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7F145" w14:textId="77777777" w:rsidR="009E1A22" w:rsidRDefault="009E1A22" w:rsidP="008B33DB">
      <w:pPr>
        <w:spacing w:before="100"/>
        <w:jc w:val="center"/>
        <w:rPr>
          <w:rFonts w:cs="Arial"/>
          <w:b/>
          <w:bCs/>
          <w:sz w:val="32"/>
          <w:szCs w:val="32"/>
        </w:rPr>
      </w:pPr>
    </w:p>
    <w:p w14:paraId="47AFF130" w14:textId="77777777" w:rsidR="009E1A22" w:rsidRDefault="009E1A22" w:rsidP="000F16CF">
      <w:pPr>
        <w:spacing w:before="100"/>
        <w:rPr>
          <w:rFonts w:cs="Arial"/>
          <w:b/>
          <w:bCs/>
          <w:sz w:val="32"/>
          <w:szCs w:val="32"/>
        </w:rPr>
      </w:pPr>
    </w:p>
    <w:p w14:paraId="43C49D72"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246D4">
        <w:rPr>
          <w:rFonts w:cs="Arial"/>
          <w:b/>
          <w:bCs/>
          <w:sz w:val="32"/>
          <w:szCs w:val="32"/>
        </w:rPr>
        <w:t>675</w:t>
      </w:r>
    </w:p>
    <w:p w14:paraId="68D9048A" w14:textId="23AE3FBE" w:rsidR="00656F6E" w:rsidRPr="008B33DB" w:rsidRDefault="00D443E8" w:rsidP="008B33DB">
      <w:pPr>
        <w:spacing w:before="100"/>
        <w:jc w:val="center"/>
        <w:rPr>
          <w:rFonts w:cs="Arial"/>
          <w:b/>
          <w:bCs/>
          <w:sz w:val="32"/>
          <w:szCs w:val="32"/>
        </w:rPr>
      </w:pPr>
      <w:r>
        <w:rPr>
          <w:rFonts w:cs="Arial"/>
          <w:b/>
          <w:bCs/>
          <w:sz w:val="32"/>
          <w:szCs w:val="32"/>
        </w:rPr>
        <w:t>Sections 67593, 67594</w:t>
      </w:r>
      <w:r w:rsidR="00656F6E">
        <w:rPr>
          <w:rFonts w:cs="Arial"/>
          <w:b/>
          <w:bCs/>
          <w:sz w:val="32"/>
          <w:szCs w:val="32"/>
        </w:rPr>
        <w:t xml:space="preserve">, </w:t>
      </w:r>
      <w:r>
        <w:rPr>
          <w:rFonts w:cs="Arial"/>
          <w:b/>
          <w:bCs/>
          <w:sz w:val="32"/>
          <w:szCs w:val="32"/>
        </w:rPr>
        <w:t>67595, 67596</w:t>
      </w:r>
    </w:p>
    <w:p w14:paraId="68901213" w14:textId="77777777" w:rsidR="005F3422" w:rsidRDefault="005F3422" w:rsidP="00B65CE9">
      <w:pPr>
        <w:pStyle w:val="CommentText"/>
        <w:jc w:val="center"/>
        <w:rPr>
          <w:rFonts w:cs="Arial"/>
          <w:sz w:val="24"/>
        </w:rPr>
      </w:pPr>
    </w:p>
    <w:p w14:paraId="7A124AF9" w14:textId="77777777" w:rsidR="004F7443" w:rsidRPr="00B65CE9" w:rsidRDefault="004F7443" w:rsidP="00B65CE9">
      <w:pPr>
        <w:pStyle w:val="CommentText"/>
        <w:jc w:val="center"/>
        <w:rPr>
          <w:rFonts w:cs="Arial"/>
          <w:sz w:val="24"/>
        </w:rPr>
      </w:pPr>
    </w:p>
    <w:p w14:paraId="2AD33E20" w14:textId="77777777" w:rsidR="005F3422" w:rsidRPr="00D6526E" w:rsidRDefault="004F7443" w:rsidP="005F3422">
      <w:pPr>
        <w:jc w:val="center"/>
        <w:rPr>
          <w:rFonts w:cs="Arial"/>
          <w:b/>
          <w:bCs/>
          <w:color w:val="C00000"/>
          <w:sz w:val="32"/>
          <w:szCs w:val="32"/>
        </w:rPr>
      </w:pPr>
      <w:r w:rsidRPr="00D6526E">
        <w:rPr>
          <w:rFonts w:cs="Arial"/>
          <w:b/>
          <w:bCs/>
          <w:color w:val="C00000"/>
          <w:sz w:val="32"/>
          <w:szCs w:val="32"/>
        </w:rPr>
        <w:t xml:space="preserve">Play Therapy in Social Work </w:t>
      </w:r>
      <w:r w:rsidR="000246D4" w:rsidRPr="00D6526E">
        <w:rPr>
          <w:rFonts w:cs="Arial"/>
          <w:b/>
          <w:bCs/>
          <w:color w:val="C00000"/>
          <w:sz w:val="32"/>
          <w:szCs w:val="32"/>
        </w:rPr>
        <w:t>with Children and Adolescents</w:t>
      </w:r>
    </w:p>
    <w:p w14:paraId="05031B49" w14:textId="77777777" w:rsidR="005F3422" w:rsidRPr="00B54ABC" w:rsidRDefault="005F3422" w:rsidP="005F3422">
      <w:pPr>
        <w:jc w:val="center"/>
        <w:rPr>
          <w:rFonts w:cs="Arial"/>
          <w:bCs/>
          <w:sz w:val="28"/>
          <w:szCs w:val="36"/>
        </w:rPr>
      </w:pPr>
    </w:p>
    <w:p w14:paraId="633A61D6" w14:textId="77777777" w:rsidR="005F3422" w:rsidRPr="00D20FB5" w:rsidRDefault="000246D4"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51C82FEC" w14:textId="77777777" w:rsidR="005F3422" w:rsidRDefault="005F3422" w:rsidP="005F3422">
      <w:pPr>
        <w:jc w:val="center"/>
        <w:rPr>
          <w:rFonts w:cs="Arial"/>
          <w:bCs/>
          <w:sz w:val="28"/>
          <w:szCs w:val="36"/>
        </w:rPr>
      </w:pPr>
    </w:p>
    <w:p w14:paraId="07E36121" w14:textId="77777777" w:rsidR="009E1A22" w:rsidRPr="00B54ABC" w:rsidRDefault="009E1A22" w:rsidP="005F3422">
      <w:pPr>
        <w:jc w:val="center"/>
        <w:rPr>
          <w:rFonts w:cs="Arial"/>
          <w:bCs/>
          <w:sz w:val="28"/>
          <w:szCs w:val="36"/>
        </w:rPr>
      </w:pPr>
    </w:p>
    <w:p w14:paraId="3911F426" w14:textId="77777777" w:rsidR="009A3B96" w:rsidRPr="00954FDC" w:rsidRDefault="000246D4" w:rsidP="009A3B96">
      <w:pPr>
        <w:jc w:val="center"/>
        <w:rPr>
          <w:rFonts w:cs="Arial"/>
          <w:b/>
          <w:bCs/>
          <w:i/>
          <w:color w:val="7F7F7F"/>
          <w:sz w:val="28"/>
          <w:szCs w:val="36"/>
        </w:rPr>
      </w:pPr>
      <w:r w:rsidRPr="009E1A22">
        <w:rPr>
          <w:rFonts w:cs="Arial"/>
          <w:bCs/>
          <w:i/>
          <w:color w:val="7F7F7F"/>
          <w:sz w:val="28"/>
          <w:szCs w:val="36"/>
        </w:rPr>
        <w:t xml:space="preserve">“You can learn more about a person in an hour of play than in a year of </w:t>
      </w:r>
      <w:r w:rsidRPr="00D6526E">
        <w:rPr>
          <w:rFonts w:cs="Arial"/>
          <w:bCs/>
          <w:i/>
          <w:color w:val="7F7F7F"/>
          <w:sz w:val="28"/>
          <w:szCs w:val="36"/>
        </w:rPr>
        <w:t>conversation.”</w:t>
      </w:r>
      <w:r w:rsidR="00380422" w:rsidRPr="00D6526E">
        <w:rPr>
          <w:rFonts w:cs="Arial"/>
          <w:bCs/>
          <w:i/>
          <w:color w:val="7F7F7F"/>
          <w:sz w:val="28"/>
          <w:szCs w:val="36"/>
        </w:rPr>
        <w:t xml:space="preserve"> </w:t>
      </w:r>
      <w:r w:rsidRPr="00D6526E">
        <w:rPr>
          <w:rFonts w:cs="Arial"/>
          <w:bCs/>
          <w:i/>
          <w:color w:val="7F7F7F"/>
          <w:sz w:val="28"/>
          <w:szCs w:val="36"/>
        </w:rPr>
        <w:t>― Plato</w:t>
      </w:r>
    </w:p>
    <w:p w14:paraId="00D02263" w14:textId="77777777" w:rsidR="009A3B96" w:rsidRPr="00B54ABC" w:rsidRDefault="009A3B96" w:rsidP="009A3B96">
      <w:pPr>
        <w:jc w:val="center"/>
        <w:rPr>
          <w:rFonts w:cs="Arial"/>
          <w:bCs/>
          <w:sz w:val="28"/>
          <w:szCs w:val="36"/>
        </w:rPr>
      </w:pPr>
    </w:p>
    <w:p w14:paraId="4BC3D581" w14:textId="51E25B48" w:rsidR="00656F6E" w:rsidRDefault="00D443E8" w:rsidP="00656F6E">
      <w:pPr>
        <w:autoSpaceDE w:val="0"/>
        <w:autoSpaceDN w:val="0"/>
        <w:adjustRightInd w:val="0"/>
        <w:jc w:val="center"/>
        <w:rPr>
          <w:rFonts w:cs="Arial"/>
          <w:b/>
          <w:bCs/>
          <w:i/>
          <w:color w:val="262626"/>
          <w:szCs w:val="24"/>
        </w:rPr>
      </w:pPr>
      <w:r>
        <w:rPr>
          <w:rFonts w:cs="Arial"/>
          <w:b/>
          <w:bCs/>
          <w:i/>
          <w:color w:val="262626"/>
          <w:szCs w:val="24"/>
        </w:rPr>
        <w:t>Fall</w:t>
      </w:r>
      <w:r w:rsidR="00656F6E">
        <w:rPr>
          <w:rFonts w:cs="Arial"/>
          <w:b/>
          <w:bCs/>
          <w:i/>
          <w:color w:val="262626"/>
          <w:szCs w:val="24"/>
        </w:rPr>
        <w:t xml:space="preserve"> 2017</w:t>
      </w:r>
    </w:p>
    <w:p w14:paraId="32E28FC8" w14:textId="77777777" w:rsidR="00656F6E" w:rsidRDefault="00656F6E" w:rsidP="00656F6E">
      <w:pPr>
        <w:autoSpaceDE w:val="0"/>
        <w:autoSpaceDN w:val="0"/>
        <w:adjustRightInd w:val="0"/>
        <w:jc w:val="center"/>
        <w:rPr>
          <w:rFonts w:cs="Arial"/>
          <w:b/>
          <w:bCs/>
          <w:i/>
          <w:color w:val="262626"/>
          <w:szCs w:val="24"/>
        </w:rPr>
      </w:pPr>
    </w:p>
    <w:p w14:paraId="38B2A966" w14:textId="77777777" w:rsidR="00656F6E" w:rsidRPr="00EA5BCF" w:rsidRDefault="00656F6E" w:rsidP="00656F6E">
      <w:pPr>
        <w:autoSpaceDE w:val="0"/>
        <w:autoSpaceDN w:val="0"/>
        <w:adjustRightInd w:val="0"/>
        <w:jc w:val="center"/>
        <w:rPr>
          <w:rFonts w:cs="Arial"/>
          <w:color w:val="262626"/>
          <w:szCs w:val="24"/>
        </w:rPr>
      </w:pPr>
    </w:p>
    <w:tbl>
      <w:tblPr>
        <w:tblW w:w="973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43"/>
        <w:gridCol w:w="2191"/>
        <w:gridCol w:w="1307"/>
        <w:gridCol w:w="3181"/>
      </w:tblGrid>
      <w:tr w:rsidR="00656F6E" w:rsidRPr="00587029" w14:paraId="116C0DAB" w14:textId="77777777" w:rsidTr="00656F6E">
        <w:trPr>
          <w:cantSplit/>
          <w:trHeight w:val="236"/>
        </w:trPr>
        <w:tc>
          <w:tcPr>
            <w:tcW w:w="1416" w:type="dxa"/>
            <w:vMerge w:val="restart"/>
          </w:tcPr>
          <w:p w14:paraId="39197B4E" w14:textId="77777777" w:rsidR="00656F6E" w:rsidRDefault="00656F6E" w:rsidP="00656F6E">
            <w:pPr>
              <w:tabs>
                <w:tab w:val="left" w:pos="1620"/>
              </w:tabs>
              <w:rPr>
                <w:rFonts w:cs="Arial"/>
                <w:b/>
                <w:bCs/>
              </w:rPr>
            </w:pPr>
          </w:p>
          <w:p w14:paraId="219C4398" w14:textId="77777777" w:rsidR="00656F6E" w:rsidRPr="00587029" w:rsidRDefault="00656F6E" w:rsidP="00656F6E">
            <w:pPr>
              <w:tabs>
                <w:tab w:val="left" w:pos="1620"/>
              </w:tabs>
              <w:rPr>
                <w:rFonts w:cs="Arial"/>
                <w:b/>
                <w:bCs/>
              </w:rPr>
            </w:pPr>
            <w:r>
              <w:rPr>
                <w:rFonts w:cs="Arial"/>
                <w:noProof/>
              </w:rPr>
              <w:drawing>
                <wp:inline distT="0" distB="0" distL="0" distR="0" wp14:anchorId="7D234D26" wp14:editId="4E53AF47">
                  <wp:extent cx="761577" cy="1059418"/>
                  <wp:effectExtent l="0" t="0" r="63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419" t="5412" r="6923" b="18832"/>
                          <a:stretch>
                            <a:fillRect/>
                          </a:stretch>
                        </pic:blipFill>
                        <pic:spPr bwMode="auto">
                          <a:xfrm>
                            <a:off x="0" y="0"/>
                            <a:ext cx="762036" cy="1060056"/>
                          </a:xfrm>
                          <a:prstGeom prst="rect">
                            <a:avLst/>
                          </a:prstGeom>
                          <a:noFill/>
                          <a:ln>
                            <a:noFill/>
                          </a:ln>
                        </pic:spPr>
                      </pic:pic>
                    </a:graphicData>
                  </a:graphic>
                </wp:inline>
              </w:drawing>
            </w:r>
          </w:p>
        </w:tc>
        <w:tc>
          <w:tcPr>
            <w:tcW w:w="1643" w:type="dxa"/>
          </w:tcPr>
          <w:p w14:paraId="02D9D30C" w14:textId="77777777" w:rsidR="00656F6E" w:rsidRPr="00587029" w:rsidRDefault="00656F6E" w:rsidP="00656F6E">
            <w:pPr>
              <w:tabs>
                <w:tab w:val="left" w:pos="1620"/>
              </w:tabs>
              <w:rPr>
                <w:rFonts w:cs="Arial"/>
                <w:b/>
                <w:bCs/>
              </w:rPr>
            </w:pPr>
            <w:r w:rsidRPr="00587029">
              <w:rPr>
                <w:rFonts w:cs="Arial"/>
                <w:b/>
                <w:bCs/>
              </w:rPr>
              <w:t>Instructor:</w:t>
            </w:r>
            <w:r>
              <w:rPr>
                <w:rFonts w:cs="Arial"/>
                <w:b/>
                <w:bCs/>
              </w:rPr>
              <w:t xml:space="preserve"> </w:t>
            </w:r>
          </w:p>
        </w:tc>
        <w:tc>
          <w:tcPr>
            <w:tcW w:w="6679" w:type="dxa"/>
            <w:gridSpan w:val="3"/>
          </w:tcPr>
          <w:p w14:paraId="79822901" w14:textId="77777777" w:rsidR="00656F6E" w:rsidRPr="00587029" w:rsidRDefault="00656F6E" w:rsidP="00656F6E">
            <w:pPr>
              <w:tabs>
                <w:tab w:val="left" w:pos="1620"/>
              </w:tabs>
              <w:rPr>
                <w:rFonts w:cs="Arial"/>
                <w:bCs/>
              </w:rPr>
            </w:pPr>
            <w:r>
              <w:rPr>
                <w:rFonts w:cs="Arial"/>
                <w:bCs/>
              </w:rPr>
              <w:t>Sheri Omens Kelfer, LCSW, BCD</w:t>
            </w:r>
          </w:p>
        </w:tc>
      </w:tr>
      <w:tr w:rsidR="00656F6E" w:rsidRPr="00587029" w14:paraId="70783890" w14:textId="77777777" w:rsidTr="00656F6E">
        <w:trPr>
          <w:cantSplit/>
          <w:trHeight w:val="150"/>
        </w:trPr>
        <w:tc>
          <w:tcPr>
            <w:tcW w:w="1416" w:type="dxa"/>
            <w:vMerge/>
          </w:tcPr>
          <w:p w14:paraId="79551EBA" w14:textId="77777777" w:rsidR="00656F6E" w:rsidRPr="00587029" w:rsidRDefault="00656F6E" w:rsidP="00656F6E">
            <w:pPr>
              <w:tabs>
                <w:tab w:val="left" w:pos="1620"/>
              </w:tabs>
              <w:rPr>
                <w:rFonts w:cs="Arial"/>
                <w:b/>
                <w:bCs/>
              </w:rPr>
            </w:pPr>
          </w:p>
        </w:tc>
        <w:tc>
          <w:tcPr>
            <w:tcW w:w="1643" w:type="dxa"/>
          </w:tcPr>
          <w:p w14:paraId="5188BBF5" w14:textId="77777777" w:rsidR="00656F6E" w:rsidRPr="00587029" w:rsidRDefault="00656F6E" w:rsidP="00656F6E">
            <w:pPr>
              <w:tabs>
                <w:tab w:val="left" w:pos="1620"/>
              </w:tabs>
              <w:rPr>
                <w:rFonts w:cs="Arial"/>
                <w:b/>
                <w:bCs/>
              </w:rPr>
            </w:pPr>
            <w:r w:rsidRPr="00587029">
              <w:rPr>
                <w:rFonts w:cs="Arial"/>
                <w:b/>
                <w:bCs/>
              </w:rPr>
              <w:t xml:space="preserve">E-Mail: </w:t>
            </w:r>
          </w:p>
        </w:tc>
        <w:tc>
          <w:tcPr>
            <w:tcW w:w="2191" w:type="dxa"/>
          </w:tcPr>
          <w:p w14:paraId="059F7F8C" w14:textId="77777777" w:rsidR="00656F6E" w:rsidRPr="00587029" w:rsidRDefault="00656F6E" w:rsidP="00656F6E">
            <w:pPr>
              <w:tabs>
                <w:tab w:val="left" w:pos="1620"/>
              </w:tabs>
              <w:rPr>
                <w:rFonts w:cs="Arial"/>
                <w:bCs/>
              </w:rPr>
            </w:pPr>
            <w:r>
              <w:rPr>
                <w:rFonts w:cs="Arial"/>
                <w:bCs/>
              </w:rPr>
              <w:t>Kelfer@usc.edu</w:t>
            </w:r>
          </w:p>
        </w:tc>
        <w:tc>
          <w:tcPr>
            <w:tcW w:w="1307" w:type="dxa"/>
          </w:tcPr>
          <w:p w14:paraId="52ECD3A8" w14:textId="77777777" w:rsidR="00656F6E" w:rsidRPr="00587029" w:rsidRDefault="00656F6E" w:rsidP="00656F6E">
            <w:pPr>
              <w:tabs>
                <w:tab w:val="left" w:pos="1620"/>
              </w:tabs>
              <w:rPr>
                <w:rFonts w:cs="Arial"/>
                <w:b/>
                <w:bCs/>
              </w:rPr>
            </w:pPr>
            <w:r w:rsidRPr="00587029">
              <w:rPr>
                <w:rFonts w:cs="Arial"/>
                <w:b/>
                <w:bCs/>
              </w:rPr>
              <w:t>Course Day:</w:t>
            </w:r>
          </w:p>
        </w:tc>
        <w:tc>
          <w:tcPr>
            <w:tcW w:w="3181" w:type="dxa"/>
          </w:tcPr>
          <w:p w14:paraId="6280BDE7" w14:textId="77777777" w:rsidR="00656F6E" w:rsidRDefault="00656F6E" w:rsidP="00656F6E">
            <w:pPr>
              <w:tabs>
                <w:tab w:val="left" w:pos="1620"/>
              </w:tabs>
              <w:rPr>
                <w:rFonts w:cs="Arial"/>
                <w:bCs/>
              </w:rPr>
            </w:pPr>
            <w:r>
              <w:rPr>
                <w:rFonts w:cs="Arial"/>
                <w:bCs/>
              </w:rPr>
              <w:t>Mondays</w:t>
            </w:r>
          </w:p>
          <w:p w14:paraId="00023A03" w14:textId="77777777" w:rsidR="00656F6E" w:rsidRPr="00587029" w:rsidRDefault="00656F6E" w:rsidP="00656F6E">
            <w:pPr>
              <w:tabs>
                <w:tab w:val="left" w:pos="1620"/>
              </w:tabs>
              <w:rPr>
                <w:rFonts w:cs="Arial"/>
                <w:bCs/>
              </w:rPr>
            </w:pPr>
            <w:r>
              <w:rPr>
                <w:rFonts w:cs="Arial"/>
                <w:bCs/>
              </w:rPr>
              <w:t>Thursdays</w:t>
            </w:r>
          </w:p>
        </w:tc>
      </w:tr>
      <w:tr w:rsidR="00656F6E" w:rsidRPr="00587029" w14:paraId="4FA6CD61" w14:textId="77777777" w:rsidTr="00656F6E">
        <w:trPr>
          <w:cantSplit/>
          <w:trHeight w:val="150"/>
        </w:trPr>
        <w:tc>
          <w:tcPr>
            <w:tcW w:w="1416" w:type="dxa"/>
            <w:vMerge/>
          </w:tcPr>
          <w:p w14:paraId="4F1EE459" w14:textId="77777777" w:rsidR="00656F6E" w:rsidRPr="00587029" w:rsidRDefault="00656F6E" w:rsidP="00656F6E">
            <w:pPr>
              <w:tabs>
                <w:tab w:val="left" w:pos="1620"/>
              </w:tabs>
              <w:rPr>
                <w:rFonts w:cs="Arial"/>
                <w:b/>
                <w:bCs/>
              </w:rPr>
            </w:pPr>
          </w:p>
        </w:tc>
        <w:tc>
          <w:tcPr>
            <w:tcW w:w="1643" w:type="dxa"/>
          </w:tcPr>
          <w:p w14:paraId="6F2B11A8" w14:textId="77777777" w:rsidR="00656F6E" w:rsidRPr="00587029" w:rsidRDefault="00656F6E" w:rsidP="00656F6E">
            <w:pPr>
              <w:tabs>
                <w:tab w:val="left" w:pos="1620"/>
              </w:tabs>
              <w:rPr>
                <w:rFonts w:cs="Arial"/>
                <w:b/>
                <w:bCs/>
              </w:rPr>
            </w:pPr>
            <w:r w:rsidRPr="00587029">
              <w:rPr>
                <w:rFonts w:cs="Arial"/>
                <w:b/>
                <w:bCs/>
              </w:rPr>
              <w:t>Telephone:</w:t>
            </w:r>
          </w:p>
        </w:tc>
        <w:tc>
          <w:tcPr>
            <w:tcW w:w="2191" w:type="dxa"/>
          </w:tcPr>
          <w:p w14:paraId="62514660" w14:textId="77777777" w:rsidR="00656F6E" w:rsidRPr="00587029" w:rsidRDefault="00656F6E" w:rsidP="00656F6E">
            <w:pPr>
              <w:tabs>
                <w:tab w:val="left" w:pos="1620"/>
              </w:tabs>
              <w:rPr>
                <w:rFonts w:cs="Arial"/>
                <w:bCs/>
              </w:rPr>
            </w:pPr>
            <w:r>
              <w:rPr>
                <w:rFonts w:cs="Arial"/>
                <w:bCs/>
              </w:rPr>
              <w:t>(818) 970-4944</w:t>
            </w:r>
          </w:p>
        </w:tc>
        <w:tc>
          <w:tcPr>
            <w:tcW w:w="1307" w:type="dxa"/>
          </w:tcPr>
          <w:p w14:paraId="6305C3E3" w14:textId="77777777" w:rsidR="00656F6E" w:rsidRPr="00587029" w:rsidRDefault="00656F6E" w:rsidP="00656F6E">
            <w:pPr>
              <w:tabs>
                <w:tab w:val="left" w:pos="1620"/>
              </w:tabs>
              <w:rPr>
                <w:rFonts w:cs="Arial"/>
                <w:b/>
                <w:bCs/>
              </w:rPr>
            </w:pPr>
            <w:r w:rsidRPr="00587029">
              <w:rPr>
                <w:rFonts w:cs="Arial"/>
                <w:b/>
                <w:bCs/>
              </w:rPr>
              <w:t>Course Time:</w:t>
            </w:r>
            <w:r w:rsidRPr="00587029">
              <w:rPr>
                <w:rFonts w:cs="Arial"/>
                <w:b/>
                <w:bCs/>
              </w:rPr>
              <w:tab/>
            </w:r>
          </w:p>
        </w:tc>
        <w:tc>
          <w:tcPr>
            <w:tcW w:w="3181" w:type="dxa"/>
          </w:tcPr>
          <w:p w14:paraId="6F38D4B2" w14:textId="3BB6FA29" w:rsidR="00656F6E" w:rsidRDefault="00656F6E" w:rsidP="00656F6E">
            <w:pPr>
              <w:tabs>
                <w:tab w:val="left" w:pos="1620"/>
              </w:tabs>
              <w:rPr>
                <w:rFonts w:cs="Arial"/>
                <w:bCs/>
              </w:rPr>
            </w:pPr>
            <w:r w:rsidRPr="0030372C">
              <w:rPr>
                <w:rFonts w:cs="Arial"/>
                <w:b/>
                <w:bCs/>
              </w:rPr>
              <w:t>Mondays:</w:t>
            </w:r>
            <w:r w:rsidR="001614FE">
              <w:rPr>
                <w:rFonts w:cs="Arial"/>
                <w:bCs/>
              </w:rPr>
              <w:t xml:space="preserve"> 11:30am-12:45pm; 1:15</w:t>
            </w:r>
            <w:r>
              <w:rPr>
                <w:rFonts w:cs="Arial"/>
                <w:bCs/>
              </w:rPr>
              <w:t>pm-2:30pm PST</w:t>
            </w:r>
          </w:p>
          <w:p w14:paraId="7244ACD1" w14:textId="1076E664" w:rsidR="00656F6E" w:rsidRPr="00587029" w:rsidRDefault="00656F6E" w:rsidP="00656F6E">
            <w:pPr>
              <w:tabs>
                <w:tab w:val="left" w:pos="1620"/>
              </w:tabs>
              <w:rPr>
                <w:rFonts w:cs="Arial"/>
                <w:bCs/>
              </w:rPr>
            </w:pPr>
            <w:r w:rsidRPr="0030372C">
              <w:rPr>
                <w:rFonts w:cs="Arial"/>
                <w:b/>
                <w:bCs/>
              </w:rPr>
              <w:t>Thursdays:</w:t>
            </w:r>
            <w:r w:rsidR="001614FE">
              <w:rPr>
                <w:rFonts w:cs="Arial"/>
                <w:bCs/>
              </w:rPr>
              <w:t xml:space="preserve"> 4:00pm-5:15pm; 5:45</w:t>
            </w:r>
            <w:r>
              <w:rPr>
                <w:rFonts w:cs="Arial"/>
                <w:bCs/>
              </w:rPr>
              <w:t>pm-7:00pm PST</w:t>
            </w:r>
          </w:p>
        </w:tc>
      </w:tr>
      <w:tr w:rsidR="00656F6E" w:rsidRPr="00587029" w14:paraId="57597AA5" w14:textId="77777777" w:rsidTr="00656F6E">
        <w:trPr>
          <w:cantSplit/>
          <w:trHeight w:val="150"/>
        </w:trPr>
        <w:tc>
          <w:tcPr>
            <w:tcW w:w="1416" w:type="dxa"/>
            <w:vMerge/>
          </w:tcPr>
          <w:p w14:paraId="4D21DB07" w14:textId="77777777" w:rsidR="00656F6E" w:rsidRPr="00587029" w:rsidRDefault="00656F6E" w:rsidP="00656F6E">
            <w:pPr>
              <w:tabs>
                <w:tab w:val="left" w:pos="1620"/>
              </w:tabs>
              <w:rPr>
                <w:rFonts w:cs="Arial"/>
                <w:b/>
                <w:bCs/>
              </w:rPr>
            </w:pPr>
          </w:p>
        </w:tc>
        <w:tc>
          <w:tcPr>
            <w:tcW w:w="1643" w:type="dxa"/>
          </w:tcPr>
          <w:p w14:paraId="26DC7EC0" w14:textId="77777777" w:rsidR="00656F6E" w:rsidRPr="00587029" w:rsidRDefault="00656F6E" w:rsidP="00656F6E">
            <w:pPr>
              <w:tabs>
                <w:tab w:val="left" w:pos="1620"/>
              </w:tabs>
              <w:rPr>
                <w:rFonts w:cs="Arial"/>
                <w:b/>
                <w:bCs/>
              </w:rPr>
            </w:pPr>
            <w:r w:rsidRPr="00587029">
              <w:rPr>
                <w:rFonts w:cs="Arial"/>
                <w:b/>
                <w:bCs/>
              </w:rPr>
              <w:t xml:space="preserve">Office: </w:t>
            </w:r>
          </w:p>
        </w:tc>
        <w:tc>
          <w:tcPr>
            <w:tcW w:w="2191" w:type="dxa"/>
          </w:tcPr>
          <w:p w14:paraId="73F7521B" w14:textId="77777777" w:rsidR="00656F6E" w:rsidRPr="00587029" w:rsidRDefault="00656F6E" w:rsidP="00656F6E">
            <w:pPr>
              <w:tabs>
                <w:tab w:val="left" w:pos="1620"/>
              </w:tabs>
              <w:rPr>
                <w:rFonts w:cs="Arial"/>
                <w:bCs/>
              </w:rPr>
            </w:pPr>
            <w:r>
              <w:rPr>
                <w:rFonts w:cs="Arial"/>
                <w:bCs/>
              </w:rPr>
              <w:t>VAC</w:t>
            </w:r>
          </w:p>
        </w:tc>
        <w:tc>
          <w:tcPr>
            <w:tcW w:w="1307" w:type="dxa"/>
            <w:vMerge w:val="restart"/>
          </w:tcPr>
          <w:p w14:paraId="7215C526" w14:textId="77777777" w:rsidR="00656F6E" w:rsidRPr="00587029" w:rsidRDefault="00656F6E" w:rsidP="00656F6E">
            <w:pPr>
              <w:tabs>
                <w:tab w:val="left" w:pos="1620"/>
              </w:tabs>
              <w:rPr>
                <w:rFonts w:cs="Arial"/>
                <w:b/>
                <w:bCs/>
              </w:rPr>
            </w:pPr>
            <w:r w:rsidRPr="00587029">
              <w:rPr>
                <w:rFonts w:cs="Arial"/>
                <w:b/>
                <w:bCs/>
              </w:rPr>
              <w:t>Course Location:</w:t>
            </w:r>
          </w:p>
        </w:tc>
        <w:tc>
          <w:tcPr>
            <w:tcW w:w="3181" w:type="dxa"/>
            <w:vMerge w:val="restart"/>
          </w:tcPr>
          <w:p w14:paraId="48394002" w14:textId="77777777" w:rsidR="00656F6E" w:rsidRPr="00587029" w:rsidRDefault="00656F6E" w:rsidP="00656F6E">
            <w:pPr>
              <w:tabs>
                <w:tab w:val="left" w:pos="1620"/>
              </w:tabs>
              <w:rPr>
                <w:rFonts w:cs="Arial"/>
                <w:bCs/>
              </w:rPr>
            </w:pPr>
            <w:r>
              <w:rPr>
                <w:rFonts w:cs="Arial"/>
                <w:bCs/>
              </w:rPr>
              <w:t>VAC</w:t>
            </w:r>
          </w:p>
        </w:tc>
      </w:tr>
      <w:tr w:rsidR="00656F6E" w:rsidRPr="00587029" w14:paraId="05F205CE" w14:textId="77777777" w:rsidTr="00656F6E">
        <w:trPr>
          <w:cantSplit/>
          <w:trHeight w:val="150"/>
        </w:trPr>
        <w:tc>
          <w:tcPr>
            <w:tcW w:w="1416" w:type="dxa"/>
            <w:vMerge/>
          </w:tcPr>
          <w:p w14:paraId="1EC2F7B1" w14:textId="77777777" w:rsidR="00656F6E" w:rsidRPr="00587029" w:rsidRDefault="00656F6E" w:rsidP="00656F6E">
            <w:pPr>
              <w:tabs>
                <w:tab w:val="left" w:pos="1620"/>
              </w:tabs>
              <w:rPr>
                <w:rFonts w:cs="Arial"/>
                <w:b/>
                <w:bCs/>
              </w:rPr>
            </w:pPr>
          </w:p>
        </w:tc>
        <w:tc>
          <w:tcPr>
            <w:tcW w:w="1643" w:type="dxa"/>
          </w:tcPr>
          <w:p w14:paraId="38A4FC6C" w14:textId="77777777" w:rsidR="00656F6E" w:rsidRPr="00587029" w:rsidRDefault="00656F6E" w:rsidP="00656F6E">
            <w:pPr>
              <w:tabs>
                <w:tab w:val="left" w:pos="1620"/>
              </w:tabs>
              <w:rPr>
                <w:rFonts w:cs="Arial"/>
                <w:b/>
                <w:bCs/>
              </w:rPr>
            </w:pPr>
            <w:r w:rsidRPr="00587029">
              <w:rPr>
                <w:rFonts w:cs="Arial"/>
                <w:b/>
                <w:bCs/>
              </w:rPr>
              <w:t>Office Hours:</w:t>
            </w:r>
          </w:p>
        </w:tc>
        <w:tc>
          <w:tcPr>
            <w:tcW w:w="2191" w:type="dxa"/>
          </w:tcPr>
          <w:p w14:paraId="2C747AC6" w14:textId="77777777" w:rsidR="00656F6E" w:rsidRPr="00587029" w:rsidRDefault="00656F6E" w:rsidP="00656F6E">
            <w:pPr>
              <w:tabs>
                <w:tab w:val="left" w:pos="1620"/>
              </w:tabs>
              <w:rPr>
                <w:rFonts w:cs="Arial"/>
                <w:bCs/>
              </w:rPr>
            </w:pPr>
            <w:r>
              <w:rPr>
                <w:rFonts w:cs="Arial"/>
                <w:bCs/>
              </w:rPr>
              <w:t>By Appointment</w:t>
            </w:r>
          </w:p>
        </w:tc>
        <w:tc>
          <w:tcPr>
            <w:tcW w:w="1307" w:type="dxa"/>
            <w:vMerge/>
          </w:tcPr>
          <w:p w14:paraId="0B96D8F9" w14:textId="77777777" w:rsidR="00656F6E" w:rsidRPr="00587029" w:rsidRDefault="00656F6E" w:rsidP="00656F6E">
            <w:pPr>
              <w:tabs>
                <w:tab w:val="left" w:pos="1620"/>
              </w:tabs>
              <w:rPr>
                <w:rFonts w:cs="Arial"/>
                <w:b/>
                <w:bCs/>
              </w:rPr>
            </w:pPr>
          </w:p>
        </w:tc>
        <w:tc>
          <w:tcPr>
            <w:tcW w:w="3181" w:type="dxa"/>
            <w:vMerge/>
          </w:tcPr>
          <w:p w14:paraId="350E702C" w14:textId="77777777" w:rsidR="00656F6E" w:rsidRPr="00587029" w:rsidRDefault="00656F6E" w:rsidP="00656F6E">
            <w:pPr>
              <w:tabs>
                <w:tab w:val="left" w:pos="1620"/>
              </w:tabs>
              <w:rPr>
                <w:rFonts w:cs="Arial"/>
                <w:bCs/>
              </w:rPr>
            </w:pPr>
          </w:p>
        </w:tc>
      </w:tr>
    </w:tbl>
    <w:p w14:paraId="30D55DB1" w14:textId="77777777" w:rsidR="00656F6E" w:rsidRPr="00D20FB5" w:rsidRDefault="00656F6E" w:rsidP="00656F6E">
      <w:pPr>
        <w:rPr>
          <w:rFonts w:cs="Arial"/>
          <w:b/>
        </w:rPr>
      </w:pPr>
    </w:p>
    <w:p w14:paraId="04782F70" w14:textId="77777777" w:rsidR="003C4020" w:rsidRPr="00B10670" w:rsidRDefault="005F3422" w:rsidP="00FC42A6">
      <w:pPr>
        <w:pStyle w:val="Heading1"/>
      </w:pPr>
      <w:r w:rsidRPr="003C4020">
        <w:t>Course Prerequisites</w:t>
      </w:r>
      <w:bookmarkStart w:id="0" w:name="_GoBack"/>
      <w:bookmarkEnd w:id="0"/>
    </w:p>
    <w:p w14:paraId="11C090E4" w14:textId="4BF09162" w:rsidR="004A23EC" w:rsidRDefault="004A23EC" w:rsidP="006C40E3">
      <w:pPr>
        <w:pStyle w:val="BodyText"/>
      </w:pPr>
      <w:r>
        <w:t xml:space="preserve">SOWK </w:t>
      </w:r>
      <w:r w:rsidR="006D1BE3">
        <w:t xml:space="preserve">503, </w:t>
      </w:r>
      <w:r w:rsidR="00867AF9">
        <w:t xml:space="preserve">SOWK 543, </w:t>
      </w:r>
      <w:r w:rsidR="003531E6">
        <w:t xml:space="preserve">and </w:t>
      </w:r>
      <w:r w:rsidR="00867AF9">
        <w:t xml:space="preserve">SOWK </w:t>
      </w:r>
      <w:r>
        <w:t>545</w:t>
      </w:r>
      <w:r w:rsidR="00D443E8">
        <w:t xml:space="preserve"> </w:t>
      </w:r>
      <w:r w:rsidR="006418B9" w:rsidRPr="006418B9">
        <w:rPr>
          <w:b/>
        </w:rPr>
        <w:t>OR</w:t>
      </w:r>
      <w:r w:rsidR="006418B9">
        <w:t xml:space="preserve"> SOWK 506 and </w:t>
      </w:r>
      <w:r w:rsidR="003531E6">
        <w:t>SOWK 544</w:t>
      </w:r>
    </w:p>
    <w:p w14:paraId="23832CF5" w14:textId="77777777" w:rsidR="005F3422" w:rsidRDefault="005F3422" w:rsidP="00726A3E">
      <w:pPr>
        <w:pStyle w:val="Heading1"/>
      </w:pPr>
      <w:r w:rsidRPr="003F5ABA">
        <w:t>Catalogue Description</w:t>
      </w:r>
    </w:p>
    <w:p w14:paraId="7A607A55" w14:textId="77777777" w:rsidR="006C40E3" w:rsidRPr="00887C7D" w:rsidRDefault="000246D4" w:rsidP="000246D4">
      <w:pPr>
        <w:pStyle w:val="BodyText"/>
      </w:pPr>
      <w:r>
        <w:t xml:space="preserve">Advances student theoretical knowledge and clinical practice skills in working with children, adolescents, and their families and explores the process of child psychotherapy. </w:t>
      </w:r>
    </w:p>
    <w:p w14:paraId="62420C15" w14:textId="77777777" w:rsidR="007A34C7" w:rsidRDefault="00B10670" w:rsidP="00726A3E">
      <w:pPr>
        <w:pStyle w:val="Heading1"/>
      </w:pPr>
      <w:r>
        <w:t xml:space="preserve"> </w:t>
      </w:r>
      <w:r w:rsidR="0063097C" w:rsidRPr="003F5ABA">
        <w:t xml:space="preserve">Course </w:t>
      </w:r>
      <w:r w:rsidR="00145CDD" w:rsidRPr="003F5ABA">
        <w:t>Description</w:t>
      </w:r>
    </w:p>
    <w:p w14:paraId="1AD66F8D" w14:textId="201F0E65" w:rsidR="008B3F3E" w:rsidRDefault="008B3F3E" w:rsidP="008B3F3E">
      <w:pPr>
        <w:pStyle w:val="BodyText"/>
      </w:pPr>
      <w:r>
        <w:t>This course advances students’ theoretical knowledge and clinical practice skills in working with children, adolescents and their families.</w:t>
      </w:r>
      <w:r w:rsidR="00380422">
        <w:t xml:space="preserve"> </w:t>
      </w:r>
      <w:r>
        <w:t xml:space="preserve">This course will explore the process of child psychotherapy by focusing upon helping children, adolescents, and their families who are experiencing a variety of biopsychosocial dilemmas that exist </w:t>
      </w:r>
      <w:r w:rsidR="00D443E8">
        <w:t>within diverse and complex</w:t>
      </w:r>
      <w:r>
        <w:t xml:space="preserve"> environments.</w:t>
      </w:r>
      <w:r w:rsidR="00380422">
        <w:t xml:space="preserve"> </w:t>
      </w:r>
      <w:r>
        <w:t>A framework</w:t>
      </w:r>
      <w:r w:rsidR="00270C12">
        <w:t>,</w:t>
      </w:r>
      <w:r w:rsidR="00270C12" w:rsidRPr="00270C12">
        <w:t xml:space="preserve"> </w:t>
      </w:r>
      <w:r w:rsidR="00270C12">
        <w:t>inclusive of respect for diversity and inclusion,</w:t>
      </w:r>
      <w:r>
        <w:t xml:space="preserve"> for assessing children and adolescents utilizing a generalist approach to Social Work, psychodynamic and cognitive-behavioral approaches, will be applied.</w:t>
      </w:r>
    </w:p>
    <w:p w14:paraId="2F82399C" w14:textId="597E2694" w:rsidR="008B3F3E" w:rsidRDefault="008B3F3E" w:rsidP="008B3F3E">
      <w:pPr>
        <w:pStyle w:val="BodyText"/>
      </w:pPr>
      <w:r>
        <w:lastRenderedPageBreak/>
        <w:t>Emphasis will be placed on the development and enhancement of knowledge, skill, theories, values and ethics specific to working with children, adolescents and their families.</w:t>
      </w:r>
      <w:r w:rsidR="00380422">
        <w:t xml:space="preserve"> </w:t>
      </w:r>
      <w:r>
        <w:t xml:space="preserve">Various child development theories will be reviewed while introducing various </w:t>
      </w:r>
      <w:r w:rsidR="00D443E8">
        <w:t xml:space="preserve">evidenced based </w:t>
      </w:r>
      <w:r>
        <w:t>play therapy models.</w:t>
      </w:r>
      <w:r w:rsidR="00380422">
        <w:t xml:space="preserve"> </w:t>
      </w:r>
      <w:r>
        <w:t>Several specific issues commonly faced by children and adole</w:t>
      </w:r>
      <w:r w:rsidR="00D443E8">
        <w:t>scents who live in complex</w:t>
      </w:r>
      <w:r>
        <w:t xml:space="preserve"> environments will also be examined.</w:t>
      </w:r>
    </w:p>
    <w:p w14:paraId="31E8D0CB" w14:textId="77777777" w:rsidR="00F00869" w:rsidRDefault="008B3F3E" w:rsidP="008B3F3E">
      <w:pPr>
        <w:pStyle w:val="BodyText"/>
      </w:pPr>
      <w:r>
        <w:t xml:space="preserve">Play Therapy, Sand Tray Therapy, Art Therapy, Storytelling, Cognitive/Behavioral Methods, and other Evidenced Based practice theories and techniques will be discussed specific to children and adolescents who are experiencing a range of challenges including severe emotional disturbance, abuse, neglect, abandonment, separation and loss, trauma, behavioral concerns, anxiety and depression. </w:t>
      </w:r>
    </w:p>
    <w:p w14:paraId="4B9EBB49" w14:textId="77777777" w:rsidR="00975A59" w:rsidRDefault="00975A59" w:rsidP="00726A3E">
      <w:pPr>
        <w:pStyle w:val="Heading1"/>
      </w:pPr>
      <w:r w:rsidRPr="003F5ABA">
        <w:t>Course Objectives</w:t>
      </w:r>
    </w:p>
    <w:p w14:paraId="2383BA8F" w14:textId="77777777" w:rsidR="00F073EC" w:rsidRPr="0018146B" w:rsidRDefault="00F073EC" w:rsidP="00955258">
      <w:pPr>
        <w:pStyle w:val="BodyText"/>
        <w:keepNext/>
      </w:pPr>
      <w:r w:rsidRPr="0018146B">
        <w:t xml:space="preserve">The </w:t>
      </w:r>
      <w:r w:rsidR="00187134" w:rsidRPr="00187134">
        <w:t>Play Therapy in Social Work with Children and Adolescents</w:t>
      </w:r>
      <w:r w:rsidRPr="0018146B">
        <w:t xml:space="preserve"> course (SOWK </w:t>
      </w:r>
      <w:r w:rsidR="000246D4">
        <w:t>675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3C28BDA4" w14:textId="77777777" w:rsidTr="009A77B6">
        <w:trPr>
          <w:cantSplit/>
          <w:tblHeader/>
        </w:trPr>
        <w:tc>
          <w:tcPr>
            <w:tcW w:w="1638" w:type="dxa"/>
            <w:shd w:val="clear" w:color="auto" w:fill="C00000"/>
          </w:tcPr>
          <w:p w14:paraId="0F98CE07"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424A05B"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862E4B3" w14:textId="77777777" w:rsidTr="004B5764">
        <w:trPr>
          <w:cantSplit/>
        </w:trPr>
        <w:tc>
          <w:tcPr>
            <w:tcW w:w="1638" w:type="dxa"/>
            <w:tcBorders>
              <w:top w:val="single" w:sz="8" w:space="0" w:color="C0504D"/>
              <w:left w:val="single" w:sz="8" w:space="0" w:color="C0504D"/>
              <w:bottom w:val="single" w:sz="8" w:space="0" w:color="C0504D"/>
            </w:tcBorders>
          </w:tcPr>
          <w:p w14:paraId="02001CB7"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595A4DAE" w14:textId="77777777" w:rsidR="00887C7D" w:rsidRPr="00887C7D" w:rsidRDefault="008B3F3E" w:rsidP="00A93EA7">
            <w:pPr>
              <w:rPr>
                <w:rFonts w:cs="Arial"/>
                <w:bCs/>
              </w:rPr>
            </w:pPr>
            <w:r w:rsidRPr="008B3F3E">
              <w:rPr>
                <w:rFonts w:cs="Arial"/>
              </w:rPr>
              <w:t>Teach students a broad context for understanding and practicing Play Therapy. Provide opportunities for students to enhance awareness of diverse populations (gender, race, sexual orientation, social class, religion, and vulnerable and oppressed groups) while teaching the needed clinical skills to assess, diagnose and intervene with children and adolescents dealing with a variety of mental health related problems.</w:t>
            </w:r>
          </w:p>
        </w:tc>
      </w:tr>
      <w:tr w:rsidR="00C1349F" w:rsidRPr="00D84F7C" w14:paraId="2FA31A83" w14:textId="77777777" w:rsidTr="004B5764">
        <w:trPr>
          <w:cantSplit/>
        </w:trPr>
        <w:tc>
          <w:tcPr>
            <w:tcW w:w="1638" w:type="dxa"/>
          </w:tcPr>
          <w:p w14:paraId="04ECABBB" w14:textId="77777777" w:rsidR="00C1349F" w:rsidRPr="00887C7D" w:rsidRDefault="00C1349F" w:rsidP="00B26468">
            <w:pPr>
              <w:jc w:val="center"/>
              <w:rPr>
                <w:rFonts w:cs="Arial"/>
              </w:rPr>
            </w:pPr>
            <w:r w:rsidRPr="00887C7D">
              <w:rPr>
                <w:rFonts w:cs="Arial"/>
              </w:rPr>
              <w:t>2</w:t>
            </w:r>
          </w:p>
        </w:tc>
        <w:tc>
          <w:tcPr>
            <w:tcW w:w="7920" w:type="dxa"/>
          </w:tcPr>
          <w:p w14:paraId="0684CC6D" w14:textId="77777777" w:rsidR="00C1349F" w:rsidRDefault="008B3F3E">
            <w:r w:rsidRPr="008B3F3E">
              <w:rPr>
                <w:rFonts w:cs="Arial"/>
              </w:rPr>
              <w:t>Demonstrate Play Therapy that integrates elements of several existing Evidenced Based theories and techniques. Provide the opportunity for students to utilize analytic skills to critically evaluate theories that pertain to child psychotherapy.</w:t>
            </w:r>
          </w:p>
        </w:tc>
      </w:tr>
      <w:tr w:rsidR="00C1349F" w:rsidRPr="00D84F7C" w14:paraId="5AF4A061" w14:textId="77777777" w:rsidTr="004B5764">
        <w:trPr>
          <w:cantSplit/>
        </w:trPr>
        <w:tc>
          <w:tcPr>
            <w:tcW w:w="1638" w:type="dxa"/>
            <w:tcBorders>
              <w:top w:val="single" w:sz="8" w:space="0" w:color="C0504D"/>
              <w:left w:val="single" w:sz="8" w:space="0" w:color="C0504D"/>
              <w:bottom w:val="single" w:sz="8" w:space="0" w:color="C0504D"/>
            </w:tcBorders>
          </w:tcPr>
          <w:p w14:paraId="1F3CCDD0"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7AB05D34" w14:textId="77777777" w:rsidR="00C1349F" w:rsidRDefault="008B3F3E">
            <w:r w:rsidRPr="008B3F3E">
              <w:rPr>
                <w:rFonts w:cs="Arial"/>
              </w:rPr>
              <w:t>Teach an enhanced knowledge base of developmental theory and its relationship to clinical practice with children, youth and their families. Expand students’ knowledge and initial skills introduced in advanced practice courses in Mental Health and Children and Family concentrations.</w:t>
            </w:r>
          </w:p>
        </w:tc>
      </w:tr>
      <w:tr w:rsidR="004B5764" w:rsidRPr="00D84F7C" w14:paraId="6B98AB5C" w14:textId="77777777" w:rsidTr="004B5764">
        <w:trPr>
          <w:cantSplit/>
        </w:trPr>
        <w:tc>
          <w:tcPr>
            <w:tcW w:w="1638" w:type="dxa"/>
            <w:tcBorders>
              <w:top w:val="single" w:sz="8" w:space="0" w:color="C0504D"/>
              <w:left w:val="single" w:sz="8" w:space="0" w:color="C0504D"/>
              <w:bottom w:val="single" w:sz="8" w:space="0" w:color="C0504D"/>
            </w:tcBorders>
          </w:tcPr>
          <w:p w14:paraId="75B99941"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C3941A8" w14:textId="77777777" w:rsidR="004B5764" w:rsidRPr="00A31F5B" w:rsidRDefault="008B3F3E">
            <w:pPr>
              <w:rPr>
                <w:rFonts w:cs="Arial"/>
              </w:rPr>
            </w:pPr>
            <w:r w:rsidRPr="008B3F3E">
              <w:rPr>
                <w:rFonts w:cs="Arial"/>
              </w:rPr>
              <w:t>Provide students with the opportunity to enhance clinical skills as they relate to children and adolescents presenting with a variety of issues such as loss, abandonment, abuse, anxiety, phobia, depression, trauma, neglect and behavioral difficulties. Present clinical skills and social work strategies for developing and implementing clinically relevant treatment plans.</w:t>
            </w:r>
          </w:p>
        </w:tc>
      </w:tr>
      <w:tr w:rsidR="004B5764" w:rsidRPr="00D84F7C" w14:paraId="6D1444FE" w14:textId="77777777" w:rsidTr="004B5764">
        <w:trPr>
          <w:cantSplit/>
        </w:trPr>
        <w:tc>
          <w:tcPr>
            <w:tcW w:w="1638" w:type="dxa"/>
            <w:tcBorders>
              <w:top w:val="single" w:sz="8" w:space="0" w:color="C0504D"/>
              <w:left w:val="single" w:sz="8" w:space="0" w:color="C0504D"/>
              <w:bottom w:val="single" w:sz="8" w:space="0" w:color="C0504D"/>
            </w:tcBorders>
          </w:tcPr>
          <w:p w14:paraId="5AF2E6D3"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38E16FA" w14:textId="77777777" w:rsidR="004B5764" w:rsidRPr="00A31F5B" w:rsidRDefault="008B3F3E">
            <w:pPr>
              <w:rPr>
                <w:rFonts w:cs="Arial"/>
              </w:rPr>
            </w:pPr>
            <w:r w:rsidRPr="008B3F3E">
              <w:rPr>
                <w:rFonts w:cs="Arial"/>
              </w:rPr>
              <w:t>Present clinical and leadership abilities while teaching students to combine theory and practice as a professional Social Worker who utilizes Play Therapy with children, adolescents, and their families.</w:t>
            </w:r>
          </w:p>
        </w:tc>
      </w:tr>
    </w:tbl>
    <w:p w14:paraId="3DA7ABC0" w14:textId="77777777" w:rsidR="00E83390" w:rsidRDefault="00E83390" w:rsidP="000731DF">
      <w:pPr>
        <w:pStyle w:val="Heading1"/>
      </w:pPr>
      <w:r>
        <w:t xml:space="preserve">Course format / </w:t>
      </w:r>
      <w:r w:rsidRPr="003F5ABA">
        <w:t>Instructional Methods</w:t>
      </w:r>
    </w:p>
    <w:p w14:paraId="6474B8BE" w14:textId="1675B8DF" w:rsidR="008B3F3E" w:rsidRPr="008B3F3E" w:rsidRDefault="000F16CF" w:rsidP="008B3F3E">
      <w:pPr>
        <w:pStyle w:val="BodyText"/>
        <w:rPr>
          <w:color w:val="000000"/>
          <w:szCs w:val="20"/>
        </w:rPr>
      </w:pPr>
      <w:r>
        <w:rPr>
          <w:color w:val="000000"/>
          <w:szCs w:val="20"/>
        </w:rPr>
        <w:t>The f</w:t>
      </w:r>
      <w:r w:rsidRPr="00365224">
        <w:rPr>
          <w:color w:val="000000"/>
          <w:szCs w:val="20"/>
        </w:rPr>
        <w:t>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14:paraId="6CE0429D" w14:textId="77777777" w:rsidR="00F63447" w:rsidRDefault="008B3F3E" w:rsidP="008B3F3E">
      <w:pPr>
        <w:pStyle w:val="BodyText"/>
        <w:rPr>
          <w:color w:val="000000"/>
          <w:szCs w:val="20"/>
        </w:rPr>
      </w:pPr>
      <w:r w:rsidRPr="008B3F3E">
        <w:rPr>
          <w:color w:val="000000"/>
          <w:szCs w:val="20"/>
        </w:rPr>
        <w:t>Students will also utilize blackboard for course information, announcements and handouts.</w:t>
      </w:r>
      <w:r>
        <w:rPr>
          <w:color w:val="000000"/>
          <w:szCs w:val="20"/>
        </w:rPr>
        <w:t xml:space="preserve"> </w:t>
      </w:r>
      <w:r w:rsidRPr="008B3F3E">
        <w:rPr>
          <w:color w:val="000000"/>
          <w:szCs w:val="20"/>
        </w:rPr>
        <w:t>The online teaching and learning environment provided by the University’s Blackboard Academic Suite will support and facilitate student-to-student communication and interaction outside of class as well as access to instructor support. The URL</w:t>
      </w:r>
      <w:r>
        <w:rPr>
          <w:color w:val="000000"/>
          <w:szCs w:val="20"/>
        </w:rPr>
        <w:t xml:space="preserve"> </w:t>
      </w:r>
      <w:r w:rsidRPr="008B3F3E">
        <w:rPr>
          <w:color w:val="000000"/>
          <w:szCs w:val="20"/>
        </w:rPr>
        <w:t xml:space="preserve">for Blackboard is </w:t>
      </w:r>
      <w:hyperlink r:id="rId9" w:history="1">
        <w:r w:rsidRPr="008B3F3E">
          <w:rPr>
            <w:rStyle w:val="Hyperlink"/>
            <w:szCs w:val="20"/>
          </w:rPr>
          <w:t>https://blackboard.usc.edu</w:t>
        </w:r>
      </w:hyperlink>
      <w:r w:rsidRPr="008B3F3E">
        <w:rPr>
          <w:color w:val="000000"/>
          <w:szCs w:val="20"/>
        </w:rPr>
        <w:t>.</w:t>
      </w:r>
    </w:p>
    <w:p w14:paraId="726868F5" w14:textId="77777777" w:rsidR="00862146" w:rsidRDefault="007C3F45" w:rsidP="008B3F3E">
      <w:pPr>
        <w:pStyle w:val="BodyText"/>
        <w:rPr>
          <w:color w:val="000000"/>
          <w:szCs w:val="20"/>
        </w:rPr>
      </w:pPr>
      <w:r>
        <w:rPr>
          <w:color w:val="000000"/>
          <w:szCs w:val="20"/>
        </w:rPr>
        <w:t>VAC students will utilize the course wall for course information and announcements.</w:t>
      </w:r>
    </w:p>
    <w:p w14:paraId="1FC7830A" w14:textId="77777777" w:rsidR="00983B79" w:rsidRDefault="00983B79" w:rsidP="008B3F3E">
      <w:pPr>
        <w:pStyle w:val="BodyText"/>
        <w:rPr>
          <w:color w:val="000000"/>
          <w:szCs w:val="20"/>
        </w:rPr>
      </w:pPr>
    </w:p>
    <w:p w14:paraId="43FAE05D" w14:textId="77777777" w:rsidR="00983B79" w:rsidRDefault="00983B79" w:rsidP="008B3F3E">
      <w:pPr>
        <w:pStyle w:val="BodyText"/>
        <w:rPr>
          <w:color w:val="000000"/>
          <w:szCs w:val="20"/>
        </w:rPr>
      </w:pPr>
    </w:p>
    <w:p w14:paraId="0A7E1F70" w14:textId="77777777" w:rsidR="00862146" w:rsidRDefault="00862146" w:rsidP="00862146">
      <w:pPr>
        <w:pStyle w:val="Heading1"/>
        <w:numPr>
          <w:ilvl w:val="0"/>
          <w:numId w:val="49"/>
        </w:numPr>
      </w:pPr>
      <w:r w:rsidRPr="003F5ABA">
        <w:t>Student Learning Outcomes</w:t>
      </w:r>
    </w:p>
    <w:p w14:paraId="2388C263" w14:textId="77777777" w:rsidR="00862146" w:rsidRDefault="00862146" w:rsidP="0086214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62146" w:rsidRPr="00D84F7C" w14:paraId="297E7027" w14:textId="77777777" w:rsidTr="00886A0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50961A5E" w14:textId="77777777" w:rsidR="00862146" w:rsidRPr="000B2A7B" w:rsidRDefault="00862146" w:rsidP="00C90187">
            <w:pPr>
              <w:jc w:val="center"/>
              <w:rPr>
                <w:rFonts w:cs="Arial"/>
                <w:b/>
                <w:bCs/>
                <w:sz w:val="22"/>
                <w:szCs w:val="22"/>
              </w:rPr>
            </w:pPr>
            <w:r w:rsidRPr="0040517F">
              <w:rPr>
                <w:rFonts w:cs="Arial"/>
                <w:b/>
                <w:bCs/>
                <w:sz w:val="22"/>
                <w:szCs w:val="22"/>
              </w:rPr>
              <w:t>Social Work Core Competencies</w:t>
            </w:r>
          </w:p>
        </w:tc>
      </w:tr>
      <w:tr w:rsidR="00862146" w:rsidRPr="00D84F7C" w14:paraId="71110403" w14:textId="77777777" w:rsidTr="00C90187">
        <w:trPr>
          <w:cantSplit/>
          <w:jc w:val="center"/>
        </w:trPr>
        <w:tc>
          <w:tcPr>
            <w:tcW w:w="644" w:type="dxa"/>
            <w:tcBorders>
              <w:top w:val="single" w:sz="8" w:space="0" w:color="C0504D"/>
              <w:left w:val="single" w:sz="8" w:space="0" w:color="C0504D"/>
              <w:bottom w:val="single" w:sz="8" w:space="0" w:color="C0504D"/>
            </w:tcBorders>
          </w:tcPr>
          <w:p w14:paraId="72A14023" w14:textId="77777777" w:rsidR="00862146" w:rsidRPr="00E83524" w:rsidRDefault="00862146" w:rsidP="00C90187">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2F2672DB" w14:textId="77777777" w:rsidR="00862146" w:rsidRPr="00147320" w:rsidRDefault="00862146" w:rsidP="00C90187">
            <w:pPr>
              <w:rPr>
                <w:rFonts w:cs="Arial"/>
                <w:b/>
                <w:bCs/>
                <w:sz w:val="22"/>
                <w:szCs w:val="22"/>
              </w:rPr>
            </w:pPr>
            <w:r w:rsidRPr="00147320">
              <w:rPr>
                <w:rFonts w:cs="Arial"/>
                <w:b/>
                <w:bCs/>
                <w:sz w:val="22"/>
                <w:szCs w:val="22"/>
              </w:rPr>
              <w:t>Demonstrate Ethical and Professional Behavior</w:t>
            </w:r>
          </w:p>
        </w:tc>
      </w:tr>
      <w:tr w:rsidR="00862146" w:rsidRPr="00D84F7C" w14:paraId="5229674B" w14:textId="77777777" w:rsidTr="00C90187">
        <w:trPr>
          <w:cantSplit/>
          <w:jc w:val="center"/>
        </w:trPr>
        <w:tc>
          <w:tcPr>
            <w:tcW w:w="644" w:type="dxa"/>
            <w:tcBorders>
              <w:top w:val="single" w:sz="8" w:space="0" w:color="C0504D"/>
              <w:bottom w:val="single" w:sz="8" w:space="0" w:color="C0504D"/>
            </w:tcBorders>
            <w:shd w:val="clear" w:color="auto" w:fill="auto"/>
          </w:tcPr>
          <w:p w14:paraId="34D3D9BB" w14:textId="77777777" w:rsidR="00862146" w:rsidRPr="008852BD" w:rsidRDefault="00862146" w:rsidP="00C90187">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3E54B17A" w14:textId="77777777" w:rsidR="00862146" w:rsidRPr="00147320" w:rsidRDefault="00862146" w:rsidP="00C90187">
            <w:pPr>
              <w:rPr>
                <w:rFonts w:cs="Arial"/>
                <w:b/>
                <w:sz w:val="22"/>
                <w:szCs w:val="22"/>
              </w:rPr>
            </w:pPr>
            <w:r w:rsidRPr="00147320">
              <w:rPr>
                <w:rFonts w:cs="Arial"/>
                <w:b/>
                <w:sz w:val="22"/>
                <w:szCs w:val="22"/>
              </w:rPr>
              <w:t>Engage in Diversity and Difference in Practice</w:t>
            </w:r>
          </w:p>
        </w:tc>
      </w:tr>
      <w:tr w:rsidR="00862146" w:rsidRPr="00D84F7C" w14:paraId="00528A1D" w14:textId="77777777" w:rsidTr="00C90187">
        <w:trPr>
          <w:cantSplit/>
          <w:jc w:val="center"/>
        </w:trPr>
        <w:tc>
          <w:tcPr>
            <w:tcW w:w="644" w:type="dxa"/>
            <w:tcBorders>
              <w:top w:val="single" w:sz="8" w:space="0" w:color="C0504D"/>
              <w:left w:val="single" w:sz="8" w:space="0" w:color="C0504D"/>
              <w:bottom w:val="single" w:sz="8" w:space="0" w:color="C0504D"/>
            </w:tcBorders>
          </w:tcPr>
          <w:p w14:paraId="196C7726" w14:textId="77777777" w:rsidR="00862146" w:rsidRPr="00E83524" w:rsidRDefault="00862146" w:rsidP="00C90187">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7123AA8B" w14:textId="77777777" w:rsidR="00862146" w:rsidRPr="000B2A7B" w:rsidRDefault="00862146" w:rsidP="00C90187">
            <w:pPr>
              <w:rPr>
                <w:rFonts w:cs="Arial"/>
                <w:b/>
                <w:sz w:val="22"/>
                <w:szCs w:val="22"/>
              </w:rPr>
            </w:pPr>
            <w:r>
              <w:rPr>
                <w:rFonts w:cs="Arial"/>
                <w:b/>
                <w:sz w:val="22"/>
                <w:szCs w:val="22"/>
              </w:rPr>
              <w:t>Advance Human Rights and Social, Economic, and Environmental Justice</w:t>
            </w:r>
          </w:p>
        </w:tc>
      </w:tr>
      <w:tr w:rsidR="00862146" w:rsidRPr="00D84F7C" w14:paraId="3B40DB4F" w14:textId="77777777" w:rsidTr="00C90187">
        <w:trPr>
          <w:cantSplit/>
          <w:jc w:val="center"/>
        </w:trPr>
        <w:tc>
          <w:tcPr>
            <w:tcW w:w="644" w:type="dxa"/>
            <w:tcBorders>
              <w:top w:val="single" w:sz="8" w:space="0" w:color="C0504D"/>
              <w:bottom w:val="single" w:sz="8" w:space="0" w:color="C0504D"/>
            </w:tcBorders>
            <w:shd w:val="clear" w:color="auto" w:fill="auto"/>
          </w:tcPr>
          <w:p w14:paraId="7989387F" w14:textId="77777777" w:rsidR="00862146" w:rsidRPr="006034EB" w:rsidRDefault="00862146" w:rsidP="00C90187">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204968A9" w14:textId="77777777" w:rsidR="00862146" w:rsidRPr="000B2A7B" w:rsidRDefault="00862146" w:rsidP="00C90187">
            <w:pPr>
              <w:rPr>
                <w:rFonts w:cs="Arial"/>
                <w:b/>
                <w:sz w:val="22"/>
                <w:szCs w:val="22"/>
              </w:rPr>
            </w:pPr>
            <w:r>
              <w:rPr>
                <w:rFonts w:cs="Arial"/>
                <w:b/>
                <w:sz w:val="22"/>
                <w:szCs w:val="22"/>
              </w:rPr>
              <w:t>Engage in Practice-informed Research and Research-informed Practice</w:t>
            </w:r>
          </w:p>
        </w:tc>
      </w:tr>
      <w:tr w:rsidR="00862146" w:rsidRPr="00D84F7C" w14:paraId="39587F9E" w14:textId="77777777" w:rsidTr="00C90187">
        <w:trPr>
          <w:cantSplit/>
          <w:jc w:val="center"/>
        </w:trPr>
        <w:tc>
          <w:tcPr>
            <w:tcW w:w="644" w:type="dxa"/>
            <w:tcBorders>
              <w:top w:val="single" w:sz="8" w:space="0" w:color="C0504D"/>
              <w:bottom w:val="single" w:sz="8" w:space="0" w:color="C0504D"/>
            </w:tcBorders>
          </w:tcPr>
          <w:p w14:paraId="422A3D37" w14:textId="77777777" w:rsidR="00862146" w:rsidRPr="00E83524" w:rsidRDefault="00862146" w:rsidP="00C90187">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697B46D0" w14:textId="77777777" w:rsidR="00862146" w:rsidRPr="000B2A7B" w:rsidRDefault="00862146" w:rsidP="00C90187">
            <w:pPr>
              <w:rPr>
                <w:rFonts w:cs="Arial"/>
                <w:b/>
                <w:sz w:val="22"/>
                <w:szCs w:val="22"/>
              </w:rPr>
            </w:pPr>
            <w:r>
              <w:rPr>
                <w:rFonts w:cs="Arial"/>
                <w:b/>
                <w:sz w:val="22"/>
                <w:szCs w:val="22"/>
              </w:rPr>
              <w:t>Engage in Policy Practice</w:t>
            </w:r>
          </w:p>
        </w:tc>
      </w:tr>
      <w:tr w:rsidR="00862146" w:rsidRPr="00D84F7C" w14:paraId="1A8C05AA" w14:textId="77777777" w:rsidTr="00C90187">
        <w:trPr>
          <w:cantSplit/>
          <w:jc w:val="center"/>
        </w:trPr>
        <w:tc>
          <w:tcPr>
            <w:tcW w:w="644" w:type="dxa"/>
            <w:tcBorders>
              <w:top w:val="single" w:sz="8" w:space="0" w:color="C0504D"/>
              <w:bottom w:val="single" w:sz="8" w:space="0" w:color="C0504D"/>
            </w:tcBorders>
            <w:shd w:val="clear" w:color="auto" w:fill="auto"/>
          </w:tcPr>
          <w:p w14:paraId="13249303" w14:textId="77777777" w:rsidR="00862146" w:rsidRPr="008852BD" w:rsidRDefault="00862146" w:rsidP="00C90187">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7D289FEB" w14:textId="77777777" w:rsidR="00862146" w:rsidRPr="000B2A7B" w:rsidRDefault="00862146" w:rsidP="00C90187">
            <w:pPr>
              <w:rPr>
                <w:rFonts w:cs="Arial"/>
                <w:b/>
                <w:sz w:val="22"/>
                <w:szCs w:val="22"/>
              </w:rPr>
            </w:pPr>
            <w:r>
              <w:rPr>
                <w:rFonts w:cs="Arial"/>
                <w:b/>
                <w:sz w:val="22"/>
                <w:szCs w:val="22"/>
              </w:rPr>
              <w:t>Engage with Individuals, Families, Groups, Organizations, and Communities</w:t>
            </w:r>
          </w:p>
        </w:tc>
      </w:tr>
      <w:tr w:rsidR="00862146" w:rsidRPr="00D84F7C" w14:paraId="7839C05E" w14:textId="77777777" w:rsidTr="00C73FBA">
        <w:trPr>
          <w:cantSplit/>
          <w:jc w:val="center"/>
        </w:trPr>
        <w:tc>
          <w:tcPr>
            <w:tcW w:w="644" w:type="dxa"/>
            <w:tcBorders>
              <w:top w:val="single" w:sz="8" w:space="0" w:color="C0504D"/>
              <w:bottom w:val="single" w:sz="8" w:space="0" w:color="C0504D"/>
            </w:tcBorders>
            <w:shd w:val="clear" w:color="auto" w:fill="auto"/>
          </w:tcPr>
          <w:p w14:paraId="08C21803" w14:textId="77777777" w:rsidR="00862146" w:rsidRPr="00E83524" w:rsidRDefault="00862146" w:rsidP="00C90187">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191FE8FC" w14:textId="77777777" w:rsidR="00862146" w:rsidRPr="000B2A7B" w:rsidRDefault="00862146" w:rsidP="00C90187">
            <w:pPr>
              <w:rPr>
                <w:rFonts w:cs="Arial"/>
                <w:b/>
                <w:sz w:val="22"/>
                <w:szCs w:val="22"/>
              </w:rPr>
            </w:pPr>
            <w:r>
              <w:rPr>
                <w:rFonts w:cs="Arial"/>
                <w:b/>
                <w:sz w:val="22"/>
                <w:szCs w:val="22"/>
              </w:rPr>
              <w:t>Assess Individuals, Families, Groups, Organizations, and Communities</w:t>
            </w:r>
            <w:r w:rsidR="008E3451">
              <w:rPr>
                <w:rFonts w:cs="Arial"/>
                <w:b/>
                <w:sz w:val="22"/>
                <w:szCs w:val="22"/>
              </w:rPr>
              <w:t>*</w:t>
            </w:r>
          </w:p>
        </w:tc>
      </w:tr>
      <w:tr w:rsidR="00862146" w:rsidRPr="00D84F7C" w14:paraId="41DA4A5E" w14:textId="77777777" w:rsidTr="00C73FBA">
        <w:trPr>
          <w:cantSplit/>
          <w:jc w:val="center"/>
        </w:trPr>
        <w:tc>
          <w:tcPr>
            <w:tcW w:w="644" w:type="dxa"/>
            <w:tcBorders>
              <w:top w:val="single" w:sz="8" w:space="0" w:color="C0504D"/>
              <w:bottom w:val="single" w:sz="8" w:space="0" w:color="C0504D"/>
            </w:tcBorders>
            <w:shd w:val="clear" w:color="auto" w:fill="auto"/>
          </w:tcPr>
          <w:p w14:paraId="5A95D886" w14:textId="77777777" w:rsidR="00862146" w:rsidRPr="00E83524" w:rsidRDefault="00862146" w:rsidP="00C90187">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auto"/>
          </w:tcPr>
          <w:p w14:paraId="41A0689E" w14:textId="77777777" w:rsidR="00862146" w:rsidRPr="000B2A7B" w:rsidRDefault="00862146" w:rsidP="00C90187">
            <w:pPr>
              <w:rPr>
                <w:rFonts w:cs="Arial"/>
                <w:b/>
                <w:sz w:val="22"/>
                <w:szCs w:val="22"/>
              </w:rPr>
            </w:pPr>
            <w:r>
              <w:rPr>
                <w:rFonts w:cs="Arial"/>
                <w:b/>
                <w:sz w:val="22"/>
                <w:szCs w:val="22"/>
              </w:rPr>
              <w:t>Intervene with Individuals, Families, Groups, Organizations, and Communities</w:t>
            </w:r>
            <w:r w:rsidR="008E3451">
              <w:rPr>
                <w:rFonts w:cs="Arial"/>
                <w:b/>
                <w:sz w:val="22"/>
                <w:szCs w:val="22"/>
              </w:rPr>
              <w:t>*</w:t>
            </w:r>
          </w:p>
        </w:tc>
      </w:tr>
      <w:tr w:rsidR="00862146" w:rsidRPr="00D84F7C" w14:paraId="023F129E" w14:textId="77777777" w:rsidTr="00C73FBA">
        <w:trPr>
          <w:cantSplit/>
          <w:jc w:val="center"/>
        </w:trPr>
        <w:tc>
          <w:tcPr>
            <w:tcW w:w="644" w:type="dxa"/>
            <w:tcBorders>
              <w:top w:val="single" w:sz="8" w:space="0" w:color="C0504D"/>
              <w:bottom w:val="single" w:sz="8" w:space="0" w:color="C0504D"/>
            </w:tcBorders>
            <w:shd w:val="clear" w:color="auto" w:fill="auto"/>
          </w:tcPr>
          <w:p w14:paraId="6E63D13C" w14:textId="77777777" w:rsidR="00862146" w:rsidRPr="00E83524" w:rsidRDefault="00862146" w:rsidP="00C90187">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auto"/>
          </w:tcPr>
          <w:p w14:paraId="065EE9E1" w14:textId="77777777" w:rsidR="00862146" w:rsidRPr="000B2A7B" w:rsidRDefault="00862146" w:rsidP="00C90187">
            <w:pPr>
              <w:rPr>
                <w:rFonts w:cs="Arial"/>
                <w:b/>
                <w:sz w:val="22"/>
                <w:szCs w:val="22"/>
              </w:rPr>
            </w:pPr>
            <w:r>
              <w:rPr>
                <w:rFonts w:cs="Arial"/>
                <w:b/>
                <w:sz w:val="22"/>
                <w:szCs w:val="22"/>
              </w:rPr>
              <w:t>Evaluate Practice with Individuals, Families, Groups, Organizations and Communities</w:t>
            </w:r>
          </w:p>
        </w:tc>
      </w:tr>
    </w:tbl>
    <w:p w14:paraId="48B9DB84" w14:textId="77777777" w:rsidR="00862146" w:rsidRPr="00DF164E" w:rsidRDefault="00862146" w:rsidP="00862146">
      <w:pPr>
        <w:tabs>
          <w:tab w:val="right" w:pos="8460"/>
        </w:tabs>
        <w:spacing w:after="240"/>
        <w:rPr>
          <w:rFonts w:cs="Arial"/>
        </w:rPr>
      </w:pPr>
      <w:r>
        <w:rPr>
          <w:rFonts w:cs="Arial"/>
        </w:rPr>
        <w:tab/>
        <w:t>* Highlighted in this course</w:t>
      </w:r>
    </w:p>
    <w:p w14:paraId="1D271F90" w14:textId="77777777" w:rsidR="00862146" w:rsidRPr="0040517F" w:rsidRDefault="00862146" w:rsidP="00862146">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00F2A22C" w14:textId="77777777" w:rsidR="00862146" w:rsidRDefault="00862146" w:rsidP="00862146">
      <w:pPr>
        <w:tabs>
          <w:tab w:val="left" w:pos="630"/>
          <w:tab w:val="center" w:pos="4680"/>
        </w:tabs>
        <w:rPr>
          <w:rFonts w:cs="Arial"/>
          <w:b/>
          <w:sz w:val="22"/>
          <w:szCs w:val="22"/>
        </w:rPr>
      </w:pPr>
      <w:r>
        <w:rPr>
          <w:rFonts w:cs="Arial"/>
          <w:b/>
          <w:sz w:val="22"/>
          <w:szCs w:val="22"/>
        </w:rPr>
        <w:tab/>
      </w:r>
    </w:p>
    <w:p w14:paraId="774410B4" w14:textId="77777777" w:rsidR="00862146" w:rsidRPr="006034EB" w:rsidRDefault="00862146" w:rsidP="00862146">
      <w:pPr>
        <w:rPr>
          <w:rFonts w:cs="Arial"/>
          <w:sz w:val="22"/>
          <w:szCs w:val="22"/>
        </w:rPr>
        <w:sectPr w:rsidR="00862146" w:rsidRPr="006034EB" w:rsidSect="00FE5A2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Style w:val="TableGrid"/>
        <w:tblW w:w="13680" w:type="dxa"/>
        <w:tblInd w:w="-54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510"/>
        <w:gridCol w:w="3150"/>
        <w:gridCol w:w="1890"/>
        <w:gridCol w:w="1530"/>
        <w:gridCol w:w="3600"/>
      </w:tblGrid>
      <w:tr w:rsidR="00E5077A" w:rsidRPr="000428EB" w14:paraId="53273036" w14:textId="77777777" w:rsidTr="00886A0E">
        <w:tc>
          <w:tcPr>
            <w:tcW w:w="3510" w:type="dxa"/>
            <w:shd w:val="clear" w:color="auto" w:fill="C00000"/>
          </w:tcPr>
          <w:p w14:paraId="0941B55E" w14:textId="77777777" w:rsidR="00583EE2" w:rsidRDefault="00583EE2" w:rsidP="000428EB">
            <w:pPr>
              <w:tabs>
                <w:tab w:val="left" w:pos="5012"/>
              </w:tabs>
              <w:jc w:val="center"/>
              <w:rPr>
                <w:b/>
                <w:sz w:val="22"/>
                <w:szCs w:val="22"/>
              </w:rPr>
            </w:pPr>
          </w:p>
          <w:p w14:paraId="38D78C6C" w14:textId="77777777" w:rsidR="00583EE2" w:rsidRPr="000428EB" w:rsidRDefault="00583EE2" w:rsidP="000428EB">
            <w:pPr>
              <w:tabs>
                <w:tab w:val="left" w:pos="5012"/>
              </w:tabs>
              <w:jc w:val="center"/>
              <w:rPr>
                <w:b/>
                <w:sz w:val="22"/>
                <w:szCs w:val="22"/>
              </w:rPr>
            </w:pPr>
            <w:r w:rsidRPr="000428EB">
              <w:rPr>
                <w:b/>
                <w:sz w:val="22"/>
                <w:szCs w:val="22"/>
              </w:rPr>
              <w:t>Competency</w:t>
            </w:r>
          </w:p>
        </w:tc>
        <w:tc>
          <w:tcPr>
            <w:tcW w:w="3150" w:type="dxa"/>
            <w:shd w:val="clear" w:color="auto" w:fill="C00000"/>
          </w:tcPr>
          <w:p w14:paraId="4032EAB1" w14:textId="77777777" w:rsidR="00583EE2" w:rsidRDefault="00583EE2" w:rsidP="000428EB">
            <w:pPr>
              <w:tabs>
                <w:tab w:val="left" w:pos="5012"/>
              </w:tabs>
              <w:jc w:val="center"/>
              <w:rPr>
                <w:b/>
                <w:sz w:val="22"/>
                <w:szCs w:val="22"/>
              </w:rPr>
            </w:pPr>
          </w:p>
          <w:p w14:paraId="7C6271DF" w14:textId="77777777" w:rsidR="00583EE2" w:rsidRPr="000428EB" w:rsidRDefault="00583EE2" w:rsidP="000428EB">
            <w:pPr>
              <w:tabs>
                <w:tab w:val="left" w:pos="5012"/>
              </w:tabs>
              <w:jc w:val="center"/>
              <w:rPr>
                <w:b/>
                <w:sz w:val="22"/>
                <w:szCs w:val="22"/>
              </w:rPr>
            </w:pPr>
            <w:r w:rsidRPr="000428EB">
              <w:rPr>
                <w:b/>
                <w:sz w:val="22"/>
                <w:szCs w:val="22"/>
              </w:rPr>
              <w:t>Objectives</w:t>
            </w:r>
          </w:p>
        </w:tc>
        <w:tc>
          <w:tcPr>
            <w:tcW w:w="1890" w:type="dxa"/>
            <w:shd w:val="clear" w:color="auto" w:fill="C00000"/>
          </w:tcPr>
          <w:p w14:paraId="67B77597" w14:textId="77777777" w:rsidR="00583EE2" w:rsidRDefault="00583EE2" w:rsidP="000428EB">
            <w:pPr>
              <w:tabs>
                <w:tab w:val="left" w:pos="5012"/>
              </w:tabs>
              <w:jc w:val="center"/>
              <w:rPr>
                <w:b/>
                <w:sz w:val="22"/>
                <w:szCs w:val="22"/>
              </w:rPr>
            </w:pPr>
          </w:p>
          <w:p w14:paraId="04270C2F" w14:textId="77777777" w:rsidR="00583EE2" w:rsidRPr="000428EB" w:rsidRDefault="00583EE2" w:rsidP="000428EB">
            <w:pPr>
              <w:tabs>
                <w:tab w:val="left" w:pos="5012"/>
              </w:tabs>
              <w:jc w:val="center"/>
              <w:rPr>
                <w:b/>
                <w:sz w:val="22"/>
                <w:szCs w:val="22"/>
              </w:rPr>
            </w:pPr>
            <w:r w:rsidRPr="000428EB">
              <w:rPr>
                <w:b/>
                <w:sz w:val="22"/>
                <w:szCs w:val="22"/>
              </w:rPr>
              <w:t>Behaviors</w:t>
            </w:r>
          </w:p>
        </w:tc>
        <w:tc>
          <w:tcPr>
            <w:tcW w:w="1530" w:type="dxa"/>
            <w:shd w:val="clear" w:color="auto" w:fill="C00000"/>
          </w:tcPr>
          <w:p w14:paraId="690B10E2" w14:textId="77777777" w:rsidR="00583EE2" w:rsidRDefault="00583EE2" w:rsidP="000428EB">
            <w:pPr>
              <w:tabs>
                <w:tab w:val="left" w:pos="5012"/>
              </w:tabs>
              <w:jc w:val="center"/>
              <w:rPr>
                <w:b/>
                <w:sz w:val="22"/>
                <w:szCs w:val="22"/>
              </w:rPr>
            </w:pPr>
          </w:p>
          <w:p w14:paraId="68939593" w14:textId="77777777" w:rsidR="00583EE2" w:rsidRDefault="00583EE2" w:rsidP="000428EB">
            <w:pPr>
              <w:tabs>
                <w:tab w:val="left" w:pos="5012"/>
              </w:tabs>
              <w:jc w:val="center"/>
              <w:rPr>
                <w:b/>
                <w:sz w:val="22"/>
                <w:szCs w:val="22"/>
              </w:rPr>
            </w:pPr>
            <w:r>
              <w:rPr>
                <w:b/>
                <w:sz w:val="22"/>
                <w:szCs w:val="22"/>
              </w:rPr>
              <w:t>Dimensions</w:t>
            </w:r>
          </w:p>
        </w:tc>
        <w:tc>
          <w:tcPr>
            <w:tcW w:w="3600" w:type="dxa"/>
            <w:shd w:val="clear" w:color="auto" w:fill="C00000"/>
          </w:tcPr>
          <w:p w14:paraId="00DE22B1" w14:textId="77777777" w:rsidR="00583EE2" w:rsidRDefault="00583EE2" w:rsidP="000428EB">
            <w:pPr>
              <w:tabs>
                <w:tab w:val="left" w:pos="5012"/>
              </w:tabs>
              <w:jc w:val="center"/>
              <w:rPr>
                <w:b/>
                <w:sz w:val="22"/>
                <w:szCs w:val="22"/>
              </w:rPr>
            </w:pPr>
          </w:p>
          <w:p w14:paraId="64E57E32" w14:textId="77777777" w:rsidR="00583EE2" w:rsidRPr="000428EB" w:rsidRDefault="00583EE2" w:rsidP="000428EB">
            <w:pPr>
              <w:tabs>
                <w:tab w:val="left" w:pos="5012"/>
              </w:tabs>
              <w:jc w:val="center"/>
              <w:rPr>
                <w:b/>
                <w:sz w:val="22"/>
                <w:szCs w:val="22"/>
              </w:rPr>
            </w:pPr>
            <w:r w:rsidRPr="000428EB">
              <w:rPr>
                <w:b/>
                <w:sz w:val="22"/>
                <w:szCs w:val="22"/>
              </w:rPr>
              <w:t>Content</w:t>
            </w:r>
          </w:p>
        </w:tc>
      </w:tr>
      <w:tr w:rsidR="00BE3D66" w:rsidRPr="000428EB" w14:paraId="4750075E" w14:textId="77777777" w:rsidTr="00886A0E">
        <w:trPr>
          <w:trHeight w:val="8630"/>
        </w:trPr>
        <w:tc>
          <w:tcPr>
            <w:tcW w:w="3510" w:type="dxa"/>
          </w:tcPr>
          <w:p w14:paraId="21716A13" w14:textId="77777777" w:rsidR="00BE3D66" w:rsidRPr="00886A0E" w:rsidRDefault="00BE3D66" w:rsidP="004D3B92">
            <w:pPr>
              <w:pStyle w:val="Heading4"/>
              <w:keepNext w:val="0"/>
              <w:spacing w:line="291" w:lineRule="exact"/>
              <w:ind w:right="425"/>
              <w:rPr>
                <w:rFonts w:ascii="Arial" w:hAnsi="Arial" w:cs="Arial"/>
              </w:rPr>
            </w:pPr>
            <w:r w:rsidRPr="00886A0E">
              <w:rPr>
                <w:rFonts w:ascii="Arial" w:hAnsi="Arial" w:cs="Arial"/>
              </w:rPr>
              <w:t>Competency 7: Assess Individuals, Families, Groups, Organizations, and</w:t>
            </w:r>
            <w:r w:rsidRPr="00886A0E">
              <w:rPr>
                <w:rFonts w:ascii="Arial" w:hAnsi="Arial" w:cs="Arial"/>
                <w:spacing w:val="-27"/>
              </w:rPr>
              <w:t xml:space="preserve"> </w:t>
            </w:r>
            <w:r w:rsidR="00C53D90">
              <w:rPr>
                <w:rFonts w:ascii="Arial" w:hAnsi="Arial" w:cs="Arial"/>
              </w:rPr>
              <w:t>Communities</w:t>
            </w:r>
          </w:p>
          <w:p w14:paraId="16FF284E" w14:textId="77777777" w:rsidR="00BE3D66" w:rsidRPr="00886A0E" w:rsidRDefault="00BE3D66" w:rsidP="004D3B92">
            <w:pPr>
              <w:rPr>
                <w:rFonts w:cs="Arial"/>
              </w:rPr>
            </w:pPr>
            <w:r w:rsidRPr="00886A0E">
              <w:rPr>
                <w:rFonts w:cs="Arial"/>
                <w:spacing w:val="-5"/>
              </w:rPr>
              <w:t>Social</w:t>
            </w:r>
            <w:r w:rsidRPr="00886A0E">
              <w:rPr>
                <w:rFonts w:cs="Arial"/>
                <w:spacing w:val="-21"/>
              </w:rPr>
              <w:t xml:space="preserve"> </w:t>
            </w:r>
            <w:r w:rsidRPr="00886A0E">
              <w:rPr>
                <w:rFonts w:cs="Arial"/>
                <w:spacing w:val="-5"/>
              </w:rPr>
              <w:t xml:space="preserve">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w:t>
            </w:r>
            <w:proofErr w:type="gramStart"/>
            <w:r w:rsidRPr="00886A0E">
              <w:rPr>
                <w:rFonts w:cs="Arial"/>
                <w:spacing w:val="-5"/>
              </w:rPr>
              <w:t>in order to</w:t>
            </w:r>
            <w:proofErr w:type="gramEnd"/>
            <w:r w:rsidRPr="00886A0E">
              <w:rPr>
                <w:rFonts w:cs="Arial"/>
                <w:spacing w:val="-5"/>
              </w:rPr>
              <w:t xml:space="preserve"> obtain a comprehensive understanding of the family system to enhance the assessment process.  Social workers are mindful of the potential influence of their personal experiences and affective </w:t>
            </w:r>
          </w:p>
          <w:p w14:paraId="55BA042A" w14:textId="77777777" w:rsidR="00BE3D66" w:rsidRPr="00886A0E" w:rsidRDefault="00BE3D66" w:rsidP="000428EB">
            <w:pPr>
              <w:tabs>
                <w:tab w:val="left" w:pos="5012"/>
              </w:tabs>
              <w:rPr>
                <w:rFonts w:cs="Arial"/>
              </w:rPr>
            </w:pPr>
          </w:p>
        </w:tc>
        <w:tc>
          <w:tcPr>
            <w:tcW w:w="3150" w:type="dxa"/>
          </w:tcPr>
          <w:p w14:paraId="5C3E9234" w14:textId="77777777" w:rsidR="00BE3D66" w:rsidRPr="00886A0E" w:rsidRDefault="00BE3D66" w:rsidP="000428EB">
            <w:pPr>
              <w:tabs>
                <w:tab w:val="left" w:pos="5012"/>
              </w:tabs>
              <w:rPr>
                <w:rFonts w:cs="Arial"/>
              </w:rPr>
            </w:pPr>
            <w:r w:rsidRPr="00886A0E">
              <w:rPr>
                <w:rFonts w:cs="Arial"/>
                <w:b/>
              </w:rPr>
              <w:t xml:space="preserve">3. </w:t>
            </w:r>
            <w:r w:rsidRPr="00886A0E">
              <w:rPr>
                <w:rFonts w:cs="Arial"/>
              </w:rPr>
              <w:t>Teach an enhanced knowledge base of developmental theory and its relationship to clinical practice with children, youth and their families. Expand students’ knowledge and initial skills introduced in advanced practice courses in Mental Health and Children and Family concentrations.</w:t>
            </w:r>
          </w:p>
          <w:p w14:paraId="677BB1A6" w14:textId="77777777" w:rsidR="00BE3D66" w:rsidRPr="00886A0E" w:rsidRDefault="00BE3D66" w:rsidP="000428EB">
            <w:pPr>
              <w:tabs>
                <w:tab w:val="left" w:pos="5012"/>
              </w:tabs>
              <w:rPr>
                <w:rFonts w:cs="Arial"/>
                <w:b/>
              </w:rPr>
            </w:pPr>
          </w:p>
          <w:p w14:paraId="0F5B2891" w14:textId="77777777" w:rsidR="00BE3D66" w:rsidRPr="00886A0E" w:rsidRDefault="00BE3D66" w:rsidP="000428EB">
            <w:pPr>
              <w:tabs>
                <w:tab w:val="left" w:pos="5012"/>
              </w:tabs>
              <w:rPr>
                <w:rFonts w:cs="Arial"/>
              </w:rPr>
            </w:pPr>
            <w:r w:rsidRPr="00886A0E">
              <w:rPr>
                <w:rFonts w:cs="Arial"/>
                <w:b/>
              </w:rPr>
              <w:t>4.</w:t>
            </w:r>
            <w:r w:rsidRPr="00886A0E">
              <w:rPr>
                <w:rFonts w:cs="Arial"/>
              </w:rPr>
              <w:t xml:space="preserve"> Provide students with the opportunity to enhance clinical skills as they relate to children and adolescents presenting with a variety of issues such as loss, abandonment, abuse, anxiety, phobia, depression, trauma, neglect and behavioral difficulties. Present clinical skills and social work strategies for developing and implementing clinically relevant treatment plans.</w:t>
            </w:r>
          </w:p>
          <w:p w14:paraId="372FEE6F" w14:textId="77777777" w:rsidR="00BE3D66" w:rsidRPr="00886A0E" w:rsidRDefault="00BE3D66" w:rsidP="000428EB">
            <w:pPr>
              <w:tabs>
                <w:tab w:val="left" w:pos="5012"/>
              </w:tabs>
              <w:rPr>
                <w:rFonts w:cs="Arial"/>
              </w:rPr>
            </w:pPr>
          </w:p>
        </w:tc>
        <w:tc>
          <w:tcPr>
            <w:tcW w:w="1890" w:type="dxa"/>
          </w:tcPr>
          <w:p w14:paraId="44DAF529" w14:textId="77777777" w:rsidR="00BE3D66" w:rsidRPr="00886A0E" w:rsidRDefault="00BE3D66" w:rsidP="000428EB">
            <w:pPr>
              <w:tabs>
                <w:tab w:val="left" w:pos="5012"/>
              </w:tabs>
              <w:rPr>
                <w:rFonts w:cs="Arial"/>
              </w:rPr>
            </w:pPr>
            <w:r w:rsidRPr="00886A0E">
              <w:rPr>
                <w:rFonts w:cs="Arial"/>
                <w:b/>
              </w:rPr>
              <w:t>7a.</w:t>
            </w:r>
            <w:r w:rsidRPr="00886A0E">
              <w:rPr>
                <w:rFonts w:cs="Arial"/>
              </w:rPr>
              <w:t xml:space="preserve"> Create developmentally and culturally appropriate intervention strategies based on an ecological assessment, research knowledge, and values and preferences of children, youth and families. </w:t>
            </w:r>
          </w:p>
          <w:p w14:paraId="1EFC01C2" w14:textId="77777777" w:rsidR="00BE3D66" w:rsidRPr="00886A0E" w:rsidRDefault="00BE3D66" w:rsidP="000428EB">
            <w:pPr>
              <w:rPr>
                <w:rFonts w:cs="Arial"/>
              </w:rPr>
            </w:pPr>
          </w:p>
          <w:p w14:paraId="44DC3D7A" w14:textId="77777777" w:rsidR="00BE3D66" w:rsidRPr="00886A0E" w:rsidRDefault="00BE3D66" w:rsidP="000428EB">
            <w:pPr>
              <w:jc w:val="center"/>
              <w:rPr>
                <w:rFonts w:cs="Arial"/>
              </w:rPr>
            </w:pPr>
          </w:p>
        </w:tc>
        <w:tc>
          <w:tcPr>
            <w:tcW w:w="1530" w:type="dxa"/>
          </w:tcPr>
          <w:p w14:paraId="502F4E88" w14:textId="77777777" w:rsidR="00BE3D66" w:rsidRPr="00886A0E" w:rsidRDefault="00BE3D66" w:rsidP="000428EB">
            <w:pPr>
              <w:tabs>
                <w:tab w:val="left" w:pos="5012"/>
              </w:tabs>
              <w:rPr>
                <w:rFonts w:cs="Arial"/>
              </w:rPr>
            </w:pPr>
            <w:r w:rsidRPr="00886A0E">
              <w:rPr>
                <w:rFonts w:cs="Arial"/>
              </w:rPr>
              <w:t>Knowledge</w:t>
            </w:r>
          </w:p>
        </w:tc>
        <w:tc>
          <w:tcPr>
            <w:tcW w:w="3600" w:type="dxa"/>
          </w:tcPr>
          <w:p w14:paraId="41E48FBF"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2:</w:t>
            </w:r>
            <w:r w:rsidRPr="00886A0E">
              <w:rPr>
                <w:rFonts w:cs="Arial"/>
                <w:b/>
                <w:snapToGrid w:val="0"/>
                <w:color w:val="000000" w:themeColor="text1"/>
              </w:rPr>
              <w:tab/>
            </w:r>
            <w:r w:rsidRPr="00886A0E">
              <w:rPr>
                <w:rFonts w:cs="Arial"/>
                <w:snapToGrid w:val="0"/>
                <w:color w:val="000000" w:themeColor="text1"/>
              </w:rPr>
              <w:t>Understanding Diverse Children and Adolescents Living in a Complex Urban Environment</w:t>
            </w:r>
          </w:p>
          <w:p w14:paraId="786B7224" w14:textId="77777777" w:rsidR="00BE3D66" w:rsidRPr="00886A0E" w:rsidRDefault="00BE3D66" w:rsidP="00583EE2">
            <w:pPr>
              <w:rPr>
                <w:rFonts w:cs="Arial"/>
                <w:snapToGrid w:val="0"/>
                <w:color w:val="000000" w:themeColor="text1"/>
              </w:rPr>
            </w:pPr>
          </w:p>
          <w:p w14:paraId="4D06D486"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6</w:t>
            </w:r>
            <w:r w:rsidRPr="00886A0E">
              <w:rPr>
                <w:rFonts w:cs="Arial"/>
                <w:snapToGrid w:val="0"/>
                <w:color w:val="000000" w:themeColor="text1"/>
              </w:rPr>
              <w:t>:</w:t>
            </w:r>
            <w:r w:rsidRPr="00886A0E">
              <w:rPr>
                <w:rFonts w:cs="Arial"/>
                <w:snapToGrid w:val="0"/>
                <w:color w:val="000000" w:themeColor="text1"/>
              </w:rPr>
              <w:tab/>
              <w:t>Culturally Competent Assessment and Diagnosis</w:t>
            </w:r>
          </w:p>
          <w:p w14:paraId="1A1405DA" w14:textId="77777777" w:rsidR="00BE3D66" w:rsidRPr="00886A0E" w:rsidRDefault="00BE3D66" w:rsidP="00583EE2">
            <w:pPr>
              <w:rPr>
                <w:rFonts w:cs="Arial"/>
                <w:snapToGrid w:val="0"/>
                <w:color w:val="000000" w:themeColor="text1"/>
              </w:rPr>
            </w:pPr>
          </w:p>
          <w:p w14:paraId="0D3148A0"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7:</w:t>
            </w:r>
            <w:r w:rsidRPr="00886A0E">
              <w:rPr>
                <w:rFonts w:cs="Arial"/>
                <w:snapToGrid w:val="0"/>
                <w:color w:val="000000" w:themeColor="text1"/>
              </w:rPr>
              <w:tab/>
              <w:t>Trauma</w:t>
            </w:r>
          </w:p>
          <w:p w14:paraId="36BBE017" w14:textId="77777777" w:rsidR="00BE3D66" w:rsidRPr="00886A0E" w:rsidRDefault="00BE3D66" w:rsidP="00583EE2">
            <w:pPr>
              <w:rPr>
                <w:rFonts w:cs="Arial"/>
                <w:snapToGrid w:val="0"/>
                <w:color w:val="000000" w:themeColor="text1"/>
              </w:rPr>
            </w:pPr>
          </w:p>
          <w:p w14:paraId="6090B483"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8:</w:t>
            </w:r>
            <w:r w:rsidRPr="00886A0E">
              <w:rPr>
                <w:rFonts w:cs="Arial"/>
                <w:snapToGrid w:val="0"/>
                <w:color w:val="000000" w:themeColor="text1"/>
              </w:rPr>
              <w:tab/>
              <w:t>Play Therapy with Survivors of Abuse</w:t>
            </w:r>
          </w:p>
          <w:p w14:paraId="2A69DD7B" w14:textId="77777777" w:rsidR="00BE3D66" w:rsidRPr="00886A0E" w:rsidRDefault="00BE3D66" w:rsidP="00583EE2">
            <w:pPr>
              <w:rPr>
                <w:rFonts w:cs="Arial"/>
                <w:snapToGrid w:val="0"/>
                <w:color w:val="000000" w:themeColor="text1"/>
              </w:rPr>
            </w:pPr>
          </w:p>
          <w:p w14:paraId="3A6293FF"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9</w:t>
            </w:r>
            <w:r w:rsidRPr="00886A0E">
              <w:rPr>
                <w:rFonts w:cs="Arial"/>
                <w:snapToGrid w:val="0"/>
                <w:color w:val="000000" w:themeColor="text1"/>
              </w:rPr>
              <w:t>:</w:t>
            </w:r>
            <w:r w:rsidRPr="00886A0E">
              <w:rPr>
                <w:rFonts w:cs="Arial"/>
                <w:snapToGrid w:val="0"/>
                <w:color w:val="000000" w:themeColor="text1"/>
              </w:rPr>
              <w:tab/>
              <w:t>Grief and Loss</w:t>
            </w:r>
          </w:p>
          <w:p w14:paraId="72D46F15" w14:textId="77777777" w:rsidR="00BE3D66" w:rsidRPr="00886A0E" w:rsidRDefault="00BE3D66" w:rsidP="00583EE2">
            <w:pPr>
              <w:rPr>
                <w:rFonts w:cs="Arial"/>
                <w:snapToGrid w:val="0"/>
                <w:color w:val="000000" w:themeColor="text1"/>
              </w:rPr>
            </w:pPr>
          </w:p>
          <w:p w14:paraId="5AB6637A"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10:</w:t>
            </w:r>
            <w:r w:rsidRPr="00886A0E">
              <w:rPr>
                <w:rFonts w:cs="Arial"/>
                <w:snapToGrid w:val="0"/>
                <w:color w:val="000000" w:themeColor="text1"/>
              </w:rPr>
              <w:t xml:space="preserve">  Strategies for Specific Mental Health Challenges: Anxiety and Autistic Spectrum Disorders</w:t>
            </w:r>
          </w:p>
          <w:p w14:paraId="22131A10" w14:textId="77777777" w:rsidR="00BE3D66" w:rsidRPr="00886A0E" w:rsidRDefault="00BE3D66" w:rsidP="00583EE2">
            <w:pPr>
              <w:rPr>
                <w:rFonts w:cs="Arial"/>
                <w:snapToGrid w:val="0"/>
                <w:color w:val="000000" w:themeColor="text1"/>
              </w:rPr>
            </w:pPr>
          </w:p>
          <w:p w14:paraId="51DB8A04"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11:</w:t>
            </w:r>
            <w:r w:rsidRPr="00886A0E">
              <w:rPr>
                <w:rFonts w:cs="Arial"/>
                <w:snapToGrid w:val="0"/>
                <w:color w:val="000000" w:themeColor="text1"/>
              </w:rPr>
              <w:t xml:space="preserve">  Strategies for Specific Mental Health Challenges: Disruptive Behavioral Issues</w:t>
            </w:r>
          </w:p>
          <w:p w14:paraId="6E4A89C0" w14:textId="77777777" w:rsidR="00BE3D66" w:rsidRPr="00886A0E" w:rsidRDefault="00BE3D66" w:rsidP="00583EE2">
            <w:pPr>
              <w:rPr>
                <w:rFonts w:cs="Arial"/>
                <w:snapToGrid w:val="0"/>
                <w:color w:val="000000" w:themeColor="text1"/>
              </w:rPr>
            </w:pPr>
          </w:p>
          <w:p w14:paraId="3C9383D6" w14:textId="77777777" w:rsidR="00BE3D66" w:rsidRPr="00886A0E" w:rsidRDefault="00BE3D66" w:rsidP="00583EE2">
            <w:pPr>
              <w:rPr>
                <w:rFonts w:cs="Arial"/>
                <w:snapToGrid w:val="0"/>
                <w:color w:val="000000" w:themeColor="text1"/>
              </w:rPr>
            </w:pPr>
            <w:r w:rsidRPr="00886A0E">
              <w:rPr>
                <w:rFonts w:cs="Arial"/>
                <w:b/>
                <w:snapToGrid w:val="0"/>
                <w:color w:val="000000" w:themeColor="text1"/>
              </w:rPr>
              <w:t>Unit 12:</w:t>
            </w:r>
            <w:r w:rsidRPr="00886A0E">
              <w:rPr>
                <w:rFonts w:cs="Arial"/>
                <w:snapToGrid w:val="0"/>
                <w:color w:val="000000" w:themeColor="text1"/>
              </w:rPr>
              <w:t xml:space="preserve">  Strategies for Specific Mental Health Challenges: Depression</w:t>
            </w:r>
          </w:p>
          <w:p w14:paraId="0235709A" w14:textId="77777777" w:rsidR="00BE3D66" w:rsidRPr="00886A0E" w:rsidRDefault="00BE3D66" w:rsidP="00583EE2">
            <w:pPr>
              <w:rPr>
                <w:rFonts w:cs="Arial"/>
                <w:color w:val="000000" w:themeColor="text1"/>
              </w:rPr>
            </w:pPr>
          </w:p>
          <w:p w14:paraId="572D7ED6" w14:textId="77777777" w:rsidR="00BE3D66" w:rsidRPr="00886A0E" w:rsidRDefault="00BE3D66" w:rsidP="00FE6095">
            <w:pPr>
              <w:rPr>
                <w:rFonts w:cs="Arial"/>
                <w:snapToGrid w:val="0"/>
                <w:color w:val="000000" w:themeColor="text1"/>
              </w:rPr>
            </w:pPr>
            <w:r w:rsidRPr="00886A0E">
              <w:rPr>
                <w:rFonts w:cs="Arial"/>
                <w:b/>
                <w:snapToGrid w:val="0"/>
                <w:color w:val="000000" w:themeColor="text1"/>
              </w:rPr>
              <w:t>Unit 13:</w:t>
            </w:r>
            <w:r w:rsidRPr="00886A0E">
              <w:rPr>
                <w:rFonts w:cs="Arial"/>
                <w:snapToGrid w:val="0"/>
                <w:color w:val="000000" w:themeColor="text1"/>
              </w:rPr>
              <w:t xml:space="preserve">  Family Play Therapy</w:t>
            </w:r>
          </w:p>
          <w:p w14:paraId="0767CF1C" w14:textId="77777777" w:rsidR="00BE3D66" w:rsidRPr="00886A0E" w:rsidRDefault="00BE3D66" w:rsidP="00FE6095">
            <w:pPr>
              <w:rPr>
                <w:rFonts w:cs="Arial"/>
                <w:bCs/>
              </w:rPr>
            </w:pPr>
            <w:r w:rsidRPr="00886A0E">
              <w:rPr>
                <w:rFonts w:cs="Arial"/>
                <w:bCs/>
              </w:rPr>
              <w:t>Assignment 1:</w:t>
            </w:r>
            <w:r w:rsidRPr="00886A0E">
              <w:rPr>
                <w:rFonts w:cs="Arial"/>
                <w:bCs/>
              </w:rPr>
              <w:tab/>
              <w:t>Group Project/Class Presentation</w:t>
            </w:r>
          </w:p>
          <w:p w14:paraId="348116DA" w14:textId="77777777" w:rsidR="00BE3D66" w:rsidRPr="00886A0E" w:rsidRDefault="00BE3D66" w:rsidP="00FE6095">
            <w:pPr>
              <w:rPr>
                <w:rFonts w:cs="Arial"/>
                <w:bCs/>
              </w:rPr>
            </w:pPr>
          </w:p>
          <w:p w14:paraId="57566D14" w14:textId="77777777" w:rsidR="00BE3D66" w:rsidRPr="00886A0E" w:rsidRDefault="00BE3D66" w:rsidP="00FE6095">
            <w:pPr>
              <w:rPr>
                <w:rFonts w:cs="Arial"/>
                <w:bCs/>
              </w:rPr>
            </w:pPr>
            <w:r w:rsidRPr="00886A0E">
              <w:rPr>
                <w:rFonts w:cs="Arial"/>
                <w:b/>
                <w:bCs/>
              </w:rPr>
              <w:t>Assignment 2</w:t>
            </w:r>
            <w:r w:rsidRPr="00886A0E">
              <w:rPr>
                <w:rFonts w:cs="Arial"/>
                <w:bCs/>
              </w:rPr>
              <w:t>:</w:t>
            </w:r>
            <w:r w:rsidRPr="00886A0E">
              <w:rPr>
                <w:rFonts w:cs="Arial"/>
                <w:bCs/>
              </w:rPr>
              <w:tab/>
              <w:t>Final</w:t>
            </w:r>
          </w:p>
          <w:p w14:paraId="29A387D6" w14:textId="77777777" w:rsidR="00BE3D66" w:rsidRPr="00886A0E" w:rsidRDefault="00BE3D66" w:rsidP="00FE6095">
            <w:pPr>
              <w:rPr>
                <w:rFonts w:cs="Arial"/>
                <w:bCs/>
              </w:rPr>
            </w:pPr>
          </w:p>
          <w:p w14:paraId="019EE1FB" w14:textId="77777777" w:rsidR="00BE3D66" w:rsidRPr="00886A0E" w:rsidRDefault="00BE3D66" w:rsidP="00FE6095">
            <w:pPr>
              <w:rPr>
                <w:rFonts w:cs="Arial"/>
                <w:b/>
                <w:snapToGrid w:val="0"/>
                <w:color w:val="000000" w:themeColor="text1"/>
              </w:rPr>
            </w:pPr>
            <w:r w:rsidRPr="00886A0E">
              <w:rPr>
                <w:rFonts w:cs="Arial"/>
                <w:b/>
                <w:bCs/>
              </w:rPr>
              <w:t>Class Participation</w:t>
            </w:r>
          </w:p>
        </w:tc>
      </w:tr>
      <w:tr w:rsidR="00583EE2" w:rsidRPr="000428EB" w14:paraId="09614DDE" w14:textId="77777777" w:rsidTr="00886A0E">
        <w:tc>
          <w:tcPr>
            <w:tcW w:w="3510" w:type="dxa"/>
            <w:shd w:val="clear" w:color="auto" w:fill="C00000"/>
          </w:tcPr>
          <w:p w14:paraId="643768EE" w14:textId="77777777" w:rsidR="000C3721" w:rsidRPr="00397627" w:rsidRDefault="000C3721" w:rsidP="00583EE2">
            <w:pPr>
              <w:tabs>
                <w:tab w:val="left" w:pos="5012"/>
              </w:tabs>
              <w:jc w:val="center"/>
              <w:rPr>
                <w:rFonts w:cs="Arial"/>
                <w:b/>
                <w:sz w:val="22"/>
                <w:szCs w:val="22"/>
              </w:rPr>
            </w:pPr>
          </w:p>
          <w:p w14:paraId="3CC15837" w14:textId="77777777" w:rsidR="00583EE2" w:rsidRPr="00397627" w:rsidRDefault="00583EE2" w:rsidP="00583EE2">
            <w:pPr>
              <w:tabs>
                <w:tab w:val="left" w:pos="5012"/>
              </w:tabs>
              <w:jc w:val="center"/>
              <w:rPr>
                <w:rFonts w:cs="Arial"/>
                <w:b/>
                <w:sz w:val="22"/>
                <w:szCs w:val="22"/>
              </w:rPr>
            </w:pPr>
            <w:r w:rsidRPr="00397627">
              <w:rPr>
                <w:rFonts w:cs="Arial"/>
                <w:b/>
                <w:sz w:val="22"/>
                <w:szCs w:val="22"/>
              </w:rPr>
              <w:t>Competency</w:t>
            </w:r>
          </w:p>
        </w:tc>
        <w:tc>
          <w:tcPr>
            <w:tcW w:w="3150" w:type="dxa"/>
            <w:shd w:val="clear" w:color="auto" w:fill="C00000"/>
          </w:tcPr>
          <w:p w14:paraId="60620314" w14:textId="77777777" w:rsidR="00583EE2" w:rsidRPr="00397627" w:rsidRDefault="00583EE2" w:rsidP="00583EE2">
            <w:pPr>
              <w:tabs>
                <w:tab w:val="left" w:pos="5012"/>
              </w:tabs>
              <w:jc w:val="center"/>
              <w:rPr>
                <w:rFonts w:cs="Arial"/>
                <w:b/>
                <w:sz w:val="22"/>
                <w:szCs w:val="22"/>
              </w:rPr>
            </w:pPr>
          </w:p>
          <w:p w14:paraId="2B1D12F3" w14:textId="77777777" w:rsidR="00583EE2" w:rsidRPr="00397627" w:rsidRDefault="00583EE2" w:rsidP="00583EE2">
            <w:pPr>
              <w:tabs>
                <w:tab w:val="left" w:pos="5012"/>
              </w:tabs>
              <w:jc w:val="center"/>
              <w:rPr>
                <w:rFonts w:cs="Arial"/>
                <w:b/>
                <w:sz w:val="22"/>
                <w:szCs w:val="22"/>
              </w:rPr>
            </w:pPr>
            <w:r w:rsidRPr="00397627">
              <w:rPr>
                <w:rFonts w:cs="Arial"/>
                <w:b/>
                <w:sz w:val="22"/>
                <w:szCs w:val="22"/>
              </w:rPr>
              <w:t>Objectives</w:t>
            </w:r>
          </w:p>
        </w:tc>
        <w:tc>
          <w:tcPr>
            <w:tcW w:w="1890" w:type="dxa"/>
            <w:shd w:val="clear" w:color="auto" w:fill="C00000"/>
          </w:tcPr>
          <w:p w14:paraId="156CB159" w14:textId="77777777" w:rsidR="00583EE2" w:rsidRPr="00397627" w:rsidRDefault="00583EE2" w:rsidP="00583EE2">
            <w:pPr>
              <w:tabs>
                <w:tab w:val="left" w:pos="5012"/>
              </w:tabs>
              <w:jc w:val="center"/>
              <w:rPr>
                <w:rFonts w:cs="Arial"/>
                <w:b/>
                <w:sz w:val="22"/>
                <w:szCs w:val="22"/>
              </w:rPr>
            </w:pPr>
          </w:p>
          <w:p w14:paraId="05DC583C" w14:textId="77777777" w:rsidR="00583EE2" w:rsidRPr="00397627" w:rsidRDefault="00583EE2" w:rsidP="00583EE2">
            <w:pPr>
              <w:tabs>
                <w:tab w:val="left" w:pos="5012"/>
              </w:tabs>
              <w:jc w:val="center"/>
              <w:rPr>
                <w:rFonts w:cs="Arial"/>
                <w:b/>
                <w:sz w:val="22"/>
                <w:szCs w:val="22"/>
              </w:rPr>
            </w:pPr>
            <w:r w:rsidRPr="00397627">
              <w:rPr>
                <w:rFonts w:cs="Arial"/>
                <w:b/>
                <w:sz w:val="22"/>
                <w:szCs w:val="22"/>
              </w:rPr>
              <w:t>Behaviors</w:t>
            </w:r>
          </w:p>
        </w:tc>
        <w:tc>
          <w:tcPr>
            <w:tcW w:w="1530" w:type="dxa"/>
            <w:shd w:val="clear" w:color="auto" w:fill="C00000"/>
          </w:tcPr>
          <w:p w14:paraId="7131B269" w14:textId="77777777" w:rsidR="00583EE2" w:rsidRPr="00397627" w:rsidRDefault="00583EE2" w:rsidP="008E3451">
            <w:pPr>
              <w:tabs>
                <w:tab w:val="left" w:pos="5012"/>
              </w:tabs>
              <w:rPr>
                <w:rFonts w:cs="Arial"/>
                <w:b/>
                <w:sz w:val="22"/>
                <w:szCs w:val="22"/>
              </w:rPr>
            </w:pPr>
          </w:p>
          <w:p w14:paraId="1A966454" w14:textId="77777777" w:rsidR="00583EE2" w:rsidRPr="00397627" w:rsidRDefault="00583EE2" w:rsidP="00583EE2">
            <w:pPr>
              <w:tabs>
                <w:tab w:val="left" w:pos="5012"/>
              </w:tabs>
              <w:jc w:val="center"/>
              <w:rPr>
                <w:rFonts w:cs="Arial"/>
                <w:b/>
                <w:sz w:val="22"/>
                <w:szCs w:val="22"/>
              </w:rPr>
            </w:pPr>
            <w:r w:rsidRPr="00397627">
              <w:rPr>
                <w:rFonts w:cs="Arial"/>
                <w:b/>
                <w:sz w:val="22"/>
                <w:szCs w:val="22"/>
              </w:rPr>
              <w:t>Dimensions</w:t>
            </w:r>
          </w:p>
        </w:tc>
        <w:tc>
          <w:tcPr>
            <w:tcW w:w="3600" w:type="dxa"/>
            <w:shd w:val="clear" w:color="auto" w:fill="C00000"/>
          </w:tcPr>
          <w:p w14:paraId="16939980" w14:textId="77777777" w:rsidR="000C3721" w:rsidRPr="00397627" w:rsidRDefault="004D3B92" w:rsidP="004D3B92">
            <w:pPr>
              <w:tabs>
                <w:tab w:val="left" w:pos="972"/>
              </w:tabs>
              <w:rPr>
                <w:rFonts w:cs="Arial"/>
                <w:b/>
                <w:sz w:val="22"/>
                <w:szCs w:val="22"/>
              </w:rPr>
            </w:pPr>
            <w:r w:rsidRPr="00397627">
              <w:rPr>
                <w:rFonts w:cs="Arial"/>
                <w:b/>
                <w:sz w:val="22"/>
                <w:szCs w:val="22"/>
              </w:rPr>
              <w:tab/>
            </w:r>
          </w:p>
          <w:p w14:paraId="377472B5" w14:textId="77777777" w:rsidR="00583EE2" w:rsidRPr="00397627" w:rsidRDefault="00583EE2" w:rsidP="00583EE2">
            <w:pPr>
              <w:tabs>
                <w:tab w:val="left" w:pos="5012"/>
              </w:tabs>
              <w:jc w:val="center"/>
              <w:rPr>
                <w:rFonts w:cs="Arial"/>
                <w:b/>
                <w:sz w:val="22"/>
                <w:szCs w:val="22"/>
              </w:rPr>
            </w:pPr>
            <w:r w:rsidRPr="00397627">
              <w:rPr>
                <w:rFonts w:cs="Arial"/>
                <w:b/>
                <w:sz w:val="22"/>
                <w:szCs w:val="22"/>
              </w:rPr>
              <w:t>Content</w:t>
            </w:r>
          </w:p>
        </w:tc>
      </w:tr>
      <w:tr w:rsidR="008E3451" w:rsidRPr="000428EB" w14:paraId="3C8D469C" w14:textId="77777777" w:rsidTr="00886A0E">
        <w:trPr>
          <w:trHeight w:val="1070"/>
        </w:trPr>
        <w:tc>
          <w:tcPr>
            <w:tcW w:w="3510" w:type="dxa"/>
          </w:tcPr>
          <w:p w14:paraId="74F4F564" w14:textId="77777777" w:rsidR="008E3451" w:rsidRPr="00886A0E" w:rsidRDefault="008E3451" w:rsidP="004D3B92">
            <w:pPr>
              <w:pStyle w:val="Heading4"/>
              <w:keepNext w:val="0"/>
              <w:spacing w:line="291" w:lineRule="exact"/>
              <w:ind w:right="425"/>
              <w:rPr>
                <w:rFonts w:ascii="Arial" w:hAnsi="Arial" w:cs="Arial"/>
              </w:rPr>
            </w:pPr>
            <w:r w:rsidRPr="00886A0E">
              <w:rPr>
                <w:rFonts w:ascii="Arial" w:hAnsi="Arial" w:cs="Arial"/>
              </w:rPr>
              <w:t>Competency</w:t>
            </w:r>
            <w:r w:rsidRPr="00886A0E">
              <w:rPr>
                <w:rFonts w:ascii="Arial" w:hAnsi="Arial" w:cs="Arial"/>
                <w:spacing w:val="-15"/>
              </w:rPr>
              <w:t xml:space="preserve"> </w:t>
            </w:r>
            <w:r w:rsidRPr="00886A0E">
              <w:rPr>
                <w:rFonts w:ascii="Arial" w:hAnsi="Arial" w:cs="Arial"/>
              </w:rPr>
              <w:t>8:</w:t>
            </w:r>
            <w:r w:rsidRPr="00886A0E">
              <w:rPr>
                <w:rFonts w:ascii="Arial" w:hAnsi="Arial" w:cs="Arial"/>
                <w:spacing w:val="-15"/>
              </w:rPr>
              <w:t xml:space="preserve"> </w:t>
            </w:r>
            <w:r w:rsidRPr="00886A0E">
              <w:rPr>
                <w:rFonts w:ascii="Arial" w:hAnsi="Arial" w:cs="Arial"/>
              </w:rPr>
              <w:t>Intervene</w:t>
            </w:r>
            <w:r w:rsidRPr="00886A0E">
              <w:rPr>
                <w:rFonts w:ascii="Arial" w:hAnsi="Arial" w:cs="Arial"/>
                <w:spacing w:val="-15"/>
              </w:rPr>
              <w:t xml:space="preserve"> </w:t>
            </w:r>
            <w:r w:rsidRPr="00886A0E">
              <w:rPr>
                <w:rFonts w:ascii="Arial" w:hAnsi="Arial" w:cs="Arial"/>
              </w:rPr>
              <w:t>with</w:t>
            </w:r>
            <w:r w:rsidRPr="00886A0E">
              <w:rPr>
                <w:rFonts w:ascii="Arial" w:hAnsi="Arial" w:cs="Arial"/>
                <w:spacing w:val="-15"/>
              </w:rPr>
              <w:t xml:space="preserve"> </w:t>
            </w:r>
            <w:r w:rsidRPr="00886A0E">
              <w:rPr>
                <w:rFonts w:ascii="Arial" w:hAnsi="Arial" w:cs="Arial"/>
              </w:rPr>
              <w:t>Individuals,</w:t>
            </w:r>
            <w:r w:rsidRPr="00886A0E">
              <w:rPr>
                <w:rFonts w:ascii="Arial" w:hAnsi="Arial" w:cs="Arial"/>
                <w:spacing w:val="-15"/>
              </w:rPr>
              <w:t xml:space="preserve"> </w:t>
            </w:r>
            <w:r w:rsidRPr="00886A0E">
              <w:rPr>
                <w:rFonts w:ascii="Arial" w:hAnsi="Arial" w:cs="Arial"/>
              </w:rPr>
              <w:t>Families,</w:t>
            </w:r>
            <w:r w:rsidRPr="00886A0E">
              <w:rPr>
                <w:rFonts w:ascii="Arial" w:hAnsi="Arial" w:cs="Arial"/>
                <w:spacing w:val="-15"/>
              </w:rPr>
              <w:t xml:space="preserve"> </w:t>
            </w:r>
            <w:r w:rsidRPr="00886A0E">
              <w:rPr>
                <w:rFonts w:ascii="Arial" w:hAnsi="Arial" w:cs="Arial"/>
              </w:rPr>
              <w:t>Groups,</w:t>
            </w:r>
            <w:r w:rsidRPr="00886A0E">
              <w:rPr>
                <w:rFonts w:ascii="Arial" w:hAnsi="Arial" w:cs="Arial"/>
                <w:spacing w:val="-15"/>
              </w:rPr>
              <w:t xml:space="preserve"> </w:t>
            </w:r>
            <w:r w:rsidRPr="00886A0E">
              <w:rPr>
                <w:rFonts w:ascii="Arial" w:hAnsi="Arial" w:cs="Arial"/>
              </w:rPr>
              <w:t>Organizations,</w:t>
            </w:r>
            <w:r w:rsidRPr="00886A0E">
              <w:rPr>
                <w:rFonts w:ascii="Arial" w:hAnsi="Arial" w:cs="Arial"/>
                <w:spacing w:val="-15"/>
              </w:rPr>
              <w:t xml:space="preserve"> </w:t>
            </w:r>
            <w:r w:rsidRPr="00886A0E">
              <w:rPr>
                <w:rFonts w:ascii="Arial" w:hAnsi="Arial" w:cs="Arial"/>
              </w:rPr>
              <w:t>and</w:t>
            </w:r>
            <w:r w:rsidRPr="00886A0E">
              <w:rPr>
                <w:rFonts w:ascii="Arial" w:hAnsi="Arial" w:cs="Arial"/>
                <w:spacing w:val="-15"/>
              </w:rPr>
              <w:t xml:space="preserve"> </w:t>
            </w:r>
            <w:r w:rsidRPr="00886A0E">
              <w:rPr>
                <w:rFonts w:ascii="Arial" w:hAnsi="Arial" w:cs="Arial"/>
              </w:rPr>
              <w:t>Communities</w:t>
            </w:r>
          </w:p>
          <w:p w14:paraId="747702EC" w14:textId="77777777" w:rsidR="008E3451" w:rsidRPr="00886A0E" w:rsidRDefault="008E3451" w:rsidP="004D3B92">
            <w:pPr>
              <w:rPr>
                <w:rFonts w:cs="Arial"/>
              </w:rPr>
            </w:pPr>
            <w:r w:rsidRPr="00886A0E">
              <w:rPr>
                <w:rFonts w:cs="Arial"/>
                <w:spacing w:val="-5"/>
              </w:rPr>
              <w:t>Social</w:t>
            </w:r>
            <w:r w:rsidRPr="00886A0E">
              <w:rPr>
                <w:rFonts w:cs="Arial"/>
                <w:spacing w:val="-25"/>
              </w:rPr>
              <w:t xml:space="preserve"> </w:t>
            </w:r>
            <w:r w:rsidRPr="00886A0E">
              <w:rPr>
                <w:rFonts w:cs="Arial"/>
                <w:spacing w:val="-5"/>
              </w:rPr>
              <w:t xml:space="preserve">workers </w:t>
            </w:r>
            <w:r w:rsidRPr="00886A0E">
              <w:rPr>
                <w:rFonts w:cs="Arial"/>
                <w:spacing w:val="-4"/>
              </w:rPr>
              <w:t>are</w:t>
            </w:r>
            <w:r w:rsidRPr="00886A0E">
              <w:rPr>
                <w:rFonts w:cs="Arial"/>
                <w:spacing w:val="-25"/>
              </w:rPr>
              <w:t xml:space="preserve"> </w:t>
            </w:r>
            <w:r w:rsidRPr="00886A0E">
              <w:rPr>
                <w:rFonts w:cs="Arial"/>
                <w:spacing w:val="-5"/>
              </w:rPr>
              <w:t>knowledgeable</w:t>
            </w:r>
            <w:r w:rsidRPr="00886A0E">
              <w:rPr>
                <w:rFonts w:cs="Arial"/>
                <w:spacing w:val="-25"/>
              </w:rPr>
              <w:t xml:space="preserve"> </w:t>
            </w:r>
            <w:r w:rsidRPr="00886A0E">
              <w:rPr>
                <w:rFonts w:cs="Arial"/>
                <w:spacing w:val="-5"/>
              </w:rPr>
              <w:t>about the evidence-informed</w:t>
            </w:r>
            <w:r w:rsidRPr="00886A0E">
              <w:rPr>
                <w:rFonts w:cs="Arial"/>
                <w:spacing w:val="-29"/>
              </w:rPr>
              <w:t xml:space="preserve"> </w:t>
            </w:r>
            <w:r w:rsidRPr="00886A0E">
              <w:rPr>
                <w:rFonts w:cs="Arial"/>
                <w:spacing w:val="-5"/>
              </w:rPr>
              <w:t xml:space="preserve">interventions for children, youth, and families </w:t>
            </w:r>
            <w:r w:rsidRPr="00886A0E">
              <w:rPr>
                <w:rFonts w:cs="Arial"/>
                <w:spacing w:val="-3"/>
              </w:rPr>
              <w:t>that can best help them to</w:t>
            </w:r>
            <w:r w:rsidRPr="00886A0E">
              <w:rPr>
                <w:rFonts w:cs="Arial"/>
                <w:spacing w:val="-29"/>
              </w:rPr>
              <w:t xml:space="preserve"> </w:t>
            </w:r>
            <w:r w:rsidRPr="00886A0E">
              <w:rPr>
                <w:rFonts w:cs="Arial"/>
                <w:spacing w:val="-5"/>
              </w:rPr>
              <w:t>achieve</w:t>
            </w:r>
            <w:r w:rsidRPr="00886A0E">
              <w:rPr>
                <w:rFonts w:cs="Arial"/>
                <w:spacing w:val="-29"/>
              </w:rPr>
              <w:t xml:space="preserve"> </w:t>
            </w:r>
            <w:r w:rsidRPr="00886A0E">
              <w:rPr>
                <w:rFonts w:cs="Arial"/>
                <w:spacing w:val="-4"/>
              </w:rPr>
              <w:t>the</w:t>
            </w:r>
            <w:r w:rsidRPr="00886A0E">
              <w:rPr>
                <w:rFonts w:cs="Arial"/>
                <w:spacing w:val="-29"/>
              </w:rPr>
              <w:t xml:space="preserve"> </w:t>
            </w:r>
            <w:r w:rsidRPr="00886A0E">
              <w:rPr>
                <w:rFonts w:cs="Arial"/>
                <w:spacing w:val="-4"/>
              </w:rPr>
              <w:t>goals</w:t>
            </w:r>
            <w:r w:rsidRPr="00886A0E">
              <w:rPr>
                <w:rFonts w:cs="Arial"/>
                <w:spacing w:val="-29"/>
              </w:rPr>
              <w:t xml:space="preserve"> </w:t>
            </w:r>
            <w:r w:rsidRPr="00886A0E">
              <w:rPr>
                <w:rFonts w:cs="Arial"/>
                <w:spacing w:val="-3"/>
              </w:rPr>
              <w:t xml:space="preserve">of their diverse </w:t>
            </w:r>
            <w:r w:rsidRPr="00886A0E">
              <w:rPr>
                <w:rFonts w:cs="Arial"/>
                <w:spacing w:val="-5"/>
              </w:rPr>
              <w:t>clients.</w:t>
            </w:r>
            <w:r w:rsidRPr="00886A0E">
              <w:rPr>
                <w:rFonts w:cs="Arial"/>
                <w:spacing w:val="-24"/>
              </w:rPr>
              <w:t xml:space="preserve"> </w:t>
            </w:r>
            <w:r w:rsidRPr="00886A0E">
              <w:rPr>
                <w:rFonts w:cs="Arial"/>
                <w:spacing w:val="-5"/>
              </w:rPr>
              <w:t>Social</w:t>
            </w:r>
            <w:r w:rsidRPr="00886A0E">
              <w:rPr>
                <w:rFonts w:cs="Arial"/>
                <w:spacing w:val="-24"/>
              </w:rPr>
              <w:t xml:space="preserve"> </w:t>
            </w:r>
            <w:r w:rsidRPr="00886A0E">
              <w:rPr>
                <w:rFonts w:cs="Arial"/>
                <w:spacing w:val="-5"/>
              </w:rPr>
              <w:t xml:space="preserve">workers </w:t>
            </w:r>
            <w:proofErr w:type="gramStart"/>
            <w:r w:rsidRPr="00886A0E">
              <w:rPr>
                <w:rFonts w:cs="Arial"/>
                <w:spacing w:val="-5"/>
              </w:rPr>
              <w:t>are able to</w:t>
            </w:r>
            <w:proofErr w:type="gramEnd"/>
            <w:r w:rsidRPr="00886A0E">
              <w:rPr>
                <w:rFonts w:cs="Arial"/>
                <w:spacing w:val="-5"/>
              </w:rPr>
              <w:t xml:space="preserve"> critically evaluate and apply theories</w:t>
            </w:r>
            <w:r w:rsidRPr="00886A0E">
              <w:rPr>
                <w:rFonts w:cs="Arial"/>
                <w:spacing w:val="-24"/>
              </w:rPr>
              <w:t xml:space="preserve"> </w:t>
            </w:r>
            <w:r w:rsidRPr="00886A0E">
              <w:rPr>
                <w:rFonts w:cs="Arial"/>
                <w:spacing w:val="-3"/>
              </w:rPr>
              <w:t>of</w:t>
            </w:r>
            <w:r w:rsidRPr="00886A0E">
              <w:rPr>
                <w:rFonts w:cs="Arial"/>
                <w:spacing w:val="-24"/>
              </w:rPr>
              <w:t xml:space="preserve"> </w:t>
            </w:r>
            <w:r w:rsidRPr="00886A0E">
              <w:rPr>
                <w:rFonts w:cs="Arial"/>
                <w:spacing w:val="-4"/>
              </w:rPr>
              <w:t>human</w:t>
            </w:r>
            <w:r w:rsidRPr="00886A0E">
              <w:rPr>
                <w:rFonts w:cs="Arial"/>
                <w:spacing w:val="-24"/>
              </w:rPr>
              <w:t xml:space="preserve"> </w:t>
            </w:r>
            <w:r w:rsidRPr="00886A0E">
              <w:rPr>
                <w:rFonts w:cs="Arial"/>
                <w:spacing w:val="-5"/>
              </w:rPr>
              <w:t>behavior</w:t>
            </w:r>
            <w:r w:rsidRPr="00886A0E">
              <w:rPr>
                <w:rFonts w:cs="Arial"/>
                <w:spacing w:val="-24"/>
              </w:rPr>
              <w:t xml:space="preserve"> </w:t>
            </w:r>
            <w:r w:rsidRPr="00886A0E">
              <w:rPr>
                <w:rFonts w:cs="Arial"/>
                <w:spacing w:val="-4"/>
              </w:rPr>
              <w:t>and</w:t>
            </w:r>
            <w:r w:rsidRPr="00886A0E">
              <w:rPr>
                <w:rFonts w:cs="Arial"/>
                <w:spacing w:val="-24"/>
              </w:rPr>
              <w:t xml:space="preserve"> </w:t>
            </w:r>
            <w:r w:rsidRPr="00886A0E">
              <w:rPr>
                <w:rFonts w:cs="Arial"/>
                <w:spacing w:val="-4"/>
              </w:rPr>
              <w:t>the</w:t>
            </w:r>
            <w:r w:rsidRPr="00886A0E">
              <w:rPr>
                <w:rFonts w:cs="Arial"/>
                <w:spacing w:val="-24"/>
              </w:rPr>
              <w:t xml:space="preserve"> </w:t>
            </w:r>
            <w:r w:rsidRPr="00886A0E">
              <w:rPr>
                <w:rFonts w:cs="Arial"/>
                <w:spacing w:val="-5"/>
              </w:rPr>
              <w:t>social</w:t>
            </w:r>
            <w:r w:rsidRPr="00886A0E">
              <w:rPr>
                <w:rFonts w:cs="Arial"/>
                <w:spacing w:val="-24"/>
              </w:rPr>
              <w:t xml:space="preserve"> </w:t>
            </w:r>
            <w:r w:rsidRPr="00886A0E">
              <w:rPr>
                <w:rFonts w:cs="Arial"/>
                <w:spacing w:val="-5"/>
              </w:rPr>
              <w:t>environment to intervene effectively with their clients in child and family practice settings.</w:t>
            </w:r>
            <w:r w:rsidRPr="00886A0E">
              <w:rPr>
                <w:rFonts w:cs="Arial"/>
                <w:spacing w:val="-29"/>
              </w:rPr>
              <w:t xml:space="preserve"> </w:t>
            </w:r>
            <w:r w:rsidRPr="00886A0E">
              <w:rPr>
                <w:rFonts w:cs="Arial"/>
                <w:spacing w:val="-5"/>
              </w:rPr>
              <w:t>Social</w:t>
            </w:r>
            <w:r w:rsidRPr="00886A0E">
              <w:rPr>
                <w:rFonts w:cs="Arial"/>
                <w:spacing w:val="-29"/>
              </w:rPr>
              <w:t xml:space="preserve"> </w:t>
            </w:r>
            <w:r w:rsidRPr="00886A0E">
              <w:rPr>
                <w:rFonts w:cs="Arial"/>
                <w:spacing w:val="-5"/>
              </w:rPr>
              <w:t>workers</w:t>
            </w:r>
            <w:r w:rsidRPr="00886A0E">
              <w:rPr>
                <w:rFonts w:cs="Arial"/>
                <w:spacing w:val="-29"/>
              </w:rPr>
              <w:t xml:space="preserve"> </w:t>
            </w:r>
            <w:r w:rsidRPr="00886A0E">
              <w:rPr>
                <w:rFonts w:cs="Arial"/>
                <w:spacing w:val="-5"/>
              </w:rPr>
              <w:t>understand</w:t>
            </w:r>
            <w:r w:rsidRPr="00886A0E">
              <w:rPr>
                <w:rFonts w:cs="Arial"/>
                <w:spacing w:val="-29"/>
              </w:rPr>
              <w:t xml:space="preserve"> </w:t>
            </w:r>
            <w:r w:rsidRPr="00886A0E">
              <w:rPr>
                <w:rFonts w:cs="Arial"/>
                <w:spacing w:val="-5"/>
              </w:rPr>
              <w:t>methods</w:t>
            </w:r>
            <w:r w:rsidRPr="00886A0E">
              <w:rPr>
                <w:rFonts w:cs="Arial"/>
                <w:spacing w:val="-29"/>
              </w:rPr>
              <w:t xml:space="preserve"> </w:t>
            </w:r>
            <w:r w:rsidRPr="00886A0E">
              <w:rPr>
                <w:rFonts w:cs="Arial"/>
                <w:spacing w:val="-3"/>
              </w:rPr>
              <w:t>of</w:t>
            </w:r>
            <w:r w:rsidRPr="00886A0E">
              <w:rPr>
                <w:rFonts w:cs="Arial"/>
                <w:spacing w:val="-29"/>
              </w:rPr>
              <w:t xml:space="preserve"> </w:t>
            </w:r>
            <w:r w:rsidRPr="00886A0E">
              <w:rPr>
                <w:rFonts w:cs="Arial"/>
                <w:spacing w:val="-5"/>
              </w:rPr>
              <w:t>identifying,</w:t>
            </w:r>
            <w:r w:rsidRPr="00886A0E">
              <w:rPr>
                <w:rFonts w:cs="Arial"/>
                <w:spacing w:val="-29"/>
              </w:rPr>
              <w:t xml:space="preserve"> </w:t>
            </w:r>
            <w:r w:rsidRPr="00886A0E">
              <w:rPr>
                <w:rFonts w:cs="Arial"/>
                <w:spacing w:val="-5"/>
              </w:rPr>
              <w:t>analyzing</w:t>
            </w:r>
            <w:r w:rsidRPr="00886A0E">
              <w:rPr>
                <w:rFonts w:cs="Arial"/>
                <w:spacing w:val="-29"/>
              </w:rPr>
              <w:t xml:space="preserve"> </w:t>
            </w:r>
            <w:r w:rsidRPr="00886A0E">
              <w:rPr>
                <w:rFonts w:cs="Arial"/>
                <w:spacing w:val="-5"/>
              </w:rPr>
              <w:t>and implementing</w:t>
            </w:r>
            <w:r w:rsidRPr="00886A0E">
              <w:rPr>
                <w:rFonts w:cs="Arial"/>
                <w:spacing w:val="-26"/>
              </w:rPr>
              <w:t xml:space="preserve"> </w:t>
            </w:r>
            <w:r w:rsidRPr="00886A0E">
              <w:rPr>
                <w:rFonts w:cs="Arial"/>
                <w:spacing w:val="-5"/>
              </w:rPr>
              <w:t>evidence-informed</w:t>
            </w:r>
            <w:r w:rsidRPr="00886A0E">
              <w:rPr>
                <w:rFonts w:cs="Arial"/>
                <w:spacing w:val="-26"/>
              </w:rPr>
              <w:t xml:space="preserve"> </w:t>
            </w:r>
            <w:r w:rsidRPr="00886A0E">
              <w:rPr>
                <w:rFonts w:cs="Arial"/>
                <w:spacing w:val="-5"/>
              </w:rPr>
              <w:t>interventions</w:t>
            </w:r>
            <w:r w:rsidRPr="00886A0E">
              <w:rPr>
                <w:rFonts w:cs="Arial"/>
                <w:spacing w:val="-26"/>
              </w:rPr>
              <w:t xml:space="preserve"> </w:t>
            </w:r>
            <w:r w:rsidRPr="00886A0E">
              <w:rPr>
                <w:rFonts w:cs="Arial"/>
                <w:spacing w:val="-3"/>
              </w:rPr>
              <w:t>to</w:t>
            </w:r>
            <w:r w:rsidRPr="00886A0E">
              <w:rPr>
                <w:rFonts w:cs="Arial"/>
                <w:spacing w:val="-26"/>
              </w:rPr>
              <w:t xml:space="preserve"> </w:t>
            </w:r>
            <w:r w:rsidRPr="00886A0E">
              <w:rPr>
                <w:rFonts w:cs="Arial"/>
                <w:spacing w:val="-5"/>
              </w:rPr>
              <w:t>achieve</w:t>
            </w:r>
            <w:r w:rsidR="004D3B92" w:rsidRPr="00886A0E">
              <w:rPr>
                <w:rFonts w:cs="Arial"/>
                <w:spacing w:val="-5"/>
              </w:rPr>
              <w:t xml:space="preserve"> family and agency goals</w:t>
            </w:r>
            <w:r w:rsidRPr="00886A0E">
              <w:rPr>
                <w:rFonts w:cs="Arial"/>
                <w:spacing w:val="-5"/>
              </w:rPr>
              <w:t>.</w:t>
            </w:r>
            <w:r w:rsidRPr="00886A0E">
              <w:rPr>
                <w:rFonts w:cs="Arial"/>
                <w:spacing w:val="-26"/>
              </w:rPr>
              <w:t xml:space="preserve"> </w:t>
            </w:r>
            <w:r w:rsidRPr="00886A0E">
              <w:rPr>
                <w:rFonts w:cs="Arial"/>
                <w:spacing w:val="-5"/>
              </w:rPr>
              <w:t>Social</w:t>
            </w:r>
            <w:r w:rsidRPr="00886A0E">
              <w:rPr>
                <w:rFonts w:cs="Arial"/>
                <w:spacing w:val="-26"/>
              </w:rPr>
              <w:t xml:space="preserve"> </w:t>
            </w:r>
            <w:r w:rsidRPr="00886A0E">
              <w:rPr>
                <w:rFonts w:cs="Arial"/>
                <w:spacing w:val="-5"/>
              </w:rPr>
              <w:t xml:space="preserve">workers understand </w:t>
            </w:r>
            <w:r w:rsidRPr="00886A0E">
              <w:rPr>
                <w:rFonts w:cs="Arial"/>
                <w:spacing w:val="-4"/>
              </w:rPr>
              <w:t>the</w:t>
            </w:r>
            <w:r w:rsidRPr="00886A0E">
              <w:rPr>
                <w:rFonts w:cs="Arial"/>
                <w:spacing w:val="-26"/>
              </w:rPr>
              <w:t xml:space="preserve"> </w:t>
            </w:r>
            <w:r w:rsidRPr="00886A0E">
              <w:rPr>
                <w:rFonts w:cs="Arial"/>
                <w:spacing w:val="-5"/>
              </w:rPr>
              <w:t>importance</w:t>
            </w:r>
            <w:r w:rsidRPr="00886A0E">
              <w:rPr>
                <w:rFonts w:cs="Arial"/>
                <w:spacing w:val="-26"/>
              </w:rPr>
              <w:t xml:space="preserve"> </w:t>
            </w:r>
            <w:r w:rsidRPr="00886A0E">
              <w:rPr>
                <w:rFonts w:cs="Arial"/>
                <w:spacing w:val="-3"/>
              </w:rPr>
              <w:t>of</w:t>
            </w:r>
            <w:r w:rsidRPr="00886A0E">
              <w:rPr>
                <w:rFonts w:cs="Arial"/>
                <w:spacing w:val="-26"/>
              </w:rPr>
              <w:t xml:space="preserve"> </w:t>
            </w:r>
            <w:r w:rsidRPr="00886A0E">
              <w:rPr>
                <w:rFonts w:cs="Arial"/>
                <w:spacing w:val="-6"/>
              </w:rPr>
              <w:t xml:space="preserve">inter- </w:t>
            </w:r>
            <w:r w:rsidRPr="00886A0E">
              <w:rPr>
                <w:rFonts w:cs="Arial"/>
                <w:spacing w:val="-5"/>
              </w:rPr>
              <w:t>professional</w:t>
            </w:r>
            <w:r w:rsidRPr="00886A0E">
              <w:rPr>
                <w:rFonts w:cs="Arial"/>
                <w:spacing w:val="-26"/>
              </w:rPr>
              <w:t xml:space="preserve"> </w:t>
            </w:r>
            <w:r w:rsidRPr="00886A0E">
              <w:rPr>
                <w:rFonts w:cs="Arial"/>
                <w:spacing w:val="-5"/>
              </w:rPr>
              <w:t>teamwork</w:t>
            </w:r>
            <w:r w:rsidRPr="00886A0E">
              <w:rPr>
                <w:rFonts w:cs="Arial"/>
                <w:spacing w:val="-26"/>
              </w:rPr>
              <w:t xml:space="preserve"> </w:t>
            </w:r>
            <w:r w:rsidRPr="00886A0E">
              <w:rPr>
                <w:rFonts w:cs="Arial"/>
                <w:spacing w:val="-4"/>
              </w:rPr>
              <w:t>and</w:t>
            </w:r>
            <w:r w:rsidRPr="00886A0E">
              <w:rPr>
                <w:rFonts w:cs="Arial"/>
                <w:spacing w:val="-26"/>
              </w:rPr>
              <w:t xml:space="preserve"> </w:t>
            </w:r>
            <w:r w:rsidRPr="00886A0E">
              <w:rPr>
                <w:rFonts w:cs="Arial"/>
                <w:spacing w:val="-5"/>
              </w:rPr>
              <w:t>communication</w:t>
            </w:r>
            <w:r w:rsidRPr="00886A0E">
              <w:rPr>
                <w:rFonts w:cs="Arial"/>
                <w:spacing w:val="-26"/>
              </w:rPr>
              <w:t xml:space="preserve"> </w:t>
            </w:r>
            <w:r w:rsidRPr="00886A0E">
              <w:rPr>
                <w:rFonts w:cs="Arial"/>
                <w:spacing w:val="-3"/>
              </w:rPr>
              <w:t>in</w:t>
            </w:r>
            <w:r w:rsidRPr="00886A0E">
              <w:rPr>
                <w:rFonts w:cs="Arial"/>
                <w:spacing w:val="-26"/>
              </w:rPr>
              <w:t xml:space="preserve"> </w:t>
            </w:r>
            <w:r w:rsidRPr="00886A0E">
              <w:rPr>
                <w:rFonts w:cs="Arial"/>
                <w:spacing w:val="-5"/>
              </w:rPr>
              <w:t xml:space="preserve">interventions, and employ strategies of </w:t>
            </w:r>
            <w:r w:rsidRPr="00886A0E">
              <w:rPr>
                <w:rFonts w:cs="Arial"/>
                <w:spacing w:val="-6"/>
              </w:rPr>
              <w:t>interdisciplinary,</w:t>
            </w:r>
            <w:r w:rsidRPr="00886A0E">
              <w:rPr>
                <w:rFonts w:cs="Arial"/>
                <w:spacing w:val="-26"/>
              </w:rPr>
              <w:t xml:space="preserve"> </w:t>
            </w:r>
            <w:r w:rsidRPr="00886A0E">
              <w:rPr>
                <w:rFonts w:cs="Arial"/>
                <w:spacing w:val="-6"/>
              </w:rPr>
              <w:t xml:space="preserve">inter- </w:t>
            </w:r>
            <w:r w:rsidRPr="00886A0E">
              <w:rPr>
                <w:rFonts w:cs="Arial"/>
                <w:spacing w:val="-5"/>
                <w:w w:val="95"/>
              </w:rPr>
              <w:t xml:space="preserve">professional, </w:t>
            </w:r>
            <w:r w:rsidRPr="00886A0E">
              <w:rPr>
                <w:rFonts w:cs="Arial"/>
                <w:spacing w:val="-4"/>
                <w:w w:val="95"/>
              </w:rPr>
              <w:t xml:space="preserve">and </w:t>
            </w:r>
            <w:r w:rsidRPr="00886A0E">
              <w:rPr>
                <w:rFonts w:cs="Arial"/>
                <w:spacing w:val="-6"/>
                <w:w w:val="95"/>
              </w:rPr>
              <w:t xml:space="preserve">inter-organizational </w:t>
            </w:r>
            <w:r w:rsidRPr="00886A0E">
              <w:rPr>
                <w:rFonts w:cs="Arial"/>
                <w:spacing w:val="-5"/>
                <w:w w:val="95"/>
              </w:rPr>
              <w:t>collaboration to achieve beneficial outcomes for children, youth, and families.</w:t>
            </w:r>
          </w:p>
          <w:p w14:paraId="14B812D8" w14:textId="77777777" w:rsidR="008E3451" w:rsidRPr="00886A0E" w:rsidRDefault="008E3451" w:rsidP="00583EE2">
            <w:pPr>
              <w:rPr>
                <w:rFonts w:cs="Arial"/>
              </w:rPr>
            </w:pPr>
          </w:p>
          <w:p w14:paraId="74B7ACBA" w14:textId="77777777" w:rsidR="008E3451" w:rsidRPr="00886A0E" w:rsidRDefault="008E3451" w:rsidP="00583EE2">
            <w:pPr>
              <w:rPr>
                <w:rFonts w:cs="Arial"/>
              </w:rPr>
            </w:pPr>
          </w:p>
          <w:p w14:paraId="456A479E" w14:textId="77777777" w:rsidR="008E3451" w:rsidRPr="00886A0E" w:rsidRDefault="008E3451" w:rsidP="00583EE2">
            <w:pPr>
              <w:rPr>
                <w:rFonts w:cs="Arial"/>
              </w:rPr>
            </w:pPr>
          </w:p>
          <w:p w14:paraId="194A4F8B" w14:textId="77777777" w:rsidR="008E3451" w:rsidRPr="00886A0E" w:rsidRDefault="008E3451" w:rsidP="00583EE2">
            <w:pPr>
              <w:rPr>
                <w:rFonts w:cs="Arial"/>
              </w:rPr>
            </w:pPr>
          </w:p>
          <w:p w14:paraId="52DA447D" w14:textId="77777777" w:rsidR="008E3451" w:rsidRPr="00886A0E" w:rsidRDefault="008E3451" w:rsidP="00583EE2">
            <w:pPr>
              <w:rPr>
                <w:rFonts w:cs="Arial"/>
              </w:rPr>
            </w:pPr>
          </w:p>
          <w:p w14:paraId="1A8243B5" w14:textId="77777777" w:rsidR="008E3451" w:rsidRPr="00886A0E" w:rsidRDefault="008E3451" w:rsidP="00583EE2">
            <w:pPr>
              <w:rPr>
                <w:rFonts w:cs="Arial"/>
              </w:rPr>
            </w:pPr>
          </w:p>
          <w:p w14:paraId="126C377F" w14:textId="77777777" w:rsidR="008E3451" w:rsidRPr="00886A0E" w:rsidRDefault="008E3451" w:rsidP="00583EE2">
            <w:pPr>
              <w:rPr>
                <w:rFonts w:cs="Arial"/>
              </w:rPr>
            </w:pPr>
          </w:p>
          <w:p w14:paraId="5C99B437" w14:textId="77777777" w:rsidR="008E3451" w:rsidRPr="00886A0E" w:rsidRDefault="008E3451" w:rsidP="00583EE2">
            <w:pPr>
              <w:tabs>
                <w:tab w:val="left" w:pos="5012"/>
              </w:tabs>
              <w:rPr>
                <w:rFonts w:cs="Arial"/>
              </w:rPr>
            </w:pPr>
          </w:p>
        </w:tc>
        <w:tc>
          <w:tcPr>
            <w:tcW w:w="3150" w:type="dxa"/>
          </w:tcPr>
          <w:p w14:paraId="0FA37AD9" w14:textId="77777777" w:rsidR="00397627" w:rsidRPr="00886A0E" w:rsidRDefault="00397627" w:rsidP="00397627">
            <w:r w:rsidRPr="00886A0E">
              <w:rPr>
                <w:rFonts w:cs="Arial"/>
                <w:b/>
              </w:rPr>
              <w:t>1.</w:t>
            </w:r>
            <w:r w:rsidRPr="00886A0E">
              <w:rPr>
                <w:rFonts w:cs="Arial"/>
              </w:rPr>
              <w:t xml:space="preserve"> Teach students a broad context for understanding and practicing Play Therapy. Provide opportunities for students to enhance awareness of diverse populations (gender, race, sexual orientation, social class, religion, and vulnerable and oppressed groups) while teaching the needed clinical skills to assess, diagnose and intervene with children and adolescents dealing with a variety of mental health related problems.</w:t>
            </w:r>
          </w:p>
          <w:p w14:paraId="0DAC9AA5" w14:textId="77777777" w:rsidR="00397627" w:rsidRPr="00886A0E" w:rsidRDefault="00397627" w:rsidP="00397627">
            <w:pPr>
              <w:rPr>
                <w:rFonts w:cs="Arial"/>
              </w:rPr>
            </w:pPr>
          </w:p>
          <w:p w14:paraId="31B56E2E" w14:textId="77777777" w:rsidR="00397627" w:rsidRPr="00886A0E" w:rsidRDefault="00397627" w:rsidP="00397627">
            <w:pPr>
              <w:rPr>
                <w:rFonts w:cs="Arial"/>
              </w:rPr>
            </w:pPr>
            <w:r w:rsidRPr="00886A0E">
              <w:rPr>
                <w:rFonts w:cs="Arial"/>
                <w:b/>
              </w:rPr>
              <w:t>2.</w:t>
            </w:r>
            <w:r w:rsidRPr="00886A0E">
              <w:rPr>
                <w:rFonts w:cs="Arial"/>
              </w:rPr>
              <w:t xml:space="preserve"> Demonstrate Play Therapy that integrates elements of several existing Evidenced Based theories and techniques. Provide the opportunity for students to utilize analytic skills to critically evaluate theories that pertain to child psychotherapy.</w:t>
            </w:r>
          </w:p>
          <w:p w14:paraId="1850A412" w14:textId="77777777" w:rsidR="00397627" w:rsidRPr="00886A0E" w:rsidRDefault="00397627" w:rsidP="00397627"/>
          <w:p w14:paraId="68B2F358" w14:textId="77777777" w:rsidR="008E3451" w:rsidRPr="00886A0E" w:rsidRDefault="00397627" w:rsidP="00397627">
            <w:pPr>
              <w:tabs>
                <w:tab w:val="left" w:pos="5012"/>
              </w:tabs>
              <w:rPr>
                <w:rFonts w:cs="Arial"/>
              </w:rPr>
            </w:pPr>
            <w:r w:rsidRPr="00886A0E">
              <w:rPr>
                <w:rFonts w:cs="Arial"/>
                <w:b/>
              </w:rPr>
              <w:t>4.</w:t>
            </w:r>
            <w:r w:rsidRPr="00886A0E">
              <w:rPr>
                <w:rFonts w:cs="Arial"/>
              </w:rPr>
              <w:t xml:space="preserve"> Provide students with the opportunity to enhance clinical skills as they relate to children and adolescents presenting with a variety of issues such as loss, abandonment, abuse, anxiety, phobia, depression, trauma, neglect and behavioral difficulties. Present clinical skills and social work strategies for developing and implementing clinically relevant treatment plans.</w:t>
            </w:r>
          </w:p>
        </w:tc>
        <w:tc>
          <w:tcPr>
            <w:tcW w:w="1890" w:type="dxa"/>
          </w:tcPr>
          <w:p w14:paraId="342E68A3" w14:textId="77777777" w:rsidR="008E3451" w:rsidRPr="00886A0E" w:rsidRDefault="00E42591" w:rsidP="00583EE2">
            <w:pPr>
              <w:tabs>
                <w:tab w:val="left" w:pos="5012"/>
              </w:tabs>
              <w:rPr>
                <w:rFonts w:cs="Arial"/>
              </w:rPr>
            </w:pPr>
            <w:r w:rsidRPr="00886A0E">
              <w:rPr>
                <w:rFonts w:cs="Arial"/>
                <w:b/>
              </w:rPr>
              <w:t>8b.</w:t>
            </w:r>
            <w:r w:rsidRPr="00886A0E">
              <w:rPr>
                <w:rFonts w:cs="Arial"/>
              </w:rPr>
              <w:t xml:space="preserve"> </w:t>
            </w:r>
            <w:r w:rsidR="008E3451" w:rsidRPr="00886A0E">
              <w:rPr>
                <w:rFonts w:cs="Arial"/>
              </w:rPr>
              <w:t xml:space="preserve">Critically select and apply interventions for their practice with children, youth, and families, based on thoughtful assessment of needs and the quality of available evidence. </w:t>
            </w:r>
          </w:p>
        </w:tc>
        <w:tc>
          <w:tcPr>
            <w:tcW w:w="1530" w:type="dxa"/>
          </w:tcPr>
          <w:p w14:paraId="7370FDBE" w14:textId="77777777" w:rsidR="008E3451" w:rsidRPr="00886A0E" w:rsidRDefault="008E3451" w:rsidP="00397627">
            <w:pPr>
              <w:tabs>
                <w:tab w:val="left" w:pos="5012"/>
              </w:tabs>
              <w:rPr>
                <w:rFonts w:cs="Arial"/>
              </w:rPr>
            </w:pPr>
            <w:r w:rsidRPr="00886A0E">
              <w:rPr>
                <w:rFonts w:cs="Arial"/>
              </w:rPr>
              <w:t xml:space="preserve">Knowledge, Skills, </w:t>
            </w:r>
            <w:r w:rsidR="00397627" w:rsidRPr="00886A0E">
              <w:rPr>
                <w:rFonts w:cs="Arial"/>
              </w:rPr>
              <w:t>Cognitive and Affective Processes</w:t>
            </w:r>
          </w:p>
        </w:tc>
        <w:tc>
          <w:tcPr>
            <w:tcW w:w="3600" w:type="dxa"/>
          </w:tcPr>
          <w:p w14:paraId="50C35BA2"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4:</w:t>
            </w:r>
            <w:r w:rsidRPr="00886A0E">
              <w:rPr>
                <w:rFonts w:cs="Arial"/>
                <w:snapToGrid w:val="0"/>
                <w:color w:val="000000" w:themeColor="text1"/>
              </w:rPr>
              <w:tab/>
              <w:t>Environment and Materials of Child Psychotherapy</w:t>
            </w:r>
          </w:p>
          <w:p w14:paraId="719F2832" w14:textId="77777777" w:rsidR="008E3451" w:rsidRPr="00886A0E" w:rsidRDefault="008E3451" w:rsidP="00583EE2">
            <w:pPr>
              <w:rPr>
                <w:rFonts w:cs="Arial"/>
                <w:snapToGrid w:val="0"/>
                <w:color w:val="000000" w:themeColor="text1"/>
              </w:rPr>
            </w:pPr>
          </w:p>
          <w:p w14:paraId="01D5F7E9"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5:</w:t>
            </w:r>
            <w:r w:rsidRPr="00886A0E">
              <w:rPr>
                <w:rFonts w:cs="Arial"/>
                <w:snapToGrid w:val="0"/>
                <w:color w:val="000000" w:themeColor="text1"/>
              </w:rPr>
              <w:tab/>
              <w:t>Environment and Materials of Adolescent Psychotherapy</w:t>
            </w:r>
          </w:p>
          <w:p w14:paraId="08944EEF" w14:textId="77777777" w:rsidR="008E3451" w:rsidRPr="00886A0E" w:rsidRDefault="008E3451" w:rsidP="00583EE2">
            <w:pPr>
              <w:rPr>
                <w:rFonts w:cs="Arial"/>
                <w:snapToGrid w:val="0"/>
                <w:color w:val="000000" w:themeColor="text1"/>
              </w:rPr>
            </w:pPr>
          </w:p>
          <w:p w14:paraId="3CA4DD86"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7:</w:t>
            </w:r>
            <w:r w:rsidRPr="00886A0E">
              <w:rPr>
                <w:rFonts w:cs="Arial"/>
                <w:b/>
                <w:snapToGrid w:val="0"/>
                <w:color w:val="000000" w:themeColor="text1"/>
              </w:rPr>
              <w:tab/>
            </w:r>
            <w:r w:rsidRPr="00886A0E">
              <w:rPr>
                <w:rFonts w:cs="Arial"/>
                <w:snapToGrid w:val="0"/>
                <w:color w:val="000000" w:themeColor="text1"/>
              </w:rPr>
              <w:t>Trauma</w:t>
            </w:r>
          </w:p>
          <w:p w14:paraId="1BD33F14" w14:textId="77777777" w:rsidR="008E3451" w:rsidRPr="00886A0E" w:rsidRDefault="008E3451" w:rsidP="00583EE2">
            <w:pPr>
              <w:rPr>
                <w:rFonts w:cs="Arial"/>
                <w:snapToGrid w:val="0"/>
                <w:color w:val="000000" w:themeColor="text1"/>
              </w:rPr>
            </w:pPr>
          </w:p>
          <w:p w14:paraId="1227B1EB"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8:</w:t>
            </w:r>
            <w:r w:rsidRPr="00886A0E">
              <w:rPr>
                <w:rFonts w:cs="Arial"/>
                <w:snapToGrid w:val="0"/>
                <w:color w:val="000000" w:themeColor="text1"/>
              </w:rPr>
              <w:tab/>
              <w:t>Play Therapy with Survivors of Abuse</w:t>
            </w:r>
          </w:p>
          <w:p w14:paraId="17E13B12" w14:textId="77777777" w:rsidR="008E3451" w:rsidRPr="00886A0E" w:rsidRDefault="008E3451" w:rsidP="00583EE2">
            <w:pPr>
              <w:rPr>
                <w:rFonts w:cs="Arial"/>
                <w:snapToGrid w:val="0"/>
                <w:color w:val="000000" w:themeColor="text1"/>
              </w:rPr>
            </w:pPr>
          </w:p>
          <w:p w14:paraId="36A3EBF2"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9:</w:t>
            </w:r>
            <w:r w:rsidRPr="00886A0E">
              <w:rPr>
                <w:rFonts w:cs="Arial"/>
                <w:snapToGrid w:val="0"/>
                <w:color w:val="000000" w:themeColor="text1"/>
              </w:rPr>
              <w:tab/>
              <w:t>Grief and Loss</w:t>
            </w:r>
          </w:p>
          <w:p w14:paraId="499F648D" w14:textId="77777777" w:rsidR="008E3451" w:rsidRPr="00886A0E" w:rsidRDefault="008E3451" w:rsidP="00583EE2">
            <w:pPr>
              <w:rPr>
                <w:rFonts w:cs="Arial"/>
                <w:snapToGrid w:val="0"/>
                <w:color w:val="000000" w:themeColor="text1"/>
              </w:rPr>
            </w:pPr>
          </w:p>
          <w:p w14:paraId="02E15390"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10:</w:t>
            </w:r>
            <w:r w:rsidRPr="00886A0E">
              <w:rPr>
                <w:rFonts w:cs="Arial"/>
                <w:snapToGrid w:val="0"/>
                <w:color w:val="000000" w:themeColor="text1"/>
              </w:rPr>
              <w:t xml:space="preserve">  Strategies for Specific Mental Health Challenges: Anxiety and Autistic Spectrum Disorders</w:t>
            </w:r>
          </w:p>
          <w:p w14:paraId="194F62BA" w14:textId="77777777" w:rsidR="008E3451" w:rsidRPr="00886A0E" w:rsidRDefault="008E3451" w:rsidP="00583EE2">
            <w:pPr>
              <w:rPr>
                <w:rFonts w:cs="Arial"/>
                <w:snapToGrid w:val="0"/>
                <w:color w:val="000000" w:themeColor="text1"/>
              </w:rPr>
            </w:pPr>
          </w:p>
          <w:p w14:paraId="158B41E2"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11:</w:t>
            </w:r>
            <w:r w:rsidRPr="00886A0E">
              <w:rPr>
                <w:rFonts w:cs="Arial"/>
                <w:snapToGrid w:val="0"/>
                <w:color w:val="000000" w:themeColor="text1"/>
              </w:rPr>
              <w:t xml:space="preserve">  Strategies for Specific Mental Health Challenges: Disruptive Behavioral Issues</w:t>
            </w:r>
          </w:p>
          <w:p w14:paraId="1A6B2A16" w14:textId="77777777" w:rsidR="008E3451" w:rsidRPr="00886A0E" w:rsidRDefault="008E3451" w:rsidP="00583EE2">
            <w:pPr>
              <w:rPr>
                <w:rFonts w:cs="Arial"/>
                <w:snapToGrid w:val="0"/>
                <w:color w:val="000000" w:themeColor="text1"/>
              </w:rPr>
            </w:pPr>
          </w:p>
          <w:p w14:paraId="1C3A3D33"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12:</w:t>
            </w:r>
            <w:r w:rsidRPr="00886A0E">
              <w:rPr>
                <w:rFonts w:cs="Arial"/>
                <w:snapToGrid w:val="0"/>
                <w:color w:val="000000" w:themeColor="text1"/>
              </w:rPr>
              <w:t xml:space="preserve">  Strategies for Specific Mental Health Challenges: Depression</w:t>
            </w:r>
          </w:p>
          <w:p w14:paraId="014A91A4" w14:textId="77777777" w:rsidR="008E3451" w:rsidRPr="00886A0E" w:rsidRDefault="008E3451" w:rsidP="00583EE2">
            <w:pPr>
              <w:rPr>
                <w:rFonts w:cs="Arial"/>
                <w:snapToGrid w:val="0"/>
                <w:color w:val="000000" w:themeColor="text1"/>
              </w:rPr>
            </w:pPr>
          </w:p>
          <w:p w14:paraId="24C1F854"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13:</w:t>
            </w:r>
            <w:r w:rsidRPr="00886A0E">
              <w:rPr>
                <w:rFonts w:cs="Arial"/>
                <w:snapToGrid w:val="0"/>
                <w:color w:val="000000" w:themeColor="text1"/>
              </w:rPr>
              <w:t xml:space="preserve">  Family Play Therapy</w:t>
            </w:r>
          </w:p>
          <w:p w14:paraId="40606763" w14:textId="77777777" w:rsidR="008E3451" w:rsidRPr="00886A0E" w:rsidRDefault="008E3451" w:rsidP="00583EE2">
            <w:pPr>
              <w:rPr>
                <w:rFonts w:cs="Arial"/>
                <w:snapToGrid w:val="0"/>
                <w:color w:val="000000" w:themeColor="text1"/>
              </w:rPr>
            </w:pPr>
          </w:p>
          <w:p w14:paraId="4D6B2123" w14:textId="77777777" w:rsidR="008E3451" w:rsidRPr="00886A0E" w:rsidRDefault="008E3451" w:rsidP="00583EE2">
            <w:pPr>
              <w:rPr>
                <w:rFonts w:cs="Arial"/>
                <w:snapToGrid w:val="0"/>
                <w:color w:val="000000" w:themeColor="text1"/>
              </w:rPr>
            </w:pPr>
            <w:r w:rsidRPr="00886A0E">
              <w:rPr>
                <w:rFonts w:cs="Arial"/>
                <w:b/>
                <w:snapToGrid w:val="0"/>
                <w:color w:val="000000" w:themeColor="text1"/>
              </w:rPr>
              <w:t>Unit 14:</w:t>
            </w:r>
            <w:r w:rsidRPr="00886A0E">
              <w:rPr>
                <w:rFonts w:cs="Arial"/>
                <w:snapToGrid w:val="0"/>
                <w:color w:val="000000" w:themeColor="text1"/>
              </w:rPr>
              <w:t xml:space="preserve">  Group Play Therapy</w:t>
            </w:r>
          </w:p>
          <w:p w14:paraId="21E3078B" w14:textId="77777777" w:rsidR="00267969" w:rsidRPr="00886A0E" w:rsidRDefault="00267969" w:rsidP="00583EE2">
            <w:pPr>
              <w:tabs>
                <w:tab w:val="left" w:pos="5012"/>
              </w:tabs>
              <w:rPr>
                <w:rFonts w:cs="Arial"/>
                <w:snapToGrid w:val="0"/>
                <w:color w:val="000000" w:themeColor="text1"/>
              </w:rPr>
            </w:pPr>
          </w:p>
          <w:p w14:paraId="1DA53272" w14:textId="77777777" w:rsidR="008E3451" w:rsidRPr="00886A0E" w:rsidRDefault="008E3451" w:rsidP="00583EE2">
            <w:pPr>
              <w:tabs>
                <w:tab w:val="left" w:pos="5012"/>
              </w:tabs>
              <w:rPr>
                <w:rFonts w:cs="Arial"/>
                <w:snapToGrid w:val="0"/>
                <w:color w:val="000000" w:themeColor="text1"/>
              </w:rPr>
            </w:pPr>
            <w:r w:rsidRPr="00886A0E">
              <w:rPr>
                <w:rFonts w:cs="Arial"/>
                <w:b/>
                <w:snapToGrid w:val="0"/>
                <w:color w:val="000000" w:themeColor="text1"/>
              </w:rPr>
              <w:t>Unit 15:</w:t>
            </w:r>
            <w:r w:rsidRPr="00886A0E">
              <w:rPr>
                <w:rFonts w:cs="Arial"/>
                <w:snapToGrid w:val="0"/>
                <w:color w:val="000000" w:themeColor="text1"/>
              </w:rPr>
              <w:t xml:space="preserve">  Integration and Synthesis as a Professional Social Worker</w:t>
            </w:r>
          </w:p>
          <w:p w14:paraId="658CF5CF" w14:textId="77777777" w:rsidR="0028749A" w:rsidRPr="00886A0E" w:rsidRDefault="0028749A" w:rsidP="00583EE2">
            <w:pPr>
              <w:tabs>
                <w:tab w:val="left" w:pos="5012"/>
              </w:tabs>
              <w:rPr>
                <w:rFonts w:cs="Arial"/>
                <w:snapToGrid w:val="0"/>
                <w:color w:val="000000" w:themeColor="text1"/>
              </w:rPr>
            </w:pPr>
          </w:p>
          <w:p w14:paraId="6BBF0174" w14:textId="77777777" w:rsidR="0028749A" w:rsidRPr="00886A0E" w:rsidRDefault="0028749A" w:rsidP="0028749A">
            <w:pPr>
              <w:rPr>
                <w:rFonts w:cs="Arial"/>
                <w:bCs/>
              </w:rPr>
            </w:pPr>
            <w:r w:rsidRPr="00886A0E">
              <w:rPr>
                <w:rFonts w:cs="Arial"/>
                <w:b/>
                <w:bCs/>
              </w:rPr>
              <w:t>Assignment 1:</w:t>
            </w:r>
            <w:r w:rsidRPr="00886A0E">
              <w:rPr>
                <w:rFonts w:cs="Arial"/>
                <w:bCs/>
              </w:rPr>
              <w:tab/>
              <w:t>Group Project/Class Presentation</w:t>
            </w:r>
          </w:p>
          <w:p w14:paraId="19A7B7A1" w14:textId="77777777" w:rsidR="0028749A" w:rsidRPr="00886A0E" w:rsidRDefault="0028749A" w:rsidP="0028749A">
            <w:pPr>
              <w:rPr>
                <w:rFonts w:cs="Arial"/>
                <w:bCs/>
              </w:rPr>
            </w:pPr>
          </w:p>
          <w:p w14:paraId="523C51F6" w14:textId="77777777" w:rsidR="0028749A" w:rsidRPr="00886A0E" w:rsidRDefault="0028749A" w:rsidP="0028749A">
            <w:pPr>
              <w:rPr>
                <w:rFonts w:cs="Arial"/>
                <w:bCs/>
              </w:rPr>
            </w:pPr>
            <w:r w:rsidRPr="00886A0E">
              <w:rPr>
                <w:rFonts w:cs="Arial"/>
                <w:b/>
                <w:bCs/>
              </w:rPr>
              <w:t>Assignment 2:</w:t>
            </w:r>
            <w:r w:rsidRPr="00886A0E">
              <w:rPr>
                <w:rFonts w:cs="Arial"/>
                <w:bCs/>
              </w:rPr>
              <w:tab/>
              <w:t>Final</w:t>
            </w:r>
          </w:p>
          <w:p w14:paraId="6F21263A" w14:textId="77777777" w:rsidR="0028749A" w:rsidRPr="00886A0E" w:rsidRDefault="0028749A" w:rsidP="0028749A">
            <w:pPr>
              <w:rPr>
                <w:rFonts w:cs="Arial"/>
                <w:bCs/>
              </w:rPr>
            </w:pPr>
          </w:p>
          <w:p w14:paraId="65C4736F" w14:textId="77777777" w:rsidR="008E3451" w:rsidRPr="00886A0E" w:rsidRDefault="0028749A" w:rsidP="00E42591">
            <w:pPr>
              <w:rPr>
                <w:rFonts w:cs="Arial"/>
                <w:b/>
                <w:bCs/>
              </w:rPr>
            </w:pPr>
            <w:r w:rsidRPr="00886A0E">
              <w:rPr>
                <w:rFonts w:cs="Arial"/>
                <w:b/>
                <w:bCs/>
              </w:rPr>
              <w:t>Class Participation</w:t>
            </w:r>
          </w:p>
        </w:tc>
      </w:tr>
    </w:tbl>
    <w:p w14:paraId="12DAADFC" w14:textId="77777777" w:rsidR="00862146" w:rsidRPr="000428EB" w:rsidRDefault="00862146" w:rsidP="000428EB">
      <w:pPr>
        <w:tabs>
          <w:tab w:val="left" w:pos="5012"/>
        </w:tabs>
        <w:sectPr w:rsidR="00862146" w:rsidRPr="000428EB" w:rsidSect="00862146">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1440" w:bottom="1440" w:left="1440" w:header="720" w:footer="720" w:gutter="0"/>
          <w:cols w:space="720"/>
          <w:docGrid w:linePitch="360"/>
        </w:sectPr>
      </w:pPr>
    </w:p>
    <w:p w14:paraId="6A5151D2" w14:textId="77777777" w:rsidR="005F3422" w:rsidRDefault="005F3422" w:rsidP="009E1A22">
      <w:pPr>
        <w:pStyle w:val="Heading1"/>
        <w:numPr>
          <w:ilvl w:val="0"/>
          <w:numId w:val="4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078"/>
        <w:gridCol w:w="2732"/>
        <w:gridCol w:w="1530"/>
      </w:tblGrid>
      <w:tr w:rsidR="007A4011" w:rsidRPr="00197918" w14:paraId="56BD3E74" w14:textId="77777777" w:rsidTr="00380422">
        <w:trPr>
          <w:cantSplit/>
          <w:tblHeader/>
        </w:trPr>
        <w:tc>
          <w:tcPr>
            <w:tcW w:w="5148" w:type="dxa"/>
            <w:shd w:val="clear" w:color="auto" w:fill="C00000"/>
            <w:vAlign w:val="center"/>
          </w:tcPr>
          <w:p w14:paraId="4CBCC4BF"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2783" w:type="dxa"/>
            <w:shd w:val="clear" w:color="auto" w:fill="C00000"/>
            <w:vAlign w:val="center"/>
          </w:tcPr>
          <w:p w14:paraId="00D4BCF7"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7C620095"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703A418D" w14:textId="77777777" w:rsidTr="00380422">
        <w:trPr>
          <w:cantSplit/>
        </w:trPr>
        <w:tc>
          <w:tcPr>
            <w:tcW w:w="5148" w:type="dxa"/>
            <w:tcBorders>
              <w:top w:val="single" w:sz="8" w:space="0" w:color="C0504D"/>
              <w:left w:val="single" w:sz="8" w:space="0" w:color="C0504D"/>
              <w:bottom w:val="single" w:sz="8" w:space="0" w:color="C0504D"/>
            </w:tcBorders>
          </w:tcPr>
          <w:p w14:paraId="3511C3EE" w14:textId="77777777" w:rsidR="007A4011" w:rsidRPr="00370844" w:rsidRDefault="007A4011" w:rsidP="00592D00">
            <w:pPr>
              <w:ind w:left="1530" w:hanging="1530"/>
              <w:rPr>
                <w:rFonts w:cs="Arial"/>
                <w:b/>
                <w:bCs/>
              </w:rPr>
            </w:pPr>
            <w:r>
              <w:rPr>
                <w:rFonts w:cs="Arial"/>
                <w:b/>
                <w:bCs/>
              </w:rPr>
              <w:t>Assignment 1:</w:t>
            </w:r>
            <w:r>
              <w:rPr>
                <w:rFonts w:cs="Arial"/>
                <w:b/>
                <w:bCs/>
              </w:rPr>
              <w:tab/>
            </w:r>
            <w:r w:rsidR="00B43FDA" w:rsidRPr="00B43FDA">
              <w:rPr>
                <w:rFonts w:cs="Arial"/>
                <w:b/>
                <w:bCs/>
              </w:rPr>
              <w:t>Group Project/Class Presentation</w:t>
            </w:r>
          </w:p>
        </w:tc>
        <w:tc>
          <w:tcPr>
            <w:tcW w:w="2783" w:type="dxa"/>
            <w:tcBorders>
              <w:top w:val="single" w:sz="8" w:space="0" w:color="C0504D"/>
              <w:bottom w:val="single" w:sz="8" w:space="0" w:color="C0504D"/>
            </w:tcBorders>
          </w:tcPr>
          <w:p w14:paraId="0596487F" w14:textId="77777777" w:rsidR="007A4011" w:rsidRDefault="007C3F45" w:rsidP="00380422">
            <w:pPr>
              <w:jc w:val="center"/>
              <w:rPr>
                <w:rFonts w:cs="Arial"/>
              </w:rPr>
            </w:pPr>
            <w:r>
              <w:rPr>
                <w:rFonts w:cs="Arial"/>
              </w:rPr>
              <w:t>Unit 9</w:t>
            </w:r>
          </w:p>
          <w:p w14:paraId="7167EB1A" w14:textId="77777777" w:rsidR="00540C6A" w:rsidRDefault="007C3F45" w:rsidP="00380422">
            <w:pPr>
              <w:jc w:val="center"/>
              <w:rPr>
                <w:rFonts w:cs="Arial"/>
              </w:rPr>
            </w:pPr>
            <w:r>
              <w:rPr>
                <w:rFonts w:cs="Arial"/>
              </w:rPr>
              <w:t>Unit 10</w:t>
            </w:r>
          </w:p>
          <w:p w14:paraId="3AB342C6" w14:textId="77777777" w:rsidR="00540C6A" w:rsidRDefault="007C3F45" w:rsidP="00380422">
            <w:pPr>
              <w:jc w:val="center"/>
              <w:rPr>
                <w:rFonts w:cs="Arial"/>
              </w:rPr>
            </w:pPr>
            <w:r>
              <w:rPr>
                <w:rFonts w:cs="Arial"/>
              </w:rPr>
              <w:t>Unit 11</w:t>
            </w:r>
          </w:p>
          <w:p w14:paraId="0A15895D" w14:textId="77777777" w:rsidR="00540C6A" w:rsidRPr="00370844" w:rsidRDefault="007C3F45" w:rsidP="00380422">
            <w:pPr>
              <w:jc w:val="center"/>
              <w:rPr>
                <w:rFonts w:cs="Arial"/>
              </w:rPr>
            </w:pPr>
            <w:r>
              <w:rPr>
                <w:rFonts w:cs="Arial"/>
              </w:rPr>
              <w:t>Unit 12</w:t>
            </w:r>
          </w:p>
        </w:tc>
        <w:tc>
          <w:tcPr>
            <w:tcW w:w="1537" w:type="dxa"/>
            <w:tcBorders>
              <w:top w:val="single" w:sz="8" w:space="0" w:color="C0504D"/>
              <w:bottom w:val="single" w:sz="8" w:space="0" w:color="C0504D"/>
              <w:right w:val="single" w:sz="8" w:space="0" w:color="C0504D"/>
            </w:tcBorders>
          </w:tcPr>
          <w:p w14:paraId="774369AE" w14:textId="77777777" w:rsidR="007A4011" w:rsidRPr="00370844" w:rsidRDefault="00410D96" w:rsidP="00592D00">
            <w:pPr>
              <w:jc w:val="center"/>
              <w:rPr>
                <w:rFonts w:cs="Arial"/>
              </w:rPr>
            </w:pPr>
            <w:r>
              <w:rPr>
                <w:rFonts w:cs="Arial"/>
              </w:rPr>
              <w:t>40%</w:t>
            </w:r>
          </w:p>
        </w:tc>
      </w:tr>
      <w:tr w:rsidR="007A4011" w:rsidRPr="00370844" w14:paraId="79086058" w14:textId="77777777" w:rsidTr="00380422">
        <w:trPr>
          <w:cantSplit/>
        </w:trPr>
        <w:tc>
          <w:tcPr>
            <w:tcW w:w="5148" w:type="dxa"/>
          </w:tcPr>
          <w:p w14:paraId="05F1BC7B" w14:textId="77777777" w:rsidR="007A4011" w:rsidRDefault="007A4011" w:rsidP="00592D00">
            <w:pPr>
              <w:ind w:left="1530" w:hanging="1530"/>
            </w:pPr>
            <w:r>
              <w:rPr>
                <w:rFonts w:cs="Arial"/>
                <w:b/>
                <w:bCs/>
              </w:rPr>
              <w:t>Assignment 2:</w:t>
            </w:r>
            <w:r>
              <w:rPr>
                <w:rFonts w:cs="Arial"/>
                <w:b/>
                <w:bCs/>
              </w:rPr>
              <w:tab/>
            </w:r>
            <w:r w:rsidR="00B43FDA" w:rsidRPr="00B43FDA">
              <w:rPr>
                <w:rFonts w:cs="Arial"/>
                <w:b/>
                <w:bCs/>
              </w:rPr>
              <w:t>Final</w:t>
            </w:r>
          </w:p>
        </w:tc>
        <w:tc>
          <w:tcPr>
            <w:tcW w:w="2783" w:type="dxa"/>
          </w:tcPr>
          <w:p w14:paraId="25D870B5" w14:textId="31195210" w:rsidR="007A4011" w:rsidRPr="00370844" w:rsidRDefault="00643EA8" w:rsidP="001614FE">
            <w:pPr>
              <w:jc w:val="center"/>
              <w:rPr>
                <w:rFonts w:cs="Arial"/>
              </w:rPr>
            </w:pPr>
            <w:r>
              <w:rPr>
                <w:rFonts w:cs="Arial"/>
              </w:rPr>
              <w:t>First Day of Finals Week</w:t>
            </w:r>
            <w:r w:rsidR="005B5178">
              <w:rPr>
                <w:rFonts w:cs="Arial"/>
              </w:rPr>
              <w:t xml:space="preserve"> (</w:t>
            </w:r>
            <w:r w:rsidR="001614FE">
              <w:rPr>
                <w:rFonts w:cs="Arial"/>
              </w:rPr>
              <w:t>December 10</w:t>
            </w:r>
            <w:r w:rsidR="00656F6E">
              <w:rPr>
                <w:rFonts w:cs="Arial"/>
              </w:rPr>
              <w:t>, 2017</w:t>
            </w:r>
            <w:r w:rsidR="001A0308">
              <w:rPr>
                <w:rFonts w:cs="Arial"/>
              </w:rPr>
              <w:t>)</w:t>
            </w:r>
            <w:r w:rsidR="00710EA1">
              <w:rPr>
                <w:rFonts w:cs="Arial"/>
              </w:rPr>
              <w:t xml:space="preserve"> @ 9:00</w:t>
            </w:r>
            <w:r w:rsidR="001614FE">
              <w:rPr>
                <w:rFonts w:cs="Arial"/>
              </w:rPr>
              <w:t xml:space="preserve"> </w:t>
            </w:r>
            <w:r w:rsidR="00710EA1">
              <w:rPr>
                <w:rFonts w:cs="Arial"/>
              </w:rPr>
              <w:t>AM PST</w:t>
            </w:r>
          </w:p>
        </w:tc>
        <w:tc>
          <w:tcPr>
            <w:tcW w:w="1537" w:type="dxa"/>
          </w:tcPr>
          <w:p w14:paraId="7B68A82A" w14:textId="77777777" w:rsidR="007A4011" w:rsidRDefault="00410D96" w:rsidP="007A4011">
            <w:pPr>
              <w:jc w:val="center"/>
            </w:pPr>
            <w:r>
              <w:rPr>
                <w:rFonts w:cs="Arial"/>
              </w:rPr>
              <w:t>50%</w:t>
            </w:r>
          </w:p>
        </w:tc>
      </w:tr>
      <w:tr w:rsidR="007A4011" w:rsidRPr="00370844" w14:paraId="69185998" w14:textId="77777777" w:rsidTr="00380422">
        <w:trPr>
          <w:cantSplit/>
        </w:trPr>
        <w:tc>
          <w:tcPr>
            <w:tcW w:w="5148" w:type="dxa"/>
            <w:tcBorders>
              <w:top w:val="single" w:sz="8" w:space="0" w:color="C0504D"/>
              <w:left w:val="single" w:sz="8" w:space="0" w:color="C0504D"/>
              <w:bottom w:val="single" w:sz="8" w:space="0" w:color="C0504D"/>
            </w:tcBorders>
          </w:tcPr>
          <w:p w14:paraId="5165115F" w14:textId="77777777" w:rsidR="007A4011" w:rsidRPr="00EF0C7C" w:rsidRDefault="00B43FDA" w:rsidP="00592D00">
            <w:pPr>
              <w:rPr>
                <w:rFonts w:cs="Arial"/>
                <w:b/>
                <w:bCs/>
              </w:rPr>
            </w:pPr>
            <w:r w:rsidRPr="00B43FDA">
              <w:rPr>
                <w:rFonts w:cs="Arial"/>
                <w:b/>
                <w:bCs/>
              </w:rPr>
              <w:t>Class Participation</w:t>
            </w:r>
          </w:p>
        </w:tc>
        <w:tc>
          <w:tcPr>
            <w:tcW w:w="2783" w:type="dxa"/>
            <w:tcBorders>
              <w:top w:val="single" w:sz="8" w:space="0" w:color="C0504D"/>
              <w:bottom w:val="single" w:sz="8" w:space="0" w:color="C0504D"/>
            </w:tcBorders>
          </w:tcPr>
          <w:p w14:paraId="2D5837AA" w14:textId="77777777" w:rsidR="007A4011" w:rsidRDefault="00380422"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2C5C398B" w14:textId="77777777" w:rsidR="007A4011" w:rsidRDefault="00410D96" w:rsidP="007A4011">
            <w:pPr>
              <w:jc w:val="center"/>
            </w:pPr>
            <w:r>
              <w:rPr>
                <w:rFonts w:cs="Arial"/>
              </w:rPr>
              <w:t>10%</w:t>
            </w:r>
          </w:p>
        </w:tc>
      </w:tr>
    </w:tbl>
    <w:p w14:paraId="6631FCB9" w14:textId="77777777" w:rsidR="00664DA1" w:rsidRPr="000E18E4" w:rsidRDefault="00664DA1" w:rsidP="00CA2C04">
      <w:pPr>
        <w:pStyle w:val="BodyText"/>
        <w:spacing w:before="120"/>
      </w:pPr>
      <w:r w:rsidRPr="000E18E4">
        <w:t>Each of the major assignments is described below.</w:t>
      </w:r>
    </w:p>
    <w:p w14:paraId="26B9439D" w14:textId="77777777" w:rsidR="005F3422" w:rsidRPr="00A552ED" w:rsidRDefault="003D5724" w:rsidP="003946A4">
      <w:pPr>
        <w:pStyle w:val="Heading2"/>
      </w:pPr>
      <w:r w:rsidRPr="00A552ED">
        <w:t xml:space="preserve">Assignment </w:t>
      </w:r>
      <w:r w:rsidR="00410D96">
        <w:t xml:space="preserve">1: </w:t>
      </w:r>
      <w:r w:rsidR="00410D96" w:rsidRPr="00410D96">
        <w:t>Group Project/Class Presentation</w:t>
      </w:r>
    </w:p>
    <w:p w14:paraId="2C63A1EC" w14:textId="5A4C8325" w:rsidR="003946A4" w:rsidRPr="00E55CB6" w:rsidRDefault="00410D96" w:rsidP="00CA2C04">
      <w:pPr>
        <w:pStyle w:val="BodyText"/>
      </w:pPr>
      <w:r w:rsidRPr="00410D96">
        <w:t>As a small group</w:t>
      </w:r>
      <w:r w:rsidR="009340F3">
        <w:t>,</w:t>
      </w:r>
      <w:r w:rsidRPr="00410D96">
        <w:t xml:space="preserve"> you will be a</w:t>
      </w:r>
      <w:r w:rsidR="00C910DF">
        <w:t>sked to select a challenge area</w:t>
      </w:r>
      <w:r w:rsidR="00270C12">
        <w:t xml:space="preserve"> corresponding to the </w:t>
      </w:r>
      <w:r w:rsidR="00C910DF">
        <w:t>u</w:t>
      </w:r>
      <w:r w:rsidR="00270C12">
        <w:t>nit topics of Grief and Loss, Separation Anxiety Disorder and School Phobia, Oppositional Defiant Disorder and Conduct Disorder, or Depression</w:t>
      </w:r>
      <w:r w:rsidRPr="00410D96">
        <w:t xml:space="preserve"> that diverse children and adolescents face</w:t>
      </w:r>
      <w:r w:rsidR="001614FE">
        <w:t xml:space="preserve"> </w:t>
      </w:r>
      <w:r w:rsidR="001614FE" w:rsidRPr="00410D96">
        <w:t>(surviving abuse, a</w:t>
      </w:r>
      <w:r w:rsidR="001614FE">
        <w:t>nxiety, trauma, loss, foster care</w:t>
      </w:r>
      <w:r w:rsidR="001614FE" w:rsidRPr="00410D96">
        <w:t>, gangs, divorce, etc.)</w:t>
      </w:r>
      <w:r w:rsidRPr="00410D96">
        <w:t xml:space="preserve">. </w:t>
      </w:r>
      <w:proofErr w:type="gramStart"/>
      <w:r w:rsidRPr="00410D96">
        <w:t>Each individual</w:t>
      </w:r>
      <w:proofErr w:type="gramEnd"/>
      <w:r w:rsidRPr="00410D96">
        <w:t xml:space="preserve"> within the group will pick a specific Play Therapy technique from one of the course texts and demonstrate how this technique he</w:t>
      </w:r>
      <w:r w:rsidR="00C910DF">
        <w:t>lps children/adolescents deal</w:t>
      </w:r>
      <w:r w:rsidRPr="00410D96">
        <w:t xml:space="preserve"> with the specific challenge area.</w:t>
      </w:r>
      <w:r w:rsidR="00380422">
        <w:t xml:space="preserve"> </w:t>
      </w:r>
      <w:r w:rsidRPr="00410D96">
        <w:t xml:space="preserve"> Please specify specific theoretical models the technique flows with and specific diagnostic symptoms the technique helps clients with.</w:t>
      </w:r>
      <w:r w:rsidR="00380422">
        <w:t xml:space="preserve"> </w:t>
      </w:r>
      <w:r w:rsidRPr="00410D96">
        <w:t>A handout for the class, summarizing your presentation, is due on the day of your presentation.</w:t>
      </w:r>
      <w:r w:rsidR="00380422">
        <w:t xml:space="preserve"> </w:t>
      </w:r>
      <w:r w:rsidRPr="00410D96">
        <w:t>Your presentation should be educational, informative and demonstrate the utility of the techniques selected.</w:t>
      </w:r>
      <w:r w:rsidR="00380422">
        <w:t xml:space="preserve"> </w:t>
      </w:r>
      <w:r w:rsidRPr="00410D96">
        <w:t>Details will be discussed in</w:t>
      </w:r>
      <w:r w:rsidR="007C3F45">
        <w:t xml:space="preserve"> class and </w:t>
      </w:r>
      <w:r w:rsidR="00C910DF">
        <w:t>provided in Course Documents and/or posted on Blackboard</w:t>
      </w:r>
      <w:r w:rsidR="007C3F45">
        <w:t>.</w:t>
      </w:r>
    </w:p>
    <w:p w14:paraId="0547A3F1" w14:textId="77777777" w:rsidR="00CA2C04" w:rsidRPr="00380422" w:rsidRDefault="00540C6A" w:rsidP="00CA2C04">
      <w:pPr>
        <w:pStyle w:val="BodyText"/>
        <w:rPr>
          <w:b/>
        </w:rPr>
      </w:pPr>
      <w:r>
        <w:rPr>
          <w:b/>
        </w:rPr>
        <w:t xml:space="preserve"> </w:t>
      </w:r>
      <w:r w:rsidR="005A0D59">
        <w:rPr>
          <w:b/>
        </w:rPr>
        <w:t>(Units 9, 10, 11, 12)</w:t>
      </w:r>
    </w:p>
    <w:p w14:paraId="286919C9" w14:textId="77777777" w:rsidR="00CA2C04" w:rsidRDefault="000D4EB9" w:rsidP="00CA2C04">
      <w:pPr>
        <w:pStyle w:val="BodyText"/>
        <w:rPr>
          <w:b/>
        </w:rPr>
      </w:pPr>
      <w:r>
        <w:rPr>
          <w:i/>
        </w:rPr>
        <w:t xml:space="preserve">This assignment relates to </w:t>
      </w:r>
      <w:r w:rsidR="009728B8">
        <w:rPr>
          <w:i/>
        </w:rPr>
        <w:t>student learning outcome</w:t>
      </w:r>
      <w:r w:rsidR="00380422">
        <w:rPr>
          <w:i/>
        </w:rPr>
        <w:t>s</w:t>
      </w:r>
      <w:r>
        <w:rPr>
          <w:i/>
        </w:rPr>
        <w:t xml:space="preserve"> </w:t>
      </w:r>
      <w:r w:rsidR="00342051">
        <w:rPr>
          <w:i/>
        </w:rPr>
        <w:t>1</w:t>
      </w:r>
      <w:r w:rsidR="00B4445F">
        <w:rPr>
          <w:i/>
        </w:rPr>
        <w:t xml:space="preserve">, </w:t>
      </w:r>
      <w:r w:rsidR="00342051">
        <w:rPr>
          <w:i/>
        </w:rPr>
        <w:t>2</w:t>
      </w:r>
      <w:r w:rsidR="00B4445F">
        <w:rPr>
          <w:i/>
        </w:rPr>
        <w:t xml:space="preserve">, </w:t>
      </w:r>
      <w:r w:rsidR="00342051">
        <w:rPr>
          <w:i/>
        </w:rPr>
        <w:t>5</w:t>
      </w:r>
      <w:r w:rsidR="00B4445F">
        <w:rPr>
          <w:i/>
        </w:rPr>
        <w:t xml:space="preserve">, </w:t>
      </w:r>
      <w:r w:rsidR="00342051">
        <w:rPr>
          <w:i/>
        </w:rPr>
        <w:t>and 7-16</w:t>
      </w:r>
      <w:r>
        <w:rPr>
          <w:i/>
        </w:rPr>
        <w:t>.</w:t>
      </w:r>
    </w:p>
    <w:p w14:paraId="630F0790" w14:textId="77777777" w:rsidR="005F3422" w:rsidRPr="00410D96" w:rsidRDefault="003D5724" w:rsidP="003946A4">
      <w:pPr>
        <w:pStyle w:val="Heading2"/>
        <w:rPr>
          <w:b w:val="0"/>
        </w:rPr>
      </w:pPr>
      <w:r w:rsidRPr="00A552ED">
        <w:t>Assignment</w:t>
      </w:r>
      <w:r w:rsidR="003946A4">
        <w:t xml:space="preserve"> </w:t>
      </w:r>
      <w:r w:rsidR="00410D96">
        <w:t>2:</w:t>
      </w:r>
      <w:r w:rsidR="00380422">
        <w:t xml:space="preserve"> </w:t>
      </w:r>
      <w:r w:rsidR="005A0D59">
        <w:t xml:space="preserve">Final Paper </w:t>
      </w:r>
    </w:p>
    <w:p w14:paraId="52A20D75" w14:textId="2DFF170F" w:rsidR="003946A4" w:rsidRPr="00E55CB6" w:rsidRDefault="00410D96" w:rsidP="003946A4">
      <w:pPr>
        <w:pStyle w:val="BodyText"/>
      </w:pPr>
      <w:r w:rsidRPr="00410D96">
        <w:t>The final paper is to be an examination of a case of your choosing.</w:t>
      </w:r>
      <w:r w:rsidR="00380422">
        <w:t xml:space="preserve"> </w:t>
      </w:r>
      <w:r w:rsidRPr="00410D96">
        <w:t>The assignment has 3 parts: (1) Biopsychosocial Study,</w:t>
      </w:r>
      <w:r w:rsidR="009340F3">
        <w:t xml:space="preserve"> Assessment and Diagnosis; (2) Literature r</w:t>
      </w:r>
      <w:r w:rsidRPr="00410D96">
        <w:t>eview of the disorder based upon your assessment of your client; (3) Discussion demonstrating your application of Play Therapy techniques.</w:t>
      </w:r>
      <w:r w:rsidR="00380422">
        <w:t xml:space="preserve"> </w:t>
      </w:r>
      <w:r w:rsidRPr="00410D96">
        <w:t xml:space="preserve">Details will be discussed in class and written guidelines will </w:t>
      </w:r>
      <w:r w:rsidR="009340F3">
        <w:t>be provided in Course D</w:t>
      </w:r>
      <w:r w:rsidR="00DD3FD0">
        <w:t xml:space="preserve">ocuments and/or </w:t>
      </w:r>
      <w:r w:rsidR="009340F3">
        <w:t>posted on B</w:t>
      </w:r>
      <w:r w:rsidR="00DD3FD0">
        <w:t>lackboard.</w:t>
      </w:r>
      <w:r w:rsidR="007C3F45">
        <w:t xml:space="preserve"> </w:t>
      </w:r>
      <w:r w:rsidRPr="00410D96">
        <w:t>Paper will be 10-12 pages.</w:t>
      </w:r>
      <w:r w:rsidR="00380422">
        <w:t xml:space="preserve"> </w:t>
      </w:r>
      <w:r w:rsidRPr="00410D96">
        <w:t>Use American Psychological Association (APA) referencing style.</w:t>
      </w:r>
    </w:p>
    <w:p w14:paraId="2DEB1BCB" w14:textId="77777777" w:rsidR="00E55CB6" w:rsidRPr="003946A4" w:rsidRDefault="00E55CB6" w:rsidP="00E55CB6">
      <w:pPr>
        <w:pStyle w:val="BodyText"/>
      </w:pPr>
      <w:r w:rsidRPr="00CC6AFA">
        <w:rPr>
          <w:b/>
        </w:rPr>
        <w:t>Due</w:t>
      </w:r>
      <w:r>
        <w:rPr>
          <w:b/>
        </w:rPr>
        <w:t>:</w:t>
      </w:r>
      <w:r w:rsidR="009657BB">
        <w:rPr>
          <w:b/>
        </w:rPr>
        <w:t xml:space="preserve"> </w:t>
      </w:r>
      <w:r w:rsidR="007C3F45">
        <w:rPr>
          <w:b/>
        </w:rPr>
        <w:t>First Day of Finals Week</w:t>
      </w:r>
    </w:p>
    <w:p w14:paraId="2F960FDE" w14:textId="77777777" w:rsidR="00CC3312" w:rsidRDefault="000D4EB9" w:rsidP="00CC3312">
      <w:pPr>
        <w:pStyle w:val="BodyText"/>
        <w:rPr>
          <w:b/>
        </w:rPr>
      </w:pPr>
      <w:r>
        <w:rPr>
          <w:i/>
        </w:rPr>
        <w:t xml:space="preserve">This assignment relates to </w:t>
      </w:r>
      <w:r w:rsidR="009728B8">
        <w:rPr>
          <w:i/>
        </w:rPr>
        <w:t>student learning outcome</w:t>
      </w:r>
      <w:r w:rsidR="00380422">
        <w:rPr>
          <w:i/>
        </w:rPr>
        <w:t>s</w:t>
      </w:r>
      <w:r>
        <w:rPr>
          <w:i/>
        </w:rPr>
        <w:t xml:space="preserve"> </w:t>
      </w:r>
      <w:r w:rsidR="009819F5">
        <w:rPr>
          <w:i/>
        </w:rPr>
        <w:t>3-5</w:t>
      </w:r>
      <w:r w:rsidR="00B4445F">
        <w:rPr>
          <w:i/>
        </w:rPr>
        <w:t xml:space="preserve"> </w:t>
      </w:r>
      <w:r w:rsidR="009819F5">
        <w:rPr>
          <w:i/>
        </w:rPr>
        <w:t>and 7-16</w:t>
      </w:r>
      <w:r>
        <w:rPr>
          <w:i/>
        </w:rPr>
        <w:t>.</w:t>
      </w:r>
    </w:p>
    <w:p w14:paraId="2AEB7850" w14:textId="77777777" w:rsidR="005F3422" w:rsidRPr="00E55CB6" w:rsidRDefault="005505F2" w:rsidP="00E55CB6">
      <w:pPr>
        <w:pStyle w:val="Heading2"/>
      </w:pPr>
      <w:r w:rsidRPr="00E55CB6">
        <w:t>Class Participation</w:t>
      </w:r>
      <w:r w:rsidR="00CA2C04" w:rsidRPr="00E55CB6">
        <w:t xml:space="preserve"> (</w:t>
      </w:r>
      <w:r w:rsidR="005A0D59">
        <w:t>10</w:t>
      </w:r>
      <w:r w:rsidR="00CA2C04" w:rsidRPr="00E55CB6">
        <w:t>% of Course Grade)</w:t>
      </w:r>
    </w:p>
    <w:p w14:paraId="2673658A" w14:textId="77777777" w:rsidR="00E7160F" w:rsidRDefault="00E7160F" w:rsidP="00E7160F">
      <w:pPr>
        <w:pStyle w:val="BodyText"/>
        <w:keepNext/>
      </w:pPr>
      <w:r w:rsidRPr="00AC2C4C">
        <w:t>Note on Class Participat</w:t>
      </w:r>
      <w:r>
        <w:t>ion and Evaluation Standards for</w:t>
      </w:r>
      <w:r w:rsidRPr="00AC2C4C">
        <w:t xml:space="preserve"> Grading Participation</w:t>
      </w:r>
    </w:p>
    <w:p w14:paraId="340B15C2" w14:textId="77777777" w:rsidR="00E7160F" w:rsidRDefault="00E7160F" w:rsidP="00E7160F">
      <w:pPr>
        <w:pStyle w:val="BodyText"/>
      </w:pPr>
      <w:r w:rsidRPr="00AC2C4C">
        <w:t>Class participation is defined as students’ active engagement in class related learning. Students are expected to participate fully in the discussions and activities that will be conducted in class.</w:t>
      </w:r>
      <w:r>
        <w:t xml:space="preserve"> </w:t>
      </w:r>
      <w:r w:rsidRPr="00AC2C4C">
        <w:t xml:space="preserve">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w:t>
      </w:r>
      <w:r w:rsidRPr="00AC2C4C">
        <w:lastRenderedPageBreak/>
        <w:t>and independent readings and assignments prior to class. When in class, students should demonstrate their understanding of the material and be prepared to offer comments or reflections about the material, or alternatively, to have a set of thoughtful questions about the material.</w:t>
      </w:r>
      <w:r>
        <w:t xml:space="preserve"> </w:t>
      </w:r>
      <w:r w:rsidR="00710EA1">
        <w:t xml:space="preserve">Students who are taking this course on the VAC are expected to complete Asynchronous material prior to class discussion. </w:t>
      </w:r>
      <w:r w:rsidRPr="00AC2C4C">
        <w:t>Your class participation evaluation will be based on the following criteria:</w:t>
      </w:r>
    </w:p>
    <w:p w14:paraId="284E76EA" w14:textId="77777777" w:rsidR="00E7160F" w:rsidRDefault="00E7160F" w:rsidP="00E7160F">
      <w:pPr>
        <w:pStyle w:val="BodyText"/>
        <w:ind w:left="270" w:hanging="270"/>
      </w:pPr>
      <w:r w:rsidRPr="00AC2C4C">
        <w:t xml:space="preserve">1. </w:t>
      </w:r>
      <w:r>
        <w:tab/>
      </w:r>
      <w:r w:rsidRPr="00D8503D">
        <w:rPr>
          <w:b/>
        </w:rPr>
        <w:t>Good Contributor:</w:t>
      </w:r>
      <w:r w:rsidRPr="00AC2C4C">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6D3912">
        <w:t xml:space="preserve"> (90-100)</w:t>
      </w:r>
    </w:p>
    <w:p w14:paraId="6534B4C4" w14:textId="77777777" w:rsidR="00E7160F" w:rsidRDefault="00E7160F" w:rsidP="00E7160F">
      <w:pPr>
        <w:pStyle w:val="BodyText"/>
        <w:ind w:left="270" w:hanging="270"/>
      </w:pPr>
      <w:r w:rsidRPr="00AC2C4C">
        <w:t xml:space="preserve">2. </w:t>
      </w:r>
      <w:r>
        <w:tab/>
      </w:r>
      <w:r w:rsidRPr="00D8503D">
        <w:rPr>
          <w:b/>
        </w:rPr>
        <w:t>Adequate Contributor:</w:t>
      </w:r>
      <w:r w:rsidRPr="00AC2C4C">
        <w:t xml:space="preserve"> Contributions in class reflect satisfactory preparation. Ideas offered are sometimes substantive, provide generally useful insights but seldom offer a new direction for the discussion. Challenges are sometimes presented, </w:t>
      </w:r>
      <w:proofErr w:type="gramStart"/>
      <w:r w:rsidRPr="00AC2C4C">
        <w:t>fairly well</w:t>
      </w:r>
      <w:proofErr w:type="gramEnd"/>
      <w:r w:rsidRPr="00AC2C4C">
        <w:t xml:space="preserve"> substantiated, and are sometimes persuasive. If this person were not a member of the class, the quality of discussion would be diminished somewhat.</w:t>
      </w:r>
      <w:r w:rsidR="006D3912">
        <w:t xml:space="preserve"> (80-89)</w:t>
      </w:r>
    </w:p>
    <w:p w14:paraId="3207A12A" w14:textId="77777777" w:rsidR="00E7160F" w:rsidRDefault="00E7160F" w:rsidP="00E7160F">
      <w:pPr>
        <w:pStyle w:val="BodyText"/>
        <w:ind w:left="270" w:hanging="270"/>
      </w:pPr>
      <w:r w:rsidRPr="00AC2C4C">
        <w:t xml:space="preserve">3. </w:t>
      </w:r>
      <w:r>
        <w:tab/>
      </w:r>
      <w:r w:rsidRPr="00D8503D">
        <w:rPr>
          <w:b/>
        </w:rPr>
        <w:t>Non-Participant:</w:t>
      </w:r>
      <w:r w:rsidRPr="00AC2C4C">
        <w:t xml:space="preserve"> This person says little or nothing in class. Hence, there is not an adequate basis for evaluation. If this person were not a member of the class, the quality of discussion would not be changed.</w:t>
      </w:r>
      <w:r w:rsidR="006D3912">
        <w:t xml:space="preserve"> (70-79)</w:t>
      </w:r>
    </w:p>
    <w:p w14:paraId="69BE998E" w14:textId="77777777" w:rsidR="00410D96" w:rsidRDefault="00E7160F" w:rsidP="00E7160F">
      <w:pPr>
        <w:pStyle w:val="BodyText"/>
        <w:ind w:left="270" w:hanging="270"/>
      </w:pPr>
      <w:r w:rsidRPr="00AC2C4C">
        <w:t xml:space="preserve">4. </w:t>
      </w:r>
      <w:r>
        <w:tab/>
      </w:r>
      <w:r w:rsidRPr="00D8503D">
        <w:rPr>
          <w:b/>
        </w:rPr>
        <w:t xml:space="preserve">Unsatisfactory Contributor: </w:t>
      </w:r>
      <w:r w:rsidRPr="00AC2C4C">
        <w:t xml:space="preserve">Contributions in class reflect inadequate preparation. Ideas offered are seldom substantive, provide few if any insights and never a constructive direction for the class. Integrative comments and effective challenges are absent. </w:t>
      </w:r>
      <w:r w:rsidR="006D3912">
        <w:t>(60-69)</w:t>
      </w:r>
    </w:p>
    <w:p w14:paraId="5015B97F" w14:textId="77777777" w:rsidR="00410D96" w:rsidRDefault="00410D96" w:rsidP="00410D96">
      <w:pPr>
        <w:pStyle w:val="BodyText"/>
      </w:pPr>
      <w:r>
        <w:t>Your involvement in this class is considered essential to your growth as a social work practitioner.</w:t>
      </w:r>
      <w:r w:rsidR="00380422">
        <w:t xml:space="preserve"> </w:t>
      </w:r>
      <w:r>
        <w:t>You will be asked to discuss the material assigned, provide questions related to your field experiences, and offer feedback to your colleagues’ questions.</w:t>
      </w:r>
      <w:r w:rsidR="00380422">
        <w:t xml:space="preserve"> </w:t>
      </w:r>
      <w:r>
        <w:t>Knowing the “right” answers is not nearly as important as being willing to risk exploring your ideas and being open to new information and additional ideas.</w:t>
      </w:r>
      <w:r w:rsidR="00380422">
        <w:t xml:space="preserve"> </w:t>
      </w:r>
      <w:r w:rsidRPr="00410D96">
        <w:rPr>
          <w:b/>
        </w:rPr>
        <w:t xml:space="preserve">Your </w:t>
      </w:r>
      <w:r w:rsidRPr="00410D96">
        <w:rPr>
          <w:b/>
          <w:i/>
        </w:rPr>
        <w:t>presence</w:t>
      </w:r>
      <w:r w:rsidRPr="00410D96">
        <w:rPr>
          <w:b/>
        </w:rPr>
        <w:t xml:space="preserve"> in class, your </w:t>
      </w:r>
      <w:r w:rsidRPr="00410D96">
        <w:rPr>
          <w:b/>
          <w:i/>
        </w:rPr>
        <w:t>preparation</w:t>
      </w:r>
      <w:r w:rsidRPr="00410D96">
        <w:rPr>
          <w:b/>
        </w:rPr>
        <w:t xml:space="preserve"> for class (reading and considering the assignments), and your </w:t>
      </w:r>
      <w:r w:rsidRPr="00410D96">
        <w:rPr>
          <w:b/>
          <w:i/>
        </w:rPr>
        <w:t>participation</w:t>
      </w:r>
      <w:r w:rsidRPr="00410D96">
        <w:rPr>
          <w:b/>
        </w:rPr>
        <w:t xml:space="preserve"> in class discussion is essential to your learning experience.</w:t>
      </w:r>
    </w:p>
    <w:p w14:paraId="6C7A1FF7" w14:textId="77777777" w:rsidR="00E7160F" w:rsidRDefault="00410D96" w:rsidP="00410D96">
      <w:pPr>
        <w:pStyle w:val="BodyText"/>
      </w:pPr>
      <w:r>
        <w:t>Students are further expected to complete assignments on or before the due date and notify the instructor if they are having difficulty comprehending the course material or keeping up with the assignments. Failure to meet these expectations will result in the reduction of grades.</w:t>
      </w:r>
    </w:p>
    <w:p w14:paraId="242936FA" w14:textId="77777777" w:rsidR="00325D4C" w:rsidRDefault="00325D4C" w:rsidP="00CF6259">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14:paraId="13716EDD" w14:textId="77777777" w:rsidTr="00761428">
        <w:trPr>
          <w:cantSplit/>
          <w:tblHeader/>
        </w:trPr>
        <w:tc>
          <w:tcPr>
            <w:tcW w:w="4698" w:type="dxa"/>
            <w:gridSpan w:val="2"/>
            <w:tcBorders>
              <w:top w:val="single" w:sz="8" w:space="0" w:color="C0504D"/>
            </w:tcBorders>
            <w:shd w:val="clear" w:color="auto" w:fill="C00000"/>
            <w:vAlign w:val="center"/>
          </w:tcPr>
          <w:p w14:paraId="5C2ECC31" w14:textId="77777777" w:rsidR="00325D4C" w:rsidRPr="008014DF" w:rsidRDefault="00325D4C" w:rsidP="00CF6259">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A5C568F" w14:textId="77777777" w:rsidR="00325D4C" w:rsidRPr="008014DF" w:rsidRDefault="00325D4C" w:rsidP="00CF6259">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6E37A7F0" w14:textId="77777777" w:rsidTr="00761428">
        <w:trPr>
          <w:cantSplit/>
        </w:trPr>
        <w:tc>
          <w:tcPr>
            <w:tcW w:w="2367" w:type="dxa"/>
            <w:tcBorders>
              <w:top w:val="single" w:sz="8" w:space="0" w:color="C0504D"/>
              <w:left w:val="single" w:sz="8" w:space="0" w:color="C0504D"/>
              <w:bottom w:val="single" w:sz="8" w:space="0" w:color="C0504D"/>
            </w:tcBorders>
          </w:tcPr>
          <w:p w14:paraId="01B6CFA2" w14:textId="77777777" w:rsidR="00325D4C" w:rsidRPr="000D4EB9" w:rsidRDefault="00325D4C" w:rsidP="00CF6259">
            <w:pPr>
              <w:keepNext/>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D4827EE" w14:textId="77777777" w:rsidR="00325D4C" w:rsidRPr="000D4EB9" w:rsidRDefault="00325D4C" w:rsidP="00CF6259">
            <w:pPr>
              <w:keepNext/>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430CA81" w14:textId="77777777" w:rsidR="00325D4C" w:rsidRPr="000D4EB9" w:rsidRDefault="009657BB" w:rsidP="00CF6259">
            <w:pPr>
              <w:keepNext/>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4ED576B4" w14:textId="77777777" w:rsidR="00325D4C" w:rsidRPr="000D4EB9" w:rsidRDefault="00325D4C" w:rsidP="00CF6259">
            <w:pPr>
              <w:keepNext/>
              <w:rPr>
                <w:rFonts w:cs="Arial"/>
              </w:rPr>
            </w:pPr>
            <w:r w:rsidRPr="000D4EB9">
              <w:rPr>
                <w:rFonts w:cs="Arial"/>
                <w:color w:val="000000"/>
              </w:rPr>
              <w:t>A</w:t>
            </w:r>
          </w:p>
        </w:tc>
      </w:tr>
      <w:tr w:rsidR="00325D4C" w:rsidRPr="000D4EB9" w14:paraId="33425460" w14:textId="77777777" w:rsidTr="00761428">
        <w:trPr>
          <w:cantSplit/>
        </w:trPr>
        <w:tc>
          <w:tcPr>
            <w:tcW w:w="2367" w:type="dxa"/>
            <w:tcBorders>
              <w:top w:val="single" w:sz="8" w:space="0" w:color="C0504D"/>
              <w:left w:val="single" w:sz="8" w:space="0" w:color="C0504D"/>
              <w:bottom w:val="single" w:sz="8" w:space="0" w:color="C0504D"/>
            </w:tcBorders>
          </w:tcPr>
          <w:p w14:paraId="68328624" w14:textId="77777777" w:rsidR="00325D4C" w:rsidRPr="000D4EB9" w:rsidRDefault="00325D4C" w:rsidP="00CF6259">
            <w:pPr>
              <w:keepNext/>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550F8E7" w14:textId="77777777" w:rsidR="00325D4C" w:rsidRPr="000D4EB9" w:rsidRDefault="00325D4C" w:rsidP="00CF6259">
            <w:pPr>
              <w:keepNext/>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E69B05A" w14:textId="77777777" w:rsidR="00325D4C" w:rsidRPr="000D4EB9" w:rsidRDefault="00325D4C" w:rsidP="00CF6259">
            <w:pPr>
              <w:keepNext/>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79F3F0A" w14:textId="77777777" w:rsidR="00325D4C" w:rsidRPr="000D4EB9" w:rsidRDefault="00325D4C" w:rsidP="00CF6259">
            <w:pPr>
              <w:keepNext/>
              <w:rPr>
                <w:rFonts w:cs="Arial"/>
              </w:rPr>
            </w:pPr>
            <w:r w:rsidRPr="000D4EB9">
              <w:rPr>
                <w:rFonts w:cs="Arial"/>
                <w:color w:val="000000"/>
              </w:rPr>
              <w:t>A-</w:t>
            </w:r>
          </w:p>
        </w:tc>
      </w:tr>
      <w:tr w:rsidR="00325D4C" w:rsidRPr="000D4EB9" w14:paraId="0E03DAEC" w14:textId="77777777" w:rsidTr="00761428">
        <w:trPr>
          <w:cantSplit/>
        </w:trPr>
        <w:tc>
          <w:tcPr>
            <w:tcW w:w="2367" w:type="dxa"/>
            <w:tcBorders>
              <w:top w:val="single" w:sz="8" w:space="0" w:color="C0504D"/>
              <w:left w:val="single" w:sz="8" w:space="0" w:color="C0504D"/>
              <w:bottom w:val="single" w:sz="8" w:space="0" w:color="C0504D"/>
            </w:tcBorders>
          </w:tcPr>
          <w:p w14:paraId="12ABB687" w14:textId="77777777" w:rsidR="00325D4C" w:rsidRPr="000D4EB9" w:rsidRDefault="00325D4C" w:rsidP="00CF6259">
            <w:pPr>
              <w:keepNext/>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60860FBD" w14:textId="77777777" w:rsidR="00325D4C" w:rsidRPr="000D4EB9" w:rsidRDefault="00325D4C" w:rsidP="00CF6259">
            <w:pPr>
              <w:keepNext/>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216B66E" w14:textId="77777777" w:rsidR="00325D4C" w:rsidRPr="000D4EB9" w:rsidRDefault="00325D4C" w:rsidP="00CF6259">
            <w:pPr>
              <w:keepNext/>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C615B9A" w14:textId="77777777" w:rsidR="00325D4C" w:rsidRPr="000D4EB9" w:rsidRDefault="00325D4C" w:rsidP="00CF6259">
            <w:pPr>
              <w:keepNext/>
              <w:rPr>
                <w:rFonts w:cs="Arial"/>
              </w:rPr>
            </w:pPr>
            <w:r w:rsidRPr="000D4EB9">
              <w:rPr>
                <w:rFonts w:cs="Arial"/>
                <w:color w:val="000000"/>
              </w:rPr>
              <w:t>B+</w:t>
            </w:r>
          </w:p>
        </w:tc>
      </w:tr>
      <w:tr w:rsidR="00325D4C" w:rsidRPr="000D4EB9" w14:paraId="49C07560" w14:textId="77777777" w:rsidTr="00761428">
        <w:trPr>
          <w:cantSplit/>
        </w:trPr>
        <w:tc>
          <w:tcPr>
            <w:tcW w:w="2367" w:type="dxa"/>
            <w:tcBorders>
              <w:top w:val="single" w:sz="8" w:space="0" w:color="C0504D"/>
              <w:left w:val="single" w:sz="8" w:space="0" w:color="C0504D"/>
              <w:bottom w:val="single" w:sz="8" w:space="0" w:color="C0504D"/>
            </w:tcBorders>
          </w:tcPr>
          <w:p w14:paraId="44F23726" w14:textId="77777777" w:rsidR="00325D4C" w:rsidRPr="000D4EB9" w:rsidRDefault="00325D4C" w:rsidP="00CF6259">
            <w:pPr>
              <w:pStyle w:val="BodyText"/>
              <w:keepN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B3A751D" w14:textId="77777777" w:rsidR="00325D4C" w:rsidRPr="000D4EB9" w:rsidRDefault="00325D4C" w:rsidP="00CF6259">
            <w:pPr>
              <w:keepNext/>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CAB97E1" w14:textId="77777777" w:rsidR="00325D4C" w:rsidRPr="000D4EB9" w:rsidRDefault="00325D4C" w:rsidP="00CF6259">
            <w:pPr>
              <w:keepNext/>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4DEE4B02" w14:textId="77777777" w:rsidR="00325D4C" w:rsidRPr="000D4EB9" w:rsidRDefault="00325D4C" w:rsidP="00CF6259">
            <w:pPr>
              <w:keepNext/>
              <w:rPr>
                <w:rFonts w:cs="Arial"/>
              </w:rPr>
            </w:pPr>
            <w:r w:rsidRPr="000D4EB9">
              <w:rPr>
                <w:rFonts w:cs="Arial"/>
                <w:color w:val="000000"/>
              </w:rPr>
              <w:t>B</w:t>
            </w:r>
          </w:p>
        </w:tc>
      </w:tr>
      <w:tr w:rsidR="00342051" w:rsidRPr="000D4EB9" w14:paraId="74E79D80" w14:textId="77777777" w:rsidTr="00761428">
        <w:trPr>
          <w:cantSplit/>
        </w:trPr>
        <w:tc>
          <w:tcPr>
            <w:tcW w:w="2367" w:type="dxa"/>
            <w:tcBorders>
              <w:top w:val="single" w:sz="8" w:space="0" w:color="C0504D"/>
              <w:left w:val="single" w:sz="8" w:space="0" w:color="C0504D"/>
              <w:bottom w:val="single" w:sz="8" w:space="0" w:color="C0504D"/>
            </w:tcBorders>
          </w:tcPr>
          <w:p w14:paraId="7763C20F" w14:textId="77777777" w:rsidR="00342051" w:rsidRPr="000944EF" w:rsidRDefault="00342051" w:rsidP="00CF6259">
            <w:pPr>
              <w:pStyle w:val="BodyText"/>
              <w:keepN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49189FA7" w14:textId="77777777" w:rsidR="00342051" w:rsidRPr="000D4EB9" w:rsidRDefault="00342051" w:rsidP="00CF6259">
            <w:pPr>
              <w:pStyle w:val="BodyText"/>
              <w:keepN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0B19A37" w14:textId="77777777" w:rsidR="00342051" w:rsidRPr="000D4EB9" w:rsidRDefault="00342051" w:rsidP="00CF6259">
            <w:pPr>
              <w:keepNext/>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487613EF" w14:textId="77777777" w:rsidR="00342051" w:rsidRPr="000D4EB9" w:rsidRDefault="00342051" w:rsidP="00CF6259">
            <w:pPr>
              <w:keepNext/>
              <w:rPr>
                <w:rFonts w:cs="Arial"/>
              </w:rPr>
            </w:pPr>
            <w:r w:rsidRPr="000D4EB9">
              <w:rPr>
                <w:rFonts w:cs="Arial"/>
                <w:color w:val="000000"/>
              </w:rPr>
              <w:t>B-</w:t>
            </w:r>
          </w:p>
        </w:tc>
      </w:tr>
      <w:tr w:rsidR="00342051" w:rsidRPr="000D4EB9" w14:paraId="6FA65C7E" w14:textId="77777777" w:rsidTr="00761428">
        <w:trPr>
          <w:cantSplit/>
        </w:trPr>
        <w:tc>
          <w:tcPr>
            <w:tcW w:w="2367" w:type="dxa"/>
            <w:tcBorders>
              <w:top w:val="single" w:sz="8" w:space="0" w:color="C0504D"/>
              <w:left w:val="single" w:sz="8" w:space="0" w:color="C0504D"/>
              <w:bottom w:val="single" w:sz="8" w:space="0" w:color="C0504D"/>
            </w:tcBorders>
          </w:tcPr>
          <w:p w14:paraId="749223FE" w14:textId="77777777" w:rsidR="00342051" w:rsidRPr="000944EF" w:rsidRDefault="00342051" w:rsidP="00CF6259">
            <w:pPr>
              <w:pStyle w:val="BodyText"/>
              <w:keepN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257BC814" w14:textId="77777777" w:rsidR="00342051" w:rsidRPr="000D4EB9" w:rsidRDefault="00342051" w:rsidP="00CF6259">
            <w:pPr>
              <w:pStyle w:val="BodyText"/>
              <w:keepN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8B76409" w14:textId="77777777" w:rsidR="00342051" w:rsidRPr="000D4EB9" w:rsidRDefault="00342051" w:rsidP="00CF6259">
            <w:pPr>
              <w:keepNext/>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4E856CA9" w14:textId="77777777" w:rsidR="00342051" w:rsidRPr="000D4EB9" w:rsidRDefault="00342051" w:rsidP="00CF6259">
            <w:pPr>
              <w:keepNext/>
              <w:rPr>
                <w:rFonts w:cs="Arial"/>
              </w:rPr>
            </w:pPr>
            <w:r w:rsidRPr="000D4EB9">
              <w:rPr>
                <w:rFonts w:cs="Arial"/>
                <w:color w:val="000000"/>
              </w:rPr>
              <w:t>C+</w:t>
            </w:r>
          </w:p>
        </w:tc>
      </w:tr>
      <w:tr w:rsidR="00325D4C" w:rsidRPr="000D4EB9" w14:paraId="1E930375" w14:textId="77777777" w:rsidTr="00761428">
        <w:trPr>
          <w:cantSplit/>
        </w:trPr>
        <w:tc>
          <w:tcPr>
            <w:tcW w:w="2367" w:type="dxa"/>
            <w:tcBorders>
              <w:top w:val="single" w:sz="8" w:space="0" w:color="C0504D"/>
              <w:left w:val="single" w:sz="8" w:space="0" w:color="C0504D"/>
              <w:bottom w:val="single" w:sz="8" w:space="0" w:color="C0504D"/>
            </w:tcBorders>
          </w:tcPr>
          <w:p w14:paraId="5C374A74" w14:textId="77777777" w:rsidR="00325D4C" w:rsidRPr="000D4EB9" w:rsidRDefault="00325D4C" w:rsidP="00CF6259">
            <w:pPr>
              <w:pStyle w:val="BodyText"/>
              <w:keepN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50302792" w14:textId="77777777" w:rsidR="00325D4C" w:rsidRPr="000D4EB9" w:rsidRDefault="00325D4C" w:rsidP="00CF6259">
            <w:pPr>
              <w:pStyle w:val="BodyText"/>
              <w:keepN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26AE74D" w14:textId="77777777" w:rsidR="00325D4C" w:rsidRPr="000D4EB9" w:rsidRDefault="00325D4C" w:rsidP="00CF6259">
            <w:pPr>
              <w:keepNext/>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A3857F4" w14:textId="77777777" w:rsidR="00325D4C" w:rsidRPr="000D4EB9" w:rsidRDefault="00325D4C" w:rsidP="00CF6259">
            <w:pPr>
              <w:keepNext/>
              <w:rPr>
                <w:rFonts w:cs="Arial"/>
              </w:rPr>
            </w:pPr>
            <w:r w:rsidRPr="000D4EB9">
              <w:rPr>
                <w:rFonts w:cs="Arial"/>
                <w:color w:val="000000"/>
              </w:rPr>
              <w:t>C</w:t>
            </w:r>
          </w:p>
        </w:tc>
      </w:tr>
      <w:tr w:rsidR="00325D4C" w:rsidRPr="000D4EB9" w14:paraId="754F4D66" w14:textId="77777777" w:rsidTr="00761428">
        <w:trPr>
          <w:cantSplit/>
        </w:trPr>
        <w:tc>
          <w:tcPr>
            <w:tcW w:w="2367" w:type="dxa"/>
            <w:tcBorders>
              <w:top w:val="single" w:sz="8" w:space="0" w:color="C0504D"/>
              <w:left w:val="single" w:sz="8" w:space="0" w:color="C0504D"/>
              <w:bottom w:val="single" w:sz="8" w:space="0" w:color="C0504D"/>
            </w:tcBorders>
          </w:tcPr>
          <w:p w14:paraId="08F874DA" w14:textId="77777777"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EA77E67" w14:textId="77777777"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AA8F987"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F798E26" w14:textId="77777777" w:rsidR="00325D4C" w:rsidRPr="000D4EB9" w:rsidRDefault="00325D4C" w:rsidP="00761428">
            <w:pPr>
              <w:rPr>
                <w:rFonts w:cs="Arial"/>
                <w:color w:val="000000"/>
              </w:rPr>
            </w:pPr>
            <w:r w:rsidRPr="000D4EB9">
              <w:rPr>
                <w:rFonts w:cs="Arial"/>
                <w:color w:val="000000"/>
              </w:rPr>
              <w:t>C-</w:t>
            </w:r>
          </w:p>
        </w:tc>
      </w:tr>
    </w:tbl>
    <w:p w14:paraId="7E593D29" w14:textId="77777777" w:rsidR="00E7160F" w:rsidRDefault="00E7160F" w:rsidP="00E7160F">
      <w:pPr>
        <w:pStyle w:val="PlainText"/>
        <w:rPr>
          <w:rFonts w:ascii="Arial" w:hAnsi="Arial" w:cs="Arial"/>
          <w:i/>
          <w:iCs/>
          <w:sz w:val="22"/>
          <w:szCs w:val="22"/>
          <w:u w:val="single"/>
        </w:rPr>
      </w:pPr>
    </w:p>
    <w:p w14:paraId="408C3885" w14:textId="77777777" w:rsidR="00475CC1" w:rsidRDefault="00475CC1" w:rsidP="00475CC1">
      <w:pPr>
        <w:pStyle w:val="BodyText2"/>
        <w:rPr>
          <w:rFonts w:cs="Arial"/>
          <w:b w:val="0"/>
          <w:sz w:val="24"/>
          <w:szCs w:val="24"/>
        </w:rPr>
      </w:pPr>
      <w:r w:rsidRPr="00475CC1">
        <w:rPr>
          <w:rFonts w:cs="Arial"/>
          <w:b w:val="0"/>
          <w:sz w:val="24"/>
          <w:szCs w:val="24"/>
        </w:rPr>
        <w:t>Late assignments will be penalized 1 grade level or approximately 3 points per day (i.e. An A paper that is one day late would become an A- paper.)</w:t>
      </w:r>
    </w:p>
    <w:p w14:paraId="5E610C13" w14:textId="77777777" w:rsidR="009E1A22" w:rsidRDefault="009E1A22" w:rsidP="00475CC1">
      <w:pPr>
        <w:pStyle w:val="BodyText2"/>
        <w:rPr>
          <w:rFonts w:cs="Arial"/>
          <w:b w:val="0"/>
          <w:sz w:val="24"/>
          <w:szCs w:val="24"/>
        </w:rPr>
      </w:pPr>
    </w:p>
    <w:p w14:paraId="4C1912DD" w14:textId="77777777" w:rsidR="009E1A22" w:rsidRDefault="009E1A22" w:rsidP="00475CC1">
      <w:pPr>
        <w:pStyle w:val="BodyText2"/>
        <w:rPr>
          <w:rFonts w:cs="Arial"/>
          <w:b w:val="0"/>
          <w:sz w:val="24"/>
          <w:szCs w:val="24"/>
        </w:rPr>
      </w:pPr>
    </w:p>
    <w:p w14:paraId="78F57994" w14:textId="77777777" w:rsidR="009E1A22" w:rsidRPr="00475CC1" w:rsidRDefault="009E1A22" w:rsidP="00475CC1">
      <w:pPr>
        <w:pStyle w:val="BodyText2"/>
        <w:rPr>
          <w:rFonts w:cs="Arial"/>
          <w:b w:val="0"/>
          <w:sz w:val="24"/>
          <w:szCs w:val="24"/>
        </w:rPr>
      </w:pPr>
    </w:p>
    <w:p w14:paraId="7C462609" w14:textId="77777777" w:rsidR="00475CC1" w:rsidRDefault="00475CC1" w:rsidP="00E7160F">
      <w:pPr>
        <w:pStyle w:val="PlainText"/>
        <w:rPr>
          <w:rFonts w:ascii="Arial" w:hAnsi="Arial" w:cs="Arial"/>
          <w:i/>
          <w:iCs/>
          <w:sz w:val="22"/>
          <w:szCs w:val="22"/>
          <w:u w:val="single"/>
        </w:rPr>
      </w:pPr>
    </w:p>
    <w:p w14:paraId="2A2E3077" w14:textId="77777777" w:rsidR="00E7160F" w:rsidRPr="009C1A57" w:rsidRDefault="00E7160F" w:rsidP="00E7160F">
      <w:pPr>
        <w:pStyle w:val="PlainText"/>
        <w:rPr>
          <w:rFonts w:ascii="Arial" w:hAnsi="Arial" w:cs="Arial"/>
          <w:sz w:val="22"/>
          <w:szCs w:val="22"/>
          <w:u w:val="single"/>
        </w:rPr>
      </w:pPr>
      <w:r w:rsidRPr="009C1A57">
        <w:rPr>
          <w:rFonts w:ascii="Arial" w:hAnsi="Arial" w:cs="Arial"/>
          <w:i/>
          <w:iCs/>
          <w:sz w:val="22"/>
          <w:szCs w:val="22"/>
          <w:u w:val="single"/>
        </w:rPr>
        <w:t>USC School</w:t>
      </w:r>
      <w:r w:rsidRPr="009C1A57">
        <w:rPr>
          <w:rFonts w:ascii="Arial" w:hAnsi="Arial" w:cs="Arial"/>
          <w:sz w:val="22"/>
          <w:szCs w:val="22"/>
          <w:u w:val="single"/>
        </w:rPr>
        <w:t xml:space="preserve"> of Social Work Grading Standards</w:t>
      </w:r>
    </w:p>
    <w:p w14:paraId="49060F2F" w14:textId="77777777" w:rsidR="00E7160F" w:rsidRPr="009C1A57" w:rsidRDefault="00E7160F" w:rsidP="00E7160F">
      <w:pPr>
        <w:pStyle w:val="PlainText"/>
        <w:rPr>
          <w:rFonts w:ascii="Arial" w:hAnsi="Arial" w:cs="Arial"/>
          <w:sz w:val="22"/>
          <w:szCs w:val="22"/>
        </w:rPr>
      </w:pPr>
    </w:p>
    <w:p w14:paraId="088162A2" w14:textId="77777777" w:rsidR="00E7160F" w:rsidRPr="009C1A57" w:rsidRDefault="00E7160F" w:rsidP="00E7160F">
      <w:pPr>
        <w:pStyle w:val="PlainText"/>
        <w:rPr>
          <w:rFonts w:ascii="Arial" w:hAnsi="Arial" w:cs="Arial"/>
          <w:sz w:val="22"/>
          <w:szCs w:val="22"/>
        </w:rPr>
      </w:pPr>
      <w:r w:rsidRPr="009C1A57">
        <w:rPr>
          <w:rFonts w:ascii="Arial" w:hAnsi="Arial" w:cs="Arial"/>
          <w:sz w:val="22"/>
          <w:szCs w:val="22"/>
        </w:rPr>
        <w:t xml:space="preserve">Within the School of Social Work, grades are determined in each class based on the following standards which have been established by the faculty of the School:  </w:t>
      </w:r>
    </w:p>
    <w:p w14:paraId="66B18B2F" w14:textId="77777777" w:rsidR="00E7160F" w:rsidRPr="009C1A57" w:rsidRDefault="00E7160F" w:rsidP="00E7160F">
      <w:pPr>
        <w:pStyle w:val="PlainText"/>
        <w:rPr>
          <w:rFonts w:ascii="Arial" w:hAnsi="Arial" w:cs="Arial"/>
          <w:sz w:val="22"/>
          <w:szCs w:val="22"/>
        </w:rPr>
      </w:pPr>
    </w:p>
    <w:p w14:paraId="44357BF7" w14:textId="77777777" w:rsidR="00E7160F" w:rsidRPr="009C1A57" w:rsidRDefault="00E7160F" w:rsidP="00E7160F">
      <w:pPr>
        <w:pStyle w:val="PlainText"/>
        <w:rPr>
          <w:rFonts w:ascii="Arial" w:hAnsi="Arial" w:cs="Arial"/>
          <w:sz w:val="22"/>
          <w:szCs w:val="22"/>
        </w:rPr>
      </w:pPr>
      <w:r w:rsidRPr="009C1A57">
        <w:rPr>
          <w:rFonts w:ascii="Arial" w:hAnsi="Arial" w:cs="Arial"/>
          <w:sz w:val="22"/>
          <w:szCs w:val="22"/>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14:paraId="52E1902A" w14:textId="77777777" w:rsidR="00E7160F" w:rsidRPr="009C1A57" w:rsidRDefault="00E7160F" w:rsidP="00E7160F">
      <w:pPr>
        <w:pStyle w:val="PlainText"/>
        <w:rPr>
          <w:rFonts w:ascii="Arial" w:hAnsi="Arial" w:cs="Arial"/>
          <w:sz w:val="22"/>
          <w:szCs w:val="22"/>
        </w:rPr>
      </w:pPr>
    </w:p>
    <w:p w14:paraId="32648881" w14:textId="77777777" w:rsidR="00E7160F" w:rsidRPr="009C1A57" w:rsidRDefault="00E7160F" w:rsidP="00E7160F">
      <w:pPr>
        <w:pStyle w:val="PlainText"/>
        <w:rPr>
          <w:rFonts w:ascii="Arial" w:hAnsi="Arial" w:cs="Arial"/>
          <w:sz w:val="22"/>
          <w:szCs w:val="22"/>
        </w:rPr>
      </w:pPr>
      <w:r w:rsidRPr="009C1A57">
        <w:rPr>
          <w:rFonts w:ascii="Arial" w:hAnsi="Arial" w:cs="Arial"/>
          <w:sz w:val="22"/>
          <w:szCs w:val="22"/>
        </w:rPr>
        <w:t xml:space="preserve">(2) A grade of B+ will be given to work which is judged to be very good.  This grade denotes that a student has demonstrated a more-than-competent understanding of the material being tested in the assignment.  </w:t>
      </w:r>
    </w:p>
    <w:p w14:paraId="55D59042" w14:textId="77777777" w:rsidR="00E7160F" w:rsidRPr="009C1A57" w:rsidRDefault="00E7160F" w:rsidP="00E7160F">
      <w:pPr>
        <w:pStyle w:val="PlainText"/>
        <w:rPr>
          <w:rFonts w:ascii="Arial" w:hAnsi="Arial" w:cs="Arial"/>
          <w:sz w:val="22"/>
          <w:szCs w:val="22"/>
        </w:rPr>
      </w:pPr>
    </w:p>
    <w:p w14:paraId="7D0C142E" w14:textId="77777777" w:rsidR="00E7160F" w:rsidRPr="009C1A57" w:rsidRDefault="00E7160F" w:rsidP="00E7160F">
      <w:pPr>
        <w:pStyle w:val="PlainText"/>
        <w:rPr>
          <w:rFonts w:ascii="Arial" w:hAnsi="Arial" w:cs="Arial"/>
          <w:sz w:val="22"/>
          <w:szCs w:val="22"/>
        </w:rPr>
      </w:pPr>
      <w:r w:rsidRPr="009C1A57">
        <w:rPr>
          <w:rFonts w:ascii="Arial" w:hAnsi="Arial" w:cs="Arial"/>
          <w:sz w:val="22"/>
          <w:szCs w:val="22"/>
        </w:rPr>
        <w:t>(3) A grade of B will be given to student work which meets the basic requirements of the assignment.  It denotes that the student has done adequate work on the assignment and meets basic course expectations.</w:t>
      </w:r>
    </w:p>
    <w:p w14:paraId="536F319B" w14:textId="77777777" w:rsidR="00E7160F" w:rsidRPr="009C1A57" w:rsidRDefault="00E7160F" w:rsidP="00E7160F">
      <w:pPr>
        <w:pStyle w:val="PlainText"/>
        <w:rPr>
          <w:rFonts w:ascii="Arial" w:hAnsi="Arial" w:cs="Arial"/>
          <w:sz w:val="22"/>
          <w:szCs w:val="22"/>
        </w:rPr>
      </w:pPr>
    </w:p>
    <w:p w14:paraId="6BCEDBC0" w14:textId="77777777" w:rsidR="00E7160F" w:rsidRPr="009C1A57" w:rsidRDefault="00E7160F" w:rsidP="00E7160F">
      <w:pPr>
        <w:pStyle w:val="PlainText"/>
        <w:rPr>
          <w:rFonts w:ascii="Arial" w:hAnsi="Arial" w:cs="Arial"/>
          <w:sz w:val="22"/>
          <w:szCs w:val="22"/>
        </w:rPr>
      </w:pPr>
      <w:r w:rsidRPr="009C1A57">
        <w:rPr>
          <w:rFonts w:ascii="Arial" w:hAnsi="Arial" w:cs="Arial"/>
          <w:sz w:val="22"/>
          <w:szCs w:val="22"/>
        </w:rPr>
        <w:t>(4) A grade of B- will denote that a student's performance was less than adequate on an assignment, reflecting only moderate grasp of content and/or expectations.</w:t>
      </w:r>
    </w:p>
    <w:p w14:paraId="79D149C9" w14:textId="77777777" w:rsidR="00E7160F" w:rsidRPr="009C1A57" w:rsidRDefault="00E7160F" w:rsidP="00E7160F">
      <w:pPr>
        <w:pStyle w:val="PlainText"/>
        <w:rPr>
          <w:rFonts w:ascii="Arial" w:hAnsi="Arial" w:cs="Arial"/>
          <w:sz w:val="22"/>
          <w:szCs w:val="22"/>
        </w:rPr>
      </w:pPr>
    </w:p>
    <w:p w14:paraId="6D0899BB" w14:textId="77777777" w:rsidR="00E7160F" w:rsidRDefault="00E7160F" w:rsidP="00E7160F">
      <w:pPr>
        <w:pStyle w:val="PlainText"/>
        <w:rPr>
          <w:rFonts w:ascii="Arial" w:hAnsi="Arial" w:cs="Arial"/>
          <w:sz w:val="22"/>
          <w:szCs w:val="22"/>
        </w:rPr>
      </w:pPr>
      <w:r w:rsidRPr="009C1A57">
        <w:rPr>
          <w:rFonts w:ascii="Arial" w:hAnsi="Arial" w:cs="Arial"/>
          <w:sz w:val="22"/>
          <w:szCs w:val="22"/>
        </w:rPr>
        <w:t>(5) A grade of C would reflect a minimal grasp of the assignments, poor organization of ideas and/or several significant areas requiring improvement.</w:t>
      </w:r>
    </w:p>
    <w:p w14:paraId="7DFE828E" w14:textId="77777777" w:rsidR="00E7160F" w:rsidRDefault="00E7160F" w:rsidP="00E7160F">
      <w:pPr>
        <w:pStyle w:val="PlainText"/>
        <w:rPr>
          <w:rFonts w:ascii="Arial" w:hAnsi="Arial" w:cs="Arial"/>
          <w:sz w:val="22"/>
          <w:szCs w:val="22"/>
        </w:rPr>
      </w:pPr>
    </w:p>
    <w:p w14:paraId="5F2D6629" w14:textId="28999410" w:rsidR="009E1A22" w:rsidRPr="00564406" w:rsidRDefault="00E7160F" w:rsidP="00564406">
      <w:pPr>
        <w:pStyle w:val="PlainText"/>
        <w:rPr>
          <w:rFonts w:ascii="Arial" w:hAnsi="Arial" w:cs="Arial"/>
          <w:sz w:val="22"/>
          <w:szCs w:val="22"/>
        </w:rPr>
      </w:pPr>
      <w:r>
        <w:rPr>
          <w:rFonts w:ascii="Arial" w:hAnsi="Arial" w:cs="Arial"/>
          <w:sz w:val="22"/>
          <w:szCs w:val="22"/>
        </w:rPr>
        <w:t xml:space="preserve">(6) </w:t>
      </w:r>
      <w:r w:rsidRPr="009C1A57">
        <w:rPr>
          <w:rFonts w:ascii="Arial" w:hAnsi="Arial" w:cs="Arial"/>
          <w:sz w:val="22"/>
          <w:szCs w:val="22"/>
        </w:rPr>
        <w:t>Grades between C- to F will be applied to denote a failure to meet minimum standards, reflecting serious deficiencies in all aspects of a student's performance on the assignment.</w:t>
      </w:r>
    </w:p>
    <w:p w14:paraId="6BB52289" w14:textId="77777777" w:rsidR="009E1A22" w:rsidRPr="00E7160F" w:rsidRDefault="009E1A22" w:rsidP="00E7160F">
      <w:pPr>
        <w:pStyle w:val="PlainText"/>
        <w:rPr>
          <w:rFonts w:ascii="Arial" w:hAnsi="Arial" w:cs="Arial"/>
          <w:sz w:val="22"/>
          <w:szCs w:val="22"/>
        </w:rPr>
      </w:pPr>
    </w:p>
    <w:p w14:paraId="1EFAD456" w14:textId="77777777" w:rsidR="00664DA1" w:rsidRPr="00EF3DB0" w:rsidRDefault="00664DA1" w:rsidP="009E1A22">
      <w:pPr>
        <w:pStyle w:val="Heading1"/>
        <w:numPr>
          <w:ilvl w:val="0"/>
          <w:numId w:val="49"/>
        </w:numPr>
      </w:pPr>
      <w:r w:rsidRPr="00EF3DB0">
        <w:t>Required and supplementary instructional material</w:t>
      </w:r>
      <w:r w:rsidR="002F098F" w:rsidRPr="00EF3DB0">
        <w:t>s &amp;</w:t>
      </w:r>
      <w:r w:rsidR="00EF3DB0">
        <w:t xml:space="preserve"> </w:t>
      </w:r>
      <w:r w:rsidR="002B4F8E" w:rsidRPr="00EF3DB0">
        <w:t>Resources</w:t>
      </w:r>
    </w:p>
    <w:p w14:paraId="17B0B6BE" w14:textId="77777777" w:rsidR="005F3422" w:rsidRPr="00E55CB6" w:rsidRDefault="005F3422" w:rsidP="00E55CB6">
      <w:pPr>
        <w:pStyle w:val="Heading2"/>
      </w:pPr>
      <w:r w:rsidRPr="00E55CB6">
        <w:t xml:space="preserve">Required Textbooks </w:t>
      </w:r>
    </w:p>
    <w:p w14:paraId="715F6625" w14:textId="77777777" w:rsidR="00E3577B" w:rsidRPr="00617847" w:rsidRDefault="00E3577B" w:rsidP="00617847">
      <w:pPr>
        <w:pStyle w:val="Bib"/>
      </w:pPr>
      <w:proofErr w:type="spellStart"/>
      <w:r>
        <w:t>Axline</w:t>
      </w:r>
      <w:proofErr w:type="spellEnd"/>
      <w:r>
        <w:t xml:space="preserve">, V. (1964). </w:t>
      </w:r>
      <w:r w:rsidRPr="00617847">
        <w:rPr>
          <w:i/>
        </w:rPr>
        <w:t>Dibs: In search of self</w:t>
      </w:r>
      <w:r w:rsidRPr="00617847">
        <w:t>.</w:t>
      </w:r>
      <w:r w:rsidR="00380422">
        <w:t xml:space="preserve"> </w:t>
      </w:r>
      <w:r w:rsidR="009819F5">
        <w:t>New York, NY:</w:t>
      </w:r>
      <w:r w:rsidRPr="00617847">
        <w:t xml:space="preserve"> </w:t>
      </w:r>
      <w:r>
        <w:t>Ballantine Books.</w:t>
      </w:r>
    </w:p>
    <w:p w14:paraId="73DE9273" w14:textId="77777777" w:rsidR="00E3577B" w:rsidRDefault="00E3577B" w:rsidP="00617847">
      <w:pPr>
        <w:pStyle w:val="Bib"/>
      </w:pPr>
      <w:proofErr w:type="spellStart"/>
      <w:r>
        <w:t>Axline</w:t>
      </w:r>
      <w:proofErr w:type="spellEnd"/>
      <w:r>
        <w:t>, V. (1969).</w:t>
      </w:r>
      <w:r w:rsidRPr="00617847">
        <w:t xml:space="preserve"> </w:t>
      </w:r>
      <w:r w:rsidRPr="00617847">
        <w:rPr>
          <w:i/>
        </w:rPr>
        <w:t>Play therapy</w:t>
      </w:r>
      <w:r w:rsidRPr="00617847">
        <w:t xml:space="preserve">. </w:t>
      </w:r>
      <w:r w:rsidR="009819F5">
        <w:t>New York, NY:</w:t>
      </w:r>
      <w:r>
        <w:t xml:space="preserve"> Ballantine Books.</w:t>
      </w:r>
    </w:p>
    <w:p w14:paraId="3CA52D1B" w14:textId="77777777" w:rsidR="00E3577B" w:rsidRPr="00617847" w:rsidRDefault="00E3577B" w:rsidP="00617847">
      <w:pPr>
        <w:pStyle w:val="Bib"/>
      </w:pPr>
      <w:r w:rsidRPr="00617847">
        <w:t xml:space="preserve">Gil, E. (1991). </w:t>
      </w:r>
      <w:r w:rsidRPr="00617847">
        <w:rPr>
          <w:i/>
        </w:rPr>
        <w:t>The healing power of play: Working with abused children</w:t>
      </w:r>
      <w:r w:rsidRPr="00617847">
        <w:t>.</w:t>
      </w:r>
      <w:r w:rsidR="00380422">
        <w:t xml:space="preserve"> </w:t>
      </w:r>
      <w:r w:rsidR="009819F5">
        <w:t>New York, NY:</w:t>
      </w:r>
      <w:r w:rsidRPr="00617847">
        <w:t xml:space="preserve"> Guilford Press.</w:t>
      </w:r>
    </w:p>
    <w:p w14:paraId="27C02ADE" w14:textId="77777777" w:rsidR="00E3577B" w:rsidRPr="00617847" w:rsidRDefault="00E3577B" w:rsidP="007D4C17">
      <w:pPr>
        <w:pStyle w:val="Bib"/>
      </w:pPr>
      <w:proofErr w:type="spellStart"/>
      <w:r w:rsidRPr="00617847">
        <w:t>Kaduson</w:t>
      </w:r>
      <w:proofErr w:type="spellEnd"/>
      <w:r w:rsidRPr="00617847">
        <w:t>, G. H</w:t>
      </w:r>
      <w:r>
        <w:t>.,</w:t>
      </w:r>
      <w:r w:rsidRPr="00617847">
        <w:t xml:space="preserve"> &amp; Schaefer, E. C</w:t>
      </w:r>
      <w:r>
        <w:t>.</w:t>
      </w:r>
      <w:r w:rsidRPr="00617847">
        <w:t xml:space="preserve"> (Eds.). (20</w:t>
      </w:r>
      <w:r w:rsidR="004A1DE3">
        <w:t>15</w:t>
      </w:r>
      <w:r w:rsidRPr="00617847">
        <w:t>).</w:t>
      </w:r>
      <w:r w:rsidR="00380422">
        <w:t xml:space="preserve"> </w:t>
      </w:r>
      <w:r w:rsidRPr="007D4C17">
        <w:rPr>
          <w:i/>
        </w:rPr>
        <w:t>Short term play therapy for children</w:t>
      </w:r>
      <w:r>
        <w:t xml:space="preserve"> (</w:t>
      </w:r>
      <w:r w:rsidR="004A1DE3">
        <w:t>3</w:t>
      </w:r>
      <w:r w:rsidR="004A1DE3">
        <w:rPr>
          <w:vertAlign w:val="superscript"/>
        </w:rPr>
        <w:t>r</w:t>
      </w:r>
      <w:r w:rsidRPr="00617847">
        <w:rPr>
          <w:vertAlign w:val="superscript"/>
        </w:rPr>
        <w:t>d</w:t>
      </w:r>
      <w:r w:rsidRPr="00617847">
        <w:t xml:space="preserve"> </w:t>
      </w:r>
      <w:r>
        <w:t>e</w:t>
      </w:r>
      <w:r w:rsidRPr="00617847">
        <w:t>d.</w:t>
      </w:r>
      <w:r>
        <w:t>).</w:t>
      </w:r>
      <w:r w:rsidR="00380422">
        <w:t xml:space="preserve"> </w:t>
      </w:r>
      <w:r w:rsidR="009819F5">
        <w:t>New York, NY:</w:t>
      </w:r>
      <w:r w:rsidRPr="00617847">
        <w:t xml:space="preserve"> Guilford Press.</w:t>
      </w:r>
    </w:p>
    <w:p w14:paraId="12395A1F" w14:textId="77777777" w:rsidR="00E3577B" w:rsidRPr="00617847" w:rsidRDefault="00E3577B" w:rsidP="007D4C17">
      <w:pPr>
        <w:pStyle w:val="Bib"/>
        <w:rPr>
          <w:noProof/>
        </w:rPr>
      </w:pPr>
      <w:r w:rsidRPr="00617847">
        <w:rPr>
          <w:noProof/>
        </w:rPr>
        <w:t>Reddy, L. A., Files-Hall, T. M.,</w:t>
      </w:r>
      <w:r w:rsidR="00ED6438">
        <w:rPr>
          <w:noProof/>
        </w:rPr>
        <w:t xml:space="preserve"> &amp; Schaefer, C. E. (Eds.). (2016</w:t>
      </w:r>
      <w:r w:rsidRPr="00617847">
        <w:rPr>
          <w:noProof/>
        </w:rPr>
        <w:t xml:space="preserve">). </w:t>
      </w:r>
      <w:r w:rsidRPr="00617847">
        <w:rPr>
          <w:i/>
          <w:iCs/>
          <w:noProof/>
        </w:rPr>
        <w:t xml:space="preserve">Empirically </w:t>
      </w:r>
      <w:r w:rsidR="00B27944" w:rsidRPr="00617847">
        <w:rPr>
          <w:i/>
          <w:iCs/>
          <w:noProof/>
        </w:rPr>
        <w:t>based play interventions for childre</w:t>
      </w:r>
      <w:r w:rsidRPr="00617847">
        <w:rPr>
          <w:i/>
          <w:iCs/>
          <w:noProof/>
        </w:rPr>
        <w:t>n</w:t>
      </w:r>
      <w:r w:rsidRPr="00617847">
        <w:rPr>
          <w:noProof/>
        </w:rPr>
        <w:t xml:space="preserve"> </w:t>
      </w:r>
      <w:r w:rsidR="00ED6438">
        <w:rPr>
          <w:noProof/>
        </w:rPr>
        <w:t>(2</w:t>
      </w:r>
      <w:r w:rsidR="00ED6438" w:rsidRPr="00ED6438">
        <w:rPr>
          <w:noProof/>
          <w:vertAlign w:val="superscript"/>
        </w:rPr>
        <w:t>nd</w:t>
      </w:r>
      <w:r w:rsidR="00ED6438">
        <w:rPr>
          <w:noProof/>
        </w:rPr>
        <w:t xml:space="preserve"> ed.). </w:t>
      </w:r>
      <w:r w:rsidRPr="00617847">
        <w:rPr>
          <w:noProof/>
        </w:rPr>
        <w:t>Washington, DC</w:t>
      </w:r>
      <w:r>
        <w:rPr>
          <w:noProof/>
        </w:rPr>
        <w:t>:</w:t>
      </w:r>
      <w:r w:rsidRPr="00617847">
        <w:rPr>
          <w:noProof/>
        </w:rPr>
        <w:t xml:space="preserve"> American Psychological Association.</w:t>
      </w:r>
    </w:p>
    <w:p w14:paraId="3D431813" w14:textId="77777777" w:rsidR="007718E0" w:rsidRPr="00617847" w:rsidRDefault="00632F80" w:rsidP="00632F80">
      <w:pPr>
        <w:pStyle w:val="Heading2"/>
      </w:pPr>
      <w:r w:rsidRPr="00617847">
        <w:t>Recommended Textbooks</w:t>
      </w:r>
    </w:p>
    <w:p w14:paraId="51FF6F50" w14:textId="77777777" w:rsidR="00E3577B" w:rsidRPr="00507102" w:rsidRDefault="00A96922" w:rsidP="00617847">
      <w:pPr>
        <w:pStyle w:val="Bib"/>
        <w:rPr>
          <w:color w:val="262626"/>
        </w:rPr>
      </w:pPr>
      <w:r w:rsidRPr="00507102">
        <w:rPr>
          <w:color w:val="262626"/>
        </w:rPr>
        <w:t>American Psychiatric Association: Diagnostic and Statistical Manual of Mental Disorders, Fifth Edition. Arlington, VA, American Psychiatric Association, 2013. Web. [access date: 1 June 2013]. dsm.psychiatryonline.org</w:t>
      </w:r>
    </w:p>
    <w:p w14:paraId="4F5E24CE" w14:textId="77777777" w:rsidR="007C3F45" w:rsidRPr="007C3F45" w:rsidRDefault="003531E6" w:rsidP="007C3F45">
      <w:pPr>
        <w:pStyle w:val="Bib"/>
        <w:ind w:firstLine="0"/>
      </w:pPr>
      <w:hyperlink r:id="rId20" w:history="1">
        <w:r w:rsidR="007C3F45" w:rsidRPr="00CC40FC">
          <w:rPr>
            <w:rStyle w:val="Hyperlink"/>
          </w:rPr>
          <w:t>http://dsm.psychiatryonline.org.libproxy.usc.edu/book.aspx?bookid=556</w:t>
        </w:r>
      </w:hyperlink>
    </w:p>
    <w:p w14:paraId="69B6DD62" w14:textId="77777777" w:rsidR="00E3577B" w:rsidRPr="00617847" w:rsidRDefault="00E3577B" w:rsidP="007D4C17">
      <w:pPr>
        <w:pStyle w:val="Bib"/>
      </w:pPr>
      <w:r w:rsidRPr="00617847">
        <w:lastRenderedPageBreak/>
        <w:t xml:space="preserve">Gil, E. (1996). </w:t>
      </w:r>
      <w:r w:rsidRPr="007D4C17">
        <w:rPr>
          <w:i/>
        </w:rPr>
        <w:t>Treating abused adolescents</w:t>
      </w:r>
      <w:r w:rsidRPr="00617847">
        <w:t xml:space="preserve">. </w:t>
      </w:r>
      <w:r w:rsidR="009819F5">
        <w:t>New York, NY:</w:t>
      </w:r>
      <w:r w:rsidRPr="00617847">
        <w:t xml:space="preserve"> </w:t>
      </w:r>
      <w:r>
        <w:t>Guilford Press</w:t>
      </w:r>
      <w:r w:rsidRPr="00617847">
        <w:t>.</w:t>
      </w:r>
    </w:p>
    <w:p w14:paraId="2757DDAF" w14:textId="77777777" w:rsidR="00E3577B" w:rsidRPr="00617847" w:rsidRDefault="00E3577B" w:rsidP="007D4C17">
      <w:pPr>
        <w:pStyle w:val="Bib"/>
      </w:pPr>
      <w:proofErr w:type="spellStart"/>
      <w:r w:rsidRPr="00617847">
        <w:t>Kaduson</w:t>
      </w:r>
      <w:proofErr w:type="spellEnd"/>
      <w:r w:rsidRPr="00617847">
        <w:t>, H.</w:t>
      </w:r>
      <w:r>
        <w:t>,</w:t>
      </w:r>
      <w:r w:rsidRPr="00617847">
        <w:t xml:space="preserve"> &amp; Schaefer, C. (Eds.). (2001).</w:t>
      </w:r>
      <w:r w:rsidR="00380422">
        <w:t xml:space="preserve"> </w:t>
      </w:r>
      <w:r w:rsidRPr="00CC33F2">
        <w:rPr>
          <w:i/>
        </w:rPr>
        <w:t>101 more favorite play therapy techniques</w:t>
      </w:r>
      <w:r w:rsidRPr="00617847">
        <w:t>.</w:t>
      </w:r>
      <w:r w:rsidR="00380422">
        <w:t xml:space="preserve"> </w:t>
      </w:r>
      <w:r w:rsidRPr="00617847">
        <w:t>New Jersey:</w:t>
      </w:r>
      <w:r w:rsidR="00380422">
        <w:t xml:space="preserve"> </w:t>
      </w:r>
      <w:r>
        <w:t>Jason Aronson</w:t>
      </w:r>
      <w:r w:rsidRPr="00617847">
        <w:t>.</w:t>
      </w:r>
    </w:p>
    <w:p w14:paraId="70E03752" w14:textId="77777777" w:rsidR="00E3577B" w:rsidRPr="00617847" w:rsidRDefault="00E3577B" w:rsidP="00CC33F2">
      <w:pPr>
        <w:pStyle w:val="Bib"/>
      </w:pPr>
      <w:r w:rsidRPr="00617847">
        <w:t>Samuels, S</w:t>
      </w:r>
      <w:r>
        <w:t>.</w:t>
      </w:r>
      <w:r w:rsidRPr="00617847">
        <w:t xml:space="preserve"> K.</w:t>
      </w:r>
      <w:r>
        <w:t>,</w:t>
      </w:r>
      <w:r w:rsidRPr="00617847">
        <w:t xml:space="preserve"> &amp; Sikorsky, S. (1998). </w:t>
      </w:r>
      <w:r w:rsidRPr="00CC33F2">
        <w:rPr>
          <w:i/>
        </w:rPr>
        <w:t>Clinical evaluations of school aged children</w:t>
      </w:r>
      <w:r w:rsidRPr="00617847">
        <w:t xml:space="preserve"> </w:t>
      </w:r>
      <w:r>
        <w:t>(2</w:t>
      </w:r>
      <w:r w:rsidRPr="00CC33F2">
        <w:rPr>
          <w:vertAlign w:val="superscript"/>
        </w:rPr>
        <w:t>nd</w:t>
      </w:r>
      <w:r>
        <w:t xml:space="preserve"> ed.)</w:t>
      </w:r>
      <w:r w:rsidRPr="00617847">
        <w:t>. Sarasota</w:t>
      </w:r>
      <w:r>
        <w:t>, FL</w:t>
      </w:r>
      <w:r w:rsidRPr="00617847">
        <w:t>: Professional Resource Press.</w:t>
      </w:r>
    </w:p>
    <w:p w14:paraId="64B74032" w14:textId="77777777" w:rsidR="005F3422" w:rsidRDefault="005F3422" w:rsidP="00F647F9">
      <w:pPr>
        <w:pStyle w:val="BodyText"/>
      </w:pPr>
      <w:r w:rsidRPr="00CC3312">
        <w:rPr>
          <w:b/>
          <w:i/>
        </w:rPr>
        <w:t>N</w:t>
      </w:r>
      <w:r w:rsidR="00CC3312" w:rsidRPr="00CC3312">
        <w:rPr>
          <w:b/>
          <w:i/>
        </w:rPr>
        <w:t>ote</w:t>
      </w:r>
      <w:r w:rsidRPr="00CC3312">
        <w:rPr>
          <w:b/>
          <w:i/>
        </w:rPr>
        <w:t>:</w:t>
      </w:r>
      <w:r w:rsidR="009657BB">
        <w:t xml:space="preserve"> </w:t>
      </w:r>
      <w:r w:rsidR="00830556">
        <w:t>A</w:t>
      </w:r>
      <w:r w:rsidR="00830556" w:rsidRPr="00830556">
        <w:t xml:space="preserve">dditional readings for the course will be posted on </w:t>
      </w:r>
      <w:r w:rsidR="00A96922">
        <w:t xml:space="preserve">ARES and/or </w:t>
      </w:r>
      <w:r w:rsidR="00830556">
        <w:t>B</w:t>
      </w:r>
      <w:r w:rsidR="00830556" w:rsidRPr="00830556">
        <w:t>lackboard</w:t>
      </w:r>
      <w:r w:rsidR="006D3912">
        <w:t xml:space="preserve"> and/or C</w:t>
      </w:r>
      <w:r w:rsidR="007C3F45">
        <w:t xml:space="preserve">ourse </w:t>
      </w:r>
      <w:r w:rsidR="006D3912">
        <w:t>Wall</w:t>
      </w:r>
      <w:r w:rsidR="00830556">
        <w:t xml:space="preserve">. </w:t>
      </w:r>
      <w:r w:rsidRPr="00D20FB5">
        <w:t>Additional required and recommended readings may be assigned by the instructor throughout the course.</w:t>
      </w:r>
    </w:p>
    <w:p w14:paraId="65269E4C" w14:textId="77777777" w:rsidR="00643EA8" w:rsidRPr="00643EA8" w:rsidRDefault="00643EA8" w:rsidP="00F647F9">
      <w:pPr>
        <w:pStyle w:val="BodyText"/>
        <w:rPr>
          <w:b/>
        </w:rPr>
      </w:pPr>
      <w:r w:rsidRPr="00643EA8">
        <w:rPr>
          <w:b/>
        </w:rPr>
        <w:t xml:space="preserve">Note: </w:t>
      </w:r>
      <w:r w:rsidRPr="00643EA8">
        <w:rPr>
          <w:b/>
          <w:i/>
        </w:rPr>
        <w:t>Dibs: In Search of Self</w:t>
      </w:r>
      <w:r w:rsidRPr="00643EA8">
        <w:rPr>
          <w:b/>
        </w:rPr>
        <w:t xml:space="preserve"> should be completed by Unit 8.</w:t>
      </w:r>
    </w:p>
    <w:p w14:paraId="1593A52D" w14:textId="77777777" w:rsidR="005B2188" w:rsidRPr="00FC07B7" w:rsidRDefault="00EB250D" w:rsidP="005B2188">
      <w:pPr>
        <w:jc w:val="center"/>
        <w:rPr>
          <w:rFonts w:cs="Arial"/>
          <w:b/>
          <w:bCs/>
          <w:color w:val="800000"/>
          <w:sz w:val="32"/>
          <w:szCs w:val="32"/>
        </w:rPr>
      </w:pPr>
      <w:r>
        <w:rPr>
          <w:color w:val="800000"/>
          <w:szCs w:val="24"/>
        </w:rPr>
        <w:br w:type="page"/>
      </w:r>
      <w:r w:rsidR="005B2188" w:rsidRPr="00FC07B7">
        <w:rPr>
          <w:rFonts w:cs="Arial"/>
          <w:b/>
          <w:bCs/>
          <w:color w:val="C00000"/>
          <w:sz w:val="32"/>
          <w:szCs w:val="32"/>
        </w:rPr>
        <w:lastRenderedPageBreak/>
        <w:t>Course Overview</w:t>
      </w:r>
      <w:r w:rsidR="005B2188"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B2188" w:rsidRPr="00D20FB5" w14:paraId="2CF35E13" w14:textId="77777777" w:rsidTr="005B2188">
        <w:trPr>
          <w:cantSplit/>
          <w:tblHeader/>
          <w:jc w:val="center"/>
        </w:trPr>
        <w:tc>
          <w:tcPr>
            <w:tcW w:w="1209" w:type="dxa"/>
            <w:tcBorders>
              <w:bottom w:val="single" w:sz="12" w:space="0" w:color="000000"/>
            </w:tcBorders>
            <w:shd w:val="clear" w:color="auto" w:fill="C00000"/>
          </w:tcPr>
          <w:p w14:paraId="5C346179" w14:textId="77777777" w:rsidR="005B2188" w:rsidRPr="00D20FB5" w:rsidRDefault="005B2188" w:rsidP="005B2188">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08C4CA6" w14:textId="77777777" w:rsidR="005B2188" w:rsidRPr="00D20FB5" w:rsidRDefault="005B2188" w:rsidP="005B2188">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1657984" w14:textId="77777777" w:rsidR="005B2188" w:rsidRPr="00D20FB5" w:rsidRDefault="005B2188" w:rsidP="005B2188">
            <w:pPr>
              <w:keepNext/>
              <w:jc w:val="center"/>
              <w:rPr>
                <w:rFonts w:cs="Arial"/>
                <w:b/>
                <w:bCs/>
                <w:szCs w:val="24"/>
              </w:rPr>
            </w:pPr>
            <w:r w:rsidRPr="00D20FB5">
              <w:rPr>
                <w:rFonts w:cs="Arial"/>
                <w:b/>
                <w:bCs/>
                <w:szCs w:val="24"/>
              </w:rPr>
              <w:t>Assignments</w:t>
            </w:r>
          </w:p>
        </w:tc>
      </w:tr>
      <w:tr w:rsidR="005B2188" w:rsidRPr="00D20FB5" w14:paraId="51D0D53B" w14:textId="77777777" w:rsidTr="005B2188">
        <w:trPr>
          <w:cantSplit/>
          <w:jc w:val="center"/>
        </w:trPr>
        <w:tc>
          <w:tcPr>
            <w:tcW w:w="1209" w:type="dxa"/>
            <w:tcBorders>
              <w:top w:val="single" w:sz="12" w:space="0" w:color="000000"/>
              <w:bottom w:val="single" w:sz="12" w:space="0" w:color="000000"/>
            </w:tcBorders>
            <w:shd w:val="clear" w:color="auto" w:fill="auto"/>
          </w:tcPr>
          <w:p w14:paraId="0F6CBD52" w14:textId="77777777" w:rsidR="005B2188" w:rsidRPr="00D20FB5" w:rsidRDefault="005B2188" w:rsidP="005B2188">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59A7BD87" w14:textId="77777777" w:rsidR="00583590" w:rsidRPr="00B52628" w:rsidRDefault="00583590" w:rsidP="005B2188">
            <w:pPr>
              <w:pStyle w:val="Level1"/>
              <w:tabs>
                <w:tab w:val="clear" w:pos="342"/>
                <w:tab w:val="num" w:pos="360"/>
              </w:tabs>
            </w:pPr>
            <w:r w:rsidRPr="00B52628">
              <w:rPr>
                <w:b/>
                <w:snapToGrid w:val="0"/>
                <w:sz w:val="22"/>
                <w:szCs w:val="22"/>
              </w:rPr>
              <w:t>Introduction</w:t>
            </w:r>
          </w:p>
          <w:p w14:paraId="131ED839" w14:textId="77777777" w:rsidR="00583590" w:rsidRDefault="005B2188" w:rsidP="00583590">
            <w:pPr>
              <w:pStyle w:val="Level2"/>
            </w:pPr>
            <w:r>
              <w:t>Historical overview of play therapy</w:t>
            </w:r>
          </w:p>
          <w:p w14:paraId="2159BB5B" w14:textId="77777777" w:rsidR="005B2188" w:rsidRPr="00C20058" w:rsidRDefault="005B2188" w:rsidP="00583590">
            <w:pPr>
              <w:pStyle w:val="Level2"/>
            </w:pPr>
            <w:r>
              <w:t>Theoretical base of play therapy</w:t>
            </w:r>
          </w:p>
        </w:tc>
        <w:tc>
          <w:tcPr>
            <w:tcW w:w="2558" w:type="dxa"/>
            <w:tcBorders>
              <w:top w:val="single" w:sz="12" w:space="0" w:color="000000"/>
              <w:bottom w:val="single" w:sz="12" w:space="0" w:color="000000"/>
            </w:tcBorders>
            <w:shd w:val="clear" w:color="auto" w:fill="auto"/>
          </w:tcPr>
          <w:p w14:paraId="0A7551D3" w14:textId="77777777" w:rsidR="005B2188" w:rsidRPr="000D4EB9" w:rsidRDefault="005B2188" w:rsidP="005B2188">
            <w:pPr>
              <w:rPr>
                <w:rFonts w:cs="Arial"/>
                <w:smallCaps/>
              </w:rPr>
            </w:pPr>
          </w:p>
        </w:tc>
      </w:tr>
      <w:tr w:rsidR="005B2188" w:rsidRPr="00D20FB5" w14:paraId="3346BC3F" w14:textId="77777777" w:rsidTr="005B2188">
        <w:trPr>
          <w:cantSplit/>
          <w:jc w:val="center"/>
        </w:trPr>
        <w:tc>
          <w:tcPr>
            <w:tcW w:w="1209" w:type="dxa"/>
            <w:tcBorders>
              <w:top w:val="single" w:sz="12" w:space="0" w:color="000000"/>
              <w:bottom w:val="single" w:sz="12" w:space="0" w:color="000000"/>
            </w:tcBorders>
            <w:shd w:val="clear" w:color="auto" w:fill="auto"/>
          </w:tcPr>
          <w:p w14:paraId="53912082" w14:textId="77777777" w:rsidR="005B2188" w:rsidRPr="00D20FB5" w:rsidRDefault="005B2188" w:rsidP="005B2188">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01990089" w14:textId="53B7D368" w:rsidR="005B2188" w:rsidRPr="00B52628" w:rsidRDefault="005B2188" w:rsidP="005B2188">
            <w:pPr>
              <w:pStyle w:val="Level1"/>
              <w:tabs>
                <w:tab w:val="clear" w:pos="342"/>
                <w:tab w:val="num" w:pos="360"/>
              </w:tabs>
            </w:pPr>
            <w:r w:rsidRPr="00B52628">
              <w:rPr>
                <w:b/>
                <w:snapToGrid w:val="0"/>
                <w:sz w:val="22"/>
                <w:szCs w:val="22"/>
              </w:rPr>
              <w:t>Understanding Diverse Children and Adole</w:t>
            </w:r>
            <w:r w:rsidR="00C910DF">
              <w:rPr>
                <w:b/>
                <w:snapToGrid w:val="0"/>
                <w:sz w:val="22"/>
                <w:szCs w:val="22"/>
              </w:rPr>
              <w:t>scents Living in a Complex</w:t>
            </w:r>
            <w:r w:rsidRPr="00B52628">
              <w:rPr>
                <w:b/>
                <w:snapToGrid w:val="0"/>
                <w:sz w:val="22"/>
                <w:szCs w:val="22"/>
              </w:rPr>
              <w:t xml:space="preserve"> Environment</w:t>
            </w:r>
            <w:r w:rsidRPr="00B52628">
              <w:t xml:space="preserve"> </w:t>
            </w:r>
          </w:p>
          <w:p w14:paraId="65B62B0F" w14:textId="77777777" w:rsidR="00583590" w:rsidRDefault="005B2188" w:rsidP="00583590">
            <w:pPr>
              <w:pStyle w:val="Level2"/>
            </w:pPr>
            <w:r>
              <w:t>Theoretical explanations</w:t>
            </w:r>
          </w:p>
          <w:p w14:paraId="189ECD7F" w14:textId="77777777" w:rsidR="005B2188" w:rsidRPr="00C20058" w:rsidRDefault="005B2188" w:rsidP="00583590">
            <w:pPr>
              <w:pStyle w:val="Level2"/>
            </w:pPr>
            <w:r>
              <w:t>Countertransference</w:t>
            </w:r>
            <w:r w:rsidRPr="00C20058">
              <w:t xml:space="preserve"> </w:t>
            </w:r>
          </w:p>
        </w:tc>
        <w:tc>
          <w:tcPr>
            <w:tcW w:w="2558" w:type="dxa"/>
            <w:tcBorders>
              <w:top w:val="single" w:sz="12" w:space="0" w:color="000000"/>
              <w:bottom w:val="single" w:sz="12" w:space="0" w:color="000000"/>
            </w:tcBorders>
            <w:shd w:val="clear" w:color="auto" w:fill="auto"/>
          </w:tcPr>
          <w:p w14:paraId="1F3E476C" w14:textId="77777777" w:rsidR="005B2188" w:rsidRPr="000D4EB9" w:rsidRDefault="005B2188" w:rsidP="005B2188">
            <w:pPr>
              <w:rPr>
                <w:rFonts w:cs="Arial"/>
              </w:rPr>
            </w:pPr>
          </w:p>
        </w:tc>
      </w:tr>
      <w:tr w:rsidR="005B2188" w:rsidRPr="00D20FB5" w14:paraId="2D57A7B0" w14:textId="77777777" w:rsidTr="005B2188">
        <w:trPr>
          <w:cantSplit/>
          <w:trHeight w:val="417"/>
          <w:jc w:val="center"/>
        </w:trPr>
        <w:tc>
          <w:tcPr>
            <w:tcW w:w="1209" w:type="dxa"/>
            <w:tcBorders>
              <w:top w:val="single" w:sz="12" w:space="0" w:color="000000"/>
              <w:bottom w:val="single" w:sz="12" w:space="0" w:color="000000"/>
            </w:tcBorders>
            <w:shd w:val="clear" w:color="auto" w:fill="auto"/>
          </w:tcPr>
          <w:p w14:paraId="3BB097B3" w14:textId="77777777" w:rsidR="005B2188" w:rsidRPr="00D20FB5" w:rsidRDefault="005B2188" w:rsidP="005B2188">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00B88D91" w14:textId="77777777" w:rsidR="00583590" w:rsidRPr="00583590" w:rsidRDefault="00583590" w:rsidP="00583590">
            <w:pPr>
              <w:pStyle w:val="Level1"/>
              <w:tabs>
                <w:tab w:val="clear" w:pos="342"/>
                <w:tab w:val="num" w:pos="360"/>
              </w:tabs>
            </w:pPr>
            <w:r w:rsidRPr="00583590">
              <w:rPr>
                <w:b/>
                <w:snapToGrid w:val="0"/>
                <w:sz w:val="22"/>
                <w:szCs w:val="22"/>
              </w:rPr>
              <w:t>Relevant Legal and Ethical Issues</w:t>
            </w:r>
            <w:r>
              <w:rPr>
                <w:b/>
                <w:snapToGrid w:val="0"/>
                <w:sz w:val="22"/>
                <w:szCs w:val="22"/>
              </w:rPr>
              <w:t xml:space="preserve"> When Working with Children and Adolescents</w:t>
            </w:r>
            <w:r w:rsidRPr="00583590">
              <w:t xml:space="preserve"> </w:t>
            </w:r>
          </w:p>
          <w:p w14:paraId="431B977E" w14:textId="77777777" w:rsidR="00583590" w:rsidRDefault="00583590" w:rsidP="00583590">
            <w:pPr>
              <w:pStyle w:val="Level2"/>
            </w:pPr>
            <w:r>
              <w:t>Practical implications and application</w:t>
            </w:r>
          </w:p>
          <w:p w14:paraId="7826F8B0" w14:textId="77777777" w:rsidR="00C910DF" w:rsidRDefault="00583590" w:rsidP="00583590">
            <w:pPr>
              <w:pStyle w:val="Level2"/>
            </w:pPr>
            <w:r>
              <w:t>Diversity</w:t>
            </w:r>
            <w:r w:rsidR="00C910DF">
              <w:t xml:space="preserve"> and Inclusion</w:t>
            </w:r>
          </w:p>
          <w:p w14:paraId="148F8FE0" w14:textId="459116E7" w:rsidR="00583590" w:rsidRDefault="00C910DF" w:rsidP="00583590">
            <w:pPr>
              <w:pStyle w:val="Level2"/>
            </w:pPr>
            <w:r>
              <w:t>S</w:t>
            </w:r>
            <w:r w:rsidR="00583590">
              <w:t>ocial justice</w:t>
            </w:r>
          </w:p>
          <w:p w14:paraId="628F2DCF" w14:textId="77777777" w:rsidR="00583590" w:rsidRDefault="00583590" w:rsidP="00583590">
            <w:pPr>
              <w:pStyle w:val="Level2"/>
            </w:pPr>
            <w:r>
              <w:t>Policy implications</w:t>
            </w:r>
          </w:p>
          <w:p w14:paraId="29DD4933" w14:textId="77777777" w:rsidR="005B2188" w:rsidRPr="00C20058" w:rsidRDefault="00583590" w:rsidP="00583590">
            <w:pPr>
              <w:pStyle w:val="Level2"/>
            </w:pPr>
            <w:r>
              <w:t>Leadership</w:t>
            </w:r>
          </w:p>
        </w:tc>
        <w:tc>
          <w:tcPr>
            <w:tcW w:w="2558" w:type="dxa"/>
            <w:tcBorders>
              <w:top w:val="single" w:sz="12" w:space="0" w:color="000000"/>
              <w:bottom w:val="single" w:sz="12" w:space="0" w:color="000000"/>
            </w:tcBorders>
            <w:shd w:val="clear" w:color="auto" w:fill="auto"/>
          </w:tcPr>
          <w:p w14:paraId="294DEBB1" w14:textId="77777777" w:rsidR="005B2188" w:rsidRPr="000D4EB9" w:rsidRDefault="005B2188" w:rsidP="005B2188">
            <w:pPr>
              <w:rPr>
                <w:rFonts w:cs="Arial"/>
              </w:rPr>
            </w:pPr>
          </w:p>
        </w:tc>
      </w:tr>
      <w:tr w:rsidR="005B2188" w:rsidRPr="00D20FB5" w14:paraId="4242462C" w14:textId="77777777" w:rsidTr="005B2188">
        <w:trPr>
          <w:cantSplit/>
          <w:jc w:val="center"/>
        </w:trPr>
        <w:tc>
          <w:tcPr>
            <w:tcW w:w="1209" w:type="dxa"/>
            <w:tcBorders>
              <w:top w:val="single" w:sz="12" w:space="0" w:color="000000"/>
              <w:bottom w:val="single" w:sz="12" w:space="0" w:color="000000"/>
            </w:tcBorders>
            <w:shd w:val="clear" w:color="auto" w:fill="auto"/>
          </w:tcPr>
          <w:p w14:paraId="16C8E23B" w14:textId="77777777" w:rsidR="005B2188" w:rsidRPr="00D20FB5" w:rsidRDefault="005B2188" w:rsidP="005B2188">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339BBC5D" w14:textId="77777777" w:rsidR="005B2188" w:rsidRPr="00B52628" w:rsidRDefault="00583590" w:rsidP="005B2188">
            <w:pPr>
              <w:pStyle w:val="Level1"/>
            </w:pPr>
            <w:r w:rsidRPr="00B52628">
              <w:rPr>
                <w:b/>
                <w:snapToGrid w:val="0"/>
                <w:sz w:val="22"/>
                <w:szCs w:val="22"/>
              </w:rPr>
              <w:t>Environment and Materials of Child Psychotherapy</w:t>
            </w:r>
            <w:r w:rsidRPr="00B52628">
              <w:t xml:space="preserve"> </w:t>
            </w:r>
          </w:p>
          <w:p w14:paraId="789607D6" w14:textId="77777777" w:rsidR="00583590" w:rsidRPr="00B52628" w:rsidRDefault="00583590" w:rsidP="00583590">
            <w:pPr>
              <w:pStyle w:val="Level2"/>
            </w:pPr>
            <w:r>
              <w:t xml:space="preserve">Getting </w:t>
            </w:r>
            <w:proofErr w:type="gramStart"/>
            <w:r>
              <w:t>starting</w:t>
            </w:r>
            <w:proofErr w:type="gramEnd"/>
            <w:r>
              <w:t xml:space="preserve"> as a play therapist</w:t>
            </w:r>
          </w:p>
          <w:p w14:paraId="2EB78498" w14:textId="77777777" w:rsidR="00583590" w:rsidRPr="00B52628" w:rsidRDefault="00583590" w:rsidP="00583590">
            <w:pPr>
              <w:pStyle w:val="Level2"/>
            </w:pPr>
            <w:r>
              <w:t>Essential tools of the trade</w:t>
            </w:r>
          </w:p>
          <w:p w14:paraId="51668BC4" w14:textId="77777777" w:rsidR="00583590" w:rsidRPr="00B52628" w:rsidRDefault="00583590" w:rsidP="00583590">
            <w:pPr>
              <w:pStyle w:val="Level2"/>
            </w:pPr>
            <w:r>
              <w:t>Play therapy techniques</w:t>
            </w:r>
          </w:p>
          <w:p w14:paraId="660CC228" w14:textId="77777777" w:rsidR="00583590" w:rsidRPr="00B52628" w:rsidRDefault="00583590" w:rsidP="00583590">
            <w:pPr>
              <w:pStyle w:val="Level2"/>
            </w:pPr>
            <w:r>
              <w:t>Sand tray therapy</w:t>
            </w:r>
          </w:p>
          <w:p w14:paraId="12815E36" w14:textId="77777777" w:rsidR="00583590" w:rsidRPr="00B52628" w:rsidRDefault="00583590" w:rsidP="00583590">
            <w:pPr>
              <w:pStyle w:val="Level2"/>
            </w:pPr>
            <w:r>
              <w:t>Fantasy</w:t>
            </w:r>
          </w:p>
          <w:p w14:paraId="080803C1" w14:textId="77777777" w:rsidR="00583590" w:rsidRPr="00B52628" w:rsidRDefault="00583590" w:rsidP="00583590">
            <w:pPr>
              <w:pStyle w:val="Level2"/>
            </w:pPr>
            <w:r>
              <w:t>Storytelling</w:t>
            </w:r>
          </w:p>
          <w:p w14:paraId="3684B730" w14:textId="77777777" w:rsidR="00583590" w:rsidRPr="00B52628" w:rsidRDefault="00583590" w:rsidP="00583590">
            <w:pPr>
              <w:pStyle w:val="Level2"/>
            </w:pPr>
            <w:r>
              <w:t>Art therapy</w:t>
            </w:r>
          </w:p>
          <w:p w14:paraId="1C748F7F" w14:textId="77777777" w:rsidR="005B2188" w:rsidRPr="00B52628" w:rsidRDefault="00583590" w:rsidP="00583590">
            <w:pPr>
              <w:pStyle w:val="Level2"/>
            </w:pPr>
            <w:r>
              <w:t>Cognitive/behavior methods</w:t>
            </w:r>
          </w:p>
        </w:tc>
        <w:tc>
          <w:tcPr>
            <w:tcW w:w="2558" w:type="dxa"/>
            <w:tcBorders>
              <w:top w:val="single" w:sz="12" w:space="0" w:color="000000"/>
              <w:bottom w:val="single" w:sz="12" w:space="0" w:color="000000"/>
            </w:tcBorders>
            <w:shd w:val="clear" w:color="auto" w:fill="auto"/>
          </w:tcPr>
          <w:p w14:paraId="3EB1B38F" w14:textId="77777777" w:rsidR="005B2188" w:rsidRPr="00B52628" w:rsidRDefault="005B2188" w:rsidP="005B2188">
            <w:pPr>
              <w:rPr>
                <w:rFonts w:cs="Arial"/>
                <w:bCs/>
                <w:color w:val="000000"/>
              </w:rPr>
            </w:pPr>
          </w:p>
        </w:tc>
      </w:tr>
      <w:tr w:rsidR="005B2188" w:rsidRPr="00D20FB5" w14:paraId="7F4E8FB3" w14:textId="77777777" w:rsidTr="005B2188">
        <w:trPr>
          <w:cantSplit/>
          <w:jc w:val="center"/>
        </w:trPr>
        <w:tc>
          <w:tcPr>
            <w:tcW w:w="1209" w:type="dxa"/>
            <w:tcBorders>
              <w:top w:val="single" w:sz="12" w:space="0" w:color="000000"/>
              <w:bottom w:val="single" w:sz="12" w:space="0" w:color="000000"/>
            </w:tcBorders>
            <w:shd w:val="clear" w:color="auto" w:fill="auto"/>
          </w:tcPr>
          <w:p w14:paraId="038ADBEE" w14:textId="77777777" w:rsidR="005B2188" w:rsidRPr="00D20FB5" w:rsidRDefault="005B2188" w:rsidP="005B2188">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0123FA0E" w14:textId="77777777" w:rsidR="005B2188" w:rsidRPr="00B52628" w:rsidRDefault="00583590" w:rsidP="005B2188">
            <w:pPr>
              <w:pStyle w:val="Level1"/>
            </w:pPr>
            <w:r w:rsidRPr="00B52628">
              <w:rPr>
                <w:b/>
                <w:snapToGrid w:val="0"/>
                <w:sz w:val="22"/>
                <w:szCs w:val="22"/>
              </w:rPr>
              <w:t xml:space="preserve">Environment and Materials </w:t>
            </w:r>
            <w:proofErr w:type="gramStart"/>
            <w:r w:rsidRPr="00B52628">
              <w:rPr>
                <w:b/>
                <w:snapToGrid w:val="0"/>
                <w:sz w:val="22"/>
                <w:szCs w:val="22"/>
              </w:rPr>
              <w:t>of  Adolescent</w:t>
            </w:r>
            <w:proofErr w:type="gramEnd"/>
            <w:r w:rsidRPr="00B52628">
              <w:rPr>
                <w:b/>
                <w:snapToGrid w:val="0"/>
                <w:sz w:val="22"/>
                <w:szCs w:val="22"/>
              </w:rPr>
              <w:t xml:space="preserve"> Psychotherapy</w:t>
            </w:r>
          </w:p>
          <w:p w14:paraId="5C3C8E3A" w14:textId="77777777" w:rsidR="00583590" w:rsidRPr="00583590" w:rsidRDefault="00583590" w:rsidP="00583590">
            <w:pPr>
              <w:pStyle w:val="Level2"/>
            </w:pPr>
            <w:r>
              <w:t xml:space="preserve">Getting </w:t>
            </w:r>
            <w:proofErr w:type="gramStart"/>
            <w:r>
              <w:t>starting</w:t>
            </w:r>
            <w:proofErr w:type="gramEnd"/>
            <w:r>
              <w:t xml:space="preserve"> as a play therapist</w:t>
            </w:r>
          </w:p>
          <w:p w14:paraId="1A29282E" w14:textId="77777777" w:rsidR="00583590" w:rsidRPr="00583590" w:rsidRDefault="00583590" w:rsidP="00583590">
            <w:pPr>
              <w:pStyle w:val="Level2"/>
            </w:pPr>
            <w:r>
              <w:t>Essential tools of the trade</w:t>
            </w:r>
          </w:p>
          <w:p w14:paraId="37F73B3D" w14:textId="77777777" w:rsidR="00583590" w:rsidRPr="00583590" w:rsidRDefault="00583590" w:rsidP="00583590">
            <w:pPr>
              <w:pStyle w:val="Level2"/>
            </w:pPr>
            <w:r>
              <w:t>Play therapy techniques</w:t>
            </w:r>
          </w:p>
          <w:p w14:paraId="22A8546D" w14:textId="77777777" w:rsidR="00583590" w:rsidRPr="00583590" w:rsidRDefault="00583590" w:rsidP="00583590">
            <w:pPr>
              <w:pStyle w:val="Level2"/>
            </w:pPr>
            <w:r>
              <w:t>Sand tray therapy</w:t>
            </w:r>
          </w:p>
          <w:p w14:paraId="2EBB9518" w14:textId="77777777" w:rsidR="00583590" w:rsidRPr="00583590" w:rsidRDefault="00583590" w:rsidP="00583590">
            <w:pPr>
              <w:pStyle w:val="Level2"/>
            </w:pPr>
            <w:r>
              <w:t>Fantasy</w:t>
            </w:r>
          </w:p>
          <w:p w14:paraId="6D5375BC" w14:textId="77777777" w:rsidR="00583590" w:rsidRPr="00583590" w:rsidRDefault="00583590" w:rsidP="00583590">
            <w:pPr>
              <w:pStyle w:val="Level2"/>
            </w:pPr>
            <w:r>
              <w:t>Dream analysis</w:t>
            </w:r>
          </w:p>
          <w:p w14:paraId="35D89A18" w14:textId="77777777" w:rsidR="00583590" w:rsidRPr="00583590" w:rsidRDefault="00583590" w:rsidP="00583590">
            <w:pPr>
              <w:pStyle w:val="Level2"/>
            </w:pPr>
            <w:r>
              <w:t>Storytelling</w:t>
            </w:r>
          </w:p>
          <w:p w14:paraId="519C5AAB" w14:textId="77777777" w:rsidR="00583590" w:rsidRPr="00583590" w:rsidRDefault="00583590" w:rsidP="00583590">
            <w:pPr>
              <w:pStyle w:val="Level2"/>
            </w:pPr>
            <w:r>
              <w:t>Art therapy</w:t>
            </w:r>
          </w:p>
          <w:p w14:paraId="764F24B0" w14:textId="77777777" w:rsidR="005B2188" w:rsidRPr="00583590" w:rsidRDefault="00583590" w:rsidP="00583590">
            <w:pPr>
              <w:pStyle w:val="Level2"/>
            </w:pPr>
            <w:r>
              <w:t>Cognitive/behavior methods</w:t>
            </w:r>
          </w:p>
        </w:tc>
        <w:tc>
          <w:tcPr>
            <w:tcW w:w="2558" w:type="dxa"/>
            <w:tcBorders>
              <w:top w:val="single" w:sz="12" w:space="0" w:color="000000"/>
              <w:bottom w:val="single" w:sz="12" w:space="0" w:color="000000"/>
            </w:tcBorders>
            <w:shd w:val="clear" w:color="auto" w:fill="auto"/>
          </w:tcPr>
          <w:p w14:paraId="553F7A95" w14:textId="77777777" w:rsidR="005B2188" w:rsidRPr="000D4EB9" w:rsidRDefault="005B2188" w:rsidP="005B2188">
            <w:pPr>
              <w:rPr>
                <w:rFonts w:cs="Arial"/>
                <w:bCs/>
              </w:rPr>
            </w:pPr>
          </w:p>
        </w:tc>
      </w:tr>
      <w:tr w:rsidR="005B2188" w:rsidRPr="00D20FB5" w14:paraId="3F1B5137" w14:textId="77777777" w:rsidTr="005B2188">
        <w:trPr>
          <w:cantSplit/>
          <w:jc w:val="center"/>
        </w:trPr>
        <w:tc>
          <w:tcPr>
            <w:tcW w:w="1209" w:type="dxa"/>
            <w:tcBorders>
              <w:top w:val="single" w:sz="12" w:space="0" w:color="000000"/>
              <w:bottom w:val="single" w:sz="12" w:space="0" w:color="000000"/>
            </w:tcBorders>
            <w:shd w:val="clear" w:color="auto" w:fill="auto"/>
          </w:tcPr>
          <w:p w14:paraId="03EBC39C" w14:textId="77777777" w:rsidR="005B2188" w:rsidRPr="00D20FB5" w:rsidRDefault="005B2188" w:rsidP="005B2188">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6BBFBA3" w14:textId="77777777" w:rsidR="005B2188" w:rsidRPr="00B52628" w:rsidRDefault="00583590" w:rsidP="005B2188">
            <w:pPr>
              <w:pStyle w:val="Heading5"/>
              <w:numPr>
                <w:ilvl w:val="0"/>
                <w:numId w:val="6"/>
              </w:numPr>
              <w:rPr>
                <w:rFonts w:cs="Arial"/>
                <w:szCs w:val="24"/>
              </w:rPr>
            </w:pPr>
            <w:r w:rsidRPr="00B52628">
              <w:rPr>
                <w:rFonts w:cs="Arial"/>
                <w:b/>
                <w:snapToGrid w:val="0"/>
                <w:sz w:val="22"/>
                <w:szCs w:val="22"/>
              </w:rPr>
              <w:t>Culturally Competent Assessment and Diagnosis</w:t>
            </w:r>
          </w:p>
          <w:p w14:paraId="74B14606" w14:textId="77777777" w:rsidR="00583590" w:rsidRDefault="00583590" w:rsidP="00583590">
            <w:pPr>
              <w:pStyle w:val="Level2"/>
            </w:pPr>
            <w:r>
              <w:t>Building relationships with children or adolescents</w:t>
            </w:r>
          </w:p>
          <w:p w14:paraId="4FD83BA8" w14:textId="77777777" w:rsidR="00583590" w:rsidRDefault="00583590" w:rsidP="00583590">
            <w:pPr>
              <w:pStyle w:val="Level2"/>
            </w:pPr>
            <w:r>
              <w:t>Initial contact and observation</w:t>
            </w:r>
          </w:p>
          <w:p w14:paraId="35757007" w14:textId="77777777" w:rsidR="00583590" w:rsidRDefault="00583590" w:rsidP="00583590">
            <w:pPr>
              <w:pStyle w:val="Level2"/>
            </w:pPr>
            <w:r>
              <w:t>Mental status</w:t>
            </w:r>
          </w:p>
          <w:p w14:paraId="755787C5" w14:textId="77777777" w:rsidR="005B2188" w:rsidRPr="00462611" w:rsidRDefault="00583590" w:rsidP="00583590">
            <w:pPr>
              <w:pStyle w:val="Level2"/>
            </w:pPr>
            <w:r>
              <w:t>Special consideration when diagnosing children</w:t>
            </w:r>
          </w:p>
        </w:tc>
        <w:tc>
          <w:tcPr>
            <w:tcW w:w="2558" w:type="dxa"/>
            <w:tcBorders>
              <w:top w:val="single" w:sz="12" w:space="0" w:color="000000"/>
              <w:bottom w:val="single" w:sz="12" w:space="0" w:color="000000"/>
            </w:tcBorders>
            <w:shd w:val="clear" w:color="auto" w:fill="auto"/>
          </w:tcPr>
          <w:p w14:paraId="3A00787E" w14:textId="77777777" w:rsidR="005B2188" w:rsidRPr="000D4EB9" w:rsidRDefault="005B2188" w:rsidP="005B2188">
            <w:pPr>
              <w:rPr>
                <w:rFonts w:cs="Arial"/>
              </w:rPr>
            </w:pPr>
          </w:p>
        </w:tc>
      </w:tr>
      <w:tr w:rsidR="005B2188" w:rsidRPr="00D20FB5" w14:paraId="0785DED3" w14:textId="77777777" w:rsidTr="005B2188">
        <w:trPr>
          <w:cantSplit/>
          <w:jc w:val="center"/>
        </w:trPr>
        <w:tc>
          <w:tcPr>
            <w:tcW w:w="1209" w:type="dxa"/>
            <w:tcBorders>
              <w:top w:val="single" w:sz="12" w:space="0" w:color="000000"/>
              <w:bottom w:val="single" w:sz="12" w:space="0" w:color="000000"/>
            </w:tcBorders>
            <w:shd w:val="clear" w:color="auto" w:fill="auto"/>
          </w:tcPr>
          <w:p w14:paraId="160783D9" w14:textId="77777777" w:rsidR="005B2188" w:rsidRPr="00D20FB5" w:rsidRDefault="005B2188" w:rsidP="005B2188">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3959DFA5" w14:textId="77777777" w:rsidR="00583590" w:rsidRDefault="00583590" w:rsidP="00583590">
            <w:pPr>
              <w:pStyle w:val="Level1"/>
              <w:tabs>
                <w:tab w:val="clear" w:pos="342"/>
                <w:tab w:val="num" w:pos="360"/>
              </w:tabs>
            </w:pPr>
            <w:r>
              <w:rPr>
                <w:b/>
                <w:snapToGrid w:val="0"/>
                <w:sz w:val="22"/>
                <w:szCs w:val="22"/>
              </w:rPr>
              <w:t>Trauma</w:t>
            </w:r>
          </w:p>
          <w:p w14:paraId="47E57F2E" w14:textId="77777777" w:rsidR="00583590" w:rsidRDefault="00583590" w:rsidP="00583590">
            <w:pPr>
              <w:pStyle w:val="Level2"/>
            </w:pPr>
            <w:r>
              <w:t xml:space="preserve">Developmental and practical implications </w:t>
            </w:r>
          </w:p>
          <w:p w14:paraId="4A4CD111" w14:textId="77777777" w:rsidR="00583590" w:rsidRDefault="00583590" w:rsidP="00583590">
            <w:pPr>
              <w:pStyle w:val="Level2"/>
            </w:pPr>
            <w:r>
              <w:t>Dynamics</w:t>
            </w:r>
          </w:p>
          <w:p w14:paraId="7FFD4C58" w14:textId="77777777" w:rsidR="005B2188" w:rsidRPr="00462611" w:rsidRDefault="00583590" w:rsidP="00583590">
            <w:pPr>
              <w:pStyle w:val="Level2"/>
            </w:pPr>
            <w:r>
              <w:t>Evidenced Based practice</w:t>
            </w:r>
          </w:p>
        </w:tc>
        <w:tc>
          <w:tcPr>
            <w:tcW w:w="2558" w:type="dxa"/>
            <w:tcBorders>
              <w:top w:val="single" w:sz="12" w:space="0" w:color="000000"/>
              <w:bottom w:val="single" w:sz="12" w:space="0" w:color="000000"/>
            </w:tcBorders>
            <w:shd w:val="clear" w:color="auto" w:fill="auto"/>
          </w:tcPr>
          <w:p w14:paraId="3366BDA3" w14:textId="77777777" w:rsidR="005B2188" w:rsidRPr="000D4EB9" w:rsidRDefault="005B2188" w:rsidP="005B2188">
            <w:pPr>
              <w:rPr>
                <w:rFonts w:cs="Arial"/>
              </w:rPr>
            </w:pPr>
          </w:p>
        </w:tc>
      </w:tr>
      <w:tr w:rsidR="005B2188" w:rsidRPr="00D20FB5" w14:paraId="622109DE" w14:textId="77777777" w:rsidTr="005B2188">
        <w:trPr>
          <w:cantSplit/>
          <w:jc w:val="center"/>
        </w:trPr>
        <w:tc>
          <w:tcPr>
            <w:tcW w:w="1209" w:type="dxa"/>
            <w:tcBorders>
              <w:top w:val="single" w:sz="12" w:space="0" w:color="000000"/>
              <w:bottom w:val="single" w:sz="12" w:space="0" w:color="000000"/>
            </w:tcBorders>
            <w:shd w:val="clear" w:color="auto" w:fill="auto"/>
          </w:tcPr>
          <w:p w14:paraId="35C1F881" w14:textId="77777777" w:rsidR="005B2188" w:rsidRPr="00D20FB5" w:rsidRDefault="005B2188" w:rsidP="005B2188">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14:paraId="6D673B03" w14:textId="77777777" w:rsidR="005B2188" w:rsidRPr="00861E52" w:rsidRDefault="005A6132" w:rsidP="005B2188">
            <w:pPr>
              <w:pStyle w:val="Level1"/>
              <w:rPr>
                <w:b/>
                <w:sz w:val="22"/>
                <w:szCs w:val="22"/>
              </w:rPr>
            </w:pPr>
            <w:r w:rsidRPr="00861E52">
              <w:rPr>
                <w:b/>
                <w:sz w:val="22"/>
                <w:szCs w:val="22"/>
              </w:rPr>
              <w:t>Play Therapy with Survivors of Abuse</w:t>
            </w:r>
          </w:p>
          <w:p w14:paraId="2C4FCD3D" w14:textId="77777777" w:rsidR="005A6132" w:rsidRDefault="005A6132" w:rsidP="005A6132">
            <w:pPr>
              <w:pStyle w:val="Level2"/>
            </w:pPr>
            <w:r>
              <w:t>Effects on child, adolescent and family development</w:t>
            </w:r>
          </w:p>
          <w:p w14:paraId="0C816D69" w14:textId="77777777" w:rsidR="005B2188" w:rsidRPr="00462611" w:rsidRDefault="005A6132" w:rsidP="005A6132">
            <w:pPr>
              <w:pStyle w:val="Level2"/>
            </w:pPr>
            <w:r>
              <w:t>Treatment strategies</w:t>
            </w:r>
          </w:p>
        </w:tc>
        <w:tc>
          <w:tcPr>
            <w:tcW w:w="2558" w:type="dxa"/>
            <w:tcBorders>
              <w:top w:val="single" w:sz="12" w:space="0" w:color="000000"/>
              <w:bottom w:val="single" w:sz="12" w:space="0" w:color="000000"/>
            </w:tcBorders>
            <w:shd w:val="clear" w:color="auto" w:fill="auto"/>
          </w:tcPr>
          <w:p w14:paraId="5C4F1D39" w14:textId="77777777" w:rsidR="005B2188" w:rsidRPr="000D4EB9" w:rsidRDefault="005B2188" w:rsidP="005B2188">
            <w:pPr>
              <w:rPr>
                <w:rFonts w:cs="Arial"/>
              </w:rPr>
            </w:pPr>
          </w:p>
        </w:tc>
      </w:tr>
      <w:tr w:rsidR="005B2188" w:rsidRPr="00D20FB5" w14:paraId="7D4747C9" w14:textId="77777777" w:rsidTr="005B2188">
        <w:trPr>
          <w:cantSplit/>
          <w:jc w:val="center"/>
        </w:trPr>
        <w:tc>
          <w:tcPr>
            <w:tcW w:w="1209" w:type="dxa"/>
            <w:tcBorders>
              <w:top w:val="single" w:sz="12" w:space="0" w:color="000000"/>
              <w:bottom w:val="single" w:sz="12" w:space="0" w:color="000000"/>
            </w:tcBorders>
            <w:shd w:val="clear" w:color="auto" w:fill="auto"/>
          </w:tcPr>
          <w:p w14:paraId="288474A6" w14:textId="77777777" w:rsidR="005B2188" w:rsidRPr="00D20FB5" w:rsidRDefault="005B2188" w:rsidP="005B2188">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7C7BC677" w14:textId="77777777" w:rsidR="005B2188" w:rsidRPr="00861E52" w:rsidRDefault="005A6132" w:rsidP="005B2188">
            <w:pPr>
              <w:pStyle w:val="Level1"/>
              <w:rPr>
                <w:b/>
                <w:sz w:val="22"/>
                <w:szCs w:val="22"/>
              </w:rPr>
            </w:pPr>
            <w:r w:rsidRPr="00861E52">
              <w:rPr>
                <w:b/>
                <w:sz w:val="22"/>
                <w:szCs w:val="22"/>
              </w:rPr>
              <w:t>Grief and Loss</w:t>
            </w:r>
          </w:p>
          <w:p w14:paraId="3379ABFB" w14:textId="77777777" w:rsidR="005A6132" w:rsidRDefault="005A6132" w:rsidP="005A6132">
            <w:pPr>
              <w:pStyle w:val="Level2"/>
            </w:pPr>
            <w:r>
              <w:t>Cultural implications</w:t>
            </w:r>
          </w:p>
          <w:p w14:paraId="5DC793A0" w14:textId="77777777" w:rsidR="005A6132" w:rsidRDefault="005A6132" w:rsidP="005A6132">
            <w:pPr>
              <w:pStyle w:val="Level2"/>
            </w:pPr>
            <w:r>
              <w:t>Growth after loss</w:t>
            </w:r>
          </w:p>
          <w:p w14:paraId="4C7739FD" w14:textId="77777777" w:rsidR="005A6132" w:rsidRDefault="005A6132" w:rsidP="005A6132">
            <w:pPr>
              <w:pStyle w:val="Level2"/>
            </w:pPr>
            <w:r>
              <w:t>Developmental implications</w:t>
            </w:r>
          </w:p>
          <w:p w14:paraId="14F88916" w14:textId="77777777" w:rsidR="005B2188" w:rsidRPr="00462611" w:rsidRDefault="005A6132" w:rsidP="005A6132">
            <w:pPr>
              <w:pStyle w:val="Level2"/>
            </w:pPr>
            <w:r>
              <w:t>Interventions</w:t>
            </w:r>
          </w:p>
        </w:tc>
        <w:tc>
          <w:tcPr>
            <w:tcW w:w="2558" w:type="dxa"/>
            <w:tcBorders>
              <w:top w:val="single" w:sz="12" w:space="0" w:color="000000"/>
              <w:bottom w:val="single" w:sz="12" w:space="0" w:color="000000"/>
            </w:tcBorders>
            <w:shd w:val="clear" w:color="auto" w:fill="auto"/>
          </w:tcPr>
          <w:p w14:paraId="1DAFD33B" w14:textId="77777777" w:rsidR="005B2188" w:rsidRPr="000D4EB9" w:rsidRDefault="005A6132" w:rsidP="005B2188">
            <w:pPr>
              <w:rPr>
                <w:rFonts w:cs="Arial"/>
              </w:rPr>
            </w:pPr>
            <w:r w:rsidRPr="001F73DE">
              <w:t xml:space="preserve">Group </w:t>
            </w:r>
            <w:r>
              <w:t>p</w:t>
            </w:r>
            <w:r w:rsidRPr="001F73DE">
              <w:t>resentation</w:t>
            </w:r>
          </w:p>
        </w:tc>
      </w:tr>
      <w:tr w:rsidR="005B2188" w:rsidRPr="00D20FB5" w14:paraId="0D5C06E2" w14:textId="77777777" w:rsidTr="005B2188">
        <w:trPr>
          <w:cantSplit/>
          <w:jc w:val="center"/>
        </w:trPr>
        <w:tc>
          <w:tcPr>
            <w:tcW w:w="1209" w:type="dxa"/>
            <w:tcBorders>
              <w:top w:val="single" w:sz="12" w:space="0" w:color="000000"/>
              <w:bottom w:val="single" w:sz="12" w:space="0" w:color="000000"/>
            </w:tcBorders>
            <w:shd w:val="clear" w:color="auto" w:fill="auto"/>
          </w:tcPr>
          <w:p w14:paraId="3299E38E" w14:textId="77777777" w:rsidR="005B2188" w:rsidRPr="00D20FB5" w:rsidRDefault="005B2188" w:rsidP="005B2188">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4BB8A0A" w14:textId="77777777" w:rsidR="005B2188" w:rsidRPr="00861E52" w:rsidRDefault="00861E52" w:rsidP="005B2188">
            <w:pPr>
              <w:pStyle w:val="Level1"/>
              <w:rPr>
                <w:b/>
                <w:szCs w:val="20"/>
              </w:rPr>
            </w:pPr>
            <w:r w:rsidRPr="00861E52">
              <w:rPr>
                <w:b/>
                <w:szCs w:val="20"/>
              </w:rPr>
              <w:t>Strategies for Specific Mental Health Challenges</w:t>
            </w:r>
          </w:p>
          <w:p w14:paraId="39AB781A" w14:textId="77777777" w:rsidR="00861E52" w:rsidRDefault="00861E52" w:rsidP="00861E52">
            <w:pPr>
              <w:pStyle w:val="Level2"/>
            </w:pPr>
            <w:r>
              <w:t>Separation anxiety</w:t>
            </w:r>
          </w:p>
          <w:p w14:paraId="022B4874" w14:textId="77777777" w:rsidR="00861E52" w:rsidRDefault="00861E52" w:rsidP="00861E52">
            <w:pPr>
              <w:pStyle w:val="Level2"/>
            </w:pPr>
            <w:r>
              <w:t>School phobia</w:t>
            </w:r>
          </w:p>
          <w:p w14:paraId="518736CC" w14:textId="2D45E4A2" w:rsidR="005B2188" w:rsidRPr="00462611" w:rsidRDefault="00861E52" w:rsidP="00C910DF">
            <w:pPr>
              <w:pStyle w:val="Level2"/>
            </w:pPr>
            <w:r>
              <w:t>A</w:t>
            </w:r>
            <w:r w:rsidR="00C910DF">
              <w:t>utistic Spectrum Disorder</w:t>
            </w:r>
          </w:p>
        </w:tc>
        <w:tc>
          <w:tcPr>
            <w:tcW w:w="2558" w:type="dxa"/>
            <w:tcBorders>
              <w:top w:val="single" w:sz="12" w:space="0" w:color="000000"/>
              <w:bottom w:val="single" w:sz="12" w:space="0" w:color="000000"/>
            </w:tcBorders>
            <w:shd w:val="clear" w:color="auto" w:fill="auto"/>
          </w:tcPr>
          <w:p w14:paraId="4B4E13D7" w14:textId="77777777" w:rsidR="005B2188" w:rsidRPr="000D4EB9" w:rsidRDefault="005A6132" w:rsidP="005B2188">
            <w:pPr>
              <w:rPr>
                <w:rFonts w:cs="Arial"/>
              </w:rPr>
            </w:pPr>
            <w:r w:rsidRPr="001F73DE">
              <w:t xml:space="preserve">Group </w:t>
            </w:r>
            <w:r>
              <w:t>p</w:t>
            </w:r>
            <w:r w:rsidRPr="001F73DE">
              <w:t>resentation</w:t>
            </w:r>
          </w:p>
        </w:tc>
      </w:tr>
      <w:tr w:rsidR="005B2188" w:rsidRPr="00D20FB5" w14:paraId="18B1EAF5" w14:textId="77777777" w:rsidTr="005B2188">
        <w:trPr>
          <w:cantSplit/>
          <w:jc w:val="center"/>
        </w:trPr>
        <w:tc>
          <w:tcPr>
            <w:tcW w:w="1209" w:type="dxa"/>
            <w:tcBorders>
              <w:top w:val="single" w:sz="12" w:space="0" w:color="000000"/>
              <w:bottom w:val="single" w:sz="12" w:space="0" w:color="000000"/>
            </w:tcBorders>
            <w:shd w:val="clear" w:color="auto" w:fill="auto"/>
          </w:tcPr>
          <w:p w14:paraId="1E80D589" w14:textId="77777777" w:rsidR="005B2188" w:rsidRPr="00D20FB5" w:rsidRDefault="005B2188" w:rsidP="005B2188">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4F8C9C8B" w14:textId="77777777" w:rsidR="005B2188" w:rsidRPr="00861E52" w:rsidRDefault="00861E52" w:rsidP="005B2188">
            <w:pPr>
              <w:pStyle w:val="Level1"/>
              <w:rPr>
                <w:sz w:val="22"/>
                <w:szCs w:val="22"/>
              </w:rPr>
            </w:pPr>
            <w:r w:rsidRPr="00861E52">
              <w:rPr>
                <w:b/>
                <w:sz w:val="22"/>
                <w:szCs w:val="22"/>
              </w:rPr>
              <w:t>Strategies for Specific Mental Health Challenges</w:t>
            </w:r>
          </w:p>
          <w:p w14:paraId="605E6E0A" w14:textId="77777777" w:rsidR="00861E52" w:rsidRDefault="00861E52" w:rsidP="00861E52">
            <w:pPr>
              <w:pStyle w:val="Level2"/>
            </w:pPr>
            <w:r>
              <w:t>ADHD</w:t>
            </w:r>
          </w:p>
          <w:p w14:paraId="21B064E7" w14:textId="77777777" w:rsidR="00861E52" w:rsidRDefault="00861E52" w:rsidP="00861E52">
            <w:pPr>
              <w:pStyle w:val="Level2"/>
            </w:pPr>
            <w:r>
              <w:t>ODD</w:t>
            </w:r>
          </w:p>
          <w:p w14:paraId="071BC1A5" w14:textId="77777777" w:rsidR="005B2188" w:rsidRPr="00462611" w:rsidRDefault="00861E52" w:rsidP="005B5178">
            <w:pPr>
              <w:pStyle w:val="Level2"/>
            </w:pPr>
            <w:r>
              <w:t>CD</w:t>
            </w:r>
          </w:p>
        </w:tc>
        <w:tc>
          <w:tcPr>
            <w:tcW w:w="2558" w:type="dxa"/>
            <w:tcBorders>
              <w:top w:val="single" w:sz="12" w:space="0" w:color="000000"/>
              <w:bottom w:val="single" w:sz="12" w:space="0" w:color="000000"/>
            </w:tcBorders>
            <w:shd w:val="clear" w:color="auto" w:fill="auto"/>
          </w:tcPr>
          <w:p w14:paraId="4EE0949B" w14:textId="77777777" w:rsidR="005B2188" w:rsidRPr="000D4EB9" w:rsidRDefault="005A6132" w:rsidP="005B2188">
            <w:pPr>
              <w:rPr>
                <w:rFonts w:cs="Arial"/>
              </w:rPr>
            </w:pPr>
            <w:r w:rsidRPr="001F73DE">
              <w:t xml:space="preserve">Group </w:t>
            </w:r>
            <w:r>
              <w:t>p</w:t>
            </w:r>
            <w:r w:rsidRPr="001F73DE">
              <w:t>resentation</w:t>
            </w:r>
          </w:p>
        </w:tc>
      </w:tr>
      <w:tr w:rsidR="005B2188" w:rsidRPr="00D20FB5" w14:paraId="60D491D9" w14:textId="77777777" w:rsidTr="005B2188">
        <w:trPr>
          <w:cantSplit/>
          <w:jc w:val="center"/>
        </w:trPr>
        <w:tc>
          <w:tcPr>
            <w:tcW w:w="1209" w:type="dxa"/>
            <w:tcBorders>
              <w:top w:val="single" w:sz="12" w:space="0" w:color="000000"/>
              <w:bottom w:val="single" w:sz="12" w:space="0" w:color="000000"/>
            </w:tcBorders>
            <w:shd w:val="clear" w:color="auto" w:fill="auto"/>
          </w:tcPr>
          <w:p w14:paraId="7C8F7B03" w14:textId="77777777" w:rsidR="005B2188" w:rsidRPr="00D20FB5" w:rsidRDefault="005B2188" w:rsidP="005B2188">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276F2345" w14:textId="77777777" w:rsidR="00861E52" w:rsidRPr="00861E52" w:rsidRDefault="00861E52" w:rsidP="00861E52">
            <w:pPr>
              <w:pStyle w:val="Level1"/>
              <w:rPr>
                <w:sz w:val="22"/>
                <w:szCs w:val="22"/>
              </w:rPr>
            </w:pPr>
            <w:r w:rsidRPr="00861E52">
              <w:rPr>
                <w:b/>
                <w:sz w:val="22"/>
                <w:szCs w:val="22"/>
              </w:rPr>
              <w:t>Strategies for Specific Mental Health Challenges</w:t>
            </w:r>
          </w:p>
          <w:p w14:paraId="6DA8C73C" w14:textId="77777777" w:rsidR="005B2188" w:rsidRPr="00462611" w:rsidRDefault="00861E52" w:rsidP="00861E52">
            <w:pPr>
              <w:pStyle w:val="Level2"/>
            </w:pPr>
            <w:r>
              <w:t>Depression</w:t>
            </w:r>
          </w:p>
        </w:tc>
        <w:tc>
          <w:tcPr>
            <w:tcW w:w="2558" w:type="dxa"/>
            <w:tcBorders>
              <w:top w:val="single" w:sz="12" w:space="0" w:color="000000"/>
              <w:bottom w:val="single" w:sz="12" w:space="0" w:color="000000"/>
            </w:tcBorders>
            <w:shd w:val="clear" w:color="auto" w:fill="auto"/>
          </w:tcPr>
          <w:p w14:paraId="7EF03956" w14:textId="77777777" w:rsidR="005B2188" w:rsidRPr="000D4EB9" w:rsidRDefault="005A6132" w:rsidP="005B2188">
            <w:pPr>
              <w:rPr>
                <w:rFonts w:cs="Arial"/>
              </w:rPr>
            </w:pPr>
            <w:r w:rsidRPr="001F73DE">
              <w:t xml:space="preserve">Group </w:t>
            </w:r>
            <w:r>
              <w:t>p</w:t>
            </w:r>
            <w:r w:rsidRPr="001F73DE">
              <w:t>resentation</w:t>
            </w:r>
          </w:p>
        </w:tc>
      </w:tr>
      <w:tr w:rsidR="005B2188" w:rsidRPr="00D20FB5" w14:paraId="60F0C0B1" w14:textId="77777777" w:rsidTr="005B2188">
        <w:trPr>
          <w:cantSplit/>
          <w:jc w:val="center"/>
        </w:trPr>
        <w:tc>
          <w:tcPr>
            <w:tcW w:w="1209" w:type="dxa"/>
            <w:tcBorders>
              <w:top w:val="single" w:sz="12" w:space="0" w:color="000000"/>
              <w:bottom w:val="single" w:sz="12" w:space="0" w:color="000000"/>
            </w:tcBorders>
            <w:shd w:val="clear" w:color="auto" w:fill="auto"/>
          </w:tcPr>
          <w:p w14:paraId="55EC2A8A" w14:textId="77777777" w:rsidR="005B2188" w:rsidRPr="00D20FB5" w:rsidRDefault="005B2188" w:rsidP="005B2188">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6028E1DF" w14:textId="77777777" w:rsidR="005B2188" w:rsidRPr="00861E52" w:rsidRDefault="00861E52" w:rsidP="005B2188">
            <w:pPr>
              <w:pStyle w:val="Level1"/>
              <w:rPr>
                <w:b/>
                <w:sz w:val="22"/>
                <w:szCs w:val="22"/>
              </w:rPr>
            </w:pPr>
            <w:r w:rsidRPr="00861E52">
              <w:rPr>
                <w:b/>
                <w:sz w:val="22"/>
                <w:szCs w:val="22"/>
              </w:rPr>
              <w:t>Family Play Therapy</w:t>
            </w:r>
          </w:p>
          <w:p w14:paraId="1B6E1DE0" w14:textId="77777777" w:rsidR="00861E52" w:rsidRDefault="00861E52" w:rsidP="005B2188">
            <w:pPr>
              <w:pStyle w:val="Level2"/>
            </w:pPr>
            <w:r>
              <w:t>Engaging Caretakers</w:t>
            </w:r>
          </w:p>
          <w:p w14:paraId="6A7CE97F" w14:textId="77777777" w:rsidR="005B2188" w:rsidRPr="00462611" w:rsidRDefault="0052503B" w:rsidP="00861E52">
            <w:pPr>
              <w:pStyle w:val="Level2"/>
            </w:pPr>
            <w:r>
              <w:t>Empowering C</w:t>
            </w:r>
            <w:r w:rsidR="00861E52">
              <w:t>aretakers</w:t>
            </w:r>
          </w:p>
        </w:tc>
        <w:tc>
          <w:tcPr>
            <w:tcW w:w="2558" w:type="dxa"/>
            <w:tcBorders>
              <w:top w:val="single" w:sz="12" w:space="0" w:color="000000"/>
              <w:bottom w:val="single" w:sz="12" w:space="0" w:color="000000"/>
            </w:tcBorders>
            <w:shd w:val="clear" w:color="auto" w:fill="auto"/>
          </w:tcPr>
          <w:p w14:paraId="5516A625" w14:textId="77777777" w:rsidR="005B2188" w:rsidRPr="000D4EB9" w:rsidRDefault="005B2188" w:rsidP="005B2188">
            <w:pPr>
              <w:rPr>
                <w:rFonts w:cs="Arial"/>
              </w:rPr>
            </w:pPr>
          </w:p>
        </w:tc>
      </w:tr>
      <w:tr w:rsidR="005B2188" w:rsidRPr="00D20FB5" w14:paraId="372FCFD1" w14:textId="77777777" w:rsidTr="005B2188">
        <w:trPr>
          <w:cantSplit/>
          <w:jc w:val="center"/>
        </w:trPr>
        <w:tc>
          <w:tcPr>
            <w:tcW w:w="1209" w:type="dxa"/>
            <w:tcBorders>
              <w:top w:val="single" w:sz="12" w:space="0" w:color="000000"/>
              <w:bottom w:val="single" w:sz="12" w:space="0" w:color="000000"/>
            </w:tcBorders>
            <w:shd w:val="clear" w:color="auto" w:fill="auto"/>
          </w:tcPr>
          <w:p w14:paraId="0F1D2BAF" w14:textId="77777777" w:rsidR="005B2188" w:rsidRPr="00D20FB5" w:rsidRDefault="005B2188" w:rsidP="005B2188">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6D2182D5" w14:textId="77777777" w:rsidR="005B2188" w:rsidRPr="00861E52" w:rsidRDefault="00861E52" w:rsidP="005B2188">
            <w:pPr>
              <w:pStyle w:val="Level1"/>
              <w:rPr>
                <w:b/>
                <w:sz w:val="22"/>
                <w:szCs w:val="22"/>
              </w:rPr>
            </w:pPr>
            <w:r w:rsidRPr="00861E52">
              <w:rPr>
                <w:b/>
                <w:sz w:val="22"/>
                <w:szCs w:val="22"/>
              </w:rPr>
              <w:t>Group Play Therapy</w:t>
            </w:r>
          </w:p>
          <w:p w14:paraId="39A5104D" w14:textId="77777777" w:rsidR="00861E52" w:rsidRDefault="00861E52" w:rsidP="00861E52">
            <w:pPr>
              <w:pStyle w:val="Level2"/>
            </w:pPr>
            <w:r>
              <w:t>Directive and No</w:t>
            </w:r>
            <w:r w:rsidR="0052503B">
              <w:t>ndirective Group Play T</w:t>
            </w:r>
            <w:r>
              <w:t>herapy</w:t>
            </w:r>
          </w:p>
          <w:p w14:paraId="0C6F3B9C" w14:textId="77777777" w:rsidR="005B2188" w:rsidRPr="00462611" w:rsidRDefault="00861E52" w:rsidP="00861E52">
            <w:pPr>
              <w:pStyle w:val="Level2"/>
            </w:pPr>
            <w:r>
              <w:t>Variations for children and adolescents</w:t>
            </w:r>
          </w:p>
        </w:tc>
        <w:tc>
          <w:tcPr>
            <w:tcW w:w="2558" w:type="dxa"/>
            <w:tcBorders>
              <w:top w:val="single" w:sz="12" w:space="0" w:color="000000"/>
              <w:bottom w:val="single" w:sz="12" w:space="0" w:color="000000"/>
            </w:tcBorders>
            <w:shd w:val="clear" w:color="auto" w:fill="auto"/>
          </w:tcPr>
          <w:p w14:paraId="224E76C9" w14:textId="77777777" w:rsidR="005B2188" w:rsidRPr="000D4EB9" w:rsidRDefault="005B2188" w:rsidP="005B2188">
            <w:pPr>
              <w:rPr>
                <w:rFonts w:cs="Arial"/>
              </w:rPr>
            </w:pPr>
          </w:p>
        </w:tc>
      </w:tr>
      <w:tr w:rsidR="005B2188" w:rsidRPr="00D20FB5" w14:paraId="2CC21515" w14:textId="77777777" w:rsidTr="005B2188">
        <w:trPr>
          <w:cantSplit/>
          <w:jc w:val="center"/>
        </w:trPr>
        <w:tc>
          <w:tcPr>
            <w:tcW w:w="1209" w:type="dxa"/>
            <w:tcBorders>
              <w:top w:val="single" w:sz="12" w:space="0" w:color="000000"/>
              <w:bottom w:val="single" w:sz="12" w:space="0" w:color="000000"/>
            </w:tcBorders>
            <w:shd w:val="clear" w:color="auto" w:fill="auto"/>
          </w:tcPr>
          <w:p w14:paraId="404453C0" w14:textId="77777777" w:rsidR="005B2188" w:rsidRPr="00D20FB5" w:rsidRDefault="005B2188" w:rsidP="005B2188">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184DC9E3" w14:textId="77777777" w:rsidR="005B2188" w:rsidRPr="00B52628" w:rsidRDefault="0052503B" w:rsidP="005B2188">
            <w:pPr>
              <w:pStyle w:val="Level1"/>
            </w:pPr>
            <w:r w:rsidRPr="00B52628">
              <w:rPr>
                <w:b/>
                <w:snapToGrid w:val="0"/>
                <w:sz w:val="22"/>
                <w:szCs w:val="22"/>
              </w:rPr>
              <w:t>Integration and Synthesis as a Professional Social Worker</w:t>
            </w:r>
          </w:p>
          <w:p w14:paraId="7B46DAD5" w14:textId="77777777" w:rsidR="005B2188" w:rsidRDefault="0052503B" w:rsidP="005B2188">
            <w:pPr>
              <w:pStyle w:val="Level2"/>
            </w:pPr>
            <w:r>
              <w:t>Termination</w:t>
            </w:r>
          </w:p>
          <w:p w14:paraId="6D60E3C1" w14:textId="77777777" w:rsidR="005B2188" w:rsidRDefault="0052503B" w:rsidP="0052503B">
            <w:pPr>
              <w:pStyle w:val="Level2"/>
            </w:pPr>
            <w:r>
              <w:t>Leadership</w:t>
            </w:r>
          </w:p>
          <w:p w14:paraId="6846279F" w14:textId="59CD8336" w:rsidR="00C910DF" w:rsidRPr="00462611" w:rsidRDefault="004B31B6" w:rsidP="0052503B">
            <w:pPr>
              <w:pStyle w:val="Level2"/>
            </w:pPr>
            <w:r>
              <w:t>Constant focus on d</w:t>
            </w:r>
            <w:r w:rsidR="00C910DF">
              <w:t>iversity and inclusion</w:t>
            </w:r>
          </w:p>
        </w:tc>
        <w:tc>
          <w:tcPr>
            <w:tcW w:w="2558" w:type="dxa"/>
            <w:tcBorders>
              <w:top w:val="single" w:sz="12" w:space="0" w:color="000000"/>
              <w:bottom w:val="single" w:sz="12" w:space="0" w:color="000000"/>
            </w:tcBorders>
            <w:shd w:val="clear" w:color="auto" w:fill="auto"/>
          </w:tcPr>
          <w:p w14:paraId="666ADD8B" w14:textId="77777777" w:rsidR="005B2188" w:rsidRPr="000D4EB9" w:rsidRDefault="005B2188" w:rsidP="005B2188">
            <w:pPr>
              <w:rPr>
                <w:rFonts w:cs="Arial"/>
                <w:bCs/>
              </w:rPr>
            </w:pPr>
          </w:p>
        </w:tc>
      </w:tr>
      <w:tr w:rsidR="005B2188" w:rsidRPr="00D20FB5" w14:paraId="681673FD" w14:textId="77777777" w:rsidTr="005B2188">
        <w:trPr>
          <w:cantSplit/>
          <w:jc w:val="center"/>
        </w:trPr>
        <w:tc>
          <w:tcPr>
            <w:tcW w:w="9797" w:type="dxa"/>
            <w:gridSpan w:val="3"/>
            <w:tcBorders>
              <w:top w:val="single" w:sz="12" w:space="0" w:color="000000"/>
              <w:bottom w:val="single" w:sz="12" w:space="0" w:color="000000"/>
            </w:tcBorders>
            <w:shd w:val="clear" w:color="auto" w:fill="auto"/>
          </w:tcPr>
          <w:p w14:paraId="2CAF9C93" w14:textId="77777777" w:rsidR="005B2188" w:rsidRPr="00D20FB5" w:rsidRDefault="005B2188" w:rsidP="005B2188">
            <w:pPr>
              <w:ind w:right="-187"/>
              <w:jc w:val="center"/>
              <w:rPr>
                <w:rFonts w:cs="Arial"/>
                <w:b/>
                <w:bCs/>
                <w:color w:val="800000"/>
                <w:szCs w:val="24"/>
              </w:rPr>
            </w:pPr>
            <w:r w:rsidRPr="00D20FB5">
              <w:rPr>
                <w:rFonts w:cs="Arial"/>
                <w:b/>
                <w:szCs w:val="24"/>
              </w:rPr>
              <w:t>S</w:t>
            </w:r>
            <w:r>
              <w:rPr>
                <w:rFonts w:cs="Arial"/>
                <w:b/>
                <w:szCs w:val="24"/>
              </w:rPr>
              <w:t>TUDY DAYS / NO CLASSES</w:t>
            </w:r>
          </w:p>
        </w:tc>
      </w:tr>
      <w:tr w:rsidR="005B2188" w:rsidRPr="00D20FB5" w14:paraId="2260D367" w14:textId="77777777" w:rsidTr="005B2188">
        <w:trPr>
          <w:cantSplit/>
          <w:jc w:val="center"/>
        </w:trPr>
        <w:tc>
          <w:tcPr>
            <w:tcW w:w="9797" w:type="dxa"/>
            <w:gridSpan w:val="3"/>
            <w:tcBorders>
              <w:top w:val="single" w:sz="12" w:space="0" w:color="000000"/>
              <w:bottom w:val="single" w:sz="12" w:space="0" w:color="000000"/>
            </w:tcBorders>
            <w:shd w:val="clear" w:color="auto" w:fill="auto"/>
          </w:tcPr>
          <w:p w14:paraId="406CA0C7" w14:textId="77777777" w:rsidR="005B2188" w:rsidRPr="00D20FB5" w:rsidRDefault="005B2188" w:rsidP="005B2188">
            <w:pPr>
              <w:jc w:val="center"/>
              <w:rPr>
                <w:rFonts w:cs="Arial"/>
                <w:b/>
                <w:bCs/>
                <w:color w:val="800000"/>
                <w:szCs w:val="24"/>
              </w:rPr>
            </w:pPr>
            <w:r w:rsidRPr="00D20FB5">
              <w:rPr>
                <w:rFonts w:cs="Arial"/>
                <w:b/>
                <w:snapToGrid w:val="0"/>
                <w:color w:val="000000"/>
                <w:szCs w:val="24"/>
              </w:rPr>
              <w:t xml:space="preserve">FINAL EXAMINATIONS </w:t>
            </w:r>
          </w:p>
        </w:tc>
      </w:tr>
    </w:tbl>
    <w:p w14:paraId="779AD97A" w14:textId="77777777" w:rsidR="005B2188" w:rsidRPr="00D20FB5" w:rsidRDefault="005B2188" w:rsidP="005B2188">
      <w:pPr>
        <w:rPr>
          <w:rFonts w:cs="Arial"/>
        </w:rPr>
      </w:pPr>
    </w:p>
    <w:p w14:paraId="0A960CF8" w14:textId="77777777" w:rsidR="005B2188" w:rsidRDefault="005B2188" w:rsidP="00830556">
      <w:pPr>
        <w:pStyle w:val="Part"/>
        <w:rPr>
          <w:color w:val="800000"/>
          <w:szCs w:val="24"/>
        </w:rPr>
      </w:pPr>
    </w:p>
    <w:p w14:paraId="397C2C15" w14:textId="77777777" w:rsidR="005B2188" w:rsidRDefault="005B2188" w:rsidP="00830556">
      <w:pPr>
        <w:pStyle w:val="Part"/>
        <w:rPr>
          <w:color w:val="800000"/>
          <w:szCs w:val="24"/>
        </w:rPr>
      </w:pPr>
    </w:p>
    <w:p w14:paraId="26D1FE8F" w14:textId="77777777" w:rsidR="00564406" w:rsidRDefault="00564406" w:rsidP="00830556">
      <w:pPr>
        <w:pStyle w:val="Part"/>
        <w:rPr>
          <w:color w:val="800000"/>
          <w:szCs w:val="24"/>
        </w:rPr>
      </w:pPr>
    </w:p>
    <w:p w14:paraId="611F7822" w14:textId="77777777" w:rsidR="00564406" w:rsidRDefault="00564406" w:rsidP="00830556">
      <w:pPr>
        <w:pStyle w:val="Part"/>
        <w:rPr>
          <w:color w:val="800000"/>
          <w:szCs w:val="24"/>
        </w:rPr>
      </w:pPr>
    </w:p>
    <w:p w14:paraId="0F50956F" w14:textId="77777777" w:rsidR="00564406" w:rsidRDefault="00564406" w:rsidP="00830556">
      <w:pPr>
        <w:pStyle w:val="Part"/>
        <w:rPr>
          <w:color w:val="800000"/>
          <w:szCs w:val="24"/>
        </w:rPr>
      </w:pPr>
    </w:p>
    <w:p w14:paraId="21817813" w14:textId="77777777" w:rsidR="00564406" w:rsidRDefault="00564406" w:rsidP="00830556">
      <w:pPr>
        <w:pStyle w:val="Part"/>
        <w:rPr>
          <w:color w:val="800000"/>
          <w:szCs w:val="24"/>
        </w:rPr>
      </w:pPr>
    </w:p>
    <w:p w14:paraId="7EE845F1" w14:textId="77777777" w:rsidR="00564406" w:rsidRDefault="00564406" w:rsidP="00830556">
      <w:pPr>
        <w:pStyle w:val="Part"/>
        <w:rPr>
          <w:color w:val="800000"/>
          <w:szCs w:val="24"/>
        </w:rPr>
      </w:pPr>
    </w:p>
    <w:p w14:paraId="2FD034F9" w14:textId="77777777" w:rsidR="00564406" w:rsidRDefault="00564406" w:rsidP="00830556">
      <w:pPr>
        <w:pStyle w:val="Part"/>
        <w:rPr>
          <w:color w:val="800000"/>
          <w:szCs w:val="24"/>
        </w:rPr>
      </w:pPr>
    </w:p>
    <w:p w14:paraId="618D0933" w14:textId="77777777" w:rsidR="00564406" w:rsidRDefault="00564406" w:rsidP="00830556">
      <w:pPr>
        <w:pStyle w:val="Part"/>
        <w:rPr>
          <w:color w:val="800000"/>
          <w:szCs w:val="24"/>
        </w:rPr>
      </w:pPr>
    </w:p>
    <w:p w14:paraId="7AA6D412" w14:textId="77777777" w:rsidR="00564406" w:rsidRDefault="00564406" w:rsidP="00830556">
      <w:pPr>
        <w:pStyle w:val="Part"/>
        <w:rPr>
          <w:color w:val="800000"/>
          <w:szCs w:val="24"/>
        </w:rPr>
      </w:pPr>
    </w:p>
    <w:p w14:paraId="6BB3FEFD" w14:textId="77777777" w:rsidR="005F3422" w:rsidRDefault="005F3422" w:rsidP="00830556">
      <w:pPr>
        <w:pStyle w:val="Part"/>
      </w:pPr>
      <w:r w:rsidRPr="00FC07B7">
        <w:t>Course Schedule</w:t>
      </w:r>
      <w:r w:rsidR="00FC07B7" w:rsidRPr="00FC07B7">
        <w:t>―</w:t>
      </w:r>
      <w:r w:rsidRPr="00FC07B7">
        <w:t>Detailed Description</w:t>
      </w:r>
    </w:p>
    <w:tbl>
      <w:tblPr>
        <w:tblW w:w="0" w:type="auto"/>
        <w:tblInd w:w="18" w:type="dxa"/>
        <w:tblLook w:val="04A0" w:firstRow="1" w:lastRow="0" w:firstColumn="1" w:lastColumn="0" w:noHBand="0" w:noVBand="1"/>
      </w:tblPr>
      <w:tblGrid>
        <w:gridCol w:w="6985"/>
        <w:gridCol w:w="2357"/>
      </w:tblGrid>
      <w:tr w:rsidR="00F420DA" w:rsidRPr="00C716BD" w14:paraId="0C147E6C" w14:textId="77777777" w:rsidTr="00E44CE9">
        <w:trPr>
          <w:cantSplit/>
          <w:tblHeader/>
        </w:trPr>
        <w:tc>
          <w:tcPr>
            <w:tcW w:w="7110" w:type="dxa"/>
            <w:shd w:val="clear" w:color="auto" w:fill="C00000"/>
          </w:tcPr>
          <w:p w14:paraId="734A162F" w14:textId="77777777" w:rsidR="00F420DA" w:rsidRPr="00C716BD" w:rsidRDefault="00F800CE" w:rsidP="00CC33F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CC33F2" w:rsidRPr="00CC33F2">
              <w:rPr>
                <w:rFonts w:cs="Arial"/>
                <w:b/>
                <w:snapToGrid w:val="0"/>
                <w:color w:val="FFFFFF"/>
                <w:sz w:val="22"/>
                <w:szCs w:val="22"/>
              </w:rPr>
              <w:t>Introduction</w:t>
            </w:r>
          </w:p>
        </w:tc>
        <w:tc>
          <w:tcPr>
            <w:tcW w:w="2430" w:type="dxa"/>
            <w:shd w:val="clear" w:color="auto" w:fill="C00000"/>
          </w:tcPr>
          <w:p w14:paraId="7C420706" w14:textId="77777777" w:rsidR="00F420DA" w:rsidRPr="00C716BD" w:rsidRDefault="00F420DA" w:rsidP="00E44CE9">
            <w:pPr>
              <w:keepNext/>
              <w:spacing w:before="20" w:after="20"/>
              <w:jc w:val="right"/>
              <w:rPr>
                <w:rFonts w:cs="Arial"/>
                <w:b/>
                <w:color w:val="FFFFFF"/>
                <w:sz w:val="22"/>
                <w:szCs w:val="22"/>
              </w:rPr>
            </w:pPr>
          </w:p>
        </w:tc>
      </w:tr>
      <w:tr w:rsidR="00F420DA" w:rsidRPr="00C716BD" w14:paraId="5F93C5AA" w14:textId="77777777" w:rsidTr="000F67A4">
        <w:trPr>
          <w:cantSplit/>
        </w:trPr>
        <w:tc>
          <w:tcPr>
            <w:tcW w:w="9540" w:type="dxa"/>
            <w:gridSpan w:val="2"/>
          </w:tcPr>
          <w:p w14:paraId="0942B7D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E4B35D2" w14:textId="77777777" w:rsidTr="000F67A4">
        <w:trPr>
          <w:cantSplit/>
        </w:trPr>
        <w:tc>
          <w:tcPr>
            <w:tcW w:w="9540" w:type="dxa"/>
            <w:gridSpan w:val="2"/>
          </w:tcPr>
          <w:p w14:paraId="4312EFB0" w14:textId="77777777" w:rsidR="00CC33F2" w:rsidRDefault="00CC33F2" w:rsidP="00CC33F2">
            <w:pPr>
              <w:pStyle w:val="Level1"/>
            </w:pPr>
            <w:r>
              <w:t>Historical overview of play therapy</w:t>
            </w:r>
          </w:p>
          <w:p w14:paraId="4882001D" w14:textId="77777777" w:rsidR="00F420DA" w:rsidRPr="00077074" w:rsidRDefault="00CC33F2" w:rsidP="00CC33F2">
            <w:pPr>
              <w:pStyle w:val="Level1"/>
            </w:pPr>
            <w:r>
              <w:t>Theoretical base of play therapy</w:t>
            </w:r>
          </w:p>
        </w:tc>
      </w:tr>
    </w:tbl>
    <w:p w14:paraId="665C9899" w14:textId="77777777" w:rsidR="007718E0" w:rsidRDefault="003E5C6F" w:rsidP="007718E0">
      <w:pPr>
        <w:pStyle w:val="BodyText"/>
      </w:pPr>
      <w:r>
        <w:t xml:space="preserve">This </w:t>
      </w:r>
      <w:r w:rsidR="00F800CE">
        <w:t>Unit</w:t>
      </w:r>
      <w:r>
        <w:t xml:space="preserve"> relates to course objectives</w:t>
      </w:r>
      <w:r w:rsidR="00F14D82">
        <w:t xml:space="preserve"> </w:t>
      </w:r>
      <w:r w:rsidR="00BC1DC8">
        <w:t xml:space="preserve">1, 2, 3, </w:t>
      </w:r>
      <w:r w:rsidR="00DF1C2A">
        <w:t xml:space="preserve">and </w:t>
      </w:r>
      <w:r w:rsidR="00BC1DC8">
        <w:t>5</w:t>
      </w:r>
      <w:r w:rsidR="00DF1C2A">
        <w:t>.</w:t>
      </w:r>
    </w:p>
    <w:p w14:paraId="09570139" w14:textId="77777777" w:rsidR="005F3422" w:rsidRDefault="005F3422" w:rsidP="007718E0">
      <w:pPr>
        <w:pStyle w:val="Heading3"/>
      </w:pPr>
      <w:r w:rsidRPr="00A552ED">
        <w:t>Required Readings</w:t>
      </w:r>
    </w:p>
    <w:p w14:paraId="69D6A0CD" w14:textId="77777777" w:rsidR="00FD617A" w:rsidRDefault="00FD617A" w:rsidP="00CC33F2">
      <w:pPr>
        <w:pStyle w:val="Bib"/>
      </w:pPr>
      <w:proofErr w:type="spellStart"/>
      <w:r>
        <w:t>Axline</w:t>
      </w:r>
      <w:proofErr w:type="spellEnd"/>
      <w:r>
        <w:t>, V. (1969).</w:t>
      </w:r>
      <w:r w:rsidRPr="00617847">
        <w:t xml:space="preserve"> </w:t>
      </w:r>
      <w:r>
        <w:t xml:space="preserve">Some children are like this. In </w:t>
      </w:r>
      <w:r w:rsidRPr="00617847">
        <w:rPr>
          <w:i/>
        </w:rPr>
        <w:t>Play therapy</w:t>
      </w:r>
      <w:r>
        <w:t xml:space="preserve"> (pp. 3-8</w:t>
      </w:r>
      <w:r w:rsidRPr="00C25FE0">
        <w:t>)</w:t>
      </w:r>
      <w:r w:rsidRPr="00617847">
        <w:t xml:space="preserve">. </w:t>
      </w:r>
      <w:r w:rsidR="009819F5">
        <w:t>New York, NY:</w:t>
      </w:r>
      <w:r>
        <w:t xml:space="preserve"> Ballantine Books.</w:t>
      </w:r>
    </w:p>
    <w:p w14:paraId="69E3C20B" w14:textId="77777777" w:rsidR="00643EA8" w:rsidRDefault="00643EA8" w:rsidP="00CC33F2">
      <w:pPr>
        <w:pStyle w:val="Bib"/>
      </w:pPr>
      <w:proofErr w:type="spellStart"/>
      <w:r>
        <w:t>Axline</w:t>
      </w:r>
      <w:proofErr w:type="spellEnd"/>
      <w:r>
        <w:t>, V. (1969).</w:t>
      </w:r>
      <w:r w:rsidRPr="00617847">
        <w:t xml:space="preserve"> </w:t>
      </w:r>
      <w:r>
        <w:t xml:space="preserve">Play therapy. In </w:t>
      </w:r>
      <w:r w:rsidRPr="00617847">
        <w:rPr>
          <w:i/>
        </w:rPr>
        <w:t>Play therapy</w:t>
      </w:r>
      <w:r>
        <w:t xml:space="preserve"> (pp. 9-50</w:t>
      </w:r>
      <w:r w:rsidRPr="00C25FE0">
        <w:t>)</w:t>
      </w:r>
      <w:r w:rsidRPr="00617847">
        <w:t xml:space="preserve">. </w:t>
      </w:r>
      <w:r>
        <w:t>New York, NY: Ballantine Books.</w:t>
      </w:r>
    </w:p>
    <w:p w14:paraId="61981D93" w14:textId="77777777" w:rsidR="00643EA8" w:rsidRDefault="00643EA8" w:rsidP="00CC33F2">
      <w:pPr>
        <w:pStyle w:val="Bib"/>
      </w:pPr>
      <w:proofErr w:type="spellStart"/>
      <w:r>
        <w:t>Axline</w:t>
      </w:r>
      <w:proofErr w:type="spellEnd"/>
      <w:r>
        <w:t xml:space="preserve">, V. (1964). </w:t>
      </w:r>
      <w:r w:rsidRPr="00617847">
        <w:rPr>
          <w:i/>
        </w:rPr>
        <w:t>Dibs: In search of self</w:t>
      </w:r>
      <w:r w:rsidRPr="00617847">
        <w:t>.</w:t>
      </w:r>
      <w:r>
        <w:t xml:space="preserve"> New York, NY:</w:t>
      </w:r>
      <w:r w:rsidRPr="00617847">
        <w:t xml:space="preserve"> </w:t>
      </w:r>
      <w:r>
        <w:t>Ballantine Books.</w:t>
      </w:r>
    </w:p>
    <w:p w14:paraId="23B37ABA" w14:textId="77777777" w:rsidR="00FD617A" w:rsidRPr="00617847" w:rsidRDefault="00FD617A" w:rsidP="00CC33F2">
      <w:pPr>
        <w:pStyle w:val="Bib"/>
      </w:pPr>
      <w:r w:rsidRPr="00617847">
        <w:t xml:space="preserve">Gil, E. (1991). </w:t>
      </w:r>
      <w:r w:rsidRPr="00CC33F2">
        <w:t>The child therapies: Application in work with abused children</w:t>
      </w:r>
      <w:r>
        <w:t xml:space="preserve">. In </w:t>
      </w:r>
      <w:r w:rsidRPr="00617847">
        <w:rPr>
          <w:i/>
        </w:rPr>
        <w:t>The healing power of play: Working with abused children</w:t>
      </w:r>
      <w:r>
        <w:t xml:space="preserve"> (pp. 26-36</w:t>
      </w:r>
      <w:r w:rsidRPr="00C25FE0">
        <w:t>)</w:t>
      </w:r>
      <w:r w:rsidRPr="00617847">
        <w:t>.</w:t>
      </w:r>
      <w:r>
        <w:t xml:space="preserve"> </w:t>
      </w:r>
      <w:r w:rsidR="009819F5">
        <w:t>New York, NY:</w:t>
      </w:r>
      <w:r w:rsidRPr="00617847">
        <w:t xml:space="preserve"> Guilford Press.</w:t>
      </w:r>
      <w:r>
        <w:rPr>
          <w:noProof/>
        </w:rPr>
        <w:t xml:space="preserve"> </w:t>
      </w:r>
    </w:p>
    <w:p w14:paraId="377801BF" w14:textId="77777777" w:rsidR="00FD617A" w:rsidRPr="00617847" w:rsidRDefault="000821CA" w:rsidP="00CC33F2">
      <w:pPr>
        <w:pStyle w:val="Bib"/>
      </w:pPr>
      <w:proofErr w:type="spellStart"/>
      <w:r>
        <w:t>Kaduson</w:t>
      </w:r>
      <w:proofErr w:type="spellEnd"/>
      <w:r>
        <w:t>, H. G</w:t>
      </w:r>
      <w:r w:rsidR="00FD617A">
        <w:t>.,</w:t>
      </w:r>
      <w:r>
        <w:t xml:space="preserve"> &amp; Schaefer, C. E</w:t>
      </w:r>
      <w:r w:rsidR="00FD617A">
        <w:t>.</w:t>
      </w:r>
      <w:r w:rsidR="004A1DE3">
        <w:t xml:space="preserve"> (Eds.). (2015</w:t>
      </w:r>
      <w:r w:rsidR="00FD617A" w:rsidRPr="00617847">
        <w:t>).</w:t>
      </w:r>
      <w:r w:rsidR="00FD617A">
        <w:t xml:space="preserve"> Preface. In </w:t>
      </w:r>
      <w:proofErr w:type="spellStart"/>
      <w:r>
        <w:t>Kaduson</w:t>
      </w:r>
      <w:proofErr w:type="spellEnd"/>
      <w:r>
        <w:t>, H. G</w:t>
      </w:r>
      <w:r w:rsidR="004A1DE3">
        <w:t>.,</w:t>
      </w:r>
      <w:r>
        <w:t xml:space="preserve"> &amp; Schaefer, C. E</w:t>
      </w:r>
      <w:r w:rsidR="004A1DE3">
        <w:t>. (Eds.)</w:t>
      </w:r>
      <w:r w:rsidR="004A1DE3" w:rsidRPr="00617847">
        <w:t>.</w:t>
      </w:r>
      <w:r w:rsidR="004A1DE3">
        <w:t xml:space="preserve"> </w:t>
      </w:r>
      <w:r w:rsidR="004A1DE3" w:rsidRPr="007D4C17">
        <w:rPr>
          <w:i/>
        </w:rPr>
        <w:t>Short term play therapy for children</w:t>
      </w:r>
      <w:r w:rsidR="004A1DE3">
        <w:t xml:space="preserve"> (3</w:t>
      </w:r>
      <w:r w:rsidR="004A1DE3">
        <w:rPr>
          <w:vertAlign w:val="superscript"/>
        </w:rPr>
        <w:t>r</w:t>
      </w:r>
      <w:r w:rsidR="004A1DE3" w:rsidRPr="00617847">
        <w:rPr>
          <w:vertAlign w:val="superscript"/>
        </w:rPr>
        <w:t>d</w:t>
      </w:r>
      <w:r w:rsidR="004A1DE3" w:rsidRPr="00617847">
        <w:t xml:space="preserve"> </w:t>
      </w:r>
      <w:r w:rsidR="004A1DE3">
        <w:t>e</w:t>
      </w:r>
      <w:r w:rsidR="004A1DE3" w:rsidRPr="00617847">
        <w:t>d.</w:t>
      </w:r>
      <w:r w:rsidR="004A1DE3">
        <w:t>). (pp. xi-xiv) New York, NY:</w:t>
      </w:r>
      <w:r w:rsidR="004A1DE3" w:rsidRPr="00617847">
        <w:t xml:space="preserve"> Guilford Press.</w:t>
      </w:r>
    </w:p>
    <w:p w14:paraId="11E7BD81" w14:textId="77777777" w:rsidR="000E48F0" w:rsidRDefault="000E48F0" w:rsidP="000E48F0">
      <w:pPr>
        <w:pStyle w:val="Bib"/>
        <w:rPr>
          <w:noProof/>
        </w:rPr>
      </w:pPr>
      <w:r>
        <w:rPr>
          <w:noProof/>
        </w:rPr>
        <w:t>Ray, Dee C., Bratton, Sue C. (2016</w:t>
      </w:r>
      <w:r w:rsidRPr="00617847">
        <w:rPr>
          <w:noProof/>
        </w:rPr>
        <w:t xml:space="preserve">). </w:t>
      </w:r>
      <w:r>
        <w:rPr>
          <w:noProof/>
        </w:rPr>
        <w:t xml:space="preserve">Child Centered Play Therapy for School Prevention.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sidRPr="00617847">
        <w:rPr>
          <w:noProof/>
        </w:rPr>
        <w:t xml:space="preserve"> </w:t>
      </w:r>
      <w:r>
        <w:rPr>
          <w:noProof/>
        </w:rPr>
        <w:t>(2</w:t>
      </w:r>
      <w:r w:rsidRPr="00ED6438">
        <w:rPr>
          <w:noProof/>
          <w:vertAlign w:val="superscript"/>
        </w:rPr>
        <w:t>nd</w:t>
      </w:r>
      <w:r>
        <w:rPr>
          <w:noProof/>
        </w:rPr>
        <w:t xml:space="preserve"> ed.)  (pp. 55-75). </w:t>
      </w:r>
      <w:r w:rsidRPr="00617847">
        <w:rPr>
          <w:noProof/>
        </w:rPr>
        <w:t>Washington, DC</w:t>
      </w:r>
      <w:r>
        <w:rPr>
          <w:noProof/>
        </w:rPr>
        <w:t>:</w:t>
      </w:r>
      <w:r w:rsidRPr="00617847">
        <w:rPr>
          <w:noProof/>
        </w:rPr>
        <w:t xml:space="preserve"> American Psychological Association</w:t>
      </w:r>
      <w:r>
        <w:rPr>
          <w:noProof/>
        </w:rPr>
        <w:t>.</w:t>
      </w:r>
    </w:p>
    <w:p w14:paraId="025DAB6C" w14:textId="77777777" w:rsidR="00FD617A" w:rsidRDefault="00ED6438" w:rsidP="00FB49A2">
      <w:pPr>
        <w:pStyle w:val="Bib"/>
        <w:rPr>
          <w:noProof/>
        </w:rPr>
      </w:pPr>
      <w:r w:rsidRPr="00617847">
        <w:rPr>
          <w:noProof/>
        </w:rPr>
        <w:t>Reddy, L. A., Files-Hall, T. M.,</w:t>
      </w:r>
      <w:r>
        <w:rPr>
          <w:noProof/>
        </w:rPr>
        <w:t xml:space="preserve"> &amp; Schaefer, C. E. (Eds.). (2016</w:t>
      </w:r>
      <w:r w:rsidRPr="00617847">
        <w:rPr>
          <w:noProof/>
        </w:rPr>
        <w:t xml:space="preserve">). </w:t>
      </w:r>
      <w:r w:rsidR="00FB49A2">
        <w:rPr>
          <w:noProof/>
        </w:rPr>
        <w:t xml:space="preserve">Introduction. </w:t>
      </w:r>
      <w:r w:rsidR="000E48F0">
        <w:rPr>
          <w:noProof/>
        </w:rPr>
        <w:t xml:space="preserve">In </w:t>
      </w:r>
      <w:r w:rsidR="000E48F0" w:rsidRPr="00617847">
        <w:rPr>
          <w:noProof/>
        </w:rPr>
        <w:t>L. A.</w:t>
      </w:r>
      <w:r w:rsidR="000E48F0">
        <w:rPr>
          <w:noProof/>
        </w:rPr>
        <w:t xml:space="preserve"> </w:t>
      </w:r>
      <w:r w:rsidR="000E48F0" w:rsidRPr="00617847">
        <w:rPr>
          <w:noProof/>
        </w:rPr>
        <w:t xml:space="preserve">Reddy, </w:t>
      </w:r>
      <w:r w:rsidR="000E48F0">
        <w:rPr>
          <w:noProof/>
        </w:rPr>
        <w:t xml:space="preserve">T. M. </w:t>
      </w:r>
      <w:r w:rsidR="000E48F0" w:rsidRPr="00617847">
        <w:rPr>
          <w:noProof/>
        </w:rPr>
        <w:t xml:space="preserve">Files-Hall, &amp; </w:t>
      </w:r>
      <w:r w:rsidR="000E48F0">
        <w:rPr>
          <w:noProof/>
        </w:rPr>
        <w:t xml:space="preserve">C. E. </w:t>
      </w:r>
      <w:r w:rsidR="000E48F0" w:rsidRPr="00617847">
        <w:rPr>
          <w:noProof/>
        </w:rPr>
        <w:t>Schaefer</w:t>
      </w:r>
      <w:r w:rsidR="000E48F0">
        <w:rPr>
          <w:noProof/>
        </w:rPr>
        <w:t xml:space="preserve"> </w:t>
      </w:r>
      <w:r w:rsidR="000E48F0" w:rsidRPr="00617847">
        <w:rPr>
          <w:noProof/>
        </w:rPr>
        <w:t>(Eds.)</w:t>
      </w:r>
      <w:r w:rsidR="000E48F0">
        <w:rPr>
          <w:noProof/>
        </w:rPr>
        <w:t xml:space="preserve">, </w:t>
      </w:r>
      <w:r w:rsidR="000E48F0" w:rsidRPr="00617847">
        <w:rPr>
          <w:i/>
          <w:iCs/>
          <w:noProof/>
        </w:rPr>
        <w:t>Empirically based play interventions for children</w:t>
      </w:r>
      <w:r w:rsidR="000E48F0" w:rsidRPr="00617847">
        <w:rPr>
          <w:noProof/>
        </w:rPr>
        <w:t xml:space="preserve"> </w:t>
      </w:r>
      <w:r w:rsidR="000E48F0">
        <w:rPr>
          <w:noProof/>
        </w:rPr>
        <w:t>(2</w:t>
      </w:r>
      <w:r w:rsidR="000E48F0" w:rsidRPr="00ED6438">
        <w:rPr>
          <w:noProof/>
          <w:vertAlign w:val="superscript"/>
        </w:rPr>
        <w:t>nd</w:t>
      </w:r>
      <w:r w:rsidR="000E48F0">
        <w:rPr>
          <w:noProof/>
        </w:rPr>
        <w:t xml:space="preserve"> ed.)</w:t>
      </w:r>
      <w:r w:rsidR="00FB49A2">
        <w:rPr>
          <w:noProof/>
        </w:rPr>
        <w:t xml:space="preserve"> (pp. 3-15)</w:t>
      </w:r>
      <w:r>
        <w:rPr>
          <w:noProof/>
        </w:rPr>
        <w:t xml:space="preserve">. </w:t>
      </w:r>
      <w:r w:rsidRPr="00617847">
        <w:rPr>
          <w:noProof/>
        </w:rPr>
        <w:t>Washington, DC</w:t>
      </w:r>
      <w:r>
        <w:rPr>
          <w:noProof/>
        </w:rPr>
        <w:t>:</w:t>
      </w:r>
      <w:r w:rsidRPr="00617847">
        <w:rPr>
          <w:noProof/>
        </w:rPr>
        <w:t xml:space="preserve"> American Psychological Association.</w:t>
      </w:r>
    </w:p>
    <w:p w14:paraId="5E86127E" w14:textId="77777777" w:rsidR="00FB49A2" w:rsidRDefault="00FB49A2" w:rsidP="00FB49A2">
      <w:pPr>
        <w:pStyle w:val="Bib"/>
        <w:rPr>
          <w:noProof/>
        </w:rPr>
      </w:pPr>
    </w:p>
    <w:tbl>
      <w:tblPr>
        <w:tblW w:w="0" w:type="auto"/>
        <w:tblInd w:w="18" w:type="dxa"/>
        <w:tblLook w:val="04A0" w:firstRow="1" w:lastRow="0" w:firstColumn="1" w:lastColumn="0" w:noHBand="0" w:noVBand="1"/>
      </w:tblPr>
      <w:tblGrid>
        <w:gridCol w:w="6988"/>
        <w:gridCol w:w="2354"/>
      </w:tblGrid>
      <w:tr w:rsidR="00670C04" w:rsidRPr="00C716BD" w14:paraId="375C19DF" w14:textId="77777777" w:rsidTr="00E44CE9">
        <w:trPr>
          <w:cantSplit/>
          <w:tblHeader/>
        </w:trPr>
        <w:tc>
          <w:tcPr>
            <w:tcW w:w="7110" w:type="dxa"/>
            <w:shd w:val="clear" w:color="auto" w:fill="C00000"/>
          </w:tcPr>
          <w:p w14:paraId="588057D2" w14:textId="5E0BAF41" w:rsidR="00670C04" w:rsidRPr="00C716BD" w:rsidRDefault="00670C04" w:rsidP="0008158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081584" w:rsidRPr="00081584">
              <w:rPr>
                <w:rFonts w:cs="Arial"/>
                <w:b/>
                <w:snapToGrid w:val="0"/>
                <w:color w:val="FFFFFF"/>
                <w:sz w:val="22"/>
                <w:szCs w:val="22"/>
              </w:rPr>
              <w:t>Understanding Diverse Children and Adole</w:t>
            </w:r>
            <w:r w:rsidR="00C910DF">
              <w:rPr>
                <w:rFonts w:cs="Arial"/>
                <w:b/>
                <w:snapToGrid w:val="0"/>
                <w:color w:val="FFFFFF"/>
                <w:sz w:val="22"/>
                <w:szCs w:val="22"/>
              </w:rPr>
              <w:t>scents Living in a Complex</w:t>
            </w:r>
            <w:r w:rsidR="00081584" w:rsidRPr="00081584">
              <w:rPr>
                <w:rFonts w:cs="Arial"/>
                <w:b/>
                <w:snapToGrid w:val="0"/>
                <w:color w:val="FFFFFF"/>
                <w:sz w:val="22"/>
                <w:szCs w:val="22"/>
              </w:rPr>
              <w:t xml:space="preserve"> Environment</w:t>
            </w:r>
          </w:p>
        </w:tc>
        <w:tc>
          <w:tcPr>
            <w:tcW w:w="2430" w:type="dxa"/>
            <w:shd w:val="clear" w:color="auto" w:fill="C00000"/>
          </w:tcPr>
          <w:p w14:paraId="4EB60149" w14:textId="77777777" w:rsidR="00670C04" w:rsidRPr="00C716BD" w:rsidRDefault="00670C04" w:rsidP="007A7AB0">
            <w:pPr>
              <w:keepNext/>
              <w:spacing w:before="20" w:after="20"/>
              <w:jc w:val="right"/>
              <w:rPr>
                <w:rFonts w:cs="Arial"/>
                <w:b/>
                <w:color w:val="FFFFFF"/>
                <w:sz w:val="22"/>
                <w:szCs w:val="22"/>
              </w:rPr>
            </w:pPr>
          </w:p>
        </w:tc>
      </w:tr>
      <w:tr w:rsidR="00F420DA" w:rsidRPr="00C716BD" w14:paraId="765FEBC9" w14:textId="77777777" w:rsidTr="000F67A4">
        <w:trPr>
          <w:cantSplit/>
        </w:trPr>
        <w:tc>
          <w:tcPr>
            <w:tcW w:w="9540" w:type="dxa"/>
            <w:gridSpan w:val="2"/>
          </w:tcPr>
          <w:p w14:paraId="63595D5F"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F34EA03" w14:textId="77777777" w:rsidTr="000F67A4">
        <w:trPr>
          <w:cantSplit/>
        </w:trPr>
        <w:tc>
          <w:tcPr>
            <w:tcW w:w="9540" w:type="dxa"/>
            <w:gridSpan w:val="2"/>
          </w:tcPr>
          <w:p w14:paraId="58E57BE6" w14:textId="77777777" w:rsidR="00C31935" w:rsidRDefault="00C31935" w:rsidP="00C31935">
            <w:pPr>
              <w:pStyle w:val="Level1"/>
            </w:pPr>
            <w:r>
              <w:t>Theoretical explanations</w:t>
            </w:r>
          </w:p>
          <w:p w14:paraId="76CF0663" w14:textId="77777777" w:rsidR="00F420DA" w:rsidRPr="00077074" w:rsidRDefault="00C31935" w:rsidP="00C31935">
            <w:pPr>
              <w:pStyle w:val="Level1"/>
            </w:pPr>
            <w:r>
              <w:t>Countertransference</w:t>
            </w:r>
          </w:p>
        </w:tc>
      </w:tr>
    </w:tbl>
    <w:p w14:paraId="2C028494" w14:textId="77777777" w:rsidR="00C65608" w:rsidRDefault="003E5C6F" w:rsidP="00C65608">
      <w:pPr>
        <w:pStyle w:val="BodyText"/>
      </w:pPr>
      <w:r>
        <w:t xml:space="preserve">This </w:t>
      </w:r>
      <w:r w:rsidR="00F800CE">
        <w:t>Unit</w:t>
      </w:r>
      <w:r>
        <w:t xml:space="preserve"> relates to course objectives</w:t>
      </w:r>
      <w:r w:rsidR="00F14D82">
        <w:t xml:space="preserve"> </w:t>
      </w:r>
      <w:r w:rsidR="00BC1DC8">
        <w:t>1</w:t>
      </w:r>
      <w:r w:rsidR="00DF1C2A">
        <w:t>-</w:t>
      </w:r>
      <w:r w:rsidR="00BC1DC8">
        <w:t>5</w:t>
      </w:r>
      <w:r>
        <w:t>.</w:t>
      </w:r>
    </w:p>
    <w:p w14:paraId="77A4F59B" w14:textId="77777777" w:rsidR="00C65608" w:rsidRPr="00DF1C2A" w:rsidRDefault="00C65608" w:rsidP="00C65608">
      <w:pPr>
        <w:pStyle w:val="Heading3"/>
      </w:pPr>
      <w:r w:rsidRPr="00DF1C2A">
        <w:t>Required Readings</w:t>
      </w:r>
    </w:p>
    <w:p w14:paraId="0E6F4554" w14:textId="77777777" w:rsidR="00DF1C2A" w:rsidRDefault="00DF1C2A" w:rsidP="00DF1C2A">
      <w:pPr>
        <w:pStyle w:val="BodyText"/>
        <w:keepLines/>
      </w:pPr>
      <w:r>
        <w:t>R</w:t>
      </w:r>
      <w:r w:rsidR="000F4843" w:rsidRPr="00DF1C2A">
        <w:t>eview materials from previous classes and/or create a search to find info</w:t>
      </w:r>
      <w:r>
        <w:t>rmation on the following three topics:</w:t>
      </w:r>
    </w:p>
    <w:p w14:paraId="5DC37178" w14:textId="77777777" w:rsidR="00DF1C2A" w:rsidRDefault="00C31935" w:rsidP="00DF1C2A">
      <w:pPr>
        <w:pStyle w:val="TableBull1"/>
        <w:keepLines/>
      </w:pPr>
      <w:r w:rsidRPr="00DF1C2A">
        <w:t xml:space="preserve">Bowlby, Attachment Theory </w:t>
      </w:r>
    </w:p>
    <w:p w14:paraId="2DE4ED26" w14:textId="77777777" w:rsidR="00DF1C2A" w:rsidRDefault="00830556" w:rsidP="00DF1C2A">
      <w:pPr>
        <w:pStyle w:val="TableBull1"/>
        <w:keepLines/>
      </w:pPr>
      <w:r w:rsidRPr="00DF1C2A">
        <w:t>Erikson, Psychosocial Stages of Development</w:t>
      </w:r>
      <w:r w:rsidR="00C31935" w:rsidRPr="00DF1C2A">
        <w:t xml:space="preserve"> </w:t>
      </w:r>
    </w:p>
    <w:p w14:paraId="426A9B81" w14:textId="77777777" w:rsidR="00830556" w:rsidRDefault="00830556" w:rsidP="00DF1C2A">
      <w:pPr>
        <w:pStyle w:val="TableBull1"/>
        <w:keepLines/>
      </w:pPr>
      <w:r w:rsidRPr="00DF1C2A">
        <w:t>Piaget, Stages of Cognitive Development</w:t>
      </w:r>
    </w:p>
    <w:p w14:paraId="0EDC6F65" w14:textId="77777777" w:rsidR="00643EA8" w:rsidRDefault="00643EA8" w:rsidP="00DF1C2A">
      <w:pPr>
        <w:pStyle w:val="Bib"/>
        <w:spacing w:before="220"/>
      </w:pPr>
      <w:proofErr w:type="spellStart"/>
      <w:r>
        <w:t>Axline</w:t>
      </w:r>
      <w:proofErr w:type="spellEnd"/>
      <w:r>
        <w:t xml:space="preserve">, V. (1964). </w:t>
      </w:r>
      <w:r w:rsidRPr="00617847">
        <w:rPr>
          <w:i/>
        </w:rPr>
        <w:t>Dibs: In search of self</w:t>
      </w:r>
      <w:r w:rsidRPr="00617847">
        <w:t>.</w:t>
      </w:r>
      <w:r>
        <w:t xml:space="preserve"> New York, NY:</w:t>
      </w:r>
      <w:r w:rsidRPr="00617847">
        <w:t xml:space="preserve"> </w:t>
      </w:r>
      <w:r>
        <w:t>Ballantine Books.</w:t>
      </w:r>
    </w:p>
    <w:p w14:paraId="39AA2CC4" w14:textId="77777777" w:rsidR="00E3577B" w:rsidRPr="00617847" w:rsidRDefault="00E3577B" w:rsidP="00DF1C2A">
      <w:pPr>
        <w:pStyle w:val="Bib"/>
        <w:spacing w:before="220"/>
      </w:pPr>
      <w:r w:rsidRPr="00617847">
        <w:t xml:space="preserve">Gil, E. (1991). </w:t>
      </w:r>
      <w:r w:rsidRPr="00C31935">
        <w:t xml:space="preserve">Special </w:t>
      </w:r>
      <w:r w:rsidR="00B27944">
        <w:t>i</w:t>
      </w:r>
      <w:r w:rsidRPr="00C31935">
        <w:t>ssues</w:t>
      </w:r>
      <w:r>
        <w:t>.</w:t>
      </w:r>
      <w:r w:rsidR="00E14889">
        <w:t xml:space="preserve"> In</w:t>
      </w:r>
      <w:r w:rsidRPr="000B1517">
        <w:t xml:space="preserve"> </w:t>
      </w:r>
      <w:r w:rsidRPr="00617847">
        <w:rPr>
          <w:i/>
        </w:rPr>
        <w:t>The healing power of play: Working with abused children</w:t>
      </w:r>
      <w:r>
        <w:t xml:space="preserve"> (pp. </w:t>
      </w:r>
      <w:r w:rsidRPr="00C31935">
        <w:t>192-196</w:t>
      </w:r>
      <w:r w:rsidRPr="00C25FE0">
        <w:t>)</w:t>
      </w:r>
      <w:r w:rsidRPr="00617847">
        <w:t>.</w:t>
      </w:r>
      <w:r w:rsidR="00380422">
        <w:t xml:space="preserve"> </w:t>
      </w:r>
      <w:r w:rsidR="009819F5">
        <w:t>New York, NY:</w:t>
      </w:r>
      <w:r w:rsidRPr="00617847">
        <w:t xml:space="preserve"> Guilford Press.</w:t>
      </w:r>
      <w:r w:rsidR="00380422">
        <w:rPr>
          <w:noProof/>
        </w:rPr>
        <w:t xml:space="preserve"> </w:t>
      </w:r>
    </w:p>
    <w:p w14:paraId="50842216" w14:textId="77777777" w:rsidR="00E3577B" w:rsidRDefault="00E3577B" w:rsidP="00C31935">
      <w:pPr>
        <w:pStyle w:val="Bib"/>
      </w:pPr>
      <w:r w:rsidRPr="00617847">
        <w:t xml:space="preserve">Gil, E. (1996). </w:t>
      </w:r>
      <w:r w:rsidRPr="00C31935">
        <w:t>Theories of</w:t>
      </w:r>
      <w:r w:rsidR="00B27944" w:rsidRPr="00C31935">
        <w:t xml:space="preserve"> adolescent develop</w:t>
      </w:r>
      <w:r w:rsidRPr="00C31935">
        <w:t>men</w:t>
      </w:r>
      <w:r>
        <w:t xml:space="preserve">t. In </w:t>
      </w:r>
      <w:r w:rsidRPr="007D4C17">
        <w:rPr>
          <w:i/>
        </w:rPr>
        <w:t>Treating abused adolescents</w:t>
      </w:r>
      <w:r>
        <w:t xml:space="preserve"> (pp. </w:t>
      </w:r>
      <w:r w:rsidR="00E463EC">
        <w:t>23-49</w:t>
      </w:r>
      <w:r w:rsidRPr="00C25FE0">
        <w:t>)</w:t>
      </w:r>
      <w:r w:rsidRPr="00617847">
        <w:t xml:space="preserve">. </w:t>
      </w:r>
      <w:r w:rsidR="009819F5">
        <w:t>New York, NY:</w:t>
      </w:r>
      <w:r w:rsidRPr="00617847">
        <w:t xml:space="preserve"> </w:t>
      </w:r>
      <w:r>
        <w:t>Guilford Press</w:t>
      </w:r>
      <w:r w:rsidRPr="00617847">
        <w:t>.</w:t>
      </w:r>
    </w:p>
    <w:p w14:paraId="781C7962" w14:textId="77777777" w:rsidR="000821CA" w:rsidRPr="00617847" w:rsidRDefault="004D4B68" w:rsidP="00045A1C">
      <w:pPr>
        <w:pStyle w:val="Bib"/>
        <w:rPr>
          <w:noProof/>
        </w:rPr>
      </w:pPr>
      <w:r>
        <w:rPr>
          <w:noProof/>
        </w:rPr>
        <w:lastRenderedPageBreak/>
        <w:t>Johnson, Deborah B., Peabody, Mary Anne. (2016</w:t>
      </w:r>
      <w:r w:rsidRPr="00617847">
        <w:rPr>
          <w:noProof/>
        </w:rPr>
        <w:t xml:space="preserve">). </w:t>
      </w:r>
      <w:r>
        <w:rPr>
          <w:noProof/>
        </w:rPr>
        <w:t xml:space="preserve">Primary Project: A Play-Based Intervention for Early Childhood.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sidRPr="00617847">
        <w:rPr>
          <w:noProof/>
        </w:rPr>
        <w:t xml:space="preserve"> </w:t>
      </w:r>
      <w:r>
        <w:rPr>
          <w:noProof/>
        </w:rPr>
        <w:t>(2</w:t>
      </w:r>
      <w:r w:rsidRPr="00ED6438">
        <w:rPr>
          <w:noProof/>
          <w:vertAlign w:val="superscript"/>
        </w:rPr>
        <w:t>nd</w:t>
      </w:r>
      <w:r>
        <w:rPr>
          <w:noProof/>
        </w:rPr>
        <w:t xml:space="preserve"> ed.) (pp. 17-35). </w:t>
      </w:r>
      <w:r w:rsidRPr="00617847">
        <w:rPr>
          <w:noProof/>
        </w:rPr>
        <w:t>Washington, DC</w:t>
      </w:r>
      <w:r>
        <w:rPr>
          <w:noProof/>
        </w:rPr>
        <w:t>:</w:t>
      </w:r>
      <w:r w:rsidRPr="00617847">
        <w:rPr>
          <w:noProof/>
        </w:rPr>
        <w:t xml:space="preserve"> American Psychological Association.</w:t>
      </w:r>
    </w:p>
    <w:p w14:paraId="7769AB2B" w14:textId="77777777" w:rsidR="00FB49A2" w:rsidRDefault="00E3577B" w:rsidP="004D4B68">
      <w:pPr>
        <w:pStyle w:val="Bib"/>
      </w:pPr>
      <w:r w:rsidRPr="001B4F41">
        <w:t>O’Conn</w:t>
      </w:r>
      <w:r w:rsidRPr="00D0639E">
        <w:t>or, K</w:t>
      </w:r>
      <w:r>
        <w:t>.</w:t>
      </w:r>
      <w:r w:rsidRPr="00D0639E">
        <w:t xml:space="preserve"> (2005)</w:t>
      </w:r>
      <w:r>
        <w:t xml:space="preserve">. </w:t>
      </w:r>
      <w:r w:rsidRPr="00D0639E">
        <w:t xml:space="preserve">Addressing </w:t>
      </w:r>
      <w:r>
        <w:t>diversity i</w:t>
      </w:r>
      <w:r w:rsidRPr="00D0639E">
        <w:t>ssues in play therapy</w:t>
      </w:r>
      <w:r>
        <w:t>.</w:t>
      </w:r>
      <w:r w:rsidRPr="00D0639E">
        <w:t xml:space="preserve"> </w:t>
      </w:r>
      <w:r w:rsidRPr="00C31935">
        <w:rPr>
          <w:i/>
        </w:rPr>
        <w:t>Professional Psychology: Research and Practice</w:t>
      </w:r>
      <w:r>
        <w:rPr>
          <w:i/>
        </w:rPr>
        <w:t xml:space="preserve">, </w:t>
      </w:r>
      <w:r w:rsidRPr="00C31935">
        <w:rPr>
          <w:i/>
        </w:rPr>
        <w:t>36</w:t>
      </w:r>
      <w:r>
        <w:t>(5). 566–573.</w:t>
      </w:r>
    </w:p>
    <w:p w14:paraId="2BD89984" w14:textId="77777777" w:rsidR="00A54BFF" w:rsidRPr="00F02C60" w:rsidRDefault="00A54BFF" w:rsidP="00A54BFF">
      <w:pPr>
        <w:pStyle w:val="Bib"/>
      </w:pPr>
      <w:proofErr w:type="spellStart"/>
      <w:r>
        <w:t>Stubenbort</w:t>
      </w:r>
      <w:proofErr w:type="spellEnd"/>
      <w:r>
        <w:t xml:space="preserve">, K., Cohen, M., </w:t>
      </w:r>
      <w:proofErr w:type="spellStart"/>
      <w:r>
        <w:t>Trybalski</w:t>
      </w:r>
      <w:proofErr w:type="spellEnd"/>
      <w:r>
        <w:t xml:space="preserve">, V. (2010). The Effectiveness of an Attachment-focused Treatment Model in a Therapeutic Preschool for Abused Children. </w:t>
      </w:r>
      <w:r w:rsidRPr="00A54BFF">
        <w:rPr>
          <w:i/>
        </w:rPr>
        <w:t>Clinical Social Work Journal</w:t>
      </w:r>
      <w:r w:rsidRPr="00F02C60">
        <w:t>, 38(1).</w:t>
      </w:r>
      <w:r>
        <w:rPr>
          <w:i/>
        </w:rPr>
        <w:t xml:space="preserve"> </w:t>
      </w:r>
      <w:r w:rsidR="00F02C60">
        <w:t>51-60.</w:t>
      </w:r>
    </w:p>
    <w:tbl>
      <w:tblPr>
        <w:tblW w:w="0" w:type="auto"/>
        <w:tblInd w:w="18" w:type="dxa"/>
        <w:tblLook w:val="04A0" w:firstRow="1" w:lastRow="0" w:firstColumn="1" w:lastColumn="0" w:noHBand="0" w:noVBand="1"/>
      </w:tblPr>
      <w:tblGrid>
        <w:gridCol w:w="6980"/>
        <w:gridCol w:w="2362"/>
      </w:tblGrid>
      <w:tr w:rsidR="00F420DA" w:rsidRPr="00C716BD" w14:paraId="1150A923" w14:textId="77777777" w:rsidTr="00E44CE9">
        <w:trPr>
          <w:cantSplit/>
          <w:tblHeader/>
        </w:trPr>
        <w:tc>
          <w:tcPr>
            <w:tcW w:w="7110" w:type="dxa"/>
            <w:shd w:val="clear" w:color="auto" w:fill="C00000"/>
          </w:tcPr>
          <w:p w14:paraId="2F863166" w14:textId="77777777" w:rsidR="00F420DA" w:rsidRPr="00C716BD" w:rsidRDefault="00F800CE" w:rsidP="0013082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130822" w:rsidRPr="00130822">
              <w:rPr>
                <w:rFonts w:cs="Arial"/>
                <w:b/>
                <w:snapToGrid w:val="0"/>
                <w:color w:val="FFFFFF"/>
                <w:sz w:val="22"/>
                <w:szCs w:val="22"/>
              </w:rPr>
              <w:t>Relevant Legal and Ethical Issues</w:t>
            </w:r>
            <w:r w:rsidR="00583590">
              <w:rPr>
                <w:rFonts w:cs="Arial"/>
                <w:b/>
                <w:snapToGrid w:val="0"/>
                <w:color w:val="FFFFFF"/>
                <w:sz w:val="22"/>
                <w:szCs w:val="22"/>
              </w:rPr>
              <w:t xml:space="preserve"> When Working with Children and Adolescents</w:t>
            </w:r>
          </w:p>
        </w:tc>
        <w:tc>
          <w:tcPr>
            <w:tcW w:w="2430" w:type="dxa"/>
            <w:shd w:val="clear" w:color="auto" w:fill="C00000"/>
          </w:tcPr>
          <w:p w14:paraId="4A21E4BB" w14:textId="77777777" w:rsidR="00F420DA" w:rsidRPr="00C716BD" w:rsidRDefault="00F420DA" w:rsidP="00E44CE9">
            <w:pPr>
              <w:keepNext/>
              <w:spacing w:before="20" w:after="20"/>
              <w:jc w:val="right"/>
              <w:rPr>
                <w:rFonts w:cs="Arial"/>
                <w:b/>
                <w:color w:val="FFFFFF"/>
                <w:sz w:val="22"/>
                <w:szCs w:val="22"/>
              </w:rPr>
            </w:pPr>
          </w:p>
        </w:tc>
      </w:tr>
      <w:tr w:rsidR="00F420DA" w:rsidRPr="00C716BD" w14:paraId="569624DC" w14:textId="77777777" w:rsidTr="000F67A4">
        <w:trPr>
          <w:cantSplit/>
        </w:trPr>
        <w:tc>
          <w:tcPr>
            <w:tcW w:w="9540" w:type="dxa"/>
            <w:gridSpan w:val="2"/>
          </w:tcPr>
          <w:p w14:paraId="5E7556F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3571BA5" w14:textId="77777777" w:rsidTr="000F67A4">
        <w:trPr>
          <w:cantSplit/>
        </w:trPr>
        <w:tc>
          <w:tcPr>
            <w:tcW w:w="9540" w:type="dxa"/>
            <w:gridSpan w:val="2"/>
          </w:tcPr>
          <w:p w14:paraId="5910F1AC" w14:textId="77777777" w:rsidR="001D01A1" w:rsidRDefault="001D01A1" w:rsidP="001D01A1">
            <w:pPr>
              <w:pStyle w:val="Level1"/>
            </w:pPr>
            <w:r>
              <w:t>Practical</w:t>
            </w:r>
            <w:r w:rsidR="00B27944">
              <w:t xml:space="preserve"> implications and applica</w:t>
            </w:r>
            <w:r>
              <w:t>tions</w:t>
            </w:r>
          </w:p>
          <w:p w14:paraId="1FFCE7A7" w14:textId="77777777" w:rsidR="00C910DF" w:rsidRDefault="002508CA" w:rsidP="001D01A1">
            <w:pPr>
              <w:pStyle w:val="Level1"/>
            </w:pPr>
            <w:r>
              <w:t>Diversity</w:t>
            </w:r>
            <w:r w:rsidR="00C910DF">
              <w:t xml:space="preserve"> and Inclusion</w:t>
            </w:r>
          </w:p>
          <w:p w14:paraId="7A1446F2" w14:textId="1F3E0C95" w:rsidR="002508CA" w:rsidRDefault="00C910DF" w:rsidP="001D01A1">
            <w:pPr>
              <w:pStyle w:val="Level1"/>
            </w:pPr>
            <w:r>
              <w:t>S</w:t>
            </w:r>
            <w:r w:rsidR="00DF1C2A">
              <w:t>ocial just</w:t>
            </w:r>
            <w:r w:rsidR="002508CA">
              <w:t>ice</w:t>
            </w:r>
          </w:p>
          <w:p w14:paraId="76F2AE97" w14:textId="77777777" w:rsidR="002508CA" w:rsidRDefault="002508CA" w:rsidP="001D01A1">
            <w:pPr>
              <w:pStyle w:val="Level1"/>
            </w:pPr>
            <w:r>
              <w:t xml:space="preserve">Policy </w:t>
            </w:r>
            <w:r w:rsidR="00DF1C2A">
              <w:t>i</w:t>
            </w:r>
            <w:r>
              <w:t>mplications</w:t>
            </w:r>
          </w:p>
          <w:p w14:paraId="5720E0A6" w14:textId="77777777" w:rsidR="00F420DA" w:rsidRPr="00077074" w:rsidRDefault="001D01A1" w:rsidP="001D01A1">
            <w:pPr>
              <w:pStyle w:val="Level1"/>
            </w:pPr>
            <w:r>
              <w:t>Leadership</w:t>
            </w:r>
          </w:p>
        </w:tc>
      </w:tr>
    </w:tbl>
    <w:p w14:paraId="5FCC4C86" w14:textId="77777777" w:rsidR="00C65608" w:rsidRDefault="003E5C6F" w:rsidP="00C65608">
      <w:pPr>
        <w:pStyle w:val="BodyText"/>
      </w:pPr>
      <w:r>
        <w:t xml:space="preserve">This </w:t>
      </w:r>
      <w:r w:rsidR="00F800CE">
        <w:t>Unit</w:t>
      </w:r>
      <w:r>
        <w:t xml:space="preserve"> relates to course objectives</w:t>
      </w:r>
      <w:r w:rsidR="00F14D82">
        <w:t xml:space="preserve"> </w:t>
      </w:r>
      <w:r w:rsidR="002508CA">
        <w:t>1, 4,</w:t>
      </w:r>
      <w:r w:rsidR="00DF1C2A">
        <w:t xml:space="preserve"> and</w:t>
      </w:r>
      <w:r w:rsidR="002508CA">
        <w:t xml:space="preserve"> 5</w:t>
      </w:r>
      <w:r>
        <w:t>.</w:t>
      </w:r>
    </w:p>
    <w:p w14:paraId="3BA0AABD" w14:textId="77777777" w:rsidR="00C65608" w:rsidRDefault="00C65608" w:rsidP="00C65608">
      <w:pPr>
        <w:pStyle w:val="Heading3"/>
      </w:pPr>
      <w:r w:rsidRPr="00A552ED">
        <w:t>Required Readings</w:t>
      </w:r>
    </w:p>
    <w:p w14:paraId="1DC2EA61" w14:textId="77777777" w:rsidR="00E3577B" w:rsidRPr="00617847" w:rsidRDefault="00E3577B" w:rsidP="001D01A1">
      <w:pPr>
        <w:pStyle w:val="Bib"/>
      </w:pPr>
      <w:proofErr w:type="spellStart"/>
      <w:r>
        <w:t>Axline</w:t>
      </w:r>
      <w:proofErr w:type="spellEnd"/>
      <w:r>
        <w:t xml:space="preserve">, V. (1964). </w:t>
      </w:r>
      <w:r w:rsidRPr="00617847">
        <w:rPr>
          <w:i/>
        </w:rPr>
        <w:t>Dibs: In search of self</w:t>
      </w:r>
      <w:r w:rsidRPr="00617847">
        <w:t>.</w:t>
      </w:r>
      <w:r w:rsidR="00380422">
        <w:t xml:space="preserve"> </w:t>
      </w:r>
      <w:r w:rsidR="009819F5">
        <w:t>New York, NY:</w:t>
      </w:r>
      <w:r w:rsidRPr="00617847">
        <w:t xml:space="preserve"> </w:t>
      </w:r>
      <w:r>
        <w:t>Ballantine Books.</w:t>
      </w:r>
    </w:p>
    <w:p w14:paraId="59A65D49" w14:textId="77777777" w:rsidR="00E3577B" w:rsidRDefault="00E3577B" w:rsidP="001D01A1">
      <w:pPr>
        <w:pStyle w:val="Bib"/>
      </w:pPr>
      <w:r>
        <w:t>Child Abuse Reporting Laws. (</w:t>
      </w:r>
      <w:proofErr w:type="spellStart"/>
      <w:r>
        <w:t>n.d.</w:t>
      </w:r>
      <w:proofErr w:type="spellEnd"/>
      <w:r>
        <w:t xml:space="preserve">). Retrieved from </w:t>
      </w:r>
      <w:hyperlink r:id="rId21" w:history="1">
        <w:r w:rsidRPr="00B20474">
          <w:rPr>
            <w:rStyle w:val="Hyperlink"/>
          </w:rPr>
          <w:t>http://www.socialworkers.org/</w:t>
        </w:r>
      </w:hyperlink>
    </w:p>
    <w:p w14:paraId="5E558F63" w14:textId="77777777" w:rsidR="00E3577B" w:rsidRDefault="00F43E9F" w:rsidP="00F43E9F">
      <w:pPr>
        <w:pStyle w:val="Bib"/>
      </w:pPr>
      <w:r>
        <w:t>Mandated Reporting Laws. (</w:t>
      </w:r>
      <w:proofErr w:type="spellStart"/>
      <w:r>
        <w:t>n.d.</w:t>
      </w:r>
      <w:proofErr w:type="spellEnd"/>
      <w:r>
        <w:t xml:space="preserve">). Retrieved from </w:t>
      </w:r>
      <w:hyperlink r:id="rId22" w:history="1">
        <w:r w:rsidRPr="00DF1C2A">
          <w:rPr>
            <w:rStyle w:val="Hyperlink"/>
          </w:rPr>
          <w:t>http://dcfs.co.la.ca.us/</w:t>
        </w:r>
      </w:hyperlink>
      <w:r>
        <w:t xml:space="preserve">  Search Department of Children’s Services in the state where you reside.</w:t>
      </w:r>
    </w:p>
    <w:p w14:paraId="136AA8F3" w14:textId="77777777" w:rsidR="00E3577B" w:rsidRDefault="00E3577B" w:rsidP="001D01A1">
      <w:pPr>
        <w:pStyle w:val="Bib"/>
      </w:pPr>
      <w:r>
        <w:t>NASW Code of Ethics. (</w:t>
      </w:r>
      <w:proofErr w:type="spellStart"/>
      <w:r>
        <w:t>n.d.</w:t>
      </w:r>
      <w:proofErr w:type="spellEnd"/>
      <w:r>
        <w:t xml:space="preserve">). Retrieved from </w:t>
      </w:r>
      <w:hyperlink r:id="rId23" w:history="1">
        <w:r w:rsidRPr="00942D60">
          <w:rPr>
            <w:rStyle w:val="Hyperlink"/>
          </w:rPr>
          <w:t>www.socialworkers.org/pubs/code/default.asp</w:t>
        </w:r>
      </w:hyperlink>
    </w:p>
    <w:tbl>
      <w:tblPr>
        <w:tblW w:w="0" w:type="auto"/>
        <w:tblInd w:w="18" w:type="dxa"/>
        <w:tblLook w:val="04A0" w:firstRow="1" w:lastRow="0" w:firstColumn="1" w:lastColumn="0" w:noHBand="0" w:noVBand="1"/>
      </w:tblPr>
      <w:tblGrid>
        <w:gridCol w:w="6985"/>
        <w:gridCol w:w="2357"/>
      </w:tblGrid>
      <w:tr w:rsidR="00F420DA" w:rsidRPr="00C716BD" w14:paraId="6CAF0A53" w14:textId="77777777" w:rsidTr="00E44CE9">
        <w:trPr>
          <w:cantSplit/>
          <w:tblHeader/>
        </w:trPr>
        <w:tc>
          <w:tcPr>
            <w:tcW w:w="7110" w:type="dxa"/>
            <w:shd w:val="clear" w:color="auto" w:fill="C00000"/>
          </w:tcPr>
          <w:p w14:paraId="7DE03FE6" w14:textId="77777777" w:rsidR="00F420DA" w:rsidRPr="00C716BD" w:rsidRDefault="00F800CE" w:rsidP="00B02C5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B02C5A" w:rsidRPr="00B02C5A">
              <w:rPr>
                <w:rFonts w:cs="Arial"/>
                <w:b/>
                <w:snapToGrid w:val="0"/>
                <w:color w:val="FFFFFF"/>
                <w:sz w:val="22"/>
                <w:szCs w:val="22"/>
              </w:rPr>
              <w:t>Environment and Materials of Child Psychotherapy</w:t>
            </w:r>
          </w:p>
        </w:tc>
        <w:tc>
          <w:tcPr>
            <w:tcW w:w="2430" w:type="dxa"/>
            <w:shd w:val="clear" w:color="auto" w:fill="C00000"/>
          </w:tcPr>
          <w:p w14:paraId="1F0061A7" w14:textId="77777777" w:rsidR="00F420DA" w:rsidRPr="00C716BD" w:rsidRDefault="00F420DA" w:rsidP="00E44CE9">
            <w:pPr>
              <w:keepNext/>
              <w:spacing w:before="20" w:after="20"/>
              <w:jc w:val="right"/>
              <w:rPr>
                <w:rFonts w:cs="Arial"/>
                <w:b/>
                <w:color w:val="FFFFFF"/>
                <w:sz w:val="22"/>
                <w:szCs w:val="22"/>
              </w:rPr>
            </w:pPr>
          </w:p>
        </w:tc>
      </w:tr>
      <w:tr w:rsidR="00F420DA" w:rsidRPr="00C716BD" w14:paraId="3BAFCE16" w14:textId="77777777" w:rsidTr="000F67A4">
        <w:trPr>
          <w:cantSplit/>
        </w:trPr>
        <w:tc>
          <w:tcPr>
            <w:tcW w:w="9540" w:type="dxa"/>
            <w:gridSpan w:val="2"/>
          </w:tcPr>
          <w:p w14:paraId="122BF702"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3458548" w14:textId="77777777" w:rsidTr="000F67A4">
        <w:trPr>
          <w:cantSplit/>
        </w:trPr>
        <w:tc>
          <w:tcPr>
            <w:tcW w:w="9540" w:type="dxa"/>
            <w:gridSpan w:val="2"/>
          </w:tcPr>
          <w:p w14:paraId="6281EAF8" w14:textId="77777777" w:rsidR="00B02C5A" w:rsidRDefault="00B02C5A" w:rsidP="00B02C5A">
            <w:pPr>
              <w:pStyle w:val="Level1"/>
            </w:pPr>
            <w:r>
              <w:t xml:space="preserve">Getting </w:t>
            </w:r>
            <w:proofErr w:type="gramStart"/>
            <w:r>
              <w:t>starting</w:t>
            </w:r>
            <w:proofErr w:type="gramEnd"/>
            <w:r>
              <w:t xml:space="preserve"> as a play therapist</w:t>
            </w:r>
          </w:p>
          <w:p w14:paraId="2D202927" w14:textId="77777777" w:rsidR="00B02C5A" w:rsidRDefault="00B02C5A" w:rsidP="00B02C5A">
            <w:pPr>
              <w:pStyle w:val="Level1"/>
            </w:pPr>
            <w:r>
              <w:t>Essential tools of the trade</w:t>
            </w:r>
          </w:p>
          <w:p w14:paraId="45D776B6" w14:textId="77777777" w:rsidR="00B02C5A" w:rsidRDefault="00B02C5A" w:rsidP="00B02C5A">
            <w:pPr>
              <w:pStyle w:val="Level1"/>
            </w:pPr>
            <w:r>
              <w:t>Play therapy techniques</w:t>
            </w:r>
          </w:p>
          <w:p w14:paraId="75F21123" w14:textId="77777777" w:rsidR="00B02C5A" w:rsidRDefault="00B02C5A" w:rsidP="00B02C5A">
            <w:pPr>
              <w:pStyle w:val="Level1"/>
            </w:pPr>
            <w:r>
              <w:t>Sand tray therapy</w:t>
            </w:r>
          </w:p>
          <w:p w14:paraId="62885091" w14:textId="77777777" w:rsidR="00B02C5A" w:rsidRDefault="00B02C5A" w:rsidP="00583590">
            <w:pPr>
              <w:pStyle w:val="Level1"/>
              <w:tabs>
                <w:tab w:val="clear" w:pos="342"/>
                <w:tab w:val="num" w:pos="360"/>
              </w:tabs>
            </w:pPr>
            <w:r>
              <w:t>Fantasy</w:t>
            </w:r>
          </w:p>
          <w:p w14:paraId="2287B766" w14:textId="77777777" w:rsidR="00B02C5A" w:rsidRDefault="00B02C5A" w:rsidP="00B02C5A">
            <w:pPr>
              <w:pStyle w:val="Level1"/>
            </w:pPr>
            <w:r>
              <w:t>Storytelling</w:t>
            </w:r>
          </w:p>
          <w:p w14:paraId="4B938D09" w14:textId="77777777" w:rsidR="00B02C5A" w:rsidRDefault="00B02C5A" w:rsidP="00B02C5A">
            <w:pPr>
              <w:pStyle w:val="Level1"/>
            </w:pPr>
            <w:r>
              <w:t>Art therapy</w:t>
            </w:r>
          </w:p>
          <w:p w14:paraId="769668F5" w14:textId="77777777" w:rsidR="00F420DA" w:rsidRPr="00077074" w:rsidRDefault="00B02C5A" w:rsidP="00B02C5A">
            <w:pPr>
              <w:pStyle w:val="Level1"/>
            </w:pPr>
            <w:r>
              <w:t>Cognitive/behavior methods</w:t>
            </w:r>
          </w:p>
        </w:tc>
      </w:tr>
    </w:tbl>
    <w:p w14:paraId="1D16BB74" w14:textId="77777777" w:rsidR="009728B8" w:rsidRDefault="003E5C6F" w:rsidP="009728B8">
      <w:pPr>
        <w:pStyle w:val="BodyText"/>
      </w:pPr>
      <w:r>
        <w:t xml:space="preserve">This </w:t>
      </w:r>
      <w:r w:rsidR="00F800CE">
        <w:t>Unit</w:t>
      </w:r>
      <w:r>
        <w:t xml:space="preserve"> relates to course objectives</w:t>
      </w:r>
      <w:r w:rsidR="00F14D82">
        <w:t xml:space="preserve"> </w:t>
      </w:r>
      <w:r w:rsidR="00DF1C2A">
        <w:t>1-5</w:t>
      </w:r>
      <w:r>
        <w:t>.</w:t>
      </w:r>
    </w:p>
    <w:p w14:paraId="0C220FA3" w14:textId="77777777" w:rsidR="00F4234B" w:rsidRDefault="00F4234B" w:rsidP="00F4234B">
      <w:pPr>
        <w:pStyle w:val="Heading3"/>
      </w:pPr>
      <w:r w:rsidRPr="00A552ED">
        <w:t>Required Readings</w:t>
      </w:r>
    </w:p>
    <w:p w14:paraId="11BE9711" w14:textId="77777777" w:rsidR="00E3577B" w:rsidRDefault="00E3577B" w:rsidP="00B02C5A">
      <w:pPr>
        <w:pStyle w:val="Bib"/>
      </w:pPr>
      <w:proofErr w:type="spellStart"/>
      <w:r>
        <w:t>Axline</w:t>
      </w:r>
      <w:proofErr w:type="spellEnd"/>
      <w:r>
        <w:t>, V. (1969).</w:t>
      </w:r>
      <w:r w:rsidRPr="00617847">
        <w:t xml:space="preserve"> </w:t>
      </w:r>
      <w:r w:rsidR="00E643D7">
        <w:t>The</w:t>
      </w:r>
      <w:r w:rsidR="00DF1C2A">
        <w:t xml:space="preserve"> playroom and suggested mate</w:t>
      </w:r>
      <w:r w:rsidR="00E643D7">
        <w:t xml:space="preserve">rials. </w:t>
      </w:r>
      <w:r>
        <w:t xml:space="preserve">In </w:t>
      </w:r>
      <w:r w:rsidRPr="00617847">
        <w:rPr>
          <w:i/>
        </w:rPr>
        <w:t>Play therapy</w:t>
      </w:r>
      <w:r>
        <w:t xml:space="preserve"> (pp. </w:t>
      </w:r>
      <w:r w:rsidR="00E643D7">
        <w:t>53-56</w:t>
      </w:r>
      <w:r w:rsidRPr="00C25FE0">
        <w:t>)</w:t>
      </w:r>
      <w:r w:rsidRPr="00617847">
        <w:t xml:space="preserve">. </w:t>
      </w:r>
      <w:r w:rsidR="009819F5">
        <w:t>New York, NY:</w:t>
      </w:r>
      <w:r>
        <w:t xml:space="preserve"> Ballantine Books.</w:t>
      </w:r>
    </w:p>
    <w:p w14:paraId="57B61927" w14:textId="77777777" w:rsidR="00643EA8" w:rsidRDefault="00643EA8" w:rsidP="00B02C5A">
      <w:pPr>
        <w:pStyle w:val="Bib"/>
      </w:pPr>
      <w:proofErr w:type="spellStart"/>
      <w:r>
        <w:t>Axline</w:t>
      </w:r>
      <w:proofErr w:type="spellEnd"/>
      <w:r>
        <w:t xml:space="preserve">, V. (1964). </w:t>
      </w:r>
      <w:r w:rsidRPr="00617847">
        <w:rPr>
          <w:i/>
        </w:rPr>
        <w:t>Dibs: In search of self</w:t>
      </w:r>
      <w:r w:rsidRPr="00617847">
        <w:t>.</w:t>
      </w:r>
      <w:r>
        <w:t xml:space="preserve"> New York, NY:</w:t>
      </w:r>
      <w:r w:rsidRPr="00617847">
        <w:t xml:space="preserve"> </w:t>
      </w:r>
      <w:r>
        <w:t>Ballantine Books.</w:t>
      </w:r>
    </w:p>
    <w:p w14:paraId="7FEFCCEC" w14:textId="77777777" w:rsidR="00E3577B" w:rsidRPr="00617847" w:rsidRDefault="00E3577B" w:rsidP="00B02C5A">
      <w:pPr>
        <w:pStyle w:val="Bib"/>
      </w:pPr>
      <w:proofErr w:type="spellStart"/>
      <w:r w:rsidRPr="00617847">
        <w:t>Kaduson</w:t>
      </w:r>
      <w:proofErr w:type="spellEnd"/>
      <w:r w:rsidRPr="00617847">
        <w:t>, H.</w:t>
      </w:r>
      <w:r>
        <w:t>,</w:t>
      </w:r>
      <w:r w:rsidRPr="00617847">
        <w:t xml:space="preserve"> &amp; Schaefer, C. (Eds.). (2001).</w:t>
      </w:r>
      <w:r w:rsidR="00380422">
        <w:t xml:space="preserve"> </w:t>
      </w:r>
      <w:r w:rsidRPr="00CC33F2">
        <w:rPr>
          <w:i/>
        </w:rPr>
        <w:t>101 more favorite play therapy techniques</w:t>
      </w:r>
      <w:r w:rsidRPr="00617847">
        <w:t>.</w:t>
      </w:r>
      <w:r w:rsidR="00380422">
        <w:t xml:space="preserve"> </w:t>
      </w:r>
      <w:r w:rsidRPr="00617847">
        <w:t>New Jersey:</w:t>
      </w:r>
      <w:r w:rsidR="00380422">
        <w:t xml:space="preserve"> </w:t>
      </w:r>
      <w:r>
        <w:t>Jason Aronson</w:t>
      </w:r>
      <w:r w:rsidRPr="00617847">
        <w:t>.</w:t>
      </w:r>
      <w:r>
        <w:br/>
        <w:t>(Instructor Note: Please read Techniques 1-50</w:t>
      </w:r>
      <w:r w:rsidR="004D4B68">
        <w:t xml:space="preserve"> in Handout</w:t>
      </w:r>
      <w:r>
        <w:t>.)</w:t>
      </w:r>
    </w:p>
    <w:p w14:paraId="2D957F2F" w14:textId="77777777" w:rsidR="00E3577B" w:rsidRDefault="00E3577B" w:rsidP="00B02C5A">
      <w:pPr>
        <w:pStyle w:val="Bib"/>
      </w:pPr>
      <w:r>
        <w:lastRenderedPageBreak/>
        <w:t>Levy, A. J. (2011). Neurobiology and the therapeutic action of psychoanalytic play therapy with children.</w:t>
      </w:r>
      <w:r w:rsidR="00380422">
        <w:t xml:space="preserve"> </w:t>
      </w:r>
      <w:r w:rsidRPr="00B02C5A">
        <w:rPr>
          <w:i/>
        </w:rPr>
        <w:t>Clinical Social Work Journal</w:t>
      </w:r>
      <w:r>
        <w:t xml:space="preserve">, </w:t>
      </w:r>
      <w:r w:rsidRPr="00B02C5A">
        <w:rPr>
          <w:i/>
        </w:rPr>
        <w:t>39</w:t>
      </w:r>
      <w:r>
        <w:t>(1), 50-60.</w:t>
      </w:r>
    </w:p>
    <w:p w14:paraId="5B3CF4E1" w14:textId="77777777" w:rsidR="00202A9D" w:rsidRPr="00202A9D" w:rsidRDefault="00202A9D" w:rsidP="000821CA">
      <w:pPr>
        <w:widowControl w:val="0"/>
        <w:autoSpaceDE w:val="0"/>
        <w:autoSpaceDN w:val="0"/>
        <w:adjustRightInd w:val="0"/>
        <w:spacing w:after="240"/>
        <w:ind w:left="720" w:hanging="720"/>
        <w:rPr>
          <w:rFonts w:cs="Arial"/>
        </w:rPr>
      </w:pPr>
      <w:proofErr w:type="spellStart"/>
      <w:r w:rsidRPr="00202A9D">
        <w:rPr>
          <w:rFonts w:cs="Arial"/>
        </w:rPr>
        <w:t>VanFleet</w:t>
      </w:r>
      <w:proofErr w:type="spellEnd"/>
      <w:r w:rsidRPr="00202A9D">
        <w:rPr>
          <w:rFonts w:cs="Arial"/>
        </w:rPr>
        <w:t xml:space="preserve">, Rise, </w:t>
      </w:r>
      <w:proofErr w:type="spellStart"/>
      <w:r w:rsidRPr="00202A9D">
        <w:rPr>
          <w:rFonts w:cs="Arial"/>
        </w:rPr>
        <w:t>Sniscak</w:t>
      </w:r>
      <w:proofErr w:type="spellEnd"/>
      <w:r w:rsidRPr="00202A9D">
        <w:rPr>
          <w:rFonts w:cs="Arial"/>
        </w:rPr>
        <w:t>, Cynthia</w:t>
      </w:r>
      <w:r>
        <w:rPr>
          <w:rFonts w:cs="Arial"/>
        </w:rPr>
        <w:t xml:space="preserve"> </w:t>
      </w:r>
      <w:proofErr w:type="spellStart"/>
      <w:r>
        <w:rPr>
          <w:rFonts w:cs="Arial"/>
        </w:rPr>
        <w:t>Caparosa</w:t>
      </w:r>
      <w:proofErr w:type="spellEnd"/>
      <w:r>
        <w:rPr>
          <w:rFonts w:cs="Arial"/>
        </w:rPr>
        <w:t xml:space="preserve">, </w:t>
      </w:r>
      <w:proofErr w:type="spellStart"/>
      <w:r>
        <w:rPr>
          <w:rFonts w:cs="Arial"/>
        </w:rPr>
        <w:t>Sywulak</w:t>
      </w:r>
      <w:proofErr w:type="spellEnd"/>
      <w:r>
        <w:rPr>
          <w:rFonts w:cs="Arial"/>
        </w:rPr>
        <w:t xml:space="preserve">, Andrea E. (2010). The Four Skills of Child-Centered Play Therapy. In </w:t>
      </w:r>
      <w:r w:rsidRPr="00202A9D">
        <w:rPr>
          <w:rFonts w:cs="Arial"/>
          <w:i/>
        </w:rPr>
        <w:t>Child-Centered Play Therapy</w:t>
      </w:r>
      <w:r>
        <w:rPr>
          <w:rFonts w:cs="Arial"/>
          <w:i/>
        </w:rPr>
        <w:t xml:space="preserve"> </w:t>
      </w:r>
      <w:r>
        <w:rPr>
          <w:rFonts w:cs="Arial"/>
        </w:rPr>
        <w:t>(pp. 59-87). NY, New York: Guilford Press.</w:t>
      </w:r>
    </w:p>
    <w:p w14:paraId="4C8B4E87" w14:textId="77777777" w:rsidR="00202A9D" w:rsidRPr="00785FF6" w:rsidRDefault="00202A9D" w:rsidP="00B02C5A">
      <w:pPr>
        <w:pStyle w:val="Bib"/>
      </w:pPr>
    </w:p>
    <w:tbl>
      <w:tblPr>
        <w:tblW w:w="0" w:type="auto"/>
        <w:tblInd w:w="18" w:type="dxa"/>
        <w:tblLook w:val="04A0" w:firstRow="1" w:lastRow="0" w:firstColumn="1" w:lastColumn="0" w:noHBand="0" w:noVBand="1"/>
      </w:tblPr>
      <w:tblGrid>
        <w:gridCol w:w="6985"/>
        <w:gridCol w:w="2357"/>
      </w:tblGrid>
      <w:tr w:rsidR="00F420DA" w:rsidRPr="00C716BD" w14:paraId="7A013B02" w14:textId="77777777" w:rsidTr="00E44CE9">
        <w:trPr>
          <w:cantSplit/>
          <w:tblHeader/>
        </w:trPr>
        <w:tc>
          <w:tcPr>
            <w:tcW w:w="7110" w:type="dxa"/>
            <w:shd w:val="clear" w:color="auto" w:fill="C00000"/>
          </w:tcPr>
          <w:p w14:paraId="17507560" w14:textId="77777777" w:rsidR="00F420DA" w:rsidRPr="00C716BD" w:rsidRDefault="00F800CE" w:rsidP="006435E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435EE" w:rsidRPr="006435EE">
              <w:rPr>
                <w:rFonts w:cs="Arial"/>
                <w:b/>
                <w:snapToGrid w:val="0"/>
                <w:color w:val="FFFFFF"/>
                <w:sz w:val="22"/>
                <w:szCs w:val="22"/>
              </w:rPr>
              <w:t xml:space="preserve">Environment and Materials </w:t>
            </w:r>
            <w:proofErr w:type="gramStart"/>
            <w:r w:rsidR="006435EE" w:rsidRPr="006435EE">
              <w:rPr>
                <w:rFonts w:cs="Arial"/>
                <w:b/>
                <w:snapToGrid w:val="0"/>
                <w:color w:val="FFFFFF"/>
                <w:sz w:val="22"/>
                <w:szCs w:val="22"/>
              </w:rPr>
              <w:t>of  Adolescent</w:t>
            </w:r>
            <w:proofErr w:type="gramEnd"/>
            <w:r w:rsidR="00E643D7">
              <w:rPr>
                <w:rFonts w:cs="Arial"/>
                <w:b/>
                <w:snapToGrid w:val="0"/>
                <w:color w:val="FFFFFF"/>
                <w:sz w:val="22"/>
                <w:szCs w:val="22"/>
              </w:rPr>
              <w:t xml:space="preserve"> Psychotherapy</w:t>
            </w:r>
          </w:p>
        </w:tc>
        <w:tc>
          <w:tcPr>
            <w:tcW w:w="2430" w:type="dxa"/>
            <w:shd w:val="clear" w:color="auto" w:fill="C00000"/>
          </w:tcPr>
          <w:p w14:paraId="04B39FAC" w14:textId="77777777" w:rsidR="00F420DA" w:rsidRPr="00C716BD" w:rsidRDefault="00F420DA" w:rsidP="00E44CE9">
            <w:pPr>
              <w:keepNext/>
              <w:spacing w:before="20" w:after="20"/>
              <w:jc w:val="right"/>
              <w:rPr>
                <w:rFonts w:cs="Arial"/>
                <w:b/>
                <w:color w:val="FFFFFF"/>
                <w:sz w:val="22"/>
                <w:szCs w:val="22"/>
              </w:rPr>
            </w:pPr>
          </w:p>
        </w:tc>
      </w:tr>
      <w:tr w:rsidR="00F420DA" w:rsidRPr="00C716BD" w14:paraId="213246DE" w14:textId="77777777" w:rsidTr="000F67A4">
        <w:trPr>
          <w:cantSplit/>
        </w:trPr>
        <w:tc>
          <w:tcPr>
            <w:tcW w:w="9540" w:type="dxa"/>
            <w:gridSpan w:val="2"/>
          </w:tcPr>
          <w:p w14:paraId="1C41BE6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586D26C" w14:textId="77777777" w:rsidTr="000F67A4">
        <w:trPr>
          <w:cantSplit/>
        </w:trPr>
        <w:tc>
          <w:tcPr>
            <w:tcW w:w="9540" w:type="dxa"/>
            <w:gridSpan w:val="2"/>
          </w:tcPr>
          <w:p w14:paraId="20D57723" w14:textId="77777777" w:rsidR="006435EE" w:rsidRDefault="006435EE" w:rsidP="006435EE">
            <w:pPr>
              <w:pStyle w:val="Level1"/>
            </w:pPr>
            <w:r>
              <w:t xml:space="preserve">Getting </w:t>
            </w:r>
            <w:proofErr w:type="gramStart"/>
            <w:r>
              <w:t>starting</w:t>
            </w:r>
            <w:proofErr w:type="gramEnd"/>
            <w:r>
              <w:t xml:space="preserve"> as a play therapist</w:t>
            </w:r>
          </w:p>
          <w:p w14:paraId="38482DF1" w14:textId="77777777" w:rsidR="006435EE" w:rsidRDefault="006435EE" w:rsidP="006435EE">
            <w:pPr>
              <w:pStyle w:val="Level1"/>
            </w:pPr>
            <w:r>
              <w:t>Essential tools of the trade</w:t>
            </w:r>
          </w:p>
          <w:p w14:paraId="4417412E" w14:textId="77777777" w:rsidR="006435EE" w:rsidRDefault="006435EE" w:rsidP="006435EE">
            <w:pPr>
              <w:pStyle w:val="Level1"/>
            </w:pPr>
            <w:r>
              <w:t>Play therapy techniques</w:t>
            </w:r>
          </w:p>
          <w:p w14:paraId="4B2C5841" w14:textId="77777777" w:rsidR="006435EE" w:rsidRDefault="006435EE" w:rsidP="006435EE">
            <w:pPr>
              <w:pStyle w:val="Level1"/>
            </w:pPr>
            <w:r>
              <w:t>Sand tray therapy</w:t>
            </w:r>
          </w:p>
          <w:p w14:paraId="7F428795" w14:textId="77777777" w:rsidR="006435EE" w:rsidRDefault="006435EE" w:rsidP="006435EE">
            <w:pPr>
              <w:pStyle w:val="Level1"/>
            </w:pPr>
            <w:r>
              <w:t>Fantasy</w:t>
            </w:r>
          </w:p>
          <w:p w14:paraId="36585465" w14:textId="77777777" w:rsidR="006435EE" w:rsidRDefault="006435EE" w:rsidP="006435EE">
            <w:pPr>
              <w:pStyle w:val="Level1"/>
            </w:pPr>
            <w:r>
              <w:t>Dream analysis</w:t>
            </w:r>
          </w:p>
          <w:p w14:paraId="75AA6481" w14:textId="77777777" w:rsidR="006435EE" w:rsidRDefault="006435EE" w:rsidP="006435EE">
            <w:pPr>
              <w:pStyle w:val="Level1"/>
            </w:pPr>
            <w:r>
              <w:t>Storytelling</w:t>
            </w:r>
          </w:p>
          <w:p w14:paraId="24DEA373" w14:textId="77777777" w:rsidR="006435EE" w:rsidRDefault="006435EE" w:rsidP="006435EE">
            <w:pPr>
              <w:pStyle w:val="Level1"/>
            </w:pPr>
            <w:r>
              <w:t>Art therapy</w:t>
            </w:r>
          </w:p>
          <w:p w14:paraId="0C312C8D" w14:textId="77777777" w:rsidR="00F420DA" w:rsidRPr="00077074" w:rsidRDefault="006435EE" w:rsidP="006435EE">
            <w:pPr>
              <w:pStyle w:val="Level1"/>
            </w:pPr>
            <w:r>
              <w:t>Cognitive/behavior methods</w:t>
            </w:r>
          </w:p>
        </w:tc>
      </w:tr>
    </w:tbl>
    <w:p w14:paraId="304351BA" w14:textId="77777777" w:rsidR="009728B8" w:rsidRDefault="003E5C6F" w:rsidP="009728B8">
      <w:pPr>
        <w:pStyle w:val="BodyText"/>
      </w:pPr>
      <w:r>
        <w:t xml:space="preserve">This </w:t>
      </w:r>
      <w:r w:rsidR="00F800CE">
        <w:t>Unit</w:t>
      </w:r>
      <w:r>
        <w:t xml:space="preserve"> relates to course objectives</w:t>
      </w:r>
      <w:r w:rsidR="008C0642">
        <w:t xml:space="preserve"> 1-5.</w:t>
      </w:r>
    </w:p>
    <w:p w14:paraId="21A313E7" w14:textId="77777777" w:rsidR="00C65608" w:rsidRDefault="00C65608" w:rsidP="00C65608">
      <w:pPr>
        <w:pStyle w:val="Heading3"/>
      </w:pPr>
      <w:r w:rsidRPr="00A552ED">
        <w:t>Required Readings</w:t>
      </w:r>
    </w:p>
    <w:p w14:paraId="083F5BC3" w14:textId="77777777" w:rsidR="00E3577B" w:rsidRPr="00617847" w:rsidRDefault="00E3577B" w:rsidP="006435EE">
      <w:pPr>
        <w:pStyle w:val="Bib"/>
      </w:pPr>
      <w:proofErr w:type="spellStart"/>
      <w:r>
        <w:t>Axline</w:t>
      </w:r>
      <w:proofErr w:type="spellEnd"/>
      <w:r>
        <w:t xml:space="preserve">, V. (1964). </w:t>
      </w:r>
      <w:r w:rsidRPr="00617847">
        <w:rPr>
          <w:i/>
        </w:rPr>
        <w:t>Dibs: In search of self</w:t>
      </w:r>
      <w:r w:rsidRPr="00617847">
        <w:t>.</w:t>
      </w:r>
      <w:r w:rsidR="00380422">
        <w:t xml:space="preserve"> </w:t>
      </w:r>
      <w:r w:rsidR="009819F5">
        <w:t>New York, NY:</w:t>
      </w:r>
      <w:r w:rsidRPr="00617847">
        <w:t xml:space="preserve"> </w:t>
      </w:r>
      <w:r>
        <w:t>Ballantine Books.</w:t>
      </w:r>
    </w:p>
    <w:p w14:paraId="01B00F53" w14:textId="77777777" w:rsidR="004D4B68" w:rsidRDefault="004D4B68" w:rsidP="004D4B68">
      <w:pPr>
        <w:pStyle w:val="Bib"/>
        <w:rPr>
          <w:noProof/>
        </w:rPr>
      </w:pPr>
      <w:proofErr w:type="spellStart"/>
      <w:r>
        <w:t>Borenzweig</w:t>
      </w:r>
      <w:proofErr w:type="spellEnd"/>
      <w:r>
        <w:t xml:space="preserve">, Herman. (1984). </w:t>
      </w:r>
      <w:r w:rsidRPr="002A168B">
        <w:rPr>
          <w:i/>
        </w:rPr>
        <w:t>Jung and Social Work</w:t>
      </w:r>
      <w:r>
        <w:t>. (pp. 89-123). Lanham, MD: University Press of America, Inc.</w:t>
      </w:r>
    </w:p>
    <w:p w14:paraId="5A48A191" w14:textId="77777777" w:rsidR="00E3577B" w:rsidRPr="00617847" w:rsidRDefault="00643EA8" w:rsidP="000E48F0">
      <w:pPr>
        <w:pStyle w:val="Bib"/>
        <w:rPr>
          <w:noProof/>
        </w:rPr>
      </w:pPr>
      <w:r>
        <w:rPr>
          <w:noProof/>
        </w:rPr>
        <w:t xml:space="preserve">Fuller, William S. (2010). Theraplay For Adolescents. In Booth, Phyllis B. &amp; Jernberg, Ann M. (Eds.), </w:t>
      </w:r>
      <w:r w:rsidRPr="00643EA8">
        <w:rPr>
          <w:i/>
          <w:noProof/>
        </w:rPr>
        <w:t>Theraplay: Helping Parents and Children Build Better Relationships Through Attachment-Based Play</w:t>
      </w:r>
      <w:r>
        <w:rPr>
          <w:i/>
          <w:noProof/>
        </w:rPr>
        <w:t xml:space="preserve"> </w:t>
      </w:r>
      <w:r>
        <w:rPr>
          <w:noProof/>
        </w:rPr>
        <w:t>(pp. 449-493). San Francisco, CA: John Wiley &amp; Sons, Inc.</w:t>
      </w:r>
    </w:p>
    <w:p w14:paraId="2F6B1D48" w14:textId="77777777" w:rsidR="00E3577B" w:rsidRDefault="00E3577B" w:rsidP="006435EE">
      <w:pPr>
        <w:pStyle w:val="Bib"/>
      </w:pPr>
      <w:proofErr w:type="spellStart"/>
      <w:r w:rsidRPr="00617847">
        <w:t>Kaduson</w:t>
      </w:r>
      <w:proofErr w:type="spellEnd"/>
      <w:r w:rsidRPr="00617847">
        <w:t>, H.</w:t>
      </w:r>
      <w:r>
        <w:t>,</w:t>
      </w:r>
      <w:r w:rsidRPr="00617847">
        <w:t xml:space="preserve"> &amp; Schaefer, C. (Eds.). (2001).</w:t>
      </w:r>
      <w:r w:rsidR="00380422">
        <w:t xml:space="preserve"> </w:t>
      </w:r>
      <w:r w:rsidRPr="00CC33F2">
        <w:rPr>
          <w:i/>
        </w:rPr>
        <w:t>101 more favorite play therapy techniques</w:t>
      </w:r>
      <w:r w:rsidRPr="00617847">
        <w:t>.</w:t>
      </w:r>
      <w:r w:rsidR="00380422">
        <w:t xml:space="preserve"> </w:t>
      </w:r>
      <w:r w:rsidRPr="00617847">
        <w:t>New Jersey:</w:t>
      </w:r>
      <w:r w:rsidR="00380422">
        <w:t xml:space="preserve"> </w:t>
      </w:r>
      <w:r>
        <w:t>Jason Aronson</w:t>
      </w:r>
      <w:r w:rsidRPr="00617847">
        <w:t>.</w:t>
      </w:r>
      <w:r>
        <w:br/>
        <w:t>(Instructor Note</w:t>
      </w:r>
      <w:r w:rsidR="004D4B68">
        <w:t>: Please read Techniques 50-101 in Handout</w:t>
      </w:r>
      <w:r>
        <w:t>)</w:t>
      </w:r>
    </w:p>
    <w:p w14:paraId="3B4F2953" w14:textId="77777777" w:rsidR="007C3F45" w:rsidRDefault="000E48F0" w:rsidP="000E48F0">
      <w:pPr>
        <w:pStyle w:val="Bib"/>
        <w:rPr>
          <w:noProof/>
        </w:rPr>
      </w:pPr>
      <w:r>
        <w:t xml:space="preserve">Rae, William A., Sullivan, Jeremy R., Askins, Martha A. (2016). Play Interventions for Hospitalized Children. </w:t>
      </w:r>
      <w:r>
        <w:rPr>
          <w:noProof/>
        </w:rPr>
        <w:t xml:space="preserve">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sidRPr="00617847">
        <w:rPr>
          <w:noProof/>
        </w:rPr>
        <w:t xml:space="preserve"> </w:t>
      </w:r>
      <w:r>
        <w:rPr>
          <w:noProof/>
        </w:rPr>
        <w:t>(2</w:t>
      </w:r>
      <w:r w:rsidRPr="00ED6438">
        <w:rPr>
          <w:noProof/>
          <w:vertAlign w:val="superscript"/>
        </w:rPr>
        <w:t>nd</w:t>
      </w:r>
      <w:r>
        <w:rPr>
          <w:noProof/>
        </w:rPr>
        <w:t xml:space="preserve"> ed.) (pp. 115-135). </w:t>
      </w:r>
      <w:r w:rsidRPr="00617847">
        <w:rPr>
          <w:noProof/>
        </w:rPr>
        <w:t>Washington, DC</w:t>
      </w:r>
      <w:r>
        <w:rPr>
          <w:noProof/>
        </w:rPr>
        <w:t>:</w:t>
      </w:r>
      <w:r w:rsidRPr="00617847">
        <w:rPr>
          <w:noProof/>
        </w:rPr>
        <w:t xml:space="preserve"> American Psychological Association</w:t>
      </w:r>
      <w:r>
        <w:rPr>
          <w:noProof/>
        </w:rPr>
        <w:t>.</w:t>
      </w:r>
    </w:p>
    <w:p w14:paraId="66F12AA5" w14:textId="77777777" w:rsidR="000821CA" w:rsidRPr="00617847" w:rsidRDefault="000821CA" w:rsidP="000E48F0">
      <w:pPr>
        <w:pStyle w:val="Bib"/>
      </w:pPr>
      <w:r>
        <w:t>Taylor, Elizabeth R.</w:t>
      </w:r>
      <w:r w:rsidRPr="00617847">
        <w:t xml:space="preserve"> </w:t>
      </w:r>
      <w:r>
        <w:t>(2015</w:t>
      </w:r>
      <w:r w:rsidRPr="00617847">
        <w:t>).</w:t>
      </w:r>
      <w:r>
        <w:t xml:space="preserve"> Solution-Focused </w:t>
      </w:r>
      <w:proofErr w:type="spellStart"/>
      <w:r>
        <w:t>Sandtray</w:t>
      </w:r>
      <w:proofErr w:type="spellEnd"/>
      <w:r>
        <w:t xml:space="preserve"> Therapy for Children.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(pp.150-175) New York, NY:</w:t>
      </w:r>
      <w:r w:rsidRPr="00617847">
        <w:t xml:space="preserve"> Guilford Press.</w:t>
      </w:r>
    </w:p>
    <w:tbl>
      <w:tblPr>
        <w:tblW w:w="0" w:type="auto"/>
        <w:tblInd w:w="18" w:type="dxa"/>
        <w:tblLook w:val="04A0" w:firstRow="1" w:lastRow="0" w:firstColumn="1" w:lastColumn="0" w:noHBand="0" w:noVBand="1"/>
      </w:tblPr>
      <w:tblGrid>
        <w:gridCol w:w="6982"/>
        <w:gridCol w:w="2360"/>
      </w:tblGrid>
      <w:tr w:rsidR="00F420DA" w:rsidRPr="00C716BD" w14:paraId="29A96ACD" w14:textId="77777777" w:rsidTr="00E44CE9">
        <w:trPr>
          <w:cantSplit/>
          <w:tblHeader/>
        </w:trPr>
        <w:tc>
          <w:tcPr>
            <w:tcW w:w="7110" w:type="dxa"/>
            <w:shd w:val="clear" w:color="auto" w:fill="C00000"/>
          </w:tcPr>
          <w:p w14:paraId="4CFDDF72" w14:textId="77777777" w:rsidR="00F420DA" w:rsidRPr="00C716BD" w:rsidRDefault="00F800CE" w:rsidP="00735E69">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735E69" w:rsidRPr="00735E69">
              <w:rPr>
                <w:rFonts w:cs="Arial"/>
                <w:b/>
                <w:snapToGrid w:val="0"/>
                <w:color w:val="FFFFFF"/>
                <w:sz w:val="22"/>
                <w:szCs w:val="22"/>
              </w:rPr>
              <w:t>Culturally Competent Assessment and Diagnosis</w:t>
            </w:r>
          </w:p>
        </w:tc>
        <w:tc>
          <w:tcPr>
            <w:tcW w:w="2430" w:type="dxa"/>
            <w:shd w:val="clear" w:color="auto" w:fill="C00000"/>
          </w:tcPr>
          <w:p w14:paraId="4271FAA5" w14:textId="77777777" w:rsidR="00F420DA" w:rsidRPr="00C716BD" w:rsidRDefault="00F420DA" w:rsidP="00E44CE9">
            <w:pPr>
              <w:keepNext/>
              <w:spacing w:before="20" w:after="20"/>
              <w:jc w:val="right"/>
              <w:rPr>
                <w:rFonts w:cs="Arial"/>
                <w:b/>
                <w:color w:val="FFFFFF"/>
                <w:sz w:val="22"/>
                <w:szCs w:val="22"/>
              </w:rPr>
            </w:pPr>
          </w:p>
        </w:tc>
      </w:tr>
      <w:tr w:rsidR="00F420DA" w:rsidRPr="00C716BD" w14:paraId="509FD594" w14:textId="77777777" w:rsidTr="000F67A4">
        <w:trPr>
          <w:cantSplit/>
        </w:trPr>
        <w:tc>
          <w:tcPr>
            <w:tcW w:w="9540" w:type="dxa"/>
            <w:gridSpan w:val="2"/>
          </w:tcPr>
          <w:p w14:paraId="637312A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C5880AA" w14:textId="77777777" w:rsidTr="000F67A4">
        <w:trPr>
          <w:cantSplit/>
        </w:trPr>
        <w:tc>
          <w:tcPr>
            <w:tcW w:w="9540" w:type="dxa"/>
            <w:gridSpan w:val="2"/>
          </w:tcPr>
          <w:p w14:paraId="1ED17618" w14:textId="77777777" w:rsidR="00735E69" w:rsidRDefault="00735E69" w:rsidP="00735E69">
            <w:pPr>
              <w:pStyle w:val="Level1"/>
            </w:pPr>
            <w:r>
              <w:t>Building</w:t>
            </w:r>
            <w:r w:rsidR="00B27944">
              <w:t xml:space="preserve"> relationships with children or adoles</w:t>
            </w:r>
            <w:r>
              <w:t>cents</w:t>
            </w:r>
          </w:p>
          <w:p w14:paraId="64AC3CB3" w14:textId="77777777" w:rsidR="00735E69" w:rsidRDefault="00735E69" w:rsidP="00735E69">
            <w:pPr>
              <w:pStyle w:val="Level1"/>
            </w:pPr>
            <w:r>
              <w:t xml:space="preserve">Initial </w:t>
            </w:r>
            <w:r w:rsidR="00B27944">
              <w:t>contact and obser</w:t>
            </w:r>
            <w:r>
              <w:t>vation</w:t>
            </w:r>
          </w:p>
          <w:p w14:paraId="3EA191E5" w14:textId="77777777" w:rsidR="00735E69" w:rsidRDefault="00735E69" w:rsidP="00735E69">
            <w:pPr>
              <w:pStyle w:val="Level1"/>
            </w:pPr>
            <w:r>
              <w:t xml:space="preserve">Mental </w:t>
            </w:r>
            <w:r w:rsidR="00B27944">
              <w:t>s</w:t>
            </w:r>
            <w:r>
              <w:t>tatus</w:t>
            </w:r>
          </w:p>
          <w:p w14:paraId="5766C320" w14:textId="77777777" w:rsidR="00F420DA" w:rsidRPr="00077074" w:rsidRDefault="00735E69" w:rsidP="00735E69">
            <w:pPr>
              <w:pStyle w:val="Level1"/>
            </w:pPr>
            <w:r>
              <w:t xml:space="preserve">Special </w:t>
            </w:r>
            <w:r w:rsidR="00B27944">
              <w:t>consideration when diagnosing childre</w:t>
            </w:r>
            <w:r>
              <w:t>n</w:t>
            </w:r>
          </w:p>
        </w:tc>
      </w:tr>
    </w:tbl>
    <w:p w14:paraId="0A4CABAA" w14:textId="77777777" w:rsidR="009728B8" w:rsidRDefault="003E5C6F" w:rsidP="009728B8">
      <w:pPr>
        <w:pStyle w:val="BodyText"/>
      </w:pPr>
      <w:r>
        <w:t xml:space="preserve">This </w:t>
      </w:r>
      <w:r w:rsidR="00F800CE">
        <w:t>Unit</w:t>
      </w:r>
      <w:r>
        <w:t xml:space="preserve"> relates to course objectives</w:t>
      </w:r>
      <w:r w:rsidR="00F14D82">
        <w:t xml:space="preserve"> </w:t>
      </w:r>
      <w:r w:rsidR="008C0642">
        <w:t>1-5</w:t>
      </w:r>
      <w:r>
        <w:t>.</w:t>
      </w:r>
    </w:p>
    <w:p w14:paraId="3A624B2F" w14:textId="77777777" w:rsidR="00C65608" w:rsidRDefault="00C65608" w:rsidP="00C65608">
      <w:pPr>
        <w:pStyle w:val="Heading3"/>
      </w:pPr>
      <w:r w:rsidRPr="00A552ED">
        <w:lastRenderedPageBreak/>
        <w:t>Required Readings</w:t>
      </w:r>
    </w:p>
    <w:p w14:paraId="67EB2D47" w14:textId="77777777" w:rsidR="00E3577B" w:rsidRPr="007C3F45" w:rsidRDefault="00A96922" w:rsidP="00735E69">
      <w:pPr>
        <w:pStyle w:val="Bib"/>
      </w:pPr>
      <w:r w:rsidRPr="007C3F45">
        <w:rPr>
          <w:rFonts w:cs="Verdana"/>
          <w:color w:val="262626"/>
        </w:rPr>
        <w:t>American Psychiatric Association: Diagnostic and Statistical Manual of Mental Disorders, Fifth Edition. Arlington, VA, American Psychiatric Association, 2013. Web. [access date: 1 June 2013]. dsm.psychiatryonline.org</w:t>
      </w:r>
      <w:r w:rsidR="00D31CD5" w:rsidRPr="007C3F45">
        <w:br/>
        <w:t xml:space="preserve">(Instructor Note: Please review Disorders </w:t>
      </w:r>
      <w:r w:rsidR="007C3F45">
        <w:t>that may begin prior to age 18.)</w:t>
      </w:r>
    </w:p>
    <w:p w14:paraId="4434E984" w14:textId="77777777" w:rsidR="00E3577B" w:rsidRDefault="00E3577B" w:rsidP="00735E69">
      <w:pPr>
        <w:pStyle w:val="Bib"/>
      </w:pPr>
      <w:proofErr w:type="spellStart"/>
      <w:r>
        <w:t>Axline</w:t>
      </w:r>
      <w:proofErr w:type="spellEnd"/>
      <w:r>
        <w:t>, V. (1969).</w:t>
      </w:r>
      <w:r w:rsidRPr="00617847">
        <w:t xml:space="preserve"> </w:t>
      </w:r>
      <w:r w:rsidRPr="00617847">
        <w:rPr>
          <w:i/>
        </w:rPr>
        <w:t>Play therapy</w:t>
      </w:r>
      <w:r w:rsidRPr="00617847">
        <w:t xml:space="preserve">. </w:t>
      </w:r>
      <w:r w:rsidR="009819F5">
        <w:t>New York, NY:</w:t>
      </w:r>
      <w:r>
        <w:t xml:space="preserve"> Ballantine Books.</w:t>
      </w:r>
      <w:r>
        <w:br/>
        <w:t>(Instructor Note: Please read Chapters 7-15.)</w:t>
      </w:r>
    </w:p>
    <w:p w14:paraId="3CEF35EF" w14:textId="77777777" w:rsidR="00643EA8" w:rsidRDefault="00643EA8" w:rsidP="00362B42">
      <w:pPr>
        <w:pStyle w:val="Bib"/>
      </w:pPr>
      <w:proofErr w:type="spellStart"/>
      <w:r>
        <w:t>Axline</w:t>
      </w:r>
      <w:proofErr w:type="spellEnd"/>
      <w:r>
        <w:t xml:space="preserve">, V. (1964). </w:t>
      </w:r>
      <w:r w:rsidRPr="00617847">
        <w:rPr>
          <w:i/>
        </w:rPr>
        <w:t>Dibs: In search of self</w:t>
      </w:r>
      <w:r w:rsidRPr="00617847">
        <w:t>.</w:t>
      </w:r>
      <w:r>
        <w:t xml:space="preserve"> New York, NY:</w:t>
      </w:r>
      <w:r w:rsidRPr="00617847">
        <w:t xml:space="preserve"> </w:t>
      </w:r>
      <w:r>
        <w:t>Ballantine Books.</w:t>
      </w:r>
    </w:p>
    <w:p w14:paraId="3FF4E884" w14:textId="77777777" w:rsidR="00E3577B" w:rsidRPr="00617847" w:rsidRDefault="00E3577B" w:rsidP="00362B42">
      <w:pPr>
        <w:pStyle w:val="Bib"/>
      </w:pPr>
      <w:r w:rsidRPr="00617847">
        <w:t xml:space="preserve">Gil, E. (1991). </w:t>
      </w:r>
      <w:proofErr w:type="spellStart"/>
      <w:r w:rsidRPr="00362B42">
        <w:t>Sharlene</w:t>
      </w:r>
      <w:proofErr w:type="spellEnd"/>
      <w:r w:rsidRPr="00362B42">
        <w:t>: A child traumatized by chronic sexual abuse</w:t>
      </w:r>
      <w:r>
        <w:t xml:space="preserve">. </w:t>
      </w:r>
      <w:r w:rsidR="00E14889">
        <w:t xml:space="preserve">In </w:t>
      </w:r>
      <w:r w:rsidRPr="00617847">
        <w:rPr>
          <w:i/>
        </w:rPr>
        <w:t>The healing power of play: Working with abused children</w:t>
      </w:r>
      <w:r>
        <w:t xml:space="preserve"> (pp. </w:t>
      </w:r>
      <w:r w:rsidR="00F149FF">
        <w:t>177-191</w:t>
      </w:r>
      <w:r w:rsidRPr="00C25FE0">
        <w:t>)</w:t>
      </w:r>
      <w:r w:rsidRPr="00617847">
        <w:t>.</w:t>
      </w:r>
      <w:r w:rsidR="00380422">
        <w:t xml:space="preserve"> </w:t>
      </w:r>
      <w:r w:rsidR="009819F5">
        <w:t>New York, NY:</w:t>
      </w:r>
      <w:r w:rsidRPr="00617847">
        <w:t xml:space="preserve"> Guilford Press.</w:t>
      </w:r>
      <w:r w:rsidR="00380422">
        <w:rPr>
          <w:noProof/>
        </w:rPr>
        <w:t xml:space="preserve"> </w:t>
      </w:r>
    </w:p>
    <w:p w14:paraId="3188EFDD" w14:textId="77777777" w:rsidR="00E3577B" w:rsidRPr="00617847" w:rsidRDefault="00E3577B" w:rsidP="00362B42">
      <w:pPr>
        <w:pStyle w:val="Bib"/>
      </w:pPr>
      <w:r w:rsidRPr="00617847">
        <w:t xml:space="preserve">Gil, E. (1996). </w:t>
      </w:r>
      <w:r w:rsidRPr="00362B42">
        <w:t xml:space="preserve">Assessment and </w:t>
      </w:r>
      <w:r w:rsidR="00FD617A">
        <w:t>t</w:t>
      </w:r>
      <w:r w:rsidRPr="00362B42">
        <w:t>reatment</w:t>
      </w:r>
      <w:r>
        <w:t xml:space="preserve">. In </w:t>
      </w:r>
      <w:r w:rsidRPr="007D4C17">
        <w:rPr>
          <w:i/>
        </w:rPr>
        <w:t>Treating abused adolescents</w:t>
      </w:r>
      <w:r>
        <w:t xml:space="preserve"> (pp. </w:t>
      </w:r>
      <w:r w:rsidR="00186021">
        <w:t>77-119</w:t>
      </w:r>
      <w:r w:rsidRPr="00C25FE0">
        <w:t>)</w:t>
      </w:r>
      <w:r w:rsidRPr="00617847">
        <w:t xml:space="preserve">. </w:t>
      </w:r>
      <w:r w:rsidR="009819F5">
        <w:t>New York, NY:</w:t>
      </w:r>
      <w:r w:rsidRPr="00617847">
        <w:t xml:space="preserve"> </w:t>
      </w:r>
      <w:r>
        <w:t>Guilford Press</w:t>
      </w:r>
      <w:r w:rsidRPr="00617847">
        <w:t>.</w:t>
      </w:r>
    </w:p>
    <w:p w14:paraId="6D66B7F1" w14:textId="77777777" w:rsidR="00E3577B" w:rsidRPr="00617847" w:rsidRDefault="00E3577B" w:rsidP="00362B42">
      <w:pPr>
        <w:pStyle w:val="Bib"/>
      </w:pPr>
      <w:r w:rsidRPr="00617847">
        <w:t xml:space="preserve">Gil, E. (1996). </w:t>
      </w:r>
      <w:r w:rsidRPr="00362B42">
        <w:t xml:space="preserve">Treatment </w:t>
      </w:r>
      <w:r w:rsidR="00FD617A">
        <w:t>m</w:t>
      </w:r>
      <w:r w:rsidRPr="00362B42">
        <w:t>odalities</w:t>
      </w:r>
      <w:r>
        <w:t xml:space="preserve">. In </w:t>
      </w:r>
      <w:r w:rsidRPr="007D4C17">
        <w:rPr>
          <w:i/>
        </w:rPr>
        <w:t>Treating abused adolescents</w:t>
      </w:r>
      <w:r>
        <w:t xml:space="preserve"> (pp. </w:t>
      </w:r>
      <w:r w:rsidR="00186021">
        <w:t>187-201</w:t>
      </w:r>
      <w:r w:rsidRPr="00C25FE0">
        <w:t>)</w:t>
      </w:r>
      <w:r w:rsidRPr="00617847">
        <w:t xml:space="preserve">. </w:t>
      </w:r>
      <w:r w:rsidR="009819F5">
        <w:t>New York, NY:</w:t>
      </w:r>
      <w:r w:rsidRPr="00617847">
        <w:t xml:space="preserve"> </w:t>
      </w:r>
      <w:r>
        <w:t>Guilford Press</w:t>
      </w:r>
      <w:r w:rsidRPr="00617847">
        <w:t>.</w:t>
      </w:r>
    </w:p>
    <w:p w14:paraId="18AB7D68" w14:textId="77777777" w:rsidR="00186021" w:rsidRPr="008C0642" w:rsidRDefault="00186021" w:rsidP="008C0642">
      <w:pPr>
        <w:pStyle w:val="Heading3"/>
      </w:pPr>
      <w:r w:rsidRPr="008C0642">
        <w:t>Recommended Reading</w:t>
      </w:r>
    </w:p>
    <w:p w14:paraId="05F6C525" w14:textId="77777777" w:rsidR="00E3577B" w:rsidRDefault="00E3577B" w:rsidP="00B27944">
      <w:pPr>
        <w:pStyle w:val="Bib"/>
        <w:keepLines/>
      </w:pPr>
      <w:r w:rsidRPr="00617847">
        <w:t>Samuels, S</w:t>
      </w:r>
      <w:r>
        <w:t>.</w:t>
      </w:r>
      <w:r w:rsidRPr="00617847">
        <w:t xml:space="preserve"> K.</w:t>
      </w:r>
      <w:r>
        <w:t>,</w:t>
      </w:r>
      <w:r w:rsidRPr="00617847">
        <w:t xml:space="preserve"> &amp; Sikorsky, S. (1998). </w:t>
      </w:r>
      <w:r w:rsidRPr="00CC33F2">
        <w:rPr>
          <w:i/>
        </w:rPr>
        <w:t>Clinical evaluations of school aged children</w:t>
      </w:r>
      <w:r w:rsidRPr="00617847">
        <w:t xml:space="preserve"> </w:t>
      </w:r>
      <w:r>
        <w:t>(2</w:t>
      </w:r>
      <w:r w:rsidRPr="00CC33F2">
        <w:rPr>
          <w:vertAlign w:val="superscript"/>
        </w:rPr>
        <w:t>nd</w:t>
      </w:r>
      <w:r>
        <w:t xml:space="preserve"> ed.)</w:t>
      </w:r>
      <w:r w:rsidRPr="00617847">
        <w:t>. Sarasota</w:t>
      </w:r>
      <w:r>
        <w:t>, FL</w:t>
      </w:r>
      <w:r w:rsidRPr="00617847">
        <w:t>: Professional Resource Press.</w:t>
      </w:r>
      <w:r>
        <w:br/>
        <w:t xml:space="preserve">(Instructor Note: Please read each section related to the major disorders presented, </w:t>
      </w:r>
      <w:r w:rsidR="00186021">
        <w:t>r</w:t>
      </w:r>
      <w:r>
        <w:t xml:space="preserve">eview </w:t>
      </w:r>
      <w:r w:rsidR="00186021">
        <w:t>c</w:t>
      </w:r>
      <w:r>
        <w:t xml:space="preserve">ase </w:t>
      </w:r>
      <w:r w:rsidR="00186021">
        <w:t>s</w:t>
      </w:r>
      <w:r>
        <w:t xml:space="preserve">ummaries presented, and select topics of interest for reading.) </w:t>
      </w:r>
    </w:p>
    <w:tbl>
      <w:tblPr>
        <w:tblW w:w="0" w:type="auto"/>
        <w:tblInd w:w="18" w:type="dxa"/>
        <w:tblLook w:val="04A0" w:firstRow="1" w:lastRow="0" w:firstColumn="1" w:lastColumn="0" w:noHBand="0" w:noVBand="1"/>
      </w:tblPr>
      <w:tblGrid>
        <w:gridCol w:w="6979"/>
        <w:gridCol w:w="2363"/>
      </w:tblGrid>
      <w:tr w:rsidR="00F420DA" w:rsidRPr="00C716BD" w14:paraId="72C739FC" w14:textId="77777777" w:rsidTr="00E44CE9">
        <w:trPr>
          <w:cantSplit/>
          <w:tblHeader/>
        </w:trPr>
        <w:tc>
          <w:tcPr>
            <w:tcW w:w="7110" w:type="dxa"/>
            <w:shd w:val="clear" w:color="auto" w:fill="C00000"/>
          </w:tcPr>
          <w:p w14:paraId="66F5BF0E" w14:textId="77777777" w:rsidR="00F420DA" w:rsidRPr="00C716BD" w:rsidRDefault="00F800CE" w:rsidP="004B3273">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4B3273" w:rsidRPr="004B3273">
              <w:rPr>
                <w:rFonts w:cs="Arial"/>
                <w:b/>
                <w:snapToGrid w:val="0"/>
                <w:color w:val="FFFFFF"/>
                <w:sz w:val="22"/>
                <w:szCs w:val="22"/>
              </w:rPr>
              <w:t>Trauma</w:t>
            </w:r>
          </w:p>
        </w:tc>
        <w:tc>
          <w:tcPr>
            <w:tcW w:w="2430" w:type="dxa"/>
            <w:shd w:val="clear" w:color="auto" w:fill="C00000"/>
          </w:tcPr>
          <w:p w14:paraId="7CAF7923" w14:textId="77777777" w:rsidR="00F420DA" w:rsidRPr="00C716BD" w:rsidRDefault="00F420DA" w:rsidP="00E44CE9">
            <w:pPr>
              <w:keepNext/>
              <w:spacing w:before="20" w:after="20"/>
              <w:jc w:val="right"/>
              <w:rPr>
                <w:rFonts w:cs="Arial"/>
                <w:b/>
                <w:color w:val="FFFFFF"/>
                <w:sz w:val="22"/>
                <w:szCs w:val="22"/>
              </w:rPr>
            </w:pPr>
          </w:p>
        </w:tc>
      </w:tr>
      <w:tr w:rsidR="00F420DA" w:rsidRPr="00C716BD" w14:paraId="3D2D509B" w14:textId="77777777" w:rsidTr="000F67A4">
        <w:trPr>
          <w:cantSplit/>
        </w:trPr>
        <w:tc>
          <w:tcPr>
            <w:tcW w:w="9540" w:type="dxa"/>
            <w:gridSpan w:val="2"/>
          </w:tcPr>
          <w:p w14:paraId="6008659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A491530" w14:textId="77777777" w:rsidTr="000F67A4">
        <w:trPr>
          <w:cantSplit/>
        </w:trPr>
        <w:tc>
          <w:tcPr>
            <w:tcW w:w="9540" w:type="dxa"/>
            <w:gridSpan w:val="2"/>
          </w:tcPr>
          <w:p w14:paraId="0E7A177D" w14:textId="77777777" w:rsidR="00186021" w:rsidRDefault="00186021" w:rsidP="000F67A4">
            <w:pPr>
              <w:pStyle w:val="Level1"/>
              <w:keepNext w:val="0"/>
            </w:pPr>
            <w:r>
              <w:t>Developmental and practical implications</w:t>
            </w:r>
          </w:p>
          <w:p w14:paraId="7CE3CD54" w14:textId="77777777" w:rsidR="00F420DA" w:rsidRPr="00077074" w:rsidRDefault="00186021" w:rsidP="000F67A4">
            <w:pPr>
              <w:pStyle w:val="Level1"/>
              <w:keepNext w:val="0"/>
            </w:pPr>
            <w:r>
              <w:t>Dynamics and Evidenced Based practice</w:t>
            </w:r>
          </w:p>
        </w:tc>
      </w:tr>
    </w:tbl>
    <w:p w14:paraId="70BEAE12" w14:textId="77777777" w:rsidR="009728B8" w:rsidRDefault="003E5C6F" w:rsidP="009728B8">
      <w:pPr>
        <w:pStyle w:val="BodyText"/>
      </w:pPr>
      <w:r>
        <w:t xml:space="preserve">This </w:t>
      </w:r>
      <w:r w:rsidR="00F800CE">
        <w:t>Unit</w:t>
      </w:r>
      <w:r>
        <w:t xml:space="preserve"> relates to course objectives</w:t>
      </w:r>
      <w:r w:rsidR="00F14D82">
        <w:t xml:space="preserve"> </w:t>
      </w:r>
      <w:r w:rsidR="00D34992">
        <w:t>1-5</w:t>
      </w:r>
      <w:r>
        <w:t>.</w:t>
      </w:r>
    </w:p>
    <w:p w14:paraId="5E28EE5C" w14:textId="77777777" w:rsidR="00C65608" w:rsidRDefault="00C65608" w:rsidP="00C65608">
      <w:pPr>
        <w:pStyle w:val="Heading3"/>
      </w:pPr>
      <w:r w:rsidRPr="00A552ED">
        <w:t>Required Readings</w:t>
      </w:r>
    </w:p>
    <w:p w14:paraId="634D2925" w14:textId="77777777" w:rsidR="00FD617A" w:rsidRPr="00617847" w:rsidRDefault="007C3F45" w:rsidP="004B3273">
      <w:pPr>
        <w:pStyle w:val="Bib"/>
        <w:spacing w:before="240"/>
        <w:rPr>
          <w:rFonts w:ascii="Times New Roman" w:hAnsi="Times New Roman"/>
        </w:rPr>
      </w:pPr>
      <w:r w:rsidRPr="007C3F45">
        <w:rPr>
          <w:rFonts w:cs="Verdana"/>
          <w:color w:val="262626"/>
        </w:rPr>
        <w:t>American Psychiatric Association: Diagnostic and Statistical Manual of Mental Disorders, Fifth Edition. Arlington, VA, American Psychiatric Association, 2013. Web. [access date: 1 June 2013]. dsm.psychiatryonline.org</w:t>
      </w:r>
      <w:r w:rsidR="00FD617A">
        <w:br/>
        <w:t xml:space="preserve">(Instructor Note: Please read the sections on </w:t>
      </w:r>
      <w:r w:rsidR="00532F6D">
        <w:t>Trauma- and Stressor-Related</w:t>
      </w:r>
      <w:r w:rsidR="00FD617A">
        <w:t xml:space="preserve"> </w:t>
      </w:r>
      <w:r w:rsidR="00532F6D">
        <w:t xml:space="preserve">Disorders, Dissociative Disorders, </w:t>
      </w:r>
      <w:r w:rsidR="00FD617A">
        <w:t>and Borderline Personality Disorder.)</w:t>
      </w:r>
    </w:p>
    <w:p w14:paraId="22305599" w14:textId="77777777" w:rsidR="00643EA8" w:rsidRDefault="00643EA8" w:rsidP="004B3273">
      <w:pPr>
        <w:pStyle w:val="Bib"/>
      </w:pPr>
      <w:proofErr w:type="spellStart"/>
      <w:r>
        <w:t>Axline</w:t>
      </w:r>
      <w:proofErr w:type="spellEnd"/>
      <w:r>
        <w:t xml:space="preserve">, V. (1964). </w:t>
      </w:r>
      <w:r w:rsidRPr="00617847">
        <w:rPr>
          <w:i/>
        </w:rPr>
        <w:t>Dibs: In search of self</w:t>
      </w:r>
      <w:r w:rsidRPr="00617847">
        <w:t>.</w:t>
      </w:r>
      <w:r>
        <w:t xml:space="preserve"> New York, NY:</w:t>
      </w:r>
      <w:r w:rsidRPr="00617847">
        <w:t xml:space="preserve"> </w:t>
      </w:r>
      <w:r>
        <w:t>Ballantine Books.</w:t>
      </w:r>
    </w:p>
    <w:p w14:paraId="33508A4D" w14:textId="77777777" w:rsidR="00FD617A" w:rsidRPr="0024136F" w:rsidRDefault="00FD617A" w:rsidP="004B3273">
      <w:pPr>
        <w:pStyle w:val="Bib"/>
      </w:pPr>
      <w:proofErr w:type="spellStart"/>
      <w:r w:rsidRPr="0024136F">
        <w:t>Briere</w:t>
      </w:r>
      <w:proofErr w:type="spellEnd"/>
      <w:r w:rsidRPr="0024136F">
        <w:t xml:space="preserve">, J. (1997). Treating adults severely abused as children: </w:t>
      </w:r>
      <w:r>
        <w:t>T</w:t>
      </w:r>
      <w:r w:rsidRPr="0024136F">
        <w:t xml:space="preserve">he self-trauma model. In </w:t>
      </w:r>
      <w:r>
        <w:t xml:space="preserve">D. A. </w:t>
      </w:r>
      <w:r w:rsidRPr="0024136F">
        <w:t xml:space="preserve">Wolfe, </w:t>
      </w:r>
      <w:r>
        <w:t xml:space="preserve">B. </w:t>
      </w:r>
      <w:r w:rsidRPr="0024136F">
        <w:t xml:space="preserve">McMahon, </w:t>
      </w:r>
      <w:r>
        <w:t xml:space="preserve">&amp; R. D. </w:t>
      </w:r>
      <w:r w:rsidRPr="0024136F">
        <w:t xml:space="preserve">Peters (Eds.), Child </w:t>
      </w:r>
      <w:r>
        <w:t>a</w:t>
      </w:r>
      <w:r w:rsidRPr="0024136F">
        <w:t xml:space="preserve">buse: New directions in prevention and treatment across the lifespan (pp. 177-204). Thousand Oaks, CA: </w:t>
      </w:r>
      <w:r>
        <w:t>Sage</w:t>
      </w:r>
      <w:r w:rsidRPr="0024136F">
        <w:t>.</w:t>
      </w:r>
    </w:p>
    <w:p w14:paraId="33D67CE5" w14:textId="77777777" w:rsidR="00FD617A" w:rsidRPr="00617847" w:rsidRDefault="00FD617A" w:rsidP="00D34992">
      <w:pPr>
        <w:pStyle w:val="Bib"/>
        <w:rPr>
          <w:noProof/>
        </w:rPr>
      </w:pPr>
      <w:r w:rsidRPr="00617847">
        <w:t xml:space="preserve">Gil, E. (1991). </w:t>
      </w:r>
      <w:r>
        <w:t xml:space="preserve">Antony: A child with multiple traumas. In </w:t>
      </w:r>
      <w:r w:rsidRPr="00617847">
        <w:rPr>
          <w:i/>
        </w:rPr>
        <w:t>The healing power of play: Working with abused children</w:t>
      </w:r>
      <w:r>
        <w:t xml:space="preserve"> (pp. 127-143</w:t>
      </w:r>
      <w:r w:rsidRPr="00C25FE0">
        <w:t>)</w:t>
      </w:r>
      <w:r w:rsidRPr="00617847">
        <w:t>.</w:t>
      </w:r>
      <w:r>
        <w:t xml:space="preserve"> </w:t>
      </w:r>
      <w:r w:rsidR="009819F5">
        <w:t>New York, NY:</w:t>
      </w:r>
      <w:r w:rsidRPr="00617847">
        <w:t xml:space="preserve"> Guilford Press.</w:t>
      </w:r>
      <w:r>
        <w:rPr>
          <w:noProof/>
        </w:rPr>
        <w:t xml:space="preserve"> </w:t>
      </w:r>
    </w:p>
    <w:p w14:paraId="46823DA0" w14:textId="77777777" w:rsidR="00FD617A" w:rsidRPr="00617847" w:rsidRDefault="00FD617A" w:rsidP="004B3273">
      <w:pPr>
        <w:pStyle w:val="Bib"/>
      </w:pPr>
      <w:r w:rsidRPr="00617847">
        <w:t xml:space="preserve">Gil, E. (1991). </w:t>
      </w:r>
      <w:r>
        <w:t xml:space="preserve">Laurie: A neglected child traumatized by a hospitalization. In </w:t>
      </w:r>
      <w:r w:rsidRPr="00617847">
        <w:rPr>
          <w:i/>
        </w:rPr>
        <w:t>The healing power of play: Working with abused children</w:t>
      </w:r>
      <w:r>
        <w:t xml:space="preserve"> (pp. 158-176</w:t>
      </w:r>
      <w:r w:rsidRPr="00C25FE0">
        <w:t>)</w:t>
      </w:r>
      <w:r w:rsidRPr="00617847">
        <w:t>.</w:t>
      </w:r>
      <w:r>
        <w:t xml:space="preserve"> </w:t>
      </w:r>
      <w:r w:rsidR="009819F5">
        <w:t>New York, NY:</w:t>
      </w:r>
      <w:r w:rsidRPr="00617847">
        <w:t xml:space="preserve"> Guilford Press.</w:t>
      </w:r>
      <w:r>
        <w:rPr>
          <w:noProof/>
        </w:rPr>
        <w:t xml:space="preserve"> </w:t>
      </w:r>
    </w:p>
    <w:p w14:paraId="0D82F433" w14:textId="77777777" w:rsidR="00FD617A" w:rsidRPr="00617847" w:rsidRDefault="00FD617A" w:rsidP="004B3273">
      <w:pPr>
        <w:pStyle w:val="Bib"/>
      </w:pPr>
      <w:r w:rsidRPr="00617847">
        <w:t xml:space="preserve">Gil, E. (1991). </w:t>
      </w:r>
      <w:r>
        <w:t xml:space="preserve">Leroy: A child traumatized by severe parental neglect. In </w:t>
      </w:r>
      <w:r w:rsidRPr="00617847">
        <w:rPr>
          <w:i/>
        </w:rPr>
        <w:t>The healing power of play: Working with abused children</w:t>
      </w:r>
      <w:r>
        <w:t xml:space="preserve"> (pp. 85-105</w:t>
      </w:r>
      <w:r w:rsidRPr="00C25FE0">
        <w:t>)</w:t>
      </w:r>
      <w:r w:rsidRPr="00617847">
        <w:t>.</w:t>
      </w:r>
      <w:r>
        <w:t xml:space="preserve"> </w:t>
      </w:r>
      <w:r w:rsidR="009819F5">
        <w:t>New York, NY:</w:t>
      </w:r>
      <w:r w:rsidRPr="00617847">
        <w:t xml:space="preserve"> Guilford Press.</w:t>
      </w:r>
      <w:r>
        <w:rPr>
          <w:noProof/>
        </w:rPr>
        <w:t xml:space="preserve"> </w:t>
      </w:r>
    </w:p>
    <w:p w14:paraId="73DF1088" w14:textId="77777777" w:rsidR="00FD617A" w:rsidRDefault="00FD617A" w:rsidP="00F4234B">
      <w:pPr>
        <w:pStyle w:val="Bib"/>
      </w:pPr>
      <w:proofErr w:type="spellStart"/>
      <w:r w:rsidRPr="00617847">
        <w:lastRenderedPageBreak/>
        <w:t>Kaduson</w:t>
      </w:r>
      <w:proofErr w:type="spellEnd"/>
      <w:r>
        <w:t xml:space="preserve">, </w:t>
      </w:r>
      <w:r w:rsidR="000821CA">
        <w:t>Heidi G</w:t>
      </w:r>
      <w:r>
        <w:t xml:space="preserve">. </w:t>
      </w:r>
      <w:r w:rsidR="000821CA">
        <w:t>(2015</w:t>
      </w:r>
      <w:r w:rsidR="000821CA" w:rsidRPr="00617847">
        <w:t>).</w:t>
      </w:r>
      <w:r w:rsidR="000821CA">
        <w:t xml:space="preserve"> Release Play Therapy for Children with Posttraumatic Stress Disorder. In </w:t>
      </w:r>
      <w:proofErr w:type="spellStart"/>
      <w:r w:rsidR="000821CA">
        <w:t>Kaduson</w:t>
      </w:r>
      <w:proofErr w:type="spellEnd"/>
      <w:r w:rsidR="000821CA">
        <w:t>, H. G., &amp; Schaefer, C. E. (Eds.)</w:t>
      </w:r>
      <w:r w:rsidR="000821CA" w:rsidRPr="00617847">
        <w:t>.</w:t>
      </w:r>
      <w:r w:rsidR="000821CA">
        <w:t xml:space="preserve"> </w:t>
      </w:r>
      <w:r w:rsidR="000821CA" w:rsidRPr="007D4C17">
        <w:rPr>
          <w:i/>
        </w:rPr>
        <w:t>Short term play therapy for children</w:t>
      </w:r>
      <w:r w:rsidR="000821CA">
        <w:t xml:space="preserve"> (3</w:t>
      </w:r>
      <w:r w:rsidR="000821CA">
        <w:rPr>
          <w:vertAlign w:val="superscript"/>
        </w:rPr>
        <w:t>r</w:t>
      </w:r>
      <w:r w:rsidR="000821CA" w:rsidRPr="00617847">
        <w:rPr>
          <w:vertAlign w:val="superscript"/>
        </w:rPr>
        <w:t>d</w:t>
      </w:r>
      <w:r w:rsidR="000821CA" w:rsidRPr="00617847">
        <w:t xml:space="preserve"> </w:t>
      </w:r>
      <w:r w:rsidR="000821CA">
        <w:t>e</w:t>
      </w:r>
      <w:r w:rsidR="000821CA" w:rsidRPr="00617847">
        <w:t>d.</w:t>
      </w:r>
      <w:r w:rsidR="000821CA">
        <w:t>). (pp.3-25) New York, NY:</w:t>
      </w:r>
      <w:r w:rsidR="000821CA" w:rsidRPr="00617847">
        <w:t xml:space="preserve"> Guilford Press.</w:t>
      </w:r>
    </w:p>
    <w:p w14:paraId="4F8A2099" w14:textId="77777777" w:rsidR="00FD617A" w:rsidRPr="00617847" w:rsidRDefault="00045A1C" w:rsidP="004D4B68">
      <w:pPr>
        <w:pStyle w:val="Bib"/>
        <w:rPr>
          <w:noProof/>
        </w:rPr>
      </w:pPr>
      <w:r>
        <w:rPr>
          <w:noProof/>
        </w:rPr>
        <w:t xml:space="preserve">Pifalo, Terry &amp; Hamil, Sarah. </w:t>
      </w:r>
      <w:r>
        <w:t>(2015</w:t>
      </w:r>
      <w:r w:rsidRPr="00617847">
        <w:t>).</w:t>
      </w:r>
      <w:r w:rsidR="003149A9">
        <w:t xml:space="preserve"> Short-T</w:t>
      </w:r>
      <w:r>
        <w:t xml:space="preserve">erm Trauma Resolution by Combining Art and Play Therapy for Children.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(pp.99-124) New York, NY:</w:t>
      </w:r>
      <w:r w:rsidRPr="00617847">
        <w:t xml:space="preserve"> Guilford Press.</w:t>
      </w:r>
    </w:p>
    <w:tbl>
      <w:tblPr>
        <w:tblW w:w="0" w:type="auto"/>
        <w:tblInd w:w="18" w:type="dxa"/>
        <w:tblLook w:val="04A0" w:firstRow="1" w:lastRow="0" w:firstColumn="1" w:lastColumn="0" w:noHBand="0" w:noVBand="1"/>
      </w:tblPr>
      <w:tblGrid>
        <w:gridCol w:w="6976"/>
        <w:gridCol w:w="2366"/>
      </w:tblGrid>
      <w:tr w:rsidR="00F420DA" w:rsidRPr="00C716BD" w14:paraId="218AF59F" w14:textId="77777777" w:rsidTr="00E44CE9">
        <w:trPr>
          <w:cantSplit/>
          <w:tblHeader/>
        </w:trPr>
        <w:tc>
          <w:tcPr>
            <w:tcW w:w="7110" w:type="dxa"/>
            <w:shd w:val="clear" w:color="auto" w:fill="C00000"/>
          </w:tcPr>
          <w:p w14:paraId="01117CB4" w14:textId="77777777" w:rsidR="00F420DA" w:rsidRPr="00C716BD" w:rsidRDefault="00F800CE" w:rsidP="001F73D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1F73DE" w:rsidRPr="001F73DE">
              <w:rPr>
                <w:rFonts w:cs="Arial"/>
                <w:b/>
                <w:snapToGrid w:val="0"/>
                <w:color w:val="FFFFFF"/>
                <w:sz w:val="22"/>
                <w:szCs w:val="22"/>
              </w:rPr>
              <w:t>Play Therapy with Survivors of Abuse</w:t>
            </w:r>
          </w:p>
        </w:tc>
        <w:tc>
          <w:tcPr>
            <w:tcW w:w="2430" w:type="dxa"/>
            <w:shd w:val="clear" w:color="auto" w:fill="C00000"/>
          </w:tcPr>
          <w:p w14:paraId="16E9C72E" w14:textId="77777777" w:rsidR="00F420DA" w:rsidRPr="00C716BD" w:rsidRDefault="00F420DA" w:rsidP="00E44CE9">
            <w:pPr>
              <w:keepNext/>
              <w:spacing w:before="20" w:after="20"/>
              <w:jc w:val="right"/>
              <w:rPr>
                <w:rFonts w:cs="Arial"/>
                <w:b/>
                <w:color w:val="FFFFFF"/>
                <w:sz w:val="22"/>
                <w:szCs w:val="22"/>
              </w:rPr>
            </w:pPr>
          </w:p>
        </w:tc>
      </w:tr>
      <w:tr w:rsidR="00F420DA" w:rsidRPr="00C716BD" w14:paraId="1FCE5AD1" w14:textId="77777777" w:rsidTr="000F67A4">
        <w:trPr>
          <w:cantSplit/>
        </w:trPr>
        <w:tc>
          <w:tcPr>
            <w:tcW w:w="9540" w:type="dxa"/>
            <w:gridSpan w:val="2"/>
          </w:tcPr>
          <w:p w14:paraId="6AFDA5C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5869568" w14:textId="77777777" w:rsidTr="000F67A4">
        <w:trPr>
          <w:cantSplit/>
        </w:trPr>
        <w:tc>
          <w:tcPr>
            <w:tcW w:w="9540" w:type="dxa"/>
            <w:gridSpan w:val="2"/>
          </w:tcPr>
          <w:p w14:paraId="4A7EBBBF" w14:textId="77777777" w:rsidR="000B271B" w:rsidRDefault="000B271B" w:rsidP="000F67A4">
            <w:pPr>
              <w:pStyle w:val="Level1"/>
              <w:keepNext w:val="0"/>
            </w:pPr>
            <w:r>
              <w:t>Effects on child, adolescent and family development</w:t>
            </w:r>
          </w:p>
          <w:p w14:paraId="7AF57496" w14:textId="77777777" w:rsidR="00F420DA" w:rsidRPr="00077074" w:rsidRDefault="000B271B" w:rsidP="000F67A4">
            <w:pPr>
              <w:pStyle w:val="Level1"/>
              <w:keepNext w:val="0"/>
            </w:pPr>
            <w:r>
              <w:t>Treatment strategies</w:t>
            </w:r>
          </w:p>
        </w:tc>
      </w:tr>
    </w:tbl>
    <w:p w14:paraId="071E7473" w14:textId="77777777" w:rsidR="009728B8" w:rsidRDefault="003E5C6F" w:rsidP="009728B8">
      <w:pPr>
        <w:pStyle w:val="BodyText"/>
      </w:pPr>
      <w:r>
        <w:t xml:space="preserve">This </w:t>
      </w:r>
      <w:r w:rsidR="00F800CE">
        <w:t>Unit</w:t>
      </w:r>
      <w:r>
        <w:t xml:space="preserve"> relates to course objectives</w:t>
      </w:r>
      <w:r w:rsidR="00F14D82">
        <w:t xml:space="preserve"> </w:t>
      </w:r>
      <w:r w:rsidR="00D34992">
        <w:t>1-5</w:t>
      </w:r>
      <w:r>
        <w:t>.</w:t>
      </w:r>
    </w:p>
    <w:p w14:paraId="36662610" w14:textId="77777777" w:rsidR="00C65608" w:rsidRDefault="00C65608" w:rsidP="00C65608">
      <w:pPr>
        <w:pStyle w:val="Heading3"/>
      </w:pPr>
      <w:r w:rsidRPr="00A552ED">
        <w:t>Required Readings</w:t>
      </w:r>
    </w:p>
    <w:p w14:paraId="07CEF5D4" w14:textId="77777777" w:rsidR="00643EA8" w:rsidRDefault="00643EA8" w:rsidP="001F73DE">
      <w:pPr>
        <w:pStyle w:val="Bib"/>
      </w:pPr>
      <w:proofErr w:type="spellStart"/>
      <w:r>
        <w:t>Axline</w:t>
      </w:r>
      <w:proofErr w:type="spellEnd"/>
      <w:r>
        <w:t xml:space="preserve">, V. (1964). </w:t>
      </w:r>
      <w:r w:rsidRPr="00617847">
        <w:rPr>
          <w:i/>
        </w:rPr>
        <w:t>Dibs: In search of self</w:t>
      </w:r>
      <w:r w:rsidRPr="00617847">
        <w:t>.</w:t>
      </w:r>
      <w:r>
        <w:t xml:space="preserve"> New York, NY:</w:t>
      </w:r>
      <w:r w:rsidRPr="00617847">
        <w:t xml:space="preserve"> </w:t>
      </w:r>
      <w:r>
        <w:t>Ballantine Books.</w:t>
      </w:r>
    </w:p>
    <w:p w14:paraId="29B97A78" w14:textId="77777777" w:rsidR="00D336FF" w:rsidRDefault="00D336FF" w:rsidP="001F73DE">
      <w:pPr>
        <w:pStyle w:val="Bib"/>
      </w:pPr>
      <w:r>
        <w:t xml:space="preserve">Ballantine, M. (2012). Sibling Incest Dynamics: Therapeutic Themes and Clinical Challenges. </w:t>
      </w:r>
      <w:r w:rsidRPr="00D336FF">
        <w:rPr>
          <w:i/>
        </w:rPr>
        <w:t>Clinical Social Work Journal</w:t>
      </w:r>
      <w:r>
        <w:t>. 40(1). 56-65.</w:t>
      </w:r>
    </w:p>
    <w:p w14:paraId="4B9C06C3" w14:textId="77777777" w:rsidR="004D4B68" w:rsidRDefault="004D4B68" w:rsidP="004D4B68">
      <w:pPr>
        <w:pStyle w:val="Bib"/>
      </w:pPr>
      <w:r>
        <w:rPr>
          <w:noProof/>
        </w:rPr>
        <w:t>Gil, Eliana M. (2016</w:t>
      </w:r>
      <w:r w:rsidRPr="00617847">
        <w:rPr>
          <w:noProof/>
        </w:rPr>
        <w:t xml:space="preserve">). </w:t>
      </w:r>
      <w:r>
        <w:rPr>
          <w:noProof/>
        </w:rPr>
        <w:t xml:space="preserve">Using Integrated Directive and Nondirective Play Interventions for Abused and Traumatized Children.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sidRPr="00617847">
        <w:rPr>
          <w:noProof/>
        </w:rPr>
        <w:t xml:space="preserve"> </w:t>
      </w:r>
      <w:r>
        <w:rPr>
          <w:noProof/>
        </w:rPr>
        <w:t>(2</w:t>
      </w:r>
      <w:r w:rsidRPr="00ED6438">
        <w:rPr>
          <w:noProof/>
          <w:vertAlign w:val="superscript"/>
        </w:rPr>
        <w:t>nd</w:t>
      </w:r>
      <w:r>
        <w:rPr>
          <w:noProof/>
        </w:rPr>
        <w:t xml:space="preserve"> ed.) (pp. 95-115). </w:t>
      </w:r>
      <w:r w:rsidRPr="00617847">
        <w:rPr>
          <w:noProof/>
        </w:rPr>
        <w:t>Washington, DC</w:t>
      </w:r>
      <w:r>
        <w:rPr>
          <w:noProof/>
        </w:rPr>
        <w:t>:</w:t>
      </w:r>
      <w:r w:rsidRPr="00617847">
        <w:rPr>
          <w:noProof/>
        </w:rPr>
        <w:t xml:space="preserve"> American Psychological Association</w:t>
      </w:r>
      <w:r>
        <w:rPr>
          <w:noProof/>
        </w:rPr>
        <w:t>.</w:t>
      </w:r>
    </w:p>
    <w:p w14:paraId="3BBC5762" w14:textId="77777777" w:rsidR="00FD617A" w:rsidRPr="00617847" w:rsidRDefault="00FD617A" w:rsidP="001F73DE">
      <w:pPr>
        <w:pStyle w:val="Bib"/>
      </w:pPr>
      <w:r w:rsidRPr="00617847">
        <w:t xml:space="preserve">Gil, E. (1991). </w:t>
      </w:r>
      <w:r>
        <w:t xml:space="preserve">Gabby: A child traumatized by a single episode of sexual abuse. In </w:t>
      </w:r>
      <w:r w:rsidRPr="00617847">
        <w:rPr>
          <w:i/>
        </w:rPr>
        <w:t>The healing power of play: Working with abused children</w:t>
      </w:r>
      <w:r>
        <w:t xml:space="preserve"> (pp. 144-157</w:t>
      </w:r>
      <w:r w:rsidRPr="00C25FE0">
        <w:t>)</w:t>
      </w:r>
      <w:r w:rsidRPr="00617847">
        <w:t>.</w:t>
      </w:r>
      <w:r>
        <w:t xml:space="preserve"> </w:t>
      </w:r>
      <w:r w:rsidR="009819F5">
        <w:t>New York, NY:</w:t>
      </w:r>
      <w:r w:rsidRPr="00617847">
        <w:t xml:space="preserve"> Guilford Press.</w:t>
      </w:r>
      <w:r>
        <w:rPr>
          <w:noProof/>
        </w:rPr>
        <w:t xml:space="preserve"> </w:t>
      </w:r>
    </w:p>
    <w:p w14:paraId="43711DB2" w14:textId="77777777" w:rsidR="00FD617A" w:rsidRPr="00617847" w:rsidRDefault="00FD617A" w:rsidP="001F73DE">
      <w:pPr>
        <w:pStyle w:val="Bib"/>
      </w:pPr>
      <w:r w:rsidRPr="00617847">
        <w:t xml:space="preserve">Gil, E. (1991). </w:t>
      </w:r>
      <w:r>
        <w:t xml:space="preserve">Johnny: A child traumatized by sexual abuse. In </w:t>
      </w:r>
      <w:r w:rsidRPr="00617847">
        <w:rPr>
          <w:i/>
        </w:rPr>
        <w:t>The healing power of play: Working with abused children</w:t>
      </w:r>
      <w:r>
        <w:t xml:space="preserve"> (pp. 106-126</w:t>
      </w:r>
      <w:r w:rsidRPr="00C25FE0">
        <w:t>)</w:t>
      </w:r>
      <w:r w:rsidRPr="00617847">
        <w:t>.</w:t>
      </w:r>
      <w:r>
        <w:t xml:space="preserve"> </w:t>
      </w:r>
      <w:r w:rsidR="009819F5">
        <w:t>New York, NY:</w:t>
      </w:r>
      <w:r w:rsidRPr="00617847">
        <w:t xml:space="preserve"> Guilford Press.</w:t>
      </w:r>
      <w:r>
        <w:rPr>
          <w:noProof/>
        </w:rPr>
        <w:t xml:space="preserve"> </w:t>
      </w:r>
    </w:p>
    <w:p w14:paraId="658D205C" w14:textId="77777777" w:rsidR="00FD617A" w:rsidRPr="00617847" w:rsidRDefault="00FD617A" w:rsidP="001F73DE">
      <w:pPr>
        <w:pStyle w:val="Bib"/>
      </w:pPr>
      <w:r w:rsidRPr="00617847">
        <w:t xml:space="preserve">Gil, E. (1991). </w:t>
      </w:r>
      <w:r>
        <w:t xml:space="preserve">The abused child: Treatment issues. In </w:t>
      </w:r>
      <w:r w:rsidRPr="00617847">
        <w:rPr>
          <w:i/>
        </w:rPr>
        <w:t>The healing power of play: Working with abused children</w:t>
      </w:r>
      <w:r>
        <w:t xml:space="preserve"> (pp. 1-25</w:t>
      </w:r>
      <w:r w:rsidRPr="00C25FE0">
        <w:t>)</w:t>
      </w:r>
      <w:r w:rsidRPr="00617847">
        <w:t>.</w:t>
      </w:r>
      <w:r>
        <w:t xml:space="preserve"> </w:t>
      </w:r>
      <w:r w:rsidR="009819F5">
        <w:t>New York, NY:</w:t>
      </w:r>
      <w:r w:rsidRPr="00617847">
        <w:t xml:space="preserve"> Guilford Press.</w:t>
      </w:r>
      <w:r>
        <w:rPr>
          <w:noProof/>
        </w:rPr>
        <w:t xml:space="preserve"> </w:t>
      </w:r>
    </w:p>
    <w:p w14:paraId="721F5C6F" w14:textId="77777777" w:rsidR="00FD617A" w:rsidRPr="00617847" w:rsidRDefault="00FD617A" w:rsidP="001F73DE">
      <w:pPr>
        <w:pStyle w:val="Bib"/>
      </w:pPr>
      <w:r w:rsidRPr="00617847">
        <w:t xml:space="preserve">Gil, E. (1991). </w:t>
      </w:r>
      <w:r>
        <w:t xml:space="preserve">The treatment of abused children. In </w:t>
      </w:r>
      <w:r w:rsidRPr="00617847">
        <w:rPr>
          <w:i/>
        </w:rPr>
        <w:t>The healing power of play: Working with abused children</w:t>
      </w:r>
      <w:r>
        <w:t xml:space="preserve"> (pp. 37-82</w:t>
      </w:r>
      <w:r w:rsidRPr="00C25FE0">
        <w:t>)</w:t>
      </w:r>
      <w:r w:rsidRPr="00617847">
        <w:t>.</w:t>
      </w:r>
      <w:r>
        <w:t xml:space="preserve"> </w:t>
      </w:r>
      <w:r w:rsidR="009819F5">
        <w:t>New York, NY:</w:t>
      </w:r>
      <w:r w:rsidRPr="00617847">
        <w:t xml:space="preserve"> Guilford Press.</w:t>
      </w:r>
      <w:r>
        <w:rPr>
          <w:noProof/>
        </w:rPr>
        <w:t xml:space="preserve"> </w:t>
      </w:r>
    </w:p>
    <w:p w14:paraId="382A078F" w14:textId="77777777" w:rsidR="00FD617A" w:rsidRPr="00617847" w:rsidRDefault="00045A1C" w:rsidP="001F73DE">
      <w:pPr>
        <w:pStyle w:val="Bib"/>
        <w:rPr>
          <w:noProof/>
        </w:rPr>
      </w:pPr>
      <w:r>
        <w:t>Goodyear-Brown, Paris. &amp; Frew, Amy. (2015</w:t>
      </w:r>
      <w:r w:rsidRPr="00617847">
        <w:t>).</w:t>
      </w:r>
      <w:r>
        <w:t xml:space="preserve"> Short-Term Play Therapy for Children with Sexual Behavior Problems.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(pp.198-223) New York, NY:</w:t>
      </w:r>
      <w:r w:rsidRPr="00617847">
        <w:t xml:space="preserve"> Guilford Press.</w:t>
      </w:r>
    </w:p>
    <w:tbl>
      <w:tblPr>
        <w:tblW w:w="0" w:type="auto"/>
        <w:tblInd w:w="18" w:type="dxa"/>
        <w:tblLook w:val="04A0" w:firstRow="1" w:lastRow="0" w:firstColumn="1" w:lastColumn="0" w:noHBand="0" w:noVBand="1"/>
      </w:tblPr>
      <w:tblGrid>
        <w:gridCol w:w="6976"/>
        <w:gridCol w:w="2366"/>
      </w:tblGrid>
      <w:tr w:rsidR="00F420DA" w:rsidRPr="00C716BD" w14:paraId="4171AD29" w14:textId="77777777" w:rsidTr="00E44CE9">
        <w:trPr>
          <w:cantSplit/>
          <w:tblHeader/>
        </w:trPr>
        <w:tc>
          <w:tcPr>
            <w:tcW w:w="7110" w:type="dxa"/>
            <w:shd w:val="clear" w:color="auto" w:fill="C00000"/>
          </w:tcPr>
          <w:p w14:paraId="3F70CEE4" w14:textId="77777777" w:rsidR="00F420DA" w:rsidRPr="00C716BD" w:rsidRDefault="00F800CE" w:rsidP="001F73D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1F73DE" w:rsidRPr="001F73DE">
              <w:rPr>
                <w:rFonts w:cs="Arial"/>
                <w:b/>
                <w:snapToGrid w:val="0"/>
                <w:color w:val="FFFFFF"/>
                <w:sz w:val="22"/>
                <w:szCs w:val="22"/>
              </w:rPr>
              <w:t>Grief and Loss</w:t>
            </w:r>
          </w:p>
        </w:tc>
        <w:tc>
          <w:tcPr>
            <w:tcW w:w="2430" w:type="dxa"/>
            <w:shd w:val="clear" w:color="auto" w:fill="C00000"/>
          </w:tcPr>
          <w:p w14:paraId="65BDE7C7" w14:textId="77777777" w:rsidR="00F420DA" w:rsidRPr="00C716BD" w:rsidRDefault="00F420DA" w:rsidP="00E44CE9">
            <w:pPr>
              <w:keepNext/>
              <w:spacing w:before="20" w:after="20"/>
              <w:jc w:val="right"/>
              <w:rPr>
                <w:rFonts w:cs="Arial"/>
                <w:b/>
                <w:color w:val="FFFFFF"/>
                <w:sz w:val="22"/>
                <w:szCs w:val="22"/>
              </w:rPr>
            </w:pPr>
          </w:p>
        </w:tc>
      </w:tr>
      <w:tr w:rsidR="00F420DA" w:rsidRPr="00C716BD" w14:paraId="25D3EC6D" w14:textId="77777777" w:rsidTr="000F67A4">
        <w:trPr>
          <w:cantSplit/>
        </w:trPr>
        <w:tc>
          <w:tcPr>
            <w:tcW w:w="9540" w:type="dxa"/>
            <w:gridSpan w:val="2"/>
          </w:tcPr>
          <w:p w14:paraId="410CDF00"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181695F" w14:textId="77777777" w:rsidTr="000F67A4">
        <w:trPr>
          <w:cantSplit/>
        </w:trPr>
        <w:tc>
          <w:tcPr>
            <w:tcW w:w="9540" w:type="dxa"/>
            <w:gridSpan w:val="2"/>
          </w:tcPr>
          <w:p w14:paraId="4E21DAE1" w14:textId="77777777" w:rsidR="00F420DA" w:rsidRDefault="001F73DE" w:rsidP="00B27944">
            <w:pPr>
              <w:pStyle w:val="Level1"/>
            </w:pPr>
            <w:r w:rsidRPr="001F73DE">
              <w:t xml:space="preserve">Group </w:t>
            </w:r>
            <w:r w:rsidR="00B27944">
              <w:t>p</w:t>
            </w:r>
            <w:r w:rsidRPr="001F73DE">
              <w:t>resentation</w:t>
            </w:r>
          </w:p>
          <w:p w14:paraId="03D6B5F2" w14:textId="77777777" w:rsidR="004C16F1" w:rsidRDefault="004C16F1" w:rsidP="00B27944">
            <w:pPr>
              <w:pStyle w:val="Level1"/>
            </w:pPr>
            <w:r>
              <w:t>Cultural implications</w:t>
            </w:r>
          </w:p>
          <w:p w14:paraId="5F0EADF9" w14:textId="77777777" w:rsidR="004C16F1" w:rsidRDefault="004C16F1" w:rsidP="00B27944">
            <w:pPr>
              <w:pStyle w:val="Level1"/>
            </w:pPr>
            <w:r>
              <w:t xml:space="preserve">Growth after </w:t>
            </w:r>
            <w:r w:rsidR="00D34992">
              <w:t>l</w:t>
            </w:r>
            <w:r>
              <w:t>oss</w:t>
            </w:r>
          </w:p>
          <w:p w14:paraId="513517FA" w14:textId="77777777" w:rsidR="00D31CD5" w:rsidRDefault="00D31CD5" w:rsidP="00B27944">
            <w:pPr>
              <w:pStyle w:val="Level1"/>
            </w:pPr>
            <w:r>
              <w:t>Developmental implications</w:t>
            </w:r>
          </w:p>
          <w:p w14:paraId="7CE5A895" w14:textId="77777777" w:rsidR="00D31CD5" w:rsidRPr="00077074" w:rsidRDefault="00D31CD5" w:rsidP="00B27944">
            <w:pPr>
              <w:pStyle w:val="Level1"/>
            </w:pPr>
            <w:r>
              <w:t>Interventions</w:t>
            </w:r>
          </w:p>
        </w:tc>
      </w:tr>
    </w:tbl>
    <w:p w14:paraId="2CB42420" w14:textId="77777777" w:rsidR="009728B8" w:rsidRDefault="003E5C6F" w:rsidP="009728B8">
      <w:pPr>
        <w:pStyle w:val="BodyText"/>
      </w:pPr>
      <w:r>
        <w:t xml:space="preserve">This </w:t>
      </w:r>
      <w:r w:rsidR="00F800CE">
        <w:t>Unit</w:t>
      </w:r>
      <w:r>
        <w:t xml:space="preserve"> relates to course objectives</w:t>
      </w:r>
      <w:r w:rsidR="00F14D82">
        <w:t xml:space="preserve"> </w:t>
      </w:r>
      <w:r w:rsidR="00D34992">
        <w:t>1-5</w:t>
      </w:r>
      <w:r>
        <w:t>.</w:t>
      </w:r>
    </w:p>
    <w:p w14:paraId="15DAA576" w14:textId="77777777" w:rsidR="00C65608" w:rsidRDefault="00C65608" w:rsidP="00C65608">
      <w:pPr>
        <w:pStyle w:val="Heading3"/>
      </w:pPr>
      <w:r w:rsidRPr="00A552ED">
        <w:t>Required Readings</w:t>
      </w:r>
    </w:p>
    <w:p w14:paraId="000A5E70" w14:textId="77777777" w:rsidR="00045A1C" w:rsidRDefault="00045A1C" w:rsidP="00045A1C">
      <w:pPr>
        <w:pStyle w:val="Bib"/>
      </w:pPr>
      <w:r>
        <w:t>Oaklander, Violet. (2015</w:t>
      </w:r>
      <w:r w:rsidRPr="00617847">
        <w:t>).</w:t>
      </w:r>
      <w:r>
        <w:t xml:space="preserve"> Short-Term Gestalt Play Therapy for Grieving Children.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 124-150) New York, NY:</w:t>
      </w:r>
      <w:r w:rsidRPr="00617847">
        <w:t xml:space="preserve"> Guilford Press.</w:t>
      </w:r>
    </w:p>
    <w:p w14:paraId="28D59581" w14:textId="77777777" w:rsidR="003149A9" w:rsidRDefault="003149A9" w:rsidP="00045A1C">
      <w:pPr>
        <w:pStyle w:val="Bib"/>
      </w:pPr>
      <w:r>
        <w:lastRenderedPageBreak/>
        <w:t xml:space="preserve">Pedro-Carroll, JoAnne &amp; </w:t>
      </w:r>
      <w:proofErr w:type="spellStart"/>
      <w:r>
        <w:t>Velderman</w:t>
      </w:r>
      <w:proofErr w:type="spellEnd"/>
      <w:r>
        <w:t xml:space="preserve">, Mariska Klein. (2016). Extending the Global Reach of a Play-Based Intervention for Children Dealing with Separation and Divorce. </w:t>
      </w:r>
      <w:r>
        <w:rPr>
          <w:noProof/>
        </w:rPr>
        <w:t xml:space="preserve">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sidRPr="00617847">
        <w:rPr>
          <w:noProof/>
        </w:rPr>
        <w:t xml:space="preserve"> </w:t>
      </w:r>
      <w:r>
        <w:rPr>
          <w:noProof/>
        </w:rPr>
        <w:t>(2</w:t>
      </w:r>
      <w:r w:rsidRPr="00ED6438">
        <w:rPr>
          <w:noProof/>
          <w:vertAlign w:val="superscript"/>
        </w:rPr>
        <w:t>nd</w:t>
      </w:r>
      <w:r>
        <w:rPr>
          <w:noProof/>
        </w:rPr>
        <w:t xml:space="preserve"> ed.) (pp. 115-135). </w:t>
      </w:r>
      <w:r w:rsidRPr="00617847">
        <w:rPr>
          <w:noProof/>
        </w:rPr>
        <w:t>Washington, DC</w:t>
      </w:r>
      <w:r>
        <w:rPr>
          <w:noProof/>
        </w:rPr>
        <w:t>:</w:t>
      </w:r>
      <w:r w:rsidRPr="00617847">
        <w:rPr>
          <w:noProof/>
        </w:rPr>
        <w:t xml:space="preserve"> American Psychological Association</w:t>
      </w:r>
      <w:r>
        <w:rPr>
          <w:noProof/>
        </w:rPr>
        <w:t>.</w:t>
      </w:r>
    </w:p>
    <w:p w14:paraId="24D52CCA" w14:textId="77777777" w:rsidR="00D336FF" w:rsidRDefault="00D336FF" w:rsidP="00540C6A">
      <w:pPr>
        <w:pStyle w:val="Bib"/>
        <w:rPr>
          <w:noProof/>
        </w:rPr>
      </w:pPr>
      <w:r>
        <w:rPr>
          <w:noProof/>
        </w:rPr>
        <w:t xml:space="preserve">Werner-Lin, A., Biank, N., Rubenstein B. (2010). There’s No Palace Like Home: Preparing Children for Geographical and Relational Attachment Disruptions Following Parental Death to Cancer. </w:t>
      </w:r>
      <w:r w:rsidRPr="00D336FF">
        <w:rPr>
          <w:i/>
          <w:noProof/>
        </w:rPr>
        <w:t>Clinical Social Work Journal</w:t>
      </w:r>
      <w:r>
        <w:rPr>
          <w:noProof/>
        </w:rPr>
        <w:t>. 38(1). 132-143.</w:t>
      </w:r>
    </w:p>
    <w:p w14:paraId="212407F8" w14:textId="77777777" w:rsidR="00540C6A" w:rsidRDefault="00540C6A" w:rsidP="00540C6A">
      <w:pPr>
        <w:pStyle w:val="Bib"/>
        <w:rPr>
          <w:noProof/>
        </w:rPr>
      </w:pPr>
    </w:p>
    <w:tbl>
      <w:tblPr>
        <w:tblW w:w="0" w:type="auto"/>
        <w:tblInd w:w="18" w:type="dxa"/>
        <w:tblLook w:val="04A0" w:firstRow="1" w:lastRow="0" w:firstColumn="1" w:lastColumn="0" w:noHBand="0" w:noVBand="1"/>
      </w:tblPr>
      <w:tblGrid>
        <w:gridCol w:w="6983"/>
        <w:gridCol w:w="2359"/>
      </w:tblGrid>
      <w:tr w:rsidR="00F420DA" w:rsidRPr="00C716BD" w14:paraId="7D84C799" w14:textId="77777777" w:rsidTr="00E44CE9">
        <w:trPr>
          <w:cantSplit/>
          <w:tblHeader/>
        </w:trPr>
        <w:tc>
          <w:tcPr>
            <w:tcW w:w="7110" w:type="dxa"/>
            <w:shd w:val="clear" w:color="auto" w:fill="C00000"/>
          </w:tcPr>
          <w:p w14:paraId="7E526C9D" w14:textId="77777777" w:rsidR="00F420DA" w:rsidRPr="00C716BD" w:rsidRDefault="00F800CE" w:rsidP="001F73DE">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1F73DE" w:rsidRPr="001F73DE">
              <w:rPr>
                <w:rFonts w:cs="Arial"/>
                <w:b/>
                <w:snapToGrid w:val="0"/>
                <w:color w:val="FFFFFF"/>
                <w:sz w:val="22"/>
                <w:szCs w:val="22"/>
              </w:rPr>
              <w:t>Strategies for Specific Mental Health Challenges</w:t>
            </w:r>
            <w:r w:rsidR="00754AB2">
              <w:rPr>
                <w:rFonts w:cs="Arial"/>
                <w:b/>
                <w:snapToGrid w:val="0"/>
                <w:color w:val="FFFFFF"/>
                <w:sz w:val="22"/>
                <w:szCs w:val="22"/>
              </w:rPr>
              <w:t>: Anxiety and Autistic Spectrum Disorders</w:t>
            </w:r>
          </w:p>
        </w:tc>
        <w:tc>
          <w:tcPr>
            <w:tcW w:w="2430" w:type="dxa"/>
            <w:shd w:val="clear" w:color="auto" w:fill="C00000"/>
          </w:tcPr>
          <w:p w14:paraId="3B1DB3BA" w14:textId="77777777" w:rsidR="00F420DA" w:rsidRPr="00C716BD" w:rsidRDefault="00F420DA" w:rsidP="00140AFA">
            <w:pPr>
              <w:keepNext/>
              <w:spacing w:before="20" w:after="20"/>
              <w:jc w:val="right"/>
              <w:rPr>
                <w:rFonts w:cs="Arial"/>
                <w:b/>
                <w:color w:val="FFFFFF"/>
                <w:sz w:val="22"/>
                <w:szCs w:val="22"/>
              </w:rPr>
            </w:pPr>
          </w:p>
        </w:tc>
      </w:tr>
      <w:tr w:rsidR="00F420DA" w:rsidRPr="00C716BD" w14:paraId="5ADBD9F8" w14:textId="77777777" w:rsidTr="000F67A4">
        <w:trPr>
          <w:cantSplit/>
        </w:trPr>
        <w:tc>
          <w:tcPr>
            <w:tcW w:w="9540" w:type="dxa"/>
            <w:gridSpan w:val="2"/>
          </w:tcPr>
          <w:p w14:paraId="69EA416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961BB73" w14:textId="77777777" w:rsidTr="000F67A4">
        <w:trPr>
          <w:cantSplit/>
        </w:trPr>
        <w:tc>
          <w:tcPr>
            <w:tcW w:w="9540" w:type="dxa"/>
            <w:gridSpan w:val="2"/>
          </w:tcPr>
          <w:p w14:paraId="3F45D8DC" w14:textId="77777777" w:rsidR="00B94D72" w:rsidRDefault="00B94D72" w:rsidP="001F73DE">
            <w:pPr>
              <w:pStyle w:val="Level1"/>
            </w:pPr>
            <w:r w:rsidRPr="001F73DE">
              <w:t xml:space="preserve">Group </w:t>
            </w:r>
            <w:r>
              <w:t>p</w:t>
            </w:r>
            <w:r w:rsidRPr="001F73DE">
              <w:t>resentation</w:t>
            </w:r>
          </w:p>
          <w:p w14:paraId="759D3A9F" w14:textId="77777777" w:rsidR="001F73DE" w:rsidRDefault="001F73DE" w:rsidP="001F73DE">
            <w:pPr>
              <w:pStyle w:val="Level1"/>
            </w:pPr>
            <w:r>
              <w:t>Separation anxiety</w:t>
            </w:r>
          </w:p>
          <w:p w14:paraId="2BDEE9A3" w14:textId="77777777" w:rsidR="001F73DE" w:rsidRDefault="001F73DE" w:rsidP="001F73DE">
            <w:pPr>
              <w:pStyle w:val="Level1"/>
            </w:pPr>
            <w:r>
              <w:t>School phobia</w:t>
            </w:r>
          </w:p>
          <w:p w14:paraId="21B5E011" w14:textId="0639A630" w:rsidR="001F73DE" w:rsidRPr="00077074" w:rsidRDefault="004B31B6" w:rsidP="00B94D72">
            <w:pPr>
              <w:pStyle w:val="Level1"/>
              <w:tabs>
                <w:tab w:val="clear" w:pos="342"/>
                <w:tab w:val="num" w:pos="360"/>
              </w:tabs>
            </w:pPr>
            <w:r>
              <w:t>Autistic Spectrum Disorder</w:t>
            </w:r>
          </w:p>
        </w:tc>
      </w:tr>
    </w:tbl>
    <w:p w14:paraId="15610B5D" w14:textId="77777777" w:rsidR="009728B8" w:rsidRDefault="003E5C6F" w:rsidP="009728B8">
      <w:pPr>
        <w:pStyle w:val="BodyText"/>
      </w:pPr>
      <w:r>
        <w:t xml:space="preserve">This </w:t>
      </w:r>
      <w:r w:rsidR="00F800CE">
        <w:t>Unit</w:t>
      </w:r>
      <w:r>
        <w:t xml:space="preserve"> relates to course objectives</w:t>
      </w:r>
      <w:r w:rsidR="00F14D82">
        <w:t xml:space="preserve"> </w:t>
      </w:r>
      <w:r w:rsidR="00D34992">
        <w:t>1-5</w:t>
      </w:r>
      <w:r>
        <w:t>.</w:t>
      </w:r>
    </w:p>
    <w:p w14:paraId="46FDA76E" w14:textId="77777777" w:rsidR="00C65608" w:rsidRDefault="00C65608" w:rsidP="00C65608">
      <w:pPr>
        <w:pStyle w:val="Heading3"/>
      </w:pPr>
      <w:r w:rsidRPr="00A552ED">
        <w:t>Required Readings</w:t>
      </w:r>
    </w:p>
    <w:p w14:paraId="0C0D0D17" w14:textId="77777777" w:rsidR="00D336FF" w:rsidRDefault="007C3F45" w:rsidP="004B7262">
      <w:pPr>
        <w:pStyle w:val="Bib"/>
      </w:pPr>
      <w:r w:rsidRPr="007C3F45">
        <w:rPr>
          <w:rFonts w:cs="Verdana"/>
          <w:color w:val="262626"/>
        </w:rPr>
        <w:t>American Psychiatric Association: Diagnostic and Statistical Manual of Mental Disorders, Fifth Edition. Arlington, VA, American Psychiatric Association, 2013. Web. [access date: 1 June 2013]. dsm.psychiatryonline.org</w:t>
      </w:r>
      <w:r w:rsidR="00E3577B">
        <w:br/>
        <w:t xml:space="preserve">(Instructor Note: Please read the sections on </w:t>
      </w:r>
      <w:r w:rsidR="00532F6D">
        <w:t>Neurod</w:t>
      </w:r>
      <w:r w:rsidR="00E3577B">
        <w:t>evelopmental Disorders, Separation Anxiety, Specific Phobia, Social Phobia, and Obsessive Compulsive Disorder.)</w:t>
      </w:r>
    </w:p>
    <w:p w14:paraId="6BBBF4EF" w14:textId="77777777" w:rsidR="00D336FF" w:rsidRPr="00617847" w:rsidRDefault="00D336FF" w:rsidP="001F73DE">
      <w:pPr>
        <w:pStyle w:val="Bib"/>
      </w:pPr>
      <w:proofErr w:type="spellStart"/>
      <w:r>
        <w:t>Bettmann</w:t>
      </w:r>
      <w:proofErr w:type="spellEnd"/>
      <w:r>
        <w:t xml:space="preserve">, J., </w:t>
      </w:r>
      <w:proofErr w:type="spellStart"/>
      <w:r>
        <w:t>Jasperson</w:t>
      </w:r>
      <w:proofErr w:type="spellEnd"/>
      <w:r>
        <w:t xml:space="preserve">, R. (2010). Anxiety in Adolescence: The Integration of Attachment and Neurobiological Research into Clinical Practice. </w:t>
      </w:r>
      <w:r w:rsidRPr="00D336FF">
        <w:rPr>
          <w:i/>
        </w:rPr>
        <w:t>Clinical Social Work Journal</w:t>
      </w:r>
      <w:r>
        <w:t>. 38(1). 98-106.</w:t>
      </w:r>
    </w:p>
    <w:p w14:paraId="24B05CE7" w14:textId="77777777" w:rsidR="004D4B68" w:rsidRDefault="004D4B68" w:rsidP="004D4B68">
      <w:pPr>
        <w:pStyle w:val="Bib"/>
        <w:rPr>
          <w:noProof/>
        </w:rPr>
      </w:pPr>
      <w:r>
        <w:rPr>
          <w:noProof/>
        </w:rPr>
        <w:t>Davlantis, Katherine S., Rogers, Sally J. (2016</w:t>
      </w:r>
      <w:r w:rsidRPr="00617847">
        <w:rPr>
          <w:noProof/>
        </w:rPr>
        <w:t>).</w:t>
      </w:r>
      <w:r>
        <w:rPr>
          <w:noProof/>
        </w:rPr>
        <w:t xml:space="preserve"> The Early Start Denver Model: A Play-Based Intervention for Young children with Autisim Spectrum Disorders.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sidRPr="00617847">
        <w:rPr>
          <w:noProof/>
        </w:rPr>
        <w:t xml:space="preserve"> </w:t>
      </w:r>
      <w:r>
        <w:rPr>
          <w:noProof/>
        </w:rPr>
        <w:t>(2</w:t>
      </w:r>
      <w:r w:rsidRPr="00ED6438">
        <w:rPr>
          <w:noProof/>
          <w:vertAlign w:val="superscript"/>
        </w:rPr>
        <w:t>nd</w:t>
      </w:r>
      <w:r>
        <w:rPr>
          <w:noProof/>
        </w:rPr>
        <w:t xml:space="preserve"> ed.) (pp. 205-223). </w:t>
      </w:r>
      <w:r w:rsidRPr="00617847">
        <w:rPr>
          <w:noProof/>
        </w:rPr>
        <w:t>Washington, DC</w:t>
      </w:r>
      <w:r>
        <w:rPr>
          <w:noProof/>
        </w:rPr>
        <w:t>:</w:t>
      </w:r>
      <w:r w:rsidRPr="00617847">
        <w:rPr>
          <w:noProof/>
        </w:rPr>
        <w:t xml:space="preserve"> American Psychological Association</w:t>
      </w:r>
      <w:r>
        <w:rPr>
          <w:noProof/>
        </w:rPr>
        <w:t>.</w:t>
      </w:r>
    </w:p>
    <w:p w14:paraId="1CE8C8EF" w14:textId="77777777" w:rsidR="00AA0FBC" w:rsidRDefault="00AA0FBC" w:rsidP="00AA0FBC">
      <w:pPr>
        <w:pStyle w:val="Bib"/>
      </w:pPr>
      <w:proofErr w:type="spellStart"/>
      <w:r>
        <w:t>Dasari</w:t>
      </w:r>
      <w:proofErr w:type="spellEnd"/>
      <w:r>
        <w:t xml:space="preserve">, </w:t>
      </w:r>
      <w:proofErr w:type="spellStart"/>
      <w:r>
        <w:t>Meena</w:t>
      </w:r>
      <w:proofErr w:type="spellEnd"/>
      <w:r>
        <w:t xml:space="preserve"> &amp; Knell, Susan M. (2015</w:t>
      </w:r>
      <w:r w:rsidRPr="00617847">
        <w:t>).</w:t>
      </w:r>
      <w:r>
        <w:t xml:space="preserve"> Cognitive-Behavioral Play Therapy for Children with Anxiety and Phobias.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 25-53) New York, NY:</w:t>
      </w:r>
      <w:r w:rsidRPr="00617847">
        <w:t xml:space="preserve"> Guilford Press.</w:t>
      </w:r>
    </w:p>
    <w:p w14:paraId="29714973" w14:textId="77777777" w:rsidR="00FA1149" w:rsidRDefault="00FA1149" w:rsidP="00AA0FBC">
      <w:pPr>
        <w:pStyle w:val="Bib"/>
      </w:pPr>
      <w:r>
        <w:t>Hess, Esther B. (2015</w:t>
      </w:r>
      <w:r w:rsidRPr="00617847">
        <w:t>).</w:t>
      </w:r>
      <w:r>
        <w:t xml:space="preserve"> The DIR/</w:t>
      </w:r>
      <w:proofErr w:type="spellStart"/>
      <w:r>
        <w:t>Floortime</w:t>
      </w:r>
      <w:proofErr w:type="spellEnd"/>
      <w:r>
        <w:t xml:space="preserve"> Model of Parent Training for Young Children with Autism Spectrum Disorder.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 265-290) New York, NY:</w:t>
      </w:r>
      <w:r w:rsidRPr="00617847">
        <w:t xml:space="preserve"> Guilford Press.</w:t>
      </w:r>
    </w:p>
    <w:p w14:paraId="7A1B8555" w14:textId="77777777" w:rsidR="00447471" w:rsidRDefault="0006173C" w:rsidP="004D4B68">
      <w:pPr>
        <w:pStyle w:val="Bib"/>
        <w:rPr>
          <w:noProof/>
        </w:rPr>
      </w:pPr>
      <w:r>
        <w:rPr>
          <w:noProof/>
        </w:rPr>
        <w:t>Knell, Susan M., Dasari, Meena.</w:t>
      </w:r>
      <w:r w:rsidR="00FB49A2">
        <w:rPr>
          <w:noProof/>
        </w:rPr>
        <w:t xml:space="preserve"> (2016</w:t>
      </w:r>
      <w:r w:rsidR="00FB49A2" w:rsidRPr="00617847">
        <w:rPr>
          <w:noProof/>
        </w:rPr>
        <w:t xml:space="preserve">). </w:t>
      </w:r>
      <w:r w:rsidR="00FB49A2">
        <w:rPr>
          <w:noProof/>
        </w:rPr>
        <w:t xml:space="preserve">Cognitive-Behavioral Play Therapy for Anxiety and Depression. </w:t>
      </w:r>
      <w:r w:rsidR="004D4B68">
        <w:rPr>
          <w:noProof/>
        </w:rPr>
        <w:t xml:space="preserve">In </w:t>
      </w:r>
      <w:r w:rsidR="004D4B68" w:rsidRPr="00617847">
        <w:rPr>
          <w:noProof/>
        </w:rPr>
        <w:t>L. A.</w:t>
      </w:r>
      <w:r w:rsidR="004D4B68">
        <w:rPr>
          <w:noProof/>
        </w:rPr>
        <w:t xml:space="preserve"> </w:t>
      </w:r>
      <w:r w:rsidR="004D4B68" w:rsidRPr="00617847">
        <w:rPr>
          <w:noProof/>
        </w:rPr>
        <w:t xml:space="preserve">Reddy, </w:t>
      </w:r>
      <w:r w:rsidR="004D4B68">
        <w:rPr>
          <w:noProof/>
        </w:rPr>
        <w:t xml:space="preserve">T. M. </w:t>
      </w:r>
      <w:r w:rsidR="004D4B68" w:rsidRPr="00617847">
        <w:rPr>
          <w:noProof/>
        </w:rPr>
        <w:t xml:space="preserve">Files-Hall, &amp; </w:t>
      </w:r>
      <w:r w:rsidR="004D4B68">
        <w:rPr>
          <w:noProof/>
        </w:rPr>
        <w:t xml:space="preserve">C. E. </w:t>
      </w:r>
      <w:r w:rsidR="004D4B68" w:rsidRPr="00617847">
        <w:rPr>
          <w:noProof/>
        </w:rPr>
        <w:t>Schaefer</w:t>
      </w:r>
      <w:r w:rsidR="004D4B68">
        <w:rPr>
          <w:noProof/>
        </w:rPr>
        <w:t xml:space="preserve"> </w:t>
      </w:r>
      <w:r w:rsidR="004D4B68" w:rsidRPr="00617847">
        <w:rPr>
          <w:noProof/>
        </w:rPr>
        <w:t>(Eds.)</w:t>
      </w:r>
      <w:r w:rsidR="004D4B68">
        <w:rPr>
          <w:noProof/>
        </w:rPr>
        <w:t xml:space="preserve">, </w:t>
      </w:r>
      <w:r w:rsidR="004D4B68" w:rsidRPr="00617847">
        <w:rPr>
          <w:i/>
          <w:iCs/>
          <w:noProof/>
        </w:rPr>
        <w:t>Empirically based play interventions for children</w:t>
      </w:r>
      <w:r w:rsidR="004D4B68" w:rsidRPr="00617847">
        <w:rPr>
          <w:noProof/>
        </w:rPr>
        <w:t xml:space="preserve"> </w:t>
      </w:r>
      <w:r w:rsidR="004D4B68">
        <w:rPr>
          <w:noProof/>
        </w:rPr>
        <w:t>(2</w:t>
      </w:r>
      <w:r w:rsidR="004D4B68" w:rsidRPr="00ED6438">
        <w:rPr>
          <w:noProof/>
          <w:vertAlign w:val="superscript"/>
        </w:rPr>
        <w:t>nd</w:t>
      </w:r>
      <w:r w:rsidR="004D4B68">
        <w:rPr>
          <w:noProof/>
        </w:rPr>
        <w:t xml:space="preserve"> ed.) </w:t>
      </w:r>
      <w:r w:rsidR="00FB49A2">
        <w:rPr>
          <w:noProof/>
        </w:rPr>
        <w:t xml:space="preserve">(pp. 77-95). </w:t>
      </w:r>
      <w:r w:rsidR="00FB49A2" w:rsidRPr="00617847">
        <w:rPr>
          <w:noProof/>
        </w:rPr>
        <w:t>Washington, DC</w:t>
      </w:r>
      <w:r w:rsidR="00FB49A2">
        <w:rPr>
          <w:noProof/>
        </w:rPr>
        <w:t>:</w:t>
      </w:r>
      <w:r w:rsidR="00FB49A2" w:rsidRPr="00617847">
        <w:rPr>
          <w:noProof/>
        </w:rPr>
        <w:t xml:space="preserve"> American Psychological Association</w:t>
      </w:r>
      <w:r w:rsidR="00447471">
        <w:rPr>
          <w:noProof/>
        </w:rPr>
        <w:t>.</w:t>
      </w:r>
    </w:p>
    <w:p w14:paraId="0CD715CD" w14:textId="77777777" w:rsidR="00E3577B" w:rsidRPr="00617847" w:rsidRDefault="00E3577B" w:rsidP="001F73DE">
      <w:pPr>
        <w:pStyle w:val="Bib"/>
        <w:rPr>
          <w:noProof/>
        </w:rPr>
      </w:pPr>
    </w:p>
    <w:tbl>
      <w:tblPr>
        <w:tblW w:w="0" w:type="auto"/>
        <w:tblInd w:w="18" w:type="dxa"/>
        <w:tblLook w:val="04A0" w:firstRow="1" w:lastRow="0" w:firstColumn="1" w:lastColumn="0" w:noHBand="0" w:noVBand="1"/>
      </w:tblPr>
      <w:tblGrid>
        <w:gridCol w:w="6983"/>
        <w:gridCol w:w="2359"/>
      </w:tblGrid>
      <w:tr w:rsidR="00F420DA" w:rsidRPr="00C716BD" w14:paraId="60F102AD" w14:textId="77777777" w:rsidTr="00E44CE9">
        <w:trPr>
          <w:cantSplit/>
          <w:tblHeader/>
        </w:trPr>
        <w:tc>
          <w:tcPr>
            <w:tcW w:w="7110" w:type="dxa"/>
            <w:shd w:val="clear" w:color="auto" w:fill="C00000"/>
          </w:tcPr>
          <w:p w14:paraId="326C2022" w14:textId="77777777" w:rsidR="00F420DA" w:rsidRPr="00C716BD" w:rsidRDefault="00F800CE" w:rsidP="0029120F">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29120F" w:rsidRPr="0029120F">
              <w:rPr>
                <w:rFonts w:cs="Arial"/>
                <w:b/>
                <w:snapToGrid w:val="0"/>
                <w:color w:val="FFFFFF"/>
                <w:sz w:val="22"/>
                <w:szCs w:val="22"/>
              </w:rPr>
              <w:t>Strategies for Specific Mental Health Challenges</w:t>
            </w:r>
            <w:r w:rsidR="00754AB2">
              <w:rPr>
                <w:rFonts w:cs="Arial"/>
                <w:b/>
                <w:snapToGrid w:val="0"/>
                <w:color w:val="FFFFFF"/>
                <w:sz w:val="22"/>
                <w:szCs w:val="22"/>
              </w:rPr>
              <w:t>: Disruptive Behavioral Issues</w:t>
            </w:r>
          </w:p>
        </w:tc>
        <w:tc>
          <w:tcPr>
            <w:tcW w:w="2430" w:type="dxa"/>
            <w:shd w:val="clear" w:color="auto" w:fill="C00000"/>
          </w:tcPr>
          <w:p w14:paraId="791976D7" w14:textId="77777777" w:rsidR="00F420DA" w:rsidRPr="00C716BD" w:rsidRDefault="00F420DA" w:rsidP="00E44CE9">
            <w:pPr>
              <w:keepNext/>
              <w:spacing w:before="20" w:after="20"/>
              <w:jc w:val="right"/>
              <w:rPr>
                <w:rFonts w:cs="Arial"/>
                <w:b/>
                <w:color w:val="FFFFFF"/>
                <w:sz w:val="22"/>
                <w:szCs w:val="22"/>
              </w:rPr>
            </w:pPr>
          </w:p>
        </w:tc>
      </w:tr>
      <w:tr w:rsidR="00F420DA" w:rsidRPr="00C716BD" w14:paraId="447AE46B" w14:textId="77777777" w:rsidTr="000F67A4">
        <w:trPr>
          <w:cantSplit/>
        </w:trPr>
        <w:tc>
          <w:tcPr>
            <w:tcW w:w="9540" w:type="dxa"/>
            <w:gridSpan w:val="2"/>
          </w:tcPr>
          <w:p w14:paraId="1900885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B232930" w14:textId="77777777" w:rsidTr="000F67A4">
        <w:trPr>
          <w:cantSplit/>
        </w:trPr>
        <w:tc>
          <w:tcPr>
            <w:tcW w:w="9540" w:type="dxa"/>
            <w:gridSpan w:val="2"/>
          </w:tcPr>
          <w:p w14:paraId="3999B7E9" w14:textId="77777777" w:rsidR="00B94D72" w:rsidRDefault="00B94D72" w:rsidP="0029120F">
            <w:pPr>
              <w:pStyle w:val="Level1"/>
            </w:pPr>
            <w:r>
              <w:t>Group Presentation</w:t>
            </w:r>
          </w:p>
          <w:p w14:paraId="593133B8" w14:textId="77777777" w:rsidR="0029120F" w:rsidRDefault="0029120F" w:rsidP="0029120F">
            <w:pPr>
              <w:pStyle w:val="Level1"/>
            </w:pPr>
            <w:r>
              <w:t>ADHD</w:t>
            </w:r>
          </w:p>
          <w:p w14:paraId="4F99FE06" w14:textId="77777777" w:rsidR="0029120F" w:rsidRDefault="0029120F" w:rsidP="0029120F">
            <w:pPr>
              <w:pStyle w:val="Level1"/>
            </w:pPr>
            <w:r>
              <w:t>ODD</w:t>
            </w:r>
          </w:p>
          <w:p w14:paraId="61B30066" w14:textId="77777777" w:rsidR="00F420DA" w:rsidRPr="00077074" w:rsidRDefault="0029120F" w:rsidP="00B94D72">
            <w:pPr>
              <w:pStyle w:val="Level1"/>
              <w:tabs>
                <w:tab w:val="clear" w:pos="342"/>
                <w:tab w:val="num" w:pos="360"/>
              </w:tabs>
            </w:pPr>
            <w:r>
              <w:t>CD</w:t>
            </w:r>
          </w:p>
        </w:tc>
      </w:tr>
    </w:tbl>
    <w:p w14:paraId="7EEFF1FF" w14:textId="77777777" w:rsidR="009728B8" w:rsidRDefault="003E5C6F" w:rsidP="009728B8">
      <w:pPr>
        <w:pStyle w:val="BodyText"/>
      </w:pPr>
      <w:r>
        <w:t xml:space="preserve">This </w:t>
      </w:r>
      <w:r w:rsidR="00F800CE">
        <w:t>Unit</w:t>
      </w:r>
      <w:r>
        <w:t xml:space="preserve"> relates to course objectives</w:t>
      </w:r>
      <w:r w:rsidR="00D34992">
        <w:t xml:space="preserve"> 1-5</w:t>
      </w:r>
      <w:r>
        <w:t>.</w:t>
      </w:r>
    </w:p>
    <w:p w14:paraId="5623C27D" w14:textId="77777777" w:rsidR="00C65608" w:rsidRDefault="00C65608" w:rsidP="00C65608">
      <w:pPr>
        <w:pStyle w:val="Heading3"/>
      </w:pPr>
      <w:r w:rsidRPr="00A552ED">
        <w:t>Required Readings</w:t>
      </w:r>
    </w:p>
    <w:p w14:paraId="34E9232E" w14:textId="77777777" w:rsidR="00532F6D" w:rsidRDefault="00532F6D" w:rsidP="00532F6D">
      <w:pPr>
        <w:pStyle w:val="Bib"/>
        <w:spacing w:after="0"/>
      </w:pPr>
      <w:r w:rsidRPr="007C3F45">
        <w:rPr>
          <w:rFonts w:cs="Verdana"/>
          <w:color w:val="262626"/>
        </w:rPr>
        <w:t>American Psychiatric Association: Diagnostic and Statistical Manual of Mental Disorders, Fifth Edition. Arlington, VA, American Psychiatric Association, 2013. Web. [access date: 1 June 2013]. dsm.psychiatryonline.org</w:t>
      </w:r>
      <w:r>
        <w:t xml:space="preserve"> </w:t>
      </w:r>
    </w:p>
    <w:p w14:paraId="6EF77985" w14:textId="77777777" w:rsidR="00E3577B" w:rsidRDefault="00E3577B" w:rsidP="00532F6D">
      <w:pPr>
        <w:pStyle w:val="Bib"/>
        <w:spacing w:after="0"/>
        <w:ind w:firstLine="0"/>
      </w:pPr>
      <w:r>
        <w:t>(Instructor Note: Please read the sections on ADHD, Oppositional Defiant Disorder, and Conduct Disorder.)</w:t>
      </w:r>
    </w:p>
    <w:p w14:paraId="26FDCD0B" w14:textId="77777777" w:rsidR="00FA1149" w:rsidRDefault="00FA1149" w:rsidP="00532F6D">
      <w:pPr>
        <w:pStyle w:val="Bib"/>
        <w:spacing w:after="0"/>
        <w:ind w:firstLine="0"/>
      </w:pPr>
    </w:p>
    <w:p w14:paraId="71AFDDDC" w14:textId="77777777" w:rsidR="00FA1149" w:rsidRDefault="00FA1149" w:rsidP="00FA1149">
      <w:pPr>
        <w:pStyle w:val="Bib"/>
        <w:spacing w:after="0"/>
      </w:pPr>
      <w:r>
        <w:t xml:space="preserve">Jayne, Kimberly M. &amp; </w:t>
      </w:r>
      <w:proofErr w:type="spellStart"/>
      <w:r>
        <w:t>Landreth</w:t>
      </w:r>
      <w:proofErr w:type="spellEnd"/>
      <w:r>
        <w:t>, Garry L. (2015</w:t>
      </w:r>
      <w:r w:rsidRPr="00617847">
        <w:t>).</w:t>
      </w:r>
      <w:r>
        <w:t xml:space="preserve"> Child-Parent Relationship Therapy to Reduce Problem Behaviors in Children.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 223-247) New York, NY:</w:t>
      </w:r>
      <w:r w:rsidRPr="00617847">
        <w:t xml:space="preserve"> Guilford Press.</w:t>
      </w:r>
    </w:p>
    <w:p w14:paraId="02DF29FA" w14:textId="77777777" w:rsidR="00532F6D" w:rsidRDefault="00532F6D" w:rsidP="00532F6D">
      <w:pPr>
        <w:pStyle w:val="Bib"/>
        <w:spacing w:after="0"/>
        <w:ind w:firstLine="0"/>
      </w:pPr>
    </w:p>
    <w:p w14:paraId="465A0269" w14:textId="77777777" w:rsidR="00447471" w:rsidRPr="00617847" w:rsidRDefault="0006173C" w:rsidP="0006173C">
      <w:pPr>
        <w:pStyle w:val="Bib"/>
        <w:rPr>
          <w:noProof/>
        </w:rPr>
      </w:pPr>
      <w:r>
        <w:rPr>
          <w:noProof/>
        </w:rPr>
        <w:t>Reddy, Linda A</w:t>
      </w:r>
      <w:r w:rsidR="00447471">
        <w:rPr>
          <w:noProof/>
        </w:rPr>
        <w:t>. (2016</w:t>
      </w:r>
      <w:r w:rsidR="00447471" w:rsidRPr="00617847">
        <w:rPr>
          <w:noProof/>
        </w:rPr>
        <w:t xml:space="preserve">). </w:t>
      </w:r>
      <w:r w:rsidR="00447471">
        <w:rPr>
          <w:noProof/>
        </w:rPr>
        <w:t xml:space="preserve">Child ADHD Multimodal Program: Use of Cognitive-Behavioral Group Play Interventions. </w:t>
      </w:r>
      <w:r>
        <w:t xml:space="preserve">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t xml:space="preserve"> </w:t>
      </w:r>
      <w:r w:rsidR="00447471">
        <w:rPr>
          <w:noProof/>
        </w:rPr>
        <w:t>(2</w:t>
      </w:r>
      <w:r w:rsidR="00447471" w:rsidRPr="00ED6438">
        <w:rPr>
          <w:noProof/>
          <w:vertAlign w:val="superscript"/>
        </w:rPr>
        <w:t>nd</w:t>
      </w:r>
      <w:r w:rsidR="00447471">
        <w:rPr>
          <w:noProof/>
        </w:rPr>
        <w:t xml:space="preserve"> ed.) (pp. 181-203). </w:t>
      </w:r>
      <w:r w:rsidR="00447471" w:rsidRPr="00617847">
        <w:rPr>
          <w:noProof/>
        </w:rPr>
        <w:t>Washington, DC</w:t>
      </w:r>
      <w:r w:rsidR="00447471">
        <w:rPr>
          <w:noProof/>
        </w:rPr>
        <w:t>:</w:t>
      </w:r>
      <w:r w:rsidR="00447471" w:rsidRPr="00617847">
        <w:rPr>
          <w:noProof/>
        </w:rPr>
        <w:t xml:space="preserve"> American Psychological Association</w:t>
      </w:r>
      <w:r>
        <w:rPr>
          <w:noProof/>
        </w:rPr>
        <w:t>.</w:t>
      </w:r>
    </w:p>
    <w:p w14:paraId="061B3E88" w14:textId="77777777" w:rsidR="00E3577B" w:rsidRDefault="00E3577B" w:rsidP="0029120F">
      <w:pPr>
        <w:pStyle w:val="Bib"/>
      </w:pPr>
      <w:proofErr w:type="spellStart"/>
      <w:r w:rsidRPr="0029120F">
        <w:t>Riviere</w:t>
      </w:r>
      <w:proofErr w:type="spellEnd"/>
      <w:r w:rsidRPr="0029120F">
        <w:t>, S</w:t>
      </w:r>
      <w:r w:rsidR="00AA0FBC">
        <w:t>. (2015</w:t>
      </w:r>
      <w:r w:rsidR="00AA0FBC" w:rsidRPr="00617847">
        <w:t>).</w:t>
      </w:r>
      <w:r w:rsidR="00AA0FBC">
        <w:t xml:space="preserve"> Short-Term Play Therapy for Children with Disruptive Behavior Disorders. In </w:t>
      </w:r>
      <w:proofErr w:type="spellStart"/>
      <w:r w:rsidR="00AA0FBC">
        <w:t>Kaduson</w:t>
      </w:r>
      <w:proofErr w:type="spellEnd"/>
      <w:r w:rsidR="00AA0FBC">
        <w:t>, H. G., &amp; Schaefer, C. E. (Eds.)</w:t>
      </w:r>
      <w:r w:rsidR="00AA0FBC" w:rsidRPr="00617847">
        <w:t>.</w:t>
      </w:r>
      <w:r w:rsidR="00AA0FBC">
        <w:t xml:space="preserve"> </w:t>
      </w:r>
      <w:r w:rsidR="00AA0FBC" w:rsidRPr="007D4C17">
        <w:rPr>
          <w:i/>
        </w:rPr>
        <w:t>Short term play therapy for children</w:t>
      </w:r>
      <w:r w:rsidR="00AA0FBC">
        <w:t xml:space="preserve"> (3</w:t>
      </w:r>
      <w:r w:rsidR="00AA0FBC">
        <w:rPr>
          <w:vertAlign w:val="superscript"/>
        </w:rPr>
        <w:t>r</w:t>
      </w:r>
      <w:r w:rsidR="00AA0FBC" w:rsidRPr="00617847">
        <w:rPr>
          <w:vertAlign w:val="superscript"/>
        </w:rPr>
        <w:t>d</w:t>
      </w:r>
      <w:r w:rsidR="00AA0FBC" w:rsidRPr="00617847">
        <w:t xml:space="preserve"> </w:t>
      </w:r>
      <w:r w:rsidR="00AA0FBC">
        <w:t>e</w:t>
      </w:r>
      <w:r w:rsidR="00AA0FBC" w:rsidRPr="00617847">
        <w:t>d.</w:t>
      </w:r>
      <w:r w:rsidR="00AA0FBC">
        <w:t>). (pp. 77-99) New York, NY:</w:t>
      </w:r>
      <w:r w:rsidR="00AA0FBC" w:rsidRPr="00617847">
        <w:t xml:space="preserve"> Guilford Press.</w:t>
      </w:r>
    </w:p>
    <w:p w14:paraId="5E3A9D5A" w14:textId="77777777" w:rsidR="00FA1149" w:rsidRDefault="00FA1149" w:rsidP="0029120F">
      <w:pPr>
        <w:pStyle w:val="Bib"/>
      </w:pPr>
      <w:proofErr w:type="spellStart"/>
      <w:r>
        <w:t>Timmer</w:t>
      </w:r>
      <w:proofErr w:type="spellEnd"/>
      <w:r>
        <w:t xml:space="preserve">, Susan G., </w:t>
      </w:r>
      <w:proofErr w:type="spellStart"/>
      <w:r>
        <w:t>Urquiza</w:t>
      </w:r>
      <w:proofErr w:type="spellEnd"/>
      <w:r>
        <w:t>, Anthony J. &amp; Zone, Sharon Rea. (2015</w:t>
      </w:r>
      <w:r w:rsidRPr="00617847">
        <w:t>).</w:t>
      </w:r>
      <w:r>
        <w:t xml:space="preserve"> Play Therapy for Oppositional/Defiant Children: Parent-Child Interaction Therapy.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 247-265) New York, NY:</w:t>
      </w:r>
      <w:r w:rsidRPr="00617847">
        <w:t xml:space="preserve"> Guilford Press.</w:t>
      </w:r>
    </w:p>
    <w:p w14:paraId="09B37D82" w14:textId="77777777" w:rsidR="0006173C" w:rsidRDefault="0006173C" w:rsidP="0006173C">
      <w:pPr>
        <w:pStyle w:val="Bib"/>
        <w:rPr>
          <w:noProof/>
        </w:rPr>
      </w:pPr>
      <w:r>
        <w:rPr>
          <w:noProof/>
        </w:rPr>
        <w:t>Webster-Stratton, Carolyn. (2016</w:t>
      </w:r>
      <w:r w:rsidRPr="00617847">
        <w:rPr>
          <w:noProof/>
        </w:rPr>
        <w:t xml:space="preserve">). </w:t>
      </w:r>
      <w:r>
        <w:rPr>
          <w:noProof/>
        </w:rPr>
        <w:t xml:space="preserve">The Incredible years: Use of Play Interventions and Coaching for Children with Externalizing Difficulties.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sidRPr="00617847">
        <w:rPr>
          <w:noProof/>
        </w:rPr>
        <w:t xml:space="preserve"> </w:t>
      </w:r>
      <w:r>
        <w:rPr>
          <w:noProof/>
        </w:rPr>
        <w:t>(2</w:t>
      </w:r>
      <w:r w:rsidRPr="00ED6438">
        <w:rPr>
          <w:noProof/>
          <w:vertAlign w:val="superscript"/>
        </w:rPr>
        <w:t>nd</w:t>
      </w:r>
      <w:r>
        <w:rPr>
          <w:noProof/>
        </w:rPr>
        <w:t xml:space="preserve"> ed.) (pp. 137-159). </w:t>
      </w:r>
      <w:r w:rsidRPr="00617847">
        <w:rPr>
          <w:noProof/>
        </w:rPr>
        <w:t>Washington, DC</w:t>
      </w:r>
      <w:r>
        <w:rPr>
          <w:noProof/>
        </w:rPr>
        <w:t>:</w:t>
      </w:r>
      <w:r w:rsidRPr="00617847">
        <w:rPr>
          <w:noProof/>
        </w:rPr>
        <w:t xml:space="preserve"> American Psychological Association</w:t>
      </w:r>
      <w:r>
        <w:rPr>
          <w:noProof/>
        </w:rPr>
        <w:t>.</w:t>
      </w:r>
    </w:p>
    <w:p w14:paraId="45E2A8B6" w14:textId="77777777" w:rsidR="0006173C" w:rsidRPr="00617847" w:rsidRDefault="0006173C" w:rsidP="0029120F">
      <w:pPr>
        <w:pStyle w:val="Bib"/>
      </w:pPr>
    </w:p>
    <w:tbl>
      <w:tblPr>
        <w:tblW w:w="0" w:type="auto"/>
        <w:tblInd w:w="18" w:type="dxa"/>
        <w:tblLook w:val="04A0" w:firstRow="1" w:lastRow="0" w:firstColumn="1" w:lastColumn="0" w:noHBand="0" w:noVBand="1"/>
      </w:tblPr>
      <w:tblGrid>
        <w:gridCol w:w="6983"/>
        <w:gridCol w:w="2359"/>
      </w:tblGrid>
      <w:tr w:rsidR="00F420DA" w:rsidRPr="00C716BD" w14:paraId="2025F025" w14:textId="77777777" w:rsidTr="00E44CE9">
        <w:trPr>
          <w:cantSplit/>
          <w:tblHeader/>
        </w:trPr>
        <w:tc>
          <w:tcPr>
            <w:tcW w:w="7110" w:type="dxa"/>
            <w:shd w:val="clear" w:color="auto" w:fill="C00000"/>
          </w:tcPr>
          <w:p w14:paraId="236F28B5" w14:textId="77777777" w:rsidR="00F420DA" w:rsidRPr="00C716BD" w:rsidRDefault="00F800CE" w:rsidP="00D76541">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D76541" w:rsidRPr="00D76541">
              <w:rPr>
                <w:rFonts w:cs="Arial"/>
                <w:b/>
                <w:snapToGrid w:val="0"/>
                <w:color w:val="FFFFFF"/>
                <w:sz w:val="22"/>
                <w:szCs w:val="22"/>
              </w:rPr>
              <w:t>Strategies for Specific Mental Health Challenges</w:t>
            </w:r>
            <w:r w:rsidR="005F58AD">
              <w:rPr>
                <w:rFonts w:cs="Arial"/>
                <w:b/>
                <w:snapToGrid w:val="0"/>
                <w:color w:val="FFFFFF"/>
                <w:sz w:val="22"/>
                <w:szCs w:val="22"/>
              </w:rPr>
              <w:t xml:space="preserve">: Depression </w:t>
            </w:r>
          </w:p>
        </w:tc>
        <w:tc>
          <w:tcPr>
            <w:tcW w:w="2430" w:type="dxa"/>
            <w:shd w:val="clear" w:color="auto" w:fill="C00000"/>
          </w:tcPr>
          <w:p w14:paraId="7A797261" w14:textId="77777777" w:rsidR="00F420DA" w:rsidRPr="00C716BD" w:rsidRDefault="00F420DA" w:rsidP="00E44CE9">
            <w:pPr>
              <w:keepNext/>
              <w:spacing w:before="20" w:after="20"/>
              <w:jc w:val="right"/>
              <w:rPr>
                <w:rFonts w:cs="Arial"/>
                <w:b/>
                <w:color w:val="FFFFFF"/>
                <w:sz w:val="22"/>
                <w:szCs w:val="22"/>
              </w:rPr>
            </w:pPr>
          </w:p>
        </w:tc>
      </w:tr>
      <w:tr w:rsidR="00F420DA" w:rsidRPr="00C716BD" w14:paraId="7A92CA46" w14:textId="77777777" w:rsidTr="000F67A4">
        <w:trPr>
          <w:cantSplit/>
        </w:trPr>
        <w:tc>
          <w:tcPr>
            <w:tcW w:w="9540" w:type="dxa"/>
            <w:gridSpan w:val="2"/>
          </w:tcPr>
          <w:p w14:paraId="6A7A8D7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C23880D" w14:textId="77777777" w:rsidTr="000F67A4">
        <w:trPr>
          <w:cantSplit/>
        </w:trPr>
        <w:tc>
          <w:tcPr>
            <w:tcW w:w="9540" w:type="dxa"/>
            <w:gridSpan w:val="2"/>
          </w:tcPr>
          <w:p w14:paraId="6C66E5C6" w14:textId="77777777" w:rsidR="00B94D72" w:rsidRDefault="00B94D72" w:rsidP="00D76541">
            <w:pPr>
              <w:pStyle w:val="Level1"/>
            </w:pPr>
            <w:r>
              <w:t>Group Presentation</w:t>
            </w:r>
          </w:p>
          <w:p w14:paraId="4289D0FE" w14:textId="77777777" w:rsidR="00F420DA" w:rsidRPr="00077074" w:rsidRDefault="00D76541" w:rsidP="00B94D72">
            <w:pPr>
              <w:pStyle w:val="Level1"/>
              <w:tabs>
                <w:tab w:val="clear" w:pos="342"/>
                <w:tab w:val="num" w:pos="360"/>
              </w:tabs>
            </w:pPr>
            <w:r>
              <w:t>Depression</w:t>
            </w:r>
          </w:p>
        </w:tc>
      </w:tr>
    </w:tbl>
    <w:p w14:paraId="3A272427" w14:textId="77777777" w:rsidR="009728B8" w:rsidRDefault="003E5C6F" w:rsidP="009728B8">
      <w:pPr>
        <w:pStyle w:val="BodyText"/>
      </w:pPr>
      <w:r>
        <w:t xml:space="preserve">This </w:t>
      </w:r>
      <w:r w:rsidR="00F800CE">
        <w:t>Unit</w:t>
      </w:r>
      <w:r>
        <w:t xml:space="preserve"> relates to course objectives</w:t>
      </w:r>
      <w:r w:rsidR="00F14D82">
        <w:t xml:space="preserve"> </w:t>
      </w:r>
      <w:r w:rsidR="00D34992">
        <w:t>1-5</w:t>
      </w:r>
      <w:r>
        <w:t>.</w:t>
      </w:r>
    </w:p>
    <w:p w14:paraId="0AA2C64F" w14:textId="77777777" w:rsidR="00C65608" w:rsidRDefault="00C65608" w:rsidP="00C65608">
      <w:pPr>
        <w:pStyle w:val="Heading3"/>
      </w:pPr>
      <w:r w:rsidRPr="00A552ED">
        <w:t>Required Readings</w:t>
      </w:r>
    </w:p>
    <w:p w14:paraId="219E8BE2" w14:textId="77777777" w:rsidR="00830556" w:rsidRDefault="00532F6D" w:rsidP="00D76541">
      <w:pPr>
        <w:pStyle w:val="Bib"/>
        <w:keepLines/>
      </w:pPr>
      <w:r w:rsidRPr="007C3F45">
        <w:rPr>
          <w:rFonts w:cs="Verdana"/>
          <w:color w:val="262626"/>
        </w:rPr>
        <w:t>American Psychiatric Association: Diagnostic and Statistical Manual of Mental Disorders, Fifth Edition. Arlington, VA, American Psychiatric Association, 2013. Web. [access date: 1 June 2013]. dsm.psychiatryonline.org</w:t>
      </w:r>
      <w:r w:rsidR="00D76541">
        <w:br/>
        <w:t xml:space="preserve">(Instructor Note: Please read the sections on </w:t>
      </w:r>
      <w:r w:rsidR="00830556">
        <w:t>Depressive Disorder</w:t>
      </w:r>
      <w:r>
        <w:t xml:space="preserve">s and </w:t>
      </w:r>
      <w:r w:rsidR="00B31447">
        <w:t>Bi-polar Disorder</w:t>
      </w:r>
      <w:r>
        <w:t>s.</w:t>
      </w:r>
      <w:r w:rsidR="00D76541">
        <w:t>)</w:t>
      </w:r>
    </w:p>
    <w:p w14:paraId="5A692601" w14:textId="77777777" w:rsidR="004B7262" w:rsidRDefault="004B7262" w:rsidP="00C45AC8">
      <w:pPr>
        <w:pStyle w:val="Bib"/>
      </w:pPr>
      <w:proofErr w:type="spellStart"/>
      <w:r>
        <w:lastRenderedPageBreak/>
        <w:t>Ducharme</w:t>
      </w:r>
      <w:proofErr w:type="spellEnd"/>
      <w:r>
        <w:t xml:space="preserve">, P., </w:t>
      </w:r>
      <w:proofErr w:type="spellStart"/>
      <w:r>
        <w:t>Wharff</w:t>
      </w:r>
      <w:proofErr w:type="spellEnd"/>
      <w:r>
        <w:t>, E., Hutchinson, E., Kahn, J., Logan, G., Gonzalez-</w:t>
      </w:r>
      <w:proofErr w:type="spellStart"/>
      <w:r>
        <w:t>Heydrich</w:t>
      </w:r>
      <w:proofErr w:type="spellEnd"/>
      <w:r>
        <w:t xml:space="preserve">, J. (2012). Videogame Assisted Emotional Regulation Training: An ACT with RAGE-Control Case Illustration. </w:t>
      </w:r>
      <w:r w:rsidRPr="002C3418">
        <w:rPr>
          <w:i/>
        </w:rPr>
        <w:t>Clinical Social Work Journal</w:t>
      </w:r>
      <w:r>
        <w:t>. 40(1). 75-84.</w:t>
      </w:r>
    </w:p>
    <w:p w14:paraId="0EE3EA74" w14:textId="77777777" w:rsidR="00C45AC8" w:rsidRDefault="00C45AC8" w:rsidP="00C45AC8">
      <w:pPr>
        <w:pStyle w:val="Bib"/>
      </w:pPr>
    </w:p>
    <w:tbl>
      <w:tblPr>
        <w:tblW w:w="0" w:type="auto"/>
        <w:tblInd w:w="18" w:type="dxa"/>
        <w:tblLook w:val="04A0" w:firstRow="1" w:lastRow="0" w:firstColumn="1" w:lastColumn="0" w:noHBand="0" w:noVBand="1"/>
      </w:tblPr>
      <w:tblGrid>
        <w:gridCol w:w="6979"/>
        <w:gridCol w:w="2363"/>
      </w:tblGrid>
      <w:tr w:rsidR="00F420DA" w:rsidRPr="00C716BD" w14:paraId="59F6FF0F" w14:textId="77777777" w:rsidTr="00E44CE9">
        <w:trPr>
          <w:cantSplit/>
          <w:tblHeader/>
        </w:trPr>
        <w:tc>
          <w:tcPr>
            <w:tcW w:w="7110" w:type="dxa"/>
            <w:shd w:val="clear" w:color="auto" w:fill="C00000"/>
          </w:tcPr>
          <w:p w14:paraId="58A621CE" w14:textId="77777777" w:rsidR="00F420DA" w:rsidRPr="00C716BD" w:rsidRDefault="00F800CE" w:rsidP="006D7EE2">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6D7EE2" w:rsidRPr="006D7EE2">
              <w:rPr>
                <w:rFonts w:cs="Arial"/>
                <w:b/>
                <w:snapToGrid w:val="0"/>
                <w:color w:val="FFFFFF"/>
                <w:sz w:val="22"/>
                <w:szCs w:val="22"/>
              </w:rPr>
              <w:t xml:space="preserve">Family Play Therapy </w:t>
            </w:r>
          </w:p>
        </w:tc>
        <w:tc>
          <w:tcPr>
            <w:tcW w:w="2430" w:type="dxa"/>
            <w:shd w:val="clear" w:color="auto" w:fill="C00000"/>
          </w:tcPr>
          <w:p w14:paraId="786BC87B" w14:textId="77777777" w:rsidR="00F420DA" w:rsidRPr="00C716BD" w:rsidRDefault="00F420DA" w:rsidP="00E44CE9">
            <w:pPr>
              <w:keepNext/>
              <w:spacing w:before="20" w:after="20"/>
              <w:jc w:val="right"/>
              <w:rPr>
                <w:rFonts w:cs="Arial"/>
                <w:b/>
                <w:color w:val="FFFFFF"/>
                <w:sz w:val="22"/>
                <w:szCs w:val="22"/>
              </w:rPr>
            </w:pPr>
          </w:p>
        </w:tc>
      </w:tr>
      <w:tr w:rsidR="00F420DA" w:rsidRPr="00C716BD" w14:paraId="6BA372BE" w14:textId="77777777" w:rsidTr="000F67A4">
        <w:trPr>
          <w:cantSplit/>
        </w:trPr>
        <w:tc>
          <w:tcPr>
            <w:tcW w:w="9540" w:type="dxa"/>
            <w:gridSpan w:val="2"/>
          </w:tcPr>
          <w:p w14:paraId="73A3BD5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AA41BF5" w14:textId="77777777" w:rsidTr="000F67A4">
        <w:trPr>
          <w:cantSplit/>
        </w:trPr>
        <w:tc>
          <w:tcPr>
            <w:tcW w:w="9540" w:type="dxa"/>
            <w:gridSpan w:val="2"/>
          </w:tcPr>
          <w:p w14:paraId="7875CF71" w14:textId="77777777" w:rsidR="00F420DA" w:rsidRPr="00077074" w:rsidRDefault="00B31447" w:rsidP="00D34992">
            <w:pPr>
              <w:pStyle w:val="Level1"/>
              <w:keepNext w:val="0"/>
            </w:pPr>
            <w:r>
              <w:t xml:space="preserve">Engaging and </w:t>
            </w:r>
            <w:r w:rsidR="00D34992">
              <w:t>e</w:t>
            </w:r>
            <w:r>
              <w:t xml:space="preserve">mpowering </w:t>
            </w:r>
            <w:r w:rsidR="00D34992">
              <w:t>c</w:t>
            </w:r>
            <w:r>
              <w:t xml:space="preserve">aretakers </w:t>
            </w:r>
          </w:p>
        </w:tc>
      </w:tr>
    </w:tbl>
    <w:p w14:paraId="64D17439" w14:textId="77777777" w:rsidR="009728B8" w:rsidRDefault="003E5C6F" w:rsidP="009728B8">
      <w:pPr>
        <w:pStyle w:val="BodyText"/>
      </w:pPr>
      <w:r>
        <w:t xml:space="preserve">This </w:t>
      </w:r>
      <w:r w:rsidR="00F800CE">
        <w:t>Unit</w:t>
      </w:r>
      <w:r>
        <w:t xml:space="preserve"> relates to course objectives</w:t>
      </w:r>
      <w:r w:rsidR="00F14D82">
        <w:t xml:space="preserve"> </w:t>
      </w:r>
      <w:r w:rsidR="00D34992">
        <w:t>1-5</w:t>
      </w:r>
      <w:r>
        <w:t>.</w:t>
      </w:r>
    </w:p>
    <w:p w14:paraId="52648FF7" w14:textId="77777777" w:rsidR="00C65608" w:rsidRDefault="00C65608" w:rsidP="00C65608">
      <w:pPr>
        <w:pStyle w:val="Heading3"/>
      </w:pPr>
      <w:r w:rsidRPr="00A552ED">
        <w:t>Required Readings</w:t>
      </w:r>
    </w:p>
    <w:p w14:paraId="76F3C7BA" w14:textId="77777777" w:rsidR="00F02C60" w:rsidRDefault="00F02C60" w:rsidP="00F4234B">
      <w:pPr>
        <w:pStyle w:val="Bib"/>
      </w:pPr>
      <w:r>
        <w:t xml:space="preserve">Goodman, G. (2010). The Impact of Parent, Child, and Therapist Mental Representations on Attachment-Based Intervention with </w:t>
      </w:r>
      <w:proofErr w:type="spellStart"/>
      <w:r>
        <w:t>Prepubertal</w:t>
      </w:r>
      <w:proofErr w:type="spellEnd"/>
      <w:r>
        <w:t xml:space="preserve"> Children. </w:t>
      </w:r>
      <w:r w:rsidRPr="00F02C60">
        <w:rPr>
          <w:i/>
        </w:rPr>
        <w:t>Clinical Social Work Journal</w:t>
      </w:r>
      <w:r>
        <w:t>. 38(1). 73-84.</w:t>
      </w:r>
    </w:p>
    <w:p w14:paraId="014211FA" w14:textId="77777777" w:rsidR="0006173C" w:rsidRDefault="0006173C" w:rsidP="0006173C">
      <w:pPr>
        <w:pStyle w:val="Bib"/>
        <w:rPr>
          <w:noProof/>
        </w:rPr>
      </w:pPr>
      <w:r>
        <w:t xml:space="preserve">Lindo, Natalya A., Bratton, Sue C., </w:t>
      </w:r>
      <w:proofErr w:type="spellStart"/>
      <w:r>
        <w:t>Landreth</w:t>
      </w:r>
      <w:proofErr w:type="spellEnd"/>
      <w:r>
        <w:t>, Garry L</w:t>
      </w:r>
      <w:r w:rsidRPr="00617847">
        <w:t>.</w:t>
      </w:r>
      <w:r>
        <w:rPr>
          <w:noProof/>
        </w:rPr>
        <w:t xml:space="preserve"> (2016</w:t>
      </w:r>
      <w:r w:rsidRPr="00617847">
        <w:rPr>
          <w:noProof/>
        </w:rPr>
        <w:t xml:space="preserve">). </w:t>
      </w:r>
      <w:r>
        <w:rPr>
          <w:noProof/>
        </w:rPr>
        <w:t>Child Parent Relationship Therapy: Theory, Research, and Intervention Process</w:t>
      </w:r>
      <w:r>
        <w:t xml:space="preserve">.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rPr>
          <w:i/>
          <w:iCs/>
          <w:noProof/>
        </w:rPr>
        <w:t xml:space="preserve"> </w:t>
      </w:r>
      <w:r w:rsidRPr="0006173C">
        <w:rPr>
          <w:iCs/>
          <w:noProof/>
        </w:rPr>
        <w:t>(2</w:t>
      </w:r>
      <w:r w:rsidRPr="0006173C">
        <w:rPr>
          <w:iCs/>
          <w:noProof/>
          <w:vertAlign w:val="superscript"/>
        </w:rPr>
        <w:t>nd</w:t>
      </w:r>
      <w:r w:rsidRPr="0006173C">
        <w:rPr>
          <w:iCs/>
          <w:noProof/>
        </w:rPr>
        <w:t xml:space="preserve"> ed.)</w:t>
      </w:r>
      <w:r>
        <w:t xml:space="preserve"> (pp. 241-263</w:t>
      </w:r>
      <w:r w:rsidRPr="00C25FE0">
        <w:t>)</w:t>
      </w:r>
      <w:r w:rsidRPr="00617847">
        <w:rPr>
          <w:i/>
          <w:iCs/>
          <w:noProof/>
        </w:rPr>
        <w:t>.</w:t>
      </w:r>
      <w:r w:rsidRPr="00617847">
        <w:rPr>
          <w:noProof/>
        </w:rPr>
        <w:t xml:space="preserve"> Washington, DC</w:t>
      </w:r>
      <w:r>
        <w:rPr>
          <w:noProof/>
        </w:rPr>
        <w:t>:</w:t>
      </w:r>
      <w:r w:rsidRPr="00617847">
        <w:rPr>
          <w:noProof/>
        </w:rPr>
        <w:t xml:space="preserve"> American Psychological Association.</w:t>
      </w:r>
    </w:p>
    <w:p w14:paraId="5EB84A68" w14:textId="77777777" w:rsidR="00E3577B" w:rsidRDefault="00E3577B" w:rsidP="00F4234B">
      <w:pPr>
        <w:pStyle w:val="Bib"/>
      </w:pPr>
      <w:r w:rsidRPr="00785FF6">
        <w:t>Lyon, A.</w:t>
      </w:r>
      <w:r>
        <w:t xml:space="preserve"> </w:t>
      </w:r>
      <w:r w:rsidRPr="00785FF6">
        <w:t>R.</w:t>
      </w:r>
      <w:r>
        <w:t>,</w:t>
      </w:r>
      <w:r w:rsidRPr="00785FF6">
        <w:t xml:space="preserve"> &amp; Budd, K.</w:t>
      </w:r>
      <w:r>
        <w:t xml:space="preserve"> </w:t>
      </w:r>
      <w:r w:rsidRPr="00785FF6">
        <w:t>S. (2010). A community mental health implementation of Parent–Child</w:t>
      </w:r>
      <w:r>
        <w:t xml:space="preserve"> </w:t>
      </w:r>
      <w:r w:rsidRPr="00785FF6">
        <w:t xml:space="preserve">Interaction Therapy (PCIT). </w:t>
      </w:r>
      <w:r w:rsidRPr="006D7EE2">
        <w:rPr>
          <w:i/>
        </w:rPr>
        <w:t>Journal of Children and Family Studies</w:t>
      </w:r>
      <w:r>
        <w:t xml:space="preserve">, </w:t>
      </w:r>
      <w:r w:rsidRPr="006D7EE2">
        <w:rPr>
          <w:i/>
        </w:rPr>
        <w:t>19</w:t>
      </w:r>
      <w:r>
        <w:t>, 654-668.</w:t>
      </w:r>
    </w:p>
    <w:p w14:paraId="5F0B6686" w14:textId="77777777" w:rsidR="00045A1C" w:rsidRDefault="00045A1C" w:rsidP="00045A1C">
      <w:pPr>
        <w:pStyle w:val="Bib"/>
      </w:pPr>
      <w:r>
        <w:rPr>
          <w:noProof/>
        </w:rPr>
        <w:t xml:space="preserve">Munns, Evangeline. </w:t>
      </w:r>
      <w:r>
        <w:t>(2015</w:t>
      </w:r>
      <w:r w:rsidRPr="00617847">
        <w:t>).</w:t>
      </w:r>
      <w:r>
        <w:t xml:space="preserve"> </w:t>
      </w:r>
      <w:proofErr w:type="spellStart"/>
      <w:r>
        <w:t>Theraplay</w:t>
      </w:r>
      <w:proofErr w:type="spellEnd"/>
      <w:r>
        <w:t>: The Use of Structured Play to Enhance Attach</w:t>
      </w:r>
      <w:r w:rsidR="00AA0FBC">
        <w:t>m</w:t>
      </w:r>
      <w:r>
        <w:t xml:space="preserve">ent in Children.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(pp.53-77) New York, NY:</w:t>
      </w:r>
      <w:r w:rsidRPr="00617847">
        <w:t xml:space="preserve"> Guilford Press.</w:t>
      </w:r>
    </w:p>
    <w:p w14:paraId="536919D1" w14:textId="77777777" w:rsidR="0006173C" w:rsidRDefault="0006173C" w:rsidP="0006173C">
      <w:pPr>
        <w:pStyle w:val="Bib"/>
        <w:rPr>
          <w:noProof/>
        </w:rPr>
      </w:pPr>
      <w:r>
        <w:t xml:space="preserve">Scudder, Ashley T., </w:t>
      </w:r>
      <w:proofErr w:type="spellStart"/>
      <w:r>
        <w:t>Herschell</w:t>
      </w:r>
      <w:proofErr w:type="spellEnd"/>
      <w:r>
        <w:t>, Amy D., McNeil, Cheryl B</w:t>
      </w:r>
      <w:r w:rsidRPr="00617847">
        <w:t>.</w:t>
      </w:r>
      <w:r>
        <w:rPr>
          <w:noProof/>
        </w:rPr>
        <w:t xml:space="preserve"> (2016</w:t>
      </w:r>
      <w:r w:rsidRPr="00617847">
        <w:rPr>
          <w:noProof/>
        </w:rPr>
        <w:t xml:space="preserve">). </w:t>
      </w:r>
      <w:r>
        <w:rPr>
          <w:noProof/>
        </w:rPr>
        <w:t>Parent-Child Interaction Therapy for Children with Disruptive Behavior Disorders</w:t>
      </w:r>
      <w:r>
        <w:t xml:space="preserve">.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t xml:space="preserve"> (2</w:t>
      </w:r>
      <w:r w:rsidRPr="0006173C">
        <w:rPr>
          <w:vertAlign w:val="superscript"/>
        </w:rPr>
        <w:t>nd</w:t>
      </w:r>
      <w:r>
        <w:t xml:space="preserve"> ed.) (pp. 159-181</w:t>
      </w:r>
      <w:r w:rsidRPr="00C25FE0">
        <w:t>)</w:t>
      </w:r>
      <w:r w:rsidRPr="00617847">
        <w:rPr>
          <w:i/>
          <w:iCs/>
          <w:noProof/>
        </w:rPr>
        <w:t>.</w:t>
      </w:r>
      <w:r w:rsidRPr="00617847">
        <w:rPr>
          <w:noProof/>
        </w:rPr>
        <w:t xml:space="preserve"> Washington, DC</w:t>
      </w:r>
      <w:r>
        <w:rPr>
          <w:noProof/>
        </w:rPr>
        <w:t>:</w:t>
      </w:r>
      <w:r w:rsidRPr="00617847">
        <w:rPr>
          <w:noProof/>
        </w:rPr>
        <w:t xml:space="preserve"> Ame</w:t>
      </w:r>
      <w:r>
        <w:rPr>
          <w:noProof/>
        </w:rPr>
        <w:t>rican Psychological Association.</w:t>
      </w:r>
    </w:p>
    <w:p w14:paraId="0210396D" w14:textId="77777777" w:rsidR="00202A9D" w:rsidRPr="00A7680C" w:rsidRDefault="00202A9D" w:rsidP="00C45AC8">
      <w:pPr>
        <w:pStyle w:val="Bib"/>
      </w:pPr>
      <w:proofErr w:type="spellStart"/>
      <w:r>
        <w:t>Topham</w:t>
      </w:r>
      <w:proofErr w:type="spellEnd"/>
      <w:r>
        <w:t xml:space="preserve">, Glade L., </w:t>
      </w:r>
      <w:proofErr w:type="spellStart"/>
      <w:r>
        <w:t>Wampler</w:t>
      </w:r>
      <w:proofErr w:type="spellEnd"/>
      <w:r>
        <w:t xml:space="preserve">, Karen S., </w:t>
      </w:r>
      <w:proofErr w:type="spellStart"/>
      <w:r>
        <w:t>Gayatri</w:t>
      </w:r>
      <w:proofErr w:type="spellEnd"/>
      <w:r>
        <w:t xml:space="preserve">, Titus, Rolling, Emily. (2011). Predicting Parent and Child Outcomes of a Filial Therapy Program. </w:t>
      </w:r>
      <w:r w:rsidR="00A7680C">
        <w:rPr>
          <w:i/>
        </w:rPr>
        <w:t xml:space="preserve">International Journal of Play Therapy, </w:t>
      </w:r>
      <w:r w:rsidR="00A7680C">
        <w:t>20(2), 79-93.</w:t>
      </w:r>
    </w:p>
    <w:p w14:paraId="4377BD8D" w14:textId="77777777" w:rsidR="00A7680C" w:rsidRPr="00A7680C" w:rsidRDefault="00A7680C" w:rsidP="00C45AC8">
      <w:pPr>
        <w:pStyle w:val="Bib"/>
      </w:pPr>
      <w:proofErr w:type="spellStart"/>
      <w:r>
        <w:t>Topham</w:t>
      </w:r>
      <w:proofErr w:type="spellEnd"/>
      <w:r>
        <w:t xml:space="preserve">, Glade L., &amp; </w:t>
      </w:r>
      <w:proofErr w:type="spellStart"/>
      <w:r>
        <w:t>VanFleet</w:t>
      </w:r>
      <w:proofErr w:type="spellEnd"/>
      <w:r>
        <w:t xml:space="preserve">, Rise. (2011). Filial Therapy: A Structured and Straightforward Approach to Including Young Children in Family Therapy. </w:t>
      </w:r>
      <w:r w:rsidRPr="00A7680C">
        <w:rPr>
          <w:i/>
        </w:rPr>
        <w:t>The Australian and New Zealand Journal of Family Therapy</w:t>
      </w:r>
      <w:r>
        <w:rPr>
          <w:i/>
        </w:rPr>
        <w:t xml:space="preserve">, </w:t>
      </w:r>
      <w:r>
        <w:t>32(2), 144-158.</w:t>
      </w:r>
    </w:p>
    <w:p w14:paraId="63AF917B" w14:textId="77777777" w:rsidR="00C45AC8" w:rsidRDefault="00E3577B" w:rsidP="00C45AC8">
      <w:pPr>
        <w:pStyle w:val="Bib"/>
      </w:pPr>
      <w:proofErr w:type="spellStart"/>
      <w:r w:rsidRPr="006D7EE2">
        <w:t>VanFleet</w:t>
      </w:r>
      <w:proofErr w:type="spellEnd"/>
      <w:r>
        <w:t xml:space="preserve">, </w:t>
      </w:r>
      <w:r w:rsidRPr="006D7EE2">
        <w:t>R</w:t>
      </w:r>
      <w:r w:rsidRPr="00617847">
        <w:t xml:space="preserve">. </w:t>
      </w:r>
      <w:r w:rsidR="00AA0FBC">
        <w:t>(2015</w:t>
      </w:r>
      <w:r w:rsidR="00AA0FBC" w:rsidRPr="00617847">
        <w:t>).</w:t>
      </w:r>
      <w:r w:rsidR="00AA0FBC">
        <w:t xml:space="preserve"> Short-Term Play Therapy for Adoptive Families: Overcoming Trauma, Facilitating Adjustment and Strengthening Attachment with Filial Therapy. In </w:t>
      </w:r>
      <w:proofErr w:type="spellStart"/>
      <w:r w:rsidR="00AA0FBC">
        <w:t>Kaduson</w:t>
      </w:r>
      <w:proofErr w:type="spellEnd"/>
      <w:r w:rsidR="00AA0FBC">
        <w:t>, H. G., &amp; Schaefer, C. E. (Eds.)</w:t>
      </w:r>
      <w:r w:rsidR="00AA0FBC" w:rsidRPr="00617847">
        <w:t>.</w:t>
      </w:r>
      <w:r w:rsidR="00AA0FBC">
        <w:t xml:space="preserve"> </w:t>
      </w:r>
      <w:r w:rsidR="00AA0FBC" w:rsidRPr="007D4C17">
        <w:rPr>
          <w:i/>
        </w:rPr>
        <w:t>Short term play therapy for children</w:t>
      </w:r>
      <w:r w:rsidR="00AA0FBC">
        <w:t xml:space="preserve"> (3</w:t>
      </w:r>
      <w:r w:rsidR="00AA0FBC">
        <w:rPr>
          <w:vertAlign w:val="superscript"/>
        </w:rPr>
        <w:t>r</w:t>
      </w:r>
      <w:r w:rsidR="00AA0FBC" w:rsidRPr="00617847">
        <w:rPr>
          <w:vertAlign w:val="superscript"/>
        </w:rPr>
        <w:t>d</w:t>
      </w:r>
      <w:r w:rsidR="00AA0FBC" w:rsidRPr="00617847">
        <w:t xml:space="preserve"> </w:t>
      </w:r>
      <w:r w:rsidR="00AA0FBC">
        <w:t>e</w:t>
      </w:r>
      <w:r w:rsidR="00AA0FBC" w:rsidRPr="00617847">
        <w:t>d.</w:t>
      </w:r>
      <w:r w:rsidR="00AA0FBC">
        <w:t>). (pp. 290-325) New York, NY:</w:t>
      </w:r>
      <w:r w:rsidR="00AA0FBC" w:rsidRPr="00617847">
        <w:t xml:space="preserve"> Guilford Press.</w:t>
      </w:r>
    </w:p>
    <w:p w14:paraId="616D028F" w14:textId="77777777" w:rsidR="00C45AC8" w:rsidRPr="00540C6A" w:rsidRDefault="00C45AC8" w:rsidP="00C45AC8">
      <w:pPr>
        <w:pStyle w:val="Bib"/>
      </w:pPr>
    </w:p>
    <w:tbl>
      <w:tblPr>
        <w:tblW w:w="0" w:type="auto"/>
        <w:tblInd w:w="18" w:type="dxa"/>
        <w:tblLook w:val="04A0" w:firstRow="1" w:lastRow="0" w:firstColumn="1" w:lastColumn="0" w:noHBand="0" w:noVBand="1"/>
      </w:tblPr>
      <w:tblGrid>
        <w:gridCol w:w="6978"/>
        <w:gridCol w:w="2364"/>
      </w:tblGrid>
      <w:tr w:rsidR="00140AFA" w:rsidRPr="00C716BD" w14:paraId="406F3A80" w14:textId="77777777" w:rsidTr="00140AFA">
        <w:trPr>
          <w:cantSplit/>
          <w:tblHeader/>
        </w:trPr>
        <w:tc>
          <w:tcPr>
            <w:tcW w:w="7110" w:type="dxa"/>
            <w:shd w:val="clear" w:color="auto" w:fill="C00000"/>
          </w:tcPr>
          <w:p w14:paraId="2E0810DA" w14:textId="77777777" w:rsidR="00540C6A" w:rsidRPr="00D34992" w:rsidRDefault="00140AFA" w:rsidP="00C45AC8">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Group Play Therapy</w:t>
            </w:r>
            <w:r w:rsidR="00540C6A">
              <w:rPr>
                <w:rFonts w:cs="Arial"/>
                <w:b/>
                <w:snapToGrid w:val="0"/>
                <w:color w:val="FFFFFF"/>
                <w:sz w:val="22"/>
                <w:szCs w:val="22"/>
              </w:rPr>
              <w:t xml:space="preserve"> </w:t>
            </w:r>
          </w:p>
        </w:tc>
        <w:tc>
          <w:tcPr>
            <w:tcW w:w="2430" w:type="dxa"/>
            <w:shd w:val="clear" w:color="auto" w:fill="C00000"/>
          </w:tcPr>
          <w:p w14:paraId="067B3A10" w14:textId="77777777" w:rsidR="00140AFA" w:rsidRPr="00C716BD" w:rsidRDefault="00140AFA" w:rsidP="00140AFA">
            <w:pPr>
              <w:keepNext/>
              <w:spacing w:before="20" w:after="20"/>
              <w:jc w:val="right"/>
              <w:rPr>
                <w:rFonts w:cs="Arial"/>
                <w:b/>
                <w:color w:val="FFFFFF"/>
                <w:sz w:val="22"/>
                <w:szCs w:val="22"/>
              </w:rPr>
            </w:pPr>
          </w:p>
        </w:tc>
      </w:tr>
      <w:tr w:rsidR="00140AFA" w:rsidRPr="00C716BD" w14:paraId="301F23C8" w14:textId="77777777" w:rsidTr="00140AFA">
        <w:trPr>
          <w:cantSplit/>
        </w:trPr>
        <w:tc>
          <w:tcPr>
            <w:tcW w:w="9540" w:type="dxa"/>
            <w:gridSpan w:val="2"/>
          </w:tcPr>
          <w:p w14:paraId="06240D4E" w14:textId="77777777" w:rsidR="00140AFA" w:rsidRPr="00C716BD" w:rsidRDefault="00140AFA" w:rsidP="00140AFA">
            <w:pPr>
              <w:keepNext/>
              <w:rPr>
                <w:rFonts w:cs="Arial"/>
                <w:b/>
                <w:sz w:val="22"/>
                <w:szCs w:val="22"/>
              </w:rPr>
            </w:pPr>
            <w:r w:rsidRPr="00C716BD">
              <w:rPr>
                <w:rFonts w:cs="Arial"/>
                <w:b/>
                <w:bCs/>
                <w:color w:val="262626"/>
                <w:sz w:val="22"/>
                <w:szCs w:val="22"/>
              </w:rPr>
              <w:t xml:space="preserve">Topics </w:t>
            </w:r>
          </w:p>
        </w:tc>
      </w:tr>
      <w:tr w:rsidR="00140AFA" w:rsidRPr="00C716BD" w14:paraId="47746E85" w14:textId="77777777" w:rsidTr="00140AFA">
        <w:trPr>
          <w:cantSplit/>
        </w:trPr>
        <w:tc>
          <w:tcPr>
            <w:tcW w:w="9540" w:type="dxa"/>
            <w:gridSpan w:val="2"/>
          </w:tcPr>
          <w:p w14:paraId="35AC7D35" w14:textId="77777777" w:rsidR="00C45AC8" w:rsidRDefault="0052503B" w:rsidP="00C45AC8">
            <w:pPr>
              <w:pStyle w:val="Level1"/>
              <w:tabs>
                <w:tab w:val="clear" w:pos="342"/>
                <w:tab w:val="num" w:pos="360"/>
              </w:tabs>
            </w:pPr>
            <w:r>
              <w:t xml:space="preserve">Directive and Nondirective </w:t>
            </w:r>
            <w:r w:rsidR="00140AFA">
              <w:t>Group play therapy</w:t>
            </w:r>
          </w:p>
          <w:p w14:paraId="354C3405" w14:textId="77777777" w:rsidR="00C45AC8" w:rsidRPr="00077074" w:rsidRDefault="00C45AC8" w:rsidP="00C45AC8">
            <w:pPr>
              <w:pStyle w:val="Level1"/>
              <w:tabs>
                <w:tab w:val="clear" w:pos="342"/>
                <w:tab w:val="num" w:pos="360"/>
              </w:tabs>
            </w:pPr>
            <w:r>
              <w:t>Variations for children and adolescents</w:t>
            </w:r>
          </w:p>
        </w:tc>
      </w:tr>
    </w:tbl>
    <w:p w14:paraId="58C0C1D3" w14:textId="77777777" w:rsidR="00140AFA" w:rsidRPr="00140AFA" w:rsidRDefault="00140AFA" w:rsidP="00140AFA">
      <w:pPr>
        <w:pStyle w:val="BodyText"/>
      </w:pPr>
      <w:r>
        <w:t>This Unit relates to course objectives 1-5.</w:t>
      </w:r>
      <w:r>
        <w:rPr>
          <w:b/>
          <w:snapToGrid w:val="0"/>
          <w:color w:val="FFFFFF"/>
          <w:sz w:val="22"/>
          <w:szCs w:val="22"/>
        </w:rPr>
        <w:t xml:space="preserve"> Social Worker</w:t>
      </w:r>
    </w:p>
    <w:p w14:paraId="75D8AFDD" w14:textId="77777777" w:rsidR="00447471" w:rsidRDefault="00140AFA" w:rsidP="00E10F7D">
      <w:pPr>
        <w:pStyle w:val="Heading3"/>
      </w:pPr>
      <w:r w:rsidRPr="00A552ED">
        <w:t>Required Readings</w:t>
      </w:r>
    </w:p>
    <w:p w14:paraId="14DFA6ED" w14:textId="77777777" w:rsidR="00540C6A" w:rsidRDefault="00540C6A" w:rsidP="00540C6A">
      <w:pPr>
        <w:pStyle w:val="Bib"/>
      </w:pPr>
      <w:proofErr w:type="spellStart"/>
      <w:r>
        <w:t>Axline</w:t>
      </w:r>
      <w:proofErr w:type="spellEnd"/>
      <w:r>
        <w:t>, V. (1969).</w:t>
      </w:r>
      <w:r w:rsidRPr="00617847">
        <w:t xml:space="preserve"> </w:t>
      </w:r>
      <w:r w:rsidRPr="00617847">
        <w:rPr>
          <w:i/>
        </w:rPr>
        <w:t>Play therapy</w:t>
      </w:r>
      <w:r w:rsidRPr="00617847">
        <w:t xml:space="preserve">. </w:t>
      </w:r>
      <w:r>
        <w:t>New York, NY: Ballantine Books.</w:t>
      </w:r>
      <w:r>
        <w:br/>
        <w:t>(Instructor Note: Group chapters.)</w:t>
      </w:r>
    </w:p>
    <w:p w14:paraId="63138C77" w14:textId="77777777" w:rsidR="000E48F0" w:rsidRDefault="00AA0FBC" w:rsidP="00E10F7D">
      <w:pPr>
        <w:pStyle w:val="Bib"/>
        <w:rPr>
          <w:noProof/>
        </w:rPr>
      </w:pPr>
      <w:proofErr w:type="spellStart"/>
      <w:r>
        <w:lastRenderedPageBreak/>
        <w:t>Leben</w:t>
      </w:r>
      <w:proofErr w:type="spellEnd"/>
      <w:r>
        <w:t>, Norma. (2015</w:t>
      </w:r>
      <w:r w:rsidRPr="00617847">
        <w:t>).</w:t>
      </w:r>
      <w:r>
        <w:t xml:space="preserve"> Directive Group Play Therapy for Children with Attention-Deficit/Hyperactivity Disorder.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xml:space="preserve">). (pp. </w:t>
      </w:r>
      <w:r w:rsidR="00FA1149">
        <w:t>325-353</w:t>
      </w:r>
      <w:r>
        <w:t>) New York, NY:</w:t>
      </w:r>
      <w:r w:rsidRPr="00617847">
        <w:t xml:space="preserve"> Guilford Press.</w:t>
      </w:r>
    </w:p>
    <w:p w14:paraId="00009E2E" w14:textId="77777777" w:rsidR="00E10F7D" w:rsidRDefault="00E10F7D" w:rsidP="00E10F7D">
      <w:pPr>
        <w:pStyle w:val="Bib"/>
      </w:pPr>
      <w:r>
        <w:rPr>
          <w:noProof/>
        </w:rPr>
        <w:t xml:space="preserve">Rubin, Phyllis B. (2010). Group Theraplay. In Booth, Phyllis B. &amp; Jernberg, Ann M. (Eds.), </w:t>
      </w:r>
      <w:r w:rsidRPr="00643EA8">
        <w:rPr>
          <w:i/>
          <w:noProof/>
        </w:rPr>
        <w:t>Theraplay: Helping Parents and Children Build Better Relationships Through Attachment-Based Play</w:t>
      </w:r>
      <w:r>
        <w:rPr>
          <w:i/>
          <w:noProof/>
        </w:rPr>
        <w:t xml:space="preserve"> </w:t>
      </w:r>
      <w:r>
        <w:rPr>
          <w:noProof/>
        </w:rPr>
        <w:t>(pp. 495-519). San Francisco, CA: John Wiley &amp; Sons, Inc.</w:t>
      </w:r>
    </w:p>
    <w:p w14:paraId="32C1023C" w14:textId="77777777" w:rsidR="00E10F7D" w:rsidRDefault="00E10F7D" w:rsidP="00E10F7D">
      <w:pPr>
        <w:pStyle w:val="Bib"/>
        <w:rPr>
          <w:noProof/>
        </w:rPr>
      </w:pPr>
      <w:proofErr w:type="spellStart"/>
      <w:r>
        <w:t>Wolfberg</w:t>
      </w:r>
      <w:proofErr w:type="spellEnd"/>
      <w:r>
        <w:t>, Pamela</w:t>
      </w:r>
      <w:r w:rsidRPr="00617847">
        <w:t>.</w:t>
      </w:r>
      <w:r>
        <w:rPr>
          <w:noProof/>
        </w:rPr>
        <w:t xml:space="preserve"> (2016</w:t>
      </w:r>
      <w:r w:rsidRPr="00617847">
        <w:rPr>
          <w:noProof/>
        </w:rPr>
        <w:t xml:space="preserve">). </w:t>
      </w:r>
      <w:r w:rsidR="00FA1149">
        <w:rPr>
          <w:noProof/>
        </w:rPr>
        <w:t>Integrated Play Groups Model: S</w:t>
      </w:r>
      <w:r>
        <w:rPr>
          <w:noProof/>
        </w:rPr>
        <w:t>upporting Children with Autism in Essential Play Experiences with Typical Peers</w:t>
      </w:r>
      <w:r>
        <w:t xml:space="preserve">. In </w:t>
      </w:r>
      <w:r w:rsidRPr="00617847">
        <w:rPr>
          <w:noProof/>
        </w:rPr>
        <w:t>L. A.</w:t>
      </w:r>
      <w:r>
        <w:rPr>
          <w:noProof/>
        </w:rPr>
        <w:t xml:space="preserve"> </w:t>
      </w:r>
      <w:r w:rsidRPr="00617847">
        <w:rPr>
          <w:noProof/>
        </w:rPr>
        <w:t xml:space="preserve">Reddy, </w:t>
      </w:r>
      <w:r>
        <w:rPr>
          <w:noProof/>
        </w:rPr>
        <w:t xml:space="preserve">T. M. </w:t>
      </w:r>
      <w:r w:rsidRPr="00617847">
        <w:rPr>
          <w:noProof/>
        </w:rPr>
        <w:t xml:space="preserve">Files-Hall, &amp; </w:t>
      </w:r>
      <w:r>
        <w:rPr>
          <w:noProof/>
        </w:rPr>
        <w:t xml:space="preserve">C. E. </w:t>
      </w:r>
      <w:r w:rsidRPr="00617847">
        <w:rPr>
          <w:noProof/>
        </w:rPr>
        <w:t>Schaefer</w:t>
      </w:r>
      <w:r>
        <w:rPr>
          <w:noProof/>
        </w:rPr>
        <w:t xml:space="preserve"> </w:t>
      </w:r>
      <w:r w:rsidRPr="00617847">
        <w:rPr>
          <w:noProof/>
        </w:rPr>
        <w:t>(Eds.)</w:t>
      </w:r>
      <w:r>
        <w:rPr>
          <w:noProof/>
        </w:rPr>
        <w:t xml:space="preserve">, </w:t>
      </w:r>
      <w:r w:rsidRPr="00617847">
        <w:rPr>
          <w:i/>
          <w:iCs/>
          <w:noProof/>
        </w:rPr>
        <w:t>Empirically based play interventions for children</w:t>
      </w:r>
      <w:r>
        <w:t xml:space="preserve"> (pp. 223-241</w:t>
      </w:r>
      <w:r w:rsidRPr="00C25FE0">
        <w:t>)</w:t>
      </w:r>
      <w:r w:rsidRPr="00617847">
        <w:rPr>
          <w:i/>
          <w:iCs/>
          <w:noProof/>
        </w:rPr>
        <w:t>.</w:t>
      </w:r>
      <w:r w:rsidRPr="00617847">
        <w:rPr>
          <w:noProof/>
        </w:rPr>
        <w:t xml:space="preserve"> Washington, DC</w:t>
      </w:r>
      <w:r>
        <w:rPr>
          <w:noProof/>
        </w:rPr>
        <w:t>:</w:t>
      </w:r>
      <w:r w:rsidRPr="00617847">
        <w:rPr>
          <w:noProof/>
        </w:rPr>
        <w:t xml:space="preserve"> American Psychological Association.</w:t>
      </w:r>
    </w:p>
    <w:p w14:paraId="317F8221" w14:textId="77777777" w:rsidR="00FA1149" w:rsidRPr="00617847" w:rsidRDefault="00FA1149" w:rsidP="00E10F7D">
      <w:pPr>
        <w:pStyle w:val="Bib"/>
        <w:rPr>
          <w:noProof/>
        </w:rPr>
      </w:pPr>
      <w:proofErr w:type="spellStart"/>
      <w:r>
        <w:t>Wolfberg</w:t>
      </w:r>
      <w:proofErr w:type="spellEnd"/>
      <w:r>
        <w:t>, Pamela. (2015</w:t>
      </w:r>
      <w:r w:rsidRPr="00617847">
        <w:t>).</w:t>
      </w:r>
      <w:r>
        <w:t xml:space="preserve"> Integrated Play Groups for Children on the Autism </w:t>
      </w:r>
      <w:proofErr w:type="spellStart"/>
      <w:r>
        <w:t>Spetrum</w:t>
      </w:r>
      <w:proofErr w:type="spellEnd"/>
      <w:r>
        <w:t xml:space="preserve">. In </w:t>
      </w:r>
      <w:proofErr w:type="spellStart"/>
      <w:r>
        <w:t>Kaduson</w:t>
      </w:r>
      <w:proofErr w:type="spellEnd"/>
      <w:r>
        <w:t>, H. G., &amp; Schaefer, C. E. (Eds.)</w:t>
      </w:r>
      <w:r w:rsidRPr="00617847">
        <w:t>.</w:t>
      </w:r>
      <w:r>
        <w:t xml:space="preserve"> </w:t>
      </w:r>
      <w:r w:rsidRPr="007D4C17">
        <w:rPr>
          <w:i/>
        </w:rPr>
        <w:t>Short term play therapy for children</w:t>
      </w:r>
      <w:r>
        <w:t xml:space="preserve"> (3</w:t>
      </w:r>
      <w:r>
        <w:rPr>
          <w:vertAlign w:val="superscript"/>
        </w:rPr>
        <w:t>r</w:t>
      </w:r>
      <w:r w:rsidRPr="00617847">
        <w:rPr>
          <w:vertAlign w:val="superscript"/>
        </w:rPr>
        <w:t>d</w:t>
      </w:r>
      <w:r w:rsidRPr="00617847">
        <w:t xml:space="preserve"> </w:t>
      </w:r>
      <w:r>
        <w:t>e</w:t>
      </w:r>
      <w:r w:rsidRPr="00617847">
        <w:t>d.</w:t>
      </w:r>
      <w:r>
        <w:t>). (pp. 353-371) New York, NY:</w:t>
      </w:r>
      <w:r w:rsidRPr="00617847">
        <w:t xml:space="preserve"> Guilford Press.</w:t>
      </w:r>
    </w:p>
    <w:p w14:paraId="03AFF473" w14:textId="77777777" w:rsidR="00E10F7D" w:rsidRDefault="00E10F7D" w:rsidP="00540C6A">
      <w:pPr>
        <w:pStyle w:val="Bib"/>
      </w:pPr>
    </w:p>
    <w:p w14:paraId="104185B2" w14:textId="77777777" w:rsidR="00140AFA" w:rsidRPr="00617847" w:rsidRDefault="00140AFA" w:rsidP="00140AFA">
      <w:pPr>
        <w:pStyle w:val="Bib"/>
      </w:pPr>
    </w:p>
    <w:tbl>
      <w:tblPr>
        <w:tblW w:w="0" w:type="auto"/>
        <w:tblInd w:w="18" w:type="dxa"/>
        <w:tblLook w:val="04A0" w:firstRow="1" w:lastRow="0" w:firstColumn="1" w:lastColumn="0" w:noHBand="0" w:noVBand="1"/>
      </w:tblPr>
      <w:tblGrid>
        <w:gridCol w:w="6940"/>
        <w:gridCol w:w="2384"/>
        <w:gridCol w:w="18"/>
      </w:tblGrid>
      <w:tr w:rsidR="00C45AC8" w:rsidRPr="00C716BD" w14:paraId="781E2F2A" w14:textId="77777777" w:rsidTr="00C45AC8">
        <w:trPr>
          <w:cantSplit/>
          <w:tblHeader/>
        </w:trPr>
        <w:tc>
          <w:tcPr>
            <w:tcW w:w="7110" w:type="dxa"/>
            <w:shd w:val="clear" w:color="auto" w:fill="C00000"/>
          </w:tcPr>
          <w:p w14:paraId="3CB2ADB2" w14:textId="77777777" w:rsidR="00C45AC8" w:rsidRPr="00D34992" w:rsidRDefault="00C45AC8" w:rsidP="00C45AC8">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15:       Integration and Synthesis as a Professional Social Worker </w:t>
            </w:r>
          </w:p>
        </w:tc>
        <w:tc>
          <w:tcPr>
            <w:tcW w:w="2448" w:type="dxa"/>
            <w:gridSpan w:val="2"/>
            <w:shd w:val="clear" w:color="auto" w:fill="C00000"/>
          </w:tcPr>
          <w:p w14:paraId="2DBE49B3" w14:textId="77777777" w:rsidR="00C45AC8" w:rsidRPr="00C716BD" w:rsidRDefault="00C45AC8" w:rsidP="00C45AC8">
            <w:pPr>
              <w:keepNext/>
              <w:spacing w:before="20" w:after="20"/>
              <w:jc w:val="center"/>
              <w:rPr>
                <w:rFonts w:cs="Arial"/>
                <w:b/>
                <w:color w:val="FFFFFF"/>
                <w:sz w:val="22"/>
                <w:szCs w:val="22"/>
              </w:rPr>
            </w:pPr>
          </w:p>
        </w:tc>
      </w:tr>
      <w:tr w:rsidR="00C45AC8" w:rsidRPr="00C716BD" w14:paraId="7915B643" w14:textId="77777777" w:rsidTr="00C45AC8">
        <w:trPr>
          <w:gridAfter w:val="1"/>
          <w:wAfter w:w="18" w:type="dxa"/>
          <w:cantSplit/>
        </w:trPr>
        <w:tc>
          <w:tcPr>
            <w:tcW w:w="9540" w:type="dxa"/>
            <w:gridSpan w:val="2"/>
          </w:tcPr>
          <w:p w14:paraId="390467FA" w14:textId="77777777" w:rsidR="00C45AC8" w:rsidRPr="00C716BD" w:rsidRDefault="00C45AC8" w:rsidP="00C45AC8">
            <w:pPr>
              <w:keepNext/>
              <w:rPr>
                <w:rFonts w:cs="Arial"/>
                <w:b/>
                <w:sz w:val="22"/>
                <w:szCs w:val="22"/>
              </w:rPr>
            </w:pPr>
            <w:r w:rsidRPr="00C716BD">
              <w:rPr>
                <w:rFonts w:cs="Arial"/>
                <w:b/>
                <w:bCs/>
                <w:color w:val="262626"/>
                <w:sz w:val="22"/>
                <w:szCs w:val="22"/>
              </w:rPr>
              <w:t xml:space="preserve">Topics </w:t>
            </w:r>
          </w:p>
        </w:tc>
      </w:tr>
      <w:tr w:rsidR="00C45AC8" w:rsidRPr="00C716BD" w14:paraId="41A44F5E" w14:textId="77777777" w:rsidTr="00C45AC8">
        <w:trPr>
          <w:gridAfter w:val="1"/>
          <w:wAfter w:w="18" w:type="dxa"/>
          <w:cantSplit/>
        </w:trPr>
        <w:tc>
          <w:tcPr>
            <w:tcW w:w="9540" w:type="dxa"/>
            <w:gridSpan w:val="2"/>
          </w:tcPr>
          <w:p w14:paraId="50FE1D61" w14:textId="77777777" w:rsidR="00C45AC8" w:rsidRDefault="00C45AC8" w:rsidP="00C45AC8">
            <w:pPr>
              <w:pStyle w:val="Level1"/>
              <w:tabs>
                <w:tab w:val="clear" w:pos="342"/>
                <w:tab w:val="num" w:pos="360"/>
              </w:tabs>
            </w:pPr>
            <w:r w:rsidRPr="00252B07">
              <w:t>Termination</w:t>
            </w:r>
          </w:p>
          <w:p w14:paraId="3FB9E196" w14:textId="77777777" w:rsidR="00C45AC8" w:rsidRDefault="00C45AC8" w:rsidP="00C45AC8">
            <w:pPr>
              <w:pStyle w:val="Level1"/>
              <w:tabs>
                <w:tab w:val="clear" w:pos="342"/>
                <w:tab w:val="num" w:pos="360"/>
              </w:tabs>
            </w:pPr>
            <w:r>
              <w:t>Leadership</w:t>
            </w:r>
          </w:p>
          <w:p w14:paraId="6CA93F20" w14:textId="33E7979A" w:rsidR="004B31B6" w:rsidRDefault="004B31B6" w:rsidP="00C45AC8">
            <w:pPr>
              <w:pStyle w:val="Level1"/>
              <w:tabs>
                <w:tab w:val="clear" w:pos="342"/>
                <w:tab w:val="num" w:pos="360"/>
              </w:tabs>
            </w:pPr>
            <w:r>
              <w:t>Constant focus on diversity and inclusion</w:t>
            </w:r>
          </w:p>
          <w:p w14:paraId="5A83C3E2" w14:textId="56AFB4DA" w:rsidR="00507102" w:rsidRDefault="00C45AC8" w:rsidP="00C45AC8">
            <w:pPr>
              <w:pStyle w:val="Level1"/>
              <w:numPr>
                <w:ilvl w:val="0"/>
                <w:numId w:val="0"/>
              </w:numPr>
            </w:pPr>
            <w:r>
              <w:t>This Unit relates to course objectives 1-5.</w:t>
            </w:r>
          </w:p>
          <w:p w14:paraId="0BFE9B9B" w14:textId="77777777" w:rsidR="00C45AC8" w:rsidRPr="00077074" w:rsidRDefault="00C45AC8" w:rsidP="00C45AC8">
            <w:pPr>
              <w:pStyle w:val="Level1"/>
              <w:numPr>
                <w:ilvl w:val="0"/>
                <w:numId w:val="0"/>
              </w:numPr>
              <w:ind w:left="346"/>
            </w:pPr>
          </w:p>
        </w:tc>
      </w:tr>
      <w:tr w:rsidR="00DD51A3" w:rsidRPr="00EA1A58" w14:paraId="257825D0" w14:textId="77777777" w:rsidTr="00E44CE9">
        <w:trPr>
          <w:cantSplit/>
          <w:tblHeader/>
        </w:trPr>
        <w:tc>
          <w:tcPr>
            <w:tcW w:w="7110" w:type="dxa"/>
            <w:shd w:val="clear" w:color="auto" w:fill="C00000"/>
          </w:tcPr>
          <w:p w14:paraId="57859C9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gridSpan w:val="2"/>
            <w:shd w:val="clear" w:color="auto" w:fill="C00000"/>
          </w:tcPr>
          <w:p w14:paraId="3BD64093" w14:textId="122D4079" w:rsidR="00DD51A3" w:rsidRPr="00EA1A58" w:rsidRDefault="001614FE" w:rsidP="00E44CE9">
            <w:pPr>
              <w:keepNext/>
              <w:spacing w:before="20" w:after="20"/>
              <w:jc w:val="right"/>
              <w:rPr>
                <w:rFonts w:cs="Arial"/>
                <w:b/>
                <w:color w:val="FFFFFF"/>
                <w:sz w:val="22"/>
                <w:szCs w:val="22"/>
              </w:rPr>
            </w:pPr>
            <w:r>
              <w:rPr>
                <w:rFonts w:cs="Arial"/>
                <w:b/>
                <w:color w:val="FFFFFF"/>
                <w:sz w:val="22"/>
                <w:szCs w:val="22"/>
              </w:rPr>
              <w:t>December 10, 2017</w:t>
            </w:r>
          </w:p>
        </w:tc>
      </w:tr>
    </w:tbl>
    <w:p w14:paraId="0D4F714F"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934"/>
        <w:gridCol w:w="2408"/>
      </w:tblGrid>
      <w:tr w:rsidR="00DD51A3" w:rsidRPr="00EA1A58" w14:paraId="37DAB5D3" w14:textId="77777777" w:rsidTr="00E44CE9">
        <w:trPr>
          <w:cantSplit/>
          <w:tblHeader/>
        </w:trPr>
        <w:tc>
          <w:tcPr>
            <w:tcW w:w="7110" w:type="dxa"/>
            <w:shd w:val="clear" w:color="auto" w:fill="C00000"/>
          </w:tcPr>
          <w:p w14:paraId="3BBAA7E2"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02C76E2F" w14:textId="6D0F191A" w:rsidR="00DD51A3" w:rsidRPr="00EA1A58" w:rsidRDefault="001614FE" w:rsidP="007D20DB">
            <w:pPr>
              <w:keepNext/>
              <w:spacing w:before="20" w:after="20"/>
              <w:jc w:val="right"/>
              <w:rPr>
                <w:rFonts w:cs="Arial"/>
                <w:b/>
                <w:color w:val="FFFFFF"/>
                <w:sz w:val="22"/>
                <w:szCs w:val="22"/>
              </w:rPr>
            </w:pPr>
            <w:r>
              <w:rPr>
                <w:rFonts w:cs="Arial"/>
                <w:b/>
                <w:color w:val="FFFFFF"/>
                <w:sz w:val="22"/>
                <w:szCs w:val="22"/>
              </w:rPr>
              <w:t>December 10, 2017 9:00AM PST</w:t>
            </w:r>
          </w:p>
        </w:tc>
      </w:tr>
    </w:tbl>
    <w:p w14:paraId="5C7E34B2" w14:textId="77777777" w:rsidR="008C298A" w:rsidRPr="00FC07B7" w:rsidRDefault="008C298A" w:rsidP="007407C3">
      <w:pPr>
        <w:rPr>
          <w:rFonts w:cs="Arial"/>
          <w:b/>
          <w:bCs/>
          <w:color w:val="262626"/>
          <w:sz w:val="4"/>
          <w:szCs w:val="4"/>
        </w:rPr>
      </w:pPr>
    </w:p>
    <w:p w14:paraId="70B887B9"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723BB618" w14:textId="77777777" w:rsidR="0052503B" w:rsidRDefault="0052503B" w:rsidP="009E1A22">
      <w:pPr>
        <w:pStyle w:val="Heading1"/>
        <w:numPr>
          <w:ilvl w:val="0"/>
          <w:numId w:val="49"/>
        </w:numPr>
      </w:pPr>
      <w:r w:rsidRPr="00D7741C">
        <w:t>Attendance Policy</w:t>
      </w:r>
    </w:p>
    <w:p w14:paraId="77C5BA84" w14:textId="77777777" w:rsidR="0052503B" w:rsidRPr="00D20FB5" w:rsidRDefault="0052503B" w:rsidP="0052503B">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4" w:history="1">
        <w:r w:rsidRPr="00971C2B">
          <w:rPr>
            <w:rStyle w:val="Hyperlink"/>
          </w:rPr>
          <w:t>kelfer@usc.edu</w:t>
        </w:r>
      </w:hyperlink>
      <w:r w:rsidRPr="00D20FB5">
        <w:t>) of any anticipated absence or reason for tardiness.</w:t>
      </w:r>
    </w:p>
    <w:p w14:paraId="77914745" w14:textId="77777777" w:rsidR="0052503B" w:rsidRDefault="0052503B" w:rsidP="0052503B">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1B6822DF" w14:textId="77777777" w:rsidR="0052503B" w:rsidRPr="00D20FB5" w:rsidRDefault="0052503B" w:rsidP="0052503B">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50E81C8" w14:textId="77777777" w:rsidR="0052503B" w:rsidRDefault="0052503B" w:rsidP="009E1A22">
      <w:pPr>
        <w:pStyle w:val="Heading1"/>
        <w:numPr>
          <w:ilvl w:val="0"/>
          <w:numId w:val="49"/>
        </w:numPr>
      </w:pPr>
      <w:r>
        <w:t>Academic Conduct</w:t>
      </w:r>
    </w:p>
    <w:p w14:paraId="1895950C" w14:textId="77777777" w:rsidR="0052503B" w:rsidRPr="00FB0445" w:rsidRDefault="0052503B" w:rsidP="0052503B">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2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6" w:history="1">
        <w:r w:rsidRPr="00FB0445">
          <w:rPr>
            <w:rStyle w:val="Hyperlink"/>
            <w:rFonts w:cs="Arial"/>
          </w:rPr>
          <w:t>http://policy.usc.edu/scientific-misconduct/</w:t>
        </w:r>
      </w:hyperlink>
      <w:r w:rsidRPr="00FB0445">
        <w:rPr>
          <w:rFonts w:cs="Arial"/>
          <w:color w:val="000000"/>
        </w:rPr>
        <w:t>.</w:t>
      </w:r>
    </w:p>
    <w:p w14:paraId="01951730" w14:textId="381398DA" w:rsidR="0052503B" w:rsidRPr="00FB0445" w:rsidRDefault="0052503B" w:rsidP="0052503B">
      <w:pPr>
        <w:ind w:right="720"/>
        <w:rPr>
          <w:rFonts w:cs="Arial"/>
        </w:rPr>
      </w:pPr>
    </w:p>
    <w:p w14:paraId="3F207B12" w14:textId="3CBB5A9F" w:rsidR="0052503B" w:rsidRDefault="0052503B" w:rsidP="0052503B">
      <w:pPr>
        <w:pStyle w:val="Heading1"/>
        <w:numPr>
          <w:ilvl w:val="0"/>
          <w:numId w:val="49"/>
        </w:numPr>
      </w:pPr>
      <w:r>
        <w:t>Support Systems</w:t>
      </w:r>
    </w:p>
    <w:p w14:paraId="5C1E3156" w14:textId="77777777" w:rsidR="005F074A" w:rsidRPr="00CC06EC" w:rsidRDefault="005F074A" w:rsidP="005F074A">
      <w:pPr>
        <w:rPr>
          <w:rFonts w:cs="Arial"/>
        </w:rPr>
      </w:pPr>
      <w:r w:rsidRPr="00CC06EC">
        <w:rPr>
          <w:rFonts w:cs="Arial"/>
          <w:i/>
          <w:iCs/>
        </w:rPr>
        <w:t>Student Counseling Services (SCS) - (213) 740-7711 – 24/7 on call</w:t>
      </w:r>
    </w:p>
    <w:p w14:paraId="0D579B3E" w14:textId="77777777" w:rsidR="005F074A" w:rsidRPr="00CC06EC" w:rsidRDefault="005F074A" w:rsidP="005F074A">
      <w:pPr>
        <w:rPr>
          <w:rFonts w:cs="Arial"/>
        </w:rPr>
      </w:pPr>
      <w:r w:rsidRPr="00CC06EC">
        <w:rPr>
          <w:rFonts w:cs="Arial"/>
        </w:rPr>
        <w:t>Free and confidential mental health treatment for students, including short-term psychotherapy, group counseling, stress fitness workshops, and crisis intervention.</w:t>
      </w:r>
      <w:hyperlink r:id="rId27" w:history="1">
        <w:r w:rsidRPr="00CC06EC">
          <w:rPr>
            <w:rStyle w:val="Hyperlink"/>
            <w:rFonts w:cs="Arial"/>
          </w:rPr>
          <w:t xml:space="preserve"> https://engemannshc.usc.edu/counseling/</w:t>
        </w:r>
      </w:hyperlink>
    </w:p>
    <w:p w14:paraId="74EB5BAF" w14:textId="77777777" w:rsidR="005F074A" w:rsidRPr="00CC06EC" w:rsidRDefault="005F074A" w:rsidP="005F074A">
      <w:pPr>
        <w:pStyle w:val="ListParagraph"/>
        <w:rPr>
          <w:rFonts w:cs="Arial"/>
        </w:rPr>
      </w:pPr>
      <w:r w:rsidRPr="00CC06EC">
        <w:rPr>
          <w:rFonts w:cs="Arial"/>
          <w:b/>
          <w:bCs/>
        </w:rPr>
        <w:t> </w:t>
      </w:r>
    </w:p>
    <w:p w14:paraId="04293154" w14:textId="77777777" w:rsidR="005F074A" w:rsidRPr="00CC06EC" w:rsidRDefault="005F074A" w:rsidP="005F074A">
      <w:pPr>
        <w:rPr>
          <w:rFonts w:cs="Arial"/>
        </w:rPr>
      </w:pPr>
      <w:r w:rsidRPr="00CC06EC">
        <w:rPr>
          <w:rFonts w:cs="Arial"/>
          <w:i/>
          <w:iCs/>
        </w:rPr>
        <w:t>National Suicide Prevention Lifeline - 1-800-273-8255</w:t>
      </w:r>
    </w:p>
    <w:p w14:paraId="3B561498" w14:textId="77777777" w:rsidR="005F074A" w:rsidRPr="00CC06EC" w:rsidRDefault="005F074A" w:rsidP="005F074A">
      <w:pPr>
        <w:rPr>
          <w:rFonts w:cs="Arial"/>
        </w:rPr>
      </w:pPr>
      <w:r w:rsidRPr="00CC06EC">
        <w:rPr>
          <w:rFonts w:cs="Arial"/>
        </w:rPr>
        <w:t>Provides free and confidential emotional support to people in suicidal crisis or emotional distress 24 hours a day, 7 days a week.</w:t>
      </w:r>
      <w:hyperlink r:id="rId28" w:history="1">
        <w:r w:rsidRPr="00CC06EC">
          <w:rPr>
            <w:rStyle w:val="Hyperlink"/>
            <w:rFonts w:cs="Arial"/>
          </w:rPr>
          <w:t xml:space="preserve"> http://www.suicidepreventionlifeline.org</w:t>
        </w:r>
      </w:hyperlink>
    </w:p>
    <w:p w14:paraId="7060E415" w14:textId="77777777" w:rsidR="005F074A" w:rsidRPr="00CC06EC" w:rsidRDefault="005F074A" w:rsidP="005F074A">
      <w:pPr>
        <w:pStyle w:val="ListParagraph"/>
        <w:rPr>
          <w:rFonts w:cs="Arial"/>
        </w:rPr>
      </w:pPr>
      <w:r w:rsidRPr="00CC06EC">
        <w:rPr>
          <w:rFonts w:cs="Arial"/>
          <w:b/>
          <w:bCs/>
        </w:rPr>
        <w:t> </w:t>
      </w:r>
    </w:p>
    <w:p w14:paraId="501AE3CD" w14:textId="77777777" w:rsidR="005F074A" w:rsidRPr="00CC06EC" w:rsidRDefault="005F074A" w:rsidP="005F074A">
      <w:pPr>
        <w:rPr>
          <w:rFonts w:cs="Arial"/>
        </w:rPr>
      </w:pPr>
      <w:r w:rsidRPr="00CC06EC">
        <w:rPr>
          <w:rFonts w:cs="Arial"/>
          <w:i/>
          <w:iCs/>
        </w:rPr>
        <w:t>Relationship &amp; Sexual Violence Prevention Services (RSVP) - (213) 740-4900 - 24/7 on call</w:t>
      </w:r>
    </w:p>
    <w:p w14:paraId="32A21826" w14:textId="77777777" w:rsidR="005F074A" w:rsidRPr="00CC06EC" w:rsidRDefault="005F074A" w:rsidP="005F074A">
      <w:pPr>
        <w:rPr>
          <w:rFonts w:cs="Arial"/>
        </w:rPr>
      </w:pPr>
      <w:r w:rsidRPr="00CC06EC">
        <w:rPr>
          <w:rFonts w:cs="Arial"/>
        </w:rPr>
        <w:t xml:space="preserve">Free and confidential therapy services, workshops, and training for situations related to gender-based harm. </w:t>
      </w:r>
      <w:hyperlink r:id="rId29" w:history="1">
        <w:r w:rsidRPr="00CC06EC">
          <w:rPr>
            <w:rStyle w:val="Hyperlink"/>
            <w:rFonts w:cs="Arial"/>
          </w:rPr>
          <w:t>https://engemannshc.usc.edu/rsvp/</w:t>
        </w:r>
      </w:hyperlink>
    </w:p>
    <w:p w14:paraId="0F853A22" w14:textId="77777777" w:rsidR="005F074A" w:rsidRPr="00CC06EC" w:rsidRDefault="005F074A" w:rsidP="005F074A">
      <w:pPr>
        <w:rPr>
          <w:rFonts w:cs="Arial"/>
        </w:rPr>
      </w:pPr>
      <w:r w:rsidRPr="00CC06EC">
        <w:rPr>
          <w:rFonts w:cs="Arial"/>
          <w:b/>
          <w:bCs/>
        </w:rPr>
        <w:t> </w:t>
      </w:r>
    </w:p>
    <w:p w14:paraId="0513D30B" w14:textId="77777777" w:rsidR="005F074A" w:rsidRPr="00CC06EC" w:rsidRDefault="005F074A" w:rsidP="005F074A">
      <w:pPr>
        <w:rPr>
          <w:rFonts w:cs="Arial"/>
        </w:rPr>
      </w:pPr>
      <w:r w:rsidRPr="00CC06EC">
        <w:rPr>
          <w:rFonts w:cs="Arial"/>
          <w:i/>
          <w:iCs/>
        </w:rPr>
        <w:t>Sexual Assault Resource Center</w:t>
      </w:r>
    </w:p>
    <w:p w14:paraId="6493F24F" w14:textId="77777777" w:rsidR="005F074A" w:rsidRPr="00CC06EC" w:rsidRDefault="005F074A" w:rsidP="005F074A">
      <w:pPr>
        <w:rPr>
          <w:rFonts w:cs="Arial"/>
        </w:rPr>
      </w:pPr>
      <w:r w:rsidRPr="00CC06EC">
        <w:rPr>
          <w:rFonts w:cs="Arial"/>
        </w:rPr>
        <w:t>For more information about how to get help or help a survivor, rights, reporting options, and additional resources, visit the website:</w:t>
      </w:r>
      <w:hyperlink r:id="rId30" w:history="1">
        <w:r w:rsidRPr="00CC06EC">
          <w:rPr>
            <w:rStyle w:val="Hyperlink"/>
            <w:rFonts w:cs="Arial"/>
          </w:rPr>
          <w:t xml:space="preserve"> http://sarc.usc.edu/</w:t>
        </w:r>
      </w:hyperlink>
    </w:p>
    <w:p w14:paraId="1AC3AC13" w14:textId="77777777" w:rsidR="005F074A" w:rsidRPr="00CC06EC" w:rsidRDefault="005F074A" w:rsidP="005F074A">
      <w:pPr>
        <w:rPr>
          <w:rFonts w:cs="Arial"/>
        </w:rPr>
      </w:pPr>
      <w:r w:rsidRPr="00CC06EC">
        <w:rPr>
          <w:rFonts w:cs="Arial"/>
          <w:b/>
          <w:bCs/>
        </w:rPr>
        <w:t> </w:t>
      </w:r>
    </w:p>
    <w:p w14:paraId="5FAD138A" w14:textId="77777777" w:rsidR="005F074A" w:rsidRPr="00CC06EC" w:rsidRDefault="005F074A" w:rsidP="005F074A">
      <w:pPr>
        <w:rPr>
          <w:rFonts w:cs="Arial"/>
        </w:rPr>
      </w:pPr>
      <w:r w:rsidRPr="00CC06EC">
        <w:rPr>
          <w:rFonts w:cs="Arial"/>
          <w:i/>
          <w:iCs/>
        </w:rPr>
        <w:t>Office of Equity and Diversity (OED)/Title IX compliance – (213) 740-5086</w:t>
      </w:r>
    </w:p>
    <w:p w14:paraId="0DD38FA5" w14:textId="77777777" w:rsidR="005F074A" w:rsidRPr="00CC06EC" w:rsidRDefault="005F074A" w:rsidP="005F074A">
      <w:pPr>
        <w:rPr>
          <w:rFonts w:cs="Arial"/>
        </w:rPr>
      </w:pPr>
      <w:r w:rsidRPr="00CC06EC">
        <w:rPr>
          <w:rFonts w:cs="Arial"/>
        </w:rPr>
        <w:t>Works with faculty, staff, visitors, applicants, and students around issues of protected class.</w:t>
      </w:r>
      <w:hyperlink r:id="rId31" w:history="1">
        <w:r w:rsidRPr="00CC06EC">
          <w:rPr>
            <w:rStyle w:val="Hyperlink"/>
            <w:rFonts w:cs="Arial"/>
          </w:rPr>
          <w:t xml:space="preserve"> https://equity.usc.edu/</w:t>
        </w:r>
      </w:hyperlink>
    </w:p>
    <w:p w14:paraId="083A5FBF" w14:textId="77777777" w:rsidR="005F074A" w:rsidRPr="00CC06EC" w:rsidRDefault="005F074A" w:rsidP="005F074A">
      <w:pPr>
        <w:rPr>
          <w:rFonts w:cs="Arial"/>
        </w:rPr>
      </w:pPr>
      <w:r w:rsidRPr="00CC06EC">
        <w:rPr>
          <w:rFonts w:cs="Arial"/>
          <w:b/>
          <w:bCs/>
        </w:rPr>
        <w:t> </w:t>
      </w:r>
    </w:p>
    <w:p w14:paraId="4277DBB5" w14:textId="77777777" w:rsidR="005F074A" w:rsidRPr="00CC06EC" w:rsidRDefault="005F074A" w:rsidP="005F074A">
      <w:pPr>
        <w:rPr>
          <w:rFonts w:cs="Arial"/>
        </w:rPr>
      </w:pPr>
      <w:r w:rsidRPr="00CC06EC">
        <w:rPr>
          <w:rFonts w:cs="Arial"/>
          <w:i/>
          <w:iCs/>
        </w:rPr>
        <w:t>Bias Assessment Response and Support</w:t>
      </w:r>
    </w:p>
    <w:p w14:paraId="0B3486E0" w14:textId="77777777" w:rsidR="005F074A" w:rsidRPr="005F074A" w:rsidRDefault="005F074A" w:rsidP="005F074A">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32" w:history="1">
        <w:r w:rsidRPr="00CC06EC">
          <w:rPr>
            <w:rStyle w:val="Hyperlink"/>
            <w:rFonts w:cs="Arial"/>
          </w:rPr>
          <w:t xml:space="preserve"> https://studentaffairs.usc.edu/bias-assessment-response-support/</w:t>
        </w:r>
      </w:hyperlink>
    </w:p>
    <w:p w14:paraId="7926E3DD" w14:textId="77777777" w:rsidR="005F074A" w:rsidRPr="00CC06EC" w:rsidRDefault="005F074A" w:rsidP="005F074A">
      <w:pPr>
        <w:rPr>
          <w:rFonts w:cs="Arial"/>
          <w:i/>
          <w:iCs/>
        </w:rPr>
      </w:pPr>
    </w:p>
    <w:p w14:paraId="640080BB" w14:textId="77777777" w:rsidR="005F074A" w:rsidRPr="00CC06EC" w:rsidRDefault="005F074A" w:rsidP="005F074A">
      <w:pPr>
        <w:rPr>
          <w:rFonts w:cs="Arial"/>
        </w:rPr>
      </w:pPr>
      <w:r w:rsidRPr="00CC06EC">
        <w:rPr>
          <w:rFonts w:cs="Arial"/>
          <w:i/>
          <w:iCs/>
        </w:rPr>
        <w:lastRenderedPageBreak/>
        <w:t>Student Support &amp; Advocacy – (213) 821-4710</w:t>
      </w:r>
    </w:p>
    <w:p w14:paraId="0257720F" w14:textId="77777777" w:rsidR="005F074A" w:rsidRPr="00CC06EC" w:rsidRDefault="005F074A" w:rsidP="005F074A">
      <w:pPr>
        <w:rPr>
          <w:rFonts w:cs="Arial"/>
        </w:rPr>
      </w:pPr>
      <w:r w:rsidRPr="00CC06EC">
        <w:rPr>
          <w:rFonts w:cs="Arial"/>
        </w:rPr>
        <w:t>Assists students and families in resolving complex issues adversely affecting their success as a student EX: personal, financial, and academic.</w:t>
      </w:r>
      <w:hyperlink r:id="rId33" w:history="1">
        <w:r w:rsidRPr="00CC06EC">
          <w:rPr>
            <w:rStyle w:val="Hyperlink"/>
            <w:rFonts w:cs="Arial"/>
          </w:rPr>
          <w:t xml:space="preserve"> https://studentaffairs.usc.edu/ssa/</w:t>
        </w:r>
      </w:hyperlink>
    </w:p>
    <w:p w14:paraId="6FBF610B" w14:textId="77777777" w:rsidR="005F074A" w:rsidRPr="00CC06EC" w:rsidRDefault="005F074A" w:rsidP="005F074A">
      <w:pPr>
        <w:pStyle w:val="ListParagraph"/>
        <w:rPr>
          <w:rFonts w:cs="Arial"/>
        </w:rPr>
      </w:pPr>
      <w:r w:rsidRPr="00CC06EC">
        <w:rPr>
          <w:rFonts w:cs="Arial"/>
        </w:rPr>
        <w:t> </w:t>
      </w:r>
    </w:p>
    <w:p w14:paraId="1BFADAA9" w14:textId="77777777" w:rsidR="005F074A" w:rsidRPr="00CC06EC" w:rsidRDefault="005F074A" w:rsidP="005F074A">
      <w:pPr>
        <w:rPr>
          <w:rFonts w:cs="Arial"/>
        </w:rPr>
      </w:pPr>
      <w:r w:rsidRPr="00CC06EC">
        <w:rPr>
          <w:rFonts w:cs="Arial"/>
          <w:i/>
          <w:iCs/>
        </w:rPr>
        <w:t xml:space="preserve">Diversity at USC – </w:t>
      </w:r>
      <w:hyperlink r:id="rId34" w:history="1">
        <w:r w:rsidRPr="00CC06EC">
          <w:rPr>
            <w:rStyle w:val="Hyperlink"/>
            <w:rFonts w:cs="Arial"/>
            <w:i/>
            <w:iCs/>
          </w:rPr>
          <w:t>https://diversity.usc.edu/</w:t>
        </w:r>
      </w:hyperlink>
      <w:r w:rsidRPr="00CC06EC">
        <w:rPr>
          <w:rFonts w:cs="Arial"/>
          <w:i/>
          <w:iCs/>
        </w:rPr>
        <w:t xml:space="preserve"> </w:t>
      </w:r>
    </w:p>
    <w:p w14:paraId="01A352F3" w14:textId="77777777" w:rsidR="005F074A" w:rsidRPr="00FB0445" w:rsidRDefault="005F074A" w:rsidP="005F074A">
      <w:pPr>
        <w:pStyle w:val="BodyText"/>
      </w:pPr>
      <w:r w:rsidRPr="00CC06EC">
        <w:t>Tabs for Events, Programs and Training, Task Force (including representatives for each school), Chronology, Participate, Resources for Students</w:t>
      </w:r>
    </w:p>
    <w:p w14:paraId="71B1E7AD" w14:textId="77777777" w:rsidR="0052503B" w:rsidRDefault="0052503B" w:rsidP="009E1A22">
      <w:pPr>
        <w:pStyle w:val="Heading1"/>
        <w:numPr>
          <w:ilvl w:val="0"/>
          <w:numId w:val="49"/>
        </w:numPr>
      </w:pPr>
      <w:r w:rsidRPr="003679AD">
        <w:t>Statement about Incompletes</w:t>
      </w:r>
    </w:p>
    <w:p w14:paraId="5111C8EA" w14:textId="77777777" w:rsidR="0052503B" w:rsidRPr="00D339E8" w:rsidRDefault="0052503B" w:rsidP="0052503B">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255A222" w14:textId="77777777" w:rsidR="0052503B" w:rsidRDefault="0052503B" w:rsidP="009E1A22">
      <w:pPr>
        <w:pStyle w:val="Heading1"/>
        <w:numPr>
          <w:ilvl w:val="0"/>
          <w:numId w:val="49"/>
        </w:numPr>
      </w:pPr>
      <w:r>
        <w:t xml:space="preserve">Policy on </w:t>
      </w:r>
      <w:r w:rsidRPr="004B1D77">
        <w:t>Late or Make-Up Work</w:t>
      </w:r>
    </w:p>
    <w:p w14:paraId="1A39C620" w14:textId="77777777" w:rsidR="0052503B" w:rsidRPr="00931F39" w:rsidRDefault="0052503B" w:rsidP="0052503B">
      <w:pPr>
        <w:pStyle w:val="BodyText"/>
      </w:pPr>
      <w:r w:rsidRPr="00931F39">
        <w:t>Papers are due on the day and time specified.  Extensions will be granted only for extenuating circumstances.  If the paper is late without permission, the grade will be affected.</w:t>
      </w:r>
    </w:p>
    <w:p w14:paraId="35726FF3" w14:textId="77777777" w:rsidR="0052503B" w:rsidRDefault="0052503B" w:rsidP="009E1A22">
      <w:pPr>
        <w:pStyle w:val="Heading1"/>
        <w:numPr>
          <w:ilvl w:val="0"/>
          <w:numId w:val="49"/>
        </w:numPr>
      </w:pPr>
      <w:r w:rsidRPr="004B1D77">
        <w:t xml:space="preserve">Policy </w:t>
      </w:r>
      <w:r>
        <w:t xml:space="preserve">on </w:t>
      </w:r>
      <w:r w:rsidRPr="004B1D77">
        <w:t>Changes to the Syllabus and/or Course Requirements</w:t>
      </w:r>
    </w:p>
    <w:p w14:paraId="023D8B35" w14:textId="77777777" w:rsidR="0052503B" w:rsidRPr="00D339E8" w:rsidRDefault="0052503B" w:rsidP="0052503B">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0E122023" w14:textId="77777777" w:rsidR="0052503B" w:rsidRPr="00D6526E" w:rsidRDefault="0052503B" w:rsidP="009E1A22">
      <w:pPr>
        <w:pStyle w:val="Heading1"/>
        <w:numPr>
          <w:ilvl w:val="0"/>
          <w:numId w:val="49"/>
        </w:numPr>
      </w:pPr>
      <w:r w:rsidRPr="00D6526E">
        <w:t>Code of Ethics of the National Association of Social Workers</w:t>
      </w:r>
    </w:p>
    <w:p w14:paraId="686794D0" w14:textId="77777777" w:rsidR="0052503B" w:rsidRPr="00F647F9" w:rsidRDefault="0052503B" w:rsidP="0052503B">
      <w:pPr>
        <w:pStyle w:val="BodyText"/>
        <w:rPr>
          <w:i/>
        </w:rPr>
      </w:pPr>
      <w:r w:rsidRPr="00F647F9">
        <w:rPr>
          <w:i/>
        </w:rPr>
        <w:t>Approved by the 1996 NASW Delegate Assembly and revised by the 2008 NASW Delegate Assembly [http://www.socialworkers.org/pubs/Code/code.asp]</w:t>
      </w:r>
    </w:p>
    <w:p w14:paraId="68C4E5F2" w14:textId="77777777" w:rsidR="0052503B" w:rsidRPr="00D20FB5" w:rsidRDefault="0052503B" w:rsidP="0052503B">
      <w:pPr>
        <w:pStyle w:val="Heading2"/>
      </w:pPr>
      <w:r w:rsidRPr="00D20FB5">
        <w:t>Preamble</w:t>
      </w:r>
    </w:p>
    <w:p w14:paraId="64B674D1" w14:textId="77777777" w:rsidR="0052503B" w:rsidRPr="00D20FB5" w:rsidRDefault="0052503B" w:rsidP="0052503B">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6AC5216" w14:textId="77777777" w:rsidR="0052503B" w:rsidRPr="00D20FB5" w:rsidRDefault="0052503B" w:rsidP="0052503B">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BD5FFDD" w14:textId="77777777" w:rsidR="0052503B" w:rsidRPr="00D20FB5" w:rsidRDefault="0052503B" w:rsidP="0052503B">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BC5B460" w14:textId="77777777" w:rsidR="0052503B" w:rsidRPr="00325D4C" w:rsidRDefault="0052503B" w:rsidP="0052503B">
      <w:pPr>
        <w:pStyle w:val="Bullets1"/>
        <w:rPr>
          <w:sz w:val="20"/>
          <w:szCs w:val="20"/>
        </w:rPr>
      </w:pPr>
      <w:r w:rsidRPr="00325D4C">
        <w:rPr>
          <w:sz w:val="20"/>
          <w:szCs w:val="20"/>
        </w:rPr>
        <w:t xml:space="preserve">Service </w:t>
      </w:r>
    </w:p>
    <w:p w14:paraId="2AA5A0B7" w14:textId="77777777" w:rsidR="0052503B" w:rsidRPr="00325D4C" w:rsidRDefault="0052503B" w:rsidP="0052503B">
      <w:pPr>
        <w:pStyle w:val="Bullets1"/>
        <w:rPr>
          <w:sz w:val="20"/>
          <w:szCs w:val="20"/>
        </w:rPr>
      </w:pPr>
      <w:r w:rsidRPr="00325D4C">
        <w:rPr>
          <w:sz w:val="20"/>
          <w:szCs w:val="20"/>
        </w:rPr>
        <w:lastRenderedPageBreak/>
        <w:t xml:space="preserve">Social justice </w:t>
      </w:r>
    </w:p>
    <w:p w14:paraId="2F135E27" w14:textId="77777777" w:rsidR="0052503B" w:rsidRPr="00325D4C" w:rsidRDefault="0052503B" w:rsidP="0052503B">
      <w:pPr>
        <w:pStyle w:val="Bullets1"/>
        <w:rPr>
          <w:sz w:val="20"/>
          <w:szCs w:val="20"/>
        </w:rPr>
      </w:pPr>
      <w:r w:rsidRPr="00325D4C">
        <w:rPr>
          <w:sz w:val="20"/>
          <w:szCs w:val="20"/>
        </w:rPr>
        <w:t xml:space="preserve">Dignity and worth of the person </w:t>
      </w:r>
    </w:p>
    <w:p w14:paraId="150FD78F" w14:textId="77777777" w:rsidR="0052503B" w:rsidRPr="00325D4C" w:rsidRDefault="0052503B" w:rsidP="0052503B">
      <w:pPr>
        <w:pStyle w:val="Bullets1"/>
        <w:rPr>
          <w:sz w:val="20"/>
          <w:szCs w:val="20"/>
        </w:rPr>
      </w:pPr>
      <w:r w:rsidRPr="00325D4C">
        <w:rPr>
          <w:sz w:val="20"/>
          <w:szCs w:val="20"/>
        </w:rPr>
        <w:t xml:space="preserve">Importance of human relationships </w:t>
      </w:r>
    </w:p>
    <w:p w14:paraId="1BCD572D" w14:textId="77777777" w:rsidR="0052503B" w:rsidRPr="00325D4C" w:rsidRDefault="0052503B" w:rsidP="0052503B">
      <w:pPr>
        <w:pStyle w:val="Bullets1"/>
        <w:rPr>
          <w:sz w:val="20"/>
          <w:szCs w:val="20"/>
        </w:rPr>
      </w:pPr>
      <w:r w:rsidRPr="00325D4C">
        <w:rPr>
          <w:sz w:val="20"/>
          <w:szCs w:val="20"/>
        </w:rPr>
        <w:t xml:space="preserve">Integrity </w:t>
      </w:r>
    </w:p>
    <w:p w14:paraId="2F96251A" w14:textId="77777777" w:rsidR="0052503B" w:rsidRPr="00325D4C" w:rsidRDefault="0052503B" w:rsidP="0052503B">
      <w:pPr>
        <w:pStyle w:val="Bullets1"/>
        <w:rPr>
          <w:sz w:val="20"/>
          <w:szCs w:val="20"/>
        </w:rPr>
      </w:pPr>
      <w:r w:rsidRPr="00325D4C">
        <w:rPr>
          <w:sz w:val="20"/>
          <w:szCs w:val="20"/>
        </w:rPr>
        <w:t>Competence</w:t>
      </w:r>
    </w:p>
    <w:p w14:paraId="2E1A226D" w14:textId="77777777" w:rsidR="0052503B" w:rsidRPr="00D20FB5" w:rsidRDefault="0052503B" w:rsidP="0052503B">
      <w:pPr>
        <w:rPr>
          <w:rFonts w:cs="Arial"/>
        </w:rPr>
      </w:pPr>
    </w:p>
    <w:p w14:paraId="3BA76A1E" w14:textId="77777777" w:rsidR="0052503B" w:rsidRPr="00D20FB5" w:rsidRDefault="0052503B" w:rsidP="0052503B">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09ED56B" w14:textId="77777777" w:rsidR="0052503B" w:rsidRPr="00D6526E" w:rsidRDefault="0052503B" w:rsidP="009E1A22">
      <w:pPr>
        <w:pStyle w:val="Heading1"/>
        <w:numPr>
          <w:ilvl w:val="0"/>
          <w:numId w:val="49"/>
        </w:numPr>
      </w:pPr>
      <w:r w:rsidRPr="00D6526E">
        <w:t>Complaints</w:t>
      </w:r>
    </w:p>
    <w:p w14:paraId="086E3F85" w14:textId="77777777" w:rsidR="00C9189A" w:rsidRDefault="00C9189A" w:rsidP="00C9189A">
      <w:pPr>
        <w:pStyle w:val="BodyText"/>
      </w:pPr>
      <w:r w:rsidRPr="00D20FB5">
        <w:t>If you have a complaint or concern about the course or the instructor, please discuss it first with the instructor. If you feel cannot discuss it with the instructor, contact the chair of the</w:t>
      </w:r>
      <w:r w:rsidR="007F0663">
        <w:t xml:space="preserve"> Children Youth and Family Concentration</w:t>
      </w:r>
      <w:r w:rsidRPr="00D20FB5">
        <w:t xml:space="preserve">. If you do not receive a satisfactory response or solution, contact your advisor and/or </w:t>
      </w:r>
      <w:r>
        <w:t>Associate Dean and MSW Chair Dr. Leslie Wind</w:t>
      </w:r>
      <w:r w:rsidRPr="00D20FB5">
        <w:t xml:space="preserve"> for further guidance. </w:t>
      </w:r>
    </w:p>
    <w:p w14:paraId="08877609" w14:textId="445014DB" w:rsidR="0052503B" w:rsidRPr="00D6526E" w:rsidRDefault="0052503B" w:rsidP="009E1A22">
      <w:pPr>
        <w:pStyle w:val="Heading1"/>
        <w:numPr>
          <w:ilvl w:val="0"/>
          <w:numId w:val="49"/>
        </w:numPr>
      </w:pPr>
      <w:r w:rsidRPr="00D6526E">
        <w:t>Tips for Maximizing Your Learning Experience in this Course</w:t>
      </w:r>
    </w:p>
    <w:p w14:paraId="4FC7EAE5" w14:textId="77777777" w:rsidR="0052503B" w:rsidRPr="00D20FB5" w:rsidRDefault="0052503B" w:rsidP="0052503B">
      <w:pPr>
        <w:pStyle w:val="CheckBullets"/>
        <w:tabs>
          <w:tab w:val="clear" w:pos="540"/>
          <w:tab w:val="left" w:pos="720"/>
        </w:tabs>
      </w:pPr>
      <w:r>
        <w:t>Be mindful of getting proper nutrition, exercise, rest and sleep!</w:t>
      </w:r>
      <w:r w:rsidRPr="00D20FB5">
        <w:t xml:space="preserve"> </w:t>
      </w:r>
    </w:p>
    <w:p w14:paraId="438B32CD" w14:textId="77777777" w:rsidR="0052503B" w:rsidRDefault="0052503B" w:rsidP="0052503B">
      <w:pPr>
        <w:pStyle w:val="CheckBullets"/>
        <w:tabs>
          <w:tab w:val="clear" w:pos="540"/>
          <w:tab w:val="left" w:pos="720"/>
        </w:tabs>
      </w:pPr>
      <w:r>
        <w:t>Come to class.</w:t>
      </w:r>
    </w:p>
    <w:p w14:paraId="4E28B39F" w14:textId="77777777" w:rsidR="0052503B" w:rsidRPr="00D20FB5" w:rsidRDefault="0052503B" w:rsidP="0052503B">
      <w:pPr>
        <w:pStyle w:val="CheckBullets"/>
        <w:tabs>
          <w:tab w:val="clear" w:pos="540"/>
          <w:tab w:val="left" w:pos="720"/>
        </w:tabs>
      </w:pPr>
      <w:r w:rsidRPr="00D20FB5">
        <w:t xml:space="preserve">Complete required readings and assignments BEFORE coming to class. </w:t>
      </w:r>
    </w:p>
    <w:p w14:paraId="0A7FA9BD" w14:textId="77777777" w:rsidR="0052503B" w:rsidRPr="00D20FB5" w:rsidRDefault="0052503B" w:rsidP="0052503B">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5E9F7C5E" w14:textId="77777777" w:rsidR="0052503B" w:rsidRPr="00D20FB5" w:rsidRDefault="0052503B" w:rsidP="0052503B">
      <w:pPr>
        <w:pStyle w:val="CheckBullets"/>
        <w:tabs>
          <w:tab w:val="clear" w:pos="540"/>
          <w:tab w:val="left" w:pos="720"/>
        </w:tabs>
      </w:pPr>
      <w:r w:rsidRPr="00D20FB5">
        <w:t>Come to class prepared to ask any questions you might have.</w:t>
      </w:r>
    </w:p>
    <w:p w14:paraId="277311A5" w14:textId="77777777" w:rsidR="0052503B" w:rsidRPr="00D20FB5" w:rsidRDefault="0052503B" w:rsidP="0052503B">
      <w:pPr>
        <w:pStyle w:val="CheckBullets"/>
        <w:tabs>
          <w:tab w:val="clear" w:pos="540"/>
          <w:tab w:val="left" w:pos="720"/>
        </w:tabs>
      </w:pPr>
      <w:r w:rsidRPr="00D20FB5">
        <w:t>Participate in class discussions.</w:t>
      </w:r>
    </w:p>
    <w:p w14:paraId="0478A536" w14:textId="77777777" w:rsidR="0052503B" w:rsidRPr="00D20FB5" w:rsidRDefault="0052503B" w:rsidP="0052503B">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2366B9EC" w14:textId="77777777" w:rsidR="0052503B" w:rsidRPr="00D20FB5" w:rsidRDefault="0052503B" w:rsidP="0052503B">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36F75A24" w14:textId="77777777" w:rsidR="0052503B" w:rsidRDefault="0052503B" w:rsidP="0052503B">
      <w:pPr>
        <w:pStyle w:val="CheckBullets"/>
        <w:tabs>
          <w:tab w:val="clear" w:pos="540"/>
          <w:tab w:val="left" w:pos="720"/>
        </w:tabs>
        <w:spacing w:after="120"/>
      </w:pPr>
      <w:r w:rsidRPr="00D20FB5">
        <w:t xml:space="preserve">Keep up with the assigned readings. </w:t>
      </w:r>
    </w:p>
    <w:p w14:paraId="4A49F4E3" w14:textId="77777777" w:rsidR="00D6526E" w:rsidRPr="00D20FB5" w:rsidRDefault="00D6526E" w:rsidP="00D6526E">
      <w:pPr>
        <w:pStyle w:val="CheckBullets"/>
        <w:numPr>
          <w:ilvl w:val="0"/>
          <w:numId w:val="0"/>
        </w:numPr>
        <w:tabs>
          <w:tab w:val="clear" w:pos="540"/>
          <w:tab w:val="left" w:pos="720"/>
        </w:tabs>
        <w:spacing w:after="120"/>
        <w:ind w:left="720"/>
      </w:pPr>
    </w:p>
    <w:p w14:paraId="12449231" w14:textId="77777777" w:rsidR="0052503B" w:rsidRPr="0006241B" w:rsidRDefault="0052503B" w:rsidP="0052503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BA92097" w14:textId="38FA93AA" w:rsidR="008C298A" w:rsidRPr="00A552ED" w:rsidRDefault="008C298A" w:rsidP="0052503B">
      <w:pPr>
        <w:pStyle w:val="Heading1"/>
        <w:numPr>
          <w:ilvl w:val="0"/>
          <w:numId w:val="0"/>
        </w:numPr>
      </w:pPr>
    </w:p>
    <w:sectPr w:rsidR="008C298A" w:rsidRPr="00A552ED" w:rsidSect="008621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B1A46" w14:textId="77777777" w:rsidR="00BF74D8" w:rsidRDefault="00BF74D8" w:rsidP="00500EB5">
      <w:r>
        <w:separator/>
      </w:r>
    </w:p>
  </w:endnote>
  <w:endnote w:type="continuationSeparator" w:id="0">
    <w:p w14:paraId="599199C0" w14:textId="77777777" w:rsidR="00BF74D8" w:rsidRDefault="00BF74D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79AB" w14:textId="77777777" w:rsidR="003531E6" w:rsidRPr="00B54ABC" w:rsidRDefault="003531E6" w:rsidP="007D3362">
    <w:pPr>
      <w:pStyle w:val="Footer"/>
      <w:pBdr>
        <w:top w:val="single" w:sz="12" w:space="1" w:color="FFC000"/>
      </w:pBdr>
      <w:tabs>
        <w:tab w:val="clear" w:pos="4320"/>
        <w:tab w:val="clear" w:pos="8640"/>
        <w:tab w:val="center" w:pos="4680"/>
        <w:tab w:val="right" w:pos="9360"/>
      </w:tabs>
      <w:rPr>
        <w:rFonts w:cs="Arial"/>
        <w:color w:val="C00000"/>
        <w:sz w:val="6"/>
        <w:szCs w:val="6"/>
      </w:rPr>
    </w:pPr>
  </w:p>
  <w:p w14:paraId="3F378524" w14:textId="77777777" w:rsidR="003531E6" w:rsidRPr="00B54ABC" w:rsidRDefault="003531E6" w:rsidP="007D3362">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418B9">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418B9">
      <w:rPr>
        <w:rFonts w:cs="Arial"/>
        <w:noProof/>
        <w:color w:val="C00000"/>
      </w:rPr>
      <w:t>23</w:t>
    </w:r>
    <w:r w:rsidRPr="00E234BE">
      <w:rPr>
        <w:rFonts w:cs="Arial"/>
        <w:color w:val="C00000"/>
      </w:rPr>
      <w:fldChar w:fldCharType="end"/>
    </w:r>
  </w:p>
  <w:p w14:paraId="7E0DB9C8" w14:textId="77777777" w:rsidR="003531E6" w:rsidRDefault="003531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37B7" w14:textId="77777777" w:rsidR="003531E6" w:rsidRPr="00B54ABC" w:rsidRDefault="003531E6" w:rsidP="007D3362">
    <w:pPr>
      <w:pStyle w:val="Footer"/>
      <w:pBdr>
        <w:top w:val="single" w:sz="12" w:space="1" w:color="FFC000"/>
      </w:pBdr>
      <w:tabs>
        <w:tab w:val="clear" w:pos="4320"/>
        <w:tab w:val="clear" w:pos="8640"/>
        <w:tab w:val="center" w:pos="4680"/>
        <w:tab w:val="right" w:pos="9360"/>
      </w:tabs>
      <w:rPr>
        <w:rFonts w:cs="Arial"/>
        <w:color w:val="C00000"/>
        <w:sz w:val="6"/>
        <w:szCs w:val="6"/>
      </w:rPr>
    </w:pPr>
  </w:p>
  <w:p w14:paraId="258D448B" w14:textId="77777777" w:rsidR="003531E6" w:rsidRPr="00B54ABC" w:rsidRDefault="003531E6" w:rsidP="007D3362">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418B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418B9">
      <w:rPr>
        <w:rFonts w:cs="Arial"/>
        <w:noProof/>
        <w:color w:val="C00000"/>
      </w:rPr>
      <w:t>23</w:t>
    </w:r>
    <w:r w:rsidRPr="00E234BE">
      <w:rPr>
        <w:rFonts w:cs="Arial"/>
        <w:color w:val="C00000"/>
      </w:rPr>
      <w:fldChar w:fldCharType="end"/>
    </w:r>
  </w:p>
  <w:p w14:paraId="30294545" w14:textId="77777777" w:rsidR="003531E6" w:rsidRDefault="003531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E9D55" w14:textId="77777777" w:rsidR="003531E6" w:rsidRDefault="003531E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SOK SOWK 675 VAC Syllabus Spring 2014 .doc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19</w:t>
    </w:r>
    <w:r>
      <w:rPr>
        <w:rFonts w:cs="Arial"/>
        <w:color w:val="800000"/>
      </w:rPr>
      <w:fldChar w:fldCharType="end"/>
    </w:r>
  </w:p>
  <w:p w14:paraId="15C69FF2" w14:textId="77777777" w:rsidR="003531E6" w:rsidRDefault="003531E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F130" w14:textId="77777777" w:rsidR="003531E6" w:rsidRPr="00C53D90" w:rsidRDefault="003531E6" w:rsidP="00C53D90">
    <w:pPr>
      <w:pStyle w:val="Footer"/>
      <w:pBdr>
        <w:top w:val="single" w:sz="12" w:space="1" w:color="FFC000"/>
      </w:pBdr>
      <w:tabs>
        <w:tab w:val="clear" w:pos="4320"/>
        <w:tab w:val="clear" w:pos="8640"/>
        <w:tab w:val="center" w:pos="4680"/>
        <w:tab w:val="right" w:pos="9360"/>
      </w:tabs>
      <w:jc w:val="center"/>
      <w:rPr>
        <w:rFonts w:cs="Arial"/>
        <w:color w:val="C00000"/>
        <w:sz w:val="6"/>
        <w:szCs w:val="6"/>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418B9">
      <w:rPr>
        <w:rFonts w:cs="Arial"/>
        <w:noProof/>
        <w:color w:val="C00000"/>
      </w:rPr>
      <w:t>23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418B9">
      <w:rPr>
        <w:rFonts w:cs="Arial"/>
        <w:noProof/>
        <w:color w:val="C00000"/>
      </w:rPr>
      <w:t>23</w:t>
    </w:r>
    <w:r w:rsidRPr="00E234BE">
      <w:rPr>
        <w:rFonts w:cs="Arial"/>
        <w:color w:val="C0000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4F89" w14:textId="77777777" w:rsidR="003531E6" w:rsidRPr="00B54ABC" w:rsidRDefault="003531E6"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4FD3E7A7" w14:textId="77777777" w:rsidR="003531E6" w:rsidRPr="00FE450F" w:rsidRDefault="003531E6" w:rsidP="00323914">
    <w:pPr>
      <w:pStyle w:val="Footer"/>
      <w:tabs>
        <w:tab w:val="clear" w:pos="4320"/>
        <w:tab w:val="clear" w:pos="8640"/>
        <w:tab w:val="center" w:pos="4680"/>
        <w:tab w:val="right" w:pos="9180"/>
      </w:tabs>
      <w:rPr>
        <w:rFonts w:cs="Arial"/>
        <w:color w:val="C00000"/>
      </w:rPr>
    </w:pPr>
    <w:r>
      <w:rPr>
        <w:rFonts w:cs="Arial"/>
        <w:color w:val="C00000"/>
      </w:rPr>
      <w:t xml:space="preserve">SOWK 675 – </w:t>
    </w:r>
    <w:r w:rsidRPr="000246D4">
      <w:rPr>
        <w:rFonts w:cs="Arial"/>
        <w:color w:val="C00000"/>
      </w:rPr>
      <w:t>Sheri Omens Kelfer</w:t>
    </w:r>
    <w:r>
      <w:rPr>
        <w:rFonts w:cs="Arial"/>
        <w:color w:val="C00000"/>
      </w:rPr>
      <w:t>, LCSW BCD</w:t>
    </w:r>
    <w:r>
      <w:rPr>
        <w:rFonts w:cs="Arial"/>
        <w:color w:val="C00000"/>
      </w:rPr>
      <w:tab/>
      <w:t xml:space="preserve">              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F481F" w14:textId="77777777" w:rsidR="00BF74D8" w:rsidRDefault="00BF74D8" w:rsidP="00500EB5">
      <w:r>
        <w:separator/>
      </w:r>
    </w:p>
  </w:footnote>
  <w:footnote w:type="continuationSeparator" w:id="0">
    <w:p w14:paraId="376AB202" w14:textId="77777777" w:rsidR="00BF74D8" w:rsidRDefault="00BF74D8"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3A50" w14:textId="77777777" w:rsidR="003531E6" w:rsidRDefault="003531E6" w:rsidP="00862146">
    <w:pPr>
      <w:pStyle w:val="Header"/>
      <w:jc w:val="right"/>
    </w:pPr>
    <w:r w:rsidRPr="00CB608B">
      <w:rPr>
        <w:rFonts w:ascii="Verdana" w:hAnsi="Verdana"/>
        <w:b/>
        <w:noProof/>
        <w:sz w:val="24"/>
        <w:szCs w:val="24"/>
      </w:rPr>
      <w:drawing>
        <wp:inline distT="0" distB="0" distL="0" distR="0" wp14:anchorId="272388FD" wp14:editId="194B20AA">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F399" w14:textId="77777777" w:rsidR="003531E6" w:rsidRDefault="003531E6">
    <w:pPr>
      <w:pStyle w:val="Header"/>
    </w:pPr>
    <w:r>
      <w:rPr>
        <w:rFonts w:ascii="Times" w:hAnsi="Times"/>
        <w:noProof/>
      </w:rPr>
      <w:drawing>
        <wp:anchor distT="0" distB="0" distL="114300" distR="114300" simplePos="0" relativeHeight="251659264" behindDoc="1" locked="1" layoutInCell="1" allowOverlap="0" wp14:anchorId="7230C98F" wp14:editId="54B16ECE">
          <wp:simplePos x="0" y="0"/>
          <wp:positionH relativeFrom="page">
            <wp:posOffset>914400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E208" w14:textId="77777777" w:rsidR="003531E6" w:rsidRDefault="003531E6">
    <w:pPr>
      <w:pStyle w:val="Header"/>
      <w:ind w:right="360"/>
    </w:pPr>
    <w:r>
      <w:rPr>
        <w:rStyle w:val="PageNumber"/>
      </w:rPr>
      <w:cr/>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0F246" w14:textId="77777777" w:rsidR="003531E6" w:rsidRPr="00B65CE9" w:rsidRDefault="003531E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F4B86B" wp14:editId="0853A3B6">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68F4" w14:textId="77777777" w:rsidR="003531E6" w:rsidRDefault="003531E6" w:rsidP="00A552ED">
    <w:pPr>
      <w:pStyle w:val="Header"/>
      <w:ind w:left="-540"/>
    </w:pPr>
    <w:r>
      <w:rPr>
        <w:noProof/>
      </w:rPr>
      <w:drawing>
        <wp:inline distT="0" distB="0" distL="0" distR="0" wp14:anchorId="0BBC317F" wp14:editId="4DC38757">
          <wp:extent cx="6572250" cy="1343025"/>
          <wp:effectExtent l="0" t="0" r="0" b="0"/>
          <wp:docPr id="3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5.05pt;height:15.05pt" o:bullet="t">
        <v:imagedata r:id="rId1" o:title="MCBD21398_0000[1]"/>
      </v:shape>
    </w:pict>
  </w:numPicBullet>
  <w:numPicBullet w:numPicBulletId="1">
    <w:pict>
      <v:shape id="_x0000_i1125" type="#_x0000_t75" style="width:18.15pt;height:18.15pt" o:bullet="t">
        <v:imagedata r:id="rId2" o:title="MCBD21329_0000[1]"/>
      </v:shape>
    </w:pict>
  </w:numPicBullet>
  <w:numPicBullet w:numPicBulletId="2">
    <w:pict>
      <v:shape id="_x0000_i1126" type="#_x0000_t75" style="width:11.9pt;height:11.9pt" o:bullet="t">
        <v:imagedata r:id="rId3" o:title="MCBD15312_0000[1]"/>
      </v:shape>
    </w:pict>
  </w:numPicBullet>
  <w:numPicBullet w:numPicBulletId="3">
    <w:pict>
      <v:shape id="_x0000_i1127" type="#_x0000_t75" style="width:11.9pt;height:11.9pt" o:bullet="t">
        <v:imagedata r:id="rId4" o:title="BD14868_"/>
      </v:shape>
    </w:pict>
  </w:numPicBullet>
  <w:numPicBullet w:numPicBulletId="4">
    <w:pict>
      <v:shape id="_x0000_i1128" type="#_x0000_t75" style="width:11.9pt;height:11.9pt" o:bullet="t">
        <v:imagedata r:id="rId5" o:title="BD21423_"/>
      </v:shape>
    </w:pict>
  </w:numPicBullet>
  <w:abstractNum w:abstractNumId="0">
    <w:nsid w:val="FFFFFF1D"/>
    <w:multiLevelType w:val="multilevel"/>
    <w:tmpl w:val="579ED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AA1BE5"/>
    <w:multiLevelType w:val="hybridMultilevel"/>
    <w:tmpl w:val="BBC61018"/>
    <w:lvl w:ilvl="0" w:tplc="4470E05A">
      <w:start w:val="2000"/>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nsid w:val="5C492C4A"/>
    <w:multiLevelType w:val="singleLevel"/>
    <w:tmpl w:val="4D58A696"/>
    <w:lvl w:ilvl="0">
      <w:start w:val="1"/>
      <w:numFmt w:val="bullet"/>
      <w:lvlText w:val=""/>
      <w:lvlJc w:val="left"/>
      <w:pPr>
        <w:tabs>
          <w:tab w:val="num" w:pos="360"/>
        </w:tabs>
        <w:ind w:left="360" w:hanging="360"/>
      </w:pPr>
      <w:rPr>
        <w:rFonts w:ascii="Symbol" w:hAnsi="Symbol" w:hint="default"/>
        <w:sz w:val="24"/>
      </w:rPr>
    </w:lvl>
  </w:abstractNum>
  <w:abstractNum w:abstractNumId="40">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7"/>
  </w:num>
  <w:num w:numId="4">
    <w:abstractNumId w:val="25"/>
  </w:num>
  <w:num w:numId="5">
    <w:abstractNumId w:val="3"/>
  </w:num>
  <w:num w:numId="6">
    <w:abstractNumId w:val="22"/>
  </w:num>
  <w:num w:numId="7">
    <w:abstractNumId w:val="12"/>
  </w:num>
  <w:num w:numId="8">
    <w:abstractNumId w:val="6"/>
  </w:num>
  <w:num w:numId="9">
    <w:abstractNumId w:val="42"/>
  </w:num>
  <w:num w:numId="10">
    <w:abstractNumId w:val="41"/>
  </w:num>
  <w:num w:numId="11">
    <w:abstractNumId w:val="2"/>
  </w:num>
  <w:num w:numId="12">
    <w:abstractNumId w:val="43"/>
  </w:num>
  <w:num w:numId="13">
    <w:abstractNumId w:val="11"/>
  </w:num>
  <w:num w:numId="14">
    <w:abstractNumId w:val="10"/>
  </w:num>
  <w:num w:numId="15">
    <w:abstractNumId w:val="19"/>
  </w:num>
  <w:num w:numId="16">
    <w:abstractNumId w:val="4"/>
  </w:num>
  <w:num w:numId="17">
    <w:abstractNumId w:val="31"/>
  </w:num>
  <w:num w:numId="18">
    <w:abstractNumId w:val="29"/>
  </w:num>
  <w:num w:numId="19">
    <w:abstractNumId w:val="20"/>
  </w:num>
  <w:num w:numId="20">
    <w:abstractNumId w:val="45"/>
  </w:num>
  <w:num w:numId="21">
    <w:abstractNumId w:val="40"/>
  </w:num>
  <w:num w:numId="22">
    <w:abstractNumId w:val="32"/>
  </w:num>
  <w:num w:numId="23">
    <w:abstractNumId w:val="26"/>
  </w:num>
  <w:num w:numId="24">
    <w:abstractNumId w:val="33"/>
  </w:num>
  <w:num w:numId="25">
    <w:abstractNumId w:val="8"/>
  </w:num>
  <w:num w:numId="26">
    <w:abstractNumId w:val="16"/>
  </w:num>
  <w:num w:numId="27">
    <w:abstractNumId w:val="17"/>
  </w:num>
  <w:num w:numId="28">
    <w:abstractNumId w:val="38"/>
  </w:num>
  <w:num w:numId="29">
    <w:abstractNumId w:val="24"/>
  </w:num>
  <w:num w:numId="30">
    <w:abstractNumId w:val="1"/>
  </w:num>
  <w:num w:numId="31">
    <w:abstractNumId w:val="18"/>
  </w:num>
  <w:num w:numId="32">
    <w:abstractNumId w:val="34"/>
  </w:num>
  <w:num w:numId="33">
    <w:abstractNumId w:val="28"/>
  </w:num>
  <w:num w:numId="34">
    <w:abstractNumId w:val="35"/>
  </w:num>
  <w:num w:numId="35">
    <w:abstractNumId w:val="27"/>
  </w:num>
  <w:num w:numId="36">
    <w:abstractNumId w:val="21"/>
  </w:num>
  <w:num w:numId="37">
    <w:abstractNumId w:val="47"/>
  </w:num>
  <w:num w:numId="38">
    <w:abstractNumId w:val="7"/>
  </w:num>
  <w:num w:numId="39">
    <w:abstractNumId w:val="15"/>
  </w:num>
  <w:num w:numId="40">
    <w:abstractNumId w:val="13"/>
  </w:num>
  <w:num w:numId="41">
    <w:abstractNumId w:val="9"/>
  </w:num>
  <w:num w:numId="42">
    <w:abstractNumId w:val="23"/>
  </w:num>
  <w:num w:numId="43">
    <w:abstractNumId w:val="14"/>
  </w:num>
  <w:num w:numId="44">
    <w:abstractNumId w:val="46"/>
  </w:num>
  <w:num w:numId="45">
    <w:abstractNumId w:val="5"/>
  </w:num>
  <w:num w:numId="46">
    <w:abstractNumId w:val="30"/>
  </w:num>
  <w:num w:numId="47">
    <w:abstractNumId w:val="0"/>
  </w:num>
  <w:num w:numId="48">
    <w:abstractNumId w:val="3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672E"/>
    <w:rsid w:val="00012030"/>
    <w:rsid w:val="000243AF"/>
    <w:rsid w:val="000246D4"/>
    <w:rsid w:val="000326E7"/>
    <w:rsid w:val="000428EB"/>
    <w:rsid w:val="00044E7D"/>
    <w:rsid w:val="00045A1C"/>
    <w:rsid w:val="00050EF4"/>
    <w:rsid w:val="0006173C"/>
    <w:rsid w:val="0006241B"/>
    <w:rsid w:val="0006363C"/>
    <w:rsid w:val="00071282"/>
    <w:rsid w:val="000731DF"/>
    <w:rsid w:val="0007380F"/>
    <w:rsid w:val="00073FC1"/>
    <w:rsid w:val="00077ECE"/>
    <w:rsid w:val="00081584"/>
    <w:rsid w:val="000821CA"/>
    <w:rsid w:val="00087D43"/>
    <w:rsid w:val="00087E81"/>
    <w:rsid w:val="00090810"/>
    <w:rsid w:val="00090904"/>
    <w:rsid w:val="000921FD"/>
    <w:rsid w:val="0009293D"/>
    <w:rsid w:val="00094C19"/>
    <w:rsid w:val="000B271B"/>
    <w:rsid w:val="000B2A7B"/>
    <w:rsid w:val="000B372A"/>
    <w:rsid w:val="000B7166"/>
    <w:rsid w:val="000C0865"/>
    <w:rsid w:val="000C3721"/>
    <w:rsid w:val="000C437C"/>
    <w:rsid w:val="000D27C1"/>
    <w:rsid w:val="000D4EB9"/>
    <w:rsid w:val="000E0988"/>
    <w:rsid w:val="000E48F0"/>
    <w:rsid w:val="000E536D"/>
    <w:rsid w:val="000E725E"/>
    <w:rsid w:val="000F16CF"/>
    <w:rsid w:val="000F2225"/>
    <w:rsid w:val="000F4843"/>
    <w:rsid w:val="000F67A4"/>
    <w:rsid w:val="00106596"/>
    <w:rsid w:val="00115B39"/>
    <w:rsid w:val="001263D8"/>
    <w:rsid w:val="001300E2"/>
    <w:rsid w:val="00130822"/>
    <w:rsid w:val="0013194A"/>
    <w:rsid w:val="0013532A"/>
    <w:rsid w:val="00140AFA"/>
    <w:rsid w:val="00145CDD"/>
    <w:rsid w:val="00146B1D"/>
    <w:rsid w:val="00156B12"/>
    <w:rsid w:val="001614FE"/>
    <w:rsid w:val="001744B8"/>
    <w:rsid w:val="00186021"/>
    <w:rsid w:val="00187134"/>
    <w:rsid w:val="00197918"/>
    <w:rsid w:val="001A0308"/>
    <w:rsid w:val="001B03E2"/>
    <w:rsid w:val="001B0E39"/>
    <w:rsid w:val="001B4F41"/>
    <w:rsid w:val="001C3B38"/>
    <w:rsid w:val="001D01A1"/>
    <w:rsid w:val="001D1FA8"/>
    <w:rsid w:val="001E02F6"/>
    <w:rsid w:val="001E134C"/>
    <w:rsid w:val="001E469F"/>
    <w:rsid w:val="001F0418"/>
    <w:rsid w:val="001F73DE"/>
    <w:rsid w:val="00201E8C"/>
    <w:rsid w:val="00202A9D"/>
    <w:rsid w:val="002063D0"/>
    <w:rsid w:val="00210C59"/>
    <w:rsid w:val="0021255E"/>
    <w:rsid w:val="00212FDF"/>
    <w:rsid w:val="002206AA"/>
    <w:rsid w:val="00221206"/>
    <w:rsid w:val="00222B84"/>
    <w:rsid w:val="00242872"/>
    <w:rsid w:val="002508CA"/>
    <w:rsid w:val="002527F9"/>
    <w:rsid w:val="002529A6"/>
    <w:rsid w:val="00252B07"/>
    <w:rsid w:val="00255381"/>
    <w:rsid w:val="002631D9"/>
    <w:rsid w:val="00267969"/>
    <w:rsid w:val="00270C12"/>
    <w:rsid w:val="00274F80"/>
    <w:rsid w:val="00277634"/>
    <w:rsid w:val="0028749A"/>
    <w:rsid w:val="0029046D"/>
    <w:rsid w:val="0029120F"/>
    <w:rsid w:val="0029517C"/>
    <w:rsid w:val="00295B8C"/>
    <w:rsid w:val="002A2196"/>
    <w:rsid w:val="002A4373"/>
    <w:rsid w:val="002B4180"/>
    <w:rsid w:val="002B4F8E"/>
    <w:rsid w:val="002C09E7"/>
    <w:rsid w:val="002C3418"/>
    <w:rsid w:val="002C3E5E"/>
    <w:rsid w:val="002D68D0"/>
    <w:rsid w:val="002D7A3B"/>
    <w:rsid w:val="002E7F18"/>
    <w:rsid w:val="002F098F"/>
    <w:rsid w:val="00312EC3"/>
    <w:rsid w:val="003149A9"/>
    <w:rsid w:val="0031642F"/>
    <w:rsid w:val="00322898"/>
    <w:rsid w:val="00323914"/>
    <w:rsid w:val="003254D4"/>
    <w:rsid w:val="00325D4C"/>
    <w:rsid w:val="0032627E"/>
    <w:rsid w:val="00327086"/>
    <w:rsid w:val="00334855"/>
    <w:rsid w:val="003417E0"/>
    <w:rsid w:val="00342051"/>
    <w:rsid w:val="003531E6"/>
    <w:rsid w:val="00356838"/>
    <w:rsid w:val="00361E5F"/>
    <w:rsid w:val="00362B42"/>
    <w:rsid w:val="003679AD"/>
    <w:rsid w:val="003679B6"/>
    <w:rsid w:val="00370844"/>
    <w:rsid w:val="00380422"/>
    <w:rsid w:val="00383D2A"/>
    <w:rsid w:val="003913EB"/>
    <w:rsid w:val="003946A4"/>
    <w:rsid w:val="00397627"/>
    <w:rsid w:val="003A28C4"/>
    <w:rsid w:val="003A2AE3"/>
    <w:rsid w:val="003A5026"/>
    <w:rsid w:val="003B0DC4"/>
    <w:rsid w:val="003B181D"/>
    <w:rsid w:val="003C4020"/>
    <w:rsid w:val="003D0729"/>
    <w:rsid w:val="003D3E97"/>
    <w:rsid w:val="003D5724"/>
    <w:rsid w:val="003D773E"/>
    <w:rsid w:val="003E5C6F"/>
    <w:rsid w:val="003E795A"/>
    <w:rsid w:val="003F1C87"/>
    <w:rsid w:val="003F5ABA"/>
    <w:rsid w:val="00400A5D"/>
    <w:rsid w:val="004036BF"/>
    <w:rsid w:val="0040517F"/>
    <w:rsid w:val="00406A3F"/>
    <w:rsid w:val="00410D96"/>
    <w:rsid w:val="00411447"/>
    <w:rsid w:val="0042208A"/>
    <w:rsid w:val="00425BEE"/>
    <w:rsid w:val="00430C95"/>
    <w:rsid w:val="0043690C"/>
    <w:rsid w:val="00445516"/>
    <w:rsid w:val="00447471"/>
    <w:rsid w:val="00461B70"/>
    <w:rsid w:val="00462611"/>
    <w:rsid w:val="00475AB8"/>
    <w:rsid w:val="00475CC1"/>
    <w:rsid w:val="00480B58"/>
    <w:rsid w:val="00481C63"/>
    <w:rsid w:val="00483D5C"/>
    <w:rsid w:val="004919CF"/>
    <w:rsid w:val="00493130"/>
    <w:rsid w:val="004A1424"/>
    <w:rsid w:val="004A1DE3"/>
    <w:rsid w:val="004A23EC"/>
    <w:rsid w:val="004A7820"/>
    <w:rsid w:val="004B151E"/>
    <w:rsid w:val="004B1C5E"/>
    <w:rsid w:val="004B1D77"/>
    <w:rsid w:val="004B31B6"/>
    <w:rsid w:val="004B3273"/>
    <w:rsid w:val="004B5764"/>
    <w:rsid w:val="004B644D"/>
    <w:rsid w:val="004B7262"/>
    <w:rsid w:val="004B73D5"/>
    <w:rsid w:val="004C16F1"/>
    <w:rsid w:val="004C19BE"/>
    <w:rsid w:val="004D3B92"/>
    <w:rsid w:val="004D4B68"/>
    <w:rsid w:val="004D7AF5"/>
    <w:rsid w:val="004E4F3C"/>
    <w:rsid w:val="004F0B0F"/>
    <w:rsid w:val="004F7443"/>
    <w:rsid w:val="00500EB5"/>
    <w:rsid w:val="00504452"/>
    <w:rsid w:val="005055A4"/>
    <w:rsid w:val="00507102"/>
    <w:rsid w:val="00511D97"/>
    <w:rsid w:val="00515FED"/>
    <w:rsid w:val="00520D47"/>
    <w:rsid w:val="0052503B"/>
    <w:rsid w:val="005267FC"/>
    <w:rsid w:val="00532F6D"/>
    <w:rsid w:val="0053742A"/>
    <w:rsid w:val="00540C6A"/>
    <w:rsid w:val="005444FA"/>
    <w:rsid w:val="005505F2"/>
    <w:rsid w:val="005600E1"/>
    <w:rsid w:val="00561ADD"/>
    <w:rsid w:val="00564406"/>
    <w:rsid w:val="005647AB"/>
    <w:rsid w:val="00575065"/>
    <w:rsid w:val="00575D3F"/>
    <w:rsid w:val="00583590"/>
    <w:rsid w:val="00583EE2"/>
    <w:rsid w:val="00587029"/>
    <w:rsid w:val="00592D00"/>
    <w:rsid w:val="00596266"/>
    <w:rsid w:val="005A0D59"/>
    <w:rsid w:val="005A4446"/>
    <w:rsid w:val="005A6132"/>
    <w:rsid w:val="005B2188"/>
    <w:rsid w:val="005B5178"/>
    <w:rsid w:val="005B72C0"/>
    <w:rsid w:val="005C6160"/>
    <w:rsid w:val="005C759E"/>
    <w:rsid w:val="005D147F"/>
    <w:rsid w:val="005D26E8"/>
    <w:rsid w:val="005D602F"/>
    <w:rsid w:val="005D779C"/>
    <w:rsid w:val="005F074A"/>
    <w:rsid w:val="005F2AC7"/>
    <w:rsid w:val="005F3422"/>
    <w:rsid w:val="005F46F1"/>
    <w:rsid w:val="005F58AD"/>
    <w:rsid w:val="005F6A84"/>
    <w:rsid w:val="00612D07"/>
    <w:rsid w:val="00613142"/>
    <w:rsid w:val="00617847"/>
    <w:rsid w:val="00627A99"/>
    <w:rsid w:val="0063097C"/>
    <w:rsid w:val="00630B30"/>
    <w:rsid w:val="00632F80"/>
    <w:rsid w:val="00634636"/>
    <w:rsid w:val="006418B9"/>
    <w:rsid w:val="006435EE"/>
    <w:rsid w:val="00643EA8"/>
    <w:rsid w:val="0064689B"/>
    <w:rsid w:val="00656374"/>
    <w:rsid w:val="00656F6E"/>
    <w:rsid w:val="006633AA"/>
    <w:rsid w:val="00664DA1"/>
    <w:rsid w:val="006661FD"/>
    <w:rsid w:val="00670C04"/>
    <w:rsid w:val="00672F30"/>
    <w:rsid w:val="006743E8"/>
    <w:rsid w:val="00681A72"/>
    <w:rsid w:val="006841AA"/>
    <w:rsid w:val="00691546"/>
    <w:rsid w:val="006A1A44"/>
    <w:rsid w:val="006C194B"/>
    <w:rsid w:val="006C26F6"/>
    <w:rsid w:val="006C40E3"/>
    <w:rsid w:val="006C6DC4"/>
    <w:rsid w:val="006D1BE3"/>
    <w:rsid w:val="006D3912"/>
    <w:rsid w:val="006D59D9"/>
    <w:rsid w:val="006D6921"/>
    <w:rsid w:val="006D6DBE"/>
    <w:rsid w:val="006D7EE2"/>
    <w:rsid w:val="006E631E"/>
    <w:rsid w:val="006E7F62"/>
    <w:rsid w:val="006F072F"/>
    <w:rsid w:val="006F5511"/>
    <w:rsid w:val="007049D3"/>
    <w:rsid w:val="007077C7"/>
    <w:rsid w:val="00710EA1"/>
    <w:rsid w:val="00711363"/>
    <w:rsid w:val="00712C24"/>
    <w:rsid w:val="0072474E"/>
    <w:rsid w:val="00724EB9"/>
    <w:rsid w:val="00725FBC"/>
    <w:rsid w:val="00726A3E"/>
    <w:rsid w:val="00727B37"/>
    <w:rsid w:val="00735E69"/>
    <w:rsid w:val="007407C3"/>
    <w:rsid w:val="00743C0D"/>
    <w:rsid w:val="007461CF"/>
    <w:rsid w:val="00752280"/>
    <w:rsid w:val="00754AB2"/>
    <w:rsid w:val="00757CF6"/>
    <w:rsid w:val="00761428"/>
    <w:rsid w:val="00765CAE"/>
    <w:rsid w:val="00770288"/>
    <w:rsid w:val="007718E0"/>
    <w:rsid w:val="007812CE"/>
    <w:rsid w:val="00785064"/>
    <w:rsid w:val="00791676"/>
    <w:rsid w:val="00796112"/>
    <w:rsid w:val="007A34C7"/>
    <w:rsid w:val="007A4011"/>
    <w:rsid w:val="007A7AB0"/>
    <w:rsid w:val="007B22FD"/>
    <w:rsid w:val="007C0A5E"/>
    <w:rsid w:val="007C3F45"/>
    <w:rsid w:val="007C5305"/>
    <w:rsid w:val="007D20DB"/>
    <w:rsid w:val="007D3362"/>
    <w:rsid w:val="007D4C17"/>
    <w:rsid w:val="007D56D4"/>
    <w:rsid w:val="007E39D6"/>
    <w:rsid w:val="007E4CDB"/>
    <w:rsid w:val="007F0663"/>
    <w:rsid w:val="008014DF"/>
    <w:rsid w:val="00822AAD"/>
    <w:rsid w:val="00830556"/>
    <w:rsid w:val="008328CD"/>
    <w:rsid w:val="00836D50"/>
    <w:rsid w:val="00854E9E"/>
    <w:rsid w:val="00855462"/>
    <w:rsid w:val="008605E0"/>
    <w:rsid w:val="0086141C"/>
    <w:rsid w:val="008618FE"/>
    <w:rsid w:val="00861E52"/>
    <w:rsid w:val="00862146"/>
    <w:rsid w:val="00862333"/>
    <w:rsid w:val="00867AF9"/>
    <w:rsid w:val="00871510"/>
    <w:rsid w:val="00871AA3"/>
    <w:rsid w:val="00880923"/>
    <w:rsid w:val="008852BD"/>
    <w:rsid w:val="00886A0E"/>
    <w:rsid w:val="00887C7D"/>
    <w:rsid w:val="00892FE3"/>
    <w:rsid w:val="00894BDF"/>
    <w:rsid w:val="0089729E"/>
    <w:rsid w:val="008B33DB"/>
    <w:rsid w:val="008B3F3E"/>
    <w:rsid w:val="008C0642"/>
    <w:rsid w:val="008C298A"/>
    <w:rsid w:val="008D1454"/>
    <w:rsid w:val="008D5638"/>
    <w:rsid w:val="008E07FA"/>
    <w:rsid w:val="008E3451"/>
    <w:rsid w:val="008F038F"/>
    <w:rsid w:val="008F28BA"/>
    <w:rsid w:val="00904707"/>
    <w:rsid w:val="0091007D"/>
    <w:rsid w:val="00914381"/>
    <w:rsid w:val="00931D65"/>
    <w:rsid w:val="00931F39"/>
    <w:rsid w:val="009340F3"/>
    <w:rsid w:val="00935AA8"/>
    <w:rsid w:val="00951984"/>
    <w:rsid w:val="00954FDC"/>
    <w:rsid w:val="00955258"/>
    <w:rsid w:val="009657BB"/>
    <w:rsid w:val="00970F9E"/>
    <w:rsid w:val="009728B8"/>
    <w:rsid w:val="00974C7A"/>
    <w:rsid w:val="00975A59"/>
    <w:rsid w:val="00976F2D"/>
    <w:rsid w:val="009819F5"/>
    <w:rsid w:val="00983B79"/>
    <w:rsid w:val="0099453D"/>
    <w:rsid w:val="009964A2"/>
    <w:rsid w:val="009A3B96"/>
    <w:rsid w:val="009A5B72"/>
    <w:rsid w:val="009A77B6"/>
    <w:rsid w:val="009A7DAE"/>
    <w:rsid w:val="009B5E95"/>
    <w:rsid w:val="009C0066"/>
    <w:rsid w:val="009C582D"/>
    <w:rsid w:val="009C7DF2"/>
    <w:rsid w:val="009D1D54"/>
    <w:rsid w:val="009E1A22"/>
    <w:rsid w:val="009F2336"/>
    <w:rsid w:val="009F2DDE"/>
    <w:rsid w:val="00A1744B"/>
    <w:rsid w:val="00A20ACA"/>
    <w:rsid w:val="00A23F84"/>
    <w:rsid w:val="00A44608"/>
    <w:rsid w:val="00A5400D"/>
    <w:rsid w:val="00A54BFF"/>
    <w:rsid w:val="00A552ED"/>
    <w:rsid w:val="00A57E55"/>
    <w:rsid w:val="00A62FBB"/>
    <w:rsid w:val="00A6719F"/>
    <w:rsid w:val="00A73868"/>
    <w:rsid w:val="00A7680C"/>
    <w:rsid w:val="00A820CC"/>
    <w:rsid w:val="00A8365A"/>
    <w:rsid w:val="00A83871"/>
    <w:rsid w:val="00A93EA7"/>
    <w:rsid w:val="00A96922"/>
    <w:rsid w:val="00AA0FBC"/>
    <w:rsid w:val="00AB3A85"/>
    <w:rsid w:val="00AC03D8"/>
    <w:rsid w:val="00AD00E2"/>
    <w:rsid w:val="00AE153C"/>
    <w:rsid w:val="00AE4BBE"/>
    <w:rsid w:val="00B00CCA"/>
    <w:rsid w:val="00B02C5A"/>
    <w:rsid w:val="00B06CEF"/>
    <w:rsid w:val="00B07575"/>
    <w:rsid w:val="00B10670"/>
    <w:rsid w:val="00B11C26"/>
    <w:rsid w:val="00B24537"/>
    <w:rsid w:val="00B24C9F"/>
    <w:rsid w:val="00B26468"/>
    <w:rsid w:val="00B27944"/>
    <w:rsid w:val="00B31447"/>
    <w:rsid w:val="00B322E4"/>
    <w:rsid w:val="00B357A1"/>
    <w:rsid w:val="00B43FDA"/>
    <w:rsid w:val="00B4445F"/>
    <w:rsid w:val="00B45B90"/>
    <w:rsid w:val="00B52628"/>
    <w:rsid w:val="00B52E92"/>
    <w:rsid w:val="00B53F8E"/>
    <w:rsid w:val="00B54ABC"/>
    <w:rsid w:val="00B603AF"/>
    <w:rsid w:val="00B65CE9"/>
    <w:rsid w:val="00B744E5"/>
    <w:rsid w:val="00B83C4F"/>
    <w:rsid w:val="00B94D72"/>
    <w:rsid w:val="00BA05B9"/>
    <w:rsid w:val="00BA407B"/>
    <w:rsid w:val="00BA777D"/>
    <w:rsid w:val="00BB279F"/>
    <w:rsid w:val="00BB2D3C"/>
    <w:rsid w:val="00BC1DC8"/>
    <w:rsid w:val="00BD7853"/>
    <w:rsid w:val="00BE27EA"/>
    <w:rsid w:val="00BE3D66"/>
    <w:rsid w:val="00BE3FAF"/>
    <w:rsid w:val="00BF74D8"/>
    <w:rsid w:val="00C10351"/>
    <w:rsid w:val="00C1349F"/>
    <w:rsid w:val="00C20058"/>
    <w:rsid w:val="00C214B4"/>
    <w:rsid w:val="00C2244F"/>
    <w:rsid w:val="00C2707F"/>
    <w:rsid w:val="00C31935"/>
    <w:rsid w:val="00C33F24"/>
    <w:rsid w:val="00C40D48"/>
    <w:rsid w:val="00C4265F"/>
    <w:rsid w:val="00C459F0"/>
    <w:rsid w:val="00C45AC8"/>
    <w:rsid w:val="00C532F1"/>
    <w:rsid w:val="00C53D90"/>
    <w:rsid w:val="00C54970"/>
    <w:rsid w:val="00C559EB"/>
    <w:rsid w:val="00C6162E"/>
    <w:rsid w:val="00C65608"/>
    <w:rsid w:val="00C66013"/>
    <w:rsid w:val="00C67A86"/>
    <w:rsid w:val="00C716BD"/>
    <w:rsid w:val="00C73FBA"/>
    <w:rsid w:val="00C744A3"/>
    <w:rsid w:val="00C75827"/>
    <w:rsid w:val="00C777A8"/>
    <w:rsid w:val="00C87E84"/>
    <w:rsid w:val="00C90187"/>
    <w:rsid w:val="00C910DF"/>
    <w:rsid w:val="00C9189A"/>
    <w:rsid w:val="00C93559"/>
    <w:rsid w:val="00C96B7E"/>
    <w:rsid w:val="00CA0013"/>
    <w:rsid w:val="00CA0A7B"/>
    <w:rsid w:val="00CA1B35"/>
    <w:rsid w:val="00CA2C04"/>
    <w:rsid w:val="00CA3BB9"/>
    <w:rsid w:val="00CA4741"/>
    <w:rsid w:val="00CA7AD1"/>
    <w:rsid w:val="00CC0BDC"/>
    <w:rsid w:val="00CC3312"/>
    <w:rsid w:val="00CC33F2"/>
    <w:rsid w:val="00CD1275"/>
    <w:rsid w:val="00CE3103"/>
    <w:rsid w:val="00CE3B3F"/>
    <w:rsid w:val="00CF30B0"/>
    <w:rsid w:val="00CF6259"/>
    <w:rsid w:val="00D0100F"/>
    <w:rsid w:val="00D12FD9"/>
    <w:rsid w:val="00D20FB5"/>
    <w:rsid w:val="00D22EBB"/>
    <w:rsid w:val="00D31CD5"/>
    <w:rsid w:val="00D32984"/>
    <w:rsid w:val="00D336FF"/>
    <w:rsid w:val="00D34992"/>
    <w:rsid w:val="00D403E0"/>
    <w:rsid w:val="00D4097D"/>
    <w:rsid w:val="00D443E8"/>
    <w:rsid w:val="00D56599"/>
    <w:rsid w:val="00D57C7C"/>
    <w:rsid w:val="00D6124B"/>
    <w:rsid w:val="00D6526E"/>
    <w:rsid w:val="00D76541"/>
    <w:rsid w:val="00D7741C"/>
    <w:rsid w:val="00D81524"/>
    <w:rsid w:val="00D84F7C"/>
    <w:rsid w:val="00D97A48"/>
    <w:rsid w:val="00DA1F11"/>
    <w:rsid w:val="00DA2AD9"/>
    <w:rsid w:val="00DB3994"/>
    <w:rsid w:val="00DC621A"/>
    <w:rsid w:val="00DC76D5"/>
    <w:rsid w:val="00DD3FD0"/>
    <w:rsid w:val="00DD51A3"/>
    <w:rsid w:val="00DE0303"/>
    <w:rsid w:val="00DE72CD"/>
    <w:rsid w:val="00DF01B6"/>
    <w:rsid w:val="00DF164E"/>
    <w:rsid w:val="00DF1C2A"/>
    <w:rsid w:val="00E01DBA"/>
    <w:rsid w:val="00E03D53"/>
    <w:rsid w:val="00E03DFA"/>
    <w:rsid w:val="00E044FA"/>
    <w:rsid w:val="00E0740E"/>
    <w:rsid w:val="00E10F7D"/>
    <w:rsid w:val="00E11B7B"/>
    <w:rsid w:val="00E14889"/>
    <w:rsid w:val="00E22B14"/>
    <w:rsid w:val="00E234BE"/>
    <w:rsid w:val="00E23B17"/>
    <w:rsid w:val="00E25394"/>
    <w:rsid w:val="00E34551"/>
    <w:rsid w:val="00E3531A"/>
    <w:rsid w:val="00E3577B"/>
    <w:rsid w:val="00E42591"/>
    <w:rsid w:val="00E44CE9"/>
    <w:rsid w:val="00E46000"/>
    <w:rsid w:val="00E463EC"/>
    <w:rsid w:val="00E477C6"/>
    <w:rsid w:val="00E5077A"/>
    <w:rsid w:val="00E55CB6"/>
    <w:rsid w:val="00E62D92"/>
    <w:rsid w:val="00E63487"/>
    <w:rsid w:val="00E643D7"/>
    <w:rsid w:val="00E67022"/>
    <w:rsid w:val="00E67782"/>
    <w:rsid w:val="00E7160F"/>
    <w:rsid w:val="00E733D0"/>
    <w:rsid w:val="00E83390"/>
    <w:rsid w:val="00E83524"/>
    <w:rsid w:val="00E90DF6"/>
    <w:rsid w:val="00E96240"/>
    <w:rsid w:val="00E97B1C"/>
    <w:rsid w:val="00EA1A58"/>
    <w:rsid w:val="00EA7CE9"/>
    <w:rsid w:val="00EB250D"/>
    <w:rsid w:val="00EC3E67"/>
    <w:rsid w:val="00EC4FEB"/>
    <w:rsid w:val="00EC5366"/>
    <w:rsid w:val="00ED53E7"/>
    <w:rsid w:val="00ED6438"/>
    <w:rsid w:val="00EE4D50"/>
    <w:rsid w:val="00EF25D6"/>
    <w:rsid w:val="00EF3DB0"/>
    <w:rsid w:val="00F00869"/>
    <w:rsid w:val="00F02C1D"/>
    <w:rsid w:val="00F02C60"/>
    <w:rsid w:val="00F073EC"/>
    <w:rsid w:val="00F11FAF"/>
    <w:rsid w:val="00F149FF"/>
    <w:rsid w:val="00F14D82"/>
    <w:rsid w:val="00F40BFA"/>
    <w:rsid w:val="00F420DA"/>
    <w:rsid w:val="00F4234B"/>
    <w:rsid w:val="00F43617"/>
    <w:rsid w:val="00F43E9F"/>
    <w:rsid w:val="00F60080"/>
    <w:rsid w:val="00F63447"/>
    <w:rsid w:val="00F647F9"/>
    <w:rsid w:val="00F6557A"/>
    <w:rsid w:val="00F800CE"/>
    <w:rsid w:val="00F83C02"/>
    <w:rsid w:val="00F90AC7"/>
    <w:rsid w:val="00F923F4"/>
    <w:rsid w:val="00F929CF"/>
    <w:rsid w:val="00F96055"/>
    <w:rsid w:val="00FA1149"/>
    <w:rsid w:val="00FA57A7"/>
    <w:rsid w:val="00FA69E8"/>
    <w:rsid w:val="00FB2C95"/>
    <w:rsid w:val="00FB362A"/>
    <w:rsid w:val="00FB49A2"/>
    <w:rsid w:val="00FC07B7"/>
    <w:rsid w:val="00FC19EF"/>
    <w:rsid w:val="00FC42A6"/>
    <w:rsid w:val="00FC7110"/>
    <w:rsid w:val="00FD0AAB"/>
    <w:rsid w:val="00FD2890"/>
    <w:rsid w:val="00FD5224"/>
    <w:rsid w:val="00FD617A"/>
    <w:rsid w:val="00FE002A"/>
    <w:rsid w:val="00FE450F"/>
    <w:rsid w:val="00FE5A23"/>
    <w:rsid w:val="00FE6095"/>
    <w:rsid w:val="00FF30B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B100"/>
  <w15:chartTrackingRefBased/>
  <w15:docId w15:val="{E80C6576-81D7-43EB-BA5C-3888B617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ghtGrid-Accent3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wfxRecipient">
    <w:name w:val="wfxRecipient"/>
    <w:basedOn w:val="Normal"/>
    <w:uiPriority w:val="99"/>
    <w:rsid w:val="00632F80"/>
    <w:rPr>
      <w:rFonts w:ascii="CG Times" w:hAnsi="CG Times"/>
      <w:kern w:val="28"/>
      <w:sz w:val="24"/>
    </w:rPr>
  </w:style>
  <w:style w:type="paragraph" w:customStyle="1" w:styleId="GridTable21">
    <w:name w:val="Grid Table 21"/>
    <w:basedOn w:val="Normal"/>
    <w:next w:val="Normal"/>
    <w:uiPriority w:val="37"/>
    <w:unhideWhenUsed/>
    <w:rsid w:val="00632F80"/>
    <w:rPr>
      <w:rFonts w:ascii="Times New Roman" w:hAnsi="Times New Roman"/>
      <w:sz w:val="24"/>
    </w:rPr>
  </w:style>
  <w:style w:type="paragraph" w:customStyle="1" w:styleId="MediumList2-Accent21">
    <w:name w:val="Medium List 2 - Accent 21"/>
    <w:hidden/>
    <w:uiPriority w:val="99"/>
    <w:semiHidden/>
    <w:rsid w:val="00FB362A"/>
    <w:rPr>
      <w:rFonts w:ascii="Arial" w:hAnsi="Arial"/>
    </w:rPr>
  </w:style>
  <w:style w:type="paragraph" w:customStyle="1" w:styleId="ColorfulList-Accent11">
    <w:name w:val="Colorful List - Accent 11"/>
    <w:basedOn w:val="Normal"/>
    <w:uiPriority w:val="34"/>
    <w:qFormat/>
    <w:rsid w:val="005B2188"/>
    <w:pPr>
      <w:ind w:left="720"/>
    </w:pPr>
  </w:style>
  <w:style w:type="character" w:customStyle="1" w:styleId="description">
    <w:name w:val="description"/>
    <w:rsid w:val="0052503B"/>
  </w:style>
  <w:style w:type="paragraph" w:styleId="ListParagraph">
    <w:name w:val="List Paragraph"/>
    <w:basedOn w:val="Normal"/>
    <w:uiPriority w:val="34"/>
    <w:qFormat/>
    <w:rsid w:val="005F07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sm.psychiatryonline.org.libproxy.usc.edu/book.aspx?bookid=556" TargetMode="External"/><Relationship Id="rId21" Type="http://schemas.openxmlformats.org/officeDocument/2006/relationships/hyperlink" Target="http://www.socialworkers.org/ldf/lawnotes/abuse.asp" TargetMode="External"/><Relationship Id="rId22" Type="http://schemas.openxmlformats.org/officeDocument/2006/relationships/hyperlink" Target="http://dcfs.co.la.ca.us/" TargetMode="External"/><Relationship Id="rId23" Type="http://schemas.openxmlformats.org/officeDocument/2006/relationships/hyperlink" Target="http://www.socialworkers.org/pubs/code/default.asp" TargetMode="External"/><Relationship Id="rId24" Type="http://schemas.openxmlformats.org/officeDocument/2006/relationships/hyperlink" Target="mailto:kelfer@usc.edu" TargetMode="External"/><Relationship Id="rId25"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policy.usc.edu/scientific-misconduct/" TargetMode="External"/><Relationship Id="rId27" Type="http://schemas.openxmlformats.org/officeDocument/2006/relationships/hyperlink" Target="https://engemannshc.usc.edu/counseling/" TargetMode="External"/><Relationship Id="rId2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rc.usc.edu/" TargetMode="External"/><Relationship Id="rId31" Type="http://schemas.openxmlformats.org/officeDocument/2006/relationships/hyperlink" Target="https://equity.usc.edu/" TargetMode="External"/><Relationship Id="rId32" Type="http://schemas.openxmlformats.org/officeDocument/2006/relationships/hyperlink" Target="https://studentaffairs.usc.edu/bias-assessment-response-support/" TargetMode="External"/><Relationship Id="rId9" Type="http://schemas.openxmlformats.org/officeDocument/2006/relationships/hyperlink" Target="https://blackboard.us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jpeg"/><Relationship Id="rId33" Type="http://schemas.openxmlformats.org/officeDocument/2006/relationships/hyperlink" Target="https://studentaffairs.usc.edu/ssa/" TargetMode="External"/><Relationship Id="rId34" Type="http://schemas.openxmlformats.org/officeDocument/2006/relationships/hyperlink" Target="https://diversity.usc.edu/"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1502-F1E3-364B-971B-A5A86E53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7687</Words>
  <Characters>43821</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51406</CharactersWithSpaces>
  <SharedDoc>false</SharedDoc>
  <HLinks>
    <vt:vector size="96" baseType="variant">
      <vt:variant>
        <vt:i4>6094888</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8126474</vt:i4>
      </vt:variant>
      <vt:variant>
        <vt:i4>39</vt:i4>
      </vt:variant>
      <vt:variant>
        <vt:i4>0</vt:i4>
      </vt:variant>
      <vt:variant>
        <vt:i4>5</vt:i4>
      </vt:variant>
      <vt:variant>
        <vt:lpwstr>http://dornsife.usc.edu/ali</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7929917</vt:i4>
      </vt:variant>
      <vt:variant>
        <vt:i4>18</vt:i4>
      </vt:variant>
      <vt:variant>
        <vt:i4>0</vt:i4>
      </vt:variant>
      <vt:variant>
        <vt:i4>5</vt:i4>
      </vt:variant>
      <vt:variant>
        <vt:lpwstr>mailto:kelfer@usc.edu</vt:lpwstr>
      </vt:variant>
      <vt:variant>
        <vt:lpwstr/>
      </vt:variant>
      <vt:variant>
        <vt:i4>6553636</vt:i4>
      </vt:variant>
      <vt:variant>
        <vt:i4>15</vt:i4>
      </vt:variant>
      <vt:variant>
        <vt:i4>0</vt:i4>
      </vt:variant>
      <vt:variant>
        <vt:i4>5</vt:i4>
      </vt:variant>
      <vt:variant>
        <vt:lpwstr>http://www.socialworkers.org/pubs/code/default.asp</vt:lpwstr>
      </vt:variant>
      <vt:variant>
        <vt:lpwstr/>
      </vt:variant>
      <vt:variant>
        <vt:i4>1114123</vt:i4>
      </vt:variant>
      <vt:variant>
        <vt:i4>12</vt:i4>
      </vt:variant>
      <vt:variant>
        <vt:i4>0</vt:i4>
      </vt:variant>
      <vt:variant>
        <vt:i4>5</vt:i4>
      </vt:variant>
      <vt:variant>
        <vt:lpwstr>http://dcfs.co.la.ca.us/</vt:lpwstr>
      </vt:variant>
      <vt:variant>
        <vt:lpwstr/>
      </vt:variant>
      <vt:variant>
        <vt:i4>3735580</vt:i4>
      </vt:variant>
      <vt:variant>
        <vt:i4>9</vt:i4>
      </vt:variant>
      <vt:variant>
        <vt:i4>0</vt:i4>
      </vt:variant>
      <vt:variant>
        <vt:i4>5</vt:i4>
      </vt:variant>
      <vt:variant>
        <vt:lpwstr>http://www.socialworkers.org/ldf/lawnotes/abuse.asp</vt:lpwstr>
      </vt:variant>
      <vt:variant>
        <vt:lpwstr/>
      </vt:variant>
      <vt:variant>
        <vt:i4>131135</vt:i4>
      </vt:variant>
      <vt:variant>
        <vt:i4>6</vt:i4>
      </vt:variant>
      <vt:variant>
        <vt:i4>0</vt:i4>
      </vt:variant>
      <vt:variant>
        <vt:i4>5</vt:i4>
      </vt:variant>
      <vt:variant>
        <vt:lpwstr>http://dsm.psychiatryonline.org.libproxy.usc.edu/book.aspx?bookid=556</vt:lpwstr>
      </vt:variant>
      <vt:variant>
        <vt:lpwstr/>
      </vt:variant>
      <vt:variant>
        <vt:i4>8323085</vt:i4>
      </vt:variant>
      <vt:variant>
        <vt:i4>3</vt:i4>
      </vt:variant>
      <vt:variant>
        <vt:i4>0</vt:i4>
      </vt:variant>
      <vt:variant>
        <vt:i4>5</vt:i4>
      </vt:variant>
      <vt:variant>
        <vt:lpwstr>https://blackboard.usc.edu/</vt:lpwstr>
      </vt:variant>
      <vt:variant>
        <vt:lpwstr/>
      </vt:variant>
      <vt:variant>
        <vt:i4>7929917</vt:i4>
      </vt:variant>
      <vt:variant>
        <vt:i4>0</vt:i4>
      </vt:variant>
      <vt:variant>
        <vt:i4>0</vt:i4>
      </vt:variant>
      <vt:variant>
        <vt:i4>5</vt:i4>
      </vt:variant>
      <vt:variant>
        <vt:lpwstr>mailto:Kelfer@usc.edu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Sheri Omens Kelfer</cp:lastModifiedBy>
  <cp:revision>4</cp:revision>
  <cp:lastPrinted>2014-04-30T20:52:00Z</cp:lastPrinted>
  <dcterms:created xsi:type="dcterms:W3CDTF">2017-06-24T20:17:00Z</dcterms:created>
  <dcterms:modified xsi:type="dcterms:W3CDTF">2017-06-24T21:12:00Z</dcterms:modified>
</cp:coreProperties>
</file>