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BEF6" w14:textId="77777777" w:rsidR="00FA23CB" w:rsidRDefault="00FA23CB" w:rsidP="003E2F1F">
      <w:pPr>
        <w:spacing w:before="100" w:after="0" w:line="240" w:lineRule="auto"/>
        <w:jc w:val="center"/>
        <w:rPr>
          <w:rFonts w:ascii="Arial" w:eastAsia="Times New Roman" w:hAnsi="Arial" w:cs="Arial"/>
          <w:b/>
          <w:bCs/>
          <w:sz w:val="32"/>
          <w:szCs w:val="32"/>
        </w:rPr>
      </w:pPr>
    </w:p>
    <w:p w14:paraId="52B394F0" w14:textId="77777777" w:rsidR="00FA23CB" w:rsidRDefault="00FA23CB" w:rsidP="003E2F1F">
      <w:pPr>
        <w:spacing w:before="100" w:after="0" w:line="240" w:lineRule="auto"/>
        <w:jc w:val="center"/>
        <w:rPr>
          <w:rFonts w:ascii="Arial" w:eastAsia="Times New Roman" w:hAnsi="Arial" w:cs="Arial"/>
          <w:b/>
          <w:bCs/>
          <w:sz w:val="32"/>
          <w:szCs w:val="32"/>
        </w:rPr>
      </w:pPr>
    </w:p>
    <w:p w14:paraId="27996545" w14:textId="77777777" w:rsidR="00FA23CB" w:rsidRDefault="00FA23CB" w:rsidP="003E2F1F">
      <w:pPr>
        <w:spacing w:before="100" w:after="0" w:line="240" w:lineRule="auto"/>
        <w:jc w:val="center"/>
        <w:rPr>
          <w:rFonts w:ascii="Arial" w:eastAsia="Times New Roman" w:hAnsi="Arial" w:cs="Arial"/>
          <w:b/>
          <w:bCs/>
          <w:sz w:val="32"/>
          <w:szCs w:val="32"/>
        </w:rPr>
      </w:pPr>
    </w:p>
    <w:p w14:paraId="23245C7B" w14:textId="3D6FCBCE" w:rsidR="009D6DE5" w:rsidRDefault="008F05EC" w:rsidP="00E8706B">
      <w:pPr>
        <w:spacing w:before="100" w:after="0" w:line="240" w:lineRule="auto"/>
        <w:jc w:val="center"/>
        <w:rPr>
          <w:rFonts w:ascii="Arial" w:eastAsia="Times New Roman" w:hAnsi="Arial" w:cs="Arial"/>
          <w:b/>
          <w:bCs/>
          <w:sz w:val="32"/>
          <w:szCs w:val="32"/>
        </w:rPr>
      </w:pPr>
      <w:r>
        <w:rPr>
          <w:rFonts w:ascii="Arial" w:eastAsia="Times New Roman" w:hAnsi="Arial" w:cs="Arial"/>
          <w:b/>
          <w:bCs/>
          <w:sz w:val="32"/>
          <w:szCs w:val="32"/>
        </w:rPr>
        <w:t>Department of Adult Mental Health &amp; Wellness</w:t>
      </w:r>
    </w:p>
    <w:p w14:paraId="50D19D8D" w14:textId="77777777" w:rsidR="00E8706B" w:rsidRDefault="00E8706B" w:rsidP="003E2F1F">
      <w:pPr>
        <w:spacing w:before="100" w:after="0" w:line="240" w:lineRule="auto"/>
        <w:jc w:val="center"/>
        <w:rPr>
          <w:rFonts w:ascii="Arial" w:eastAsia="Times New Roman" w:hAnsi="Arial" w:cs="Arial"/>
          <w:b/>
          <w:bCs/>
          <w:sz w:val="32"/>
          <w:szCs w:val="32"/>
        </w:rPr>
      </w:pPr>
    </w:p>
    <w:p w14:paraId="0FB32D2E" w14:textId="1CD1F066" w:rsidR="003E2F1F" w:rsidRPr="00AA7EFD" w:rsidRDefault="00C46FED" w:rsidP="003E2F1F">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r w:rsidR="00B15DBF">
        <w:rPr>
          <w:rFonts w:ascii="Arial" w:eastAsia="Times New Roman" w:hAnsi="Arial" w:cs="Arial"/>
          <w:b/>
          <w:bCs/>
          <w:sz w:val="32"/>
          <w:szCs w:val="32"/>
        </w:rPr>
        <w:t xml:space="preserve"> </w:t>
      </w:r>
    </w:p>
    <w:p w14:paraId="67D90A23" w14:textId="5F3D1864" w:rsidR="003E2F1F" w:rsidRPr="00AA7EFD" w:rsidRDefault="008A774C" w:rsidP="003E2F1F">
      <w:pPr>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bCs/>
          <w:sz w:val="32"/>
          <w:szCs w:val="32"/>
        </w:rPr>
        <w:t>Section #60926D</w:t>
      </w:r>
    </w:p>
    <w:p w14:paraId="0C66C50C" w14:textId="77777777" w:rsidR="003E2F1F" w:rsidRPr="00AA7EFD" w:rsidRDefault="003E2F1F" w:rsidP="003E2F1F">
      <w:pPr>
        <w:spacing w:after="0" w:line="240" w:lineRule="auto"/>
        <w:jc w:val="center"/>
        <w:rPr>
          <w:rFonts w:ascii="Arial" w:eastAsia="Times New Roman" w:hAnsi="Arial" w:cs="Arial"/>
          <w:sz w:val="24"/>
          <w:szCs w:val="20"/>
        </w:rPr>
      </w:pPr>
    </w:p>
    <w:p w14:paraId="5DA21927" w14:textId="77777777" w:rsidR="00C46FED" w:rsidRPr="00AA7EFD" w:rsidRDefault="00C46FED" w:rsidP="00C46FED">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2EABC50F" w14:textId="77777777" w:rsidR="00C46FED" w:rsidRPr="00AA7EFD" w:rsidRDefault="00C46FED" w:rsidP="00C46FED">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0EB3ACC4" w14:textId="77777777" w:rsidR="00C46FED" w:rsidRPr="00AA7EFD" w:rsidRDefault="00C46FED" w:rsidP="00C46FED">
      <w:pPr>
        <w:jc w:val="center"/>
        <w:rPr>
          <w:rStyle w:val="bqquotelink"/>
          <w:rFonts w:ascii="Arial" w:hAnsi="Arial" w:cs="Arial"/>
          <w:b/>
          <w:bCs/>
          <w:color w:val="C00000"/>
          <w:sz w:val="28"/>
          <w:szCs w:val="36"/>
        </w:rPr>
      </w:pPr>
    </w:p>
    <w:p w14:paraId="3BE7895E" w14:textId="70EF4BD6" w:rsidR="00C46FED" w:rsidRPr="00AA7EFD" w:rsidRDefault="00C46FED" w:rsidP="00C46FED">
      <w:pPr>
        <w:jc w:val="center"/>
        <w:rPr>
          <w:rFonts w:ascii="Arial" w:hAnsi="Arial" w:cs="Arial"/>
          <w:b/>
          <w:i/>
          <w:color w:val="A6A6A6" w:themeColor="background1" w:themeShade="A6"/>
          <w:sz w:val="28"/>
          <w:szCs w:val="24"/>
        </w:rPr>
      </w:pPr>
      <w:r w:rsidRPr="00AA7EFD">
        <w:rPr>
          <w:rStyle w:val="bqquotelink"/>
          <w:rFonts w:ascii="Arial" w:hAnsi="Arial" w:cs="Arial"/>
          <w:b/>
          <w:i/>
          <w:color w:val="A6A6A6" w:themeColor="background1" w:themeShade="A6"/>
          <w:sz w:val="28"/>
          <w:szCs w:val="24"/>
        </w:rPr>
        <w:t>“</w:t>
      </w:r>
      <w:hyperlink r:id="rId8" w:tooltip="view quote" w:history="1">
        <w:r w:rsidRPr="00AA7EFD">
          <w:rPr>
            <w:rStyle w:val="Hyperlink"/>
            <w:rFonts w:ascii="Arial" w:hAnsi="Arial" w:cs="Arial"/>
            <w:b/>
            <w:i/>
            <w:color w:val="A6A6A6" w:themeColor="background1" w:themeShade="A6"/>
            <w:sz w:val="28"/>
            <w:szCs w:val="24"/>
            <w:u w:val="none"/>
          </w:rPr>
          <w:t>Success is not final, failure is not fatal: it is the courage to continue that counts.</w:t>
        </w:r>
      </w:hyperlink>
      <w:r w:rsidRPr="00AA7EFD">
        <w:rPr>
          <w:rStyle w:val="bqquotelink"/>
          <w:rFonts w:ascii="Arial" w:hAnsi="Arial" w:cs="Arial"/>
          <w:b/>
          <w:i/>
          <w:color w:val="A6A6A6" w:themeColor="background1" w:themeShade="A6"/>
          <w:sz w:val="28"/>
          <w:szCs w:val="24"/>
        </w:rPr>
        <w:t>”</w:t>
      </w:r>
      <w:r w:rsidR="00FA23CB">
        <w:rPr>
          <w:rStyle w:val="bqquotelink"/>
          <w:rFonts w:ascii="Arial" w:hAnsi="Arial" w:cs="Arial"/>
          <w:b/>
          <w:i/>
          <w:color w:val="A6A6A6" w:themeColor="background1" w:themeShade="A6"/>
          <w:sz w:val="28"/>
          <w:szCs w:val="24"/>
        </w:rPr>
        <w:t xml:space="preserve">  -  </w:t>
      </w:r>
      <w:hyperlink r:id="rId9" w:tooltip="view author" w:history="1">
        <w:r w:rsidRPr="00AA7EFD">
          <w:rPr>
            <w:rStyle w:val="Hyperlink"/>
            <w:rFonts w:ascii="Arial" w:hAnsi="Arial" w:cs="Arial"/>
            <w:b/>
            <w:i/>
            <w:color w:val="A6A6A6" w:themeColor="background1" w:themeShade="A6"/>
            <w:sz w:val="28"/>
            <w:szCs w:val="24"/>
            <w:u w:val="none"/>
          </w:rPr>
          <w:t>Winston Churchill</w:t>
        </w:r>
      </w:hyperlink>
    </w:p>
    <w:p w14:paraId="3C8DB5BD" w14:textId="77777777" w:rsidR="003E2F1F" w:rsidRPr="00AA7EFD" w:rsidRDefault="003E2F1F" w:rsidP="003E2F1F">
      <w:pPr>
        <w:spacing w:after="0" w:line="240" w:lineRule="auto"/>
        <w:jc w:val="center"/>
        <w:rPr>
          <w:rFonts w:ascii="Arial" w:eastAsia="Times New Roman" w:hAnsi="Arial" w:cs="Arial"/>
          <w:bCs/>
          <w:sz w:val="28"/>
          <w:szCs w:val="36"/>
        </w:rPr>
      </w:pPr>
    </w:p>
    <w:p w14:paraId="2381DE4A" w14:textId="77777777" w:rsidR="003E2F1F" w:rsidRPr="00AA7EFD" w:rsidRDefault="003E2F1F" w:rsidP="003E2F1F">
      <w:pPr>
        <w:autoSpaceDE w:val="0"/>
        <w:autoSpaceDN w:val="0"/>
        <w:adjustRightInd w:val="0"/>
        <w:spacing w:after="0" w:line="240" w:lineRule="auto"/>
        <w:jc w:val="center"/>
        <w:rPr>
          <w:rFonts w:ascii="Arial" w:eastAsia="Times New Roman" w:hAnsi="Arial" w:cs="Arial"/>
          <w:i/>
          <w:color w:val="262626"/>
          <w:sz w:val="20"/>
          <w:szCs w:val="24"/>
        </w:rPr>
      </w:pPr>
      <w:r w:rsidRPr="00AA7EFD">
        <w:rPr>
          <w:rFonts w:ascii="Arial" w:eastAsia="Times New Roman" w:hAnsi="Arial" w:cs="Arial"/>
          <w:b/>
          <w:bCs/>
          <w:i/>
          <w:color w:val="262626"/>
          <w:sz w:val="20"/>
          <w:szCs w:val="24"/>
        </w:rPr>
        <w:t>Term Year</w:t>
      </w:r>
    </w:p>
    <w:p w14:paraId="4839936D" w14:textId="77777777" w:rsidR="003E2F1F" w:rsidRPr="00AA7EFD" w:rsidRDefault="003E2F1F" w:rsidP="003E2F1F">
      <w:pPr>
        <w:spacing w:after="0" w:line="240" w:lineRule="auto"/>
        <w:rPr>
          <w:rFonts w:ascii="Arial" w:eastAsia="Times New Roman" w:hAnsi="Arial" w:cs="Arial"/>
          <w:b/>
          <w:sz w:val="20"/>
          <w:szCs w:val="20"/>
        </w:rPr>
      </w:pPr>
    </w:p>
    <w:tbl>
      <w:tblPr>
        <w:tblW w:w="10008" w:type="dxa"/>
        <w:tblLook w:val="04A0" w:firstRow="1" w:lastRow="0" w:firstColumn="1" w:lastColumn="0" w:noHBand="0" w:noVBand="1"/>
      </w:tblPr>
      <w:tblGrid>
        <w:gridCol w:w="1188"/>
        <w:gridCol w:w="1620"/>
        <w:gridCol w:w="2340"/>
        <w:gridCol w:w="1890"/>
        <w:gridCol w:w="2970"/>
      </w:tblGrid>
      <w:tr w:rsidR="003E2F1F" w:rsidRPr="00AA7EFD" w14:paraId="2AF7C680" w14:textId="77777777" w:rsidTr="00C46FED">
        <w:trPr>
          <w:trHeight w:val="286"/>
        </w:trPr>
        <w:tc>
          <w:tcPr>
            <w:tcW w:w="1188" w:type="dxa"/>
            <w:vMerge w:val="restart"/>
          </w:tcPr>
          <w:p w14:paraId="63D98E91" w14:textId="77777777" w:rsidR="003E2F1F" w:rsidRPr="00AA7EFD" w:rsidRDefault="003E2F1F" w:rsidP="003E2F1F">
            <w:pPr>
              <w:tabs>
                <w:tab w:val="left" w:pos="1620"/>
              </w:tabs>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[optional photo]</w:t>
            </w:r>
          </w:p>
        </w:tc>
        <w:tc>
          <w:tcPr>
            <w:tcW w:w="1620" w:type="dxa"/>
          </w:tcPr>
          <w:p w14:paraId="2C3F45F1"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Instructor:  </w:t>
            </w:r>
          </w:p>
        </w:tc>
        <w:tc>
          <w:tcPr>
            <w:tcW w:w="7200" w:type="dxa"/>
            <w:gridSpan w:val="3"/>
          </w:tcPr>
          <w:p w14:paraId="126AEC4B" w14:textId="645201A9"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Judy Axonovitz</w:t>
            </w:r>
          </w:p>
        </w:tc>
      </w:tr>
      <w:tr w:rsidR="003E2F1F" w:rsidRPr="00AA7EFD" w14:paraId="29A4BBA6" w14:textId="77777777" w:rsidTr="00C46FED">
        <w:trPr>
          <w:trHeight w:val="286"/>
        </w:trPr>
        <w:tc>
          <w:tcPr>
            <w:tcW w:w="1188" w:type="dxa"/>
            <w:vMerge/>
          </w:tcPr>
          <w:p w14:paraId="7E86DA6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16750985"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2340" w:type="dxa"/>
          </w:tcPr>
          <w:p w14:paraId="22FAE90B" w14:textId="57862308"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axonovit@usc.edu</w:t>
            </w:r>
          </w:p>
        </w:tc>
        <w:tc>
          <w:tcPr>
            <w:tcW w:w="1890" w:type="dxa"/>
          </w:tcPr>
          <w:p w14:paraId="0ECB078B"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p>
        </w:tc>
        <w:tc>
          <w:tcPr>
            <w:tcW w:w="2970" w:type="dxa"/>
          </w:tcPr>
          <w:p w14:paraId="1DED09FC" w14:textId="224A4608"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Tuesday</w:t>
            </w:r>
          </w:p>
        </w:tc>
      </w:tr>
      <w:tr w:rsidR="003E2F1F" w:rsidRPr="00AA7EFD" w14:paraId="25648410" w14:textId="77777777" w:rsidTr="00C46FED">
        <w:trPr>
          <w:trHeight w:val="143"/>
        </w:trPr>
        <w:tc>
          <w:tcPr>
            <w:tcW w:w="1188" w:type="dxa"/>
            <w:vMerge/>
          </w:tcPr>
          <w:p w14:paraId="2FBFA480"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66168A21"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2340" w:type="dxa"/>
          </w:tcPr>
          <w:p w14:paraId="09BE06B5" w14:textId="3FABC8F4"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213/740-5726</w:t>
            </w:r>
          </w:p>
        </w:tc>
        <w:tc>
          <w:tcPr>
            <w:tcW w:w="1890" w:type="dxa"/>
          </w:tcPr>
          <w:p w14:paraId="5A1404C0"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sidRPr="00AA7EFD">
              <w:rPr>
                <w:rFonts w:ascii="Arial" w:eastAsia="Times New Roman" w:hAnsi="Arial" w:cs="Arial"/>
                <w:b/>
                <w:bCs/>
                <w:sz w:val="20"/>
                <w:szCs w:val="20"/>
              </w:rPr>
              <w:tab/>
            </w:r>
          </w:p>
        </w:tc>
        <w:tc>
          <w:tcPr>
            <w:tcW w:w="2970" w:type="dxa"/>
          </w:tcPr>
          <w:p w14:paraId="4D072007" w14:textId="61E24BC9"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4:10-6:00 pm</w:t>
            </w:r>
          </w:p>
        </w:tc>
      </w:tr>
      <w:tr w:rsidR="003E2F1F" w:rsidRPr="00AA7EFD" w14:paraId="013A831B" w14:textId="77777777" w:rsidTr="00C46FED">
        <w:trPr>
          <w:trHeight w:val="142"/>
        </w:trPr>
        <w:tc>
          <w:tcPr>
            <w:tcW w:w="1188" w:type="dxa"/>
            <w:vMerge/>
          </w:tcPr>
          <w:p w14:paraId="1C2B1349"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3B8F9736"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2340" w:type="dxa"/>
          </w:tcPr>
          <w:p w14:paraId="0EA8B53B" w14:textId="05D0A1F3"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SWC 117</w:t>
            </w:r>
          </w:p>
        </w:tc>
        <w:tc>
          <w:tcPr>
            <w:tcW w:w="1890" w:type="dxa"/>
            <w:vMerge w:val="restart"/>
          </w:tcPr>
          <w:p w14:paraId="793D5E4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p>
        </w:tc>
        <w:tc>
          <w:tcPr>
            <w:tcW w:w="2970" w:type="dxa"/>
            <w:vMerge w:val="restart"/>
          </w:tcPr>
          <w:p w14:paraId="42563BA2" w14:textId="404BDCEA"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SOS B52</w:t>
            </w:r>
          </w:p>
        </w:tc>
      </w:tr>
      <w:tr w:rsidR="003E2F1F" w:rsidRPr="00AA7EFD" w14:paraId="453DB59B" w14:textId="77777777" w:rsidTr="00C46FED">
        <w:trPr>
          <w:trHeight w:val="286"/>
        </w:trPr>
        <w:tc>
          <w:tcPr>
            <w:tcW w:w="1188" w:type="dxa"/>
            <w:vMerge/>
          </w:tcPr>
          <w:p w14:paraId="3CC460B3"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1620" w:type="dxa"/>
          </w:tcPr>
          <w:p w14:paraId="54BE8E37"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Office Hours:</w:t>
            </w:r>
          </w:p>
        </w:tc>
        <w:tc>
          <w:tcPr>
            <w:tcW w:w="2340" w:type="dxa"/>
          </w:tcPr>
          <w:p w14:paraId="2D62BB75" w14:textId="146607DF" w:rsidR="003E2F1F" w:rsidRPr="00AA7EFD" w:rsidRDefault="008A774C" w:rsidP="003E2F1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Tuesday 2:30-3:30</w:t>
            </w:r>
          </w:p>
        </w:tc>
        <w:tc>
          <w:tcPr>
            <w:tcW w:w="1890" w:type="dxa"/>
            <w:vMerge/>
          </w:tcPr>
          <w:p w14:paraId="3FBE4B6D" w14:textId="77777777" w:rsidR="003E2F1F" w:rsidRPr="00AA7EFD" w:rsidRDefault="003E2F1F" w:rsidP="003E2F1F">
            <w:pPr>
              <w:tabs>
                <w:tab w:val="left" w:pos="1620"/>
              </w:tabs>
              <w:spacing w:after="0" w:line="240" w:lineRule="auto"/>
              <w:rPr>
                <w:rFonts w:ascii="Arial" w:eastAsia="Times New Roman" w:hAnsi="Arial" w:cs="Arial"/>
                <w:b/>
                <w:bCs/>
                <w:sz w:val="20"/>
                <w:szCs w:val="20"/>
              </w:rPr>
            </w:pPr>
          </w:p>
        </w:tc>
        <w:tc>
          <w:tcPr>
            <w:tcW w:w="2970" w:type="dxa"/>
            <w:vMerge/>
          </w:tcPr>
          <w:p w14:paraId="026058DD" w14:textId="77777777" w:rsidR="003E2F1F" w:rsidRPr="00AA7EFD" w:rsidRDefault="003E2F1F" w:rsidP="003E2F1F">
            <w:pPr>
              <w:tabs>
                <w:tab w:val="left" w:pos="1620"/>
              </w:tabs>
              <w:spacing w:after="0" w:line="240" w:lineRule="auto"/>
              <w:rPr>
                <w:rFonts w:ascii="Arial" w:eastAsia="Times New Roman" w:hAnsi="Arial" w:cs="Arial"/>
                <w:bCs/>
                <w:sz w:val="20"/>
                <w:szCs w:val="20"/>
              </w:rPr>
            </w:pPr>
          </w:p>
        </w:tc>
      </w:tr>
    </w:tbl>
    <w:p w14:paraId="6B6CD24D" w14:textId="77777777" w:rsidR="003E2F1F" w:rsidRPr="00AA7EFD" w:rsidRDefault="003E2F1F" w:rsidP="00AA7EFD">
      <w:pPr>
        <w:pStyle w:val="Heading1"/>
      </w:pPr>
      <w:r w:rsidRPr="00AA7EFD">
        <w:t>Course Prerequisites</w:t>
      </w:r>
    </w:p>
    <w:p w14:paraId="48CCC065" w14:textId="7BD491E9" w:rsidR="00C46FED" w:rsidRPr="00AA7EFD" w:rsidRDefault="00C46FED" w:rsidP="00C46FED">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71FDB63C" w14:textId="77777777" w:rsidR="003E2F1F" w:rsidRPr="00AA7EFD" w:rsidRDefault="003E2F1F" w:rsidP="00AA7EFD">
      <w:pPr>
        <w:pStyle w:val="Heading1"/>
      </w:pPr>
      <w:r w:rsidRPr="00AA7EFD">
        <w:t>Catalogue Description</w:t>
      </w:r>
    </w:p>
    <w:p w14:paraId="7024C2DE" w14:textId="10AE66F6" w:rsidR="00BC464C" w:rsidRPr="00FA23CB" w:rsidRDefault="00C46FED" w:rsidP="00FA23CB">
      <w:pPr>
        <w:pStyle w:val="BodyText"/>
        <w:rPr>
          <w:i/>
          <w:szCs w:val="20"/>
        </w:rPr>
      </w:pPr>
      <w:r w:rsidRPr="00AA7EFD">
        <w:rPr>
          <w:i/>
          <w:szCs w:val="20"/>
        </w:rPr>
        <w:t>Advanced integrative learning that incorporates field experiences, evidenced-based interventions, case vignettes and dialogical inquiry through a Problem Based Learning framework.  Graded CR/NC/INC.</w:t>
      </w:r>
    </w:p>
    <w:p w14:paraId="4C9B3CFD" w14:textId="0441CB7D" w:rsidR="003E2F1F" w:rsidRPr="00AA7EFD" w:rsidRDefault="00BC464C" w:rsidP="00AA7EFD">
      <w:pPr>
        <w:pStyle w:val="Heading1"/>
      </w:pPr>
      <w:r>
        <w:t xml:space="preserve">Course Description </w:t>
      </w:r>
    </w:p>
    <w:p w14:paraId="281DB493" w14:textId="77777777" w:rsidR="00E95895" w:rsidRDefault="00BC464C" w:rsidP="00C46FED">
      <w:pPr>
        <w:rPr>
          <w:rFonts w:ascii="Arial" w:hAnsi="Arial" w:cs="Arial"/>
          <w:sz w:val="20"/>
        </w:rPr>
      </w:pPr>
      <w:r>
        <w:rPr>
          <w:rFonts w:ascii="Arial" w:hAnsi="Arial" w:cs="Arial"/>
          <w:sz w:val="20"/>
        </w:rPr>
        <w:t>AHA students will intentionally apply specialized practice coursework concepts, while practicing social work and developing competencies in their specialized area of practice in agencies serving adults.</w:t>
      </w:r>
      <w:r w:rsidR="00E95895">
        <w:rPr>
          <w:rFonts w:ascii="Arial" w:hAnsi="Arial" w:cs="Arial"/>
          <w:sz w:val="20"/>
        </w:rPr>
        <w:t xml:space="preserve"> COBI students will intentionally apply specialized practice coursework concepts, while practicing social work and developing competencies in their specialized area of practice in organizations, business and community settings. CYF students will intentionally and thoughtfully apply specialized practice coursework concepts, while practicing social work and developing competencies in their specialized area of practice in agencies serving children, youth and families.</w:t>
      </w:r>
    </w:p>
    <w:p w14:paraId="7A7F98F6" w14:textId="7B8BC9BD" w:rsidR="00C46FED" w:rsidRPr="00AA7EFD" w:rsidRDefault="00C46FED" w:rsidP="00C46FED">
      <w:pPr>
        <w:rPr>
          <w:rFonts w:ascii="Arial" w:hAnsi="Arial" w:cs="Arial"/>
          <w:sz w:val="20"/>
        </w:rPr>
      </w:pPr>
      <w:r w:rsidRPr="00AA7EFD">
        <w:rPr>
          <w:rFonts w:ascii="Arial" w:hAnsi="Arial" w:cs="Arial"/>
          <w:sz w:val="20"/>
        </w:rPr>
        <w:lastRenderedPageBreak/>
        <w:t xml:space="preserve">The Integrative Learning course is organized as a small group educational experience that incorporates field knowledge and case vignettes with Problem Based Learning (PBL) through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 of evidence-based interventions within the micro, mezzo and macro level of practice.  This course provides a forum for learning and building practice skills through interaction, self-reflection, role-play, case discussion, and other experiential exercises designed to encourage students’ creativity.  Students will also have the opportunity to engage in activities that enhance professional communication. </w:t>
      </w:r>
    </w:p>
    <w:p w14:paraId="2D320B40" w14:textId="77777777" w:rsidR="00C46FED" w:rsidRPr="00AA7EFD" w:rsidRDefault="00C46FED" w:rsidP="00C46FED">
      <w:pPr>
        <w:rPr>
          <w:rFonts w:ascii="Arial" w:hAnsi="Arial" w:cs="Arial"/>
          <w:sz w:val="20"/>
        </w:rPr>
      </w:pPr>
      <w:r w:rsidRPr="00AA7EFD">
        <w:rPr>
          <w:rFonts w:ascii="Arial" w:hAnsi="Arial" w:cs="Arial"/>
          <w:sz w:val="20"/>
        </w:rPr>
        <w:t>Students are expected to keep their instructor informed of their field experiences. This will allow for further socialization into the field and an opportunity for students to receive faculty and peer support for issues and challenges.  Assignments will be activity-driven.  This course ties classroom curriculum and field experience with PBL to ensure synergy amongst the students for a rich application of the science of social work.  At semester end, the Integrative Learning instructor is responsible for assigning students a grade of Credit, In Progress, or No Credit.</w:t>
      </w:r>
    </w:p>
    <w:p w14:paraId="73E67329" w14:textId="77777777" w:rsidR="003E2F1F" w:rsidRPr="00AA7EFD" w:rsidRDefault="003E2F1F" w:rsidP="00AA7EFD">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1F701C50" w14:textId="77777777" w:rsidTr="00C46FED">
        <w:trPr>
          <w:cantSplit/>
          <w:tblHeader/>
        </w:trPr>
        <w:tc>
          <w:tcPr>
            <w:tcW w:w="1638" w:type="dxa"/>
            <w:shd w:val="clear" w:color="auto" w:fill="C00000"/>
          </w:tcPr>
          <w:p w14:paraId="6ADCCEB9" w14:textId="77777777"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33F37F87" w14:textId="77777777" w:rsidR="003E2F1F" w:rsidRPr="00AA7EFD" w:rsidRDefault="003E2F1F" w:rsidP="003E2F1F">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C46FED" w:rsidRPr="00AA7EFD" w14:paraId="08999866" w14:textId="77777777" w:rsidTr="00C46FED">
        <w:trPr>
          <w:cantSplit/>
        </w:trPr>
        <w:tc>
          <w:tcPr>
            <w:tcW w:w="1638" w:type="dxa"/>
            <w:tcBorders>
              <w:top w:val="single" w:sz="8" w:space="0" w:color="C0504D"/>
              <w:left w:val="single" w:sz="8" w:space="0" w:color="C0504D"/>
              <w:bottom w:val="single" w:sz="8" w:space="0" w:color="C0504D"/>
            </w:tcBorders>
          </w:tcPr>
          <w:p w14:paraId="2AFADA5E" w14:textId="77777777" w:rsidR="00C46FED" w:rsidRPr="00AA7EFD" w:rsidRDefault="00C46FED" w:rsidP="00C46FED">
            <w:pPr>
              <w:spacing w:after="0" w:line="240" w:lineRule="auto"/>
              <w:jc w:val="center"/>
              <w:rPr>
                <w:rFonts w:ascii="Arial" w:eastAsia="Times New Roman" w:hAnsi="Arial" w:cs="Arial"/>
                <w:bCs/>
                <w:sz w:val="20"/>
                <w:szCs w:val="20"/>
              </w:rPr>
            </w:pPr>
            <w:r w:rsidRPr="00AA7EFD">
              <w:rPr>
                <w:rFonts w:ascii="Arial" w:eastAsia="Times New Roman" w:hAnsi="Arial" w:cs="Arial"/>
                <w:bCs/>
                <w:sz w:val="20"/>
                <w:szCs w:val="20"/>
              </w:rPr>
              <w:t>1</w:t>
            </w:r>
          </w:p>
        </w:tc>
        <w:tc>
          <w:tcPr>
            <w:tcW w:w="7920" w:type="dxa"/>
            <w:tcBorders>
              <w:top w:val="single" w:sz="8" w:space="0" w:color="C0504D"/>
              <w:bottom w:val="single" w:sz="8" w:space="0" w:color="C0504D"/>
              <w:right w:val="single" w:sz="8" w:space="0" w:color="C0504D"/>
            </w:tcBorders>
          </w:tcPr>
          <w:p w14:paraId="74980F8D" w14:textId="1BB9B21E" w:rsidR="00C46FED" w:rsidRPr="00AA7EFD" w:rsidRDefault="00253EA2" w:rsidP="00C46FED">
            <w:pPr>
              <w:rPr>
                <w:rFonts w:ascii="Arial" w:hAnsi="Arial" w:cs="Arial"/>
                <w:bCs/>
              </w:rPr>
            </w:pPr>
            <w:r>
              <w:rPr>
                <w:rFonts w:ascii="Arial" w:hAnsi="Arial" w:cs="Arial"/>
                <w:sz w:val="20"/>
              </w:rPr>
              <w:t>Thoughtfully i</w:t>
            </w:r>
            <w:r w:rsidR="00C46FED" w:rsidRPr="00AA7EFD">
              <w:rPr>
                <w:rFonts w:ascii="Arial" w:hAnsi="Arial" w:cs="Arial"/>
                <w:sz w:val="20"/>
              </w:rPr>
              <w:t xml:space="preserve">ntegrate </w:t>
            </w:r>
            <w:r>
              <w:rPr>
                <w:rFonts w:ascii="Arial" w:hAnsi="Arial" w:cs="Arial"/>
                <w:sz w:val="20"/>
              </w:rPr>
              <w:t xml:space="preserve"> AHA</w:t>
            </w:r>
            <w:r w:rsidR="00E95895">
              <w:rPr>
                <w:rFonts w:ascii="Arial" w:hAnsi="Arial" w:cs="Arial"/>
                <w:sz w:val="20"/>
              </w:rPr>
              <w:t>, CYF &amp; COBI</w:t>
            </w:r>
            <w:r>
              <w:rPr>
                <w:rFonts w:ascii="Arial" w:hAnsi="Arial" w:cs="Arial"/>
                <w:sz w:val="20"/>
              </w:rPr>
              <w:t xml:space="preserve"> </w:t>
            </w:r>
            <w:r w:rsidR="00C46FED" w:rsidRPr="00AA7EFD">
              <w:rPr>
                <w:rFonts w:ascii="Arial" w:hAnsi="Arial" w:cs="Arial"/>
                <w:sz w:val="20"/>
              </w:rPr>
              <w:t xml:space="preserve">classroom theories and </w:t>
            </w:r>
            <w:r w:rsidR="00E95895">
              <w:rPr>
                <w:rFonts w:ascii="Arial" w:hAnsi="Arial" w:cs="Arial"/>
                <w:sz w:val="20"/>
              </w:rPr>
              <w:t xml:space="preserve">specialized </w:t>
            </w:r>
            <w:r w:rsidR="00C46FED" w:rsidRPr="00AA7EFD">
              <w:rPr>
                <w:rFonts w:ascii="Arial" w:hAnsi="Arial" w:cs="Arial"/>
                <w:sz w:val="20"/>
              </w:rPr>
              <w:t>concepts with micro, mezzo, and macro social work practice in a variety of community settings that influence changes at the individual, family and group level; and bring about organizational and societal change</w:t>
            </w:r>
          </w:p>
        </w:tc>
      </w:tr>
      <w:tr w:rsidR="00C46FED" w:rsidRPr="00AA7EFD" w14:paraId="1DC5E47A" w14:textId="77777777" w:rsidTr="00C46FED">
        <w:trPr>
          <w:cantSplit/>
        </w:trPr>
        <w:tc>
          <w:tcPr>
            <w:tcW w:w="1638" w:type="dxa"/>
          </w:tcPr>
          <w:p w14:paraId="0778446B" w14:textId="77777777"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2</w:t>
            </w:r>
          </w:p>
        </w:tc>
        <w:tc>
          <w:tcPr>
            <w:tcW w:w="7920" w:type="dxa"/>
          </w:tcPr>
          <w:p w14:paraId="2BE57BAA" w14:textId="08B461D6" w:rsidR="00C46FED" w:rsidRPr="00AA7EFD" w:rsidRDefault="00C46FED" w:rsidP="00C1636E">
            <w:pPr>
              <w:spacing w:after="0" w:line="240" w:lineRule="auto"/>
              <w:rPr>
                <w:rFonts w:ascii="Arial" w:eastAsia="Times New Roman" w:hAnsi="Arial" w:cs="Arial"/>
                <w:sz w:val="20"/>
                <w:szCs w:val="20"/>
              </w:rPr>
            </w:pPr>
            <w:r w:rsidRPr="00AA7EFD">
              <w:rPr>
                <w:rFonts w:ascii="Arial" w:hAnsi="Arial" w:cs="Arial"/>
                <w:sz w:val="20"/>
              </w:rPr>
              <w:t>Enhance knowledge and application of evidence-based interventions (EBIs), and explore developing science of social work best</w:t>
            </w:r>
            <w:r w:rsidR="00C1636E">
              <w:rPr>
                <w:rFonts w:ascii="Arial" w:hAnsi="Arial" w:cs="Arial"/>
                <w:sz w:val="20"/>
              </w:rPr>
              <w:t xml:space="preserve"> practices </w:t>
            </w:r>
            <w:r w:rsidRPr="00AA7EFD">
              <w:rPr>
                <w:rFonts w:ascii="Arial" w:hAnsi="Arial" w:cs="Arial"/>
                <w:sz w:val="20"/>
              </w:rPr>
              <w:t>used within</w:t>
            </w:r>
            <w:r w:rsidR="00C1636E">
              <w:rPr>
                <w:rFonts w:ascii="Arial" w:hAnsi="Arial" w:cs="Arial"/>
                <w:sz w:val="20"/>
              </w:rPr>
              <w:t xml:space="preserve"> AHA</w:t>
            </w:r>
            <w:r w:rsidR="00E95895">
              <w:rPr>
                <w:rFonts w:ascii="Arial" w:hAnsi="Arial" w:cs="Arial"/>
                <w:sz w:val="20"/>
              </w:rPr>
              <w:t>, CYF &amp; COBI</w:t>
            </w:r>
            <w:r w:rsidRPr="00AA7EFD">
              <w:rPr>
                <w:rFonts w:ascii="Arial" w:hAnsi="Arial" w:cs="Arial"/>
                <w:sz w:val="20"/>
              </w:rPr>
              <w:t xml:space="preserve"> field education placements</w:t>
            </w:r>
          </w:p>
        </w:tc>
      </w:tr>
      <w:tr w:rsidR="00C46FED" w:rsidRPr="00AA7EFD" w14:paraId="3F57DF14" w14:textId="77777777" w:rsidTr="00C46FED">
        <w:trPr>
          <w:cantSplit/>
        </w:trPr>
        <w:tc>
          <w:tcPr>
            <w:tcW w:w="1638" w:type="dxa"/>
            <w:tcBorders>
              <w:top w:val="single" w:sz="8" w:space="0" w:color="C0504D"/>
              <w:left w:val="single" w:sz="8" w:space="0" w:color="C0504D"/>
              <w:bottom w:val="single" w:sz="8" w:space="0" w:color="C0504D"/>
            </w:tcBorders>
          </w:tcPr>
          <w:p w14:paraId="4BDAED3E" w14:textId="77777777"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w:t>
            </w:r>
          </w:p>
        </w:tc>
        <w:tc>
          <w:tcPr>
            <w:tcW w:w="7920" w:type="dxa"/>
            <w:tcBorders>
              <w:top w:val="single" w:sz="8" w:space="0" w:color="C0504D"/>
              <w:bottom w:val="single" w:sz="8" w:space="0" w:color="C0504D"/>
              <w:right w:val="single" w:sz="8" w:space="0" w:color="C0504D"/>
            </w:tcBorders>
          </w:tcPr>
          <w:p w14:paraId="28CC43F5" w14:textId="77777777"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r>
      <w:tr w:rsidR="00C46FED" w:rsidRPr="00AA7EFD" w14:paraId="752CDB18" w14:textId="77777777" w:rsidTr="00C46FED">
        <w:trPr>
          <w:cantSplit/>
        </w:trPr>
        <w:tc>
          <w:tcPr>
            <w:tcW w:w="1638" w:type="dxa"/>
            <w:tcBorders>
              <w:top w:val="single" w:sz="8" w:space="0" w:color="C0504D"/>
              <w:left w:val="single" w:sz="8" w:space="0" w:color="C0504D"/>
              <w:bottom w:val="single" w:sz="8" w:space="0" w:color="C0504D"/>
            </w:tcBorders>
          </w:tcPr>
          <w:p w14:paraId="2915CA46" w14:textId="77777777"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4</w:t>
            </w:r>
          </w:p>
        </w:tc>
        <w:tc>
          <w:tcPr>
            <w:tcW w:w="7920" w:type="dxa"/>
            <w:tcBorders>
              <w:top w:val="single" w:sz="8" w:space="0" w:color="C0504D"/>
              <w:bottom w:val="single" w:sz="8" w:space="0" w:color="C0504D"/>
              <w:right w:val="single" w:sz="8" w:space="0" w:color="C0504D"/>
            </w:tcBorders>
          </w:tcPr>
          <w:p w14:paraId="43FDA843" w14:textId="77777777"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sz w:val="20"/>
                <w:szCs w:val="20"/>
              </w:rPr>
              <w:t>Continue to support students in field placement experiences by exploring the role and responsibilities of a professional social worker, the values and mission of the profession, alongside the vision and mission of the agency for a more sustainable community</w:t>
            </w:r>
          </w:p>
        </w:tc>
      </w:tr>
      <w:tr w:rsidR="00C46FED" w:rsidRPr="00AA7EFD" w14:paraId="1A8A1A03" w14:textId="77777777" w:rsidTr="00C46FED">
        <w:trPr>
          <w:cantSplit/>
        </w:trPr>
        <w:tc>
          <w:tcPr>
            <w:tcW w:w="1638" w:type="dxa"/>
            <w:tcBorders>
              <w:top w:val="single" w:sz="8" w:space="0" w:color="C0504D"/>
              <w:left w:val="single" w:sz="8" w:space="0" w:color="C0504D"/>
              <w:bottom w:val="single" w:sz="8" w:space="0" w:color="C0504D"/>
            </w:tcBorders>
          </w:tcPr>
          <w:p w14:paraId="54DE0FDE" w14:textId="77777777" w:rsidR="00C46FED" w:rsidRPr="00AA7EFD" w:rsidRDefault="00C46FED"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5</w:t>
            </w:r>
          </w:p>
        </w:tc>
        <w:tc>
          <w:tcPr>
            <w:tcW w:w="7920" w:type="dxa"/>
            <w:tcBorders>
              <w:top w:val="single" w:sz="8" w:space="0" w:color="C0504D"/>
              <w:bottom w:val="single" w:sz="8" w:space="0" w:color="C0504D"/>
              <w:right w:val="single" w:sz="8" w:space="0" w:color="C0504D"/>
            </w:tcBorders>
          </w:tcPr>
          <w:p w14:paraId="6613A411" w14:textId="272FBDC0" w:rsidR="00C46FED" w:rsidRPr="00AA7EFD" w:rsidRDefault="00C46FED" w:rsidP="00C46FED">
            <w:pPr>
              <w:spacing w:after="0" w:line="240" w:lineRule="auto"/>
              <w:rPr>
                <w:rFonts w:ascii="Arial" w:eastAsia="Times New Roman" w:hAnsi="Arial" w:cs="Arial"/>
                <w:sz w:val="20"/>
                <w:szCs w:val="20"/>
              </w:rPr>
            </w:pPr>
            <w:r w:rsidRPr="00AA7EFD">
              <w:rPr>
                <w:rFonts w:ascii="Arial" w:hAnsi="Arial" w:cs="Arial"/>
                <w:color w:val="000000"/>
                <w:sz w:val="20"/>
                <w:szCs w:val="20"/>
              </w:rPr>
              <w:t>Increase proficiency in the required Council on Social Work Education’s (CSWE) nine Core Competencies as indicated in the Comprehensive Skills Evaluation</w:t>
            </w:r>
            <w:r w:rsidR="00B520B7">
              <w:rPr>
                <w:rFonts w:ascii="Arial" w:hAnsi="Arial" w:cs="Arial"/>
                <w:color w:val="000000"/>
                <w:sz w:val="20"/>
                <w:szCs w:val="20"/>
              </w:rPr>
              <w:t xml:space="preserve"> related to AHA</w:t>
            </w:r>
            <w:r w:rsidR="00E95895">
              <w:rPr>
                <w:rFonts w:ascii="Arial" w:hAnsi="Arial" w:cs="Arial"/>
                <w:color w:val="000000"/>
                <w:sz w:val="20"/>
                <w:szCs w:val="20"/>
              </w:rPr>
              <w:t>, CYF and COBI</w:t>
            </w:r>
            <w:r w:rsidR="00B520B7">
              <w:rPr>
                <w:rFonts w:ascii="Arial" w:hAnsi="Arial" w:cs="Arial"/>
                <w:color w:val="000000"/>
                <w:sz w:val="20"/>
                <w:szCs w:val="20"/>
              </w:rPr>
              <w:t xml:space="preserve"> specialized behaviors. </w:t>
            </w:r>
          </w:p>
        </w:tc>
      </w:tr>
      <w:tr w:rsidR="006561BB" w:rsidRPr="00AA7EFD" w14:paraId="67C80442" w14:textId="77777777" w:rsidTr="00C46FED">
        <w:trPr>
          <w:cantSplit/>
        </w:trPr>
        <w:tc>
          <w:tcPr>
            <w:tcW w:w="1638" w:type="dxa"/>
            <w:tcBorders>
              <w:top w:val="single" w:sz="8" w:space="0" w:color="C0504D"/>
              <w:left w:val="single" w:sz="8" w:space="0" w:color="C0504D"/>
              <w:bottom w:val="single" w:sz="8" w:space="0" w:color="C0504D"/>
            </w:tcBorders>
          </w:tcPr>
          <w:p w14:paraId="3F14A5E7" w14:textId="77777777" w:rsidR="006561BB" w:rsidRPr="00AA7EFD" w:rsidRDefault="006561BB" w:rsidP="00C46FED">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6</w:t>
            </w:r>
          </w:p>
        </w:tc>
        <w:tc>
          <w:tcPr>
            <w:tcW w:w="7920" w:type="dxa"/>
            <w:tcBorders>
              <w:top w:val="single" w:sz="8" w:space="0" w:color="C0504D"/>
              <w:bottom w:val="single" w:sz="8" w:space="0" w:color="C0504D"/>
              <w:right w:val="single" w:sz="8" w:space="0" w:color="C0504D"/>
            </w:tcBorders>
          </w:tcPr>
          <w:p w14:paraId="162D6D55" w14:textId="0402870C" w:rsidR="006561BB" w:rsidRPr="00AA7EFD" w:rsidRDefault="006561BB" w:rsidP="00C46FED">
            <w:pPr>
              <w:spacing w:after="0" w:line="240" w:lineRule="auto"/>
              <w:rPr>
                <w:rFonts w:ascii="Arial" w:hAnsi="Arial" w:cs="Arial"/>
                <w:color w:val="000000"/>
                <w:sz w:val="20"/>
                <w:szCs w:val="20"/>
              </w:rPr>
            </w:pPr>
            <w:r w:rsidRPr="00AA7EFD">
              <w:rPr>
                <w:rFonts w:ascii="Arial" w:hAnsi="Arial" w:cs="Arial"/>
                <w:sz w:val="20"/>
                <w:szCs w:val="20"/>
              </w:rPr>
              <w:t xml:space="preserve">Develop and expand effective communication skills demonstrating critical thinking and creativity for intra/interdisciplinary collaboration, service delivery, oral presentation and written documentation within the </w:t>
            </w:r>
            <w:r w:rsidR="00B520B7">
              <w:rPr>
                <w:rFonts w:ascii="Arial" w:hAnsi="Arial" w:cs="Arial"/>
                <w:sz w:val="20"/>
                <w:szCs w:val="20"/>
              </w:rPr>
              <w:t>AHA</w:t>
            </w:r>
            <w:r w:rsidR="00E95895">
              <w:rPr>
                <w:rFonts w:ascii="Arial" w:hAnsi="Arial" w:cs="Arial"/>
                <w:sz w:val="20"/>
                <w:szCs w:val="20"/>
              </w:rPr>
              <w:t>, CYF and COBI specialized</w:t>
            </w:r>
            <w:r w:rsidR="00B520B7">
              <w:rPr>
                <w:rFonts w:ascii="Arial" w:hAnsi="Arial" w:cs="Arial"/>
                <w:sz w:val="20"/>
                <w:szCs w:val="20"/>
              </w:rPr>
              <w:t xml:space="preserve"> field placement </w:t>
            </w:r>
            <w:r w:rsidRPr="00AA7EFD">
              <w:rPr>
                <w:rFonts w:ascii="Arial" w:hAnsi="Arial" w:cs="Arial"/>
                <w:sz w:val="20"/>
                <w:szCs w:val="20"/>
              </w:rPr>
              <w:t>setting. </w:t>
            </w:r>
          </w:p>
        </w:tc>
      </w:tr>
    </w:tbl>
    <w:p w14:paraId="7F584285" w14:textId="77777777" w:rsidR="003E2F1F" w:rsidRPr="00AA7EFD" w:rsidRDefault="003E2F1F" w:rsidP="00AA7EFD">
      <w:pPr>
        <w:pStyle w:val="Heading1"/>
      </w:pPr>
      <w:r w:rsidRPr="00AA7EFD">
        <w:t>Course format / Instructional Methods</w:t>
      </w:r>
    </w:p>
    <w:p w14:paraId="77FCF3C1" w14:textId="77777777" w:rsidR="003E2F1F" w:rsidRPr="00AA7EFD" w:rsidRDefault="003E2F1F" w:rsidP="003E2F1F">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w:t>
      </w:r>
      <w:r w:rsidRPr="00AA7EFD">
        <w:rPr>
          <w:rFonts w:ascii="Arial" w:eastAsia="Times New Roman" w:hAnsi="Arial" w:cs="Arial"/>
          <w:color w:val="000000"/>
          <w:sz w:val="20"/>
          <w:szCs w:val="20"/>
        </w:rPr>
        <w:lastRenderedPageBreak/>
        <w:t xml:space="preserve">students are expected to come to class ready to discuss required reading and its application to theory and practice. </w:t>
      </w:r>
    </w:p>
    <w:p w14:paraId="03CC0B32" w14:textId="77777777" w:rsidR="00AA7EFD" w:rsidRPr="00AA7EFD" w:rsidRDefault="00AA7EFD" w:rsidP="003E2F1F">
      <w:pPr>
        <w:spacing w:after="240" w:line="240" w:lineRule="auto"/>
        <w:rPr>
          <w:rFonts w:ascii="Arial" w:eastAsia="Times New Roman" w:hAnsi="Arial" w:cs="Arial"/>
          <w:color w:val="000000"/>
          <w:sz w:val="20"/>
          <w:szCs w:val="20"/>
        </w:rPr>
      </w:pPr>
    </w:p>
    <w:p w14:paraId="57ECC399" w14:textId="77777777" w:rsidR="00AA7EFD" w:rsidRPr="00AA7EFD" w:rsidRDefault="00AA7EFD" w:rsidP="00AA7EFD">
      <w:pPr>
        <w:pStyle w:val="Heading1"/>
      </w:pPr>
      <w:r w:rsidRPr="00AA7EFD">
        <w:t>Student Learning Outcomes</w:t>
      </w:r>
    </w:p>
    <w:p w14:paraId="3118A790" w14:textId="77777777" w:rsidR="00AA7EFD" w:rsidRPr="00AA7EFD" w:rsidRDefault="00AA7EFD" w:rsidP="00AA7EFD">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566"/>
      </w:tblGrid>
      <w:tr w:rsidR="00AA7EFD" w:rsidRPr="00AA7EFD" w14:paraId="6B412254" w14:textId="77777777" w:rsidTr="00AA7EFD">
        <w:trPr>
          <w:cantSplit/>
          <w:jc w:val="center"/>
        </w:trPr>
        <w:tc>
          <w:tcPr>
            <w:tcW w:w="5210"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19E11722" w14:textId="77777777" w:rsidR="00AA7EFD" w:rsidRPr="00AA7EFD" w:rsidRDefault="00AA7EFD" w:rsidP="003C2817">
            <w:pPr>
              <w:spacing w:line="256" w:lineRule="auto"/>
              <w:jc w:val="center"/>
              <w:rPr>
                <w:rFonts w:ascii="Arial" w:hAnsi="Arial" w:cs="Arial"/>
                <w:b/>
                <w:bCs/>
              </w:rPr>
            </w:pPr>
            <w:r w:rsidRPr="00AA7EFD">
              <w:rPr>
                <w:rFonts w:ascii="Arial" w:hAnsi="Arial" w:cs="Arial"/>
                <w:b/>
                <w:bCs/>
              </w:rPr>
              <w:t>Social Work Core Competencies</w:t>
            </w:r>
          </w:p>
        </w:tc>
      </w:tr>
      <w:tr w:rsidR="00AA7EFD" w:rsidRPr="00AA7EFD" w14:paraId="7FA79150"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3CCEEC73" w14:textId="77777777" w:rsidR="00AA7EFD" w:rsidRPr="00AA7EFD" w:rsidRDefault="00AA7EFD" w:rsidP="003C2817">
            <w:pPr>
              <w:spacing w:line="256" w:lineRule="auto"/>
              <w:jc w:val="center"/>
              <w:rPr>
                <w:rFonts w:ascii="Arial" w:hAnsi="Arial" w:cs="Arial"/>
                <w:bCs/>
              </w:rPr>
            </w:pPr>
            <w:r w:rsidRPr="00AA7EFD">
              <w:rPr>
                <w:rFonts w:ascii="Arial" w:hAnsi="Arial" w:cs="Arial"/>
                <w:bCs/>
              </w:rPr>
              <w:t>1</w:t>
            </w:r>
          </w:p>
        </w:tc>
        <w:tc>
          <w:tcPr>
            <w:tcW w:w="4566" w:type="dxa"/>
            <w:tcBorders>
              <w:top w:val="single" w:sz="8" w:space="0" w:color="C0504D"/>
              <w:left w:val="nil"/>
              <w:bottom w:val="single" w:sz="8" w:space="0" w:color="C0504D"/>
              <w:right w:val="single" w:sz="8" w:space="0" w:color="C0504D"/>
            </w:tcBorders>
            <w:hideMark/>
          </w:tcPr>
          <w:p w14:paraId="6951BC09" w14:textId="77777777" w:rsidR="00AA7EFD" w:rsidRPr="00AA7EFD" w:rsidRDefault="00AA7EFD" w:rsidP="003C2817">
            <w:pPr>
              <w:spacing w:line="256" w:lineRule="auto"/>
              <w:rPr>
                <w:rFonts w:ascii="Arial" w:hAnsi="Arial" w:cs="Arial"/>
                <w:b/>
                <w:bCs/>
              </w:rPr>
            </w:pPr>
            <w:r w:rsidRPr="00AA7EFD">
              <w:rPr>
                <w:rFonts w:ascii="Arial" w:hAnsi="Arial" w:cs="Arial"/>
                <w:b/>
                <w:bCs/>
              </w:rPr>
              <w:t>Demonstrate Ethical and Professional Behavior</w:t>
            </w:r>
          </w:p>
        </w:tc>
      </w:tr>
      <w:tr w:rsidR="00AA7EFD" w:rsidRPr="00AA7EFD" w14:paraId="6547984A"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5A7EA76B" w14:textId="77777777" w:rsidR="00AA7EFD" w:rsidRPr="00AA7EFD" w:rsidRDefault="00AA7EFD" w:rsidP="003C2817">
            <w:pPr>
              <w:spacing w:line="256" w:lineRule="auto"/>
              <w:jc w:val="center"/>
              <w:rPr>
                <w:rFonts w:ascii="Arial" w:hAnsi="Arial" w:cs="Arial"/>
              </w:rPr>
            </w:pPr>
            <w:r w:rsidRPr="00AA7EFD">
              <w:rPr>
                <w:rFonts w:ascii="Arial" w:hAnsi="Arial" w:cs="Arial"/>
              </w:rPr>
              <w:t>2</w:t>
            </w:r>
          </w:p>
        </w:tc>
        <w:tc>
          <w:tcPr>
            <w:tcW w:w="4566" w:type="dxa"/>
            <w:tcBorders>
              <w:top w:val="single" w:sz="8" w:space="0" w:color="C0504D"/>
              <w:left w:val="nil"/>
              <w:bottom w:val="single" w:sz="8" w:space="0" w:color="C0504D"/>
              <w:right w:val="single" w:sz="8" w:space="0" w:color="C0504D"/>
            </w:tcBorders>
            <w:hideMark/>
          </w:tcPr>
          <w:p w14:paraId="47E9895D" w14:textId="77777777" w:rsidR="00AA7EFD" w:rsidRPr="00AA7EFD" w:rsidRDefault="00AA7EFD" w:rsidP="003C2817">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6F546EE1"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06AA311E" w14:textId="77777777" w:rsidR="00AA7EFD" w:rsidRPr="00AA7EFD" w:rsidRDefault="00AA7EFD" w:rsidP="003C2817">
            <w:pPr>
              <w:spacing w:line="256" w:lineRule="auto"/>
              <w:jc w:val="center"/>
              <w:rPr>
                <w:rFonts w:ascii="Arial" w:hAnsi="Arial" w:cs="Arial"/>
              </w:rPr>
            </w:pPr>
            <w:r w:rsidRPr="00AA7EFD">
              <w:rPr>
                <w:rFonts w:ascii="Arial" w:hAnsi="Arial" w:cs="Arial"/>
              </w:rPr>
              <w:t>3</w:t>
            </w:r>
          </w:p>
        </w:tc>
        <w:tc>
          <w:tcPr>
            <w:tcW w:w="4566" w:type="dxa"/>
            <w:tcBorders>
              <w:top w:val="single" w:sz="8" w:space="0" w:color="C0504D"/>
              <w:left w:val="nil"/>
              <w:bottom w:val="single" w:sz="8" w:space="0" w:color="C0504D"/>
              <w:right w:val="single" w:sz="8" w:space="0" w:color="C0504D"/>
            </w:tcBorders>
            <w:hideMark/>
          </w:tcPr>
          <w:p w14:paraId="4A2B0465" w14:textId="77777777" w:rsidR="00AA7EFD" w:rsidRPr="00AA7EFD" w:rsidRDefault="00AA7EFD" w:rsidP="003C2817">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5246C9CB"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152EA5ED" w14:textId="77777777" w:rsidR="00AA7EFD" w:rsidRPr="00AA7EFD" w:rsidRDefault="00AA7EFD" w:rsidP="003C2817">
            <w:pPr>
              <w:spacing w:line="256" w:lineRule="auto"/>
              <w:jc w:val="center"/>
              <w:rPr>
                <w:rFonts w:ascii="Arial" w:hAnsi="Arial" w:cs="Arial"/>
              </w:rPr>
            </w:pPr>
            <w:r w:rsidRPr="00AA7EFD">
              <w:rPr>
                <w:rFonts w:ascii="Arial" w:hAnsi="Arial" w:cs="Arial"/>
              </w:rPr>
              <w:t>4</w:t>
            </w:r>
          </w:p>
        </w:tc>
        <w:tc>
          <w:tcPr>
            <w:tcW w:w="4566" w:type="dxa"/>
            <w:tcBorders>
              <w:top w:val="single" w:sz="8" w:space="0" w:color="C0504D"/>
              <w:left w:val="nil"/>
              <w:bottom w:val="single" w:sz="8" w:space="0" w:color="C0504D"/>
              <w:right w:val="single" w:sz="8" w:space="0" w:color="C0504D"/>
            </w:tcBorders>
            <w:hideMark/>
          </w:tcPr>
          <w:p w14:paraId="39A03610" w14:textId="77777777" w:rsidR="00AA7EFD" w:rsidRPr="00AA7EFD" w:rsidRDefault="00AA7EFD" w:rsidP="003C2817">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69600221"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00B8639E" w14:textId="77777777" w:rsidR="00AA7EFD" w:rsidRPr="00AA7EFD" w:rsidRDefault="00AA7EFD" w:rsidP="003C2817">
            <w:pPr>
              <w:spacing w:line="256" w:lineRule="auto"/>
              <w:jc w:val="center"/>
              <w:rPr>
                <w:rFonts w:ascii="Arial" w:hAnsi="Arial" w:cs="Arial"/>
              </w:rPr>
            </w:pPr>
            <w:r w:rsidRPr="00AA7EFD">
              <w:rPr>
                <w:rFonts w:ascii="Arial" w:hAnsi="Arial" w:cs="Arial"/>
              </w:rPr>
              <w:t>5</w:t>
            </w:r>
          </w:p>
        </w:tc>
        <w:tc>
          <w:tcPr>
            <w:tcW w:w="4566" w:type="dxa"/>
            <w:tcBorders>
              <w:top w:val="single" w:sz="8" w:space="0" w:color="C0504D"/>
              <w:left w:val="nil"/>
              <w:bottom w:val="single" w:sz="8" w:space="0" w:color="C0504D"/>
              <w:right w:val="single" w:sz="8" w:space="0" w:color="C0504D"/>
            </w:tcBorders>
            <w:hideMark/>
          </w:tcPr>
          <w:p w14:paraId="3CD242F8" w14:textId="77777777" w:rsidR="00AA7EFD" w:rsidRPr="00AA7EFD" w:rsidRDefault="00AA7EFD" w:rsidP="003C2817">
            <w:pPr>
              <w:spacing w:line="256" w:lineRule="auto"/>
              <w:rPr>
                <w:rFonts w:ascii="Arial" w:hAnsi="Arial" w:cs="Arial"/>
                <w:b/>
              </w:rPr>
            </w:pPr>
            <w:r w:rsidRPr="00AA7EFD">
              <w:rPr>
                <w:rFonts w:ascii="Arial" w:hAnsi="Arial" w:cs="Arial"/>
                <w:b/>
              </w:rPr>
              <w:t>Engage in Policy Practice</w:t>
            </w:r>
          </w:p>
        </w:tc>
      </w:tr>
      <w:tr w:rsidR="00AA7EFD" w:rsidRPr="00AA7EFD" w14:paraId="0433BDE6" w14:textId="77777777" w:rsidTr="00AA7EFD">
        <w:trPr>
          <w:cantSplit/>
          <w:jc w:val="center"/>
        </w:trPr>
        <w:tc>
          <w:tcPr>
            <w:tcW w:w="644" w:type="dxa"/>
            <w:tcBorders>
              <w:top w:val="single" w:sz="4" w:space="0" w:color="C00000"/>
              <w:left w:val="single" w:sz="8" w:space="0" w:color="C0504D"/>
              <w:bottom w:val="single" w:sz="8" w:space="0" w:color="C0504D"/>
              <w:right w:val="nil"/>
            </w:tcBorders>
            <w:hideMark/>
          </w:tcPr>
          <w:p w14:paraId="233E8FB8" w14:textId="77777777" w:rsidR="00AA7EFD" w:rsidRPr="00AA7EFD" w:rsidRDefault="00AA7EFD" w:rsidP="003C2817">
            <w:pPr>
              <w:spacing w:line="256" w:lineRule="auto"/>
              <w:jc w:val="center"/>
              <w:rPr>
                <w:rFonts w:ascii="Arial" w:hAnsi="Arial" w:cs="Arial"/>
              </w:rPr>
            </w:pPr>
            <w:r w:rsidRPr="00AA7EFD">
              <w:rPr>
                <w:rFonts w:ascii="Arial" w:hAnsi="Arial" w:cs="Arial"/>
              </w:rPr>
              <w:t>6</w:t>
            </w:r>
          </w:p>
        </w:tc>
        <w:tc>
          <w:tcPr>
            <w:tcW w:w="4566" w:type="dxa"/>
            <w:tcBorders>
              <w:top w:val="single" w:sz="4" w:space="0" w:color="C00000"/>
              <w:left w:val="nil"/>
              <w:bottom w:val="single" w:sz="8" w:space="0" w:color="C0504D"/>
              <w:right w:val="single" w:sz="8" w:space="0" w:color="C0504D"/>
            </w:tcBorders>
            <w:hideMark/>
          </w:tcPr>
          <w:p w14:paraId="321C569E" w14:textId="77777777" w:rsidR="00AA7EFD" w:rsidRPr="00AA7EFD" w:rsidRDefault="00AA7EFD" w:rsidP="003C2817">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075809ED" w14:textId="77777777" w:rsidTr="002847BB">
        <w:trPr>
          <w:cantSplit/>
          <w:jc w:val="center"/>
        </w:trPr>
        <w:tc>
          <w:tcPr>
            <w:tcW w:w="644" w:type="dxa"/>
            <w:tcBorders>
              <w:top w:val="single" w:sz="8" w:space="0" w:color="C0504D"/>
              <w:left w:val="single" w:sz="8" w:space="0" w:color="C0504D"/>
              <w:bottom w:val="single" w:sz="8" w:space="0" w:color="C0504D"/>
              <w:right w:val="nil"/>
            </w:tcBorders>
            <w:hideMark/>
          </w:tcPr>
          <w:p w14:paraId="5008D381" w14:textId="77777777" w:rsidR="00AA7EFD" w:rsidRPr="00AA7EFD" w:rsidRDefault="00AA7EFD" w:rsidP="003C2817">
            <w:pPr>
              <w:spacing w:line="256" w:lineRule="auto"/>
              <w:jc w:val="center"/>
              <w:rPr>
                <w:rFonts w:ascii="Arial" w:hAnsi="Arial" w:cs="Arial"/>
              </w:rPr>
            </w:pPr>
            <w:r w:rsidRPr="00AA7EFD">
              <w:rPr>
                <w:rFonts w:ascii="Arial" w:hAnsi="Arial" w:cs="Arial"/>
              </w:rPr>
              <w:t>7</w:t>
            </w:r>
          </w:p>
        </w:tc>
        <w:tc>
          <w:tcPr>
            <w:tcW w:w="4566" w:type="dxa"/>
            <w:tcBorders>
              <w:top w:val="single" w:sz="8" w:space="0" w:color="C0504D"/>
              <w:left w:val="nil"/>
              <w:bottom w:val="single" w:sz="8" w:space="0" w:color="C0504D"/>
              <w:right w:val="single" w:sz="8" w:space="0" w:color="C0504D"/>
            </w:tcBorders>
            <w:hideMark/>
          </w:tcPr>
          <w:p w14:paraId="7DA6E97B" w14:textId="77777777" w:rsidR="00AA7EFD" w:rsidRPr="00AA7EFD" w:rsidRDefault="00AA7EFD" w:rsidP="003C2817">
            <w:pPr>
              <w:spacing w:line="256" w:lineRule="auto"/>
              <w:rPr>
                <w:rFonts w:ascii="Arial" w:hAnsi="Arial" w:cs="Arial"/>
                <w:b/>
              </w:rPr>
            </w:pPr>
            <w:r w:rsidRPr="00AA7EFD">
              <w:rPr>
                <w:rFonts w:ascii="Arial" w:hAnsi="Arial" w:cs="Arial"/>
                <w:b/>
              </w:rPr>
              <w:t>Assess Individuals, Families, Groups, Organizations, and Communities</w:t>
            </w:r>
          </w:p>
        </w:tc>
      </w:tr>
      <w:tr w:rsidR="00AA7EFD" w:rsidRPr="00AA7EFD" w14:paraId="786F1FD8" w14:textId="77777777" w:rsidTr="002847BB">
        <w:trPr>
          <w:cantSplit/>
          <w:jc w:val="center"/>
        </w:trPr>
        <w:tc>
          <w:tcPr>
            <w:tcW w:w="644" w:type="dxa"/>
            <w:tcBorders>
              <w:top w:val="single" w:sz="8" w:space="0" w:color="C0504D"/>
              <w:left w:val="single" w:sz="8" w:space="0" w:color="C0504D"/>
              <w:bottom w:val="single" w:sz="8" w:space="0" w:color="C0504D"/>
              <w:right w:val="nil"/>
            </w:tcBorders>
            <w:shd w:val="clear" w:color="auto" w:fill="FFFF00"/>
            <w:hideMark/>
          </w:tcPr>
          <w:p w14:paraId="57816E7C" w14:textId="5F074165" w:rsidR="002847BB" w:rsidRDefault="00AA7EFD" w:rsidP="003C2817">
            <w:pPr>
              <w:spacing w:line="256" w:lineRule="auto"/>
              <w:jc w:val="center"/>
              <w:rPr>
                <w:rFonts w:ascii="Arial" w:hAnsi="Arial" w:cs="Arial"/>
                <w:highlight w:val="yellow"/>
              </w:rPr>
            </w:pPr>
            <w:r w:rsidRPr="002847BB">
              <w:rPr>
                <w:rFonts w:ascii="Arial" w:hAnsi="Arial" w:cs="Arial"/>
                <w:highlight w:val="yellow"/>
              </w:rPr>
              <w:t>8</w:t>
            </w:r>
          </w:p>
          <w:p w14:paraId="34649ABB" w14:textId="77777777" w:rsidR="00AA7EFD" w:rsidRPr="002847BB" w:rsidRDefault="00AA7EFD" w:rsidP="002847BB">
            <w:pPr>
              <w:rPr>
                <w:rFonts w:ascii="Arial" w:hAnsi="Arial" w:cs="Arial"/>
                <w:highlight w:val="yellow"/>
              </w:rPr>
            </w:pPr>
          </w:p>
        </w:tc>
        <w:tc>
          <w:tcPr>
            <w:tcW w:w="4566" w:type="dxa"/>
            <w:tcBorders>
              <w:top w:val="single" w:sz="8" w:space="0" w:color="C0504D"/>
              <w:left w:val="nil"/>
              <w:bottom w:val="single" w:sz="8" w:space="0" w:color="C0504D"/>
              <w:right w:val="single" w:sz="8" w:space="0" w:color="C0504D"/>
            </w:tcBorders>
            <w:shd w:val="clear" w:color="auto" w:fill="FFFF00"/>
            <w:hideMark/>
          </w:tcPr>
          <w:p w14:paraId="1B787D64" w14:textId="1EFAF9A7" w:rsidR="00AA7EFD" w:rsidRPr="00AA7EFD" w:rsidRDefault="00AA7EFD" w:rsidP="003C2817">
            <w:pPr>
              <w:spacing w:line="256" w:lineRule="auto"/>
              <w:rPr>
                <w:rFonts w:ascii="Arial" w:hAnsi="Arial" w:cs="Arial"/>
                <w:b/>
              </w:rPr>
            </w:pPr>
            <w:r w:rsidRPr="002847BB">
              <w:rPr>
                <w:rFonts w:ascii="Arial" w:hAnsi="Arial" w:cs="Arial"/>
                <w:b/>
                <w:highlight w:val="yellow"/>
              </w:rPr>
              <w:t>Intervene with Individuals, Families, Groups, Organizations, and Communities*</w:t>
            </w:r>
          </w:p>
        </w:tc>
      </w:tr>
      <w:tr w:rsidR="00AA7EFD" w:rsidRPr="00AA7EFD" w14:paraId="4B891AAF" w14:textId="77777777" w:rsidTr="00AA7EFD">
        <w:trPr>
          <w:cantSplit/>
          <w:jc w:val="center"/>
        </w:trPr>
        <w:tc>
          <w:tcPr>
            <w:tcW w:w="644" w:type="dxa"/>
            <w:tcBorders>
              <w:top w:val="single" w:sz="8" w:space="0" w:color="C0504D"/>
              <w:left w:val="single" w:sz="8" w:space="0" w:color="C0504D"/>
              <w:bottom w:val="single" w:sz="8" w:space="0" w:color="C0504D"/>
              <w:right w:val="nil"/>
            </w:tcBorders>
            <w:hideMark/>
          </w:tcPr>
          <w:p w14:paraId="5A259C5A" w14:textId="77777777" w:rsidR="00AA7EFD" w:rsidRPr="00AA7EFD" w:rsidRDefault="00AA7EFD" w:rsidP="003C2817">
            <w:pPr>
              <w:spacing w:line="256" w:lineRule="auto"/>
              <w:jc w:val="center"/>
              <w:rPr>
                <w:rFonts w:ascii="Arial" w:hAnsi="Arial" w:cs="Arial"/>
              </w:rPr>
            </w:pPr>
            <w:r w:rsidRPr="00AA7EFD">
              <w:rPr>
                <w:rFonts w:ascii="Arial" w:hAnsi="Arial" w:cs="Arial"/>
              </w:rPr>
              <w:t>9</w:t>
            </w:r>
          </w:p>
        </w:tc>
        <w:tc>
          <w:tcPr>
            <w:tcW w:w="4566" w:type="dxa"/>
            <w:tcBorders>
              <w:top w:val="single" w:sz="8" w:space="0" w:color="C0504D"/>
              <w:left w:val="nil"/>
              <w:bottom w:val="single" w:sz="8" w:space="0" w:color="C0504D"/>
              <w:right w:val="single" w:sz="8" w:space="0" w:color="C0504D"/>
            </w:tcBorders>
            <w:hideMark/>
          </w:tcPr>
          <w:p w14:paraId="6FEBFE56" w14:textId="77777777" w:rsidR="00AA7EFD" w:rsidRPr="00AA7EFD" w:rsidRDefault="00AA7EFD" w:rsidP="003C2817">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65D185B6" w14:textId="77777777" w:rsidR="00AA7EFD" w:rsidRPr="00AA7EFD" w:rsidRDefault="00AA7EFD" w:rsidP="00AA7EFD">
      <w:pPr>
        <w:tabs>
          <w:tab w:val="right" w:pos="8460"/>
        </w:tabs>
        <w:spacing w:after="240"/>
        <w:rPr>
          <w:rFonts w:ascii="Arial" w:hAnsi="Arial" w:cs="Arial"/>
        </w:rPr>
      </w:pPr>
      <w:r w:rsidRPr="00AA7EFD">
        <w:rPr>
          <w:rFonts w:ascii="Arial" w:hAnsi="Arial" w:cs="Arial"/>
        </w:rPr>
        <w:tab/>
        <w:t>* Highlighted in this course</w:t>
      </w:r>
    </w:p>
    <w:p w14:paraId="320384AA" w14:textId="77777777" w:rsidR="00AA7EFD" w:rsidRPr="00AA7EFD" w:rsidRDefault="00AA7EFD" w:rsidP="00AA7EFD">
      <w:pPr>
        <w:rPr>
          <w:rFonts w:ascii="Arial" w:hAnsi="Arial" w:cs="Arial"/>
          <w:sz w:val="20"/>
          <w:szCs w:val="20"/>
        </w:rPr>
      </w:pPr>
      <w:r w:rsidRPr="00AA7EFD">
        <w:rPr>
          <w:rFonts w:ascii="Arial" w:hAnsi="Arial" w:cs="Arial"/>
          <w:sz w:val="20"/>
          <w:szCs w:val="20"/>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4C0536AA" w14:textId="1C85360F" w:rsidR="00AA7EFD" w:rsidRDefault="00AA7EFD" w:rsidP="00AA7EFD">
      <w:pPr>
        <w:rPr>
          <w:rFonts w:ascii="Arial" w:hAnsi="Arial" w:cs="Arial"/>
          <w:szCs w:val="24"/>
        </w:rPr>
      </w:pPr>
    </w:p>
    <w:p w14:paraId="3D779AAB" w14:textId="161F65F2" w:rsidR="00AA7EFD" w:rsidRDefault="00AA7EFD" w:rsidP="00AA7EFD">
      <w:pPr>
        <w:rPr>
          <w:rFonts w:ascii="Arial" w:hAnsi="Arial" w:cs="Arial"/>
          <w:szCs w:val="24"/>
        </w:rPr>
      </w:pPr>
    </w:p>
    <w:p w14:paraId="4D96B9C6" w14:textId="202F73E0" w:rsidR="00AA7EFD" w:rsidRDefault="00AA7EFD" w:rsidP="00AA7EFD">
      <w:pPr>
        <w:rPr>
          <w:rFonts w:ascii="Arial" w:hAnsi="Arial" w:cs="Arial"/>
          <w:szCs w:val="24"/>
        </w:rPr>
      </w:pPr>
    </w:p>
    <w:p w14:paraId="50362665" w14:textId="77777777" w:rsidR="00AA7EFD" w:rsidRDefault="00AA7EFD" w:rsidP="00AA7EFD">
      <w:pPr>
        <w:rPr>
          <w:rFonts w:ascii="Arial" w:hAnsi="Arial" w:cs="Arial"/>
          <w:szCs w:val="24"/>
        </w:rPr>
        <w:sectPr w:rsidR="00AA7EFD" w:rsidSect="00C46F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tbl>
      <w:tblPr>
        <w:tblStyle w:val="TableGrid"/>
        <w:tblW w:w="13495" w:type="dxa"/>
        <w:tblLook w:val="04A0" w:firstRow="1" w:lastRow="0" w:firstColumn="1" w:lastColumn="0" w:noHBand="0" w:noVBand="1"/>
      </w:tblPr>
      <w:tblGrid>
        <w:gridCol w:w="3798"/>
        <w:gridCol w:w="2767"/>
        <w:gridCol w:w="2430"/>
        <w:gridCol w:w="1620"/>
        <w:gridCol w:w="2880"/>
      </w:tblGrid>
      <w:tr w:rsidR="00AA7EFD" w:rsidRPr="00AA7EFD" w14:paraId="3249407C" w14:textId="77777777" w:rsidTr="00AA7EFD">
        <w:tc>
          <w:tcPr>
            <w:tcW w:w="3798" w:type="dxa"/>
            <w:tcBorders>
              <w:top w:val="single" w:sz="4" w:space="0" w:color="C00000"/>
              <w:left w:val="single" w:sz="4" w:space="0" w:color="C00000"/>
              <w:bottom w:val="single" w:sz="4" w:space="0" w:color="C00000"/>
              <w:right w:val="single" w:sz="4" w:space="0" w:color="C00000"/>
            </w:tcBorders>
            <w:shd w:val="clear" w:color="auto" w:fill="C00000"/>
          </w:tcPr>
          <w:p w14:paraId="7F0EE77A" w14:textId="77777777" w:rsidR="00AA7EFD" w:rsidRPr="00AA7EFD" w:rsidRDefault="00AA7EFD" w:rsidP="003C2817">
            <w:pPr>
              <w:jc w:val="center"/>
              <w:rPr>
                <w:rFonts w:ascii="Arial" w:hAnsi="Arial" w:cs="Arial"/>
                <w:b/>
                <w:sz w:val="22"/>
                <w:szCs w:val="22"/>
              </w:rPr>
            </w:pPr>
          </w:p>
          <w:p w14:paraId="79D33DB6"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Competency</w:t>
            </w:r>
          </w:p>
        </w:tc>
        <w:tc>
          <w:tcPr>
            <w:tcW w:w="2767" w:type="dxa"/>
            <w:tcBorders>
              <w:top w:val="single" w:sz="4" w:space="0" w:color="C00000"/>
              <w:left w:val="single" w:sz="4" w:space="0" w:color="C00000"/>
              <w:bottom w:val="single" w:sz="4" w:space="0" w:color="C00000"/>
              <w:right w:val="single" w:sz="4" w:space="0" w:color="C00000"/>
            </w:tcBorders>
            <w:shd w:val="clear" w:color="auto" w:fill="C00000"/>
          </w:tcPr>
          <w:p w14:paraId="37F35BD7" w14:textId="77777777" w:rsidR="00AA7EFD" w:rsidRPr="00AA7EFD" w:rsidRDefault="00AA7EFD" w:rsidP="003C2817">
            <w:pPr>
              <w:jc w:val="center"/>
              <w:rPr>
                <w:rFonts w:ascii="Arial" w:hAnsi="Arial" w:cs="Arial"/>
                <w:b/>
                <w:sz w:val="22"/>
                <w:szCs w:val="22"/>
              </w:rPr>
            </w:pPr>
          </w:p>
          <w:p w14:paraId="0E17102A"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Objectives</w:t>
            </w:r>
          </w:p>
        </w:tc>
        <w:tc>
          <w:tcPr>
            <w:tcW w:w="2430" w:type="dxa"/>
            <w:tcBorders>
              <w:top w:val="single" w:sz="4" w:space="0" w:color="C00000"/>
              <w:left w:val="single" w:sz="4" w:space="0" w:color="C00000"/>
              <w:bottom w:val="single" w:sz="4" w:space="0" w:color="C00000"/>
              <w:right w:val="single" w:sz="4" w:space="0" w:color="C00000"/>
            </w:tcBorders>
            <w:shd w:val="clear" w:color="auto" w:fill="C00000"/>
          </w:tcPr>
          <w:p w14:paraId="25D3D28F" w14:textId="77777777" w:rsidR="00AA7EFD" w:rsidRPr="00AA7EFD" w:rsidRDefault="00AA7EFD" w:rsidP="003C2817">
            <w:pPr>
              <w:jc w:val="center"/>
              <w:rPr>
                <w:rFonts w:ascii="Arial" w:hAnsi="Arial" w:cs="Arial"/>
                <w:b/>
                <w:sz w:val="22"/>
                <w:szCs w:val="22"/>
              </w:rPr>
            </w:pPr>
          </w:p>
          <w:p w14:paraId="4A416D5F"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Behaviors</w:t>
            </w:r>
          </w:p>
        </w:tc>
        <w:tc>
          <w:tcPr>
            <w:tcW w:w="1620" w:type="dxa"/>
            <w:tcBorders>
              <w:top w:val="single" w:sz="4" w:space="0" w:color="C00000"/>
              <w:left w:val="single" w:sz="4" w:space="0" w:color="C00000"/>
              <w:bottom w:val="single" w:sz="4" w:space="0" w:color="C00000"/>
              <w:right w:val="single" w:sz="4" w:space="0" w:color="C00000"/>
            </w:tcBorders>
            <w:shd w:val="clear" w:color="auto" w:fill="C00000"/>
          </w:tcPr>
          <w:p w14:paraId="4B0DC2E8" w14:textId="77777777" w:rsidR="00AA7EFD" w:rsidRPr="00AA7EFD" w:rsidRDefault="00AA7EFD" w:rsidP="003C2817">
            <w:pPr>
              <w:jc w:val="center"/>
              <w:rPr>
                <w:rFonts w:ascii="Arial" w:hAnsi="Arial" w:cs="Arial"/>
                <w:b/>
                <w:sz w:val="22"/>
                <w:szCs w:val="22"/>
              </w:rPr>
            </w:pPr>
          </w:p>
          <w:p w14:paraId="69FB1F9C"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Dimensions</w:t>
            </w:r>
          </w:p>
        </w:tc>
        <w:tc>
          <w:tcPr>
            <w:tcW w:w="2880" w:type="dxa"/>
            <w:tcBorders>
              <w:top w:val="single" w:sz="4" w:space="0" w:color="C00000"/>
              <w:left w:val="single" w:sz="4" w:space="0" w:color="C00000"/>
              <w:bottom w:val="single" w:sz="4" w:space="0" w:color="C00000"/>
              <w:right w:val="single" w:sz="4" w:space="0" w:color="C00000"/>
            </w:tcBorders>
            <w:shd w:val="clear" w:color="auto" w:fill="C00000"/>
          </w:tcPr>
          <w:p w14:paraId="61F8A200" w14:textId="77777777" w:rsidR="00AA7EFD" w:rsidRPr="00AA7EFD" w:rsidRDefault="00AA7EFD" w:rsidP="003C2817">
            <w:pPr>
              <w:jc w:val="center"/>
              <w:rPr>
                <w:rFonts w:ascii="Arial" w:hAnsi="Arial" w:cs="Arial"/>
                <w:b/>
                <w:sz w:val="22"/>
                <w:szCs w:val="22"/>
              </w:rPr>
            </w:pPr>
          </w:p>
          <w:p w14:paraId="1A6BBD48" w14:textId="77777777" w:rsidR="00AA7EFD" w:rsidRPr="00AA7EFD" w:rsidRDefault="00AA7EFD" w:rsidP="003C2817">
            <w:pPr>
              <w:jc w:val="center"/>
              <w:rPr>
                <w:rFonts w:ascii="Arial" w:hAnsi="Arial" w:cs="Arial"/>
                <w:b/>
                <w:sz w:val="22"/>
                <w:szCs w:val="22"/>
              </w:rPr>
            </w:pPr>
            <w:r w:rsidRPr="00AA7EFD">
              <w:rPr>
                <w:rFonts w:ascii="Arial" w:hAnsi="Arial" w:cs="Arial"/>
                <w:b/>
                <w:sz w:val="22"/>
                <w:szCs w:val="22"/>
              </w:rPr>
              <w:t>Content</w:t>
            </w:r>
          </w:p>
        </w:tc>
      </w:tr>
      <w:tr w:rsidR="00AA7EFD" w:rsidRPr="00AA7EFD" w14:paraId="7BC2CD3E" w14:textId="77777777" w:rsidTr="00AA7EFD">
        <w:trPr>
          <w:trHeight w:val="3173"/>
        </w:trPr>
        <w:tc>
          <w:tcPr>
            <w:tcW w:w="3798" w:type="dxa"/>
            <w:vMerge w:val="restart"/>
            <w:tcBorders>
              <w:top w:val="single" w:sz="4" w:space="0" w:color="C00000"/>
              <w:left w:val="single" w:sz="4" w:space="0" w:color="C00000"/>
              <w:right w:val="single" w:sz="4" w:space="0" w:color="C00000"/>
            </w:tcBorders>
          </w:tcPr>
          <w:p w14:paraId="1475BE97" w14:textId="77777777" w:rsidR="00AA7EFD" w:rsidRPr="00AA7EFD" w:rsidRDefault="00AA7EFD" w:rsidP="00ED278D">
            <w:pPr>
              <w:pStyle w:val="Heading4"/>
              <w:spacing w:line="240" w:lineRule="auto"/>
              <w:outlineLvl w:val="3"/>
              <w:rPr>
                <w:rFonts w:ascii="Arial" w:hAnsi="Arial" w:cs="Arial"/>
              </w:rPr>
            </w:pPr>
            <w:r w:rsidRPr="00AA7EFD">
              <w:rPr>
                <w:rFonts w:ascii="Arial" w:hAnsi="Arial" w:cs="Arial"/>
              </w:rPr>
              <w:t>Competency</w:t>
            </w:r>
            <w:r w:rsidRPr="00AA7EFD">
              <w:rPr>
                <w:rFonts w:ascii="Arial" w:hAnsi="Arial" w:cs="Arial"/>
                <w:spacing w:val="-15"/>
              </w:rPr>
              <w:t xml:space="preserve"> </w:t>
            </w:r>
            <w:r w:rsidRPr="00AA7EFD">
              <w:rPr>
                <w:rFonts w:ascii="Arial" w:hAnsi="Arial" w:cs="Arial"/>
              </w:rPr>
              <w:t>8:</w:t>
            </w:r>
            <w:r w:rsidRPr="00AA7EFD">
              <w:rPr>
                <w:rFonts w:ascii="Arial" w:hAnsi="Arial" w:cs="Arial"/>
                <w:spacing w:val="-15"/>
              </w:rPr>
              <w:t xml:space="preserve"> </w:t>
            </w:r>
            <w:r w:rsidRPr="00AA7EFD">
              <w:rPr>
                <w:rFonts w:ascii="Arial" w:hAnsi="Arial" w:cs="Arial"/>
              </w:rPr>
              <w:t>Intervene</w:t>
            </w:r>
            <w:r w:rsidRPr="00AA7EFD">
              <w:rPr>
                <w:rFonts w:ascii="Arial" w:hAnsi="Arial" w:cs="Arial"/>
                <w:spacing w:val="-15"/>
              </w:rPr>
              <w:t xml:space="preserve"> </w:t>
            </w:r>
            <w:r w:rsidRPr="00AA7EFD">
              <w:rPr>
                <w:rFonts w:ascii="Arial" w:hAnsi="Arial" w:cs="Arial"/>
              </w:rPr>
              <w:t>with</w:t>
            </w:r>
            <w:r w:rsidRPr="00AA7EFD">
              <w:rPr>
                <w:rFonts w:ascii="Arial" w:hAnsi="Arial" w:cs="Arial"/>
                <w:spacing w:val="-15"/>
              </w:rPr>
              <w:t xml:space="preserve"> </w:t>
            </w:r>
            <w:r w:rsidRPr="00AA7EFD">
              <w:rPr>
                <w:rFonts w:ascii="Arial" w:hAnsi="Arial" w:cs="Arial"/>
              </w:rPr>
              <w:t>Individuals,</w:t>
            </w:r>
            <w:r w:rsidRPr="00AA7EFD">
              <w:rPr>
                <w:rFonts w:ascii="Arial" w:hAnsi="Arial" w:cs="Arial"/>
                <w:spacing w:val="-15"/>
              </w:rPr>
              <w:t xml:space="preserve"> </w:t>
            </w:r>
            <w:r w:rsidRPr="00AA7EFD">
              <w:rPr>
                <w:rFonts w:ascii="Arial" w:hAnsi="Arial" w:cs="Arial"/>
              </w:rPr>
              <w:t>Families,</w:t>
            </w:r>
            <w:r w:rsidRPr="00AA7EFD">
              <w:rPr>
                <w:rFonts w:ascii="Arial" w:hAnsi="Arial" w:cs="Arial"/>
                <w:spacing w:val="-15"/>
              </w:rPr>
              <w:t xml:space="preserve"> </w:t>
            </w:r>
            <w:r w:rsidRPr="00AA7EFD">
              <w:rPr>
                <w:rFonts w:ascii="Arial" w:hAnsi="Arial" w:cs="Arial"/>
              </w:rPr>
              <w:t>Groups,</w:t>
            </w:r>
            <w:r w:rsidRPr="00AA7EFD">
              <w:rPr>
                <w:rFonts w:ascii="Arial" w:hAnsi="Arial" w:cs="Arial"/>
                <w:spacing w:val="-15"/>
              </w:rPr>
              <w:t xml:space="preserve"> </w:t>
            </w:r>
            <w:r w:rsidRPr="00AA7EFD">
              <w:rPr>
                <w:rFonts w:ascii="Arial" w:hAnsi="Arial" w:cs="Arial"/>
              </w:rPr>
              <w:t>Organizations,</w:t>
            </w:r>
            <w:r w:rsidRPr="00AA7EFD">
              <w:rPr>
                <w:rFonts w:ascii="Arial" w:hAnsi="Arial" w:cs="Arial"/>
                <w:spacing w:val="-15"/>
              </w:rPr>
              <w:t xml:space="preserve"> </w:t>
            </w:r>
            <w:r w:rsidRPr="00AA7EFD">
              <w:rPr>
                <w:rFonts w:ascii="Arial" w:hAnsi="Arial" w:cs="Arial"/>
              </w:rPr>
              <w:t>and</w:t>
            </w:r>
            <w:r w:rsidRPr="00AA7EFD">
              <w:rPr>
                <w:rFonts w:ascii="Arial" w:hAnsi="Arial" w:cs="Arial"/>
                <w:spacing w:val="-15"/>
              </w:rPr>
              <w:t xml:space="preserve"> </w:t>
            </w:r>
            <w:r w:rsidRPr="00AA7EFD">
              <w:rPr>
                <w:rFonts w:ascii="Arial" w:hAnsi="Arial" w:cs="Arial"/>
              </w:rPr>
              <w:t>Communities</w:t>
            </w:r>
          </w:p>
          <w:p w14:paraId="74712737" w14:textId="77777777" w:rsidR="00627300" w:rsidRPr="00E651EE" w:rsidRDefault="00627300" w:rsidP="00627300">
            <w:pPr>
              <w:rPr>
                <w:rFonts w:ascii="Arial" w:hAnsi="Arial" w:cs="Arial"/>
                <w:color w:val="231F20"/>
                <w:spacing w:val="-5"/>
                <w:w w:val="95"/>
              </w:rPr>
            </w:pPr>
            <w:r w:rsidRPr="00E651EE">
              <w:rPr>
                <w:rFonts w:ascii="Arial" w:hAnsi="Arial" w:cs="Arial"/>
                <w:color w:val="231F20"/>
                <w:spacing w:val="-5"/>
              </w:rPr>
              <w:t>Social</w:t>
            </w:r>
            <w:r w:rsidRPr="00E651EE">
              <w:rPr>
                <w:rFonts w:ascii="Arial" w:hAnsi="Arial" w:cs="Arial"/>
                <w:color w:val="231F20"/>
                <w:spacing w:val="-21"/>
              </w:rPr>
              <w:t xml:space="preserve"> </w:t>
            </w:r>
            <w:r w:rsidRPr="00E651EE">
              <w:rPr>
                <w:rFonts w:ascii="Arial" w:hAnsi="Arial" w:cs="Arial"/>
                <w:color w:val="231F20"/>
                <w:spacing w:val="-5"/>
              </w:rPr>
              <w:t xml:space="preserve">workers understand that intervention is an ongoing component of the dynamic and interactive process of social work practice with and on behalf of </w:t>
            </w:r>
            <w:r w:rsidRPr="00E651EE">
              <w:rPr>
                <w:rFonts w:ascii="Arial" w:hAnsi="Arial" w:cs="Arial"/>
                <w:color w:val="231F20"/>
              </w:rPr>
              <w:t xml:space="preserve">diverse individuals, families and groups in health, behavioral health and integrated care settings. </w:t>
            </w:r>
            <w:r w:rsidRPr="00E651EE">
              <w:rPr>
                <w:rFonts w:ascii="Arial" w:hAnsi="Arial" w:cs="Arial"/>
                <w:color w:val="231F20"/>
                <w:spacing w:val="-5"/>
              </w:rPr>
              <w:t>Social</w:t>
            </w:r>
            <w:r w:rsidRPr="00E651EE">
              <w:rPr>
                <w:rFonts w:ascii="Arial" w:hAnsi="Arial" w:cs="Arial"/>
                <w:color w:val="231F20"/>
                <w:spacing w:val="-25"/>
              </w:rPr>
              <w:t xml:space="preserve"> </w:t>
            </w:r>
            <w:r w:rsidRPr="00E651EE">
              <w:rPr>
                <w:rFonts w:ascii="Arial" w:hAnsi="Arial" w:cs="Arial"/>
                <w:color w:val="231F20"/>
                <w:spacing w:val="-5"/>
              </w:rPr>
              <w:t>workers working with adults and older adults identify issues related to losses, changes, and transitions over their life cycle in designing intervention. Social workers understand methods of identifying, analyzing, modifying and implementing evidence-informed</w:t>
            </w:r>
            <w:r w:rsidRPr="00E651EE">
              <w:rPr>
                <w:rFonts w:ascii="Arial" w:hAnsi="Arial" w:cs="Arial"/>
                <w:color w:val="231F20"/>
                <w:spacing w:val="-29"/>
              </w:rPr>
              <w:t xml:space="preserve"> </w:t>
            </w:r>
            <w:r w:rsidRPr="00E651EE">
              <w:rPr>
                <w:rFonts w:ascii="Arial" w:hAnsi="Arial" w:cs="Arial"/>
                <w:color w:val="231F20"/>
                <w:spacing w:val="-5"/>
              </w:rPr>
              <w:t xml:space="preserve">interventions </w:t>
            </w:r>
            <w:r w:rsidRPr="00E651EE">
              <w:rPr>
                <w:rFonts w:ascii="Arial" w:hAnsi="Arial" w:cs="Arial"/>
                <w:color w:val="231F20"/>
                <w:spacing w:val="-3"/>
              </w:rPr>
              <w:t>to</w:t>
            </w:r>
            <w:r w:rsidRPr="00E651EE">
              <w:rPr>
                <w:rFonts w:ascii="Arial" w:hAnsi="Arial" w:cs="Arial"/>
                <w:color w:val="231F20"/>
                <w:spacing w:val="-29"/>
              </w:rPr>
              <w:t xml:space="preserve"> </w:t>
            </w:r>
            <w:r w:rsidRPr="00E651EE">
              <w:rPr>
                <w:rFonts w:ascii="Arial" w:hAnsi="Arial" w:cs="Arial"/>
                <w:color w:val="231F20"/>
                <w:spacing w:val="-5"/>
              </w:rPr>
              <w:t xml:space="preserve">achieve client </w:t>
            </w:r>
            <w:r w:rsidRPr="00E651EE">
              <w:rPr>
                <w:rFonts w:ascii="Arial" w:hAnsi="Arial" w:cs="Arial"/>
                <w:color w:val="231F20"/>
                <w:spacing w:val="-4"/>
              </w:rPr>
              <w:t>goals, taking into account influences such as cultural preferences, strengths and desires. Social workers in working with adults and older adults value and readily negotiate, mediate, and advocate for clients. Social workers value the</w:t>
            </w:r>
            <w:r w:rsidRPr="00E651EE">
              <w:rPr>
                <w:rFonts w:ascii="Arial" w:hAnsi="Arial" w:cs="Arial"/>
                <w:color w:val="231F20"/>
                <w:spacing w:val="-26"/>
              </w:rPr>
              <w:t xml:space="preserve"> </w:t>
            </w:r>
            <w:r w:rsidRPr="00E651EE">
              <w:rPr>
                <w:rFonts w:ascii="Arial" w:hAnsi="Arial" w:cs="Arial"/>
                <w:color w:val="231F20"/>
                <w:spacing w:val="-5"/>
              </w:rPr>
              <w:t>importance</w:t>
            </w:r>
            <w:r w:rsidRPr="00E651EE">
              <w:rPr>
                <w:rFonts w:ascii="Arial" w:hAnsi="Arial" w:cs="Arial"/>
                <w:color w:val="231F20"/>
                <w:spacing w:val="-26"/>
              </w:rPr>
              <w:t xml:space="preserve"> </w:t>
            </w:r>
            <w:r w:rsidRPr="00E651EE">
              <w:rPr>
                <w:rFonts w:ascii="Arial" w:hAnsi="Arial" w:cs="Arial"/>
                <w:color w:val="231F20"/>
                <w:spacing w:val="-3"/>
              </w:rPr>
              <w:t>of</w:t>
            </w:r>
            <w:r w:rsidRPr="00E651EE">
              <w:rPr>
                <w:rFonts w:ascii="Arial" w:hAnsi="Arial" w:cs="Arial"/>
                <w:color w:val="231F20"/>
                <w:spacing w:val="-26"/>
              </w:rPr>
              <w:t xml:space="preserve"> </w:t>
            </w:r>
            <w:r w:rsidRPr="00E651EE">
              <w:rPr>
                <w:rFonts w:ascii="Arial" w:hAnsi="Arial" w:cs="Arial"/>
                <w:color w:val="231F20"/>
                <w:spacing w:val="-6"/>
              </w:rPr>
              <w:t xml:space="preserve">inter- </w:t>
            </w:r>
            <w:r w:rsidRPr="00E651EE">
              <w:rPr>
                <w:rFonts w:ascii="Arial" w:hAnsi="Arial" w:cs="Arial"/>
                <w:color w:val="231F20"/>
                <w:spacing w:val="-5"/>
              </w:rPr>
              <w:t>professional</w:t>
            </w:r>
            <w:r w:rsidRPr="00E651EE">
              <w:rPr>
                <w:rFonts w:ascii="Arial" w:hAnsi="Arial" w:cs="Arial"/>
                <w:color w:val="231F20"/>
                <w:spacing w:val="-26"/>
              </w:rPr>
              <w:t xml:space="preserve"> </w:t>
            </w:r>
            <w:r w:rsidRPr="00E651EE">
              <w:rPr>
                <w:rFonts w:ascii="Arial" w:hAnsi="Arial" w:cs="Arial"/>
                <w:color w:val="231F20"/>
                <w:spacing w:val="-5"/>
              </w:rPr>
              <w:t>teamwork</w:t>
            </w:r>
            <w:r w:rsidRPr="00E651EE">
              <w:rPr>
                <w:rFonts w:ascii="Arial" w:hAnsi="Arial" w:cs="Arial"/>
                <w:color w:val="231F20"/>
                <w:spacing w:val="-26"/>
              </w:rPr>
              <w:t xml:space="preserve"> </w:t>
            </w:r>
            <w:r w:rsidRPr="00E651EE">
              <w:rPr>
                <w:rFonts w:ascii="Arial" w:hAnsi="Arial" w:cs="Arial"/>
                <w:color w:val="231F20"/>
                <w:spacing w:val="-4"/>
              </w:rPr>
              <w:t>and</w:t>
            </w:r>
            <w:r w:rsidRPr="00E651EE">
              <w:rPr>
                <w:rFonts w:ascii="Arial" w:hAnsi="Arial" w:cs="Arial"/>
                <w:color w:val="231F20"/>
                <w:spacing w:val="-26"/>
              </w:rPr>
              <w:t xml:space="preserve"> </w:t>
            </w:r>
            <w:r w:rsidRPr="00E651EE">
              <w:rPr>
                <w:rFonts w:ascii="Arial" w:hAnsi="Arial" w:cs="Arial"/>
                <w:color w:val="231F20"/>
                <w:spacing w:val="-5"/>
              </w:rPr>
              <w:t>communication</w:t>
            </w:r>
            <w:r w:rsidRPr="00E651EE">
              <w:rPr>
                <w:rFonts w:ascii="Arial" w:hAnsi="Arial" w:cs="Arial"/>
                <w:color w:val="231F20"/>
                <w:spacing w:val="-26"/>
              </w:rPr>
              <w:t xml:space="preserve"> </w:t>
            </w:r>
            <w:r w:rsidRPr="00E651EE">
              <w:rPr>
                <w:rFonts w:ascii="Arial" w:hAnsi="Arial" w:cs="Arial"/>
                <w:color w:val="231F20"/>
                <w:spacing w:val="-3"/>
              </w:rPr>
              <w:t>in</w:t>
            </w:r>
            <w:r w:rsidRPr="00E651EE">
              <w:rPr>
                <w:rFonts w:ascii="Arial" w:hAnsi="Arial" w:cs="Arial"/>
                <w:color w:val="231F20"/>
                <w:spacing w:val="-26"/>
              </w:rPr>
              <w:t xml:space="preserve"> </w:t>
            </w:r>
            <w:r w:rsidRPr="00E651EE">
              <w:rPr>
                <w:rFonts w:ascii="Arial" w:hAnsi="Arial" w:cs="Arial"/>
                <w:color w:val="231F20"/>
                <w:spacing w:val="-5"/>
              </w:rPr>
              <w:t xml:space="preserve">interventions, recognizing that beneficial outcomes may require </w:t>
            </w:r>
            <w:r w:rsidRPr="00E651EE">
              <w:rPr>
                <w:rFonts w:ascii="Arial" w:hAnsi="Arial" w:cs="Arial"/>
                <w:color w:val="231F20"/>
                <w:spacing w:val="-6"/>
              </w:rPr>
              <w:t>interdisciplinary,</w:t>
            </w:r>
            <w:r w:rsidRPr="00E651EE">
              <w:rPr>
                <w:rFonts w:ascii="Arial" w:hAnsi="Arial" w:cs="Arial"/>
                <w:color w:val="231F20"/>
                <w:spacing w:val="-26"/>
              </w:rPr>
              <w:t xml:space="preserve"> </w:t>
            </w:r>
            <w:r w:rsidRPr="00E651EE">
              <w:rPr>
                <w:rFonts w:ascii="Arial" w:hAnsi="Arial" w:cs="Arial"/>
                <w:color w:val="231F20"/>
                <w:spacing w:val="-6"/>
              </w:rPr>
              <w:t>inter-</w:t>
            </w:r>
            <w:r w:rsidRPr="00E651EE">
              <w:rPr>
                <w:rFonts w:ascii="Arial" w:hAnsi="Arial" w:cs="Arial"/>
                <w:color w:val="231F20"/>
                <w:spacing w:val="-5"/>
                <w:w w:val="95"/>
              </w:rPr>
              <w:t xml:space="preserve">professional, </w:t>
            </w:r>
            <w:r w:rsidRPr="00E651EE">
              <w:rPr>
                <w:rFonts w:ascii="Arial" w:hAnsi="Arial" w:cs="Arial"/>
                <w:color w:val="231F20"/>
                <w:spacing w:val="-4"/>
                <w:w w:val="95"/>
              </w:rPr>
              <w:t xml:space="preserve">and </w:t>
            </w:r>
            <w:r w:rsidRPr="00E651EE">
              <w:rPr>
                <w:rFonts w:ascii="Arial" w:hAnsi="Arial" w:cs="Arial"/>
                <w:color w:val="231F20"/>
                <w:spacing w:val="-6"/>
                <w:w w:val="95"/>
              </w:rPr>
              <w:t xml:space="preserve">inter-organizational </w:t>
            </w:r>
            <w:r w:rsidRPr="00E651EE">
              <w:rPr>
                <w:rFonts w:ascii="Arial" w:hAnsi="Arial" w:cs="Arial"/>
                <w:color w:val="231F20"/>
                <w:spacing w:val="-5"/>
                <w:w w:val="95"/>
              </w:rPr>
              <w:t>collaboration.</w:t>
            </w:r>
          </w:p>
          <w:p w14:paraId="3F3B99E8" w14:textId="77777777" w:rsidR="00AA7EFD" w:rsidRPr="00AA7EFD" w:rsidRDefault="00AA7EFD" w:rsidP="00AA7EFD">
            <w:pPr>
              <w:rPr>
                <w:rFonts w:ascii="Arial" w:hAnsi="Arial" w:cs="Arial"/>
              </w:rPr>
            </w:pPr>
          </w:p>
        </w:tc>
        <w:tc>
          <w:tcPr>
            <w:tcW w:w="2767" w:type="dxa"/>
            <w:vMerge w:val="restart"/>
            <w:tcBorders>
              <w:top w:val="single" w:sz="4" w:space="0" w:color="C00000"/>
              <w:left w:val="single" w:sz="4" w:space="0" w:color="C00000"/>
              <w:right w:val="single" w:sz="4" w:space="0" w:color="C00000"/>
            </w:tcBorders>
          </w:tcPr>
          <w:p w14:paraId="6C8C3058" w14:textId="505A4F44" w:rsidR="00AA7EFD" w:rsidRPr="00AA7EFD" w:rsidRDefault="00AA7EFD" w:rsidP="00AA7EFD">
            <w:pPr>
              <w:rPr>
                <w:rFonts w:ascii="Arial" w:hAnsi="Arial" w:cs="Arial"/>
              </w:rPr>
            </w:pPr>
            <w:r w:rsidRPr="00AA7EFD">
              <w:rPr>
                <w:rFonts w:ascii="Arial" w:hAnsi="Arial" w:cs="Arial"/>
                <w:b/>
              </w:rPr>
              <w:t>1.</w:t>
            </w:r>
            <w:r w:rsidRPr="00AA7EFD">
              <w:rPr>
                <w:rFonts w:ascii="Arial" w:hAnsi="Arial" w:cs="Arial"/>
              </w:rPr>
              <w:t xml:space="preserve"> Provide the student with an opportunity for discussion and critical analysis of the professional values that underlie social work practice and the ethical standards of professional social work as they are applied in the students’ field work experiences with clients, agency staff, and various other stakeholders. The course also facilitates participation in experiential learning that encourages students to explore how their particular gender, age, religion, ethnicity, social class, and sexual orientation influence their values and work with clients, agency staff and various other stakeholders.</w:t>
            </w:r>
          </w:p>
        </w:tc>
        <w:tc>
          <w:tcPr>
            <w:tcW w:w="2430" w:type="dxa"/>
            <w:tcBorders>
              <w:top w:val="single" w:sz="4" w:space="0" w:color="C00000"/>
              <w:left w:val="single" w:sz="4" w:space="0" w:color="C00000"/>
              <w:bottom w:val="single" w:sz="4" w:space="0" w:color="C00000"/>
              <w:right w:val="single" w:sz="4" w:space="0" w:color="C00000"/>
            </w:tcBorders>
          </w:tcPr>
          <w:p w14:paraId="5945B9BC" w14:textId="2EAA5ABE" w:rsidR="00AA7EFD" w:rsidRPr="00AA7EFD" w:rsidRDefault="00AA7EFD" w:rsidP="00AA7EFD">
            <w:pPr>
              <w:spacing w:before="3" w:after="160" w:line="256" w:lineRule="auto"/>
              <w:contextualSpacing/>
              <w:rPr>
                <w:rFonts w:ascii="Arial" w:eastAsia="Tahoma" w:hAnsi="Arial" w:cs="Arial"/>
              </w:rPr>
            </w:pPr>
            <w:r w:rsidRPr="00AA7EFD">
              <w:rPr>
                <w:rFonts w:ascii="Arial" w:eastAsia="Tahoma" w:hAnsi="Arial" w:cs="Arial"/>
                <w:b/>
              </w:rPr>
              <w:t>8a.</w:t>
            </w:r>
            <w:r w:rsidRPr="00AA7EFD">
              <w:rPr>
                <w:rFonts w:ascii="Arial" w:eastAsia="Tahoma" w:hAnsi="Arial" w:cs="Arial"/>
              </w:rPr>
              <w:t xml:space="preserve"> </w:t>
            </w:r>
          </w:p>
          <w:p w14:paraId="5927A2B8" w14:textId="07F5E8EE" w:rsidR="00AA7EFD" w:rsidRPr="00AA7EFD" w:rsidRDefault="00DA2162" w:rsidP="00627300">
            <w:pPr>
              <w:widowControl w:val="0"/>
              <w:spacing w:line="291" w:lineRule="exact"/>
              <w:ind w:right="145"/>
              <w:outlineLvl w:val="3"/>
              <w:rPr>
                <w:rFonts w:ascii="Arial" w:hAnsi="Arial" w:cs="Arial"/>
              </w:rPr>
            </w:pPr>
            <w:r w:rsidRPr="002A4BFB">
              <w:rPr>
                <w:rFonts w:ascii="Arial" w:hAnsi="Arial" w:cs="Arial"/>
                <w:color w:val="000000"/>
              </w:rPr>
              <w:t xml:space="preserve">* Skillfully choose and implement culturally competent interventions to achieve practice goals and enhance capacities of clients. </w:t>
            </w:r>
          </w:p>
        </w:tc>
        <w:tc>
          <w:tcPr>
            <w:tcW w:w="1620" w:type="dxa"/>
            <w:tcBorders>
              <w:top w:val="single" w:sz="4" w:space="0" w:color="C00000"/>
              <w:left w:val="single" w:sz="4" w:space="0" w:color="C00000"/>
              <w:bottom w:val="single" w:sz="4" w:space="0" w:color="C00000"/>
              <w:right w:val="single" w:sz="4" w:space="0" w:color="C00000"/>
            </w:tcBorders>
          </w:tcPr>
          <w:p w14:paraId="609A4555" w14:textId="5F961225" w:rsidR="00AA7EFD" w:rsidRPr="00AA7EFD" w:rsidRDefault="00627300" w:rsidP="00AA7EFD">
            <w:pPr>
              <w:rPr>
                <w:rFonts w:ascii="Arial" w:hAnsi="Arial" w:cs="Arial"/>
              </w:rPr>
            </w:pPr>
            <w:r>
              <w:rPr>
                <w:rFonts w:ascii="Arial" w:hAnsi="Arial" w:cs="Arial"/>
              </w:rPr>
              <w:t>Exercise of Judgment</w:t>
            </w:r>
          </w:p>
        </w:tc>
        <w:tc>
          <w:tcPr>
            <w:tcW w:w="2880" w:type="dxa"/>
            <w:vMerge w:val="restart"/>
            <w:tcBorders>
              <w:top w:val="single" w:sz="4" w:space="0" w:color="C00000"/>
              <w:left w:val="single" w:sz="4" w:space="0" w:color="C00000"/>
              <w:right w:val="single" w:sz="4" w:space="0" w:color="C00000"/>
            </w:tcBorders>
          </w:tcPr>
          <w:p w14:paraId="3427B9B4" w14:textId="77777777" w:rsidR="00AA7EFD" w:rsidRPr="00AA7EFD" w:rsidRDefault="00AA7EFD" w:rsidP="00AA7EFD">
            <w:pPr>
              <w:rPr>
                <w:rFonts w:ascii="Arial" w:hAnsi="Arial" w:cs="Arial"/>
                <w:snapToGrid w:val="0"/>
              </w:rPr>
            </w:pPr>
            <w:r w:rsidRPr="00AA7EFD">
              <w:rPr>
                <w:rFonts w:ascii="Arial" w:hAnsi="Arial" w:cs="Arial"/>
                <w:b/>
              </w:rPr>
              <w:t>Units 3:</w:t>
            </w:r>
            <w:r w:rsidRPr="00AA7EFD">
              <w:rPr>
                <w:rFonts w:ascii="Arial" w:hAnsi="Arial" w:cs="Arial"/>
              </w:rPr>
              <w:t xml:space="preserve"> </w:t>
            </w:r>
            <w:r w:rsidRPr="00AA7EFD">
              <w:rPr>
                <w:rFonts w:ascii="Arial" w:hAnsi="Arial" w:cs="Arial"/>
                <w:snapToGrid w:val="0"/>
              </w:rPr>
              <w:t>Evidence-Based Interventions and Best Practices Part 1</w:t>
            </w:r>
          </w:p>
          <w:p w14:paraId="730C0155" w14:textId="77777777" w:rsidR="00AA7EFD" w:rsidRPr="00AA7EFD" w:rsidRDefault="00AA7EFD" w:rsidP="00AA7EFD">
            <w:pPr>
              <w:rPr>
                <w:rFonts w:ascii="Arial" w:hAnsi="Arial" w:cs="Arial"/>
                <w:snapToGrid w:val="0"/>
              </w:rPr>
            </w:pPr>
          </w:p>
          <w:p w14:paraId="411811A8" w14:textId="77777777" w:rsidR="00AA7EFD" w:rsidRPr="00AA7EFD" w:rsidRDefault="00AA7EFD" w:rsidP="00AA7EFD">
            <w:pPr>
              <w:rPr>
                <w:rFonts w:ascii="Arial" w:hAnsi="Arial" w:cs="Arial"/>
                <w:snapToGrid w:val="0"/>
              </w:rPr>
            </w:pPr>
            <w:r w:rsidRPr="00AA7EFD">
              <w:rPr>
                <w:rFonts w:ascii="Arial" w:hAnsi="Arial" w:cs="Arial"/>
                <w:b/>
              </w:rPr>
              <w:t>Unit 5:</w:t>
            </w:r>
            <w:r w:rsidRPr="00AA7EFD">
              <w:rPr>
                <w:rFonts w:ascii="Arial" w:hAnsi="Arial" w:cs="Arial"/>
              </w:rPr>
              <w:t xml:space="preserve"> </w:t>
            </w:r>
            <w:r w:rsidRPr="00AA7EFD">
              <w:rPr>
                <w:rFonts w:ascii="Arial" w:hAnsi="Arial" w:cs="Arial"/>
                <w:snapToGrid w:val="0"/>
              </w:rPr>
              <w:t>Evidence-Based Interventions and Best Practices Part 2</w:t>
            </w:r>
          </w:p>
          <w:p w14:paraId="3B5384A0" w14:textId="77777777" w:rsidR="00AA7EFD" w:rsidRPr="00AA7EFD" w:rsidRDefault="00AA7EFD" w:rsidP="00AA7EFD">
            <w:pPr>
              <w:rPr>
                <w:rFonts w:ascii="Arial" w:hAnsi="Arial" w:cs="Arial"/>
                <w:snapToGrid w:val="0"/>
              </w:rPr>
            </w:pPr>
          </w:p>
          <w:p w14:paraId="1962BB94" w14:textId="69CC7F96" w:rsidR="00AA7EFD" w:rsidRPr="00AA7EFD" w:rsidRDefault="00AA7EFD" w:rsidP="00AA7EFD">
            <w:pPr>
              <w:rPr>
                <w:rFonts w:ascii="Arial" w:hAnsi="Arial" w:cs="Arial"/>
              </w:rPr>
            </w:pPr>
            <w:r w:rsidRPr="00AA7EFD">
              <w:rPr>
                <w:rFonts w:ascii="Arial" w:hAnsi="Arial" w:cs="Arial"/>
                <w:b/>
              </w:rPr>
              <w:t>Assignment 2:</w:t>
            </w:r>
            <w:r w:rsidRPr="00AA7EFD">
              <w:rPr>
                <w:rFonts w:ascii="Arial" w:hAnsi="Arial" w:cs="Arial"/>
              </w:rPr>
              <w:t xml:space="preserve"> Small Group Exercise-Vignette  </w:t>
            </w:r>
          </w:p>
        </w:tc>
      </w:tr>
      <w:tr w:rsidR="00AA7EFD" w:rsidRPr="00AA7EFD" w14:paraId="2B38160F" w14:textId="77777777" w:rsidTr="00AA7EFD">
        <w:trPr>
          <w:trHeight w:val="3172"/>
        </w:trPr>
        <w:tc>
          <w:tcPr>
            <w:tcW w:w="3798" w:type="dxa"/>
            <w:vMerge/>
            <w:tcBorders>
              <w:left w:val="single" w:sz="4" w:space="0" w:color="C00000"/>
              <w:bottom w:val="single" w:sz="4" w:space="0" w:color="C00000"/>
              <w:right w:val="single" w:sz="4" w:space="0" w:color="C00000"/>
            </w:tcBorders>
          </w:tcPr>
          <w:p w14:paraId="1C49CBDC" w14:textId="77777777" w:rsidR="00AA7EFD" w:rsidRPr="00AA7EFD" w:rsidRDefault="00AA7EFD" w:rsidP="00AA7EFD">
            <w:pPr>
              <w:pStyle w:val="Heading4"/>
              <w:spacing w:line="291" w:lineRule="exact"/>
              <w:outlineLvl w:val="3"/>
              <w:rPr>
                <w:rFonts w:ascii="Arial" w:hAnsi="Arial" w:cs="Arial"/>
              </w:rPr>
            </w:pPr>
          </w:p>
        </w:tc>
        <w:tc>
          <w:tcPr>
            <w:tcW w:w="2767" w:type="dxa"/>
            <w:vMerge/>
            <w:tcBorders>
              <w:left w:val="single" w:sz="4" w:space="0" w:color="C00000"/>
              <w:bottom w:val="single" w:sz="4" w:space="0" w:color="C00000"/>
              <w:right w:val="single" w:sz="4" w:space="0" w:color="C00000"/>
            </w:tcBorders>
          </w:tcPr>
          <w:p w14:paraId="561E75C9" w14:textId="77777777" w:rsidR="00AA7EFD" w:rsidRPr="00AA7EFD" w:rsidRDefault="00AA7EFD" w:rsidP="00AA7EFD">
            <w:pPr>
              <w:rPr>
                <w:rFonts w:ascii="Arial" w:hAnsi="Arial" w:cs="Arial"/>
                <w:b/>
              </w:rPr>
            </w:pPr>
          </w:p>
        </w:tc>
        <w:tc>
          <w:tcPr>
            <w:tcW w:w="2430" w:type="dxa"/>
            <w:tcBorders>
              <w:top w:val="single" w:sz="4" w:space="0" w:color="C00000"/>
              <w:left w:val="single" w:sz="4" w:space="0" w:color="C00000"/>
              <w:bottom w:val="single" w:sz="4" w:space="0" w:color="C00000"/>
              <w:right w:val="single" w:sz="4" w:space="0" w:color="C00000"/>
            </w:tcBorders>
          </w:tcPr>
          <w:p w14:paraId="7E5B2C09" w14:textId="77777777" w:rsidR="00AA7EFD" w:rsidRDefault="00AA7EFD" w:rsidP="00DA2162">
            <w:pPr>
              <w:spacing w:before="3" w:after="160" w:line="256" w:lineRule="auto"/>
              <w:contextualSpacing/>
              <w:rPr>
                <w:rFonts w:ascii="Arial" w:eastAsia="Tahoma" w:hAnsi="Arial" w:cs="Arial"/>
              </w:rPr>
            </w:pPr>
            <w:r w:rsidRPr="00AA7EFD">
              <w:rPr>
                <w:rFonts w:ascii="Arial" w:eastAsia="Tahoma" w:hAnsi="Arial" w:cs="Arial"/>
                <w:b/>
              </w:rPr>
              <w:t>8b.</w:t>
            </w:r>
            <w:r w:rsidRPr="00AA7EFD">
              <w:rPr>
                <w:rFonts w:ascii="Arial" w:eastAsia="Tahoma" w:hAnsi="Arial" w:cs="Arial"/>
              </w:rPr>
              <w:t xml:space="preserve"> </w:t>
            </w:r>
          </w:p>
          <w:p w14:paraId="69998911" w14:textId="56BF6EA1" w:rsidR="00DA2162" w:rsidRPr="002A4BFB" w:rsidRDefault="002A4BFB" w:rsidP="00627300">
            <w:pPr>
              <w:spacing w:before="3" w:after="160" w:line="256" w:lineRule="auto"/>
              <w:contextualSpacing/>
              <w:rPr>
                <w:rFonts w:ascii="Arial" w:eastAsia="Tahoma" w:hAnsi="Arial" w:cs="Arial"/>
              </w:rPr>
            </w:pPr>
            <w:r w:rsidRPr="002A4BFB">
              <w:rPr>
                <w:rFonts w:ascii="Arial" w:hAnsi="Arial" w:cs="Arial"/>
                <w:color w:val="000000"/>
              </w:rPr>
              <w:t xml:space="preserve">* Are self-reflective in understanding transference and countertransference in client interactions as well as practice self-care in the face of disturbing personal reactions. </w:t>
            </w:r>
          </w:p>
        </w:tc>
        <w:tc>
          <w:tcPr>
            <w:tcW w:w="1620" w:type="dxa"/>
            <w:tcBorders>
              <w:top w:val="single" w:sz="4" w:space="0" w:color="C00000"/>
              <w:left w:val="single" w:sz="4" w:space="0" w:color="C00000"/>
              <w:bottom w:val="single" w:sz="4" w:space="0" w:color="C00000"/>
              <w:right w:val="single" w:sz="4" w:space="0" w:color="C00000"/>
            </w:tcBorders>
          </w:tcPr>
          <w:p w14:paraId="422C4457" w14:textId="22BE1864" w:rsidR="00AA7EFD" w:rsidRPr="00AA7EFD" w:rsidRDefault="00627300" w:rsidP="00AA7EFD">
            <w:pPr>
              <w:rPr>
                <w:rFonts w:ascii="Arial" w:hAnsi="Arial" w:cs="Arial"/>
              </w:rPr>
            </w:pPr>
            <w:r>
              <w:rPr>
                <w:rFonts w:ascii="Arial" w:hAnsi="Arial" w:cs="Arial"/>
              </w:rPr>
              <w:t>Reflection</w:t>
            </w:r>
          </w:p>
        </w:tc>
        <w:tc>
          <w:tcPr>
            <w:tcW w:w="2880" w:type="dxa"/>
            <w:vMerge/>
            <w:tcBorders>
              <w:left w:val="single" w:sz="4" w:space="0" w:color="C00000"/>
              <w:bottom w:val="single" w:sz="4" w:space="0" w:color="C00000"/>
              <w:right w:val="single" w:sz="4" w:space="0" w:color="C00000"/>
            </w:tcBorders>
          </w:tcPr>
          <w:p w14:paraId="37469E6A" w14:textId="77777777" w:rsidR="00AA7EFD" w:rsidRPr="00AA7EFD" w:rsidRDefault="00AA7EFD" w:rsidP="00AA7EFD">
            <w:pPr>
              <w:rPr>
                <w:rFonts w:ascii="Arial" w:hAnsi="Arial" w:cs="Arial"/>
              </w:rPr>
            </w:pPr>
          </w:p>
        </w:tc>
      </w:tr>
    </w:tbl>
    <w:p w14:paraId="515684FD" w14:textId="77777777" w:rsidR="00AA7EFD" w:rsidRDefault="00AA7EFD" w:rsidP="003E2F1F">
      <w:pPr>
        <w:spacing w:after="240" w:line="240" w:lineRule="auto"/>
        <w:rPr>
          <w:rFonts w:ascii="Arial" w:eastAsia="Times New Roman" w:hAnsi="Arial" w:cs="Arial"/>
          <w:color w:val="000000"/>
          <w:sz w:val="20"/>
          <w:szCs w:val="20"/>
        </w:rPr>
        <w:sectPr w:rsidR="00AA7EFD" w:rsidSect="00AA7EFD">
          <w:pgSz w:w="15840" w:h="12240" w:orient="landscape" w:code="1"/>
          <w:pgMar w:top="1440" w:right="1440" w:bottom="1440" w:left="1440" w:header="720" w:footer="720" w:gutter="0"/>
          <w:cols w:space="720"/>
          <w:docGrid w:linePitch="360"/>
        </w:sectPr>
      </w:pPr>
    </w:p>
    <w:p w14:paraId="00C28599"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767FAF86" w14:textId="3FEB7AEA" w:rsidTr="00D6307B">
        <w:trPr>
          <w:cantSplit/>
          <w:tblHeader/>
        </w:trPr>
        <w:tc>
          <w:tcPr>
            <w:tcW w:w="6214" w:type="dxa"/>
            <w:shd w:val="clear" w:color="auto" w:fill="C00000"/>
            <w:vAlign w:val="center"/>
          </w:tcPr>
          <w:p w14:paraId="418BE253"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2E765648"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47D738F3" w14:textId="344FE03B"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4D4C9E6D" w14:textId="26B0A93B" w:rsidTr="00D6307B">
        <w:trPr>
          <w:cantSplit/>
        </w:trPr>
        <w:tc>
          <w:tcPr>
            <w:tcW w:w="6214" w:type="dxa"/>
            <w:tcBorders>
              <w:top w:val="single" w:sz="8" w:space="0" w:color="C0504D"/>
              <w:left w:val="single" w:sz="8" w:space="0" w:color="C0504D"/>
              <w:bottom w:val="single" w:sz="8" w:space="0" w:color="C0504D"/>
            </w:tcBorders>
          </w:tcPr>
          <w:p w14:paraId="1B7D93BB" w14:textId="6AFDBDBB" w:rsidR="00D6307B" w:rsidRPr="00F62094" w:rsidRDefault="00D6307B" w:rsidP="003C2817">
            <w:pPr>
              <w:spacing w:after="0" w:line="240" w:lineRule="auto"/>
              <w:rPr>
                <w:rFonts w:ascii="Arial" w:eastAsia="Times New Roman" w:hAnsi="Arial" w:cs="Arial"/>
                <w:b/>
                <w:bCs/>
                <w:sz w:val="20"/>
                <w:szCs w:val="20"/>
              </w:rPr>
            </w:pPr>
            <w:r w:rsidRPr="00F62094">
              <w:rPr>
                <w:rFonts w:ascii="Arial" w:hAnsi="Arial" w:cs="Arial"/>
                <w:b/>
                <w:bCs/>
                <w:sz w:val="20"/>
                <w:szCs w:val="20"/>
              </w:rPr>
              <w:t xml:space="preserve">Assignment 1: Participation </w:t>
            </w:r>
            <w:r w:rsidR="002B419A" w:rsidRPr="00F62094">
              <w:rPr>
                <w:rFonts w:ascii="Arial" w:hAnsi="Arial" w:cs="Arial"/>
                <w:b/>
                <w:bCs/>
                <w:sz w:val="20"/>
                <w:szCs w:val="20"/>
              </w:rPr>
              <w:t xml:space="preserve">in 4 different </w:t>
            </w:r>
            <w:r w:rsidR="007C37AD">
              <w:rPr>
                <w:rFonts w:ascii="Arial" w:hAnsi="Arial" w:cs="Arial"/>
                <w:b/>
                <w:bCs/>
                <w:sz w:val="20"/>
                <w:szCs w:val="20"/>
              </w:rPr>
              <w:t>class forums/</w:t>
            </w:r>
            <w:r w:rsidRPr="00F62094">
              <w:rPr>
                <w:rFonts w:ascii="Arial" w:hAnsi="Arial" w:cs="Arial"/>
                <w:b/>
                <w:bCs/>
                <w:sz w:val="20"/>
                <w:szCs w:val="20"/>
              </w:rPr>
              <w:t>posting</w:t>
            </w:r>
            <w:r w:rsidR="007C37AD">
              <w:rPr>
                <w:rFonts w:ascii="Arial" w:hAnsi="Arial" w:cs="Arial"/>
                <w:b/>
                <w:bCs/>
                <w:sz w:val="20"/>
                <w:szCs w:val="20"/>
              </w:rPr>
              <w:t xml:space="preserve">s </w:t>
            </w:r>
            <w:r w:rsidRPr="00F62094">
              <w:rPr>
                <w:rFonts w:ascii="Arial" w:hAnsi="Arial" w:cs="Arial"/>
                <w:b/>
                <w:bCs/>
                <w:sz w:val="20"/>
                <w:szCs w:val="20"/>
              </w:rPr>
              <w:t xml:space="preserve"> (VAC wall posting or On the Ground Blackboard posting</w:t>
            </w:r>
            <w:r w:rsidR="007C37AD">
              <w:rPr>
                <w:rFonts w:ascii="Arial" w:hAnsi="Arial" w:cs="Arial"/>
                <w:b/>
                <w:bCs/>
                <w:sz w:val="20"/>
                <w:szCs w:val="20"/>
              </w:rPr>
              <w:t>/In class</w:t>
            </w:r>
            <w:r w:rsidRPr="00F62094">
              <w:rPr>
                <w:rFonts w:ascii="Arial" w:hAnsi="Arial" w:cs="Arial"/>
                <w:b/>
                <w:bCs/>
                <w:sz w:val="20"/>
                <w:szCs w:val="20"/>
              </w:rPr>
              <w:t>) – Students must complete at leas</w:t>
            </w:r>
            <w:r w:rsidR="001521A9">
              <w:rPr>
                <w:rFonts w:ascii="Arial" w:hAnsi="Arial" w:cs="Arial"/>
                <w:b/>
                <w:bCs/>
                <w:sz w:val="20"/>
                <w:szCs w:val="20"/>
              </w:rPr>
              <w:t xml:space="preserve">t 2 forum posts by Unit 5 (Week 9) and all </w:t>
            </w:r>
            <w:r w:rsidRPr="00F62094">
              <w:rPr>
                <w:rFonts w:ascii="Arial" w:hAnsi="Arial" w:cs="Arial"/>
                <w:b/>
                <w:bCs/>
                <w:sz w:val="20"/>
                <w:szCs w:val="20"/>
              </w:rPr>
              <w:t xml:space="preserve">4 </w:t>
            </w:r>
            <w:r w:rsidR="002B419A" w:rsidRPr="00F62094">
              <w:rPr>
                <w:rFonts w:ascii="Arial" w:hAnsi="Arial" w:cs="Arial"/>
                <w:b/>
                <w:bCs/>
                <w:sz w:val="20"/>
                <w:szCs w:val="20"/>
              </w:rPr>
              <w:t xml:space="preserve">different </w:t>
            </w:r>
            <w:r w:rsidRPr="00F62094">
              <w:rPr>
                <w:rFonts w:ascii="Arial" w:hAnsi="Arial" w:cs="Arial"/>
                <w:b/>
                <w:bCs/>
                <w:sz w:val="20"/>
                <w:szCs w:val="20"/>
              </w:rPr>
              <w:t>forum post</w:t>
            </w:r>
            <w:r w:rsidR="002B419A" w:rsidRPr="00F62094">
              <w:rPr>
                <w:rFonts w:ascii="Arial" w:hAnsi="Arial" w:cs="Arial"/>
                <w:b/>
                <w:bCs/>
                <w:sz w:val="20"/>
                <w:szCs w:val="20"/>
              </w:rPr>
              <w:t>s</w:t>
            </w:r>
            <w:r w:rsidR="003C2817">
              <w:rPr>
                <w:rFonts w:ascii="Arial" w:hAnsi="Arial" w:cs="Arial"/>
                <w:b/>
                <w:bCs/>
                <w:sz w:val="20"/>
                <w:szCs w:val="20"/>
              </w:rPr>
              <w:t xml:space="preserve"> by Week 13</w:t>
            </w:r>
            <w:r w:rsidRPr="00F62094">
              <w:rPr>
                <w:rFonts w:ascii="Arial" w:hAnsi="Arial" w:cs="Arial"/>
                <w:b/>
                <w:bCs/>
                <w:sz w:val="20"/>
                <w:szCs w:val="20"/>
              </w:rPr>
              <w:t>.</w:t>
            </w:r>
          </w:p>
        </w:tc>
        <w:tc>
          <w:tcPr>
            <w:tcW w:w="1594" w:type="dxa"/>
            <w:tcBorders>
              <w:top w:val="single" w:sz="8" w:space="0" w:color="C0504D"/>
              <w:bottom w:val="single" w:sz="8" w:space="0" w:color="C0504D"/>
            </w:tcBorders>
          </w:tcPr>
          <w:p w14:paraId="3B991DB6"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775A1132" w14:textId="77777777" w:rsidR="00D6307B" w:rsidRPr="00AA7EFD" w:rsidRDefault="00D6307B" w:rsidP="005E2D22">
            <w:pPr>
              <w:jc w:val="center"/>
              <w:rPr>
                <w:rFonts w:ascii="Arial" w:hAnsi="Arial" w:cs="Arial"/>
              </w:rPr>
            </w:pPr>
            <w:r w:rsidRPr="00AA7EFD">
              <w:rPr>
                <w:rFonts w:ascii="Arial" w:hAnsi="Arial" w:cs="Arial"/>
              </w:rPr>
              <w:t xml:space="preserve">20% </w:t>
            </w:r>
          </w:p>
          <w:p w14:paraId="625905F0" w14:textId="55529C3B" w:rsidR="00D6307B" w:rsidRPr="00AA7EFD" w:rsidRDefault="00D6307B" w:rsidP="005E2D22">
            <w:pPr>
              <w:jc w:val="center"/>
              <w:rPr>
                <w:rFonts w:ascii="Arial" w:hAnsi="Arial" w:cs="Arial"/>
              </w:rPr>
            </w:pPr>
            <w:r w:rsidRPr="00AA7EFD">
              <w:rPr>
                <w:rFonts w:ascii="Arial" w:hAnsi="Arial" w:cs="Arial"/>
              </w:rPr>
              <w:t>(50% due by Week 9)</w:t>
            </w:r>
          </w:p>
        </w:tc>
      </w:tr>
      <w:tr w:rsidR="00D6307B" w:rsidRPr="00AA7EFD" w14:paraId="738D7062" w14:textId="0C45A94C" w:rsidTr="00D6307B">
        <w:trPr>
          <w:cantSplit/>
        </w:trPr>
        <w:tc>
          <w:tcPr>
            <w:tcW w:w="6214" w:type="dxa"/>
          </w:tcPr>
          <w:p w14:paraId="0F669A03" w14:textId="5384370B" w:rsidR="00D6307B" w:rsidRPr="00AA7EFD" w:rsidRDefault="00D6307B" w:rsidP="00044B45">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 2 Small Group Exercise-Vignette</w:t>
            </w:r>
          </w:p>
        </w:tc>
        <w:tc>
          <w:tcPr>
            <w:tcW w:w="1594" w:type="dxa"/>
          </w:tcPr>
          <w:p w14:paraId="6E2F1378"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Unit 3</w:t>
            </w:r>
          </w:p>
          <w:p w14:paraId="1F0ACD25" w14:textId="5DE30079"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(Week 5)</w:t>
            </w:r>
          </w:p>
        </w:tc>
        <w:tc>
          <w:tcPr>
            <w:tcW w:w="1532" w:type="dxa"/>
          </w:tcPr>
          <w:p w14:paraId="677C8BAB" w14:textId="72A932B0"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p>
        </w:tc>
      </w:tr>
      <w:tr w:rsidR="00D6307B" w:rsidRPr="00AA7EFD" w14:paraId="1DD7049E" w14:textId="30070EC4" w:rsidTr="00D6307B">
        <w:trPr>
          <w:cantSplit/>
        </w:trPr>
        <w:tc>
          <w:tcPr>
            <w:tcW w:w="6214" w:type="dxa"/>
            <w:tcBorders>
              <w:top w:val="single" w:sz="8" w:space="0" w:color="C0504D"/>
              <w:left w:val="single" w:sz="8" w:space="0" w:color="C0504D"/>
              <w:bottom w:val="single" w:sz="8" w:space="0" w:color="C0504D"/>
            </w:tcBorders>
          </w:tcPr>
          <w:p w14:paraId="141D52EB" w14:textId="77777777" w:rsidR="00D6307B" w:rsidRPr="00AA7EFD" w:rsidRDefault="00D6307B" w:rsidP="005E2D22">
            <w:pPr>
              <w:spacing w:after="0" w:line="240" w:lineRule="auto"/>
              <w:rPr>
                <w:rFonts w:ascii="Arial" w:eastAsia="Times New Roman" w:hAnsi="Arial" w:cs="Arial"/>
                <w:sz w:val="20"/>
                <w:szCs w:val="20"/>
              </w:rPr>
            </w:pPr>
            <w:r w:rsidRPr="00AA7EFD">
              <w:rPr>
                <w:rFonts w:ascii="Arial" w:hAnsi="Arial" w:cs="Arial"/>
                <w:b/>
                <w:bCs/>
                <w:sz w:val="20"/>
                <w:szCs w:val="20"/>
              </w:rPr>
              <w:t>Assignment 3: Evidence Based Interventions-Enhanced Skills</w:t>
            </w:r>
          </w:p>
        </w:tc>
        <w:tc>
          <w:tcPr>
            <w:tcW w:w="1594" w:type="dxa"/>
            <w:tcBorders>
              <w:top w:val="single" w:sz="8" w:space="0" w:color="C0504D"/>
              <w:bottom w:val="single" w:sz="8" w:space="0" w:color="C0504D"/>
            </w:tcBorders>
          </w:tcPr>
          <w:p w14:paraId="4402C9D4" w14:textId="5BE5B977" w:rsidR="00D6307B" w:rsidRPr="00AA7EFD" w:rsidRDefault="00530895" w:rsidP="005E2D22">
            <w:pPr>
              <w:tabs>
                <w:tab w:val="left" w:pos="510"/>
                <w:tab w:val="center" w:pos="689"/>
              </w:tabs>
              <w:spacing w:after="0" w:line="240" w:lineRule="auto"/>
              <w:rPr>
                <w:rFonts w:ascii="Arial" w:eastAsia="Times New Roman" w:hAnsi="Arial" w:cs="Arial"/>
                <w:sz w:val="20"/>
                <w:szCs w:val="20"/>
              </w:rPr>
            </w:pPr>
            <w:r w:rsidRPr="00AA7EFD">
              <w:rPr>
                <w:rFonts w:ascii="Arial" w:eastAsia="Times New Roman" w:hAnsi="Arial" w:cs="Arial"/>
                <w:sz w:val="20"/>
                <w:szCs w:val="20"/>
              </w:rPr>
              <w:t xml:space="preserve">        </w:t>
            </w:r>
            <w:r w:rsidR="00512FD5" w:rsidRPr="00AA7EFD">
              <w:rPr>
                <w:rFonts w:ascii="Arial" w:eastAsia="Times New Roman" w:hAnsi="Arial" w:cs="Arial"/>
                <w:sz w:val="20"/>
                <w:szCs w:val="20"/>
              </w:rPr>
              <w:t>Unit 5</w:t>
            </w:r>
          </w:p>
          <w:p w14:paraId="3A05964B" w14:textId="5355B7DB" w:rsidR="00D6307B" w:rsidRPr="00AA7EFD" w:rsidRDefault="00D6307B" w:rsidP="00512FD5">
            <w:pPr>
              <w:tabs>
                <w:tab w:val="left" w:pos="510"/>
                <w:tab w:val="center" w:pos="689"/>
              </w:tabs>
              <w:spacing w:after="0" w:line="240" w:lineRule="auto"/>
              <w:rPr>
                <w:rFonts w:ascii="Arial" w:eastAsia="Times New Roman" w:hAnsi="Arial" w:cs="Arial"/>
                <w:sz w:val="20"/>
                <w:szCs w:val="20"/>
              </w:rPr>
            </w:pPr>
            <w:r w:rsidRPr="00AA7EFD">
              <w:rPr>
                <w:rFonts w:ascii="Arial" w:eastAsia="Times New Roman" w:hAnsi="Arial" w:cs="Arial"/>
                <w:sz w:val="20"/>
                <w:szCs w:val="20"/>
              </w:rPr>
              <w:t xml:space="preserve">      (Week</w:t>
            </w:r>
            <w:r w:rsidR="00512FD5" w:rsidRPr="00AA7EFD">
              <w:rPr>
                <w:rFonts w:ascii="Arial" w:eastAsia="Times New Roman" w:hAnsi="Arial" w:cs="Arial"/>
                <w:sz w:val="20"/>
                <w:szCs w:val="20"/>
              </w:rPr>
              <w:t xml:space="preserve"> 9</w:t>
            </w:r>
            <w:r w:rsidRPr="00AA7EFD">
              <w:rPr>
                <w:rFonts w:ascii="Arial" w:eastAsia="Times New Roman" w:hAnsi="Arial" w:cs="Arial"/>
                <w:sz w:val="20"/>
                <w:szCs w:val="20"/>
              </w:rPr>
              <w:t>)</w:t>
            </w:r>
          </w:p>
        </w:tc>
        <w:tc>
          <w:tcPr>
            <w:tcW w:w="1532" w:type="dxa"/>
            <w:tcBorders>
              <w:top w:val="single" w:sz="8" w:space="0" w:color="C0504D"/>
              <w:bottom w:val="single" w:sz="8" w:space="0" w:color="C0504D"/>
              <w:right w:val="single" w:sz="8" w:space="0" w:color="C0504D"/>
            </w:tcBorders>
          </w:tcPr>
          <w:p w14:paraId="19CE4168" w14:textId="0FE972D3"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eastAsia="Times New Roman" w:hAnsi="Arial" w:cs="Arial"/>
                <w:sz w:val="20"/>
                <w:szCs w:val="20"/>
              </w:rPr>
              <w:t>35%</w:t>
            </w:r>
          </w:p>
        </w:tc>
      </w:tr>
      <w:tr w:rsidR="00D6307B" w:rsidRPr="00AA7EFD" w14:paraId="75959117" w14:textId="56C559E9" w:rsidTr="00D6307B">
        <w:trPr>
          <w:cantSplit/>
        </w:trPr>
        <w:tc>
          <w:tcPr>
            <w:tcW w:w="6214" w:type="dxa"/>
            <w:tcBorders>
              <w:top w:val="single" w:sz="8" w:space="0" w:color="C0504D"/>
              <w:left w:val="single" w:sz="8" w:space="0" w:color="C0504D"/>
              <w:bottom w:val="single" w:sz="8" w:space="0" w:color="C0504D"/>
            </w:tcBorders>
          </w:tcPr>
          <w:p w14:paraId="704C36BD" w14:textId="4A82A9B0" w:rsidR="00D6307B" w:rsidRPr="00AA7EFD" w:rsidRDefault="00D6307B" w:rsidP="005E2D22">
            <w:pPr>
              <w:ind w:left="1530" w:hanging="1530"/>
              <w:rPr>
                <w:rFonts w:ascii="Arial" w:hAnsi="Arial" w:cs="Arial"/>
                <w:b/>
                <w:bCs/>
                <w:sz w:val="20"/>
                <w:szCs w:val="20"/>
              </w:rPr>
            </w:pPr>
            <w:r w:rsidRPr="00AA7EFD">
              <w:rPr>
                <w:rFonts w:ascii="Arial" w:hAnsi="Arial" w:cs="Arial"/>
                <w:b/>
                <w:bCs/>
                <w:sz w:val="20"/>
                <w:szCs w:val="20"/>
              </w:rPr>
              <w:t>Assignment 4: Class Consultation and Discussion</w:t>
            </w:r>
          </w:p>
        </w:tc>
        <w:tc>
          <w:tcPr>
            <w:tcW w:w="1594" w:type="dxa"/>
            <w:tcBorders>
              <w:top w:val="single" w:sz="8" w:space="0" w:color="C0504D"/>
              <w:bottom w:val="single" w:sz="8" w:space="0" w:color="C0504D"/>
            </w:tcBorders>
          </w:tcPr>
          <w:p w14:paraId="36DCE8D9"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6C172685" w14:textId="4E91AF4C"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05EC1239" w14:textId="77777777" w:rsidR="00876C12" w:rsidRPr="00AA7EFD" w:rsidRDefault="00876C12" w:rsidP="00D740C5">
      <w:pPr>
        <w:spacing w:after="0" w:line="240" w:lineRule="auto"/>
        <w:rPr>
          <w:rFonts w:ascii="Arial" w:eastAsia="Times New Roman" w:hAnsi="Arial" w:cs="Arial"/>
          <w:sz w:val="20"/>
          <w:szCs w:val="24"/>
        </w:rPr>
      </w:pPr>
    </w:p>
    <w:p w14:paraId="4C83D9B7" w14:textId="77777777" w:rsidR="0043434A" w:rsidRPr="00AA7EFD" w:rsidRDefault="003E2F1F" w:rsidP="00D740C5">
      <w:pPr>
        <w:spacing w:after="0" w:line="240" w:lineRule="auto"/>
        <w:rPr>
          <w:rFonts w:ascii="Arial" w:eastAsia="Times New Roman" w:hAnsi="Arial" w:cs="Arial"/>
          <w:sz w:val="20"/>
          <w:szCs w:val="24"/>
        </w:rPr>
      </w:pPr>
      <w:r w:rsidRPr="00AA7EFD">
        <w:rPr>
          <w:rFonts w:ascii="Arial" w:eastAsia="Times New Roman" w:hAnsi="Arial" w:cs="Arial"/>
          <w:sz w:val="20"/>
          <w:szCs w:val="24"/>
        </w:rPr>
        <w:t xml:space="preserve">Each of the major </w:t>
      </w:r>
      <w:r w:rsidR="00D72D89" w:rsidRPr="00AA7EFD">
        <w:rPr>
          <w:rFonts w:ascii="Arial" w:eastAsia="Times New Roman" w:hAnsi="Arial" w:cs="Arial"/>
          <w:sz w:val="20"/>
          <w:szCs w:val="24"/>
        </w:rPr>
        <w:t>assignments is described below.</w:t>
      </w:r>
    </w:p>
    <w:p w14:paraId="7944267B" w14:textId="77777777" w:rsidR="00B60906" w:rsidRPr="00AA7EFD" w:rsidRDefault="00B60906" w:rsidP="00D740C5">
      <w:pPr>
        <w:spacing w:after="0" w:line="240" w:lineRule="auto"/>
        <w:rPr>
          <w:rFonts w:ascii="Arial" w:eastAsia="Times New Roman" w:hAnsi="Arial" w:cs="Arial"/>
          <w:sz w:val="20"/>
          <w:szCs w:val="24"/>
        </w:rPr>
      </w:pPr>
    </w:p>
    <w:p w14:paraId="46853731" w14:textId="77777777" w:rsidR="00876C12" w:rsidRPr="003C2817" w:rsidRDefault="00876C12" w:rsidP="003C2817">
      <w:pPr>
        <w:pStyle w:val="Bib"/>
        <w:spacing w:after="0"/>
        <w:rPr>
          <w:b/>
        </w:rPr>
      </w:pPr>
      <w:r w:rsidRPr="003C2817">
        <w:rPr>
          <w:b/>
        </w:rPr>
        <w:t>Assignment 1</w:t>
      </w:r>
      <w:r w:rsidR="002915B8" w:rsidRPr="003C2817">
        <w:rPr>
          <w:b/>
        </w:rPr>
        <w:t>:</w:t>
      </w:r>
      <w:r w:rsidRPr="003C2817">
        <w:rPr>
          <w:b/>
        </w:rPr>
        <w:t xml:space="preserve"> Participation</w:t>
      </w:r>
      <w:r w:rsidR="002915B8" w:rsidRPr="003C2817">
        <w:rPr>
          <w:b/>
        </w:rPr>
        <w:t xml:space="preserve"> in</w:t>
      </w:r>
      <w:r w:rsidR="007E2B4B" w:rsidRPr="003C2817">
        <w:rPr>
          <w:b/>
        </w:rPr>
        <w:t xml:space="preserve"> </w:t>
      </w:r>
      <w:r w:rsidRPr="003C2817">
        <w:rPr>
          <w:b/>
        </w:rPr>
        <w:t>Class Forums</w:t>
      </w:r>
    </w:p>
    <w:p w14:paraId="1441CBAA" w14:textId="344C2A81" w:rsidR="003C2817" w:rsidRPr="00AA7EFD" w:rsidRDefault="006953B9" w:rsidP="003C2817">
      <w:pPr>
        <w:pStyle w:val="BodyText"/>
        <w:spacing w:after="0"/>
        <w:rPr>
          <w:bCs/>
        </w:rPr>
      </w:pPr>
      <w:r w:rsidRPr="00AA7EFD">
        <w:t xml:space="preserve">Assignment 1 is ongoing participation of students </w:t>
      </w:r>
      <w:r w:rsidRPr="00AA7EFD">
        <w:rPr>
          <w:bCs/>
        </w:rPr>
        <w:t xml:space="preserve">within </w:t>
      </w:r>
      <w:r w:rsidR="007C37AD">
        <w:rPr>
          <w:bCs/>
        </w:rPr>
        <w:t xml:space="preserve">the class and/or </w:t>
      </w:r>
      <w:r w:rsidRPr="00AA7EFD">
        <w:rPr>
          <w:bCs/>
        </w:rPr>
        <w:t xml:space="preserve">outside class forums created by the instructor.  The instructor will </w:t>
      </w:r>
      <w:r w:rsidR="007C37AD">
        <w:rPr>
          <w:bCs/>
        </w:rPr>
        <w:t xml:space="preserve">distribute and/or </w:t>
      </w:r>
      <w:r w:rsidRPr="00AA7EFD">
        <w:rPr>
          <w:bCs/>
        </w:rPr>
        <w:t>post a vignette/current event/social media issue</w:t>
      </w:r>
      <w:r w:rsidR="007C37AD">
        <w:rPr>
          <w:bCs/>
        </w:rPr>
        <w:t>, video</w:t>
      </w:r>
      <w:r w:rsidRPr="00AA7EFD">
        <w:rPr>
          <w:bCs/>
        </w:rPr>
        <w:t xml:space="preserve"> or event/links.  The students must participate by providing at least 4 </w:t>
      </w:r>
      <w:r w:rsidR="007B4F8E" w:rsidRPr="00AA7EFD">
        <w:rPr>
          <w:bCs/>
        </w:rPr>
        <w:t xml:space="preserve">different </w:t>
      </w:r>
      <w:r w:rsidRPr="00AA7EFD">
        <w:rPr>
          <w:bCs/>
        </w:rPr>
        <w:t xml:space="preserve">forum posts/feedback per semester.  </w:t>
      </w:r>
      <w:r w:rsidR="007C37AD">
        <w:rPr>
          <w:bCs/>
        </w:rPr>
        <w:t>E</w:t>
      </w:r>
      <w:r w:rsidR="00D82FEF" w:rsidRPr="00AA7EFD">
        <w:rPr>
          <w:bCs/>
        </w:rPr>
        <w:t>ach</w:t>
      </w:r>
      <w:r w:rsidR="007C37AD">
        <w:rPr>
          <w:bCs/>
        </w:rPr>
        <w:t xml:space="preserve"> written</w:t>
      </w:r>
      <w:r w:rsidR="00D82FEF" w:rsidRPr="00AA7EFD">
        <w:rPr>
          <w:bCs/>
        </w:rPr>
        <w:t xml:space="preserve"> forum post</w:t>
      </w:r>
      <w:r w:rsidR="00FD6A94" w:rsidRPr="00AA7EFD">
        <w:rPr>
          <w:bCs/>
        </w:rPr>
        <w:t>,</w:t>
      </w:r>
      <w:r w:rsidR="00D82FEF" w:rsidRPr="00AA7EFD">
        <w:rPr>
          <w:bCs/>
        </w:rPr>
        <w:t xml:space="preserve"> must be at least 3-5 sentences</w:t>
      </w:r>
      <w:r w:rsidRPr="00AA7EFD">
        <w:rPr>
          <w:bCs/>
        </w:rPr>
        <w:t xml:space="preserve">.  </w:t>
      </w:r>
      <w:r w:rsidR="003C2817" w:rsidRPr="00AA7EFD">
        <w:rPr>
          <w:bCs/>
        </w:rPr>
        <w:t>Students must complete at least 2</w:t>
      </w:r>
      <w:r w:rsidR="003C2817">
        <w:rPr>
          <w:bCs/>
        </w:rPr>
        <w:t xml:space="preserve"> different</w:t>
      </w:r>
      <w:r w:rsidR="003C2817" w:rsidRPr="00AA7EFD">
        <w:rPr>
          <w:bCs/>
        </w:rPr>
        <w:t xml:space="preserve"> for</w:t>
      </w:r>
      <w:r w:rsidR="003C2817">
        <w:rPr>
          <w:bCs/>
        </w:rPr>
        <w:t>um posts by Week 9 and a total of 4 different forum posts by Week 13</w:t>
      </w:r>
      <w:r w:rsidR="003C2817" w:rsidRPr="00AA7EFD">
        <w:rPr>
          <w:bCs/>
        </w:rPr>
        <w:t>.</w:t>
      </w:r>
    </w:p>
    <w:p w14:paraId="7FA32C09" w14:textId="04E65B1B" w:rsidR="006953B9" w:rsidRPr="00AA7EFD" w:rsidRDefault="006953B9" w:rsidP="00D740C5">
      <w:pPr>
        <w:pStyle w:val="BodyText"/>
        <w:spacing w:after="0"/>
        <w:rPr>
          <w:bCs/>
        </w:rPr>
      </w:pPr>
    </w:p>
    <w:p w14:paraId="6E9F906F" w14:textId="257A8710" w:rsidR="006839E7" w:rsidRPr="00AA7EFD" w:rsidRDefault="006839E7" w:rsidP="006839E7">
      <w:pPr>
        <w:pStyle w:val="BodyText"/>
        <w:spacing w:before="240"/>
      </w:pPr>
      <w:r w:rsidRPr="00AA7EFD">
        <w:rPr>
          <w:b/>
        </w:rPr>
        <w:t>Due:</w:t>
      </w:r>
      <w:r w:rsidRPr="00AA7EFD">
        <w:t xml:space="preserve">   </w:t>
      </w:r>
      <w:r w:rsidR="006F0DBB" w:rsidRPr="00AA7EFD">
        <w:rPr>
          <w:b/>
        </w:rPr>
        <w:t xml:space="preserve">Minimum of 2 forum post by Unit 5 (Week 9) and complete </w:t>
      </w:r>
      <w:r w:rsidR="001521A9">
        <w:rPr>
          <w:b/>
        </w:rPr>
        <w:t xml:space="preserve">all </w:t>
      </w:r>
      <w:r w:rsidR="006F0DBB" w:rsidRPr="00AA7EFD">
        <w:rPr>
          <w:b/>
        </w:rPr>
        <w:t>4</w:t>
      </w:r>
      <w:r w:rsidR="001521A9">
        <w:rPr>
          <w:b/>
        </w:rPr>
        <w:t xml:space="preserve"> different</w:t>
      </w:r>
      <w:r w:rsidR="006F0DBB" w:rsidRPr="00AA7EFD">
        <w:rPr>
          <w:b/>
        </w:rPr>
        <w:t xml:space="preserve"> forum post</w:t>
      </w:r>
      <w:r w:rsidR="001521A9">
        <w:rPr>
          <w:b/>
        </w:rPr>
        <w:t>s</w:t>
      </w:r>
      <w:r w:rsidR="006F0DBB" w:rsidRPr="00AA7EFD">
        <w:rPr>
          <w:b/>
        </w:rPr>
        <w:t xml:space="preserve"> by the beginning of Unit 7</w:t>
      </w:r>
      <w:r w:rsidRPr="00AA7EFD">
        <w:rPr>
          <w:b/>
        </w:rPr>
        <w:t xml:space="preserve"> (Week </w:t>
      </w:r>
      <w:r w:rsidR="006F0DBB" w:rsidRPr="00AA7EFD">
        <w:rPr>
          <w:b/>
        </w:rPr>
        <w:t>13</w:t>
      </w:r>
      <w:r w:rsidRPr="00AA7EFD">
        <w:rPr>
          <w:b/>
        </w:rPr>
        <w:t>)</w:t>
      </w:r>
    </w:p>
    <w:p w14:paraId="0B1DAE4F" w14:textId="77777777" w:rsidR="00E37063" w:rsidRPr="00AA7EFD" w:rsidRDefault="00E37063" w:rsidP="00D740C5">
      <w:pPr>
        <w:pStyle w:val="BodyText"/>
        <w:spacing w:after="0"/>
        <w:rPr>
          <w:i/>
        </w:rPr>
      </w:pPr>
    </w:p>
    <w:p w14:paraId="1B1341FD" w14:textId="36401577" w:rsidR="0043434A" w:rsidRPr="00AA7EFD" w:rsidRDefault="00876C12" w:rsidP="00D740C5">
      <w:pPr>
        <w:pStyle w:val="Heading2"/>
        <w:spacing w:after="0"/>
      </w:pPr>
      <w:r w:rsidRPr="00AA7EFD">
        <w:t>Assignment 2</w:t>
      </w:r>
      <w:r w:rsidR="0043434A" w:rsidRPr="00AA7EFD">
        <w:t xml:space="preserve">: Small Group Exercise-Vignette  </w:t>
      </w:r>
    </w:p>
    <w:p w14:paraId="4CD751C3" w14:textId="2DE0970F" w:rsidR="0043434A" w:rsidRPr="00AA7EFD" w:rsidRDefault="002915B8" w:rsidP="00D740C5">
      <w:pPr>
        <w:pStyle w:val="BodyText"/>
        <w:spacing w:after="0"/>
        <w:rPr>
          <w:szCs w:val="20"/>
        </w:rPr>
      </w:pPr>
      <w:r w:rsidRPr="00AA7EFD">
        <w:rPr>
          <w:szCs w:val="20"/>
        </w:rPr>
        <w:t>The</w:t>
      </w:r>
      <w:r w:rsidR="0043434A" w:rsidRPr="00AA7EFD">
        <w:rPr>
          <w:szCs w:val="20"/>
        </w:rPr>
        <w:t xml:space="preserve"> Small Group</w:t>
      </w:r>
      <w:r w:rsidRPr="00AA7EFD">
        <w:rPr>
          <w:szCs w:val="20"/>
        </w:rPr>
        <w:t xml:space="preserve"> Exercise-Vignette</w:t>
      </w:r>
      <w:r w:rsidR="0043434A" w:rsidRPr="00AA7EFD">
        <w:rPr>
          <w:szCs w:val="20"/>
        </w:rPr>
        <w:t xml:space="preserve"> requires students in class to engage in small </w:t>
      </w:r>
      <w:r w:rsidR="00220200" w:rsidRPr="00AA7EFD">
        <w:rPr>
          <w:szCs w:val="20"/>
        </w:rPr>
        <w:t>groups to conceptualize a case vignette</w:t>
      </w:r>
      <w:r w:rsidR="0043434A" w:rsidRPr="00AA7EFD">
        <w:rPr>
          <w:szCs w:val="20"/>
        </w:rPr>
        <w:t xml:space="preserve"> while integrating evidence based practices and the science of social work.  Students will be presented with real-world </w:t>
      </w:r>
      <w:r w:rsidR="00220200" w:rsidRPr="00AA7EFD">
        <w:rPr>
          <w:szCs w:val="20"/>
        </w:rPr>
        <w:t xml:space="preserve">client/organizational </w:t>
      </w:r>
      <w:r w:rsidR="0043434A" w:rsidRPr="00AA7EFD">
        <w:rPr>
          <w:szCs w:val="20"/>
        </w:rPr>
        <w:t>vignette</w:t>
      </w:r>
      <w:r w:rsidR="00220200" w:rsidRPr="00AA7EFD">
        <w:rPr>
          <w:szCs w:val="20"/>
        </w:rPr>
        <w:t xml:space="preserve">. </w:t>
      </w:r>
      <w:r w:rsidR="0043434A" w:rsidRPr="00AA7EFD">
        <w:rPr>
          <w:szCs w:val="20"/>
        </w:rPr>
        <w:t>Th</w:t>
      </w:r>
      <w:r w:rsidR="00220200" w:rsidRPr="00AA7EFD">
        <w:rPr>
          <w:szCs w:val="20"/>
        </w:rPr>
        <w:t>is</w:t>
      </w:r>
      <w:r w:rsidR="0043434A" w:rsidRPr="00AA7EFD">
        <w:rPr>
          <w:szCs w:val="20"/>
        </w:rPr>
        <w:t xml:space="preserve"> case vignette will require students to assess and frame the problem, integrate theory and practice in the presented situati</w:t>
      </w:r>
      <w:r w:rsidR="00220200" w:rsidRPr="00AA7EFD">
        <w:rPr>
          <w:szCs w:val="20"/>
        </w:rPr>
        <w:t>on, and address presented</w:t>
      </w:r>
      <w:r w:rsidR="0043434A" w:rsidRPr="00AA7EFD">
        <w:rPr>
          <w:szCs w:val="20"/>
        </w:rPr>
        <w:t xml:space="preserve"> problems by choosing the best practice intervention(s) and applying knowledge, values, and skills related to the core competencies.</w:t>
      </w:r>
      <w:r w:rsidR="00220200" w:rsidRPr="00AA7EFD">
        <w:rPr>
          <w:szCs w:val="20"/>
        </w:rPr>
        <w:t xml:space="preserve">  The student groups will </w:t>
      </w:r>
      <w:r w:rsidR="00A179E7">
        <w:rPr>
          <w:szCs w:val="20"/>
        </w:rPr>
        <w:t xml:space="preserve">present in class </w:t>
      </w:r>
      <w:r w:rsidR="00824AAD">
        <w:rPr>
          <w:szCs w:val="20"/>
        </w:rPr>
        <w:t xml:space="preserve">on </w:t>
      </w:r>
      <w:r w:rsidR="00A179E7">
        <w:rPr>
          <w:szCs w:val="20"/>
        </w:rPr>
        <w:t>the group process in which they engaged in to review the vignette as well as</w:t>
      </w:r>
      <w:r w:rsidR="007C37AD">
        <w:rPr>
          <w:szCs w:val="20"/>
        </w:rPr>
        <w:t xml:space="preserve"> their </w:t>
      </w:r>
      <w:r w:rsidR="00220200" w:rsidRPr="00AA7EFD">
        <w:rPr>
          <w:szCs w:val="20"/>
        </w:rPr>
        <w:t>interven</w:t>
      </w:r>
      <w:r w:rsidR="006A0617" w:rsidRPr="00AA7EFD">
        <w:rPr>
          <w:szCs w:val="20"/>
        </w:rPr>
        <w:t>ti</w:t>
      </w:r>
      <w:r w:rsidR="00A179E7">
        <w:rPr>
          <w:szCs w:val="20"/>
        </w:rPr>
        <w:t>on plan.  In addition, a</w:t>
      </w:r>
      <w:r w:rsidR="00FD6A94" w:rsidRPr="00AA7EFD">
        <w:rPr>
          <w:szCs w:val="20"/>
        </w:rPr>
        <w:t xml:space="preserve"> 2-</w:t>
      </w:r>
      <w:r w:rsidR="006A0617" w:rsidRPr="00AA7EFD">
        <w:rPr>
          <w:szCs w:val="20"/>
        </w:rPr>
        <w:t>page</w:t>
      </w:r>
      <w:r w:rsidR="00220200" w:rsidRPr="00AA7EFD">
        <w:rPr>
          <w:szCs w:val="20"/>
        </w:rPr>
        <w:t xml:space="preserve"> outline of the plan</w:t>
      </w:r>
      <w:r w:rsidR="00A179E7">
        <w:rPr>
          <w:szCs w:val="20"/>
        </w:rPr>
        <w:t xml:space="preserve"> will be submitted in class.  </w:t>
      </w:r>
    </w:p>
    <w:p w14:paraId="7B689149" w14:textId="6B1FD31D" w:rsidR="00D740C5" w:rsidRPr="00AA7EFD" w:rsidRDefault="006839E7" w:rsidP="006839E7">
      <w:pPr>
        <w:pStyle w:val="BodyText"/>
        <w:spacing w:before="240"/>
      </w:pPr>
      <w:r w:rsidRPr="00AA7EFD">
        <w:rPr>
          <w:b/>
        </w:rPr>
        <w:t xml:space="preserve">Due:   </w:t>
      </w:r>
      <w:r w:rsidR="006F0DBB" w:rsidRPr="00AA7EFD">
        <w:rPr>
          <w:b/>
        </w:rPr>
        <w:t>Un</w:t>
      </w:r>
      <w:r w:rsidRPr="00AA7EFD">
        <w:rPr>
          <w:b/>
        </w:rPr>
        <w:t>it 3 (Week 5)</w:t>
      </w:r>
    </w:p>
    <w:p w14:paraId="66A1B654" w14:textId="77777777" w:rsidR="00780A25" w:rsidRPr="00AA7EFD" w:rsidRDefault="00780A25" w:rsidP="00780A25">
      <w:pPr>
        <w:pStyle w:val="BodyText"/>
        <w:rPr>
          <w:color w:val="FF0000"/>
        </w:rPr>
      </w:pPr>
      <w:r w:rsidRPr="00AA7EFD">
        <w:rPr>
          <w:i/>
        </w:rPr>
        <w:t>This assignment relat</w:t>
      </w:r>
      <w:r>
        <w:rPr>
          <w:i/>
        </w:rPr>
        <w:t>es to student learning outcome 8</w:t>
      </w:r>
    </w:p>
    <w:p w14:paraId="0CB4B1DE" w14:textId="77777777" w:rsidR="00E37063" w:rsidRPr="00AA7EFD" w:rsidRDefault="00E37063" w:rsidP="00D740C5">
      <w:pPr>
        <w:pStyle w:val="BodyText"/>
        <w:spacing w:after="0"/>
        <w:rPr>
          <w:i/>
        </w:rPr>
      </w:pPr>
    </w:p>
    <w:p w14:paraId="0CB28B3B" w14:textId="77777777" w:rsidR="0043434A" w:rsidRPr="00AA7EFD" w:rsidRDefault="0043434A" w:rsidP="00D740C5">
      <w:pPr>
        <w:pStyle w:val="BodyText"/>
        <w:spacing w:after="0"/>
        <w:rPr>
          <w:b/>
        </w:rPr>
      </w:pPr>
      <w:r w:rsidRPr="00AA7EFD">
        <w:rPr>
          <w:b/>
        </w:rPr>
        <w:t>Assignment 3: Evidence Based Interventions-Enhanced Skills</w:t>
      </w:r>
    </w:p>
    <w:p w14:paraId="38941633" w14:textId="34E689CD" w:rsidR="0043434A" w:rsidRPr="00AA7EFD" w:rsidRDefault="0043434A" w:rsidP="00D740C5">
      <w:pPr>
        <w:pStyle w:val="xmsoplaintext"/>
        <w:spacing w:before="0" w:beforeAutospacing="0" w:after="0" w:afterAutospacing="0"/>
        <w:rPr>
          <w:rFonts w:ascii="Arial" w:hAnsi="Arial" w:cs="Arial"/>
          <w:sz w:val="20"/>
          <w:szCs w:val="20"/>
          <w:highlight w:val="magenta"/>
        </w:rPr>
      </w:pPr>
      <w:r w:rsidRPr="00AA7EFD">
        <w:rPr>
          <w:rFonts w:ascii="Arial" w:hAnsi="Arial" w:cs="Arial"/>
          <w:sz w:val="20"/>
          <w:szCs w:val="20"/>
        </w:rPr>
        <w:t xml:space="preserve">Assignment 3 requires students to describe the rationale, evidence and scope of an Evidence-Based Intervention (EBI), or Best Practices (micro, mezzo or macro level) that is currently being used or that will be used within the field site.  If there is not currently an EBI being utilized by social service practitioners at the site, identify an EBI that would be appropriate based on the student </w:t>
      </w:r>
      <w:r w:rsidR="001577D4" w:rsidRPr="00AA7EFD">
        <w:rPr>
          <w:rFonts w:ascii="Arial" w:hAnsi="Arial" w:cs="Arial"/>
          <w:sz w:val="20"/>
          <w:szCs w:val="20"/>
        </w:rPr>
        <w:t xml:space="preserve">placement </w:t>
      </w:r>
      <w:r w:rsidRPr="00AA7EFD">
        <w:rPr>
          <w:rFonts w:ascii="Arial" w:hAnsi="Arial" w:cs="Arial"/>
          <w:sz w:val="20"/>
          <w:szCs w:val="20"/>
        </w:rPr>
        <w:t>settin</w:t>
      </w:r>
      <w:r w:rsidR="006A0617" w:rsidRPr="00AA7EFD">
        <w:rPr>
          <w:rFonts w:ascii="Arial" w:hAnsi="Arial" w:cs="Arial"/>
          <w:sz w:val="20"/>
          <w:szCs w:val="20"/>
        </w:rPr>
        <w:t xml:space="preserve">g. Students will complete a 2-4 </w:t>
      </w:r>
      <w:r w:rsidR="004B66AA">
        <w:rPr>
          <w:rFonts w:ascii="Arial" w:hAnsi="Arial" w:cs="Arial"/>
          <w:sz w:val="20"/>
          <w:szCs w:val="20"/>
        </w:rPr>
        <w:t>page outline</w:t>
      </w:r>
      <w:r w:rsidRPr="00AA7EFD">
        <w:rPr>
          <w:rFonts w:ascii="Arial" w:hAnsi="Arial" w:cs="Arial"/>
          <w:sz w:val="20"/>
          <w:szCs w:val="20"/>
        </w:rPr>
        <w:t xml:space="preserve"> describing the population and </w:t>
      </w:r>
      <w:r w:rsidR="001577D4" w:rsidRPr="00AA7EFD">
        <w:rPr>
          <w:rFonts w:ascii="Arial" w:hAnsi="Arial" w:cs="Arial"/>
          <w:sz w:val="20"/>
          <w:szCs w:val="20"/>
        </w:rPr>
        <w:t xml:space="preserve">the </w:t>
      </w:r>
      <w:r w:rsidRPr="00AA7EFD">
        <w:rPr>
          <w:rFonts w:ascii="Arial" w:hAnsi="Arial" w:cs="Arial"/>
          <w:sz w:val="20"/>
          <w:szCs w:val="20"/>
        </w:rPr>
        <w:t>EBI</w:t>
      </w:r>
      <w:r w:rsidR="001577D4" w:rsidRPr="00AA7EFD">
        <w:rPr>
          <w:rFonts w:ascii="Arial" w:hAnsi="Arial" w:cs="Arial"/>
          <w:sz w:val="20"/>
          <w:szCs w:val="20"/>
        </w:rPr>
        <w:t>/</w:t>
      </w:r>
      <w:r w:rsidR="00B63360" w:rsidRPr="00AA7EFD">
        <w:rPr>
          <w:rFonts w:ascii="Arial" w:hAnsi="Arial" w:cs="Arial"/>
          <w:sz w:val="20"/>
          <w:szCs w:val="20"/>
        </w:rPr>
        <w:t>strategies</w:t>
      </w:r>
      <w:r w:rsidR="0085498B">
        <w:rPr>
          <w:rFonts w:ascii="Arial" w:hAnsi="Arial" w:cs="Arial"/>
          <w:sz w:val="20"/>
          <w:szCs w:val="20"/>
        </w:rPr>
        <w:t xml:space="preserve"> with a minimum of 2-3 references</w:t>
      </w:r>
      <w:r w:rsidRPr="00AA7EFD">
        <w:rPr>
          <w:rFonts w:ascii="Arial" w:hAnsi="Arial" w:cs="Arial"/>
          <w:sz w:val="20"/>
          <w:szCs w:val="20"/>
        </w:rPr>
        <w:t>. Additionally</w:t>
      </w:r>
      <w:r w:rsidR="00462885" w:rsidRPr="00AA7EFD">
        <w:rPr>
          <w:rFonts w:ascii="Arial" w:hAnsi="Arial" w:cs="Arial"/>
          <w:sz w:val="20"/>
          <w:szCs w:val="20"/>
        </w:rPr>
        <w:t>,</w:t>
      </w:r>
      <w:r w:rsidRPr="00AA7EFD">
        <w:rPr>
          <w:rFonts w:ascii="Arial" w:hAnsi="Arial" w:cs="Arial"/>
          <w:sz w:val="20"/>
          <w:szCs w:val="20"/>
        </w:rPr>
        <w:t xml:space="preserve"> students will identify research to support the use of the intervention</w:t>
      </w:r>
      <w:r w:rsidR="001577D4" w:rsidRPr="00AA7EFD">
        <w:rPr>
          <w:rFonts w:ascii="Arial" w:hAnsi="Arial" w:cs="Arial"/>
          <w:sz w:val="20"/>
          <w:szCs w:val="20"/>
        </w:rPr>
        <w:t>/strategies</w:t>
      </w:r>
      <w:r w:rsidRPr="00AA7EFD">
        <w:rPr>
          <w:rFonts w:ascii="Arial" w:hAnsi="Arial" w:cs="Arial"/>
          <w:sz w:val="20"/>
          <w:szCs w:val="20"/>
        </w:rPr>
        <w:t xml:space="preserve"> in current practice setting. Students will describe how the EBI</w:t>
      </w:r>
      <w:r w:rsidR="001577D4" w:rsidRPr="00AA7EFD">
        <w:rPr>
          <w:rFonts w:ascii="Arial" w:hAnsi="Arial" w:cs="Arial"/>
          <w:sz w:val="20"/>
          <w:szCs w:val="20"/>
        </w:rPr>
        <w:t>/strategies</w:t>
      </w:r>
      <w:r w:rsidRPr="00AA7EFD">
        <w:rPr>
          <w:rFonts w:ascii="Arial" w:hAnsi="Arial" w:cs="Arial"/>
          <w:sz w:val="20"/>
          <w:szCs w:val="20"/>
        </w:rPr>
        <w:t xml:space="preserve"> is applied and the potential outcome while also examining the strengths and challenges of implementation.</w:t>
      </w:r>
    </w:p>
    <w:p w14:paraId="24246C1C" w14:textId="74C1BAFB" w:rsidR="0043434A" w:rsidRPr="00AA7EFD" w:rsidRDefault="0043434A" w:rsidP="0043434A">
      <w:pPr>
        <w:pStyle w:val="BodyText"/>
        <w:spacing w:before="240"/>
      </w:pPr>
      <w:r w:rsidRPr="00AA7EFD">
        <w:rPr>
          <w:b/>
        </w:rPr>
        <w:lastRenderedPageBreak/>
        <w:t>Due:</w:t>
      </w:r>
      <w:r w:rsidRPr="00AA7EFD">
        <w:t xml:space="preserve">   </w:t>
      </w:r>
      <w:r w:rsidR="00F40DE4" w:rsidRPr="00AA7EFD">
        <w:rPr>
          <w:b/>
        </w:rPr>
        <w:t xml:space="preserve">Beginning of Unit </w:t>
      </w:r>
      <w:r w:rsidR="00512FD5" w:rsidRPr="00AA7EFD">
        <w:rPr>
          <w:b/>
        </w:rPr>
        <w:t>5</w:t>
      </w:r>
      <w:r w:rsidR="00F40DE4" w:rsidRPr="00AA7EFD">
        <w:rPr>
          <w:b/>
        </w:rPr>
        <w:t xml:space="preserve"> (W</w:t>
      </w:r>
      <w:r w:rsidRPr="00AA7EFD">
        <w:rPr>
          <w:b/>
        </w:rPr>
        <w:t xml:space="preserve">eek </w:t>
      </w:r>
      <w:r w:rsidR="00512FD5" w:rsidRPr="00AA7EFD">
        <w:rPr>
          <w:b/>
        </w:rPr>
        <w:t>9</w:t>
      </w:r>
      <w:r w:rsidRPr="00AA7EFD">
        <w:rPr>
          <w:b/>
        </w:rPr>
        <w:t>)</w:t>
      </w:r>
    </w:p>
    <w:p w14:paraId="570CF602" w14:textId="0EE31289" w:rsidR="005D61A9" w:rsidRPr="00AA7EFD" w:rsidRDefault="00253574" w:rsidP="005D61A9">
      <w:pPr>
        <w:pStyle w:val="BodyText"/>
        <w:rPr>
          <w:color w:val="FF0000"/>
        </w:rPr>
      </w:pPr>
      <w:r w:rsidRPr="00AA7EFD">
        <w:rPr>
          <w:i/>
        </w:rPr>
        <w:t>This assignment relat</w:t>
      </w:r>
      <w:r w:rsidR="00780A25">
        <w:rPr>
          <w:i/>
        </w:rPr>
        <w:t>es to student learning outcome 8</w:t>
      </w:r>
    </w:p>
    <w:p w14:paraId="4F8A8CE0" w14:textId="77777777" w:rsidR="00066B01" w:rsidRPr="00AA7EFD" w:rsidRDefault="00066B01" w:rsidP="003E2F1F">
      <w:pPr>
        <w:keepNext/>
        <w:spacing w:after="220" w:line="240" w:lineRule="auto"/>
        <w:outlineLvl w:val="1"/>
        <w:rPr>
          <w:rFonts w:ascii="Arial" w:eastAsia="Times New Roman" w:hAnsi="Arial" w:cs="Arial"/>
          <w:b/>
          <w:bCs/>
          <w:sz w:val="20"/>
          <w:szCs w:val="24"/>
        </w:rPr>
      </w:pPr>
    </w:p>
    <w:p w14:paraId="4CBDD667" w14:textId="7144D145" w:rsidR="003E2F1F" w:rsidRPr="00AA7EFD" w:rsidRDefault="0043434A" w:rsidP="003E2F1F">
      <w:pPr>
        <w:keepNext/>
        <w:spacing w:after="220" w:line="240" w:lineRule="auto"/>
        <w:outlineLvl w:val="1"/>
        <w:rPr>
          <w:rFonts w:ascii="Arial" w:eastAsia="Times New Roman" w:hAnsi="Arial" w:cs="Arial"/>
          <w:b/>
          <w:bCs/>
          <w:sz w:val="20"/>
          <w:szCs w:val="24"/>
        </w:rPr>
      </w:pPr>
      <w:r w:rsidRPr="00AA7EFD">
        <w:rPr>
          <w:rFonts w:ascii="Arial" w:eastAsia="Times New Roman" w:hAnsi="Arial" w:cs="Arial"/>
          <w:b/>
          <w:bCs/>
          <w:sz w:val="20"/>
          <w:szCs w:val="24"/>
        </w:rPr>
        <w:t xml:space="preserve">Assignment 4: </w:t>
      </w:r>
      <w:r w:rsidR="003E2F1F" w:rsidRPr="00AA7EFD">
        <w:rPr>
          <w:rFonts w:ascii="Arial" w:eastAsia="Times New Roman" w:hAnsi="Arial" w:cs="Arial"/>
          <w:b/>
          <w:bCs/>
          <w:sz w:val="20"/>
          <w:szCs w:val="24"/>
        </w:rPr>
        <w:t>C</w:t>
      </w:r>
      <w:r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29D71D70" w14:textId="77777777" w:rsidR="0043434A" w:rsidRPr="00AA7EFD" w:rsidRDefault="0043434A" w:rsidP="0043434A">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14:paraId="3C911A5E" w14:textId="77777777" w:rsidR="003E2F1F" w:rsidRPr="00AA7EFD" w:rsidRDefault="003E2F1F" w:rsidP="003E2F1F">
      <w:pPr>
        <w:spacing w:after="0" w:line="240" w:lineRule="auto"/>
        <w:rPr>
          <w:rFonts w:ascii="Arial" w:eastAsia="Times New Roman" w:hAnsi="Arial" w:cs="Arial"/>
          <w:sz w:val="20"/>
          <w:szCs w:val="20"/>
        </w:rPr>
      </w:pPr>
      <w:r w:rsidRPr="00AA7EFD">
        <w:rPr>
          <w:rFonts w:ascii="Arial" w:eastAsia="Times New Roman" w:hAnsi="Arial" w:cs="Arial"/>
          <w:sz w:val="20"/>
          <w:szCs w:val="20"/>
        </w:rPr>
        <w:t> </w:t>
      </w:r>
    </w:p>
    <w:p w14:paraId="21EFA7C4" w14:textId="77777777" w:rsidR="00066B01" w:rsidRPr="00AA7EFD" w:rsidRDefault="00066B01" w:rsidP="003E2F1F">
      <w:pPr>
        <w:spacing w:after="0" w:line="240" w:lineRule="auto"/>
        <w:rPr>
          <w:rFonts w:ascii="Arial" w:eastAsia="Times New Roman" w:hAnsi="Arial" w:cs="Arial"/>
          <w:sz w:val="20"/>
          <w:szCs w:val="20"/>
        </w:rPr>
      </w:pPr>
    </w:p>
    <w:p w14:paraId="25AD6955" w14:textId="77777777" w:rsidR="0043434A" w:rsidRPr="00AA7EFD" w:rsidRDefault="0043434A" w:rsidP="0043434A">
      <w:pPr>
        <w:spacing w:after="240"/>
        <w:rPr>
          <w:rFonts w:ascii="Arial" w:hAnsi="Arial" w:cs="Arial"/>
          <w:b/>
          <w:szCs w:val="24"/>
        </w:rPr>
      </w:pPr>
      <w:r w:rsidRPr="00AA7EFD">
        <w:rPr>
          <w:rFonts w:ascii="Arial" w:hAnsi="Arial" w:cs="Arial"/>
          <w:b/>
          <w:szCs w:val="24"/>
        </w:rPr>
        <w:t>Guidelines for Evaluating Class Participation and In-Class Assignments</w:t>
      </w:r>
    </w:p>
    <w:p w14:paraId="08AEABE9" w14:textId="77777777" w:rsidR="0043434A" w:rsidRPr="00AA7EFD" w:rsidRDefault="0043434A" w:rsidP="0043434A">
      <w:pPr>
        <w:spacing w:after="240"/>
        <w:rPr>
          <w:rFonts w:ascii="Arial" w:hAnsi="Arial" w:cs="Arial"/>
          <w:szCs w:val="24"/>
        </w:rPr>
      </w:pPr>
      <w:r w:rsidRPr="00AA7EFD">
        <w:rPr>
          <w:rFonts w:ascii="Arial" w:hAnsi="Arial"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3005CECE" w14:textId="77777777" w:rsidR="0043434A" w:rsidRPr="00AA7EFD" w:rsidRDefault="0043434A" w:rsidP="0043434A">
      <w:pPr>
        <w:spacing w:after="240"/>
        <w:rPr>
          <w:rFonts w:ascii="Arial" w:hAnsi="Arial" w:cs="Arial"/>
          <w:szCs w:val="24"/>
        </w:rPr>
      </w:pPr>
      <w:r w:rsidRPr="00AA7EFD">
        <w:rPr>
          <w:rFonts w:ascii="Arial" w:hAnsi="Arial"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69DB8169" w14:textId="77777777" w:rsidR="0043434A" w:rsidRPr="00AA7EFD" w:rsidRDefault="0043434A" w:rsidP="0043434A">
      <w:pPr>
        <w:spacing w:after="240"/>
        <w:rPr>
          <w:rFonts w:ascii="Arial" w:hAnsi="Arial" w:cs="Arial"/>
          <w:szCs w:val="24"/>
        </w:rPr>
      </w:pPr>
      <w:r w:rsidRPr="00AA7EFD">
        <w:rPr>
          <w:rFonts w:ascii="Arial" w:hAnsi="Arial" w:cs="Arial"/>
          <w:szCs w:val="24"/>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25008B6A" w14:textId="77777777" w:rsidR="0043434A" w:rsidRPr="00AA7EFD" w:rsidRDefault="0043434A" w:rsidP="0043434A">
      <w:pPr>
        <w:spacing w:after="240"/>
        <w:rPr>
          <w:rFonts w:ascii="Arial" w:hAnsi="Arial" w:cs="Arial"/>
          <w:szCs w:val="24"/>
        </w:rPr>
      </w:pPr>
      <w:r w:rsidRPr="00AA7EFD">
        <w:rPr>
          <w:rFonts w:ascii="Arial" w:hAnsi="Arial"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20F11510" w14:textId="77777777" w:rsidR="0043434A" w:rsidRPr="00AA7EFD" w:rsidRDefault="0043434A" w:rsidP="0043434A">
      <w:pPr>
        <w:spacing w:after="240"/>
        <w:rPr>
          <w:rFonts w:ascii="Arial" w:hAnsi="Arial" w:cs="Arial"/>
          <w:szCs w:val="24"/>
        </w:rPr>
      </w:pPr>
      <w:r w:rsidRPr="00AA7EFD">
        <w:rPr>
          <w:rFonts w:ascii="Arial" w:hAnsi="Arial" w:cs="Arial"/>
          <w:szCs w:val="24"/>
        </w:rPr>
        <w:lastRenderedPageBreak/>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BC1B917" w14:textId="77777777" w:rsidR="0043434A" w:rsidRPr="00AA7EFD" w:rsidRDefault="0043434A" w:rsidP="0043434A">
      <w:pPr>
        <w:spacing w:after="240"/>
        <w:rPr>
          <w:rFonts w:ascii="Arial" w:hAnsi="Arial" w:cs="Arial"/>
          <w:szCs w:val="24"/>
        </w:rPr>
      </w:pPr>
      <w:r w:rsidRPr="00AA7EFD">
        <w:rPr>
          <w:rFonts w:ascii="Arial" w:hAnsi="Arial" w:cs="Arial"/>
          <w:szCs w:val="24"/>
        </w:rPr>
        <w:t>50%: Nonparticipant: Attends class only.</w:t>
      </w:r>
    </w:p>
    <w:p w14:paraId="31E67CA0" w14:textId="77777777" w:rsidR="0043434A" w:rsidRPr="00AA7EFD" w:rsidRDefault="0043434A" w:rsidP="0043434A">
      <w:pPr>
        <w:spacing w:after="240"/>
        <w:rPr>
          <w:rFonts w:ascii="Arial" w:hAnsi="Arial" w:cs="Arial"/>
          <w:szCs w:val="24"/>
        </w:rPr>
      </w:pPr>
      <w:r w:rsidRPr="00AA7EFD">
        <w:rPr>
          <w:rFonts w:ascii="Arial" w:hAnsi="Arial"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7247D4B9" w14:textId="77777777" w:rsidR="0043434A" w:rsidRPr="00AA7EFD" w:rsidRDefault="0043434A" w:rsidP="0043434A">
      <w:pPr>
        <w:pStyle w:val="Heading2"/>
      </w:pPr>
      <w:r w:rsidRPr="00AA7EFD">
        <w:t>Additional Expectations and Guidelines</w:t>
      </w:r>
    </w:p>
    <w:p w14:paraId="48B8ABCD" w14:textId="77777777" w:rsidR="0043434A" w:rsidRPr="00AA7EFD" w:rsidRDefault="0043434A" w:rsidP="0043434A">
      <w:pPr>
        <w:pStyle w:val="BodyText"/>
      </w:pPr>
      <w:r w:rsidRPr="00AA7EFD">
        <w:t xml:space="preserve">Students are expected to contribute to the development of a positive learning environment and to demonstrate their learning through written and oral assignments and through active class participation. </w:t>
      </w:r>
    </w:p>
    <w:p w14:paraId="6FA3B535" w14:textId="77777777" w:rsidR="0043434A" w:rsidRPr="00AA7EFD" w:rsidRDefault="0043434A" w:rsidP="0043434A">
      <w:pPr>
        <w:pStyle w:val="Heading2"/>
      </w:pPr>
      <w:r w:rsidRPr="00AA7EFD">
        <w:t>Expectations:</w:t>
      </w:r>
    </w:p>
    <w:p w14:paraId="766B9502" w14:textId="77777777" w:rsidR="0043434A" w:rsidRPr="00AA7EFD" w:rsidRDefault="0043434A" w:rsidP="0043434A">
      <w:pPr>
        <w:pStyle w:val="Additional"/>
        <w:rPr>
          <w:rFonts w:cs="Arial"/>
        </w:rPr>
      </w:pPr>
      <w:r w:rsidRPr="00AA7EFD">
        <w:rPr>
          <w:rFonts w:cs="Arial"/>
        </w:rPr>
        <w:t>1.</w:t>
      </w:r>
      <w:r w:rsidRPr="00AA7EFD">
        <w:rPr>
          <w:rFonts w:cs="Arial"/>
        </w:rPr>
        <w:tab/>
        <w:t>Students are expected to complete all written and other assignments on time.</w:t>
      </w:r>
    </w:p>
    <w:p w14:paraId="18405727" w14:textId="77777777" w:rsidR="0043434A" w:rsidRPr="00AA7EFD" w:rsidRDefault="0043434A" w:rsidP="0043434A">
      <w:pPr>
        <w:pStyle w:val="Additional"/>
        <w:rPr>
          <w:rFonts w:cs="Arial"/>
        </w:rPr>
      </w:pPr>
      <w:r w:rsidRPr="00AA7EFD">
        <w:rPr>
          <w:rFonts w:cs="Arial"/>
        </w:rPr>
        <w:t>2.</w:t>
      </w:r>
      <w:r w:rsidRPr="00AA7EFD">
        <w:rPr>
          <w:rFonts w:cs="Arial"/>
        </w:rPr>
        <w:tab/>
        <w:t>Students are encouraged to share readings gleaned from their field placement, as well as from other class assignments.</w:t>
      </w:r>
    </w:p>
    <w:p w14:paraId="775C3C85" w14:textId="77777777" w:rsidR="0043434A" w:rsidRPr="00AA7EFD" w:rsidRDefault="0043434A" w:rsidP="0043434A">
      <w:pPr>
        <w:pStyle w:val="Additional"/>
        <w:rPr>
          <w:rFonts w:cs="Arial"/>
        </w:rPr>
      </w:pPr>
      <w:r w:rsidRPr="00AA7EFD">
        <w:rPr>
          <w:rFonts w:cs="Arial"/>
        </w:rPr>
        <w:t>3.</w:t>
      </w:r>
      <w:r w:rsidRPr="00AA7EFD">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288AB3DA" w14:textId="77777777" w:rsidR="0043434A" w:rsidRPr="00AA7EFD" w:rsidRDefault="0043434A" w:rsidP="0043434A">
      <w:pPr>
        <w:pStyle w:val="Additional"/>
        <w:rPr>
          <w:rFonts w:cs="Arial"/>
        </w:rPr>
      </w:pPr>
      <w:r w:rsidRPr="00AA7EFD">
        <w:rPr>
          <w:rFonts w:cs="Arial"/>
        </w:rPr>
        <w:t>4.</w:t>
      </w:r>
      <w:r w:rsidRPr="00AA7EFD">
        <w:rPr>
          <w:rFonts w:cs="Arial"/>
        </w:rPr>
        <w:tab/>
        <w:t>Active participation is required of all students and will be considered in your final evaluation.</w:t>
      </w:r>
    </w:p>
    <w:p w14:paraId="6C227DA5" w14:textId="77777777" w:rsidR="0043434A" w:rsidRPr="00AA7EFD" w:rsidRDefault="0043434A" w:rsidP="0043434A">
      <w:pPr>
        <w:pStyle w:val="Additional"/>
        <w:rPr>
          <w:rFonts w:cs="Arial"/>
        </w:rPr>
      </w:pPr>
      <w:r w:rsidRPr="00AA7EFD">
        <w:rPr>
          <w:rFonts w:cs="Arial"/>
        </w:rPr>
        <w:t>5.</w:t>
      </w:r>
      <w:r w:rsidRPr="00AA7EFD">
        <w:rPr>
          <w:rFonts w:cs="Arial"/>
        </w:rPr>
        <w:tab/>
        <w:t>Problem solving, identification of issues of concern, and learning needs should evolve from the group.</w:t>
      </w:r>
    </w:p>
    <w:p w14:paraId="023B1FC7" w14:textId="77777777" w:rsidR="0043434A" w:rsidRPr="00AA7EFD" w:rsidRDefault="0043434A" w:rsidP="0043434A">
      <w:pPr>
        <w:pStyle w:val="Additional"/>
        <w:rPr>
          <w:rFonts w:cs="Arial"/>
        </w:rPr>
      </w:pPr>
      <w:r w:rsidRPr="00AA7EFD">
        <w:rPr>
          <w:rFonts w:cs="Arial"/>
        </w:rPr>
        <w:t>6.</w:t>
      </w:r>
      <w:r w:rsidRPr="00AA7EFD">
        <w:rPr>
          <w:rFonts w:cs="Arial"/>
        </w:rPr>
        <w:tab/>
        <w:t>Periodic evaluation of the course experience will be conducted. Students will be asked to complete a written evaluation at the end of the semester.</w:t>
      </w:r>
    </w:p>
    <w:p w14:paraId="313EBA16" w14:textId="77777777" w:rsidR="0043434A" w:rsidRPr="00AA7EFD" w:rsidRDefault="0043434A" w:rsidP="0043434A">
      <w:pPr>
        <w:pStyle w:val="Heading2"/>
        <w:spacing w:before="220"/>
      </w:pPr>
      <w:r w:rsidRPr="00AA7EFD">
        <w:t>Guidelines:</w:t>
      </w:r>
    </w:p>
    <w:p w14:paraId="4E759897" w14:textId="77777777" w:rsidR="0043434A" w:rsidRPr="00AA7EFD" w:rsidRDefault="0043434A" w:rsidP="0043434A">
      <w:pPr>
        <w:pStyle w:val="BodyText"/>
      </w:pPr>
      <w:r w:rsidRPr="00AA7EFD">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06BA4FC" w14:textId="77777777" w:rsidR="0043434A" w:rsidRPr="00AA7EFD" w:rsidRDefault="0043434A" w:rsidP="0043434A">
      <w:pPr>
        <w:pStyle w:val="Additional"/>
        <w:rPr>
          <w:rFonts w:cs="Arial"/>
        </w:rPr>
      </w:pPr>
      <w:r w:rsidRPr="00AA7EFD">
        <w:rPr>
          <w:rFonts w:cs="Arial"/>
        </w:rPr>
        <w:t>1.</w:t>
      </w:r>
      <w:r w:rsidRPr="00AA7EFD">
        <w:rPr>
          <w:rFonts w:cs="Arial"/>
        </w:rPr>
        <w:tab/>
        <w:t>Every person participating in the program is of equal worth and value.</w:t>
      </w:r>
    </w:p>
    <w:p w14:paraId="0CA52002" w14:textId="77777777" w:rsidR="0043434A" w:rsidRPr="00AA7EFD" w:rsidRDefault="0043434A" w:rsidP="0043434A">
      <w:pPr>
        <w:pStyle w:val="Additional"/>
        <w:rPr>
          <w:rFonts w:cs="Arial"/>
        </w:rPr>
      </w:pPr>
      <w:r w:rsidRPr="00AA7EFD">
        <w:rPr>
          <w:rFonts w:cs="Arial"/>
        </w:rPr>
        <w:t>2.</w:t>
      </w:r>
      <w:r w:rsidRPr="00AA7EFD">
        <w:rPr>
          <w:rFonts w:cs="Arial"/>
        </w:rPr>
        <w:tab/>
        <w:t>All opinions are valued and needed, even those with which you do not agree!</w:t>
      </w:r>
    </w:p>
    <w:p w14:paraId="35C992A4" w14:textId="77777777" w:rsidR="0043434A" w:rsidRPr="00AA7EFD" w:rsidRDefault="0043434A" w:rsidP="0043434A">
      <w:pPr>
        <w:pStyle w:val="Additional"/>
        <w:rPr>
          <w:rFonts w:cs="Arial"/>
        </w:rPr>
      </w:pPr>
      <w:r w:rsidRPr="00AA7EFD">
        <w:rPr>
          <w:rFonts w:cs="Arial"/>
        </w:rPr>
        <w:t>3.</w:t>
      </w:r>
      <w:r w:rsidRPr="00AA7EFD">
        <w:rPr>
          <w:rFonts w:cs="Arial"/>
        </w:rPr>
        <w:tab/>
        <w:t>Please speak in “I” terms: “I think,” “I believe,” “It’s been my experience that,” etc.</w:t>
      </w:r>
    </w:p>
    <w:p w14:paraId="110B73F9" w14:textId="77777777" w:rsidR="0043434A" w:rsidRPr="00AA7EFD" w:rsidRDefault="0043434A" w:rsidP="0043434A">
      <w:pPr>
        <w:pStyle w:val="Additional"/>
        <w:rPr>
          <w:rFonts w:cs="Arial"/>
        </w:rPr>
      </w:pPr>
      <w:r w:rsidRPr="00AA7EFD">
        <w:rPr>
          <w:rFonts w:cs="Arial"/>
        </w:rPr>
        <w:t>4.</w:t>
      </w:r>
      <w:r w:rsidRPr="00AA7EFD">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7F6CDB7D" w14:textId="77777777" w:rsidR="0043434A" w:rsidRPr="00AA7EFD" w:rsidRDefault="0043434A" w:rsidP="0043434A">
      <w:pPr>
        <w:pStyle w:val="Additional"/>
        <w:rPr>
          <w:rFonts w:cs="Arial"/>
        </w:rPr>
      </w:pPr>
      <w:r w:rsidRPr="00AA7EFD">
        <w:rPr>
          <w:rFonts w:cs="Arial"/>
        </w:rPr>
        <w:t>5.</w:t>
      </w:r>
      <w:r w:rsidRPr="00AA7EFD">
        <w:rPr>
          <w:rFonts w:cs="Arial"/>
        </w:rPr>
        <w:tab/>
        <w:t xml:space="preserve">We want you to take home whatever you learn here. However, personal and client information shared in class is confidential. </w:t>
      </w:r>
    </w:p>
    <w:p w14:paraId="0E2D47EB" w14:textId="7FED2C96" w:rsidR="0043434A" w:rsidRPr="00AA7EFD" w:rsidRDefault="0043434A" w:rsidP="0043434A">
      <w:pPr>
        <w:pStyle w:val="Additional"/>
        <w:rPr>
          <w:rFonts w:cs="Arial"/>
        </w:rPr>
      </w:pPr>
      <w:r w:rsidRPr="00AA7EFD">
        <w:rPr>
          <w:rFonts w:cs="Arial"/>
        </w:rPr>
        <w:t>6.</w:t>
      </w:r>
      <w:r w:rsidRPr="00AA7EFD">
        <w:rPr>
          <w:rFonts w:cs="Arial"/>
        </w:rPr>
        <w:tab/>
      </w:r>
      <w:proofErr w:type="gramStart"/>
      <w:r w:rsidRPr="00AA7EFD">
        <w:rPr>
          <w:rFonts w:cs="Arial"/>
        </w:rPr>
        <w:t>Be</w:t>
      </w:r>
      <w:proofErr w:type="gramEnd"/>
      <w:r w:rsidRPr="00AA7EFD">
        <w:rPr>
          <w:rFonts w:cs="Arial"/>
        </w:rPr>
        <w:t xml:space="preserve"> aware of your level of participation in the group and act accordingly. If you tend to be quiet in group situations</w:t>
      </w:r>
      <w:r w:rsidR="00462885" w:rsidRPr="00AA7EFD">
        <w:rPr>
          <w:rFonts w:cs="Arial"/>
        </w:rPr>
        <w:t>,</w:t>
      </w:r>
      <w:r w:rsidRPr="00AA7EFD">
        <w:rPr>
          <w:rFonts w:cs="Arial"/>
        </w:rPr>
        <w:t xml:space="preserve"> please work at increasing your contribution. We’re here to learn from each other. On the other hand, avoid monopolizing discussion by talking too much, too long, or too loudly.</w:t>
      </w:r>
    </w:p>
    <w:p w14:paraId="7A2CBF6F" w14:textId="77777777" w:rsidR="0043434A" w:rsidRPr="00AA7EFD" w:rsidRDefault="0043434A" w:rsidP="0043434A">
      <w:pPr>
        <w:pStyle w:val="Additional"/>
        <w:rPr>
          <w:rFonts w:cs="Arial"/>
        </w:rPr>
      </w:pPr>
      <w:r w:rsidRPr="00AA7EFD">
        <w:rPr>
          <w:rFonts w:cs="Arial"/>
        </w:rPr>
        <w:t>7.</w:t>
      </w:r>
      <w:r w:rsidRPr="00AA7EFD">
        <w:rPr>
          <w:rFonts w:cs="Arial"/>
        </w:rPr>
        <w:tab/>
        <w:t>This course’s content is shared by each member’s contributions to the class discussion.</w:t>
      </w:r>
    </w:p>
    <w:p w14:paraId="21B906F4" w14:textId="77777777" w:rsidR="0043434A" w:rsidRPr="00AA7EFD" w:rsidRDefault="0043434A" w:rsidP="0043434A">
      <w:pPr>
        <w:pStyle w:val="Additional"/>
        <w:spacing w:after="240"/>
        <w:rPr>
          <w:rFonts w:cs="Arial"/>
        </w:rPr>
      </w:pPr>
      <w:r w:rsidRPr="00AA7EFD">
        <w:rPr>
          <w:rFonts w:cs="Arial"/>
        </w:rPr>
        <w:t>8.</w:t>
      </w:r>
      <w:r w:rsidRPr="00AA7EFD">
        <w:rPr>
          <w:rFonts w:cs="Arial"/>
        </w:rPr>
        <w:tab/>
        <w:t>This is a setting where social work values need to be implemented including respect and tolerance of differences.</w:t>
      </w:r>
    </w:p>
    <w:p w14:paraId="524C7B68" w14:textId="77777777" w:rsidR="0071629A" w:rsidRPr="00AA7EFD" w:rsidRDefault="0071629A" w:rsidP="0071629A">
      <w:pPr>
        <w:pStyle w:val="Heading2"/>
        <w:rPr>
          <w:szCs w:val="20"/>
        </w:rPr>
      </w:pPr>
      <w:r w:rsidRPr="00AA7EFD">
        <w:rPr>
          <w:szCs w:val="20"/>
        </w:rPr>
        <w:lastRenderedPageBreak/>
        <w:t>Grading</w:t>
      </w:r>
    </w:p>
    <w:p w14:paraId="5B272A88"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089796E0"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71DC0B2D"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3A83BF54"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6B4FDCF1"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6F8DAED7"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21A5A07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6A0A4E25"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2864DBE0"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4053F292"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7AEDE810"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29796C36"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32392211"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54DCC6D5"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34C4BF5B"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3EC9E22" w14:textId="60B002F5" w:rsidR="00FA23CB" w:rsidRDefault="00FA23CB" w:rsidP="003E2F1F">
      <w:pPr>
        <w:spacing w:after="240" w:line="240" w:lineRule="auto"/>
        <w:rPr>
          <w:rFonts w:ascii="Arial" w:eastAsia="Times New Roman" w:hAnsi="Arial" w:cs="Arial"/>
          <w:color w:val="000000"/>
          <w:sz w:val="20"/>
          <w:szCs w:val="24"/>
        </w:rPr>
      </w:pPr>
    </w:p>
    <w:p w14:paraId="5B6E636B" w14:textId="77777777" w:rsidR="00FA23CB" w:rsidRDefault="00FA23CB">
      <w:pPr>
        <w:rPr>
          <w:rFonts w:ascii="Arial" w:eastAsia="Times New Roman" w:hAnsi="Arial" w:cs="Arial"/>
          <w:color w:val="000000"/>
          <w:sz w:val="20"/>
          <w:szCs w:val="24"/>
        </w:rPr>
      </w:pPr>
      <w:r>
        <w:rPr>
          <w:rFonts w:ascii="Arial" w:eastAsia="Times New Roman" w:hAnsi="Arial" w:cs="Arial"/>
          <w:color w:val="000000"/>
          <w:sz w:val="20"/>
          <w:szCs w:val="24"/>
        </w:rPr>
        <w:br w:type="page"/>
      </w:r>
    </w:p>
    <w:p w14:paraId="639B87A7" w14:textId="77777777" w:rsidR="003E2F1F" w:rsidRPr="00AA7EFD" w:rsidRDefault="003E2F1F" w:rsidP="003E2F1F">
      <w:pPr>
        <w:spacing w:after="240" w:line="240" w:lineRule="auto"/>
        <w:rPr>
          <w:rFonts w:ascii="Arial" w:eastAsia="Times New Roman" w:hAnsi="Arial" w:cs="Arial"/>
          <w:color w:val="000000"/>
          <w:sz w:val="20"/>
          <w:szCs w:val="24"/>
        </w:rPr>
      </w:pPr>
    </w:p>
    <w:p w14:paraId="777B3C9D" w14:textId="5B42B1EC" w:rsidR="003E2F1F" w:rsidRPr="00AA7EFD" w:rsidRDefault="003E2F1F" w:rsidP="00FA23CB">
      <w:pPr>
        <w:pStyle w:val="Heading1"/>
      </w:pPr>
      <w:r w:rsidRPr="00AA7EFD">
        <w:t>Required and supplementary instructional materials &amp; Resources</w:t>
      </w:r>
    </w:p>
    <w:p w14:paraId="4DD15110"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721FC0BB" w14:textId="77777777" w:rsidR="003E2F1F" w:rsidRPr="00AA7EFD"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4731B1AE" w14:textId="77777777" w:rsidR="003E1B5E" w:rsidRPr="00AA7EFD" w:rsidRDefault="003E1B5E" w:rsidP="00D740C5">
      <w:pPr>
        <w:keepNext/>
        <w:spacing w:after="0" w:line="240" w:lineRule="auto"/>
        <w:outlineLvl w:val="1"/>
        <w:rPr>
          <w:rFonts w:ascii="Arial" w:eastAsia="Times New Roman" w:hAnsi="Arial" w:cs="Arial"/>
          <w:b/>
          <w:bCs/>
          <w:sz w:val="20"/>
          <w:szCs w:val="24"/>
        </w:rPr>
      </w:pPr>
    </w:p>
    <w:p w14:paraId="587A41D7" w14:textId="77777777" w:rsidR="003E1B5E" w:rsidRPr="00AA7EFD" w:rsidRDefault="003E1B5E" w:rsidP="003E1B5E">
      <w:pPr>
        <w:autoSpaceDE w:val="0"/>
        <w:autoSpaceDN w:val="0"/>
        <w:adjustRightInd w:val="0"/>
        <w:spacing w:after="0" w:line="240" w:lineRule="auto"/>
        <w:rPr>
          <w:rFonts w:ascii="Arial" w:hAnsi="Arial" w:cs="Arial"/>
          <w:color w:val="000000"/>
          <w:sz w:val="20"/>
          <w:szCs w:val="20"/>
        </w:rPr>
      </w:pPr>
      <w:proofErr w:type="spellStart"/>
      <w:r w:rsidRPr="00AA7EFD">
        <w:rPr>
          <w:rFonts w:ascii="Arial" w:hAnsi="Arial" w:cs="Arial"/>
          <w:color w:val="000000"/>
          <w:sz w:val="20"/>
          <w:szCs w:val="20"/>
        </w:rPr>
        <w:t>Soydan</w:t>
      </w:r>
      <w:proofErr w:type="spellEnd"/>
      <w:r w:rsidRPr="00AA7EFD">
        <w:rPr>
          <w:rFonts w:ascii="Arial" w:hAnsi="Arial" w:cs="Arial"/>
          <w:color w:val="000000"/>
          <w:sz w:val="20"/>
          <w:szCs w:val="20"/>
        </w:rPr>
        <w:t xml:space="preserve">, </w:t>
      </w:r>
      <w:proofErr w:type="spellStart"/>
      <w:r w:rsidRPr="00AA7EFD">
        <w:rPr>
          <w:rFonts w:ascii="Arial" w:hAnsi="Arial" w:cs="Arial"/>
          <w:color w:val="000000"/>
          <w:sz w:val="20"/>
          <w:szCs w:val="20"/>
        </w:rPr>
        <w:t>Haluk</w:t>
      </w:r>
      <w:proofErr w:type="spellEnd"/>
      <w:r w:rsidRPr="00AA7EFD">
        <w:rPr>
          <w:rFonts w:ascii="Arial" w:hAnsi="Arial" w:cs="Arial"/>
          <w:color w:val="000000"/>
          <w:sz w:val="20"/>
          <w:szCs w:val="20"/>
        </w:rPr>
        <w:t xml:space="preserve">; </w:t>
      </w:r>
      <w:proofErr w:type="spellStart"/>
      <w:r w:rsidRPr="00AA7EFD">
        <w:rPr>
          <w:rFonts w:ascii="Arial" w:hAnsi="Arial" w:cs="Arial"/>
          <w:color w:val="000000"/>
          <w:sz w:val="20"/>
          <w:szCs w:val="20"/>
        </w:rPr>
        <w:t>Palinkas</w:t>
      </w:r>
      <w:proofErr w:type="spellEnd"/>
      <w:r w:rsidRPr="00AA7EFD">
        <w:rPr>
          <w:rFonts w:ascii="Arial" w:hAnsi="Arial" w:cs="Arial"/>
          <w:color w:val="000000"/>
          <w:sz w:val="20"/>
          <w:szCs w:val="20"/>
        </w:rPr>
        <w:t xml:space="preserve">, Lawrence A. (2014). Evidence-based Practice in Social Work: Development of </w:t>
      </w:r>
    </w:p>
    <w:p w14:paraId="653CC8F1" w14:textId="77777777" w:rsidR="003E1B5E" w:rsidRPr="00AA7EFD" w:rsidRDefault="003E1B5E" w:rsidP="003E1B5E">
      <w:pPr>
        <w:pStyle w:val="BodyText"/>
        <w:spacing w:after="0"/>
        <w:ind w:firstLine="720"/>
        <w:rPr>
          <w:color w:val="000000"/>
          <w:szCs w:val="20"/>
        </w:rPr>
      </w:pPr>
      <w:proofErr w:type="gramStart"/>
      <w:r w:rsidRPr="00AA7EFD">
        <w:rPr>
          <w:color w:val="000000"/>
          <w:szCs w:val="20"/>
        </w:rPr>
        <w:t>a</w:t>
      </w:r>
      <w:proofErr w:type="gramEnd"/>
      <w:r w:rsidRPr="00AA7EFD">
        <w:rPr>
          <w:color w:val="000000"/>
          <w:szCs w:val="20"/>
        </w:rPr>
        <w:t xml:space="preserve"> New Professional Culture. Retrieved from </w:t>
      </w:r>
      <w:hyperlink r:id="rId16" w:history="1">
        <w:r w:rsidRPr="00AA7EFD">
          <w:rPr>
            <w:rStyle w:val="Hyperlink"/>
            <w:szCs w:val="20"/>
          </w:rPr>
          <w:t>http://www.eblib.com</w:t>
        </w:r>
      </w:hyperlink>
    </w:p>
    <w:p w14:paraId="67F5BEB5" w14:textId="77777777" w:rsidR="003E1B5E" w:rsidRPr="00AA7EFD" w:rsidRDefault="003E1B5E" w:rsidP="00D740C5">
      <w:pPr>
        <w:keepNext/>
        <w:spacing w:after="0" w:line="240" w:lineRule="auto"/>
        <w:outlineLvl w:val="1"/>
        <w:rPr>
          <w:rFonts w:ascii="Arial" w:eastAsia="Times New Roman" w:hAnsi="Arial" w:cs="Arial"/>
          <w:b/>
          <w:bCs/>
          <w:sz w:val="20"/>
          <w:szCs w:val="24"/>
        </w:rPr>
      </w:pPr>
    </w:p>
    <w:p w14:paraId="59A21AF1" w14:textId="77777777" w:rsidR="003E1B5E" w:rsidRPr="00AA7EFD" w:rsidRDefault="003E1B5E" w:rsidP="00D740C5">
      <w:pPr>
        <w:keepNext/>
        <w:spacing w:after="0" w:line="240" w:lineRule="auto"/>
        <w:outlineLvl w:val="1"/>
        <w:rPr>
          <w:rFonts w:ascii="Arial" w:eastAsia="Times New Roman" w:hAnsi="Arial" w:cs="Arial"/>
          <w:b/>
          <w:bCs/>
          <w:sz w:val="20"/>
          <w:szCs w:val="24"/>
        </w:rPr>
      </w:pPr>
    </w:p>
    <w:p w14:paraId="3AF06CB0" w14:textId="77777777" w:rsidR="003E1B5E" w:rsidRPr="00AA7EFD" w:rsidRDefault="003E1B5E"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Addi</w:t>
      </w:r>
      <w:r w:rsidR="002915B8" w:rsidRPr="00AA7EFD">
        <w:rPr>
          <w:rFonts w:ascii="Arial" w:eastAsia="Times New Roman" w:hAnsi="Arial" w:cs="Arial"/>
          <w:b/>
          <w:bCs/>
          <w:szCs w:val="24"/>
        </w:rPr>
        <w:t>ti</w:t>
      </w:r>
      <w:r w:rsidRPr="00AA7EFD">
        <w:rPr>
          <w:rFonts w:ascii="Arial" w:eastAsia="Times New Roman" w:hAnsi="Arial" w:cs="Arial"/>
          <w:b/>
          <w:bCs/>
          <w:szCs w:val="24"/>
        </w:rPr>
        <w:t>onal Readings</w:t>
      </w:r>
    </w:p>
    <w:p w14:paraId="34866D50" w14:textId="77777777" w:rsidR="00D740C5" w:rsidRPr="00AA7EFD" w:rsidRDefault="00D740C5" w:rsidP="00D740C5">
      <w:pPr>
        <w:keepNext/>
        <w:spacing w:after="0" w:line="240" w:lineRule="auto"/>
        <w:outlineLvl w:val="1"/>
        <w:rPr>
          <w:rFonts w:ascii="Arial" w:eastAsia="Times New Roman" w:hAnsi="Arial" w:cs="Arial"/>
          <w:b/>
          <w:bCs/>
          <w:sz w:val="20"/>
          <w:szCs w:val="24"/>
        </w:rPr>
      </w:pPr>
    </w:p>
    <w:p w14:paraId="241C5395" w14:textId="77777777" w:rsidR="00FC3AB1" w:rsidRPr="00AA7EFD" w:rsidRDefault="00FC3AB1" w:rsidP="00FC3AB1">
      <w:pPr>
        <w:spacing w:after="0"/>
        <w:rPr>
          <w:rFonts w:ascii="Arial" w:hAnsi="Arial" w:cs="Arial"/>
          <w:sz w:val="20"/>
        </w:rPr>
      </w:pPr>
      <w:r w:rsidRPr="00AA7EFD">
        <w:rPr>
          <w:rFonts w:ascii="Arial" w:hAnsi="Arial" w:cs="Arial"/>
          <w:sz w:val="20"/>
        </w:rPr>
        <w:t xml:space="preserve">Bader, C. (2014). Is the MSW the new MBA? Retrieved from:  </w:t>
      </w:r>
    </w:p>
    <w:p w14:paraId="6DBF3379" w14:textId="77777777" w:rsidR="00FC3AB1" w:rsidRPr="00AA7EFD" w:rsidRDefault="001263FF" w:rsidP="00FC3AB1">
      <w:pPr>
        <w:spacing w:after="0"/>
        <w:ind w:firstLine="720"/>
        <w:rPr>
          <w:rFonts w:ascii="Arial" w:hAnsi="Arial" w:cs="Arial"/>
          <w:sz w:val="20"/>
        </w:rPr>
      </w:pPr>
      <w:hyperlink r:id="rId17" w:history="1">
        <w:r w:rsidR="00FC3AB1" w:rsidRPr="00AA7EFD">
          <w:rPr>
            <w:rStyle w:val="Hyperlink"/>
            <w:rFonts w:ascii="Arial" w:hAnsi="Arial" w:cs="Arial"/>
            <w:sz w:val="20"/>
          </w:rPr>
          <w:t>http://www.fastcoexist.com/3035124/is-the-msw-the-new-mba</w:t>
        </w:r>
      </w:hyperlink>
      <w:r w:rsidR="00FC3AB1" w:rsidRPr="00AA7EFD">
        <w:rPr>
          <w:rFonts w:ascii="Arial" w:hAnsi="Arial" w:cs="Arial"/>
          <w:sz w:val="20"/>
        </w:rPr>
        <w:t xml:space="preserve">         </w:t>
      </w:r>
    </w:p>
    <w:p w14:paraId="5B269993" w14:textId="77777777" w:rsidR="00FC3AB1" w:rsidRPr="00AA7EFD" w:rsidRDefault="00FC3AB1" w:rsidP="00D740C5">
      <w:pPr>
        <w:autoSpaceDE w:val="0"/>
        <w:autoSpaceDN w:val="0"/>
        <w:adjustRightInd w:val="0"/>
        <w:spacing w:after="0" w:line="240" w:lineRule="auto"/>
        <w:rPr>
          <w:rFonts w:ascii="Arial" w:hAnsi="Arial" w:cs="Arial"/>
          <w:color w:val="000000"/>
          <w:sz w:val="18"/>
          <w:szCs w:val="20"/>
        </w:rPr>
      </w:pPr>
    </w:p>
    <w:p w14:paraId="72DE768A" w14:textId="77777777" w:rsidR="00B12919" w:rsidRPr="00AA7EFD" w:rsidRDefault="00B12919" w:rsidP="00B12919">
      <w:pPr>
        <w:autoSpaceDE w:val="0"/>
        <w:autoSpaceDN w:val="0"/>
        <w:adjustRightInd w:val="0"/>
        <w:spacing w:after="0"/>
        <w:rPr>
          <w:rFonts w:ascii="Arial" w:hAnsi="Arial" w:cs="Arial"/>
          <w:sz w:val="20"/>
        </w:rPr>
      </w:pPr>
      <w:proofErr w:type="spellStart"/>
      <w:r w:rsidRPr="00AA7EFD">
        <w:rPr>
          <w:rFonts w:ascii="Arial" w:hAnsi="Arial" w:cs="Arial"/>
          <w:sz w:val="20"/>
        </w:rPr>
        <w:t>Gelman</w:t>
      </w:r>
      <w:proofErr w:type="spellEnd"/>
      <w:r w:rsidRPr="00AA7EFD">
        <w:rPr>
          <w:rFonts w:ascii="Arial" w:hAnsi="Arial" w:cs="Arial"/>
          <w:sz w:val="20"/>
        </w:rPr>
        <w:t xml:space="preserve">, C.R. (2009). MSW Students' Experience with Termination: Implications and </w:t>
      </w:r>
    </w:p>
    <w:p w14:paraId="5B7679AD" w14:textId="77777777"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sz w:val="20"/>
        </w:rPr>
        <w:t xml:space="preserve">Suggestions for Classroom and Field Instruction. </w:t>
      </w:r>
      <w:r w:rsidRPr="00AA7EFD">
        <w:rPr>
          <w:rFonts w:ascii="Arial" w:hAnsi="Arial" w:cs="Arial"/>
          <w:i/>
          <w:sz w:val="20"/>
        </w:rPr>
        <w:t>Journal of Teaching in Social Work</w:t>
      </w:r>
      <w:r w:rsidRPr="00AA7EFD">
        <w:rPr>
          <w:rFonts w:ascii="Arial" w:hAnsi="Arial" w:cs="Arial"/>
          <w:sz w:val="20"/>
        </w:rPr>
        <w:t xml:space="preserve">, </w:t>
      </w:r>
    </w:p>
    <w:p w14:paraId="6B26D144" w14:textId="77777777" w:rsidR="00B12919" w:rsidRPr="00AA7EFD"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4B36FB5D" w14:textId="77777777" w:rsidR="00B12919" w:rsidRPr="00AA7EFD" w:rsidRDefault="00B12919" w:rsidP="00B12919">
      <w:pPr>
        <w:spacing w:after="0"/>
        <w:rPr>
          <w:rFonts w:ascii="Arial" w:hAnsi="Arial" w:cs="Arial"/>
          <w:sz w:val="20"/>
        </w:rPr>
      </w:pPr>
    </w:p>
    <w:p w14:paraId="1755FABA" w14:textId="77777777" w:rsidR="00B12919" w:rsidRPr="00AA7EFD" w:rsidRDefault="00B12919" w:rsidP="00B12919">
      <w:pPr>
        <w:spacing w:after="0"/>
        <w:rPr>
          <w:rFonts w:ascii="Arial" w:hAnsi="Arial" w:cs="Arial"/>
          <w:sz w:val="20"/>
        </w:rPr>
      </w:pPr>
      <w:proofErr w:type="spellStart"/>
      <w:r w:rsidRPr="00AA7EFD">
        <w:rPr>
          <w:rFonts w:ascii="Arial" w:hAnsi="Arial" w:cs="Arial"/>
          <w:sz w:val="20"/>
        </w:rPr>
        <w:t>Siebold</w:t>
      </w:r>
      <w:proofErr w:type="spellEnd"/>
      <w:r w:rsidRPr="00AA7EFD">
        <w:rPr>
          <w:rFonts w:ascii="Arial" w:hAnsi="Arial" w:cs="Arial"/>
          <w:sz w:val="20"/>
        </w:rPr>
        <w:t xml:space="preserve">, C. (2007). </w:t>
      </w:r>
      <w:proofErr w:type="spellStart"/>
      <w:r w:rsidRPr="00AA7EFD">
        <w:rPr>
          <w:rFonts w:ascii="Arial" w:hAnsi="Arial" w:cs="Arial"/>
          <w:sz w:val="20"/>
        </w:rPr>
        <w:t>Everytime</w:t>
      </w:r>
      <w:proofErr w:type="spellEnd"/>
      <w:r w:rsidRPr="00AA7EFD">
        <w:rPr>
          <w:rFonts w:ascii="Arial" w:hAnsi="Arial" w:cs="Arial"/>
          <w:sz w:val="20"/>
        </w:rPr>
        <w:t xml:space="preserve"> we say goodbye: Forced termination revisited, a commentary. </w:t>
      </w:r>
    </w:p>
    <w:p w14:paraId="5880602D" w14:textId="77777777" w:rsidR="00B12919" w:rsidRPr="00AA7EFD" w:rsidRDefault="00B12919" w:rsidP="00B12919">
      <w:pPr>
        <w:spacing w:after="0"/>
        <w:ind w:firstLine="720"/>
        <w:rPr>
          <w:rFonts w:ascii="Arial" w:hAnsi="Arial" w:cs="Arial"/>
          <w:sz w:val="20"/>
        </w:rPr>
      </w:pPr>
      <w:r w:rsidRPr="00AA7EFD">
        <w:rPr>
          <w:rFonts w:ascii="Arial" w:hAnsi="Arial" w:cs="Arial"/>
          <w:sz w:val="20"/>
        </w:rPr>
        <w:t xml:space="preserve">Clinical Social Work Journal, 35(2), 91-95. </w:t>
      </w:r>
      <w:proofErr w:type="gramStart"/>
      <w:r w:rsidRPr="00AA7EFD">
        <w:rPr>
          <w:rFonts w:ascii="Arial" w:hAnsi="Arial" w:cs="Arial"/>
          <w:sz w:val="20"/>
        </w:rPr>
        <w:t>doi:</w:t>
      </w:r>
      <w:proofErr w:type="gramEnd"/>
      <w:r w:rsidRPr="00AA7EFD">
        <w:rPr>
          <w:rFonts w:ascii="Arial" w:hAnsi="Arial" w:cs="Arial"/>
          <w:sz w:val="20"/>
        </w:rPr>
        <w:t>10.1007/s10615-007-0079-3</w:t>
      </w:r>
    </w:p>
    <w:p w14:paraId="4FF67770" w14:textId="77777777" w:rsidR="00B12919" w:rsidRPr="00AA7EFD" w:rsidRDefault="00B12919" w:rsidP="00D740C5">
      <w:pPr>
        <w:autoSpaceDE w:val="0"/>
        <w:autoSpaceDN w:val="0"/>
        <w:adjustRightInd w:val="0"/>
        <w:spacing w:after="0" w:line="240" w:lineRule="auto"/>
        <w:rPr>
          <w:rFonts w:ascii="Arial" w:hAnsi="Arial" w:cs="Arial"/>
          <w:color w:val="000000"/>
          <w:sz w:val="18"/>
          <w:szCs w:val="20"/>
        </w:rPr>
      </w:pPr>
    </w:p>
    <w:p w14:paraId="3D50DC67" w14:textId="77777777" w:rsidR="00D740C5" w:rsidRPr="00AA7EFD" w:rsidRDefault="00D740C5" w:rsidP="00D740C5">
      <w:pPr>
        <w:pStyle w:val="BodyText"/>
        <w:spacing w:after="0"/>
        <w:ind w:firstLine="720"/>
        <w:rPr>
          <w:b/>
          <w:i/>
          <w:szCs w:val="20"/>
        </w:rPr>
      </w:pPr>
    </w:p>
    <w:p w14:paraId="622437A7" w14:textId="77777777" w:rsidR="00D740C5" w:rsidRPr="00AA7EFD" w:rsidRDefault="00D740C5" w:rsidP="00D740C5">
      <w:pPr>
        <w:pStyle w:val="Bib"/>
        <w:spacing w:after="0"/>
      </w:pPr>
      <w:proofErr w:type="spellStart"/>
      <w:r w:rsidRPr="00AA7EFD">
        <w:t>Sweitzer</w:t>
      </w:r>
      <w:proofErr w:type="spellEnd"/>
      <w:r w:rsidRPr="00AA7EFD">
        <w:t>, H.F. &amp; King, M (2009). Chapter 4:  Understanding Yourself.  The Successful Internship (3</w:t>
      </w:r>
      <w:r w:rsidRPr="00AA7EFD">
        <w:rPr>
          <w:vertAlign w:val="superscript"/>
        </w:rPr>
        <w:t>rd</w:t>
      </w:r>
      <w:r w:rsidRPr="00AA7EFD">
        <w:t xml:space="preserve"> ed., pp. 78-88).  Belmont, California: Brooks/Cole.</w:t>
      </w:r>
    </w:p>
    <w:p w14:paraId="2277F283" w14:textId="77777777" w:rsidR="00FC3AB1" w:rsidRPr="00AA7EFD" w:rsidRDefault="00FC3AB1" w:rsidP="00FC3AB1">
      <w:pPr>
        <w:pStyle w:val="Bib"/>
        <w:spacing w:after="0"/>
      </w:pPr>
    </w:p>
    <w:p w14:paraId="6E9F5431" w14:textId="77777777" w:rsidR="00FC3AB1" w:rsidRPr="00AA7EFD" w:rsidRDefault="00FC3AB1" w:rsidP="00FC3AB1">
      <w:pPr>
        <w:pStyle w:val="Bib"/>
        <w:spacing w:after="0"/>
        <w:ind w:left="0" w:firstLine="0"/>
      </w:pPr>
      <w:r w:rsidRPr="00AA7EFD">
        <w:t xml:space="preserve">University of Southern California School of Social Work Field Calendar. Retrieved from: </w:t>
      </w:r>
    </w:p>
    <w:p w14:paraId="716DDC60" w14:textId="77777777" w:rsidR="00FC3AB1" w:rsidRPr="00AA7EFD" w:rsidRDefault="001263FF" w:rsidP="00FC3AB1">
      <w:pPr>
        <w:spacing w:after="0" w:line="240" w:lineRule="auto"/>
        <w:ind w:firstLine="720"/>
        <w:rPr>
          <w:rFonts w:ascii="Arial" w:hAnsi="Arial" w:cs="Arial"/>
          <w:sz w:val="20"/>
          <w:szCs w:val="20"/>
        </w:rPr>
      </w:pPr>
      <w:hyperlink r:id="rId18" w:history="1">
        <w:r w:rsidR="00FC3AB1" w:rsidRPr="00AA7EFD">
          <w:rPr>
            <w:rStyle w:val="Hyperlink"/>
            <w:rFonts w:ascii="Arial" w:eastAsiaTheme="majorEastAsia" w:hAnsi="Arial" w:cs="Arial"/>
            <w:sz w:val="20"/>
            <w:szCs w:val="20"/>
          </w:rPr>
          <w:t>http://sowkweb.usc.edu/master-of-social-work/MSW-degree/field-education/forms</w:t>
        </w:r>
      </w:hyperlink>
      <w:r w:rsidR="00FC3AB1" w:rsidRPr="00AA7EFD">
        <w:rPr>
          <w:rFonts w:ascii="Arial" w:hAnsi="Arial" w:cs="Arial"/>
          <w:sz w:val="20"/>
          <w:szCs w:val="20"/>
        </w:rPr>
        <w:t>, pp. 1-4</w:t>
      </w:r>
    </w:p>
    <w:p w14:paraId="1EAC4364" w14:textId="77777777" w:rsidR="00FC3AB1" w:rsidRPr="00AA7EFD" w:rsidRDefault="00FC3AB1" w:rsidP="00FC3AB1">
      <w:pPr>
        <w:spacing w:after="0" w:line="240" w:lineRule="auto"/>
        <w:rPr>
          <w:rFonts w:ascii="Arial" w:hAnsi="Arial" w:cs="Arial"/>
          <w:sz w:val="20"/>
          <w:szCs w:val="20"/>
        </w:rPr>
      </w:pPr>
    </w:p>
    <w:p w14:paraId="51A21830" w14:textId="77777777" w:rsidR="00FC3AB1" w:rsidRPr="00AA7EFD" w:rsidRDefault="00FC3AB1" w:rsidP="00FC3AB1">
      <w:pPr>
        <w:spacing w:after="0" w:line="240" w:lineRule="auto"/>
        <w:rPr>
          <w:rFonts w:ascii="Arial" w:hAnsi="Arial" w:cs="Arial"/>
          <w:sz w:val="20"/>
          <w:szCs w:val="20"/>
        </w:rPr>
      </w:pPr>
      <w:r w:rsidRPr="00AA7EFD">
        <w:rPr>
          <w:rFonts w:ascii="Arial" w:hAnsi="Arial" w:cs="Arial"/>
          <w:sz w:val="20"/>
          <w:szCs w:val="20"/>
        </w:rPr>
        <w:t xml:space="preserve">University of Southern California School of Social Work Field Manual. Retrieved on 1-27-2012 from: </w:t>
      </w:r>
    </w:p>
    <w:p w14:paraId="5286C081" w14:textId="77777777" w:rsidR="00FC3AB1" w:rsidRPr="00AA7EFD" w:rsidRDefault="001263FF" w:rsidP="00FC3AB1">
      <w:pPr>
        <w:spacing w:after="0" w:line="240" w:lineRule="auto"/>
        <w:ind w:firstLine="720"/>
        <w:rPr>
          <w:rFonts w:ascii="Arial" w:hAnsi="Arial" w:cs="Arial"/>
          <w:sz w:val="20"/>
          <w:szCs w:val="20"/>
        </w:rPr>
      </w:pPr>
      <w:hyperlink r:id="rId19" w:history="1">
        <w:r w:rsidR="00FC3AB1" w:rsidRPr="00AA7EFD">
          <w:rPr>
            <w:rStyle w:val="Hyperlink"/>
            <w:rFonts w:ascii="Arial" w:eastAsiaTheme="majorEastAsia" w:hAnsi="Arial" w:cs="Arial"/>
            <w:sz w:val="20"/>
            <w:szCs w:val="20"/>
          </w:rPr>
          <w:t>http://sowkweb.usc.edu/master-of-social-work/MSW-degree/field-education/forms</w:t>
        </w:r>
      </w:hyperlink>
      <w:r w:rsidR="00FC3AB1" w:rsidRPr="00AA7EFD">
        <w:rPr>
          <w:rFonts w:ascii="Arial" w:hAnsi="Arial" w:cs="Arial"/>
          <w:sz w:val="20"/>
          <w:szCs w:val="20"/>
        </w:rPr>
        <w:t>, pp. 15-25</w:t>
      </w:r>
    </w:p>
    <w:p w14:paraId="1693F141" w14:textId="77777777" w:rsidR="00FC3AB1" w:rsidRPr="00AA7EFD" w:rsidRDefault="00FC3AB1" w:rsidP="00FC3AB1">
      <w:pPr>
        <w:spacing w:after="0" w:line="240" w:lineRule="auto"/>
        <w:ind w:firstLine="720"/>
        <w:rPr>
          <w:rFonts w:ascii="Arial" w:hAnsi="Arial" w:cs="Arial"/>
          <w:sz w:val="20"/>
          <w:szCs w:val="20"/>
        </w:rPr>
      </w:pPr>
    </w:p>
    <w:p w14:paraId="449AFCAA" w14:textId="77777777" w:rsidR="00D740C5" w:rsidRPr="00AA7EFD" w:rsidRDefault="00D740C5" w:rsidP="00D740C5">
      <w:pPr>
        <w:pStyle w:val="BodyText"/>
        <w:spacing w:after="0"/>
        <w:rPr>
          <w:b/>
          <w:i/>
          <w:szCs w:val="20"/>
        </w:rPr>
      </w:pPr>
    </w:p>
    <w:p w14:paraId="08DBEC7D" w14:textId="77777777" w:rsidR="006B73AD" w:rsidRPr="00AA7EF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assigned by specific department (AHA, CYF, or COBI) and/or</w:t>
      </w:r>
      <w:r w:rsidRPr="00AA7EFD">
        <w:rPr>
          <w:szCs w:val="20"/>
        </w:rPr>
        <w:t xml:space="preserve"> instructor throughout the course.</w:t>
      </w:r>
    </w:p>
    <w:p w14:paraId="780C2C02" w14:textId="77777777" w:rsidR="00D740C5" w:rsidRPr="00AA7EFD" w:rsidRDefault="00D740C5" w:rsidP="00D740C5">
      <w:pPr>
        <w:pStyle w:val="BodyText"/>
        <w:spacing w:after="0"/>
        <w:rPr>
          <w:szCs w:val="20"/>
        </w:rPr>
      </w:pPr>
    </w:p>
    <w:p w14:paraId="06013633" w14:textId="77777777"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Recommended Guidebook for APA Style Formatting</w:t>
      </w:r>
    </w:p>
    <w:p w14:paraId="77890489"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5E7FFCF2"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6F17AF72" w14:textId="77777777"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7AB298F4" w14:textId="77777777" w:rsidR="00D740C5" w:rsidRPr="00AA7EFD" w:rsidRDefault="00D740C5" w:rsidP="00D740C5">
      <w:pPr>
        <w:spacing w:after="0" w:line="240" w:lineRule="auto"/>
        <w:rPr>
          <w:rFonts w:ascii="Arial" w:eastAsia="Times New Roman" w:hAnsi="Arial" w:cs="Arial"/>
          <w:b/>
          <w:bCs/>
          <w:sz w:val="20"/>
          <w:szCs w:val="20"/>
        </w:rPr>
      </w:pPr>
    </w:p>
    <w:p w14:paraId="30A2C240" w14:textId="77777777" w:rsidR="006B73AD" w:rsidRPr="00AA7EFD" w:rsidRDefault="006B73AD" w:rsidP="000D7130">
      <w:pPr>
        <w:pStyle w:val="Heading2"/>
        <w:spacing w:after="0"/>
        <w:rPr>
          <w:sz w:val="22"/>
          <w:szCs w:val="20"/>
        </w:rPr>
      </w:pPr>
      <w:r w:rsidRPr="00AA7EFD">
        <w:rPr>
          <w:sz w:val="22"/>
          <w:szCs w:val="20"/>
        </w:rPr>
        <w:t xml:space="preserve">On Reserve </w:t>
      </w:r>
    </w:p>
    <w:p w14:paraId="6F02E398" w14:textId="77777777" w:rsidR="000D7130" w:rsidRPr="00AA7EFD" w:rsidRDefault="000D7130" w:rsidP="000D7130">
      <w:pPr>
        <w:spacing w:after="0" w:line="240" w:lineRule="auto"/>
        <w:rPr>
          <w:rFonts w:ascii="Arial" w:hAnsi="Arial" w:cs="Arial"/>
        </w:rPr>
      </w:pPr>
    </w:p>
    <w:p w14:paraId="5CE22FF5" w14:textId="77777777" w:rsidR="006B73AD" w:rsidRPr="00AA7EFD" w:rsidRDefault="006B73AD" w:rsidP="00D740C5">
      <w:pPr>
        <w:pStyle w:val="BodyText"/>
        <w:spacing w:after="0"/>
        <w:rPr>
          <w:szCs w:val="20"/>
        </w:rPr>
      </w:pPr>
      <w:r w:rsidRPr="00AA7EFD">
        <w:rPr>
          <w:szCs w:val="20"/>
        </w:rPr>
        <w:t xml:space="preserve">All additional required readings that are not in the above required texts are available online through electronic reserve (ARES). The textbooks have also been placed on reserve at </w:t>
      </w:r>
      <w:proofErr w:type="spellStart"/>
      <w:r w:rsidRPr="00AA7EFD">
        <w:rPr>
          <w:szCs w:val="20"/>
        </w:rPr>
        <w:t>Leavey</w:t>
      </w:r>
      <w:proofErr w:type="spellEnd"/>
      <w:r w:rsidRPr="00AA7EFD">
        <w:rPr>
          <w:szCs w:val="20"/>
        </w:rPr>
        <w:t xml:space="preserve"> Library. </w:t>
      </w:r>
    </w:p>
    <w:p w14:paraId="6C56C003" w14:textId="77777777" w:rsidR="006B73AD" w:rsidRPr="00AA7EFD" w:rsidRDefault="006B73AD" w:rsidP="00D740C5">
      <w:pPr>
        <w:pStyle w:val="BodyText"/>
        <w:spacing w:after="0"/>
        <w:rPr>
          <w:szCs w:val="20"/>
        </w:rPr>
      </w:pPr>
      <w:r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0" w:history="1">
        <w:r w:rsidRPr="00AA7EFD">
          <w:rPr>
            <w:rStyle w:val="Hyperlink"/>
            <w:szCs w:val="20"/>
          </w:rPr>
          <w:t>https://blackboard.usc.edu</w:t>
        </w:r>
      </w:hyperlink>
      <w:r w:rsidRPr="00AA7EFD">
        <w:rPr>
          <w:szCs w:val="20"/>
        </w:rPr>
        <w:t>.</w:t>
      </w:r>
    </w:p>
    <w:p w14:paraId="57113683" w14:textId="77777777" w:rsidR="006B73AD" w:rsidRPr="00AA7EFD" w:rsidRDefault="006B73AD" w:rsidP="00D740C5">
      <w:pPr>
        <w:pStyle w:val="BodyText"/>
        <w:spacing w:after="0"/>
        <w:rPr>
          <w:szCs w:val="20"/>
        </w:rPr>
      </w:pPr>
      <w:r w:rsidRPr="00AA7EFD">
        <w:rPr>
          <w:szCs w:val="20"/>
        </w:rPr>
        <w:t>Department specific readings can be found on supplemental syllabus.</w:t>
      </w:r>
    </w:p>
    <w:p w14:paraId="4A653082" w14:textId="77777777" w:rsidR="003E2F1F" w:rsidRPr="00AA7EFD" w:rsidRDefault="003E2F1F" w:rsidP="00D740C5">
      <w:pPr>
        <w:spacing w:after="0" w:line="240" w:lineRule="auto"/>
        <w:rPr>
          <w:rFonts w:ascii="Arial" w:eastAsia="Times New Roman" w:hAnsi="Arial" w:cs="Arial"/>
          <w:sz w:val="20"/>
          <w:szCs w:val="20"/>
        </w:rPr>
      </w:pPr>
    </w:p>
    <w:p w14:paraId="2702BACD" w14:textId="261F792E" w:rsidR="00205117" w:rsidRPr="00AA7EFD" w:rsidRDefault="00205117" w:rsidP="00D740C5">
      <w:pPr>
        <w:spacing w:after="0" w:line="240" w:lineRule="auto"/>
        <w:jc w:val="center"/>
        <w:rPr>
          <w:rFonts w:ascii="Arial" w:eastAsia="Times New Roman" w:hAnsi="Arial" w:cs="Arial"/>
          <w:b/>
          <w:bCs/>
          <w:color w:val="B40638"/>
          <w:sz w:val="20"/>
          <w:szCs w:val="24"/>
        </w:rPr>
      </w:pPr>
    </w:p>
    <w:p w14:paraId="4DB98D12" w14:textId="77777777" w:rsidR="00205117" w:rsidRPr="00AA7EFD" w:rsidRDefault="00205117" w:rsidP="00205117">
      <w:pPr>
        <w:tabs>
          <w:tab w:val="left" w:pos="4058"/>
        </w:tabs>
        <w:spacing w:after="0" w:line="240" w:lineRule="auto"/>
        <w:jc w:val="both"/>
        <w:rPr>
          <w:rFonts w:ascii="Arial" w:hAnsi="Arial" w:cs="Arial"/>
          <w:b/>
          <w:bCs/>
          <w:color w:val="C00000"/>
          <w:sz w:val="32"/>
          <w:szCs w:val="32"/>
        </w:rPr>
      </w:pPr>
    </w:p>
    <w:p w14:paraId="551F6DE4" w14:textId="77777777" w:rsidR="00FA23CB" w:rsidRDefault="00FA23CB" w:rsidP="00205117">
      <w:pPr>
        <w:tabs>
          <w:tab w:val="left" w:pos="4058"/>
        </w:tabs>
        <w:spacing w:after="0" w:line="240" w:lineRule="auto"/>
        <w:jc w:val="both"/>
        <w:rPr>
          <w:rFonts w:ascii="Arial" w:hAnsi="Arial" w:cs="Arial"/>
          <w:b/>
          <w:bCs/>
          <w:color w:val="C00000"/>
          <w:sz w:val="32"/>
          <w:szCs w:val="32"/>
        </w:rPr>
      </w:pPr>
    </w:p>
    <w:p w14:paraId="540F2FF1" w14:textId="73BDD849" w:rsidR="00EB0A7B" w:rsidRPr="00AA7EFD" w:rsidRDefault="00EB0A7B" w:rsidP="00FA23CB">
      <w:pPr>
        <w:tabs>
          <w:tab w:val="left" w:pos="4058"/>
        </w:tabs>
        <w:spacing w:after="0" w:line="240" w:lineRule="auto"/>
        <w:jc w:val="center"/>
        <w:rPr>
          <w:rFonts w:ascii="Arial" w:hAnsi="Arial" w:cs="Arial"/>
          <w:b/>
          <w:bCs/>
          <w:color w:val="C00000"/>
          <w:sz w:val="32"/>
          <w:szCs w:val="32"/>
        </w:rPr>
      </w:pPr>
      <w:r w:rsidRPr="00AA7EFD">
        <w:rPr>
          <w:rFonts w:ascii="Arial" w:hAnsi="Arial" w:cs="Arial"/>
          <w:b/>
          <w:bCs/>
          <w:color w:val="C00000"/>
          <w:sz w:val="32"/>
          <w:szCs w:val="32"/>
        </w:rPr>
        <w:t>Course Schedule―Detailed Description</w:t>
      </w:r>
    </w:p>
    <w:p w14:paraId="2EC52091" w14:textId="77777777" w:rsidR="00EB0A7B" w:rsidRPr="00AA7EFD" w:rsidRDefault="00EB0A7B" w:rsidP="00EB0A7B">
      <w:pPr>
        <w:jc w:val="center"/>
        <w:rPr>
          <w:rFonts w:ascii="Arial" w:hAnsi="Arial" w:cs="Arial"/>
          <w:b/>
          <w:bCs/>
          <w:color w:val="800000"/>
          <w:sz w:val="10"/>
          <w:szCs w:val="32"/>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A7EFD" w14:paraId="4D6DC706" w14:textId="77777777" w:rsidTr="00A56A15">
        <w:trPr>
          <w:gridAfter w:val="1"/>
          <w:wAfter w:w="594" w:type="dxa"/>
          <w:cantSplit/>
          <w:tblHeader/>
        </w:trPr>
        <w:tc>
          <w:tcPr>
            <w:tcW w:w="8010" w:type="dxa"/>
            <w:gridSpan w:val="2"/>
            <w:shd w:val="clear" w:color="auto" w:fill="C00000"/>
          </w:tcPr>
          <w:p w14:paraId="5B7F2933" w14:textId="77777777" w:rsidR="00EB0A7B" w:rsidRPr="00AA7EFD" w:rsidRDefault="002915B8" w:rsidP="00D740C5">
            <w:pPr>
              <w:keepNext/>
              <w:ind w:left="1242" w:hanging="1242"/>
              <w:rPr>
                <w:rFonts w:ascii="Arial" w:hAnsi="Arial" w:cs="Arial"/>
                <w:b/>
                <w:color w:val="FFFFFF"/>
              </w:rPr>
            </w:pPr>
            <w:r w:rsidRPr="00AA7EFD">
              <w:rPr>
                <w:rFonts w:ascii="Arial" w:hAnsi="Arial" w:cs="Arial"/>
                <w:b/>
                <w:snapToGrid w:val="0"/>
                <w:color w:val="FFFFFF"/>
              </w:rPr>
              <w:t>Week</w:t>
            </w:r>
            <w:r w:rsidR="00EB0A7B" w:rsidRPr="00AA7EFD">
              <w:rPr>
                <w:rFonts w:ascii="Arial" w:hAnsi="Arial" w:cs="Arial"/>
                <w:b/>
                <w:snapToGrid w:val="0"/>
                <w:color w:val="FFFFFF"/>
              </w:rPr>
              <w:t xml:space="preserve"> 1:</w:t>
            </w:r>
            <w:r w:rsidR="00EB0A7B" w:rsidRPr="00AA7EFD">
              <w:rPr>
                <w:rFonts w:ascii="Arial" w:hAnsi="Arial" w:cs="Arial"/>
                <w:b/>
                <w:snapToGrid w:val="0"/>
                <w:color w:val="FFFFFF"/>
              </w:rPr>
              <w:tab/>
              <w:t>Advance Field Experience Overview</w:t>
            </w:r>
          </w:p>
        </w:tc>
        <w:tc>
          <w:tcPr>
            <w:tcW w:w="1530" w:type="dxa"/>
            <w:shd w:val="clear" w:color="auto" w:fill="C00000"/>
          </w:tcPr>
          <w:p w14:paraId="6396350E" w14:textId="77777777" w:rsidR="00EB0A7B" w:rsidRDefault="00D72D89" w:rsidP="00D740C5">
            <w:pPr>
              <w:keepNext/>
              <w:spacing w:before="20" w:after="20"/>
              <w:rPr>
                <w:rFonts w:ascii="Arial" w:hAnsi="Arial" w:cs="Arial"/>
                <w:b/>
                <w:snapToGrid w:val="0"/>
                <w:color w:val="FFFFFF"/>
              </w:rPr>
            </w:pPr>
            <w:r w:rsidRPr="00AA7EFD">
              <w:rPr>
                <w:rFonts w:ascii="Arial" w:hAnsi="Arial" w:cs="Arial"/>
                <w:b/>
                <w:snapToGrid w:val="0"/>
                <w:color w:val="FFFFFF"/>
              </w:rPr>
              <w:t>Date</w:t>
            </w:r>
            <w:r w:rsidR="001263FF">
              <w:rPr>
                <w:rFonts w:ascii="Arial" w:hAnsi="Arial" w:cs="Arial"/>
                <w:b/>
                <w:snapToGrid w:val="0"/>
                <w:color w:val="FFFFFF"/>
              </w:rPr>
              <w:t xml:space="preserve"> August 22, 2017</w:t>
            </w:r>
          </w:p>
          <w:p w14:paraId="385C7127" w14:textId="77777777" w:rsidR="001263FF" w:rsidRPr="00AA7EFD" w:rsidRDefault="001263FF" w:rsidP="00D740C5">
            <w:pPr>
              <w:keepNext/>
              <w:spacing w:before="20" w:after="20"/>
              <w:rPr>
                <w:rFonts w:ascii="Arial" w:hAnsi="Arial" w:cs="Arial"/>
                <w:b/>
                <w:color w:val="FFFFFF"/>
              </w:rPr>
            </w:pPr>
          </w:p>
        </w:tc>
      </w:tr>
      <w:tr w:rsidR="00EB0A7B" w:rsidRPr="00AA7EFD" w14:paraId="4AF041BF" w14:textId="77777777" w:rsidTr="00A56A15">
        <w:trPr>
          <w:gridBefore w:val="1"/>
          <w:wBefore w:w="594" w:type="dxa"/>
          <w:cantSplit/>
        </w:trPr>
        <w:tc>
          <w:tcPr>
            <w:tcW w:w="9540" w:type="dxa"/>
            <w:gridSpan w:val="3"/>
          </w:tcPr>
          <w:p w14:paraId="07791390" w14:textId="147E4A68" w:rsidR="00EB0A7B" w:rsidRPr="00AA7EFD" w:rsidRDefault="00EB0A7B" w:rsidP="00A56A15">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1</w:t>
            </w:r>
          </w:p>
        </w:tc>
      </w:tr>
      <w:tr w:rsidR="00EB0A7B" w:rsidRPr="00AA7EFD" w14:paraId="18D3EE43" w14:textId="77777777" w:rsidTr="00A56A15">
        <w:trPr>
          <w:gridBefore w:val="1"/>
          <w:wBefore w:w="594" w:type="dxa"/>
          <w:cantSplit/>
        </w:trPr>
        <w:tc>
          <w:tcPr>
            <w:tcW w:w="9540" w:type="dxa"/>
            <w:gridSpan w:val="3"/>
          </w:tcPr>
          <w:p w14:paraId="7E170C55" w14:textId="77777777" w:rsidR="00EB0A7B" w:rsidRPr="00AA7EFD" w:rsidRDefault="00EB0A7B" w:rsidP="00A56A15">
            <w:pPr>
              <w:pStyle w:val="Level1"/>
              <w:tabs>
                <w:tab w:val="clear" w:pos="342"/>
                <w:tab w:val="num" w:pos="360"/>
              </w:tabs>
              <w:spacing w:after="0"/>
              <w:ind w:firstLine="14"/>
              <w:rPr>
                <w:szCs w:val="20"/>
              </w:rPr>
            </w:pPr>
            <w:r w:rsidRPr="00AA7EFD">
              <w:rPr>
                <w:szCs w:val="20"/>
              </w:rPr>
              <w:t>Introductions/Ice breakers</w:t>
            </w:r>
          </w:p>
          <w:p w14:paraId="3C3B15F5" w14:textId="77777777" w:rsidR="00A56A15" w:rsidRPr="00AA7EFD" w:rsidRDefault="00EB0A7B" w:rsidP="00A56A15">
            <w:pPr>
              <w:pStyle w:val="Level1"/>
              <w:spacing w:after="0"/>
              <w:ind w:firstLine="14"/>
              <w:rPr>
                <w:szCs w:val="20"/>
              </w:rPr>
            </w:pPr>
            <w:r w:rsidRPr="00AA7EFD">
              <w:rPr>
                <w:szCs w:val="20"/>
              </w:rPr>
              <w:t xml:space="preserve">Professional consultation, development, &amp; mindful reflection allows for students to process the </w:t>
            </w:r>
          </w:p>
          <w:p w14:paraId="554111D0" w14:textId="4EA28FA0" w:rsidR="00EB0A7B" w:rsidRPr="00AA7EFD" w:rsidRDefault="00A56A15" w:rsidP="00A56A15">
            <w:pPr>
              <w:pStyle w:val="Level1"/>
              <w:numPr>
                <w:ilvl w:val="0"/>
                <w:numId w:val="0"/>
              </w:numPr>
              <w:spacing w:after="0"/>
              <w:ind w:left="360"/>
              <w:rPr>
                <w:szCs w:val="20"/>
              </w:rPr>
            </w:pPr>
            <w:r w:rsidRPr="00AA7EFD">
              <w:rPr>
                <w:szCs w:val="20"/>
              </w:rPr>
              <w:t xml:space="preserve">       f</w:t>
            </w:r>
            <w:r w:rsidR="00EB0A7B" w:rsidRPr="00AA7EFD">
              <w:rPr>
                <w:szCs w:val="20"/>
              </w:rPr>
              <w:t>ield placement experience</w:t>
            </w:r>
          </w:p>
          <w:p w14:paraId="3C5538FF" w14:textId="77777777" w:rsidR="00EB0A7B" w:rsidRPr="00AA7EFD" w:rsidRDefault="00EB0A7B" w:rsidP="00A56A15">
            <w:pPr>
              <w:pStyle w:val="Level1"/>
              <w:keepNext w:val="0"/>
              <w:tabs>
                <w:tab w:val="clear" w:pos="342"/>
                <w:tab w:val="num" w:pos="360"/>
              </w:tabs>
              <w:spacing w:after="0"/>
              <w:ind w:firstLine="14"/>
              <w:rPr>
                <w:szCs w:val="20"/>
              </w:rPr>
            </w:pPr>
            <w:r w:rsidRPr="00AA7EFD">
              <w:rPr>
                <w:szCs w:val="20"/>
              </w:rPr>
              <w:t>Discuss expectations for Advance Year Field Education</w:t>
            </w:r>
          </w:p>
          <w:p w14:paraId="14584175" w14:textId="43F8E19B" w:rsidR="00EB0A7B" w:rsidRPr="00AA7EFD" w:rsidRDefault="00EB0A7B" w:rsidP="00A56A15">
            <w:pPr>
              <w:pStyle w:val="Level1"/>
              <w:keepNext w:val="0"/>
              <w:spacing w:after="0"/>
              <w:ind w:firstLine="14"/>
              <w:rPr>
                <w:szCs w:val="20"/>
              </w:rPr>
            </w:pPr>
            <w:r w:rsidRPr="00AA7EFD">
              <w:rPr>
                <w:szCs w:val="20"/>
              </w:rPr>
              <w:t>Course expectations and discussion regarding assignments</w:t>
            </w:r>
          </w:p>
        </w:tc>
      </w:tr>
      <w:tr w:rsidR="00A56A15" w:rsidRPr="00AA7EFD" w14:paraId="7A3AFC95" w14:textId="77777777" w:rsidTr="00A56A15">
        <w:trPr>
          <w:gridBefore w:val="1"/>
          <w:wBefore w:w="594" w:type="dxa"/>
          <w:cantSplit/>
        </w:trPr>
        <w:tc>
          <w:tcPr>
            <w:tcW w:w="9540" w:type="dxa"/>
            <w:gridSpan w:val="3"/>
          </w:tcPr>
          <w:p w14:paraId="30A9B96B" w14:textId="77777777" w:rsidR="00A56A15" w:rsidRPr="00AA7EFD" w:rsidRDefault="00A56A15" w:rsidP="003917F3">
            <w:pPr>
              <w:pStyle w:val="Level1"/>
              <w:numPr>
                <w:ilvl w:val="0"/>
                <w:numId w:val="0"/>
              </w:numPr>
              <w:rPr>
                <w:szCs w:val="20"/>
              </w:rPr>
            </w:pPr>
          </w:p>
        </w:tc>
      </w:tr>
    </w:tbl>
    <w:p w14:paraId="15684221" w14:textId="5FA89E4C" w:rsidR="00EB0A7B" w:rsidRPr="00AA7EFD" w:rsidRDefault="00EB0A7B" w:rsidP="00A56A15">
      <w:pPr>
        <w:pStyle w:val="BodyText"/>
        <w:spacing w:after="0"/>
        <w:ind w:left="594"/>
        <w:rPr>
          <w:szCs w:val="20"/>
        </w:rPr>
      </w:pPr>
      <w:r w:rsidRPr="00AA7EFD">
        <w:rPr>
          <w:szCs w:val="20"/>
        </w:rPr>
        <w:t xml:space="preserve">This Unit </w:t>
      </w:r>
      <w:r w:rsidR="004744D2" w:rsidRPr="00AA7EFD">
        <w:rPr>
          <w:szCs w:val="20"/>
        </w:rPr>
        <w:t xml:space="preserve">relates to course objectives </w:t>
      </w:r>
      <w:r w:rsidRPr="00AA7EFD">
        <w:rPr>
          <w:szCs w:val="20"/>
        </w:rPr>
        <w:t>6</w:t>
      </w:r>
    </w:p>
    <w:p w14:paraId="5BBDB1E5" w14:textId="77777777" w:rsidR="003B7951" w:rsidRPr="00AA7EFD" w:rsidRDefault="003B7951" w:rsidP="003917F3">
      <w:pPr>
        <w:pStyle w:val="Heading3"/>
        <w:spacing w:after="0"/>
        <w:ind w:left="594"/>
        <w:rPr>
          <w:sz w:val="20"/>
          <w:szCs w:val="20"/>
        </w:rPr>
      </w:pPr>
    </w:p>
    <w:p w14:paraId="175E8A17" w14:textId="77777777" w:rsidR="00EB0A7B" w:rsidRPr="00AA7EFD" w:rsidRDefault="003B7951" w:rsidP="00A56A15">
      <w:pPr>
        <w:pStyle w:val="Heading3"/>
        <w:spacing w:before="0" w:after="0"/>
        <w:ind w:left="594"/>
        <w:rPr>
          <w:sz w:val="20"/>
          <w:szCs w:val="20"/>
        </w:rPr>
      </w:pPr>
      <w:r w:rsidRPr="00AA7EFD">
        <w:rPr>
          <w:sz w:val="20"/>
          <w:szCs w:val="20"/>
        </w:rPr>
        <w:t>R</w:t>
      </w:r>
      <w:r w:rsidR="00EB0A7B" w:rsidRPr="00AA7EFD">
        <w:rPr>
          <w:sz w:val="20"/>
          <w:szCs w:val="20"/>
        </w:rPr>
        <w:t>equired Readings</w:t>
      </w:r>
    </w:p>
    <w:p w14:paraId="20E45D6A" w14:textId="77777777" w:rsidR="00EB0A7B" w:rsidRPr="00AA7EFD" w:rsidRDefault="00EB0A7B" w:rsidP="00A56A15">
      <w:pPr>
        <w:spacing w:after="0" w:line="240" w:lineRule="auto"/>
        <w:ind w:left="594"/>
        <w:rPr>
          <w:rFonts w:ascii="Arial" w:hAnsi="Arial" w:cs="Arial"/>
          <w:sz w:val="20"/>
          <w:szCs w:val="20"/>
        </w:rPr>
      </w:pPr>
    </w:p>
    <w:p w14:paraId="73E062CD" w14:textId="77777777" w:rsidR="00EB0A7B" w:rsidRPr="00AA7EFD" w:rsidRDefault="00EB0A7B" w:rsidP="00A56A15">
      <w:pPr>
        <w:pStyle w:val="Bib"/>
        <w:spacing w:after="0"/>
        <w:ind w:left="1314"/>
      </w:pPr>
      <w:proofErr w:type="spellStart"/>
      <w:r w:rsidRPr="00AA7EFD">
        <w:t>Sweitzer</w:t>
      </w:r>
      <w:proofErr w:type="spellEnd"/>
      <w:r w:rsidRPr="00AA7EFD">
        <w:t>, H.F. &amp; King, M (2009). Chapter 4:  Understanding Yourself.  The Successful Internship (3</w:t>
      </w:r>
      <w:r w:rsidRPr="00AA7EFD">
        <w:rPr>
          <w:vertAlign w:val="superscript"/>
        </w:rPr>
        <w:t>rd</w:t>
      </w:r>
      <w:r w:rsidRPr="00AA7EFD">
        <w:t xml:space="preserve"> ed., pp. 78-88).  Belmont, California: Brooks/Cole.</w:t>
      </w:r>
    </w:p>
    <w:p w14:paraId="023B54A1" w14:textId="77777777" w:rsidR="00EB0A7B" w:rsidRPr="00AA7EFD" w:rsidRDefault="00EB0A7B" w:rsidP="00A56A15">
      <w:pPr>
        <w:spacing w:after="0" w:line="240" w:lineRule="auto"/>
        <w:ind w:left="594"/>
        <w:rPr>
          <w:rFonts w:ascii="Arial" w:hAnsi="Arial" w:cs="Arial"/>
          <w:sz w:val="20"/>
          <w:szCs w:val="20"/>
        </w:rPr>
      </w:pPr>
    </w:p>
    <w:p w14:paraId="392A453C" w14:textId="77777777" w:rsidR="00EB0A7B" w:rsidRPr="00AA7EFD" w:rsidRDefault="00EB0A7B" w:rsidP="00A56A15">
      <w:pPr>
        <w:pStyle w:val="Bib"/>
        <w:spacing w:after="0"/>
        <w:ind w:left="594" w:firstLine="0"/>
      </w:pPr>
      <w:r w:rsidRPr="00AA7EFD">
        <w:t xml:space="preserve">University of Southern California School of Social Work Field Calendar. Retrieved from: </w:t>
      </w:r>
    </w:p>
    <w:p w14:paraId="25AED0BD" w14:textId="77777777" w:rsidR="00655603" w:rsidRPr="00AA7EFD" w:rsidRDefault="001263FF" w:rsidP="00A56A15">
      <w:pPr>
        <w:spacing w:after="0" w:line="240" w:lineRule="auto"/>
        <w:ind w:left="594" w:firstLine="720"/>
        <w:rPr>
          <w:rFonts w:ascii="Arial" w:hAnsi="Arial" w:cs="Arial"/>
          <w:sz w:val="20"/>
          <w:szCs w:val="20"/>
        </w:rPr>
      </w:pPr>
      <w:hyperlink r:id="rId21" w:history="1">
        <w:r w:rsidR="00EB0A7B" w:rsidRPr="00AA7EFD">
          <w:rPr>
            <w:rStyle w:val="Hyperlink"/>
            <w:rFonts w:ascii="Arial" w:eastAsiaTheme="majorEastAsia" w:hAnsi="Arial" w:cs="Arial"/>
            <w:sz w:val="20"/>
            <w:szCs w:val="20"/>
          </w:rPr>
          <w:t>http://sowkweb.usc.edu/master-of-social-work/MSW-degree/field-education/forms</w:t>
        </w:r>
      </w:hyperlink>
      <w:r w:rsidR="00EB0A7B" w:rsidRPr="00AA7EFD">
        <w:rPr>
          <w:rFonts w:ascii="Arial" w:hAnsi="Arial" w:cs="Arial"/>
          <w:sz w:val="20"/>
          <w:szCs w:val="20"/>
        </w:rPr>
        <w:t xml:space="preserve">, </w:t>
      </w:r>
    </w:p>
    <w:p w14:paraId="3E8AA725" w14:textId="77777777" w:rsidR="00EB0A7B" w:rsidRPr="00AA7EFD" w:rsidRDefault="00EB0A7B" w:rsidP="00A56A15">
      <w:pPr>
        <w:spacing w:after="0" w:line="240" w:lineRule="auto"/>
        <w:ind w:left="594" w:firstLine="720"/>
        <w:rPr>
          <w:rFonts w:ascii="Arial" w:hAnsi="Arial" w:cs="Arial"/>
          <w:sz w:val="20"/>
          <w:szCs w:val="20"/>
        </w:rPr>
      </w:pPr>
      <w:r w:rsidRPr="00AA7EFD">
        <w:rPr>
          <w:rFonts w:ascii="Arial" w:hAnsi="Arial" w:cs="Arial"/>
          <w:sz w:val="20"/>
          <w:szCs w:val="20"/>
        </w:rPr>
        <w:t>pp. 1-4</w:t>
      </w:r>
    </w:p>
    <w:p w14:paraId="683B1107" w14:textId="77777777" w:rsidR="00D740C5" w:rsidRPr="00AA7EFD" w:rsidRDefault="00D740C5" w:rsidP="00A56A15">
      <w:pPr>
        <w:spacing w:after="0" w:line="240" w:lineRule="auto"/>
        <w:ind w:left="594"/>
        <w:rPr>
          <w:rFonts w:ascii="Arial" w:hAnsi="Arial" w:cs="Arial"/>
          <w:sz w:val="20"/>
          <w:szCs w:val="20"/>
        </w:rPr>
      </w:pPr>
    </w:p>
    <w:p w14:paraId="3D092A89" w14:textId="77777777" w:rsidR="00655603" w:rsidRPr="00AA7EFD" w:rsidRDefault="00EB0A7B" w:rsidP="00A56A15">
      <w:pPr>
        <w:spacing w:after="0" w:line="240" w:lineRule="auto"/>
        <w:ind w:left="594"/>
        <w:rPr>
          <w:rFonts w:ascii="Arial" w:hAnsi="Arial" w:cs="Arial"/>
          <w:sz w:val="20"/>
          <w:szCs w:val="20"/>
        </w:rPr>
      </w:pPr>
      <w:r w:rsidRPr="00AA7EFD">
        <w:rPr>
          <w:rFonts w:ascii="Arial" w:hAnsi="Arial" w:cs="Arial"/>
          <w:sz w:val="20"/>
          <w:szCs w:val="20"/>
        </w:rPr>
        <w:t xml:space="preserve">University of Southern California School of Social Work Field Manual. Retrieved on 1-27-2012 </w:t>
      </w:r>
    </w:p>
    <w:p w14:paraId="23B1A050" w14:textId="77777777" w:rsidR="00655603" w:rsidRPr="00AA7EFD" w:rsidRDefault="00EB0A7B" w:rsidP="00A56A15">
      <w:pPr>
        <w:spacing w:after="0" w:line="240" w:lineRule="auto"/>
        <w:ind w:left="594" w:firstLine="720"/>
        <w:rPr>
          <w:rFonts w:ascii="Arial" w:hAnsi="Arial" w:cs="Arial"/>
          <w:sz w:val="20"/>
          <w:szCs w:val="20"/>
        </w:rPr>
      </w:pPr>
      <w:proofErr w:type="gramStart"/>
      <w:r w:rsidRPr="00AA7EFD">
        <w:rPr>
          <w:rFonts w:ascii="Arial" w:hAnsi="Arial" w:cs="Arial"/>
          <w:sz w:val="20"/>
          <w:szCs w:val="20"/>
        </w:rPr>
        <w:t>from</w:t>
      </w:r>
      <w:proofErr w:type="gramEnd"/>
      <w:r w:rsidRPr="00AA7EFD">
        <w:rPr>
          <w:rFonts w:ascii="Arial" w:hAnsi="Arial" w:cs="Arial"/>
          <w:sz w:val="20"/>
          <w:szCs w:val="20"/>
        </w:rPr>
        <w:t xml:space="preserve">: </w:t>
      </w:r>
      <w:hyperlink r:id="rId22" w:history="1">
        <w:r w:rsidRPr="00AA7EFD">
          <w:rPr>
            <w:rStyle w:val="Hyperlink"/>
            <w:rFonts w:ascii="Arial" w:eastAsiaTheme="majorEastAsia" w:hAnsi="Arial" w:cs="Arial"/>
            <w:sz w:val="20"/>
            <w:szCs w:val="20"/>
          </w:rPr>
          <w:t>http://sowkweb.usc.edu/master-of-social-work/MSW-degree/field-education/forms</w:t>
        </w:r>
      </w:hyperlink>
      <w:r w:rsidRPr="00AA7EFD">
        <w:rPr>
          <w:rFonts w:ascii="Arial" w:hAnsi="Arial" w:cs="Arial"/>
          <w:sz w:val="20"/>
          <w:szCs w:val="20"/>
        </w:rPr>
        <w:t xml:space="preserve">, </w:t>
      </w:r>
    </w:p>
    <w:p w14:paraId="705FEF08" w14:textId="77777777" w:rsidR="00D740C5" w:rsidRPr="00AA7EFD" w:rsidRDefault="00EB0A7B" w:rsidP="00A56A15">
      <w:pPr>
        <w:spacing w:after="0" w:line="240" w:lineRule="auto"/>
        <w:ind w:left="594" w:firstLine="720"/>
        <w:rPr>
          <w:rFonts w:ascii="Arial" w:hAnsi="Arial" w:cs="Arial"/>
          <w:sz w:val="20"/>
          <w:szCs w:val="20"/>
        </w:rPr>
      </w:pPr>
      <w:r w:rsidRPr="00AA7EFD">
        <w:rPr>
          <w:rFonts w:ascii="Arial" w:hAnsi="Arial" w:cs="Arial"/>
          <w:sz w:val="20"/>
          <w:szCs w:val="20"/>
        </w:rPr>
        <w:t>pp. 15-25</w:t>
      </w:r>
    </w:p>
    <w:p w14:paraId="2B61FB2C" w14:textId="77777777" w:rsidR="00D740C5" w:rsidRPr="00AA7EFD" w:rsidRDefault="00D740C5" w:rsidP="00A56A15">
      <w:pPr>
        <w:spacing w:after="0" w:line="240" w:lineRule="auto"/>
        <w:ind w:left="594"/>
        <w:rPr>
          <w:rFonts w:ascii="Arial" w:hAnsi="Arial" w:cs="Arial"/>
          <w:sz w:val="20"/>
          <w:szCs w:val="20"/>
        </w:rPr>
      </w:pPr>
    </w:p>
    <w:p w14:paraId="68ED84CC" w14:textId="4D5791BB" w:rsidR="00EB0A7B" w:rsidRPr="00AA7EFD" w:rsidRDefault="00EB0A7B" w:rsidP="00A56A15">
      <w:pPr>
        <w:spacing w:after="0" w:line="240" w:lineRule="auto"/>
        <w:ind w:left="594"/>
        <w:rPr>
          <w:rFonts w:ascii="Arial" w:hAnsi="Arial" w:cs="Arial"/>
          <w:sz w:val="20"/>
          <w:szCs w:val="20"/>
        </w:rPr>
      </w:pPr>
      <w:r w:rsidRPr="00AA7EFD">
        <w:rPr>
          <w:rFonts w:ascii="Arial" w:hAnsi="Arial" w:cs="Arial"/>
          <w:sz w:val="20"/>
          <w:szCs w:val="20"/>
        </w:rPr>
        <w:t xml:space="preserve">*Additional Department (AHA; CFY; COBI) specific required and/or recommended readings if available will be listed in the supplemental </w:t>
      </w:r>
      <w:r w:rsidR="00D167AE" w:rsidRPr="00AA7EFD">
        <w:rPr>
          <w:rFonts w:ascii="Arial" w:hAnsi="Arial" w:cs="Arial"/>
          <w:sz w:val="20"/>
          <w:szCs w:val="20"/>
        </w:rPr>
        <w:t>course guide</w:t>
      </w:r>
    </w:p>
    <w:p w14:paraId="7B0C80B0" w14:textId="77777777" w:rsidR="00D740C5" w:rsidRPr="00AA7EFD" w:rsidRDefault="00D740C5" w:rsidP="00D740C5">
      <w:pPr>
        <w:spacing w:after="0" w:line="240" w:lineRule="auto"/>
        <w:rPr>
          <w:rFonts w:ascii="Arial" w:hAnsi="Arial" w:cs="Arial"/>
        </w:rPr>
      </w:pPr>
    </w:p>
    <w:tbl>
      <w:tblPr>
        <w:tblW w:w="9540" w:type="dxa"/>
        <w:tblInd w:w="18" w:type="dxa"/>
        <w:tblLook w:val="04A0" w:firstRow="1" w:lastRow="0" w:firstColumn="1" w:lastColumn="0" w:noHBand="0" w:noVBand="1"/>
      </w:tblPr>
      <w:tblGrid>
        <w:gridCol w:w="8010"/>
        <w:gridCol w:w="1530"/>
      </w:tblGrid>
      <w:tr w:rsidR="00425EB9" w:rsidRPr="00AA7EFD" w14:paraId="02F1BBD4" w14:textId="77777777" w:rsidTr="002915B8">
        <w:trPr>
          <w:cantSplit/>
          <w:tblHeader/>
        </w:trPr>
        <w:tc>
          <w:tcPr>
            <w:tcW w:w="8010" w:type="dxa"/>
            <w:shd w:val="clear" w:color="auto" w:fill="C00000"/>
            <w:hideMark/>
          </w:tcPr>
          <w:p w14:paraId="29B1E66F" w14:textId="77777777" w:rsidR="00425EB9" w:rsidRPr="00AA7EFD" w:rsidRDefault="002915B8" w:rsidP="00D740C5">
            <w:pPr>
              <w:keepNext/>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2:</w:t>
            </w:r>
            <w:r w:rsidR="00425EB9" w:rsidRPr="00AA7EFD">
              <w:rPr>
                <w:rFonts w:ascii="Arial" w:hAnsi="Arial" w:cs="Arial"/>
                <w:b/>
                <w:snapToGrid w:val="0"/>
                <w:color w:val="FFFFFF"/>
              </w:rPr>
              <w:tab/>
              <w:t>No Class</w:t>
            </w:r>
          </w:p>
        </w:tc>
        <w:tc>
          <w:tcPr>
            <w:tcW w:w="1530" w:type="dxa"/>
            <w:shd w:val="clear" w:color="auto" w:fill="C00000"/>
            <w:hideMark/>
          </w:tcPr>
          <w:p w14:paraId="28E20BF7" w14:textId="77777777" w:rsidR="00425EB9" w:rsidRPr="00AA7EFD" w:rsidRDefault="00D740C5" w:rsidP="00D740C5">
            <w:pPr>
              <w:keepNext/>
              <w:spacing w:before="20" w:after="20"/>
              <w:rPr>
                <w:rFonts w:ascii="Arial" w:hAnsi="Arial" w:cs="Arial"/>
                <w:b/>
                <w:color w:val="FFFFFF"/>
              </w:rPr>
            </w:pPr>
            <w:r w:rsidRPr="00AA7EFD">
              <w:rPr>
                <w:rFonts w:ascii="Arial" w:hAnsi="Arial" w:cs="Arial"/>
                <w:b/>
                <w:color w:val="FFFFFF"/>
              </w:rPr>
              <w:t>Date</w:t>
            </w:r>
          </w:p>
        </w:tc>
      </w:tr>
    </w:tbl>
    <w:p w14:paraId="624DC34A" w14:textId="77777777" w:rsidR="0048667E" w:rsidRPr="00AA7EFD" w:rsidRDefault="0048667E" w:rsidP="0048667E">
      <w:pPr>
        <w:spacing w:after="0"/>
        <w:rPr>
          <w:rFonts w:ascii="Arial" w:hAnsi="Arial" w:cs="Arial"/>
          <w:b/>
          <w:bCs/>
          <w:color w:val="800000"/>
          <w:u w:val="single"/>
        </w:rPr>
      </w:pPr>
    </w:p>
    <w:tbl>
      <w:tblPr>
        <w:tblW w:w="10116" w:type="dxa"/>
        <w:tblInd w:w="18" w:type="dxa"/>
        <w:tblLook w:val="04A0" w:firstRow="1" w:lastRow="0" w:firstColumn="1" w:lastColumn="0" w:noHBand="0" w:noVBand="1"/>
      </w:tblPr>
      <w:tblGrid>
        <w:gridCol w:w="594"/>
        <w:gridCol w:w="7241"/>
        <w:gridCol w:w="1687"/>
        <w:gridCol w:w="594"/>
      </w:tblGrid>
      <w:tr w:rsidR="00EB0A7B" w:rsidRPr="00AA7EFD" w14:paraId="5A5D267D" w14:textId="77777777" w:rsidTr="00AD7DD6">
        <w:trPr>
          <w:gridAfter w:val="1"/>
          <w:wAfter w:w="594" w:type="dxa"/>
          <w:cantSplit/>
          <w:tblHeader/>
        </w:trPr>
        <w:tc>
          <w:tcPr>
            <w:tcW w:w="7835" w:type="dxa"/>
            <w:gridSpan w:val="2"/>
            <w:shd w:val="clear" w:color="auto" w:fill="C00000"/>
          </w:tcPr>
          <w:p w14:paraId="5C49C8D8" w14:textId="77777777" w:rsidR="00EB0A7B" w:rsidRPr="00AA7EFD" w:rsidRDefault="002915B8" w:rsidP="002915B8">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3</w:t>
            </w:r>
            <w:r w:rsidR="00EB0A7B" w:rsidRPr="00AA7EFD">
              <w:rPr>
                <w:rFonts w:ascii="Arial" w:hAnsi="Arial" w:cs="Arial"/>
                <w:b/>
                <w:snapToGrid w:val="0"/>
                <w:color w:val="FFFFFF"/>
              </w:rPr>
              <w:t>:</w:t>
            </w:r>
            <w:r w:rsidR="00EB0A7B" w:rsidRPr="00AA7EFD">
              <w:rPr>
                <w:rFonts w:ascii="Arial" w:hAnsi="Arial" w:cs="Arial"/>
                <w:b/>
                <w:snapToGrid w:val="0"/>
                <w:color w:val="FFFFFF"/>
              </w:rPr>
              <w:tab/>
              <w:t>Evidence- Based Intervention (EBI) Review</w:t>
            </w:r>
          </w:p>
        </w:tc>
        <w:tc>
          <w:tcPr>
            <w:tcW w:w="1687" w:type="dxa"/>
            <w:shd w:val="clear" w:color="auto" w:fill="C00000"/>
          </w:tcPr>
          <w:p w14:paraId="15AAF3F1" w14:textId="4BF935F9" w:rsidR="00EB0A7B" w:rsidRPr="00AA7EFD" w:rsidRDefault="00D740C5" w:rsidP="00D740C5">
            <w:pPr>
              <w:keepNext/>
              <w:spacing w:before="20" w:after="20"/>
              <w:rPr>
                <w:rFonts w:ascii="Arial" w:hAnsi="Arial" w:cs="Arial"/>
                <w:b/>
                <w:color w:val="FFFFFF"/>
              </w:rPr>
            </w:pPr>
            <w:r w:rsidRPr="00AA7EFD">
              <w:rPr>
                <w:rFonts w:ascii="Arial" w:hAnsi="Arial" w:cs="Arial"/>
                <w:b/>
                <w:snapToGrid w:val="0"/>
                <w:color w:val="FFFFFF"/>
              </w:rPr>
              <w:t xml:space="preserve">   </w:t>
            </w:r>
            <w:r w:rsidR="00896ACE" w:rsidRPr="00AA7EFD">
              <w:rPr>
                <w:rFonts w:ascii="Arial" w:hAnsi="Arial" w:cs="Arial"/>
                <w:b/>
                <w:snapToGrid w:val="0"/>
                <w:color w:val="FFFFFF"/>
              </w:rPr>
              <w:t xml:space="preserve">    </w:t>
            </w:r>
            <w:r w:rsidR="00D72D89" w:rsidRPr="00AA7EFD">
              <w:rPr>
                <w:rFonts w:ascii="Arial" w:hAnsi="Arial" w:cs="Arial"/>
                <w:b/>
                <w:snapToGrid w:val="0"/>
                <w:color w:val="FFFFFF"/>
              </w:rPr>
              <w:t>Date</w:t>
            </w:r>
            <w:r w:rsidR="001263FF">
              <w:rPr>
                <w:rFonts w:ascii="Arial" w:hAnsi="Arial" w:cs="Arial"/>
                <w:b/>
                <w:snapToGrid w:val="0"/>
                <w:color w:val="FFFFFF"/>
              </w:rPr>
              <w:t xml:space="preserve"> September 5, 2017</w:t>
            </w:r>
          </w:p>
        </w:tc>
      </w:tr>
      <w:tr w:rsidR="00EB0A7B" w:rsidRPr="00AA7EFD" w14:paraId="36F86A45" w14:textId="77777777" w:rsidTr="00AD7DD6">
        <w:trPr>
          <w:gridBefore w:val="1"/>
          <w:wBefore w:w="594" w:type="dxa"/>
          <w:cantSplit/>
        </w:trPr>
        <w:tc>
          <w:tcPr>
            <w:tcW w:w="9522" w:type="dxa"/>
            <w:gridSpan w:val="3"/>
          </w:tcPr>
          <w:p w14:paraId="429A5D41" w14:textId="77777777"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Unit 2</w:t>
            </w:r>
          </w:p>
        </w:tc>
      </w:tr>
      <w:tr w:rsidR="00EB0A7B" w:rsidRPr="00AA7EFD" w14:paraId="605507E1" w14:textId="77777777" w:rsidTr="00AD7DD6">
        <w:trPr>
          <w:gridBefore w:val="1"/>
          <w:wBefore w:w="594" w:type="dxa"/>
          <w:cantSplit/>
        </w:trPr>
        <w:tc>
          <w:tcPr>
            <w:tcW w:w="9522" w:type="dxa"/>
            <w:gridSpan w:val="3"/>
          </w:tcPr>
          <w:p w14:paraId="41210B8B" w14:textId="77777777" w:rsidR="00AD7DD6" w:rsidRPr="00AA7EFD" w:rsidRDefault="00EB0A7B" w:rsidP="00AD7DD6">
            <w:pPr>
              <w:pStyle w:val="Level1"/>
              <w:spacing w:after="0"/>
              <w:ind w:firstLine="14"/>
              <w:rPr>
                <w:szCs w:val="20"/>
              </w:rPr>
            </w:pPr>
            <w:r w:rsidRPr="00AA7EFD">
              <w:t xml:space="preserve">Professional consultation, development, &amp; mindful reflection allows for students to process the </w:t>
            </w:r>
            <w:r w:rsidR="00AD7DD6" w:rsidRPr="00AA7EFD">
              <w:t xml:space="preserve">      </w:t>
            </w:r>
          </w:p>
          <w:p w14:paraId="7311A2DE" w14:textId="036386E5" w:rsidR="00EB0A7B" w:rsidRPr="00AA7EFD" w:rsidRDefault="00AD7DD6" w:rsidP="00AD7DD6">
            <w:pPr>
              <w:pStyle w:val="Level1"/>
              <w:numPr>
                <w:ilvl w:val="0"/>
                <w:numId w:val="0"/>
              </w:numPr>
              <w:spacing w:after="0"/>
              <w:ind w:left="360"/>
              <w:rPr>
                <w:szCs w:val="20"/>
              </w:rPr>
            </w:pPr>
            <w:r w:rsidRPr="00AA7EFD">
              <w:t xml:space="preserve">       </w:t>
            </w:r>
            <w:r w:rsidR="00EB0A7B" w:rsidRPr="00AA7EFD">
              <w:t>field placement experience</w:t>
            </w:r>
          </w:p>
          <w:p w14:paraId="06A21BA2" w14:textId="77777777" w:rsidR="00EB0A7B" w:rsidRPr="00AA7EFD" w:rsidRDefault="00EB0A7B" w:rsidP="00AD7DD6">
            <w:pPr>
              <w:pStyle w:val="Level1"/>
              <w:tabs>
                <w:tab w:val="clear" w:pos="342"/>
                <w:tab w:val="num" w:pos="360"/>
              </w:tabs>
              <w:spacing w:after="0"/>
              <w:ind w:firstLine="14"/>
              <w:rPr>
                <w:szCs w:val="20"/>
              </w:rPr>
            </w:pPr>
            <w:r w:rsidRPr="00AA7EFD">
              <w:rPr>
                <w:szCs w:val="20"/>
              </w:rPr>
              <w:t xml:space="preserve">Refresher of Evidence-Based practices </w:t>
            </w:r>
          </w:p>
          <w:p w14:paraId="0DC0C19B" w14:textId="12888D1D" w:rsidR="00514748" w:rsidRPr="00AA7EFD" w:rsidRDefault="00514748" w:rsidP="00514748">
            <w:pPr>
              <w:pStyle w:val="Level1"/>
              <w:tabs>
                <w:tab w:val="clear" w:pos="342"/>
                <w:tab w:val="num" w:pos="360"/>
              </w:tabs>
              <w:spacing w:before="0" w:after="0"/>
              <w:ind w:firstLine="14"/>
              <w:rPr>
                <w:szCs w:val="20"/>
              </w:rPr>
            </w:pPr>
            <w:r w:rsidRPr="00AA7EFD">
              <w:t xml:space="preserve">Assign </w:t>
            </w:r>
            <w:r w:rsidR="003F3381" w:rsidRPr="00AA7EFD">
              <w:t>Assignment 2</w:t>
            </w:r>
            <w:r w:rsidRPr="00AA7EFD">
              <w:t xml:space="preserve">:  Small Group Exercise-Vignette  </w:t>
            </w:r>
          </w:p>
          <w:p w14:paraId="650420A8" w14:textId="77777777" w:rsidR="00514748" w:rsidRPr="00AA7EFD" w:rsidRDefault="00514748" w:rsidP="00514748">
            <w:pPr>
              <w:pStyle w:val="Level1"/>
              <w:numPr>
                <w:ilvl w:val="0"/>
                <w:numId w:val="0"/>
              </w:numPr>
              <w:spacing w:before="0" w:after="0"/>
              <w:ind w:left="360"/>
              <w:rPr>
                <w:szCs w:val="20"/>
              </w:rPr>
            </w:pPr>
          </w:p>
          <w:p w14:paraId="7CB7EEBC" w14:textId="77777777" w:rsidR="00EB0A7B" w:rsidRPr="00AA7EFD" w:rsidRDefault="00EB0A7B" w:rsidP="00AD7DD6">
            <w:pPr>
              <w:pStyle w:val="Level1"/>
              <w:keepNext w:val="0"/>
              <w:numPr>
                <w:ilvl w:val="0"/>
                <w:numId w:val="0"/>
              </w:numPr>
              <w:tabs>
                <w:tab w:val="num" w:pos="342"/>
              </w:tabs>
              <w:spacing w:after="0"/>
              <w:ind w:firstLine="14"/>
              <w:rPr>
                <w:sz w:val="6"/>
              </w:rPr>
            </w:pPr>
          </w:p>
          <w:p w14:paraId="36D002B1" w14:textId="77777777" w:rsidR="00514748" w:rsidRPr="00AA7EFD" w:rsidRDefault="00514748" w:rsidP="00514748">
            <w:pPr>
              <w:pStyle w:val="Level1"/>
              <w:keepNext w:val="0"/>
              <w:numPr>
                <w:ilvl w:val="0"/>
                <w:numId w:val="0"/>
              </w:numPr>
              <w:tabs>
                <w:tab w:val="num" w:pos="342"/>
              </w:tabs>
              <w:spacing w:after="0"/>
              <w:ind w:left="346" w:hanging="346"/>
              <w:rPr>
                <w:sz w:val="6"/>
              </w:rPr>
            </w:pPr>
          </w:p>
          <w:p w14:paraId="374EAD24" w14:textId="77777777" w:rsidR="00E550CF" w:rsidRPr="00AA7EFD" w:rsidRDefault="00E550CF" w:rsidP="00AD7DD6">
            <w:pPr>
              <w:pStyle w:val="Level1"/>
              <w:keepNext w:val="0"/>
              <w:numPr>
                <w:ilvl w:val="0"/>
                <w:numId w:val="0"/>
              </w:numPr>
              <w:tabs>
                <w:tab w:val="num" w:pos="342"/>
              </w:tabs>
              <w:spacing w:after="0"/>
              <w:ind w:firstLine="14"/>
              <w:rPr>
                <w:sz w:val="6"/>
              </w:rPr>
            </w:pPr>
          </w:p>
        </w:tc>
      </w:tr>
    </w:tbl>
    <w:p w14:paraId="24FA3082" w14:textId="0E43B5BD" w:rsidR="00AD7DD6" w:rsidRPr="00AA7EFD" w:rsidRDefault="00EB0A7B" w:rsidP="00AD7DD6">
      <w:pPr>
        <w:pStyle w:val="BodyText"/>
        <w:spacing w:after="0"/>
        <w:ind w:left="594"/>
        <w:rPr>
          <w:szCs w:val="20"/>
        </w:rPr>
      </w:pPr>
      <w:r w:rsidRPr="00AA7EFD">
        <w:rPr>
          <w:szCs w:val="20"/>
        </w:rPr>
        <w:t>This Unit relates to course objectives 1</w:t>
      </w:r>
      <w:r w:rsidR="004744D2" w:rsidRPr="00AA7EFD">
        <w:rPr>
          <w:szCs w:val="20"/>
        </w:rPr>
        <w:t>-3, 5-</w:t>
      </w:r>
      <w:r w:rsidRPr="00AA7EFD">
        <w:rPr>
          <w:szCs w:val="20"/>
        </w:rPr>
        <w:t>6</w:t>
      </w:r>
    </w:p>
    <w:p w14:paraId="4D916E46" w14:textId="77777777" w:rsidR="00AD7DD6" w:rsidRPr="00AA7EFD" w:rsidRDefault="00AD7DD6" w:rsidP="00AD7DD6">
      <w:pPr>
        <w:pStyle w:val="BodyText"/>
        <w:spacing w:after="0"/>
        <w:ind w:left="594"/>
        <w:rPr>
          <w:szCs w:val="20"/>
        </w:rPr>
      </w:pPr>
    </w:p>
    <w:p w14:paraId="5E3AB94C" w14:textId="77777777" w:rsidR="00896ACE" w:rsidRPr="00AA7EFD" w:rsidRDefault="00896ACE" w:rsidP="00AD7DD6">
      <w:pPr>
        <w:pStyle w:val="BodyText"/>
        <w:spacing w:after="0"/>
        <w:ind w:left="594"/>
        <w:rPr>
          <w:szCs w:val="20"/>
        </w:rPr>
      </w:pPr>
    </w:p>
    <w:p w14:paraId="0BC54ECA" w14:textId="2D23B2DC" w:rsidR="00EB0A7B" w:rsidRPr="00AA7EFD" w:rsidRDefault="00EB0A7B" w:rsidP="00AD7DD6">
      <w:pPr>
        <w:pStyle w:val="BodyText"/>
        <w:spacing w:after="0"/>
        <w:ind w:left="594"/>
        <w:rPr>
          <w:b/>
          <w:szCs w:val="20"/>
        </w:rPr>
      </w:pPr>
      <w:r w:rsidRPr="00AA7EFD">
        <w:rPr>
          <w:b/>
          <w:szCs w:val="20"/>
        </w:rPr>
        <w:t>Required Reading</w:t>
      </w:r>
    </w:p>
    <w:p w14:paraId="2B6C3FCD" w14:textId="77777777" w:rsidR="00D740C5" w:rsidRPr="00AA7EFD" w:rsidRDefault="00D740C5" w:rsidP="00AD7DD6">
      <w:pPr>
        <w:spacing w:after="0" w:line="240" w:lineRule="auto"/>
        <w:ind w:left="594"/>
        <w:rPr>
          <w:rFonts w:ascii="Arial" w:hAnsi="Arial" w:cs="Arial"/>
          <w:sz w:val="20"/>
          <w:szCs w:val="20"/>
        </w:rPr>
      </w:pPr>
    </w:p>
    <w:p w14:paraId="72D85996" w14:textId="77777777" w:rsidR="00D740C5" w:rsidRPr="00AA7EFD" w:rsidRDefault="00EB0A7B" w:rsidP="00AD7DD6">
      <w:pPr>
        <w:spacing w:after="0" w:line="240" w:lineRule="auto"/>
        <w:ind w:left="594"/>
        <w:rPr>
          <w:rFonts w:ascii="Arial" w:hAnsi="Arial" w:cs="Arial"/>
          <w:sz w:val="20"/>
          <w:szCs w:val="20"/>
        </w:rPr>
      </w:pPr>
      <w:proofErr w:type="spellStart"/>
      <w:r w:rsidRPr="00AA7EFD">
        <w:rPr>
          <w:rFonts w:ascii="Arial" w:hAnsi="Arial" w:cs="Arial"/>
          <w:sz w:val="20"/>
          <w:szCs w:val="20"/>
        </w:rPr>
        <w:t>Soydan</w:t>
      </w:r>
      <w:proofErr w:type="spellEnd"/>
      <w:r w:rsidRPr="00AA7EFD">
        <w:rPr>
          <w:rFonts w:ascii="Arial" w:hAnsi="Arial" w:cs="Arial"/>
          <w:sz w:val="20"/>
          <w:szCs w:val="20"/>
        </w:rPr>
        <w:t xml:space="preserve">, </w:t>
      </w:r>
      <w:proofErr w:type="spellStart"/>
      <w:r w:rsidRPr="00AA7EFD">
        <w:rPr>
          <w:rFonts w:ascii="Arial" w:hAnsi="Arial" w:cs="Arial"/>
          <w:sz w:val="20"/>
          <w:szCs w:val="20"/>
        </w:rPr>
        <w:t>Haluk</w:t>
      </w:r>
      <w:proofErr w:type="spellEnd"/>
      <w:r w:rsidRPr="00AA7EFD">
        <w:rPr>
          <w:rFonts w:ascii="Arial" w:hAnsi="Arial" w:cs="Arial"/>
          <w:sz w:val="20"/>
          <w:szCs w:val="20"/>
        </w:rPr>
        <w:t xml:space="preserve">; </w:t>
      </w:r>
      <w:proofErr w:type="spellStart"/>
      <w:r w:rsidRPr="00AA7EFD">
        <w:rPr>
          <w:rFonts w:ascii="Arial" w:hAnsi="Arial" w:cs="Arial"/>
          <w:sz w:val="20"/>
          <w:szCs w:val="20"/>
        </w:rPr>
        <w:t>Palinkas</w:t>
      </w:r>
      <w:proofErr w:type="spellEnd"/>
      <w:r w:rsidRPr="00AA7EFD">
        <w:rPr>
          <w:rFonts w:ascii="Arial" w:hAnsi="Arial" w:cs="Arial"/>
          <w:sz w:val="20"/>
          <w:szCs w:val="20"/>
        </w:rPr>
        <w:t xml:space="preserve">, Lawrence A. (2014). Evidence-based Practice in Social Work: </w:t>
      </w:r>
    </w:p>
    <w:p w14:paraId="70F1BF95" w14:textId="77777777" w:rsidR="00D740C5" w:rsidRPr="00AA7EFD" w:rsidRDefault="00EB0A7B" w:rsidP="00AD7DD6">
      <w:pPr>
        <w:spacing w:after="0" w:line="240" w:lineRule="auto"/>
        <w:ind w:left="594" w:firstLine="720"/>
        <w:rPr>
          <w:rFonts w:ascii="Arial" w:hAnsi="Arial" w:cs="Arial"/>
          <w:sz w:val="20"/>
          <w:szCs w:val="20"/>
        </w:rPr>
      </w:pPr>
      <w:r w:rsidRPr="00AA7EFD">
        <w:rPr>
          <w:rFonts w:ascii="Arial" w:hAnsi="Arial" w:cs="Arial"/>
          <w:sz w:val="20"/>
          <w:szCs w:val="20"/>
        </w:rPr>
        <w:lastRenderedPageBreak/>
        <w:t xml:space="preserve">Development of a New Professional Culture. (pp. 11-34). Retrieved from </w:t>
      </w:r>
    </w:p>
    <w:p w14:paraId="054FAD25" w14:textId="77777777" w:rsidR="00EB0A7B" w:rsidRPr="00AA7EFD" w:rsidRDefault="001263FF" w:rsidP="00AD7DD6">
      <w:pPr>
        <w:spacing w:after="0" w:line="240" w:lineRule="auto"/>
        <w:ind w:left="594" w:firstLine="720"/>
        <w:rPr>
          <w:rFonts w:ascii="Arial" w:hAnsi="Arial" w:cs="Arial"/>
          <w:sz w:val="20"/>
          <w:szCs w:val="20"/>
        </w:rPr>
      </w:pPr>
      <w:hyperlink r:id="rId23" w:history="1">
        <w:r w:rsidR="00EB0A7B" w:rsidRPr="00AA7EFD">
          <w:rPr>
            <w:rStyle w:val="Hyperlink"/>
            <w:rFonts w:ascii="Arial" w:hAnsi="Arial" w:cs="Arial"/>
            <w:sz w:val="20"/>
            <w:szCs w:val="20"/>
          </w:rPr>
          <w:t>http://www.eblib.com</w:t>
        </w:r>
      </w:hyperlink>
    </w:p>
    <w:p w14:paraId="5CB21B36" w14:textId="77777777" w:rsidR="00EB0A7B" w:rsidRPr="00AA7EFD" w:rsidRDefault="00EB0A7B" w:rsidP="00AD7DD6">
      <w:pPr>
        <w:spacing w:after="0" w:line="240" w:lineRule="auto"/>
        <w:ind w:left="594"/>
        <w:rPr>
          <w:rFonts w:ascii="Arial" w:hAnsi="Arial" w:cs="Arial"/>
        </w:rPr>
      </w:pPr>
    </w:p>
    <w:p w14:paraId="5BF57FC5" w14:textId="479091D3" w:rsidR="00D167AE" w:rsidRPr="00AA7EFD" w:rsidRDefault="00D167AE" w:rsidP="00AD7DD6">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10372532" w14:textId="77777777" w:rsidR="00AD7DD6" w:rsidRPr="00AA7EFD" w:rsidRDefault="00AD7DD6" w:rsidP="00AD7DD6">
      <w:pPr>
        <w:spacing w:after="0" w:line="240" w:lineRule="auto"/>
        <w:ind w:left="594"/>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13DE66CB" w14:textId="77777777" w:rsidTr="002915B8">
        <w:trPr>
          <w:cantSplit/>
          <w:tblHeader/>
        </w:trPr>
        <w:tc>
          <w:tcPr>
            <w:tcW w:w="8010" w:type="dxa"/>
            <w:shd w:val="clear" w:color="auto" w:fill="C00000"/>
            <w:hideMark/>
          </w:tcPr>
          <w:p w14:paraId="7CC10692" w14:textId="77777777" w:rsidR="00425EB9" w:rsidRPr="00AA7EFD" w:rsidRDefault="002915B8" w:rsidP="00D740C5">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4:</w:t>
            </w:r>
            <w:r w:rsidR="00425EB9" w:rsidRPr="00AA7EFD">
              <w:rPr>
                <w:rFonts w:ascii="Arial" w:hAnsi="Arial" w:cs="Arial"/>
                <w:b/>
                <w:snapToGrid w:val="0"/>
                <w:color w:val="FFFFFF"/>
              </w:rPr>
              <w:tab/>
              <w:t>No Class</w:t>
            </w:r>
          </w:p>
        </w:tc>
        <w:tc>
          <w:tcPr>
            <w:tcW w:w="1530" w:type="dxa"/>
            <w:shd w:val="clear" w:color="auto" w:fill="C00000"/>
            <w:hideMark/>
          </w:tcPr>
          <w:p w14:paraId="1426141D" w14:textId="77777777" w:rsidR="00425EB9" w:rsidRPr="00AA7EFD" w:rsidRDefault="00D740C5" w:rsidP="00D740C5">
            <w:pPr>
              <w:keepNext/>
              <w:spacing w:before="20" w:after="20"/>
              <w:rPr>
                <w:rFonts w:ascii="Arial" w:hAnsi="Arial" w:cs="Arial"/>
                <w:b/>
                <w:color w:val="FFFFFF"/>
              </w:rPr>
            </w:pPr>
            <w:r w:rsidRPr="00AA7EFD">
              <w:rPr>
                <w:rFonts w:ascii="Arial" w:hAnsi="Arial" w:cs="Arial"/>
                <w:b/>
                <w:color w:val="FFFFFF"/>
              </w:rPr>
              <w:t xml:space="preserve">      Date</w:t>
            </w:r>
          </w:p>
        </w:tc>
      </w:tr>
    </w:tbl>
    <w:p w14:paraId="561A2D72" w14:textId="77777777" w:rsidR="00D740C5" w:rsidRPr="00AA7EFD" w:rsidRDefault="00D740C5" w:rsidP="0048667E">
      <w:pPr>
        <w:spacing w:after="0"/>
        <w:rPr>
          <w:rFonts w:ascii="Arial" w:hAnsi="Arial" w:cs="Arial"/>
        </w:rPr>
      </w:pPr>
    </w:p>
    <w:p w14:paraId="454E54FE" w14:textId="77777777"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EB0A7B" w:rsidRPr="00AA7EFD" w14:paraId="2367AF58" w14:textId="77777777" w:rsidTr="00AD7DD6">
        <w:trPr>
          <w:gridAfter w:val="1"/>
          <w:wAfter w:w="594" w:type="dxa"/>
          <w:cantSplit/>
          <w:tblHeader/>
        </w:trPr>
        <w:tc>
          <w:tcPr>
            <w:tcW w:w="7841" w:type="dxa"/>
            <w:gridSpan w:val="2"/>
            <w:shd w:val="clear" w:color="auto" w:fill="C00000"/>
          </w:tcPr>
          <w:p w14:paraId="691F614C" w14:textId="77777777" w:rsidR="00EB0A7B" w:rsidRPr="00AA7EFD" w:rsidRDefault="002915B8" w:rsidP="00D740C5">
            <w:pPr>
              <w:keepNext/>
              <w:spacing w:before="20"/>
              <w:ind w:left="1242" w:hanging="1242"/>
              <w:rPr>
                <w:rFonts w:ascii="Arial" w:hAnsi="Arial" w:cs="Arial"/>
                <w:b/>
                <w:snapToGrid w:val="0"/>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5</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Interventions and Best Practices Part 1</w:t>
            </w:r>
          </w:p>
        </w:tc>
        <w:tc>
          <w:tcPr>
            <w:tcW w:w="1681" w:type="dxa"/>
            <w:shd w:val="clear" w:color="auto" w:fill="C00000"/>
          </w:tcPr>
          <w:p w14:paraId="32986228" w14:textId="77777777" w:rsidR="00EB0A7B" w:rsidRDefault="00D72D89" w:rsidP="00D72D89">
            <w:pPr>
              <w:keepNext/>
              <w:spacing w:before="20" w:after="20"/>
              <w:jc w:val="center"/>
              <w:rPr>
                <w:rFonts w:ascii="Arial" w:hAnsi="Arial" w:cs="Arial"/>
                <w:b/>
                <w:snapToGrid w:val="0"/>
                <w:color w:val="FFFFFF"/>
              </w:rPr>
            </w:pPr>
            <w:r w:rsidRPr="00AA7EFD">
              <w:rPr>
                <w:rFonts w:ascii="Arial" w:hAnsi="Arial" w:cs="Arial"/>
                <w:b/>
                <w:snapToGrid w:val="0"/>
                <w:color w:val="FFFFFF"/>
              </w:rPr>
              <w:t>Date</w:t>
            </w:r>
          </w:p>
          <w:p w14:paraId="73E49652" w14:textId="12DD70E3" w:rsidR="001263FF" w:rsidRPr="00AA7EFD" w:rsidRDefault="001263FF" w:rsidP="00D72D89">
            <w:pPr>
              <w:keepNext/>
              <w:spacing w:before="20" w:after="20"/>
              <w:jc w:val="center"/>
              <w:rPr>
                <w:rFonts w:ascii="Arial" w:hAnsi="Arial" w:cs="Arial"/>
                <w:b/>
                <w:color w:val="FFFFFF"/>
              </w:rPr>
            </w:pPr>
            <w:r>
              <w:rPr>
                <w:rFonts w:ascii="Arial" w:hAnsi="Arial" w:cs="Arial"/>
                <w:b/>
                <w:snapToGrid w:val="0"/>
                <w:color w:val="FFFFFF"/>
              </w:rPr>
              <w:t>September 19, 2017</w:t>
            </w:r>
          </w:p>
        </w:tc>
      </w:tr>
      <w:tr w:rsidR="00EB0A7B" w:rsidRPr="00AA7EFD" w14:paraId="794654A1" w14:textId="77777777" w:rsidTr="00AD7DD6">
        <w:trPr>
          <w:gridBefore w:val="1"/>
          <w:wBefore w:w="594" w:type="dxa"/>
          <w:cantSplit/>
        </w:trPr>
        <w:tc>
          <w:tcPr>
            <w:tcW w:w="9522" w:type="dxa"/>
            <w:gridSpan w:val="3"/>
          </w:tcPr>
          <w:p w14:paraId="5BBE77A4" w14:textId="77777777" w:rsidR="00EB0A7B" w:rsidRPr="00AA7EFD" w:rsidRDefault="00EB0A7B" w:rsidP="00AD7DD6">
            <w:pPr>
              <w:pStyle w:val="BodyText"/>
              <w:spacing w:after="0"/>
              <w:jc w:val="center"/>
              <w:rPr>
                <w:b/>
                <w:i/>
                <w:sz w:val="8"/>
              </w:rPr>
            </w:pPr>
          </w:p>
          <w:p w14:paraId="3500C305" w14:textId="77777777" w:rsidR="00EB0A7B" w:rsidRPr="00AA7EFD" w:rsidRDefault="00EB0A7B" w:rsidP="00AD7DD6">
            <w:pPr>
              <w:keepNext/>
              <w:spacing w:after="0" w:line="240" w:lineRule="auto"/>
              <w:rPr>
                <w:rFonts w:ascii="Arial" w:hAnsi="Arial" w:cs="Arial"/>
                <w:b/>
              </w:rPr>
            </w:pPr>
            <w:r w:rsidRPr="00AA7EFD">
              <w:rPr>
                <w:rFonts w:ascii="Arial" w:hAnsi="Arial" w:cs="Arial"/>
                <w:b/>
                <w:bCs/>
                <w:color w:val="262626"/>
              </w:rPr>
              <w:t xml:space="preserve">Topics </w:t>
            </w:r>
            <w:r w:rsidR="003B7951" w:rsidRPr="00AA7EFD">
              <w:rPr>
                <w:rFonts w:ascii="Arial" w:hAnsi="Arial" w:cs="Arial"/>
                <w:b/>
                <w:bCs/>
                <w:color w:val="262626"/>
              </w:rPr>
              <w:t xml:space="preserve">– Unit 3 </w:t>
            </w:r>
          </w:p>
        </w:tc>
      </w:tr>
      <w:tr w:rsidR="00EB0A7B" w:rsidRPr="00AA7EFD" w14:paraId="5317E187" w14:textId="77777777" w:rsidTr="00AD7DD6">
        <w:trPr>
          <w:gridBefore w:val="1"/>
          <w:wBefore w:w="594" w:type="dxa"/>
          <w:cantSplit/>
        </w:trPr>
        <w:tc>
          <w:tcPr>
            <w:tcW w:w="9522" w:type="dxa"/>
            <w:gridSpan w:val="3"/>
          </w:tcPr>
          <w:p w14:paraId="0DF72AE9" w14:textId="77777777" w:rsidR="00896ACE" w:rsidRPr="00AA7EFD" w:rsidRDefault="00EB0A7B" w:rsidP="00896ACE">
            <w:pPr>
              <w:pStyle w:val="Level1"/>
              <w:spacing w:before="0" w:after="0"/>
              <w:ind w:firstLine="14"/>
              <w:rPr>
                <w:szCs w:val="20"/>
              </w:rPr>
            </w:pPr>
            <w:r w:rsidRPr="00AA7EFD">
              <w:t xml:space="preserve">Professional consultation, development, &amp; mindful reflection allows for students to process the </w:t>
            </w:r>
          </w:p>
          <w:p w14:paraId="1A299F13" w14:textId="4C997845" w:rsidR="00EB0A7B" w:rsidRPr="00AA7EFD" w:rsidRDefault="00896ACE" w:rsidP="00896ACE">
            <w:pPr>
              <w:pStyle w:val="Level1"/>
              <w:numPr>
                <w:ilvl w:val="0"/>
                <w:numId w:val="0"/>
              </w:numPr>
              <w:spacing w:before="0" w:after="0"/>
              <w:ind w:left="360"/>
              <w:rPr>
                <w:szCs w:val="20"/>
              </w:rPr>
            </w:pPr>
            <w:r w:rsidRPr="00AA7EFD">
              <w:t xml:space="preserve">       </w:t>
            </w:r>
            <w:r w:rsidR="00EB0A7B" w:rsidRPr="00AA7EFD">
              <w:t>field placement experience</w:t>
            </w:r>
          </w:p>
          <w:p w14:paraId="258B830C" w14:textId="6CCFDA82" w:rsidR="00EB0A7B" w:rsidRPr="00AA7EFD" w:rsidRDefault="009E6D39" w:rsidP="00896ACE">
            <w:pPr>
              <w:pStyle w:val="Level1"/>
              <w:tabs>
                <w:tab w:val="clear" w:pos="342"/>
                <w:tab w:val="num" w:pos="360"/>
              </w:tabs>
              <w:spacing w:before="0" w:after="0"/>
              <w:ind w:firstLine="14"/>
              <w:rPr>
                <w:szCs w:val="20"/>
              </w:rPr>
            </w:pPr>
            <w:r w:rsidRPr="00AA7EFD">
              <w:t>Assignment 2</w:t>
            </w:r>
            <w:r w:rsidR="00405B90" w:rsidRPr="00AA7EFD">
              <w:t xml:space="preserve"> Due:</w:t>
            </w:r>
            <w:r w:rsidRPr="00AA7EFD">
              <w:t xml:space="preserve">  Small Group Exercise-Vignette  </w:t>
            </w:r>
          </w:p>
          <w:p w14:paraId="1C821E35" w14:textId="64385B26" w:rsidR="006D5A68" w:rsidRPr="00AA7EFD" w:rsidRDefault="006D5A68" w:rsidP="006D5A68">
            <w:pPr>
              <w:pStyle w:val="Level1"/>
              <w:spacing w:before="0" w:after="0"/>
              <w:ind w:firstLine="14"/>
              <w:rPr>
                <w:szCs w:val="20"/>
              </w:rPr>
            </w:pPr>
            <w:r w:rsidRPr="00AA7EFD">
              <w:t>Continue to Discuss Evidence-Based Interventions and Best Practices used within the field (an needed)</w:t>
            </w:r>
          </w:p>
          <w:p w14:paraId="742F3BD9" w14:textId="77777777" w:rsidR="00E550CF" w:rsidRPr="00AA7EFD" w:rsidRDefault="00E550CF" w:rsidP="003917F3">
            <w:pPr>
              <w:pStyle w:val="Level1"/>
              <w:numPr>
                <w:ilvl w:val="0"/>
                <w:numId w:val="0"/>
              </w:numPr>
              <w:rPr>
                <w:szCs w:val="20"/>
              </w:rPr>
            </w:pPr>
          </w:p>
        </w:tc>
      </w:tr>
    </w:tbl>
    <w:p w14:paraId="5633CEE2" w14:textId="05D26B3D" w:rsidR="00EB0A7B" w:rsidRPr="00AA7EFD" w:rsidRDefault="00EB0A7B" w:rsidP="00AD7DD6">
      <w:pPr>
        <w:pStyle w:val="BodyText"/>
        <w:spacing w:after="0"/>
        <w:ind w:left="594"/>
      </w:pPr>
      <w:r w:rsidRPr="00AA7EFD">
        <w:t>This Unit relates to course objectives 1,</w:t>
      </w:r>
      <w:r w:rsidR="004744D2" w:rsidRPr="00AA7EFD">
        <w:t xml:space="preserve"> </w:t>
      </w:r>
      <w:r w:rsidRPr="00AA7EFD">
        <w:t>2,</w:t>
      </w:r>
      <w:r w:rsidR="004744D2" w:rsidRPr="00AA7EFD">
        <w:t xml:space="preserve"> </w:t>
      </w:r>
      <w:r w:rsidRPr="00AA7EFD">
        <w:t>5,</w:t>
      </w:r>
      <w:r w:rsidR="004744D2" w:rsidRPr="00AA7EFD">
        <w:t xml:space="preserve"> </w:t>
      </w:r>
      <w:r w:rsidRPr="00AA7EFD">
        <w:t>6</w:t>
      </w:r>
    </w:p>
    <w:p w14:paraId="5ED4CB98" w14:textId="77777777" w:rsidR="00AD7DD6" w:rsidRPr="00AA7EFD" w:rsidRDefault="00AD7DD6" w:rsidP="003917F3">
      <w:pPr>
        <w:pStyle w:val="BodyText"/>
        <w:ind w:left="594"/>
      </w:pPr>
    </w:p>
    <w:p w14:paraId="0DE37719" w14:textId="1EB7C047" w:rsidR="00896ACE" w:rsidRPr="00AA7EFD" w:rsidRDefault="00EB0A7B" w:rsidP="00896ACE">
      <w:pPr>
        <w:pStyle w:val="Heading3"/>
        <w:spacing w:before="0" w:after="0"/>
        <w:ind w:left="594"/>
      </w:pPr>
      <w:r w:rsidRPr="00AA7EFD">
        <w:t>Required Reading</w:t>
      </w:r>
    </w:p>
    <w:p w14:paraId="0A582030" w14:textId="77777777" w:rsidR="00896ACE" w:rsidRPr="00AA7EFD" w:rsidRDefault="00896ACE" w:rsidP="00896ACE">
      <w:pPr>
        <w:spacing w:after="0"/>
        <w:rPr>
          <w:rFonts w:ascii="Arial" w:hAnsi="Arial" w:cs="Arial"/>
        </w:rPr>
      </w:pPr>
    </w:p>
    <w:p w14:paraId="414E2B7D" w14:textId="77777777" w:rsidR="00C062F6" w:rsidRPr="00AA7EFD" w:rsidRDefault="00C062F6" w:rsidP="00C062F6">
      <w:pPr>
        <w:spacing w:after="0" w:line="240" w:lineRule="auto"/>
        <w:ind w:left="594"/>
        <w:rPr>
          <w:rFonts w:ascii="Arial" w:hAnsi="Arial" w:cs="Arial"/>
          <w:sz w:val="20"/>
          <w:szCs w:val="20"/>
        </w:rPr>
      </w:pPr>
      <w:proofErr w:type="spellStart"/>
      <w:r w:rsidRPr="00AA7EFD">
        <w:rPr>
          <w:rFonts w:ascii="Arial" w:hAnsi="Arial" w:cs="Arial"/>
          <w:sz w:val="20"/>
          <w:szCs w:val="20"/>
        </w:rPr>
        <w:t>Soydan</w:t>
      </w:r>
      <w:proofErr w:type="spellEnd"/>
      <w:r w:rsidRPr="00AA7EFD">
        <w:rPr>
          <w:rFonts w:ascii="Arial" w:hAnsi="Arial" w:cs="Arial"/>
          <w:sz w:val="20"/>
          <w:szCs w:val="20"/>
        </w:rPr>
        <w:t xml:space="preserve">, </w:t>
      </w:r>
      <w:proofErr w:type="spellStart"/>
      <w:r w:rsidRPr="00AA7EFD">
        <w:rPr>
          <w:rFonts w:ascii="Arial" w:hAnsi="Arial" w:cs="Arial"/>
          <w:sz w:val="20"/>
          <w:szCs w:val="20"/>
        </w:rPr>
        <w:t>Haluk</w:t>
      </w:r>
      <w:proofErr w:type="spellEnd"/>
      <w:r w:rsidRPr="00AA7EFD">
        <w:rPr>
          <w:rFonts w:ascii="Arial" w:hAnsi="Arial" w:cs="Arial"/>
          <w:sz w:val="20"/>
          <w:szCs w:val="20"/>
        </w:rPr>
        <w:t xml:space="preserve">; </w:t>
      </w:r>
      <w:proofErr w:type="spellStart"/>
      <w:r w:rsidRPr="00AA7EFD">
        <w:rPr>
          <w:rFonts w:ascii="Arial" w:hAnsi="Arial" w:cs="Arial"/>
          <w:sz w:val="20"/>
          <w:szCs w:val="20"/>
        </w:rPr>
        <w:t>Palinkas</w:t>
      </w:r>
      <w:proofErr w:type="spellEnd"/>
      <w:r w:rsidRPr="00AA7EFD">
        <w:rPr>
          <w:rFonts w:ascii="Arial" w:hAnsi="Arial" w:cs="Arial"/>
          <w:sz w:val="20"/>
          <w:szCs w:val="20"/>
        </w:rPr>
        <w:t xml:space="preserve">, Lawrence A. (2014). Evidence-based Practice in Social Work: </w:t>
      </w:r>
    </w:p>
    <w:p w14:paraId="28D8491F" w14:textId="7C01A0E9" w:rsidR="00C062F6" w:rsidRPr="00AA7EFD" w:rsidRDefault="00C062F6" w:rsidP="00C062F6">
      <w:pPr>
        <w:spacing w:after="0" w:line="240" w:lineRule="auto"/>
        <w:ind w:left="1314" w:firstLine="126"/>
        <w:rPr>
          <w:rFonts w:ascii="Arial" w:hAnsi="Arial" w:cs="Arial"/>
          <w:sz w:val="20"/>
          <w:szCs w:val="20"/>
        </w:rPr>
      </w:pPr>
      <w:r w:rsidRPr="00AA7EFD">
        <w:rPr>
          <w:rFonts w:ascii="Arial" w:hAnsi="Arial" w:cs="Arial"/>
          <w:sz w:val="20"/>
          <w:szCs w:val="20"/>
        </w:rPr>
        <w:t>Development of a New Professional Culture. (pp. 52-65). Retrieved from</w:t>
      </w:r>
    </w:p>
    <w:p w14:paraId="460EE59D" w14:textId="3B40E584" w:rsidR="00C062F6" w:rsidRPr="00AA7EFD" w:rsidRDefault="001263FF" w:rsidP="00C062F6">
      <w:pPr>
        <w:spacing w:after="0" w:line="240" w:lineRule="auto"/>
        <w:ind w:left="1314" w:firstLine="126"/>
        <w:rPr>
          <w:rFonts w:ascii="Arial" w:hAnsi="Arial" w:cs="Arial"/>
          <w:sz w:val="20"/>
          <w:szCs w:val="20"/>
        </w:rPr>
      </w:pPr>
      <w:hyperlink r:id="rId24" w:history="1">
        <w:r w:rsidR="00C062F6" w:rsidRPr="00AA7EFD">
          <w:rPr>
            <w:rStyle w:val="Hyperlink"/>
            <w:rFonts w:ascii="Arial" w:hAnsi="Arial" w:cs="Arial"/>
            <w:sz w:val="20"/>
            <w:szCs w:val="20"/>
          </w:rPr>
          <w:t>http://www.eblib.com</w:t>
        </w:r>
      </w:hyperlink>
    </w:p>
    <w:p w14:paraId="46A7147D" w14:textId="77777777" w:rsidR="00C062F6" w:rsidRPr="00AA7EFD" w:rsidRDefault="00C062F6" w:rsidP="00C062F6">
      <w:pPr>
        <w:spacing w:after="0" w:line="240" w:lineRule="auto"/>
        <w:rPr>
          <w:rFonts w:ascii="Arial" w:hAnsi="Arial" w:cs="Arial"/>
          <w:sz w:val="20"/>
          <w:szCs w:val="20"/>
        </w:rPr>
      </w:pPr>
    </w:p>
    <w:p w14:paraId="7EF9CD73" w14:textId="0287BD14" w:rsidR="00C062F6" w:rsidRPr="00AA7EFD" w:rsidRDefault="00C062F6" w:rsidP="00C062F6">
      <w:pPr>
        <w:spacing w:after="0" w:line="240" w:lineRule="auto"/>
        <w:rPr>
          <w:rFonts w:ascii="Arial" w:hAnsi="Arial" w:cs="Arial"/>
          <w:sz w:val="20"/>
          <w:szCs w:val="20"/>
        </w:rPr>
      </w:pPr>
    </w:p>
    <w:p w14:paraId="2C6D4796" w14:textId="05CEEE2F" w:rsidR="00C062F6" w:rsidRPr="00AA7EFD" w:rsidRDefault="00C062F6" w:rsidP="00C062F6">
      <w:pPr>
        <w:pStyle w:val="Heading3"/>
        <w:spacing w:before="0" w:after="0"/>
        <w:ind w:left="594"/>
      </w:pPr>
      <w:r w:rsidRPr="00AA7EFD">
        <w:t>Recommended Reading</w:t>
      </w:r>
    </w:p>
    <w:p w14:paraId="22B9F50E" w14:textId="77777777" w:rsidR="00C062F6" w:rsidRPr="00AA7EFD" w:rsidRDefault="00C062F6" w:rsidP="00C062F6">
      <w:pPr>
        <w:spacing w:after="0"/>
        <w:ind w:left="594"/>
        <w:rPr>
          <w:rFonts w:ascii="Arial" w:hAnsi="Arial" w:cs="Arial"/>
          <w:sz w:val="20"/>
          <w:szCs w:val="20"/>
        </w:rPr>
      </w:pPr>
    </w:p>
    <w:p w14:paraId="5702E611" w14:textId="4A39B3F7" w:rsidR="00C062F6" w:rsidRPr="00AA7EFD" w:rsidRDefault="00C062F6" w:rsidP="00C062F6">
      <w:pPr>
        <w:spacing w:after="0"/>
        <w:ind w:left="594"/>
        <w:rPr>
          <w:rFonts w:ascii="Arial" w:hAnsi="Arial" w:cs="Arial"/>
          <w:sz w:val="20"/>
          <w:szCs w:val="20"/>
        </w:rPr>
      </w:pPr>
      <w:proofErr w:type="spellStart"/>
      <w:r w:rsidRPr="00AA7EFD">
        <w:rPr>
          <w:rFonts w:ascii="Arial" w:hAnsi="Arial" w:cs="Arial"/>
          <w:sz w:val="20"/>
          <w:szCs w:val="20"/>
        </w:rPr>
        <w:t>Soydan</w:t>
      </w:r>
      <w:proofErr w:type="spellEnd"/>
      <w:r w:rsidRPr="00AA7EFD">
        <w:rPr>
          <w:rFonts w:ascii="Arial" w:hAnsi="Arial" w:cs="Arial"/>
          <w:sz w:val="20"/>
          <w:szCs w:val="20"/>
        </w:rPr>
        <w:t xml:space="preserve">, </w:t>
      </w:r>
      <w:proofErr w:type="spellStart"/>
      <w:r w:rsidRPr="00AA7EFD">
        <w:rPr>
          <w:rFonts w:ascii="Arial" w:hAnsi="Arial" w:cs="Arial"/>
          <w:sz w:val="20"/>
          <w:szCs w:val="20"/>
        </w:rPr>
        <w:t>Haluk</w:t>
      </w:r>
      <w:proofErr w:type="spellEnd"/>
      <w:r w:rsidRPr="00AA7EFD">
        <w:rPr>
          <w:rFonts w:ascii="Arial" w:hAnsi="Arial" w:cs="Arial"/>
          <w:sz w:val="20"/>
          <w:szCs w:val="20"/>
        </w:rPr>
        <w:t xml:space="preserve">; </w:t>
      </w:r>
      <w:proofErr w:type="spellStart"/>
      <w:r w:rsidRPr="00AA7EFD">
        <w:rPr>
          <w:rFonts w:ascii="Arial" w:hAnsi="Arial" w:cs="Arial"/>
          <w:sz w:val="20"/>
          <w:szCs w:val="20"/>
        </w:rPr>
        <w:t>Palinkas</w:t>
      </w:r>
      <w:proofErr w:type="spellEnd"/>
      <w:r w:rsidRPr="00AA7EFD">
        <w:rPr>
          <w:rFonts w:ascii="Arial" w:hAnsi="Arial" w:cs="Arial"/>
          <w:sz w:val="20"/>
          <w:szCs w:val="20"/>
        </w:rPr>
        <w:t xml:space="preserve">, Lawrence A. (2014). Evidence-based Practice in Social Work: </w:t>
      </w:r>
    </w:p>
    <w:p w14:paraId="254103C0" w14:textId="77777777" w:rsidR="00C062F6" w:rsidRPr="00AA7EFD" w:rsidRDefault="00C062F6" w:rsidP="00C062F6">
      <w:pPr>
        <w:spacing w:after="0"/>
        <w:ind w:left="1440"/>
        <w:rPr>
          <w:rFonts w:ascii="Arial" w:hAnsi="Arial" w:cs="Arial"/>
          <w:sz w:val="20"/>
          <w:szCs w:val="20"/>
        </w:rPr>
      </w:pPr>
      <w:r w:rsidRPr="00AA7EFD">
        <w:rPr>
          <w:rFonts w:ascii="Arial" w:hAnsi="Arial" w:cs="Arial"/>
          <w:sz w:val="20"/>
          <w:szCs w:val="20"/>
        </w:rPr>
        <w:t xml:space="preserve">Development of a New Professional Culture. (pp. 35-65). Retrieved from </w:t>
      </w:r>
      <w:hyperlink r:id="rId25" w:history="1">
        <w:r w:rsidRPr="00AA7EFD">
          <w:rPr>
            <w:rStyle w:val="Hyperlink"/>
            <w:rFonts w:ascii="Arial" w:hAnsi="Arial" w:cs="Arial"/>
            <w:sz w:val="20"/>
            <w:szCs w:val="20"/>
          </w:rPr>
          <w:t>http://www.eblib.com</w:t>
        </w:r>
      </w:hyperlink>
    </w:p>
    <w:p w14:paraId="43B1C621" w14:textId="77777777" w:rsidR="00C062F6" w:rsidRPr="00AA7EFD" w:rsidRDefault="00C062F6" w:rsidP="00C062F6">
      <w:pPr>
        <w:spacing w:after="0" w:line="240" w:lineRule="auto"/>
        <w:ind w:left="1314" w:firstLine="126"/>
        <w:rPr>
          <w:rFonts w:ascii="Arial" w:hAnsi="Arial" w:cs="Arial"/>
          <w:sz w:val="20"/>
          <w:szCs w:val="20"/>
        </w:rPr>
      </w:pPr>
    </w:p>
    <w:p w14:paraId="160ABD47" w14:textId="77777777" w:rsidR="00C062F6" w:rsidRPr="00AA7EFD" w:rsidRDefault="00C062F6" w:rsidP="00C062F6">
      <w:pPr>
        <w:spacing w:after="0" w:line="240" w:lineRule="auto"/>
        <w:ind w:left="1314" w:firstLine="126"/>
        <w:rPr>
          <w:rFonts w:ascii="Arial" w:hAnsi="Arial" w:cs="Arial"/>
          <w:sz w:val="20"/>
          <w:szCs w:val="20"/>
        </w:rPr>
      </w:pPr>
    </w:p>
    <w:p w14:paraId="448BA2E2" w14:textId="77777777" w:rsidR="00C062F6" w:rsidRPr="00AA7EFD" w:rsidRDefault="00C062F6" w:rsidP="00896ACE">
      <w:pPr>
        <w:spacing w:after="0" w:line="240" w:lineRule="auto"/>
        <w:ind w:left="594"/>
        <w:rPr>
          <w:rFonts w:ascii="Arial" w:hAnsi="Arial" w:cs="Arial"/>
          <w:sz w:val="20"/>
          <w:szCs w:val="20"/>
        </w:rPr>
      </w:pPr>
    </w:p>
    <w:p w14:paraId="7318C6F9" w14:textId="2E9AA4F7" w:rsidR="00EB0A7B" w:rsidRPr="00AA7EFD" w:rsidRDefault="00D167AE" w:rsidP="00896ACE">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7DB75B3D" w14:textId="77777777" w:rsidR="00AD7DD6" w:rsidRPr="00AA7EFD" w:rsidRDefault="00AD7DD6" w:rsidP="00896ACE">
      <w:pPr>
        <w:spacing w:after="0" w:line="240" w:lineRule="auto"/>
        <w:ind w:left="594"/>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FC3AB1" w:rsidRPr="00AA7EFD" w14:paraId="64C96B83" w14:textId="77777777" w:rsidTr="002915B8">
        <w:trPr>
          <w:cantSplit/>
          <w:tblHeader/>
        </w:trPr>
        <w:tc>
          <w:tcPr>
            <w:tcW w:w="8010" w:type="dxa"/>
            <w:shd w:val="clear" w:color="auto" w:fill="C00000"/>
            <w:hideMark/>
          </w:tcPr>
          <w:p w14:paraId="18962124" w14:textId="77777777" w:rsidR="00FC3AB1" w:rsidRPr="00AA7EFD" w:rsidRDefault="002915B8" w:rsidP="00FC3AB1">
            <w:pPr>
              <w:keepNext/>
              <w:spacing w:before="20"/>
              <w:ind w:left="1242" w:hanging="1242"/>
              <w:rPr>
                <w:rFonts w:ascii="Arial" w:hAnsi="Arial" w:cs="Arial"/>
                <w:b/>
                <w:color w:val="FFFFFF"/>
              </w:rPr>
            </w:pPr>
            <w:r w:rsidRPr="00AA7EFD">
              <w:rPr>
                <w:rFonts w:ascii="Arial" w:hAnsi="Arial" w:cs="Arial"/>
                <w:b/>
                <w:snapToGrid w:val="0"/>
                <w:color w:val="FFFFFF"/>
              </w:rPr>
              <w:t>Week</w:t>
            </w:r>
            <w:r w:rsidR="00FC3AB1" w:rsidRPr="00AA7EFD">
              <w:rPr>
                <w:rFonts w:ascii="Arial" w:hAnsi="Arial" w:cs="Arial"/>
                <w:b/>
                <w:snapToGrid w:val="0"/>
                <w:color w:val="FFFFFF"/>
              </w:rPr>
              <w:t xml:space="preserve"> 6:</w:t>
            </w:r>
            <w:r w:rsidR="00FC3AB1" w:rsidRPr="00AA7EFD">
              <w:rPr>
                <w:rFonts w:ascii="Arial" w:hAnsi="Arial" w:cs="Arial"/>
                <w:b/>
                <w:snapToGrid w:val="0"/>
                <w:color w:val="FFFFFF"/>
              </w:rPr>
              <w:tab/>
              <w:t>No Class</w:t>
            </w:r>
          </w:p>
        </w:tc>
        <w:tc>
          <w:tcPr>
            <w:tcW w:w="1530" w:type="dxa"/>
            <w:shd w:val="clear" w:color="auto" w:fill="C00000"/>
            <w:hideMark/>
          </w:tcPr>
          <w:p w14:paraId="52821E18" w14:textId="6D09D4DE" w:rsidR="00FC3AB1" w:rsidRPr="00AA7EFD" w:rsidRDefault="00FC3AB1" w:rsidP="002915B8">
            <w:pPr>
              <w:keepNext/>
              <w:spacing w:before="20" w:after="20"/>
              <w:rPr>
                <w:rFonts w:ascii="Arial" w:hAnsi="Arial" w:cs="Arial"/>
                <w:b/>
                <w:color w:val="FFFFFF"/>
              </w:rPr>
            </w:pPr>
            <w:r w:rsidRPr="00AA7EFD">
              <w:rPr>
                <w:rFonts w:ascii="Arial" w:hAnsi="Arial" w:cs="Arial"/>
                <w:b/>
                <w:color w:val="FFFFFF"/>
              </w:rPr>
              <w:t xml:space="preserve">      Date</w:t>
            </w:r>
            <w:r w:rsidR="00C37D2A">
              <w:rPr>
                <w:rFonts w:ascii="Arial" w:hAnsi="Arial" w:cs="Arial"/>
                <w:b/>
                <w:color w:val="FFFFFF"/>
              </w:rPr>
              <w:t>:</w:t>
            </w:r>
          </w:p>
        </w:tc>
      </w:tr>
    </w:tbl>
    <w:p w14:paraId="1E2E76E7" w14:textId="77777777" w:rsidR="0048667E" w:rsidRPr="00AA7EFD" w:rsidRDefault="0048667E" w:rsidP="0048667E">
      <w:pPr>
        <w:spacing w:after="0"/>
        <w:rPr>
          <w:rFonts w:ascii="Arial" w:hAnsi="Arial" w:cs="Arial"/>
        </w:rPr>
      </w:pPr>
    </w:p>
    <w:p w14:paraId="2D2FAB28" w14:textId="77777777" w:rsidR="00896ACE" w:rsidRDefault="00896ACE" w:rsidP="0048667E">
      <w:pPr>
        <w:spacing w:after="0" w:line="240" w:lineRule="auto"/>
        <w:rPr>
          <w:rFonts w:ascii="Arial" w:hAnsi="Arial" w:cs="Arial"/>
        </w:rPr>
      </w:pPr>
    </w:p>
    <w:p w14:paraId="30980292" w14:textId="77777777" w:rsidR="00CC403A" w:rsidRDefault="00CC403A" w:rsidP="0048667E">
      <w:pPr>
        <w:spacing w:after="0" w:line="240" w:lineRule="auto"/>
        <w:rPr>
          <w:rFonts w:ascii="Arial" w:hAnsi="Arial" w:cs="Arial"/>
        </w:rPr>
      </w:pPr>
    </w:p>
    <w:p w14:paraId="52A75A34" w14:textId="77777777" w:rsidR="00CC403A" w:rsidRDefault="00CC403A" w:rsidP="0048667E">
      <w:pPr>
        <w:spacing w:after="0" w:line="240" w:lineRule="auto"/>
        <w:rPr>
          <w:rFonts w:ascii="Arial" w:hAnsi="Arial" w:cs="Arial"/>
        </w:rPr>
      </w:pPr>
    </w:p>
    <w:p w14:paraId="793C5B72" w14:textId="77777777" w:rsidR="00CC403A" w:rsidRPr="00AA7EFD" w:rsidRDefault="00CC403A" w:rsidP="0048667E">
      <w:pPr>
        <w:spacing w:after="0" w:line="240" w:lineRule="auto"/>
        <w:rPr>
          <w:rFonts w:ascii="Arial" w:hAnsi="Arial" w:cs="Arial"/>
        </w:rPr>
      </w:pPr>
    </w:p>
    <w:tbl>
      <w:tblPr>
        <w:tblW w:w="10116" w:type="dxa"/>
        <w:tblInd w:w="18" w:type="dxa"/>
        <w:tblLook w:val="04A0" w:firstRow="1" w:lastRow="0" w:firstColumn="1" w:lastColumn="0" w:noHBand="0" w:noVBand="1"/>
      </w:tblPr>
      <w:tblGrid>
        <w:gridCol w:w="594"/>
        <w:gridCol w:w="7247"/>
        <w:gridCol w:w="1681"/>
        <w:gridCol w:w="594"/>
      </w:tblGrid>
      <w:tr w:rsidR="00896ACE" w:rsidRPr="00AA7EFD" w14:paraId="01921BDF" w14:textId="77777777" w:rsidTr="00FB35C5">
        <w:trPr>
          <w:gridAfter w:val="1"/>
          <w:wAfter w:w="594" w:type="dxa"/>
          <w:cantSplit/>
          <w:tblHeader/>
        </w:trPr>
        <w:tc>
          <w:tcPr>
            <w:tcW w:w="7841" w:type="dxa"/>
            <w:gridSpan w:val="2"/>
            <w:shd w:val="clear" w:color="auto" w:fill="C00000"/>
          </w:tcPr>
          <w:p w14:paraId="7C1A7B6A" w14:textId="57DF1238" w:rsidR="00896ACE" w:rsidRPr="00AA7EFD" w:rsidRDefault="00896ACE" w:rsidP="00FB35C5">
            <w:pPr>
              <w:keepNext/>
              <w:spacing w:before="20"/>
              <w:ind w:left="1242" w:hanging="1242"/>
              <w:rPr>
                <w:rFonts w:ascii="Arial" w:hAnsi="Arial" w:cs="Arial"/>
                <w:b/>
                <w:snapToGrid w:val="0"/>
                <w:color w:val="FFFFFF"/>
              </w:rPr>
            </w:pPr>
            <w:r w:rsidRPr="00AA7EFD">
              <w:rPr>
                <w:rFonts w:ascii="Arial" w:hAnsi="Arial" w:cs="Arial"/>
                <w:b/>
                <w:snapToGrid w:val="0"/>
                <w:color w:val="FFFFFF"/>
              </w:rPr>
              <w:lastRenderedPageBreak/>
              <w:t>Week 7:</w:t>
            </w:r>
            <w:r w:rsidRPr="00AA7EFD">
              <w:rPr>
                <w:rFonts w:ascii="Arial" w:hAnsi="Arial" w:cs="Arial"/>
                <w:b/>
                <w:snapToGrid w:val="0"/>
                <w:color w:val="FFFFFF"/>
              </w:rPr>
              <w:tab/>
              <w:t>Evidence-Based Interventions and Best Practices Part 2</w:t>
            </w:r>
          </w:p>
        </w:tc>
        <w:tc>
          <w:tcPr>
            <w:tcW w:w="1681" w:type="dxa"/>
            <w:shd w:val="clear" w:color="auto" w:fill="C00000"/>
          </w:tcPr>
          <w:p w14:paraId="54407B59" w14:textId="62A1BCCD" w:rsidR="00896ACE" w:rsidRDefault="00896ACE" w:rsidP="00FB35C5">
            <w:pPr>
              <w:keepNext/>
              <w:spacing w:before="20" w:after="20"/>
              <w:jc w:val="center"/>
              <w:rPr>
                <w:rFonts w:ascii="Arial" w:hAnsi="Arial" w:cs="Arial"/>
                <w:b/>
                <w:snapToGrid w:val="0"/>
                <w:color w:val="FFFFFF"/>
              </w:rPr>
            </w:pPr>
            <w:r w:rsidRPr="00AA7EFD">
              <w:rPr>
                <w:rFonts w:ascii="Arial" w:hAnsi="Arial" w:cs="Arial"/>
                <w:b/>
                <w:snapToGrid w:val="0"/>
                <w:color w:val="FFFFFF"/>
              </w:rPr>
              <w:t>Date</w:t>
            </w:r>
            <w:r w:rsidR="00C37D2A">
              <w:rPr>
                <w:rFonts w:ascii="Arial" w:hAnsi="Arial" w:cs="Arial"/>
                <w:b/>
                <w:snapToGrid w:val="0"/>
                <w:color w:val="FFFFFF"/>
              </w:rPr>
              <w:t>: October 3, 2017: October 17, 2017</w:t>
            </w:r>
          </w:p>
          <w:p w14:paraId="1EFD96E2" w14:textId="77777777" w:rsidR="001263FF" w:rsidRPr="00AA7EFD" w:rsidRDefault="001263FF" w:rsidP="00FB35C5">
            <w:pPr>
              <w:keepNext/>
              <w:spacing w:before="20" w:after="20"/>
              <w:jc w:val="center"/>
              <w:rPr>
                <w:rFonts w:ascii="Arial" w:hAnsi="Arial" w:cs="Arial"/>
                <w:b/>
                <w:color w:val="FFFFFF"/>
              </w:rPr>
            </w:pPr>
          </w:p>
        </w:tc>
      </w:tr>
      <w:tr w:rsidR="00896ACE" w:rsidRPr="00AA7EFD" w14:paraId="5E129635" w14:textId="77777777" w:rsidTr="00FB35C5">
        <w:trPr>
          <w:gridBefore w:val="1"/>
          <w:wBefore w:w="594" w:type="dxa"/>
          <w:cantSplit/>
        </w:trPr>
        <w:tc>
          <w:tcPr>
            <w:tcW w:w="9522" w:type="dxa"/>
            <w:gridSpan w:val="3"/>
          </w:tcPr>
          <w:p w14:paraId="5D43DD3A" w14:textId="77777777" w:rsidR="00896ACE" w:rsidRPr="00AA7EFD" w:rsidRDefault="00896ACE" w:rsidP="00FB35C5">
            <w:pPr>
              <w:pStyle w:val="BodyText"/>
              <w:spacing w:after="0"/>
              <w:jc w:val="center"/>
              <w:rPr>
                <w:b/>
                <w:i/>
                <w:sz w:val="8"/>
              </w:rPr>
            </w:pPr>
          </w:p>
          <w:p w14:paraId="0F8AE226" w14:textId="73516280" w:rsidR="00896ACE" w:rsidRPr="00AA7EFD" w:rsidRDefault="00896ACE" w:rsidP="00FB35C5">
            <w:pPr>
              <w:keepNext/>
              <w:spacing w:after="0" w:line="240" w:lineRule="auto"/>
              <w:rPr>
                <w:rFonts w:ascii="Arial" w:hAnsi="Arial" w:cs="Arial"/>
                <w:b/>
              </w:rPr>
            </w:pPr>
            <w:r w:rsidRPr="00AA7EFD">
              <w:rPr>
                <w:rFonts w:ascii="Arial" w:hAnsi="Arial" w:cs="Arial"/>
                <w:b/>
                <w:bCs/>
                <w:color w:val="262626"/>
              </w:rPr>
              <w:t xml:space="preserve">Topics – Unit 4 </w:t>
            </w:r>
          </w:p>
        </w:tc>
      </w:tr>
      <w:tr w:rsidR="00896ACE" w:rsidRPr="00AA7EFD" w14:paraId="0241A58B" w14:textId="77777777" w:rsidTr="00FB35C5">
        <w:trPr>
          <w:gridBefore w:val="1"/>
          <w:wBefore w:w="594" w:type="dxa"/>
          <w:cantSplit/>
        </w:trPr>
        <w:tc>
          <w:tcPr>
            <w:tcW w:w="9522" w:type="dxa"/>
            <w:gridSpan w:val="3"/>
          </w:tcPr>
          <w:p w14:paraId="3EABDFE6" w14:textId="77777777" w:rsidR="00707401" w:rsidRPr="00AA7EFD" w:rsidRDefault="00896ACE" w:rsidP="00707401">
            <w:pPr>
              <w:pStyle w:val="Level1"/>
              <w:ind w:firstLine="14"/>
              <w:rPr>
                <w:szCs w:val="20"/>
              </w:rPr>
            </w:pPr>
            <w:r w:rsidRPr="00AA7EFD">
              <w:t xml:space="preserve">Professional consultation, development, &amp; mindful reflection allows for students to process the </w:t>
            </w:r>
          </w:p>
          <w:p w14:paraId="037E0C05" w14:textId="0D939C35" w:rsidR="00896ACE" w:rsidRPr="00AA7EFD" w:rsidRDefault="00707401" w:rsidP="00707401">
            <w:pPr>
              <w:pStyle w:val="Level1"/>
              <w:numPr>
                <w:ilvl w:val="0"/>
                <w:numId w:val="0"/>
              </w:numPr>
              <w:ind w:left="360"/>
              <w:rPr>
                <w:szCs w:val="20"/>
              </w:rPr>
            </w:pPr>
            <w:r w:rsidRPr="00AA7EFD">
              <w:t xml:space="preserve">       </w:t>
            </w:r>
            <w:r w:rsidR="00896ACE" w:rsidRPr="00AA7EFD">
              <w:t>field placement experience</w:t>
            </w:r>
          </w:p>
          <w:p w14:paraId="13B9A1EE" w14:textId="77777777" w:rsidR="00707401" w:rsidRPr="00AA7EFD" w:rsidRDefault="00896ACE" w:rsidP="00707401">
            <w:pPr>
              <w:pStyle w:val="Level1"/>
              <w:ind w:firstLine="14"/>
              <w:rPr>
                <w:szCs w:val="20"/>
              </w:rPr>
            </w:pPr>
            <w:r w:rsidRPr="00AA7EFD">
              <w:t xml:space="preserve">Discuss Evidence-Based Interventions and the science of social work practice appropriate for </w:t>
            </w:r>
          </w:p>
          <w:p w14:paraId="159FC6E7" w14:textId="5B3F0C41" w:rsidR="00896ACE" w:rsidRPr="00AA7EFD" w:rsidRDefault="00707401" w:rsidP="00707401">
            <w:pPr>
              <w:pStyle w:val="Level1"/>
              <w:numPr>
                <w:ilvl w:val="0"/>
                <w:numId w:val="0"/>
              </w:numPr>
              <w:ind w:left="346"/>
              <w:rPr>
                <w:szCs w:val="20"/>
              </w:rPr>
            </w:pPr>
            <w:r w:rsidRPr="00AA7EFD">
              <w:t xml:space="preserve">       </w:t>
            </w:r>
            <w:r w:rsidR="00896ACE" w:rsidRPr="00AA7EFD">
              <w:t>social work setting</w:t>
            </w:r>
          </w:p>
          <w:p w14:paraId="59191669" w14:textId="77777777" w:rsidR="00707401" w:rsidRPr="00AA7EFD" w:rsidRDefault="00707401" w:rsidP="00707401">
            <w:pPr>
              <w:pStyle w:val="Level1"/>
              <w:ind w:firstLine="14"/>
              <w:rPr>
                <w:szCs w:val="20"/>
              </w:rPr>
            </w:pPr>
            <w:r w:rsidRPr="00AA7EFD">
              <w:t>Optional:  Department</w:t>
            </w:r>
            <w:r w:rsidR="00896ACE" w:rsidRPr="00AA7EFD">
              <w:t xml:space="preserve"> Specific Professional Development topic, EBI Training, and/or Guest </w:t>
            </w:r>
          </w:p>
          <w:p w14:paraId="17E59F65" w14:textId="56757515" w:rsidR="00896ACE" w:rsidRPr="00AA7EFD" w:rsidRDefault="00707401" w:rsidP="00707401">
            <w:pPr>
              <w:pStyle w:val="Level1"/>
              <w:numPr>
                <w:ilvl w:val="0"/>
                <w:numId w:val="0"/>
              </w:numPr>
              <w:ind w:left="360"/>
              <w:rPr>
                <w:szCs w:val="20"/>
              </w:rPr>
            </w:pPr>
            <w:r w:rsidRPr="00AA7EFD">
              <w:t xml:space="preserve">       </w:t>
            </w:r>
            <w:r w:rsidR="00896ACE" w:rsidRPr="00AA7EFD">
              <w:t xml:space="preserve">Speakers </w:t>
            </w:r>
          </w:p>
          <w:p w14:paraId="5F20A408" w14:textId="77777777" w:rsidR="00896ACE" w:rsidRPr="00AA7EFD" w:rsidRDefault="00896ACE" w:rsidP="00FB35C5">
            <w:pPr>
              <w:pStyle w:val="Level1"/>
              <w:numPr>
                <w:ilvl w:val="0"/>
                <w:numId w:val="0"/>
              </w:numPr>
              <w:spacing w:before="0" w:after="0"/>
              <w:rPr>
                <w:szCs w:val="20"/>
              </w:rPr>
            </w:pPr>
          </w:p>
        </w:tc>
      </w:tr>
    </w:tbl>
    <w:p w14:paraId="2B7888C9" w14:textId="74680185" w:rsidR="00896ACE" w:rsidRPr="00AA7EFD" w:rsidRDefault="00896ACE" w:rsidP="00896ACE">
      <w:pPr>
        <w:pStyle w:val="BodyText"/>
        <w:spacing w:after="0"/>
        <w:ind w:left="594"/>
      </w:pPr>
      <w:r w:rsidRPr="00AA7EFD">
        <w:t>This Unit</w:t>
      </w:r>
      <w:r w:rsidR="004744D2" w:rsidRPr="00AA7EFD">
        <w:t xml:space="preserve"> relates to course objectives </w:t>
      </w:r>
      <w:r w:rsidR="004744D2" w:rsidRPr="00AA7EFD">
        <w:rPr>
          <w:szCs w:val="20"/>
        </w:rPr>
        <w:t>1-3, 5-6</w:t>
      </w:r>
    </w:p>
    <w:p w14:paraId="4A243ED8" w14:textId="77777777" w:rsidR="00896ACE" w:rsidRPr="00AA7EFD" w:rsidRDefault="00896ACE" w:rsidP="00707401">
      <w:pPr>
        <w:pStyle w:val="BodyText"/>
        <w:spacing w:after="0"/>
        <w:ind w:left="594"/>
      </w:pPr>
    </w:p>
    <w:p w14:paraId="5436733B" w14:textId="77777777" w:rsidR="00896ACE" w:rsidRPr="00AA7EFD" w:rsidRDefault="00896ACE" w:rsidP="003917F3">
      <w:pPr>
        <w:pStyle w:val="Heading3"/>
        <w:spacing w:after="0"/>
        <w:ind w:left="594"/>
      </w:pPr>
      <w:r w:rsidRPr="00AA7EFD">
        <w:t>Required Reading</w:t>
      </w:r>
    </w:p>
    <w:p w14:paraId="2C186FC4" w14:textId="76B7EE83" w:rsidR="003917F3" w:rsidRPr="00AA7EFD" w:rsidRDefault="00C062F6" w:rsidP="003917F3">
      <w:pPr>
        <w:spacing w:after="0"/>
        <w:rPr>
          <w:rFonts w:ascii="Arial" w:hAnsi="Arial" w:cs="Arial"/>
        </w:rPr>
      </w:pPr>
      <w:r w:rsidRPr="00AA7EFD">
        <w:rPr>
          <w:rFonts w:ascii="Arial" w:hAnsi="Arial" w:cs="Arial"/>
        </w:rPr>
        <w:tab/>
      </w:r>
    </w:p>
    <w:p w14:paraId="04D9CB1C" w14:textId="403F2F21" w:rsidR="00C062F6" w:rsidRPr="00AA7EFD" w:rsidRDefault="00C062F6" w:rsidP="00C062F6">
      <w:pPr>
        <w:spacing w:after="0" w:line="240" w:lineRule="auto"/>
        <w:ind w:firstLine="594"/>
        <w:rPr>
          <w:rFonts w:ascii="Arial" w:hAnsi="Arial" w:cs="Arial"/>
          <w:sz w:val="20"/>
          <w:szCs w:val="20"/>
        </w:rPr>
      </w:pPr>
      <w:proofErr w:type="spellStart"/>
      <w:r w:rsidRPr="00AA7EFD">
        <w:rPr>
          <w:rFonts w:ascii="Arial" w:hAnsi="Arial" w:cs="Arial"/>
          <w:sz w:val="20"/>
          <w:szCs w:val="20"/>
        </w:rPr>
        <w:t>Soydan</w:t>
      </w:r>
      <w:proofErr w:type="spellEnd"/>
      <w:r w:rsidRPr="00AA7EFD">
        <w:rPr>
          <w:rFonts w:ascii="Arial" w:hAnsi="Arial" w:cs="Arial"/>
          <w:sz w:val="20"/>
          <w:szCs w:val="20"/>
        </w:rPr>
        <w:t xml:space="preserve">, </w:t>
      </w:r>
      <w:proofErr w:type="spellStart"/>
      <w:r w:rsidRPr="00AA7EFD">
        <w:rPr>
          <w:rFonts w:ascii="Arial" w:hAnsi="Arial" w:cs="Arial"/>
          <w:sz w:val="20"/>
          <w:szCs w:val="20"/>
        </w:rPr>
        <w:t>Haluk</w:t>
      </w:r>
      <w:proofErr w:type="spellEnd"/>
      <w:r w:rsidRPr="00AA7EFD">
        <w:rPr>
          <w:rFonts w:ascii="Arial" w:hAnsi="Arial" w:cs="Arial"/>
          <w:sz w:val="20"/>
          <w:szCs w:val="20"/>
        </w:rPr>
        <w:t xml:space="preserve">; </w:t>
      </w:r>
      <w:proofErr w:type="spellStart"/>
      <w:r w:rsidRPr="00AA7EFD">
        <w:rPr>
          <w:rFonts w:ascii="Arial" w:hAnsi="Arial" w:cs="Arial"/>
          <w:sz w:val="20"/>
          <w:szCs w:val="20"/>
        </w:rPr>
        <w:t>Palinkas</w:t>
      </w:r>
      <w:proofErr w:type="spellEnd"/>
      <w:r w:rsidRPr="00AA7EFD">
        <w:rPr>
          <w:rFonts w:ascii="Arial" w:hAnsi="Arial" w:cs="Arial"/>
          <w:sz w:val="20"/>
          <w:szCs w:val="20"/>
        </w:rPr>
        <w:t>, Lawrence A. (2014). Evidence-based Practice in Social Work:</w:t>
      </w:r>
    </w:p>
    <w:p w14:paraId="1EE720D1" w14:textId="77777777" w:rsidR="00C062F6" w:rsidRPr="00AA7EFD" w:rsidRDefault="00C062F6" w:rsidP="00C062F6">
      <w:pPr>
        <w:spacing w:after="0" w:line="240" w:lineRule="auto"/>
        <w:ind w:firstLine="594"/>
        <w:rPr>
          <w:rFonts w:ascii="Arial" w:hAnsi="Arial" w:cs="Arial"/>
          <w:sz w:val="20"/>
          <w:szCs w:val="20"/>
        </w:rPr>
      </w:pPr>
      <w:r w:rsidRPr="00AA7EFD">
        <w:rPr>
          <w:rFonts w:ascii="Arial" w:hAnsi="Arial" w:cs="Arial"/>
          <w:sz w:val="20"/>
          <w:szCs w:val="20"/>
        </w:rPr>
        <w:tab/>
      </w:r>
      <w:r w:rsidRPr="00AA7EFD">
        <w:rPr>
          <w:rFonts w:ascii="Arial" w:hAnsi="Arial" w:cs="Arial"/>
          <w:sz w:val="20"/>
          <w:szCs w:val="20"/>
        </w:rPr>
        <w:tab/>
        <w:t>Development of a New Professional Culture. (pp. 66-80). Retrieved from</w:t>
      </w:r>
    </w:p>
    <w:p w14:paraId="3251AAA5" w14:textId="4CF823A9" w:rsidR="00C062F6" w:rsidRPr="00AA7EFD" w:rsidRDefault="001263FF" w:rsidP="00C062F6">
      <w:pPr>
        <w:spacing w:after="0" w:line="240" w:lineRule="auto"/>
        <w:ind w:left="720" w:firstLine="720"/>
        <w:rPr>
          <w:rStyle w:val="Hyperlink"/>
          <w:rFonts w:ascii="Arial" w:hAnsi="Arial" w:cs="Arial"/>
          <w:sz w:val="20"/>
          <w:szCs w:val="20"/>
        </w:rPr>
      </w:pPr>
      <w:hyperlink r:id="rId26" w:history="1">
        <w:r w:rsidR="00C062F6" w:rsidRPr="00AA7EFD">
          <w:rPr>
            <w:rStyle w:val="Hyperlink"/>
            <w:rFonts w:ascii="Arial" w:hAnsi="Arial" w:cs="Arial"/>
            <w:sz w:val="20"/>
            <w:szCs w:val="20"/>
          </w:rPr>
          <w:t>http://www.eblib.com</w:t>
        </w:r>
      </w:hyperlink>
    </w:p>
    <w:p w14:paraId="09461C37" w14:textId="3C257A83" w:rsidR="00C062F6" w:rsidRPr="00AA7EFD" w:rsidRDefault="00C062F6" w:rsidP="00C062F6">
      <w:pPr>
        <w:spacing w:after="0"/>
        <w:rPr>
          <w:rFonts w:ascii="Arial" w:hAnsi="Arial" w:cs="Arial"/>
          <w:b/>
          <w:sz w:val="20"/>
          <w:szCs w:val="20"/>
        </w:rPr>
      </w:pPr>
    </w:p>
    <w:p w14:paraId="6B8BBB4F" w14:textId="5C4A1C6A" w:rsidR="00896ACE" w:rsidRPr="00AA7EFD" w:rsidRDefault="00896ACE" w:rsidP="00896ACE">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2230F589" w14:textId="77777777" w:rsidR="00896ACE" w:rsidRPr="00AA7EFD" w:rsidRDefault="00896ACE" w:rsidP="00896ACE">
      <w:pPr>
        <w:spacing w:after="0" w:line="240" w:lineRule="auto"/>
        <w:ind w:left="594"/>
        <w:rPr>
          <w:rFonts w:ascii="Arial" w:hAnsi="Arial" w:cs="Arial"/>
        </w:rPr>
      </w:pPr>
    </w:p>
    <w:tbl>
      <w:tblPr>
        <w:tblW w:w="9522" w:type="dxa"/>
        <w:tblInd w:w="18" w:type="dxa"/>
        <w:tblLook w:val="04A0" w:firstRow="1" w:lastRow="0" w:firstColumn="1" w:lastColumn="0" w:noHBand="0" w:noVBand="1"/>
      </w:tblPr>
      <w:tblGrid>
        <w:gridCol w:w="8421"/>
        <w:gridCol w:w="1101"/>
      </w:tblGrid>
      <w:tr w:rsidR="00BD3A30" w:rsidRPr="00AA7EFD" w14:paraId="145F4CD6" w14:textId="77777777" w:rsidTr="00896ACE">
        <w:trPr>
          <w:cantSplit/>
          <w:tblHeader/>
        </w:trPr>
        <w:tc>
          <w:tcPr>
            <w:tcW w:w="8421" w:type="dxa"/>
            <w:shd w:val="clear" w:color="auto" w:fill="C00000"/>
            <w:hideMark/>
          </w:tcPr>
          <w:p w14:paraId="614EFE00" w14:textId="77777777" w:rsidR="00BD3A30" w:rsidRPr="00AA7EFD" w:rsidRDefault="002915B8" w:rsidP="00BD3A30">
            <w:pPr>
              <w:keepNext/>
              <w:spacing w:before="20"/>
              <w:ind w:left="1242" w:hanging="1242"/>
              <w:rPr>
                <w:rFonts w:ascii="Arial" w:hAnsi="Arial" w:cs="Arial"/>
                <w:b/>
                <w:color w:val="FFFFFF"/>
              </w:rPr>
            </w:pPr>
            <w:r w:rsidRPr="00AA7EFD">
              <w:rPr>
                <w:rFonts w:ascii="Arial" w:hAnsi="Arial" w:cs="Arial"/>
                <w:b/>
                <w:snapToGrid w:val="0"/>
                <w:color w:val="FFFFFF"/>
              </w:rPr>
              <w:t>Week</w:t>
            </w:r>
            <w:r w:rsidR="00BD3A30" w:rsidRPr="00AA7EFD">
              <w:rPr>
                <w:rFonts w:ascii="Arial" w:hAnsi="Arial" w:cs="Arial"/>
                <w:b/>
                <w:snapToGrid w:val="0"/>
                <w:color w:val="FFFFFF"/>
              </w:rPr>
              <w:t xml:space="preserve"> 8:</w:t>
            </w:r>
            <w:r w:rsidR="00BD3A30" w:rsidRPr="00AA7EFD">
              <w:rPr>
                <w:rFonts w:ascii="Arial" w:hAnsi="Arial" w:cs="Arial"/>
                <w:b/>
                <w:snapToGrid w:val="0"/>
                <w:color w:val="FFFFFF"/>
              </w:rPr>
              <w:tab/>
              <w:t>No Class</w:t>
            </w:r>
          </w:p>
        </w:tc>
        <w:tc>
          <w:tcPr>
            <w:tcW w:w="1101" w:type="dxa"/>
            <w:shd w:val="clear" w:color="auto" w:fill="C00000"/>
            <w:hideMark/>
          </w:tcPr>
          <w:p w14:paraId="2E733259" w14:textId="68E562B9" w:rsidR="00BD3A30" w:rsidRPr="00AA7EFD" w:rsidRDefault="00BD3A30" w:rsidP="002915B8">
            <w:pPr>
              <w:keepNext/>
              <w:spacing w:before="20" w:after="20"/>
              <w:rPr>
                <w:rFonts w:ascii="Arial" w:hAnsi="Arial" w:cs="Arial"/>
                <w:b/>
                <w:color w:val="FFFFFF"/>
              </w:rPr>
            </w:pPr>
            <w:r w:rsidRPr="00AA7EFD">
              <w:rPr>
                <w:rFonts w:ascii="Arial" w:hAnsi="Arial" w:cs="Arial"/>
                <w:b/>
                <w:color w:val="FFFFFF"/>
              </w:rPr>
              <w:t>Date</w:t>
            </w:r>
          </w:p>
        </w:tc>
      </w:tr>
    </w:tbl>
    <w:p w14:paraId="271372AE" w14:textId="77777777" w:rsidR="00BD3A30" w:rsidRPr="00AA7EFD" w:rsidRDefault="00BD3A30" w:rsidP="0048667E">
      <w:pPr>
        <w:spacing w:after="0"/>
        <w:rPr>
          <w:rFonts w:ascii="Arial" w:hAnsi="Arial" w:cs="Arial"/>
          <w:b/>
        </w:rPr>
      </w:pPr>
    </w:p>
    <w:p w14:paraId="40305F0C" w14:textId="77777777" w:rsidR="00707401" w:rsidRPr="00AA7EFD" w:rsidRDefault="00707401" w:rsidP="0048667E">
      <w:pPr>
        <w:spacing w:after="0"/>
        <w:rPr>
          <w:rFonts w:ascii="Arial" w:hAnsi="Arial" w:cs="Arial"/>
          <w:b/>
        </w:rPr>
      </w:pPr>
    </w:p>
    <w:tbl>
      <w:tblPr>
        <w:tblW w:w="5097" w:type="pct"/>
        <w:tblLook w:val="04A0" w:firstRow="1" w:lastRow="0" w:firstColumn="1" w:lastColumn="0" w:noHBand="0" w:noVBand="1"/>
      </w:tblPr>
      <w:tblGrid>
        <w:gridCol w:w="7471"/>
        <w:gridCol w:w="2071"/>
      </w:tblGrid>
      <w:tr w:rsidR="00707401" w:rsidRPr="00AA7EFD" w14:paraId="5A17CAD6" w14:textId="77777777" w:rsidTr="00707401">
        <w:trPr>
          <w:cantSplit/>
          <w:trHeight w:val="490"/>
        </w:trPr>
        <w:tc>
          <w:tcPr>
            <w:tcW w:w="3915" w:type="pct"/>
            <w:shd w:val="clear" w:color="auto" w:fill="C00000"/>
          </w:tcPr>
          <w:p w14:paraId="681BB1EA" w14:textId="55200C5B" w:rsidR="00707401" w:rsidRPr="00AA7EFD" w:rsidRDefault="00707401" w:rsidP="001B75FB">
            <w:pPr>
              <w:keepNext/>
              <w:spacing w:before="20" w:after="20"/>
              <w:rPr>
                <w:rFonts w:ascii="Arial" w:hAnsi="Arial" w:cs="Arial"/>
                <w:b/>
                <w:color w:val="FFFFFF"/>
              </w:rPr>
            </w:pPr>
            <w:r w:rsidRPr="00AA7EFD">
              <w:rPr>
                <w:rFonts w:ascii="Arial" w:hAnsi="Arial" w:cs="Arial"/>
                <w:b/>
                <w:snapToGrid w:val="0"/>
                <w:color w:val="FFFFFF"/>
              </w:rPr>
              <w:t xml:space="preserve">Week 9:      Non-Traditional Social Work Practice  </w:t>
            </w:r>
          </w:p>
        </w:tc>
        <w:tc>
          <w:tcPr>
            <w:tcW w:w="1085" w:type="pct"/>
            <w:shd w:val="clear" w:color="auto" w:fill="C00000"/>
          </w:tcPr>
          <w:p w14:paraId="09854E41" w14:textId="71D4FB75" w:rsidR="00707401" w:rsidRPr="00AA7EFD" w:rsidRDefault="00707401" w:rsidP="00FB35C5">
            <w:pPr>
              <w:keepNext/>
              <w:spacing w:before="20" w:after="20"/>
              <w:jc w:val="center"/>
              <w:rPr>
                <w:rFonts w:ascii="Arial" w:hAnsi="Arial" w:cs="Arial"/>
                <w:b/>
                <w:color w:val="FFFFFF"/>
              </w:rPr>
            </w:pPr>
            <w:r w:rsidRPr="00AA7EFD">
              <w:rPr>
                <w:rFonts w:ascii="Arial" w:hAnsi="Arial" w:cs="Arial"/>
                <w:b/>
                <w:snapToGrid w:val="0"/>
                <w:color w:val="FFFFFF"/>
              </w:rPr>
              <w:t xml:space="preserve">        Date</w:t>
            </w:r>
            <w:r w:rsidR="00C37D2A">
              <w:rPr>
                <w:rFonts w:ascii="Arial" w:hAnsi="Arial" w:cs="Arial"/>
                <w:b/>
                <w:snapToGrid w:val="0"/>
                <w:color w:val="FFFFFF"/>
              </w:rPr>
              <w:t xml:space="preserve"> October 31, 2017</w:t>
            </w:r>
          </w:p>
        </w:tc>
      </w:tr>
    </w:tbl>
    <w:p w14:paraId="1ABB3663" w14:textId="550FEFCE" w:rsidR="00707401" w:rsidRPr="00AA7EFD" w:rsidRDefault="00707401" w:rsidP="00707401">
      <w:pPr>
        <w:spacing w:after="0"/>
        <w:ind w:left="692"/>
        <w:rPr>
          <w:rFonts w:ascii="Arial" w:hAnsi="Arial" w:cs="Arial"/>
          <w:b/>
        </w:rPr>
      </w:pPr>
      <w:r w:rsidRPr="00AA7EFD">
        <w:rPr>
          <w:rFonts w:ascii="Arial" w:hAnsi="Arial" w:cs="Arial"/>
          <w:b/>
          <w:bCs/>
          <w:color w:val="262626"/>
        </w:rPr>
        <w:t>Topics – Unit 5</w:t>
      </w:r>
    </w:p>
    <w:p w14:paraId="1B224471" w14:textId="77777777" w:rsidR="00707401" w:rsidRPr="00AA7EFD" w:rsidRDefault="00707401" w:rsidP="00707401">
      <w:pPr>
        <w:spacing w:after="0"/>
        <w:ind w:left="692"/>
        <w:rPr>
          <w:rFonts w:ascii="Arial" w:hAnsi="Arial" w:cs="Arial"/>
          <w:b/>
        </w:rPr>
      </w:pPr>
    </w:p>
    <w:p w14:paraId="4A750806" w14:textId="77777777" w:rsidR="00707401" w:rsidRPr="00AA7EFD" w:rsidRDefault="00707401" w:rsidP="00707401">
      <w:pPr>
        <w:pStyle w:val="Level1"/>
        <w:tabs>
          <w:tab w:val="clear" w:pos="342"/>
          <w:tab w:val="num" w:pos="1034"/>
        </w:tabs>
        <w:ind w:left="1038" w:firstLine="42"/>
      </w:pPr>
      <w:r w:rsidRPr="00AA7EFD">
        <w:t xml:space="preserve">Professional consultation, development, &amp; mindful reflection allows for students to </w:t>
      </w:r>
    </w:p>
    <w:p w14:paraId="3D831E59" w14:textId="244D6231" w:rsidR="00707401" w:rsidRPr="00AA7EFD" w:rsidRDefault="00707401" w:rsidP="005100C5">
      <w:pPr>
        <w:pStyle w:val="Level1"/>
        <w:numPr>
          <w:ilvl w:val="0"/>
          <w:numId w:val="0"/>
        </w:numPr>
        <w:ind w:left="1080"/>
      </w:pPr>
      <w:r w:rsidRPr="00AA7EFD">
        <w:t xml:space="preserve">       </w:t>
      </w:r>
      <w:proofErr w:type="gramStart"/>
      <w:r w:rsidR="005100C5" w:rsidRPr="00AA7EFD">
        <w:t>process</w:t>
      </w:r>
      <w:proofErr w:type="gramEnd"/>
      <w:r w:rsidR="005100C5" w:rsidRPr="00AA7EFD">
        <w:t xml:space="preserve"> </w:t>
      </w:r>
      <w:r w:rsidRPr="00AA7EFD">
        <w:t>the field placement experience</w:t>
      </w:r>
    </w:p>
    <w:p w14:paraId="1A9D9950" w14:textId="267EE7BA" w:rsidR="00512FD5" w:rsidRPr="00AA7EFD" w:rsidRDefault="00457587" w:rsidP="00512FD5">
      <w:pPr>
        <w:pStyle w:val="Level1"/>
        <w:tabs>
          <w:tab w:val="clear" w:pos="342"/>
          <w:tab w:val="num" w:pos="1034"/>
        </w:tabs>
        <w:ind w:left="1038" w:firstLine="42"/>
      </w:pPr>
      <w:r w:rsidRPr="00AA7EFD">
        <w:t>Evidenced-based practice</w:t>
      </w:r>
      <w:r w:rsidR="00E26364" w:rsidRPr="00AA7EFD">
        <w:t>/best p</w:t>
      </w:r>
      <w:r w:rsidR="00707401" w:rsidRPr="00AA7EFD">
        <w:t>ractice used in non-</w:t>
      </w:r>
      <w:r w:rsidRPr="00AA7EFD">
        <w:t xml:space="preserve">traditional social work </w:t>
      </w:r>
    </w:p>
    <w:p w14:paraId="277DA7DD" w14:textId="65EB7114" w:rsidR="00512FD5" w:rsidRPr="00AA7EFD" w:rsidRDefault="00512FD5" w:rsidP="005100C5">
      <w:pPr>
        <w:pStyle w:val="Level1"/>
        <w:tabs>
          <w:tab w:val="clear" w:pos="342"/>
          <w:tab w:val="num" w:pos="1034"/>
        </w:tabs>
        <w:ind w:left="1038" w:firstLine="42"/>
      </w:pPr>
      <w:r w:rsidRPr="00AA7EFD">
        <w:t>Due: Assignment 3</w:t>
      </w:r>
    </w:p>
    <w:p w14:paraId="67A1DB9E" w14:textId="77777777" w:rsidR="00707401" w:rsidRPr="00AA7EFD" w:rsidRDefault="00707401" w:rsidP="005100C5">
      <w:pPr>
        <w:pStyle w:val="Level1"/>
        <w:tabs>
          <w:tab w:val="clear" w:pos="342"/>
          <w:tab w:val="num" w:pos="1034"/>
        </w:tabs>
        <w:ind w:left="1038" w:firstLine="42"/>
      </w:pPr>
      <w:r w:rsidRPr="00AA7EFD">
        <w:t>Optional:  Department Specific Professional Development topic, EBI Training, and/or</w:t>
      </w:r>
    </w:p>
    <w:p w14:paraId="51176FEF" w14:textId="322C306F" w:rsidR="00707401" w:rsidRPr="00AA7EFD" w:rsidRDefault="00707401" w:rsidP="00707401">
      <w:pPr>
        <w:pStyle w:val="Level1"/>
        <w:numPr>
          <w:ilvl w:val="0"/>
          <w:numId w:val="0"/>
        </w:numPr>
        <w:ind w:left="1080"/>
      </w:pPr>
      <w:r w:rsidRPr="00AA7EFD">
        <w:t xml:space="preserve">       Guest Speakers</w:t>
      </w:r>
    </w:p>
    <w:p w14:paraId="7BCB337C" w14:textId="77777777" w:rsidR="00707401" w:rsidRPr="00AA7EFD" w:rsidRDefault="00707401" w:rsidP="00707401">
      <w:pPr>
        <w:spacing w:after="0"/>
        <w:ind w:left="692"/>
        <w:rPr>
          <w:rFonts w:ascii="Arial" w:hAnsi="Arial" w:cs="Arial"/>
          <w:b/>
        </w:rPr>
      </w:pPr>
    </w:p>
    <w:p w14:paraId="6DF7DADE" w14:textId="7138F11E" w:rsidR="00707401" w:rsidRPr="00AA7EFD" w:rsidRDefault="00707401" w:rsidP="00707401">
      <w:pPr>
        <w:spacing w:after="0"/>
        <w:ind w:left="692"/>
        <w:rPr>
          <w:rFonts w:ascii="Arial" w:hAnsi="Arial" w:cs="Arial"/>
          <w:szCs w:val="20"/>
        </w:rPr>
      </w:pPr>
      <w:r w:rsidRPr="00AA7EFD">
        <w:rPr>
          <w:rFonts w:ascii="Arial" w:hAnsi="Arial" w:cs="Arial"/>
          <w:szCs w:val="20"/>
        </w:rPr>
        <w:t>This Unit relates to course objectives 2,</w:t>
      </w:r>
      <w:r w:rsidR="004744D2" w:rsidRPr="00AA7EFD">
        <w:rPr>
          <w:rFonts w:ascii="Arial" w:hAnsi="Arial" w:cs="Arial"/>
          <w:szCs w:val="20"/>
        </w:rPr>
        <w:t xml:space="preserve"> </w:t>
      </w:r>
      <w:r w:rsidRPr="00AA7EFD">
        <w:rPr>
          <w:rFonts w:ascii="Arial" w:hAnsi="Arial" w:cs="Arial"/>
          <w:szCs w:val="20"/>
        </w:rPr>
        <w:t>5,</w:t>
      </w:r>
      <w:r w:rsidR="004744D2" w:rsidRPr="00AA7EFD">
        <w:rPr>
          <w:rFonts w:ascii="Arial" w:hAnsi="Arial" w:cs="Arial"/>
          <w:szCs w:val="20"/>
        </w:rPr>
        <w:t xml:space="preserve"> </w:t>
      </w:r>
      <w:r w:rsidRPr="00AA7EFD">
        <w:rPr>
          <w:rFonts w:ascii="Arial" w:hAnsi="Arial" w:cs="Arial"/>
          <w:szCs w:val="20"/>
        </w:rPr>
        <w:t>6</w:t>
      </w:r>
    </w:p>
    <w:p w14:paraId="52F0D752" w14:textId="77777777" w:rsidR="00707401" w:rsidRPr="00AA7EFD" w:rsidRDefault="00707401" w:rsidP="00707401">
      <w:pPr>
        <w:spacing w:after="0"/>
        <w:ind w:left="692"/>
        <w:rPr>
          <w:rFonts w:ascii="Arial" w:hAnsi="Arial" w:cs="Arial"/>
          <w:szCs w:val="20"/>
        </w:rPr>
      </w:pPr>
    </w:p>
    <w:p w14:paraId="08A7110D" w14:textId="589478F3" w:rsidR="00707401" w:rsidRPr="00AA7EFD" w:rsidRDefault="00707401" w:rsidP="00707401">
      <w:pPr>
        <w:spacing w:after="0"/>
        <w:ind w:left="692"/>
        <w:rPr>
          <w:rFonts w:ascii="Arial" w:hAnsi="Arial" w:cs="Arial"/>
          <w:b/>
          <w:szCs w:val="20"/>
        </w:rPr>
      </w:pPr>
      <w:r w:rsidRPr="00AA7EFD">
        <w:rPr>
          <w:rFonts w:ascii="Arial" w:hAnsi="Arial" w:cs="Arial"/>
          <w:b/>
          <w:sz w:val="20"/>
          <w:szCs w:val="20"/>
        </w:rPr>
        <w:t>Required Readings</w:t>
      </w:r>
    </w:p>
    <w:p w14:paraId="2CA31D48" w14:textId="77777777" w:rsidR="00707401" w:rsidRPr="00AA7EFD" w:rsidRDefault="00707401" w:rsidP="00707401">
      <w:pPr>
        <w:spacing w:after="0" w:line="240" w:lineRule="auto"/>
        <w:ind w:left="692"/>
        <w:rPr>
          <w:rFonts w:ascii="Arial" w:hAnsi="Arial" w:cs="Arial"/>
          <w:b/>
        </w:rPr>
      </w:pPr>
    </w:p>
    <w:p w14:paraId="5ED09673" w14:textId="77777777"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 xml:space="preserve">Bader, C. (2014). Is the MSW the new MBA? Retrieved from:  </w:t>
      </w:r>
    </w:p>
    <w:p w14:paraId="60CF99E7" w14:textId="77777777" w:rsidR="00707401" w:rsidRPr="00AA7EFD" w:rsidRDefault="001263FF" w:rsidP="00707401">
      <w:pPr>
        <w:spacing w:after="0" w:line="240" w:lineRule="auto"/>
        <w:ind w:left="692" w:firstLine="720"/>
        <w:rPr>
          <w:rFonts w:ascii="Arial" w:hAnsi="Arial" w:cs="Arial"/>
          <w:sz w:val="20"/>
          <w:szCs w:val="20"/>
        </w:rPr>
      </w:pPr>
      <w:hyperlink r:id="rId27" w:history="1">
        <w:r w:rsidR="00707401" w:rsidRPr="00AA7EFD">
          <w:rPr>
            <w:rStyle w:val="Hyperlink"/>
            <w:rFonts w:ascii="Arial" w:hAnsi="Arial" w:cs="Arial"/>
            <w:sz w:val="20"/>
            <w:szCs w:val="20"/>
          </w:rPr>
          <w:t>http://www.fastcoexist.com/3035124/is-the-msw-the-new-mba</w:t>
        </w:r>
      </w:hyperlink>
      <w:r w:rsidR="00707401" w:rsidRPr="00AA7EFD">
        <w:rPr>
          <w:rFonts w:ascii="Arial" w:hAnsi="Arial" w:cs="Arial"/>
          <w:sz w:val="20"/>
          <w:szCs w:val="20"/>
        </w:rPr>
        <w:t xml:space="preserve">    </w:t>
      </w:r>
    </w:p>
    <w:p w14:paraId="03289BDD" w14:textId="17501AFF" w:rsidR="00707401" w:rsidRPr="00AA7EFD" w:rsidRDefault="00707401" w:rsidP="00707401">
      <w:pPr>
        <w:spacing w:after="0" w:line="240" w:lineRule="auto"/>
        <w:ind w:left="692" w:firstLine="720"/>
        <w:rPr>
          <w:rFonts w:ascii="Arial" w:hAnsi="Arial" w:cs="Arial"/>
          <w:sz w:val="20"/>
          <w:szCs w:val="20"/>
        </w:rPr>
      </w:pPr>
      <w:r w:rsidRPr="00AA7EFD">
        <w:rPr>
          <w:rFonts w:ascii="Arial" w:hAnsi="Arial" w:cs="Arial"/>
          <w:sz w:val="20"/>
          <w:szCs w:val="20"/>
        </w:rPr>
        <w:t xml:space="preserve">     </w:t>
      </w:r>
    </w:p>
    <w:p w14:paraId="47F017D8" w14:textId="77777777" w:rsidR="00707401" w:rsidRPr="00AA7EFD" w:rsidRDefault="00707401" w:rsidP="00707401">
      <w:pPr>
        <w:spacing w:after="0" w:line="240" w:lineRule="auto"/>
        <w:ind w:left="692"/>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506AF6F9" w14:textId="1FD03078" w:rsidR="00EB0A7B" w:rsidRPr="00AA7EFD" w:rsidRDefault="00EB0A7B" w:rsidP="00EB0A7B">
      <w:pPr>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3A2642A8" w14:textId="77777777" w:rsidTr="002915B8">
        <w:trPr>
          <w:cantSplit/>
          <w:tblHeader/>
        </w:trPr>
        <w:tc>
          <w:tcPr>
            <w:tcW w:w="8010" w:type="dxa"/>
            <w:shd w:val="clear" w:color="auto" w:fill="C00000"/>
            <w:hideMark/>
          </w:tcPr>
          <w:p w14:paraId="32918839" w14:textId="77777777" w:rsidR="00425EB9" w:rsidRPr="00AA7EFD" w:rsidRDefault="003B7951" w:rsidP="002C225D">
            <w:pPr>
              <w:keepNext/>
              <w:spacing w:before="20"/>
              <w:ind w:left="1242" w:hanging="1242"/>
              <w:rPr>
                <w:rFonts w:ascii="Arial" w:hAnsi="Arial" w:cs="Arial"/>
                <w:b/>
                <w:color w:val="FFFFFF"/>
              </w:rPr>
            </w:pPr>
            <w:r w:rsidRPr="00AA7EFD">
              <w:rPr>
                <w:rFonts w:ascii="Arial" w:hAnsi="Arial" w:cs="Arial"/>
                <w:b/>
                <w:snapToGrid w:val="0"/>
                <w:color w:val="FFFFFF"/>
              </w:rPr>
              <w:lastRenderedPageBreak/>
              <w:t>Week</w:t>
            </w:r>
            <w:r w:rsidR="00425EB9" w:rsidRPr="00AA7EFD">
              <w:rPr>
                <w:rFonts w:ascii="Arial" w:hAnsi="Arial" w:cs="Arial"/>
                <w:b/>
                <w:snapToGrid w:val="0"/>
                <w:color w:val="FFFFFF"/>
              </w:rPr>
              <w:t xml:space="preserve"> 10:</w:t>
            </w:r>
            <w:r w:rsidR="00425EB9" w:rsidRPr="00AA7EFD">
              <w:rPr>
                <w:rFonts w:ascii="Arial" w:hAnsi="Arial" w:cs="Arial"/>
                <w:b/>
                <w:snapToGrid w:val="0"/>
                <w:color w:val="FFFFFF"/>
              </w:rPr>
              <w:tab/>
              <w:t>No Class</w:t>
            </w:r>
          </w:p>
        </w:tc>
        <w:tc>
          <w:tcPr>
            <w:tcW w:w="1530" w:type="dxa"/>
            <w:shd w:val="clear" w:color="auto" w:fill="C00000"/>
            <w:hideMark/>
          </w:tcPr>
          <w:p w14:paraId="1423BD6A" w14:textId="77777777" w:rsidR="00425EB9" w:rsidRPr="00AA7EFD" w:rsidRDefault="00BD3A30" w:rsidP="00BD3A30">
            <w:pPr>
              <w:keepNext/>
              <w:spacing w:before="20" w:after="20"/>
              <w:rPr>
                <w:rFonts w:ascii="Arial" w:hAnsi="Arial" w:cs="Arial"/>
                <w:b/>
                <w:color w:val="FFFFFF"/>
              </w:rPr>
            </w:pPr>
            <w:r w:rsidRPr="00AA7EFD">
              <w:rPr>
                <w:rFonts w:ascii="Arial" w:hAnsi="Arial" w:cs="Arial"/>
                <w:b/>
                <w:color w:val="FFFFFF"/>
              </w:rPr>
              <w:t>Date</w:t>
            </w:r>
          </w:p>
        </w:tc>
      </w:tr>
    </w:tbl>
    <w:p w14:paraId="68D7F4E1" w14:textId="77777777" w:rsidR="00425EB9" w:rsidRPr="00AA7EFD" w:rsidRDefault="00425EB9" w:rsidP="0048667E">
      <w:pPr>
        <w:spacing w:after="0"/>
        <w:rPr>
          <w:rFonts w:ascii="Arial" w:hAnsi="Arial" w:cs="Arial"/>
        </w:rPr>
      </w:pPr>
    </w:p>
    <w:p w14:paraId="3FDA5160" w14:textId="77777777" w:rsidR="0048667E" w:rsidRPr="00AA7EFD" w:rsidRDefault="0048667E" w:rsidP="0048667E">
      <w:pPr>
        <w:spacing w:after="0"/>
        <w:rPr>
          <w:rFonts w:ascii="Arial" w:hAnsi="Arial" w:cs="Arial"/>
        </w:rPr>
      </w:pPr>
    </w:p>
    <w:tbl>
      <w:tblPr>
        <w:tblW w:w="5404" w:type="pct"/>
        <w:tblInd w:w="-108" w:type="dxa"/>
        <w:tblLook w:val="04A0" w:firstRow="1" w:lastRow="0" w:firstColumn="1" w:lastColumn="0" w:noHBand="0" w:noVBand="1"/>
      </w:tblPr>
      <w:tblGrid>
        <w:gridCol w:w="116"/>
        <w:gridCol w:w="8003"/>
        <w:gridCol w:w="1529"/>
        <w:gridCol w:w="469"/>
      </w:tblGrid>
      <w:tr w:rsidR="00EB0A7B" w:rsidRPr="00AA7EFD" w14:paraId="6FE022B7" w14:textId="77777777" w:rsidTr="00B95650">
        <w:trPr>
          <w:gridBefore w:val="1"/>
          <w:gridAfter w:val="1"/>
          <w:wBefore w:w="57" w:type="pct"/>
          <w:wAfter w:w="232" w:type="pct"/>
          <w:cantSplit/>
          <w:trHeight w:val="490"/>
        </w:trPr>
        <w:tc>
          <w:tcPr>
            <w:tcW w:w="3955" w:type="pct"/>
            <w:shd w:val="clear" w:color="auto" w:fill="C00000"/>
          </w:tcPr>
          <w:p w14:paraId="3570B075" w14:textId="1E578D40" w:rsidR="00EB0A7B" w:rsidRPr="00AA7EFD" w:rsidRDefault="003B7951" w:rsidP="000814E4">
            <w:pPr>
              <w:keepNext/>
              <w:spacing w:after="0" w:line="240" w:lineRule="auto"/>
              <w:ind w:left="1242" w:hanging="1242"/>
              <w:rPr>
                <w:rFonts w:ascii="Arial" w:hAnsi="Arial" w:cs="Arial"/>
                <w:b/>
                <w:color w:val="FFFFFF"/>
              </w:rPr>
            </w:pPr>
            <w:r w:rsidRPr="00AA7EFD">
              <w:rPr>
                <w:rFonts w:ascii="Arial" w:hAnsi="Arial" w:cs="Arial"/>
                <w:b/>
                <w:snapToGrid w:val="0"/>
                <w:color w:val="FFFFFF"/>
              </w:rPr>
              <w:t>Week 11</w:t>
            </w:r>
            <w:r w:rsidR="00EB0A7B" w:rsidRPr="00AA7EFD">
              <w:rPr>
                <w:rFonts w:ascii="Arial" w:hAnsi="Arial" w:cs="Arial"/>
                <w:b/>
                <w:snapToGrid w:val="0"/>
                <w:color w:val="FFFFFF"/>
              </w:rPr>
              <w:t>:</w:t>
            </w:r>
            <w:r w:rsidR="00EB0A7B" w:rsidRPr="00AA7EFD">
              <w:rPr>
                <w:rFonts w:ascii="Arial" w:hAnsi="Arial" w:cs="Arial"/>
                <w:b/>
                <w:snapToGrid w:val="0"/>
                <w:color w:val="FFFFFF"/>
              </w:rPr>
              <w:tab/>
              <w:t>Evidence-Based Intervention</w:t>
            </w:r>
            <w:r w:rsidR="00FB35C5" w:rsidRPr="00AA7EFD">
              <w:rPr>
                <w:rFonts w:ascii="Arial" w:hAnsi="Arial" w:cs="Arial"/>
                <w:b/>
                <w:snapToGrid w:val="0"/>
                <w:color w:val="FFFFFF"/>
              </w:rPr>
              <w:t>s</w:t>
            </w:r>
            <w:r w:rsidR="00EB0A7B" w:rsidRPr="00AA7EFD">
              <w:rPr>
                <w:rFonts w:ascii="Arial" w:hAnsi="Arial" w:cs="Arial"/>
                <w:b/>
                <w:snapToGrid w:val="0"/>
                <w:color w:val="FFFFFF"/>
              </w:rPr>
              <w:t xml:space="preserve">   </w:t>
            </w:r>
          </w:p>
        </w:tc>
        <w:tc>
          <w:tcPr>
            <w:tcW w:w="756" w:type="pct"/>
            <w:shd w:val="clear" w:color="auto" w:fill="C00000"/>
          </w:tcPr>
          <w:p w14:paraId="3F2E5783" w14:textId="12BFA26E" w:rsidR="00EB0A7B" w:rsidRPr="00AA7EFD" w:rsidRDefault="00D72D89" w:rsidP="00B95650">
            <w:pPr>
              <w:keepNext/>
              <w:spacing w:before="20" w:after="20"/>
              <w:rPr>
                <w:rFonts w:ascii="Arial" w:hAnsi="Arial" w:cs="Arial"/>
                <w:b/>
                <w:color w:val="FFFFFF"/>
              </w:rPr>
            </w:pPr>
            <w:r w:rsidRPr="00AA7EFD">
              <w:rPr>
                <w:rFonts w:ascii="Arial" w:hAnsi="Arial" w:cs="Arial"/>
                <w:b/>
                <w:snapToGrid w:val="0"/>
                <w:color w:val="FFFFFF"/>
              </w:rPr>
              <w:t>Date</w:t>
            </w:r>
            <w:r w:rsidR="00C37D2A">
              <w:rPr>
                <w:rFonts w:ascii="Arial" w:hAnsi="Arial" w:cs="Arial"/>
                <w:b/>
                <w:snapToGrid w:val="0"/>
                <w:color w:val="FFFFFF"/>
              </w:rPr>
              <w:t xml:space="preserve"> November 14, 2017</w:t>
            </w:r>
          </w:p>
        </w:tc>
      </w:tr>
      <w:tr w:rsidR="00EB0A7B" w:rsidRPr="00AA7EFD" w14:paraId="265C2E77"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A7EFD" w14:paraId="17E97633"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A7EFD" w14:paraId="7D460C3B"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A7EFD" w14:paraId="58A6BCBE" w14:textId="77777777" w:rsidTr="00B95650">
                          <w:trPr>
                            <w:gridAfter w:val="1"/>
                            <w:wAfter w:w="594" w:type="dxa"/>
                            <w:cantSplit/>
                          </w:trPr>
                          <w:tc>
                            <w:tcPr>
                              <w:tcW w:w="8821" w:type="dxa"/>
                              <w:gridSpan w:val="2"/>
                            </w:tcPr>
                            <w:p w14:paraId="74ABAF27" w14:textId="77777777" w:rsidR="00EB0A7B" w:rsidRPr="00AA7EFD" w:rsidRDefault="00606D5A" w:rsidP="00A56A15">
                              <w:pPr>
                                <w:keepNext/>
                                <w:spacing w:after="0" w:line="240" w:lineRule="auto"/>
                                <w:ind w:left="540" w:hanging="593"/>
                                <w:rPr>
                                  <w:rFonts w:ascii="Arial" w:hAnsi="Arial" w:cs="Arial"/>
                                  <w:b/>
                                  <w:bCs/>
                                  <w:color w:val="262626"/>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6</w:t>
                              </w:r>
                            </w:p>
                            <w:p w14:paraId="24833576" w14:textId="2577133F" w:rsidR="00B95650" w:rsidRPr="00AA7EFD" w:rsidRDefault="00B95650" w:rsidP="00A56A15">
                              <w:pPr>
                                <w:keepNext/>
                                <w:spacing w:after="0" w:line="240" w:lineRule="auto"/>
                                <w:ind w:left="540" w:hanging="593"/>
                                <w:rPr>
                                  <w:rFonts w:ascii="Arial" w:hAnsi="Arial" w:cs="Arial"/>
                                  <w:b/>
                                </w:rPr>
                              </w:pPr>
                            </w:p>
                          </w:tc>
                        </w:tr>
                        <w:tr w:rsidR="00EB0A7B" w:rsidRPr="00AA7EFD" w14:paraId="3202F034" w14:textId="77777777" w:rsidTr="00B95650">
                          <w:trPr>
                            <w:gridBefore w:val="1"/>
                            <w:wBefore w:w="720" w:type="dxa"/>
                            <w:cantSplit/>
                          </w:trPr>
                          <w:tc>
                            <w:tcPr>
                              <w:tcW w:w="8695" w:type="dxa"/>
                              <w:gridSpan w:val="2"/>
                            </w:tcPr>
                            <w:p w14:paraId="0FA3ACCD" w14:textId="6C77327E" w:rsidR="00EB0A7B" w:rsidRPr="00AA7EFD" w:rsidRDefault="00EB0A7B" w:rsidP="00606D5A">
                              <w:pPr>
                                <w:pStyle w:val="Level1"/>
                                <w:rPr>
                                  <w:szCs w:val="20"/>
                                </w:rPr>
                              </w:pPr>
                              <w:r w:rsidRPr="00AA7EFD">
                                <w:t xml:space="preserve">Professional consultation, development, &amp; mindful reflection </w:t>
                              </w:r>
                            </w:p>
                            <w:p w14:paraId="73CC9F14" w14:textId="77777777" w:rsidR="001637FB" w:rsidRPr="00AA7EFD" w:rsidRDefault="00FB35C5" w:rsidP="001637FB">
                              <w:pPr>
                                <w:pStyle w:val="Level1"/>
                                <w:tabs>
                                  <w:tab w:val="clear" w:pos="342"/>
                                  <w:tab w:val="num" w:pos="360"/>
                                </w:tabs>
                                <w:rPr>
                                  <w:szCs w:val="20"/>
                                </w:rPr>
                              </w:pPr>
                              <w:r w:rsidRPr="00AA7EFD">
                                <w:t xml:space="preserve">Discussion of Evidenced-Base </w:t>
                              </w:r>
                              <w:r w:rsidR="0011012E" w:rsidRPr="00AA7EFD">
                                <w:t xml:space="preserve">Practice / Best Practice </w:t>
                              </w:r>
                              <w:r w:rsidRPr="00AA7EFD">
                                <w:t>and/or an i</w:t>
                              </w:r>
                              <w:r w:rsidR="00EB0A7B" w:rsidRPr="00AA7EFD">
                                <w:t>ntroduction of a new Evidence-Based Intervention</w:t>
                              </w:r>
                            </w:p>
                            <w:p w14:paraId="7B303210" w14:textId="7B0F7594" w:rsidR="00A521FB" w:rsidRPr="00AA7EFD" w:rsidRDefault="00A521FB" w:rsidP="00A521FB">
                              <w:pPr>
                                <w:pStyle w:val="Level1"/>
                                <w:tabs>
                                  <w:tab w:val="clear" w:pos="342"/>
                                  <w:tab w:val="num" w:pos="360"/>
                                </w:tabs>
                                <w:rPr>
                                  <w:szCs w:val="20"/>
                                </w:rPr>
                              </w:pPr>
                              <w:r w:rsidRPr="00AA7EFD">
                                <w:t xml:space="preserve">Optional:  Department Specific Professional Development topic, EBI Training, and/or Guest </w:t>
                              </w:r>
                            </w:p>
                            <w:p w14:paraId="0CD066C3" w14:textId="67A0BD34" w:rsidR="001637FB" w:rsidRPr="00AA7EFD" w:rsidRDefault="00A521FB" w:rsidP="001637FB">
                              <w:pPr>
                                <w:pStyle w:val="Level1"/>
                                <w:numPr>
                                  <w:ilvl w:val="0"/>
                                  <w:numId w:val="0"/>
                                </w:numPr>
                                <w:ind w:left="360"/>
                              </w:pPr>
                              <w:r w:rsidRPr="00AA7EFD">
                                <w:t xml:space="preserve">Speakers </w:t>
                              </w:r>
                            </w:p>
                          </w:tc>
                        </w:tr>
                        <w:tr w:rsidR="00B95650" w:rsidRPr="00AA7EFD" w14:paraId="32E58290" w14:textId="77777777" w:rsidTr="00B95650">
                          <w:trPr>
                            <w:gridAfter w:val="1"/>
                            <w:wAfter w:w="594" w:type="dxa"/>
                            <w:cantSplit/>
                          </w:trPr>
                          <w:tc>
                            <w:tcPr>
                              <w:tcW w:w="8821" w:type="dxa"/>
                              <w:gridSpan w:val="2"/>
                            </w:tcPr>
                            <w:p w14:paraId="71D0F3F2" w14:textId="5FEFBFC6" w:rsidR="00B95650" w:rsidRPr="00AA7EFD" w:rsidRDefault="00F5450A" w:rsidP="00F5450A">
                              <w:pPr>
                                <w:pStyle w:val="Level1"/>
                                <w:numPr>
                                  <w:ilvl w:val="0"/>
                                  <w:numId w:val="0"/>
                                </w:numPr>
                                <w:tabs>
                                  <w:tab w:val="left" w:pos="1889"/>
                                </w:tabs>
                                <w:ind w:left="346"/>
                              </w:pPr>
                              <w:r w:rsidRPr="00AA7EFD">
                                <w:tab/>
                              </w:r>
                            </w:p>
                            <w:p w14:paraId="5B464C2F" w14:textId="77777777" w:rsidR="00C841B9" w:rsidRPr="00AA7EFD" w:rsidRDefault="00C841B9" w:rsidP="00B95650">
                              <w:pPr>
                                <w:pStyle w:val="Level1"/>
                                <w:numPr>
                                  <w:ilvl w:val="0"/>
                                  <w:numId w:val="0"/>
                                </w:numPr>
                                <w:ind w:left="346"/>
                              </w:pPr>
                            </w:p>
                          </w:tc>
                        </w:tr>
                      </w:tbl>
                      <w:p w14:paraId="35C5B88F" w14:textId="77777777" w:rsidR="00EB0A7B" w:rsidRPr="00AA7EFD" w:rsidRDefault="00EB0A7B" w:rsidP="00A56A15">
                        <w:pPr>
                          <w:keepNext/>
                          <w:spacing w:after="0" w:line="240" w:lineRule="auto"/>
                          <w:ind w:left="540"/>
                          <w:rPr>
                            <w:rFonts w:ascii="Arial" w:hAnsi="Arial" w:cs="Arial"/>
                            <w:b/>
                          </w:rPr>
                        </w:pPr>
                      </w:p>
                    </w:tc>
                  </w:tr>
                  <w:tr w:rsidR="00EB0A7B" w:rsidRPr="00AA7EFD" w14:paraId="3347AF17" w14:textId="77777777" w:rsidTr="008B77FA">
                    <w:trPr>
                      <w:cantSplit/>
                    </w:trPr>
                    <w:tc>
                      <w:tcPr>
                        <w:tcW w:w="9540" w:type="dxa"/>
                      </w:tcPr>
                      <w:p w14:paraId="03501BD0" w14:textId="77777777" w:rsidR="00EB0A7B" w:rsidRPr="00AA7EFD" w:rsidRDefault="00EB0A7B" w:rsidP="00A56A15">
                        <w:pPr>
                          <w:pStyle w:val="BodyText"/>
                          <w:keepNext/>
                          <w:spacing w:after="0"/>
                          <w:ind w:left="540"/>
                          <w:rPr>
                            <w:sz w:val="6"/>
                          </w:rPr>
                        </w:pPr>
                      </w:p>
                    </w:tc>
                  </w:tr>
                </w:tbl>
                <w:p w14:paraId="289B71EA" w14:textId="4364872E" w:rsidR="00EB0A7B" w:rsidRPr="00AA7EFD" w:rsidRDefault="00B95650" w:rsidP="00A56A15">
                  <w:pPr>
                    <w:pStyle w:val="BodyText"/>
                    <w:spacing w:after="0"/>
                    <w:ind w:left="540"/>
                  </w:pPr>
                  <w:r w:rsidRPr="00AA7EFD">
                    <w:t xml:space="preserve"> </w:t>
                  </w:r>
                  <w:r w:rsidR="00EB0A7B" w:rsidRPr="00AA7EFD">
                    <w:t>This Unit relates to course objectives 1,</w:t>
                  </w:r>
                  <w:r w:rsidR="004744D2" w:rsidRPr="00AA7EFD">
                    <w:t xml:space="preserve"> </w:t>
                  </w:r>
                  <w:r w:rsidR="00EB0A7B" w:rsidRPr="00AA7EFD">
                    <w:t>2,</w:t>
                  </w:r>
                  <w:r w:rsidR="004744D2" w:rsidRPr="00AA7EFD">
                    <w:t xml:space="preserve"> </w:t>
                  </w:r>
                  <w:r w:rsidR="00EB0A7B" w:rsidRPr="00AA7EFD">
                    <w:t>6</w:t>
                  </w:r>
                </w:p>
                <w:p w14:paraId="6014C57F" w14:textId="27071209" w:rsidR="00B95650" w:rsidRPr="00AA7EFD" w:rsidRDefault="00B95650" w:rsidP="00A56A15">
                  <w:pPr>
                    <w:pStyle w:val="BodyText"/>
                    <w:spacing w:after="0"/>
                    <w:ind w:left="540"/>
                  </w:pPr>
                  <w:r w:rsidRPr="00AA7EFD">
                    <w:t xml:space="preserve"> </w:t>
                  </w:r>
                </w:p>
              </w:tc>
            </w:tr>
          </w:tbl>
          <w:p w14:paraId="72684CEE" w14:textId="77777777" w:rsidR="00EB0A7B" w:rsidRPr="00AA7EFD" w:rsidRDefault="00EB0A7B" w:rsidP="00A56A15">
            <w:pPr>
              <w:pStyle w:val="BodyText"/>
              <w:spacing w:after="0"/>
              <w:ind w:left="540"/>
              <w:rPr>
                <w:sz w:val="6"/>
              </w:rPr>
            </w:pPr>
          </w:p>
        </w:tc>
      </w:tr>
    </w:tbl>
    <w:p w14:paraId="396F4334" w14:textId="77777777" w:rsidR="00EB0A7B" w:rsidRPr="00AA7EFD" w:rsidRDefault="003B7951" w:rsidP="00B95650">
      <w:pPr>
        <w:pStyle w:val="Heading3"/>
        <w:spacing w:after="0"/>
        <w:ind w:left="720"/>
        <w:rPr>
          <w:sz w:val="20"/>
          <w:szCs w:val="20"/>
        </w:rPr>
      </w:pPr>
      <w:r w:rsidRPr="00AA7EFD">
        <w:rPr>
          <w:sz w:val="20"/>
          <w:szCs w:val="20"/>
        </w:rPr>
        <w:t>R</w:t>
      </w:r>
      <w:r w:rsidR="00EB0A7B" w:rsidRPr="00AA7EFD">
        <w:rPr>
          <w:sz w:val="20"/>
          <w:szCs w:val="20"/>
        </w:rPr>
        <w:t>equired Reading</w:t>
      </w:r>
    </w:p>
    <w:p w14:paraId="7C71EFAA" w14:textId="77777777" w:rsidR="003B7951" w:rsidRPr="00AA7EFD" w:rsidRDefault="003B7951" w:rsidP="00606D5A">
      <w:pPr>
        <w:spacing w:after="0" w:line="240" w:lineRule="auto"/>
        <w:ind w:left="1"/>
        <w:rPr>
          <w:rFonts w:ascii="Arial" w:hAnsi="Arial" w:cs="Arial"/>
          <w:sz w:val="20"/>
          <w:szCs w:val="20"/>
        </w:rPr>
      </w:pPr>
    </w:p>
    <w:p w14:paraId="7D36AD79" w14:textId="57023426" w:rsidR="00EB0A7B" w:rsidRPr="00AA7EFD" w:rsidRDefault="00EB0A7B" w:rsidP="00B95650">
      <w:pPr>
        <w:spacing w:after="0" w:line="240" w:lineRule="auto"/>
        <w:ind w:left="1440" w:hanging="720"/>
        <w:rPr>
          <w:rStyle w:val="Hyperlink"/>
          <w:rFonts w:ascii="Arial" w:hAnsi="Arial" w:cs="Arial"/>
          <w:sz w:val="20"/>
          <w:szCs w:val="20"/>
        </w:rPr>
      </w:pPr>
      <w:proofErr w:type="spellStart"/>
      <w:r w:rsidRPr="00AA7EFD">
        <w:rPr>
          <w:rFonts w:ascii="Arial" w:hAnsi="Arial" w:cs="Arial"/>
          <w:sz w:val="20"/>
          <w:szCs w:val="20"/>
        </w:rPr>
        <w:t>Soydan</w:t>
      </w:r>
      <w:proofErr w:type="spellEnd"/>
      <w:r w:rsidRPr="00AA7EFD">
        <w:rPr>
          <w:rFonts w:ascii="Arial" w:hAnsi="Arial" w:cs="Arial"/>
          <w:sz w:val="20"/>
          <w:szCs w:val="20"/>
        </w:rPr>
        <w:t xml:space="preserve">, </w:t>
      </w:r>
      <w:proofErr w:type="spellStart"/>
      <w:r w:rsidRPr="00AA7EFD">
        <w:rPr>
          <w:rFonts w:ascii="Arial" w:hAnsi="Arial" w:cs="Arial"/>
          <w:sz w:val="20"/>
          <w:szCs w:val="20"/>
        </w:rPr>
        <w:t>Haluk</w:t>
      </w:r>
      <w:proofErr w:type="spellEnd"/>
      <w:r w:rsidRPr="00AA7EFD">
        <w:rPr>
          <w:rFonts w:ascii="Arial" w:hAnsi="Arial" w:cs="Arial"/>
          <w:sz w:val="20"/>
          <w:szCs w:val="20"/>
        </w:rPr>
        <w:t xml:space="preserve">; </w:t>
      </w:r>
      <w:proofErr w:type="spellStart"/>
      <w:r w:rsidRPr="00AA7EFD">
        <w:rPr>
          <w:rFonts w:ascii="Arial" w:hAnsi="Arial" w:cs="Arial"/>
          <w:sz w:val="20"/>
          <w:szCs w:val="20"/>
        </w:rPr>
        <w:t>Palinkas</w:t>
      </w:r>
      <w:proofErr w:type="spellEnd"/>
      <w:r w:rsidRPr="00AA7EFD">
        <w:rPr>
          <w:rFonts w:ascii="Arial" w:hAnsi="Arial" w:cs="Arial"/>
          <w:sz w:val="20"/>
          <w:szCs w:val="20"/>
        </w:rPr>
        <w:t xml:space="preserve">, Lawrence A. (2014). Evidence-based Practice in Social Work: Development of a New Professional Culture. (pp. 132-144). Retrieved from </w:t>
      </w:r>
      <w:hyperlink r:id="rId28" w:history="1">
        <w:r w:rsidR="00FC3AB1" w:rsidRPr="00AA7EFD">
          <w:rPr>
            <w:rStyle w:val="Hyperlink"/>
            <w:rFonts w:ascii="Arial" w:hAnsi="Arial" w:cs="Arial"/>
            <w:sz w:val="20"/>
            <w:szCs w:val="20"/>
          </w:rPr>
          <w:t>http://www.eblib.com</w:t>
        </w:r>
      </w:hyperlink>
    </w:p>
    <w:p w14:paraId="35AA06D9" w14:textId="77777777" w:rsidR="00EB0A7B" w:rsidRPr="00AA7EFD" w:rsidRDefault="00EB0A7B" w:rsidP="00606D5A">
      <w:pPr>
        <w:spacing w:after="0" w:line="240" w:lineRule="auto"/>
        <w:ind w:left="416"/>
        <w:rPr>
          <w:rFonts w:ascii="Arial" w:hAnsi="Arial" w:cs="Arial"/>
          <w:sz w:val="20"/>
          <w:szCs w:val="20"/>
        </w:rPr>
      </w:pPr>
    </w:p>
    <w:p w14:paraId="198D3352" w14:textId="77777777" w:rsidR="00D167AE" w:rsidRPr="00AA7EFD" w:rsidRDefault="00D167AE" w:rsidP="00B95650">
      <w:pPr>
        <w:spacing w:after="0" w:line="240" w:lineRule="auto"/>
        <w:ind w:left="720"/>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56D59177" w14:textId="18B60291" w:rsidR="00EB0A7B" w:rsidRPr="00AA7EFD" w:rsidRDefault="00EB0A7B" w:rsidP="00606D5A">
      <w:pPr>
        <w:spacing w:after="0" w:line="240" w:lineRule="auto"/>
        <w:ind w:left="415"/>
        <w:rPr>
          <w:rFonts w:ascii="Arial" w:hAnsi="Arial" w:cs="Arial"/>
          <w:sz w:val="20"/>
          <w:szCs w:val="20"/>
        </w:rPr>
      </w:pPr>
    </w:p>
    <w:tbl>
      <w:tblPr>
        <w:tblW w:w="9540" w:type="dxa"/>
        <w:tblInd w:w="18" w:type="dxa"/>
        <w:tblLook w:val="04A0" w:firstRow="1" w:lastRow="0" w:firstColumn="1" w:lastColumn="0" w:noHBand="0" w:noVBand="1"/>
      </w:tblPr>
      <w:tblGrid>
        <w:gridCol w:w="8010"/>
        <w:gridCol w:w="1530"/>
      </w:tblGrid>
      <w:tr w:rsidR="00425EB9" w:rsidRPr="00AA7EFD" w14:paraId="331767F0" w14:textId="77777777" w:rsidTr="002915B8">
        <w:trPr>
          <w:cantSplit/>
          <w:tblHeader/>
        </w:trPr>
        <w:tc>
          <w:tcPr>
            <w:tcW w:w="8010" w:type="dxa"/>
            <w:shd w:val="clear" w:color="auto" w:fill="C00000"/>
            <w:hideMark/>
          </w:tcPr>
          <w:p w14:paraId="5A3A6BE1" w14:textId="77777777" w:rsidR="00425EB9" w:rsidRPr="00AA7EFD" w:rsidRDefault="003B7951" w:rsidP="002C225D">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12:</w:t>
            </w:r>
            <w:r w:rsidR="00425EB9" w:rsidRPr="00AA7EFD">
              <w:rPr>
                <w:rFonts w:ascii="Arial" w:hAnsi="Arial" w:cs="Arial"/>
                <w:b/>
                <w:snapToGrid w:val="0"/>
                <w:color w:val="FFFFFF"/>
              </w:rPr>
              <w:tab/>
              <w:t>No Class</w:t>
            </w:r>
          </w:p>
        </w:tc>
        <w:tc>
          <w:tcPr>
            <w:tcW w:w="1530" w:type="dxa"/>
            <w:shd w:val="clear" w:color="auto" w:fill="C00000"/>
            <w:hideMark/>
          </w:tcPr>
          <w:p w14:paraId="0E4974ED" w14:textId="77777777" w:rsidR="00425EB9" w:rsidRPr="00AA7EFD" w:rsidRDefault="002C225D" w:rsidP="002C225D">
            <w:pPr>
              <w:keepNext/>
              <w:spacing w:before="20" w:after="20"/>
              <w:rPr>
                <w:rFonts w:ascii="Arial" w:hAnsi="Arial" w:cs="Arial"/>
                <w:b/>
                <w:color w:val="FFFFFF"/>
              </w:rPr>
            </w:pPr>
            <w:r w:rsidRPr="00AA7EFD">
              <w:rPr>
                <w:rFonts w:ascii="Arial" w:hAnsi="Arial" w:cs="Arial"/>
                <w:b/>
                <w:color w:val="FFFFFF"/>
              </w:rPr>
              <w:t>Date</w:t>
            </w:r>
          </w:p>
        </w:tc>
      </w:tr>
    </w:tbl>
    <w:p w14:paraId="23FB32BD" w14:textId="77777777" w:rsidR="00425EB9" w:rsidRPr="00AA7EFD" w:rsidRDefault="00425EB9" w:rsidP="0048667E">
      <w:pPr>
        <w:spacing w:after="0"/>
        <w:rPr>
          <w:rFonts w:ascii="Arial" w:hAnsi="Arial" w:cs="Arial"/>
        </w:rPr>
      </w:pPr>
    </w:p>
    <w:p w14:paraId="76D63A40" w14:textId="77777777" w:rsidR="0048667E" w:rsidRPr="00AA7EFD" w:rsidRDefault="0048667E" w:rsidP="0048667E">
      <w:pPr>
        <w:spacing w:after="0"/>
        <w:rPr>
          <w:rFonts w:ascii="Arial" w:hAnsi="Arial" w:cs="Arial"/>
        </w:rPr>
      </w:pPr>
    </w:p>
    <w:tbl>
      <w:tblPr>
        <w:tblW w:w="10116" w:type="dxa"/>
        <w:tblInd w:w="18" w:type="dxa"/>
        <w:tblLook w:val="04A0" w:firstRow="1" w:lastRow="0" w:firstColumn="1" w:lastColumn="0" w:noHBand="0" w:noVBand="1"/>
      </w:tblPr>
      <w:tblGrid>
        <w:gridCol w:w="594"/>
        <w:gridCol w:w="7240"/>
        <w:gridCol w:w="1688"/>
        <w:gridCol w:w="594"/>
      </w:tblGrid>
      <w:tr w:rsidR="00EB0A7B" w:rsidRPr="00AA7EFD" w14:paraId="0C11AF88" w14:textId="77777777" w:rsidTr="000619C0">
        <w:trPr>
          <w:gridAfter w:val="1"/>
          <w:wAfter w:w="594" w:type="dxa"/>
          <w:cantSplit/>
          <w:tblHeader/>
        </w:trPr>
        <w:tc>
          <w:tcPr>
            <w:tcW w:w="7834" w:type="dxa"/>
            <w:gridSpan w:val="2"/>
            <w:shd w:val="clear" w:color="auto" w:fill="C00000"/>
          </w:tcPr>
          <w:p w14:paraId="13858EEE" w14:textId="77777777" w:rsidR="00EB0A7B" w:rsidRPr="00AA7EFD" w:rsidRDefault="003B7951" w:rsidP="002C225D">
            <w:pPr>
              <w:keepNext/>
              <w:spacing w:before="20"/>
              <w:ind w:left="1242" w:hanging="1242"/>
              <w:rPr>
                <w:rFonts w:ascii="Arial" w:hAnsi="Arial" w:cs="Arial"/>
                <w:b/>
                <w:snapToGrid w:val="0"/>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13</w:t>
            </w:r>
            <w:r w:rsidR="00EB0A7B" w:rsidRPr="00AA7EFD">
              <w:rPr>
                <w:rFonts w:ascii="Arial" w:hAnsi="Arial" w:cs="Arial"/>
                <w:b/>
                <w:snapToGrid w:val="0"/>
                <w:color w:val="FFFFFF"/>
              </w:rPr>
              <w:t>: Best Practices Related to Termination</w:t>
            </w:r>
          </w:p>
        </w:tc>
        <w:tc>
          <w:tcPr>
            <w:tcW w:w="1688" w:type="dxa"/>
            <w:shd w:val="clear" w:color="auto" w:fill="C00000"/>
          </w:tcPr>
          <w:p w14:paraId="05C906AC" w14:textId="5BECD1E8" w:rsidR="00EB0A7B" w:rsidRPr="00AA7EFD" w:rsidRDefault="002C225D" w:rsidP="002C225D">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r w:rsidR="00C37D2A">
              <w:rPr>
                <w:rFonts w:ascii="Arial" w:hAnsi="Arial" w:cs="Arial"/>
                <w:b/>
                <w:snapToGrid w:val="0"/>
                <w:color w:val="FFFFFF"/>
              </w:rPr>
              <w:t xml:space="preserve">: </w:t>
            </w:r>
            <w:bookmarkStart w:id="0" w:name="_GoBack"/>
            <w:bookmarkEnd w:id="0"/>
            <w:r w:rsidR="00C37D2A">
              <w:rPr>
                <w:rFonts w:ascii="Arial" w:hAnsi="Arial" w:cs="Arial"/>
                <w:b/>
                <w:snapToGrid w:val="0"/>
                <w:color w:val="FFFFFF"/>
              </w:rPr>
              <w:t>November 28, 2017</w:t>
            </w:r>
          </w:p>
        </w:tc>
      </w:tr>
      <w:tr w:rsidR="00EB0A7B" w:rsidRPr="00AA7EFD" w14:paraId="229B57E3" w14:textId="77777777" w:rsidTr="000619C0">
        <w:trPr>
          <w:gridBefore w:val="1"/>
          <w:wBefore w:w="594" w:type="dxa"/>
          <w:cantSplit/>
        </w:trPr>
        <w:tc>
          <w:tcPr>
            <w:tcW w:w="9522" w:type="dxa"/>
            <w:gridSpan w:val="3"/>
          </w:tcPr>
          <w:p w14:paraId="1D87ACFB" w14:textId="77777777" w:rsidR="00EB0A7B" w:rsidRPr="00AA7EFD" w:rsidRDefault="00EB0A7B" w:rsidP="00A56A15">
            <w:pPr>
              <w:pStyle w:val="BodyText"/>
              <w:spacing w:after="0"/>
              <w:jc w:val="center"/>
              <w:rPr>
                <w:b/>
                <w:i/>
                <w:sz w:val="8"/>
              </w:rPr>
            </w:pPr>
          </w:p>
          <w:p w14:paraId="7903D1FA" w14:textId="4202D160" w:rsidR="00EB0A7B" w:rsidRPr="00AA7EFD" w:rsidRDefault="00B95650" w:rsidP="00A56A15">
            <w:pPr>
              <w:keepNext/>
              <w:spacing w:line="240" w:lineRule="auto"/>
              <w:rPr>
                <w:rFonts w:ascii="Arial" w:hAnsi="Arial" w:cs="Arial"/>
                <w:b/>
              </w:rPr>
            </w:pPr>
            <w:r w:rsidRPr="00AA7EFD">
              <w:rPr>
                <w:rFonts w:ascii="Arial" w:hAnsi="Arial" w:cs="Arial"/>
                <w:b/>
                <w:bCs/>
                <w:color w:val="262626"/>
              </w:rPr>
              <w:t xml:space="preserve"> </w:t>
            </w:r>
            <w:r w:rsidR="00EB0A7B" w:rsidRPr="00AA7EFD">
              <w:rPr>
                <w:rFonts w:ascii="Arial" w:hAnsi="Arial" w:cs="Arial"/>
                <w:b/>
                <w:bCs/>
                <w:color w:val="262626"/>
              </w:rPr>
              <w:t xml:space="preserve">Topics </w:t>
            </w:r>
            <w:r w:rsidR="003B7951" w:rsidRPr="00AA7EFD">
              <w:rPr>
                <w:rFonts w:ascii="Arial" w:hAnsi="Arial" w:cs="Arial"/>
                <w:b/>
                <w:bCs/>
                <w:color w:val="262626"/>
              </w:rPr>
              <w:t>– Unit 7</w:t>
            </w:r>
          </w:p>
        </w:tc>
      </w:tr>
      <w:tr w:rsidR="00EB0A7B" w:rsidRPr="00AA7EFD" w14:paraId="72AD1674" w14:textId="77777777" w:rsidTr="000619C0">
        <w:trPr>
          <w:gridBefore w:val="1"/>
          <w:wBefore w:w="594" w:type="dxa"/>
          <w:cantSplit/>
        </w:trPr>
        <w:tc>
          <w:tcPr>
            <w:tcW w:w="9522" w:type="dxa"/>
            <w:gridSpan w:val="3"/>
          </w:tcPr>
          <w:p w14:paraId="1431AFE9" w14:textId="77777777" w:rsidR="000619C0" w:rsidRPr="00AA7EFD" w:rsidRDefault="00EB0A7B" w:rsidP="000619C0">
            <w:pPr>
              <w:pStyle w:val="Level1"/>
              <w:ind w:firstLine="14"/>
              <w:rPr>
                <w:szCs w:val="20"/>
              </w:rPr>
            </w:pPr>
            <w:r w:rsidRPr="00AA7EFD">
              <w:t xml:space="preserve">Professional consultation, development, &amp; mindful reflection allows for students to process the </w:t>
            </w:r>
          </w:p>
          <w:p w14:paraId="7524D0D3" w14:textId="77777777" w:rsidR="001637FB" w:rsidRPr="00AA7EFD" w:rsidRDefault="000619C0" w:rsidP="001637FB">
            <w:pPr>
              <w:pStyle w:val="Level1"/>
              <w:numPr>
                <w:ilvl w:val="0"/>
                <w:numId w:val="0"/>
              </w:numPr>
              <w:ind w:left="360"/>
            </w:pPr>
            <w:r w:rsidRPr="00AA7EFD">
              <w:t xml:space="preserve">       </w:t>
            </w:r>
            <w:r w:rsidR="001637FB" w:rsidRPr="00AA7EFD">
              <w:t>field placement experience</w:t>
            </w:r>
          </w:p>
          <w:p w14:paraId="0322D9CD" w14:textId="137E184A" w:rsidR="001637FB" w:rsidRPr="00AA7EFD" w:rsidRDefault="001637FB" w:rsidP="000619C0">
            <w:pPr>
              <w:pStyle w:val="Level1"/>
              <w:ind w:firstLine="14"/>
              <w:rPr>
                <w:szCs w:val="20"/>
              </w:rPr>
            </w:pPr>
            <w:r w:rsidRPr="00AA7EFD">
              <w:rPr>
                <w:szCs w:val="20"/>
              </w:rPr>
              <w:t>Due: All of Assignment 1 (Forum Postings)</w:t>
            </w:r>
          </w:p>
          <w:p w14:paraId="309C612B" w14:textId="77777777" w:rsidR="00EB0A7B" w:rsidRPr="00AA7EFD" w:rsidRDefault="00EB0A7B" w:rsidP="000619C0">
            <w:pPr>
              <w:pStyle w:val="Level1"/>
              <w:ind w:firstLine="14"/>
              <w:rPr>
                <w:szCs w:val="20"/>
              </w:rPr>
            </w:pPr>
            <w:r w:rsidRPr="00AA7EFD">
              <w:t>Best Practices related to termination</w:t>
            </w:r>
          </w:p>
          <w:p w14:paraId="7A4888C2" w14:textId="77777777" w:rsidR="00E339F4" w:rsidRPr="00AA7EFD" w:rsidRDefault="00E339F4" w:rsidP="000619C0">
            <w:pPr>
              <w:pStyle w:val="Level1"/>
              <w:ind w:firstLine="14"/>
              <w:rPr>
                <w:szCs w:val="20"/>
              </w:rPr>
            </w:pPr>
            <w:r w:rsidRPr="00AA7EFD">
              <w:t>Preparation for next semester</w:t>
            </w:r>
          </w:p>
          <w:p w14:paraId="4BB36805" w14:textId="77777777" w:rsidR="00E339F4" w:rsidRPr="00AA7EFD" w:rsidRDefault="00E339F4" w:rsidP="003917F3">
            <w:pPr>
              <w:pStyle w:val="Level1"/>
              <w:numPr>
                <w:ilvl w:val="0"/>
                <w:numId w:val="0"/>
              </w:numPr>
              <w:spacing w:before="0"/>
              <w:ind w:left="346" w:firstLine="14"/>
              <w:rPr>
                <w:szCs w:val="20"/>
              </w:rPr>
            </w:pPr>
          </w:p>
          <w:p w14:paraId="3CAA773C" w14:textId="77777777" w:rsidR="00EB0A7B" w:rsidRPr="00AA7EFD" w:rsidRDefault="00EB0A7B" w:rsidP="000619C0">
            <w:pPr>
              <w:pStyle w:val="Level1"/>
              <w:numPr>
                <w:ilvl w:val="0"/>
                <w:numId w:val="0"/>
              </w:numPr>
              <w:ind w:firstLine="14"/>
              <w:rPr>
                <w:b/>
                <w:bCs/>
                <w:sz w:val="6"/>
                <w:szCs w:val="22"/>
              </w:rPr>
            </w:pPr>
          </w:p>
        </w:tc>
      </w:tr>
    </w:tbl>
    <w:p w14:paraId="487745D5" w14:textId="2E670378" w:rsidR="000619C0" w:rsidRPr="00AA7EFD" w:rsidRDefault="00EB0A7B" w:rsidP="003917F3">
      <w:pPr>
        <w:pStyle w:val="BodyText"/>
        <w:spacing w:after="0"/>
        <w:ind w:left="720"/>
        <w:rPr>
          <w:szCs w:val="20"/>
        </w:rPr>
      </w:pPr>
      <w:r w:rsidRPr="00AA7EFD">
        <w:rPr>
          <w:szCs w:val="20"/>
        </w:rPr>
        <w:t xml:space="preserve">This Unit </w:t>
      </w:r>
      <w:r w:rsidR="004744D2" w:rsidRPr="00AA7EFD">
        <w:rPr>
          <w:szCs w:val="20"/>
        </w:rPr>
        <w:t>relates to course objectives 1-3, 5-6</w:t>
      </w:r>
    </w:p>
    <w:p w14:paraId="10CEFAEC" w14:textId="77777777" w:rsidR="003917F3" w:rsidRPr="00AA7EFD" w:rsidRDefault="003917F3" w:rsidP="003917F3">
      <w:pPr>
        <w:pStyle w:val="BodyText"/>
        <w:ind w:left="720"/>
        <w:rPr>
          <w:szCs w:val="20"/>
        </w:rPr>
      </w:pPr>
    </w:p>
    <w:p w14:paraId="351E9E5B" w14:textId="22BED6AB" w:rsidR="00EB0A7B" w:rsidRPr="00AA7EFD" w:rsidRDefault="00EB0A7B" w:rsidP="003917F3">
      <w:pPr>
        <w:pStyle w:val="BodyText"/>
        <w:ind w:left="720"/>
        <w:rPr>
          <w:b/>
          <w:szCs w:val="20"/>
        </w:rPr>
      </w:pPr>
      <w:r w:rsidRPr="00AA7EFD">
        <w:rPr>
          <w:b/>
          <w:szCs w:val="20"/>
        </w:rPr>
        <w:t>Required Readings</w:t>
      </w:r>
    </w:p>
    <w:p w14:paraId="10544C5B" w14:textId="77777777" w:rsidR="00A9522B" w:rsidRPr="00AA7EFD" w:rsidRDefault="00EB0A7B" w:rsidP="000619C0">
      <w:pPr>
        <w:spacing w:after="0" w:line="240" w:lineRule="auto"/>
        <w:ind w:left="720"/>
        <w:rPr>
          <w:rFonts w:ascii="Arial" w:hAnsi="Arial" w:cs="Arial"/>
          <w:sz w:val="20"/>
          <w:szCs w:val="20"/>
        </w:rPr>
      </w:pPr>
      <w:proofErr w:type="spellStart"/>
      <w:r w:rsidRPr="00AA7EFD">
        <w:rPr>
          <w:rFonts w:ascii="Arial" w:hAnsi="Arial" w:cs="Arial"/>
          <w:sz w:val="20"/>
          <w:szCs w:val="20"/>
        </w:rPr>
        <w:t>Siebold</w:t>
      </w:r>
      <w:proofErr w:type="spellEnd"/>
      <w:r w:rsidRPr="00AA7EFD">
        <w:rPr>
          <w:rFonts w:ascii="Arial" w:hAnsi="Arial" w:cs="Arial"/>
          <w:sz w:val="20"/>
          <w:szCs w:val="20"/>
        </w:rPr>
        <w:t xml:space="preserve">, C. (2007). </w:t>
      </w:r>
      <w:proofErr w:type="spellStart"/>
      <w:r w:rsidRPr="00AA7EFD">
        <w:rPr>
          <w:rFonts w:ascii="Arial" w:hAnsi="Arial" w:cs="Arial"/>
          <w:sz w:val="20"/>
          <w:szCs w:val="20"/>
        </w:rPr>
        <w:t>Everytime</w:t>
      </w:r>
      <w:proofErr w:type="spellEnd"/>
      <w:r w:rsidRPr="00AA7EFD">
        <w:rPr>
          <w:rFonts w:ascii="Arial" w:hAnsi="Arial" w:cs="Arial"/>
          <w:sz w:val="20"/>
          <w:szCs w:val="20"/>
        </w:rPr>
        <w:t xml:space="preserve"> we say goodbye: Forced termination revisited, a commentary. </w:t>
      </w:r>
    </w:p>
    <w:p w14:paraId="0D01F83B" w14:textId="77777777" w:rsidR="00EB0A7B" w:rsidRPr="00AA7EFD" w:rsidRDefault="00EB0A7B" w:rsidP="000619C0">
      <w:pPr>
        <w:spacing w:after="0" w:line="240" w:lineRule="auto"/>
        <w:ind w:left="720" w:firstLine="720"/>
        <w:rPr>
          <w:rFonts w:ascii="Arial" w:hAnsi="Arial" w:cs="Arial"/>
          <w:sz w:val="20"/>
          <w:szCs w:val="20"/>
        </w:rPr>
      </w:pPr>
      <w:r w:rsidRPr="00AA7EFD">
        <w:rPr>
          <w:rFonts w:ascii="Arial" w:hAnsi="Arial" w:cs="Arial"/>
          <w:sz w:val="20"/>
          <w:szCs w:val="20"/>
        </w:rPr>
        <w:t>Clinical</w:t>
      </w:r>
      <w:r w:rsidR="00A9522B" w:rsidRPr="00AA7EFD">
        <w:rPr>
          <w:rFonts w:ascii="Arial" w:hAnsi="Arial" w:cs="Arial"/>
          <w:sz w:val="20"/>
          <w:szCs w:val="20"/>
        </w:rPr>
        <w:t xml:space="preserve"> </w:t>
      </w:r>
      <w:r w:rsidRPr="00AA7EFD">
        <w:rPr>
          <w:rFonts w:ascii="Arial" w:hAnsi="Arial" w:cs="Arial"/>
          <w:sz w:val="20"/>
          <w:szCs w:val="20"/>
        </w:rPr>
        <w:t xml:space="preserve">Social Work Journal, 35(2), 91-95. </w:t>
      </w:r>
      <w:proofErr w:type="gramStart"/>
      <w:r w:rsidRPr="00AA7EFD">
        <w:rPr>
          <w:rFonts w:ascii="Arial" w:hAnsi="Arial" w:cs="Arial"/>
          <w:sz w:val="20"/>
          <w:szCs w:val="20"/>
        </w:rPr>
        <w:t>doi:</w:t>
      </w:r>
      <w:proofErr w:type="gramEnd"/>
      <w:r w:rsidRPr="00AA7EFD">
        <w:rPr>
          <w:rFonts w:ascii="Arial" w:hAnsi="Arial" w:cs="Arial"/>
          <w:sz w:val="20"/>
          <w:szCs w:val="20"/>
        </w:rPr>
        <w:t>10.1007/s10615-007-0079-3</w:t>
      </w:r>
    </w:p>
    <w:p w14:paraId="1F9CB99D" w14:textId="77777777" w:rsidR="00EB0A7B" w:rsidRPr="00AA7EFD" w:rsidRDefault="00EB0A7B" w:rsidP="000619C0">
      <w:pPr>
        <w:spacing w:after="0" w:line="240" w:lineRule="auto"/>
        <w:ind w:left="720"/>
        <w:rPr>
          <w:rFonts w:ascii="Arial" w:hAnsi="Arial" w:cs="Arial"/>
          <w:sz w:val="20"/>
          <w:szCs w:val="20"/>
        </w:rPr>
      </w:pPr>
    </w:p>
    <w:p w14:paraId="5A898F21" w14:textId="77777777" w:rsidR="00A9522B" w:rsidRPr="00AA7EFD" w:rsidRDefault="00EB0A7B" w:rsidP="000619C0">
      <w:pPr>
        <w:autoSpaceDE w:val="0"/>
        <w:autoSpaceDN w:val="0"/>
        <w:adjustRightInd w:val="0"/>
        <w:spacing w:after="0" w:line="240" w:lineRule="auto"/>
        <w:ind w:left="720"/>
        <w:rPr>
          <w:rFonts w:ascii="Arial" w:hAnsi="Arial" w:cs="Arial"/>
          <w:sz w:val="20"/>
          <w:szCs w:val="20"/>
        </w:rPr>
      </w:pPr>
      <w:proofErr w:type="spellStart"/>
      <w:r w:rsidRPr="00AA7EFD">
        <w:rPr>
          <w:rFonts w:ascii="Arial" w:hAnsi="Arial" w:cs="Arial"/>
          <w:sz w:val="20"/>
          <w:szCs w:val="20"/>
        </w:rPr>
        <w:t>Gelman</w:t>
      </w:r>
      <w:proofErr w:type="spellEnd"/>
      <w:r w:rsidRPr="00AA7EFD">
        <w:rPr>
          <w:rFonts w:ascii="Arial" w:hAnsi="Arial" w:cs="Arial"/>
          <w:sz w:val="20"/>
          <w:szCs w:val="20"/>
        </w:rPr>
        <w:t xml:space="preserve">, C.R. (2009). MSW Students' Experience with Termination: Implications and </w:t>
      </w:r>
    </w:p>
    <w:p w14:paraId="6A44CFAF" w14:textId="77777777" w:rsidR="00A9522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sz w:val="20"/>
          <w:szCs w:val="20"/>
        </w:rPr>
        <w:t xml:space="preserve">Suggestions for Classroom and Field Instruction. </w:t>
      </w:r>
      <w:r w:rsidRPr="00AA7EFD">
        <w:rPr>
          <w:rFonts w:ascii="Arial" w:hAnsi="Arial" w:cs="Arial"/>
          <w:i/>
          <w:sz w:val="20"/>
          <w:szCs w:val="20"/>
        </w:rPr>
        <w:t>Journal of Teaching in Social Work</w:t>
      </w:r>
      <w:r w:rsidRPr="00AA7EFD">
        <w:rPr>
          <w:rFonts w:ascii="Arial" w:hAnsi="Arial" w:cs="Arial"/>
          <w:sz w:val="20"/>
          <w:szCs w:val="20"/>
        </w:rPr>
        <w:t xml:space="preserve">, </w:t>
      </w:r>
    </w:p>
    <w:p w14:paraId="6CE05F96" w14:textId="77777777" w:rsidR="00EB0A7B" w:rsidRPr="00AA7EFD" w:rsidRDefault="00EB0A7B" w:rsidP="000619C0">
      <w:pPr>
        <w:autoSpaceDE w:val="0"/>
        <w:autoSpaceDN w:val="0"/>
        <w:adjustRightInd w:val="0"/>
        <w:spacing w:after="0" w:line="240" w:lineRule="auto"/>
        <w:ind w:left="720" w:firstLine="720"/>
        <w:rPr>
          <w:rFonts w:ascii="Arial" w:hAnsi="Arial" w:cs="Arial"/>
          <w:sz w:val="20"/>
          <w:szCs w:val="20"/>
        </w:rPr>
      </w:pPr>
      <w:r w:rsidRPr="00AA7EFD">
        <w:rPr>
          <w:rFonts w:ascii="Arial" w:hAnsi="Arial" w:cs="Arial"/>
          <w:i/>
          <w:sz w:val="20"/>
          <w:szCs w:val="20"/>
        </w:rPr>
        <w:t>29(2)</w:t>
      </w:r>
      <w:r w:rsidR="003B7951" w:rsidRPr="00AA7EFD">
        <w:rPr>
          <w:rFonts w:ascii="Arial" w:hAnsi="Arial" w:cs="Arial"/>
          <w:sz w:val="20"/>
          <w:szCs w:val="20"/>
        </w:rPr>
        <w:t>, 169-187.</w:t>
      </w:r>
    </w:p>
    <w:p w14:paraId="76BFF6B9" w14:textId="77777777" w:rsidR="003B7951" w:rsidRPr="00AA7EFD" w:rsidRDefault="003B7951" w:rsidP="00B95650">
      <w:pPr>
        <w:autoSpaceDE w:val="0"/>
        <w:autoSpaceDN w:val="0"/>
        <w:adjustRightInd w:val="0"/>
        <w:spacing w:after="0" w:line="240" w:lineRule="auto"/>
        <w:ind w:left="594" w:firstLine="720"/>
        <w:rPr>
          <w:rFonts w:ascii="Arial" w:hAnsi="Arial" w:cs="Arial"/>
          <w:sz w:val="20"/>
          <w:szCs w:val="20"/>
        </w:rPr>
      </w:pPr>
    </w:p>
    <w:p w14:paraId="1DF7C8B6" w14:textId="77777777" w:rsidR="00D167AE" w:rsidRPr="00AA7EFD" w:rsidRDefault="00D167AE" w:rsidP="00B95650">
      <w:pPr>
        <w:spacing w:after="0" w:line="240" w:lineRule="auto"/>
        <w:ind w:left="594"/>
        <w:rPr>
          <w:rFonts w:ascii="Arial" w:hAnsi="Arial" w:cs="Arial"/>
          <w:sz w:val="20"/>
          <w:szCs w:val="20"/>
        </w:rPr>
      </w:pPr>
      <w:r w:rsidRPr="00AA7EFD">
        <w:rPr>
          <w:rFonts w:ascii="Arial" w:hAnsi="Arial" w:cs="Arial"/>
          <w:sz w:val="20"/>
          <w:szCs w:val="20"/>
        </w:rPr>
        <w:t>*Additional Department (AHA; CFY; COBI) specific required and/or recommended readings if available will be listed in the supplemental course guide</w:t>
      </w:r>
    </w:p>
    <w:p w14:paraId="031E6F9F" w14:textId="77777777" w:rsidR="00425EB9" w:rsidRPr="00AA7EFD" w:rsidRDefault="00425EB9" w:rsidP="00A56A15">
      <w:pPr>
        <w:pStyle w:val="BodyText"/>
        <w:spacing w:after="0"/>
      </w:pPr>
    </w:p>
    <w:tbl>
      <w:tblPr>
        <w:tblW w:w="9540" w:type="dxa"/>
        <w:tblInd w:w="18" w:type="dxa"/>
        <w:tblLook w:val="04A0" w:firstRow="1" w:lastRow="0" w:firstColumn="1" w:lastColumn="0" w:noHBand="0" w:noVBand="1"/>
      </w:tblPr>
      <w:tblGrid>
        <w:gridCol w:w="8010"/>
        <w:gridCol w:w="1530"/>
      </w:tblGrid>
      <w:tr w:rsidR="00425EB9" w:rsidRPr="00AA7EFD" w14:paraId="2FCC5271" w14:textId="77777777" w:rsidTr="002915B8">
        <w:trPr>
          <w:cantSplit/>
          <w:tblHeader/>
        </w:trPr>
        <w:tc>
          <w:tcPr>
            <w:tcW w:w="8010" w:type="dxa"/>
            <w:shd w:val="clear" w:color="auto" w:fill="C00000"/>
            <w:hideMark/>
          </w:tcPr>
          <w:p w14:paraId="41ACD0DF" w14:textId="77777777" w:rsidR="00425EB9" w:rsidRPr="00AA7EFD" w:rsidRDefault="003B7951" w:rsidP="00A9522B">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14:</w:t>
            </w:r>
            <w:r w:rsidR="00425EB9" w:rsidRPr="00AA7EFD">
              <w:rPr>
                <w:rFonts w:ascii="Arial" w:hAnsi="Arial" w:cs="Arial"/>
                <w:b/>
                <w:snapToGrid w:val="0"/>
                <w:color w:val="FFFFFF"/>
              </w:rPr>
              <w:tab/>
              <w:t>No Class</w:t>
            </w:r>
          </w:p>
        </w:tc>
        <w:tc>
          <w:tcPr>
            <w:tcW w:w="1530" w:type="dxa"/>
            <w:shd w:val="clear" w:color="auto" w:fill="C00000"/>
            <w:hideMark/>
          </w:tcPr>
          <w:p w14:paraId="1DD5D801" w14:textId="77777777" w:rsidR="00425EB9" w:rsidRPr="00AA7EFD" w:rsidRDefault="00A9522B" w:rsidP="00A9522B">
            <w:pPr>
              <w:keepNext/>
              <w:spacing w:before="20" w:after="20"/>
              <w:rPr>
                <w:rFonts w:ascii="Arial" w:hAnsi="Arial" w:cs="Arial"/>
                <w:b/>
                <w:color w:val="FFFFFF"/>
              </w:rPr>
            </w:pPr>
            <w:r w:rsidRPr="00AA7EFD">
              <w:rPr>
                <w:rFonts w:ascii="Arial" w:hAnsi="Arial" w:cs="Arial"/>
                <w:b/>
                <w:color w:val="FFFFFF"/>
              </w:rPr>
              <w:t>Date</w:t>
            </w:r>
          </w:p>
        </w:tc>
      </w:tr>
    </w:tbl>
    <w:p w14:paraId="4C8375BE" w14:textId="77777777" w:rsidR="00425EB9" w:rsidRPr="00AA7EFD" w:rsidRDefault="00425EB9" w:rsidP="0048667E">
      <w:pPr>
        <w:pStyle w:val="BodyText"/>
        <w:spacing w:after="0"/>
      </w:pPr>
    </w:p>
    <w:p w14:paraId="6A48D8CE" w14:textId="77777777" w:rsidR="00425EB9" w:rsidRPr="00AA7EFD" w:rsidRDefault="00425EB9" w:rsidP="0048667E">
      <w:pPr>
        <w:pStyle w:val="BodyText"/>
        <w:spacing w:after="0"/>
      </w:pPr>
    </w:p>
    <w:tbl>
      <w:tblPr>
        <w:tblW w:w="9540" w:type="dxa"/>
        <w:tblInd w:w="18" w:type="dxa"/>
        <w:tblLook w:val="04A0" w:firstRow="1" w:lastRow="0" w:firstColumn="1" w:lastColumn="0" w:noHBand="0" w:noVBand="1"/>
      </w:tblPr>
      <w:tblGrid>
        <w:gridCol w:w="8010"/>
        <w:gridCol w:w="1530"/>
      </w:tblGrid>
      <w:tr w:rsidR="00425EB9" w:rsidRPr="00AA7EFD" w14:paraId="23F1B44D" w14:textId="77777777" w:rsidTr="002915B8">
        <w:trPr>
          <w:cantSplit/>
          <w:tblHeader/>
        </w:trPr>
        <w:tc>
          <w:tcPr>
            <w:tcW w:w="8010" w:type="dxa"/>
            <w:shd w:val="clear" w:color="auto" w:fill="C00000"/>
            <w:hideMark/>
          </w:tcPr>
          <w:p w14:paraId="07B24E6D" w14:textId="77777777" w:rsidR="00425EB9" w:rsidRPr="00AA7EFD" w:rsidRDefault="003B7951" w:rsidP="00A9522B">
            <w:pPr>
              <w:keepNext/>
              <w:spacing w:before="20"/>
              <w:ind w:left="1242" w:hanging="1242"/>
              <w:rPr>
                <w:rFonts w:ascii="Arial" w:hAnsi="Arial" w:cs="Arial"/>
                <w:b/>
                <w:color w:val="FFFFFF"/>
              </w:rPr>
            </w:pPr>
            <w:r w:rsidRPr="00AA7EFD">
              <w:rPr>
                <w:rFonts w:ascii="Arial" w:hAnsi="Arial" w:cs="Arial"/>
                <w:b/>
                <w:snapToGrid w:val="0"/>
                <w:color w:val="FFFFFF"/>
              </w:rPr>
              <w:t>Week</w:t>
            </w:r>
            <w:r w:rsidR="00425EB9" w:rsidRPr="00AA7EFD">
              <w:rPr>
                <w:rFonts w:ascii="Arial" w:hAnsi="Arial" w:cs="Arial"/>
                <w:b/>
                <w:snapToGrid w:val="0"/>
                <w:color w:val="FFFFFF"/>
              </w:rPr>
              <w:t xml:space="preserve"> 15:</w:t>
            </w:r>
            <w:r w:rsidR="00425EB9" w:rsidRPr="00AA7EFD">
              <w:rPr>
                <w:rFonts w:ascii="Arial" w:hAnsi="Arial" w:cs="Arial"/>
                <w:b/>
                <w:snapToGrid w:val="0"/>
                <w:color w:val="FFFFFF"/>
              </w:rPr>
              <w:tab/>
              <w:t>No Class</w:t>
            </w:r>
          </w:p>
        </w:tc>
        <w:tc>
          <w:tcPr>
            <w:tcW w:w="1530" w:type="dxa"/>
            <w:shd w:val="clear" w:color="auto" w:fill="C00000"/>
            <w:hideMark/>
          </w:tcPr>
          <w:p w14:paraId="5E775B2D" w14:textId="77777777" w:rsidR="00425EB9" w:rsidRPr="00AA7EFD" w:rsidRDefault="00A9522B" w:rsidP="00A9522B">
            <w:pPr>
              <w:keepNext/>
              <w:spacing w:before="20" w:after="20"/>
              <w:rPr>
                <w:rFonts w:ascii="Arial" w:hAnsi="Arial" w:cs="Arial"/>
                <w:b/>
                <w:color w:val="FFFFFF"/>
              </w:rPr>
            </w:pPr>
            <w:r w:rsidRPr="00AA7EFD">
              <w:rPr>
                <w:rFonts w:ascii="Arial" w:hAnsi="Arial" w:cs="Arial"/>
                <w:b/>
                <w:color w:val="FFFFFF"/>
              </w:rPr>
              <w:t>Date</w:t>
            </w:r>
          </w:p>
        </w:tc>
      </w:tr>
    </w:tbl>
    <w:p w14:paraId="0A9EB77B" w14:textId="77777777" w:rsidR="00425EB9" w:rsidRPr="00AA7EFD" w:rsidRDefault="00425EB9" w:rsidP="0048667E">
      <w:pPr>
        <w:pStyle w:val="BodyText"/>
        <w:spacing w:after="0"/>
      </w:pPr>
    </w:p>
    <w:p w14:paraId="05F1A46E" w14:textId="77777777" w:rsidR="00EB0A7B" w:rsidRPr="00AA7EFD" w:rsidRDefault="00EB0A7B" w:rsidP="0048667E">
      <w:pPr>
        <w:pStyle w:val="BodyText"/>
        <w:spacing w:after="0"/>
        <w:rPr>
          <w:sz w:val="12"/>
          <w:szCs w:val="12"/>
        </w:rPr>
      </w:pPr>
    </w:p>
    <w:p w14:paraId="223DD306" w14:textId="77777777" w:rsidR="00EB0A7B" w:rsidRPr="00AA7EFD" w:rsidRDefault="00EB0A7B" w:rsidP="0048667E">
      <w:pPr>
        <w:pStyle w:val="BodyText"/>
        <w:spacing w:after="0"/>
        <w:rPr>
          <w:sz w:val="12"/>
          <w:szCs w:val="12"/>
        </w:rPr>
      </w:pPr>
    </w:p>
    <w:tbl>
      <w:tblPr>
        <w:tblW w:w="9522" w:type="dxa"/>
        <w:tblInd w:w="18" w:type="dxa"/>
        <w:tblLook w:val="04A0" w:firstRow="1" w:lastRow="0" w:firstColumn="1" w:lastColumn="0" w:noHBand="0" w:noVBand="1"/>
      </w:tblPr>
      <w:tblGrid>
        <w:gridCol w:w="7732"/>
        <w:gridCol w:w="1790"/>
      </w:tblGrid>
      <w:tr w:rsidR="00EB0A7B" w:rsidRPr="00AA7EFD" w14:paraId="4562B6F7" w14:textId="77777777" w:rsidTr="00A9522B">
        <w:trPr>
          <w:cantSplit/>
          <w:tblHeader/>
        </w:trPr>
        <w:tc>
          <w:tcPr>
            <w:tcW w:w="7732" w:type="dxa"/>
            <w:shd w:val="clear" w:color="auto" w:fill="C00000"/>
          </w:tcPr>
          <w:p w14:paraId="38D55676" w14:textId="77777777" w:rsidR="00EB0A7B" w:rsidRPr="00AA7EFD" w:rsidRDefault="00EB0A7B" w:rsidP="00A9522B">
            <w:pPr>
              <w:keepNext/>
              <w:spacing w:before="20"/>
              <w:rPr>
                <w:rFonts w:ascii="Arial" w:hAnsi="Arial" w:cs="Arial"/>
                <w:b/>
                <w:color w:val="FFFFFF"/>
              </w:rPr>
            </w:pPr>
            <w:r w:rsidRPr="00AA7EFD">
              <w:rPr>
                <w:rFonts w:ascii="Arial" w:hAnsi="Arial" w:cs="Arial"/>
                <w:b/>
                <w:snapToGrid w:val="0"/>
                <w:color w:val="FFFFFF"/>
              </w:rPr>
              <w:t>STUDY DAYS / NO CLASSES OR INTERNSHIP</w:t>
            </w:r>
          </w:p>
        </w:tc>
        <w:tc>
          <w:tcPr>
            <w:tcW w:w="1790" w:type="dxa"/>
            <w:shd w:val="clear" w:color="auto" w:fill="C00000"/>
          </w:tcPr>
          <w:p w14:paraId="6B62B911" w14:textId="77777777" w:rsidR="00EB0A7B" w:rsidRPr="00AA7EFD" w:rsidRDefault="00A9522B" w:rsidP="00A9522B">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7CB23E75" w14:textId="77777777" w:rsidTr="00A9522B">
        <w:trPr>
          <w:cantSplit/>
        </w:trPr>
        <w:tc>
          <w:tcPr>
            <w:tcW w:w="7732" w:type="dxa"/>
          </w:tcPr>
          <w:p w14:paraId="7711E9E2" w14:textId="77777777" w:rsidR="00EB0A7B" w:rsidRPr="00AA7EFD" w:rsidRDefault="00EB0A7B" w:rsidP="0048667E">
            <w:pPr>
              <w:spacing w:after="0"/>
              <w:rPr>
                <w:rFonts w:ascii="Arial" w:hAnsi="Arial" w:cs="Arial"/>
                <w:b/>
                <w:sz w:val="20"/>
                <w:szCs w:val="20"/>
              </w:rPr>
            </w:pPr>
          </w:p>
        </w:tc>
        <w:tc>
          <w:tcPr>
            <w:tcW w:w="1790" w:type="dxa"/>
          </w:tcPr>
          <w:p w14:paraId="0546803C" w14:textId="77777777" w:rsidR="00EB0A7B" w:rsidRPr="00AA7EFD" w:rsidRDefault="00EB0A7B" w:rsidP="0048667E">
            <w:pPr>
              <w:spacing w:after="0"/>
              <w:rPr>
                <w:rFonts w:ascii="Arial" w:hAnsi="Arial" w:cs="Arial"/>
                <w:b/>
                <w:sz w:val="20"/>
                <w:szCs w:val="20"/>
              </w:rPr>
            </w:pPr>
          </w:p>
        </w:tc>
      </w:tr>
    </w:tbl>
    <w:p w14:paraId="5D130557" w14:textId="77777777" w:rsidR="00EB0A7B" w:rsidRPr="00AA7EFD"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A7EFD" w14:paraId="66829792" w14:textId="77777777" w:rsidTr="00A9522B">
        <w:trPr>
          <w:cantSplit/>
          <w:tblHeader/>
        </w:trPr>
        <w:tc>
          <w:tcPr>
            <w:tcW w:w="7728" w:type="dxa"/>
            <w:shd w:val="clear" w:color="auto" w:fill="C00000"/>
          </w:tcPr>
          <w:p w14:paraId="7C71DB38" w14:textId="726D0A28" w:rsidR="00EB0A7B" w:rsidRDefault="00EB0A7B" w:rsidP="00A9522B">
            <w:pPr>
              <w:keepNext/>
              <w:spacing w:before="20"/>
              <w:rPr>
                <w:rFonts w:ascii="Arial" w:hAnsi="Arial" w:cs="Arial"/>
                <w:b/>
                <w:snapToGrid w:val="0"/>
                <w:color w:val="FFFFFF"/>
              </w:rPr>
            </w:pPr>
            <w:r w:rsidRPr="00AA7EFD">
              <w:rPr>
                <w:rFonts w:ascii="Arial" w:hAnsi="Arial" w:cs="Arial"/>
                <w:b/>
                <w:snapToGrid w:val="0"/>
                <w:color w:val="FFFFFF"/>
              </w:rPr>
              <w:t>FINAL EXAMINATIONS (NO INTERNSHIP)</w:t>
            </w:r>
            <w:r w:rsidR="000716C4">
              <w:rPr>
                <w:rFonts w:ascii="Arial" w:hAnsi="Arial" w:cs="Arial"/>
                <w:b/>
                <w:snapToGrid w:val="0"/>
                <w:color w:val="FFFFFF"/>
              </w:rPr>
              <w:t xml:space="preserve"> Termination/End of Semester</w:t>
            </w:r>
          </w:p>
          <w:p w14:paraId="3DC0B7BE" w14:textId="0ED0B43A" w:rsidR="00C06E55" w:rsidRPr="00AA7EFD" w:rsidRDefault="000716C4" w:rsidP="00A9522B">
            <w:pPr>
              <w:keepNext/>
              <w:spacing w:before="20"/>
              <w:rPr>
                <w:rFonts w:ascii="Arial" w:hAnsi="Arial" w:cs="Arial"/>
                <w:b/>
                <w:color w:val="FFFFFF"/>
              </w:rPr>
            </w:pPr>
            <w:r>
              <w:rPr>
                <w:rFonts w:ascii="Arial" w:hAnsi="Arial" w:cs="Arial"/>
                <w:b/>
                <w:color w:val="FFFFFF"/>
              </w:rPr>
              <w:t>Summative Experience for 699a</w:t>
            </w:r>
          </w:p>
        </w:tc>
        <w:tc>
          <w:tcPr>
            <w:tcW w:w="1794" w:type="dxa"/>
            <w:shd w:val="clear" w:color="auto" w:fill="C00000"/>
          </w:tcPr>
          <w:p w14:paraId="2555C566" w14:textId="77777777" w:rsidR="00EB0A7B" w:rsidRPr="00AA7EFD" w:rsidRDefault="00A9522B" w:rsidP="00A9522B">
            <w:pPr>
              <w:keepNext/>
              <w:spacing w:before="20" w:after="20"/>
              <w:rPr>
                <w:rFonts w:ascii="Arial" w:hAnsi="Arial" w:cs="Arial"/>
                <w:b/>
                <w:color w:val="FFFFFF"/>
              </w:rPr>
            </w:pPr>
            <w:r w:rsidRPr="00AA7EFD">
              <w:rPr>
                <w:rFonts w:ascii="Arial" w:hAnsi="Arial" w:cs="Arial"/>
                <w:b/>
                <w:snapToGrid w:val="0"/>
                <w:color w:val="FFFFFF"/>
              </w:rPr>
              <w:t xml:space="preserve">    </w:t>
            </w:r>
            <w:r w:rsidR="00D72D89" w:rsidRPr="00AA7EFD">
              <w:rPr>
                <w:rFonts w:ascii="Arial" w:hAnsi="Arial" w:cs="Arial"/>
                <w:b/>
                <w:snapToGrid w:val="0"/>
                <w:color w:val="FFFFFF"/>
              </w:rPr>
              <w:t>Date</w:t>
            </w:r>
          </w:p>
        </w:tc>
      </w:tr>
      <w:tr w:rsidR="00EB0A7B" w:rsidRPr="00AA7EFD" w14:paraId="16563A6E" w14:textId="77777777" w:rsidTr="00A9522B">
        <w:trPr>
          <w:cantSplit/>
        </w:trPr>
        <w:tc>
          <w:tcPr>
            <w:tcW w:w="7728" w:type="dxa"/>
          </w:tcPr>
          <w:p w14:paraId="3AFD9AC0" w14:textId="77777777" w:rsidR="00EB0A7B" w:rsidRPr="00AA7EFD" w:rsidRDefault="00EB0A7B" w:rsidP="008B77FA">
            <w:pPr>
              <w:rPr>
                <w:rFonts w:ascii="Arial" w:hAnsi="Arial" w:cs="Arial"/>
                <w:b/>
              </w:rPr>
            </w:pPr>
          </w:p>
        </w:tc>
        <w:tc>
          <w:tcPr>
            <w:tcW w:w="1794" w:type="dxa"/>
          </w:tcPr>
          <w:p w14:paraId="2E268201" w14:textId="77777777" w:rsidR="00EB0A7B" w:rsidRPr="00AA7EFD" w:rsidRDefault="00EB0A7B" w:rsidP="008B77FA">
            <w:pPr>
              <w:rPr>
                <w:rFonts w:ascii="Arial" w:hAnsi="Arial" w:cs="Arial"/>
                <w:b/>
              </w:rPr>
            </w:pPr>
          </w:p>
        </w:tc>
      </w:tr>
    </w:tbl>
    <w:p w14:paraId="050C4E2E" w14:textId="77777777" w:rsidR="00EB0A7B" w:rsidRPr="00AA7EFD" w:rsidRDefault="00EB0A7B" w:rsidP="00EB0A7B">
      <w:pPr>
        <w:pStyle w:val="BodyText"/>
        <w:spacing w:after="0"/>
        <w:rPr>
          <w:sz w:val="12"/>
          <w:szCs w:val="12"/>
        </w:rPr>
      </w:pPr>
    </w:p>
    <w:tbl>
      <w:tblPr>
        <w:tblW w:w="0" w:type="auto"/>
        <w:tblInd w:w="18" w:type="dxa"/>
        <w:tblLook w:val="04A0" w:firstRow="1" w:lastRow="0" w:firstColumn="1" w:lastColumn="0" w:noHBand="0" w:noVBand="1"/>
      </w:tblPr>
      <w:tblGrid>
        <w:gridCol w:w="7729"/>
        <w:gridCol w:w="1613"/>
      </w:tblGrid>
      <w:tr w:rsidR="00EB0A7B" w:rsidRPr="00AA7EFD" w14:paraId="7A78CFDD" w14:textId="77777777" w:rsidTr="00D72D89">
        <w:trPr>
          <w:cantSplit/>
        </w:trPr>
        <w:tc>
          <w:tcPr>
            <w:tcW w:w="7729" w:type="dxa"/>
          </w:tcPr>
          <w:p w14:paraId="1615EF3A" w14:textId="77777777" w:rsidR="0043587D" w:rsidRPr="00AA7EFD" w:rsidRDefault="0043587D" w:rsidP="00D72D89">
            <w:pPr>
              <w:rPr>
                <w:rFonts w:ascii="Arial" w:hAnsi="Arial" w:cs="Arial"/>
                <w:b/>
              </w:rPr>
            </w:pPr>
          </w:p>
        </w:tc>
        <w:tc>
          <w:tcPr>
            <w:tcW w:w="1613" w:type="dxa"/>
          </w:tcPr>
          <w:p w14:paraId="62874542" w14:textId="77777777" w:rsidR="00EB0A7B" w:rsidRPr="00AA7EFD" w:rsidRDefault="00EB0A7B" w:rsidP="008B77FA">
            <w:pPr>
              <w:rPr>
                <w:rFonts w:ascii="Arial" w:hAnsi="Arial" w:cs="Arial"/>
                <w:b/>
              </w:rPr>
            </w:pPr>
          </w:p>
        </w:tc>
      </w:tr>
    </w:tbl>
    <w:p w14:paraId="58D36F09" w14:textId="77777777" w:rsidR="00AA7EFD" w:rsidRDefault="00AA7EFD" w:rsidP="0043587D">
      <w:pPr>
        <w:spacing w:after="0" w:line="240" w:lineRule="auto"/>
        <w:ind w:left="720" w:hanging="720"/>
        <w:jc w:val="center"/>
        <w:rPr>
          <w:rFonts w:ascii="Arial" w:eastAsia="Times New Roman" w:hAnsi="Arial" w:cs="Arial"/>
          <w:b/>
          <w:bCs/>
          <w:color w:val="262626"/>
          <w:sz w:val="32"/>
          <w:szCs w:val="32"/>
        </w:rPr>
      </w:pPr>
    </w:p>
    <w:p w14:paraId="54307641" w14:textId="07245CD5" w:rsidR="00FA23CB" w:rsidRDefault="00FA23CB">
      <w:pPr>
        <w:rPr>
          <w:rFonts w:ascii="Arial" w:eastAsia="Times New Roman" w:hAnsi="Arial" w:cs="Arial"/>
          <w:b/>
          <w:bCs/>
          <w:color w:val="262626"/>
          <w:sz w:val="32"/>
          <w:szCs w:val="32"/>
        </w:rPr>
      </w:pPr>
      <w:r>
        <w:rPr>
          <w:rFonts w:ascii="Arial" w:eastAsia="Times New Roman" w:hAnsi="Arial" w:cs="Arial"/>
          <w:b/>
          <w:bCs/>
          <w:color w:val="262626"/>
          <w:sz w:val="32"/>
          <w:szCs w:val="32"/>
        </w:rPr>
        <w:br w:type="page"/>
      </w:r>
    </w:p>
    <w:p w14:paraId="16319354" w14:textId="77777777" w:rsidR="00FA23CB" w:rsidRPr="00FA23CB" w:rsidRDefault="00FA23CB" w:rsidP="00FA23CB">
      <w:pPr>
        <w:pBdr>
          <w:bottom w:val="single" w:sz="18" w:space="1" w:color="C00000"/>
        </w:pBdr>
        <w:spacing w:after="320" w:line="240" w:lineRule="auto"/>
        <w:rPr>
          <w:rFonts w:ascii="Arial" w:eastAsia="Times New Roman" w:hAnsi="Arial" w:cs="Arial"/>
          <w:b/>
          <w:bCs/>
          <w:color w:val="262626"/>
          <w:sz w:val="32"/>
          <w:szCs w:val="32"/>
        </w:rPr>
      </w:pPr>
      <w:r w:rsidRPr="00FA23CB">
        <w:rPr>
          <w:rFonts w:ascii="Arial" w:eastAsia="Times New Roman" w:hAnsi="Arial" w:cs="Arial"/>
          <w:b/>
          <w:bCs/>
          <w:color w:val="262626"/>
          <w:sz w:val="32"/>
          <w:szCs w:val="32"/>
        </w:rPr>
        <w:lastRenderedPageBreak/>
        <w:t>University Policies and Guidelines</w:t>
      </w:r>
    </w:p>
    <w:p w14:paraId="06EDB27F" w14:textId="674E8488" w:rsidR="00FA23CB" w:rsidRPr="00FA23CB" w:rsidRDefault="00FA23CB" w:rsidP="00FA23CB">
      <w:pPr>
        <w:pStyle w:val="Heading1"/>
        <w:numPr>
          <w:ilvl w:val="0"/>
          <w:numId w:val="29"/>
        </w:numPr>
      </w:pPr>
      <w:r w:rsidRPr="00FA23CB">
        <w:t>Attendance Policy</w:t>
      </w:r>
    </w:p>
    <w:p w14:paraId="67E55DB9"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29" w:history="1">
        <w:r w:rsidRPr="00FA23CB">
          <w:rPr>
            <w:rFonts w:ascii="Arial" w:eastAsia="Times New Roman" w:hAnsi="Arial" w:cs="Arial"/>
            <w:color w:val="0000FF"/>
            <w:sz w:val="20"/>
            <w:szCs w:val="24"/>
            <w:u w:val="single"/>
          </w:rPr>
          <w:t>xxx@usc.edu</w:t>
        </w:r>
      </w:hyperlink>
      <w:r w:rsidRPr="00FA23CB">
        <w:rPr>
          <w:rFonts w:ascii="Arial" w:eastAsia="Times New Roman" w:hAnsi="Arial" w:cs="Arial"/>
          <w:sz w:val="20"/>
          <w:szCs w:val="24"/>
        </w:rPr>
        <w:t>) of any anticipated absence or reason for tardiness.</w:t>
      </w:r>
    </w:p>
    <w:p w14:paraId="65497F51"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sidRPr="00FA23CB">
        <w:rPr>
          <w:rFonts w:ascii="Arial" w:eastAsia="Times New Roman" w:hAnsi="Arial" w:cs="Arial"/>
          <w:i/>
          <w:sz w:val="20"/>
          <w:szCs w:val="24"/>
        </w:rPr>
        <w:t>in advance</w:t>
      </w:r>
      <w:r w:rsidRPr="00FA23CB">
        <w:rPr>
          <w:rFonts w:ascii="Arial" w:eastAsia="Times New Roman" w:hAnsi="Arial" w:cs="Arial"/>
          <w:sz w:val="20"/>
          <w:szCs w:val="24"/>
        </w:rPr>
        <w:t xml:space="preserve"> to complete class work which will be missed, or to reschedule an examination, due to holy days observance.</w:t>
      </w:r>
    </w:p>
    <w:p w14:paraId="4FA6352B"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 xml:space="preserve">Please refer to </w:t>
      </w:r>
      <w:proofErr w:type="spellStart"/>
      <w:r w:rsidRPr="00FA23CB">
        <w:rPr>
          <w:rFonts w:ascii="Arial" w:eastAsia="Times New Roman" w:hAnsi="Arial" w:cs="Arial"/>
          <w:sz w:val="20"/>
          <w:szCs w:val="24"/>
        </w:rPr>
        <w:t>Scampus</w:t>
      </w:r>
      <w:proofErr w:type="spellEnd"/>
      <w:r w:rsidRPr="00FA23CB">
        <w:rPr>
          <w:rFonts w:ascii="Arial" w:eastAsia="Times New Roman" w:hAnsi="Arial" w:cs="Arial"/>
          <w:sz w:val="20"/>
          <w:szCs w:val="24"/>
        </w:rPr>
        <w:t xml:space="preserve"> and to the USC School of Social Work Student Handbook for additional information on attendance policies.</w:t>
      </w:r>
    </w:p>
    <w:p w14:paraId="36529E4B" w14:textId="1C4B3E64" w:rsidR="00FA23CB" w:rsidRDefault="00FA23CB" w:rsidP="00FA23CB">
      <w:pPr>
        <w:pStyle w:val="Heading1"/>
      </w:pPr>
      <w:r w:rsidRPr="00FA23CB">
        <w:t>Academic Conduct</w:t>
      </w:r>
    </w:p>
    <w:p w14:paraId="58B00A94" w14:textId="14D07102" w:rsidR="001162C3" w:rsidRDefault="001162C3" w:rsidP="001162C3">
      <w:pPr>
        <w:keepNext/>
        <w:spacing w:before="220" w:after="220" w:line="240" w:lineRule="auto"/>
        <w:outlineLvl w:val="0"/>
        <w:rPr>
          <w:rFonts w:ascii="Arial" w:eastAsia="Times New Roman" w:hAnsi="Arial" w:cs="Arial"/>
          <w:color w:val="0000FF"/>
          <w:sz w:val="20"/>
          <w:szCs w:val="20"/>
          <w:u w:val="single"/>
        </w:rPr>
      </w:pPr>
      <w:r w:rsidRPr="001162C3">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proofErr w:type="spellStart"/>
      <w:r w:rsidRPr="001162C3">
        <w:rPr>
          <w:rFonts w:ascii="Arial" w:eastAsia="Times New Roman" w:hAnsi="Arial" w:cs="Arial"/>
          <w:i/>
          <w:iCs/>
          <w:sz w:val="20"/>
          <w:szCs w:val="20"/>
        </w:rPr>
        <w:t>SCampus</w:t>
      </w:r>
      <w:proofErr w:type="spellEnd"/>
      <w:r w:rsidRPr="001162C3">
        <w:rPr>
          <w:rFonts w:ascii="Arial" w:eastAsia="Times New Roman" w:hAnsi="Arial" w:cs="Arial"/>
          <w:sz w:val="20"/>
          <w:szCs w:val="20"/>
        </w:rPr>
        <w:t xml:space="preserve"> in Part B, Section 11, “Behavior Violating University Standards” </w:t>
      </w:r>
      <w:hyperlink r:id="rId30" w:history="1">
        <w:r w:rsidR="00E8706B" w:rsidRPr="001162C3">
          <w:rPr>
            <w:rFonts w:ascii="Arial" w:eastAsia="Times New Roman" w:hAnsi="Arial" w:cs="Arial"/>
            <w:color w:val="0000FF"/>
            <w:sz w:val="20"/>
            <w:szCs w:val="20"/>
            <w:u w:val="single"/>
          </w:rPr>
          <w:t>https://policy.usc.edu/scampus-part-b/</w:t>
        </w:r>
      </w:hyperlink>
      <w:r w:rsidRPr="001162C3">
        <w:rPr>
          <w:rFonts w:ascii="Arial" w:eastAsia="Times New Roman" w:hAnsi="Arial" w:cs="Arial"/>
          <w:sz w:val="20"/>
          <w:szCs w:val="20"/>
        </w:rPr>
        <w:t>.  Other forms of academic dishonesty are equally unacceptable.  See additional information in </w:t>
      </w:r>
      <w:proofErr w:type="spellStart"/>
      <w:r w:rsidRPr="001162C3">
        <w:rPr>
          <w:rFonts w:ascii="Arial" w:eastAsia="Times New Roman" w:hAnsi="Arial" w:cs="Arial"/>
          <w:i/>
          <w:iCs/>
          <w:sz w:val="20"/>
          <w:szCs w:val="20"/>
        </w:rPr>
        <w:t>SCampus</w:t>
      </w:r>
      <w:proofErr w:type="spellEnd"/>
      <w:r w:rsidRPr="001162C3">
        <w:rPr>
          <w:rFonts w:ascii="Arial" w:eastAsia="Times New Roman" w:hAnsi="Arial" w:cs="Arial"/>
          <w:i/>
          <w:iCs/>
          <w:sz w:val="20"/>
          <w:szCs w:val="20"/>
        </w:rPr>
        <w:t> </w:t>
      </w:r>
      <w:r w:rsidRPr="001162C3">
        <w:rPr>
          <w:rFonts w:ascii="Arial" w:eastAsia="Times New Roman" w:hAnsi="Arial" w:cs="Arial"/>
          <w:sz w:val="20"/>
          <w:szCs w:val="20"/>
        </w:rPr>
        <w:t>and university policies on scientific misconduct, </w:t>
      </w:r>
      <w:hyperlink r:id="rId31" w:tgtFrame="_blank" w:history="1">
        <w:r w:rsidR="00E8706B" w:rsidRPr="001162C3">
          <w:rPr>
            <w:rFonts w:ascii="Arial" w:eastAsia="Times New Roman" w:hAnsi="Arial" w:cs="Arial"/>
            <w:color w:val="0000FF"/>
            <w:sz w:val="20"/>
            <w:szCs w:val="20"/>
            <w:u w:val="single"/>
          </w:rPr>
          <w:t>http://policy.usc.edu/scientific-misconduct</w:t>
        </w:r>
      </w:hyperlink>
    </w:p>
    <w:p w14:paraId="3384AEDB" w14:textId="1E496B8C" w:rsidR="00FA23CB" w:rsidRDefault="00FA23CB" w:rsidP="00FA23CB">
      <w:pPr>
        <w:pStyle w:val="Heading1"/>
      </w:pPr>
      <w:r w:rsidRPr="00FA23CB">
        <w:t>Support Systems</w:t>
      </w:r>
    </w:p>
    <w:p w14:paraId="1A7E835F" w14:textId="77777777" w:rsidR="0035455F" w:rsidRDefault="0035455F" w:rsidP="0035455F">
      <w:pPr>
        <w:pStyle w:val="BodyText"/>
      </w:pPr>
      <w:r>
        <w:t>Student Counseling Services (SCS) - (213) 740-7711 – 24/7 on call</w:t>
      </w:r>
    </w:p>
    <w:p w14:paraId="0282941B" w14:textId="1355F47D" w:rsidR="0035455F" w:rsidRDefault="0035455F" w:rsidP="0035455F">
      <w:pPr>
        <w:pStyle w:val="BodyText"/>
      </w:pPr>
      <w:r>
        <w:t xml:space="preserve">Free and confidential mental health treatment for students, including short-term psychotherapy, group counseling, stress fitness workshops, and crisis intervention. </w:t>
      </w:r>
      <w:hyperlink r:id="rId32" w:history="1">
        <w:r w:rsidRPr="007A2D20">
          <w:rPr>
            <w:rStyle w:val="Hyperlink"/>
          </w:rPr>
          <w:t>https://engemannshc.usc.edu/counseling/</w:t>
        </w:r>
      </w:hyperlink>
    </w:p>
    <w:p w14:paraId="35DEB563" w14:textId="0AAAB0B1" w:rsidR="0035455F" w:rsidRDefault="0035455F" w:rsidP="0035455F">
      <w:pPr>
        <w:pStyle w:val="BodyText"/>
      </w:pPr>
      <w:r>
        <w:t xml:space="preserve">Virtual Academic Center (VAC) Students can access counseling services through Perspectives – (800)456-6327 </w:t>
      </w:r>
      <w:proofErr w:type="gramStart"/>
      <w:r>
        <w:t>–  24</w:t>
      </w:r>
      <w:proofErr w:type="gramEnd"/>
      <w:r>
        <w:t xml:space="preserve">/7 on call. </w:t>
      </w:r>
      <w:hyperlink r:id="rId33" w:history="1">
        <w:r w:rsidRPr="007A2D20">
          <w:rPr>
            <w:rStyle w:val="Hyperlink"/>
          </w:rPr>
          <w:t>www.perspectivesltd.com</w:t>
        </w:r>
      </w:hyperlink>
    </w:p>
    <w:p w14:paraId="52BA001E" w14:textId="37790D18" w:rsidR="0035455F" w:rsidRDefault="0035455F" w:rsidP="0035455F">
      <w:pPr>
        <w:pStyle w:val="BodyText"/>
      </w:pPr>
      <w:r>
        <w:t>National Suicide Prevention Lifeline - 1-800-273-8255</w:t>
      </w:r>
    </w:p>
    <w:p w14:paraId="44A3724A" w14:textId="07B9E907" w:rsidR="0035455F" w:rsidRDefault="0035455F" w:rsidP="0035455F">
      <w:pPr>
        <w:pStyle w:val="BodyText"/>
      </w:pPr>
      <w:r>
        <w:t xml:space="preserve">Provides free and confidential emotional support to people in suicidal crisis or emotional distress 24 hours a day, 7 days a week. </w:t>
      </w:r>
      <w:hyperlink r:id="rId34" w:history="1">
        <w:r w:rsidRPr="007A2D20">
          <w:rPr>
            <w:rStyle w:val="Hyperlink"/>
          </w:rPr>
          <w:t>http://www.suicidepreventionlifeline.org</w:t>
        </w:r>
      </w:hyperlink>
    </w:p>
    <w:p w14:paraId="1C66CEFD" w14:textId="77777777" w:rsidR="0035455F" w:rsidRDefault="0035455F" w:rsidP="0035455F">
      <w:pPr>
        <w:pStyle w:val="BodyText"/>
      </w:pPr>
      <w:r>
        <w:t>Relationship and Sexual Violence Prevention Services (RSVP) - (213) 740-4900 - 24/7 on call</w:t>
      </w:r>
    </w:p>
    <w:p w14:paraId="2F1F7470" w14:textId="0D0C6E19" w:rsidR="0035455F" w:rsidRDefault="0035455F" w:rsidP="0035455F">
      <w:pPr>
        <w:pStyle w:val="BodyText"/>
      </w:pPr>
      <w:r>
        <w:t xml:space="preserve">Free and confidential therapy services, workshops, and training for situations related to gender-based harm. </w:t>
      </w:r>
      <w:hyperlink r:id="rId35" w:history="1">
        <w:r w:rsidRPr="007A2D20">
          <w:rPr>
            <w:rStyle w:val="Hyperlink"/>
          </w:rPr>
          <w:t>https://engemannshc.usc.edu/rsvp/</w:t>
        </w:r>
      </w:hyperlink>
    </w:p>
    <w:p w14:paraId="1B6D0713" w14:textId="77777777" w:rsidR="0035455F" w:rsidRDefault="0035455F" w:rsidP="0035455F">
      <w:pPr>
        <w:pStyle w:val="BodyText"/>
      </w:pPr>
      <w:r>
        <w:t>Sexual Assault Resource Center</w:t>
      </w:r>
    </w:p>
    <w:p w14:paraId="40B5375F" w14:textId="7D6A2AAA" w:rsidR="0035455F" w:rsidRDefault="0035455F" w:rsidP="0035455F">
      <w:pPr>
        <w:pStyle w:val="BodyText"/>
      </w:pPr>
      <w:r>
        <w:t xml:space="preserve">For more information about how to get help or help a survivor, rights, reporting options, and additional resources, visit the website: </w:t>
      </w:r>
      <w:hyperlink r:id="rId36" w:history="1">
        <w:r w:rsidRPr="007A2D20">
          <w:rPr>
            <w:rStyle w:val="Hyperlink"/>
          </w:rPr>
          <w:t>http://sarc.usc.edu/</w:t>
        </w:r>
      </w:hyperlink>
    </w:p>
    <w:p w14:paraId="1C18245A" w14:textId="71E3CB10" w:rsidR="0035455F" w:rsidRDefault="0035455F" w:rsidP="0035455F">
      <w:pPr>
        <w:pStyle w:val="BodyText"/>
      </w:pPr>
      <w:r>
        <w:t>Office of Equity and Diversity (OED)/Title IX Compliance – (213) 740-5086</w:t>
      </w:r>
    </w:p>
    <w:p w14:paraId="07C68554" w14:textId="77777777" w:rsidR="0035455F" w:rsidRDefault="0035455F" w:rsidP="0035455F">
      <w:pPr>
        <w:pStyle w:val="BodyText"/>
      </w:pPr>
    </w:p>
    <w:p w14:paraId="4D448856" w14:textId="560E9066" w:rsidR="0035455F" w:rsidRDefault="0035455F" w:rsidP="0035455F">
      <w:pPr>
        <w:pStyle w:val="BodyText"/>
      </w:pPr>
      <w:r>
        <w:lastRenderedPageBreak/>
        <w:t>Bias Assessment Response and Support</w:t>
      </w:r>
    </w:p>
    <w:p w14:paraId="592F2DC6" w14:textId="3C904F3C" w:rsidR="0035455F" w:rsidRDefault="0035455F" w:rsidP="0035455F">
      <w:pPr>
        <w:pStyle w:val="BodyText"/>
      </w:pPr>
      <w:r>
        <w:t xml:space="preserve">Incidents of bias, hate crimes and </w:t>
      </w:r>
      <w:proofErr w:type="spellStart"/>
      <w:r>
        <w:t>microaggressions</w:t>
      </w:r>
      <w:proofErr w:type="spellEnd"/>
      <w:r>
        <w:t xml:space="preserve"> need to be reported allowing for appropriate investigation and response. </w:t>
      </w:r>
      <w:hyperlink r:id="rId37" w:history="1">
        <w:r w:rsidRPr="007A2D20">
          <w:rPr>
            <w:rStyle w:val="Hyperlink"/>
          </w:rPr>
          <w:t>https://studentaffairs.usc.edu/bias-assessment-response-support/</w:t>
        </w:r>
      </w:hyperlink>
    </w:p>
    <w:p w14:paraId="35CC26AE" w14:textId="71BA766C" w:rsidR="0035455F" w:rsidRDefault="0035455F" w:rsidP="0035455F">
      <w:pPr>
        <w:pStyle w:val="BodyText"/>
      </w:pPr>
      <w:r>
        <w:t xml:space="preserve"> The Office of Disability Services and Programs</w:t>
      </w:r>
    </w:p>
    <w:p w14:paraId="73F4B488" w14:textId="4DE427E1" w:rsidR="0035455F" w:rsidRDefault="0035455F" w:rsidP="0035455F">
      <w:pPr>
        <w:pStyle w:val="BodyText"/>
      </w:pPr>
      <w:r>
        <w:t xml:space="preserve">Provides certification for students with disabilities and helps arrange relevant accommodations. </w:t>
      </w:r>
      <w:hyperlink r:id="rId38" w:history="1">
        <w:r w:rsidRPr="007A2D20">
          <w:rPr>
            <w:rStyle w:val="Hyperlink"/>
          </w:rPr>
          <w:t>http://dsp.usc.edu</w:t>
        </w:r>
      </w:hyperlink>
    </w:p>
    <w:p w14:paraId="684B7F0A" w14:textId="77777777" w:rsidR="0035455F" w:rsidRDefault="0035455F" w:rsidP="0035455F">
      <w:pPr>
        <w:pStyle w:val="BodyText"/>
      </w:pPr>
      <w:r>
        <w:t>Student Support and Advocacy – (213) 821-4710</w:t>
      </w:r>
    </w:p>
    <w:p w14:paraId="33558564" w14:textId="23427915" w:rsidR="0035455F" w:rsidRDefault="0035455F" w:rsidP="0035455F">
      <w:pPr>
        <w:pStyle w:val="BodyText"/>
      </w:pPr>
      <w:r>
        <w:t xml:space="preserve">Assists students and families in resolving complex issues adversely affecting their success as a student EX: personal, financial, and academic. </w:t>
      </w:r>
      <w:hyperlink r:id="rId39" w:history="1">
        <w:r w:rsidRPr="007A2D20">
          <w:rPr>
            <w:rStyle w:val="Hyperlink"/>
          </w:rPr>
          <w:t>https://studentaffairs.usc.edu/ssa/</w:t>
        </w:r>
      </w:hyperlink>
    </w:p>
    <w:p w14:paraId="3EDAD5DE" w14:textId="77777777" w:rsidR="0035455F" w:rsidRDefault="0035455F" w:rsidP="0035455F">
      <w:pPr>
        <w:pStyle w:val="BodyText"/>
      </w:pPr>
      <w:r>
        <w:t>Diversity at USC</w:t>
      </w:r>
    </w:p>
    <w:p w14:paraId="6C4B7A17" w14:textId="01EF5636" w:rsidR="0035455F" w:rsidRDefault="0035455F" w:rsidP="0035455F">
      <w:pPr>
        <w:pStyle w:val="BodyText"/>
      </w:pPr>
      <w:r>
        <w:t xml:space="preserve">Information on events, programs and training, the Diversity Task Force (including representatives for each school), chronology, participation, and various resources for students. </w:t>
      </w:r>
      <w:hyperlink r:id="rId40" w:history="1">
        <w:r w:rsidRPr="007A2D20">
          <w:rPr>
            <w:rStyle w:val="Hyperlink"/>
          </w:rPr>
          <w:t>https://diversity.usc.edu/</w:t>
        </w:r>
      </w:hyperlink>
    </w:p>
    <w:p w14:paraId="25B0270B" w14:textId="77777777" w:rsidR="0035455F" w:rsidRDefault="0035455F" w:rsidP="0035455F">
      <w:pPr>
        <w:pStyle w:val="BodyText"/>
      </w:pPr>
      <w:r>
        <w:t>USC Emergency Information</w:t>
      </w:r>
    </w:p>
    <w:p w14:paraId="71D6922E" w14:textId="5473B756" w:rsidR="0035455F" w:rsidRDefault="0035455F" w:rsidP="0035455F">
      <w:pPr>
        <w:pStyle w:val="BodyText"/>
      </w:pPr>
      <w:r>
        <w:t xml:space="preserve">Provides safety and other updates, including ways in which instruction will be continued if an officially declared emergency makes travel to campus infeasible, </w:t>
      </w:r>
      <w:hyperlink r:id="rId41" w:history="1">
        <w:r w:rsidRPr="007A2D20">
          <w:rPr>
            <w:rStyle w:val="Hyperlink"/>
          </w:rPr>
          <w:t>http://emergency.usc.edu</w:t>
        </w:r>
      </w:hyperlink>
    </w:p>
    <w:p w14:paraId="1EAC96F2" w14:textId="0B1CA2C7" w:rsidR="0035455F" w:rsidRDefault="0035455F" w:rsidP="0035455F">
      <w:pPr>
        <w:pStyle w:val="BodyText"/>
      </w:pPr>
      <w:r>
        <w:t xml:space="preserve">USC Department of Public Safety – 213-740-4321 (UPC) and 323-442-1000 (HSC) for 24-hour emergency assistance or to report a crime. Provides overall safety to USC community. </w:t>
      </w:r>
      <w:hyperlink r:id="rId42" w:history="1">
        <w:r w:rsidRPr="007A2D20">
          <w:rPr>
            <w:rStyle w:val="Hyperlink"/>
          </w:rPr>
          <w:t>http://dps.usc.edu</w:t>
        </w:r>
      </w:hyperlink>
    </w:p>
    <w:p w14:paraId="65373F14" w14:textId="3B7FB4CF" w:rsidR="0035455F" w:rsidRDefault="0035455F" w:rsidP="0035455F">
      <w:pPr>
        <w:pStyle w:val="BodyText"/>
      </w:pPr>
      <w:r>
        <w:t xml:space="preserve">Works with faculty, staff, visitors, applicants, and students around issues of protected class. </w:t>
      </w:r>
      <w:hyperlink r:id="rId43" w:history="1">
        <w:r w:rsidRPr="007A2D20">
          <w:rPr>
            <w:rStyle w:val="Hyperlink"/>
          </w:rPr>
          <w:t>https://equity.usc.edu/</w:t>
        </w:r>
      </w:hyperlink>
    </w:p>
    <w:p w14:paraId="31A0E0C9" w14:textId="77777777" w:rsidR="00FA23CB" w:rsidRPr="00FA23CB" w:rsidRDefault="00FA23CB" w:rsidP="00FA23CB">
      <w:pPr>
        <w:pStyle w:val="Heading1"/>
      </w:pPr>
      <w:r w:rsidRPr="00FA23CB">
        <w:t>Statement about Incompletes</w:t>
      </w:r>
    </w:p>
    <w:p w14:paraId="03DC4EAC"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bCs/>
          <w:sz w:val="20"/>
          <w:szCs w:val="24"/>
        </w:rPr>
        <w:t xml:space="preserve">The Grade of Incomplete (IN) </w:t>
      </w:r>
      <w:r w:rsidRPr="00FA23CB">
        <w:rPr>
          <w:rFonts w:ascii="Arial" w:eastAsia="Times New Roman" w:hAnsi="Arial" w:cs="Arial"/>
          <w:sz w:val="20"/>
          <w:szCs w:val="24"/>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35C2D32F" w14:textId="77777777" w:rsidR="00FA23CB" w:rsidRPr="00FA23CB" w:rsidRDefault="00FA23CB" w:rsidP="00FA23CB">
      <w:pPr>
        <w:pStyle w:val="Heading1"/>
      </w:pPr>
      <w:r w:rsidRPr="00FA23CB">
        <w:t>Policy on Late or Make-Up Work</w:t>
      </w:r>
    </w:p>
    <w:p w14:paraId="0E2C7C7B"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Papers are due on the day and time specified.  Extensions will be granted only for extenuating circumstances.  If the paper is late without permission, the grade will be affected.</w:t>
      </w:r>
    </w:p>
    <w:p w14:paraId="5BB03C52" w14:textId="77777777" w:rsidR="00FA23CB" w:rsidRPr="00FA23CB" w:rsidRDefault="00FA23CB" w:rsidP="00FA23CB">
      <w:pPr>
        <w:pStyle w:val="Heading1"/>
      </w:pPr>
      <w:r w:rsidRPr="00FA23CB">
        <w:t>Policy on Changes to the Syllabus and/or Course Requirements</w:t>
      </w:r>
    </w:p>
    <w:p w14:paraId="1306F420" w14:textId="77777777" w:rsidR="00FA23CB" w:rsidRPr="00FA23CB" w:rsidRDefault="00FA23CB" w:rsidP="00FA23CB">
      <w:pPr>
        <w:spacing w:after="0" w:line="240" w:lineRule="auto"/>
        <w:rPr>
          <w:rFonts w:ascii="Arial" w:eastAsia="Times New Roman" w:hAnsi="Arial" w:cs="Arial"/>
          <w:sz w:val="20"/>
          <w:szCs w:val="20"/>
        </w:rPr>
      </w:pPr>
      <w:r w:rsidRPr="00FA23CB">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0CD03D67" w14:textId="77777777" w:rsidR="00FA23CB" w:rsidRPr="00FA23CB" w:rsidRDefault="00FA23CB" w:rsidP="00FA23CB">
      <w:pPr>
        <w:pStyle w:val="Heading1"/>
      </w:pPr>
      <w:r w:rsidRPr="00FA23CB">
        <w:t>Code of Ethics of the National Association of Social Workers (Optional)</w:t>
      </w:r>
    </w:p>
    <w:p w14:paraId="2BD060BA" w14:textId="77777777" w:rsidR="00FA23CB" w:rsidRPr="00FA23CB" w:rsidRDefault="00FA23CB" w:rsidP="00FA23CB">
      <w:pPr>
        <w:spacing w:after="240" w:line="240" w:lineRule="auto"/>
        <w:rPr>
          <w:rFonts w:ascii="Arial" w:eastAsia="Times New Roman" w:hAnsi="Arial" w:cs="Arial"/>
          <w:i/>
          <w:sz w:val="20"/>
          <w:szCs w:val="24"/>
        </w:rPr>
      </w:pPr>
      <w:r w:rsidRPr="00FA23CB">
        <w:rPr>
          <w:rFonts w:ascii="Arial" w:eastAsia="Times New Roman" w:hAnsi="Arial" w:cs="Arial"/>
          <w:i/>
          <w:sz w:val="20"/>
          <w:szCs w:val="24"/>
        </w:rPr>
        <w:t>Approved by the 1996 NASW Delegate Assembly and revised by the 2008 NASW Delegate Assembly [http://www.socialworkers.org/pubs/Code/code.asp]</w:t>
      </w:r>
    </w:p>
    <w:p w14:paraId="741B7DE8" w14:textId="77777777" w:rsidR="00FA23CB" w:rsidRPr="00FA23CB" w:rsidRDefault="00FA23CB" w:rsidP="00FA23CB">
      <w:pPr>
        <w:keepNext/>
        <w:spacing w:after="220" w:line="240" w:lineRule="auto"/>
        <w:outlineLvl w:val="1"/>
        <w:rPr>
          <w:rFonts w:ascii="Arial" w:eastAsia="Times New Roman" w:hAnsi="Arial" w:cs="Arial"/>
          <w:b/>
          <w:bCs/>
          <w:sz w:val="20"/>
          <w:szCs w:val="24"/>
        </w:rPr>
      </w:pPr>
      <w:r w:rsidRPr="00FA23CB">
        <w:rPr>
          <w:rFonts w:ascii="Arial" w:eastAsia="Times New Roman" w:hAnsi="Arial" w:cs="Arial"/>
          <w:b/>
          <w:bCs/>
          <w:sz w:val="20"/>
          <w:szCs w:val="24"/>
        </w:rPr>
        <w:lastRenderedPageBreak/>
        <w:t>Preamble</w:t>
      </w:r>
    </w:p>
    <w:p w14:paraId="5DBA3247"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The primary mission of the social work profession is to enhance human well</w:t>
      </w:r>
      <w:r w:rsidRPr="00FA23CB">
        <w:rPr>
          <w:rFonts w:ascii="Arial" w:eastAsia="Times New Roman" w:hAnsi="Arial" w:cs="Arial"/>
          <w:sz w:val="20"/>
          <w:szCs w:val="24"/>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FA23CB">
        <w:rPr>
          <w:rFonts w:ascii="Arial" w:eastAsia="Times New Roman" w:hAnsi="Arial" w:cs="Arial"/>
          <w:sz w:val="20"/>
          <w:szCs w:val="24"/>
        </w:rPr>
        <w:softHyphen/>
        <w:t>being in a social context and the well</w:t>
      </w:r>
      <w:r w:rsidRPr="00FA23CB">
        <w:rPr>
          <w:rFonts w:ascii="Arial" w:eastAsia="Times New Roman" w:hAnsi="Arial" w:cs="Arial"/>
          <w:sz w:val="20"/>
          <w:szCs w:val="24"/>
        </w:rPr>
        <w:softHyphen/>
        <w:t xml:space="preserve">being of society. Fundamental to social work is attention to the environmental forces that create, contribute to, and address problems in living. </w:t>
      </w:r>
    </w:p>
    <w:p w14:paraId="4B27B784"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DB8281B"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 xml:space="preserve">The mission of the social work profession is rooted in a set of core values. These core values, embraced by social workers throughout the profession’s history, are the foundation of social work’s unique purpose and perspective: </w:t>
      </w:r>
    </w:p>
    <w:p w14:paraId="2CE775E4" w14:textId="77777777" w:rsidR="00FA23CB" w:rsidRPr="00FA23CB" w:rsidRDefault="00FA23CB" w:rsidP="00FA23CB">
      <w:pPr>
        <w:pStyle w:val="ListParagraph"/>
        <w:numPr>
          <w:ilvl w:val="0"/>
          <w:numId w:val="30"/>
        </w:numPr>
        <w:outlineLvl w:val="0"/>
        <w:rPr>
          <w:rFonts w:cs="Arial"/>
        </w:rPr>
      </w:pPr>
      <w:r w:rsidRPr="00FA23CB">
        <w:rPr>
          <w:rFonts w:cs="Arial"/>
        </w:rPr>
        <w:t xml:space="preserve">Service </w:t>
      </w:r>
    </w:p>
    <w:p w14:paraId="46A27CC0" w14:textId="77777777" w:rsidR="00FA23CB" w:rsidRPr="00FA23CB" w:rsidRDefault="00FA23CB" w:rsidP="00FA23CB">
      <w:pPr>
        <w:pStyle w:val="ListParagraph"/>
        <w:numPr>
          <w:ilvl w:val="0"/>
          <w:numId w:val="30"/>
        </w:numPr>
        <w:outlineLvl w:val="0"/>
        <w:rPr>
          <w:rFonts w:cs="Arial"/>
        </w:rPr>
      </w:pPr>
      <w:r w:rsidRPr="00FA23CB">
        <w:rPr>
          <w:rFonts w:cs="Arial"/>
        </w:rPr>
        <w:t xml:space="preserve">Social justice </w:t>
      </w:r>
    </w:p>
    <w:p w14:paraId="6298B22E" w14:textId="77777777" w:rsidR="00FA23CB" w:rsidRPr="00FA23CB" w:rsidRDefault="00FA23CB" w:rsidP="00FA23CB">
      <w:pPr>
        <w:pStyle w:val="ListParagraph"/>
        <w:numPr>
          <w:ilvl w:val="0"/>
          <w:numId w:val="30"/>
        </w:numPr>
        <w:outlineLvl w:val="0"/>
        <w:rPr>
          <w:rFonts w:cs="Arial"/>
        </w:rPr>
      </w:pPr>
      <w:r w:rsidRPr="00FA23CB">
        <w:rPr>
          <w:rFonts w:cs="Arial"/>
        </w:rPr>
        <w:t xml:space="preserve">Dignity and worth of the person </w:t>
      </w:r>
    </w:p>
    <w:p w14:paraId="16F88626" w14:textId="77777777" w:rsidR="00FA23CB" w:rsidRPr="00FA23CB" w:rsidRDefault="00FA23CB" w:rsidP="00FA23CB">
      <w:pPr>
        <w:pStyle w:val="ListParagraph"/>
        <w:numPr>
          <w:ilvl w:val="0"/>
          <w:numId w:val="30"/>
        </w:numPr>
        <w:outlineLvl w:val="0"/>
        <w:rPr>
          <w:rFonts w:cs="Arial"/>
        </w:rPr>
      </w:pPr>
      <w:r w:rsidRPr="00FA23CB">
        <w:rPr>
          <w:rFonts w:cs="Arial"/>
        </w:rPr>
        <w:t xml:space="preserve">Importance of human relationships </w:t>
      </w:r>
    </w:p>
    <w:p w14:paraId="573F27CF" w14:textId="77777777" w:rsidR="00FA23CB" w:rsidRPr="00FA23CB" w:rsidRDefault="00FA23CB" w:rsidP="00FA23CB">
      <w:pPr>
        <w:pStyle w:val="ListParagraph"/>
        <w:numPr>
          <w:ilvl w:val="0"/>
          <w:numId w:val="30"/>
        </w:numPr>
        <w:outlineLvl w:val="0"/>
        <w:rPr>
          <w:rFonts w:cs="Arial"/>
        </w:rPr>
      </w:pPr>
      <w:r w:rsidRPr="00FA23CB">
        <w:rPr>
          <w:rFonts w:cs="Arial"/>
        </w:rPr>
        <w:t xml:space="preserve">Integrity </w:t>
      </w:r>
    </w:p>
    <w:p w14:paraId="2CE71F65" w14:textId="77777777" w:rsidR="00FA23CB" w:rsidRPr="00FA23CB" w:rsidRDefault="00FA23CB" w:rsidP="00FA23CB">
      <w:pPr>
        <w:pStyle w:val="ListParagraph"/>
        <w:numPr>
          <w:ilvl w:val="0"/>
          <w:numId w:val="30"/>
        </w:numPr>
        <w:outlineLvl w:val="0"/>
        <w:rPr>
          <w:rFonts w:cs="Arial"/>
        </w:rPr>
      </w:pPr>
      <w:r w:rsidRPr="00FA23CB">
        <w:rPr>
          <w:rFonts w:cs="Arial"/>
        </w:rPr>
        <w:t>Competence</w:t>
      </w:r>
    </w:p>
    <w:p w14:paraId="39AC2E73" w14:textId="77777777" w:rsidR="00FA23CB" w:rsidRPr="00FA23CB" w:rsidRDefault="00FA23CB" w:rsidP="00FA23CB">
      <w:pPr>
        <w:spacing w:after="0" w:line="240" w:lineRule="auto"/>
        <w:rPr>
          <w:rFonts w:ascii="Arial" w:eastAsia="Times New Roman" w:hAnsi="Arial" w:cs="Arial"/>
          <w:sz w:val="20"/>
          <w:szCs w:val="20"/>
        </w:rPr>
      </w:pPr>
    </w:p>
    <w:p w14:paraId="1D7EB391"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 xml:space="preserve">This constellation of core values reflects what is unique to the social work profession. Core values, and the principles that flow from them, must be balanced within the context and complexity of the human experience. </w:t>
      </w:r>
    </w:p>
    <w:p w14:paraId="20BB8796" w14:textId="77777777" w:rsidR="00FA23CB" w:rsidRPr="00FA23CB" w:rsidRDefault="00FA23CB" w:rsidP="00FA23CB">
      <w:pPr>
        <w:pStyle w:val="Heading1"/>
      </w:pPr>
      <w:r w:rsidRPr="00FA23CB">
        <w:t>Complaints</w:t>
      </w:r>
    </w:p>
    <w:p w14:paraId="554D4B06" w14:textId="77777777" w:rsidR="00FA23CB" w:rsidRPr="00FA23CB" w:rsidRDefault="00FA23CB" w:rsidP="00FA23CB">
      <w:pPr>
        <w:spacing w:after="240" w:line="240" w:lineRule="auto"/>
        <w:rPr>
          <w:rFonts w:ascii="Arial" w:eastAsia="Times New Roman" w:hAnsi="Arial" w:cs="Arial"/>
          <w:sz w:val="20"/>
          <w:szCs w:val="24"/>
        </w:rPr>
      </w:pPr>
      <w:r w:rsidRPr="00FA23CB">
        <w:rPr>
          <w:rFonts w:ascii="Arial" w:eastAsia="Times New Roman" w:hAnsi="Arial" w:cs="Arial"/>
          <w:sz w:val="20"/>
          <w:szCs w:val="24"/>
        </w:rPr>
        <w:t>If you have a complaint or concern about the course or the instructor, please discuss it first with the instructor. If you feel cannot discuss it with the instructor, contact the chair of the [</w:t>
      </w:r>
      <w:r w:rsidRPr="00FA23CB">
        <w:rPr>
          <w:rFonts w:ascii="Arial" w:eastAsia="Times New Roman" w:hAnsi="Arial" w:cs="Arial"/>
          <w:color w:val="FF0000"/>
          <w:sz w:val="20"/>
          <w:szCs w:val="24"/>
        </w:rPr>
        <w:t>xxx</w:t>
      </w:r>
      <w:r w:rsidRPr="00FA23CB">
        <w:rPr>
          <w:rFonts w:ascii="Arial" w:eastAsia="Times New Roman" w:hAnsi="Arial" w:cs="Arial"/>
          <w:sz w:val="20"/>
          <w:szCs w:val="24"/>
        </w:rPr>
        <w:t xml:space="preserve">]. If you do not receive a satisfactory response or solution, contact your advisor and/or Associate Dean and MSW Chair Dr. Leslie Wind for further guidance. </w:t>
      </w:r>
    </w:p>
    <w:p w14:paraId="1144149A" w14:textId="77777777" w:rsidR="00FA23CB" w:rsidRPr="00FA23CB" w:rsidRDefault="00FA23CB" w:rsidP="00FA23CB">
      <w:pPr>
        <w:pStyle w:val="Heading1"/>
        <w:rPr>
          <w:sz w:val="20"/>
        </w:rPr>
      </w:pPr>
      <w:r w:rsidRPr="00FA23CB">
        <w:rPr>
          <w:sz w:val="20"/>
        </w:rPr>
        <w:t>Tips for Maximizing Your Learning Experience in this Course (Optional)</w:t>
      </w:r>
    </w:p>
    <w:p w14:paraId="7BD70F3D"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 xml:space="preserve">Be mindful of getting proper nutrition, exercise, rest and sleep! </w:t>
      </w:r>
    </w:p>
    <w:p w14:paraId="04709951"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Come to class.</w:t>
      </w:r>
    </w:p>
    <w:p w14:paraId="6EB6592B"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 xml:space="preserve">Complete required readings and assignments BEFORE coming to class. </w:t>
      </w:r>
    </w:p>
    <w:p w14:paraId="6487AEEB"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BEFORE coming to class, review the materials from the previous Unit AND the current Unit, AND scan the topics to be covered in the next Unit.</w:t>
      </w:r>
    </w:p>
    <w:p w14:paraId="444E6794"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Come to class prepared to ask any questions you might have.</w:t>
      </w:r>
    </w:p>
    <w:p w14:paraId="0EE87C6C"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Participate in class discussions.</w:t>
      </w:r>
    </w:p>
    <w:p w14:paraId="07FA050B"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 xml:space="preserve">AFTER you leave class, review the materials assigned for that Unit again, along with your notes from that Unit. </w:t>
      </w:r>
    </w:p>
    <w:p w14:paraId="1DA02741" w14:textId="77777777" w:rsidR="00FA23CB" w:rsidRPr="00FA23CB" w:rsidRDefault="00FA23CB" w:rsidP="00FA23CB">
      <w:pPr>
        <w:pStyle w:val="ListParagraph"/>
        <w:numPr>
          <w:ilvl w:val="0"/>
          <w:numId w:val="31"/>
        </w:numPr>
        <w:tabs>
          <w:tab w:val="left" w:pos="720"/>
        </w:tabs>
        <w:rPr>
          <w:rFonts w:cs="Arial"/>
          <w:szCs w:val="24"/>
        </w:rPr>
      </w:pPr>
      <w:r w:rsidRPr="00FA23CB">
        <w:rPr>
          <w:rFonts w:cs="Arial"/>
          <w:szCs w:val="24"/>
        </w:rPr>
        <w:t xml:space="preserve">If you don't understand something, ask questions! Ask questions in class, during office hours, and/or through email!  </w:t>
      </w:r>
    </w:p>
    <w:p w14:paraId="240E9B31" w14:textId="77777777" w:rsidR="00FA23CB" w:rsidRPr="00FA23CB" w:rsidRDefault="00FA23CB" w:rsidP="00FA23CB">
      <w:pPr>
        <w:pStyle w:val="ListParagraph"/>
        <w:numPr>
          <w:ilvl w:val="0"/>
          <w:numId w:val="31"/>
        </w:numPr>
        <w:tabs>
          <w:tab w:val="left" w:pos="720"/>
        </w:tabs>
        <w:spacing w:after="120"/>
        <w:rPr>
          <w:rFonts w:cs="Arial"/>
          <w:szCs w:val="24"/>
        </w:rPr>
      </w:pPr>
      <w:r w:rsidRPr="00FA23CB">
        <w:rPr>
          <w:rFonts w:cs="Arial"/>
          <w:szCs w:val="24"/>
        </w:rPr>
        <w:t xml:space="preserve">Keep up with the assigned readings. </w:t>
      </w:r>
    </w:p>
    <w:p w14:paraId="5F647194" w14:textId="77777777" w:rsidR="00FA23CB" w:rsidRPr="00FA23CB" w:rsidRDefault="00FA23CB" w:rsidP="00FA23CB">
      <w:pPr>
        <w:tabs>
          <w:tab w:val="left" w:pos="720"/>
        </w:tabs>
        <w:spacing w:after="120" w:line="240" w:lineRule="auto"/>
        <w:ind w:left="720"/>
        <w:rPr>
          <w:rFonts w:ascii="Arial" w:eastAsia="Times New Roman" w:hAnsi="Arial" w:cs="Arial"/>
          <w:sz w:val="20"/>
          <w:szCs w:val="24"/>
        </w:rPr>
      </w:pPr>
    </w:p>
    <w:p w14:paraId="2B661F3F" w14:textId="77777777" w:rsidR="00FA23CB" w:rsidRPr="00FA23CB" w:rsidRDefault="00FA23CB" w:rsidP="00FA23CB">
      <w:pPr>
        <w:pBdr>
          <w:top w:val="single" w:sz="8" w:space="1" w:color="C0504D"/>
          <w:bottom w:val="single" w:sz="8" w:space="1" w:color="C0504D"/>
        </w:pBdr>
        <w:spacing w:after="0" w:line="240" w:lineRule="auto"/>
        <w:ind w:left="360"/>
        <w:jc w:val="center"/>
        <w:rPr>
          <w:rFonts w:ascii="Arial" w:eastAsia="Times New Roman" w:hAnsi="Arial" w:cs="Arial"/>
          <w:i/>
          <w:sz w:val="20"/>
          <w:szCs w:val="24"/>
        </w:rPr>
      </w:pPr>
      <w:r w:rsidRPr="00FA23CB">
        <w:rPr>
          <w:rFonts w:ascii="Arial" w:eastAsia="Times New Roman" w:hAnsi="Arial" w:cs="Arial"/>
          <w:i/>
          <w:sz w:val="20"/>
          <w:szCs w:val="24"/>
        </w:rPr>
        <w:lastRenderedPageBreak/>
        <w:t>Don’t procrastinate or postpone working on assignments.</w:t>
      </w:r>
    </w:p>
    <w:p w14:paraId="07C97D9F" w14:textId="77777777" w:rsidR="00FA23CB" w:rsidRPr="00FA23CB" w:rsidRDefault="00FA23CB" w:rsidP="00FA23CB">
      <w:pPr>
        <w:spacing w:after="240" w:line="240" w:lineRule="auto"/>
        <w:rPr>
          <w:rFonts w:ascii="Arial" w:eastAsia="Times New Roman" w:hAnsi="Arial" w:cs="Arial"/>
          <w:sz w:val="20"/>
          <w:szCs w:val="24"/>
        </w:rPr>
      </w:pPr>
    </w:p>
    <w:p w14:paraId="190A0E9B" w14:textId="46C92ED2" w:rsidR="00C46FED" w:rsidRPr="00AA7EFD" w:rsidRDefault="00C46FED">
      <w:pPr>
        <w:rPr>
          <w:rFonts w:ascii="Arial" w:hAnsi="Arial" w:cs="Arial"/>
        </w:rPr>
      </w:pPr>
    </w:p>
    <w:sectPr w:rsidR="00C46FED"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A330" w14:textId="77777777" w:rsidR="00DA2603" w:rsidRDefault="00DA2603" w:rsidP="00C46FED">
      <w:pPr>
        <w:spacing w:after="0" w:line="240" w:lineRule="auto"/>
      </w:pPr>
      <w:r>
        <w:separator/>
      </w:r>
    </w:p>
  </w:endnote>
  <w:endnote w:type="continuationSeparator" w:id="0">
    <w:p w14:paraId="1CC377BE" w14:textId="77777777" w:rsidR="00DA2603" w:rsidRDefault="00DA2603"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6774" w14:textId="054891BD" w:rsidR="001263FF" w:rsidRDefault="001263FF"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698A Syllabus for AMHW Revised Aug 15 2017</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w:t>
    </w:r>
    <w:r>
      <w:rPr>
        <w:rFonts w:cs="Arial"/>
        <w:color w:val="800000"/>
      </w:rPr>
      <w:fldChar w:fldCharType="end"/>
    </w:r>
  </w:p>
  <w:p w14:paraId="72A59897" w14:textId="77777777" w:rsidR="001263FF" w:rsidRDefault="00126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8C17" w14:textId="77777777" w:rsidR="001263FF" w:rsidRPr="00B54ABC" w:rsidRDefault="001263FF"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69882F4F" w14:textId="7123B37C" w:rsidR="001263FF" w:rsidRPr="00B54ABC" w:rsidRDefault="001263FF"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37D2A">
      <w:rPr>
        <w:rFonts w:cs="Arial"/>
        <w:noProof/>
        <w:color w:val="C00000"/>
      </w:rPr>
      <w:t>14</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37D2A">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C9FA" w14:textId="547C0197" w:rsidR="001263FF" w:rsidRPr="00C46FED" w:rsidRDefault="001263FF"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Judy Axonovitz                 Fall Semester 2017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C37D2A">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C37D2A">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7A28F" w14:textId="77777777" w:rsidR="00DA2603" w:rsidRDefault="00DA2603" w:rsidP="00C46FED">
      <w:pPr>
        <w:spacing w:after="0" w:line="240" w:lineRule="auto"/>
      </w:pPr>
      <w:r>
        <w:separator/>
      </w:r>
    </w:p>
  </w:footnote>
  <w:footnote w:type="continuationSeparator" w:id="0">
    <w:p w14:paraId="01BBF00E" w14:textId="77777777" w:rsidR="00DA2603" w:rsidRDefault="00DA2603" w:rsidP="00C4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254" w14:textId="77777777" w:rsidR="001263FF" w:rsidRDefault="001263FF">
    <w:pPr>
      <w:pStyle w:val="Header"/>
      <w:ind w:right="360"/>
    </w:pPr>
    <w:r>
      <w:rPr>
        <w:rStyle w:val="PageNumber"/>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4DDD" w14:textId="5649F26F" w:rsidR="001263FF" w:rsidRPr="00B65CE9" w:rsidRDefault="001263FF" w:rsidP="00C46FED">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DE67F1D" wp14:editId="3EA75FDD">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117D" w14:textId="372324CC" w:rsidR="001263FF" w:rsidRDefault="001263FF" w:rsidP="00C46FED">
    <w:pPr>
      <w:pStyle w:val="Header"/>
      <w:ind w:left="-540"/>
    </w:pPr>
    <w:r>
      <w:rPr>
        <w:rFonts w:ascii="Times" w:hAnsi="Times"/>
        <w:noProof/>
      </w:rPr>
      <w:drawing>
        <wp:anchor distT="0" distB="0" distL="114300" distR="114300" simplePos="0" relativeHeight="251659264" behindDoc="1" locked="1" layoutInCell="1" allowOverlap="0" wp14:anchorId="5A477ADA" wp14:editId="180E1FE9">
          <wp:simplePos x="0" y="0"/>
          <wp:positionH relativeFrom="page">
            <wp:posOffset>409575</wp:posOffset>
          </wp:positionH>
          <wp:positionV relativeFrom="page">
            <wp:posOffset>457200</wp:posOffset>
          </wp:positionV>
          <wp:extent cx="5358130" cy="621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CBD21398_0000[1]"/>
      </v:shape>
    </w:pict>
  </w:numPicBullet>
  <w:numPicBullet w:numPicBulletId="1">
    <w:pict>
      <v:shape id="_x0000_i1036" type="#_x0000_t75" style="width:13.8pt;height:13.8pt" o:bullet="t">
        <v:imagedata r:id="rId2" o:title="MCBD21329_0000[1]"/>
      </v:shape>
    </w:pict>
  </w:numPicBullet>
  <w:numPicBullet w:numPicBulletId="2">
    <w:pict>
      <v:shape id="_x0000_i1037"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C103F5C"/>
    <w:multiLevelType w:val="hybridMultilevel"/>
    <w:tmpl w:val="C02A87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5A4D7D"/>
    <w:multiLevelType w:val="hybridMultilevel"/>
    <w:tmpl w:val="0A84E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12"/>
  </w:num>
  <w:num w:numId="6">
    <w:abstractNumId w:val="8"/>
  </w:num>
  <w:num w:numId="7">
    <w:abstractNumId w:val="20"/>
  </w:num>
  <w:num w:numId="8">
    <w:abstractNumId w:val="3"/>
  </w:num>
  <w:num w:numId="9">
    <w:abstractNumId w:val="10"/>
  </w:num>
  <w:num w:numId="10">
    <w:abstractNumId w:val="16"/>
  </w:num>
  <w:num w:numId="11">
    <w:abstractNumId w:val="20"/>
    <w:lvlOverride w:ilvl="0">
      <w:startOverride w:val="1"/>
    </w:lvlOverride>
  </w:num>
  <w:num w:numId="12">
    <w:abstractNumId w:val="20"/>
    <w:lvlOverride w:ilvl="0">
      <w:startOverride w:val="1"/>
    </w:lvlOverride>
  </w:num>
  <w:num w:numId="13">
    <w:abstractNumId w:val="20"/>
    <w:lvlOverride w:ilvl="0">
      <w:startOverride w:val="2"/>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2"/>
    </w:lvlOverride>
  </w:num>
  <w:num w:numId="17">
    <w:abstractNumId w:val="20"/>
    <w:lvlOverride w:ilvl="0">
      <w:startOverride w:val="3"/>
    </w:lvlOverride>
  </w:num>
  <w:num w:numId="18">
    <w:abstractNumId w:val="6"/>
  </w:num>
  <w:num w:numId="19">
    <w:abstractNumId w:val="0"/>
  </w:num>
  <w:num w:numId="20">
    <w:abstractNumId w:val="13"/>
  </w:num>
  <w:num w:numId="21">
    <w:abstractNumId w:val="19"/>
  </w:num>
  <w:num w:numId="22">
    <w:abstractNumId w:val="18"/>
  </w:num>
  <w:num w:numId="23">
    <w:abstractNumId w:val="17"/>
  </w:num>
  <w:num w:numId="24">
    <w:abstractNumId w:val="21"/>
  </w:num>
  <w:num w:numId="25">
    <w:abstractNumId w:val="14"/>
  </w:num>
  <w:num w:numId="26">
    <w:abstractNumId w:val="14"/>
  </w:num>
  <w:num w:numId="27">
    <w:abstractNumId w:val="1"/>
  </w:num>
  <w:num w:numId="28">
    <w:abstractNumId w:val="2"/>
  </w:num>
  <w:num w:numId="29">
    <w:abstractNumId w:val="7"/>
    <w:lvlOverride w:ilvl="0">
      <w:startOverride w:val="9"/>
    </w:lvlOverride>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02556E"/>
    <w:rsid w:val="000410E4"/>
    <w:rsid w:val="00044B45"/>
    <w:rsid w:val="000619C0"/>
    <w:rsid w:val="00066B01"/>
    <w:rsid w:val="000716C4"/>
    <w:rsid w:val="000814E4"/>
    <w:rsid w:val="00084954"/>
    <w:rsid w:val="000D7130"/>
    <w:rsid w:val="000F70B0"/>
    <w:rsid w:val="000F7903"/>
    <w:rsid w:val="001069C1"/>
    <w:rsid w:val="0011012E"/>
    <w:rsid w:val="00111E61"/>
    <w:rsid w:val="001162C3"/>
    <w:rsid w:val="001263FF"/>
    <w:rsid w:val="00140A33"/>
    <w:rsid w:val="001521A9"/>
    <w:rsid w:val="001577D4"/>
    <w:rsid w:val="001637FB"/>
    <w:rsid w:val="00187168"/>
    <w:rsid w:val="001A2CF6"/>
    <w:rsid w:val="001A36B5"/>
    <w:rsid w:val="001B75FB"/>
    <w:rsid w:val="001C53E6"/>
    <w:rsid w:val="001D3F6C"/>
    <w:rsid w:val="001E2678"/>
    <w:rsid w:val="001E76DF"/>
    <w:rsid w:val="001F3707"/>
    <w:rsid w:val="001F3C46"/>
    <w:rsid w:val="00203A93"/>
    <w:rsid w:val="00205117"/>
    <w:rsid w:val="002101BC"/>
    <w:rsid w:val="00220200"/>
    <w:rsid w:val="00253574"/>
    <w:rsid w:val="00253EA2"/>
    <w:rsid w:val="002569FC"/>
    <w:rsid w:val="00262882"/>
    <w:rsid w:val="0026738F"/>
    <w:rsid w:val="002847BB"/>
    <w:rsid w:val="002915B8"/>
    <w:rsid w:val="0029342B"/>
    <w:rsid w:val="002967B5"/>
    <w:rsid w:val="00297B48"/>
    <w:rsid w:val="002A06B6"/>
    <w:rsid w:val="002A15F5"/>
    <w:rsid w:val="002A4BFB"/>
    <w:rsid w:val="002A62B8"/>
    <w:rsid w:val="002B2B99"/>
    <w:rsid w:val="002B419A"/>
    <w:rsid w:val="002B746D"/>
    <w:rsid w:val="002C225D"/>
    <w:rsid w:val="002C4C2F"/>
    <w:rsid w:val="002F422B"/>
    <w:rsid w:val="00303A08"/>
    <w:rsid w:val="003078D8"/>
    <w:rsid w:val="0034301D"/>
    <w:rsid w:val="0035455F"/>
    <w:rsid w:val="00362B63"/>
    <w:rsid w:val="00366C79"/>
    <w:rsid w:val="003845B2"/>
    <w:rsid w:val="00387CD3"/>
    <w:rsid w:val="003917F3"/>
    <w:rsid w:val="003B7951"/>
    <w:rsid w:val="003C2817"/>
    <w:rsid w:val="003D0EBF"/>
    <w:rsid w:val="003E1B5E"/>
    <w:rsid w:val="003E2F1F"/>
    <w:rsid w:val="003F1CAF"/>
    <w:rsid w:val="003F3381"/>
    <w:rsid w:val="00404430"/>
    <w:rsid w:val="00405B90"/>
    <w:rsid w:val="00425EB9"/>
    <w:rsid w:val="0043434A"/>
    <w:rsid w:val="00434D2E"/>
    <w:rsid w:val="0043587D"/>
    <w:rsid w:val="00447BAC"/>
    <w:rsid w:val="00457587"/>
    <w:rsid w:val="0046022A"/>
    <w:rsid w:val="00462885"/>
    <w:rsid w:val="004744D2"/>
    <w:rsid w:val="0048667E"/>
    <w:rsid w:val="00494877"/>
    <w:rsid w:val="004B231E"/>
    <w:rsid w:val="004B66AA"/>
    <w:rsid w:val="004D78D9"/>
    <w:rsid w:val="004F5A80"/>
    <w:rsid w:val="0050672C"/>
    <w:rsid w:val="005100C5"/>
    <w:rsid w:val="005108EC"/>
    <w:rsid w:val="00512FD5"/>
    <w:rsid w:val="00514748"/>
    <w:rsid w:val="005156A8"/>
    <w:rsid w:val="0052721C"/>
    <w:rsid w:val="00530895"/>
    <w:rsid w:val="005719BF"/>
    <w:rsid w:val="00593E54"/>
    <w:rsid w:val="005A2E16"/>
    <w:rsid w:val="005A33FA"/>
    <w:rsid w:val="005B2987"/>
    <w:rsid w:val="005D61A9"/>
    <w:rsid w:val="005E2D22"/>
    <w:rsid w:val="005E4816"/>
    <w:rsid w:val="00601F32"/>
    <w:rsid w:val="00606D5A"/>
    <w:rsid w:val="00623A0D"/>
    <w:rsid w:val="00627300"/>
    <w:rsid w:val="00630DF7"/>
    <w:rsid w:val="006340CE"/>
    <w:rsid w:val="00655603"/>
    <w:rsid w:val="006561BB"/>
    <w:rsid w:val="006839E7"/>
    <w:rsid w:val="0069098B"/>
    <w:rsid w:val="006953B9"/>
    <w:rsid w:val="00696740"/>
    <w:rsid w:val="006A0617"/>
    <w:rsid w:val="006A2FA7"/>
    <w:rsid w:val="006B478C"/>
    <w:rsid w:val="006B73AD"/>
    <w:rsid w:val="006C230E"/>
    <w:rsid w:val="006D5A68"/>
    <w:rsid w:val="006D62B1"/>
    <w:rsid w:val="006F0DBB"/>
    <w:rsid w:val="00707401"/>
    <w:rsid w:val="00715556"/>
    <w:rsid w:val="0071629A"/>
    <w:rsid w:val="00735AAF"/>
    <w:rsid w:val="00740DA0"/>
    <w:rsid w:val="007648FC"/>
    <w:rsid w:val="00780A25"/>
    <w:rsid w:val="00782888"/>
    <w:rsid w:val="007860EC"/>
    <w:rsid w:val="00790AA9"/>
    <w:rsid w:val="00796FBB"/>
    <w:rsid w:val="007B4F8E"/>
    <w:rsid w:val="007C37AD"/>
    <w:rsid w:val="007C5DB0"/>
    <w:rsid w:val="007E2B4B"/>
    <w:rsid w:val="008038BC"/>
    <w:rsid w:val="00824AAD"/>
    <w:rsid w:val="008346C0"/>
    <w:rsid w:val="0085498B"/>
    <w:rsid w:val="00876C12"/>
    <w:rsid w:val="00880B9E"/>
    <w:rsid w:val="00896ACE"/>
    <w:rsid w:val="008A7472"/>
    <w:rsid w:val="008A774C"/>
    <w:rsid w:val="008A7F2C"/>
    <w:rsid w:val="008B77FA"/>
    <w:rsid w:val="008E757F"/>
    <w:rsid w:val="008F05EC"/>
    <w:rsid w:val="00914D6A"/>
    <w:rsid w:val="00917D7C"/>
    <w:rsid w:val="00942D53"/>
    <w:rsid w:val="0094786A"/>
    <w:rsid w:val="0097101E"/>
    <w:rsid w:val="00971809"/>
    <w:rsid w:val="00991753"/>
    <w:rsid w:val="00994242"/>
    <w:rsid w:val="009D6DE5"/>
    <w:rsid w:val="009E19E5"/>
    <w:rsid w:val="009E6D39"/>
    <w:rsid w:val="009F11E0"/>
    <w:rsid w:val="009F26C3"/>
    <w:rsid w:val="00A03528"/>
    <w:rsid w:val="00A179E7"/>
    <w:rsid w:val="00A454E1"/>
    <w:rsid w:val="00A521FB"/>
    <w:rsid w:val="00A56A15"/>
    <w:rsid w:val="00A60686"/>
    <w:rsid w:val="00A61E26"/>
    <w:rsid w:val="00A6356C"/>
    <w:rsid w:val="00A9522B"/>
    <w:rsid w:val="00AA205A"/>
    <w:rsid w:val="00AA707E"/>
    <w:rsid w:val="00AA7EFD"/>
    <w:rsid w:val="00AB2333"/>
    <w:rsid w:val="00AB5CBF"/>
    <w:rsid w:val="00AB7F4B"/>
    <w:rsid w:val="00AD77C6"/>
    <w:rsid w:val="00AD7DD6"/>
    <w:rsid w:val="00AE61FE"/>
    <w:rsid w:val="00B12919"/>
    <w:rsid w:val="00B15DBF"/>
    <w:rsid w:val="00B23912"/>
    <w:rsid w:val="00B2593A"/>
    <w:rsid w:val="00B41186"/>
    <w:rsid w:val="00B520B7"/>
    <w:rsid w:val="00B60906"/>
    <w:rsid w:val="00B63360"/>
    <w:rsid w:val="00B826A8"/>
    <w:rsid w:val="00B95650"/>
    <w:rsid w:val="00BB5AC1"/>
    <w:rsid w:val="00BC464C"/>
    <w:rsid w:val="00BD3A30"/>
    <w:rsid w:val="00BD49B1"/>
    <w:rsid w:val="00BF33B7"/>
    <w:rsid w:val="00C062F6"/>
    <w:rsid w:val="00C0694A"/>
    <w:rsid w:val="00C06E55"/>
    <w:rsid w:val="00C13EA0"/>
    <w:rsid w:val="00C1636E"/>
    <w:rsid w:val="00C25C6C"/>
    <w:rsid w:val="00C37D2A"/>
    <w:rsid w:val="00C46FED"/>
    <w:rsid w:val="00C67A5B"/>
    <w:rsid w:val="00C841B9"/>
    <w:rsid w:val="00CC403A"/>
    <w:rsid w:val="00CD5999"/>
    <w:rsid w:val="00CE47F6"/>
    <w:rsid w:val="00D1100A"/>
    <w:rsid w:val="00D15A2F"/>
    <w:rsid w:val="00D167AE"/>
    <w:rsid w:val="00D25D15"/>
    <w:rsid w:val="00D318B9"/>
    <w:rsid w:val="00D531BB"/>
    <w:rsid w:val="00D6307B"/>
    <w:rsid w:val="00D72D89"/>
    <w:rsid w:val="00D740C5"/>
    <w:rsid w:val="00D76456"/>
    <w:rsid w:val="00D771E3"/>
    <w:rsid w:val="00D82FEF"/>
    <w:rsid w:val="00DA2162"/>
    <w:rsid w:val="00DA2603"/>
    <w:rsid w:val="00DB5068"/>
    <w:rsid w:val="00DE641C"/>
    <w:rsid w:val="00E067FF"/>
    <w:rsid w:val="00E06EAA"/>
    <w:rsid w:val="00E10810"/>
    <w:rsid w:val="00E26364"/>
    <w:rsid w:val="00E32468"/>
    <w:rsid w:val="00E32ADD"/>
    <w:rsid w:val="00E339F4"/>
    <w:rsid w:val="00E37063"/>
    <w:rsid w:val="00E5072F"/>
    <w:rsid w:val="00E550CF"/>
    <w:rsid w:val="00E60CCE"/>
    <w:rsid w:val="00E60F34"/>
    <w:rsid w:val="00E649AA"/>
    <w:rsid w:val="00E64D9B"/>
    <w:rsid w:val="00E807E7"/>
    <w:rsid w:val="00E8706B"/>
    <w:rsid w:val="00E95895"/>
    <w:rsid w:val="00EA1B6E"/>
    <w:rsid w:val="00EB0A7B"/>
    <w:rsid w:val="00EB2DF4"/>
    <w:rsid w:val="00EB65C5"/>
    <w:rsid w:val="00ED278D"/>
    <w:rsid w:val="00ED4A94"/>
    <w:rsid w:val="00EE5632"/>
    <w:rsid w:val="00F15D31"/>
    <w:rsid w:val="00F27C39"/>
    <w:rsid w:val="00F40DE4"/>
    <w:rsid w:val="00F5450A"/>
    <w:rsid w:val="00F62094"/>
    <w:rsid w:val="00F633BF"/>
    <w:rsid w:val="00F74F4A"/>
    <w:rsid w:val="00F878ED"/>
    <w:rsid w:val="00FA23CB"/>
    <w:rsid w:val="00FA2B45"/>
    <w:rsid w:val="00FB35C5"/>
    <w:rsid w:val="00FC3AB1"/>
    <w:rsid w:val="00FD6A94"/>
    <w:rsid w:val="00FE1DD1"/>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57D19"/>
  <w15:docId w15:val="{1C6606CB-1DAD-4DF1-9EE1-7515A328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rsid w:val="003E2F1F"/>
    <w:rPr>
      <w:color w:val="0000FF"/>
      <w:u w:val="single"/>
    </w:rPr>
  </w:style>
  <w:style w:type="paragraph" w:styleId="BodyText">
    <w:name w:val="Body Text"/>
    <w:basedOn w:val="Normal"/>
    <w:link w:val="BodyTextChar"/>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qFormat/>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24653.html" TargetMode="External"/><Relationship Id="rId13" Type="http://schemas.openxmlformats.org/officeDocument/2006/relationships/footer" Target="footer2.xml"/><Relationship Id="rId18" Type="http://schemas.openxmlformats.org/officeDocument/2006/relationships/hyperlink" Target="http://sowkweb.usc.edu/master-of-social-work/msw-degree/field-education/forms" TargetMode="External"/><Relationship Id="rId26" Type="http://schemas.openxmlformats.org/officeDocument/2006/relationships/hyperlink" Target="http://www.eblib.com" TargetMode="External"/><Relationship Id="rId39" Type="http://schemas.openxmlformats.org/officeDocument/2006/relationships/hyperlink" Target="https://studentaffairs.usc.edu/ssa/" TargetMode="External"/><Relationship Id="rId3" Type="http://schemas.openxmlformats.org/officeDocument/2006/relationships/styles" Target="styles.xml"/><Relationship Id="rId21" Type="http://schemas.openxmlformats.org/officeDocument/2006/relationships/hyperlink" Target="http://sowkweb.usc.edu/master-of-social-work/msw-degree/field-education/forms" TargetMode="External"/><Relationship Id="rId34" Type="http://schemas.openxmlformats.org/officeDocument/2006/relationships/hyperlink" Target="http://www.suicidepreventionlifeline.org" TargetMode="External"/><Relationship Id="rId42"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stcoexist.com/3035124/is-the-msw-the-new-mba" TargetMode="External"/><Relationship Id="rId25" Type="http://schemas.openxmlformats.org/officeDocument/2006/relationships/hyperlink" Target="http://www.eblib.com" TargetMode="External"/><Relationship Id="rId33" Type="http://schemas.openxmlformats.org/officeDocument/2006/relationships/hyperlink" Target="http://www.perspectivesltd.com" TargetMode="External"/><Relationship Id="rId38" Type="http://schemas.openxmlformats.org/officeDocument/2006/relationships/hyperlink" Target="http://dsp.usc.edu" TargetMode="External"/><Relationship Id="rId2" Type="http://schemas.openxmlformats.org/officeDocument/2006/relationships/numbering" Target="numbering.xml"/><Relationship Id="rId16" Type="http://schemas.openxmlformats.org/officeDocument/2006/relationships/hyperlink" Target="http://www.eblib.com" TargetMode="External"/><Relationship Id="rId20" Type="http://schemas.openxmlformats.org/officeDocument/2006/relationships/hyperlink" Target="https://blackboard.usc.edu" TargetMode="External"/><Relationship Id="rId29" Type="http://schemas.openxmlformats.org/officeDocument/2006/relationships/hyperlink" Target="mailto:xxx@usc.edu" TargetMode="External"/><Relationship Id="rId41"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blib.com" TargetMode="External"/><Relationship Id="rId32" Type="http://schemas.openxmlformats.org/officeDocument/2006/relationships/hyperlink" Target="https://engemannshc.usc.edu/counseling/" TargetMode="External"/><Relationship Id="rId37" Type="http://schemas.openxmlformats.org/officeDocument/2006/relationships/hyperlink" Target="https://studentaffairs.usc.edu/bias-assessment-response-support/" TargetMode="External"/><Relationship Id="rId40" Type="http://schemas.openxmlformats.org/officeDocument/2006/relationships/hyperlink" Target="https://diversity.usc.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blib.com" TargetMode="External"/><Relationship Id="rId28" Type="http://schemas.openxmlformats.org/officeDocument/2006/relationships/hyperlink" Target="http://www.eblib.com" TargetMode="External"/><Relationship Id="rId36" Type="http://schemas.openxmlformats.org/officeDocument/2006/relationships/hyperlink" Target="http://sarc.usc.edu/" TargetMode="External"/><Relationship Id="rId10" Type="http://schemas.openxmlformats.org/officeDocument/2006/relationships/header" Target="header1.xml"/><Relationship Id="rId19" Type="http://schemas.openxmlformats.org/officeDocument/2006/relationships/hyperlink" Target="http://sowkweb.usc.edu/master-of-social-work/msw-degree/field-education/forms" TargetMode="External"/><Relationship Id="rId31" Type="http://schemas.openxmlformats.org/officeDocument/2006/relationships/hyperlink" Target="http://policy.usc.edu/scientific-misconduc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yquote.com/quotes/authors/w/winston_churchill.html" TargetMode="External"/><Relationship Id="rId14" Type="http://schemas.openxmlformats.org/officeDocument/2006/relationships/header" Target="header3.xml"/><Relationship Id="rId22" Type="http://schemas.openxmlformats.org/officeDocument/2006/relationships/hyperlink" Target="http://sowkweb.usc.edu/master-of-social-work/msw-degree/field-education/forms" TargetMode="External"/><Relationship Id="rId27" Type="http://schemas.openxmlformats.org/officeDocument/2006/relationships/hyperlink" Target="http://www.fastcoexist.com/3035124/is-the-msw-the-new-mba" TargetMode="External"/><Relationship Id="rId30" Type="http://schemas.openxmlformats.org/officeDocument/2006/relationships/hyperlink" Target="https://policy.usc.edu/scampus-part-b/" TargetMode="External"/><Relationship Id="rId35" Type="http://schemas.openxmlformats.org/officeDocument/2006/relationships/hyperlink" Target="https://engemannshc.usc.edu/rsvp/" TargetMode="External"/><Relationship Id="rId43" Type="http://schemas.openxmlformats.org/officeDocument/2006/relationships/hyperlink" Target="https://equ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1044-9533-4B42-9DE1-1A730B58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5629</Words>
  <Characters>32086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37640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Brittani Morris</dc:creator>
  <cp:lastModifiedBy>Judy Axonovitz</cp:lastModifiedBy>
  <cp:revision>2</cp:revision>
  <cp:lastPrinted>2017-08-15T18:05:00Z</cp:lastPrinted>
  <dcterms:created xsi:type="dcterms:W3CDTF">2017-08-15T23:40:00Z</dcterms:created>
  <dcterms:modified xsi:type="dcterms:W3CDTF">2017-08-15T23:40:00Z</dcterms:modified>
</cp:coreProperties>
</file>