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6F2D467">
            <wp:simplePos x="0" y="0"/>
            <wp:positionH relativeFrom="column">
              <wp:posOffset>-1725</wp:posOffset>
            </wp:positionH>
            <wp:positionV relativeFrom="page">
              <wp:posOffset>733245</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D97C2" w14:textId="77777777" w:rsidR="00C90B90" w:rsidRDefault="000511CD" w:rsidP="00C90B90">
      <w:pPr>
        <w:jc w:val="center"/>
        <w:rPr>
          <w:rFonts w:asciiTheme="minorHAnsi" w:hAnsiTheme="minorHAnsi" w:cstheme="minorHAnsi"/>
          <w:b/>
          <w:bCs/>
          <w:color w:val="000000" w:themeColor="text1"/>
          <w:sz w:val="32"/>
          <w:szCs w:val="32"/>
        </w:rPr>
      </w:pPr>
      <w:r w:rsidRPr="00C90B90">
        <w:rPr>
          <w:rFonts w:asciiTheme="minorHAnsi" w:hAnsiTheme="minorHAnsi" w:cstheme="minorHAnsi"/>
          <w:b/>
          <w:bCs/>
          <w:color w:val="000000" w:themeColor="text1"/>
          <w:sz w:val="32"/>
          <w:szCs w:val="32"/>
        </w:rPr>
        <w:t xml:space="preserve">PPD 500: </w:t>
      </w:r>
      <w:r w:rsidR="00426D71" w:rsidRPr="00C90B90">
        <w:rPr>
          <w:rFonts w:asciiTheme="minorHAnsi" w:hAnsiTheme="minorHAnsi" w:cstheme="minorHAnsi"/>
          <w:b/>
          <w:bCs/>
          <w:color w:val="000000" w:themeColor="text1"/>
          <w:sz w:val="32"/>
          <w:szCs w:val="32"/>
        </w:rPr>
        <w:t>C</w:t>
      </w:r>
      <w:r w:rsidR="00E77505" w:rsidRPr="00C90B90">
        <w:rPr>
          <w:rFonts w:asciiTheme="minorHAnsi" w:hAnsiTheme="minorHAnsi" w:cstheme="minorHAnsi"/>
          <w:b/>
          <w:bCs/>
          <w:color w:val="000000" w:themeColor="text1"/>
          <w:sz w:val="32"/>
          <w:szCs w:val="32"/>
        </w:rPr>
        <w:t>ollaborative Governance</w:t>
      </w:r>
      <w:r w:rsidR="00426D71" w:rsidRPr="00C90B90">
        <w:rPr>
          <w:rFonts w:asciiTheme="minorHAnsi" w:hAnsiTheme="minorHAnsi" w:cstheme="minorHAnsi"/>
          <w:b/>
          <w:bCs/>
          <w:color w:val="000000" w:themeColor="text1"/>
          <w:sz w:val="32"/>
          <w:szCs w:val="32"/>
        </w:rPr>
        <w:t xml:space="preserve"> </w:t>
      </w:r>
    </w:p>
    <w:p w14:paraId="3F3C0DF9" w14:textId="2143AE5E" w:rsidR="00307F75" w:rsidRPr="00845709" w:rsidRDefault="00426D71" w:rsidP="00C90B90">
      <w:pPr>
        <w:jc w:val="center"/>
        <w:rPr>
          <w:rFonts w:asciiTheme="minorHAnsi" w:hAnsiTheme="minorHAnsi" w:cstheme="minorHAnsi"/>
          <w:b/>
          <w:bCs/>
          <w:color w:val="000000" w:themeColor="text1"/>
        </w:rPr>
      </w:pPr>
      <w:r w:rsidRPr="00845709">
        <w:rPr>
          <w:rFonts w:asciiTheme="minorHAnsi" w:hAnsiTheme="minorHAnsi" w:cstheme="minorHAnsi"/>
          <w:b/>
          <w:bCs/>
          <w:color w:val="000000" w:themeColor="text1"/>
        </w:rPr>
        <w:t>(formerly Intersectoral Leadership)</w:t>
      </w:r>
    </w:p>
    <w:p w14:paraId="7806A1C3" w14:textId="7E263EBD" w:rsidR="00C90B90" w:rsidRPr="005F499F" w:rsidRDefault="00C90B90" w:rsidP="00C90B90">
      <w:pPr>
        <w:jc w:val="center"/>
        <w:rPr>
          <w:rFonts w:asciiTheme="minorHAnsi" w:hAnsiTheme="minorHAnsi" w:cstheme="minorHAnsi"/>
          <w:b/>
          <w:bCs/>
          <w:color w:val="000000" w:themeColor="text1"/>
          <w:sz w:val="28"/>
          <w:szCs w:val="28"/>
          <w:lang w:val="de-DE"/>
        </w:rPr>
      </w:pPr>
      <w:r w:rsidRPr="005F499F">
        <w:rPr>
          <w:rFonts w:asciiTheme="minorHAnsi" w:hAnsiTheme="minorHAnsi" w:cstheme="minorHAnsi"/>
          <w:b/>
          <w:bCs/>
          <w:color w:val="000000" w:themeColor="text1"/>
          <w:sz w:val="28"/>
          <w:szCs w:val="28"/>
          <w:lang w:val="de-DE"/>
        </w:rPr>
        <w:t>Frank V. Zerunyan, J.D.</w:t>
      </w:r>
    </w:p>
    <w:p w14:paraId="3178B0E0" w14:textId="1C41CFCC" w:rsidR="00C90B90" w:rsidRPr="002A2864" w:rsidRDefault="00C90B90" w:rsidP="00C90B90">
      <w:pPr>
        <w:jc w:val="center"/>
        <w:rPr>
          <w:rFonts w:asciiTheme="minorHAnsi" w:hAnsiTheme="minorHAnsi" w:cstheme="minorHAnsi"/>
          <w:b/>
          <w:bCs/>
          <w:color w:val="000000" w:themeColor="text1"/>
          <w:sz w:val="32"/>
          <w:szCs w:val="28"/>
        </w:rPr>
      </w:pPr>
      <w:r>
        <w:rPr>
          <w:rFonts w:asciiTheme="minorHAnsi" w:hAnsiTheme="minorHAnsi" w:cstheme="minorHAnsi"/>
          <w:b/>
          <w:bCs/>
          <w:color w:val="000000" w:themeColor="text1"/>
          <w:sz w:val="28"/>
          <w:szCs w:val="28"/>
        </w:rPr>
        <w:t>Professor of the Practice of Governance</w:t>
      </w:r>
    </w:p>
    <w:p w14:paraId="2C76D2D5" w14:textId="77777777" w:rsidR="00D735CE" w:rsidRDefault="00D735CE" w:rsidP="00D735CE">
      <w:pPr>
        <w:rPr>
          <w:rFonts w:asciiTheme="minorHAnsi" w:hAnsiTheme="minorHAnsi" w:cstheme="minorHAnsi"/>
          <w:b/>
          <w:bCs/>
          <w:color w:val="000000" w:themeColor="text1"/>
          <w:highlight w:val="yellow"/>
        </w:rPr>
      </w:pPr>
    </w:p>
    <w:p w14:paraId="6E95454C" w14:textId="6D043734" w:rsidR="00D735CE" w:rsidRPr="00C90B90" w:rsidRDefault="000049F4" w:rsidP="00D735CE">
      <w:pPr>
        <w:rPr>
          <w:rFonts w:asciiTheme="minorHAnsi" w:hAnsiTheme="minorHAnsi" w:cstheme="minorHAnsi"/>
          <w:b/>
          <w:bCs/>
          <w:sz w:val="22"/>
          <w:szCs w:val="22"/>
        </w:rPr>
      </w:pPr>
      <w:r w:rsidRPr="00426D71">
        <w:rPr>
          <w:rFonts w:asciiTheme="minorHAnsi" w:hAnsiTheme="minorHAnsi" w:cstheme="minorHAnsi"/>
          <w:b/>
          <w:bCs/>
          <w:color w:val="000000" w:themeColor="text1"/>
          <w:sz w:val="22"/>
          <w:szCs w:val="22"/>
        </w:rPr>
        <w:t>Term</w:t>
      </w:r>
      <w:r w:rsidR="00D735CE" w:rsidRPr="00426D71">
        <w:rPr>
          <w:rFonts w:asciiTheme="minorHAnsi" w:hAnsiTheme="minorHAnsi" w:cstheme="minorHAnsi"/>
          <w:b/>
          <w:bCs/>
          <w:color w:val="000000" w:themeColor="text1"/>
          <w:sz w:val="22"/>
          <w:szCs w:val="22"/>
        </w:rPr>
        <w:t xml:space="preserve">: </w:t>
      </w:r>
      <w:r w:rsidR="00971B27">
        <w:rPr>
          <w:rFonts w:asciiTheme="minorHAnsi" w:hAnsiTheme="minorHAnsi" w:cstheme="minorHAnsi"/>
          <w:bCs/>
          <w:sz w:val="22"/>
          <w:szCs w:val="22"/>
        </w:rPr>
        <w:t>Fall</w:t>
      </w:r>
      <w:r w:rsidR="00D735CE" w:rsidRPr="00C90B90">
        <w:rPr>
          <w:rFonts w:asciiTheme="minorHAnsi" w:hAnsiTheme="minorHAnsi" w:cstheme="minorHAnsi"/>
          <w:bCs/>
          <w:sz w:val="22"/>
          <w:szCs w:val="22"/>
        </w:rPr>
        <w:t xml:space="preserve"> 201</w:t>
      </w:r>
      <w:r w:rsidR="004A58F1" w:rsidRPr="00C90B90">
        <w:rPr>
          <w:rFonts w:asciiTheme="minorHAnsi" w:hAnsiTheme="minorHAnsi" w:cstheme="minorHAnsi"/>
          <w:bCs/>
          <w:sz w:val="22"/>
          <w:szCs w:val="22"/>
        </w:rPr>
        <w:t>7</w:t>
      </w:r>
    </w:p>
    <w:p w14:paraId="58B6DBB9" w14:textId="372DBCCC" w:rsidR="000049F4" w:rsidRPr="00C90B90" w:rsidRDefault="000049F4" w:rsidP="00D735CE">
      <w:pPr>
        <w:rPr>
          <w:rFonts w:asciiTheme="minorHAnsi" w:hAnsiTheme="minorHAnsi" w:cstheme="minorHAnsi"/>
          <w:bCs/>
          <w:color w:val="000000" w:themeColor="text1"/>
          <w:sz w:val="22"/>
          <w:szCs w:val="22"/>
        </w:rPr>
      </w:pPr>
      <w:r w:rsidRPr="00426D71">
        <w:rPr>
          <w:rFonts w:asciiTheme="minorHAnsi" w:hAnsiTheme="minorHAnsi" w:cstheme="minorHAnsi"/>
          <w:b/>
          <w:bCs/>
          <w:color w:val="000000" w:themeColor="text1"/>
          <w:sz w:val="22"/>
          <w:szCs w:val="22"/>
        </w:rPr>
        <w:t>Day</w:t>
      </w:r>
      <w:r w:rsidR="00D735CE" w:rsidRPr="00426D71">
        <w:rPr>
          <w:rFonts w:asciiTheme="minorHAnsi" w:hAnsiTheme="minorHAnsi" w:cstheme="minorHAnsi"/>
          <w:b/>
          <w:bCs/>
          <w:color w:val="000000" w:themeColor="text1"/>
          <w:sz w:val="22"/>
          <w:szCs w:val="22"/>
        </w:rPr>
        <w:t xml:space="preserve"> and T</w:t>
      </w:r>
      <w:r w:rsidRPr="00426D71">
        <w:rPr>
          <w:rFonts w:asciiTheme="minorHAnsi" w:hAnsiTheme="minorHAnsi" w:cstheme="minorHAnsi"/>
          <w:b/>
          <w:bCs/>
          <w:color w:val="000000" w:themeColor="text1"/>
          <w:sz w:val="22"/>
          <w:szCs w:val="22"/>
        </w:rPr>
        <w:t xml:space="preserve">ime: </w:t>
      </w:r>
      <w:r w:rsidR="00342743">
        <w:rPr>
          <w:rFonts w:asciiTheme="minorHAnsi" w:hAnsiTheme="minorHAnsi" w:cstheme="minorHAnsi"/>
          <w:bCs/>
          <w:color w:val="000000" w:themeColor="text1"/>
          <w:sz w:val="22"/>
          <w:szCs w:val="22"/>
        </w:rPr>
        <w:t>Wednesdays 6</w:t>
      </w:r>
      <w:r w:rsidR="005F499F">
        <w:rPr>
          <w:rFonts w:asciiTheme="minorHAnsi" w:hAnsiTheme="minorHAnsi" w:cstheme="minorHAnsi"/>
          <w:bCs/>
          <w:color w:val="000000" w:themeColor="text1"/>
          <w:sz w:val="22"/>
          <w:szCs w:val="22"/>
        </w:rPr>
        <w:t xml:space="preserve">:00 </w:t>
      </w:r>
      <w:r w:rsidR="00342743">
        <w:rPr>
          <w:rFonts w:asciiTheme="minorHAnsi" w:hAnsiTheme="minorHAnsi" w:cstheme="minorHAnsi"/>
          <w:bCs/>
          <w:color w:val="000000" w:themeColor="text1"/>
          <w:sz w:val="22"/>
          <w:szCs w:val="22"/>
        </w:rPr>
        <w:t>p.m. to 7</w:t>
      </w:r>
      <w:r w:rsidR="00C90B90">
        <w:rPr>
          <w:rFonts w:asciiTheme="minorHAnsi" w:hAnsiTheme="minorHAnsi" w:cstheme="minorHAnsi"/>
          <w:bCs/>
          <w:color w:val="000000" w:themeColor="text1"/>
          <w:sz w:val="22"/>
          <w:szCs w:val="22"/>
        </w:rPr>
        <w:t xml:space="preserve">:50 p.m. </w:t>
      </w:r>
      <w:r w:rsidR="00D735CE" w:rsidRPr="00C90B90">
        <w:rPr>
          <w:rFonts w:asciiTheme="minorHAnsi" w:hAnsiTheme="minorHAnsi" w:cstheme="minorHAnsi"/>
          <w:bCs/>
          <w:color w:val="000000" w:themeColor="text1"/>
          <w:sz w:val="22"/>
          <w:szCs w:val="22"/>
        </w:rPr>
        <w:t>weekly class sessions</w:t>
      </w:r>
      <w:r w:rsidR="0071058E" w:rsidRPr="00C90B90">
        <w:rPr>
          <w:rFonts w:asciiTheme="minorHAnsi" w:hAnsiTheme="minorHAnsi" w:cstheme="minorHAnsi"/>
          <w:bCs/>
          <w:color w:val="000000" w:themeColor="text1"/>
          <w:sz w:val="22"/>
          <w:szCs w:val="22"/>
        </w:rPr>
        <w:t xml:space="preserve"> </w:t>
      </w:r>
    </w:p>
    <w:p w14:paraId="250BF6DC" w14:textId="3AFCF1E6" w:rsidR="002A2864"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Location: </w:t>
      </w:r>
      <w:r w:rsidR="00C90B90">
        <w:rPr>
          <w:rFonts w:asciiTheme="minorHAnsi" w:hAnsiTheme="minorHAnsi" w:cstheme="minorHAnsi"/>
          <w:bCs/>
          <w:color w:val="000000" w:themeColor="text1"/>
          <w:sz w:val="22"/>
          <w:szCs w:val="22"/>
        </w:rPr>
        <w:t>TBA</w:t>
      </w:r>
    </w:p>
    <w:p w14:paraId="66D6EB50" w14:textId="6187957C"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Instructor: </w:t>
      </w:r>
      <w:r w:rsidR="00C90B90">
        <w:rPr>
          <w:rFonts w:asciiTheme="minorHAnsi" w:hAnsiTheme="minorHAnsi" w:cstheme="minorHAnsi"/>
          <w:bCs/>
          <w:color w:val="000000" w:themeColor="text1"/>
          <w:sz w:val="22"/>
          <w:szCs w:val="22"/>
        </w:rPr>
        <w:t>Frank V. Zerunyan, J.D.</w:t>
      </w:r>
    </w:p>
    <w:p w14:paraId="5E0E4C4E" w14:textId="4C83EF26"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Office: </w:t>
      </w:r>
      <w:r w:rsidR="00845709">
        <w:rPr>
          <w:rFonts w:asciiTheme="minorHAnsi" w:hAnsiTheme="minorHAnsi" w:cstheme="minorHAnsi"/>
          <w:bCs/>
          <w:color w:val="000000" w:themeColor="text1"/>
          <w:sz w:val="22"/>
          <w:szCs w:val="22"/>
        </w:rPr>
        <w:t>RGL 200</w:t>
      </w:r>
    </w:p>
    <w:p w14:paraId="659229EB" w14:textId="73298BC3" w:rsidR="00307F75"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Office Hours: </w:t>
      </w:r>
      <w:r w:rsidR="00845709">
        <w:rPr>
          <w:rFonts w:asciiTheme="minorHAnsi" w:hAnsiTheme="minorHAnsi" w:cstheme="minorHAnsi"/>
          <w:bCs/>
          <w:color w:val="000000" w:themeColor="text1"/>
          <w:sz w:val="22"/>
          <w:szCs w:val="22"/>
        </w:rPr>
        <w:t>By Appointment</w:t>
      </w:r>
    </w:p>
    <w:p w14:paraId="731A7AD0" w14:textId="0A0DE1CE" w:rsidR="00307F75" w:rsidRPr="00426D71" w:rsidRDefault="00307F75" w:rsidP="00D735CE">
      <w:pPr>
        <w:rPr>
          <w:rFonts w:asciiTheme="minorHAnsi" w:hAnsiTheme="minorHAnsi" w:cstheme="minorHAnsi"/>
          <w:b/>
          <w:bCs/>
          <w:color w:val="000000" w:themeColor="text1"/>
          <w:sz w:val="22"/>
          <w:szCs w:val="22"/>
        </w:rPr>
        <w:sectPr w:rsidR="00307F75" w:rsidRPr="00426D71"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r w:rsidRPr="00C90B90">
        <w:rPr>
          <w:rFonts w:asciiTheme="minorHAnsi" w:hAnsiTheme="minorHAnsi" w:cstheme="minorHAnsi"/>
          <w:b/>
          <w:bCs/>
          <w:color w:val="000000" w:themeColor="text1"/>
          <w:sz w:val="22"/>
          <w:szCs w:val="22"/>
        </w:rPr>
        <w:t xml:space="preserve">Contact Info: </w:t>
      </w:r>
      <w:hyperlink r:id="rId13" w:history="1">
        <w:r w:rsidR="00845709" w:rsidRPr="00FA6C5D">
          <w:rPr>
            <w:rStyle w:val="Hyperlink"/>
            <w:rFonts w:asciiTheme="minorHAnsi" w:hAnsiTheme="minorHAnsi" w:cstheme="minorHAnsi"/>
            <w:bCs/>
            <w:sz w:val="22"/>
            <w:szCs w:val="22"/>
          </w:rPr>
          <w:t>frank.zerunyan@usc.edu</w:t>
        </w:r>
      </w:hyperlink>
      <w:r w:rsidR="00845709">
        <w:rPr>
          <w:rFonts w:asciiTheme="minorHAnsi" w:hAnsiTheme="minorHAnsi" w:cstheme="minorHAnsi"/>
          <w:bCs/>
          <w:color w:val="000000" w:themeColor="text1"/>
          <w:sz w:val="22"/>
          <w:szCs w:val="22"/>
        </w:rPr>
        <w:t xml:space="preserve"> (213) 740-0036</w:t>
      </w:r>
    </w:p>
    <w:p w14:paraId="71426AE7" w14:textId="5A2EDC6E" w:rsidR="000049F4" w:rsidRPr="00426D71" w:rsidRDefault="000049F4" w:rsidP="00D735CE">
      <w:pPr>
        <w:rPr>
          <w:rFonts w:asciiTheme="minorHAnsi" w:hAnsiTheme="minorHAnsi" w:cstheme="minorHAnsi"/>
          <w:bCs/>
          <w:color w:val="000000" w:themeColor="text1"/>
          <w:sz w:val="22"/>
          <w:szCs w:val="22"/>
        </w:rPr>
      </w:pPr>
    </w:p>
    <w:p w14:paraId="555AD75C" w14:textId="4F2FA10E" w:rsidR="00D339B5" w:rsidRPr="00426D71" w:rsidRDefault="00D339B5" w:rsidP="00D735CE">
      <w:pPr>
        <w:rPr>
          <w:rFonts w:asciiTheme="minorHAnsi" w:hAnsiTheme="minorHAnsi" w:cstheme="minorHAnsi"/>
          <w:b/>
          <w:bCs/>
          <w:color w:val="000000" w:themeColor="text1"/>
          <w:sz w:val="22"/>
          <w:szCs w:val="22"/>
        </w:rPr>
      </w:pPr>
      <w:r w:rsidRPr="00426D71">
        <w:rPr>
          <w:rFonts w:asciiTheme="minorHAnsi" w:hAnsiTheme="minorHAnsi" w:cstheme="minorHAnsi"/>
          <w:b/>
          <w:bCs/>
          <w:color w:val="000000" w:themeColor="text1"/>
          <w:sz w:val="22"/>
          <w:szCs w:val="22"/>
        </w:rPr>
        <w:t>Course Description</w:t>
      </w:r>
    </w:p>
    <w:p w14:paraId="657FEC88" w14:textId="77777777" w:rsidR="001218DC" w:rsidRPr="00426D71" w:rsidRDefault="001218DC" w:rsidP="002A2864">
      <w:pPr>
        <w:outlineLvl w:val="0"/>
        <w:rPr>
          <w:rFonts w:asciiTheme="minorHAnsi" w:hAnsiTheme="minorHAnsi" w:cstheme="minorHAnsi"/>
          <w:bCs/>
          <w:color w:val="000000" w:themeColor="text1"/>
          <w:sz w:val="22"/>
          <w:szCs w:val="22"/>
        </w:rPr>
      </w:pPr>
    </w:p>
    <w:p w14:paraId="74381045" w14:textId="3B077429" w:rsidR="002A2864" w:rsidRPr="00426D71" w:rsidRDefault="002A2864" w:rsidP="001218DC">
      <w:pPr>
        <w:ind w:left="720" w:right="864"/>
        <w:outlineLvl w:val="0"/>
        <w:rPr>
          <w:rFonts w:asciiTheme="minorHAnsi" w:hAnsiTheme="minorHAnsi" w:cstheme="minorHAnsi"/>
          <w:bCs/>
          <w:i/>
          <w:color w:val="000000" w:themeColor="text1"/>
          <w:sz w:val="22"/>
          <w:szCs w:val="22"/>
        </w:rPr>
      </w:pPr>
      <w:r w:rsidRPr="00426D71">
        <w:rPr>
          <w:rFonts w:asciiTheme="minorHAnsi" w:hAnsiTheme="minorHAnsi" w:cstheme="minorHAnsi"/>
          <w:bCs/>
          <w:i/>
          <w:color w:val="000000" w:themeColor="text1"/>
          <w:sz w:val="22"/>
          <w:szCs w:val="22"/>
        </w:rPr>
        <w:t>Roles of public, private, nonprofit, and civil society sectors in policy, planning, and development.  Leadership skills in negotiation, conflict resolution, institutional design, problem solving.</w:t>
      </w:r>
    </w:p>
    <w:p w14:paraId="7C677E5C" w14:textId="77777777" w:rsidR="002A2864" w:rsidRPr="00426D71" w:rsidRDefault="002A2864" w:rsidP="001611A7">
      <w:pPr>
        <w:outlineLvl w:val="0"/>
        <w:rPr>
          <w:rFonts w:asciiTheme="minorHAnsi" w:hAnsiTheme="minorHAnsi" w:cstheme="minorHAnsi"/>
          <w:bCs/>
          <w:color w:val="000000" w:themeColor="text1"/>
          <w:sz w:val="22"/>
          <w:szCs w:val="22"/>
        </w:rPr>
      </w:pPr>
    </w:p>
    <w:p w14:paraId="0DF56380" w14:textId="34F20A68" w:rsidR="001218DC" w:rsidRPr="00426D71" w:rsidRDefault="001218DC" w:rsidP="001218DC">
      <w:pPr>
        <w:outlineLvl w:val="0"/>
        <w:rPr>
          <w:rFonts w:asciiTheme="minorHAnsi" w:hAnsiTheme="minorHAnsi" w:cstheme="minorHAnsi"/>
          <w:bCs/>
          <w:color w:val="000000" w:themeColor="text1"/>
          <w:sz w:val="22"/>
          <w:szCs w:val="22"/>
        </w:rPr>
      </w:pPr>
      <w:r w:rsidRPr="00426D71">
        <w:rPr>
          <w:rFonts w:asciiTheme="minorHAnsi" w:hAnsiTheme="minorHAnsi" w:cstheme="minorHAnsi"/>
          <w:bCs/>
          <w:color w:val="000000" w:themeColor="text1"/>
          <w:sz w:val="22"/>
          <w:szCs w:val="22"/>
        </w:rPr>
        <w:t>A</w:t>
      </w:r>
      <w:r w:rsidR="002A2864" w:rsidRPr="00426D71">
        <w:rPr>
          <w:rFonts w:asciiTheme="minorHAnsi" w:hAnsiTheme="minorHAnsi" w:cstheme="minorHAnsi"/>
          <w:bCs/>
          <w:color w:val="000000" w:themeColor="text1"/>
          <w:sz w:val="22"/>
          <w:szCs w:val="22"/>
        </w:rPr>
        <w:t xml:space="preserve"> </w:t>
      </w:r>
      <w:r w:rsidRPr="00426D71">
        <w:rPr>
          <w:rFonts w:asciiTheme="minorHAnsi" w:hAnsiTheme="minorHAnsi" w:cstheme="minorHAnsi"/>
          <w:bCs/>
          <w:color w:val="000000" w:themeColor="text1"/>
          <w:sz w:val="22"/>
          <w:szCs w:val="22"/>
        </w:rPr>
        <w:t xml:space="preserve">defining </w:t>
      </w:r>
      <w:r w:rsidR="002A2864" w:rsidRPr="00426D71">
        <w:rPr>
          <w:rFonts w:asciiTheme="minorHAnsi" w:hAnsiTheme="minorHAnsi" w:cstheme="minorHAnsi"/>
          <w:bCs/>
          <w:color w:val="000000" w:themeColor="text1"/>
          <w:sz w:val="22"/>
          <w:szCs w:val="22"/>
        </w:rPr>
        <w:t xml:space="preserve">focus of the Price School of Public Policy is its recognition that </w:t>
      </w:r>
      <w:r w:rsidRPr="00426D71">
        <w:rPr>
          <w:rFonts w:asciiTheme="minorHAnsi" w:hAnsiTheme="minorHAnsi" w:cstheme="minorHAnsi"/>
          <w:bCs/>
          <w:color w:val="000000" w:themeColor="text1"/>
          <w:sz w:val="22"/>
          <w:szCs w:val="22"/>
        </w:rPr>
        <w:t xml:space="preserve">solving society’s most difficult and important </w:t>
      </w:r>
      <w:r w:rsidR="002A2864" w:rsidRPr="00426D71">
        <w:rPr>
          <w:rFonts w:asciiTheme="minorHAnsi" w:hAnsiTheme="minorHAnsi" w:cstheme="minorHAnsi"/>
          <w:bCs/>
          <w:color w:val="000000" w:themeColor="text1"/>
          <w:sz w:val="22"/>
          <w:szCs w:val="22"/>
        </w:rPr>
        <w:t>problem</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require</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the combined strengths of the public, private, </w:t>
      </w:r>
      <w:r w:rsidR="00A20A62" w:rsidRPr="00426D71">
        <w:rPr>
          <w:rFonts w:asciiTheme="minorHAnsi" w:hAnsiTheme="minorHAnsi" w:cstheme="minorHAnsi"/>
          <w:bCs/>
          <w:color w:val="000000" w:themeColor="text1"/>
          <w:sz w:val="22"/>
          <w:szCs w:val="22"/>
        </w:rPr>
        <w:t>and nonprofit sectors. W</w:t>
      </w:r>
      <w:r w:rsidR="002A2864" w:rsidRPr="00426D71">
        <w:rPr>
          <w:rFonts w:asciiTheme="minorHAnsi" w:hAnsiTheme="minorHAnsi" w:cstheme="minorHAnsi"/>
          <w:bCs/>
          <w:color w:val="000000" w:themeColor="text1"/>
          <w:sz w:val="22"/>
          <w:szCs w:val="22"/>
        </w:rPr>
        <w:t>orking across sectors requires an understanding of institutional complexity, and an ability to resolve conflict and seek collaborative solutions. This course provides a foundation in understanding institutional arrangemen</w:t>
      </w:r>
      <w:r w:rsidR="00A20A62" w:rsidRPr="00426D71">
        <w:rPr>
          <w:rFonts w:asciiTheme="minorHAnsi" w:hAnsiTheme="minorHAnsi" w:cstheme="minorHAnsi"/>
          <w:bCs/>
          <w:color w:val="000000" w:themeColor="text1"/>
          <w:sz w:val="22"/>
          <w:szCs w:val="22"/>
        </w:rPr>
        <w:t xml:space="preserve">ts and developing the </w:t>
      </w:r>
      <w:r w:rsidR="002A2864" w:rsidRPr="00426D71">
        <w:rPr>
          <w:rFonts w:asciiTheme="minorHAnsi" w:hAnsiTheme="minorHAnsi" w:cstheme="minorHAnsi"/>
          <w:bCs/>
          <w:color w:val="000000" w:themeColor="text1"/>
          <w:sz w:val="22"/>
          <w:szCs w:val="22"/>
        </w:rPr>
        <w:t>skill</w:t>
      </w:r>
      <w:r w:rsidR="00A20A62"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necessary for effective </w:t>
      </w:r>
      <w:r w:rsidR="00D735CE" w:rsidRPr="00426D71">
        <w:rPr>
          <w:rFonts w:asciiTheme="minorHAnsi" w:hAnsiTheme="minorHAnsi" w:cstheme="minorHAnsi"/>
          <w:bCs/>
          <w:color w:val="000000" w:themeColor="text1"/>
          <w:sz w:val="22"/>
          <w:szCs w:val="22"/>
        </w:rPr>
        <w:t xml:space="preserve">intersectoral </w:t>
      </w:r>
      <w:r w:rsidR="002A2864" w:rsidRPr="00426D71">
        <w:rPr>
          <w:rFonts w:asciiTheme="minorHAnsi" w:hAnsiTheme="minorHAnsi" w:cstheme="minorHAnsi"/>
          <w:bCs/>
          <w:color w:val="000000" w:themeColor="text1"/>
          <w:sz w:val="22"/>
          <w:szCs w:val="22"/>
        </w:rPr>
        <w:t xml:space="preserve">policy development, planning, and management. </w:t>
      </w:r>
      <w:r w:rsidRPr="00426D71">
        <w:rPr>
          <w:rFonts w:asciiTheme="minorHAnsi" w:hAnsiTheme="minorHAnsi" w:cstheme="minorHAnsi"/>
          <w:bCs/>
          <w:color w:val="000000" w:themeColor="text1"/>
          <w:sz w:val="22"/>
          <w:szCs w:val="22"/>
        </w:rPr>
        <w:t xml:space="preserve">This course </w:t>
      </w:r>
      <w:r w:rsidR="00A20A62" w:rsidRPr="00426D71">
        <w:rPr>
          <w:rFonts w:asciiTheme="minorHAnsi" w:hAnsiTheme="minorHAnsi" w:cstheme="minorHAnsi"/>
          <w:bCs/>
          <w:color w:val="000000" w:themeColor="text1"/>
          <w:sz w:val="22"/>
          <w:szCs w:val="22"/>
        </w:rPr>
        <w:t xml:space="preserve">provides </w:t>
      </w:r>
      <w:r w:rsidRPr="00426D71">
        <w:rPr>
          <w:rFonts w:asciiTheme="minorHAnsi" w:hAnsiTheme="minorHAnsi" w:cstheme="minorHAnsi"/>
          <w:bCs/>
          <w:color w:val="000000" w:themeColor="text1"/>
          <w:sz w:val="22"/>
          <w:szCs w:val="22"/>
        </w:rPr>
        <w:t>knowledge</w:t>
      </w:r>
      <w:r w:rsidR="00A20A62" w:rsidRPr="00426D71">
        <w:rPr>
          <w:rFonts w:asciiTheme="minorHAnsi" w:hAnsiTheme="minorHAnsi" w:cstheme="minorHAnsi"/>
          <w:bCs/>
          <w:color w:val="000000" w:themeColor="text1"/>
          <w:sz w:val="22"/>
          <w:szCs w:val="22"/>
        </w:rPr>
        <w:t xml:space="preserve"> and tools</w:t>
      </w:r>
      <w:r w:rsidRPr="00426D71">
        <w:rPr>
          <w:rFonts w:asciiTheme="minorHAnsi" w:hAnsiTheme="minorHAnsi" w:cstheme="minorHAnsi"/>
          <w:bCs/>
          <w:color w:val="000000" w:themeColor="text1"/>
          <w:sz w:val="22"/>
          <w:szCs w:val="22"/>
        </w:rPr>
        <w:t xml:space="preserve"> to design, </w:t>
      </w:r>
      <w:r w:rsidR="00A20A62" w:rsidRPr="00426D71">
        <w:rPr>
          <w:rFonts w:asciiTheme="minorHAnsi" w:hAnsiTheme="minorHAnsi" w:cstheme="minorHAnsi"/>
          <w:bCs/>
          <w:color w:val="000000" w:themeColor="text1"/>
          <w:sz w:val="22"/>
          <w:szCs w:val="22"/>
        </w:rPr>
        <w:t xml:space="preserve">lead, </w:t>
      </w:r>
      <w:r w:rsidRPr="00426D71">
        <w:rPr>
          <w:rFonts w:asciiTheme="minorHAnsi" w:hAnsiTheme="minorHAnsi" w:cstheme="minorHAnsi"/>
          <w:bCs/>
          <w:color w:val="000000" w:themeColor="text1"/>
          <w:sz w:val="22"/>
          <w:szCs w:val="22"/>
        </w:rPr>
        <w:t xml:space="preserve">negotiate, </w:t>
      </w:r>
      <w:r w:rsidR="00A20A62" w:rsidRPr="00426D71">
        <w:rPr>
          <w:rFonts w:asciiTheme="minorHAnsi" w:hAnsiTheme="minorHAnsi" w:cstheme="minorHAnsi"/>
          <w:bCs/>
          <w:color w:val="000000" w:themeColor="text1"/>
          <w:sz w:val="22"/>
          <w:szCs w:val="22"/>
        </w:rPr>
        <w:t xml:space="preserve">and </w:t>
      </w:r>
      <w:r w:rsidRPr="00426D71">
        <w:rPr>
          <w:rFonts w:asciiTheme="minorHAnsi" w:hAnsiTheme="minorHAnsi" w:cstheme="minorHAnsi"/>
          <w:bCs/>
          <w:color w:val="000000" w:themeColor="text1"/>
          <w:sz w:val="22"/>
          <w:szCs w:val="22"/>
        </w:rPr>
        <w:t xml:space="preserve">evaluate </w:t>
      </w:r>
      <w:r w:rsidR="00A20A62" w:rsidRPr="00426D71">
        <w:rPr>
          <w:rFonts w:asciiTheme="minorHAnsi" w:hAnsiTheme="minorHAnsi" w:cstheme="minorHAnsi"/>
          <w:bCs/>
          <w:color w:val="000000" w:themeColor="text1"/>
          <w:sz w:val="22"/>
          <w:szCs w:val="22"/>
        </w:rPr>
        <w:t xml:space="preserve">programs and </w:t>
      </w:r>
      <w:r w:rsidRPr="00426D71">
        <w:rPr>
          <w:rFonts w:asciiTheme="minorHAnsi" w:hAnsiTheme="minorHAnsi" w:cstheme="minorHAnsi"/>
          <w:bCs/>
          <w:color w:val="000000" w:themeColor="text1"/>
          <w:sz w:val="22"/>
          <w:szCs w:val="22"/>
        </w:rPr>
        <w:t xml:space="preserve">policies that have intersectoral dimensions. The case discussions throughout </w:t>
      </w:r>
      <w:r w:rsidR="00A20A62" w:rsidRPr="00426D71">
        <w:rPr>
          <w:rFonts w:asciiTheme="minorHAnsi" w:hAnsiTheme="minorHAnsi" w:cstheme="minorHAnsi"/>
          <w:bCs/>
          <w:color w:val="000000" w:themeColor="text1"/>
          <w:sz w:val="22"/>
          <w:szCs w:val="22"/>
        </w:rPr>
        <w:t xml:space="preserve">the course </w:t>
      </w:r>
      <w:r w:rsidRPr="00426D71">
        <w:rPr>
          <w:rFonts w:asciiTheme="minorHAnsi" w:hAnsiTheme="minorHAnsi" w:cstheme="minorHAnsi"/>
          <w:bCs/>
          <w:color w:val="000000" w:themeColor="text1"/>
          <w:sz w:val="22"/>
          <w:szCs w:val="22"/>
        </w:rPr>
        <w:t>are place-</w:t>
      </w:r>
      <w:r w:rsidR="00D735CE" w:rsidRPr="00426D71">
        <w:rPr>
          <w:rFonts w:asciiTheme="minorHAnsi" w:hAnsiTheme="minorHAnsi" w:cstheme="minorHAnsi"/>
          <w:bCs/>
          <w:color w:val="000000" w:themeColor="text1"/>
          <w:sz w:val="22"/>
          <w:szCs w:val="22"/>
        </w:rPr>
        <w:t>based examples in the United States and abroad.</w:t>
      </w:r>
    </w:p>
    <w:p w14:paraId="0312D2BD" w14:textId="0EB0691C" w:rsidR="002A2864" w:rsidRPr="00426D71" w:rsidRDefault="002A2864" w:rsidP="002A2864">
      <w:pPr>
        <w:outlineLvl w:val="0"/>
        <w:rPr>
          <w:rFonts w:asciiTheme="minorHAnsi" w:hAnsiTheme="minorHAnsi" w:cstheme="minorHAnsi"/>
          <w:bCs/>
          <w:color w:val="000000" w:themeColor="text1"/>
          <w:sz w:val="22"/>
          <w:szCs w:val="22"/>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7B211A79" w14:textId="7CFBB87F" w:rsidR="00AB61DF" w:rsidRPr="00AB61DF" w:rsidRDefault="00C879F8" w:rsidP="00322C03">
      <w:pPr>
        <w:numPr>
          <w:ilvl w:val="0"/>
          <w:numId w:val="1"/>
        </w:numPr>
        <w:tabs>
          <w:tab w:val="left" w:pos="-720"/>
        </w:tabs>
        <w:suppressAutoHyphens/>
        <w:rPr>
          <w:rFonts w:asciiTheme="minorHAnsi" w:hAnsiTheme="minorHAnsi"/>
          <w:sz w:val="22"/>
          <w:szCs w:val="22"/>
        </w:rPr>
      </w:pPr>
      <w:r>
        <w:rPr>
          <w:rFonts w:asciiTheme="minorHAnsi" w:hAnsiTheme="minorHAnsi"/>
          <w:sz w:val="22"/>
          <w:szCs w:val="22"/>
        </w:rPr>
        <w:t>A</w:t>
      </w:r>
      <w:r w:rsidR="00AB61DF" w:rsidRPr="00AB61DF">
        <w:rPr>
          <w:rFonts w:asciiTheme="minorHAnsi" w:hAnsiTheme="minorHAnsi"/>
          <w:sz w:val="22"/>
          <w:szCs w:val="22"/>
        </w:rPr>
        <w:t xml:space="preserve">nalyze the institutional </w:t>
      </w:r>
      <w:r w:rsidR="00AB61DF">
        <w:rPr>
          <w:rFonts w:asciiTheme="minorHAnsi" w:hAnsiTheme="minorHAnsi"/>
          <w:sz w:val="22"/>
          <w:szCs w:val="22"/>
        </w:rPr>
        <w:t>and stakeholder context</w:t>
      </w:r>
      <w:r w:rsidR="00AB61DF" w:rsidRPr="00AB61DF">
        <w:rPr>
          <w:rFonts w:asciiTheme="minorHAnsi" w:hAnsiTheme="minorHAnsi"/>
          <w:sz w:val="22"/>
          <w:szCs w:val="22"/>
        </w:rPr>
        <w:t xml:space="preserve"> of public problems. </w:t>
      </w:r>
    </w:p>
    <w:p w14:paraId="7356780E" w14:textId="77777777" w:rsid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Compare </w:t>
      </w:r>
      <w:r w:rsidR="003E3EBE" w:rsidRPr="00AB61DF">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 xml:space="preserve">structure, procedures, and </w:t>
      </w:r>
      <w:r w:rsidR="003E3EBE" w:rsidRPr="00AB61DF">
        <w:rPr>
          <w:rFonts w:asciiTheme="minorHAnsi" w:hAnsiTheme="minorHAnsi" w:cstheme="minorHAnsi"/>
          <w:bCs/>
          <w:color w:val="000000" w:themeColor="text1"/>
          <w:sz w:val="22"/>
          <w:szCs w:val="22"/>
        </w:rPr>
        <w:t xml:space="preserve">goals </w:t>
      </w:r>
      <w:r>
        <w:rPr>
          <w:rFonts w:asciiTheme="minorHAnsi" w:hAnsiTheme="minorHAnsi" w:cstheme="minorHAnsi"/>
          <w:bCs/>
          <w:color w:val="000000" w:themeColor="text1"/>
          <w:sz w:val="22"/>
          <w:szCs w:val="22"/>
        </w:rPr>
        <w:t xml:space="preserve">of </w:t>
      </w:r>
      <w:r w:rsidR="003E3EBE" w:rsidRPr="00AB61DF">
        <w:rPr>
          <w:rFonts w:asciiTheme="minorHAnsi" w:hAnsiTheme="minorHAnsi" w:cstheme="minorHAnsi"/>
          <w:bCs/>
          <w:color w:val="000000" w:themeColor="text1"/>
          <w:sz w:val="22"/>
          <w:szCs w:val="22"/>
        </w:rPr>
        <w:t xml:space="preserve">various types of intersectoral collaboration such as </w:t>
      </w:r>
      <w:r w:rsidR="00AB61DF">
        <w:rPr>
          <w:rFonts w:asciiTheme="minorHAnsi" w:hAnsiTheme="minorHAnsi" w:cstheme="minorHAnsi"/>
          <w:bCs/>
          <w:color w:val="000000" w:themeColor="text1"/>
          <w:sz w:val="22"/>
          <w:szCs w:val="22"/>
        </w:rPr>
        <w:t xml:space="preserve">advisory committees and </w:t>
      </w:r>
      <w:r w:rsidR="003E3EBE" w:rsidRPr="00AB61DF">
        <w:rPr>
          <w:rFonts w:asciiTheme="minorHAnsi" w:hAnsiTheme="minorHAnsi" w:cstheme="minorHAnsi"/>
          <w:bCs/>
          <w:color w:val="000000" w:themeColor="text1"/>
          <w:sz w:val="22"/>
          <w:szCs w:val="22"/>
        </w:rPr>
        <w:t>public-private partnerships.</w:t>
      </w:r>
    </w:p>
    <w:p w14:paraId="5FF62CA1" w14:textId="6B235A18" w:rsidR="00AB61DF" w:rsidRP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sidRPr="007C3279">
        <w:rPr>
          <w:rFonts w:asciiTheme="minorHAnsi" w:hAnsiTheme="minorHAnsi" w:cstheme="minorHAnsi"/>
          <w:bCs/>
          <w:color w:val="000000" w:themeColor="text1"/>
          <w:sz w:val="22"/>
          <w:szCs w:val="22"/>
        </w:rPr>
        <w:t xml:space="preserve">Judge whether </w:t>
      </w:r>
      <w:r w:rsidR="00AB61DF" w:rsidRPr="007C3279">
        <w:rPr>
          <w:rFonts w:asciiTheme="minorHAnsi" w:hAnsiTheme="minorHAnsi" w:cstheme="minorHAnsi"/>
          <w:bCs/>
          <w:color w:val="000000" w:themeColor="text1"/>
          <w:sz w:val="22"/>
          <w:szCs w:val="22"/>
        </w:rPr>
        <w:t>collaborative strategies are appropriate</w:t>
      </w:r>
      <w:r w:rsidRPr="007C3279">
        <w:rPr>
          <w:rFonts w:asciiTheme="minorHAnsi" w:hAnsiTheme="minorHAnsi" w:cstheme="minorHAnsi"/>
          <w:bCs/>
          <w:color w:val="000000" w:themeColor="text1"/>
          <w:sz w:val="22"/>
          <w:szCs w:val="22"/>
        </w:rPr>
        <w:t xml:space="preserve"> in a given context</w:t>
      </w:r>
      <w:r w:rsidR="00AB61DF" w:rsidRPr="007C3279">
        <w:rPr>
          <w:rFonts w:asciiTheme="minorHAnsi" w:hAnsiTheme="minorHAnsi" w:cstheme="minorHAnsi"/>
          <w:bCs/>
          <w:color w:val="000000" w:themeColor="text1"/>
          <w:sz w:val="22"/>
          <w:szCs w:val="22"/>
        </w:rPr>
        <w:t xml:space="preserve">, and </w:t>
      </w:r>
      <w:r w:rsidRPr="007C3279">
        <w:rPr>
          <w:rFonts w:asciiTheme="minorHAnsi" w:hAnsiTheme="minorHAnsi" w:cstheme="minorHAnsi"/>
          <w:bCs/>
          <w:color w:val="000000" w:themeColor="text1"/>
          <w:sz w:val="22"/>
          <w:szCs w:val="22"/>
        </w:rPr>
        <w:t xml:space="preserve">articulate </w:t>
      </w:r>
      <w:r w:rsidR="00AB61DF" w:rsidRPr="007C3279">
        <w:rPr>
          <w:rFonts w:asciiTheme="minorHAnsi" w:hAnsiTheme="minorHAnsi" w:cstheme="minorHAnsi"/>
          <w:bCs/>
          <w:color w:val="000000" w:themeColor="text1"/>
          <w:sz w:val="22"/>
          <w:szCs w:val="22"/>
        </w:rPr>
        <w:t xml:space="preserve">arguments for </w:t>
      </w:r>
      <w:r w:rsidRPr="007C3279">
        <w:rPr>
          <w:rFonts w:asciiTheme="minorHAnsi" w:hAnsiTheme="minorHAnsi" w:cstheme="minorHAnsi"/>
          <w:bCs/>
          <w:color w:val="000000" w:themeColor="text1"/>
          <w:sz w:val="22"/>
          <w:szCs w:val="22"/>
        </w:rPr>
        <w:t>and against using collaborative versus agonistic approaches</w:t>
      </w:r>
      <w:r w:rsidR="007C3279" w:rsidRPr="007C3279">
        <w:rPr>
          <w:rFonts w:asciiTheme="minorHAnsi" w:hAnsiTheme="minorHAnsi" w:cstheme="minorHAnsi"/>
          <w:bCs/>
          <w:color w:val="000000" w:themeColor="text1"/>
          <w:sz w:val="22"/>
          <w:szCs w:val="22"/>
        </w:rPr>
        <w:t xml:space="preserve"> </w:t>
      </w:r>
      <w:r w:rsidR="007C3279" w:rsidRPr="007C3279">
        <w:rPr>
          <w:rFonts w:asciiTheme="minorHAnsi" w:hAnsiTheme="minorHAnsi" w:cs="Arial"/>
          <w:color w:val="000000"/>
          <w:sz w:val="22"/>
          <w:szCs w:val="22"/>
        </w:rPr>
        <w:t xml:space="preserve">to improve </w:t>
      </w:r>
      <w:r w:rsidR="00870065">
        <w:rPr>
          <w:rFonts w:asciiTheme="minorHAnsi" w:hAnsiTheme="minorHAnsi" w:cs="Arial"/>
          <w:color w:val="000000"/>
          <w:sz w:val="22"/>
          <w:szCs w:val="22"/>
        </w:rPr>
        <w:t>public administration</w:t>
      </w:r>
      <w:r w:rsidR="007C3279" w:rsidRPr="007C3279">
        <w:rPr>
          <w:rFonts w:asciiTheme="minorHAnsi" w:hAnsiTheme="minorHAnsi" w:cs="Arial"/>
          <w:color w:val="000000"/>
          <w:sz w:val="22"/>
          <w:szCs w:val="22"/>
        </w:rPr>
        <w:t xml:space="preserve"> or policy outcomes.</w:t>
      </w:r>
    </w:p>
    <w:p w14:paraId="7C65848B" w14:textId="77777777" w:rsidR="00AB61DF" w:rsidRPr="00AB61DF" w:rsidRDefault="00AB61DF" w:rsidP="00322C03">
      <w:pPr>
        <w:pStyle w:val="ListParagraph"/>
        <w:numPr>
          <w:ilvl w:val="0"/>
          <w:numId w:val="1"/>
        </w:numPr>
        <w:outlineLvl w:val="0"/>
        <w:rPr>
          <w:rFonts w:asciiTheme="minorHAnsi" w:hAnsiTheme="minorHAnsi" w:cstheme="minorHAnsi"/>
          <w:bCs/>
          <w:color w:val="000000" w:themeColor="text1"/>
          <w:sz w:val="22"/>
          <w:szCs w:val="22"/>
        </w:rPr>
      </w:pPr>
      <w:r w:rsidRPr="00AB61DF">
        <w:rPr>
          <w:rFonts w:asciiTheme="minorHAnsi" w:hAnsiTheme="minorHAnsi" w:cstheme="minorHAnsi"/>
          <w:bCs/>
          <w:color w:val="000000" w:themeColor="text1"/>
          <w:sz w:val="22"/>
          <w:szCs w:val="22"/>
        </w:rPr>
        <w:t xml:space="preserve">Develop skills for designing, </w:t>
      </w:r>
      <w:r>
        <w:rPr>
          <w:rFonts w:asciiTheme="minorHAnsi" w:hAnsiTheme="minorHAnsi" w:cstheme="minorHAnsi"/>
          <w:bCs/>
          <w:color w:val="000000" w:themeColor="text1"/>
          <w:sz w:val="22"/>
          <w:szCs w:val="22"/>
        </w:rPr>
        <w:t xml:space="preserve">leading, </w:t>
      </w:r>
      <w:r w:rsidRPr="00AB61DF">
        <w:rPr>
          <w:rFonts w:asciiTheme="minorHAnsi" w:hAnsiTheme="minorHAnsi" w:cstheme="minorHAnsi"/>
          <w:bCs/>
          <w:color w:val="000000" w:themeColor="text1"/>
          <w:sz w:val="22"/>
          <w:szCs w:val="22"/>
        </w:rPr>
        <w:t xml:space="preserve">managing, </w:t>
      </w:r>
      <w:r>
        <w:rPr>
          <w:rFonts w:asciiTheme="minorHAnsi" w:hAnsiTheme="minorHAnsi" w:cstheme="minorHAnsi"/>
          <w:bCs/>
          <w:color w:val="000000" w:themeColor="text1"/>
          <w:sz w:val="22"/>
          <w:szCs w:val="22"/>
        </w:rPr>
        <w:t xml:space="preserve">facilitating, </w:t>
      </w:r>
      <w:r w:rsidRPr="00AB61DF">
        <w:rPr>
          <w:rFonts w:asciiTheme="minorHAnsi" w:hAnsiTheme="minorHAnsi" w:cstheme="minorHAnsi"/>
          <w:bCs/>
          <w:color w:val="000000" w:themeColor="text1"/>
          <w:sz w:val="22"/>
          <w:szCs w:val="22"/>
        </w:rPr>
        <w:t xml:space="preserve">and evaluating collaborative intersectoral processes.  </w:t>
      </w:r>
    </w:p>
    <w:p w14:paraId="5D9AD2BD"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 xml:space="preserve">Develop skills for </w:t>
      </w:r>
      <w:r>
        <w:rPr>
          <w:rFonts w:asciiTheme="minorHAnsi" w:hAnsiTheme="minorHAnsi"/>
          <w:sz w:val="22"/>
          <w:szCs w:val="22"/>
        </w:rPr>
        <w:t>consensus building</w:t>
      </w:r>
      <w:r w:rsidRPr="00AB61DF">
        <w:rPr>
          <w:rFonts w:asciiTheme="minorHAnsi" w:hAnsiTheme="minorHAnsi"/>
          <w:sz w:val="22"/>
          <w:szCs w:val="22"/>
        </w:rPr>
        <w:t xml:space="preserve"> and negotiation in intersectoral contexts.</w:t>
      </w:r>
    </w:p>
    <w:p w14:paraId="44804CE7"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I</w:t>
      </w:r>
      <w:r w:rsidR="001218DC" w:rsidRPr="00AB61DF">
        <w:rPr>
          <w:rFonts w:asciiTheme="minorHAnsi" w:hAnsiTheme="minorHAnsi"/>
          <w:sz w:val="22"/>
          <w:szCs w:val="22"/>
        </w:rPr>
        <w:t>ncrease capa</w:t>
      </w:r>
      <w:r w:rsidRPr="00AB61DF">
        <w:rPr>
          <w:rFonts w:asciiTheme="minorHAnsi" w:hAnsiTheme="minorHAnsi"/>
          <w:sz w:val="22"/>
          <w:szCs w:val="22"/>
        </w:rPr>
        <w:t xml:space="preserve">city to work through ambiguity and </w:t>
      </w:r>
      <w:r w:rsidR="001218DC" w:rsidRPr="00AB61DF">
        <w:rPr>
          <w:rFonts w:asciiTheme="minorHAnsi" w:hAnsiTheme="minorHAnsi"/>
          <w:sz w:val="22"/>
          <w:szCs w:val="22"/>
        </w:rPr>
        <w:t>complex</w:t>
      </w:r>
      <w:r w:rsidRPr="00AB61DF">
        <w:rPr>
          <w:rFonts w:asciiTheme="minorHAnsi" w:hAnsiTheme="minorHAnsi"/>
          <w:sz w:val="22"/>
          <w:szCs w:val="22"/>
        </w:rPr>
        <w:t>ity in public issues</w:t>
      </w:r>
      <w:r w:rsidR="001218DC" w:rsidRPr="00AB61DF">
        <w:rPr>
          <w:rFonts w:asciiTheme="minorHAnsi" w:hAnsiTheme="minorHAnsi"/>
          <w:sz w:val="22"/>
          <w:szCs w:val="22"/>
        </w:rPr>
        <w:t>.</w:t>
      </w:r>
      <w:r w:rsidRPr="00AB61DF">
        <w:rPr>
          <w:rFonts w:asciiTheme="minorHAnsi" w:hAnsiTheme="minorHAnsi"/>
          <w:sz w:val="22"/>
          <w:szCs w:val="22"/>
        </w:rPr>
        <w:t xml:space="preserve"> </w:t>
      </w:r>
    </w:p>
    <w:p w14:paraId="4EBECF4F" w14:textId="09131ACE"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Practice and refine written and verbal presentation skills.</w:t>
      </w:r>
    </w:p>
    <w:p w14:paraId="78AF11F6" w14:textId="77777777" w:rsidR="001218DC" w:rsidRPr="00FE2DE5" w:rsidRDefault="001218DC" w:rsidP="001611A7">
      <w:pPr>
        <w:outlineLvl w:val="0"/>
        <w:rPr>
          <w:rFonts w:asciiTheme="minorHAnsi" w:hAnsiTheme="minorHAnsi" w:cstheme="minorHAnsi"/>
          <w:bCs/>
          <w:color w:val="000000" w:themeColor="text1"/>
          <w:sz w:val="20"/>
          <w:szCs w:val="20"/>
        </w:rPr>
      </w:pPr>
    </w:p>
    <w:p w14:paraId="0F286B9F" w14:textId="2B3BC503" w:rsidR="00CE276F" w:rsidRPr="00AB61DF" w:rsidRDefault="00CE276F" w:rsidP="001218DC">
      <w:pPr>
        <w:ind w:right="54"/>
        <w:jc w:val="both"/>
        <w:rPr>
          <w:rFonts w:asciiTheme="minorHAnsi" w:hAnsiTheme="minorHAnsi" w:cstheme="minorHAnsi"/>
          <w:bCs/>
          <w:color w:val="000000" w:themeColor="text1"/>
          <w:sz w:val="22"/>
          <w:szCs w:val="22"/>
        </w:rPr>
        <w:sectPr w:rsidR="00CE276F" w:rsidRPr="00AB61DF" w:rsidSect="00CE276F">
          <w:type w:val="continuous"/>
          <w:pgSz w:w="12240" w:h="15840" w:code="1"/>
          <w:pgMar w:top="1152" w:right="1728" w:bottom="1152" w:left="1728" w:header="864" w:footer="504" w:gutter="0"/>
          <w:cols w:space="720"/>
          <w:titlePg/>
          <w:docGrid w:linePitch="326"/>
        </w:sectPr>
      </w:pPr>
    </w:p>
    <w:p w14:paraId="56632F2E" w14:textId="093B83A0" w:rsidR="009F6406" w:rsidRPr="00FE2DE5" w:rsidRDefault="009F6406" w:rsidP="009F640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 xml:space="preserve">Required </w:t>
      </w:r>
      <w:r>
        <w:rPr>
          <w:rFonts w:asciiTheme="minorHAnsi" w:hAnsiTheme="minorHAnsi" w:cstheme="minorHAnsi"/>
          <w:b/>
          <w:bCs/>
          <w:color w:val="000000" w:themeColor="text1"/>
        </w:rPr>
        <w:t>Texts</w:t>
      </w:r>
    </w:p>
    <w:p w14:paraId="2A172D2A" w14:textId="77777777" w:rsidR="00845709" w:rsidRPr="005D3FE3" w:rsidRDefault="00845709" w:rsidP="00845709">
      <w:pPr>
        <w:tabs>
          <w:tab w:val="num" w:pos="900"/>
        </w:tabs>
        <w:ind w:right="-900"/>
        <w:rPr>
          <w:rStyle w:val="tooltiptext"/>
          <w:rFonts w:asciiTheme="minorHAnsi" w:hAnsiTheme="minorHAnsi" w:cstheme="minorHAnsi"/>
          <w:color w:val="000000" w:themeColor="text1"/>
          <w:sz w:val="22"/>
          <w:szCs w:val="22"/>
        </w:rPr>
      </w:pPr>
    </w:p>
    <w:p w14:paraId="562C5EDA" w14:textId="77777777" w:rsidR="00845709" w:rsidRDefault="00845709" w:rsidP="00845709">
      <w:pPr>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Tyrus</w:t>
      </w:r>
      <w:proofErr w:type="spellEnd"/>
      <w:r w:rsidRPr="005D3FE3">
        <w:rPr>
          <w:rStyle w:val="tooltiptext"/>
          <w:rFonts w:asciiTheme="minorHAnsi" w:hAnsiTheme="minorHAnsi" w:cstheme="minorHAnsi"/>
          <w:color w:val="000000" w:themeColor="text1"/>
          <w:sz w:val="22"/>
          <w:szCs w:val="22"/>
        </w:rPr>
        <w:t xml:space="preserve"> Ross Clayton (2013). Leading Collaborative Organizations Insights into Guiding Horizontal Organizations (USC Bookstore and Amazon)</w:t>
      </w:r>
    </w:p>
    <w:p w14:paraId="54120FC7" w14:textId="77777777" w:rsidR="00DE08DC" w:rsidRDefault="00DE08DC" w:rsidP="00845709">
      <w:pPr>
        <w:rPr>
          <w:rStyle w:val="tooltiptext"/>
          <w:rFonts w:asciiTheme="minorHAnsi" w:hAnsiTheme="minorHAnsi" w:cstheme="minorHAnsi"/>
          <w:color w:val="000000" w:themeColor="text1"/>
          <w:sz w:val="22"/>
          <w:szCs w:val="22"/>
        </w:rPr>
      </w:pPr>
    </w:p>
    <w:p w14:paraId="55F3DD30" w14:textId="77777777" w:rsidR="00DE08DC" w:rsidRPr="005D3FE3" w:rsidRDefault="00DE08DC" w:rsidP="00DE08DC">
      <w:pPr>
        <w:tabs>
          <w:tab w:val="num" w:pos="900"/>
        </w:tabs>
        <w:ind w:right="-900"/>
        <w:rPr>
          <w:rStyle w:val="tooltiptext"/>
          <w:rFonts w:asciiTheme="minorHAnsi" w:hAnsiTheme="minorHAnsi" w:cstheme="minorHAnsi"/>
          <w:color w:val="000000" w:themeColor="text1"/>
          <w:sz w:val="22"/>
          <w:szCs w:val="22"/>
        </w:rPr>
      </w:pPr>
      <w:proofErr w:type="spellStart"/>
      <w:r w:rsidRPr="005F499F">
        <w:rPr>
          <w:rStyle w:val="tooltiptext"/>
          <w:rFonts w:asciiTheme="minorHAnsi" w:hAnsiTheme="minorHAnsi" w:cstheme="minorHAnsi"/>
          <w:color w:val="000000" w:themeColor="text1"/>
          <w:sz w:val="22"/>
          <w:szCs w:val="22"/>
          <w:lang w:val="de-DE"/>
        </w:rPr>
        <w:t>Duzert</w:t>
      </w:r>
      <w:proofErr w:type="spellEnd"/>
      <w:r w:rsidRPr="005F499F">
        <w:rPr>
          <w:rStyle w:val="tooltiptext"/>
          <w:rFonts w:asciiTheme="minorHAnsi" w:hAnsiTheme="minorHAnsi" w:cstheme="minorHAnsi"/>
          <w:color w:val="000000" w:themeColor="text1"/>
          <w:sz w:val="22"/>
          <w:szCs w:val="22"/>
          <w:lang w:val="de-DE"/>
        </w:rPr>
        <w:t xml:space="preserve">, Yann </w:t>
      </w:r>
      <w:proofErr w:type="spellStart"/>
      <w:r w:rsidRPr="005F499F">
        <w:rPr>
          <w:rStyle w:val="tooltiptext"/>
          <w:rFonts w:asciiTheme="minorHAnsi" w:hAnsiTheme="minorHAnsi" w:cstheme="minorHAnsi"/>
          <w:color w:val="000000" w:themeColor="text1"/>
          <w:sz w:val="22"/>
          <w:szCs w:val="22"/>
          <w:lang w:val="de-DE"/>
        </w:rPr>
        <w:t>and</w:t>
      </w:r>
      <w:proofErr w:type="spellEnd"/>
      <w:r w:rsidRPr="005F499F">
        <w:rPr>
          <w:rStyle w:val="tooltiptext"/>
          <w:rFonts w:asciiTheme="minorHAnsi" w:hAnsiTheme="minorHAnsi" w:cstheme="minorHAnsi"/>
          <w:color w:val="000000" w:themeColor="text1"/>
          <w:sz w:val="22"/>
          <w:szCs w:val="22"/>
          <w:lang w:val="de-DE"/>
        </w:rPr>
        <w:t xml:space="preserve"> Zerunyan, Frank (2015). </w:t>
      </w:r>
      <w:r w:rsidRPr="005D3FE3">
        <w:rPr>
          <w:rStyle w:val="tooltiptext"/>
          <w:rFonts w:asciiTheme="minorHAnsi" w:hAnsiTheme="minorHAnsi" w:cstheme="minorHAnsi"/>
          <w:color w:val="000000" w:themeColor="text1"/>
          <w:sz w:val="22"/>
          <w:szCs w:val="22"/>
        </w:rPr>
        <w:t>Newgotiation for Public Leaders The Art of Negotiating for a Better Deal</w:t>
      </w:r>
      <w:r>
        <w:rPr>
          <w:rStyle w:val="tooltiptext"/>
          <w:rFonts w:asciiTheme="minorHAnsi" w:hAnsiTheme="minorHAnsi" w:cstheme="minorHAnsi"/>
          <w:color w:val="000000" w:themeColor="text1"/>
          <w:sz w:val="22"/>
          <w:szCs w:val="22"/>
        </w:rPr>
        <w:t xml:space="preserve"> (</w:t>
      </w:r>
      <w:r w:rsidRPr="005D3FE3">
        <w:rPr>
          <w:rStyle w:val="tooltiptext"/>
          <w:rFonts w:asciiTheme="minorHAnsi" w:hAnsiTheme="minorHAnsi" w:cstheme="minorHAnsi"/>
          <w:color w:val="000000" w:themeColor="text1"/>
          <w:sz w:val="22"/>
          <w:szCs w:val="22"/>
        </w:rPr>
        <w:t>Course Reader at the USC Bookstore</w:t>
      </w:r>
      <w:r>
        <w:rPr>
          <w:rStyle w:val="tooltiptext"/>
          <w:rFonts w:asciiTheme="minorHAnsi" w:hAnsiTheme="minorHAnsi" w:cstheme="minorHAnsi"/>
          <w:color w:val="000000" w:themeColor="text1"/>
          <w:sz w:val="22"/>
          <w:szCs w:val="22"/>
        </w:rPr>
        <w:t>)</w:t>
      </w:r>
    </w:p>
    <w:p w14:paraId="35534F29" w14:textId="115483EF" w:rsidR="00007AD0" w:rsidRPr="005C2FBA" w:rsidRDefault="00007AD0" w:rsidP="00007AD0">
      <w:pPr>
        <w:jc w:val="both"/>
        <w:rPr>
          <w:rFonts w:asciiTheme="minorHAnsi" w:eastAsia="Calibri" w:hAnsiTheme="minorHAnsi"/>
          <w:sz w:val="22"/>
          <w:szCs w:val="22"/>
        </w:rPr>
      </w:pPr>
    </w:p>
    <w:p w14:paraId="08DD765E" w14:textId="77777777" w:rsidR="004B49FC" w:rsidRPr="005D3FE3" w:rsidRDefault="004B49FC" w:rsidP="005D3FE3">
      <w:pPr>
        <w:outlineLvl w:val="0"/>
        <w:rPr>
          <w:rFonts w:asciiTheme="minorHAnsi" w:hAnsiTheme="minorHAnsi" w:cstheme="minorHAnsi"/>
          <w:b/>
          <w:bCs/>
          <w:color w:val="000000" w:themeColor="text1"/>
        </w:rPr>
      </w:pPr>
      <w:r w:rsidRPr="005D3FE3">
        <w:rPr>
          <w:rFonts w:asciiTheme="minorHAnsi" w:hAnsiTheme="minorHAnsi" w:cstheme="minorHAnsi"/>
          <w:b/>
          <w:bCs/>
          <w:color w:val="000000" w:themeColor="text1"/>
        </w:rPr>
        <w:t>Suggested or Recommended Readings (not Mandatory for this Class)</w:t>
      </w:r>
    </w:p>
    <w:p w14:paraId="331297BE" w14:textId="77777777" w:rsidR="004B49FC" w:rsidRPr="00EC377F" w:rsidRDefault="004B49FC" w:rsidP="004B49FC">
      <w:pPr>
        <w:rPr>
          <w:sz w:val="20"/>
          <w:szCs w:val="20"/>
        </w:rPr>
      </w:pPr>
    </w:p>
    <w:p w14:paraId="6B541236"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Mirjam</w:t>
      </w:r>
      <w:proofErr w:type="spellEnd"/>
      <w:r w:rsidRPr="005D3FE3">
        <w:rPr>
          <w:rStyle w:val="tooltiptext"/>
          <w:rFonts w:asciiTheme="minorHAnsi" w:hAnsiTheme="minorHAnsi" w:cstheme="minorHAnsi"/>
          <w:color w:val="000000" w:themeColor="text1"/>
          <w:sz w:val="22"/>
          <w:szCs w:val="22"/>
        </w:rPr>
        <w:t xml:space="preserve"> </w:t>
      </w:r>
      <w:proofErr w:type="spellStart"/>
      <w:r w:rsidRPr="005D3FE3">
        <w:rPr>
          <w:rStyle w:val="tooltiptext"/>
          <w:rFonts w:asciiTheme="minorHAnsi" w:hAnsiTheme="minorHAnsi" w:cstheme="minorHAnsi"/>
          <w:color w:val="000000" w:themeColor="text1"/>
          <w:sz w:val="22"/>
          <w:szCs w:val="22"/>
        </w:rPr>
        <w:t>Bult-Spiering</w:t>
      </w:r>
      <w:proofErr w:type="spellEnd"/>
      <w:r w:rsidRPr="005D3FE3">
        <w:rPr>
          <w:rStyle w:val="tooltiptext"/>
          <w:rFonts w:asciiTheme="minorHAnsi" w:hAnsiTheme="minorHAnsi" w:cstheme="minorHAnsi"/>
          <w:color w:val="000000" w:themeColor="text1"/>
          <w:sz w:val="22"/>
          <w:szCs w:val="22"/>
        </w:rPr>
        <w:t xml:space="preserve">, Geert </w:t>
      </w:r>
      <w:proofErr w:type="spellStart"/>
      <w:r w:rsidRPr="005D3FE3">
        <w:rPr>
          <w:rStyle w:val="tooltiptext"/>
          <w:rFonts w:asciiTheme="minorHAnsi" w:hAnsiTheme="minorHAnsi" w:cstheme="minorHAnsi"/>
          <w:color w:val="000000" w:themeColor="text1"/>
          <w:sz w:val="22"/>
          <w:szCs w:val="22"/>
        </w:rPr>
        <w:t>Dewulf</w:t>
      </w:r>
      <w:proofErr w:type="spellEnd"/>
      <w:r w:rsidRPr="005D3FE3">
        <w:rPr>
          <w:rStyle w:val="tooltiptext"/>
          <w:rFonts w:asciiTheme="minorHAnsi" w:hAnsiTheme="minorHAnsi" w:cstheme="minorHAnsi"/>
          <w:color w:val="000000" w:themeColor="text1"/>
          <w:sz w:val="22"/>
          <w:szCs w:val="22"/>
        </w:rPr>
        <w:t xml:space="preserve"> “Strategic Issues in Public Private Partnerships” Blackwell Publishing (2007)</w:t>
      </w:r>
    </w:p>
    <w:p w14:paraId="134B98AE"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562D16D0"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 xml:space="preserve">Peter C. Brinckerhoff “Social Entrepreneurship; The Art of Mission-Based Venture Development” John Wiley and Sons, Inc. (2000) </w:t>
      </w:r>
    </w:p>
    <w:p w14:paraId="1AD10DF8"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6111A5DA"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 xml:space="preserve">Robert B. Denhardt, Janet V. Denhardt and Maria P. </w:t>
      </w:r>
      <w:proofErr w:type="spellStart"/>
      <w:r w:rsidRPr="005D3FE3">
        <w:rPr>
          <w:rStyle w:val="tooltiptext"/>
          <w:rFonts w:asciiTheme="minorHAnsi" w:hAnsiTheme="minorHAnsi" w:cstheme="minorHAnsi"/>
          <w:color w:val="000000" w:themeColor="text1"/>
          <w:sz w:val="22"/>
          <w:szCs w:val="22"/>
        </w:rPr>
        <w:t>Aristigueta</w:t>
      </w:r>
      <w:proofErr w:type="spellEnd"/>
      <w:r w:rsidRPr="005D3FE3">
        <w:rPr>
          <w:rStyle w:val="tooltiptext"/>
          <w:rFonts w:asciiTheme="minorHAnsi" w:hAnsiTheme="minorHAnsi" w:cstheme="minorHAnsi"/>
          <w:color w:val="000000" w:themeColor="text1"/>
          <w:sz w:val="22"/>
          <w:szCs w:val="22"/>
        </w:rPr>
        <w:t xml:space="preserve"> “managing Human Behavior in Public and Nonprofit Organizations” 4th Edition, Sage Publications (2016)</w:t>
      </w:r>
    </w:p>
    <w:p w14:paraId="0DAB8A18" w14:textId="77777777" w:rsidR="004B49FC" w:rsidRDefault="004B49FC" w:rsidP="00D339B5">
      <w:pPr>
        <w:outlineLvl w:val="0"/>
        <w:rPr>
          <w:rFonts w:asciiTheme="minorHAnsi" w:hAnsiTheme="minorHAnsi" w:cstheme="minorHAnsi"/>
          <w:b/>
          <w:bCs/>
          <w:color w:val="000000" w:themeColor="text1"/>
        </w:rPr>
      </w:pPr>
    </w:p>
    <w:p w14:paraId="51DF21A0" w14:textId="4B3552EA" w:rsidR="00D339B5" w:rsidRPr="00FE2DE5" w:rsidRDefault="009F6406" w:rsidP="00D339B5">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Other </w:t>
      </w:r>
      <w:r w:rsidR="00D339B5" w:rsidRPr="00FE2DE5">
        <w:rPr>
          <w:rFonts w:asciiTheme="minorHAnsi" w:hAnsiTheme="minorHAnsi" w:cstheme="minorHAnsi"/>
          <w:b/>
          <w:bCs/>
          <w:color w:val="000000" w:themeColor="text1"/>
        </w:rPr>
        <w:t>Required Readings</w:t>
      </w:r>
    </w:p>
    <w:p w14:paraId="17D747DF" w14:textId="77777777" w:rsidR="009F6406" w:rsidRPr="00426D71" w:rsidRDefault="009F6406" w:rsidP="00AE6D0B">
      <w:pPr>
        <w:rPr>
          <w:rFonts w:asciiTheme="minorHAnsi" w:hAnsiTheme="minorHAnsi" w:cstheme="minorHAnsi"/>
          <w:bCs/>
          <w:color w:val="000000" w:themeColor="text1"/>
          <w:sz w:val="22"/>
          <w:szCs w:val="22"/>
        </w:rPr>
      </w:pPr>
    </w:p>
    <w:p w14:paraId="7569DF33" w14:textId="02513ECD" w:rsidR="009F6406" w:rsidRPr="00426D71" w:rsidRDefault="009F6406" w:rsidP="009F6406">
      <w:pPr>
        <w:rPr>
          <w:rFonts w:asciiTheme="minorHAnsi" w:hAnsiTheme="minorHAnsi" w:cstheme="minorHAnsi"/>
          <w:b/>
          <w:bCs/>
          <w:color w:val="000000" w:themeColor="text1"/>
          <w:sz w:val="22"/>
          <w:szCs w:val="22"/>
        </w:rPr>
      </w:pPr>
      <w:r w:rsidRPr="00426D71">
        <w:rPr>
          <w:rStyle w:val="tooltiptext"/>
          <w:rFonts w:asciiTheme="minorHAnsi" w:hAnsiTheme="minorHAnsi" w:cstheme="minorHAnsi"/>
          <w:color w:val="000000" w:themeColor="text1"/>
          <w:sz w:val="22"/>
          <w:szCs w:val="22"/>
        </w:rPr>
        <w:t xml:space="preserve">Selected readings and other instructional materials will be distributed via Blackboard. </w:t>
      </w:r>
      <w:r w:rsidR="00E562BD" w:rsidRPr="00426D71">
        <w:rPr>
          <w:rStyle w:val="tooltiptext"/>
          <w:rFonts w:asciiTheme="minorHAnsi" w:hAnsiTheme="minorHAnsi" w:cstheme="minorHAnsi"/>
          <w:color w:val="000000" w:themeColor="text1"/>
          <w:sz w:val="22"/>
          <w:szCs w:val="22"/>
        </w:rPr>
        <w:t>To receive communications from the instructor, p</w:t>
      </w:r>
      <w:r w:rsidRPr="00426D71">
        <w:rPr>
          <w:rStyle w:val="tooltiptext"/>
          <w:rFonts w:asciiTheme="minorHAnsi" w:hAnsiTheme="minorHAnsi" w:cstheme="minorHAnsi"/>
          <w:color w:val="000000" w:themeColor="text1"/>
          <w:sz w:val="22"/>
          <w:szCs w:val="22"/>
        </w:rPr>
        <w:t xml:space="preserve">lease ensure that Blackboard displays your preferred email address. </w:t>
      </w:r>
    </w:p>
    <w:p w14:paraId="38ECF46E" w14:textId="77777777" w:rsidR="009F6406" w:rsidRPr="00426D71" w:rsidRDefault="009F6406" w:rsidP="00AE6D0B">
      <w:pPr>
        <w:rPr>
          <w:rFonts w:asciiTheme="minorHAnsi" w:hAnsiTheme="minorHAnsi" w:cstheme="minorHAnsi"/>
          <w:bCs/>
          <w:color w:val="000000" w:themeColor="text1"/>
          <w:sz w:val="22"/>
          <w:szCs w:val="22"/>
        </w:rPr>
      </w:pPr>
    </w:p>
    <w:p w14:paraId="428006AF" w14:textId="03CA6CCC" w:rsidR="00D2031B" w:rsidRPr="00FE2DE5" w:rsidRDefault="00106E2B" w:rsidP="001A03F4">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Assignments </w:t>
      </w:r>
    </w:p>
    <w:p w14:paraId="57149A89" w14:textId="77777777" w:rsidR="00106E2B" w:rsidRDefault="00106E2B" w:rsidP="001A03F4">
      <w:pPr>
        <w:rPr>
          <w:rStyle w:val="tooltiptext"/>
          <w:rFonts w:asciiTheme="minorHAnsi" w:hAnsiTheme="minorHAnsi" w:cstheme="minorHAnsi"/>
          <w:color w:val="000000" w:themeColor="text1"/>
          <w:sz w:val="20"/>
          <w:szCs w:val="20"/>
        </w:rPr>
      </w:pPr>
    </w:p>
    <w:p w14:paraId="582A13A3" w14:textId="6B48AD25" w:rsidR="000624C2" w:rsidRPr="00AC4F52" w:rsidRDefault="004B49FC"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 class article </w:t>
      </w:r>
      <w:r w:rsidR="00980A1F">
        <w:rPr>
          <w:rFonts w:asciiTheme="minorHAnsi" w:hAnsiTheme="minorHAnsi"/>
          <w:sz w:val="22"/>
          <w:szCs w:val="20"/>
        </w:rPr>
        <w:t>presentations and discussion</w:t>
      </w:r>
      <w:r>
        <w:rPr>
          <w:rFonts w:asciiTheme="minorHAnsi" w:hAnsiTheme="minorHAnsi"/>
          <w:sz w:val="22"/>
          <w:szCs w:val="20"/>
        </w:rPr>
        <w:t xml:space="preserve"> of case studies</w:t>
      </w:r>
      <w:r w:rsidR="00980A1F">
        <w:rPr>
          <w:rFonts w:asciiTheme="minorHAnsi" w:hAnsiTheme="minorHAnsi"/>
          <w:sz w:val="22"/>
          <w:szCs w:val="20"/>
        </w:rPr>
        <w:t xml:space="preserve"> (group)</w:t>
      </w:r>
      <w:r w:rsidR="00667091">
        <w:rPr>
          <w:rFonts w:asciiTheme="minorHAnsi" w:hAnsiTheme="minorHAnsi"/>
          <w:sz w:val="22"/>
          <w:szCs w:val="20"/>
        </w:rPr>
        <w:t>: A</w:t>
      </w:r>
      <w:r>
        <w:rPr>
          <w:rFonts w:asciiTheme="minorHAnsi" w:hAnsiTheme="minorHAnsi"/>
          <w:sz w:val="22"/>
          <w:szCs w:val="20"/>
        </w:rPr>
        <w:t>rticle</w:t>
      </w:r>
      <w:r w:rsidR="00667091">
        <w:rPr>
          <w:rFonts w:asciiTheme="minorHAnsi" w:hAnsiTheme="minorHAnsi"/>
          <w:sz w:val="22"/>
          <w:szCs w:val="20"/>
        </w:rPr>
        <w:t>s</w:t>
      </w:r>
      <w:r w:rsidR="000624C2" w:rsidRPr="00AC4F52">
        <w:rPr>
          <w:rFonts w:asciiTheme="minorHAnsi" w:hAnsiTheme="minorHAnsi"/>
          <w:sz w:val="22"/>
          <w:szCs w:val="20"/>
        </w:rPr>
        <w:t xml:space="preserve"> will be analyzed and presented by groups of 3-5 students selected ahead of time by the instructor. Groups should communicate prior to the session in order to prepare to lead a class discussion about the case. A significant part of leadership in the intersectoral context is the ability to succinctly present materials </w:t>
      </w:r>
      <w:r w:rsidR="00F81009">
        <w:rPr>
          <w:rFonts w:asciiTheme="minorHAnsi" w:hAnsiTheme="minorHAnsi"/>
          <w:sz w:val="22"/>
          <w:szCs w:val="20"/>
        </w:rPr>
        <w:t xml:space="preserve">(power point presentation OK) </w:t>
      </w:r>
      <w:r w:rsidR="000624C2" w:rsidRPr="00AC4F52">
        <w:rPr>
          <w:rFonts w:asciiTheme="minorHAnsi" w:hAnsiTheme="minorHAnsi"/>
          <w:sz w:val="22"/>
          <w:szCs w:val="20"/>
        </w:rPr>
        <w:t xml:space="preserve">to a group and then lead a productive conversation that not only produces basic statements of facts for the case, but also encourages an exploratory conversation about how issues were handled, how they should/could have been handled, obstacles, and strategies for overcoming obstacles. I will post the </w:t>
      </w:r>
      <w:r>
        <w:rPr>
          <w:rFonts w:asciiTheme="minorHAnsi" w:hAnsiTheme="minorHAnsi"/>
          <w:sz w:val="22"/>
          <w:szCs w:val="20"/>
        </w:rPr>
        <w:t xml:space="preserve">Articles and the </w:t>
      </w:r>
      <w:r w:rsidR="000624C2" w:rsidRPr="00AC4F52">
        <w:rPr>
          <w:rFonts w:asciiTheme="minorHAnsi" w:hAnsiTheme="minorHAnsi"/>
          <w:sz w:val="22"/>
          <w:szCs w:val="20"/>
        </w:rPr>
        <w:t>Case Studies on Blackboard.</w:t>
      </w:r>
      <w:r w:rsidR="00667091">
        <w:rPr>
          <w:rFonts w:asciiTheme="minorHAnsi" w:hAnsiTheme="minorHAnsi"/>
          <w:sz w:val="22"/>
          <w:szCs w:val="20"/>
        </w:rPr>
        <w:t xml:space="preserve"> Each article or case study is</w:t>
      </w:r>
      <w:r>
        <w:rPr>
          <w:rFonts w:asciiTheme="minorHAnsi" w:hAnsiTheme="minorHAnsi"/>
          <w:sz w:val="22"/>
          <w:szCs w:val="20"/>
        </w:rPr>
        <w:t xml:space="preserve"> assigned to a team or the</w:t>
      </w:r>
      <w:r w:rsidR="00667091">
        <w:rPr>
          <w:rFonts w:asciiTheme="minorHAnsi" w:hAnsiTheme="minorHAnsi"/>
          <w:sz w:val="22"/>
          <w:szCs w:val="20"/>
        </w:rPr>
        <w:t xml:space="preserve"> entire class per this syllabus at various class sessions.</w:t>
      </w:r>
    </w:p>
    <w:p w14:paraId="7151F226" w14:textId="7AB1144A" w:rsidR="000E722F" w:rsidRPr="00667091" w:rsidRDefault="002A564C" w:rsidP="00322C03">
      <w:pPr>
        <w:numPr>
          <w:ilvl w:val="0"/>
          <w:numId w:val="2"/>
        </w:numPr>
        <w:tabs>
          <w:tab w:val="clear" w:pos="720"/>
          <w:tab w:val="left" w:pos="-720"/>
        </w:tabs>
        <w:suppressAutoHyphens/>
        <w:spacing w:after="120"/>
        <w:ind w:left="270" w:hanging="270"/>
        <w:rPr>
          <w:rFonts w:asciiTheme="minorHAnsi" w:hAnsiTheme="minorHAnsi"/>
          <w:sz w:val="22"/>
          <w:szCs w:val="20"/>
        </w:rPr>
      </w:pPr>
      <w:r>
        <w:rPr>
          <w:rFonts w:asciiTheme="minorHAnsi" w:hAnsiTheme="minorHAnsi"/>
          <w:sz w:val="22"/>
          <w:szCs w:val="20"/>
        </w:rPr>
        <w:t>Individual writing assignment</w:t>
      </w:r>
      <w:r w:rsidR="008C5325">
        <w:rPr>
          <w:rFonts w:asciiTheme="minorHAnsi" w:hAnsiTheme="minorHAnsi"/>
          <w:sz w:val="22"/>
          <w:szCs w:val="20"/>
        </w:rPr>
        <w:t xml:space="preserve"> (Intersectoral Analysis Paper)</w:t>
      </w:r>
      <w:r w:rsidR="00950E11" w:rsidRPr="0050356D">
        <w:rPr>
          <w:rFonts w:asciiTheme="minorHAnsi" w:hAnsiTheme="minorHAnsi"/>
          <w:sz w:val="22"/>
          <w:szCs w:val="20"/>
        </w:rPr>
        <w:t>:</w:t>
      </w:r>
      <w:r w:rsidR="000E722F" w:rsidRPr="0050356D">
        <w:rPr>
          <w:rFonts w:asciiTheme="minorHAnsi" w:hAnsiTheme="minorHAnsi"/>
          <w:sz w:val="22"/>
          <w:szCs w:val="20"/>
        </w:rPr>
        <w:t xml:space="preserve"> </w:t>
      </w:r>
      <w:r w:rsidR="0050356D" w:rsidRPr="0050356D">
        <w:rPr>
          <w:rFonts w:asciiTheme="minorHAnsi" w:hAnsiTheme="minorHAnsi"/>
          <w:sz w:val="22"/>
          <w:szCs w:val="20"/>
        </w:rPr>
        <w:t xml:space="preserve">Analyze </w:t>
      </w:r>
      <w:r>
        <w:rPr>
          <w:rFonts w:asciiTheme="minorHAnsi" w:hAnsiTheme="minorHAnsi"/>
          <w:sz w:val="22"/>
          <w:szCs w:val="20"/>
        </w:rPr>
        <w:t xml:space="preserve">in a memorandum format </w:t>
      </w:r>
      <w:r w:rsidR="0050356D" w:rsidRPr="0050356D">
        <w:rPr>
          <w:rFonts w:asciiTheme="minorHAnsi" w:hAnsiTheme="minorHAnsi"/>
          <w:sz w:val="22"/>
          <w:szCs w:val="20"/>
        </w:rPr>
        <w:t xml:space="preserve">the structure, process, and outcomes of an actual case of collaborative governance </w:t>
      </w:r>
      <w:r w:rsidR="000E722F" w:rsidRPr="0050356D">
        <w:rPr>
          <w:rFonts w:asciiTheme="minorHAnsi" w:hAnsiTheme="minorHAnsi"/>
          <w:sz w:val="22"/>
          <w:szCs w:val="20"/>
        </w:rPr>
        <w:t>(</w:t>
      </w:r>
      <w:r w:rsidR="000D267E">
        <w:rPr>
          <w:rFonts w:asciiTheme="minorHAnsi" w:hAnsiTheme="minorHAnsi"/>
          <w:sz w:val="22"/>
          <w:szCs w:val="20"/>
        </w:rPr>
        <w:t>8</w:t>
      </w:r>
      <w:r w:rsidR="000E722F" w:rsidRPr="0050356D">
        <w:rPr>
          <w:rFonts w:asciiTheme="minorHAnsi" w:hAnsiTheme="minorHAnsi"/>
          <w:sz w:val="22"/>
          <w:szCs w:val="20"/>
        </w:rPr>
        <w:t xml:space="preserve"> to 12 pages, double-spaced). </w:t>
      </w:r>
      <w:r w:rsidR="0050356D" w:rsidRPr="0050356D">
        <w:rPr>
          <w:rFonts w:asciiTheme="minorHAnsi" w:hAnsiTheme="minorHAnsi"/>
          <w:sz w:val="22"/>
          <w:szCs w:val="20"/>
        </w:rPr>
        <w:t xml:space="preserve">See </w:t>
      </w:r>
      <w:r w:rsidR="000E722F" w:rsidRPr="0050356D">
        <w:rPr>
          <w:rFonts w:asciiTheme="minorHAnsi" w:hAnsiTheme="minorHAnsi"/>
          <w:sz w:val="22"/>
          <w:szCs w:val="20"/>
        </w:rPr>
        <w:t xml:space="preserve">Appendix </w:t>
      </w:r>
      <w:r w:rsidR="00950E11" w:rsidRPr="0050356D">
        <w:rPr>
          <w:rFonts w:asciiTheme="minorHAnsi" w:hAnsiTheme="minorHAnsi"/>
          <w:sz w:val="22"/>
          <w:szCs w:val="20"/>
        </w:rPr>
        <w:t>O</w:t>
      </w:r>
      <w:r w:rsidR="000E722F" w:rsidRPr="0050356D">
        <w:rPr>
          <w:rFonts w:asciiTheme="minorHAnsi" w:hAnsiTheme="minorHAnsi"/>
          <w:sz w:val="22"/>
          <w:szCs w:val="20"/>
        </w:rPr>
        <w:t xml:space="preserve">ne for </w:t>
      </w:r>
      <w:r w:rsidR="0050356D" w:rsidRPr="0050356D">
        <w:rPr>
          <w:rFonts w:asciiTheme="minorHAnsi" w:hAnsiTheme="minorHAnsi"/>
          <w:sz w:val="22"/>
          <w:szCs w:val="20"/>
        </w:rPr>
        <w:t>details</w:t>
      </w:r>
      <w:r w:rsidR="000E722F" w:rsidRPr="0050356D">
        <w:rPr>
          <w:rFonts w:asciiTheme="minorHAnsi" w:hAnsiTheme="minorHAnsi"/>
          <w:sz w:val="22"/>
          <w:szCs w:val="20"/>
        </w:rPr>
        <w:t xml:space="preserve">. </w:t>
      </w:r>
      <w:r w:rsidR="000E722F" w:rsidRPr="005D3FE3">
        <w:rPr>
          <w:rFonts w:asciiTheme="minorHAnsi" w:hAnsiTheme="minorHAnsi"/>
          <w:b/>
          <w:sz w:val="22"/>
          <w:szCs w:val="20"/>
          <w:highlight w:val="yellow"/>
        </w:rPr>
        <w:t xml:space="preserve">Due Week </w:t>
      </w:r>
      <w:r w:rsidR="00667091" w:rsidRPr="005D3FE3">
        <w:rPr>
          <w:rFonts w:asciiTheme="minorHAnsi" w:hAnsiTheme="minorHAnsi"/>
          <w:b/>
          <w:sz w:val="22"/>
          <w:szCs w:val="20"/>
          <w:highlight w:val="yellow"/>
        </w:rPr>
        <w:t>6</w:t>
      </w:r>
      <w:r w:rsidRPr="005D3FE3">
        <w:rPr>
          <w:rFonts w:asciiTheme="minorHAnsi" w:hAnsiTheme="minorHAnsi"/>
          <w:b/>
          <w:sz w:val="22"/>
          <w:szCs w:val="20"/>
          <w:highlight w:val="yellow"/>
        </w:rPr>
        <w:t xml:space="preserve"> </w:t>
      </w:r>
      <w:r w:rsidR="00667091" w:rsidRPr="005D3FE3">
        <w:rPr>
          <w:rFonts w:asciiTheme="minorHAnsi" w:hAnsiTheme="minorHAnsi"/>
          <w:b/>
          <w:sz w:val="22"/>
          <w:szCs w:val="20"/>
          <w:highlight w:val="yellow"/>
        </w:rPr>
        <w:t>by 6 p.m.</w:t>
      </w:r>
      <w:r w:rsidR="00667091" w:rsidRPr="00667091">
        <w:rPr>
          <w:rFonts w:asciiTheme="minorHAnsi" w:hAnsiTheme="minorHAnsi"/>
          <w:b/>
          <w:sz w:val="22"/>
          <w:szCs w:val="20"/>
        </w:rPr>
        <w:t xml:space="preserve"> </w:t>
      </w:r>
    </w:p>
    <w:p w14:paraId="614026A2" w14:textId="0BB773C1" w:rsidR="000624C2" w:rsidRPr="00AC4F52" w:rsidRDefault="0079670A"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Intersectoral Analysis Paper and Presentation (group): </w:t>
      </w:r>
      <w:r w:rsidR="000624C2" w:rsidRPr="00AC4F52">
        <w:rPr>
          <w:rFonts w:asciiTheme="minorHAnsi" w:hAnsiTheme="minorHAnsi"/>
          <w:sz w:val="22"/>
          <w:szCs w:val="20"/>
        </w:rPr>
        <w:t>Team project: An analysis of a real intersectoral governing arrangement</w:t>
      </w:r>
      <w:r w:rsidR="002B26E1">
        <w:rPr>
          <w:rFonts w:asciiTheme="minorHAnsi" w:hAnsiTheme="minorHAnsi"/>
          <w:sz w:val="22"/>
          <w:szCs w:val="20"/>
        </w:rPr>
        <w:t xml:space="preserve"> </w:t>
      </w:r>
      <w:r w:rsidR="002B26E1" w:rsidRPr="0050356D">
        <w:rPr>
          <w:rFonts w:asciiTheme="minorHAnsi" w:hAnsiTheme="minorHAnsi"/>
          <w:sz w:val="22"/>
          <w:szCs w:val="20"/>
        </w:rPr>
        <w:t>(10 to 12 pages, double-spaced</w:t>
      </w:r>
      <w:r w:rsidR="002B26E1">
        <w:rPr>
          <w:rFonts w:asciiTheme="minorHAnsi" w:hAnsiTheme="minorHAnsi"/>
          <w:sz w:val="22"/>
          <w:szCs w:val="20"/>
        </w:rPr>
        <w:t>; plus a 15-minute presentation to the class</w:t>
      </w:r>
      <w:r w:rsidR="002B26E1" w:rsidRPr="0050356D">
        <w:rPr>
          <w:rFonts w:asciiTheme="minorHAnsi" w:hAnsiTheme="minorHAnsi"/>
          <w:sz w:val="22"/>
          <w:szCs w:val="20"/>
        </w:rPr>
        <w:t>)</w:t>
      </w:r>
      <w:r w:rsidR="000624C2" w:rsidRPr="00AC4F52">
        <w:rPr>
          <w:rFonts w:asciiTheme="minorHAnsi" w:hAnsiTheme="minorHAnsi"/>
          <w:sz w:val="22"/>
          <w:szCs w:val="20"/>
        </w:rPr>
        <w:t xml:space="preserve">. </w:t>
      </w:r>
      <w:r w:rsidR="002B26E1" w:rsidRPr="0050356D">
        <w:rPr>
          <w:rFonts w:asciiTheme="minorHAnsi" w:hAnsiTheme="minorHAnsi"/>
          <w:sz w:val="22"/>
          <w:szCs w:val="20"/>
        </w:rPr>
        <w:t xml:space="preserve">See Appendix </w:t>
      </w:r>
      <w:r w:rsidR="002B26E1">
        <w:rPr>
          <w:rFonts w:asciiTheme="minorHAnsi" w:hAnsiTheme="minorHAnsi"/>
          <w:sz w:val="22"/>
          <w:szCs w:val="20"/>
        </w:rPr>
        <w:t>Two</w:t>
      </w:r>
      <w:r w:rsidR="002B26E1" w:rsidRPr="0050356D">
        <w:rPr>
          <w:rFonts w:asciiTheme="minorHAnsi" w:hAnsiTheme="minorHAnsi"/>
          <w:sz w:val="22"/>
          <w:szCs w:val="20"/>
        </w:rPr>
        <w:t xml:space="preserve"> for details.</w:t>
      </w:r>
      <w:r w:rsidR="000624C2" w:rsidRPr="00AC4F52">
        <w:rPr>
          <w:rFonts w:asciiTheme="minorHAnsi" w:hAnsiTheme="minorHAnsi"/>
          <w:sz w:val="22"/>
          <w:szCs w:val="20"/>
        </w:rPr>
        <w:t xml:space="preserve"> </w:t>
      </w:r>
      <w:r w:rsidR="002B26E1" w:rsidRPr="005D3FE3">
        <w:rPr>
          <w:rFonts w:asciiTheme="minorHAnsi" w:hAnsiTheme="minorHAnsi"/>
          <w:b/>
          <w:sz w:val="22"/>
          <w:szCs w:val="20"/>
          <w:highlight w:val="yellow"/>
        </w:rPr>
        <w:t>D</w:t>
      </w:r>
      <w:r w:rsidR="007B3BB5" w:rsidRPr="005D3FE3">
        <w:rPr>
          <w:rFonts w:asciiTheme="minorHAnsi" w:hAnsiTheme="minorHAnsi"/>
          <w:b/>
          <w:sz w:val="22"/>
          <w:szCs w:val="20"/>
          <w:highlight w:val="yellow"/>
        </w:rPr>
        <w:t>ue Week 11</w:t>
      </w:r>
      <w:r w:rsidR="00DE08DC">
        <w:rPr>
          <w:rFonts w:asciiTheme="minorHAnsi" w:hAnsiTheme="minorHAnsi"/>
          <w:b/>
          <w:sz w:val="22"/>
          <w:szCs w:val="20"/>
          <w:highlight w:val="yellow"/>
        </w:rPr>
        <w:t xml:space="preserve"> </w:t>
      </w:r>
      <w:r w:rsidR="005E65D5" w:rsidRPr="005D3FE3">
        <w:rPr>
          <w:rFonts w:asciiTheme="minorHAnsi" w:hAnsiTheme="minorHAnsi"/>
          <w:b/>
          <w:sz w:val="22"/>
          <w:szCs w:val="20"/>
          <w:highlight w:val="yellow"/>
        </w:rPr>
        <w:t>per syllabus</w:t>
      </w:r>
      <w:r w:rsidR="005D3FE3" w:rsidRPr="005D3FE3">
        <w:rPr>
          <w:rFonts w:asciiTheme="minorHAnsi" w:hAnsiTheme="minorHAnsi"/>
          <w:b/>
          <w:sz w:val="22"/>
          <w:szCs w:val="20"/>
          <w:highlight w:val="yellow"/>
        </w:rPr>
        <w:t>.</w:t>
      </w:r>
    </w:p>
    <w:p w14:paraId="2E19C63F" w14:textId="66F2A2D7" w:rsidR="000049F4" w:rsidRDefault="00AE44D0" w:rsidP="00322C03">
      <w:pPr>
        <w:numPr>
          <w:ilvl w:val="0"/>
          <w:numId w:val="2"/>
        </w:numPr>
        <w:tabs>
          <w:tab w:val="clear" w:pos="720"/>
          <w:tab w:val="left" w:pos="-720"/>
          <w:tab w:val="num" w:pos="270"/>
        </w:tabs>
        <w:suppressAutoHyphens/>
        <w:spacing w:after="120"/>
        <w:ind w:left="274" w:hanging="274"/>
        <w:rPr>
          <w:rFonts w:asciiTheme="minorHAnsi" w:hAnsiTheme="minorHAnsi"/>
          <w:b/>
          <w:sz w:val="22"/>
          <w:szCs w:val="20"/>
        </w:rPr>
      </w:pPr>
      <w:r>
        <w:rPr>
          <w:rFonts w:asciiTheme="minorHAnsi" w:hAnsiTheme="minorHAnsi"/>
          <w:sz w:val="22"/>
          <w:szCs w:val="20"/>
        </w:rPr>
        <w:t>T</w:t>
      </w:r>
      <w:r w:rsidR="00BC483A">
        <w:rPr>
          <w:rFonts w:asciiTheme="minorHAnsi" w:hAnsiTheme="minorHAnsi"/>
          <w:sz w:val="22"/>
          <w:szCs w:val="20"/>
        </w:rPr>
        <w:t>ake-home Lessons Learned Paper</w:t>
      </w:r>
      <w:r w:rsidR="005E65D5">
        <w:rPr>
          <w:rFonts w:asciiTheme="minorHAnsi" w:hAnsiTheme="minorHAnsi"/>
          <w:sz w:val="22"/>
          <w:szCs w:val="20"/>
        </w:rPr>
        <w:t xml:space="preserve"> </w:t>
      </w:r>
      <w:r w:rsidR="000D267E" w:rsidRPr="0050356D">
        <w:rPr>
          <w:rFonts w:asciiTheme="minorHAnsi" w:hAnsiTheme="minorHAnsi"/>
          <w:sz w:val="22"/>
          <w:szCs w:val="20"/>
        </w:rPr>
        <w:t>(</w:t>
      </w:r>
      <w:r w:rsidR="000D267E">
        <w:rPr>
          <w:rFonts w:asciiTheme="minorHAnsi" w:hAnsiTheme="minorHAnsi"/>
          <w:sz w:val="22"/>
          <w:szCs w:val="20"/>
        </w:rPr>
        <w:t>8</w:t>
      </w:r>
      <w:r w:rsidR="000D267E" w:rsidRPr="0050356D">
        <w:rPr>
          <w:rFonts w:asciiTheme="minorHAnsi" w:hAnsiTheme="minorHAnsi"/>
          <w:sz w:val="22"/>
          <w:szCs w:val="20"/>
        </w:rPr>
        <w:t xml:space="preserve"> to 12 pages, double-spaced</w:t>
      </w:r>
      <w:r w:rsidR="000D267E">
        <w:rPr>
          <w:rFonts w:asciiTheme="minorHAnsi" w:hAnsiTheme="minorHAnsi"/>
          <w:sz w:val="22"/>
          <w:szCs w:val="20"/>
        </w:rPr>
        <w:t>)</w:t>
      </w:r>
      <w:r w:rsidR="00950E11" w:rsidRPr="000D267E">
        <w:rPr>
          <w:rFonts w:asciiTheme="minorHAnsi" w:hAnsiTheme="minorHAnsi"/>
          <w:sz w:val="22"/>
          <w:szCs w:val="20"/>
        </w:rPr>
        <w:t>.</w:t>
      </w:r>
      <w:r w:rsidR="00950E11" w:rsidRPr="00950E11">
        <w:rPr>
          <w:rFonts w:asciiTheme="minorHAnsi" w:hAnsiTheme="minorHAnsi"/>
          <w:b/>
          <w:sz w:val="22"/>
          <w:szCs w:val="20"/>
        </w:rPr>
        <w:t xml:space="preserve"> </w:t>
      </w:r>
      <w:r w:rsidR="000D267E" w:rsidRPr="0050356D">
        <w:rPr>
          <w:rFonts w:asciiTheme="minorHAnsi" w:hAnsiTheme="minorHAnsi"/>
          <w:sz w:val="22"/>
          <w:szCs w:val="20"/>
        </w:rPr>
        <w:t xml:space="preserve">See Appendix </w:t>
      </w:r>
      <w:r w:rsidR="000D267E">
        <w:rPr>
          <w:rFonts w:asciiTheme="minorHAnsi" w:hAnsiTheme="minorHAnsi"/>
          <w:sz w:val="22"/>
          <w:szCs w:val="20"/>
        </w:rPr>
        <w:t>Three</w:t>
      </w:r>
      <w:r w:rsidR="000D267E" w:rsidRPr="0050356D">
        <w:rPr>
          <w:rFonts w:asciiTheme="minorHAnsi" w:hAnsiTheme="minorHAnsi"/>
          <w:sz w:val="22"/>
          <w:szCs w:val="20"/>
        </w:rPr>
        <w:t xml:space="preserve"> for details.</w:t>
      </w:r>
      <w:r w:rsidR="000D267E">
        <w:rPr>
          <w:rFonts w:asciiTheme="minorHAnsi" w:hAnsiTheme="minorHAnsi"/>
          <w:b/>
          <w:sz w:val="22"/>
          <w:szCs w:val="20"/>
        </w:rPr>
        <w:t xml:space="preserve"> </w:t>
      </w:r>
      <w:r w:rsidR="000624C2" w:rsidRPr="005D3FE3">
        <w:rPr>
          <w:rFonts w:asciiTheme="minorHAnsi" w:hAnsiTheme="minorHAnsi"/>
          <w:b/>
          <w:sz w:val="22"/>
          <w:szCs w:val="20"/>
          <w:highlight w:val="yellow"/>
        </w:rPr>
        <w:t xml:space="preserve">Due </w:t>
      </w:r>
      <w:r w:rsidR="00BD61F0" w:rsidRPr="005D3FE3">
        <w:rPr>
          <w:rFonts w:asciiTheme="minorHAnsi" w:hAnsiTheme="minorHAnsi"/>
          <w:b/>
          <w:sz w:val="22"/>
          <w:szCs w:val="20"/>
          <w:highlight w:val="yellow"/>
        </w:rPr>
        <w:t xml:space="preserve">on </w:t>
      </w:r>
      <w:r w:rsidR="005F07B0" w:rsidRPr="005D3FE3">
        <w:rPr>
          <w:rFonts w:asciiTheme="minorHAnsi" w:hAnsiTheme="minorHAnsi"/>
          <w:b/>
          <w:sz w:val="22"/>
          <w:szCs w:val="20"/>
          <w:highlight w:val="yellow"/>
        </w:rPr>
        <w:t>designated f</w:t>
      </w:r>
      <w:r w:rsidR="00BD61F0" w:rsidRPr="005D3FE3">
        <w:rPr>
          <w:rFonts w:asciiTheme="minorHAnsi" w:hAnsiTheme="minorHAnsi"/>
          <w:b/>
          <w:sz w:val="22"/>
          <w:szCs w:val="20"/>
          <w:highlight w:val="yellow"/>
        </w:rPr>
        <w:t xml:space="preserve">inal </w:t>
      </w:r>
      <w:r w:rsidR="005F07B0" w:rsidRPr="005D3FE3">
        <w:rPr>
          <w:rFonts w:asciiTheme="minorHAnsi" w:hAnsiTheme="minorHAnsi"/>
          <w:b/>
          <w:sz w:val="22"/>
          <w:szCs w:val="20"/>
          <w:highlight w:val="yellow"/>
        </w:rPr>
        <w:t>e</w:t>
      </w:r>
      <w:r w:rsidR="00BD61F0" w:rsidRPr="005D3FE3">
        <w:rPr>
          <w:rFonts w:asciiTheme="minorHAnsi" w:hAnsiTheme="minorHAnsi"/>
          <w:b/>
          <w:sz w:val="22"/>
          <w:szCs w:val="20"/>
          <w:highlight w:val="yellow"/>
        </w:rPr>
        <w:t xml:space="preserve">xam </w:t>
      </w:r>
      <w:r w:rsidR="005F07B0" w:rsidRPr="005D3FE3">
        <w:rPr>
          <w:rFonts w:asciiTheme="minorHAnsi" w:hAnsiTheme="minorHAnsi"/>
          <w:b/>
          <w:sz w:val="22"/>
          <w:szCs w:val="20"/>
          <w:highlight w:val="yellow"/>
        </w:rPr>
        <w:t>d</w:t>
      </w:r>
      <w:r w:rsidR="00BD61F0" w:rsidRPr="005D3FE3">
        <w:rPr>
          <w:rFonts w:asciiTheme="minorHAnsi" w:hAnsiTheme="minorHAnsi"/>
          <w:b/>
          <w:sz w:val="22"/>
          <w:szCs w:val="20"/>
          <w:highlight w:val="yellow"/>
        </w:rPr>
        <w:t>ay</w:t>
      </w:r>
      <w:r w:rsidR="006D4D99" w:rsidRPr="005D3FE3">
        <w:rPr>
          <w:rFonts w:asciiTheme="minorHAnsi" w:hAnsiTheme="minorHAnsi"/>
          <w:b/>
          <w:sz w:val="22"/>
          <w:szCs w:val="20"/>
          <w:highlight w:val="yellow"/>
        </w:rPr>
        <w:t>.</w:t>
      </w:r>
    </w:p>
    <w:p w14:paraId="66E32742" w14:textId="546E0148" w:rsidR="00C13B3C" w:rsidRPr="002B26E1" w:rsidRDefault="00572825" w:rsidP="00C13B3C">
      <w:pPr>
        <w:ind w:left="270"/>
        <w:rPr>
          <w:rFonts w:asciiTheme="minorHAnsi" w:hAnsiTheme="minorHAnsi"/>
          <w:sz w:val="22"/>
          <w:szCs w:val="22"/>
        </w:rPr>
      </w:pPr>
      <w:r w:rsidRPr="00E85D50">
        <w:rPr>
          <w:rFonts w:asciiTheme="minorHAnsi" w:hAnsiTheme="minorHAnsi"/>
          <w:sz w:val="22"/>
          <w:szCs w:val="22"/>
          <w:highlight w:val="lightGray"/>
        </w:rPr>
        <w:t xml:space="preserve">Note: </w:t>
      </w:r>
      <w:r w:rsidR="00C13B3C" w:rsidRPr="00E85D50">
        <w:rPr>
          <w:rFonts w:asciiTheme="minorHAnsi" w:hAnsiTheme="minorHAnsi"/>
          <w:sz w:val="22"/>
          <w:szCs w:val="22"/>
          <w:highlight w:val="lightGray"/>
        </w:rPr>
        <w:t xml:space="preserve">USC requires a final examination or other final summative experience to be completed on the published </w:t>
      </w:r>
      <w:hyperlink r:id="rId14" w:history="1">
        <w:r w:rsidR="00C13B3C" w:rsidRPr="00E85D50">
          <w:rPr>
            <w:rStyle w:val="Hyperlink"/>
            <w:rFonts w:asciiTheme="minorHAnsi" w:hAnsiTheme="minorHAnsi"/>
            <w:sz w:val="22"/>
            <w:szCs w:val="22"/>
            <w:highlight w:val="lightGray"/>
          </w:rPr>
          <w:t>final examination schedule</w:t>
        </w:r>
      </w:hyperlink>
      <w:r w:rsidR="00C13B3C" w:rsidRPr="00E85D50">
        <w:rPr>
          <w:rFonts w:asciiTheme="minorHAnsi" w:hAnsiTheme="minorHAnsi"/>
          <w:sz w:val="22"/>
          <w:szCs w:val="22"/>
          <w:highlight w:val="lightGray"/>
        </w:rPr>
        <w:t xml:space="preserve">. </w:t>
      </w:r>
    </w:p>
    <w:p w14:paraId="69C3DAE7" w14:textId="77777777" w:rsidR="00C13B3C" w:rsidRPr="00C13B3C" w:rsidRDefault="00C13B3C" w:rsidP="00C13B3C">
      <w:pPr>
        <w:tabs>
          <w:tab w:val="left" w:pos="-720"/>
        </w:tabs>
        <w:suppressAutoHyphens/>
        <w:spacing w:after="120"/>
        <w:ind w:left="274"/>
        <w:rPr>
          <w:rFonts w:asciiTheme="minorHAnsi" w:hAnsiTheme="minorHAnsi"/>
          <w:sz w:val="22"/>
          <w:szCs w:val="20"/>
        </w:rPr>
      </w:pPr>
    </w:p>
    <w:p w14:paraId="5E275E46" w14:textId="77777777" w:rsidR="00F81009" w:rsidRDefault="00F81009" w:rsidP="001A03F4">
      <w:pPr>
        <w:rPr>
          <w:rFonts w:asciiTheme="minorHAnsi" w:hAnsiTheme="minorHAnsi" w:cstheme="minorHAnsi"/>
          <w:b/>
          <w:iCs/>
          <w:color w:val="000000" w:themeColor="text1"/>
        </w:rPr>
      </w:pPr>
    </w:p>
    <w:p w14:paraId="27588AC2" w14:textId="77777777" w:rsidR="00F81009" w:rsidRDefault="00F81009" w:rsidP="001A03F4">
      <w:pPr>
        <w:rPr>
          <w:rFonts w:asciiTheme="minorHAnsi" w:hAnsiTheme="minorHAnsi" w:cstheme="minorHAnsi"/>
          <w:b/>
          <w:iCs/>
          <w:color w:val="000000" w:themeColor="text1"/>
        </w:rPr>
      </w:pPr>
    </w:p>
    <w:p w14:paraId="4C79515C" w14:textId="69D1BBAD"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D40C57F" w14:textId="77777777" w:rsidR="00E63F3D" w:rsidRPr="00E63F3D" w:rsidRDefault="00E63F3D" w:rsidP="00E63F3D">
      <w:pPr>
        <w:tabs>
          <w:tab w:val="left" w:pos="-720"/>
        </w:tabs>
        <w:suppressAutoHyphens/>
        <w:rPr>
          <w:rFonts w:asciiTheme="minorHAnsi" w:hAnsiTheme="minorHAnsi"/>
          <w:sz w:val="22"/>
          <w:szCs w:val="22"/>
        </w:rPr>
      </w:pPr>
    </w:p>
    <w:p w14:paraId="4C9B084B" w14:textId="4956B2AE" w:rsidR="00E63F3D" w:rsidRPr="00E63F3D" w:rsidRDefault="00E63F3D" w:rsidP="00E63F3D">
      <w:pPr>
        <w:tabs>
          <w:tab w:val="left" w:pos="-720"/>
        </w:tabs>
        <w:suppressAutoHyphens/>
        <w:rPr>
          <w:rFonts w:asciiTheme="minorHAnsi" w:hAnsiTheme="minorHAnsi"/>
          <w:b/>
          <w:sz w:val="22"/>
          <w:szCs w:val="22"/>
          <w:u w:val="single"/>
        </w:rPr>
      </w:pPr>
      <w:r w:rsidRPr="00E63F3D">
        <w:rPr>
          <w:rFonts w:asciiTheme="minorHAnsi" w:hAnsiTheme="minorHAnsi"/>
          <w:b/>
          <w:sz w:val="22"/>
          <w:szCs w:val="22"/>
          <w:u w:val="single"/>
        </w:rPr>
        <w:t>Assignment</w:t>
      </w:r>
      <w:r w:rsidRPr="00E63F3D">
        <w:rPr>
          <w:rFonts w:asciiTheme="minorHAnsi" w:hAnsiTheme="minorHAnsi"/>
          <w:b/>
          <w:sz w:val="22"/>
          <w:szCs w:val="22"/>
          <w:u w:val="single"/>
        </w:rPr>
        <w:tab/>
      </w:r>
      <w:r w:rsidRPr="00E63F3D">
        <w:rPr>
          <w:rFonts w:asciiTheme="minorHAnsi" w:hAnsiTheme="minorHAnsi"/>
          <w:b/>
          <w:sz w:val="22"/>
          <w:szCs w:val="22"/>
          <w:u w:val="single"/>
        </w:rPr>
        <w:tab/>
      </w:r>
      <w:r w:rsidRPr="00E63F3D">
        <w:rPr>
          <w:rFonts w:asciiTheme="minorHAnsi" w:hAnsiTheme="minorHAnsi"/>
          <w:b/>
          <w:sz w:val="22"/>
          <w:szCs w:val="22"/>
          <w:u w:val="single"/>
        </w:rPr>
        <w:tab/>
      </w:r>
      <w:r>
        <w:rPr>
          <w:rFonts w:asciiTheme="minorHAnsi" w:hAnsiTheme="minorHAnsi"/>
          <w:b/>
          <w:sz w:val="22"/>
          <w:szCs w:val="22"/>
          <w:u w:val="single"/>
        </w:rPr>
        <w:tab/>
      </w:r>
      <w:r w:rsidRPr="00E63F3D">
        <w:rPr>
          <w:rFonts w:asciiTheme="minorHAnsi" w:hAnsiTheme="minorHAnsi"/>
          <w:b/>
          <w:sz w:val="22"/>
          <w:szCs w:val="22"/>
          <w:u w:val="single"/>
        </w:rPr>
        <w:t>Weight in Course Grade</w:t>
      </w:r>
    </w:p>
    <w:p w14:paraId="1CB66BE7" w14:textId="4DBDA302" w:rsidR="00E63F3D" w:rsidRPr="00E63F3D" w:rsidRDefault="00F81009" w:rsidP="00E63F3D">
      <w:pPr>
        <w:tabs>
          <w:tab w:val="left" w:pos="-720"/>
        </w:tabs>
        <w:suppressAutoHyphens/>
        <w:rPr>
          <w:rFonts w:asciiTheme="minorHAnsi" w:hAnsiTheme="minorHAnsi"/>
          <w:sz w:val="22"/>
          <w:szCs w:val="22"/>
        </w:rPr>
      </w:pPr>
      <w:r>
        <w:rPr>
          <w:rFonts w:asciiTheme="minorHAnsi" w:hAnsiTheme="minorHAnsi"/>
          <w:sz w:val="22"/>
          <w:szCs w:val="22"/>
        </w:rPr>
        <w:t>P</w:t>
      </w:r>
      <w:r w:rsidR="005F07B0">
        <w:rPr>
          <w:rFonts w:asciiTheme="minorHAnsi" w:hAnsiTheme="minorHAnsi"/>
          <w:sz w:val="22"/>
          <w:szCs w:val="22"/>
        </w:rPr>
        <w:t xml:space="preserve">resentations &amp; </w:t>
      </w:r>
      <w:r>
        <w:rPr>
          <w:rFonts w:asciiTheme="minorHAnsi" w:hAnsiTheme="minorHAnsi"/>
          <w:sz w:val="22"/>
          <w:szCs w:val="22"/>
        </w:rPr>
        <w:t xml:space="preserve">Case Study </w:t>
      </w:r>
      <w:r w:rsidR="00AC4F52">
        <w:rPr>
          <w:rFonts w:asciiTheme="minorHAnsi" w:hAnsiTheme="minorHAnsi"/>
          <w:sz w:val="22"/>
          <w:szCs w:val="22"/>
        </w:rPr>
        <w:t>discussion</w:t>
      </w:r>
      <w:r w:rsidR="00E63F3D">
        <w:rPr>
          <w:rFonts w:asciiTheme="minorHAnsi" w:hAnsiTheme="minorHAnsi"/>
          <w:sz w:val="22"/>
          <w:szCs w:val="22"/>
        </w:rPr>
        <w:tab/>
      </w:r>
      <w:r>
        <w:rPr>
          <w:rFonts w:asciiTheme="minorHAnsi" w:hAnsiTheme="minorHAnsi"/>
          <w:sz w:val="22"/>
          <w:szCs w:val="22"/>
        </w:rPr>
        <w:tab/>
      </w:r>
      <w:r w:rsidR="007324F7">
        <w:rPr>
          <w:rFonts w:asciiTheme="minorHAnsi" w:hAnsiTheme="minorHAnsi"/>
          <w:sz w:val="22"/>
          <w:szCs w:val="22"/>
        </w:rPr>
        <w:t>15</w:t>
      </w:r>
      <w:r w:rsidR="00E63F3D" w:rsidRPr="00E63F3D">
        <w:rPr>
          <w:rFonts w:asciiTheme="minorHAnsi" w:hAnsiTheme="minorHAnsi"/>
          <w:sz w:val="22"/>
          <w:szCs w:val="22"/>
        </w:rPr>
        <w:t>%</w:t>
      </w:r>
      <w:r w:rsidR="00E63F3D" w:rsidRPr="00E63F3D">
        <w:rPr>
          <w:rFonts w:asciiTheme="minorHAnsi" w:hAnsiTheme="minorHAnsi"/>
          <w:sz w:val="22"/>
          <w:szCs w:val="22"/>
        </w:rPr>
        <w:tab/>
      </w:r>
    </w:p>
    <w:p w14:paraId="3B95C94F" w14:textId="04AF6FCA" w:rsidR="000E722F" w:rsidRPr="00E63F3D" w:rsidRDefault="000E722F" w:rsidP="000E722F">
      <w:pPr>
        <w:tabs>
          <w:tab w:val="left" w:pos="-720"/>
        </w:tabs>
        <w:suppressAutoHyphens/>
        <w:rPr>
          <w:rFonts w:asciiTheme="minorHAnsi" w:hAnsiTheme="minorHAnsi"/>
          <w:sz w:val="22"/>
          <w:szCs w:val="22"/>
        </w:rPr>
      </w:pPr>
      <w:r w:rsidRPr="00E63F3D">
        <w:rPr>
          <w:rFonts w:asciiTheme="minorHAnsi" w:hAnsiTheme="minorHAnsi"/>
          <w:sz w:val="22"/>
          <w:szCs w:val="22"/>
        </w:rPr>
        <w:t xml:space="preserve">Intersectoral analysis </w:t>
      </w:r>
      <w:r>
        <w:rPr>
          <w:rFonts w:asciiTheme="minorHAnsi" w:hAnsiTheme="minorHAnsi"/>
          <w:sz w:val="22"/>
          <w:szCs w:val="22"/>
        </w:rPr>
        <w:t>paper</w:t>
      </w:r>
      <w:r w:rsidR="00F81009">
        <w:rPr>
          <w:rFonts w:asciiTheme="minorHAnsi" w:hAnsiTheme="minorHAnsi"/>
          <w:sz w:val="22"/>
          <w:szCs w:val="22"/>
        </w:rPr>
        <w:t xml:space="preserve"> (individual)</w:t>
      </w:r>
      <w:r>
        <w:rPr>
          <w:rFonts w:asciiTheme="minorHAnsi" w:hAnsiTheme="minorHAnsi"/>
          <w:sz w:val="22"/>
          <w:szCs w:val="22"/>
        </w:rPr>
        <w:tab/>
      </w:r>
      <w:r>
        <w:rPr>
          <w:rFonts w:asciiTheme="minorHAnsi" w:hAnsiTheme="minorHAnsi"/>
          <w:sz w:val="22"/>
          <w:szCs w:val="22"/>
        </w:rPr>
        <w:tab/>
      </w:r>
      <w:r w:rsidR="005F07B0">
        <w:rPr>
          <w:rFonts w:asciiTheme="minorHAnsi" w:hAnsiTheme="minorHAnsi"/>
          <w:sz w:val="22"/>
          <w:szCs w:val="22"/>
        </w:rPr>
        <w:t>25</w:t>
      </w:r>
      <w:r w:rsidRPr="00E63F3D">
        <w:rPr>
          <w:rFonts w:asciiTheme="minorHAnsi" w:hAnsiTheme="minorHAnsi"/>
          <w:sz w:val="22"/>
          <w:szCs w:val="22"/>
        </w:rPr>
        <w:t xml:space="preserve">% </w:t>
      </w:r>
    </w:p>
    <w:p w14:paraId="235BE3FB" w14:textId="5FB2586D"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written analysis</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Pr="00E63F3D">
        <w:rPr>
          <w:rFonts w:asciiTheme="minorHAnsi" w:hAnsiTheme="minorHAnsi"/>
          <w:sz w:val="22"/>
          <w:szCs w:val="22"/>
        </w:rPr>
        <w:t xml:space="preserve">20% </w:t>
      </w:r>
    </w:p>
    <w:p w14:paraId="262AAD43" w14:textId="5AD125A2"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presentation</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007324F7">
        <w:rPr>
          <w:rFonts w:asciiTheme="minorHAnsi" w:hAnsiTheme="minorHAnsi"/>
          <w:sz w:val="22"/>
          <w:szCs w:val="22"/>
        </w:rPr>
        <w:t>20</w:t>
      </w:r>
      <w:r w:rsidRPr="00E63F3D">
        <w:rPr>
          <w:rFonts w:asciiTheme="minorHAnsi" w:hAnsiTheme="minorHAnsi"/>
          <w:sz w:val="22"/>
          <w:szCs w:val="22"/>
        </w:rPr>
        <w:t>%</w:t>
      </w:r>
    </w:p>
    <w:p w14:paraId="0F12F5C4" w14:textId="36E6B9D7" w:rsidR="000624C2" w:rsidRPr="00E63F3D" w:rsidRDefault="005F07B0" w:rsidP="000624C2">
      <w:pPr>
        <w:tabs>
          <w:tab w:val="left" w:pos="-720"/>
        </w:tabs>
        <w:suppressAutoHyphens/>
        <w:rPr>
          <w:rFonts w:asciiTheme="minorHAnsi" w:hAnsiTheme="minorHAnsi"/>
          <w:sz w:val="22"/>
          <w:szCs w:val="22"/>
        </w:rPr>
      </w:pPr>
      <w:r>
        <w:rPr>
          <w:rFonts w:asciiTheme="minorHAnsi" w:hAnsiTheme="minorHAnsi"/>
          <w:sz w:val="22"/>
          <w:szCs w:val="22"/>
        </w:rPr>
        <w:t>Final exam or paper</w:t>
      </w:r>
      <w:r w:rsidR="000624C2">
        <w:rPr>
          <w:rFonts w:asciiTheme="minorHAnsi" w:hAnsiTheme="minorHAnsi"/>
          <w:sz w:val="22"/>
          <w:szCs w:val="22"/>
        </w:rPr>
        <w:tab/>
      </w:r>
      <w:r w:rsidR="000624C2">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t>20</w:t>
      </w:r>
      <w:r w:rsidR="000624C2" w:rsidRPr="00E63F3D">
        <w:rPr>
          <w:rFonts w:asciiTheme="minorHAnsi" w:hAnsiTheme="minorHAnsi"/>
          <w:sz w:val="22"/>
          <w:szCs w:val="22"/>
        </w:rPr>
        <w:t>%</w:t>
      </w:r>
    </w:p>
    <w:p w14:paraId="0263DA10" w14:textId="77777777" w:rsidR="00B60A65" w:rsidRPr="00E63F3D" w:rsidRDefault="00B60A65" w:rsidP="001F4ED2">
      <w:pPr>
        <w:ind w:left="1440"/>
        <w:rPr>
          <w:rStyle w:val="tooltiptext"/>
          <w:rFonts w:asciiTheme="minorHAnsi" w:hAnsiTheme="minorHAnsi" w:cstheme="minorHAnsi"/>
          <w:color w:val="000000" w:themeColor="text1"/>
          <w:sz w:val="22"/>
          <w:szCs w:val="22"/>
        </w:rPr>
      </w:pPr>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rsidRPr="00FE2DE5">
        <w:rPr>
          <w:rFonts w:asciiTheme="minorHAnsi" w:hAnsiTheme="minorHAnsi" w:cstheme="minorHAnsi"/>
          <w:b/>
          <w:color w:val="000000" w:themeColor="text1"/>
        </w:rPr>
        <w:t>Assignment Submission Policy</w:t>
      </w:r>
    </w:p>
    <w:p w14:paraId="766912DA" w14:textId="006E8C37" w:rsidR="00957D58" w:rsidRPr="00952A4A" w:rsidRDefault="00957D58" w:rsidP="00943434">
      <w:pPr>
        <w:autoSpaceDE w:val="0"/>
        <w:autoSpaceDN w:val="0"/>
        <w:adjustRightInd w:val="0"/>
        <w:rPr>
          <w:rFonts w:asciiTheme="minorHAnsi" w:hAnsiTheme="minorHAnsi" w:cstheme="minorHAnsi"/>
          <w:color w:val="000000" w:themeColor="text1"/>
          <w:sz w:val="22"/>
          <w:szCs w:val="22"/>
        </w:rPr>
      </w:pPr>
      <w:r w:rsidRPr="00952A4A">
        <w:rPr>
          <w:rFonts w:asciiTheme="minorHAnsi" w:hAnsiTheme="minorHAnsi" w:cstheme="minorHAnsi"/>
          <w:color w:val="000000" w:themeColor="text1"/>
          <w:sz w:val="22"/>
          <w:szCs w:val="22"/>
        </w:rPr>
        <w:t>Please submit your written assignments to me via email</w:t>
      </w:r>
      <w:r w:rsidR="00952A4A">
        <w:rPr>
          <w:rFonts w:asciiTheme="minorHAnsi" w:hAnsiTheme="minorHAnsi" w:cstheme="minorHAnsi"/>
          <w:color w:val="000000" w:themeColor="text1"/>
          <w:sz w:val="22"/>
          <w:szCs w:val="22"/>
        </w:rPr>
        <w:t>. Your written assignment must be attached</w:t>
      </w:r>
      <w:r w:rsidRPr="00952A4A">
        <w:rPr>
          <w:rFonts w:asciiTheme="minorHAnsi" w:hAnsiTheme="minorHAnsi" w:cstheme="minorHAnsi"/>
          <w:color w:val="000000" w:themeColor="text1"/>
          <w:sz w:val="22"/>
          <w:szCs w:val="22"/>
        </w:rPr>
        <w:t xml:space="preserve"> </w:t>
      </w:r>
      <w:r w:rsidR="00952A4A">
        <w:rPr>
          <w:rFonts w:asciiTheme="minorHAnsi" w:hAnsiTheme="minorHAnsi" w:cstheme="minorHAnsi"/>
          <w:color w:val="000000" w:themeColor="text1"/>
          <w:sz w:val="22"/>
          <w:szCs w:val="22"/>
        </w:rPr>
        <w:t xml:space="preserve">to the email </w:t>
      </w:r>
      <w:r w:rsidRPr="00952A4A">
        <w:rPr>
          <w:rFonts w:asciiTheme="minorHAnsi" w:hAnsiTheme="minorHAnsi" w:cstheme="minorHAnsi"/>
          <w:color w:val="000000" w:themeColor="text1"/>
          <w:sz w:val="22"/>
          <w:szCs w:val="22"/>
        </w:rPr>
        <w:t>in a PDF format. Please name your paper with your last name</w:t>
      </w:r>
      <w:r w:rsidR="00952A4A">
        <w:rPr>
          <w:rFonts w:asciiTheme="minorHAnsi" w:hAnsiTheme="minorHAnsi" w:cstheme="minorHAnsi"/>
          <w:color w:val="000000" w:themeColor="text1"/>
          <w:sz w:val="22"/>
          <w:szCs w:val="22"/>
        </w:rPr>
        <w:t xml:space="preserve"> and assignment number</w:t>
      </w:r>
      <w:r w:rsidRPr="00952A4A">
        <w:rPr>
          <w:rFonts w:asciiTheme="minorHAnsi" w:hAnsiTheme="minorHAnsi" w:cstheme="minorHAnsi"/>
          <w:color w:val="000000" w:themeColor="text1"/>
          <w:sz w:val="22"/>
          <w:szCs w:val="22"/>
        </w:rPr>
        <w:t xml:space="preserve"> (as in zerunyanpaper</w:t>
      </w:r>
      <w:r w:rsidR="00952A4A">
        <w:rPr>
          <w:rFonts w:asciiTheme="minorHAnsi" w:hAnsiTheme="minorHAnsi" w:cstheme="minorHAnsi"/>
          <w:color w:val="000000" w:themeColor="text1"/>
          <w:sz w:val="22"/>
          <w:szCs w:val="22"/>
        </w:rPr>
        <w:t>1</w:t>
      </w:r>
      <w:r w:rsidRPr="00952A4A">
        <w:rPr>
          <w:rFonts w:asciiTheme="minorHAnsi" w:hAnsiTheme="minorHAnsi" w:cstheme="minorHAnsi"/>
          <w:color w:val="000000" w:themeColor="text1"/>
          <w:sz w:val="22"/>
          <w:szCs w:val="22"/>
        </w:rPr>
        <w:t>.doc)</w:t>
      </w:r>
    </w:p>
    <w:p w14:paraId="11284B4E" w14:textId="380527D6" w:rsidR="008C201F" w:rsidRPr="00FE2DE5" w:rsidRDefault="007324F7" w:rsidP="0094343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5E313968" w:rsidR="004A49C5" w:rsidRPr="000D267E" w:rsidRDefault="00057695" w:rsidP="00637594">
      <w:pPr>
        <w:outlineLvl w:val="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This is a two unit course and very interactive. You are very important to the class. Your attendance is of utmost importanc</w:t>
      </w:r>
      <w:r w:rsidR="00934741">
        <w:rPr>
          <w:rFonts w:asciiTheme="minorHAnsi" w:hAnsiTheme="minorHAnsi" w:cstheme="minorHAnsi"/>
          <w:color w:val="000000" w:themeColor="text1"/>
          <w:sz w:val="22"/>
          <w:szCs w:val="20"/>
        </w:rPr>
        <w:t xml:space="preserve">e. Please no unexcused absences and certainly not more than 2 excused absences per student. </w:t>
      </w:r>
    </w:p>
    <w:p w14:paraId="23057DE1" w14:textId="77777777" w:rsidR="0067381C" w:rsidRDefault="0067381C" w:rsidP="00196114">
      <w:pPr>
        <w:rPr>
          <w:rFonts w:asciiTheme="minorHAnsi" w:hAnsiTheme="minorHAnsi" w:cstheme="minorHAnsi"/>
          <w:color w:val="000000" w:themeColor="text1"/>
          <w:sz w:val="20"/>
          <w:szCs w:val="20"/>
        </w:rPr>
      </w:pPr>
    </w:p>
    <w:p w14:paraId="5FEB84D6" w14:textId="77777777" w:rsidR="00934741" w:rsidRPr="00934741" w:rsidRDefault="00934741" w:rsidP="00934741">
      <w:pPr>
        <w:rPr>
          <w:rFonts w:asciiTheme="minorHAnsi" w:hAnsiTheme="minorHAnsi" w:cstheme="minorHAnsi"/>
          <w:b/>
          <w:color w:val="000000" w:themeColor="text1"/>
          <w:sz w:val="28"/>
          <w:u w:val="single"/>
        </w:rPr>
      </w:pPr>
      <w:r w:rsidRPr="00934741">
        <w:rPr>
          <w:rFonts w:asciiTheme="minorHAnsi" w:hAnsiTheme="minorHAnsi" w:cstheme="minorHAnsi"/>
          <w:b/>
          <w:color w:val="000000" w:themeColor="text1"/>
          <w:sz w:val="28"/>
          <w:u w:val="single"/>
        </w:rPr>
        <w:t>Course Schedule</w:t>
      </w:r>
    </w:p>
    <w:p w14:paraId="583BE5F5" w14:textId="1E66D74D" w:rsidR="00934741" w:rsidRPr="00934741" w:rsidRDefault="00934741" w:rsidP="00934741">
      <w:pPr>
        <w:pStyle w:val="NormalWeb"/>
        <w:spacing w:before="0" w:beforeAutospacing="0" w:after="0" w:afterAutospacing="0"/>
        <w:rPr>
          <w:rFonts w:asciiTheme="minorHAnsi" w:hAnsiTheme="minorHAnsi" w:cstheme="minorHAnsi"/>
          <w:b/>
          <w:bCs/>
          <w:color w:val="000000" w:themeColor="text1"/>
        </w:rPr>
      </w:pPr>
    </w:p>
    <w:p w14:paraId="02796415" w14:textId="344137A2" w:rsidR="00934741" w:rsidRPr="00934741" w:rsidRDefault="00934741" w:rsidP="00934741">
      <w:pPr>
        <w:outlineLvl w:val="0"/>
        <w:rPr>
          <w:rFonts w:asciiTheme="minorHAnsi" w:hAnsiTheme="minorHAnsi" w:cstheme="minorHAnsi"/>
          <w:color w:val="000000" w:themeColor="text1"/>
          <w:sz w:val="22"/>
          <w:szCs w:val="20"/>
        </w:rPr>
      </w:pPr>
      <w:r w:rsidRPr="00934741">
        <w:rPr>
          <w:rFonts w:asciiTheme="minorHAnsi" w:hAnsiTheme="minorHAnsi" w:cstheme="minorHAnsi"/>
          <w:color w:val="000000" w:themeColor="text1"/>
          <w:sz w:val="22"/>
          <w:szCs w:val="20"/>
        </w:rPr>
        <w:t xml:space="preserve">All reading assignments should be completed for the day they are listed. I will assign readings to various groups (TEAMs) for class presentations (see below). I will post all readings (except the books </w:t>
      </w:r>
      <w:r w:rsidR="005D3FE3">
        <w:rPr>
          <w:rFonts w:asciiTheme="minorHAnsi" w:hAnsiTheme="minorHAnsi" w:cstheme="minorHAnsi"/>
          <w:color w:val="000000" w:themeColor="text1"/>
          <w:sz w:val="22"/>
          <w:szCs w:val="20"/>
        </w:rPr>
        <w:t xml:space="preserve">or reader </w:t>
      </w:r>
      <w:r w:rsidRPr="00934741">
        <w:rPr>
          <w:rFonts w:asciiTheme="minorHAnsi" w:hAnsiTheme="minorHAnsi" w:cstheme="minorHAnsi"/>
          <w:color w:val="000000" w:themeColor="text1"/>
          <w:sz w:val="22"/>
          <w:szCs w:val="20"/>
        </w:rPr>
        <w:t>in print) on Blackboard under “Assignments.” All class lectures are on Power Point and will be posted on Blackboard under “Content” (subject to slight variations)</w:t>
      </w:r>
    </w:p>
    <w:p w14:paraId="0ADE3BAF" w14:textId="77777777" w:rsidR="00524CC5" w:rsidRPr="00524CC5" w:rsidRDefault="00524CC5" w:rsidP="00934741">
      <w:pPr>
        <w:pStyle w:val="p1"/>
        <w:rPr>
          <w:rStyle w:val="s1"/>
          <w:rFonts w:asciiTheme="minorHAnsi" w:hAnsiTheme="minorHAnsi"/>
          <w:color w:val="auto"/>
          <w:sz w:val="22"/>
          <w:szCs w:val="24"/>
        </w:rPr>
      </w:pPr>
    </w:p>
    <w:p w14:paraId="62C01D67" w14:textId="1815DEBC" w:rsidR="00C12D1F" w:rsidRPr="00934741" w:rsidRDefault="000511CD" w:rsidP="005C2FBA">
      <w:pPr>
        <w:pStyle w:val="p1"/>
        <w:spacing w:before="120" w:after="120"/>
        <w:rPr>
          <w:rStyle w:val="s1"/>
          <w:rFonts w:asciiTheme="minorHAnsi" w:hAnsiTheme="minorHAnsi"/>
          <w:b/>
          <w:color w:val="auto"/>
          <w:sz w:val="24"/>
          <w:szCs w:val="24"/>
          <w:u w:val="single"/>
        </w:rPr>
      </w:pPr>
      <w:r w:rsidRPr="00934741">
        <w:rPr>
          <w:rStyle w:val="s1"/>
          <w:rFonts w:asciiTheme="minorHAnsi" w:hAnsiTheme="minorHAnsi"/>
          <w:b/>
          <w:color w:val="auto"/>
          <w:sz w:val="24"/>
          <w:szCs w:val="24"/>
          <w:u w:val="single"/>
        </w:rPr>
        <w:t>Week 1</w:t>
      </w:r>
      <w:r w:rsidR="00E04EF7">
        <w:rPr>
          <w:rStyle w:val="s1"/>
          <w:rFonts w:asciiTheme="minorHAnsi" w:hAnsiTheme="minorHAnsi"/>
          <w:b/>
          <w:color w:val="auto"/>
          <w:sz w:val="24"/>
          <w:szCs w:val="24"/>
          <w:u w:val="single"/>
        </w:rPr>
        <w:t>:</w:t>
      </w:r>
      <w:r w:rsidR="00937ECD" w:rsidRPr="00934741">
        <w:rPr>
          <w:rStyle w:val="s1"/>
          <w:rFonts w:asciiTheme="minorHAnsi" w:hAnsiTheme="minorHAnsi"/>
          <w:b/>
          <w:color w:val="auto"/>
          <w:sz w:val="24"/>
          <w:szCs w:val="24"/>
          <w:u w:val="single"/>
        </w:rPr>
        <w:t xml:space="preserve"> </w:t>
      </w:r>
      <w:r w:rsidR="00C874A3">
        <w:rPr>
          <w:rStyle w:val="s1"/>
          <w:rFonts w:asciiTheme="minorHAnsi" w:hAnsiTheme="minorHAnsi"/>
          <w:b/>
          <w:color w:val="auto"/>
          <w:sz w:val="24"/>
          <w:szCs w:val="24"/>
          <w:u w:val="single"/>
        </w:rPr>
        <w:t xml:space="preserve">August </w:t>
      </w:r>
      <w:r w:rsidR="00DB4784">
        <w:rPr>
          <w:rStyle w:val="s1"/>
          <w:rFonts w:asciiTheme="minorHAnsi" w:hAnsiTheme="minorHAnsi"/>
          <w:b/>
          <w:color w:val="auto"/>
          <w:sz w:val="24"/>
          <w:szCs w:val="24"/>
          <w:u w:val="single"/>
        </w:rPr>
        <w:t>23</w:t>
      </w:r>
      <w:r w:rsidR="005D3FE3">
        <w:rPr>
          <w:rStyle w:val="s1"/>
          <w:rFonts w:asciiTheme="minorHAnsi" w:hAnsiTheme="minorHAnsi"/>
          <w:b/>
          <w:color w:val="auto"/>
          <w:sz w:val="24"/>
          <w:szCs w:val="24"/>
          <w:u w:val="single"/>
        </w:rPr>
        <w:t xml:space="preserve"> - </w:t>
      </w:r>
      <w:r w:rsidR="00934741">
        <w:rPr>
          <w:rStyle w:val="s1"/>
          <w:rFonts w:asciiTheme="minorHAnsi" w:hAnsiTheme="minorHAnsi"/>
          <w:b/>
          <w:color w:val="auto"/>
          <w:sz w:val="24"/>
          <w:szCs w:val="24"/>
          <w:u w:val="single"/>
        </w:rPr>
        <w:t xml:space="preserve">Introduction and </w:t>
      </w:r>
      <w:r w:rsidRPr="00934741">
        <w:rPr>
          <w:rStyle w:val="s1"/>
          <w:rFonts w:asciiTheme="minorHAnsi" w:hAnsiTheme="minorHAnsi"/>
          <w:b/>
          <w:color w:val="auto"/>
          <w:sz w:val="24"/>
          <w:szCs w:val="24"/>
          <w:u w:val="single"/>
        </w:rPr>
        <w:t>Overview of the Sectors: Public, Private</w:t>
      </w:r>
      <w:r w:rsidR="00937ECD" w:rsidRPr="00934741">
        <w:rPr>
          <w:rStyle w:val="s1"/>
          <w:rFonts w:asciiTheme="minorHAnsi" w:hAnsiTheme="minorHAnsi"/>
          <w:b/>
          <w:color w:val="auto"/>
          <w:sz w:val="24"/>
          <w:szCs w:val="24"/>
          <w:u w:val="single"/>
        </w:rPr>
        <w:t xml:space="preserve">, </w:t>
      </w:r>
      <w:r w:rsidRPr="00934741">
        <w:rPr>
          <w:rStyle w:val="s1"/>
          <w:rFonts w:asciiTheme="minorHAnsi" w:hAnsiTheme="minorHAnsi"/>
          <w:b/>
          <w:color w:val="auto"/>
          <w:sz w:val="24"/>
          <w:szCs w:val="24"/>
          <w:u w:val="single"/>
        </w:rPr>
        <w:t>Non-Profit</w:t>
      </w:r>
    </w:p>
    <w:p w14:paraId="3A789621" w14:textId="6AE6E194" w:rsidR="00937ECD" w:rsidRPr="005C2FBA" w:rsidRDefault="00937ECD"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647E4081" w14:textId="2B133D48" w:rsidR="00C945D5" w:rsidRPr="005C2FBA" w:rsidRDefault="00C945D5" w:rsidP="005C2FBA">
      <w:pPr>
        <w:ind w:left="900" w:hanging="540"/>
        <w:rPr>
          <w:rFonts w:asciiTheme="minorHAnsi" w:hAnsiTheme="minorHAnsi" w:cs="Arial"/>
          <w:sz w:val="22"/>
          <w:szCs w:val="22"/>
        </w:rPr>
      </w:pPr>
      <w:proofErr w:type="spellStart"/>
      <w:r w:rsidRPr="005C2FBA">
        <w:rPr>
          <w:rFonts w:asciiTheme="minorHAnsi" w:hAnsiTheme="minorHAnsi" w:cs="Arial"/>
          <w:sz w:val="22"/>
          <w:szCs w:val="22"/>
        </w:rPr>
        <w:t>Bardach</w:t>
      </w:r>
      <w:proofErr w:type="spellEnd"/>
      <w:r w:rsidRPr="005C2FBA">
        <w:rPr>
          <w:rFonts w:asciiTheme="minorHAnsi" w:hAnsiTheme="minorHAnsi" w:cs="Arial"/>
          <w:sz w:val="22"/>
          <w:szCs w:val="22"/>
        </w:rPr>
        <w:t xml:space="preserve">, Eugene, and Eric M. </w:t>
      </w:r>
      <w:proofErr w:type="spellStart"/>
      <w:r w:rsidRPr="005C2FBA">
        <w:rPr>
          <w:rFonts w:asciiTheme="minorHAnsi" w:hAnsiTheme="minorHAnsi" w:cs="Arial"/>
          <w:sz w:val="22"/>
          <w:szCs w:val="22"/>
        </w:rPr>
        <w:t>Patashnik</w:t>
      </w:r>
      <w:proofErr w:type="spellEnd"/>
      <w:r w:rsidRPr="005C2FBA">
        <w:rPr>
          <w:rFonts w:asciiTheme="minorHAnsi" w:hAnsiTheme="minorHAnsi" w:cs="Arial"/>
          <w:sz w:val="22"/>
          <w:szCs w:val="22"/>
        </w:rPr>
        <w:t xml:space="preserve"> (2016) “Things </w:t>
      </w:r>
      <w:r w:rsidR="00950E11" w:rsidRPr="005C2FBA">
        <w:rPr>
          <w:rFonts w:asciiTheme="minorHAnsi" w:hAnsiTheme="minorHAnsi" w:cs="Arial"/>
          <w:sz w:val="22"/>
          <w:szCs w:val="22"/>
        </w:rPr>
        <w:t>governments d</w:t>
      </w:r>
      <w:r w:rsidRPr="005C2FBA">
        <w:rPr>
          <w:rFonts w:asciiTheme="minorHAnsi" w:hAnsiTheme="minorHAnsi" w:cs="Arial"/>
          <w:sz w:val="22"/>
          <w:szCs w:val="22"/>
        </w:rPr>
        <w:t xml:space="preserve">o” (Appendix B) and “Understanding </w:t>
      </w:r>
      <w:r w:rsidR="00950E11" w:rsidRPr="005C2FBA">
        <w:rPr>
          <w:rFonts w:asciiTheme="minorHAnsi" w:hAnsiTheme="minorHAnsi" w:cs="Arial"/>
          <w:sz w:val="22"/>
          <w:szCs w:val="22"/>
        </w:rPr>
        <w:t>public and nonprofit institutions</w:t>
      </w:r>
      <w:r w:rsidRPr="005C2FBA">
        <w:rPr>
          <w:rFonts w:asciiTheme="minorHAnsi" w:hAnsiTheme="minorHAnsi" w:cs="Arial"/>
          <w:sz w:val="22"/>
          <w:szCs w:val="22"/>
        </w:rPr>
        <w:t xml:space="preserve">” (Appendix C) in </w:t>
      </w:r>
      <w:r w:rsidRPr="005C2FBA">
        <w:rPr>
          <w:rFonts w:asciiTheme="minorHAnsi" w:hAnsiTheme="minorHAnsi" w:cs="Arial"/>
          <w:i/>
          <w:sz w:val="22"/>
          <w:szCs w:val="22"/>
        </w:rPr>
        <w:t>A Practical Guide for Policy Analysis: The Eightfold Path to More Effective Problem Solving, 5th Edition.</w:t>
      </w:r>
      <w:r w:rsidRPr="005C2FBA">
        <w:rPr>
          <w:rFonts w:asciiTheme="minorHAnsi" w:hAnsiTheme="minorHAnsi" w:cs="Arial"/>
          <w:sz w:val="22"/>
          <w:szCs w:val="22"/>
        </w:rPr>
        <w:t xml:space="preserve"> CQ Press.</w:t>
      </w:r>
    </w:p>
    <w:p w14:paraId="2027F913" w14:textId="124FEB81" w:rsidR="00C945D5" w:rsidRDefault="00C945D5" w:rsidP="005C2FBA">
      <w:pPr>
        <w:ind w:left="900" w:hanging="540"/>
        <w:rPr>
          <w:rFonts w:asciiTheme="minorHAnsi" w:hAnsiTheme="minorHAnsi"/>
          <w:sz w:val="22"/>
          <w:szCs w:val="22"/>
        </w:rPr>
      </w:pPr>
      <w:r w:rsidRPr="005C2FBA">
        <w:rPr>
          <w:rFonts w:asciiTheme="minorHAnsi" w:hAnsiTheme="minorHAnsi"/>
          <w:sz w:val="22"/>
          <w:szCs w:val="22"/>
        </w:rPr>
        <w:t>Collaborative Democracy Network (2006) “A C</w:t>
      </w:r>
      <w:r w:rsidR="00950E11" w:rsidRPr="005C2FBA">
        <w:rPr>
          <w:rFonts w:asciiTheme="minorHAnsi" w:hAnsiTheme="minorHAnsi"/>
          <w:sz w:val="22"/>
          <w:szCs w:val="22"/>
        </w:rPr>
        <w:t>all to scholars and teachers of public administration, public policy, planning, political science, and related fi</w:t>
      </w:r>
      <w:r w:rsidRPr="005C2FBA">
        <w:rPr>
          <w:rFonts w:asciiTheme="minorHAnsi" w:hAnsiTheme="minorHAnsi"/>
          <w:sz w:val="22"/>
          <w:szCs w:val="22"/>
        </w:rPr>
        <w:t xml:space="preserve">elds.” </w:t>
      </w:r>
      <w:r w:rsidRPr="005C2FBA">
        <w:rPr>
          <w:rFonts w:asciiTheme="minorHAnsi" w:hAnsiTheme="minorHAnsi"/>
          <w:i/>
          <w:sz w:val="22"/>
          <w:szCs w:val="22"/>
        </w:rPr>
        <w:t xml:space="preserve">Public Administration </w:t>
      </w:r>
      <w:r w:rsidR="0067381C" w:rsidRPr="005C2FBA">
        <w:rPr>
          <w:rFonts w:asciiTheme="minorHAnsi" w:hAnsiTheme="minorHAnsi"/>
          <w:i/>
          <w:sz w:val="22"/>
          <w:szCs w:val="22"/>
        </w:rPr>
        <w:t>Review</w:t>
      </w:r>
      <w:r w:rsidR="0067381C" w:rsidRPr="005C2FBA">
        <w:rPr>
          <w:rFonts w:asciiTheme="minorHAnsi" w:hAnsiTheme="minorHAnsi"/>
          <w:sz w:val="22"/>
          <w:szCs w:val="22"/>
        </w:rPr>
        <w:t xml:space="preserve"> 66(s1):168-170.</w:t>
      </w:r>
    </w:p>
    <w:p w14:paraId="6FF3D009" w14:textId="21F80075" w:rsidR="009237EC" w:rsidRPr="005C2FBA" w:rsidRDefault="009237EC" w:rsidP="009237EC">
      <w:pPr>
        <w:ind w:left="900" w:hanging="540"/>
        <w:rPr>
          <w:rFonts w:asciiTheme="minorHAnsi" w:hAnsiTheme="minorHAnsi"/>
          <w:sz w:val="22"/>
          <w:szCs w:val="22"/>
        </w:rPr>
      </w:pPr>
      <w:r w:rsidRPr="005C2FBA">
        <w:rPr>
          <w:rFonts w:asciiTheme="minorHAnsi" w:hAnsiTheme="minorHAnsi"/>
          <w:i/>
          <w:sz w:val="22"/>
          <w:szCs w:val="22"/>
        </w:rPr>
        <w:t xml:space="preserve">*Clayton, </w:t>
      </w:r>
      <w:proofErr w:type="spellStart"/>
      <w:r w:rsidRPr="005C2FBA">
        <w:rPr>
          <w:rFonts w:asciiTheme="minorHAnsi" w:hAnsiTheme="minorHAnsi"/>
          <w:i/>
          <w:sz w:val="22"/>
          <w:szCs w:val="22"/>
        </w:rPr>
        <w:t>Tyrus</w:t>
      </w:r>
      <w:proofErr w:type="spellEnd"/>
      <w:r w:rsidRPr="005C2FBA">
        <w:rPr>
          <w:rFonts w:asciiTheme="minorHAnsi" w:hAnsiTheme="minorHAnsi"/>
          <w:i/>
          <w:sz w:val="22"/>
          <w:szCs w:val="22"/>
        </w:rPr>
        <w:t xml:space="preserve"> Ross </w:t>
      </w:r>
      <w:r w:rsidRPr="005C2FBA">
        <w:rPr>
          <w:rFonts w:asciiTheme="minorHAnsi" w:hAnsiTheme="minorHAnsi"/>
          <w:sz w:val="22"/>
          <w:szCs w:val="22"/>
        </w:rPr>
        <w:t xml:space="preserve">(2013) </w:t>
      </w:r>
      <w:r w:rsidRPr="005C2FBA">
        <w:rPr>
          <w:rFonts w:asciiTheme="minorHAnsi" w:hAnsiTheme="minorHAnsi"/>
          <w:i/>
          <w:sz w:val="22"/>
          <w:szCs w:val="22"/>
        </w:rPr>
        <w:t xml:space="preserve">Leading Collaborative Organizations Insights into Guiding Horizontal Organizations. </w:t>
      </w:r>
      <w:proofErr w:type="spellStart"/>
      <w:r w:rsidRPr="005C2FBA">
        <w:rPr>
          <w:rFonts w:asciiTheme="minorHAnsi" w:hAnsiTheme="minorHAnsi"/>
          <w:sz w:val="22"/>
          <w:szCs w:val="22"/>
        </w:rPr>
        <w:t>iUniverse</w:t>
      </w:r>
      <w:proofErr w:type="spellEnd"/>
      <w:r w:rsidRPr="005C2FBA">
        <w:rPr>
          <w:rFonts w:asciiTheme="minorHAnsi" w:hAnsiTheme="minorHAnsi"/>
          <w:sz w:val="22"/>
          <w:szCs w:val="22"/>
        </w:rPr>
        <w:t xml:space="preserve"> LLC.</w:t>
      </w:r>
      <w:r w:rsidR="007F2333">
        <w:rPr>
          <w:rFonts w:asciiTheme="minorHAnsi" w:hAnsiTheme="minorHAnsi"/>
          <w:sz w:val="22"/>
          <w:szCs w:val="22"/>
        </w:rPr>
        <w:t xml:space="preserve"> (Chapters 1 and 2)</w:t>
      </w:r>
    </w:p>
    <w:p w14:paraId="0304F33B" w14:textId="77777777" w:rsidR="009237EC" w:rsidRPr="005C2FBA" w:rsidRDefault="009237EC" w:rsidP="005C2FBA">
      <w:pPr>
        <w:ind w:left="900" w:hanging="540"/>
        <w:rPr>
          <w:rFonts w:asciiTheme="minorHAnsi" w:hAnsiTheme="minorHAnsi"/>
          <w:sz w:val="22"/>
          <w:szCs w:val="22"/>
        </w:rPr>
      </w:pPr>
    </w:p>
    <w:p w14:paraId="3EC4506F" w14:textId="4372462B" w:rsidR="00937ECD" w:rsidRPr="005C2FBA" w:rsidRDefault="00C12D1F"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570EDB90" w14:textId="3649AE1A" w:rsidR="00C945D5" w:rsidRPr="005C2FBA" w:rsidRDefault="00C945D5" w:rsidP="005C2FBA">
      <w:pPr>
        <w:ind w:left="900" w:hanging="540"/>
        <w:rPr>
          <w:rFonts w:asciiTheme="minorHAnsi" w:hAnsiTheme="minorHAnsi"/>
          <w:sz w:val="22"/>
          <w:szCs w:val="22"/>
        </w:rPr>
      </w:pPr>
      <w:r w:rsidRPr="005C2FBA">
        <w:rPr>
          <w:rFonts w:asciiTheme="minorHAnsi" w:hAnsiTheme="minorHAnsi"/>
          <w:i/>
          <w:sz w:val="22"/>
          <w:szCs w:val="22"/>
        </w:rPr>
        <w:t>*Mazmanian, Daniel A.</w:t>
      </w:r>
      <w:r w:rsidRPr="005C2FBA">
        <w:rPr>
          <w:rFonts w:asciiTheme="minorHAnsi" w:hAnsiTheme="minorHAnsi"/>
          <w:sz w:val="22"/>
          <w:szCs w:val="22"/>
        </w:rPr>
        <w:t xml:space="preserve"> and Michael E. Kraft (2009) “The </w:t>
      </w:r>
      <w:r w:rsidR="00950E11" w:rsidRPr="005C2FBA">
        <w:rPr>
          <w:rFonts w:asciiTheme="minorHAnsi" w:hAnsiTheme="minorHAnsi"/>
          <w:sz w:val="22"/>
          <w:szCs w:val="22"/>
        </w:rPr>
        <w:t>three epochs of the environmental movem</w:t>
      </w:r>
      <w:r w:rsidRPr="005C2FBA">
        <w:rPr>
          <w:rFonts w:asciiTheme="minorHAnsi" w:hAnsiTheme="minorHAnsi"/>
          <w:sz w:val="22"/>
          <w:szCs w:val="22"/>
        </w:rPr>
        <w:t xml:space="preserve">ent.” Chapter One in </w:t>
      </w:r>
      <w:r w:rsidRPr="00950E11">
        <w:rPr>
          <w:rFonts w:asciiTheme="minorHAnsi" w:hAnsiTheme="minorHAnsi"/>
          <w:i/>
          <w:sz w:val="22"/>
          <w:szCs w:val="22"/>
        </w:rPr>
        <w:t xml:space="preserve">Toward Sustainable Communities: Transition and </w:t>
      </w:r>
      <w:r w:rsidRPr="00950E11">
        <w:rPr>
          <w:rFonts w:asciiTheme="minorHAnsi" w:hAnsiTheme="minorHAnsi"/>
          <w:i/>
          <w:sz w:val="22"/>
          <w:szCs w:val="22"/>
        </w:rPr>
        <w:lastRenderedPageBreak/>
        <w:t>Transformations in Environmental Policy, Second Edition.</w:t>
      </w:r>
      <w:r w:rsidRPr="005C2FBA">
        <w:rPr>
          <w:rFonts w:asciiTheme="minorHAnsi" w:hAnsiTheme="minorHAnsi"/>
          <w:sz w:val="22"/>
          <w:szCs w:val="22"/>
        </w:rPr>
        <w:t xml:space="preserve"> Edited by Daniel A. Mazmanian a</w:t>
      </w:r>
      <w:r w:rsidR="00950E11">
        <w:rPr>
          <w:rFonts w:asciiTheme="minorHAnsi" w:hAnsiTheme="minorHAnsi"/>
          <w:sz w:val="22"/>
          <w:szCs w:val="22"/>
        </w:rPr>
        <w:t>nd Michael E. Kraft. MIT Press</w:t>
      </w:r>
      <w:r w:rsidRPr="005C2FBA">
        <w:rPr>
          <w:rFonts w:asciiTheme="minorHAnsi" w:hAnsiTheme="minorHAnsi"/>
          <w:sz w:val="22"/>
          <w:szCs w:val="22"/>
        </w:rPr>
        <w:t>.</w:t>
      </w:r>
    </w:p>
    <w:p w14:paraId="1D396AD6" w14:textId="080146DA" w:rsidR="00937ECD" w:rsidRPr="003F7441" w:rsidRDefault="00C945D5" w:rsidP="003F7441">
      <w:pPr>
        <w:ind w:left="900" w:hanging="540"/>
        <w:rPr>
          <w:rFonts w:asciiTheme="minorHAnsi" w:hAnsiTheme="minorHAnsi"/>
          <w:sz w:val="22"/>
          <w:szCs w:val="22"/>
        </w:rPr>
      </w:pPr>
      <w:proofErr w:type="spellStart"/>
      <w:r w:rsidRPr="005C2FBA">
        <w:rPr>
          <w:rFonts w:asciiTheme="minorHAnsi" w:hAnsiTheme="minorHAnsi"/>
          <w:sz w:val="22"/>
          <w:szCs w:val="22"/>
        </w:rPr>
        <w:t>Gastil</w:t>
      </w:r>
      <w:proofErr w:type="spellEnd"/>
      <w:r w:rsidRPr="005C2FBA">
        <w:rPr>
          <w:rFonts w:asciiTheme="minorHAnsi" w:hAnsiTheme="minorHAnsi"/>
          <w:sz w:val="22"/>
          <w:szCs w:val="22"/>
        </w:rPr>
        <w:t xml:space="preserve">, John and William M. Keith (2005) “A </w:t>
      </w:r>
      <w:r w:rsidR="00950E11" w:rsidRPr="005C2FBA">
        <w:rPr>
          <w:rFonts w:asciiTheme="minorHAnsi" w:hAnsiTheme="minorHAnsi"/>
          <w:sz w:val="22"/>
          <w:szCs w:val="22"/>
        </w:rPr>
        <w:t>nation that (sometimes) likes to talk</w:t>
      </w:r>
      <w:r w:rsidRPr="005C2FBA">
        <w:rPr>
          <w:rFonts w:asciiTheme="minorHAnsi" w:hAnsiTheme="minorHAnsi"/>
          <w:sz w:val="22"/>
          <w:szCs w:val="22"/>
        </w:rPr>
        <w:t xml:space="preserve">: A Brief </w:t>
      </w:r>
      <w:r w:rsidR="00950E11" w:rsidRPr="005C2FBA">
        <w:rPr>
          <w:rFonts w:asciiTheme="minorHAnsi" w:hAnsiTheme="minorHAnsi"/>
          <w:sz w:val="22"/>
          <w:szCs w:val="22"/>
        </w:rPr>
        <w:t>history of public deliberation in th</w:t>
      </w:r>
      <w:r w:rsidRPr="005C2FBA">
        <w:rPr>
          <w:rFonts w:asciiTheme="minorHAnsi" w:hAnsiTheme="minorHAnsi"/>
          <w:sz w:val="22"/>
          <w:szCs w:val="22"/>
        </w:rPr>
        <w:t xml:space="preserve">e United States.” Chapter </w:t>
      </w:r>
      <w:r w:rsidR="00584170">
        <w:rPr>
          <w:rFonts w:asciiTheme="minorHAnsi" w:hAnsiTheme="minorHAnsi"/>
          <w:sz w:val="22"/>
          <w:szCs w:val="22"/>
        </w:rPr>
        <w:t>1</w:t>
      </w:r>
      <w:r w:rsidRPr="005C2FBA">
        <w:rPr>
          <w:rFonts w:asciiTheme="minorHAnsi" w:hAnsiTheme="minorHAnsi"/>
          <w:sz w:val="22"/>
          <w:szCs w:val="22"/>
        </w:rPr>
        <w:t xml:space="preserve"> in </w:t>
      </w:r>
      <w:r w:rsidRPr="00950E11">
        <w:rPr>
          <w:rFonts w:asciiTheme="minorHAnsi" w:hAnsiTheme="minorHAnsi"/>
          <w:i/>
          <w:sz w:val="22"/>
          <w:szCs w:val="22"/>
        </w:rPr>
        <w:t>The Deliberative Democracy Handbook: Strategies for Effective Civic Engagement in the Twenty-First Century.</w:t>
      </w:r>
      <w:r w:rsidRPr="005C2FBA">
        <w:rPr>
          <w:rFonts w:asciiTheme="minorHAnsi" w:hAnsiTheme="minorHAnsi"/>
          <w:sz w:val="22"/>
          <w:szCs w:val="22"/>
        </w:rPr>
        <w:t xml:space="preserve"> Edited by John </w:t>
      </w:r>
      <w:proofErr w:type="spellStart"/>
      <w:r w:rsidRPr="005C2FBA">
        <w:rPr>
          <w:rFonts w:asciiTheme="minorHAnsi" w:hAnsiTheme="minorHAnsi"/>
          <w:sz w:val="22"/>
          <w:szCs w:val="22"/>
        </w:rPr>
        <w:t>Gastil</w:t>
      </w:r>
      <w:proofErr w:type="spellEnd"/>
      <w:r w:rsidR="00950E11">
        <w:rPr>
          <w:rFonts w:asciiTheme="minorHAnsi" w:hAnsiTheme="minorHAnsi"/>
          <w:sz w:val="22"/>
          <w:szCs w:val="22"/>
        </w:rPr>
        <w:t xml:space="preserve"> and Peter Levine. </w:t>
      </w:r>
      <w:proofErr w:type="spellStart"/>
      <w:r w:rsidR="00950E11">
        <w:rPr>
          <w:rFonts w:asciiTheme="minorHAnsi" w:hAnsiTheme="minorHAnsi"/>
          <w:sz w:val="22"/>
          <w:szCs w:val="22"/>
        </w:rPr>
        <w:t>Jossey</w:t>
      </w:r>
      <w:proofErr w:type="spellEnd"/>
      <w:r w:rsidR="00950E11">
        <w:rPr>
          <w:rFonts w:asciiTheme="minorHAnsi" w:hAnsiTheme="minorHAnsi"/>
          <w:sz w:val="22"/>
          <w:szCs w:val="22"/>
        </w:rPr>
        <w:t>-Bass</w:t>
      </w:r>
      <w:r w:rsidRPr="005C2FBA">
        <w:rPr>
          <w:rFonts w:asciiTheme="minorHAnsi" w:hAnsiTheme="minorHAnsi"/>
          <w:sz w:val="22"/>
          <w:szCs w:val="22"/>
        </w:rPr>
        <w:t>.</w:t>
      </w:r>
    </w:p>
    <w:p w14:paraId="3407BB70" w14:textId="77777777" w:rsidR="003F7441" w:rsidRDefault="003F7441" w:rsidP="005C2FBA">
      <w:pPr>
        <w:pStyle w:val="p1"/>
        <w:spacing w:before="120" w:after="120"/>
        <w:rPr>
          <w:rStyle w:val="s1"/>
          <w:rFonts w:asciiTheme="minorHAnsi" w:hAnsiTheme="minorHAnsi"/>
          <w:b/>
          <w:color w:val="auto"/>
          <w:sz w:val="24"/>
          <w:szCs w:val="22"/>
        </w:rPr>
      </w:pPr>
    </w:p>
    <w:p w14:paraId="61913100" w14:textId="3A1D8F61" w:rsidR="000511CD" w:rsidRPr="005C2FBA" w:rsidRDefault="000511CD" w:rsidP="005C2FBA">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2: </w:t>
      </w:r>
      <w:r w:rsidR="00DB4784">
        <w:rPr>
          <w:rStyle w:val="s1"/>
          <w:rFonts w:asciiTheme="minorHAnsi" w:hAnsiTheme="minorHAnsi"/>
          <w:b/>
          <w:color w:val="auto"/>
          <w:sz w:val="24"/>
          <w:szCs w:val="22"/>
        </w:rPr>
        <w:t>August 30</w:t>
      </w:r>
      <w:r w:rsidR="005D3FE3">
        <w:rPr>
          <w:rStyle w:val="s1"/>
          <w:rFonts w:asciiTheme="minorHAnsi" w:hAnsiTheme="minorHAnsi"/>
          <w:b/>
          <w:color w:val="auto"/>
          <w:sz w:val="24"/>
          <w:szCs w:val="22"/>
        </w:rPr>
        <w:t xml:space="preserve"> - </w:t>
      </w:r>
      <w:r w:rsidR="00AB61DF" w:rsidRPr="005C2FBA">
        <w:rPr>
          <w:rStyle w:val="s1"/>
          <w:rFonts w:asciiTheme="minorHAnsi" w:hAnsiTheme="minorHAnsi"/>
          <w:b/>
          <w:color w:val="auto"/>
          <w:sz w:val="24"/>
          <w:szCs w:val="22"/>
        </w:rPr>
        <w:t>Collaborative Governance</w:t>
      </w:r>
      <w:r w:rsidR="00BC7AE2" w:rsidRPr="005C2FBA">
        <w:rPr>
          <w:rStyle w:val="s1"/>
          <w:rFonts w:asciiTheme="minorHAnsi" w:hAnsiTheme="minorHAnsi"/>
          <w:b/>
          <w:color w:val="auto"/>
          <w:sz w:val="24"/>
          <w:szCs w:val="22"/>
        </w:rPr>
        <w:t>: Focus on Public Sector</w:t>
      </w:r>
      <w:r w:rsidR="00AB61DF" w:rsidRPr="005C2FBA">
        <w:rPr>
          <w:rStyle w:val="s1"/>
          <w:rFonts w:asciiTheme="minorHAnsi" w:hAnsiTheme="minorHAnsi"/>
          <w:b/>
          <w:color w:val="auto"/>
          <w:sz w:val="24"/>
          <w:szCs w:val="22"/>
        </w:rPr>
        <w:t xml:space="preserve"> </w:t>
      </w:r>
      <w:r w:rsidR="00BC7AE2" w:rsidRPr="005C2FBA">
        <w:rPr>
          <w:rStyle w:val="s1"/>
          <w:rFonts w:asciiTheme="minorHAnsi" w:hAnsiTheme="minorHAnsi"/>
          <w:b/>
          <w:color w:val="auto"/>
          <w:sz w:val="24"/>
          <w:szCs w:val="22"/>
        </w:rPr>
        <w:t>Institutions</w:t>
      </w:r>
      <w:r w:rsidR="005D3FE3">
        <w:rPr>
          <w:rStyle w:val="s1"/>
          <w:rFonts w:asciiTheme="minorHAnsi" w:hAnsiTheme="minorHAnsi"/>
          <w:b/>
          <w:color w:val="auto"/>
          <w:sz w:val="24"/>
          <w:szCs w:val="22"/>
        </w:rPr>
        <w:t>/Local Governance</w:t>
      </w:r>
    </w:p>
    <w:p w14:paraId="584969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0792A50B" w14:textId="64344A2B" w:rsidR="003A44F7" w:rsidRPr="005C2FBA" w:rsidRDefault="003A44F7"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Ansell, C</w:t>
      </w:r>
      <w:r w:rsidR="00A066F4">
        <w:rPr>
          <w:rFonts w:asciiTheme="minorHAnsi" w:eastAsia="Calibri" w:hAnsiTheme="minorHAnsi"/>
          <w:sz w:val="22"/>
          <w:szCs w:val="22"/>
        </w:rPr>
        <w:t xml:space="preserve">hris and Allison </w:t>
      </w:r>
      <w:r w:rsidRPr="005C2FBA">
        <w:rPr>
          <w:rFonts w:asciiTheme="minorHAnsi" w:eastAsia="Calibri" w:hAnsiTheme="minorHAnsi"/>
          <w:sz w:val="22"/>
          <w:szCs w:val="22"/>
        </w:rPr>
        <w:t xml:space="preserve">Gash (2008) </w:t>
      </w:r>
      <w:r w:rsidR="00A066F4">
        <w:rPr>
          <w:rFonts w:asciiTheme="minorHAnsi" w:eastAsia="Calibri" w:hAnsiTheme="minorHAnsi"/>
          <w:sz w:val="22"/>
          <w:szCs w:val="22"/>
        </w:rPr>
        <w:t>“</w:t>
      </w:r>
      <w:r w:rsidRPr="005C2FBA">
        <w:rPr>
          <w:rFonts w:asciiTheme="minorHAnsi" w:eastAsia="Calibri" w:hAnsiTheme="minorHAnsi"/>
          <w:sz w:val="22"/>
          <w:szCs w:val="22"/>
        </w:rPr>
        <w:t>Collaborative governance in theory and practice.</w:t>
      </w:r>
      <w:r w:rsidR="00A066F4">
        <w:rPr>
          <w:rFonts w:asciiTheme="minorHAnsi" w:eastAsia="Calibri" w:hAnsiTheme="minorHAnsi"/>
          <w:sz w:val="22"/>
          <w:szCs w:val="22"/>
        </w:rPr>
        <w:t>”</w:t>
      </w:r>
      <w:r w:rsidRPr="005C2FBA">
        <w:rPr>
          <w:rFonts w:asciiTheme="minorHAnsi" w:eastAsia="Calibri" w:hAnsiTheme="minorHAnsi"/>
          <w:sz w:val="22"/>
          <w:szCs w:val="22"/>
        </w:rPr>
        <w:t xml:space="preserve"> </w:t>
      </w:r>
      <w:r w:rsidRPr="00A066F4">
        <w:rPr>
          <w:rFonts w:asciiTheme="minorHAnsi" w:eastAsia="Calibri" w:hAnsiTheme="minorHAnsi"/>
          <w:i/>
          <w:sz w:val="22"/>
          <w:szCs w:val="22"/>
        </w:rPr>
        <w:t>Journal of Public Administration Research and Practice,</w:t>
      </w:r>
      <w:r w:rsidRPr="005C2FBA">
        <w:rPr>
          <w:rFonts w:asciiTheme="minorHAnsi" w:eastAsia="Calibri" w:hAnsiTheme="minorHAnsi"/>
          <w:sz w:val="22"/>
          <w:szCs w:val="22"/>
        </w:rPr>
        <w:t xml:space="preserve"> 18(4), 543-571.</w:t>
      </w:r>
    </w:p>
    <w:p w14:paraId="70756F9B" w14:textId="40B9A99B" w:rsidR="003A44F7" w:rsidRDefault="003A44F7" w:rsidP="005C2FBA">
      <w:pPr>
        <w:ind w:left="900" w:hanging="540"/>
        <w:rPr>
          <w:rFonts w:asciiTheme="minorHAnsi" w:hAnsiTheme="minorHAnsi"/>
          <w:i/>
          <w:sz w:val="22"/>
          <w:szCs w:val="22"/>
        </w:rPr>
      </w:pPr>
      <w:r w:rsidRPr="00950E11">
        <w:rPr>
          <w:rFonts w:asciiTheme="minorHAnsi" w:hAnsiTheme="minorHAnsi"/>
          <w:i/>
          <w:sz w:val="22"/>
          <w:szCs w:val="22"/>
        </w:rPr>
        <w:t>*Zerunyan, Frank V</w:t>
      </w:r>
      <w:r w:rsidR="0067381C" w:rsidRPr="00950E11">
        <w:rPr>
          <w:rFonts w:asciiTheme="minorHAnsi" w:hAnsiTheme="minorHAnsi"/>
          <w:i/>
          <w:sz w:val="22"/>
          <w:szCs w:val="22"/>
        </w:rPr>
        <w:t>.</w:t>
      </w:r>
      <w:r w:rsidRPr="00950E11">
        <w:rPr>
          <w:rFonts w:asciiTheme="minorHAnsi" w:hAnsiTheme="minorHAnsi"/>
          <w:i/>
          <w:sz w:val="22"/>
          <w:szCs w:val="22"/>
        </w:rPr>
        <w:t xml:space="preserve"> (</w:t>
      </w:r>
      <w:r w:rsidRPr="00950E11">
        <w:rPr>
          <w:rFonts w:asciiTheme="minorHAnsi" w:hAnsiTheme="minorHAnsi"/>
          <w:sz w:val="22"/>
          <w:szCs w:val="22"/>
        </w:rPr>
        <w:t>201</w:t>
      </w:r>
      <w:r w:rsidRPr="005C2FBA">
        <w:rPr>
          <w:rFonts w:asciiTheme="minorHAnsi" w:hAnsiTheme="minorHAnsi"/>
          <w:sz w:val="22"/>
          <w:szCs w:val="22"/>
        </w:rPr>
        <w:t xml:space="preserve">6) “Evolution of the municipal corporation and the innovations of local governance in California to preserve home rule and local control.” Under review at </w:t>
      </w:r>
      <w:r w:rsidRPr="005C2FBA">
        <w:rPr>
          <w:rFonts w:asciiTheme="minorHAnsi" w:hAnsiTheme="minorHAnsi"/>
          <w:i/>
          <w:sz w:val="22"/>
          <w:szCs w:val="22"/>
        </w:rPr>
        <w:t>Fordham Urban Law Journal.</w:t>
      </w:r>
    </w:p>
    <w:p w14:paraId="4CC9D0E0"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F31BD9F" w14:textId="273885DD" w:rsidR="00A066F4" w:rsidRPr="005C2FBA" w:rsidRDefault="005760E6" w:rsidP="00A066F4">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Firehock, Karen E. (2011) “An Overview of the </w:t>
      </w:r>
      <w:r w:rsidR="00A066F4" w:rsidRPr="005C2FBA">
        <w:rPr>
          <w:rFonts w:asciiTheme="minorHAnsi" w:eastAsia="Calibri" w:hAnsiTheme="minorHAnsi"/>
          <w:sz w:val="22"/>
          <w:szCs w:val="22"/>
        </w:rPr>
        <w:t xml:space="preserve">community based-collaborative movement </w:t>
      </w:r>
      <w:r w:rsidRPr="005C2FBA">
        <w:rPr>
          <w:rFonts w:asciiTheme="minorHAnsi" w:eastAsia="Calibri" w:hAnsiTheme="minorHAnsi"/>
          <w:sz w:val="22"/>
          <w:szCs w:val="22"/>
        </w:rPr>
        <w:t xml:space="preserve">in the United </w:t>
      </w:r>
      <w:proofErr w:type="gramStart"/>
      <w:r w:rsidRPr="005C2FBA">
        <w:rPr>
          <w:rFonts w:asciiTheme="minorHAnsi" w:eastAsia="Calibri" w:hAnsiTheme="minorHAnsi"/>
          <w:sz w:val="22"/>
          <w:szCs w:val="22"/>
        </w:rPr>
        <w:t>States .</w:t>
      </w:r>
      <w:proofErr w:type="gramEnd"/>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Chapter 1 </w:t>
      </w:r>
      <w:r w:rsidRPr="005C2FBA">
        <w:rPr>
          <w:rFonts w:asciiTheme="minorHAnsi" w:eastAsia="Calibri" w:hAnsiTheme="minorHAnsi"/>
          <w:sz w:val="22"/>
          <w:szCs w:val="22"/>
        </w:rPr>
        <w:t xml:space="preserve">in </w:t>
      </w:r>
      <w:r w:rsidR="003A44F7" w:rsidRPr="005C2FBA">
        <w:rPr>
          <w:rFonts w:asciiTheme="minorHAnsi" w:eastAsia="Calibri" w:hAnsiTheme="minorHAnsi"/>
          <w:i/>
          <w:sz w:val="22"/>
          <w:szCs w:val="22"/>
        </w:rPr>
        <w:t>Community-Based Collaboration: Bridging Socio-Ecological Research and Practice.</w:t>
      </w:r>
      <w:r w:rsidR="003A44F7" w:rsidRPr="005C2FBA">
        <w:rPr>
          <w:rFonts w:asciiTheme="minorHAnsi" w:eastAsia="Calibri" w:hAnsiTheme="minorHAnsi"/>
          <w:sz w:val="22"/>
          <w:szCs w:val="22"/>
        </w:rPr>
        <w:t xml:space="preserve"> Edited by Frank Dukes, Karen Firehock, and Juliana Birkhoff</w:t>
      </w:r>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University of Virginia Press. </w:t>
      </w:r>
      <w:hyperlink r:id="rId15" w:history="1">
        <w:r w:rsidR="00A066F4" w:rsidRPr="00520D93">
          <w:rPr>
            <w:rStyle w:val="Hyperlink"/>
            <w:rFonts w:asciiTheme="minorHAnsi" w:eastAsia="Calibri" w:hAnsiTheme="minorHAnsi"/>
            <w:sz w:val="22"/>
            <w:szCs w:val="22"/>
          </w:rPr>
          <w:t>https://library.usc.edu/uhtbin/cgisirsi/x/0/0/5?searchdata1=4906599{CKEY}</w:t>
        </w:r>
      </w:hyperlink>
    </w:p>
    <w:p w14:paraId="520C254C" w14:textId="5AA8F900" w:rsidR="00A066F4" w:rsidRPr="005C2FBA" w:rsidRDefault="00A066F4" w:rsidP="00A066F4">
      <w:pPr>
        <w:ind w:left="900" w:hanging="540"/>
        <w:rPr>
          <w:rFonts w:asciiTheme="minorHAnsi" w:eastAsia="Calibri" w:hAnsiTheme="minorHAnsi"/>
          <w:sz w:val="22"/>
          <w:szCs w:val="22"/>
        </w:rPr>
      </w:pPr>
      <w:r w:rsidRPr="005C2FBA">
        <w:rPr>
          <w:rFonts w:asciiTheme="minorHAnsi" w:eastAsia="Calibri" w:hAnsiTheme="minorHAnsi"/>
          <w:i/>
          <w:sz w:val="22"/>
          <w:szCs w:val="22"/>
        </w:rPr>
        <w:t>*Leach, William D.</w:t>
      </w:r>
      <w:r w:rsidRPr="005C2FBA">
        <w:rPr>
          <w:rFonts w:asciiTheme="minorHAnsi" w:eastAsia="Calibri" w:hAnsiTheme="minorHAnsi"/>
          <w:sz w:val="22"/>
          <w:szCs w:val="22"/>
        </w:rPr>
        <w:t xml:space="preserve"> (2006) “Collaborative public management and democracy: Evidence from Western Watershed partnerships.” </w:t>
      </w:r>
      <w:r w:rsidRPr="005C2FBA">
        <w:rPr>
          <w:rFonts w:asciiTheme="minorHAnsi" w:eastAsia="Calibri" w:hAnsiTheme="minorHAnsi"/>
          <w:i/>
          <w:sz w:val="22"/>
          <w:szCs w:val="22"/>
        </w:rPr>
        <w:t>Public Administration Review</w:t>
      </w:r>
      <w:r w:rsidRPr="005C2FBA">
        <w:rPr>
          <w:rFonts w:asciiTheme="minorHAnsi" w:eastAsia="Calibri" w:hAnsiTheme="minorHAnsi"/>
          <w:sz w:val="22"/>
          <w:szCs w:val="22"/>
        </w:rPr>
        <w:t xml:space="preserve"> 66(s1): 100-110.</w:t>
      </w:r>
    </w:p>
    <w:p w14:paraId="19698E26" w14:textId="4196EB4A" w:rsidR="00C945D5" w:rsidRPr="005C2FBA" w:rsidRDefault="0007452E"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*Cooper, Terry </w:t>
      </w:r>
      <w:proofErr w:type="gramStart"/>
      <w:r w:rsidRPr="005C2FBA">
        <w:rPr>
          <w:rFonts w:asciiTheme="minorHAnsi" w:hAnsiTheme="minorHAnsi"/>
          <w:i/>
          <w:color w:val="auto"/>
          <w:sz w:val="22"/>
          <w:szCs w:val="24"/>
        </w:rPr>
        <w:t>L .</w:t>
      </w:r>
      <w:proofErr w:type="gramEnd"/>
      <w:r w:rsidRPr="005C2FBA">
        <w:rPr>
          <w:rFonts w:asciiTheme="minorHAnsi" w:hAnsiTheme="minorHAnsi"/>
          <w:i/>
          <w:color w:val="auto"/>
          <w:sz w:val="22"/>
          <w:szCs w:val="24"/>
        </w:rPr>
        <w:t>,</w:t>
      </w:r>
      <w:r w:rsidRPr="005C2FBA">
        <w:rPr>
          <w:rFonts w:asciiTheme="minorHAnsi" w:hAnsiTheme="minorHAnsi"/>
          <w:color w:val="auto"/>
          <w:sz w:val="22"/>
          <w:szCs w:val="24"/>
        </w:rPr>
        <w:t xml:space="preserve"> Thomas A.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 Jack W . Meek (2006) “Citizen-</w:t>
      </w:r>
      <w:r w:rsidR="00950E11" w:rsidRPr="005C2FBA">
        <w:rPr>
          <w:rFonts w:asciiTheme="minorHAnsi" w:hAnsiTheme="minorHAnsi"/>
          <w:color w:val="auto"/>
          <w:sz w:val="22"/>
          <w:szCs w:val="24"/>
        </w:rPr>
        <w:t>centered collaborative public managem</w:t>
      </w:r>
      <w:r w:rsidRPr="005C2FBA">
        <w:rPr>
          <w:rFonts w:asciiTheme="minorHAnsi" w:hAnsiTheme="minorHAnsi"/>
          <w:color w:val="auto"/>
          <w:sz w:val="22"/>
          <w:szCs w:val="24"/>
        </w:rPr>
        <w:t xml:space="preserve">ent.”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66(s1):76-88.</w:t>
      </w:r>
    </w:p>
    <w:p w14:paraId="755A1E00" w14:textId="524819A9" w:rsidR="00584170" w:rsidRDefault="00BC7AE2" w:rsidP="005E2677">
      <w:pPr>
        <w:pStyle w:val="p2"/>
        <w:ind w:left="900" w:hanging="540"/>
        <w:rPr>
          <w:rFonts w:asciiTheme="minorHAnsi" w:hAnsiTheme="minorHAnsi"/>
          <w:color w:val="auto"/>
          <w:sz w:val="22"/>
          <w:szCs w:val="24"/>
        </w:rPr>
      </w:pPr>
      <w:r w:rsidRPr="005C2FBA">
        <w:rPr>
          <w:rFonts w:asciiTheme="minorHAnsi" w:hAnsiTheme="minorHAnsi"/>
          <w:color w:val="auto"/>
          <w:sz w:val="22"/>
          <w:szCs w:val="24"/>
        </w:rPr>
        <w:t>Jung, Yong-Duck, *</w:t>
      </w:r>
      <w:r w:rsidRPr="005C2FBA">
        <w:rPr>
          <w:rFonts w:asciiTheme="minorHAnsi" w:hAnsiTheme="minorHAnsi"/>
          <w:i/>
          <w:color w:val="auto"/>
          <w:sz w:val="22"/>
          <w:szCs w:val="24"/>
        </w:rPr>
        <w:t>Daniel Mazmanian &amp; *Shui-Yan Tang</w:t>
      </w:r>
      <w:r w:rsidRPr="005C2FBA">
        <w:rPr>
          <w:rFonts w:asciiTheme="minorHAnsi" w:hAnsiTheme="minorHAnsi"/>
          <w:color w:val="auto"/>
          <w:sz w:val="22"/>
          <w:szCs w:val="24"/>
        </w:rPr>
        <w:t xml:space="preserve"> (2009) “Collaborative </w:t>
      </w:r>
      <w:r w:rsidR="00950E11" w:rsidRPr="005C2FBA">
        <w:rPr>
          <w:rFonts w:asciiTheme="minorHAnsi" w:hAnsiTheme="minorHAnsi"/>
          <w:color w:val="auto"/>
          <w:sz w:val="22"/>
          <w:szCs w:val="24"/>
        </w:rPr>
        <w:t xml:space="preserve">governance </w:t>
      </w:r>
      <w:r w:rsidRPr="005C2FBA">
        <w:rPr>
          <w:rFonts w:asciiTheme="minorHAnsi" w:hAnsiTheme="minorHAnsi"/>
          <w:color w:val="auto"/>
          <w:sz w:val="22"/>
          <w:szCs w:val="24"/>
        </w:rPr>
        <w:t xml:space="preserve">in the United States and Korea: Cases in </w:t>
      </w:r>
      <w:r w:rsidR="00950E11" w:rsidRPr="005C2FBA">
        <w:rPr>
          <w:rFonts w:asciiTheme="minorHAnsi" w:hAnsiTheme="minorHAnsi"/>
          <w:color w:val="auto"/>
          <w:sz w:val="22"/>
          <w:szCs w:val="24"/>
        </w:rPr>
        <w:t>negotiated policymaking and service delivery</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International Review of Public Administration</w:t>
      </w:r>
      <w:r w:rsidRPr="005C2FBA">
        <w:rPr>
          <w:rFonts w:asciiTheme="minorHAnsi" w:hAnsiTheme="minorHAnsi"/>
          <w:color w:val="auto"/>
          <w:sz w:val="22"/>
          <w:szCs w:val="24"/>
        </w:rPr>
        <w:t xml:space="preserve"> 13(s1):1-11.</w:t>
      </w:r>
    </w:p>
    <w:p w14:paraId="330D3E57" w14:textId="77777777" w:rsidR="005E2677" w:rsidRPr="005E2677" w:rsidRDefault="005E2677" w:rsidP="005E2677">
      <w:pPr>
        <w:pStyle w:val="p2"/>
        <w:ind w:left="900" w:hanging="540"/>
        <w:rPr>
          <w:rStyle w:val="s1"/>
          <w:rFonts w:asciiTheme="minorHAnsi" w:hAnsiTheme="minorHAnsi"/>
          <w:color w:val="auto"/>
          <w:sz w:val="22"/>
          <w:szCs w:val="24"/>
        </w:rPr>
      </w:pPr>
    </w:p>
    <w:p w14:paraId="362B3354" w14:textId="2760A741" w:rsidR="000511CD" w:rsidRPr="005C2FBA" w:rsidRDefault="004C2143"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w:t>
      </w:r>
      <w:r w:rsidR="005E2677">
        <w:rPr>
          <w:rStyle w:val="s1"/>
          <w:rFonts w:asciiTheme="minorHAnsi" w:hAnsiTheme="minorHAnsi"/>
          <w:b/>
          <w:color w:val="auto"/>
          <w:sz w:val="24"/>
          <w:szCs w:val="22"/>
        </w:rPr>
        <w:t xml:space="preserve"> 3: </w:t>
      </w:r>
      <w:r w:rsidR="00DB4784">
        <w:rPr>
          <w:rStyle w:val="s1"/>
          <w:rFonts w:asciiTheme="minorHAnsi" w:hAnsiTheme="minorHAnsi"/>
          <w:b/>
          <w:color w:val="auto"/>
          <w:sz w:val="24"/>
          <w:szCs w:val="22"/>
        </w:rPr>
        <w:t>September 6</w:t>
      </w:r>
      <w:r w:rsidR="00DA7B06">
        <w:rPr>
          <w:rStyle w:val="s1"/>
          <w:rFonts w:asciiTheme="minorHAnsi" w:hAnsiTheme="minorHAnsi"/>
          <w:b/>
          <w:color w:val="auto"/>
          <w:sz w:val="24"/>
          <w:szCs w:val="22"/>
        </w:rPr>
        <w:t xml:space="preserve"> - </w:t>
      </w:r>
      <w:r w:rsidR="005E2677">
        <w:rPr>
          <w:rStyle w:val="s1"/>
          <w:rFonts w:asciiTheme="minorHAnsi" w:hAnsiTheme="minorHAnsi"/>
          <w:b/>
          <w:color w:val="auto"/>
          <w:sz w:val="24"/>
          <w:szCs w:val="22"/>
        </w:rPr>
        <w:t>Case Study</w:t>
      </w:r>
      <w:r w:rsidR="000511CD" w:rsidRPr="005C2FBA">
        <w:rPr>
          <w:rStyle w:val="s1"/>
          <w:rFonts w:asciiTheme="minorHAnsi" w:hAnsiTheme="minorHAnsi"/>
          <w:b/>
          <w:color w:val="auto"/>
          <w:sz w:val="24"/>
          <w:szCs w:val="22"/>
        </w:rPr>
        <w:t xml:space="preserve"> </w:t>
      </w:r>
      <w:r w:rsidR="005E2677">
        <w:rPr>
          <w:rStyle w:val="s1"/>
          <w:rFonts w:asciiTheme="minorHAnsi" w:hAnsiTheme="minorHAnsi"/>
          <w:b/>
          <w:color w:val="auto"/>
          <w:sz w:val="24"/>
          <w:szCs w:val="22"/>
        </w:rPr>
        <w:t>in</w:t>
      </w:r>
      <w:r w:rsidR="005760E6" w:rsidRPr="005C2FBA">
        <w:rPr>
          <w:rStyle w:val="s1"/>
          <w:rFonts w:asciiTheme="minorHAnsi" w:hAnsiTheme="minorHAnsi"/>
          <w:b/>
          <w:color w:val="auto"/>
          <w:sz w:val="24"/>
          <w:szCs w:val="22"/>
        </w:rPr>
        <w:t xml:space="preserve"> Collaborative Governance</w:t>
      </w:r>
      <w:r w:rsidR="005E2677">
        <w:rPr>
          <w:rStyle w:val="s1"/>
          <w:rFonts w:asciiTheme="minorHAnsi" w:hAnsiTheme="minorHAnsi"/>
          <w:b/>
          <w:color w:val="auto"/>
          <w:sz w:val="24"/>
          <w:szCs w:val="22"/>
        </w:rPr>
        <w:t xml:space="preserve"> “Eight Neighbors”</w:t>
      </w:r>
    </w:p>
    <w:p w14:paraId="747ADE7D"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488FBA0C" w14:textId="77777777" w:rsidR="000E722F" w:rsidRPr="005C2FBA" w:rsidRDefault="000E722F" w:rsidP="000E722F">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Innes, Judith E. and David E. Booher (2010) “Stories from the field.” Chapter 3 in </w:t>
      </w:r>
      <w:r w:rsidRPr="00A066F4">
        <w:rPr>
          <w:rFonts w:asciiTheme="minorHAnsi" w:eastAsia="Calibri" w:hAnsiTheme="minorHAnsi"/>
          <w:i/>
          <w:sz w:val="22"/>
          <w:szCs w:val="22"/>
        </w:rPr>
        <w:t>Planning with Complexity: An Introduction to Collaborative Rationality for Public Policy</w:t>
      </w:r>
      <w:r>
        <w:rPr>
          <w:rFonts w:asciiTheme="minorHAnsi" w:eastAsia="Calibri" w:hAnsiTheme="minorHAnsi"/>
          <w:i/>
          <w:sz w:val="22"/>
          <w:szCs w:val="22"/>
        </w:rPr>
        <w:t>.</w:t>
      </w:r>
      <w:r w:rsidRPr="005C2FBA">
        <w:rPr>
          <w:rFonts w:asciiTheme="minorHAnsi" w:eastAsia="Calibri" w:hAnsiTheme="minorHAnsi"/>
          <w:sz w:val="22"/>
          <w:szCs w:val="22"/>
        </w:rPr>
        <w:t xml:space="preserve"> Routledge.</w:t>
      </w:r>
    </w:p>
    <w:p w14:paraId="784FCFD4"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7C88263A" w14:textId="529867AC" w:rsidR="00393809" w:rsidRPr="005C2FBA" w:rsidRDefault="00393809"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*Musso, Juliet, *Christopher Weare, </w:t>
      </w:r>
      <w:r w:rsidRPr="005C2FBA">
        <w:rPr>
          <w:rFonts w:asciiTheme="minorHAnsi" w:hAnsiTheme="minorHAnsi"/>
          <w:color w:val="auto"/>
          <w:sz w:val="22"/>
          <w:szCs w:val="24"/>
        </w:rPr>
        <w:t xml:space="preserve">Thomas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w:t>
      </w:r>
      <w:r w:rsidRPr="005C2FBA">
        <w:rPr>
          <w:rFonts w:asciiTheme="minorHAnsi" w:hAnsiTheme="minorHAnsi"/>
          <w:i/>
          <w:color w:val="auto"/>
          <w:sz w:val="22"/>
          <w:szCs w:val="24"/>
        </w:rPr>
        <w:t xml:space="preserve"> *Terry L. Cooper</w:t>
      </w:r>
      <w:r w:rsidRPr="005C2FBA">
        <w:rPr>
          <w:rFonts w:asciiTheme="minorHAnsi" w:hAnsiTheme="minorHAnsi"/>
          <w:color w:val="auto"/>
          <w:sz w:val="22"/>
          <w:szCs w:val="24"/>
        </w:rPr>
        <w:t xml:space="preserve"> (2011), “Toward ‘</w:t>
      </w:r>
      <w:r w:rsidR="00A066F4" w:rsidRPr="005C2FBA">
        <w:rPr>
          <w:rFonts w:asciiTheme="minorHAnsi" w:hAnsiTheme="minorHAnsi"/>
          <w:color w:val="auto"/>
          <w:sz w:val="22"/>
          <w:szCs w:val="24"/>
        </w:rPr>
        <w:t>strong democracy’ in global cities</w:t>
      </w:r>
      <w:r w:rsidRPr="005C2FBA">
        <w:rPr>
          <w:rFonts w:asciiTheme="minorHAnsi" w:hAnsiTheme="minorHAnsi"/>
          <w:color w:val="auto"/>
          <w:sz w:val="22"/>
          <w:szCs w:val="24"/>
        </w:rPr>
        <w:t xml:space="preserve">? Social </w:t>
      </w:r>
      <w:r w:rsidR="00950E11" w:rsidRPr="005C2FBA">
        <w:rPr>
          <w:rFonts w:asciiTheme="minorHAnsi" w:hAnsiTheme="minorHAnsi"/>
          <w:color w:val="auto"/>
          <w:sz w:val="22"/>
          <w:szCs w:val="24"/>
        </w:rPr>
        <w:t xml:space="preserve">capital </w:t>
      </w:r>
      <w:r w:rsidR="00A066F4" w:rsidRPr="005C2FBA">
        <w:rPr>
          <w:rFonts w:asciiTheme="minorHAnsi" w:hAnsiTheme="minorHAnsi"/>
          <w:color w:val="auto"/>
          <w:sz w:val="22"/>
          <w:szCs w:val="24"/>
        </w:rPr>
        <w:t xml:space="preserve">building, theory-driven reform, and </w:t>
      </w:r>
      <w:r w:rsidRPr="005C2FBA">
        <w:rPr>
          <w:rFonts w:asciiTheme="minorHAnsi" w:hAnsiTheme="minorHAnsi"/>
          <w:color w:val="auto"/>
          <w:sz w:val="22"/>
          <w:szCs w:val="24"/>
        </w:rPr>
        <w:t xml:space="preserve">the Los Angeles </w:t>
      </w:r>
      <w:r w:rsidR="00A066F4" w:rsidRPr="005C2FBA">
        <w:rPr>
          <w:rFonts w:asciiTheme="minorHAnsi" w:hAnsiTheme="minorHAnsi"/>
          <w:color w:val="auto"/>
          <w:sz w:val="22"/>
          <w:szCs w:val="24"/>
        </w:rPr>
        <w:t>neighborhood council experience</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Public Administration Review</w:t>
      </w:r>
      <w:r w:rsidR="00A066F4">
        <w:rPr>
          <w:rFonts w:asciiTheme="minorHAnsi" w:hAnsiTheme="minorHAnsi"/>
          <w:color w:val="auto"/>
          <w:sz w:val="22"/>
          <w:szCs w:val="24"/>
        </w:rPr>
        <w:t xml:space="preserve"> </w:t>
      </w:r>
      <w:r w:rsidRPr="005C2FBA">
        <w:rPr>
          <w:rFonts w:asciiTheme="minorHAnsi" w:hAnsiTheme="minorHAnsi"/>
          <w:color w:val="auto"/>
          <w:sz w:val="22"/>
          <w:szCs w:val="24"/>
        </w:rPr>
        <w:t>71(1):102–111.</w:t>
      </w:r>
    </w:p>
    <w:p w14:paraId="5B824FEC" w14:textId="598D5CE6" w:rsidR="0007452E" w:rsidRPr="005C2FBA" w:rsidRDefault="0007452E" w:rsidP="005C2FBA">
      <w:pPr>
        <w:pStyle w:val="p2"/>
        <w:ind w:left="900" w:hanging="540"/>
        <w:rPr>
          <w:rFonts w:asciiTheme="minorHAnsi" w:hAnsiTheme="minorHAnsi"/>
          <w:color w:val="auto"/>
          <w:sz w:val="22"/>
          <w:szCs w:val="24"/>
        </w:rPr>
      </w:pPr>
      <w:proofErr w:type="spellStart"/>
      <w:r w:rsidRPr="005C2FBA">
        <w:rPr>
          <w:rFonts w:asciiTheme="minorHAnsi" w:hAnsiTheme="minorHAnsi"/>
          <w:color w:val="auto"/>
          <w:sz w:val="22"/>
          <w:szCs w:val="24"/>
        </w:rPr>
        <w:t>Kathi</w:t>
      </w:r>
      <w:proofErr w:type="spellEnd"/>
      <w:r w:rsidRPr="005C2FBA">
        <w:rPr>
          <w:rFonts w:asciiTheme="minorHAnsi" w:hAnsiTheme="minorHAnsi"/>
          <w:color w:val="auto"/>
          <w:sz w:val="22"/>
          <w:szCs w:val="24"/>
        </w:rPr>
        <w:t xml:space="preserve">, Pradeep Chandra and </w:t>
      </w:r>
      <w:r w:rsidR="00393809" w:rsidRPr="005C2FBA">
        <w:rPr>
          <w:rFonts w:asciiTheme="minorHAnsi" w:hAnsiTheme="minorHAnsi"/>
          <w:color w:val="auto"/>
          <w:sz w:val="22"/>
          <w:szCs w:val="24"/>
        </w:rPr>
        <w:t>*</w:t>
      </w:r>
      <w:r w:rsidRPr="005C2FBA">
        <w:rPr>
          <w:rFonts w:asciiTheme="minorHAnsi" w:hAnsiTheme="minorHAnsi"/>
          <w:i/>
          <w:color w:val="auto"/>
          <w:sz w:val="22"/>
          <w:szCs w:val="24"/>
        </w:rPr>
        <w:t>Terry L. Cooper</w:t>
      </w:r>
      <w:r w:rsidRPr="005C2FBA">
        <w:rPr>
          <w:rFonts w:asciiTheme="minorHAnsi" w:hAnsiTheme="minorHAnsi"/>
          <w:color w:val="auto"/>
          <w:sz w:val="22"/>
          <w:szCs w:val="24"/>
        </w:rPr>
        <w:t xml:space="preserve"> (2005) “Democratizing the administrative state: Connecting neighborhood councils and city agencies.”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65(5):559-567.</w:t>
      </w:r>
    </w:p>
    <w:p w14:paraId="42364100" w14:textId="77777777" w:rsidR="007F2333" w:rsidRDefault="007F2333" w:rsidP="00584170">
      <w:pPr>
        <w:pStyle w:val="p2"/>
        <w:spacing w:before="120"/>
        <w:ind w:left="907" w:hanging="547"/>
        <w:rPr>
          <w:rFonts w:asciiTheme="minorHAnsi" w:hAnsiTheme="minorHAnsi"/>
          <w:b/>
          <w:color w:val="auto"/>
          <w:sz w:val="22"/>
          <w:szCs w:val="24"/>
          <w:u w:val="single"/>
        </w:rPr>
      </w:pPr>
    </w:p>
    <w:p w14:paraId="27AE91E7" w14:textId="77777777" w:rsidR="003F7441" w:rsidRDefault="003F7441" w:rsidP="00584170">
      <w:pPr>
        <w:pStyle w:val="p2"/>
        <w:spacing w:before="120"/>
        <w:ind w:left="907" w:hanging="547"/>
        <w:rPr>
          <w:rFonts w:asciiTheme="minorHAnsi" w:hAnsiTheme="minorHAnsi"/>
          <w:b/>
          <w:color w:val="auto"/>
          <w:sz w:val="22"/>
          <w:szCs w:val="24"/>
          <w:u w:val="single"/>
        </w:rPr>
      </w:pPr>
    </w:p>
    <w:p w14:paraId="74639EE2" w14:textId="353FBBF8" w:rsidR="00C945D5"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lastRenderedPageBreak/>
        <w:t>Assignments</w:t>
      </w:r>
    </w:p>
    <w:p w14:paraId="691AECDD" w14:textId="2AC6D4B7" w:rsidR="0094544A" w:rsidRPr="000E722F" w:rsidRDefault="0094544A" w:rsidP="000E722F">
      <w:pPr>
        <w:pStyle w:val="p2"/>
        <w:ind w:left="900" w:hanging="540"/>
        <w:rPr>
          <w:rFonts w:asciiTheme="minorHAnsi" w:hAnsiTheme="minorHAnsi"/>
          <w:color w:val="auto"/>
          <w:sz w:val="22"/>
          <w:szCs w:val="22"/>
        </w:rPr>
      </w:pPr>
      <w:r>
        <w:rPr>
          <w:rFonts w:asciiTheme="minorHAnsi" w:hAnsiTheme="minorHAnsi"/>
          <w:color w:val="auto"/>
          <w:sz w:val="22"/>
          <w:szCs w:val="24"/>
        </w:rPr>
        <w:t>Case study discussions (group)</w:t>
      </w:r>
      <w:r w:rsidR="005E2677">
        <w:rPr>
          <w:rFonts w:asciiTheme="minorHAnsi" w:hAnsiTheme="minorHAnsi"/>
          <w:color w:val="auto"/>
          <w:sz w:val="22"/>
          <w:szCs w:val="24"/>
        </w:rPr>
        <w:t xml:space="preserve">. Please read the case study before coming to class. </w:t>
      </w:r>
      <w:r w:rsidR="000E722F">
        <w:rPr>
          <w:rFonts w:asciiTheme="minorHAnsi" w:hAnsiTheme="minorHAnsi"/>
          <w:color w:val="auto"/>
          <w:sz w:val="22"/>
          <w:szCs w:val="24"/>
        </w:rPr>
        <w:br/>
      </w:r>
      <w:r w:rsidR="000E722F" w:rsidRPr="005C2FBA">
        <w:rPr>
          <w:rFonts w:asciiTheme="minorHAnsi" w:hAnsiTheme="minorHAnsi"/>
          <w:color w:val="auto"/>
          <w:sz w:val="22"/>
          <w:szCs w:val="22"/>
        </w:rPr>
        <w:t xml:space="preserve">Rios, Katherine Drew and Steven </w:t>
      </w:r>
      <w:proofErr w:type="spellStart"/>
      <w:r w:rsidR="000E722F" w:rsidRPr="005C2FBA">
        <w:rPr>
          <w:rFonts w:asciiTheme="minorHAnsi" w:hAnsiTheme="minorHAnsi"/>
          <w:color w:val="auto"/>
          <w:sz w:val="22"/>
          <w:szCs w:val="22"/>
        </w:rPr>
        <w:t>Rathgeb</w:t>
      </w:r>
      <w:proofErr w:type="spellEnd"/>
      <w:r w:rsidR="000E722F" w:rsidRPr="005C2FBA">
        <w:rPr>
          <w:rFonts w:asciiTheme="minorHAnsi" w:hAnsiTheme="minorHAnsi"/>
          <w:color w:val="auto"/>
          <w:sz w:val="22"/>
          <w:szCs w:val="22"/>
        </w:rPr>
        <w:t xml:space="preserve"> Smith (2013) “The Eight Neighbors Partnership: A Case Study in Collaboration.” Electronic Hallway, Evans School of Public Affairs, University of Washington.</w:t>
      </w:r>
    </w:p>
    <w:p w14:paraId="325CDE8E" w14:textId="664A4685" w:rsidR="000511CD" w:rsidRPr="005C2FBA" w:rsidRDefault="000511CD" w:rsidP="005C2FBA">
      <w:pPr>
        <w:pStyle w:val="p2"/>
        <w:rPr>
          <w:rFonts w:asciiTheme="minorHAnsi" w:hAnsiTheme="minorHAnsi"/>
          <w:color w:val="auto"/>
          <w:sz w:val="22"/>
          <w:szCs w:val="22"/>
        </w:rPr>
      </w:pPr>
    </w:p>
    <w:p w14:paraId="40518F14" w14:textId="77777777"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4: </w:t>
      </w:r>
      <w:r w:rsidR="00DB4784">
        <w:rPr>
          <w:rStyle w:val="s1"/>
          <w:rFonts w:asciiTheme="minorHAnsi" w:hAnsiTheme="minorHAnsi"/>
          <w:b/>
          <w:color w:val="auto"/>
          <w:sz w:val="24"/>
          <w:szCs w:val="22"/>
        </w:rPr>
        <w:t>September 13</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Examples of Collaboration in</w:t>
      </w:r>
      <w:r w:rsidR="00C11270" w:rsidRPr="005C2FBA">
        <w:rPr>
          <w:rStyle w:val="s1"/>
          <w:rFonts w:asciiTheme="minorHAnsi" w:hAnsiTheme="minorHAnsi"/>
          <w:b/>
          <w:color w:val="auto"/>
          <w:sz w:val="24"/>
          <w:szCs w:val="22"/>
        </w:rPr>
        <w:t xml:space="preserve"> Governance</w:t>
      </w:r>
      <w:r w:rsidR="00C11270">
        <w:rPr>
          <w:rStyle w:val="s1"/>
          <w:rFonts w:asciiTheme="minorHAnsi" w:hAnsiTheme="minorHAnsi"/>
          <w:b/>
          <w:color w:val="auto"/>
          <w:sz w:val="24"/>
          <w:szCs w:val="22"/>
        </w:rPr>
        <w:t xml:space="preserve"> (Part II) MPO Models</w:t>
      </w:r>
    </w:p>
    <w:p w14:paraId="13EAB9AD" w14:textId="77777777" w:rsidR="00C11270" w:rsidRPr="005C2FBA" w:rsidRDefault="00C11270" w:rsidP="00C11270">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2EE1D94C" w14:textId="77777777" w:rsidR="00C11270" w:rsidRDefault="00C11270" w:rsidP="00C11270">
      <w:pPr>
        <w:pStyle w:val="p2"/>
        <w:ind w:left="360"/>
        <w:rPr>
          <w:rFonts w:asciiTheme="minorHAnsi" w:hAnsiTheme="minorHAnsi"/>
          <w:color w:val="auto"/>
          <w:sz w:val="22"/>
          <w:szCs w:val="24"/>
        </w:rPr>
      </w:pPr>
      <w:r>
        <w:rPr>
          <w:rFonts w:asciiTheme="minorHAnsi" w:hAnsiTheme="minorHAnsi"/>
          <w:color w:val="auto"/>
          <w:sz w:val="22"/>
          <w:szCs w:val="24"/>
        </w:rPr>
        <w:t>Case study discussions (group) or Guest Speaker</w:t>
      </w:r>
    </w:p>
    <w:p w14:paraId="2959FBF9" w14:textId="77777777" w:rsidR="00C11270" w:rsidRPr="005C2FBA" w:rsidRDefault="00C11270" w:rsidP="00C11270">
      <w:pPr>
        <w:pStyle w:val="p2"/>
        <w:ind w:left="720"/>
        <w:rPr>
          <w:rFonts w:asciiTheme="minorHAnsi" w:hAnsiTheme="minorHAnsi"/>
          <w:color w:val="auto"/>
          <w:sz w:val="22"/>
          <w:szCs w:val="22"/>
        </w:rPr>
      </w:pPr>
      <w:r>
        <w:rPr>
          <w:rFonts w:asciiTheme="minorHAnsi" w:hAnsiTheme="minorHAnsi"/>
          <w:color w:val="auto"/>
          <w:sz w:val="22"/>
          <w:szCs w:val="24"/>
        </w:rPr>
        <w:t xml:space="preserve">Southern California Association of Governments. </w:t>
      </w:r>
    </w:p>
    <w:p w14:paraId="6F576F77" w14:textId="0D02B18D" w:rsidR="00C11270" w:rsidRDefault="00C11270" w:rsidP="005C2FBA">
      <w:pPr>
        <w:pStyle w:val="p1"/>
        <w:spacing w:before="120" w:after="120"/>
        <w:rPr>
          <w:rStyle w:val="s1"/>
          <w:rFonts w:asciiTheme="minorHAnsi" w:hAnsiTheme="minorHAnsi"/>
          <w:b/>
          <w:color w:val="auto"/>
          <w:sz w:val="24"/>
          <w:szCs w:val="22"/>
        </w:rPr>
      </w:pPr>
    </w:p>
    <w:p w14:paraId="01C55E4F" w14:textId="77777777"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5</w:t>
      </w:r>
      <w:r w:rsidRPr="005C2FBA">
        <w:rPr>
          <w:rStyle w:val="s1"/>
          <w:rFonts w:asciiTheme="minorHAnsi" w:hAnsiTheme="minorHAnsi"/>
          <w:b/>
          <w:color w:val="auto"/>
          <w:sz w:val="24"/>
          <w:szCs w:val="22"/>
        </w:rPr>
        <w:t xml:space="preserve">: </w:t>
      </w:r>
      <w:r w:rsidR="00DB4784">
        <w:rPr>
          <w:rStyle w:val="s1"/>
          <w:rFonts w:asciiTheme="minorHAnsi" w:hAnsiTheme="minorHAnsi"/>
          <w:b/>
          <w:color w:val="auto"/>
          <w:sz w:val="24"/>
          <w:szCs w:val="22"/>
        </w:rPr>
        <w:t>September 20</w:t>
      </w:r>
      <w:r w:rsidR="00E113A9">
        <w:rPr>
          <w:rStyle w:val="s1"/>
          <w:rFonts w:asciiTheme="minorHAnsi" w:hAnsiTheme="minorHAnsi"/>
          <w:b/>
          <w:color w:val="auto"/>
          <w:sz w:val="24"/>
          <w:szCs w:val="22"/>
        </w:rPr>
        <w:t xml:space="preserve"> </w:t>
      </w:r>
      <w:r w:rsidR="00D236DE">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sidRPr="005C2FBA">
        <w:rPr>
          <w:rStyle w:val="s1"/>
          <w:rFonts w:asciiTheme="minorHAnsi" w:hAnsiTheme="minorHAnsi"/>
          <w:b/>
          <w:color w:val="auto"/>
          <w:sz w:val="24"/>
          <w:szCs w:val="22"/>
        </w:rPr>
        <w:t>Collaborative Governance: Focus on Private Sector Institutions</w:t>
      </w:r>
      <w:r w:rsidR="00C11270">
        <w:rPr>
          <w:rStyle w:val="s1"/>
          <w:rFonts w:asciiTheme="minorHAnsi" w:hAnsiTheme="minorHAnsi"/>
          <w:b/>
          <w:color w:val="auto"/>
          <w:sz w:val="24"/>
          <w:szCs w:val="22"/>
        </w:rPr>
        <w:t xml:space="preserve"> – Class Presentation of the Powell Article</w:t>
      </w:r>
    </w:p>
    <w:p w14:paraId="0BBFC05D" w14:textId="77777777" w:rsidR="00C11270" w:rsidRPr="005C2FBA" w:rsidRDefault="00C11270" w:rsidP="00C11270">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6436416" w14:textId="77777777" w:rsidR="00C11270" w:rsidRPr="001B673A" w:rsidRDefault="00C11270" w:rsidP="00C11270">
      <w:pPr>
        <w:ind w:left="900" w:hanging="540"/>
        <w:rPr>
          <w:rFonts w:asciiTheme="minorHAnsi" w:eastAsia="Calibri" w:hAnsiTheme="minorHAnsi" w:cs="Arial"/>
          <w:sz w:val="22"/>
          <w:szCs w:val="22"/>
        </w:rPr>
      </w:pPr>
      <w:proofErr w:type="spellStart"/>
      <w:r w:rsidRPr="001B673A">
        <w:rPr>
          <w:rFonts w:asciiTheme="minorHAnsi" w:eastAsia="Calibri" w:hAnsiTheme="minorHAnsi" w:cs="Arial"/>
          <w:sz w:val="22"/>
          <w:szCs w:val="22"/>
        </w:rPr>
        <w:t>Millward</w:t>
      </w:r>
      <w:proofErr w:type="spellEnd"/>
      <w:r w:rsidRPr="001B673A">
        <w:rPr>
          <w:rFonts w:asciiTheme="minorHAnsi" w:eastAsia="Calibri" w:hAnsiTheme="minorHAnsi" w:cs="Arial"/>
          <w:sz w:val="22"/>
          <w:szCs w:val="22"/>
        </w:rPr>
        <w:t>, H. Briton and Keith Provan (2006) “A manager’s guide to choosing and using collaborative networks.” IBM Center for the Business of Government.</w:t>
      </w:r>
    </w:p>
    <w:p w14:paraId="72638894" w14:textId="77777777" w:rsidR="00C11270" w:rsidRDefault="00C11270" w:rsidP="00C11270">
      <w:pPr>
        <w:ind w:left="900" w:hanging="540"/>
        <w:rPr>
          <w:rFonts w:asciiTheme="minorHAnsi" w:eastAsia="Calibri" w:hAnsiTheme="minorHAnsi" w:cs="Arial"/>
          <w:sz w:val="22"/>
          <w:szCs w:val="22"/>
        </w:rPr>
      </w:pPr>
      <w:r w:rsidRPr="001B673A">
        <w:rPr>
          <w:rFonts w:asciiTheme="minorHAnsi" w:eastAsia="Calibri" w:hAnsiTheme="minorHAnsi" w:cs="Arial"/>
          <w:sz w:val="22"/>
          <w:szCs w:val="22"/>
        </w:rPr>
        <w:t>Powell, Walter W. (1990) “Neither market nor hierarchy</w:t>
      </w:r>
      <w:r>
        <w:rPr>
          <w:rFonts w:asciiTheme="minorHAnsi" w:eastAsia="Calibri" w:hAnsiTheme="minorHAnsi" w:cs="Arial"/>
          <w:sz w:val="22"/>
          <w:szCs w:val="22"/>
        </w:rPr>
        <w:t>: Network forms of organization.</w:t>
      </w:r>
      <w:r w:rsidRPr="001B673A">
        <w:rPr>
          <w:rFonts w:asciiTheme="minorHAnsi" w:eastAsia="Calibri" w:hAnsiTheme="minorHAnsi" w:cs="Arial"/>
          <w:sz w:val="22"/>
          <w:szCs w:val="22"/>
        </w:rPr>
        <w:t xml:space="preserve">” </w:t>
      </w:r>
      <w:r w:rsidRPr="001B673A">
        <w:rPr>
          <w:rFonts w:asciiTheme="minorHAnsi" w:eastAsia="Calibri" w:hAnsiTheme="minorHAnsi" w:cs="Arial"/>
          <w:i/>
          <w:sz w:val="22"/>
          <w:szCs w:val="22"/>
        </w:rPr>
        <w:t>Research in Organizational Behavior</w:t>
      </w:r>
      <w:r w:rsidRPr="001B673A">
        <w:rPr>
          <w:rFonts w:asciiTheme="minorHAnsi" w:eastAsia="Calibri" w:hAnsiTheme="minorHAnsi" w:cs="Arial"/>
          <w:sz w:val="22"/>
          <w:szCs w:val="22"/>
        </w:rPr>
        <w:t xml:space="preserve"> 12</w:t>
      </w:r>
      <w:r>
        <w:rPr>
          <w:rFonts w:asciiTheme="minorHAnsi" w:eastAsia="Calibri" w:hAnsiTheme="minorHAnsi" w:cs="Arial"/>
          <w:sz w:val="22"/>
          <w:szCs w:val="22"/>
        </w:rPr>
        <w:t>:</w:t>
      </w:r>
      <w:r w:rsidRPr="001B673A">
        <w:rPr>
          <w:rFonts w:asciiTheme="minorHAnsi" w:eastAsia="Calibri" w:hAnsiTheme="minorHAnsi" w:cs="Arial"/>
          <w:sz w:val="22"/>
          <w:szCs w:val="22"/>
        </w:rPr>
        <w:t xml:space="preserve">295-336. </w:t>
      </w:r>
      <w:r w:rsidRPr="00752089">
        <w:rPr>
          <w:rFonts w:asciiTheme="minorHAnsi" w:eastAsia="Calibri" w:hAnsiTheme="minorHAnsi" w:cs="Arial"/>
          <w:b/>
          <w:sz w:val="22"/>
          <w:szCs w:val="22"/>
        </w:rPr>
        <w:t>TEAM</w:t>
      </w:r>
      <w:r>
        <w:rPr>
          <w:rFonts w:asciiTheme="minorHAnsi" w:eastAsia="Calibri" w:hAnsiTheme="minorHAnsi" w:cs="Arial"/>
          <w:b/>
          <w:sz w:val="22"/>
          <w:szCs w:val="22"/>
        </w:rPr>
        <w:t xml:space="preserve"> Rolling Hills Estates</w:t>
      </w:r>
      <w:r>
        <w:rPr>
          <w:rFonts w:asciiTheme="minorHAnsi" w:eastAsia="Calibri" w:hAnsiTheme="minorHAnsi" w:cs="Arial"/>
          <w:sz w:val="22"/>
          <w:szCs w:val="22"/>
        </w:rPr>
        <w:t xml:space="preserve"> </w:t>
      </w:r>
    </w:p>
    <w:p w14:paraId="6F7B9C8F" w14:textId="77777777" w:rsidR="00C11270" w:rsidRPr="005C2FBA" w:rsidRDefault="00C11270" w:rsidP="00C112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Assignments</w:t>
      </w:r>
    </w:p>
    <w:p w14:paraId="74321175" w14:textId="77777777" w:rsidR="00C11270" w:rsidRPr="000E722F" w:rsidRDefault="00C11270" w:rsidP="00C11270">
      <w:pPr>
        <w:pStyle w:val="p2"/>
        <w:ind w:left="900" w:hanging="540"/>
        <w:rPr>
          <w:rFonts w:asciiTheme="minorHAnsi" w:hAnsiTheme="minorHAnsi"/>
          <w:color w:val="auto"/>
          <w:sz w:val="22"/>
          <w:szCs w:val="24"/>
        </w:rPr>
      </w:pPr>
      <w:r>
        <w:rPr>
          <w:rFonts w:asciiTheme="minorHAnsi" w:hAnsiTheme="minorHAnsi"/>
          <w:color w:val="auto"/>
          <w:sz w:val="22"/>
          <w:szCs w:val="24"/>
        </w:rPr>
        <w:t xml:space="preserve">Case study discussions (group) Please read before class the case study. </w:t>
      </w:r>
      <w:r>
        <w:rPr>
          <w:rFonts w:asciiTheme="minorHAnsi" w:hAnsiTheme="minorHAnsi"/>
          <w:color w:val="auto"/>
          <w:sz w:val="22"/>
          <w:szCs w:val="24"/>
        </w:rPr>
        <w:br/>
      </w:r>
      <w:r w:rsidRPr="00950E11">
        <w:rPr>
          <w:rFonts w:asciiTheme="minorHAnsi" w:hAnsiTheme="minorHAnsi"/>
          <w:i/>
          <w:color w:val="auto"/>
          <w:sz w:val="22"/>
          <w:szCs w:val="22"/>
        </w:rPr>
        <w:t xml:space="preserve">*Zerunyan, Frank V. </w:t>
      </w:r>
      <w:r w:rsidRPr="00950E11">
        <w:rPr>
          <w:rFonts w:asciiTheme="minorHAnsi" w:hAnsiTheme="minorHAnsi"/>
          <w:color w:val="auto"/>
          <w:sz w:val="22"/>
          <w:szCs w:val="22"/>
        </w:rPr>
        <w:t xml:space="preserve">“Trojan </w:t>
      </w:r>
      <w:r w:rsidRPr="00E97817">
        <w:rPr>
          <w:rFonts w:asciiTheme="minorHAnsi" w:hAnsiTheme="minorHAnsi"/>
          <w:color w:val="auto"/>
          <w:sz w:val="22"/>
          <w:szCs w:val="22"/>
        </w:rPr>
        <w:t>Hills Resort Company</w:t>
      </w:r>
      <w:r>
        <w:rPr>
          <w:rFonts w:asciiTheme="minorHAnsi" w:hAnsiTheme="minorHAnsi"/>
          <w:color w:val="auto"/>
          <w:sz w:val="22"/>
          <w:szCs w:val="22"/>
        </w:rPr>
        <w:t>.”</w:t>
      </w:r>
    </w:p>
    <w:p w14:paraId="545A72BC" w14:textId="2DF027EE" w:rsidR="008C1520" w:rsidRPr="008C1520" w:rsidRDefault="008C1520" w:rsidP="008C1520">
      <w:pPr>
        <w:rPr>
          <w:rStyle w:val="s1"/>
          <w:rFonts w:asciiTheme="minorHAnsi" w:eastAsiaTheme="minorHAnsi" w:hAnsiTheme="minorHAnsi"/>
          <w:b/>
          <w:sz w:val="24"/>
          <w:szCs w:val="22"/>
        </w:rPr>
      </w:pPr>
      <w:bookmarkStart w:id="7" w:name="_GoBack"/>
      <w:bookmarkEnd w:id="7"/>
    </w:p>
    <w:p w14:paraId="1B84B1C3" w14:textId="597E6B80" w:rsidR="0035795F"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6</w:t>
      </w:r>
      <w:r w:rsidRPr="005C2FBA">
        <w:rPr>
          <w:rStyle w:val="s1"/>
          <w:rFonts w:asciiTheme="minorHAnsi" w:hAnsiTheme="minorHAnsi"/>
          <w:b/>
          <w:color w:val="auto"/>
          <w:sz w:val="24"/>
          <w:szCs w:val="22"/>
        </w:rPr>
        <w:t xml:space="preserve">: </w:t>
      </w:r>
      <w:r w:rsidR="00DB4784">
        <w:rPr>
          <w:rStyle w:val="s1"/>
          <w:rFonts w:asciiTheme="minorHAnsi" w:hAnsiTheme="minorHAnsi"/>
          <w:b/>
          <w:color w:val="auto"/>
          <w:sz w:val="24"/>
          <w:szCs w:val="22"/>
        </w:rPr>
        <w:t>September 27</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Collaborative Governance: Focus on Nonprofit</w:t>
      </w:r>
      <w:r w:rsidR="000E347C">
        <w:rPr>
          <w:rStyle w:val="s1"/>
          <w:rFonts w:asciiTheme="minorHAnsi" w:hAnsiTheme="minorHAnsi"/>
          <w:b/>
          <w:color w:val="auto"/>
          <w:sz w:val="24"/>
          <w:szCs w:val="22"/>
        </w:rPr>
        <w:t>/NGO</w:t>
      </w:r>
      <w:r w:rsidR="0035795F" w:rsidRPr="005C2FBA">
        <w:rPr>
          <w:rStyle w:val="s1"/>
          <w:rFonts w:asciiTheme="minorHAnsi" w:hAnsiTheme="minorHAnsi"/>
          <w:b/>
          <w:color w:val="auto"/>
          <w:sz w:val="24"/>
          <w:szCs w:val="22"/>
        </w:rPr>
        <w:t xml:space="preserve"> Institutions</w:t>
      </w:r>
      <w:r w:rsidR="000E347C">
        <w:rPr>
          <w:rStyle w:val="s1"/>
          <w:rFonts w:asciiTheme="minorHAnsi" w:hAnsiTheme="minorHAnsi"/>
          <w:b/>
          <w:color w:val="auto"/>
          <w:sz w:val="24"/>
          <w:szCs w:val="22"/>
        </w:rPr>
        <w:t xml:space="preserve"> – Class Presentation of the Ferris Article</w:t>
      </w:r>
    </w:p>
    <w:p w14:paraId="6695AE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8696115" w14:textId="70651DD8" w:rsidR="000E722F" w:rsidRPr="000E347C" w:rsidRDefault="000E722F" w:rsidP="000E722F">
      <w:pPr>
        <w:pStyle w:val="p2"/>
        <w:ind w:left="900" w:hanging="540"/>
        <w:rPr>
          <w:rFonts w:asciiTheme="minorHAnsi" w:hAnsiTheme="minorHAnsi"/>
          <w:b/>
          <w:color w:val="auto"/>
          <w:sz w:val="22"/>
          <w:szCs w:val="24"/>
        </w:rPr>
      </w:pPr>
      <w:r w:rsidRPr="005C2FBA">
        <w:rPr>
          <w:rFonts w:asciiTheme="minorHAnsi" w:hAnsiTheme="minorHAnsi"/>
          <w:i/>
          <w:color w:val="auto"/>
          <w:sz w:val="22"/>
          <w:szCs w:val="24"/>
        </w:rPr>
        <w:t>*Ferris, James M. and *Williams, Nicholas P. O.</w:t>
      </w:r>
      <w:r w:rsidRPr="005C2FBA">
        <w:rPr>
          <w:rFonts w:asciiTheme="minorHAnsi" w:hAnsiTheme="minorHAnsi"/>
          <w:color w:val="auto"/>
          <w:sz w:val="22"/>
          <w:szCs w:val="24"/>
        </w:rPr>
        <w:t xml:space="preserve"> (2013) "Offices of strategic partnerships: helping philanthropy and government work better together." </w:t>
      </w:r>
      <w:r w:rsidRPr="005C2FBA">
        <w:rPr>
          <w:rFonts w:asciiTheme="minorHAnsi" w:hAnsiTheme="minorHAnsi"/>
          <w:i/>
          <w:color w:val="auto"/>
          <w:sz w:val="22"/>
          <w:szCs w:val="24"/>
        </w:rPr>
        <w:t>The Foundation Review</w:t>
      </w:r>
      <w:r w:rsidRPr="005C2FBA">
        <w:rPr>
          <w:rFonts w:asciiTheme="minorHAnsi" w:hAnsiTheme="minorHAnsi"/>
          <w:color w:val="auto"/>
          <w:sz w:val="22"/>
          <w:szCs w:val="24"/>
        </w:rPr>
        <w:t xml:space="preserve"> 5(4):24-36.</w:t>
      </w:r>
      <w:r w:rsidR="000E347C">
        <w:rPr>
          <w:rFonts w:asciiTheme="minorHAnsi" w:hAnsiTheme="minorHAnsi"/>
          <w:color w:val="auto"/>
          <w:sz w:val="22"/>
          <w:szCs w:val="24"/>
        </w:rPr>
        <w:t xml:space="preserve"> </w:t>
      </w:r>
      <w:r w:rsidR="000E347C">
        <w:rPr>
          <w:rFonts w:asciiTheme="minorHAnsi" w:hAnsiTheme="minorHAnsi"/>
          <w:b/>
          <w:color w:val="auto"/>
          <w:sz w:val="22"/>
          <w:szCs w:val="24"/>
        </w:rPr>
        <w:t>TEAM Redondo Beach</w:t>
      </w:r>
    </w:p>
    <w:p w14:paraId="35C69D68" w14:textId="77777777" w:rsidR="000E722F" w:rsidRPr="005C2FBA" w:rsidRDefault="000E722F" w:rsidP="000E722F">
      <w:pPr>
        <w:pStyle w:val="p2"/>
        <w:ind w:left="900" w:hanging="540"/>
        <w:rPr>
          <w:rFonts w:asciiTheme="minorHAnsi" w:hAnsiTheme="minorHAnsi"/>
          <w:color w:val="auto"/>
          <w:sz w:val="22"/>
        </w:rPr>
      </w:pPr>
      <w:r w:rsidRPr="005C2FBA">
        <w:rPr>
          <w:rFonts w:asciiTheme="minorHAnsi" w:hAnsiTheme="minorHAnsi"/>
          <w:color w:val="auto"/>
          <w:sz w:val="22"/>
        </w:rPr>
        <w:t xml:space="preserve">Chen, Bin and </w:t>
      </w:r>
      <w:r w:rsidRPr="005C2FBA">
        <w:rPr>
          <w:rFonts w:asciiTheme="minorHAnsi" w:hAnsiTheme="minorHAnsi"/>
          <w:i/>
          <w:color w:val="auto"/>
          <w:sz w:val="22"/>
        </w:rPr>
        <w:t>*Elizabeth A</w:t>
      </w:r>
      <w:r>
        <w:rPr>
          <w:rFonts w:asciiTheme="minorHAnsi" w:hAnsiTheme="minorHAnsi"/>
          <w:i/>
          <w:color w:val="auto"/>
          <w:sz w:val="22"/>
        </w:rPr>
        <w:t>.</w:t>
      </w:r>
      <w:r w:rsidRPr="005C2FBA">
        <w:rPr>
          <w:rFonts w:asciiTheme="minorHAnsi" w:hAnsiTheme="minorHAnsi"/>
          <w:i/>
          <w:color w:val="auto"/>
          <w:sz w:val="22"/>
        </w:rPr>
        <w:t xml:space="preserve"> Graddy</w:t>
      </w:r>
      <w:r w:rsidRPr="005C2FBA">
        <w:rPr>
          <w:rFonts w:asciiTheme="minorHAnsi" w:hAnsiTheme="minorHAnsi"/>
          <w:color w:val="auto"/>
          <w:sz w:val="22"/>
        </w:rPr>
        <w:t xml:space="preserve"> (2010) “The effectiveness of nonprofit lead‐organization networks for social service delivery.” </w:t>
      </w:r>
      <w:r w:rsidRPr="005C2FBA">
        <w:rPr>
          <w:rFonts w:asciiTheme="minorHAnsi" w:hAnsiTheme="minorHAnsi"/>
          <w:i/>
          <w:color w:val="auto"/>
          <w:sz w:val="22"/>
        </w:rPr>
        <w:t xml:space="preserve">Nonprofit Management and Leadership </w:t>
      </w:r>
      <w:r w:rsidRPr="005C2FBA">
        <w:rPr>
          <w:rFonts w:asciiTheme="minorHAnsi" w:hAnsiTheme="minorHAnsi"/>
          <w:color w:val="auto"/>
          <w:sz w:val="22"/>
        </w:rPr>
        <w:t>20(4):405-422.</w:t>
      </w:r>
    </w:p>
    <w:p w14:paraId="17B01E1C" w14:textId="77777777" w:rsidR="00686063" w:rsidRPr="005C2FBA" w:rsidRDefault="00686063" w:rsidP="00686063">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FFB531B" w14:textId="2775DA30" w:rsidR="00686063" w:rsidRPr="00373996" w:rsidRDefault="00373996" w:rsidP="00373996">
      <w:pPr>
        <w:pStyle w:val="p2"/>
        <w:ind w:left="900" w:hanging="540"/>
        <w:rPr>
          <w:rFonts w:asciiTheme="minorHAnsi" w:hAnsiTheme="minorHAnsi"/>
          <w:i/>
          <w:color w:val="auto"/>
          <w:sz w:val="22"/>
          <w:szCs w:val="24"/>
        </w:rPr>
      </w:pPr>
      <w:r>
        <w:rPr>
          <w:rFonts w:asciiTheme="minorHAnsi" w:hAnsiTheme="minorHAnsi"/>
          <w:i/>
          <w:color w:val="auto"/>
          <w:sz w:val="22"/>
          <w:szCs w:val="24"/>
        </w:rPr>
        <w:t>*</w:t>
      </w:r>
      <w:r w:rsidR="00686063" w:rsidRPr="00686063">
        <w:rPr>
          <w:rFonts w:asciiTheme="minorHAnsi" w:hAnsiTheme="minorHAnsi"/>
          <w:i/>
          <w:color w:val="auto"/>
          <w:sz w:val="22"/>
          <w:szCs w:val="24"/>
        </w:rPr>
        <w:t>Ferris, James M</w:t>
      </w:r>
      <w:r w:rsidR="00686063">
        <w:rPr>
          <w:rFonts w:asciiTheme="minorHAnsi" w:hAnsiTheme="minorHAnsi"/>
          <w:i/>
          <w:color w:val="auto"/>
          <w:sz w:val="22"/>
          <w:szCs w:val="24"/>
        </w:rPr>
        <w:t xml:space="preserve">. et al. “Bold Leadership and Future of American Cities: Drawing on Detroit. The USC Center on Philanthropy and Public Policy in partnership with The </w:t>
      </w:r>
      <w:proofErr w:type="spellStart"/>
      <w:r w:rsidR="00686063">
        <w:rPr>
          <w:rFonts w:asciiTheme="minorHAnsi" w:hAnsiTheme="minorHAnsi"/>
          <w:i/>
          <w:color w:val="auto"/>
          <w:sz w:val="22"/>
          <w:szCs w:val="24"/>
        </w:rPr>
        <w:t>Kresge</w:t>
      </w:r>
      <w:proofErr w:type="spellEnd"/>
      <w:r w:rsidR="00686063">
        <w:rPr>
          <w:rFonts w:asciiTheme="minorHAnsi" w:hAnsiTheme="minorHAnsi"/>
          <w:i/>
          <w:color w:val="auto"/>
          <w:sz w:val="22"/>
          <w:szCs w:val="24"/>
        </w:rPr>
        <w:t xml:space="preserve"> Foundation</w:t>
      </w:r>
      <w:r>
        <w:rPr>
          <w:rFonts w:asciiTheme="minorHAnsi" w:hAnsiTheme="minorHAnsi"/>
          <w:i/>
          <w:color w:val="auto"/>
          <w:sz w:val="22"/>
          <w:szCs w:val="24"/>
        </w:rPr>
        <w:t>. Stanford Social Innovation Review</w:t>
      </w:r>
    </w:p>
    <w:p w14:paraId="2B22540D"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6F403435" w14:textId="7ED952F3" w:rsidR="00373996" w:rsidRDefault="000E347C" w:rsidP="00D236DE">
      <w:pPr>
        <w:pStyle w:val="p2"/>
        <w:ind w:firstLine="360"/>
        <w:rPr>
          <w:rFonts w:asciiTheme="minorHAnsi" w:hAnsiTheme="minorHAnsi"/>
          <w:color w:val="auto"/>
          <w:sz w:val="22"/>
          <w:szCs w:val="22"/>
        </w:rPr>
      </w:pPr>
      <w:r>
        <w:rPr>
          <w:rFonts w:asciiTheme="minorHAnsi" w:hAnsiTheme="minorHAnsi"/>
          <w:color w:val="auto"/>
          <w:sz w:val="22"/>
          <w:szCs w:val="22"/>
        </w:rPr>
        <w:t>Your Individual paper is due today.</w:t>
      </w:r>
    </w:p>
    <w:p w14:paraId="72502E2F" w14:textId="77777777" w:rsidR="00D236DE" w:rsidRPr="00D236DE" w:rsidRDefault="00D236DE" w:rsidP="00D236DE">
      <w:pPr>
        <w:pStyle w:val="p2"/>
        <w:ind w:firstLine="360"/>
        <w:rPr>
          <w:rStyle w:val="s1"/>
          <w:rFonts w:asciiTheme="minorHAnsi" w:hAnsiTheme="minorHAnsi"/>
          <w:color w:val="auto"/>
          <w:sz w:val="22"/>
          <w:szCs w:val="22"/>
        </w:rPr>
      </w:pPr>
    </w:p>
    <w:p w14:paraId="23FDCD6D" w14:textId="7B7B9DDD" w:rsidR="00D236DE" w:rsidRDefault="000511CD" w:rsidP="00D236DE">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7</w:t>
      </w:r>
      <w:r w:rsidRPr="005C2FBA">
        <w:rPr>
          <w:rStyle w:val="s1"/>
          <w:rFonts w:asciiTheme="minorHAnsi" w:hAnsiTheme="minorHAnsi"/>
          <w:b/>
          <w:color w:val="auto"/>
          <w:sz w:val="24"/>
          <w:szCs w:val="22"/>
        </w:rPr>
        <w:t xml:space="preserve">: </w:t>
      </w:r>
      <w:r w:rsidR="004A6C83">
        <w:rPr>
          <w:rStyle w:val="s1"/>
          <w:rFonts w:asciiTheme="minorHAnsi" w:hAnsiTheme="minorHAnsi"/>
          <w:b/>
          <w:color w:val="auto"/>
          <w:sz w:val="24"/>
          <w:szCs w:val="22"/>
        </w:rPr>
        <w:t>October 4</w:t>
      </w:r>
      <w:r w:rsidR="001B1C1A">
        <w:rPr>
          <w:rStyle w:val="s1"/>
          <w:rFonts w:asciiTheme="minorHAnsi" w:hAnsiTheme="minorHAnsi"/>
          <w:b/>
          <w:color w:val="auto"/>
          <w:sz w:val="24"/>
          <w:szCs w:val="22"/>
        </w:rPr>
        <w:t xml:space="preserve"> - </w:t>
      </w:r>
      <w:r w:rsidR="00D236DE" w:rsidRPr="005C2FBA">
        <w:rPr>
          <w:rStyle w:val="s1"/>
          <w:rFonts w:asciiTheme="minorHAnsi" w:hAnsiTheme="minorHAnsi"/>
          <w:b/>
          <w:color w:val="auto"/>
          <w:sz w:val="24"/>
          <w:szCs w:val="22"/>
        </w:rPr>
        <w:t>Networks and Social Capital</w:t>
      </w:r>
      <w:r w:rsidR="00D236DE">
        <w:rPr>
          <w:rStyle w:val="s1"/>
          <w:rFonts w:asciiTheme="minorHAnsi" w:hAnsiTheme="minorHAnsi"/>
          <w:b/>
          <w:color w:val="auto"/>
          <w:sz w:val="24"/>
          <w:szCs w:val="22"/>
        </w:rPr>
        <w:t xml:space="preserve"> – Class Presentations of Provan and Coleman Articles</w:t>
      </w:r>
    </w:p>
    <w:p w14:paraId="4FD37917" w14:textId="77777777" w:rsidR="00D236DE" w:rsidRPr="005C2FBA" w:rsidRDefault="00D236DE" w:rsidP="00D236DE">
      <w:pPr>
        <w:pStyle w:val="p1"/>
        <w:spacing w:before="120" w:after="120"/>
        <w:rPr>
          <w:rFonts w:asciiTheme="minorHAnsi" w:hAnsiTheme="minorHAnsi"/>
          <w:b/>
          <w:color w:val="auto"/>
          <w:sz w:val="24"/>
          <w:szCs w:val="22"/>
        </w:rPr>
      </w:pPr>
    </w:p>
    <w:p w14:paraId="5ABE975A" w14:textId="77777777" w:rsidR="00D236DE" w:rsidRPr="005C2FBA" w:rsidRDefault="00D236DE" w:rsidP="00D236DE">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lastRenderedPageBreak/>
        <w:t>Readings</w:t>
      </w:r>
    </w:p>
    <w:p w14:paraId="5CC13FD8"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 xml:space="preserve">Provan, Keith G. and </w:t>
      </w:r>
      <w:proofErr w:type="spellStart"/>
      <w:r w:rsidRPr="001B673A">
        <w:rPr>
          <w:rFonts w:asciiTheme="minorHAnsi" w:eastAsia="Calibri" w:hAnsiTheme="minorHAnsi"/>
          <w:sz w:val="22"/>
          <w:szCs w:val="22"/>
        </w:rPr>
        <w:t>Milward</w:t>
      </w:r>
      <w:proofErr w:type="spellEnd"/>
      <w:r w:rsidRPr="001B673A">
        <w:rPr>
          <w:rFonts w:asciiTheme="minorHAnsi" w:eastAsia="Calibri" w:hAnsiTheme="minorHAnsi"/>
          <w:sz w:val="22"/>
          <w:szCs w:val="22"/>
        </w:rPr>
        <w:t>, H. Brinton (2001) “Do networks really work?  A framework for evaluating public-sector organizational netwo</w:t>
      </w:r>
      <w:r>
        <w:rPr>
          <w:rFonts w:asciiTheme="minorHAnsi" w:eastAsia="Calibri" w:hAnsiTheme="minorHAnsi"/>
          <w:sz w:val="22"/>
          <w:szCs w:val="22"/>
        </w:rPr>
        <w:t>rks.</w:t>
      </w:r>
      <w:r w:rsidRPr="001B673A">
        <w:rPr>
          <w:rFonts w:asciiTheme="minorHAnsi" w:eastAsia="Calibri" w:hAnsiTheme="minorHAnsi"/>
          <w:sz w:val="22"/>
          <w:szCs w:val="22"/>
        </w:rPr>
        <w:t xml:space="preserve">” </w:t>
      </w:r>
      <w:r w:rsidRPr="00950E11">
        <w:rPr>
          <w:rFonts w:asciiTheme="minorHAnsi" w:eastAsia="Calibri" w:hAnsiTheme="minorHAnsi"/>
          <w:i/>
          <w:sz w:val="22"/>
          <w:szCs w:val="22"/>
        </w:rPr>
        <w:t>Public Administration Revie</w:t>
      </w:r>
      <w:r>
        <w:rPr>
          <w:rFonts w:asciiTheme="minorHAnsi" w:eastAsia="Calibri" w:hAnsiTheme="minorHAnsi"/>
          <w:i/>
          <w:sz w:val="22"/>
          <w:szCs w:val="22"/>
        </w:rPr>
        <w:t>w</w:t>
      </w:r>
      <w:r w:rsidRPr="001B673A">
        <w:rPr>
          <w:rFonts w:asciiTheme="minorHAnsi" w:eastAsia="Calibri" w:hAnsiTheme="minorHAnsi"/>
          <w:sz w:val="22"/>
          <w:szCs w:val="22"/>
        </w:rPr>
        <w:t xml:space="preserve"> 61(4)</w:t>
      </w:r>
      <w:r>
        <w:rPr>
          <w:rFonts w:asciiTheme="minorHAnsi" w:eastAsia="Calibri" w:hAnsiTheme="minorHAnsi"/>
          <w:sz w:val="22"/>
          <w:szCs w:val="22"/>
        </w:rPr>
        <w:t>:</w:t>
      </w:r>
      <w:r w:rsidRPr="001B673A">
        <w:rPr>
          <w:rFonts w:asciiTheme="minorHAnsi" w:eastAsia="Calibri" w:hAnsiTheme="minorHAnsi"/>
          <w:sz w:val="22"/>
          <w:szCs w:val="22"/>
        </w:rPr>
        <w:t xml:space="preserve"> 414-423. </w:t>
      </w:r>
      <w:r>
        <w:rPr>
          <w:rFonts w:asciiTheme="minorHAnsi" w:eastAsia="Calibri" w:hAnsiTheme="minorHAnsi"/>
          <w:b/>
          <w:sz w:val="22"/>
          <w:szCs w:val="22"/>
        </w:rPr>
        <w:t>TEAM Palos Verdes Estates</w:t>
      </w:r>
    </w:p>
    <w:p w14:paraId="7CBB2DBD"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Coleman, James (1988) “Social capital i</w:t>
      </w:r>
      <w:r>
        <w:rPr>
          <w:rFonts w:asciiTheme="minorHAnsi" w:eastAsia="Calibri" w:hAnsiTheme="minorHAnsi"/>
          <w:sz w:val="22"/>
          <w:szCs w:val="22"/>
        </w:rPr>
        <w:t>n the creation of human capital.</w:t>
      </w:r>
      <w:r w:rsidRPr="001B673A">
        <w:rPr>
          <w:rFonts w:asciiTheme="minorHAnsi" w:eastAsia="Calibri" w:hAnsiTheme="minorHAnsi"/>
          <w:sz w:val="22"/>
          <w:szCs w:val="22"/>
        </w:rPr>
        <w:t xml:space="preserve">” </w:t>
      </w:r>
      <w:r w:rsidRPr="001B673A">
        <w:rPr>
          <w:rFonts w:asciiTheme="minorHAnsi" w:eastAsia="Calibri" w:hAnsiTheme="minorHAnsi"/>
          <w:i/>
          <w:sz w:val="22"/>
          <w:szCs w:val="22"/>
        </w:rPr>
        <w:t>American Journal of Sociology</w:t>
      </w:r>
      <w:r>
        <w:rPr>
          <w:rFonts w:asciiTheme="minorHAnsi" w:eastAsia="Calibri" w:hAnsiTheme="minorHAnsi"/>
          <w:i/>
          <w:sz w:val="22"/>
          <w:szCs w:val="22"/>
        </w:rPr>
        <w:t xml:space="preserve"> </w:t>
      </w:r>
      <w:proofErr w:type="gramStart"/>
      <w:r>
        <w:rPr>
          <w:rFonts w:asciiTheme="minorHAnsi" w:eastAsia="Calibri" w:hAnsiTheme="minorHAnsi"/>
          <w:sz w:val="22"/>
          <w:szCs w:val="22"/>
        </w:rPr>
        <w:t>94:s</w:t>
      </w:r>
      <w:proofErr w:type="gramEnd"/>
      <w:r>
        <w:rPr>
          <w:rFonts w:asciiTheme="minorHAnsi" w:eastAsia="Calibri" w:hAnsiTheme="minorHAnsi"/>
          <w:sz w:val="22"/>
          <w:szCs w:val="22"/>
        </w:rPr>
        <w:t>95-s</w:t>
      </w:r>
      <w:r w:rsidRPr="00950E11">
        <w:rPr>
          <w:rFonts w:asciiTheme="minorHAnsi" w:eastAsia="Calibri" w:hAnsiTheme="minorHAnsi"/>
          <w:sz w:val="22"/>
          <w:szCs w:val="22"/>
        </w:rPr>
        <w:t>120</w:t>
      </w:r>
      <w:r>
        <w:rPr>
          <w:rFonts w:asciiTheme="minorHAnsi" w:eastAsia="Calibri" w:hAnsiTheme="minorHAnsi"/>
          <w:sz w:val="22"/>
          <w:szCs w:val="22"/>
        </w:rPr>
        <w:t xml:space="preserve">. </w:t>
      </w:r>
      <w:r>
        <w:rPr>
          <w:rFonts w:asciiTheme="minorHAnsi" w:eastAsia="Calibri" w:hAnsiTheme="minorHAnsi"/>
          <w:b/>
          <w:sz w:val="22"/>
          <w:szCs w:val="22"/>
        </w:rPr>
        <w:t>TEAM Rancho Palos Verdes</w:t>
      </w:r>
    </w:p>
    <w:p w14:paraId="33D6978F" w14:textId="77777777" w:rsidR="00D236DE" w:rsidRPr="005C2FBA" w:rsidRDefault="00D236DE" w:rsidP="00D236DE">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4A811201" w14:textId="77777777" w:rsidR="00D236DE" w:rsidRPr="005C2FBA" w:rsidRDefault="00D236DE" w:rsidP="00D236DE">
      <w:pPr>
        <w:pStyle w:val="p2"/>
        <w:ind w:left="900" w:hanging="540"/>
        <w:rPr>
          <w:rFonts w:asciiTheme="minorHAnsi" w:hAnsiTheme="minorHAnsi"/>
          <w:i/>
          <w:color w:val="auto"/>
          <w:sz w:val="22"/>
          <w:szCs w:val="24"/>
        </w:rPr>
      </w:pPr>
      <w:r w:rsidRPr="005C2FBA">
        <w:rPr>
          <w:rFonts w:asciiTheme="minorHAnsi" w:hAnsiTheme="minorHAnsi"/>
          <w:color w:val="auto"/>
          <w:sz w:val="22"/>
          <w:szCs w:val="24"/>
        </w:rPr>
        <w:t xml:space="preserve">Lee, </w:t>
      </w:r>
      <w:proofErr w:type="spellStart"/>
      <w:r w:rsidRPr="005C2FBA">
        <w:rPr>
          <w:rFonts w:asciiTheme="minorHAnsi" w:hAnsiTheme="minorHAnsi"/>
          <w:color w:val="auto"/>
          <w:sz w:val="22"/>
          <w:szCs w:val="24"/>
        </w:rPr>
        <w:t>Hyung</w:t>
      </w:r>
      <w:proofErr w:type="spellEnd"/>
      <w:r w:rsidRPr="005C2FBA">
        <w:rPr>
          <w:rFonts w:asciiTheme="minorHAnsi" w:hAnsiTheme="minorHAnsi"/>
          <w:color w:val="auto"/>
          <w:sz w:val="22"/>
          <w:szCs w:val="24"/>
        </w:rPr>
        <w:t xml:space="preserve">-Woo, </w:t>
      </w:r>
      <w:r w:rsidRPr="005C2FBA">
        <w:rPr>
          <w:rFonts w:asciiTheme="minorHAnsi" w:hAnsiTheme="minorHAnsi"/>
          <w:i/>
          <w:color w:val="auto"/>
          <w:sz w:val="22"/>
          <w:szCs w:val="24"/>
        </w:rPr>
        <w:t>*Peter J. Robertson, *</w:t>
      </w:r>
      <w:proofErr w:type="spellStart"/>
      <w:r w:rsidRPr="005C2FBA">
        <w:rPr>
          <w:rFonts w:asciiTheme="minorHAnsi" w:hAnsiTheme="minorHAnsi"/>
          <w:i/>
          <w:color w:val="auto"/>
          <w:sz w:val="22"/>
          <w:szCs w:val="24"/>
        </w:rPr>
        <w:t>LaVonna</w:t>
      </w:r>
      <w:proofErr w:type="spellEnd"/>
      <w:r w:rsidRPr="005C2FBA">
        <w:rPr>
          <w:rFonts w:asciiTheme="minorHAnsi" w:hAnsiTheme="minorHAnsi"/>
          <w:i/>
          <w:color w:val="auto"/>
          <w:sz w:val="22"/>
          <w:szCs w:val="24"/>
        </w:rPr>
        <w:t xml:space="preserve"> Lewis, *David Sloane,</w:t>
      </w:r>
      <w:r>
        <w:rPr>
          <w:rFonts w:asciiTheme="minorHAnsi" w:hAnsiTheme="minorHAnsi"/>
          <w:color w:val="auto"/>
          <w:sz w:val="22"/>
          <w:szCs w:val="24"/>
        </w:rPr>
        <w:t xml:space="preserve"> Lark Galloway-Gilliam</w:t>
      </w:r>
      <w:r w:rsidRPr="005C2FBA">
        <w:rPr>
          <w:rFonts w:asciiTheme="minorHAnsi" w:hAnsiTheme="minorHAnsi"/>
          <w:color w:val="auto"/>
          <w:sz w:val="22"/>
          <w:szCs w:val="24"/>
        </w:rPr>
        <w:t xml:space="preserve">, and Jonathan </w:t>
      </w:r>
      <w:proofErr w:type="spellStart"/>
      <w:r w:rsidRPr="005C2FBA">
        <w:rPr>
          <w:rFonts w:asciiTheme="minorHAnsi" w:hAnsiTheme="minorHAnsi"/>
          <w:color w:val="auto"/>
          <w:sz w:val="22"/>
          <w:szCs w:val="24"/>
        </w:rPr>
        <w:t>Nomachi</w:t>
      </w:r>
      <w:proofErr w:type="spellEnd"/>
      <w:r w:rsidRPr="005C2FBA">
        <w:rPr>
          <w:rFonts w:asciiTheme="minorHAnsi" w:hAnsiTheme="minorHAnsi"/>
          <w:color w:val="auto"/>
          <w:sz w:val="22"/>
          <w:szCs w:val="24"/>
        </w:rPr>
        <w:t xml:space="preserve"> (2012) “Trust in a cross-sectoral interorganizational network: An empirical investigation of antecedents.” </w:t>
      </w:r>
      <w:r w:rsidRPr="005C2FBA">
        <w:rPr>
          <w:rFonts w:asciiTheme="minorHAnsi" w:hAnsiTheme="minorHAnsi"/>
          <w:i/>
          <w:color w:val="auto"/>
          <w:sz w:val="22"/>
          <w:szCs w:val="24"/>
        </w:rPr>
        <w:t>Nonprofit and Voluntary Sector Quarterly</w:t>
      </w:r>
      <w:r w:rsidRPr="005C2FBA">
        <w:rPr>
          <w:rFonts w:asciiTheme="minorHAnsi" w:hAnsiTheme="minorHAnsi"/>
          <w:color w:val="auto"/>
          <w:sz w:val="22"/>
          <w:szCs w:val="24"/>
        </w:rPr>
        <w:t xml:space="preserve"> 41(4):609-631.</w:t>
      </w:r>
    </w:p>
    <w:p w14:paraId="549C8E06"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"To trust an adversary: Integrating rational and psychological models of collaborative policymaking." American Political Science Review 99(4): 491-503. </w:t>
      </w:r>
    </w:p>
    <w:p w14:paraId="150157F8"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"Are trust and social capital the keys to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w:t>
      </w:r>
      <w:r w:rsidRPr="005C2FBA">
        <w:rPr>
          <w:rFonts w:asciiTheme="minorHAnsi" w:hAnsiTheme="minorHAnsi"/>
          <w:color w:val="auto"/>
          <w:sz w:val="22"/>
          <w:szCs w:val="24"/>
        </w:rPr>
        <w:t>MIT Press, pp. 233-258.</w:t>
      </w:r>
    </w:p>
    <w:p w14:paraId="3A8AD03C" w14:textId="2769E5CF" w:rsidR="000511CD" w:rsidRDefault="00D236DE" w:rsidP="003D5E41">
      <w:pPr>
        <w:pStyle w:val="p2"/>
        <w:ind w:left="900" w:hanging="540"/>
        <w:rPr>
          <w:rFonts w:asciiTheme="minorHAnsi" w:hAnsiTheme="minorHAnsi"/>
          <w:color w:val="auto"/>
          <w:sz w:val="22"/>
          <w:szCs w:val="24"/>
        </w:rPr>
      </w:pPr>
      <w:r w:rsidRPr="005C2FBA">
        <w:rPr>
          <w:rFonts w:asciiTheme="minorHAnsi" w:hAnsiTheme="minorHAnsi"/>
          <w:color w:val="auto"/>
          <w:sz w:val="22"/>
          <w:szCs w:val="24"/>
        </w:rPr>
        <w:t xml:space="preserve">Sabatier, Paul, </w:t>
      </w:r>
      <w:r w:rsidRPr="005C2FBA">
        <w:rPr>
          <w:rFonts w:asciiTheme="minorHAnsi" w:hAnsiTheme="minorHAnsi"/>
          <w:i/>
          <w:color w:val="auto"/>
          <w:sz w:val="22"/>
          <w:szCs w:val="24"/>
        </w:rPr>
        <w:t>*William Leach,</w:t>
      </w:r>
      <w:r w:rsidRPr="005C2FBA">
        <w:rPr>
          <w:rFonts w:asciiTheme="minorHAnsi" w:hAnsiTheme="minorHAnsi"/>
          <w:color w:val="auto"/>
          <w:sz w:val="22"/>
          <w:szCs w:val="24"/>
        </w:rPr>
        <w:t xml:space="preserve"> Mark </w:t>
      </w:r>
      <w:proofErr w:type="spellStart"/>
      <w:r w:rsidRPr="005C2FBA">
        <w:rPr>
          <w:rFonts w:asciiTheme="minorHAnsi" w:hAnsiTheme="minorHAnsi"/>
          <w:color w:val="auto"/>
          <w:sz w:val="22"/>
          <w:szCs w:val="24"/>
        </w:rPr>
        <w:t>Lubell</w:t>
      </w:r>
      <w:proofErr w:type="spellEnd"/>
      <w:r w:rsidRPr="005C2FBA">
        <w:rPr>
          <w:rFonts w:asciiTheme="minorHAnsi" w:hAnsiTheme="minorHAnsi"/>
          <w:color w:val="auto"/>
          <w:sz w:val="22"/>
          <w:szCs w:val="24"/>
        </w:rPr>
        <w:t xml:space="preserve">, and Neil </w:t>
      </w:r>
      <w:proofErr w:type="spellStart"/>
      <w:r w:rsidRPr="005C2FBA">
        <w:rPr>
          <w:rFonts w:asciiTheme="minorHAnsi" w:hAnsiTheme="minorHAnsi"/>
          <w:color w:val="auto"/>
          <w:sz w:val="22"/>
          <w:szCs w:val="24"/>
        </w:rPr>
        <w:t>Pelkey</w:t>
      </w:r>
      <w:proofErr w:type="spellEnd"/>
      <w:r w:rsidRPr="005C2FBA">
        <w:rPr>
          <w:rFonts w:asciiTheme="minorHAnsi" w:hAnsiTheme="minorHAnsi"/>
          <w:color w:val="auto"/>
          <w:sz w:val="22"/>
          <w:szCs w:val="24"/>
        </w:rPr>
        <w:t xml:space="preserve"> (2005) "Theoretical frameworks explaining partnership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MIT Press</w:t>
      </w:r>
      <w:r w:rsidRPr="005C2FBA">
        <w:rPr>
          <w:rFonts w:asciiTheme="minorHAnsi" w:hAnsiTheme="minorHAnsi"/>
          <w:color w:val="auto"/>
          <w:sz w:val="22"/>
          <w:szCs w:val="24"/>
        </w:rPr>
        <w:t>, pp. 173-200.</w:t>
      </w:r>
    </w:p>
    <w:p w14:paraId="24A2010E" w14:textId="77777777" w:rsidR="003D5E41" w:rsidRPr="003D5E41" w:rsidRDefault="003D5E41" w:rsidP="003D5E41">
      <w:pPr>
        <w:pStyle w:val="p2"/>
        <w:ind w:left="900" w:hanging="540"/>
        <w:rPr>
          <w:rFonts w:asciiTheme="minorHAnsi" w:hAnsiTheme="minorHAnsi"/>
          <w:color w:val="auto"/>
          <w:sz w:val="22"/>
          <w:szCs w:val="24"/>
        </w:rPr>
      </w:pPr>
    </w:p>
    <w:p w14:paraId="7A635FB1" w14:textId="2F3D01B6"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8: </w:t>
      </w:r>
      <w:r w:rsidR="004A6C83">
        <w:rPr>
          <w:rStyle w:val="s1"/>
          <w:rFonts w:asciiTheme="minorHAnsi" w:hAnsiTheme="minorHAnsi"/>
          <w:b/>
          <w:color w:val="auto"/>
          <w:sz w:val="24"/>
          <w:szCs w:val="22"/>
        </w:rPr>
        <w:t>October 11</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Private Partnerships</w:t>
      </w:r>
    </w:p>
    <w:p w14:paraId="2ECD377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3876A095" w14:textId="4E3BE825" w:rsidR="003A44F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w:t>
      </w:r>
      <w:r w:rsidR="003A44F7" w:rsidRPr="005C2FBA">
        <w:rPr>
          <w:rFonts w:asciiTheme="minorHAnsi" w:eastAsia="Calibri" w:hAnsiTheme="minorHAnsi"/>
          <w:i/>
          <w:sz w:val="22"/>
          <w:szCs w:val="22"/>
        </w:rPr>
        <w:t>Zerunyan, Frank V.</w:t>
      </w:r>
      <w:r w:rsidR="0067381C" w:rsidRPr="005C2FBA">
        <w:rPr>
          <w:rFonts w:asciiTheme="minorHAnsi" w:eastAsia="Calibri" w:hAnsiTheme="minorHAnsi"/>
          <w:sz w:val="22"/>
          <w:szCs w:val="22"/>
        </w:rPr>
        <w:t xml:space="preserve"> and Peter Pirnejad (2014)</w:t>
      </w:r>
      <w:r w:rsidR="003A44F7" w:rsidRPr="005C2FBA">
        <w:rPr>
          <w:rFonts w:asciiTheme="minorHAnsi" w:eastAsia="Calibri" w:hAnsiTheme="minorHAnsi"/>
          <w:sz w:val="22"/>
          <w:szCs w:val="22"/>
        </w:rPr>
        <w:t xml:space="preserve"> “From </w:t>
      </w:r>
      <w:r w:rsidR="00A066F4" w:rsidRPr="005C2FBA">
        <w:rPr>
          <w:rFonts w:asciiTheme="minorHAnsi" w:eastAsia="Calibri" w:hAnsiTheme="minorHAnsi"/>
          <w:sz w:val="22"/>
          <w:szCs w:val="22"/>
        </w:rPr>
        <w:t>contract cities to mass collaborative governan</w:t>
      </w:r>
      <w:r w:rsidR="003A44F7" w:rsidRPr="005C2FBA">
        <w:rPr>
          <w:rFonts w:asciiTheme="minorHAnsi" w:eastAsia="Calibri" w:hAnsiTheme="minorHAnsi"/>
          <w:sz w:val="22"/>
          <w:szCs w:val="22"/>
        </w:rPr>
        <w:t xml:space="preserve">ce.” </w:t>
      </w:r>
      <w:r w:rsidR="003A44F7" w:rsidRPr="005C2FBA">
        <w:rPr>
          <w:rFonts w:asciiTheme="minorHAnsi" w:eastAsia="Calibri" w:hAnsiTheme="minorHAnsi"/>
          <w:i/>
          <w:sz w:val="22"/>
          <w:szCs w:val="22"/>
        </w:rPr>
        <w:t xml:space="preserve">American City &amp; County </w:t>
      </w:r>
      <w:r w:rsidR="003A44F7" w:rsidRPr="005C2FBA">
        <w:rPr>
          <w:rFonts w:asciiTheme="minorHAnsi" w:eastAsia="Calibri" w:hAnsiTheme="minorHAnsi"/>
          <w:sz w:val="22"/>
          <w:szCs w:val="22"/>
        </w:rPr>
        <w:t>April 2, 2014.</w:t>
      </w:r>
    </w:p>
    <w:p w14:paraId="060DABB0" w14:textId="7A9A34EF" w:rsidR="00EB5297" w:rsidRPr="005C2FBA" w:rsidRDefault="0067381C" w:rsidP="005C2FBA">
      <w:pPr>
        <w:ind w:left="907" w:hanging="547"/>
        <w:rPr>
          <w:rFonts w:asciiTheme="minorHAnsi" w:eastAsia="Calibri" w:hAnsiTheme="minorHAnsi" w:cs="Arial"/>
          <w:sz w:val="22"/>
          <w:szCs w:val="22"/>
        </w:rPr>
      </w:pPr>
      <w:r w:rsidRPr="005C2FBA">
        <w:rPr>
          <w:rFonts w:asciiTheme="minorHAnsi" w:eastAsia="Calibri" w:hAnsiTheme="minorHAnsi"/>
          <w:i/>
          <w:sz w:val="22"/>
          <w:szCs w:val="22"/>
        </w:rPr>
        <w:t>*Zerunyan, Frank V.</w:t>
      </w:r>
      <w:r w:rsidRPr="005C2FBA">
        <w:rPr>
          <w:rFonts w:asciiTheme="minorHAnsi" w:eastAsia="Calibri" w:hAnsiTheme="minorHAnsi"/>
          <w:sz w:val="22"/>
          <w:szCs w:val="22"/>
        </w:rPr>
        <w:t xml:space="preserve"> </w:t>
      </w:r>
      <w:r w:rsidRPr="005C2FBA">
        <w:rPr>
          <w:rFonts w:asciiTheme="minorHAnsi" w:eastAsia="Calibri" w:hAnsiTheme="minorHAnsi" w:cs="Arial"/>
          <w:sz w:val="22"/>
          <w:szCs w:val="22"/>
        </w:rPr>
        <w:t>and</w:t>
      </w:r>
      <w:r w:rsidR="003A44F7" w:rsidRPr="005C2FBA">
        <w:rPr>
          <w:rFonts w:asciiTheme="minorHAnsi" w:eastAsia="Calibri" w:hAnsiTheme="minorHAnsi" w:cs="Arial"/>
          <w:sz w:val="22"/>
          <w:szCs w:val="22"/>
        </w:rPr>
        <w:t xml:space="preserve"> Steven R. Meyers (2010) “The </w:t>
      </w:r>
      <w:r w:rsidR="00A066F4" w:rsidRPr="005C2FBA">
        <w:rPr>
          <w:rFonts w:asciiTheme="minorHAnsi" w:eastAsia="Calibri" w:hAnsiTheme="minorHAnsi" w:cs="Arial"/>
          <w:sz w:val="22"/>
          <w:szCs w:val="22"/>
        </w:rPr>
        <w:t>use of public private partnerships for special districts and all levels of governm</w:t>
      </w:r>
      <w:r w:rsidR="003A44F7" w:rsidRPr="005C2FBA">
        <w:rPr>
          <w:rFonts w:asciiTheme="minorHAnsi" w:eastAsia="Calibri" w:hAnsiTheme="minorHAnsi" w:cs="Arial"/>
          <w:sz w:val="22"/>
          <w:szCs w:val="22"/>
        </w:rPr>
        <w:t xml:space="preserve">ent.” </w:t>
      </w:r>
      <w:r w:rsidR="003A44F7" w:rsidRPr="005C2FBA">
        <w:rPr>
          <w:rFonts w:asciiTheme="minorHAnsi" w:eastAsia="Calibri" w:hAnsiTheme="minorHAnsi" w:cs="Arial"/>
          <w:i/>
          <w:sz w:val="22"/>
          <w:szCs w:val="22"/>
        </w:rPr>
        <w:t xml:space="preserve">California Special District </w:t>
      </w:r>
      <w:r w:rsidR="00EB5297" w:rsidRPr="005C2FBA">
        <w:rPr>
          <w:rFonts w:asciiTheme="minorHAnsi" w:eastAsia="Calibri" w:hAnsiTheme="minorHAnsi" w:cs="Arial"/>
          <w:sz w:val="22"/>
          <w:szCs w:val="22"/>
        </w:rPr>
        <w:t>5(3):28,47-50.</w:t>
      </w:r>
    </w:p>
    <w:p w14:paraId="1CC726AB" w14:textId="21386B73" w:rsidR="00EB529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 xml:space="preserve">*Clayton, </w:t>
      </w:r>
      <w:proofErr w:type="spellStart"/>
      <w:r w:rsidRPr="005C2FBA">
        <w:rPr>
          <w:rFonts w:asciiTheme="minorHAnsi" w:eastAsia="Calibri" w:hAnsiTheme="minorHAnsi"/>
          <w:i/>
          <w:sz w:val="22"/>
          <w:szCs w:val="22"/>
        </w:rPr>
        <w:t>Tyrus</w:t>
      </w:r>
      <w:proofErr w:type="spellEnd"/>
      <w:r w:rsidRPr="005C2FBA">
        <w:rPr>
          <w:rFonts w:asciiTheme="minorHAnsi" w:eastAsia="Calibri" w:hAnsiTheme="minorHAnsi"/>
          <w:i/>
          <w:sz w:val="22"/>
          <w:szCs w:val="22"/>
        </w:rPr>
        <w:t xml:space="preserve"> Ross</w:t>
      </w:r>
      <w:r w:rsidRPr="005C2FBA">
        <w:rPr>
          <w:rFonts w:asciiTheme="minorHAnsi" w:eastAsia="Calibri" w:hAnsiTheme="minorHAnsi"/>
          <w:sz w:val="22"/>
          <w:szCs w:val="22"/>
        </w:rPr>
        <w:t xml:space="preserve"> (2013). “Appendix: Use of </w:t>
      </w:r>
      <w:r w:rsidR="00A066F4" w:rsidRPr="005C2FBA">
        <w:rPr>
          <w:rFonts w:asciiTheme="minorHAnsi" w:eastAsia="Calibri" w:hAnsiTheme="minorHAnsi"/>
          <w:sz w:val="22"/>
          <w:szCs w:val="22"/>
        </w:rPr>
        <w:t>public private partnerships</w:t>
      </w:r>
      <w:r w:rsidRPr="005C2FBA">
        <w:rPr>
          <w:rFonts w:asciiTheme="minorHAnsi" w:eastAsia="Calibri" w:hAnsiTheme="minorHAnsi"/>
          <w:sz w:val="22"/>
          <w:szCs w:val="22"/>
        </w:rPr>
        <w:t xml:space="preserve">.” In </w:t>
      </w:r>
      <w:r w:rsidRPr="005C2FBA">
        <w:rPr>
          <w:rFonts w:asciiTheme="minorHAnsi" w:eastAsia="Calibri" w:hAnsiTheme="minorHAnsi"/>
          <w:i/>
          <w:sz w:val="22"/>
          <w:szCs w:val="22"/>
        </w:rPr>
        <w:t xml:space="preserve">Leading Collaborative Organizations. </w:t>
      </w:r>
      <w:proofErr w:type="spellStart"/>
      <w:r w:rsidRPr="005C2FBA">
        <w:rPr>
          <w:rFonts w:asciiTheme="minorHAnsi" w:eastAsia="Calibri" w:hAnsiTheme="minorHAnsi"/>
          <w:sz w:val="22"/>
          <w:szCs w:val="22"/>
        </w:rPr>
        <w:t>iUniverse</w:t>
      </w:r>
      <w:proofErr w:type="spellEnd"/>
      <w:r w:rsidRPr="005C2FBA">
        <w:rPr>
          <w:rFonts w:asciiTheme="minorHAnsi" w:eastAsia="Calibri" w:hAnsiTheme="minorHAnsi"/>
          <w:sz w:val="22"/>
          <w:szCs w:val="22"/>
        </w:rPr>
        <w:t xml:space="preserve"> Press.</w:t>
      </w:r>
    </w:p>
    <w:p w14:paraId="0EF76053" w14:textId="5AB02517" w:rsidR="003A44F7" w:rsidRPr="005C2FBA" w:rsidRDefault="003A44F7" w:rsidP="005C2FBA">
      <w:pPr>
        <w:ind w:left="907" w:hanging="547"/>
        <w:rPr>
          <w:rFonts w:asciiTheme="minorHAnsi" w:eastAsia="Calibri" w:hAnsiTheme="minorHAnsi" w:cs="Arial"/>
          <w:sz w:val="22"/>
          <w:szCs w:val="22"/>
        </w:rPr>
      </w:pPr>
      <w:r w:rsidRPr="005C2FBA">
        <w:rPr>
          <w:rFonts w:asciiTheme="minorHAnsi" w:eastAsia="Calibri" w:hAnsiTheme="minorHAnsi" w:cs="Arial"/>
          <w:sz w:val="22"/>
          <w:szCs w:val="22"/>
        </w:rPr>
        <w:t xml:space="preserve">Little, Richard G. (2010) “Beyond </w:t>
      </w:r>
      <w:r w:rsidR="00A066F4" w:rsidRPr="005C2FBA">
        <w:rPr>
          <w:rFonts w:asciiTheme="minorHAnsi" w:eastAsia="Calibri" w:hAnsiTheme="minorHAnsi" w:cs="Arial"/>
          <w:sz w:val="22"/>
          <w:szCs w:val="22"/>
        </w:rPr>
        <w:t>privatization</w:t>
      </w:r>
      <w:r w:rsidRPr="005C2FBA">
        <w:rPr>
          <w:rFonts w:asciiTheme="minorHAnsi" w:eastAsia="Calibri" w:hAnsiTheme="minorHAnsi" w:cs="Arial"/>
          <w:sz w:val="22"/>
          <w:szCs w:val="22"/>
        </w:rPr>
        <w:t xml:space="preserve">: Rethinking </w:t>
      </w:r>
      <w:r w:rsidR="00A066F4" w:rsidRPr="005C2FBA">
        <w:rPr>
          <w:rFonts w:asciiTheme="minorHAnsi" w:eastAsia="Calibri" w:hAnsiTheme="minorHAnsi" w:cs="Arial"/>
          <w:sz w:val="22"/>
          <w:szCs w:val="22"/>
        </w:rPr>
        <w:t>private sector involvement in the provision of civil infrastructu</w:t>
      </w:r>
      <w:r w:rsidRPr="005C2FBA">
        <w:rPr>
          <w:rFonts w:asciiTheme="minorHAnsi" w:eastAsia="Calibri" w:hAnsiTheme="minorHAnsi" w:cs="Arial"/>
          <w:sz w:val="22"/>
          <w:szCs w:val="22"/>
        </w:rPr>
        <w:t xml:space="preserve">re.” Chapter 3 in </w:t>
      </w:r>
      <w:proofErr w:type="spellStart"/>
      <w:r w:rsidRPr="005C2FBA">
        <w:rPr>
          <w:rFonts w:asciiTheme="minorHAnsi" w:eastAsia="Calibri" w:hAnsiTheme="minorHAnsi" w:cs="Arial"/>
          <w:sz w:val="22"/>
          <w:szCs w:val="22"/>
        </w:rPr>
        <w:t>Ascher</w:t>
      </w:r>
      <w:proofErr w:type="spellEnd"/>
      <w:r w:rsidRPr="005C2FBA">
        <w:rPr>
          <w:rFonts w:asciiTheme="minorHAnsi" w:eastAsia="Calibri" w:hAnsiTheme="minorHAnsi" w:cs="Arial"/>
          <w:sz w:val="22"/>
          <w:szCs w:val="22"/>
        </w:rPr>
        <w:t xml:space="preserve">, W., Krupp, C. (Eds.) </w:t>
      </w:r>
      <w:r w:rsidRPr="005C2FBA">
        <w:rPr>
          <w:rFonts w:asciiTheme="minorHAnsi" w:eastAsia="Calibri" w:hAnsiTheme="minorHAnsi" w:cs="Arial"/>
          <w:i/>
          <w:sz w:val="22"/>
          <w:szCs w:val="22"/>
        </w:rPr>
        <w:t>Physical Infrastructure Development: Balancing the Growth, Equity, and Environmental Imperatives.</w:t>
      </w:r>
      <w:r w:rsidRPr="005C2FBA">
        <w:rPr>
          <w:rFonts w:asciiTheme="minorHAnsi" w:eastAsia="Calibri" w:hAnsiTheme="minorHAnsi" w:cs="Arial"/>
          <w:sz w:val="22"/>
          <w:szCs w:val="22"/>
        </w:rPr>
        <w:t xml:space="preserve"> Palgrave</w:t>
      </w:r>
    </w:p>
    <w:p w14:paraId="43370F3E" w14:textId="0EDBAA22" w:rsidR="003A44F7" w:rsidRPr="005C2FBA" w:rsidRDefault="003A44F7" w:rsidP="005C2FBA">
      <w:pPr>
        <w:ind w:left="907" w:hanging="547"/>
        <w:rPr>
          <w:rFonts w:asciiTheme="minorHAnsi" w:eastAsia="Calibri" w:hAnsiTheme="minorHAnsi" w:cs="Arial"/>
          <w:sz w:val="22"/>
          <w:szCs w:val="22"/>
        </w:rPr>
      </w:pPr>
      <w:proofErr w:type="spellStart"/>
      <w:r w:rsidRPr="00971B27">
        <w:rPr>
          <w:rFonts w:asciiTheme="minorHAnsi" w:eastAsia="Calibri" w:hAnsiTheme="minorHAnsi" w:cs="Arial"/>
          <w:sz w:val="22"/>
          <w:szCs w:val="22"/>
        </w:rPr>
        <w:t>Pagdadis</w:t>
      </w:r>
      <w:proofErr w:type="spellEnd"/>
      <w:r w:rsidRPr="00971B27">
        <w:rPr>
          <w:rFonts w:asciiTheme="minorHAnsi" w:eastAsia="Calibri" w:hAnsiTheme="minorHAnsi" w:cs="Arial"/>
          <w:sz w:val="22"/>
          <w:szCs w:val="22"/>
        </w:rPr>
        <w:t xml:space="preserve">, Sotiris A. et al. </w:t>
      </w:r>
      <w:r w:rsidRPr="005C2FBA">
        <w:rPr>
          <w:rFonts w:asciiTheme="minorHAnsi" w:eastAsia="Calibri" w:hAnsiTheme="minorHAnsi" w:cs="Arial"/>
          <w:sz w:val="22"/>
          <w:szCs w:val="22"/>
        </w:rPr>
        <w:t xml:space="preserve">(2008) “A </w:t>
      </w:r>
      <w:r w:rsidR="00A066F4" w:rsidRPr="005C2FBA">
        <w:rPr>
          <w:rFonts w:asciiTheme="minorHAnsi" w:eastAsia="Calibri" w:hAnsiTheme="minorHAnsi" w:cs="Arial"/>
          <w:sz w:val="22"/>
          <w:szCs w:val="22"/>
        </w:rPr>
        <w:t>road map to success for public private partnerships of public infrastructure initiativ</w:t>
      </w:r>
      <w:r w:rsidRPr="005C2FBA">
        <w:rPr>
          <w:rFonts w:asciiTheme="minorHAnsi" w:eastAsia="Calibri" w:hAnsiTheme="minorHAnsi" w:cs="Arial"/>
          <w:sz w:val="22"/>
          <w:szCs w:val="22"/>
        </w:rPr>
        <w:t xml:space="preserve">es.” </w:t>
      </w:r>
      <w:r w:rsidRPr="005C2FBA">
        <w:rPr>
          <w:rFonts w:asciiTheme="minorHAnsi" w:eastAsia="Calibri" w:hAnsiTheme="minorHAnsi" w:cs="Arial"/>
          <w:i/>
          <w:sz w:val="22"/>
          <w:szCs w:val="22"/>
        </w:rPr>
        <w:t>The Journal of Private Equity</w:t>
      </w:r>
      <w:r w:rsidRPr="005C2FBA">
        <w:rPr>
          <w:rFonts w:asciiTheme="minorHAnsi" w:eastAsia="Calibri" w:hAnsiTheme="minorHAnsi" w:cs="Arial"/>
          <w:sz w:val="22"/>
          <w:szCs w:val="22"/>
        </w:rPr>
        <w:t xml:space="preserve"> 11(2):8-18 </w:t>
      </w:r>
    </w:p>
    <w:p w14:paraId="27236821" w14:textId="77777777" w:rsidR="001B1C1A" w:rsidRDefault="001B1C1A">
      <w:pPr>
        <w:rPr>
          <w:rStyle w:val="s1"/>
          <w:rFonts w:asciiTheme="minorHAnsi" w:eastAsiaTheme="minorHAnsi" w:hAnsiTheme="minorHAnsi"/>
          <w:b/>
          <w:sz w:val="24"/>
          <w:szCs w:val="22"/>
        </w:rPr>
      </w:pPr>
    </w:p>
    <w:p w14:paraId="28D406CB" w14:textId="4994DC1F"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 9:</w:t>
      </w:r>
      <w:r w:rsidR="004A6C83">
        <w:rPr>
          <w:rStyle w:val="s1"/>
          <w:rFonts w:asciiTheme="minorHAnsi" w:hAnsiTheme="minorHAnsi"/>
          <w:b/>
          <w:color w:val="auto"/>
          <w:sz w:val="24"/>
          <w:szCs w:val="22"/>
        </w:rPr>
        <w:t xml:space="preserve"> October 18</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Stakeholder Analysis</w:t>
      </w:r>
    </w:p>
    <w:p w14:paraId="0F89BADF"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F8548B8" w14:textId="37F83FB3" w:rsidR="00497398" w:rsidRPr="005C2FBA"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Varvarovszky, Z. and Brugha, R. (2000). “How to do (or not to do) a stakeholder analysis.”  </w:t>
      </w:r>
      <w:r w:rsidRPr="005C2FBA">
        <w:rPr>
          <w:rFonts w:asciiTheme="minorHAnsi" w:eastAsia="Calibri" w:hAnsiTheme="minorHAnsi"/>
          <w:i/>
          <w:sz w:val="22"/>
          <w:szCs w:val="22"/>
        </w:rPr>
        <w:t>Health Policy and Planning</w:t>
      </w:r>
      <w:r w:rsidR="00584170">
        <w:rPr>
          <w:rFonts w:asciiTheme="minorHAnsi" w:eastAsia="Calibri" w:hAnsiTheme="minorHAnsi"/>
          <w:sz w:val="22"/>
          <w:szCs w:val="22"/>
        </w:rPr>
        <w:t xml:space="preserve"> 15(3):</w:t>
      </w:r>
      <w:r w:rsidRPr="005C2FBA">
        <w:rPr>
          <w:rFonts w:asciiTheme="minorHAnsi" w:eastAsia="Calibri" w:hAnsiTheme="minorHAnsi"/>
          <w:sz w:val="22"/>
          <w:szCs w:val="22"/>
        </w:rPr>
        <w:t>338-345.</w:t>
      </w:r>
    </w:p>
    <w:p w14:paraId="173B88C8" w14:textId="3081C6D4" w:rsidR="00497398" w:rsidRPr="005F499F" w:rsidRDefault="00497398" w:rsidP="005C2FBA">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“Involve the </w:t>
      </w:r>
      <w:r w:rsidR="00A066F4" w:rsidRPr="005C2FBA">
        <w:rPr>
          <w:rFonts w:asciiTheme="minorHAnsi" w:eastAsia="Calibri" w:hAnsiTheme="minorHAnsi"/>
          <w:sz w:val="22"/>
          <w:szCs w:val="22"/>
        </w:rPr>
        <w:t>relevant stakeholders</w:t>
      </w:r>
      <w:r w:rsidRPr="005C2FBA">
        <w:rPr>
          <w:rFonts w:asciiTheme="minorHAnsi" w:eastAsia="Calibri" w:hAnsiTheme="minorHAnsi"/>
          <w:sz w:val="22"/>
          <w:szCs w:val="22"/>
        </w:rPr>
        <w:t xml:space="preserve">.” Chapter 2 in </w:t>
      </w:r>
      <w:r w:rsidRPr="00A066F4">
        <w:rPr>
          <w:rFonts w:asciiTheme="minorHAnsi" w:eastAsia="Calibri" w:hAnsiTheme="minorHAnsi"/>
          <w:i/>
          <w:sz w:val="22"/>
          <w:szCs w:val="22"/>
        </w:rPr>
        <w:t>How to Make Collaboration Work: Powerful Ways to Build Consensus, Solv</w:t>
      </w:r>
      <w:r w:rsidR="00A066F4">
        <w:rPr>
          <w:rFonts w:asciiTheme="minorHAnsi" w:eastAsia="Calibri" w:hAnsiTheme="minorHAnsi"/>
          <w:i/>
          <w:sz w:val="22"/>
          <w:szCs w:val="22"/>
        </w:rPr>
        <w:t xml:space="preserve">e Problems, and Make Decisions.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w:t>
      </w:r>
      <w:r w:rsidR="00A066F4" w:rsidRPr="005F499F">
        <w:rPr>
          <w:rFonts w:asciiTheme="minorHAnsi" w:eastAsia="Calibri" w:hAnsiTheme="minorHAnsi"/>
          <w:sz w:val="22"/>
          <w:szCs w:val="22"/>
          <w:lang w:val="de-DE"/>
        </w:rPr>
        <w:t>ler</w:t>
      </w:r>
      <w:r w:rsidRPr="005F499F">
        <w:rPr>
          <w:rFonts w:asciiTheme="minorHAnsi" w:eastAsia="Calibri" w:hAnsiTheme="minorHAnsi"/>
          <w:sz w:val="22"/>
          <w:szCs w:val="22"/>
          <w:lang w:val="de-DE"/>
        </w:rPr>
        <w:t>.</w:t>
      </w:r>
      <w:r w:rsidRPr="005F499F">
        <w:rPr>
          <w:rFonts w:asciiTheme="minorHAnsi" w:eastAsia="Calibri" w:hAnsiTheme="minorHAnsi"/>
          <w:i/>
          <w:sz w:val="22"/>
          <w:szCs w:val="22"/>
          <w:lang w:val="de-DE"/>
        </w:rPr>
        <w:t xml:space="preserve"> </w:t>
      </w:r>
      <w:hyperlink r:id="rId16" w:history="1">
        <w:r w:rsidR="00C95594" w:rsidRPr="005F499F">
          <w:rPr>
            <w:rStyle w:val="Hyperlink"/>
            <w:rFonts w:asciiTheme="minorHAnsi" w:eastAsia="Calibri" w:hAnsiTheme="minorHAnsi"/>
            <w:sz w:val="22"/>
            <w:szCs w:val="22"/>
            <w:lang w:val="de-DE"/>
          </w:rPr>
          <w:t>http://site.ebrary.com/lib/uscisd/detail.action?docID=10315440</w:t>
        </w:r>
      </w:hyperlink>
    </w:p>
    <w:p w14:paraId="7387CC16" w14:textId="77777777" w:rsidR="00123123" w:rsidRPr="005F499F" w:rsidRDefault="00123123" w:rsidP="00584170">
      <w:pPr>
        <w:pStyle w:val="p2"/>
        <w:spacing w:before="120"/>
        <w:ind w:left="907" w:hanging="547"/>
        <w:rPr>
          <w:rFonts w:asciiTheme="minorHAnsi" w:hAnsiTheme="minorHAnsi"/>
          <w:b/>
          <w:color w:val="auto"/>
          <w:sz w:val="22"/>
          <w:szCs w:val="22"/>
          <w:u w:val="single"/>
          <w:lang w:val="de-DE"/>
        </w:rPr>
      </w:pPr>
    </w:p>
    <w:p w14:paraId="7C9B2821"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233C3DA" w14:textId="02C6752D" w:rsidR="00497398"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Susskind, Lawrence and Jennifer Thomas-</w:t>
      </w:r>
      <w:proofErr w:type="spellStart"/>
      <w:r w:rsidRPr="005C2FBA">
        <w:rPr>
          <w:rFonts w:asciiTheme="minorHAnsi" w:eastAsia="Calibri" w:hAnsiTheme="minorHAnsi"/>
          <w:sz w:val="22"/>
          <w:szCs w:val="22"/>
        </w:rPr>
        <w:t>Larmer</w:t>
      </w:r>
      <w:proofErr w:type="spellEnd"/>
      <w:r w:rsidRPr="005C2FBA">
        <w:rPr>
          <w:rFonts w:asciiTheme="minorHAnsi" w:eastAsia="Calibri" w:hAnsiTheme="minorHAnsi"/>
          <w:sz w:val="22"/>
          <w:szCs w:val="22"/>
        </w:rPr>
        <w:t xml:space="preserve"> (1999) “Conducting a </w:t>
      </w:r>
      <w:r w:rsidR="00A066F4" w:rsidRPr="005C2FBA">
        <w:rPr>
          <w:rFonts w:asciiTheme="minorHAnsi" w:eastAsia="Calibri" w:hAnsiTheme="minorHAnsi"/>
          <w:sz w:val="22"/>
          <w:szCs w:val="22"/>
        </w:rPr>
        <w:t>conflict assessment</w:t>
      </w:r>
      <w:r w:rsidRPr="005C2FBA">
        <w:rPr>
          <w:rFonts w:asciiTheme="minorHAnsi" w:eastAsia="Calibri" w:hAnsiTheme="minorHAnsi"/>
          <w:sz w:val="22"/>
          <w:szCs w:val="22"/>
        </w:rPr>
        <w:t xml:space="preserve">.” Chapter 2 in </w:t>
      </w:r>
      <w:r w:rsidRPr="005C2FBA">
        <w:rPr>
          <w:rFonts w:asciiTheme="minorHAnsi" w:eastAsia="Calibri" w:hAnsiTheme="minorHAnsi"/>
          <w:i/>
          <w:sz w:val="22"/>
          <w:szCs w:val="22"/>
        </w:rPr>
        <w:t>The Consensus Building Handbook</w:t>
      </w:r>
      <w:r w:rsidR="00584170">
        <w:rPr>
          <w:rFonts w:asciiTheme="minorHAnsi" w:eastAsia="Calibri" w:hAnsiTheme="minorHAnsi"/>
          <w:i/>
          <w:sz w:val="22"/>
          <w:szCs w:val="22"/>
        </w:rPr>
        <w:t>.</w:t>
      </w:r>
      <w:r w:rsidR="00584170">
        <w:rPr>
          <w:rFonts w:asciiTheme="minorHAnsi" w:eastAsia="Calibri" w:hAnsiTheme="minorHAnsi"/>
          <w:sz w:val="22"/>
          <w:szCs w:val="22"/>
        </w:rPr>
        <w:t xml:space="preserve"> </w:t>
      </w:r>
      <w:r w:rsidRPr="005C2FBA">
        <w:rPr>
          <w:rFonts w:asciiTheme="minorHAnsi" w:eastAsia="Calibri" w:hAnsiTheme="minorHAnsi"/>
          <w:sz w:val="22"/>
          <w:szCs w:val="22"/>
        </w:rPr>
        <w:t xml:space="preserve">Sage. </w:t>
      </w:r>
      <w:hyperlink r:id="rId17" w:history="1">
        <w:r w:rsidR="00C95594" w:rsidRPr="00520D93">
          <w:rPr>
            <w:rStyle w:val="Hyperlink"/>
            <w:rFonts w:asciiTheme="minorHAnsi" w:eastAsia="Calibri" w:hAnsiTheme="minorHAnsi"/>
            <w:sz w:val="22"/>
            <w:szCs w:val="22"/>
          </w:rPr>
          <w:t>http://web.mit.edu/publicdisputes/practice/cbh_ch2.html</w:t>
        </w:r>
      </w:hyperlink>
    </w:p>
    <w:p w14:paraId="527E16F7"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320B1386" w14:textId="2FBE21C8" w:rsidR="000E722F" w:rsidRPr="0094544A" w:rsidRDefault="000E722F" w:rsidP="00950E11">
      <w:pPr>
        <w:pStyle w:val="p2"/>
        <w:ind w:left="810" w:hanging="450"/>
        <w:rPr>
          <w:rFonts w:asciiTheme="minorHAnsi" w:hAnsiTheme="minorHAnsi"/>
          <w:color w:val="auto"/>
          <w:sz w:val="22"/>
          <w:szCs w:val="24"/>
        </w:rPr>
      </w:pPr>
      <w:r>
        <w:rPr>
          <w:rFonts w:asciiTheme="minorHAnsi" w:hAnsiTheme="minorHAnsi"/>
          <w:color w:val="auto"/>
          <w:sz w:val="22"/>
          <w:szCs w:val="24"/>
        </w:rPr>
        <w:t>C</w:t>
      </w:r>
      <w:r w:rsidR="00584170">
        <w:rPr>
          <w:rFonts w:asciiTheme="minorHAnsi" w:hAnsiTheme="minorHAnsi"/>
          <w:color w:val="auto"/>
          <w:sz w:val="22"/>
          <w:szCs w:val="24"/>
        </w:rPr>
        <w:t>ase study discussions (group)</w:t>
      </w:r>
      <w:r w:rsidR="0067735B">
        <w:rPr>
          <w:rFonts w:asciiTheme="minorHAnsi" w:hAnsiTheme="minorHAnsi"/>
          <w:color w:val="auto"/>
          <w:sz w:val="22"/>
          <w:szCs w:val="24"/>
        </w:rPr>
        <w:t>. Please read the report before class.</w:t>
      </w:r>
      <w:r>
        <w:rPr>
          <w:rFonts w:asciiTheme="minorHAnsi" w:hAnsiTheme="minorHAnsi"/>
          <w:color w:val="auto"/>
          <w:sz w:val="22"/>
          <w:szCs w:val="24"/>
        </w:rPr>
        <w:br/>
      </w:r>
      <w:r w:rsidR="00950E11">
        <w:rPr>
          <w:rFonts w:asciiTheme="minorHAnsi" w:hAnsiTheme="minorHAnsi"/>
          <w:color w:val="auto"/>
          <w:sz w:val="22"/>
          <w:szCs w:val="24"/>
        </w:rPr>
        <w:t xml:space="preserve">Rolling Hills Estates (2003) Summary of the </w:t>
      </w:r>
      <w:r w:rsidR="00950E11" w:rsidRPr="00950E11">
        <w:rPr>
          <w:rFonts w:asciiTheme="minorHAnsi" w:hAnsiTheme="minorHAnsi"/>
          <w:color w:val="auto"/>
          <w:sz w:val="22"/>
          <w:szCs w:val="24"/>
        </w:rPr>
        <w:t>Draft Environmental Impact</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 xml:space="preserve">Report </w:t>
      </w:r>
      <w:r w:rsidR="00950E11">
        <w:rPr>
          <w:rFonts w:asciiTheme="minorHAnsi" w:hAnsiTheme="minorHAnsi"/>
          <w:color w:val="auto"/>
          <w:sz w:val="22"/>
          <w:szCs w:val="24"/>
        </w:rPr>
        <w:t xml:space="preserve">for the </w:t>
      </w:r>
      <w:r w:rsidR="00950E11" w:rsidRPr="00950E11">
        <w:rPr>
          <w:rFonts w:asciiTheme="minorHAnsi" w:hAnsiTheme="minorHAnsi"/>
          <w:color w:val="auto"/>
          <w:sz w:val="22"/>
          <w:szCs w:val="24"/>
        </w:rPr>
        <w:t>proposed South</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Coast Golf Course at the closed Palos Verdes Landfill</w:t>
      </w:r>
      <w:r w:rsidR="00950E11">
        <w:rPr>
          <w:rFonts w:asciiTheme="minorHAnsi" w:hAnsiTheme="minorHAnsi"/>
          <w:color w:val="auto"/>
          <w:sz w:val="22"/>
          <w:szCs w:val="24"/>
        </w:rPr>
        <w:t>.</w:t>
      </w:r>
    </w:p>
    <w:p w14:paraId="21970B2C" w14:textId="77777777" w:rsidR="000511CD" w:rsidRPr="005C2FBA" w:rsidRDefault="000511CD" w:rsidP="005C2FBA">
      <w:pPr>
        <w:pStyle w:val="p2"/>
        <w:rPr>
          <w:rFonts w:asciiTheme="minorHAnsi" w:hAnsiTheme="minorHAnsi"/>
          <w:color w:val="auto"/>
          <w:sz w:val="22"/>
          <w:szCs w:val="22"/>
        </w:rPr>
      </w:pPr>
    </w:p>
    <w:p w14:paraId="3A944B6F" w14:textId="5825868A"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10: </w:t>
      </w:r>
      <w:r w:rsidR="004A6C83">
        <w:rPr>
          <w:rStyle w:val="s1"/>
          <w:rFonts w:asciiTheme="minorHAnsi" w:hAnsiTheme="minorHAnsi"/>
          <w:b/>
          <w:color w:val="auto"/>
          <w:sz w:val="24"/>
          <w:szCs w:val="22"/>
        </w:rPr>
        <w:t>October 25</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Participation and Civic Engagement</w:t>
      </w:r>
      <w:r w:rsidR="0067735B">
        <w:rPr>
          <w:rStyle w:val="s1"/>
          <w:rFonts w:asciiTheme="minorHAnsi" w:hAnsiTheme="minorHAnsi"/>
          <w:b/>
          <w:color w:val="auto"/>
          <w:sz w:val="24"/>
          <w:szCs w:val="22"/>
        </w:rPr>
        <w:t xml:space="preserve"> – Class Presentations of the Fung and Innes Articles</w:t>
      </w:r>
    </w:p>
    <w:p w14:paraId="4A43D96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5E58595" w14:textId="1895C09C" w:rsidR="00497398" w:rsidRPr="0067735B" w:rsidRDefault="00497398" w:rsidP="005C2FBA">
      <w:pPr>
        <w:ind w:left="900" w:hanging="540"/>
        <w:rPr>
          <w:rFonts w:asciiTheme="minorHAnsi" w:eastAsia="Calibri" w:hAnsiTheme="minorHAnsi"/>
          <w:b/>
          <w:sz w:val="22"/>
          <w:szCs w:val="22"/>
        </w:rPr>
      </w:pPr>
      <w:r w:rsidRPr="005C2FBA">
        <w:rPr>
          <w:rFonts w:asciiTheme="minorHAnsi" w:eastAsia="Calibri" w:hAnsiTheme="minorHAnsi"/>
          <w:sz w:val="22"/>
          <w:szCs w:val="22"/>
        </w:rPr>
        <w:t xml:space="preserve">Innes, Judith E. and David E. Booher (2004) “Reframing </w:t>
      </w:r>
      <w:r w:rsidR="00A066F4" w:rsidRPr="005C2FBA">
        <w:rPr>
          <w:rFonts w:asciiTheme="minorHAnsi" w:eastAsia="Calibri" w:hAnsiTheme="minorHAnsi"/>
          <w:sz w:val="22"/>
          <w:szCs w:val="22"/>
        </w:rPr>
        <w:t>public participation: strategies for t</w:t>
      </w:r>
      <w:r w:rsidRPr="005C2FBA">
        <w:rPr>
          <w:rFonts w:asciiTheme="minorHAnsi" w:eastAsia="Calibri" w:hAnsiTheme="minorHAnsi"/>
          <w:sz w:val="22"/>
          <w:szCs w:val="22"/>
        </w:rPr>
        <w:t xml:space="preserve">he </w:t>
      </w:r>
      <w:r w:rsidRPr="00D433CF">
        <w:rPr>
          <w:rFonts w:asciiTheme="minorHAnsi" w:eastAsia="Calibri" w:hAnsiTheme="minorHAnsi"/>
          <w:sz w:val="22"/>
          <w:szCs w:val="22"/>
        </w:rPr>
        <w:t xml:space="preserve">21st Century.” </w:t>
      </w:r>
      <w:r w:rsidRPr="00D433CF">
        <w:rPr>
          <w:rFonts w:asciiTheme="minorHAnsi" w:eastAsia="Calibri" w:hAnsiTheme="minorHAnsi"/>
          <w:i/>
          <w:sz w:val="22"/>
          <w:szCs w:val="22"/>
        </w:rPr>
        <w:t>Planning Theory &amp; Practice</w:t>
      </w:r>
      <w:r w:rsidRPr="00D433CF">
        <w:rPr>
          <w:rFonts w:asciiTheme="minorHAnsi" w:eastAsia="Calibri" w:hAnsiTheme="minorHAnsi"/>
          <w:sz w:val="22"/>
          <w:szCs w:val="22"/>
        </w:rPr>
        <w:t xml:space="preserve"> 5(4): 419–436. </w:t>
      </w:r>
      <w:r w:rsidR="0067735B">
        <w:rPr>
          <w:rFonts w:asciiTheme="minorHAnsi" w:eastAsia="Calibri" w:hAnsiTheme="minorHAnsi"/>
          <w:b/>
          <w:sz w:val="22"/>
          <w:szCs w:val="22"/>
        </w:rPr>
        <w:t>TEAM Los Angeles</w:t>
      </w:r>
    </w:p>
    <w:p w14:paraId="6948828B" w14:textId="440ADF89" w:rsidR="00C95594" w:rsidRPr="00D433CF" w:rsidRDefault="00C95594" w:rsidP="00C95594">
      <w:pPr>
        <w:ind w:left="900" w:hanging="540"/>
        <w:rPr>
          <w:rFonts w:asciiTheme="minorHAnsi" w:eastAsia="Calibri" w:hAnsiTheme="minorHAnsi" w:cs="Arial"/>
          <w:b/>
          <w:sz w:val="22"/>
          <w:szCs w:val="22"/>
        </w:rPr>
      </w:pPr>
      <w:r w:rsidRPr="00D433CF">
        <w:rPr>
          <w:rFonts w:asciiTheme="minorHAnsi" w:eastAsia="Calibri" w:hAnsiTheme="minorHAnsi" w:cs="Arial"/>
          <w:sz w:val="22"/>
          <w:szCs w:val="22"/>
        </w:rPr>
        <w:t xml:space="preserve">Fung, Archon (2006) “Varieties of </w:t>
      </w:r>
      <w:r w:rsidR="00A066F4" w:rsidRPr="00D433CF">
        <w:rPr>
          <w:rFonts w:asciiTheme="minorHAnsi" w:eastAsia="Calibri" w:hAnsiTheme="minorHAnsi" w:cs="Arial"/>
          <w:sz w:val="22"/>
          <w:szCs w:val="22"/>
        </w:rPr>
        <w:t>participation in complex governance</w:t>
      </w:r>
      <w:r w:rsidRPr="00D433CF">
        <w:rPr>
          <w:rFonts w:asciiTheme="minorHAnsi" w:eastAsia="Calibri" w:hAnsiTheme="minorHAnsi" w:cs="Arial"/>
          <w:sz w:val="22"/>
          <w:szCs w:val="22"/>
        </w:rPr>
        <w:t xml:space="preserve">.” </w:t>
      </w:r>
      <w:r w:rsidRPr="00D433CF">
        <w:rPr>
          <w:rFonts w:asciiTheme="minorHAnsi" w:eastAsia="Calibri" w:hAnsiTheme="minorHAnsi" w:cs="Arial"/>
          <w:i/>
          <w:sz w:val="22"/>
          <w:szCs w:val="22"/>
        </w:rPr>
        <w:t>Public Administration Review</w:t>
      </w:r>
      <w:r w:rsidRPr="00D433CF">
        <w:rPr>
          <w:rFonts w:asciiTheme="minorHAnsi" w:eastAsia="Calibri" w:hAnsiTheme="minorHAnsi" w:cs="Arial"/>
          <w:sz w:val="22"/>
          <w:szCs w:val="22"/>
        </w:rPr>
        <w:t xml:space="preserve"> 66(s1):66-75.</w:t>
      </w:r>
      <w:r w:rsidR="0067735B">
        <w:rPr>
          <w:rFonts w:asciiTheme="minorHAnsi" w:eastAsia="Calibri" w:hAnsiTheme="minorHAnsi" w:cs="Arial"/>
          <w:sz w:val="22"/>
          <w:szCs w:val="22"/>
        </w:rPr>
        <w:t xml:space="preserve"> </w:t>
      </w:r>
      <w:r w:rsidR="0067735B" w:rsidRPr="0067735B">
        <w:rPr>
          <w:rFonts w:asciiTheme="minorHAnsi" w:eastAsia="Calibri" w:hAnsiTheme="minorHAnsi" w:cs="Arial"/>
          <w:b/>
          <w:sz w:val="22"/>
          <w:szCs w:val="22"/>
        </w:rPr>
        <w:t>TEAM Long Beach</w:t>
      </w:r>
    </w:p>
    <w:p w14:paraId="5109BE6C" w14:textId="72F13CDC"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“Planning </w:t>
      </w:r>
      <w:r w:rsidR="00A066F4" w:rsidRPr="00D433CF">
        <w:rPr>
          <w:rFonts w:asciiTheme="minorHAnsi" w:eastAsia="Calibri" w:hAnsiTheme="minorHAnsi"/>
          <w:sz w:val="22"/>
          <w:szCs w:val="22"/>
        </w:rPr>
        <w:t>public engagement</w:t>
      </w:r>
      <w:r w:rsidRPr="00D433CF">
        <w:rPr>
          <w:rFonts w:asciiTheme="minorHAnsi" w:eastAsia="Calibri" w:hAnsiTheme="minorHAnsi"/>
          <w:sz w:val="22"/>
          <w:szCs w:val="22"/>
        </w:rPr>
        <w:t xml:space="preserve">: Key </w:t>
      </w:r>
      <w:r w:rsidR="00A066F4" w:rsidRPr="00D433CF">
        <w:rPr>
          <w:rFonts w:asciiTheme="minorHAnsi" w:eastAsia="Calibri" w:hAnsiTheme="minorHAnsi"/>
          <w:sz w:val="22"/>
          <w:szCs w:val="22"/>
        </w:rPr>
        <w:t>questions for local officia</w:t>
      </w:r>
      <w:r w:rsidRPr="00D433CF">
        <w:rPr>
          <w:rFonts w:asciiTheme="minorHAnsi" w:eastAsia="Calibri" w:hAnsiTheme="minorHAnsi"/>
          <w:sz w:val="22"/>
          <w:szCs w:val="22"/>
        </w:rPr>
        <w:t xml:space="preserve">ls.” </w:t>
      </w:r>
      <w:hyperlink r:id="rId18" w:history="1">
        <w:r w:rsidRPr="00D433CF">
          <w:rPr>
            <w:rStyle w:val="Hyperlink"/>
            <w:rFonts w:asciiTheme="minorHAnsi" w:hAnsiTheme="minorHAnsi"/>
            <w:sz w:val="22"/>
            <w:szCs w:val="22"/>
          </w:rPr>
          <w:t>http://www.ca-ilg.org/sites/main/files/file-attachments/key_questions_3.pdf</w:t>
        </w:r>
      </w:hyperlink>
    </w:p>
    <w:p w14:paraId="7DDB034E" w14:textId="6AB8EC67"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“A </w:t>
      </w:r>
      <w:r w:rsidR="00A066F4" w:rsidRPr="00D433CF">
        <w:rPr>
          <w:rFonts w:asciiTheme="minorHAnsi" w:eastAsia="Calibri" w:hAnsiTheme="minorHAnsi"/>
          <w:sz w:val="22"/>
          <w:szCs w:val="22"/>
        </w:rPr>
        <w:t>local official’s guide to online public engagement</w:t>
      </w:r>
      <w:r w:rsidRPr="00D433CF">
        <w:rPr>
          <w:rFonts w:asciiTheme="minorHAnsi" w:eastAsia="Calibri" w:hAnsiTheme="minorHAnsi"/>
          <w:sz w:val="22"/>
          <w:szCs w:val="22"/>
        </w:rPr>
        <w:t xml:space="preserve">.” </w:t>
      </w:r>
      <w:hyperlink r:id="rId19" w:history="1">
        <w:r w:rsidRPr="00D433CF">
          <w:rPr>
            <w:rStyle w:val="Hyperlink"/>
            <w:rFonts w:asciiTheme="minorHAnsi" w:hAnsiTheme="minorHAnsi"/>
            <w:sz w:val="22"/>
            <w:szCs w:val="22"/>
          </w:rPr>
          <w:t>http://www.ca-ilg.org/sites/main/files/file-attachments/a_local_officials_guide_cp_2-27.pdf</w:t>
        </w:r>
      </w:hyperlink>
    </w:p>
    <w:p w14:paraId="6C2ABDAD" w14:textId="77777777" w:rsidR="00C945D5" w:rsidRPr="00D433CF" w:rsidRDefault="00C945D5" w:rsidP="00584170">
      <w:pPr>
        <w:pStyle w:val="p2"/>
        <w:spacing w:before="120"/>
        <w:ind w:left="907" w:hanging="547"/>
        <w:rPr>
          <w:rFonts w:asciiTheme="minorHAnsi" w:hAnsiTheme="minorHAnsi"/>
          <w:b/>
          <w:color w:val="auto"/>
          <w:sz w:val="22"/>
          <w:szCs w:val="22"/>
          <w:u w:val="single"/>
        </w:rPr>
      </w:pPr>
      <w:r w:rsidRPr="00D433CF">
        <w:rPr>
          <w:rFonts w:asciiTheme="minorHAnsi" w:hAnsiTheme="minorHAnsi"/>
          <w:b/>
          <w:color w:val="auto"/>
          <w:sz w:val="22"/>
          <w:szCs w:val="22"/>
          <w:u w:val="single"/>
        </w:rPr>
        <w:t>Optional Readings</w:t>
      </w:r>
    </w:p>
    <w:p w14:paraId="44A2539A" w14:textId="0D8F1BEB" w:rsidR="006C1C34" w:rsidRPr="00D433CF" w:rsidRDefault="006C1C34"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“Online </w:t>
      </w:r>
      <w:r w:rsidR="00A066F4" w:rsidRPr="00D433CF">
        <w:rPr>
          <w:rFonts w:asciiTheme="minorHAnsi" w:eastAsia="Calibri" w:hAnsiTheme="minorHAnsi"/>
          <w:sz w:val="22"/>
          <w:szCs w:val="22"/>
        </w:rPr>
        <w:t>engagement gu</w:t>
      </w:r>
      <w:r w:rsidRPr="00D433CF">
        <w:rPr>
          <w:rFonts w:asciiTheme="minorHAnsi" w:eastAsia="Calibri" w:hAnsiTheme="minorHAnsi"/>
          <w:sz w:val="22"/>
          <w:szCs w:val="22"/>
        </w:rPr>
        <w:t xml:space="preserve">ide.” </w:t>
      </w:r>
      <w:r w:rsidRPr="00D433CF">
        <w:rPr>
          <w:rFonts w:asciiTheme="minorHAnsi" w:eastAsia="Calibri" w:hAnsiTheme="minorHAnsi"/>
          <w:sz w:val="22"/>
          <w:szCs w:val="22"/>
        </w:rPr>
        <w:br/>
      </w:r>
      <w:hyperlink r:id="rId20" w:history="1">
        <w:r w:rsidRPr="00D433CF">
          <w:rPr>
            <w:rStyle w:val="Hyperlink"/>
            <w:rFonts w:asciiTheme="minorHAnsi" w:hAnsiTheme="minorHAnsi"/>
            <w:sz w:val="22"/>
            <w:szCs w:val="22"/>
          </w:rPr>
          <w:t>http://www.ca-ilg.org/online-engagement-guide</w:t>
        </w:r>
      </w:hyperlink>
    </w:p>
    <w:p w14:paraId="0D9760D6" w14:textId="0A2AFC58" w:rsidR="006C1C34" w:rsidRPr="00D433CF" w:rsidRDefault="006C1C34" w:rsidP="005C2FBA">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Creighton, James L. (2005) “Defining </w:t>
      </w:r>
      <w:r w:rsidR="00A066F4" w:rsidRPr="00D433CF">
        <w:rPr>
          <w:rFonts w:asciiTheme="minorHAnsi" w:eastAsia="Calibri" w:hAnsiTheme="minorHAnsi"/>
          <w:sz w:val="22"/>
          <w:szCs w:val="22"/>
        </w:rPr>
        <w:t>what participation is (and is not</w:t>
      </w:r>
      <w:r w:rsidRPr="00D433CF">
        <w:rPr>
          <w:rFonts w:asciiTheme="minorHAnsi" w:eastAsia="Calibri" w:hAnsiTheme="minorHAnsi"/>
          <w:sz w:val="22"/>
          <w:szCs w:val="22"/>
        </w:rPr>
        <w:t xml:space="preserve">).” Chapter 1 in </w:t>
      </w:r>
      <w:r w:rsidRPr="00D433CF">
        <w:rPr>
          <w:rFonts w:asciiTheme="minorHAnsi" w:eastAsia="Calibri" w:hAnsiTheme="minorHAnsi"/>
          <w:i/>
          <w:sz w:val="22"/>
          <w:szCs w:val="22"/>
        </w:rPr>
        <w:t xml:space="preserve">The Public Participation Handbook. </w:t>
      </w:r>
      <w:r w:rsidRPr="00D433CF">
        <w:rPr>
          <w:rFonts w:asciiTheme="minorHAnsi" w:eastAsia="Calibri" w:hAnsiTheme="minorHAnsi"/>
          <w:sz w:val="22"/>
          <w:szCs w:val="22"/>
        </w:rPr>
        <w:t>John Wiley &amp; Sons.</w:t>
      </w:r>
    </w:p>
    <w:p w14:paraId="6E2A2457" w14:textId="77777777" w:rsidR="00945AA4" w:rsidRPr="00D433CF" w:rsidRDefault="006C1C34" w:rsidP="00945AA4">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International Association for Public Participation. (2007) “IAP2 </w:t>
      </w:r>
      <w:r w:rsidR="00A066F4" w:rsidRPr="00D433CF">
        <w:rPr>
          <w:rFonts w:asciiTheme="minorHAnsi" w:eastAsia="Calibri" w:hAnsiTheme="minorHAnsi"/>
          <w:sz w:val="22"/>
          <w:szCs w:val="22"/>
        </w:rPr>
        <w:t>spectrum of public participa</w:t>
      </w:r>
      <w:r w:rsidRPr="00D433CF">
        <w:rPr>
          <w:rFonts w:asciiTheme="minorHAnsi" w:eastAsia="Calibri" w:hAnsiTheme="minorHAnsi"/>
          <w:sz w:val="22"/>
          <w:szCs w:val="22"/>
        </w:rPr>
        <w:t xml:space="preserve">tion.”  </w:t>
      </w:r>
      <w:hyperlink r:id="rId21" w:history="1">
        <w:r w:rsidRPr="00D433CF">
          <w:rPr>
            <w:rStyle w:val="Hyperlink"/>
            <w:rFonts w:asciiTheme="minorHAnsi" w:hAnsiTheme="minorHAnsi"/>
            <w:sz w:val="22"/>
            <w:szCs w:val="22"/>
          </w:rPr>
          <w:t>http://c.ymcdn.com/sites/www.iap2.org/resource/resmgr/imported/IAP2%20Spectrum_vertical.pdf</w:t>
        </w:r>
      </w:hyperlink>
    </w:p>
    <w:p w14:paraId="200BFB64" w14:textId="61C1024F" w:rsidR="006C1C34" w:rsidRPr="00D433CF" w:rsidRDefault="006C1C34" w:rsidP="00945AA4">
      <w:pPr>
        <w:ind w:left="900" w:hanging="540"/>
        <w:rPr>
          <w:rStyle w:val="Hyperlink"/>
          <w:rFonts w:asciiTheme="minorHAnsi" w:hAnsiTheme="minorHAnsi"/>
          <w:sz w:val="22"/>
          <w:szCs w:val="22"/>
        </w:rPr>
      </w:pPr>
      <w:r w:rsidRPr="005C2FBA">
        <w:rPr>
          <w:rFonts w:asciiTheme="minorHAnsi" w:hAnsiTheme="minorHAnsi"/>
          <w:sz w:val="22"/>
          <w:szCs w:val="22"/>
        </w:rPr>
        <w:t xml:space="preserve">Carlson, Chris (2008). “Understanding the </w:t>
      </w:r>
      <w:r w:rsidR="00A066F4" w:rsidRPr="005C2FBA">
        <w:rPr>
          <w:rFonts w:asciiTheme="minorHAnsi" w:hAnsiTheme="minorHAnsi"/>
          <w:sz w:val="22"/>
          <w:szCs w:val="22"/>
        </w:rPr>
        <w:t>spectrum of collaborative governance processes</w:t>
      </w:r>
      <w:r w:rsidRPr="005C2FBA">
        <w:rPr>
          <w:rFonts w:asciiTheme="minorHAnsi" w:hAnsiTheme="minorHAnsi"/>
          <w:sz w:val="22"/>
          <w:szCs w:val="22"/>
        </w:rPr>
        <w:t xml:space="preserve">” in </w:t>
      </w:r>
      <w:r w:rsidRPr="005C2FBA">
        <w:rPr>
          <w:rFonts w:asciiTheme="minorHAnsi" w:hAnsiTheme="minorHAnsi"/>
          <w:i/>
          <w:sz w:val="22"/>
          <w:szCs w:val="22"/>
        </w:rPr>
        <w:t>A Practical Guide to Collaborative Governance.</w:t>
      </w:r>
      <w:r w:rsidRPr="005C2FBA">
        <w:rPr>
          <w:rFonts w:asciiTheme="minorHAnsi" w:hAnsiTheme="minorHAnsi"/>
          <w:sz w:val="22"/>
          <w:szCs w:val="22"/>
        </w:rPr>
        <w:t xml:space="preserve"> Policy Consensus Initiative.</w:t>
      </w:r>
      <w:r w:rsidRPr="005C2FBA">
        <w:rPr>
          <w:rFonts w:asciiTheme="minorHAnsi" w:hAnsiTheme="minorHAnsi"/>
          <w:sz w:val="22"/>
          <w:szCs w:val="22"/>
        </w:rPr>
        <w:br/>
      </w:r>
      <w:hyperlink r:id="rId22" w:history="1">
        <w:r w:rsidR="00945AA4" w:rsidRPr="00520D93">
          <w:rPr>
            <w:rStyle w:val="Hyperlink"/>
            <w:rFonts w:asciiTheme="minorHAnsi" w:hAnsiTheme="minorHAnsi"/>
            <w:sz w:val="22"/>
            <w:szCs w:val="22"/>
          </w:rPr>
          <w:t>http://www.policyconsensus.org/publications/practicalguide/collaborative_spectrum.pdf</w:t>
        </w:r>
      </w:hyperlink>
    </w:p>
    <w:p w14:paraId="6760F28A" w14:textId="77777777" w:rsidR="000511CD" w:rsidRPr="005C2FBA" w:rsidRDefault="000511CD" w:rsidP="005C2FBA">
      <w:pPr>
        <w:pStyle w:val="p2"/>
        <w:rPr>
          <w:rFonts w:asciiTheme="minorHAnsi" w:hAnsiTheme="minorHAnsi"/>
          <w:color w:val="auto"/>
          <w:sz w:val="22"/>
          <w:szCs w:val="22"/>
        </w:rPr>
      </w:pPr>
    </w:p>
    <w:p w14:paraId="183307ED" w14:textId="5771B93A" w:rsidR="00373996" w:rsidRPr="00373996" w:rsidRDefault="000511CD" w:rsidP="00373996">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11: </w:t>
      </w:r>
      <w:r w:rsidR="004A6C83">
        <w:rPr>
          <w:rStyle w:val="s1"/>
          <w:rFonts w:asciiTheme="minorHAnsi" w:hAnsiTheme="minorHAnsi"/>
          <w:b/>
          <w:color w:val="auto"/>
          <w:sz w:val="24"/>
          <w:szCs w:val="22"/>
        </w:rPr>
        <w:t>November 1</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Student team p</w:t>
      </w:r>
      <w:r w:rsidRPr="005C2FBA">
        <w:rPr>
          <w:rStyle w:val="s1"/>
          <w:rFonts w:asciiTheme="minorHAnsi" w:hAnsiTheme="minorHAnsi"/>
          <w:b/>
          <w:color w:val="auto"/>
          <w:sz w:val="24"/>
          <w:szCs w:val="22"/>
        </w:rPr>
        <w:t xml:space="preserve">resentations in </w:t>
      </w:r>
      <w:r w:rsidR="0035795F" w:rsidRPr="005C2FBA">
        <w:rPr>
          <w:rStyle w:val="s1"/>
          <w:rFonts w:asciiTheme="minorHAnsi" w:hAnsiTheme="minorHAnsi"/>
          <w:b/>
          <w:color w:val="auto"/>
          <w:sz w:val="24"/>
          <w:szCs w:val="22"/>
        </w:rPr>
        <w:t>c</w:t>
      </w:r>
      <w:r w:rsidRPr="005C2FBA">
        <w:rPr>
          <w:rStyle w:val="s1"/>
          <w:rFonts w:asciiTheme="minorHAnsi" w:hAnsiTheme="minorHAnsi"/>
          <w:b/>
          <w:color w:val="auto"/>
          <w:sz w:val="24"/>
          <w:szCs w:val="22"/>
        </w:rPr>
        <w:t>lass</w:t>
      </w:r>
      <w:r w:rsidR="00181961">
        <w:rPr>
          <w:rStyle w:val="s1"/>
          <w:rFonts w:asciiTheme="minorHAnsi" w:hAnsiTheme="minorHAnsi"/>
          <w:b/>
          <w:color w:val="auto"/>
          <w:sz w:val="24"/>
          <w:szCs w:val="22"/>
        </w:rPr>
        <w:t xml:space="preserve"> </w:t>
      </w:r>
    </w:p>
    <w:p w14:paraId="760F3B2B" w14:textId="77777777" w:rsidR="003D5E41" w:rsidRDefault="003D5E41" w:rsidP="00EC1B7E">
      <w:pPr>
        <w:pStyle w:val="p1"/>
        <w:spacing w:before="120" w:after="120"/>
        <w:rPr>
          <w:rStyle w:val="s1"/>
          <w:rFonts w:asciiTheme="minorHAnsi" w:hAnsiTheme="minorHAnsi"/>
          <w:b/>
          <w:color w:val="auto"/>
          <w:sz w:val="24"/>
          <w:szCs w:val="22"/>
        </w:rPr>
      </w:pPr>
    </w:p>
    <w:p w14:paraId="26AEE391" w14:textId="4A6C5329" w:rsidR="00EC1B7E" w:rsidRPr="005C2FBA" w:rsidRDefault="000511CD" w:rsidP="00EC1B7E">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12: </w:t>
      </w:r>
      <w:r w:rsidR="004A6C83">
        <w:rPr>
          <w:rStyle w:val="s1"/>
          <w:rFonts w:asciiTheme="minorHAnsi" w:hAnsiTheme="minorHAnsi"/>
          <w:b/>
          <w:color w:val="auto"/>
          <w:sz w:val="24"/>
          <w:szCs w:val="22"/>
        </w:rPr>
        <w:t>November 8</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 xml:space="preserve"> </w:t>
      </w:r>
      <w:r w:rsidR="00EC1B7E" w:rsidRPr="005C2FBA">
        <w:rPr>
          <w:rStyle w:val="s1"/>
          <w:rFonts w:asciiTheme="minorHAnsi" w:hAnsiTheme="minorHAnsi"/>
          <w:b/>
          <w:color w:val="auto"/>
          <w:sz w:val="24"/>
          <w:szCs w:val="22"/>
        </w:rPr>
        <w:t>Negotiation and Consensus Building</w:t>
      </w:r>
    </w:p>
    <w:p w14:paraId="1E5CEB99" w14:textId="77777777" w:rsidR="00EC1B7E" w:rsidRPr="005C2FBA" w:rsidRDefault="00EC1B7E" w:rsidP="00EC1B7E">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6DC70FB7" w14:textId="77777777" w:rsidR="00EC1B7E" w:rsidRPr="005C2FBA" w:rsidRDefault="00EC1B7E" w:rsidP="00EC1B7E">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Roger Fisher, and Bruce Patton (2011). </w:t>
      </w:r>
      <w:r w:rsidRPr="005C2FBA">
        <w:rPr>
          <w:rFonts w:asciiTheme="minorHAnsi" w:hAnsiTheme="minorHAnsi"/>
          <w:i/>
          <w:color w:val="auto"/>
          <w:sz w:val="22"/>
          <w:szCs w:val="22"/>
        </w:rPr>
        <w:t>Getting to Yes: Negotiating Agreement Without Giving In.</w:t>
      </w:r>
      <w:r w:rsidRPr="005C2FBA">
        <w:rPr>
          <w:rFonts w:asciiTheme="minorHAnsi" w:hAnsiTheme="minorHAnsi"/>
          <w:color w:val="auto"/>
          <w:sz w:val="22"/>
          <w:szCs w:val="22"/>
        </w:rPr>
        <w:t xml:space="preserve"> 2nd edition or newer. </w:t>
      </w:r>
    </w:p>
    <w:p w14:paraId="08B2D618" w14:textId="77777777" w:rsidR="00EC1B7E" w:rsidRPr="005C2FBA" w:rsidRDefault="00EC1B7E" w:rsidP="00EC1B7E">
      <w:pPr>
        <w:pStyle w:val="p2"/>
        <w:ind w:left="900" w:hanging="540"/>
        <w:rPr>
          <w:rFonts w:asciiTheme="minorHAnsi" w:hAnsiTheme="minorHAnsi"/>
          <w:color w:val="auto"/>
          <w:sz w:val="22"/>
          <w:szCs w:val="22"/>
        </w:rPr>
      </w:pPr>
      <w:proofErr w:type="spellStart"/>
      <w:r w:rsidRPr="005F499F">
        <w:rPr>
          <w:rFonts w:asciiTheme="minorHAnsi" w:hAnsiTheme="minorHAnsi"/>
          <w:color w:val="auto"/>
          <w:sz w:val="22"/>
          <w:szCs w:val="22"/>
          <w:lang w:val="de-DE"/>
        </w:rPr>
        <w:lastRenderedPageBreak/>
        <w:t>Duzert</w:t>
      </w:r>
      <w:proofErr w:type="spellEnd"/>
      <w:r w:rsidRPr="005F499F">
        <w:rPr>
          <w:rFonts w:asciiTheme="minorHAnsi" w:hAnsiTheme="minorHAnsi"/>
          <w:color w:val="auto"/>
          <w:sz w:val="22"/>
          <w:szCs w:val="22"/>
          <w:lang w:val="de-DE"/>
        </w:rPr>
        <w:t xml:space="preserve">, Yann </w:t>
      </w:r>
      <w:proofErr w:type="spellStart"/>
      <w:r w:rsidRPr="005F499F">
        <w:rPr>
          <w:rFonts w:asciiTheme="minorHAnsi" w:hAnsiTheme="minorHAnsi"/>
          <w:color w:val="auto"/>
          <w:sz w:val="22"/>
          <w:szCs w:val="22"/>
          <w:lang w:val="de-DE"/>
        </w:rPr>
        <w:t>and</w:t>
      </w:r>
      <w:proofErr w:type="spellEnd"/>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Frank</w:t>
      </w:r>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 xml:space="preserve">Zerunyan </w:t>
      </w:r>
      <w:r w:rsidRPr="005F499F">
        <w:rPr>
          <w:rFonts w:asciiTheme="minorHAnsi" w:hAnsiTheme="minorHAnsi"/>
          <w:color w:val="auto"/>
          <w:sz w:val="22"/>
          <w:szCs w:val="22"/>
          <w:lang w:val="de-DE"/>
        </w:rPr>
        <w:t xml:space="preserve">(2015). </w:t>
      </w:r>
      <w:r w:rsidRPr="005C2FBA">
        <w:rPr>
          <w:rFonts w:asciiTheme="minorHAnsi" w:hAnsiTheme="minorHAnsi"/>
          <w:i/>
          <w:color w:val="auto"/>
          <w:sz w:val="22"/>
          <w:szCs w:val="22"/>
        </w:rPr>
        <w:t xml:space="preserve">Newgotiation for Public Leaders: The Art of Negotiating for a Better Deal. </w:t>
      </w:r>
      <w:r w:rsidRPr="005C2FBA">
        <w:rPr>
          <w:rFonts w:asciiTheme="minorHAnsi" w:hAnsiTheme="minorHAnsi"/>
          <w:color w:val="auto"/>
          <w:sz w:val="22"/>
          <w:szCs w:val="22"/>
        </w:rPr>
        <w:t>Newgotiation Publishing.</w:t>
      </w:r>
    </w:p>
    <w:p w14:paraId="4FCC1EE0" w14:textId="77777777" w:rsidR="00EC1B7E" w:rsidRDefault="00EC1B7E" w:rsidP="00EC1B7E">
      <w:pPr>
        <w:pStyle w:val="p2"/>
        <w:rPr>
          <w:rFonts w:asciiTheme="minorHAnsi" w:hAnsiTheme="minorHAnsi"/>
          <w:color w:val="auto"/>
          <w:sz w:val="22"/>
          <w:szCs w:val="22"/>
        </w:rPr>
      </w:pPr>
    </w:p>
    <w:p w14:paraId="64C94E24" w14:textId="77777777" w:rsidR="00EC1B7E" w:rsidRPr="005C2FBA" w:rsidRDefault="00EC1B7E" w:rsidP="00EC1B7E">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9C7A1F5" w14:textId="77777777" w:rsidR="00EC1B7E" w:rsidRPr="005C2FBA" w:rsidRDefault="00EC1B7E" w:rsidP="00EC1B7E">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Lewicki</w:t>
      </w:r>
      <w:proofErr w:type="spellEnd"/>
      <w:r w:rsidRPr="005C2FBA">
        <w:rPr>
          <w:rFonts w:asciiTheme="minorHAnsi" w:hAnsiTheme="minorHAnsi"/>
          <w:color w:val="auto"/>
          <w:sz w:val="22"/>
          <w:szCs w:val="22"/>
        </w:rPr>
        <w:t>, Roy J., D. M. Saunders, D.M.; and B. Barry (2009) “Selecting a strategy”</w:t>
      </w:r>
      <w:r>
        <w:rPr>
          <w:rFonts w:asciiTheme="minorHAnsi" w:hAnsiTheme="minorHAnsi"/>
          <w:color w:val="auto"/>
          <w:sz w:val="22"/>
          <w:szCs w:val="22"/>
        </w:rPr>
        <w:t xml:space="preserve"> and “R</w:t>
      </w:r>
      <w:r w:rsidRPr="005C2FBA">
        <w:rPr>
          <w:rFonts w:asciiTheme="minorHAnsi" w:hAnsiTheme="minorHAnsi"/>
          <w:color w:val="auto"/>
          <w:sz w:val="22"/>
          <w:szCs w:val="22"/>
        </w:rPr>
        <w:t xml:space="preserve">esolving differences.” Readings 1.2 and 6.1 in </w:t>
      </w:r>
      <w:r w:rsidRPr="00D433CF">
        <w:rPr>
          <w:rFonts w:asciiTheme="minorHAnsi" w:hAnsiTheme="minorHAnsi"/>
          <w:i/>
          <w:color w:val="auto"/>
          <w:sz w:val="22"/>
          <w:szCs w:val="22"/>
        </w:rPr>
        <w:t>Negotiation: Readings, Exercises and Cases. 6th Edition.</w:t>
      </w:r>
      <w:r w:rsidRPr="005C2FBA">
        <w:rPr>
          <w:rFonts w:asciiTheme="minorHAnsi" w:hAnsiTheme="minorHAnsi"/>
          <w:color w:val="auto"/>
          <w:sz w:val="22"/>
          <w:szCs w:val="22"/>
        </w:rPr>
        <w:t xml:space="preserve"> </w:t>
      </w:r>
      <w:r w:rsidRPr="00D433CF">
        <w:rPr>
          <w:rFonts w:asciiTheme="minorHAnsi" w:hAnsiTheme="minorHAnsi"/>
          <w:color w:val="auto"/>
          <w:sz w:val="22"/>
          <w:szCs w:val="22"/>
        </w:rPr>
        <w:t>McGraw-Hill</w:t>
      </w:r>
      <w:r>
        <w:rPr>
          <w:rFonts w:asciiTheme="minorHAnsi" w:hAnsiTheme="minorHAnsi"/>
          <w:color w:val="auto"/>
          <w:sz w:val="22"/>
          <w:szCs w:val="22"/>
        </w:rPr>
        <w:t>.</w:t>
      </w:r>
    </w:p>
    <w:p w14:paraId="1A9CF68B" w14:textId="77777777" w:rsidR="00EC1B7E" w:rsidRPr="005C2FBA" w:rsidRDefault="00EC1B7E" w:rsidP="00EC1B7E">
      <w:pPr>
        <w:pStyle w:val="p2"/>
        <w:ind w:left="900" w:hanging="540"/>
        <w:rPr>
          <w:rFonts w:asciiTheme="minorHAnsi" w:hAnsiTheme="minorHAnsi"/>
          <w:color w:val="auto"/>
          <w:sz w:val="22"/>
          <w:szCs w:val="22"/>
        </w:rPr>
      </w:pPr>
      <w:r w:rsidRPr="005C2FBA">
        <w:rPr>
          <w:rFonts w:asciiTheme="minorHAnsi" w:hAnsiTheme="minorHAnsi"/>
          <w:color w:val="auto"/>
          <w:sz w:val="22"/>
          <w:szCs w:val="22"/>
        </w:rPr>
        <w:t xml:space="preserve">Davis, Albie M. (1989) “In theory: An interview with Mary Parker Follett,” </w:t>
      </w:r>
      <w:r>
        <w:rPr>
          <w:rFonts w:asciiTheme="minorHAnsi" w:hAnsiTheme="minorHAnsi"/>
          <w:i/>
          <w:color w:val="auto"/>
          <w:sz w:val="22"/>
          <w:szCs w:val="22"/>
        </w:rPr>
        <w:t>Negotiation Journal</w:t>
      </w:r>
      <w:r>
        <w:rPr>
          <w:rFonts w:asciiTheme="minorHAnsi" w:hAnsiTheme="minorHAnsi"/>
          <w:color w:val="auto"/>
          <w:sz w:val="22"/>
          <w:szCs w:val="22"/>
        </w:rPr>
        <w:t xml:space="preserve"> July:</w:t>
      </w:r>
      <w:r w:rsidRPr="005C2FBA">
        <w:rPr>
          <w:rFonts w:asciiTheme="minorHAnsi" w:hAnsiTheme="minorHAnsi"/>
          <w:color w:val="auto"/>
          <w:sz w:val="22"/>
          <w:szCs w:val="22"/>
        </w:rPr>
        <w:t>223-235.</w:t>
      </w:r>
    </w:p>
    <w:p w14:paraId="12AAF15D" w14:textId="77777777" w:rsidR="00EC1B7E" w:rsidRPr="00181961" w:rsidRDefault="00EC1B7E" w:rsidP="00EC1B7E">
      <w:pPr>
        <w:pStyle w:val="p2"/>
        <w:ind w:left="900" w:hanging="540"/>
        <w:rPr>
          <w:rStyle w:val="s1"/>
          <w:rFonts w:ascii=".SF UI Text" w:eastAsia="Times New Roman" w:hAnsi=".SF UI Text"/>
          <w:color w:val="0000FF"/>
          <w:sz w:val="26"/>
          <w:szCs w:val="26"/>
          <w:u w:val="single"/>
          <w:lang w:val="de-DE"/>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(2010) "The walk from no to yes" Ted Talks. </w:t>
      </w:r>
      <w:r w:rsidRPr="005F499F">
        <w:rPr>
          <w:rFonts w:asciiTheme="minorHAnsi" w:hAnsiTheme="minorHAnsi"/>
          <w:color w:val="auto"/>
          <w:sz w:val="22"/>
          <w:szCs w:val="22"/>
          <w:lang w:val="de-DE"/>
        </w:rPr>
        <w:t>(</w:t>
      </w:r>
      <w:proofErr w:type="spellStart"/>
      <w:r w:rsidRPr="005F499F">
        <w:rPr>
          <w:rFonts w:asciiTheme="minorHAnsi" w:hAnsiTheme="minorHAnsi"/>
          <w:color w:val="auto"/>
          <w:sz w:val="22"/>
          <w:szCs w:val="22"/>
          <w:lang w:val="de-DE"/>
        </w:rPr>
        <w:t>video</w:t>
      </w:r>
      <w:proofErr w:type="spellEnd"/>
      <w:r w:rsidRPr="005F499F">
        <w:rPr>
          <w:rFonts w:asciiTheme="minorHAnsi" w:hAnsiTheme="minorHAnsi"/>
          <w:color w:val="auto"/>
          <w:sz w:val="22"/>
          <w:szCs w:val="22"/>
          <w:lang w:val="de-DE"/>
        </w:rPr>
        <w:t xml:space="preserve"> 18:45) </w:t>
      </w:r>
      <w:hyperlink r:id="rId23" w:history="1">
        <w:r w:rsidRPr="005F499F">
          <w:rPr>
            <w:rStyle w:val="Hyperlink"/>
            <w:rFonts w:asciiTheme="minorHAnsi" w:eastAsia="Times New Roman" w:hAnsiTheme="minorHAnsi"/>
            <w:sz w:val="22"/>
            <w:szCs w:val="22"/>
            <w:lang w:val="de-DE"/>
          </w:rPr>
          <w:t>https://www.ted.com/talks/william_ury?language=en</w:t>
        </w:r>
      </w:hyperlink>
    </w:p>
    <w:p w14:paraId="44700C59" w14:textId="134116FA" w:rsidR="00181961" w:rsidRPr="00EC1B7E" w:rsidRDefault="00181961" w:rsidP="00E04EF7">
      <w:pPr>
        <w:pStyle w:val="p1"/>
        <w:spacing w:before="120" w:after="120"/>
        <w:rPr>
          <w:rStyle w:val="s1"/>
          <w:rFonts w:asciiTheme="minorHAnsi" w:hAnsiTheme="minorHAnsi"/>
          <w:b/>
          <w:color w:val="auto"/>
          <w:sz w:val="24"/>
          <w:szCs w:val="22"/>
          <w:lang w:val="de-DE"/>
        </w:rPr>
      </w:pPr>
    </w:p>
    <w:p w14:paraId="540CE50A" w14:textId="17767637" w:rsidR="00EC1B7E" w:rsidRPr="005C2FBA" w:rsidRDefault="004A6C83" w:rsidP="00EC1B7E">
      <w:pPr>
        <w:pStyle w:val="p1"/>
        <w:spacing w:before="120" w:after="120"/>
        <w:rPr>
          <w:rFonts w:asciiTheme="minorHAnsi" w:hAnsiTheme="minorHAnsi"/>
          <w:b/>
          <w:color w:val="auto"/>
          <w:sz w:val="24"/>
          <w:szCs w:val="22"/>
        </w:rPr>
      </w:pPr>
      <w:r>
        <w:rPr>
          <w:rStyle w:val="s1"/>
          <w:rFonts w:asciiTheme="minorHAnsi" w:hAnsiTheme="minorHAnsi"/>
          <w:b/>
          <w:color w:val="auto"/>
          <w:sz w:val="24"/>
          <w:szCs w:val="22"/>
        </w:rPr>
        <w:t>Week 13: November 15</w:t>
      </w:r>
      <w:r w:rsidR="00181961">
        <w:rPr>
          <w:rStyle w:val="s1"/>
          <w:rFonts w:asciiTheme="minorHAnsi" w:hAnsiTheme="minorHAnsi"/>
          <w:b/>
          <w:color w:val="auto"/>
          <w:sz w:val="24"/>
          <w:szCs w:val="22"/>
        </w:rPr>
        <w:t xml:space="preserve">: </w:t>
      </w:r>
      <w:r w:rsidR="00EC1B7E" w:rsidRPr="005C2FBA">
        <w:rPr>
          <w:rStyle w:val="s1"/>
          <w:rFonts w:asciiTheme="minorHAnsi" w:hAnsiTheme="minorHAnsi"/>
          <w:b/>
          <w:color w:val="auto"/>
          <w:sz w:val="24"/>
          <w:szCs w:val="22"/>
        </w:rPr>
        <w:t>Multi-party Negotiation Role Play</w:t>
      </w:r>
    </w:p>
    <w:p w14:paraId="0DBB8E26" w14:textId="77777777" w:rsidR="00EC1B7E" w:rsidRPr="005C2FBA" w:rsidRDefault="00EC1B7E" w:rsidP="00EC1B7E">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6F48EF4A" w14:textId="77777777" w:rsidR="00EC1B7E" w:rsidRPr="00181961" w:rsidRDefault="00EC1B7E" w:rsidP="00EC1B7E">
      <w:pPr>
        <w:pStyle w:val="p2"/>
        <w:ind w:left="900" w:hanging="540"/>
        <w:rPr>
          <w:rStyle w:val="Hyperlink"/>
          <w:rFonts w:asciiTheme="minorHAnsi" w:hAnsiTheme="minorHAnsi"/>
          <w:color w:val="auto"/>
          <w:sz w:val="22"/>
          <w:szCs w:val="22"/>
          <w:u w:val="none"/>
        </w:rPr>
      </w:pPr>
      <w:r w:rsidRPr="005C2FBA">
        <w:rPr>
          <w:rFonts w:asciiTheme="minorHAnsi" w:hAnsiTheme="minorHAnsi"/>
          <w:color w:val="auto"/>
          <w:sz w:val="22"/>
          <w:szCs w:val="22"/>
        </w:rPr>
        <w:t xml:space="preserve">Howitt, Arnold and Gerald </w:t>
      </w:r>
      <w:proofErr w:type="spellStart"/>
      <w:r w:rsidRPr="005C2FBA">
        <w:rPr>
          <w:rFonts w:asciiTheme="minorHAnsi" w:hAnsiTheme="minorHAnsi"/>
          <w:color w:val="auto"/>
          <w:sz w:val="22"/>
          <w:szCs w:val="22"/>
        </w:rPr>
        <w:t>Cormick</w:t>
      </w:r>
      <w:proofErr w:type="spellEnd"/>
      <w:r w:rsidRPr="005C2FBA">
        <w:rPr>
          <w:rFonts w:asciiTheme="minorHAnsi" w:hAnsiTheme="minorHAnsi"/>
          <w:color w:val="auto"/>
          <w:sz w:val="22"/>
          <w:szCs w:val="22"/>
        </w:rPr>
        <w:t xml:space="preserve"> (1996) “Mammoth Motors' New Paint Shop.” Kennedy School of Government Case Program, Harvard University.</w:t>
      </w:r>
    </w:p>
    <w:p w14:paraId="6FBDBD78" w14:textId="54038916" w:rsidR="001B1C1A" w:rsidRPr="00EC1B7E" w:rsidRDefault="001B1C1A" w:rsidP="00EC1B7E">
      <w:pPr>
        <w:pStyle w:val="p1"/>
        <w:spacing w:before="120" w:after="120"/>
        <w:rPr>
          <w:rStyle w:val="s1"/>
          <w:rFonts w:ascii=".SF UI Text" w:eastAsia="Times New Roman" w:hAnsi=".SF UI Text"/>
          <w:color w:val="0000FF"/>
          <w:sz w:val="26"/>
          <w:szCs w:val="26"/>
          <w:u w:val="single"/>
        </w:rPr>
      </w:pPr>
    </w:p>
    <w:p w14:paraId="351559AE" w14:textId="78A64CEA" w:rsidR="000511CD" w:rsidRPr="00181961" w:rsidRDefault="00181961" w:rsidP="00EC1B7E">
      <w:pPr>
        <w:pStyle w:val="p1"/>
        <w:spacing w:before="120" w:after="120"/>
        <w:rPr>
          <w:rStyle w:val="Hyperlink"/>
          <w:rFonts w:asciiTheme="minorHAnsi" w:hAnsiTheme="minorHAnsi"/>
          <w:color w:val="auto"/>
          <w:sz w:val="22"/>
          <w:szCs w:val="22"/>
          <w:u w:val="none"/>
        </w:rPr>
      </w:pPr>
      <w:r w:rsidRPr="003D5E41">
        <w:rPr>
          <w:rStyle w:val="s1"/>
          <w:rFonts w:asciiTheme="minorHAnsi" w:hAnsiTheme="minorHAnsi"/>
          <w:b/>
          <w:color w:val="auto"/>
          <w:sz w:val="24"/>
          <w:szCs w:val="22"/>
          <w:highlight w:val="yellow"/>
        </w:rPr>
        <w:t>Week 14</w:t>
      </w:r>
      <w:r w:rsidR="000511CD" w:rsidRPr="003D5E41">
        <w:rPr>
          <w:rStyle w:val="s1"/>
          <w:rFonts w:asciiTheme="minorHAnsi" w:hAnsiTheme="minorHAnsi"/>
          <w:b/>
          <w:color w:val="auto"/>
          <w:sz w:val="24"/>
          <w:szCs w:val="22"/>
          <w:highlight w:val="yellow"/>
        </w:rPr>
        <w:t xml:space="preserve">: </w:t>
      </w:r>
      <w:r w:rsidR="004A6C83">
        <w:rPr>
          <w:rStyle w:val="s1"/>
          <w:rFonts w:asciiTheme="minorHAnsi" w:hAnsiTheme="minorHAnsi"/>
          <w:b/>
          <w:color w:val="auto"/>
          <w:sz w:val="24"/>
          <w:szCs w:val="22"/>
          <w:highlight w:val="yellow"/>
        </w:rPr>
        <w:t>November 22</w:t>
      </w:r>
      <w:r w:rsidR="001B1C1A" w:rsidRPr="003D5E41">
        <w:rPr>
          <w:rStyle w:val="s1"/>
          <w:rFonts w:asciiTheme="minorHAnsi" w:hAnsiTheme="minorHAnsi"/>
          <w:b/>
          <w:color w:val="auto"/>
          <w:sz w:val="24"/>
          <w:szCs w:val="22"/>
          <w:highlight w:val="yellow"/>
        </w:rPr>
        <w:t xml:space="preserve">- </w:t>
      </w:r>
      <w:r w:rsidR="00EC1B7E" w:rsidRPr="003D5E41">
        <w:rPr>
          <w:rStyle w:val="s1"/>
          <w:rFonts w:asciiTheme="minorHAnsi" w:hAnsiTheme="minorHAnsi"/>
          <w:b/>
          <w:color w:val="auto"/>
          <w:sz w:val="24"/>
          <w:szCs w:val="22"/>
          <w:highlight w:val="yellow"/>
        </w:rPr>
        <w:t>Thanks Giving Week – I will assign an online exercise so that you do not have to be in class. Enjoy the Holiday!</w:t>
      </w:r>
    </w:p>
    <w:p w14:paraId="0E5BD20D" w14:textId="77777777" w:rsidR="00EC1B7E" w:rsidRDefault="00EC1B7E" w:rsidP="00E04EF7">
      <w:pPr>
        <w:pStyle w:val="p1"/>
        <w:spacing w:before="120" w:after="120"/>
        <w:rPr>
          <w:rStyle w:val="s1"/>
          <w:rFonts w:asciiTheme="minorHAnsi" w:hAnsiTheme="minorHAnsi"/>
          <w:b/>
          <w:color w:val="auto"/>
          <w:sz w:val="24"/>
          <w:szCs w:val="22"/>
        </w:rPr>
      </w:pPr>
    </w:p>
    <w:p w14:paraId="0EA1C5F0" w14:textId="5171515D" w:rsidR="00E04EF7" w:rsidRPr="005C2FBA" w:rsidRDefault="000511CD" w:rsidP="00E04EF7">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w:t>
      </w:r>
      <w:r w:rsidR="00EC1B7E">
        <w:rPr>
          <w:rStyle w:val="s1"/>
          <w:rFonts w:asciiTheme="minorHAnsi" w:hAnsiTheme="minorHAnsi"/>
          <w:b/>
          <w:color w:val="auto"/>
          <w:sz w:val="24"/>
          <w:szCs w:val="22"/>
        </w:rPr>
        <w:t>eek 15</w:t>
      </w:r>
      <w:r w:rsidRPr="005C2FBA">
        <w:rPr>
          <w:rStyle w:val="s1"/>
          <w:rFonts w:asciiTheme="minorHAnsi" w:hAnsiTheme="minorHAnsi"/>
          <w:b/>
          <w:color w:val="auto"/>
          <w:sz w:val="24"/>
          <w:szCs w:val="22"/>
        </w:rPr>
        <w:t xml:space="preserve">: </w:t>
      </w:r>
      <w:r w:rsidR="004A6C83">
        <w:rPr>
          <w:rStyle w:val="s1"/>
          <w:rFonts w:asciiTheme="minorHAnsi" w:hAnsiTheme="minorHAnsi"/>
          <w:b/>
          <w:color w:val="auto"/>
          <w:sz w:val="24"/>
          <w:szCs w:val="22"/>
        </w:rPr>
        <w:t>November 29</w:t>
      </w:r>
      <w:r w:rsidR="00E04EF7">
        <w:rPr>
          <w:rStyle w:val="s1"/>
          <w:rFonts w:asciiTheme="minorHAnsi" w:hAnsiTheme="minorHAnsi"/>
          <w:b/>
          <w:color w:val="auto"/>
          <w:sz w:val="24"/>
          <w:szCs w:val="22"/>
        </w:rPr>
        <w:t xml:space="preserve"> - </w:t>
      </w:r>
      <w:r w:rsidR="00E04EF7" w:rsidRPr="005C2FBA">
        <w:rPr>
          <w:rStyle w:val="s1"/>
          <w:rFonts w:asciiTheme="minorHAnsi" w:hAnsiTheme="minorHAnsi"/>
          <w:b/>
          <w:color w:val="auto"/>
          <w:sz w:val="24"/>
          <w:szCs w:val="22"/>
        </w:rPr>
        <w:t>The Role of Facilitation and Leadership in Governance</w:t>
      </w:r>
      <w:r w:rsidR="00E04EF7">
        <w:rPr>
          <w:rStyle w:val="s1"/>
          <w:rFonts w:asciiTheme="minorHAnsi" w:hAnsiTheme="minorHAnsi"/>
          <w:b/>
          <w:color w:val="auto"/>
          <w:sz w:val="24"/>
          <w:szCs w:val="22"/>
        </w:rPr>
        <w:t xml:space="preserve"> – Guest Speaker</w:t>
      </w:r>
      <w:r w:rsidR="003D5E41">
        <w:rPr>
          <w:rStyle w:val="s1"/>
          <w:rFonts w:asciiTheme="minorHAnsi" w:hAnsiTheme="minorHAnsi"/>
          <w:b/>
          <w:color w:val="auto"/>
          <w:sz w:val="24"/>
          <w:szCs w:val="22"/>
        </w:rPr>
        <w:t>?</w:t>
      </w:r>
    </w:p>
    <w:p w14:paraId="6F33372A" w14:textId="77777777" w:rsidR="00E04EF7" w:rsidRPr="005C2FBA" w:rsidRDefault="00E04EF7" w:rsidP="00E04EF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1AD84231" w14:textId="77777777" w:rsidR="00E04EF7" w:rsidRPr="005C2FBA" w:rsidRDefault="00E04EF7" w:rsidP="00E04EF7">
      <w:pPr>
        <w:ind w:left="900" w:hanging="540"/>
        <w:rPr>
          <w:rFonts w:asciiTheme="minorHAnsi" w:eastAsia="Calibri" w:hAnsiTheme="minorHAnsi"/>
          <w:sz w:val="22"/>
          <w:szCs w:val="22"/>
        </w:rPr>
      </w:pPr>
      <w:proofErr w:type="spellStart"/>
      <w:r w:rsidRPr="005C2FBA">
        <w:rPr>
          <w:rFonts w:asciiTheme="minorHAnsi" w:eastAsia="Calibri" w:hAnsiTheme="minorHAnsi"/>
          <w:sz w:val="22"/>
          <w:szCs w:val="22"/>
        </w:rPr>
        <w:t>Kaner</w:t>
      </w:r>
      <w:proofErr w:type="spellEnd"/>
      <w:r w:rsidRPr="005C2FBA">
        <w:rPr>
          <w:rFonts w:asciiTheme="minorHAnsi" w:eastAsia="Calibri" w:hAnsiTheme="minorHAnsi"/>
          <w:sz w:val="22"/>
          <w:szCs w:val="22"/>
        </w:rPr>
        <w:t xml:space="preserve">, Sam (2014) “Introduction to the role of facilitator” and “Facilitative listening skills.” Chapters 3 and 4 in </w:t>
      </w:r>
      <w:r w:rsidRPr="00A066F4">
        <w:rPr>
          <w:rFonts w:asciiTheme="minorHAnsi" w:eastAsia="Calibri" w:hAnsiTheme="minorHAnsi"/>
          <w:i/>
          <w:sz w:val="22"/>
          <w:szCs w:val="22"/>
        </w:rPr>
        <w:t>Facilitator's Guide to Participatory Decision-Making, 3rd Edition</w:t>
      </w:r>
      <w:r>
        <w:rPr>
          <w:rFonts w:asciiTheme="minorHAnsi" w:eastAsia="Calibri" w:hAnsiTheme="minorHAnsi"/>
          <w:i/>
          <w:sz w:val="22"/>
          <w:szCs w:val="22"/>
        </w:rPr>
        <w:t>.</w:t>
      </w:r>
      <w:r w:rsidRPr="005C2FBA">
        <w:rPr>
          <w:rFonts w:asciiTheme="minorHAnsi" w:eastAsia="Calibri" w:hAnsiTheme="minorHAnsi"/>
          <w:sz w:val="22"/>
          <w:szCs w:val="22"/>
        </w:rPr>
        <w:t xml:space="preserve"> Community at Work,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7570160F" w14:textId="77777777" w:rsidR="00E04EF7" w:rsidRPr="005F499F" w:rsidRDefault="00E04EF7" w:rsidP="00E04EF7">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“Designate a process facilitator” and “Facilitative leadership.” Chapters 5 and 7 in </w:t>
      </w:r>
      <w:r w:rsidRPr="00A066F4">
        <w:rPr>
          <w:rFonts w:asciiTheme="minorHAnsi" w:eastAsia="Calibri" w:hAnsiTheme="minorHAnsi"/>
          <w:i/>
          <w:sz w:val="22"/>
          <w:szCs w:val="22"/>
        </w:rPr>
        <w:t>How to Make Collaboration Work: Powerful Ways to Build Consensus, Solve Problems, and Make Decisions</w:t>
      </w:r>
      <w:r>
        <w:rPr>
          <w:rFonts w:asciiTheme="minorHAnsi" w:eastAsia="Calibri" w:hAnsiTheme="minorHAnsi"/>
          <w:i/>
          <w:sz w:val="22"/>
          <w:szCs w:val="22"/>
        </w:rPr>
        <w:t>.</w:t>
      </w:r>
      <w:r w:rsidRPr="005C2FBA">
        <w:rPr>
          <w:rFonts w:asciiTheme="minorHAnsi" w:eastAsia="Calibri" w:hAnsiTheme="minorHAnsi"/>
          <w:sz w:val="22"/>
          <w:szCs w:val="22"/>
        </w:rPr>
        <w:t xml:space="preserve">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Koehler. </w:t>
      </w:r>
      <w:hyperlink r:id="rId24" w:history="1">
        <w:r w:rsidRPr="005F499F">
          <w:rPr>
            <w:rStyle w:val="Hyperlink"/>
            <w:rFonts w:asciiTheme="minorHAnsi" w:hAnsiTheme="minorHAnsi"/>
            <w:sz w:val="22"/>
            <w:szCs w:val="22"/>
            <w:lang w:val="de-DE"/>
          </w:rPr>
          <w:t>http://site.ebrary.com/lib/uscisd/detail.action?docID=10315440</w:t>
        </w:r>
      </w:hyperlink>
    </w:p>
    <w:p w14:paraId="680B297E" w14:textId="77777777" w:rsidR="00E04EF7" w:rsidRPr="005C2FBA" w:rsidRDefault="00E04EF7" w:rsidP="00E04EF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0F43C448"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*Sample, Steven B.</w:t>
      </w:r>
      <w:r w:rsidRPr="005C2FBA">
        <w:rPr>
          <w:rFonts w:asciiTheme="minorHAnsi" w:eastAsia="Calibri" w:hAnsiTheme="minorHAnsi"/>
          <w:sz w:val="22"/>
          <w:szCs w:val="22"/>
        </w:rPr>
        <w:t xml:space="preserve"> (2002) </w:t>
      </w:r>
      <w:r w:rsidRPr="005C2FBA">
        <w:rPr>
          <w:rFonts w:asciiTheme="minorHAnsi" w:eastAsia="Calibri" w:hAnsiTheme="minorHAnsi"/>
          <w:i/>
          <w:sz w:val="22"/>
          <w:szCs w:val="22"/>
        </w:rPr>
        <w:t xml:space="preserve">The Contrarian's Guide to Leadership.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35CDBB26"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 xml:space="preserve">*Van </w:t>
      </w:r>
      <w:proofErr w:type="spellStart"/>
      <w:r w:rsidRPr="005C2FBA">
        <w:rPr>
          <w:rFonts w:asciiTheme="minorHAnsi" w:eastAsia="Calibri" w:hAnsiTheme="minorHAnsi"/>
          <w:i/>
          <w:sz w:val="22"/>
          <w:szCs w:val="22"/>
        </w:rPr>
        <w:t>Gorder</w:t>
      </w:r>
      <w:proofErr w:type="spellEnd"/>
      <w:r w:rsidRPr="005C2FBA">
        <w:rPr>
          <w:rFonts w:asciiTheme="minorHAnsi" w:eastAsia="Calibri" w:hAnsiTheme="minorHAnsi"/>
          <w:i/>
          <w:sz w:val="22"/>
          <w:szCs w:val="22"/>
        </w:rPr>
        <w:t>, Chris</w:t>
      </w:r>
      <w:r w:rsidRPr="005C2FBA">
        <w:rPr>
          <w:rFonts w:asciiTheme="minorHAnsi" w:eastAsia="Calibri" w:hAnsiTheme="minorHAnsi"/>
          <w:sz w:val="22"/>
          <w:szCs w:val="22"/>
        </w:rPr>
        <w:t xml:space="preserve"> (2014) </w:t>
      </w:r>
      <w:r w:rsidRPr="005C2FBA">
        <w:rPr>
          <w:rFonts w:asciiTheme="minorHAnsi" w:eastAsia="Calibri" w:hAnsiTheme="minorHAnsi"/>
          <w:i/>
          <w:sz w:val="22"/>
          <w:szCs w:val="22"/>
        </w:rPr>
        <w:t xml:space="preserve">The Front-Line Leader: Building a High-Performance Organization from the Ground Up. </w:t>
      </w:r>
      <w:r w:rsidRPr="005C2FBA">
        <w:rPr>
          <w:rFonts w:asciiTheme="minorHAnsi" w:eastAsia="Calibri" w:hAnsiTheme="minorHAnsi"/>
          <w:sz w:val="22"/>
          <w:szCs w:val="22"/>
        </w:rPr>
        <w:t>John Wiley &amp; Sons.</w:t>
      </w:r>
    </w:p>
    <w:p w14:paraId="3091751A" w14:textId="77777777" w:rsidR="00E04EF7" w:rsidRPr="00D433CF" w:rsidRDefault="00E04EF7" w:rsidP="00E04EF7">
      <w:pPr>
        <w:ind w:left="900" w:hanging="540"/>
        <w:rPr>
          <w:rFonts w:asciiTheme="minorHAnsi" w:eastAsia="Calibri" w:hAnsiTheme="minorHAnsi"/>
          <w:sz w:val="22"/>
          <w:szCs w:val="22"/>
        </w:rPr>
      </w:pPr>
      <w:r w:rsidRPr="005C2FBA">
        <w:rPr>
          <w:rFonts w:asciiTheme="minorHAnsi" w:eastAsia="Calibri" w:hAnsiTheme="minorHAnsi"/>
          <w:b/>
          <w:i/>
          <w:sz w:val="22"/>
          <w:szCs w:val="22"/>
        </w:rPr>
        <w:t>*</w:t>
      </w:r>
      <w:r w:rsidRPr="00D433CF">
        <w:rPr>
          <w:rFonts w:asciiTheme="minorHAnsi" w:eastAsia="Calibri" w:hAnsiTheme="minorHAnsi"/>
          <w:i/>
          <w:sz w:val="22"/>
          <w:szCs w:val="22"/>
        </w:rPr>
        <w:t>Leach, William D.</w:t>
      </w:r>
      <w:r w:rsidRPr="00D433CF">
        <w:rPr>
          <w:rFonts w:asciiTheme="minorHAnsi" w:eastAsia="Calibri" w:hAnsiTheme="minorHAnsi"/>
          <w:sz w:val="22"/>
          <w:szCs w:val="22"/>
        </w:rPr>
        <w:t xml:space="preserve"> “Building a theory of collaboration.” Chapter 6 in </w:t>
      </w:r>
      <w:r w:rsidRPr="00D433CF">
        <w:rPr>
          <w:rFonts w:asciiTheme="minorHAnsi" w:eastAsia="Calibri" w:hAnsiTheme="minorHAnsi"/>
          <w:i/>
          <w:sz w:val="22"/>
          <w:szCs w:val="22"/>
        </w:rPr>
        <w:t>Community-Based Collaboration: Bridging Socio-Ecological Research and Practice.</w:t>
      </w:r>
      <w:r w:rsidRPr="00D433CF">
        <w:rPr>
          <w:rFonts w:asciiTheme="minorHAnsi" w:eastAsia="Calibri" w:hAnsiTheme="minorHAnsi"/>
          <w:sz w:val="22"/>
          <w:szCs w:val="22"/>
        </w:rPr>
        <w:t xml:space="preserve"> Edited by Frank Dukes, Karen </w:t>
      </w:r>
      <w:proofErr w:type="spellStart"/>
      <w:r w:rsidRPr="00D433CF">
        <w:rPr>
          <w:rFonts w:asciiTheme="minorHAnsi" w:eastAsia="Calibri" w:hAnsiTheme="minorHAnsi"/>
          <w:sz w:val="22"/>
          <w:szCs w:val="22"/>
        </w:rPr>
        <w:t>Firehock</w:t>
      </w:r>
      <w:proofErr w:type="spellEnd"/>
      <w:r w:rsidRPr="00D433CF">
        <w:rPr>
          <w:rFonts w:asciiTheme="minorHAnsi" w:eastAsia="Calibri" w:hAnsiTheme="minorHAnsi"/>
          <w:sz w:val="22"/>
          <w:szCs w:val="22"/>
        </w:rPr>
        <w:t xml:space="preserve">, and Juliana </w:t>
      </w:r>
      <w:proofErr w:type="spellStart"/>
      <w:r w:rsidRPr="00D433CF">
        <w:rPr>
          <w:rFonts w:asciiTheme="minorHAnsi" w:eastAsia="Calibri" w:hAnsiTheme="minorHAnsi"/>
          <w:sz w:val="22"/>
          <w:szCs w:val="22"/>
        </w:rPr>
        <w:t>Birkhoff</w:t>
      </w:r>
      <w:proofErr w:type="spellEnd"/>
      <w:r w:rsidRPr="00D433CF">
        <w:rPr>
          <w:rFonts w:asciiTheme="minorHAnsi" w:eastAsia="Calibri" w:hAnsiTheme="minorHAnsi"/>
          <w:sz w:val="22"/>
          <w:szCs w:val="22"/>
        </w:rPr>
        <w:t xml:space="preserve">. University of Virginia Press. </w:t>
      </w:r>
      <w:hyperlink r:id="rId25">
        <w:r w:rsidRPr="00D433CF">
          <w:rPr>
            <w:rStyle w:val="Hyperlink"/>
            <w:rFonts w:asciiTheme="minorHAnsi" w:hAnsiTheme="minorHAnsi"/>
            <w:sz w:val="22"/>
            <w:szCs w:val="22"/>
          </w:rPr>
          <w:t>https://library.usc.edu/uhtbin/cgisirsi/x/0/0/5?searchdata1=4906599{CKEY</w:t>
        </w:r>
      </w:hyperlink>
      <w:r w:rsidRPr="00D433CF">
        <w:rPr>
          <w:rStyle w:val="Hyperlink"/>
          <w:rFonts w:asciiTheme="minorHAnsi" w:hAnsiTheme="minorHAnsi"/>
          <w:sz w:val="22"/>
          <w:szCs w:val="22"/>
        </w:rPr>
        <w:t>}</w:t>
      </w:r>
    </w:p>
    <w:p w14:paraId="131AC963" w14:textId="563F34F5" w:rsidR="00D64E57" w:rsidRPr="004B6BB4" w:rsidRDefault="00E04EF7" w:rsidP="004B6BB4">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 “Conditions needed to sustain a collaborative policy process” Center for Collaborative Policy, California State University, Sacramento </w:t>
      </w:r>
      <w:r w:rsidRPr="004B6BB4">
        <w:rPr>
          <w:rFonts w:asciiTheme="minorHAnsi" w:hAnsiTheme="minorHAnsi"/>
          <w:sz w:val="22"/>
          <w:szCs w:val="22"/>
        </w:rPr>
        <w:t>http://www.csus.edu/ccp/policymaking/sustain.html</w:t>
      </w:r>
    </w:p>
    <w:p w14:paraId="5ACA057B" w14:textId="77777777" w:rsidR="00EC1B7E" w:rsidRDefault="00EC1B7E" w:rsidP="005C2FBA">
      <w:pPr>
        <w:rPr>
          <w:rFonts w:asciiTheme="minorHAnsi" w:hAnsiTheme="minorHAnsi"/>
          <w:b/>
          <w:bCs/>
          <w:sz w:val="28"/>
        </w:rPr>
      </w:pPr>
    </w:p>
    <w:p w14:paraId="5E8758F4" w14:textId="680496D1" w:rsidR="002970B8" w:rsidRPr="005C2FBA" w:rsidRDefault="002970B8" w:rsidP="005C2FBA">
      <w:pPr>
        <w:rPr>
          <w:rFonts w:asciiTheme="minorHAnsi" w:hAnsiTheme="minorHAnsi" w:cstheme="minorHAnsi"/>
          <w:b/>
          <w:bCs/>
          <w:color w:val="000000" w:themeColor="text1"/>
          <w:szCs w:val="22"/>
        </w:rPr>
      </w:pPr>
      <w:r w:rsidRPr="005C2FBA">
        <w:rPr>
          <w:rFonts w:asciiTheme="minorHAnsi" w:hAnsiTheme="minorHAnsi"/>
          <w:b/>
          <w:bCs/>
          <w:sz w:val="28"/>
        </w:rPr>
        <w:lastRenderedPageBreak/>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3304A6">
      <w:pPr>
        <w:ind w:right="720"/>
        <w:rPr>
          <w:rFonts w:asciiTheme="minorHAnsi" w:hAnsiTheme="minorHAnsi"/>
        </w:rPr>
      </w:pPr>
      <w:r w:rsidRPr="002970B8">
        <w:rPr>
          <w:rFonts w:asciiTheme="minorHAnsi" w:hAnsiTheme="minorHAnsi"/>
          <w:b/>
          <w:bCs/>
          <w:color w:val="000000"/>
        </w:rPr>
        <w:t>Academic Conduct</w:t>
      </w:r>
    </w:p>
    <w:p w14:paraId="369E8D4B" w14:textId="77777777" w:rsidR="00900ACB" w:rsidRDefault="002970B8" w:rsidP="00AC4F52">
      <w:pPr>
        <w:spacing w:after="120"/>
        <w:ind w:right="720"/>
        <w:rPr>
          <w:rStyle w:val="description"/>
          <w:rFonts w:asciiTheme="minorHAnsi" w:hAnsiTheme="minorHAnsi"/>
          <w:color w:val="000000"/>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26"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p>
    <w:p w14:paraId="6D863EA6" w14:textId="7B9F36C2"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27"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F4A58C3"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28" w:history="1">
        <w:r w:rsidR="00A52323" w:rsidRPr="006B69DD">
          <w:rPr>
            <w:rStyle w:val="Hyperlink"/>
            <w:rFonts w:asciiTheme="minorHAnsi" w:hAnsiTheme="minorHAnsi"/>
            <w:sz w:val="20"/>
            <w:szCs w:val="20"/>
          </w:rPr>
          <w:t>http://equity.usc.edu</w:t>
        </w:r>
      </w:hyperlink>
      <w:r w:rsidR="00A52323">
        <w:rPr>
          <w:rFonts w:asciiTheme="minorHAnsi" w:hAnsiTheme="minorHAnsi"/>
          <w:sz w:val="20"/>
          <w:szCs w:val="20"/>
        </w:rPr>
        <w:t xml:space="preserve"> </w:t>
      </w:r>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 xml:space="preserve">Department of Public </w:t>
      </w:r>
      <w:r w:rsidRPr="00711B7E">
        <w:rPr>
          <w:rFonts w:asciiTheme="minorHAnsi" w:hAnsiTheme="minorHAnsi"/>
          <w:i/>
          <w:iCs/>
          <w:color w:val="000000"/>
          <w:sz w:val="20"/>
          <w:szCs w:val="20"/>
        </w:rPr>
        <w:t>Safety</w:t>
      </w:r>
      <w:r w:rsidRPr="00711B7E">
        <w:rPr>
          <w:rFonts w:asciiTheme="minorHAnsi" w:hAnsiTheme="minorHAnsi"/>
          <w:color w:val="000000"/>
          <w:sz w:val="20"/>
          <w:szCs w:val="20"/>
        </w:rPr>
        <w:t xml:space="preserve"> </w:t>
      </w:r>
      <w:hyperlink r:id="rId29" w:history="1">
        <w:r w:rsidR="00711B7E" w:rsidRPr="00711B7E">
          <w:rPr>
            <w:rStyle w:val="Hyperlink"/>
            <w:rFonts w:asciiTheme="minorHAnsi" w:hAnsiTheme="minorHAnsi"/>
            <w:sz w:val="20"/>
            <w:szCs w:val="20"/>
          </w:rPr>
          <w:t>http://adminopsnet.usc.edu/department/department-public-safety</w:t>
        </w:r>
      </w:hyperlink>
      <w:r w:rsidRPr="00711B7E">
        <w:rPr>
          <w:rFonts w:asciiTheme="minorHAnsi" w:hAnsiTheme="minorHAnsi"/>
          <w:color w:val="000000"/>
          <w:sz w:val="20"/>
          <w:szCs w:val="20"/>
        </w:rPr>
        <w:t xml:space="preserve">.  This is important for the safety </w:t>
      </w:r>
      <w:r w:rsidR="00A52323" w:rsidRPr="00711B7E">
        <w:rPr>
          <w:rFonts w:asciiTheme="minorHAnsi" w:hAnsiTheme="minorHAnsi"/>
          <w:color w:val="000000"/>
          <w:sz w:val="20"/>
          <w:szCs w:val="20"/>
        </w:rPr>
        <w:t xml:space="preserve">of the </w:t>
      </w:r>
      <w:r w:rsidRPr="00711B7E">
        <w:rPr>
          <w:rFonts w:asciiTheme="minorHAnsi" w:hAnsiTheme="minorHAnsi"/>
          <w:color w:val="000000"/>
          <w:sz w:val="20"/>
          <w:szCs w:val="20"/>
        </w:rPr>
        <w:t>whole USC community.  Another member of the university community – such as a friend, classmate, advisor, or faculty member – can help initiate the report, or can initiate the report</w:t>
      </w:r>
      <w:r w:rsidRPr="002970B8">
        <w:rPr>
          <w:rFonts w:asciiTheme="minorHAnsi" w:hAnsiTheme="minorHAnsi"/>
          <w:color w:val="000000"/>
          <w:sz w:val="20"/>
          <w:szCs w:val="20"/>
        </w:rPr>
        <w:t xml:space="preserve"> on behalf of another person.  </w:t>
      </w:r>
    </w:p>
    <w:p w14:paraId="551D7D93" w14:textId="6877D235" w:rsidR="00AC4F52" w:rsidRDefault="002970B8" w:rsidP="00AC4F52">
      <w:pPr>
        <w:spacing w:after="120"/>
        <w:ind w:right="720"/>
        <w:rPr>
          <w:rFonts w:asciiTheme="minorHAnsi" w:hAnsiTheme="minorHAnsi"/>
          <w:sz w:val="20"/>
          <w:szCs w:val="20"/>
        </w:rPr>
      </w:pPr>
      <w:r w:rsidRPr="002970B8">
        <w:rPr>
          <w:rFonts w:asciiTheme="minorHAnsi" w:hAnsiTheme="minorHAnsi"/>
          <w:i/>
          <w:iCs/>
          <w:color w:val="000000"/>
          <w:sz w:val="20"/>
          <w:szCs w:val="20"/>
        </w:rPr>
        <w:t xml:space="preserve">The Center for Women and Men </w:t>
      </w:r>
      <w:r w:rsidRPr="00A52323">
        <w:rPr>
          <w:rFonts w:asciiTheme="minorHAnsi" w:hAnsiTheme="minorHAnsi"/>
          <w:color w:val="000000"/>
          <w:sz w:val="20"/>
          <w:szCs w:val="20"/>
        </w:rPr>
        <w:t>provides 24/7 confidential support</w:t>
      </w:r>
      <w:r w:rsidR="00AC4F52">
        <w:rPr>
          <w:rFonts w:asciiTheme="minorHAnsi" w:hAnsiTheme="minorHAnsi"/>
          <w:color w:val="000000"/>
          <w:sz w:val="20"/>
          <w:szCs w:val="20"/>
        </w:rPr>
        <w:t xml:space="preserve">. </w:t>
      </w:r>
      <w:hyperlink r:id="rId30" w:history="1">
        <w:r w:rsidR="00AC4F52" w:rsidRPr="00520D93">
          <w:rPr>
            <w:rStyle w:val="Hyperlink"/>
            <w:rFonts w:asciiTheme="minorHAnsi" w:hAnsiTheme="minorHAnsi"/>
            <w:sz w:val="20"/>
            <w:szCs w:val="20"/>
          </w:rPr>
          <w:t>http://www.usc.edu/student-affairs/cwm/</w:t>
        </w:r>
      </w:hyperlink>
    </w:p>
    <w:p w14:paraId="33940362" w14:textId="26049961" w:rsidR="00AC4F52" w:rsidRPr="00900ACB" w:rsidRDefault="00AC4F52" w:rsidP="00900ACB">
      <w:pPr>
        <w:spacing w:after="120"/>
        <w:ind w:right="720"/>
        <w:rPr>
          <w:rFonts w:asciiTheme="minorHAnsi" w:hAnsiTheme="minorHAnsi"/>
          <w:color w:val="000000"/>
          <w:sz w:val="20"/>
          <w:szCs w:val="20"/>
        </w:rPr>
      </w:pPr>
      <w:r>
        <w:rPr>
          <w:rFonts w:asciiTheme="minorHAnsi" w:hAnsiTheme="minorHAnsi"/>
          <w:color w:val="000000"/>
          <w:sz w:val="20"/>
          <w:szCs w:val="20"/>
        </w:rPr>
        <w:t>T</w:t>
      </w:r>
      <w:r w:rsidR="002970B8" w:rsidRPr="00A52323">
        <w:rPr>
          <w:rFonts w:asciiTheme="minorHAnsi" w:hAnsiTheme="minorHAnsi"/>
          <w:color w:val="000000"/>
          <w:sz w:val="20"/>
          <w:szCs w:val="20"/>
        </w:rPr>
        <w:t xml:space="preserve">he </w:t>
      </w:r>
      <w:r w:rsidRPr="00AC4F52">
        <w:rPr>
          <w:rFonts w:asciiTheme="minorHAnsi" w:hAnsiTheme="minorHAnsi"/>
          <w:i/>
          <w:color w:val="000000"/>
          <w:sz w:val="20"/>
          <w:szCs w:val="20"/>
        </w:rPr>
        <w:t>Sexual Assault Resource Center</w:t>
      </w:r>
      <w:r w:rsidRPr="00A52323">
        <w:rPr>
          <w:rFonts w:asciiTheme="minorHAnsi" w:hAnsiTheme="minorHAnsi"/>
          <w:color w:val="000000"/>
          <w:sz w:val="20"/>
          <w:szCs w:val="20"/>
        </w:rPr>
        <w:t xml:space="preserve"> </w:t>
      </w:r>
      <w:r w:rsidR="002970B8" w:rsidRPr="00A52323">
        <w:rPr>
          <w:rFonts w:asciiTheme="minorHAnsi" w:hAnsiTheme="minorHAnsi"/>
          <w:color w:val="000000"/>
          <w:sz w:val="20"/>
          <w:szCs w:val="20"/>
        </w:rPr>
        <w:t xml:space="preserve">webpage </w:t>
      </w:r>
      <w:r w:rsidR="002970B8" w:rsidRPr="002970B8">
        <w:rPr>
          <w:rFonts w:asciiTheme="minorHAnsi" w:hAnsiTheme="minorHAnsi"/>
          <w:color w:val="000000"/>
          <w:sz w:val="20"/>
          <w:szCs w:val="20"/>
        </w:rPr>
        <w:t>describes reporting options and other resources.</w:t>
      </w:r>
      <w:r>
        <w:rPr>
          <w:rFonts w:asciiTheme="minorHAnsi" w:hAnsiTheme="minorHAnsi"/>
          <w:color w:val="000000"/>
          <w:sz w:val="20"/>
          <w:szCs w:val="20"/>
        </w:rPr>
        <w:t xml:space="preserve"> </w:t>
      </w:r>
      <w:hyperlink r:id="rId31" w:history="1">
        <w:r w:rsidRPr="00520D93">
          <w:rPr>
            <w:rStyle w:val="Hyperlink"/>
            <w:rFonts w:asciiTheme="minorHAnsi" w:hAnsiTheme="minorHAnsi"/>
            <w:sz w:val="20"/>
            <w:szCs w:val="20"/>
          </w:rPr>
          <w:t>http://sarc.usc.edu</w:t>
        </w:r>
      </w:hyperlink>
    </w:p>
    <w:p w14:paraId="4B0696D2" w14:textId="638F55D4" w:rsidR="002970B8" w:rsidRPr="002970B8" w:rsidRDefault="002970B8" w:rsidP="003304A6">
      <w:pPr>
        <w:ind w:right="720"/>
        <w:rPr>
          <w:rFonts w:asciiTheme="minorHAnsi" w:hAnsiTheme="minorHAnsi"/>
          <w:sz w:val="20"/>
          <w:szCs w:val="20"/>
        </w:rPr>
      </w:pPr>
    </w:p>
    <w:p w14:paraId="56D4CEA1" w14:textId="77777777" w:rsidR="002970B8" w:rsidRPr="002970B8" w:rsidRDefault="002970B8" w:rsidP="003304A6">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14CB1667"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w:t>
      </w:r>
    </w:p>
    <w:p w14:paraId="21AA5941"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Students whose primary language is not English should check with the </w:t>
      </w:r>
      <w:r w:rsidRPr="002970B8">
        <w:rPr>
          <w:rFonts w:asciiTheme="minorHAnsi" w:hAnsiTheme="minorHAnsi"/>
          <w:i/>
          <w:iCs/>
          <w:color w:val="000000"/>
          <w:sz w:val="20"/>
          <w:szCs w:val="20"/>
        </w:rPr>
        <w:t>American Language Institute</w:t>
      </w:r>
      <w:r w:rsidRPr="002970B8">
        <w:rPr>
          <w:rFonts w:asciiTheme="minorHAnsi" w:hAnsiTheme="minorHAnsi"/>
          <w:color w:val="000000"/>
          <w:sz w:val="20"/>
          <w:szCs w:val="20"/>
        </w:rPr>
        <w:t xml:space="preserve">, which sponsors courses and workshops specifically for international graduate students.  </w:t>
      </w:r>
      <w:hyperlink r:id="rId32" w:history="1">
        <w:r w:rsidR="00AC4F52" w:rsidRPr="002970B8">
          <w:rPr>
            <w:rStyle w:val="Hyperlink"/>
            <w:rFonts w:asciiTheme="minorHAnsi" w:hAnsiTheme="minorHAnsi"/>
            <w:sz w:val="20"/>
            <w:szCs w:val="20"/>
          </w:rPr>
          <w:t>http://dornsife.usc.edu/ali</w:t>
        </w:r>
      </w:hyperlink>
    </w:p>
    <w:p w14:paraId="00BB0A47" w14:textId="1F2ECDBC" w:rsidR="00AC4F52" w:rsidRDefault="002970B8" w:rsidP="00AC4F52">
      <w:pPr>
        <w:spacing w:after="120"/>
        <w:ind w:right="720"/>
        <w:rPr>
          <w:rStyle w:val="Hyperlink"/>
          <w:rFonts w:asciiTheme="minorHAnsi" w:hAnsiTheme="minorHAnsi"/>
          <w:sz w:val="20"/>
          <w:szCs w:val="20"/>
          <w:u w:val="none"/>
        </w:rPr>
      </w:pP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w:t>
      </w:r>
      <w:r w:rsidR="00AC4F52" w:rsidRP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provides certification for students with disabilities and helps arrange the relevant</w:t>
      </w:r>
      <w:r w:rsid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accommodations. </w:t>
      </w:r>
      <w:r w:rsidR="00AC4F52">
        <w:rPr>
          <w:rFonts w:asciiTheme="minorHAnsi" w:hAnsiTheme="minorHAnsi"/>
          <w:color w:val="000000"/>
          <w:sz w:val="20"/>
          <w:szCs w:val="20"/>
        </w:rPr>
        <w:br/>
      </w:r>
      <w:hyperlink r:id="rId33"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p>
    <w:p w14:paraId="3D07D63F" w14:textId="36C86521"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If an officially declared emergency makes travel to campus infeasible, </w:t>
      </w:r>
      <w:r w:rsidRPr="002970B8">
        <w:rPr>
          <w:rFonts w:asciiTheme="minorHAnsi" w:hAnsiTheme="minorHAnsi"/>
          <w:i/>
          <w:iCs/>
          <w:color w:val="000000"/>
          <w:sz w:val="20"/>
          <w:szCs w:val="20"/>
        </w:rPr>
        <w:t xml:space="preserve">USC Emergency Information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r w:rsidR="00AC4F52">
        <w:rPr>
          <w:rFonts w:asciiTheme="minorHAnsi" w:hAnsiTheme="minorHAnsi"/>
          <w:color w:val="000000"/>
          <w:sz w:val="20"/>
          <w:szCs w:val="20"/>
        </w:rPr>
        <w:t xml:space="preserve"> </w:t>
      </w:r>
      <w:hyperlink r:id="rId34" w:history="1">
        <w:r w:rsidR="00AC4F52" w:rsidRPr="00AC4F52">
          <w:rPr>
            <w:rStyle w:val="Hyperlink"/>
            <w:rFonts w:asciiTheme="minorHAnsi" w:hAnsiTheme="minorHAnsi"/>
            <w:iCs/>
            <w:sz w:val="20"/>
            <w:szCs w:val="20"/>
          </w:rPr>
          <w:t>http://emergency.usc.edu</w:t>
        </w:r>
      </w:hyperlink>
    </w:p>
    <w:p w14:paraId="683E2E3A" w14:textId="77777777" w:rsidR="007B3BB5" w:rsidRDefault="007B3BB5" w:rsidP="002970B8">
      <w:pPr>
        <w:jc w:val="both"/>
        <w:rPr>
          <w:rFonts w:asciiTheme="minorHAnsi" w:hAnsiTheme="minorHAnsi" w:cstheme="minorHAnsi"/>
          <w:b/>
          <w:color w:val="000000" w:themeColor="text1"/>
          <w:sz w:val="20"/>
          <w:szCs w:val="20"/>
        </w:rPr>
        <w:sectPr w:rsidR="007B3BB5" w:rsidSect="00524CC5">
          <w:footerReference w:type="first" r:id="rId35"/>
          <w:pgSz w:w="12240" w:h="15840" w:code="1"/>
          <w:pgMar w:top="1152" w:right="1728" w:bottom="1152" w:left="1728" w:header="864" w:footer="504" w:gutter="0"/>
          <w:cols w:space="720"/>
          <w:titlePg/>
          <w:docGrid w:linePitch="326"/>
        </w:sectPr>
      </w:pPr>
    </w:p>
    <w:p w14:paraId="6A69295E" w14:textId="034669E6" w:rsidR="00135664" w:rsidRDefault="007B3BB5" w:rsidP="00135664">
      <w:pPr>
        <w:tabs>
          <w:tab w:val="left" w:pos="3307"/>
          <w:tab w:val="center" w:pos="4680"/>
        </w:tabs>
        <w:jc w:val="center"/>
        <w:rPr>
          <w:rFonts w:asciiTheme="minorHAnsi" w:hAnsiTheme="minorHAnsi"/>
          <w:b/>
          <w:sz w:val="28"/>
          <w:szCs w:val="28"/>
        </w:rPr>
      </w:pPr>
      <w:r w:rsidRPr="005D7F23">
        <w:rPr>
          <w:rFonts w:asciiTheme="minorHAnsi" w:hAnsiTheme="minorHAnsi"/>
          <w:sz w:val="28"/>
          <w:szCs w:val="28"/>
        </w:rPr>
        <w:lastRenderedPageBreak/>
        <w:t>Appendix One</w:t>
      </w:r>
      <w:r w:rsidR="005D7F23">
        <w:rPr>
          <w:rFonts w:asciiTheme="minorHAnsi" w:hAnsiTheme="minorHAnsi"/>
          <w:b/>
          <w:sz w:val="28"/>
          <w:szCs w:val="28"/>
        </w:rPr>
        <w:br/>
      </w:r>
      <w:r w:rsidR="008C5325">
        <w:rPr>
          <w:rFonts w:asciiTheme="minorHAnsi" w:hAnsiTheme="minorHAnsi"/>
          <w:b/>
          <w:sz w:val="28"/>
          <w:szCs w:val="28"/>
        </w:rPr>
        <w:t xml:space="preserve">Individual Memorandum </w:t>
      </w:r>
      <w:r w:rsidR="004F79E2">
        <w:rPr>
          <w:rFonts w:asciiTheme="minorHAnsi" w:hAnsiTheme="minorHAnsi"/>
          <w:b/>
          <w:sz w:val="28"/>
          <w:szCs w:val="28"/>
        </w:rPr>
        <w:t>Paper</w:t>
      </w:r>
      <w:r w:rsidR="008C5325">
        <w:rPr>
          <w:rFonts w:asciiTheme="minorHAnsi" w:hAnsiTheme="minorHAnsi"/>
          <w:b/>
          <w:sz w:val="28"/>
          <w:szCs w:val="28"/>
        </w:rPr>
        <w:t xml:space="preserve"> </w:t>
      </w:r>
    </w:p>
    <w:p w14:paraId="76645CBB" w14:textId="2A0DD8E0" w:rsidR="008C5325" w:rsidRPr="00135664" w:rsidRDefault="008C5325" w:rsidP="00135664">
      <w:pPr>
        <w:tabs>
          <w:tab w:val="left" w:pos="3307"/>
          <w:tab w:val="center" w:pos="4680"/>
        </w:tabs>
        <w:jc w:val="center"/>
        <w:rPr>
          <w:rFonts w:asciiTheme="minorHAnsi" w:hAnsiTheme="minorHAnsi"/>
          <w:sz w:val="28"/>
          <w:szCs w:val="28"/>
        </w:rPr>
      </w:pPr>
      <w:r>
        <w:rPr>
          <w:rFonts w:asciiTheme="minorHAnsi" w:hAnsiTheme="minorHAnsi"/>
          <w:b/>
          <w:sz w:val="28"/>
          <w:szCs w:val="28"/>
        </w:rPr>
        <w:t>(Intersectoral Analysis)</w:t>
      </w:r>
    </w:p>
    <w:p w14:paraId="33383348" w14:textId="77777777" w:rsidR="00135664" w:rsidRDefault="00135664" w:rsidP="007B3BB5">
      <w:pPr>
        <w:pStyle w:val="Title"/>
        <w:rPr>
          <w:rFonts w:asciiTheme="minorHAnsi" w:hAnsiTheme="minorHAnsi"/>
          <w:sz w:val="22"/>
          <w:szCs w:val="22"/>
        </w:rPr>
      </w:pPr>
    </w:p>
    <w:p w14:paraId="2F691AD3" w14:textId="77777777" w:rsidR="007B3BB5" w:rsidRPr="007B3BB5" w:rsidRDefault="007B3BB5" w:rsidP="007B3BB5">
      <w:pPr>
        <w:pStyle w:val="Title"/>
        <w:rPr>
          <w:rFonts w:asciiTheme="minorHAnsi" w:hAnsiTheme="minorHAnsi"/>
          <w:sz w:val="22"/>
          <w:szCs w:val="22"/>
        </w:rPr>
      </w:pPr>
    </w:p>
    <w:p w14:paraId="493352D6" w14:textId="77777777" w:rsidR="005D7F23" w:rsidRPr="003D09BE" w:rsidRDefault="00D5798E" w:rsidP="007B3BB5">
      <w:pPr>
        <w:pStyle w:val="BodyText"/>
        <w:rPr>
          <w:rFonts w:asciiTheme="minorHAnsi" w:hAnsiTheme="minorHAnsi"/>
          <w:szCs w:val="22"/>
        </w:rPr>
      </w:pPr>
      <w:r w:rsidRPr="003D09BE">
        <w:rPr>
          <w:rFonts w:asciiTheme="minorHAnsi" w:hAnsiTheme="minorHAnsi"/>
          <w:szCs w:val="22"/>
        </w:rPr>
        <w:t xml:space="preserve">In this paper, each student selects and </w:t>
      </w:r>
      <w:r w:rsidR="007B3BB5" w:rsidRPr="003D09BE">
        <w:rPr>
          <w:rFonts w:asciiTheme="minorHAnsi" w:hAnsiTheme="minorHAnsi"/>
          <w:szCs w:val="22"/>
        </w:rPr>
        <w:t>analy</w:t>
      </w:r>
      <w:r w:rsidRPr="003D09BE">
        <w:rPr>
          <w:rFonts w:asciiTheme="minorHAnsi" w:hAnsiTheme="minorHAnsi"/>
          <w:szCs w:val="22"/>
        </w:rPr>
        <w:t xml:space="preserve">zes an actual case of </w:t>
      </w:r>
      <w:r w:rsidR="007B3BB5" w:rsidRPr="003D09BE">
        <w:rPr>
          <w:rFonts w:asciiTheme="minorHAnsi" w:hAnsiTheme="minorHAnsi"/>
          <w:szCs w:val="22"/>
        </w:rPr>
        <w:t xml:space="preserve">collaborative </w:t>
      </w:r>
      <w:r w:rsidRPr="003D09BE">
        <w:rPr>
          <w:rFonts w:asciiTheme="minorHAnsi" w:hAnsiTheme="minorHAnsi"/>
          <w:szCs w:val="22"/>
        </w:rPr>
        <w:t xml:space="preserve">governance. </w:t>
      </w:r>
    </w:p>
    <w:p w14:paraId="2DCA8238" w14:textId="77777777" w:rsidR="005D7F23" w:rsidRPr="003D09BE" w:rsidRDefault="005D7F23" w:rsidP="007B3BB5">
      <w:pPr>
        <w:pStyle w:val="BodyText"/>
        <w:rPr>
          <w:rFonts w:asciiTheme="minorHAnsi" w:hAnsiTheme="minorHAnsi"/>
          <w:szCs w:val="22"/>
        </w:rPr>
      </w:pPr>
    </w:p>
    <w:p w14:paraId="698CD0E4" w14:textId="77777777" w:rsidR="005D7F23" w:rsidRPr="003D09BE" w:rsidRDefault="005D7F23" w:rsidP="005D7F23">
      <w:pPr>
        <w:pStyle w:val="BodyText"/>
        <w:rPr>
          <w:rFonts w:asciiTheme="minorHAnsi" w:hAnsiTheme="minorHAnsi"/>
          <w:szCs w:val="22"/>
        </w:rPr>
      </w:pPr>
      <w:r w:rsidRPr="003D09BE">
        <w:rPr>
          <w:rFonts w:asciiTheme="minorHAnsi" w:hAnsiTheme="minorHAnsi"/>
          <w:szCs w:val="22"/>
        </w:rPr>
        <w:t>Learning objectives:</w:t>
      </w:r>
    </w:p>
    <w:p w14:paraId="2168387B" w14:textId="77777777" w:rsidR="007C3279" w:rsidRDefault="007C3279" w:rsidP="00322C03">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Pr="00AB61DF">
        <w:rPr>
          <w:rFonts w:asciiTheme="minorHAnsi" w:hAnsiTheme="minorHAnsi"/>
          <w:sz w:val="22"/>
          <w:szCs w:val="22"/>
        </w:rPr>
        <w:t xml:space="preserve">nalyze the institutional </w:t>
      </w:r>
      <w:r>
        <w:rPr>
          <w:rFonts w:asciiTheme="minorHAnsi" w:hAnsiTheme="minorHAnsi"/>
          <w:sz w:val="22"/>
          <w:szCs w:val="22"/>
        </w:rPr>
        <w:t>and stakeholder context</w:t>
      </w:r>
      <w:r w:rsidRPr="00AB61DF">
        <w:rPr>
          <w:rFonts w:asciiTheme="minorHAnsi" w:hAnsiTheme="minorHAnsi"/>
          <w:sz w:val="22"/>
          <w:szCs w:val="22"/>
        </w:rPr>
        <w:t xml:space="preserve"> of public problems. </w:t>
      </w:r>
    </w:p>
    <w:p w14:paraId="5A36B4BC" w14:textId="364B833A"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Analyze the structure, process, and outcomes of an actual case of collaborative governance, using concepts from the readings, lectures, and class discussion.</w:t>
      </w:r>
    </w:p>
    <w:p w14:paraId="7FC07E70" w14:textId="3D84D447"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Practice and refine written presentation skills.</w:t>
      </w:r>
    </w:p>
    <w:p w14:paraId="16BF8F58" w14:textId="77777777" w:rsidR="005D7F23" w:rsidRPr="003D09BE" w:rsidRDefault="005D7F23" w:rsidP="007B3BB5">
      <w:pPr>
        <w:pStyle w:val="BodyText"/>
        <w:rPr>
          <w:rFonts w:asciiTheme="minorHAnsi" w:hAnsiTheme="minorHAnsi"/>
          <w:szCs w:val="22"/>
        </w:rPr>
      </w:pPr>
    </w:p>
    <w:p w14:paraId="6E36E804" w14:textId="50FDA5B2" w:rsidR="007B3BB5" w:rsidRPr="003D09BE" w:rsidRDefault="00D5798E" w:rsidP="007B3BB5">
      <w:pPr>
        <w:pStyle w:val="BodyText"/>
        <w:rPr>
          <w:rFonts w:asciiTheme="minorHAnsi" w:hAnsiTheme="minorHAnsi"/>
          <w:szCs w:val="22"/>
        </w:rPr>
      </w:pPr>
      <w:r w:rsidRPr="003D09BE">
        <w:rPr>
          <w:rFonts w:asciiTheme="minorHAnsi" w:hAnsiTheme="minorHAnsi"/>
          <w:szCs w:val="22"/>
        </w:rPr>
        <w:t xml:space="preserve">Cases should conform to the Ansell and Gash (2008) </w:t>
      </w:r>
      <w:r w:rsidR="005D7F23" w:rsidRPr="003D09BE">
        <w:rPr>
          <w:rFonts w:asciiTheme="minorHAnsi" w:hAnsiTheme="minorHAnsi"/>
          <w:szCs w:val="22"/>
        </w:rPr>
        <w:t xml:space="preserve">definition of collaborative governance: </w:t>
      </w:r>
    </w:p>
    <w:p w14:paraId="3126B8FF" w14:textId="77777777" w:rsidR="004F79E2" w:rsidRPr="003D09BE" w:rsidRDefault="004F79E2" w:rsidP="004F79E2">
      <w:pPr>
        <w:pStyle w:val="BodyText"/>
        <w:rPr>
          <w:rFonts w:asciiTheme="minorHAnsi" w:hAnsiTheme="minorHAnsi"/>
          <w:szCs w:val="22"/>
        </w:rPr>
      </w:pPr>
    </w:p>
    <w:p w14:paraId="65917696" w14:textId="2C638BEE" w:rsidR="004F79E2" w:rsidRPr="003D09BE" w:rsidRDefault="005D7F23" w:rsidP="005D7F23">
      <w:pPr>
        <w:pStyle w:val="BodyText"/>
        <w:ind w:left="540" w:right="540"/>
        <w:rPr>
          <w:rFonts w:asciiTheme="minorHAnsi" w:hAnsiTheme="minorHAnsi"/>
          <w:szCs w:val="22"/>
        </w:rPr>
      </w:pPr>
      <w:r w:rsidRPr="003D09BE">
        <w:rPr>
          <w:rFonts w:asciiTheme="minorHAnsi" w:hAnsiTheme="minorHAnsi"/>
          <w:szCs w:val="22"/>
        </w:rPr>
        <w:t>“</w:t>
      </w:r>
      <w:r w:rsidR="004F79E2" w:rsidRPr="003D09BE">
        <w:rPr>
          <w:rFonts w:asciiTheme="minorHAnsi" w:hAnsiTheme="minorHAnsi"/>
          <w:szCs w:val="22"/>
        </w:rPr>
        <w:t>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‘‘consulted’’ by public agencies, (4) the forum is formally organized and meets collectively, (5) the forum aims to make decisions by consensus (even if consensus is not achieved in practice), and (6) the focus of collaboration is on public policy or public management.</w:t>
      </w:r>
      <w:r w:rsidRPr="003D09BE">
        <w:rPr>
          <w:rFonts w:asciiTheme="minorHAnsi" w:hAnsiTheme="minorHAnsi"/>
          <w:szCs w:val="22"/>
        </w:rPr>
        <w:t>”</w:t>
      </w:r>
    </w:p>
    <w:p w14:paraId="4141AF18" w14:textId="77777777" w:rsidR="005D7F23" w:rsidRPr="003D09BE" w:rsidRDefault="005D7F23" w:rsidP="005D7F23">
      <w:pPr>
        <w:pStyle w:val="BodyText"/>
        <w:spacing w:before="120"/>
        <w:ind w:left="2160" w:right="547"/>
        <w:rPr>
          <w:rFonts w:asciiTheme="minorHAnsi" w:hAnsiTheme="minorHAnsi"/>
          <w:szCs w:val="22"/>
        </w:rPr>
      </w:pPr>
      <w:r w:rsidRPr="003D09BE">
        <w:rPr>
          <w:rFonts w:asciiTheme="minorHAnsi" w:hAnsiTheme="minorHAnsi"/>
          <w:szCs w:val="22"/>
        </w:rPr>
        <w:t xml:space="preserve">Ansell, Chris and Alison Gash (2008) “Collaborative Governance in Theory and Practice.” </w:t>
      </w:r>
      <w:r w:rsidRPr="00870065">
        <w:rPr>
          <w:rFonts w:asciiTheme="minorHAnsi" w:hAnsiTheme="minorHAnsi"/>
          <w:i/>
          <w:szCs w:val="22"/>
        </w:rPr>
        <w:t>Journal of Policy Analysis and Management</w:t>
      </w:r>
      <w:r w:rsidRPr="003D09BE">
        <w:rPr>
          <w:rFonts w:asciiTheme="minorHAnsi" w:hAnsiTheme="minorHAnsi"/>
          <w:szCs w:val="22"/>
        </w:rPr>
        <w:t xml:space="preserve"> 18: 544-545</w:t>
      </w:r>
    </w:p>
    <w:p w14:paraId="3593E927" w14:textId="77777777" w:rsidR="004F79E2" w:rsidRPr="003D09BE" w:rsidRDefault="004F79E2" w:rsidP="004F79E2">
      <w:pPr>
        <w:pStyle w:val="BodyText"/>
        <w:rPr>
          <w:rFonts w:asciiTheme="minorHAnsi" w:hAnsiTheme="minorHAnsi"/>
          <w:szCs w:val="22"/>
        </w:rPr>
      </w:pPr>
    </w:p>
    <w:p w14:paraId="19D92FA7" w14:textId="1B1AF450" w:rsidR="004F79E2" w:rsidRPr="003D09BE" w:rsidRDefault="003D09BE" w:rsidP="004F79E2">
      <w:pPr>
        <w:pStyle w:val="BodyText"/>
        <w:rPr>
          <w:rFonts w:asciiTheme="minorHAnsi" w:hAnsiTheme="minorHAnsi"/>
          <w:szCs w:val="22"/>
        </w:rPr>
      </w:pPr>
      <w:r>
        <w:rPr>
          <w:rFonts w:asciiTheme="minorHAnsi" w:hAnsiTheme="minorHAnsi"/>
          <w:szCs w:val="22"/>
        </w:rPr>
        <w:t>Structure</w:t>
      </w:r>
      <w:r w:rsidR="004F79E2" w:rsidRPr="003D09BE">
        <w:rPr>
          <w:rFonts w:asciiTheme="minorHAnsi" w:hAnsiTheme="minorHAnsi"/>
          <w:szCs w:val="22"/>
        </w:rPr>
        <w:t>:</w:t>
      </w:r>
      <w:r w:rsidR="005D7F23" w:rsidRPr="003D09BE">
        <w:rPr>
          <w:rFonts w:asciiTheme="minorHAnsi" w:hAnsiTheme="minorHAnsi"/>
          <w:szCs w:val="22"/>
        </w:rPr>
        <w:t xml:space="preserve">  </w:t>
      </w:r>
    </w:p>
    <w:p w14:paraId="3C05D3BD" w14:textId="74BEC437" w:rsidR="004F79E2" w:rsidRDefault="004F79E2" w:rsidP="00322C03">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sidR="00FD5341" w:rsidRPr="003D09BE">
        <w:rPr>
          <w:rFonts w:asciiTheme="minorHAnsi" w:hAnsiTheme="minorHAnsi"/>
          <w:szCs w:val="22"/>
        </w:rPr>
        <w:t>10-12 pages, double</w:t>
      </w:r>
      <w:r w:rsidRPr="003D09BE">
        <w:rPr>
          <w:rFonts w:asciiTheme="minorHAnsi" w:hAnsiTheme="minorHAnsi"/>
          <w:szCs w:val="22"/>
        </w:rPr>
        <w:t>-spaced, plus references, figures, etc.</w:t>
      </w:r>
    </w:p>
    <w:p w14:paraId="5B7AD648" w14:textId="6D1E694D" w:rsidR="003D09BE" w:rsidRPr="003D09BE" w:rsidRDefault="003D09BE" w:rsidP="00322C03">
      <w:pPr>
        <w:pStyle w:val="BodyText"/>
        <w:numPr>
          <w:ilvl w:val="0"/>
          <w:numId w:val="26"/>
        </w:numPr>
        <w:rPr>
          <w:rFonts w:asciiTheme="minorHAnsi" w:hAnsiTheme="minorHAnsi"/>
          <w:szCs w:val="22"/>
        </w:rPr>
      </w:pPr>
      <w:r>
        <w:rPr>
          <w:rFonts w:asciiTheme="minorHAnsi" w:hAnsiTheme="minorHAnsi"/>
          <w:szCs w:val="22"/>
        </w:rPr>
        <w:t>The paper should use headi</w:t>
      </w:r>
      <w:r w:rsidRPr="003D09BE">
        <w:rPr>
          <w:rFonts w:asciiTheme="minorHAnsi" w:hAnsiTheme="minorHAnsi"/>
          <w:szCs w:val="22"/>
        </w:rPr>
        <w:t xml:space="preserve">ngs </w:t>
      </w:r>
      <w:r w:rsidRPr="00BB0728">
        <w:rPr>
          <w:rFonts w:ascii="Iskoola Pota" w:hAnsi="Iskoola Pota" w:cs="Iskoola Pota"/>
          <w:szCs w:val="22"/>
        </w:rPr>
        <w:t>I</w:t>
      </w:r>
      <w:r w:rsidRPr="003D09BE">
        <w:rPr>
          <w:rFonts w:asciiTheme="minorHAnsi" w:hAnsiTheme="minorHAnsi"/>
          <w:szCs w:val="22"/>
        </w:rPr>
        <w:t xml:space="preserve"> through </w:t>
      </w:r>
      <w:r w:rsidRPr="00BB0728">
        <w:rPr>
          <w:rFonts w:ascii="Iskoola Pota" w:hAnsi="Iskoola Pota" w:cs="Iskoola Pota"/>
          <w:szCs w:val="22"/>
        </w:rPr>
        <w:t>V</w:t>
      </w:r>
      <w:r w:rsidRPr="003D09BE">
        <w:rPr>
          <w:rFonts w:asciiTheme="minorHAnsi" w:hAnsiTheme="minorHAnsi"/>
          <w:szCs w:val="22"/>
        </w:rPr>
        <w:t xml:space="preserve"> specified in the grading rubric</w:t>
      </w:r>
    </w:p>
    <w:p w14:paraId="7D5BFD34" w14:textId="0C4945B5" w:rsidR="003D09BE" w:rsidRPr="003D09BE" w:rsidRDefault="003D09BE" w:rsidP="00322C0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w:t>
      </w:r>
      <w:r w:rsidRPr="003D09BE">
        <w:rPr>
          <w:rFonts w:asciiTheme="minorHAnsi" w:hAnsiTheme="minorHAnsi" w:cstheme="minorHAnsi"/>
          <w:sz w:val="22"/>
          <w:szCs w:val="22"/>
        </w:rPr>
        <w:t xml:space="preserve"> grading rubric</w:t>
      </w:r>
      <w:r>
        <w:rPr>
          <w:rFonts w:asciiTheme="minorHAnsi" w:hAnsiTheme="minorHAnsi" w:cstheme="minorHAnsi"/>
          <w:sz w:val="22"/>
          <w:szCs w:val="22"/>
        </w:rPr>
        <w:t xml:space="preserve"> on following pages</w:t>
      </w:r>
    </w:p>
    <w:p w14:paraId="159E84DE" w14:textId="77777777" w:rsidR="003D09BE" w:rsidRPr="003D09BE" w:rsidRDefault="003D09BE" w:rsidP="004F79E2">
      <w:pPr>
        <w:pStyle w:val="BodyText"/>
        <w:rPr>
          <w:rFonts w:asciiTheme="minorHAnsi" w:hAnsiTheme="minorHAnsi"/>
          <w:szCs w:val="22"/>
        </w:rPr>
      </w:pPr>
    </w:p>
    <w:p w14:paraId="6EA6564D" w14:textId="77777777" w:rsidR="004F79E2" w:rsidRPr="003D09BE" w:rsidRDefault="004F79E2" w:rsidP="004F79E2">
      <w:pPr>
        <w:pStyle w:val="BodyText"/>
        <w:rPr>
          <w:rFonts w:asciiTheme="minorHAnsi" w:hAnsiTheme="minorHAnsi"/>
          <w:szCs w:val="22"/>
        </w:rPr>
      </w:pPr>
      <w:r w:rsidRPr="003D09BE">
        <w:rPr>
          <w:rFonts w:asciiTheme="minorHAnsi" w:hAnsiTheme="minorHAnsi"/>
          <w:szCs w:val="22"/>
        </w:rPr>
        <w:t>Source material:</w:t>
      </w:r>
    </w:p>
    <w:p w14:paraId="7E49B72A" w14:textId="28FF445D" w:rsidR="004F79E2" w:rsidRPr="003D09BE" w:rsidRDefault="00FD5341" w:rsidP="004F79E2">
      <w:pPr>
        <w:pStyle w:val="BodyText"/>
        <w:rPr>
          <w:rFonts w:asciiTheme="minorHAnsi" w:hAnsiTheme="minorHAnsi"/>
          <w:szCs w:val="22"/>
        </w:rPr>
      </w:pPr>
      <w:r w:rsidRPr="003D09BE">
        <w:rPr>
          <w:rFonts w:asciiTheme="minorHAnsi" w:hAnsiTheme="minorHAnsi"/>
          <w:szCs w:val="22"/>
        </w:rPr>
        <w:t>I</w:t>
      </w:r>
      <w:r w:rsidR="004F79E2" w:rsidRPr="003D09BE">
        <w:rPr>
          <w:rFonts w:asciiTheme="minorHAnsi" w:hAnsiTheme="minorHAnsi"/>
          <w:szCs w:val="22"/>
        </w:rPr>
        <w:t xml:space="preserve">nformation for the </w:t>
      </w:r>
      <w:r w:rsidR="005D7F23" w:rsidRPr="003D09BE">
        <w:rPr>
          <w:rFonts w:asciiTheme="minorHAnsi" w:hAnsiTheme="minorHAnsi"/>
          <w:szCs w:val="22"/>
        </w:rPr>
        <w:t>case</w:t>
      </w:r>
      <w:r w:rsidR="004F79E2" w:rsidRPr="003D09BE">
        <w:rPr>
          <w:rFonts w:asciiTheme="minorHAnsi" w:hAnsiTheme="minorHAnsi"/>
          <w:szCs w:val="22"/>
        </w:rPr>
        <w:t xml:space="preserve"> must be gleaned from at least two independent sources. </w:t>
      </w:r>
      <w:r w:rsidRPr="003D09BE">
        <w:rPr>
          <w:rFonts w:asciiTheme="minorHAnsi" w:hAnsiTheme="minorHAnsi"/>
          <w:szCs w:val="22"/>
        </w:rPr>
        <w:t>Ideally, o</w:t>
      </w:r>
      <w:r w:rsidR="004F79E2" w:rsidRPr="003D09BE">
        <w:rPr>
          <w:rFonts w:asciiTheme="minorHAnsi" w:hAnsiTheme="minorHAnsi"/>
          <w:szCs w:val="22"/>
        </w:rPr>
        <w:t xml:space="preserve">ne of these should be a published article, report, or book chapter. See your instructor if you want an exception to this rule to work on a case that hasn’t been studied before. Examples of other sources include online information about the case (e.g. meeting minutes), and/or original interviews. Some of these groups get inundated with requests for information and surveys, so please check with </w:t>
      </w:r>
      <w:r w:rsidRPr="003D09BE">
        <w:rPr>
          <w:rFonts w:asciiTheme="minorHAnsi" w:hAnsiTheme="minorHAnsi"/>
          <w:szCs w:val="22"/>
        </w:rPr>
        <w:t xml:space="preserve">the instructor </w:t>
      </w:r>
      <w:r w:rsidR="004F79E2" w:rsidRPr="003D09BE">
        <w:rPr>
          <w:rFonts w:asciiTheme="minorHAnsi" w:hAnsiTheme="minorHAnsi"/>
          <w:szCs w:val="22"/>
        </w:rPr>
        <w:t>before contacting groups directly.</w:t>
      </w:r>
    </w:p>
    <w:p w14:paraId="42753830" w14:textId="77777777" w:rsidR="00FD5341" w:rsidRPr="003D09BE" w:rsidRDefault="00FD5341" w:rsidP="004F79E2">
      <w:pPr>
        <w:pStyle w:val="BodyText"/>
        <w:rPr>
          <w:rFonts w:asciiTheme="minorHAnsi" w:hAnsiTheme="minorHAnsi"/>
          <w:szCs w:val="22"/>
        </w:rPr>
      </w:pPr>
    </w:p>
    <w:p w14:paraId="56058848" w14:textId="2F58BDDD" w:rsidR="007B3BB5" w:rsidRPr="003D09BE" w:rsidRDefault="007B3BB5" w:rsidP="002970B8">
      <w:pPr>
        <w:jc w:val="both"/>
        <w:rPr>
          <w:rFonts w:asciiTheme="minorHAnsi" w:hAnsiTheme="minorHAnsi" w:cstheme="minorHAnsi"/>
          <w:b/>
          <w:color w:val="000000" w:themeColor="text1"/>
          <w:sz w:val="22"/>
          <w:szCs w:val="22"/>
        </w:rPr>
      </w:pPr>
    </w:p>
    <w:p w14:paraId="74ED0FC2" w14:textId="77777777" w:rsidR="007B3BB5" w:rsidRPr="003D09BE" w:rsidRDefault="007B3BB5" w:rsidP="007B3BB5">
      <w:pPr>
        <w:rPr>
          <w:rFonts w:asciiTheme="minorHAnsi" w:hAnsiTheme="minorHAnsi" w:cstheme="minorHAnsi"/>
          <w:sz w:val="22"/>
          <w:szCs w:val="22"/>
        </w:rPr>
      </w:pPr>
    </w:p>
    <w:p w14:paraId="39A5C919" w14:textId="77777777" w:rsidR="007B3BB5" w:rsidRPr="003D09BE" w:rsidRDefault="007B3BB5" w:rsidP="007B3BB5">
      <w:pPr>
        <w:rPr>
          <w:rFonts w:asciiTheme="minorHAnsi" w:hAnsiTheme="minorHAnsi" w:cstheme="minorHAnsi"/>
          <w:sz w:val="22"/>
          <w:szCs w:val="22"/>
        </w:rPr>
      </w:pPr>
    </w:p>
    <w:p w14:paraId="06BBD3E2" w14:textId="77777777" w:rsidR="007B3BB5" w:rsidRPr="003D09BE" w:rsidRDefault="007B3BB5" w:rsidP="007B3BB5">
      <w:pPr>
        <w:rPr>
          <w:rFonts w:asciiTheme="minorHAnsi" w:hAnsiTheme="minorHAnsi" w:cstheme="minorHAnsi"/>
          <w:sz w:val="22"/>
          <w:szCs w:val="22"/>
        </w:rPr>
      </w:pPr>
    </w:p>
    <w:p w14:paraId="4723A84E" w14:textId="77777777" w:rsidR="007B3BB5" w:rsidRPr="003D09BE" w:rsidRDefault="007B3BB5" w:rsidP="007B3BB5">
      <w:pPr>
        <w:rPr>
          <w:rFonts w:asciiTheme="minorHAnsi" w:hAnsiTheme="minorHAnsi" w:cstheme="minorHAnsi"/>
          <w:sz w:val="22"/>
          <w:szCs w:val="22"/>
        </w:rPr>
      </w:pPr>
    </w:p>
    <w:p w14:paraId="1FED7E16" w14:textId="77777777" w:rsidR="007B3BB5" w:rsidRPr="007B3BB5" w:rsidRDefault="007B3BB5" w:rsidP="007B3BB5">
      <w:pPr>
        <w:rPr>
          <w:rFonts w:asciiTheme="minorHAnsi" w:hAnsiTheme="minorHAnsi" w:cstheme="minorHAnsi"/>
          <w:sz w:val="20"/>
          <w:szCs w:val="20"/>
        </w:rPr>
      </w:pPr>
    </w:p>
    <w:p w14:paraId="3DC9EA47" w14:textId="77777777" w:rsidR="007B3BB5" w:rsidRPr="007B3BB5" w:rsidRDefault="007B3BB5" w:rsidP="007B3BB5">
      <w:pPr>
        <w:rPr>
          <w:rFonts w:asciiTheme="minorHAnsi" w:hAnsiTheme="minorHAnsi" w:cstheme="minorHAnsi"/>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100896C" w14:textId="77777777" w:rsidTr="0050356D">
        <w:trPr>
          <w:cantSplit/>
          <w:trHeight w:val="448"/>
        </w:trPr>
        <w:tc>
          <w:tcPr>
            <w:tcW w:w="9261" w:type="dxa"/>
            <w:gridSpan w:val="5"/>
            <w:shd w:val="clear" w:color="auto" w:fill="auto"/>
            <w:tcMar>
              <w:top w:w="0" w:type="dxa"/>
              <w:left w:w="108" w:type="dxa"/>
              <w:bottom w:w="0" w:type="dxa"/>
              <w:right w:w="108" w:type="dxa"/>
            </w:tcMar>
            <w:hideMark/>
          </w:tcPr>
          <w:p w14:paraId="7D51AA55" w14:textId="2C3F4163" w:rsidR="00D5798E" w:rsidRPr="00D5798E" w:rsidRDefault="0044414F" w:rsidP="0079670A">
            <w:pPr>
              <w:pStyle w:val="Heading3"/>
              <w:spacing w:before="40" w:after="40"/>
              <w:rPr>
                <w:rFonts w:ascii="Arial" w:hAnsi="Arial" w:cs="Arial"/>
                <w:b/>
                <w:i w:val="0"/>
                <w:color w:val="C0504D"/>
                <w:sz w:val="24"/>
              </w:rPr>
            </w:pPr>
            <w:r>
              <w:rPr>
                <w:rFonts w:ascii="Arial" w:hAnsi="Arial" w:cs="Arial"/>
                <w:b/>
                <w:i w:val="0"/>
                <w:iCs/>
                <w:color w:val="C00000"/>
                <w:sz w:val="24"/>
              </w:rPr>
              <w:t xml:space="preserve">Rubric for Individual memorandum </w:t>
            </w:r>
            <w:r w:rsidR="00D5798E" w:rsidRPr="00BB0728">
              <w:rPr>
                <w:rFonts w:ascii="Arial" w:hAnsi="Arial" w:cs="Arial"/>
                <w:b/>
                <w:i w:val="0"/>
                <w:iCs/>
                <w:color w:val="C00000"/>
                <w:sz w:val="24"/>
              </w:rPr>
              <w:t>Paper</w:t>
            </w:r>
          </w:p>
        </w:tc>
      </w:tr>
      <w:tr w:rsidR="00D5798E" w:rsidRPr="00D5798E" w14:paraId="2B2BF00E" w14:textId="77777777" w:rsidTr="0050356D">
        <w:trPr>
          <w:cantSplit/>
          <w:trHeight w:val="647"/>
        </w:trPr>
        <w:tc>
          <w:tcPr>
            <w:tcW w:w="9261" w:type="dxa"/>
            <w:gridSpan w:val="5"/>
            <w:shd w:val="clear" w:color="auto" w:fill="auto"/>
            <w:tcMar>
              <w:top w:w="0" w:type="dxa"/>
              <w:left w:w="108" w:type="dxa"/>
              <w:bottom w:w="0" w:type="dxa"/>
              <w:right w:w="108" w:type="dxa"/>
            </w:tcMar>
          </w:tcPr>
          <w:p w14:paraId="4CA4C887"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Superior: </w:t>
            </w:r>
            <w:r w:rsidRPr="00D5798E">
              <w:rPr>
                <w:rFonts w:ascii="Arial" w:hAnsi="Arial" w:cs="Arial"/>
                <w:sz w:val="20"/>
                <w:szCs w:val="20"/>
              </w:rPr>
              <w:t>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68ADCA24" w14:textId="77777777" w:rsidR="00D5798E" w:rsidRPr="00D5798E" w:rsidRDefault="00D5798E" w:rsidP="0079670A">
            <w:pPr>
              <w:ind w:left="362" w:hanging="362"/>
              <w:rPr>
                <w:rFonts w:ascii="Arial" w:eastAsia="Calibri" w:hAnsi="Arial" w:cs="Arial"/>
                <w:sz w:val="20"/>
                <w:szCs w:val="20"/>
              </w:rPr>
            </w:pPr>
            <w:r w:rsidRPr="00D5798E">
              <w:rPr>
                <w:rFonts w:ascii="Arial" w:hAnsi="Arial" w:cs="Arial"/>
                <w:i/>
                <w:iCs/>
                <w:sz w:val="20"/>
                <w:szCs w:val="20"/>
              </w:rPr>
              <w:t xml:space="preserve">Proficient: </w:t>
            </w:r>
            <w:r w:rsidRPr="00D5798E">
              <w:rPr>
                <w:rFonts w:ascii="Arial" w:hAnsi="Arial" w:cs="Arial"/>
                <w:sz w:val="20"/>
                <w:szCs w:val="20"/>
              </w:rPr>
              <w:t xml:space="preserve">Fully addresses each required component. Provides insightful analysis evidencing knowledge of key concepts or facts. </w:t>
            </w:r>
          </w:p>
          <w:p w14:paraId="6E30C4E1"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Not Proficient: </w:t>
            </w:r>
            <w:r w:rsidRPr="00D5798E">
              <w:rPr>
                <w:rFonts w:ascii="Arial" w:hAnsi="Arial" w:cs="Arial"/>
                <w:bCs/>
                <w:sz w:val="20"/>
                <w:szCs w:val="20"/>
              </w:rPr>
              <w:t xml:space="preserve">Minimally addresses the required components or fails to address some components.  </w:t>
            </w:r>
            <w:r w:rsidRPr="00D5798E">
              <w:rPr>
                <w:rFonts w:ascii="Arial" w:hAnsi="Arial" w:cs="Arial"/>
                <w:sz w:val="20"/>
                <w:szCs w:val="20"/>
              </w:rPr>
              <w:t>Offers straightforward or obvious analysis. Betrays a misunderstanding of key concepts or facts. Summarizes information without elaboration, analysis, or critique.</w:t>
            </w:r>
          </w:p>
          <w:p w14:paraId="5FFDEAF7" w14:textId="77777777" w:rsidR="00D5798E" w:rsidRPr="00D5798E" w:rsidRDefault="00D5798E" w:rsidP="0079670A">
            <w:pPr>
              <w:rPr>
                <w:rFonts w:ascii="Arial" w:hAnsi="Arial" w:cs="Arial"/>
                <w:i/>
                <w:iCs/>
                <w:sz w:val="20"/>
                <w:szCs w:val="20"/>
              </w:rPr>
            </w:pPr>
            <w:r w:rsidRPr="00D5798E">
              <w:rPr>
                <w:rFonts w:ascii="Arial" w:hAnsi="Arial" w:cs="Arial"/>
                <w:i/>
                <w:iCs/>
                <w:sz w:val="20"/>
                <w:szCs w:val="20"/>
              </w:rPr>
              <w:t xml:space="preserve">Incomplete: </w:t>
            </w:r>
            <w:r w:rsidRPr="00D5798E">
              <w:rPr>
                <w:rFonts w:ascii="Arial" w:hAnsi="Arial" w:cs="Arial"/>
                <w:iCs/>
                <w:sz w:val="20"/>
                <w:szCs w:val="20"/>
              </w:rPr>
              <w:t>Fails to address required components, or incoherent.</w:t>
            </w:r>
          </w:p>
        </w:tc>
      </w:tr>
      <w:tr w:rsidR="00D5798E" w:rsidRPr="00D5798E" w14:paraId="1B002D78" w14:textId="77777777" w:rsidTr="0050356D">
        <w:trPr>
          <w:cantSplit/>
          <w:trHeight w:val="1134"/>
        </w:trPr>
        <w:tc>
          <w:tcPr>
            <w:tcW w:w="6997" w:type="dxa"/>
            <w:shd w:val="clear" w:color="auto" w:fill="auto"/>
            <w:tcMar>
              <w:top w:w="0" w:type="dxa"/>
              <w:left w:w="108" w:type="dxa"/>
              <w:bottom w:w="0" w:type="dxa"/>
              <w:right w:w="108" w:type="dxa"/>
            </w:tcMar>
          </w:tcPr>
          <w:p w14:paraId="4FA51942" w14:textId="77777777" w:rsidR="00D5798E" w:rsidRPr="00D5798E" w:rsidRDefault="00D5798E" w:rsidP="0079670A">
            <w:pPr>
              <w:rPr>
                <w:rFonts w:ascii="Arial" w:hAnsi="Arial" w:cs="Arial"/>
                <w:b/>
                <w:i/>
                <w:iCs/>
                <w:sz w:val="20"/>
                <w:szCs w:val="20"/>
              </w:rPr>
            </w:pPr>
            <w:r w:rsidRPr="00D5798E">
              <w:rPr>
                <w:rFonts w:ascii="Arial" w:hAnsi="Arial" w:cs="Arial"/>
                <w:b/>
                <w:i/>
                <w:iCs/>
                <w:sz w:val="20"/>
                <w:szCs w:val="20"/>
              </w:rPr>
              <w:br/>
              <w:t>Criteri</w:t>
            </w:r>
            <w:r w:rsidRPr="00D5798E">
              <w:rPr>
                <w:rFonts w:ascii="Arial" w:hAnsi="Arial" w:cs="Arial"/>
                <w:b/>
                <w:iCs/>
                <w:sz w:val="20"/>
                <w:szCs w:val="20"/>
              </w:rPr>
              <w:t>a:</w:t>
            </w:r>
          </w:p>
        </w:tc>
        <w:tc>
          <w:tcPr>
            <w:tcW w:w="450" w:type="dxa"/>
            <w:shd w:val="clear" w:color="auto" w:fill="auto"/>
            <w:tcMar>
              <w:top w:w="0" w:type="dxa"/>
              <w:left w:w="108" w:type="dxa"/>
              <w:bottom w:w="0" w:type="dxa"/>
              <w:right w:w="108" w:type="dxa"/>
            </w:tcMar>
            <w:textDirection w:val="btLr"/>
          </w:tcPr>
          <w:p w14:paraId="0BC6E075" w14:textId="77777777" w:rsidR="00D5798E" w:rsidRPr="00D5798E" w:rsidRDefault="00D5798E" w:rsidP="0079670A">
            <w:pPr>
              <w:ind w:left="-72" w:right="-72"/>
              <w:jc w:val="center"/>
              <w:rPr>
                <w:rFonts w:ascii="Arial" w:hAnsi="Arial" w:cs="Arial"/>
                <w:b/>
                <w:i/>
                <w:iCs/>
                <w:sz w:val="20"/>
                <w:szCs w:val="20"/>
              </w:rPr>
            </w:pPr>
            <w:r w:rsidRPr="00D5798E">
              <w:rPr>
                <w:rFonts w:ascii="Arial" w:hAnsi="Arial" w:cs="Arial"/>
                <w:b/>
                <w:i/>
                <w:iCs/>
                <w:sz w:val="20"/>
                <w:szCs w:val="20"/>
              </w:rPr>
              <w:t>Superior</w:t>
            </w:r>
          </w:p>
        </w:tc>
        <w:tc>
          <w:tcPr>
            <w:tcW w:w="450" w:type="dxa"/>
            <w:shd w:val="clear" w:color="auto" w:fill="auto"/>
            <w:tcMar>
              <w:top w:w="0" w:type="dxa"/>
              <w:left w:w="108" w:type="dxa"/>
              <w:bottom w:w="0" w:type="dxa"/>
              <w:right w:w="108" w:type="dxa"/>
            </w:tcMar>
            <w:textDirection w:val="btLr"/>
          </w:tcPr>
          <w:p w14:paraId="679D960F" w14:textId="77777777" w:rsidR="00D5798E" w:rsidRPr="00D5798E" w:rsidRDefault="00D5798E" w:rsidP="0079670A">
            <w:pPr>
              <w:ind w:left="-54" w:right="-90"/>
              <w:jc w:val="center"/>
              <w:rPr>
                <w:rFonts w:ascii="Arial" w:hAnsi="Arial" w:cs="Arial"/>
                <w:b/>
                <w:i/>
                <w:iCs/>
                <w:sz w:val="20"/>
                <w:szCs w:val="20"/>
              </w:rPr>
            </w:pPr>
            <w:r w:rsidRPr="00D5798E">
              <w:rPr>
                <w:rFonts w:ascii="Arial" w:hAnsi="Arial" w:cs="Arial"/>
                <w:b/>
                <w:i/>
                <w:iCs/>
                <w:sz w:val="20"/>
                <w:szCs w:val="20"/>
              </w:rPr>
              <w:t>Proficient</w:t>
            </w:r>
          </w:p>
        </w:tc>
        <w:tc>
          <w:tcPr>
            <w:tcW w:w="720" w:type="dxa"/>
            <w:shd w:val="clear" w:color="auto" w:fill="auto"/>
            <w:tcMar>
              <w:top w:w="0" w:type="dxa"/>
              <w:left w:w="108" w:type="dxa"/>
              <w:bottom w:w="0" w:type="dxa"/>
              <w:right w:w="108" w:type="dxa"/>
            </w:tcMar>
            <w:textDirection w:val="btLr"/>
          </w:tcPr>
          <w:p w14:paraId="2392A813" w14:textId="77777777" w:rsidR="00D5798E" w:rsidRPr="00D5798E" w:rsidRDefault="00D5798E" w:rsidP="0079670A">
            <w:pPr>
              <w:ind w:left="-36" w:right="-108"/>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4D719F7C" w14:textId="77777777" w:rsidR="00D5798E" w:rsidRPr="00D5798E" w:rsidRDefault="00D5798E" w:rsidP="0050356D">
            <w:pPr>
              <w:ind w:left="113" w:right="-36"/>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Complete</w:t>
            </w:r>
          </w:p>
        </w:tc>
      </w:tr>
      <w:tr w:rsidR="00D5798E" w:rsidRPr="00D5798E" w14:paraId="1E462220" w14:textId="77777777" w:rsidTr="0050356D">
        <w:tc>
          <w:tcPr>
            <w:tcW w:w="6997" w:type="dxa"/>
            <w:shd w:val="clear" w:color="auto" w:fill="auto"/>
            <w:tcMar>
              <w:top w:w="0" w:type="dxa"/>
              <w:left w:w="108" w:type="dxa"/>
              <w:bottom w:w="0" w:type="dxa"/>
              <w:right w:w="108" w:type="dxa"/>
            </w:tcMar>
            <w:hideMark/>
          </w:tcPr>
          <w:p w14:paraId="70DD0AC4" w14:textId="77777777" w:rsidR="00D5798E" w:rsidRPr="00D5798E" w:rsidRDefault="00D5798E" w:rsidP="0079670A">
            <w:pPr>
              <w:pStyle w:val="Heading4"/>
              <w:rPr>
                <w:rFonts w:ascii="Arial" w:hAnsi="Arial" w:cs="Arial"/>
                <w:sz w:val="20"/>
              </w:rPr>
            </w:pPr>
            <w:r w:rsidRPr="00D5798E">
              <w:rPr>
                <w:rFonts w:ascii="Arial" w:hAnsi="Arial" w:cs="Arial"/>
                <w:sz w:val="20"/>
              </w:rPr>
              <w:t>I. Collaborative History and Purpose</w:t>
            </w:r>
          </w:p>
          <w:p w14:paraId="6AF2E78E"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3AA1139"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How did the Collaborative get started?</w:t>
            </w:r>
          </w:p>
          <w:p w14:paraId="2E637B12"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 xml:space="preserve">What policy problem or catalyzing event was the collaborative formed to address? </w:t>
            </w:r>
          </w:p>
          <w:p w14:paraId="39752054"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What was the political landscape like at the inception of the partnership (e.g., hurting stalemate)?</w:t>
            </w:r>
          </w:p>
          <w:p w14:paraId="5D661898"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Was there a formal convening agency?</w:t>
            </w:r>
          </w:p>
          <w:p w14:paraId="30CA7681"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Were there individual people who played a key entrepreneurial role to initiate the Collaborative?</w:t>
            </w:r>
          </w:p>
        </w:tc>
        <w:tc>
          <w:tcPr>
            <w:tcW w:w="450" w:type="dxa"/>
            <w:shd w:val="clear" w:color="auto" w:fill="auto"/>
            <w:tcMar>
              <w:top w:w="0" w:type="dxa"/>
              <w:left w:w="108" w:type="dxa"/>
              <w:bottom w:w="0" w:type="dxa"/>
              <w:right w:w="108" w:type="dxa"/>
            </w:tcMar>
          </w:tcPr>
          <w:p w14:paraId="6231134B" w14:textId="77777777" w:rsidR="00D5798E" w:rsidRPr="00D5798E" w:rsidRDefault="00D5798E" w:rsidP="0079670A">
            <w:pPr>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0FBE1BAF" w14:textId="073CBF1F"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hideMark/>
          </w:tcPr>
          <w:p w14:paraId="0B38D095" w14:textId="77777777" w:rsidR="00D5798E" w:rsidRPr="00D5798E" w:rsidRDefault="00D5798E" w:rsidP="0079670A">
            <w:pPr>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hideMark/>
          </w:tcPr>
          <w:p w14:paraId="1DA6ACF6" w14:textId="77777777"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0</w:t>
            </w:r>
          </w:p>
        </w:tc>
      </w:tr>
      <w:tr w:rsidR="00D5798E" w:rsidRPr="00D5798E" w14:paraId="68C19DB8" w14:textId="77777777" w:rsidTr="0050356D">
        <w:tc>
          <w:tcPr>
            <w:tcW w:w="6997" w:type="dxa"/>
            <w:shd w:val="clear" w:color="auto" w:fill="auto"/>
            <w:tcMar>
              <w:top w:w="0" w:type="dxa"/>
              <w:left w:w="108" w:type="dxa"/>
              <w:bottom w:w="0" w:type="dxa"/>
              <w:right w:w="108" w:type="dxa"/>
            </w:tcMar>
            <w:hideMark/>
          </w:tcPr>
          <w:p w14:paraId="0397E76B" w14:textId="77777777" w:rsidR="00D5798E" w:rsidRPr="00D5798E" w:rsidRDefault="00D5798E" w:rsidP="0079670A">
            <w:pPr>
              <w:pStyle w:val="Heading4"/>
              <w:rPr>
                <w:rFonts w:ascii="Arial" w:hAnsi="Arial" w:cs="Arial"/>
                <w:sz w:val="20"/>
              </w:rPr>
            </w:pPr>
            <w:r w:rsidRPr="00D5798E">
              <w:rPr>
                <w:rFonts w:ascii="Arial" w:hAnsi="Arial" w:cs="Arial"/>
                <w:sz w:val="20"/>
              </w:rPr>
              <w:t>II. Collaborative Structure and Process</w:t>
            </w:r>
          </w:p>
          <w:p w14:paraId="7595936A"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6453569"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geographic scope of the Collaborative?</w:t>
            </w:r>
          </w:p>
          <w:p w14:paraId="281E9FD7"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meeting frequency?   How do you meet (e.g., in-person, phone)?</w:t>
            </w:r>
          </w:p>
          <w:p w14:paraId="39E6B267"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About how many people attend a typical meeting?  </w:t>
            </w:r>
          </w:p>
          <w:p w14:paraId="6256F53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Who participates? </w:t>
            </w:r>
          </w:p>
          <w:p w14:paraId="3D09B949"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do people become members of the collaborative?</w:t>
            </w:r>
          </w:p>
          <w:p w14:paraId="391606D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Has there been any turnover in participants? If so, why? Did anyone join the process late? Did anyone leave early?</w:t>
            </w:r>
          </w:p>
          <w:p w14:paraId="1D11B12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Are any important parties NOT involved?  If so, why?</w:t>
            </w:r>
          </w:p>
          <w:p w14:paraId="4AC6552D" w14:textId="4ED3F56B"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How </w:t>
            </w:r>
            <w:r w:rsidR="0050356D">
              <w:rPr>
                <w:rFonts w:ascii="Arial" w:hAnsi="Arial" w:cs="Arial"/>
                <w:sz w:val="20"/>
                <w:szCs w:val="20"/>
              </w:rPr>
              <w:t xml:space="preserve">is </w:t>
            </w:r>
            <w:r w:rsidRPr="00D5798E">
              <w:rPr>
                <w:rFonts w:ascii="Arial" w:hAnsi="Arial" w:cs="Arial"/>
                <w:sz w:val="20"/>
                <w:szCs w:val="20"/>
              </w:rPr>
              <w:t>the Collaborative funded? </w:t>
            </w:r>
            <w:r w:rsidR="0050356D">
              <w:rPr>
                <w:rFonts w:ascii="Arial" w:hAnsi="Arial" w:cs="Arial"/>
                <w:sz w:val="20"/>
                <w:szCs w:val="20"/>
              </w:rPr>
              <w:t xml:space="preserve">Is there a sponsor </w:t>
            </w:r>
            <w:r w:rsidRPr="00D5798E">
              <w:rPr>
                <w:rFonts w:ascii="Arial" w:hAnsi="Arial" w:cs="Arial"/>
                <w:sz w:val="20"/>
                <w:szCs w:val="20"/>
              </w:rPr>
              <w:t xml:space="preserve">who pays for facilitation or meeting expenses)? How much funding since </w:t>
            </w:r>
            <w:proofErr w:type="gramStart"/>
            <w:r w:rsidRPr="00D5798E">
              <w:rPr>
                <w:rFonts w:ascii="Arial" w:hAnsi="Arial" w:cs="Arial"/>
                <w:sz w:val="20"/>
                <w:szCs w:val="20"/>
              </w:rPr>
              <w:t>inception ?</w:t>
            </w:r>
            <w:proofErr w:type="gramEnd"/>
          </w:p>
          <w:p w14:paraId="35BE6C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What is the organizational structure of the Collaborative?  Are their formal positions? What’s the relationship between governmental and non-governmental participants? </w:t>
            </w:r>
          </w:p>
          <w:p w14:paraId="655BEDB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 facilitator or a coordinator? What does each do?</w:t>
            </w:r>
          </w:p>
          <w:p w14:paraId="12BB0FD3"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an MOU, bylaws, or other sort of organizational charter?</w:t>
            </w:r>
          </w:p>
          <w:p w14:paraId="2D5AC7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are decisions made within the group? If consensus, how is it defined?</w:t>
            </w:r>
          </w:p>
          <w:p w14:paraId="0EAB1044" w14:textId="77777777" w:rsidR="00D5798E" w:rsidRPr="00D5798E" w:rsidRDefault="00D5798E" w:rsidP="00322C03">
            <w:pPr>
              <w:numPr>
                <w:ilvl w:val="0"/>
                <w:numId w:val="5"/>
              </w:numPr>
              <w:tabs>
                <w:tab w:val="clear" w:pos="720"/>
                <w:tab w:val="left" w:pos="342"/>
              </w:tabs>
              <w:ind w:left="342" w:hanging="342"/>
              <w:rPr>
                <w:rFonts w:ascii="Arial" w:eastAsia="Calibri" w:hAnsi="Arial" w:cs="Arial"/>
                <w:sz w:val="20"/>
                <w:szCs w:val="20"/>
              </w:rPr>
            </w:pPr>
            <w:r w:rsidRPr="00D5798E">
              <w:rPr>
                <w:rFonts w:ascii="Arial" w:hAnsi="Arial" w:cs="Arial"/>
                <w:sz w:val="20"/>
                <w:szCs w:val="20"/>
              </w:rPr>
              <w:t>Are there major issues the collaborative has chosen not to address? Why?</w:t>
            </w:r>
          </w:p>
        </w:tc>
        <w:tc>
          <w:tcPr>
            <w:tcW w:w="450" w:type="dxa"/>
            <w:shd w:val="clear" w:color="auto" w:fill="auto"/>
            <w:tcMar>
              <w:top w:w="0" w:type="dxa"/>
              <w:left w:w="108" w:type="dxa"/>
              <w:bottom w:w="0" w:type="dxa"/>
              <w:right w:w="108" w:type="dxa"/>
            </w:tcMar>
          </w:tcPr>
          <w:p w14:paraId="539BC111"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194A8424" w14:textId="0C2EF6AF"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5ABC202F" w14:textId="0DC09D50"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7E2B935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4C8BD9A3" w14:textId="77777777" w:rsidR="0050356D" w:rsidRDefault="0050356D"/>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D5798E" w:rsidRDefault="00D5798E" w:rsidP="0079670A">
            <w:pPr>
              <w:pStyle w:val="Heading4"/>
              <w:rPr>
                <w:rFonts w:ascii="Arial" w:hAnsi="Arial" w:cs="Arial"/>
                <w:b w:val="0"/>
                <w:sz w:val="20"/>
              </w:rPr>
            </w:pPr>
            <w:r w:rsidRPr="00D5798E">
              <w:rPr>
                <w:rFonts w:ascii="Arial" w:hAnsi="Arial" w:cs="Arial"/>
                <w:sz w:val="20"/>
              </w:rPr>
              <w:lastRenderedPageBreak/>
              <w:t>III. Outputs and Outcomes</w:t>
            </w:r>
          </w:p>
          <w:p w14:paraId="4E46FB2D"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141EBFD9"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policy statements or recommendations?  </w:t>
            </w:r>
          </w:p>
          <w:p w14:paraId="7AB29AC8"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If so, was the policy adopted by the target audience? Was the policy implemented? Would this have happened without the Collaborative?</w:t>
            </w:r>
          </w:p>
          <w:p w14:paraId="30E8D847"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produced any research products? For example, have the members agreed upon data or knowledge gaps likely to affect the group’s ability to achieve its objectives?  Have the members agreed upon a study or research design to answer questions identified by the members? Have the members implemented a study commissioned by the group?</w:t>
            </w:r>
          </w:p>
          <w:p w14:paraId="6FBDEBBD"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changes in social capital, trust, working relationships, culture, </w:t>
            </w:r>
            <w:proofErr w:type="spellStart"/>
            <w:r w:rsidRPr="00D5798E">
              <w:rPr>
                <w:rFonts w:ascii="Arial" w:hAnsi="Arial" w:cs="Arial"/>
                <w:sz w:val="20"/>
                <w:szCs w:val="20"/>
              </w:rPr>
              <w:t>etc</w:t>
            </w:r>
            <w:proofErr w:type="spellEnd"/>
            <w:r w:rsidRPr="00D5798E">
              <w:rPr>
                <w:rFonts w:ascii="Arial" w:hAnsi="Arial" w:cs="Arial"/>
                <w:sz w:val="20"/>
                <w:szCs w:val="20"/>
              </w:rPr>
              <w:t>?</w:t>
            </w:r>
          </w:p>
          <w:p w14:paraId="6409AA98" w14:textId="56D415BD"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had a positive (or negative) effect on the policy issues it seeks to address?  Is it successful?</w:t>
            </w:r>
          </w:p>
          <w:p w14:paraId="61E269A6" w14:textId="77777777" w:rsidR="00D5798E" w:rsidRPr="00D5798E" w:rsidRDefault="00D5798E" w:rsidP="00322C03">
            <w:pPr>
              <w:numPr>
                <w:ilvl w:val="0"/>
                <w:numId w:val="7"/>
              </w:numPr>
              <w:tabs>
                <w:tab w:val="clear" w:pos="720"/>
              </w:tabs>
              <w:ind w:left="252" w:hanging="270"/>
              <w:rPr>
                <w:rFonts w:ascii="Arial" w:eastAsia="Calibri" w:hAnsi="Arial" w:cs="Arial"/>
                <w:sz w:val="20"/>
                <w:szCs w:val="20"/>
              </w:rPr>
            </w:pPr>
            <w:r w:rsidRPr="00D5798E">
              <w:rPr>
                <w:rFonts w:ascii="Arial" w:hAnsi="Arial" w:cs="Arial"/>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6F1BCD07" w14:textId="239E0CB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189574BD" w14:textId="422C7FFC"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38AC3F6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D5798E" w:rsidRDefault="00D5798E" w:rsidP="0079670A">
            <w:pPr>
              <w:pStyle w:val="Heading4"/>
              <w:rPr>
                <w:rFonts w:ascii="Arial" w:hAnsi="Arial" w:cs="Arial"/>
                <w:sz w:val="20"/>
              </w:rPr>
            </w:pPr>
            <w:r w:rsidRPr="00D5798E">
              <w:rPr>
                <w:rFonts w:ascii="Arial" w:hAnsi="Arial" w:cs="Arial"/>
                <w:sz w:val="20"/>
              </w:rPr>
              <w:t>IV. Analysis</w:t>
            </w:r>
          </w:p>
          <w:p w14:paraId="79F75FDE" w14:textId="77777777" w:rsidR="00D5798E" w:rsidRPr="00D5798E" w:rsidRDefault="00D5798E" w:rsidP="0079670A">
            <w:pPr>
              <w:pStyle w:val="NormalWeb"/>
              <w:spacing w:before="0" w:beforeAutospacing="0" w:after="0" w:afterAutospacing="0"/>
              <w:rPr>
                <w:rFonts w:ascii="Arial" w:hAnsi="Arial" w:cs="Arial"/>
                <w:bCs/>
                <w:i/>
                <w:sz w:val="20"/>
                <w:szCs w:val="20"/>
              </w:rPr>
            </w:pPr>
            <w:r w:rsidRPr="00D5798E">
              <w:rPr>
                <w:rFonts w:ascii="Arial" w:hAnsi="Arial" w:cs="Arial"/>
                <w:bCs/>
                <w:i/>
                <w:sz w:val="20"/>
                <w:szCs w:val="20"/>
              </w:rPr>
              <w:t xml:space="preserve">Address </w:t>
            </w:r>
            <w:r w:rsidRPr="00D5798E">
              <w:rPr>
                <w:rFonts w:ascii="Arial" w:hAnsi="Arial" w:cs="Arial"/>
                <w:bCs/>
                <w:i/>
                <w:sz w:val="20"/>
                <w:szCs w:val="20"/>
                <w:u w:val="single"/>
              </w:rPr>
              <w:t>all five</w:t>
            </w:r>
            <w:r w:rsidRPr="00D5798E">
              <w:rPr>
                <w:rFonts w:ascii="Arial" w:hAnsi="Arial" w:cs="Arial"/>
                <w:bCs/>
                <w:i/>
                <w:sz w:val="20"/>
                <w:szCs w:val="20"/>
              </w:rPr>
              <w:t xml:space="preserve"> questions, drawing upon the readings, guest lectures, and/or class discussion.</w:t>
            </w:r>
          </w:p>
          <w:p w14:paraId="2225B712" w14:textId="77777777" w:rsidR="00D5798E" w:rsidRPr="00D5798E" w:rsidRDefault="00D5798E" w:rsidP="00322C03">
            <w:pPr>
              <w:numPr>
                <w:ilvl w:val="0"/>
                <w:numId w:val="9"/>
              </w:numPr>
              <w:tabs>
                <w:tab w:val="clear" w:pos="720"/>
                <w:tab w:val="num" w:pos="252"/>
              </w:tabs>
              <w:autoSpaceDE w:val="0"/>
              <w:autoSpaceDN w:val="0"/>
              <w:adjustRightInd w:val="0"/>
              <w:ind w:left="252" w:hanging="252"/>
              <w:rPr>
                <w:rFonts w:ascii="Arial" w:hAnsi="Arial" w:cs="Arial"/>
                <w:sz w:val="20"/>
                <w:szCs w:val="20"/>
              </w:rPr>
            </w:pPr>
            <w:r w:rsidRPr="00D5798E">
              <w:rPr>
                <w:rFonts w:ascii="Arial" w:hAnsi="Arial" w:cs="Arial"/>
                <w:sz w:val="20"/>
                <w:szCs w:val="20"/>
              </w:rPr>
              <w:t>How is this collaborative similar to or different from the definitions in the literature?  What core aspects of collaborative policy are present or absent in this case?</w:t>
            </w:r>
          </w:p>
          <w:p w14:paraId="1BECE4EA"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accomplishments to date?</w:t>
            </w:r>
          </w:p>
          <w:p w14:paraId="6A16A166"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appear to be the most important reasons for the Collaborative’s successes to date?</w:t>
            </w:r>
          </w:p>
          <w:p w14:paraId="013AAF55"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shortcomings to date?</w:t>
            </w:r>
          </w:p>
          <w:p w14:paraId="43650B39" w14:textId="77777777" w:rsidR="00D5798E" w:rsidRPr="00D5798E" w:rsidRDefault="00D5798E" w:rsidP="00322C03">
            <w:pPr>
              <w:numPr>
                <w:ilvl w:val="0"/>
                <w:numId w:val="9"/>
              </w:numPr>
              <w:tabs>
                <w:tab w:val="clear" w:pos="720"/>
                <w:tab w:val="num" w:pos="252"/>
              </w:tabs>
              <w:ind w:left="252" w:hanging="252"/>
              <w:rPr>
                <w:rFonts w:ascii="Arial" w:eastAsia="Calibri" w:hAnsi="Arial" w:cs="Arial"/>
                <w:sz w:val="20"/>
                <w:szCs w:val="20"/>
              </w:rPr>
            </w:pPr>
            <w:r w:rsidRPr="00D5798E">
              <w:rPr>
                <w:rFonts w:ascii="Arial" w:hAnsi="Arial" w:cs="Arial"/>
                <w:sz w:val="20"/>
                <w:szCs w:val="20"/>
              </w:rPr>
              <w:t>What have been the greatest obstacles to success?</w:t>
            </w:r>
          </w:p>
        </w:tc>
        <w:tc>
          <w:tcPr>
            <w:tcW w:w="450" w:type="dxa"/>
            <w:shd w:val="clear" w:color="auto" w:fill="auto"/>
            <w:tcMar>
              <w:top w:w="0" w:type="dxa"/>
              <w:left w:w="108" w:type="dxa"/>
              <w:bottom w:w="0" w:type="dxa"/>
              <w:right w:w="108" w:type="dxa"/>
            </w:tcMar>
          </w:tcPr>
          <w:p w14:paraId="166C5E28"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5664D84E" w14:textId="607B9FB8"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75CB15E1" w14:textId="0DBC1BF2"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0B134803"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D5798E" w:rsidRDefault="00D5798E" w:rsidP="0079670A">
            <w:pPr>
              <w:pStyle w:val="Heading4"/>
              <w:rPr>
                <w:rFonts w:ascii="Arial" w:hAnsi="Arial" w:cs="Arial"/>
                <w:sz w:val="20"/>
              </w:rPr>
            </w:pPr>
            <w:r w:rsidRPr="00D5798E">
              <w:rPr>
                <w:rFonts w:ascii="Arial" w:hAnsi="Arial" w:cs="Arial"/>
                <w:sz w:val="20"/>
              </w:rPr>
              <w:t xml:space="preserve">V. </w:t>
            </w:r>
            <w:r>
              <w:rPr>
                <w:rFonts w:ascii="Arial" w:hAnsi="Arial" w:cs="Arial"/>
                <w:sz w:val="20"/>
              </w:rPr>
              <w:t>References</w:t>
            </w:r>
          </w:p>
          <w:p w14:paraId="4A94DC5F" w14:textId="77777777" w:rsidR="00D5798E" w:rsidRPr="00D5798E" w:rsidRDefault="00D5798E" w:rsidP="00322C03">
            <w:pPr>
              <w:pStyle w:val="Heading3"/>
              <w:keepNext w:val="0"/>
              <w:numPr>
                <w:ilvl w:val="0"/>
                <w:numId w:val="10"/>
              </w:numPr>
              <w:ind w:left="259" w:hanging="259"/>
              <w:rPr>
                <w:rFonts w:ascii="Arial" w:hAnsi="Arial" w:cs="Arial"/>
                <w:b/>
                <w:i w:val="0"/>
                <w:color w:val="000000"/>
                <w:sz w:val="20"/>
              </w:rPr>
            </w:pPr>
            <w:r w:rsidRPr="00D5798E">
              <w:rPr>
                <w:rFonts w:ascii="Arial" w:hAnsi="Arial" w:cs="Arial"/>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77777777" w:rsidR="00D5798E" w:rsidRPr="00D5798E" w:rsidRDefault="00D5798E" w:rsidP="00322C03">
            <w:pPr>
              <w:numPr>
                <w:ilvl w:val="0"/>
                <w:numId w:val="10"/>
              </w:numPr>
              <w:ind w:left="252" w:hanging="252"/>
              <w:rPr>
                <w:rFonts w:ascii="Arial" w:hAnsi="Arial" w:cs="Arial"/>
                <w:sz w:val="20"/>
                <w:szCs w:val="20"/>
              </w:rPr>
            </w:pPr>
            <w:r w:rsidRPr="00D5798E">
              <w:rPr>
                <w:rFonts w:ascii="Arial" w:hAnsi="Arial" w:cs="Arial"/>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8</w:t>
            </w:r>
          </w:p>
        </w:tc>
        <w:tc>
          <w:tcPr>
            <w:tcW w:w="720" w:type="dxa"/>
            <w:shd w:val="clear" w:color="auto" w:fill="auto"/>
            <w:tcMar>
              <w:top w:w="0" w:type="dxa"/>
              <w:left w:w="108" w:type="dxa"/>
              <w:bottom w:w="0" w:type="dxa"/>
              <w:right w:w="108" w:type="dxa"/>
            </w:tcMar>
          </w:tcPr>
          <w:p w14:paraId="03B6EFB6" w14:textId="0D5825B4" w:rsidR="00D5798E" w:rsidRPr="00D5798E" w:rsidRDefault="00BC7CA7" w:rsidP="0079670A">
            <w:pPr>
              <w:spacing w:before="100" w:beforeAutospacing="1" w:after="100" w:afterAutospacing="1"/>
              <w:jc w:val="center"/>
              <w:rPr>
                <w:rFonts w:ascii="Arial" w:hAnsi="Arial" w:cs="Arial"/>
                <w:sz w:val="20"/>
                <w:szCs w:val="20"/>
              </w:rPr>
            </w:pPr>
            <w:r>
              <w:rPr>
                <w:rFonts w:ascii="Arial" w:hAnsi="Arial" w:cs="Arial"/>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0</w:t>
            </w:r>
          </w:p>
        </w:tc>
      </w:tr>
      <w:tr w:rsidR="00D5798E" w:rsidRPr="00D5798E"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D5798E" w:rsidRDefault="00D5798E" w:rsidP="0079670A">
            <w:pPr>
              <w:pStyle w:val="Heading4"/>
              <w:rPr>
                <w:rFonts w:ascii="Arial" w:hAnsi="Arial" w:cs="Arial"/>
                <w:sz w:val="20"/>
              </w:rPr>
            </w:pPr>
            <w:r w:rsidRPr="00D5798E">
              <w:rPr>
                <w:rFonts w:ascii="Arial" w:hAnsi="Arial" w:cs="Arial"/>
                <w:sz w:val="20"/>
              </w:rPr>
              <w:t>VI. Writing Quality</w:t>
            </w:r>
          </w:p>
          <w:p w14:paraId="5C7C907C" w14:textId="77777777" w:rsidR="00D5798E" w:rsidRPr="00D5798E" w:rsidRDefault="00D5798E" w:rsidP="00322C03">
            <w:pPr>
              <w:numPr>
                <w:ilvl w:val="0"/>
                <w:numId w:val="11"/>
              </w:numPr>
              <w:ind w:left="259" w:hanging="259"/>
              <w:outlineLvl w:val="2"/>
              <w:rPr>
                <w:rFonts w:ascii="Arial" w:hAnsi="Arial" w:cs="Arial"/>
                <w:sz w:val="20"/>
                <w:szCs w:val="20"/>
              </w:rPr>
            </w:pPr>
            <w:r w:rsidRPr="00D5798E">
              <w:rPr>
                <w:rFonts w:ascii="Arial" w:hAnsi="Arial" w:cs="Arial"/>
                <w:sz w:val="20"/>
                <w:szCs w:val="20"/>
              </w:rPr>
              <w:t xml:space="preserve">Is the writing clear and concise?  </w:t>
            </w:r>
          </w:p>
          <w:p w14:paraId="31BFD0CC" w14:textId="77777777" w:rsidR="00D5798E" w:rsidRPr="00D5798E" w:rsidRDefault="00D5798E" w:rsidP="00322C03">
            <w:pPr>
              <w:numPr>
                <w:ilvl w:val="0"/>
                <w:numId w:val="11"/>
              </w:numPr>
              <w:ind w:left="252" w:hanging="252"/>
              <w:rPr>
                <w:rFonts w:ascii="Arial" w:eastAsia="Calibri" w:hAnsi="Arial" w:cs="Arial"/>
                <w:sz w:val="20"/>
                <w:szCs w:val="20"/>
              </w:rPr>
            </w:pPr>
            <w:r w:rsidRPr="00D5798E">
              <w:rPr>
                <w:rFonts w:ascii="Arial" w:hAnsi="Arial" w:cs="Arial"/>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tcPr>
          <w:p w14:paraId="29652E7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1966C875" w14:textId="77777777" w:rsidR="007B3BB5" w:rsidRPr="007B3BB5" w:rsidRDefault="007B3BB5" w:rsidP="007B3BB5">
      <w:pPr>
        <w:rPr>
          <w:rFonts w:asciiTheme="minorHAnsi" w:hAnsiTheme="minorHAnsi" w:cstheme="minorHAnsi"/>
          <w:sz w:val="20"/>
          <w:szCs w:val="20"/>
        </w:rPr>
      </w:pPr>
    </w:p>
    <w:p w14:paraId="017DF57E" w14:textId="77777777" w:rsidR="007B3BB5" w:rsidRPr="007B3BB5" w:rsidRDefault="007B3BB5" w:rsidP="007B3BB5">
      <w:pPr>
        <w:rPr>
          <w:rFonts w:asciiTheme="minorHAnsi" w:hAnsiTheme="minorHAnsi" w:cstheme="minorHAnsi"/>
          <w:sz w:val="20"/>
          <w:szCs w:val="20"/>
        </w:rPr>
      </w:pPr>
    </w:p>
    <w:p w14:paraId="195FF357" w14:textId="77777777" w:rsidR="007B3BB5" w:rsidRPr="007B3BB5" w:rsidRDefault="007B3BB5" w:rsidP="007B3BB5">
      <w:pPr>
        <w:rPr>
          <w:rFonts w:asciiTheme="minorHAnsi" w:hAnsiTheme="minorHAnsi" w:cstheme="minorHAnsi"/>
          <w:sz w:val="20"/>
          <w:szCs w:val="20"/>
        </w:rPr>
      </w:pPr>
    </w:p>
    <w:p w14:paraId="58A6E399" w14:textId="77777777" w:rsidR="007B3BB5" w:rsidRPr="007B3BB5" w:rsidRDefault="007B3BB5" w:rsidP="007B3BB5">
      <w:pPr>
        <w:rPr>
          <w:rFonts w:asciiTheme="minorHAnsi" w:hAnsiTheme="minorHAnsi" w:cstheme="minorHAnsi"/>
          <w:sz w:val="20"/>
          <w:szCs w:val="20"/>
        </w:rPr>
      </w:pPr>
    </w:p>
    <w:p w14:paraId="7453E642" w14:textId="77777777" w:rsidR="007B3BB5" w:rsidRPr="007B3BB5" w:rsidRDefault="007B3BB5" w:rsidP="007B3BB5">
      <w:pPr>
        <w:rPr>
          <w:rFonts w:asciiTheme="minorHAnsi" w:hAnsiTheme="minorHAnsi" w:cstheme="minorHAnsi"/>
          <w:sz w:val="20"/>
          <w:szCs w:val="20"/>
        </w:rPr>
      </w:pPr>
    </w:p>
    <w:p w14:paraId="35C264E0" w14:textId="77777777" w:rsidR="007B3BB5" w:rsidRPr="007B3BB5" w:rsidRDefault="007B3BB5" w:rsidP="007B3BB5">
      <w:pPr>
        <w:rPr>
          <w:rFonts w:asciiTheme="minorHAnsi" w:hAnsiTheme="minorHAnsi" w:cstheme="minorHAnsi"/>
          <w:sz w:val="20"/>
          <w:szCs w:val="20"/>
        </w:rPr>
      </w:pPr>
    </w:p>
    <w:p w14:paraId="319F314E" w14:textId="77777777" w:rsidR="007B3BB5" w:rsidRPr="007B3BB5" w:rsidRDefault="007B3BB5" w:rsidP="007B3BB5">
      <w:pPr>
        <w:rPr>
          <w:rFonts w:asciiTheme="minorHAnsi" w:hAnsiTheme="minorHAnsi" w:cstheme="minorHAnsi"/>
          <w:sz w:val="20"/>
          <w:szCs w:val="20"/>
        </w:rPr>
      </w:pPr>
    </w:p>
    <w:p w14:paraId="20798F7E" w14:textId="77777777" w:rsidR="007B3BB5" w:rsidRPr="007B3BB5" w:rsidRDefault="007B3BB5" w:rsidP="007B3BB5">
      <w:pPr>
        <w:rPr>
          <w:rFonts w:asciiTheme="minorHAnsi" w:hAnsiTheme="minorHAnsi" w:cstheme="minorHAnsi"/>
          <w:sz w:val="20"/>
          <w:szCs w:val="20"/>
        </w:rPr>
      </w:pPr>
    </w:p>
    <w:p w14:paraId="164FBE4D" w14:textId="77777777" w:rsidR="007B3BB5" w:rsidRPr="007B3BB5" w:rsidRDefault="007B3BB5" w:rsidP="007B3BB5">
      <w:pPr>
        <w:rPr>
          <w:rFonts w:asciiTheme="minorHAnsi" w:hAnsiTheme="minorHAnsi" w:cstheme="minorHAnsi"/>
          <w:sz w:val="20"/>
          <w:szCs w:val="20"/>
        </w:rPr>
      </w:pPr>
    </w:p>
    <w:p w14:paraId="34DEC1CA" w14:textId="77777777" w:rsidR="007B3BB5" w:rsidRPr="007B3BB5" w:rsidRDefault="007B3BB5" w:rsidP="007B3BB5">
      <w:pPr>
        <w:rPr>
          <w:rFonts w:asciiTheme="minorHAnsi" w:hAnsiTheme="minorHAnsi" w:cstheme="minorHAnsi"/>
          <w:sz w:val="20"/>
          <w:szCs w:val="20"/>
        </w:rPr>
      </w:pPr>
    </w:p>
    <w:p w14:paraId="57E15B30" w14:textId="77777777" w:rsidR="007B3BB5" w:rsidRPr="007B3BB5" w:rsidRDefault="007B3BB5" w:rsidP="007B3BB5">
      <w:pPr>
        <w:rPr>
          <w:rFonts w:asciiTheme="minorHAnsi" w:hAnsiTheme="minorHAnsi" w:cstheme="minorHAnsi"/>
          <w:sz w:val="20"/>
          <w:szCs w:val="20"/>
        </w:rPr>
      </w:pPr>
    </w:p>
    <w:p w14:paraId="304EE566" w14:textId="77777777" w:rsidR="007B3BB5" w:rsidRPr="007B3BB5" w:rsidRDefault="007B3BB5" w:rsidP="007B3BB5">
      <w:pPr>
        <w:rPr>
          <w:rFonts w:asciiTheme="minorHAnsi" w:hAnsiTheme="minorHAnsi" w:cstheme="minorHAnsi"/>
          <w:sz w:val="20"/>
          <w:szCs w:val="20"/>
        </w:rPr>
      </w:pPr>
    </w:p>
    <w:p w14:paraId="5F0F2ACE" w14:textId="493169AA" w:rsidR="0079670A" w:rsidRPr="00135664" w:rsidRDefault="0079670A" w:rsidP="0079670A">
      <w:pPr>
        <w:tabs>
          <w:tab w:val="left" w:pos="3307"/>
          <w:tab w:val="center" w:pos="4680"/>
        </w:tabs>
        <w:jc w:val="center"/>
        <w:rPr>
          <w:rFonts w:asciiTheme="minorHAnsi" w:hAnsiTheme="minorHAnsi"/>
          <w:sz w:val="28"/>
          <w:szCs w:val="28"/>
        </w:rPr>
      </w:pPr>
      <w:r w:rsidRPr="005D7F23">
        <w:rPr>
          <w:rFonts w:asciiTheme="minorHAnsi" w:hAnsiTheme="minorHAnsi"/>
          <w:sz w:val="28"/>
          <w:szCs w:val="28"/>
        </w:rPr>
        <w:t xml:space="preserve">Appendix </w:t>
      </w:r>
      <w:r>
        <w:rPr>
          <w:rFonts w:asciiTheme="minorHAnsi" w:hAnsiTheme="minorHAnsi"/>
          <w:sz w:val="28"/>
          <w:szCs w:val="28"/>
        </w:rPr>
        <w:t>Two</w:t>
      </w:r>
      <w:r w:rsidR="00BC7CA7">
        <w:rPr>
          <w:rFonts w:asciiTheme="minorHAnsi" w:hAnsiTheme="minorHAnsi"/>
          <w:b/>
          <w:sz w:val="28"/>
          <w:szCs w:val="28"/>
        </w:rPr>
        <w:br/>
        <w:t xml:space="preserve">Intersectoral Memorandum </w:t>
      </w:r>
      <w:r w:rsidR="002B26E1">
        <w:rPr>
          <w:rFonts w:asciiTheme="minorHAnsi" w:hAnsiTheme="minorHAnsi"/>
          <w:b/>
          <w:sz w:val="28"/>
          <w:szCs w:val="28"/>
        </w:rPr>
        <w:t>and Presentation</w:t>
      </w:r>
    </w:p>
    <w:p w14:paraId="2548F9F9" w14:textId="77777777" w:rsidR="007B3BB5" w:rsidRDefault="007B3BB5" w:rsidP="007B3BB5">
      <w:pPr>
        <w:rPr>
          <w:rFonts w:asciiTheme="minorHAnsi" w:hAnsiTheme="minorHAnsi" w:cstheme="minorHAnsi"/>
          <w:sz w:val="20"/>
          <w:szCs w:val="20"/>
        </w:rPr>
      </w:pPr>
    </w:p>
    <w:p w14:paraId="2BD08335" w14:textId="77777777" w:rsidR="003D09BE" w:rsidRDefault="003D09BE" w:rsidP="002B26E1">
      <w:pPr>
        <w:pStyle w:val="BodyText"/>
        <w:rPr>
          <w:rFonts w:asciiTheme="minorHAnsi" w:hAnsiTheme="minorHAnsi"/>
          <w:szCs w:val="22"/>
        </w:rPr>
      </w:pPr>
    </w:p>
    <w:p w14:paraId="468FCEC8" w14:textId="43DD4EB3" w:rsidR="002B26E1" w:rsidRPr="00D64E57" w:rsidRDefault="002B26E1" w:rsidP="002B26E1">
      <w:pPr>
        <w:pStyle w:val="BodyText"/>
        <w:rPr>
          <w:rFonts w:asciiTheme="minorHAnsi" w:hAnsiTheme="minorHAnsi"/>
          <w:szCs w:val="22"/>
        </w:rPr>
      </w:pPr>
      <w:r w:rsidRPr="00D64E57">
        <w:rPr>
          <w:rFonts w:asciiTheme="minorHAnsi" w:hAnsiTheme="minorHAnsi"/>
          <w:szCs w:val="22"/>
        </w:rPr>
        <w:t xml:space="preserve">In this group assignment, students </w:t>
      </w:r>
      <w:r w:rsidR="003D09BE" w:rsidRPr="00D64E57">
        <w:rPr>
          <w:rFonts w:asciiTheme="minorHAnsi" w:hAnsiTheme="minorHAnsi"/>
          <w:szCs w:val="22"/>
        </w:rPr>
        <w:t xml:space="preserve">analyze a particular type of intersectoral collaboration, with reference to </w:t>
      </w:r>
      <w:r w:rsidR="00BB0728" w:rsidRPr="00D64E57">
        <w:rPr>
          <w:rFonts w:asciiTheme="minorHAnsi" w:hAnsiTheme="minorHAnsi"/>
          <w:szCs w:val="22"/>
        </w:rPr>
        <w:t xml:space="preserve">relevant theory and </w:t>
      </w:r>
      <w:r w:rsidR="003D09BE" w:rsidRPr="00D64E57">
        <w:rPr>
          <w:rFonts w:asciiTheme="minorHAnsi" w:hAnsiTheme="minorHAnsi"/>
          <w:szCs w:val="22"/>
        </w:rPr>
        <w:t xml:space="preserve">one or more </w:t>
      </w:r>
      <w:r w:rsidRPr="00D64E57">
        <w:rPr>
          <w:rFonts w:asciiTheme="minorHAnsi" w:hAnsiTheme="minorHAnsi"/>
          <w:szCs w:val="22"/>
        </w:rPr>
        <w:t>actual case</w:t>
      </w:r>
      <w:r w:rsidR="003D09BE" w:rsidRPr="00D64E57">
        <w:rPr>
          <w:rFonts w:asciiTheme="minorHAnsi" w:hAnsiTheme="minorHAnsi"/>
          <w:szCs w:val="22"/>
        </w:rPr>
        <w:t>s</w:t>
      </w:r>
      <w:r w:rsidRPr="00D64E57">
        <w:rPr>
          <w:rFonts w:asciiTheme="minorHAnsi" w:hAnsiTheme="minorHAnsi"/>
          <w:szCs w:val="22"/>
        </w:rPr>
        <w:t xml:space="preserve">. </w:t>
      </w:r>
    </w:p>
    <w:p w14:paraId="15FC964A" w14:textId="77777777" w:rsidR="002B26E1" w:rsidRPr="00D64E57" w:rsidRDefault="002B26E1" w:rsidP="002B26E1">
      <w:pPr>
        <w:pStyle w:val="BodyText"/>
        <w:rPr>
          <w:rFonts w:asciiTheme="minorHAnsi" w:hAnsiTheme="minorHAnsi"/>
          <w:szCs w:val="22"/>
        </w:rPr>
      </w:pPr>
    </w:p>
    <w:p w14:paraId="161E613D" w14:textId="77777777" w:rsidR="002B26E1" w:rsidRPr="00D64E57" w:rsidRDefault="002B26E1" w:rsidP="002B26E1">
      <w:pPr>
        <w:pStyle w:val="BodyText"/>
        <w:rPr>
          <w:rFonts w:asciiTheme="minorHAnsi" w:hAnsiTheme="minorHAnsi"/>
          <w:szCs w:val="22"/>
        </w:rPr>
      </w:pPr>
      <w:r w:rsidRPr="00D64E57">
        <w:rPr>
          <w:rFonts w:asciiTheme="minorHAnsi" w:hAnsiTheme="minorHAnsi"/>
          <w:szCs w:val="22"/>
        </w:rPr>
        <w:t>Learning objectives:</w:t>
      </w:r>
    </w:p>
    <w:p w14:paraId="0AE6F1FF" w14:textId="794652CE" w:rsidR="003D09BE" w:rsidRPr="00D64E57" w:rsidRDefault="003D09BE" w:rsidP="00322C03">
      <w:pPr>
        <w:pStyle w:val="ListParagraph"/>
        <w:numPr>
          <w:ilvl w:val="0"/>
          <w:numId w:val="3"/>
        </w:numPr>
        <w:rPr>
          <w:rFonts w:asciiTheme="minorHAnsi" w:hAnsiTheme="minorHAnsi"/>
          <w:sz w:val="22"/>
          <w:szCs w:val="22"/>
        </w:rPr>
      </w:pPr>
      <w:r w:rsidRPr="00D64E57">
        <w:rPr>
          <w:rFonts w:asciiTheme="minorHAnsi" w:hAnsiTheme="minorHAnsi"/>
          <w:sz w:val="22"/>
          <w:szCs w:val="22"/>
        </w:rPr>
        <w:t>Analyze the structure, procedures, and goals of a specific type of intersectoral collaboration.</w:t>
      </w:r>
    </w:p>
    <w:p w14:paraId="5AFC9CCF" w14:textId="77777777" w:rsidR="002B26E1" w:rsidRPr="00D64E57" w:rsidRDefault="002B26E1" w:rsidP="00322C03">
      <w:pPr>
        <w:numPr>
          <w:ilvl w:val="0"/>
          <w:numId w:val="3"/>
        </w:numPr>
        <w:tabs>
          <w:tab w:val="left" w:pos="-720"/>
        </w:tabs>
        <w:suppressAutoHyphens/>
        <w:rPr>
          <w:rFonts w:asciiTheme="minorHAnsi" w:hAnsiTheme="minorHAnsi"/>
          <w:sz w:val="22"/>
          <w:szCs w:val="22"/>
        </w:rPr>
      </w:pPr>
      <w:r w:rsidRPr="00D64E57">
        <w:rPr>
          <w:rFonts w:asciiTheme="minorHAnsi" w:hAnsiTheme="minorHAnsi"/>
          <w:sz w:val="22"/>
          <w:szCs w:val="22"/>
        </w:rPr>
        <w:t>Practice and refine written and verbal presentation skills.</w:t>
      </w:r>
    </w:p>
    <w:p w14:paraId="281888B8" w14:textId="77777777" w:rsidR="002B26E1" w:rsidRPr="00D64E57" w:rsidRDefault="002B26E1" w:rsidP="002B26E1">
      <w:pPr>
        <w:pStyle w:val="BodyText"/>
        <w:rPr>
          <w:rFonts w:asciiTheme="minorHAnsi" w:hAnsiTheme="minorHAnsi"/>
          <w:szCs w:val="22"/>
        </w:rPr>
      </w:pPr>
    </w:p>
    <w:p w14:paraId="53DF776F" w14:textId="25AABA70" w:rsidR="002B26E1" w:rsidRPr="00D64E57" w:rsidRDefault="0020779B" w:rsidP="002B26E1">
      <w:pPr>
        <w:pStyle w:val="BodyText"/>
        <w:rPr>
          <w:rFonts w:asciiTheme="minorHAnsi" w:hAnsiTheme="minorHAnsi"/>
          <w:szCs w:val="22"/>
        </w:rPr>
      </w:pPr>
      <w:r>
        <w:rPr>
          <w:rFonts w:asciiTheme="minorHAnsi" w:hAnsiTheme="minorHAnsi"/>
          <w:szCs w:val="22"/>
        </w:rPr>
        <w:t>Structure</w:t>
      </w:r>
      <w:r w:rsidR="002B26E1" w:rsidRPr="00D64E57">
        <w:rPr>
          <w:rFonts w:asciiTheme="minorHAnsi" w:hAnsiTheme="minorHAnsi"/>
          <w:szCs w:val="22"/>
        </w:rPr>
        <w:t xml:space="preserve">:  </w:t>
      </w:r>
    </w:p>
    <w:p w14:paraId="3EF5BA9C" w14:textId="77777777" w:rsidR="002B26E1" w:rsidRPr="00D64E57" w:rsidRDefault="002B26E1" w:rsidP="00322C03">
      <w:pPr>
        <w:pStyle w:val="BodyText"/>
        <w:numPr>
          <w:ilvl w:val="0"/>
          <w:numId w:val="25"/>
        </w:numPr>
        <w:rPr>
          <w:rFonts w:asciiTheme="minorHAnsi" w:hAnsiTheme="minorHAnsi"/>
          <w:szCs w:val="22"/>
        </w:rPr>
      </w:pPr>
      <w:r w:rsidRPr="00D64E57">
        <w:rPr>
          <w:rFonts w:asciiTheme="minorHAnsi" w:hAnsiTheme="minorHAnsi"/>
          <w:szCs w:val="22"/>
        </w:rPr>
        <w:t>Approximately 10-12 pages, double-spaced, plus references, figures, etc.</w:t>
      </w:r>
    </w:p>
    <w:p w14:paraId="34A55A8E" w14:textId="65E8A4F8" w:rsidR="002B26E1" w:rsidRDefault="00BB0728"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Plus a</w:t>
      </w:r>
      <w:r w:rsidR="003D09BE" w:rsidRPr="00D64E57">
        <w:rPr>
          <w:rFonts w:asciiTheme="minorHAnsi" w:hAnsiTheme="minorHAnsi" w:cstheme="minorHAnsi"/>
          <w:sz w:val="22"/>
          <w:szCs w:val="22"/>
        </w:rPr>
        <w:t xml:space="preserve"> 15-minute presentation to the class</w:t>
      </w:r>
    </w:p>
    <w:p w14:paraId="597D6936" w14:textId="0BB82908" w:rsidR="00AF713E" w:rsidRDefault="00AF713E" w:rsidP="00AF713E">
      <w:pPr>
        <w:pStyle w:val="ListParagraph"/>
        <w:numPr>
          <w:ilvl w:val="0"/>
          <w:numId w:val="25"/>
        </w:numPr>
        <w:rPr>
          <w:rFonts w:asciiTheme="minorHAnsi" w:hAnsiTheme="minorHAnsi" w:cstheme="minorHAnsi"/>
          <w:sz w:val="22"/>
          <w:szCs w:val="22"/>
        </w:rPr>
      </w:pPr>
      <w:r w:rsidRPr="00AF713E">
        <w:rPr>
          <w:rFonts w:asciiTheme="minorHAnsi" w:hAnsiTheme="minorHAnsi" w:cstheme="minorHAnsi"/>
          <w:sz w:val="22"/>
          <w:szCs w:val="22"/>
        </w:rPr>
        <w:t xml:space="preserve">I recommend </w:t>
      </w:r>
      <w:hyperlink r:id="rId36" w:history="1">
        <w:r w:rsidRPr="00AF713E">
          <w:rPr>
            <w:rStyle w:val="Hyperlink"/>
            <w:rFonts w:asciiTheme="minorHAnsi" w:hAnsiTheme="minorHAnsi" w:cstheme="minorHAnsi"/>
            <w:sz w:val="22"/>
            <w:szCs w:val="22"/>
          </w:rPr>
          <w:t>https://owl.english.purdue.edu/owl/resource/590/1/</w:t>
        </w:r>
      </w:hyperlink>
    </w:p>
    <w:p w14:paraId="330ABE6C" w14:textId="08011E9F" w:rsidR="00AF713E" w:rsidRPr="00AF713E" w:rsidRDefault="00AF713E" w:rsidP="00AF713E">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This memo is to support your presentation in class (in the real world I call this the “leave behind”)</w:t>
      </w:r>
    </w:p>
    <w:p w14:paraId="4C4EE82C" w14:textId="5AC7668D" w:rsidR="003D09BE" w:rsidRPr="00D64E57" w:rsidRDefault="003D09BE"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Refer to grading rubrics on following pages</w:t>
      </w:r>
    </w:p>
    <w:p w14:paraId="39831BF9" w14:textId="77777777" w:rsidR="00BB0728" w:rsidRPr="00D64E57" w:rsidRDefault="00BB0728" w:rsidP="00BB0728">
      <w:pPr>
        <w:rPr>
          <w:rFonts w:asciiTheme="minorHAnsi" w:hAnsiTheme="minorHAnsi" w:cstheme="minorHAnsi"/>
          <w:sz w:val="22"/>
          <w:szCs w:val="22"/>
        </w:rPr>
      </w:pPr>
    </w:p>
    <w:p w14:paraId="290DB89A" w14:textId="0F85B956" w:rsidR="00BB0728" w:rsidRDefault="00D64E57" w:rsidP="00BB0728">
      <w:pPr>
        <w:rPr>
          <w:rFonts w:asciiTheme="minorHAnsi" w:hAnsiTheme="minorHAnsi"/>
          <w:sz w:val="22"/>
          <w:szCs w:val="22"/>
        </w:rPr>
      </w:pPr>
      <w:r w:rsidRPr="00D64E57">
        <w:rPr>
          <w:rFonts w:asciiTheme="minorHAnsi" w:hAnsiTheme="minorHAnsi" w:cstheme="minorHAnsi"/>
          <w:sz w:val="22"/>
          <w:szCs w:val="22"/>
        </w:rPr>
        <w:t xml:space="preserve">Student groups select one of the following types of </w:t>
      </w:r>
      <w:r w:rsidRPr="00D64E57">
        <w:rPr>
          <w:rFonts w:asciiTheme="minorHAnsi" w:hAnsiTheme="minorHAnsi"/>
          <w:sz w:val="22"/>
          <w:szCs w:val="22"/>
        </w:rPr>
        <w:t>intersectoral collaboration</w:t>
      </w:r>
      <w:r w:rsidR="000C3ACF">
        <w:rPr>
          <w:rFonts w:asciiTheme="minorHAnsi" w:hAnsiTheme="minorHAnsi"/>
          <w:sz w:val="22"/>
          <w:szCs w:val="22"/>
        </w:rPr>
        <w:t>:</w:t>
      </w:r>
    </w:p>
    <w:p w14:paraId="2E007BED" w14:textId="77777777" w:rsidR="00AF713E" w:rsidRDefault="00AF713E" w:rsidP="00BB0728">
      <w:pPr>
        <w:rPr>
          <w:rFonts w:asciiTheme="minorHAnsi" w:hAnsiTheme="minorHAnsi"/>
          <w:sz w:val="22"/>
          <w:szCs w:val="22"/>
        </w:rPr>
      </w:pPr>
    </w:p>
    <w:p w14:paraId="639F0C7A" w14:textId="1823D8FC" w:rsidR="00AF713E" w:rsidRDefault="00AF713E" w:rsidP="00BB0728">
      <w:pPr>
        <w:rPr>
          <w:rFonts w:asciiTheme="minorHAnsi" w:hAnsiTheme="minorHAnsi"/>
          <w:sz w:val="22"/>
          <w:szCs w:val="22"/>
        </w:rPr>
      </w:pPr>
      <w:r>
        <w:rPr>
          <w:rFonts w:asciiTheme="minorHAnsi" w:hAnsiTheme="minorHAnsi"/>
          <w:sz w:val="22"/>
          <w:szCs w:val="22"/>
        </w:rPr>
        <w:tab/>
        <w:t>The topic of one of your team member’s individual paper</w:t>
      </w:r>
      <w:r w:rsidR="000C3ACF">
        <w:rPr>
          <w:rFonts w:asciiTheme="minorHAnsi" w:hAnsiTheme="minorHAnsi"/>
          <w:sz w:val="22"/>
          <w:szCs w:val="22"/>
        </w:rPr>
        <w:t>; or</w:t>
      </w:r>
    </w:p>
    <w:p w14:paraId="591FBD8B" w14:textId="31B754A4" w:rsidR="000C3ACF" w:rsidRDefault="000C3ACF" w:rsidP="00BB0728">
      <w:pPr>
        <w:rPr>
          <w:rFonts w:asciiTheme="minorHAnsi" w:hAnsiTheme="minorHAnsi"/>
          <w:sz w:val="22"/>
          <w:szCs w:val="22"/>
        </w:rPr>
      </w:pPr>
      <w:r>
        <w:rPr>
          <w:rFonts w:asciiTheme="minorHAnsi" w:hAnsiTheme="minorHAnsi"/>
          <w:sz w:val="22"/>
          <w:szCs w:val="22"/>
        </w:rPr>
        <w:tab/>
        <w:t>Any other intersectoral collaboration</w:t>
      </w:r>
    </w:p>
    <w:p w14:paraId="3247ECA0" w14:textId="77777777" w:rsidR="000C3ACF" w:rsidRDefault="000C3ACF" w:rsidP="00BB0728">
      <w:pPr>
        <w:rPr>
          <w:rFonts w:asciiTheme="minorHAnsi" w:hAnsiTheme="minorHAnsi"/>
          <w:sz w:val="22"/>
          <w:szCs w:val="22"/>
        </w:rPr>
      </w:pPr>
    </w:p>
    <w:p w14:paraId="0C4D8EFE" w14:textId="06BFC55A" w:rsidR="000C3ACF" w:rsidRDefault="000C3ACF" w:rsidP="00BB0728">
      <w:pPr>
        <w:rPr>
          <w:rFonts w:asciiTheme="minorHAnsi" w:hAnsiTheme="minorHAnsi"/>
          <w:sz w:val="22"/>
          <w:szCs w:val="22"/>
        </w:rPr>
      </w:pPr>
      <w:r>
        <w:rPr>
          <w:rFonts w:asciiTheme="minorHAnsi" w:hAnsiTheme="minorHAnsi"/>
          <w:sz w:val="22"/>
          <w:szCs w:val="22"/>
        </w:rPr>
        <w:t xml:space="preserve">Please let </w:t>
      </w:r>
      <w:r w:rsidR="00B83DDE">
        <w:rPr>
          <w:rFonts w:asciiTheme="minorHAnsi" w:hAnsiTheme="minorHAnsi"/>
          <w:sz w:val="22"/>
          <w:szCs w:val="22"/>
        </w:rPr>
        <w:t>me know your selected topic. Also select t</w:t>
      </w:r>
      <w:r>
        <w:rPr>
          <w:rFonts w:asciiTheme="minorHAnsi" w:hAnsiTheme="minorHAnsi"/>
          <w:sz w:val="22"/>
          <w:szCs w:val="22"/>
        </w:rPr>
        <w:t xml:space="preserve">he audience to which you wish to present and </w:t>
      </w:r>
      <w:r w:rsidR="00B83DDE">
        <w:rPr>
          <w:rFonts w:asciiTheme="minorHAnsi" w:hAnsiTheme="minorHAnsi"/>
          <w:sz w:val="22"/>
          <w:szCs w:val="22"/>
        </w:rPr>
        <w:t>address your writing</w:t>
      </w:r>
      <w:r>
        <w:rPr>
          <w:rFonts w:asciiTheme="minorHAnsi" w:hAnsiTheme="minorHAnsi"/>
          <w:sz w:val="22"/>
          <w:szCs w:val="22"/>
        </w:rPr>
        <w:t>. I will make sure that we do not have duplications in class. Thanks.</w:t>
      </w:r>
    </w:p>
    <w:p w14:paraId="67AE89A9" w14:textId="77777777" w:rsidR="00AF713E" w:rsidRPr="00D64E57" w:rsidRDefault="00AF713E" w:rsidP="00BB0728">
      <w:pPr>
        <w:rPr>
          <w:rFonts w:asciiTheme="minorHAnsi" w:hAnsiTheme="minorHAnsi" w:cstheme="minorHAnsi"/>
          <w:sz w:val="22"/>
          <w:szCs w:val="22"/>
        </w:rPr>
      </w:pPr>
    </w:p>
    <w:p w14:paraId="1C21147A" w14:textId="77777777" w:rsidR="00BB0728" w:rsidRPr="00D64E57" w:rsidRDefault="00BB0728" w:rsidP="00BB0728">
      <w:pPr>
        <w:rPr>
          <w:rFonts w:asciiTheme="minorHAnsi" w:hAnsiTheme="minorHAnsi" w:cstheme="minorHAnsi"/>
          <w:sz w:val="22"/>
          <w:szCs w:val="22"/>
        </w:rPr>
      </w:pPr>
    </w:p>
    <w:p w14:paraId="1FCC857C" w14:textId="77777777" w:rsidR="00D64E57" w:rsidRDefault="00D64E57">
      <w:pPr>
        <w:rPr>
          <w:rFonts w:asciiTheme="minorHAnsi" w:hAnsiTheme="minorHAnsi"/>
          <w:sz w:val="28"/>
          <w:szCs w:val="28"/>
        </w:rPr>
      </w:pPr>
      <w:r>
        <w:rPr>
          <w:rFonts w:asciiTheme="minorHAnsi" w:hAnsiTheme="minorHAnsi"/>
          <w:sz w:val="28"/>
          <w:szCs w:val="28"/>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7759"/>
        <w:gridCol w:w="468"/>
        <w:gridCol w:w="468"/>
        <w:gridCol w:w="527"/>
        <w:gridCol w:w="348"/>
      </w:tblGrid>
      <w:tr w:rsidR="00593EA3" w:rsidRPr="00EF7B40" w14:paraId="124E0C53" w14:textId="77777777" w:rsidTr="0071058E">
        <w:trPr>
          <w:trHeight w:val="420"/>
        </w:trPr>
        <w:tc>
          <w:tcPr>
            <w:tcW w:w="0" w:type="auto"/>
            <w:gridSpan w:val="5"/>
            <w:shd w:val="clear" w:color="auto" w:fill="auto"/>
            <w:tcMar>
              <w:top w:w="105" w:type="dxa"/>
              <w:left w:w="105" w:type="dxa"/>
              <w:bottom w:w="105" w:type="dxa"/>
              <w:right w:w="105" w:type="dxa"/>
            </w:tcMar>
            <w:hideMark/>
          </w:tcPr>
          <w:p w14:paraId="15023F96" w14:textId="45928AED" w:rsidR="00593EA3" w:rsidRPr="00EF7B40" w:rsidRDefault="00D64E57" w:rsidP="00B83DDE">
            <w:pPr>
              <w:jc w:val="center"/>
            </w:pPr>
            <w:r>
              <w:rPr>
                <w:rFonts w:asciiTheme="minorHAnsi" w:hAnsiTheme="minorHAnsi"/>
                <w:sz w:val="28"/>
                <w:szCs w:val="28"/>
              </w:rPr>
              <w:lastRenderedPageBreak/>
              <w:br w:type="page"/>
            </w:r>
            <w:r w:rsidR="00B83DDE">
              <w:rPr>
                <w:rFonts w:ascii="Arial" w:hAnsi="Arial" w:cs="Arial"/>
                <w:b/>
                <w:iCs/>
                <w:color w:val="C00000"/>
              </w:rPr>
              <w:t xml:space="preserve">Rubric for Intersectoral Group Memorandum </w:t>
            </w:r>
          </w:p>
        </w:tc>
      </w:tr>
      <w:tr w:rsidR="00593EA3" w:rsidRPr="00EF7B40" w14:paraId="1BE3967A" w14:textId="77777777" w:rsidTr="0071058E">
        <w:trPr>
          <w:trHeight w:val="2301"/>
        </w:trPr>
        <w:tc>
          <w:tcPr>
            <w:tcW w:w="0" w:type="auto"/>
            <w:gridSpan w:val="5"/>
            <w:shd w:val="clear" w:color="auto" w:fill="auto"/>
            <w:tcMar>
              <w:top w:w="105" w:type="dxa"/>
              <w:left w:w="105" w:type="dxa"/>
              <w:bottom w:w="105" w:type="dxa"/>
              <w:right w:w="105" w:type="dxa"/>
            </w:tcMar>
            <w:hideMark/>
          </w:tcPr>
          <w:p w14:paraId="573B93C8"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Superior (S):</w:t>
            </w:r>
            <w:r w:rsidRPr="00EF7B40">
              <w:rPr>
                <w:rFonts w:ascii="Arial" w:hAnsi="Arial" w:cs="Arial"/>
                <w:color w:val="000000"/>
                <w:sz w:val="20"/>
                <w:szCs w:val="20"/>
              </w:rPr>
              <w:t xml:space="preserve"> 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23A15260"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Proficient (P):</w:t>
            </w:r>
            <w:r w:rsidRPr="00EF7B40">
              <w:rPr>
                <w:rFonts w:ascii="Arial" w:hAnsi="Arial" w:cs="Arial"/>
                <w:color w:val="000000"/>
                <w:sz w:val="20"/>
                <w:szCs w:val="20"/>
              </w:rPr>
              <w:t xml:space="preserve"> Fully addresses each required component. Provides insightful analysis evidencing knowledge of key concepts or facts.</w:t>
            </w:r>
          </w:p>
          <w:p w14:paraId="7EE1E3DE"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 xml:space="preserve">Not Proficient (NP): </w:t>
            </w:r>
            <w:r w:rsidRPr="00EF7B40">
              <w:rPr>
                <w:rFonts w:ascii="Arial" w:hAnsi="Arial" w:cs="Arial"/>
                <w:color w:val="000000"/>
                <w:sz w:val="20"/>
                <w:szCs w:val="20"/>
              </w:rPr>
              <w:t>Minimally addresses the required components or fails to address some components.  Offers straightforward or obvious analysis. Betrays a misunderstanding of key concepts or facts. Summarizes information without elaboration, analysis, or critique.</w:t>
            </w:r>
          </w:p>
          <w:p w14:paraId="3AEFC84A"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sz w:val="20"/>
                <w:szCs w:val="20"/>
              </w:rPr>
            </w:pPr>
            <w:r w:rsidRPr="00EF7B40">
              <w:rPr>
                <w:rFonts w:ascii="Arial" w:hAnsi="Arial" w:cs="Arial"/>
                <w:b/>
                <w:bCs/>
                <w:color w:val="000000"/>
                <w:sz w:val="20"/>
                <w:szCs w:val="20"/>
              </w:rPr>
              <w:t>Incomplete (I):</w:t>
            </w:r>
            <w:r w:rsidRPr="00EF7B40">
              <w:rPr>
                <w:rFonts w:ascii="Arial" w:hAnsi="Arial" w:cs="Arial"/>
                <w:color w:val="000000"/>
                <w:sz w:val="20"/>
                <w:szCs w:val="20"/>
              </w:rPr>
              <w:t xml:space="preserve"> Fails to address required components, or incoherent.</w:t>
            </w:r>
          </w:p>
        </w:tc>
      </w:tr>
      <w:tr w:rsidR="00593EA3" w:rsidRPr="00EF7B40" w14:paraId="28D1BDAE" w14:textId="77777777" w:rsidTr="0071058E">
        <w:tc>
          <w:tcPr>
            <w:tcW w:w="0" w:type="auto"/>
            <w:shd w:val="clear" w:color="auto" w:fill="auto"/>
            <w:tcMar>
              <w:top w:w="105" w:type="dxa"/>
              <w:left w:w="105" w:type="dxa"/>
              <w:bottom w:w="105" w:type="dxa"/>
              <w:right w:w="105" w:type="dxa"/>
            </w:tcMar>
            <w:hideMark/>
          </w:tcPr>
          <w:p w14:paraId="051086C3" w14:textId="77777777" w:rsidR="00593EA3" w:rsidRPr="00EF7B40" w:rsidRDefault="00593EA3" w:rsidP="0071058E">
            <w:pPr>
              <w:jc w:val="center"/>
              <w:rPr>
                <w:rFonts w:ascii="Arial" w:hAnsi="Arial" w:cs="Arial"/>
                <w:sz w:val="20"/>
                <w:szCs w:val="20"/>
              </w:rPr>
            </w:pPr>
            <w:r w:rsidRPr="00EF7B40">
              <w:rPr>
                <w:rFonts w:ascii="Arial" w:hAnsi="Arial" w:cs="Arial"/>
                <w:b/>
                <w:bCs/>
                <w:color w:val="000000"/>
                <w:sz w:val="20"/>
                <w:szCs w:val="20"/>
              </w:rPr>
              <w:t>Criteria</w:t>
            </w:r>
          </w:p>
        </w:tc>
        <w:tc>
          <w:tcPr>
            <w:tcW w:w="0" w:type="auto"/>
            <w:shd w:val="clear" w:color="auto" w:fill="auto"/>
            <w:tcMar>
              <w:top w:w="105" w:type="dxa"/>
              <w:left w:w="105" w:type="dxa"/>
              <w:bottom w:w="105" w:type="dxa"/>
              <w:right w:w="105" w:type="dxa"/>
            </w:tcMar>
            <w:hideMark/>
          </w:tcPr>
          <w:p w14:paraId="660EA26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S</w:t>
            </w:r>
          </w:p>
        </w:tc>
        <w:tc>
          <w:tcPr>
            <w:tcW w:w="0" w:type="auto"/>
            <w:shd w:val="clear" w:color="auto" w:fill="auto"/>
            <w:tcMar>
              <w:top w:w="105" w:type="dxa"/>
              <w:left w:w="105" w:type="dxa"/>
              <w:bottom w:w="105" w:type="dxa"/>
              <w:right w:w="105" w:type="dxa"/>
            </w:tcMar>
            <w:hideMark/>
          </w:tcPr>
          <w:p w14:paraId="5A79592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P</w:t>
            </w:r>
          </w:p>
        </w:tc>
        <w:tc>
          <w:tcPr>
            <w:tcW w:w="0" w:type="auto"/>
            <w:shd w:val="clear" w:color="auto" w:fill="auto"/>
            <w:tcMar>
              <w:top w:w="105" w:type="dxa"/>
              <w:left w:w="105" w:type="dxa"/>
              <w:bottom w:w="105" w:type="dxa"/>
              <w:right w:w="105" w:type="dxa"/>
            </w:tcMar>
            <w:hideMark/>
          </w:tcPr>
          <w:p w14:paraId="7C5D2FA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NP</w:t>
            </w:r>
          </w:p>
        </w:tc>
        <w:tc>
          <w:tcPr>
            <w:tcW w:w="0" w:type="auto"/>
            <w:shd w:val="clear" w:color="auto" w:fill="auto"/>
            <w:tcMar>
              <w:top w:w="105" w:type="dxa"/>
              <w:left w:w="105" w:type="dxa"/>
              <w:bottom w:w="105" w:type="dxa"/>
              <w:right w:w="105" w:type="dxa"/>
            </w:tcMar>
            <w:hideMark/>
          </w:tcPr>
          <w:p w14:paraId="1DFA5D1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I</w:t>
            </w:r>
          </w:p>
        </w:tc>
      </w:tr>
      <w:tr w:rsidR="00593EA3" w:rsidRPr="00EF7B40" w14:paraId="2B316253" w14:textId="77777777" w:rsidTr="0071058E">
        <w:tc>
          <w:tcPr>
            <w:tcW w:w="0" w:type="auto"/>
            <w:tcMar>
              <w:top w:w="105" w:type="dxa"/>
              <w:left w:w="105" w:type="dxa"/>
              <w:bottom w:w="105" w:type="dxa"/>
              <w:right w:w="105" w:type="dxa"/>
            </w:tcMar>
            <w:hideMark/>
          </w:tcPr>
          <w:p w14:paraId="116687E4"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 xml:space="preserve">Overview of the </w:t>
            </w:r>
            <w:r>
              <w:rPr>
                <w:rFonts w:ascii="Arial" w:hAnsi="Arial" w:cs="Arial"/>
                <w:b/>
                <w:bCs/>
                <w:color w:val="000000"/>
                <w:sz w:val="20"/>
                <w:szCs w:val="20"/>
              </w:rPr>
              <w:t xml:space="preserve">Topic </w:t>
            </w:r>
            <w:r w:rsidRPr="00EF7B40">
              <w:rPr>
                <w:rFonts w:ascii="Arial" w:hAnsi="Arial" w:cs="Arial"/>
                <w:b/>
                <w:bCs/>
                <w:color w:val="000000"/>
                <w:sz w:val="20"/>
                <w:szCs w:val="20"/>
              </w:rPr>
              <w:t>Application</w:t>
            </w:r>
          </w:p>
          <w:p w14:paraId="2577FAD7"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How well does the paper describe and explain the core topic/issue of the paper, and why it's important or interesting?</w:t>
            </w:r>
          </w:p>
        </w:tc>
        <w:tc>
          <w:tcPr>
            <w:tcW w:w="0" w:type="auto"/>
            <w:shd w:val="clear" w:color="auto" w:fill="auto"/>
            <w:tcMar>
              <w:top w:w="105" w:type="dxa"/>
              <w:left w:w="105" w:type="dxa"/>
              <w:bottom w:w="105" w:type="dxa"/>
              <w:right w:w="105" w:type="dxa"/>
            </w:tcMar>
            <w:hideMark/>
          </w:tcPr>
          <w:p w14:paraId="06DEC8C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30</w:t>
            </w:r>
          </w:p>
        </w:tc>
        <w:tc>
          <w:tcPr>
            <w:tcW w:w="0" w:type="auto"/>
            <w:shd w:val="clear" w:color="auto" w:fill="auto"/>
            <w:tcMar>
              <w:top w:w="105" w:type="dxa"/>
              <w:left w:w="105" w:type="dxa"/>
              <w:bottom w:w="105" w:type="dxa"/>
              <w:right w:w="105" w:type="dxa"/>
            </w:tcMar>
            <w:hideMark/>
          </w:tcPr>
          <w:p w14:paraId="2BC81B8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36D50992"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25DD05B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2784FC25" w14:textId="77777777" w:rsidTr="0071058E">
        <w:tc>
          <w:tcPr>
            <w:tcW w:w="0" w:type="auto"/>
            <w:tcMar>
              <w:top w:w="105" w:type="dxa"/>
              <w:left w:w="105" w:type="dxa"/>
              <w:bottom w:w="105" w:type="dxa"/>
              <w:right w:w="105" w:type="dxa"/>
            </w:tcMar>
            <w:hideMark/>
          </w:tcPr>
          <w:p w14:paraId="2095D502"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Analysis</w:t>
            </w:r>
          </w:p>
          <w:p w14:paraId="2F1972D0"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To what extent does the paper:</w:t>
            </w:r>
          </w:p>
          <w:p w14:paraId="7E565B2B"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make a compelling argument rather than being purely descriptive?</w:t>
            </w:r>
          </w:p>
          <w:p w14:paraId="51F47702"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raise especially insightful questions?</w:t>
            </w:r>
          </w:p>
          <w:p w14:paraId="2A866144"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novel or innovative ways of approaching the topic?</w:t>
            </w:r>
          </w:p>
          <w:p w14:paraId="004E49DE"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original solutions?</w:t>
            </w:r>
          </w:p>
          <w:p w14:paraId="56748D28"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support its ideas with empirical evidence, examples, and/or coherent explanations?</w:t>
            </w:r>
          </w:p>
          <w:p w14:paraId="50582A9F"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integrate material from readings, lectures, or outside materials?</w:t>
            </w:r>
          </w:p>
          <w:p w14:paraId="6167FDFC"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specify clear conclusions? (even if the conclusion is fuzzy like, "we can't draw a conclusion without more information."  If the latter, what information is needed?) </w:t>
            </w:r>
          </w:p>
          <w:p w14:paraId="6D879FC9"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directions for future research?</w:t>
            </w:r>
          </w:p>
        </w:tc>
        <w:tc>
          <w:tcPr>
            <w:tcW w:w="0" w:type="auto"/>
            <w:shd w:val="clear" w:color="auto" w:fill="auto"/>
            <w:tcMar>
              <w:top w:w="105" w:type="dxa"/>
              <w:left w:w="105" w:type="dxa"/>
              <w:bottom w:w="105" w:type="dxa"/>
              <w:right w:w="105" w:type="dxa"/>
            </w:tcMar>
            <w:hideMark/>
          </w:tcPr>
          <w:p w14:paraId="0709C9CD"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40</w:t>
            </w:r>
          </w:p>
        </w:tc>
        <w:tc>
          <w:tcPr>
            <w:tcW w:w="0" w:type="auto"/>
            <w:shd w:val="clear" w:color="auto" w:fill="auto"/>
            <w:tcMar>
              <w:top w:w="105" w:type="dxa"/>
              <w:left w:w="105" w:type="dxa"/>
              <w:bottom w:w="105" w:type="dxa"/>
              <w:right w:w="105" w:type="dxa"/>
            </w:tcMar>
            <w:hideMark/>
          </w:tcPr>
          <w:p w14:paraId="1D8F609E"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35</w:t>
            </w:r>
          </w:p>
        </w:tc>
        <w:tc>
          <w:tcPr>
            <w:tcW w:w="0" w:type="auto"/>
            <w:shd w:val="clear" w:color="auto" w:fill="auto"/>
            <w:tcMar>
              <w:top w:w="105" w:type="dxa"/>
              <w:left w:w="105" w:type="dxa"/>
              <w:bottom w:w="105" w:type="dxa"/>
              <w:right w:w="105" w:type="dxa"/>
            </w:tcMar>
            <w:hideMark/>
          </w:tcPr>
          <w:p w14:paraId="207A482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0E2E76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3CD0864F" w14:textId="77777777" w:rsidTr="0071058E">
        <w:tc>
          <w:tcPr>
            <w:tcW w:w="0" w:type="auto"/>
            <w:tcMar>
              <w:top w:w="105" w:type="dxa"/>
              <w:left w:w="105" w:type="dxa"/>
              <w:bottom w:w="105" w:type="dxa"/>
              <w:right w:w="105" w:type="dxa"/>
            </w:tcMar>
            <w:hideMark/>
          </w:tcPr>
          <w:p w14:paraId="33C9E3A5"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Source Material</w:t>
            </w:r>
          </w:p>
          <w:p w14:paraId="632F005D" w14:textId="77777777" w:rsidR="00593EA3" w:rsidRPr="00EF7B40"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Are sources cited for all data/information &amp; ideas?</w:t>
            </w:r>
          </w:p>
          <w:p w14:paraId="1D2DDE4F" w14:textId="77777777" w:rsidR="00593EA3"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there a list of references in APA or MLA format? </w:t>
            </w:r>
          </w:p>
          <w:p w14:paraId="03B62D1B"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MLA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7" w:history="1">
              <w:r w:rsidRPr="005F499F">
                <w:rPr>
                  <w:rStyle w:val="Hyperlink"/>
                  <w:rFonts w:ascii="Arial" w:hAnsi="Arial" w:cs="Arial"/>
                  <w:sz w:val="20"/>
                  <w:szCs w:val="20"/>
                  <w:lang w:val="fr-FR"/>
                </w:rPr>
                <w:t>http://owl.english.purdue.edu/owl/resource/747/01/</w:t>
              </w:r>
            </w:hyperlink>
          </w:p>
          <w:p w14:paraId="7EED2551"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APA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8" w:history="1">
              <w:r w:rsidRPr="005F499F">
                <w:rPr>
                  <w:rStyle w:val="Hyperlink"/>
                  <w:rFonts w:ascii="Arial" w:hAnsi="Arial" w:cs="Arial"/>
                  <w:sz w:val="20"/>
                  <w:szCs w:val="20"/>
                  <w:lang w:val="fr-FR"/>
                </w:rPr>
                <w:t>http://owl.english.purdue.edu/owl/resource/560/01/</w:t>
              </w:r>
            </w:hyperlink>
          </w:p>
        </w:tc>
        <w:tc>
          <w:tcPr>
            <w:tcW w:w="0" w:type="auto"/>
            <w:shd w:val="clear" w:color="auto" w:fill="auto"/>
            <w:tcMar>
              <w:top w:w="105" w:type="dxa"/>
              <w:left w:w="105" w:type="dxa"/>
              <w:bottom w:w="105" w:type="dxa"/>
              <w:right w:w="105" w:type="dxa"/>
            </w:tcMar>
            <w:hideMark/>
          </w:tcPr>
          <w:p w14:paraId="6ABDA3B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083D7C2B"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39D1404F"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2B9CE3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A16616" w:rsidRPr="00EF7B40" w14:paraId="0B5E725F" w14:textId="77777777" w:rsidTr="0071058E">
        <w:tc>
          <w:tcPr>
            <w:tcW w:w="0" w:type="auto"/>
            <w:tcMar>
              <w:top w:w="105" w:type="dxa"/>
              <w:left w:w="105" w:type="dxa"/>
              <w:bottom w:w="105" w:type="dxa"/>
              <w:right w:w="105" w:type="dxa"/>
            </w:tcMar>
            <w:hideMark/>
          </w:tcPr>
          <w:p w14:paraId="26BD5240" w14:textId="77777777" w:rsidR="00A16616" w:rsidRPr="00EF7B40" w:rsidRDefault="00A16616" w:rsidP="00A16616">
            <w:pPr>
              <w:textAlignment w:val="baseline"/>
              <w:rPr>
                <w:rFonts w:ascii="Arial" w:hAnsi="Arial" w:cs="Arial"/>
                <w:b/>
                <w:bCs/>
                <w:color w:val="000000"/>
                <w:sz w:val="20"/>
                <w:szCs w:val="20"/>
              </w:rPr>
            </w:pPr>
            <w:r w:rsidRPr="00EF7B40">
              <w:rPr>
                <w:rFonts w:ascii="Arial" w:hAnsi="Arial" w:cs="Arial"/>
                <w:b/>
                <w:bCs/>
                <w:color w:val="000000"/>
                <w:sz w:val="20"/>
                <w:szCs w:val="20"/>
              </w:rPr>
              <w:t>Writing Quality</w:t>
            </w:r>
          </w:p>
          <w:p w14:paraId="48093B04"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Does the paper begin with a descriptive and inviting title?</w:t>
            </w:r>
          </w:p>
          <w:p w14:paraId="2529D329"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 writing clear and concise? </w:t>
            </w:r>
          </w:p>
          <w:p w14:paraId="5096830B"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Are the style, structure, grammar, spelling, and organization of your paper appropriate, and written in a manner that a college-educated layperson can follow?</w:t>
            </w:r>
          </w:p>
        </w:tc>
        <w:tc>
          <w:tcPr>
            <w:tcW w:w="0" w:type="auto"/>
            <w:shd w:val="clear" w:color="auto" w:fill="auto"/>
            <w:tcMar>
              <w:top w:w="105" w:type="dxa"/>
              <w:left w:w="105" w:type="dxa"/>
              <w:bottom w:w="105" w:type="dxa"/>
              <w:right w:w="105" w:type="dxa"/>
            </w:tcMar>
            <w:hideMark/>
          </w:tcPr>
          <w:p w14:paraId="392E0AD9" w14:textId="0109D820" w:rsidR="00A16616" w:rsidRPr="00EF7B40" w:rsidRDefault="00A16616" w:rsidP="00A16616">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3662F61B" w14:textId="4675923F" w:rsidR="00A16616" w:rsidRPr="00EF7B40" w:rsidRDefault="00A16616" w:rsidP="00A16616">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0D884A65" w14:textId="50A19ADC" w:rsidR="00A16616" w:rsidRPr="00EF7B40" w:rsidRDefault="00A16616" w:rsidP="00A16616">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409ABD56" w14:textId="77777777" w:rsidR="00A16616" w:rsidRPr="00EF7B40" w:rsidRDefault="00A16616" w:rsidP="00A16616">
            <w:pPr>
              <w:jc w:val="center"/>
              <w:rPr>
                <w:rFonts w:ascii="Arial" w:hAnsi="Arial" w:cs="Arial"/>
                <w:sz w:val="20"/>
                <w:szCs w:val="20"/>
              </w:rPr>
            </w:pPr>
            <w:r w:rsidRPr="00EF7B40">
              <w:rPr>
                <w:rFonts w:ascii="Arial" w:hAnsi="Arial" w:cs="Arial"/>
                <w:sz w:val="20"/>
                <w:szCs w:val="20"/>
              </w:rPr>
              <w:t>0</w:t>
            </w:r>
          </w:p>
        </w:tc>
      </w:tr>
    </w:tbl>
    <w:p w14:paraId="4CE1E51B" w14:textId="32E4B781" w:rsidR="00D64E57" w:rsidRDefault="00D64E57">
      <w:pPr>
        <w:rPr>
          <w:rFonts w:asciiTheme="minorHAnsi" w:hAnsiTheme="minorHAnsi"/>
          <w:sz w:val="28"/>
          <w:szCs w:val="28"/>
        </w:rPr>
      </w:pPr>
    </w:p>
    <w:p w14:paraId="03EEBBED" w14:textId="77777777" w:rsidR="00D64E57" w:rsidRDefault="00D64E57" w:rsidP="007C3279">
      <w:pPr>
        <w:tabs>
          <w:tab w:val="left" w:pos="3307"/>
          <w:tab w:val="center" w:pos="4680"/>
        </w:tabs>
        <w:jc w:val="center"/>
        <w:rPr>
          <w:rFonts w:asciiTheme="minorHAnsi" w:hAnsiTheme="minorHAnsi"/>
          <w:sz w:val="28"/>
          <w:szCs w:val="28"/>
        </w:rPr>
      </w:pPr>
    </w:p>
    <w:p w14:paraId="11F2A373" w14:textId="77777777" w:rsidR="00C656AB" w:rsidRDefault="00C656AB">
      <w:pPr>
        <w:rPr>
          <w:rFonts w:asciiTheme="minorHAnsi" w:hAnsiTheme="minorHAnsi"/>
          <w:sz w:val="28"/>
          <w:szCs w:val="28"/>
        </w:rPr>
      </w:pPr>
    </w:p>
    <w:p w14:paraId="21E86D82" w14:textId="77777777" w:rsidR="00B83DDE" w:rsidRDefault="00B83DDE">
      <w:pPr>
        <w:rPr>
          <w:rFonts w:asciiTheme="minorHAnsi" w:hAnsiTheme="minorHAnsi"/>
          <w:sz w:val="28"/>
          <w:szCs w:val="28"/>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2105"/>
      </w:tblGrid>
      <w:tr w:rsidR="00C656AB" w:rsidRPr="006A191A"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6A191A" w:rsidRDefault="00C656AB" w:rsidP="00C656AB">
            <w:r w:rsidRPr="00311D88">
              <w:rPr>
                <w:rFonts w:ascii="Arial" w:hAnsi="Arial" w:cs="Arial"/>
                <w:b/>
                <w:iCs/>
                <w:color w:val="C00000"/>
              </w:rPr>
              <w:lastRenderedPageBreak/>
              <w:t>Rubric for Group Presentations</w:t>
            </w:r>
          </w:p>
        </w:tc>
      </w:tr>
      <w:tr w:rsidR="00C656AB" w:rsidRPr="006A191A"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6A191A" w:rsidRDefault="00C656AB" w:rsidP="00C656AB">
            <w:pPr>
              <w:rPr>
                <w:rFonts w:ascii="Arial" w:hAnsi="Arial" w:cs="Arial"/>
                <w:b/>
                <w:sz w:val="20"/>
              </w:rPr>
            </w:pPr>
            <w:r w:rsidRPr="006A191A">
              <w:rPr>
                <w:rFonts w:ascii="Arial" w:hAnsi="Arial" w:cs="Arial"/>
                <w:b/>
                <w:sz w:val="20"/>
              </w:rPr>
              <w:t>Criteria</w:t>
            </w:r>
            <w:r>
              <w:rPr>
                <w:rFonts w:ascii="Arial" w:hAnsi="Arial" w:cs="Arial"/>
                <w:b/>
                <w:sz w:val="20"/>
              </w:rPr>
              <w:t>:</w:t>
            </w:r>
          </w:p>
        </w:tc>
        <w:tc>
          <w:tcPr>
            <w:tcW w:w="1980" w:type="dxa"/>
            <w:shd w:val="clear" w:color="auto" w:fill="auto"/>
            <w:tcMar>
              <w:top w:w="105" w:type="dxa"/>
              <w:left w:w="105" w:type="dxa"/>
              <w:bottom w:w="105" w:type="dxa"/>
              <w:right w:w="105" w:type="dxa"/>
            </w:tcMar>
          </w:tcPr>
          <w:p w14:paraId="6E506EAA" w14:textId="77777777" w:rsidR="00C656AB" w:rsidRPr="006A191A" w:rsidRDefault="00C656AB" w:rsidP="00C656AB">
            <w:pPr>
              <w:rPr>
                <w:rFonts w:ascii="Arial" w:hAnsi="Arial" w:cs="Arial"/>
                <w:b/>
                <w:sz w:val="20"/>
              </w:rPr>
            </w:pPr>
            <w:r w:rsidRPr="006A191A">
              <w:rPr>
                <w:rFonts w:ascii="Arial" w:hAnsi="Arial" w:cs="Arial"/>
                <w:b/>
                <w:sz w:val="20"/>
              </w:rPr>
              <w:t>Superior</w:t>
            </w:r>
          </w:p>
        </w:tc>
        <w:tc>
          <w:tcPr>
            <w:tcW w:w="2070" w:type="dxa"/>
            <w:shd w:val="clear" w:color="auto" w:fill="auto"/>
            <w:tcMar>
              <w:top w:w="105" w:type="dxa"/>
              <w:left w:w="105" w:type="dxa"/>
              <w:bottom w:w="105" w:type="dxa"/>
              <w:right w:w="105" w:type="dxa"/>
            </w:tcMar>
          </w:tcPr>
          <w:p w14:paraId="1EB26878" w14:textId="77777777" w:rsidR="00C656AB" w:rsidRPr="006A191A" w:rsidRDefault="00C656AB" w:rsidP="00C656AB">
            <w:pPr>
              <w:rPr>
                <w:rFonts w:ascii="Arial" w:hAnsi="Arial" w:cs="Arial"/>
                <w:b/>
                <w:sz w:val="20"/>
              </w:rPr>
            </w:pPr>
            <w:r w:rsidRPr="006A191A">
              <w:rPr>
                <w:rFonts w:ascii="Arial" w:hAnsi="Arial" w:cs="Arial"/>
                <w:b/>
                <w:sz w:val="20"/>
              </w:rPr>
              <w:t>Proficient</w:t>
            </w:r>
          </w:p>
        </w:tc>
        <w:tc>
          <w:tcPr>
            <w:tcW w:w="1983" w:type="dxa"/>
            <w:shd w:val="clear" w:color="auto" w:fill="auto"/>
            <w:tcMar>
              <w:top w:w="105" w:type="dxa"/>
              <w:left w:w="105" w:type="dxa"/>
              <w:bottom w:w="105" w:type="dxa"/>
              <w:right w:w="105" w:type="dxa"/>
            </w:tcMar>
          </w:tcPr>
          <w:p w14:paraId="3D5E8F0C" w14:textId="77777777" w:rsidR="00C656AB" w:rsidRPr="006A191A" w:rsidRDefault="00C656AB" w:rsidP="00C656AB">
            <w:pPr>
              <w:rPr>
                <w:rFonts w:ascii="Arial" w:hAnsi="Arial" w:cs="Arial"/>
                <w:b/>
                <w:sz w:val="20"/>
              </w:rPr>
            </w:pPr>
            <w:r w:rsidRPr="006A191A">
              <w:rPr>
                <w:rFonts w:ascii="Arial" w:hAnsi="Arial" w:cs="Arial"/>
                <w:b/>
                <w:sz w:val="20"/>
              </w:rPr>
              <w:t>Not Proficient</w:t>
            </w:r>
          </w:p>
        </w:tc>
        <w:tc>
          <w:tcPr>
            <w:tcW w:w="0" w:type="auto"/>
            <w:shd w:val="clear" w:color="auto" w:fill="auto"/>
            <w:tcMar>
              <w:top w:w="105" w:type="dxa"/>
              <w:left w:w="105" w:type="dxa"/>
              <w:bottom w:w="105" w:type="dxa"/>
              <w:right w:w="105" w:type="dxa"/>
            </w:tcMar>
          </w:tcPr>
          <w:p w14:paraId="6FA295D3" w14:textId="77777777" w:rsidR="00C656AB" w:rsidRPr="006A191A" w:rsidRDefault="00C656AB" w:rsidP="00C656AB">
            <w:pPr>
              <w:rPr>
                <w:rFonts w:ascii="Arial" w:hAnsi="Arial" w:cs="Arial"/>
                <w:b/>
                <w:sz w:val="20"/>
              </w:rPr>
            </w:pPr>
            <w:r w:rsidRPr="006A191A">
              <w:rPr>
                <w:rFonts w:ascii="Arial" w:hAnsi="Arial" w:cs="Arial"/>
                <w:b/>
                <w:sz w:val="20"/>
              </w:rPr>
              <w:t>Not Complete</w:t>
            </w:r>
          </w:p>
        </w:tc>
      </w:tr>
      <w:tr w:rsidR="00C656AB" w:rsidRPr="006A191A"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Default="00C656AB" w:rsidP="00C656AB">
            <w:pPr>
              <w:rPr>
                <w:rFonts w:ascii="Arial" w:hAnsi="Arial" w:cs="Arial"/>
                <w:sz w:val="20"/>
              </w:rPr>
            </w:pPr>
            <w:r>
              <w:rPr>
                <w:rFonts w:ascii="Arial" w:hAnsi="Arial" w:cs="Arial"/>
                <w:sz w:val="20"/>
              </w:rPr>
              <w:t>Content</w:t>
            </w:r>
          </w:p>
          <w:p w14:paraId="20ABD858" w14:textId="77777777" w:rsidR="00C656AB" w:rsidRDefault="00C656AB" w:rsidP="00C656AB">
            <w:pPr>
              <w:rPr>
                <w:rFonts w:ascii="Arial" w:hAnsi="Arial" w:cs="Arial"/>
                <w:sz w:val="20"/>
              </w:rPr>
            </w:pPr>
          </w:p>
          <w:p w14:paraId="7B97749E" w14:textId="77777777" w:rsidR="00C656AB" w:rsidRPr="006A191A" w:rsidRDefault="00C656AB" w:rsidP="00C656AB">
            <w:pPr>
              <w:rPr>
                <w:rFonts w:ascii="Arial" w:hAnsi="Arial" w:cs="Arial"/>
                <w:sz w:val="20"/>
              </w:rPr>
            </w:pPr>
            <w:r>
              <w:rPr>
                <w:rFonts w:ascii="Arial" w:hAnsi="Arial" w:cs="Arial"/>
                <w:sz w:val="20"/>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6A191A" w:rsidRDefault="00C656AB" w:rsidP="00C656AB">
            <w:pPr>
              <w:rPr>
                <w:rFonts w:ascii="Arial" w:hAnsi="Arial" w:cs="Arial"/>
                <w:sz w:val="20"/>
              </w:rPr>
            </w:pPr>
            <w:r w:rsidRPr="006A191A">
              <w:rPr>
                <w:rFonts w:ascii="Arial" w:hAnsi="Arial" w:cs="Arial"/>
                <w:sz w:val="20"/>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6A191A" w:rsidRDefault="00C656AB" w:rsidP="00C656AB">
            <w:pPr>
              <w:rPr>
                <w:rFonts w:ascii="Arial" w:hAnsi="Arial" w:cs="Arial"/>
                <w:sz w:val="20"/>
              </w:rPr>
            </w:pPr>
            <w:r w:rsidRPr="006A191A">
              <w:rPr>
                <w:rFonts w:ascii="Arial" w:hAnsi="Arial" w:cs="Arial"/>
                <w:sz w:val="20"/>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77777777" w:rsidR="00C656AB" w:rsidRPr="006A191A" w:rsidRDefault="00C656AB" w:rsidP="00C656AB">
            <w:pPr>
              <w:rPr>
                <w:rFonts w:ascii="Arial" w:hAnsi="Arial" w:cs="Arial"/>
                <w:sz w:val="20"/>
              </w:rPr>
            </w:pPr>
            <w:r w:rsidRPr="006A191A">
              <w:rPr>
                <w:rFonts w:ascii="Arial" w:hAnsi="Arial" w:cs="Arial"/>
                <w:sz w:val="20"/>
              </w:rPr>
              <w:t>Presentation lacked clarity or credibility, or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6A191A" w:rsidRDefault="00C656AB" w:rsidP="00C656AB">
            <w:pPr>
              <w:rPr>
                <w:rFonts w:ascii="Arial" w:hAnsi="Arial" w:cs="Arial"/>
                <w:sz w:val="20"/>
              </w:rPr>
            </w:pPr>
            <w:r w:rsidRPr="006A191A">
              <w:rPr>
                <w:rFonts w:ascii="Arial" w:hAnsi="Arial" w:cs="Arial"/>
                <w:sz w:val="20"/>
              </w:rPr>
              <w:t>Far below expectations for graduate work. (0)</w:t>
            </w:r>
          </w:p>
        </w:tc>
      </w:tr>
      <w:tr w:rsidR="00C656AB" w:rsidRPr="006A191A"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Default="00C656AB" w:rsidP="00C656AB">
            <w:pPr>
              <w:rPr>
                <w:rFonts w:ascii="Arial" w:hAnsi="Arial" w:cs="Arial"/>
                <w:sz w:val="20"/>
              </w:rPr>
            </w:pPr>
            <w:r>
              <w:rPr>
                <w:rFonts w:ascii="Arial" w:hAnsi="Arial" w:cs="Arial"/>
                <w:sz w:val="20"/>
              </w:rPr>
              <w:t>Visuals</w:t>
            </w:r>
          </w:p>
          <w:p w14:paraId="49932F1A" w14:textId="77777777" w:rsidR="00C656AB" w:rsidRDefault="00C656AB" w:rsidP="00C656AB">
            <w:pPr>
              <w:rPr>
                <w:rFonts w:ascii="Arial" w:hAnsi="Arial" w:cs="Arial"/>
                <w:sz w:val="20"/>
              </w:rPr>
            </w:pPr>
          </w:p>
          <w:p w14:paraId="2E82D668"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6A191A" w:rsidRDefault="00C656AB" w:rsidP="00C656AB">
            <w:pPr>
              <w:rPr>
                <w:rFonts w:ascii="Arial" w:hAnsi="Arial" w:cs="Arial"/>
                <w:sz w:val="20"/>
              </w:rPr>
            </w:pPr>
            <w:r w:rsidRPr="006A191A">
              <w:rPr>
                <w:rFonts w:ascii="Arial" w:hAnsi="Arial" w:cs="Arial"/>
                <w:sz w:val="20"/>
              </w:rPr>
              <w:t>Engaging visuals help tell the story. (need not be elaborat</w:t>
            </w:r>
            <w:r>
              <w:rPr>
                <w:rFonts w:ascii="Arial" w:hAnsi="Arial" w:cs="Arial"/>
                <w:sz w:val="20"/>
              </w:rPr>
              <w:t xml:space="preserve">e if a minimalist theme is </w:t>
            </w:r>
            <w:r w:rsidRPr="006A191A">
              <w:rPr>
                <w:rFonts w:ascii="Arial" w:hAnsi="Arial" w:cs="Arial"/>
                <w:sz w:val="20"/>
              </w:rPr>
              <w:t>appropriate). (20)</w:t>
            </w:r>
          </w:p>
        </w:tc>
        <w:tc>
          <w:tcPr>
            <w:tcW w:w="2070" w:type="dxa"/>
            <w:shd w:val="clear" w:color="auto" w:fill="auto"/>
            <w:tcMar>
              <w:top w:w="105" w:type="dxa"/>
              <w:left w:w="105" w:type="dxa"/>
              <w:bottom w:w="105" w:type="dxa"/>
              <w:right w:w="105" w:type="dxa"/>
            </w:tcMar>
            <w:hideMark/>
          </w:tcPr>
          <w:p w14:paraId="72634D2D" w14:textId="77777777" w:rsidR="00C656AB" w:rsidRPr="006A191A" w:rsidRDefault="00C656AB" w:rsidP="00C656AB">
            <w:pPr>
              <w:rPr>
                <w:rFonts w:ascii="Arial" w:hAnsi="Arial" w:cs="Arial"/>
                <w:sz w:val="20"/>
              </w:rPr>
            </w:pPr>
            <w:r w:rsidRPr="006A191A">
              <w:rPr>
                <w:rFonts w:ascii="Arial" w:hAnsi="Arial" w:cs="Arial"/>
                <w:sz w:val="20"/>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6A191A" w:rsidRDefault="00C656AB" w:rsidP="00C656AB">
            <w:pPr>
              <w:rPr>
                <w:rFonts w:ascii="Arial" w:hAnsi="Arial" w:cs="Arial"/>
                <w:sz w:val="20"/>
              </w:rPr>
            </w:pPr>
            <w:r w:rsidRPr="006A191A">
              <w:rPr>
                <w:rFonts w:ascii="Arial" w:hAnsi="Arial" w:cs="Arial"/>
                <w:sz w:val="20"/>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6A191A" w:rsidRDefault="00C656AB" w:rsidP="00C656AB">
            <w:pPr>
              <w:rPr>
                <w:rFonts w:ascii="Arial" w:hAnsi="Arial" w:cs="Arial"/>
                <w:sz w:val="20"/>
              </w:rPr>
            </w:pPr>
            <w:r w:rsidRPr="006A191A">
              <w:rPr>
                <w:rFonts w:ascii="Arial" w:hAnsi="Arial" w:cs="Arial"/>
                <w:sz w:val="20"/>
              </w:rPr>
              <w:t>None or inappropriate. (0)</w:t>
            </w:r>
          </w:p>
        </w:tc>
      </w:tr>
      <w:tr w:rsidR="00C656AB" w:rsidRPr="006A191A"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Default="00C656AB" w:rsidP="00C656AB">
            <w:pPr>
              <w:rPr>
                <w:rFonts w:ascii="Arial" w:hAnsi="Arial" w:cs="Arial"/>
                <w:sz w:val="20"/>
              </w:rPr>
            </w:pPr>
            <w:r>
              <w:rPr>
                <w:rFonts w:ascii="Arial" w:hAnsi="Arial" w:cs="Arial"/>
                <w:sz w:val="20"/>
              </w:rPr>
              <w:t>Delivery</w:t>
            </w:r>
          </w:p>
          <w:p w14:paraId="02C02B1D" w14:textId="77777777" w:rsidR="00C656AB" w:rsidRDefault="00C656AB" w:rsidP="00C656AB">
            <w:pPr>
              <w:rPr>
                <w:rFonts w:ascii="Arial" w:hAnsi="Arial" w:cs="Arial"/>
                <w:sz w:val="20"/>
              </w:rPr>
            </w:pPr>
          </w:p>
          <w:p w14:paraId="2142A65E"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6A191A" w:rsidRDefault="00C656AB" w:rsidP="00C656AB">
            <w:pPr>
              <w:rPr>
                <w:rFonts w:ascii="Arial" w:hAnsi="Arial" w:cs="Arial"/>
                <w:sz w:val="20"/>
              </w:rPr>
            </w:pPr>
            <w:r w:rsidRPr="006A191A">
              <w:rPr>
                <w:rFonts w:ascii="Arial" w:hAnsi="Arial" w:cs="Arial"/>
                <w:sz w:val="20"/>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6A191A" w:rsidRDefault="00C656AB" w:rsidP="00C656AB">
            <w:pPr>
              <w:rPr>
                <w:rFonts w:ascii="Arial" w:hAnsi="Arial" w:cs="Arial"/>
                <w:sz w:val="20"/>
              </w:rPr>
            </w:pPr>
            <w:r w:rsidRPr="006A191A">
              <w:rPr>
                <w:rFonts w:ascii="Arial" w:hAnsi="Arial" w:cs="Arial"/>
                <w:sz w:val="20"/>
              </w:rPr>
              <w:t>Delivery far below expectations for graduate work. (0)</w:t>
            </w:r>
          </w:p>
        </w:tc>
      </w:tr>
      <w:tr w:rsidR="00C656AB" w:rsidRPr="006A191A"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Default="00C656AB" w:rsidP="00C656AB">
            <w:pPr>
              <w:rPr>
                <w:rFonts w:ascii="Arial" w:hAnsi="Arial" w:cs="Arial"/>
                <w:sz w:val="20"/>
              </w:rPr>
            </w:pPr>
            <w:r>
              <w:rPr>
                <w:rFonts w:ascii="Arial" w:hAnsi="Arial" w:cs="Arial"/>
                <w:sz w:val="20"/>
              </w:rPr>
              <w:t>Participation</w:t>
            </w:r>
          </w:p>
          <w:p w14:paraId="48847CB2" w14:textId="77777777" w:rsidR="00C656AB" w:rsidRDefault="00C656AB" w:rsidP="00C656AB">
            <w:pPr>
              <w:rPr>
                <w:rFonts w:ascii="Arial" w:hAnsi="Arial" w:cs="Arial"/>
                <w:sz w:val="20"/>
              </w:rPr>
            </w:pPr>
          </w:p>
          <w:p w14:paraId="1DB0A157"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6A191A" w:rsidRDefault="00C656AB" w:rsidP="00C656AB">
            <w:pPr>
              <w:rPr>
                <w:rFonts w:ascii="Arial" w:hAnsi="Arial" w:cs="Arial"/>
                <w:sz w:val="20"/>
              </w:rPr>
            </w:pPr>
            <w:r w:rsidRPr="006A191A">
              <w:rPr>
                <w:rFonts w:ascii="Arial" w:hAnsi="Arial" w:cs="Arial"/>
                <w:sz w:val="20"/>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6A191A" w:rsidRDefault="00C656AB" w:rsidP="00C656AB">
            <w:pPr>
              <w:rPr>
                <w:rFonts w:ascii="Arial" w:hAnsi="Arial" w:cs="Arial"/>
                <w:sz w:val="20"/>
              </w:rPr>
            </w:pPr>
            <w:r w:rsidRPr="006A191A">
              <w:rPr>
                <w:rFonts w:ascii="Arial" w:hAnsi="Arial" w:cs="Arial"/>
                <w:sz w:val="20"/>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6A191A" w:rsidRDefault="00C656AB" w:rsidP="00C656AB">
            <w:pPr>
              <w:rPr>
                <w:rFonts w:ascii="Arial" w:hAnsi="Arial" w:cs="Arial"/>
                <w:sz w:val="20"/>
              </w:rPr>
            </w:pPr>
            <w:r w:rsidRPr="006A191A">
              <w:rPr>
                <w:rFonts w:ascii="Arial" w:hAnsi="Arial" w:cs="Arial"/>
                <w:sz w:val="20"/>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6A191A" w:rsidRDefault="00C656AB" w:rsidP="00C656AB">
            <w:pPr>
              <w:rPr>
                <w:rFonts w:ascii="Arial" w:hAnsi="Arial" w:cs="Arial"/>
                <w:sz w:val="20"/>
              </w:rPr>
            </w:pPr>
            <w:r w:rsidRPr="006A191A">
              <w:rPr>
                <w:rFonts w:ascii="Arial" w:hAnsi="Arial" w:cs="Arial"/>
                <w:sz w:val="20"/>
              </w:rPr>
              <w:t>Only one teammate narrates the presentation.(0)</w:t>
            </w:r>
          </w:p>
        </w:tc>
      </w:tr>
      <w:tr w:rsidR="00C656AB" w:rsidRPr="006A191A"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Default="00C656AB" w:rsidP="00C656AB">
            <w:pPr>
              <w:rPr>
                <w:rFonts w:ascii="Arial" w:hAnsi="Arial" w:cs="Arial"/>
                <w:sz w:val="20"/>
              </w:rPr>
            </w:pPr>
            <w:r>
              <w:rPr>
                <w:rFonts w:ascii="Arial" w:hAnsi="Arial" w:cs="Arial"/>
                <w:sz w:val="20"/>
              </w:rPr>
              <w:t>Duration</w:t>
            </w:r>
          </w:p>
          <w:p w14:paraId="3E41BFC3" w14:textId="77777777" w:rsidR="00C656AB" w:rsidRDefault="00C656AB" w:rsidP="00C656AB">
            <w:pPr>
              <w:rPr>
                <w:rFonts w:ascii="Arial" w:hAnsi="Arial" w:cs="Arial"/>
                <w:sz w:val="20"/>
              </w:rPr>
            </w:pPr>
          </w:p>
          <w:p w14:paraId="7B667B85"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6A191A" w:rsidRDefault="00C656AB" w:rsidP="00C656AB">
            <w:pPr>
              <w:rPr>
                <w:rFonts w:ascii="Arial" w:hAnsi="Arial" w:cs="Arial"/>
                <w:sz w:val="20"/>
              </w:rPr>
            </w:pPr>
            <w:r w:rsidRPr="006A191A">
              <w:rPr>
                <w:rFonts w:ascii="Arial" w:hAnsi="Arial" w:cs="Arial"/>
                <w:sz w:val="20"/>
              </w:rPr>
              <w:t>8-10 minutes for 3-person groups;</w:t>
            </w:r>
          </w:p>
          <w:p w14:paraId="2A6EABF7" w14:textId="77777777" w:rsidR="00C656AB" w:rsidRPr="006A191A" w:rsidRDefault="00C656AB" w:rsidP="00C656AB">
            <w:pPr>
              <w:rPr>
                <w:rFonts w:ascii="Arial" w:hAnsi="Arial" w:cs="Arial"/>
                <w:sz w:val="20"/>
              </w:rPr>
            </w:pPr>
            <w:r w:rsidRPr="006A191A">
              <w:rPr>
                <w:rFonts w:ascii="Arial" w:hAnsi="Arial" w:cs="Arial"/>
                <w:sz w:val="20"/>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6A191A" w:rsidRDefault="00C656AB" w:rsidP="00C656AB">
            <w:pPr>
              <w:rPr>
                <w:rFonts w:ascii="Arial" w:hAnsi="Arial" w:cs="Arial"/>
                <w:sz w:val="20"/>
              </w:rPr>
            </w:pPr>
            <w:r w:rsidRPr="006A191A">
              <w:rPr>
                <w:rFonts w:ascii="Arial" w:hAnsi="Arial" w:cs="Arial"/>
                <w:sz w:val="20"/>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6A191A" w:rsidRDefault="00C656AB" w:rsidP="00C656AB">
            <w:pPr>
              <w:rPr>
                <w:rFonts w:ascii="Arial" w:hAnsi="Arial" w:cs="Arial"/>
                <w:sz w:val="20"/>
              </w:rPr>
            </w:pPr>
            <w:r w:rsidRPr="006A191A">
              <w:rPr>
                <w:rFonts w:ascii="Arial" w:hAnsi="Arial" w:cs="Arial"/>
                <w:sz w:val="20"/>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6A191A" w:rsidRDefault="00C656AB" w:rsidP="00C656AB">
            <w:pPr>
              <w:rPr>
                <w:rFonts w:ascii="Arial" w:hAnsi="Arial" w:cs="Arial"/>
                <w:sz w:val="20"/>
              </w:rPr>
            </w:pPr>
            <w:r w:rsidRPr="006A191A">
              <w:rPr>
                <w:rFonts w:ascii="Arial" w:hAnsi="Arial" w:cs="Arial"/>
                <w:sz w:val="20"/>
              </w:rPr>
              <w:t>&gt;2 minutes too short or too long. (0)</w:t>
            </w:r>
          </w:p>
        </w:tc>
      </w:tr>
    </w:tbl>
    <w:p w14:paraId="73A5CE17" w14:textId="77777777" w:rsidR="00D64E57" w:rsidRDefault="00D64E57">
      <w:pPr>
        <w:rPr>
          <w:rFonts w:asciiTheme="minorHAnsi" w:hAnsiTheme="minorHAnsi"/>
          <w:sz w:val="28"/>
          <w:szCs w:val="28"/>
        </w:rPr>
      </w:pPr>
      <w:r>
        <w:rPr>
          <w:rFonts w:asciiTheme="minorHAnsi" w:hAnsiTheme="minorHAnsi"/>
          <w:sz w:val="28"/>
          <w:szCs w:val="28"/>
        </w:rPr>
        <w:br w:type="page"/>
      </w:r>
    </w:p>
    <w:p w14:paraId="33E19AE1" w14:textId="3515E045" w:rsidR="007C3279" w:rsidRPr="00135664" w:rsidRDefault="007C3279" w:rsidP="007C3279">
      <w:pPr>
        <w:tabs>
          <w:tab w:val="left" w:pos="3307"/>
          <w:tab w:val="center" w:pos="4680"/>
        </w:tabs>
        <w:jc w:val="center"/>
        <w:rPr>
          <w:rFonts w:asciiTheme="minorHAnsi" w:hAnsiTheme="minorHAnsi"/>
          <w:sz w:val="28"/>
          <w:szCs w:val="28"/>
        </w:rPr>
      </w:pPr>
      <w:r w:rsidRPr="005D7F23">
        <w:rPr>
          <w:rFonts w:asciiTheme="minorHAnsi" w:hAnsiTheme="minorHAnsi"/>
          <w:sz w:val="28"/>
          <w:szCs w:val="28"/>
        </w:rPr>
        <w:lastRenderedPageBreak/>
        <w:t xml:space="preserve">Appendix </w:t>
      </w:r>
      <w:r>
        <w:rPr>
          <w:rFonts w:asciiTheme="minorHAnsi" w:hAnsiTheme="minorHAnsi"/>
          <w:sz w:val="28"/>
          <w:szCs w:val="28"/>
        </w:rPr>
        <w:t>Three</w:t>
      </w:r>
      <w:r w:rsidR="00BC483A">
        <w:rPr>
          <w:rFonts w:asciiTheme="minorHAnsi" w:hAnsiTheme="minorHAnsi"/>
          <w:b/>
          <w:sz w:val="28"/>
          <w:szCs w:val="28"/>
        </w:rPr>
        <w:br/>
        <w:t xml:space="preserve">Lessons Learned </w:t>
      </w:r>
      <w:r>
        <w:rPr>
          <w:rFonts w:asciiTheme="minorHAnsi" w:hAnsiTheme="minorHAnsi"/>
          <w:b/>
          <w:sz w:val="28"/>
          <w:szCs w:val="28"/>
        </w:rPr>
        <w:t>Paper</w:t>
      </w:r>
    </w:p>
    <w:p w14:paraId="0721B9CD" w14:textId="77777777" w:rsidR="007C3279" w:rsidRPr="002B26E1" w:rsidRDefault="007C3279" w:rsidP="007C3279">
      <w:pPr>
        <w:pStyle w:val="NormalWeb"/>
        <w:spacing w:before="0" w:beforeAutospacing="0" w:after="200" w:afterAutospacing="0"/>
        <w:textAlignment w:val="baseline"/>
        <w:rPr>
          <w:rFonts w:asciiTheme="minorHAnsi" w:hAnsiTheme="minorHAnsi"/>
          <w:color w:val="000000"/>
          <w:sz w:val="22"/>
          <w:szCs w:val="22"/>
        </w:rPr>
      </w:pPr>
    </w:p>
    <w:p w14:paraId="0E868574" w14:textId="61107546" w:rsidR="000733B3" w:rsidRDefault="00016DEB"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In this paper, students apply concepts from throughout the course</w:t>
      </w:r>
      <w:r w:rsidR="00BC483A">
        <w:rPr>
          <w:rFonts w:asciiTheme="minorHAnsi" w:hAnsiTheme="minorHAnsi" w:cs="Arial"/>
          <w:color w:val="000000"/>
          <w:sz w:val="22"/>
          <w:szCs w:val="22"/>
        </w:rPr>
        <w:t xml:space="preserve">. </w:t>
      </w:r>
      <w:r w:rsidR="000733B3">
        <w:rPr>
          <w:rFonts w:asciiTheme="minorHAnsi" w:hAnsiTheme="minorHAnsi" w:cs="Arial"/>
          <w:color w:val="000000"/>
          <w:sz w:val="22"/>
          <w:szCs w:val="22"/>
        </w:rPr>
        <w:t xml:space="preserve"> Lessons Learned.</w:t>
      </w:r>
    </w:p>
    <w:p w14:paraId="224AFE4D" w14:textId="59BA7467" w:rsidR="00016DEB" w:rsidRDefault="00BC483A"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Please select 4 core principals or lessons that you learned in this course that you prefer over others</w:t>
      </w:r>
      <w:r w:rsidR="00016DEB" w:rsidRPr="00016DEB">
        <w:rPr>
          <w:rFonts w:asciiTheme="minorHAnsi" w:hAnsiTheme="minorHAnsi" w:cs="Arial"/>
          <w:color w:val="000000"/>
          <w:sz w:val="22"/>
          <w:szCs w:val="22"/>
        </w:rPr>
        <w:t>.</w:t>
      </w:r>
      <w:r>
        <w:rPr>
          <w:rFonts w:asciiTheme="minorHAnsi" w:hAnsiTheme="minorHAnsi" w:cs="Arial"/>
          <w:color w:val="000000"/>
          <w:sz w:val="22"/>
          <w:szCs w:val="22"/>
        </w:rPr>
        <w:t xml:space="preserve"> </w:t>
      </w:r>
      <w:r w:rsidR="008844A6">
        <w:rPr>
          <w:rFonts w:asciiTheme="minorHAnsi" w:hAnsiTheme="minorHAnsi" w:cs="Arial"/>
          <w:color w:val="000000"/>
          <w:sz w:val="22"/>
          <w:szCs w:val="22"/>
        </w:rPr>
        <w:t>Provide a brief analysis</w:t>
      </w:r>
      <w:r w:rsidR="006B4AC6">
        <w:rPr>
          <w:rFonts w:asciiTheme="minorHAnsi" w:hAnsiTheme="minorHAnsi" w:cs="Arial"/>
          <w:color w:val="000000"/>
          <w:sz w:val="22"/>
          <w:szCs w:val="22"/>
        </w:rPr>
        <w:t xml:space="preserve"> and </w:t>
      </w:r>
      <w:r w:rsidR="006E603B">
        <w:rPr>
          <w:rFonts w:asciiTheme="minorHAnsi" w:hAnsiTheme="minorHAnsi" w:cs="Arial"/>
          <w:color w:val="000000"/>
          <w:sz w:val="22"/>
          <w:szCs w:val="22"/>
        </w:rPr>
        <w:t xml:space="preserve">apply these lessons to real problems that you know </w:t>
      </w:r>
      <w:r w:rsidR="005261FA">
        <w:rPr>
          <w:rFonts w:asciiTheme="minorHAnsi" w:hAnsiTheme="minorHAnsi" w:cs="Arial"/>
          <w:color w:val="000000"/>
          <w:sz w:val="22"/>
          <w:szCs w:val="22"/>
        </w:rPr>
        <w:t>or anticipate.</w:t>
      </w:r>
      <w:r w:rsidR="008844A6">
        <w:rPr>
          <w:rFonts w:asciiTheme="minorHAnsi" w:hAnsiTheme="minorHAnsi" w:cs="Arial"/>
          <w:color w:val="000000"/>
          <w:sz w:val="22"/>
          <w:szCs w:val="22"/>
        </w:rPr>
        <w:t xml:space="preserve"> </w:t>
      </w:r>
    </w:p>
    <w:p w14:paraId="0E9B8620" w14:textId="77777777" w:rsidR="0020779B" w:rsidRPr="003D09BE" w:rsidRDefault="0020779B" w:rsidP="0020779B">
      <w:pPr>
        <w:pStyle w:val="BodyText"/>
        <w:rPr>
          <w:rFonts w:asciiTheme="minorHAnsi" w:hAnsiTheme="minorHAnsi"/>
          <w:szCs w:val="22"/>
        </w:rPr>
      </w:pPr>
      <w:r w:rsidRPr="003D09BE">
        <w:rPr>
          <w:rFonts w:asciiTheme="minorHAnsi" w:hAnsiTheme="minorHAnsi"/>
          <w:szCs w:val="22"/>
        </w:rPr>
        <w:t>Learning objectives:</w:t>
      </w:r>
    </w:p>
    <w:p w14:paraId="7F7535E7" w14:textId="392D1410" w:rsidR="0020779B" w:rsidRDefault="0020779B" w:rsidP="0020779B">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000733B3">
        <w:rPr>
          <w:rFonts w:asciiTheme="minorHAnsi" w:hAnsiTheme="minorHAnsi"/>
          <w:sz w:val="22"/>
          <w:szCs w:val="22"/>
        </w:rPr>
        <w:t>nalyze lessons learned</w:t>
      </w:r>
      <w:r w:rsidRPr="00AB61DF">
        <w:rPr>
          <w:rFonts w:asciiTheme="minorHAnsi" w:hAnsiTheme="minorHAnsi"/>
          <w:sz w:val="22"/>
          <w:szCs w:val="22"/>
        </w:rPr>
        <w:t xml:space="preserve">. </w:t>
      </w:r>
    </w:p>
    <w:p w14:paraId="4EA1D0EC" w14:textId="11678A19" w:rsidR="0020779B" w:rsidRPr="007C3279" w:rsidRDefault="0020779B" w:rsidP="0020779B">
      <w:pPr>
        <w:numPr>
          <w:ilvl w:val="0"/>
          <w:numId w:val="3"/>
        </w:numPr>
        <w:tabs>
          <w:tab w:val="left" w:pos="-720"/>
        </w:tabs>
        <w:suppressAutoHyphens/>
        <w:rPr>
          <w:rFonts w:asciiTheme="minorHAnsi" w:hAnsiTheme="minorHAnsi"/>
          <w:sz w:val="22"/>
          <w:szCs w:val="22"/>
        </w:rPr>
      </w:pPr>
      <w:r w:rsidRPr="007C3279">
        <w:rPr>
          <w:rFonts w:asciiTheme="minorHAnsi" w:hAnsiTheme="minorHAnsi" w:cstheme="minorHAnsi"/>
          <w:bCs/>
          <w:color w:val="000000" w:themeColor="text1"/>
          <w:sz w:val="22"/>
          <w:szCs w:val="22"/>
        </w:rPr>
        <w:t xml:space="preserve">Judge whether collaborative strategies are appropriate in a given </w:t>
      </w:r>
      <w:r w:rsidR="000733B3">
        <w:rPr>
          <w:rFonts w:asciiTheme="minorHAnsi" w:hAnsiTheme="minorHAnsi" w:cstheme="minorHAnsi"/>
          <w:bCs/>
          <w:color w:val="000000" w:themeColor="text1"/>
          <w:sz w:val="22"/>
          <w:szCs w:val="22"/>
        </w:rPr>
        <w:t xml:space="preserve">real </w:t>
      </w:r>
      <w:r w:rsidRPr="007C3279">
        <w:rPr>
          <w:rFonts w:asciiTheme="minorHAnsi" w:hAnsiTheme="minorHAnsi" w:cstheme="minorHAnsi"/>
          <w:bCs/>
          <w:color w:val="000000" w:themeColor="text1"/>
          <w:sz w:val="22"/>
          <w:szCs w:val="22"/>
        </w:rPr>
        <w:t xml:space="preserve">context, and articulate arguments for and against using collaborative versus agonistic approaches </w:t>
      </w:r>
      <w:r w:rsidRPr="007C3279">
        <w:rPr>
          <w:rFonts w:asciiTheme="minorHAnsi" w:hAnsiTheme="minorHAnsi" w:cs="Arial"/>
          <w:color w:val="000000"/>
          <w:sz w:val="22"/>
          <w:szCs w:val="22"/>
        </w:rPr>
        <w:t>to improve democratic practice or policy outcomes.</w:t>
      </w:r>
    </w:p>
    <w:p w14:paraId="30D8C27B" w14:textId="77777777" w:rsidR="0020779B" w:rsidRDefault="0020779B" w:rsidP="0020779B">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 xml:space="preserve">Practice and refine written </w:t>
      </w:r>
      <w:r>
        <w:rPr>
          <w:rFonts w:asciiTheme="minorHAnsi" w:hAnsiTheme="minorHAnsi"/>
          <w:sz w:val="22"/>
          <w:szCs w:val="22"/>
        </w:rPr>
        <w:t>communication</w:t>
      </w:r>
      <w:r w:rsidRPr="003D09BE">
        <w:rPr>
          <w:rFonts w:asciiTheme="minorHAnsi" w:hAnsiTheme="minorHAnsi"/>
          <w:sz w:val="22"/>
          <w:szCs w:val="22"/>
        </w:rPr>
        <w:t xml:space="preserve"> skills.</w:t>
      </w:r>
    </w:p>
    <w:p w14:paraId="66DEA138" w14:textId="77777777" w:rsidR="0020779B" w:rsidRDefault="0020779B" w:rsidP="0020779B">
      <w:pPr>
        <w:tabs>
          <w:tab w:val="left" w:pos="-720"/>
        </w:tabs>
        <w:suppressAutoHyphens/>
        <w:rPr>
          <w:rFonts w:asciiTheme="minorHAnsi" w:hAnsiTheme="minorHAnsi"/>
          <w:sz w:val="22"/>
          <w:szCs w:val="22"/>
        </w:rPr>
      </w:pPr>
    </w:p>
    <w:p w14:paraId="527CB25F" w14:textId="77777777" w:rsidR="0020779B" w:rsidRPr="003D09BE" w:rsidRDefault="0020779B" w:rsidP="0020779B">
      <w:pPr>
        <w:pStyle w:val="BodyText"/>
        <w:rPr>
          <w:rFonts w:asciiTheme="minorHAnsi" w:hAnsiTheme="minorHAnsi"/>
          <w:szCs w:val="22"/>
        </w:rPr>
      </w:pPr>
      <w:r>
        <w:rPr>
          <w:rFonts w:asciiTheme="minorHAnsi" w:hAnsiTheme="minorHAnsi"/>
          <w:szCs w:val="22"/>
        </w:rPr>
        <w:t>Structure</w:t>
      </w:r>
      <w:r w:rsidRPr="003D09BE">
        <w:rPr>
          <w:rFonts w:asciiTheme="minorHAnsi" w:hAnsiTheme="minorHAnsi"/>
          <w:szCs w:val="22"/>
        </w:rPr>
        <w:t xml:space="preserve">:  </w:t>
      </w:r>
    </w:p>
    <w:p w14:paraId="14D3CDD7" w14:textId="24EFFC98" w:rsidR="0020779B" w:rsidRDefault="0020779B" w:rsidP="0020779B">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Pr>
          <w:rFonts w:asciiTheme="minorHAnsi" w:hAnsiTheme="minorHAnsi"/>
          <w:szCs w:val="22"/>
        </w:rPr>
        <w:t>8</w:t>
      </w:r>
      <w:r w:rsidRPr="003D09BE">
        <w:rPr>
          <w:rFonts w:asciiTheme="minorHAnsi" w:hAnsiTheme="minorHAnsi"/>
          <w:szCs w:val="22"/>
        </w:rPr>
        <w:t>-12 pages, double-spaced, plus references, figures, etc.</w:t>
      </w:r>
    </w:p>
    <w:p w14:paraId="53C179DB" w14:textId="44CFB539" w:rsidR="0020779B" w:rsidRPr="003D09BE" w:rsidRDefault="00BC483A" w:rsidP="0020779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 the grading rubric for Intersectoral Group Memorandum.</w:t>
      </w:r>
    </w:p>
    <w:p w14:paraId="6F84BE12" w14:textId="77777777" w:rsidR="0020779B" w:rsidRDefault="0020779B" w:rsidP="0020779B">
      <w:pPr>
        <w:tabs>
          <w:tab w:val="left" w:pos="-720"/>
        </w:tabs>
        <w:suppressAutoHyphens/>
        <w:rPr>
          <w:rFonts w:asciiTheme="minorHAnsi" w:hAnsiTheme="minorHAnsi"/>
          <w:sz w:val="22"/>
          <w:szCs w:val="22"/>
        </w:rPr>
      </w:pPr>
    </w:p>
    <w:p w14:paraId="5B633BA4" w14:textId="362B0FC2" w:rsidR="007B3BB5" w:rsidRPr="0020779B" w:rsidRDefault="0079670A" w:rsidP="005261FA">
      <w:pPr>
        <w:pStyle w:val="NormalWeb"/>
        <w:spacing w:before="0" w:beforeAutospacing="0" w:after="200" w:afterAutospacing="0"/>
        <w:rPr>
          <w:rFonts w:asciiTheme="minorHAnsi" w:hAnsiTheme="minorHAnsi" w:cstheme="minorHAnsi"/>
          <w:sz w:val="22"/>
          <w:szCs w:val="22"/>
        </w:rPr>
      </w:pPr>
      <w:r w:rsidRPr="002B26E1">
        <w:rPr>
          <w:rFonts w:asciiTheme="minorHAnsi" w:hAnsiTheme="minorHAnsi" w:cs="Arial"/>
          <w:color w:val="000000"/>
          <w:sz w:val="22"/>
          <w:szCs w:val="22"/>
        </w:rPr>
        <w:t>The a</w:t>
      </w:r>
      <w:r w:rsidR="005261FA">
        <w:rPr>
          <w:rFonts w:asciiTheme="minorHAnsi" w:hAnsiTheme="minorHAnsi" w:cs="Arial"/>
          <w:color w:val="000000"/>
          <w:sz w:val="22"/>
          <w:szCs w:val="22"/>
        </w:rPr>
        <w:t>ssignment is somewhat flexible but m</w:t>
      </w:r>
      <w:r w:rsidRPr="002B26E1">
        <w:rPr>
          <w:rFonts w:asciiTheme="minorHAnsi" w:hAnsiTheme="minorHAnsi" w:cs="Arial"/>
          <w:color w:val="000000"/>
          <w:sz w:val="22"/>
          <w:szCs w:val="22"/>
        </w:rPr>
        <w:t xml:space="preserve">ost papers will fall within </w:t>
      </w:r>
      <w:r w:rsidR="005261FA">
        <w:rPr>
          <w:rFonts w:asciiTheme="minorHAnsi" w:hAnsiTheme="minorHAnsi" w:cs="Arial"/>
          <w:color w:val="000000"/>
          <w:sz w:val="22"/>
          <w:szCs w:val="22"/>
        </w:rPr>
        <w:t xml:space="preserve">categories such as governance, intersectoral collaboration, public private partnerships, Stakeholdership, engagement, participation negotiation, leadership etc. </w:t>
      </w:r>
    </w:p>
    <w:p w14:paraId="12D992D1" w14:textId="77777777" w:rsidR="007B3BB5" w:rsidRPr="002B26E1" w:rsidRDefault="007B3BB5" w:rsidP="007B3BB5">
      <w:pPr>
        <w:rPr>
          <w:rFonts w:asciiTheme="minorHAnsi" w:hAnsiTheme="minorHAnsi" w:cstheme="minorHAnsi"/>
          <w:sz w:val="22"/>
          <w:szCs w:val="22"/>
        </w:rPr>
      </w:pPr>
    </w:p>
    <w:p w14:paraId="7A788120" w14:textId="3FE21027" w:rsidR="007B3BB5" w:rsidRPr="002B26E1" w:rsidRDefault="007B3BB5" w:rsidP="007B3BB5">
      <w:pPr>
        <w:rPr>
          <w:rFonts w:asciiTheme="minorHAnsi" w:hAnsiTheme="minorHAnsi" w:cstheme="minorHAnsi"/>
          <w:sz w:val="22"/>
          <w:szCs w:val="22"/>
        </w:rPr>
      </w:pPr>
    </w:p>
    <w:p w14:paraId="588022A3" w14:textId="77777777" w:rsidR="007B3BB5" w:rsidRPr="002B26E1" w:rsidRDefault="007B3BB5" w:rsidP="007B3BB5">
      <w:pPr>
        <w:rPr>
          <w:rFonts w:asciiTheme="minorHAnsi" w:hAnsiTheme="minorHAnsi" w:cstheme="minorHAnsi"/>
          <w:sz w:val="22"/>
          <w:szCs w:val="22"/>
        </w:rPr>
      </w:pPr>
    </w:p>
    <w:p w14:paraId="77F4786C" w14:textId="77777777" w:rsidR="007B3BB5" w:rsidRPr="002B26E1" w:rsidRDefault="007B3BB5" w:rsidP="007B3BB5">
      <w:pPr>
        <w:rPr>
          <w:rFonts w:asciiTheme="minorHAnsi" w:hAnsiTheme="minorHAnsi" w:cstheme="minorHAnsi"/>
          <w:sz w:val="22"/>
          <w:szCs w:val="22"/>
        </w:rPr>
      </w:pPr>
    </w:p>
    <w:p w14:paraId="5E9272CC" w14:textId="78BCBAD8" w:rsidR="007B3BB5" w:rsidRPr="002B26E1" w:rsidRDefault="007B3BB5" w:rsidP="007B3BB5">
      <w:pPr>
        <w:rPr>
          <w:rFonts w:asciiTheme="minorHAnsi" w:hAnsiTheme="minorHAnsi" w:cstheme="minorHAnsi"/>
          <w:sz w:val="22"/>
          <w:szCs w:val="22"/>
        </w:rPr>
      </w:pPr>
    </w:p>
    <w:p w14:paraId="7B58FB28" w14:textId="77777777" w:rsidR="00D25CE6" w:rsidRPr="002B26E1" w:rsidRDefault="00D25CE6" w:rsidP="007B3BB5">
      <w:pPr>
        <w:rPr>
          <w:rFonts w:asciiTheme="minorHAnsi" w:hAnsiTheme="minorHAnsi" w:cstheme="minorHAnsi"/>
          <w:sz w:val="22"/>
          <w:szCs w:val="22"/>
        </w:rPr>
      </w:pPr>
    </w:p>
    <w:sectPr w:rsidR="00D25CE6" w:rsidRPr="002B26E1" w:rsidSect="007B3BB5">
      <w:footerReference w:type="even" r:id="rId39"/>
      <w:footerReference w:type="default" r:id="rId4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3CFC6" w14:textId="77777777" w:rsidR="00D96AFE" w:rsidRDefault="00D96AFE">
      <w:r>
        <w:separator/>
      </w:r>
    </w:p>
  </w:endnote>
  <w:endnote w:type="continuationSeparator" w:id="0">
    <w:p w14:paraId="4085D712" w14:textId="77777777" w:rsidR="00D96AFE" w:rsidRDefault="00D9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charset w:val="00"/>
    <w:family w:val="swiss"/>
    <w:pitch w:val="variable"/>
    <w:sig w:usb0="E00002FF" w:usb1="5000785B" w:usb2="00000000" w:usb3="00000000" w:csb0="0000019F" w:csb1="00000000"/>
  </w:font>
  <w:font w:name=".SFUITex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Iskoola Pota">
    <w:altName w:val="Athelas"/>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971B27" w:rsidRDefault="00971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71B27" w:rsidRDefault="00971B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971B27" w:rsidRPr="00003216" w:rsidRDefault="00971B27" w:rsidP="00886FB9">
    <w:pPr>
      <w:pStyle w:val="Footer"/>
      <w:rPr>
        <w:rFonts w:ascii="Helvetica" w:hAnsi="Helvetica" w:cstheme="minorHAnsi"/>
      </w:rPr>
    </w:pPr>
  </w:p>
  <w:p w14:paraId="1E31AAFB" w14:textId="77777777" w:rsidR="00971B27" w:rsidRDefault="00971B27" w:rsidP="005C2FBA">
    <w:pPr>
      <w:pStyle w:val="Header"/>
    </w:pPr>
  </w:p>
  <w:p w14:paraId="72791D85" w14:textId="77777777" w:rsidR="00971B27" w:rsidRDefault="00971B27" w:rsidP="005C2FBA"/>
  <w:p w14:paraId="32C0B2C8" w14:textId="675FE398" w:rsidR="00971B27" w:rsidRPr="005C2FBA" w:rsidRDefault="00D96AFE"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EndPr/>
      <w:sdtContent>
        <w:sdt>
          <w:sdtPr>
            <w:rPr>
              <w:rFonts w:asciiTheme="minorHAnsi" w:hAnsiTheme="minorHAnsi"/>
              <w:sz w:val="20"/>
            </w:rPr>
            <w:id w:val="1950821499"/>
            <w:docPartObj>
              <w:docPartGallery w:val="Page Numbers (Top of Page)"/>
              <w:docPartUnique/>
            </w:docPartObj>
          </w:sdtPr>
          <w:sdtEndPr/>
          <w:sdtContent>
            <w:r w:rsidR="00971B27" w:rsidRPr="00524CC5">
              <w:rPr>
                <w:rFonts w:asciiTheme="minorHAnsi" w:hAnsiTheme="minorHAnsi"/>
                <w:i/>
                <w:sz w:val="20"/>
              </w:rPr>
              <w:t>* USC Price authors</w:t>
            </w:r>
            <w:r w:rsidR="00971B27" w:rsidRPr="00524CC5">
              <w:rPr>
                <w:rFonts w:asciiTheme="minorHAnsi" w:hAnsiTheme="minorHAnsi"/>
                <w:sz w:val="20"/>
              </w:rPr>
              <w:t xml:space="preserve"> </w:t>
            </w:r>
            <w:r w:rsidR="00971B27">
              <w:rPr>
                <w:rFonts w:asciiTheme="minorHAnsi" w:hAnsiTheme="minorHAnsi"/>
                <w:sz w:val="20"/>
              </w:rPr>
              <w:tab/>
            </w:r>
            <w:r w:rsidR="00971B27">
              <w:rPr>
                <w:rFonts w:asciiTheme="minorHAnsi" w:hAnsiTheme="minorHAnsi"/>
                <w:sz w:val="20"/>
              </w:rPr>
              <w:tab/>
              <w:t xml:space="preserve">PPD500 Syllabus, </w:t>
            </w:r>
            <w:r w:rsidR="00971B27" w:rsidRPr="00524CC5">
              <w:rPr>
                <w:rFonts w:asciiTheme="minorHAnsi" w:hAnsiTheme="minorHAnsi"/>
                <w:sz w:val="20"/>
              </w:rPr>
              <w:t xml:space="preserve">Page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PAGE </w:instrText>
            </w:r>
            <w:r w:rsidR="00971B27" w:rsidRPr="00524CC5">
              <w:rPr>
                <w:rFonts w:asciiTheme="minorHAnsi" w:hAnsiTheme="minorHAnsi"/>
                <w:b/>
                <w:bCs/>
                <w:sz w:val="20"/>
              </w:rPr>
              <w:fldChar w:fldCharType="separate"/>
            </w:r>
            <w:r w:rsidR="00C11270">
              <w:rPr>
                <w:rFonts w:asciiTheme="minorHAnsi" w:hAnsiTheme="minorHAnsi"/>
                <w:b/>
                <w:bCs/>
                <w:noProof/>
                <w:sz w:val="20"/>
              </w:rPr>
              <w:t>9</w:t>
            </w:r>
            <w:r w:rsidR="00971B27" w:rsidRPr="00524CC5">
              <w:rPr>
                <w:rFonts w:asciiTheme="minorHAnsi" w:hAnsiTheme="minorHAnsi"/>
                <w:b/>
                <w:bCs/>
                <w:sz w:val="20"/>
              </w:rPr>
              <w:fldChar w:fldCharType="end"/>
            </w:r>
            <w:r w:rsidR="00971B27" w:rsidRPr="00524CC5">
              <w:rPr>
                <w:rFonts w:asciiTheme="minorHAnsi" w:hAnsiTheme="minorHAnsi"/>
                <w:sz w:val="20"/>
              </w:rPr>
              <w:t xml:space="preserve"> of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NUMPAGES  </w:instrText>
            </w:r>
            <w:r w:rsidR="00971B27" w:rsidRPr="00524CC5">
              <w:rPr>
                <w:rFonts w:asciiTheme="minorHAnsi" w:hAnsiTheme="minorHAnsi"/>
                <w:b/>
                <w:bCs/>
                <w:sz w:val="20"/>
              </w:rPr>
              <w:fldChar w:fldCharType="separate"/>
            </w:r>
            <w:r w:rsidR="00C11270">
              <w:rPr>
                <w:rFonts w:asciiTheme="minorHAnsi" w:hAnsiTheme="minorHAnsi"/>
                <w:b/>
                <w:bCs/>
                <w:noProof/>
                <w:sz w:val="20"/>
              </w:rPr>
              <w:t>16</w:t>
            </w:r>
            <w:r w:rsidR="00971B27"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37381869"/>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14:paraId="731EA6FD" w14:textId="0DA886BD" w:rsidR="00971B27" w:rsidRPr="00524CC5" w:rsidRDefault="00971B27" w:rsidP="00524CC5">
            <w:pPr>
              <w:pStyle w:val="Footer"/>
              <w:jc w:val="right"/>
              <w:rPr>
                <w:rFonts w:asciiTheme="minorHAnsi" w:hAnsiTheme="minorHAnsi"/>
                <w:sz w:val="20"/>
              </w:rPr>
            </w:pPr>
            <w:r>
              <w:rPr>
                <w:rFonts w:asciiTheme="minorHAnsi" w:hAnsiTheme="minorHAnsi"/>
                <w:sz w:val="20"/>
              </w:rPr>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C11270">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C11270">
              <w:rPr>
                <w:rFonts w:asciiTheme="minorHAnsi" w:hAnsiTheme="minorHAnsi"/>
                <w:b/>
                <w:bCs/>
                <w:noProof/>
                <w:sz w:val="20"/>
              </w:rPr>
              <w:t>3</w:t>
            </w:r>
            <w:r w:rsidRPr="00524CC5">
              <w:rPr>
                <w:rFonts w:asciiTheme="minorHAnsi" w:hAnsiTheme="minorHAnsi"/>
                <w:b/>
                <w:bCs/>
                <w:sz w:val="20"/>
              </w:rPr>
              <w:fldChar w:fldCharType="end"/>
            </w:r>
          </w:p>
        </w:sdtContent>
      </w:sdt>
    </w:sdtContent>
  </w:sdt>
  <w:p w14:paraId="10F1C96F" w14:textId="4B82C725" w:rsidR="00971B27" w:rsidRPr="00524CC5" w:rsidRDefault="00971B27"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658D" w14:textId="0B0E7F7C" w:rsidR="00971B27" w:rsidRPr="00524CC5" w:rsidRDefault="00D96AFE"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EndPr/>
      <w:sdtContent>
        <w:sdt>
          <w:sdtPr>
            <w:rPr>
              <w:rFonts w:asciiTheme="minorHAnsi" w:hAnsiTheme="minorHAnsi"/>
              <w:sz w:val="20"/>
            </w:rPr>
            <w:id w:val="162599523"/>
            <w:docPartObj>
              <w:docPartGallery w:val="Page Numbers (Top of Page)"/>
              <w:docPartUnique/>
            </w:docPartObj>
          </w:sdtPr>
          <w:sdtEndPr/>
          <w:sdtContent>
            <w:r w:rsidR="00971B27">
              <w:rPr>
                <w:rFonts w:asciiTheme="minorHAnsi" w:hAnsiTheme="minorHAnsi"/>
                <w:sz w:val="20"/>
              </w:rPr>
              <w:tab/>
            </w:r>
            <w:r w:rsidR="00971B27">
              <w:rPr>
                <w:rFonts w:asciiTheme="minorHAnsi" w:hAnsiTheme="minorHAnsi"/>
                <w:sz w:val="20"/>
              </w:rPr>
              <w:tab/>
              <w:t xml:space="preserve">PPD500 Syllabus, </w:t>
            </w:r>
            <w:r w:rsidR="00971B27" w:rsidRPr="00524CC5">
              <w:rPr>
                <w:rFonts w:asciiTheme="minorHAnsi" w:hAnsiTheme="minorHAnsi"/>
                <w:sz w:val="20"/>
              </w:rPr>
              <w:t xml:space="preserve">Page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PAGE </w:instrText>
            </w:r>
            <w:r w:rsidR="00971B27" w:rsidRPr="00524CC5">
              <w:rPr>
                <w:rFonts w:asciiTheme="minorHAnsi" w:hAnsiTheme="minorHAnsi"/>
                <w:b/>
                <w:bCs/>
                <w:sz w:val="20"/>
              </w:rPr>
              <w:fldChar w:fldCharType="separate"/>
            </w:r>
            <w:r w:rsidR="00C11270">
              <w:rPr>
                <w:rFonts w:asciiTheme="minorHAnsi" w:hAnsiTheme="minorHAnsi"/>
                <w:b/>
                <w:bCs/>
                <w:noProof/>
                <w:sz w:val="20"/>
              </w:rPr>
              <w:t>2</w:t>
            </w:r>
            <w:r w:rsidR="00971B27" w:rsidRPr="00524CC5">
              <w:rPr>
                <w:rFonts w:asciiTheme="minorHAnsi" w:hAnsiTheme="minorHAnsi"/>
                <w:b/>
                <w:bCs/>
                <w:sz w:val="20"/>
              </w:rPr>
              <w:fldChar w:fldCharType="end"/>
            </w:r>
            <w:r w:rsidR="00971B27" w:rsidRPr="00524CC5">
              <w:rPr>
                <w:rFonts w:asciiTheme="minorHAnsi" w:hAnsiTheme="minorHAnsi"/>
                <w:sz w:val="20"/>
              </w:rPr>
              <w:t xml:space="preserve"> of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NUMPAGES  </w:instrText>
            </w:r>
            <w:r w:rsidR="00971B27" w:rsidRPr="00524CC5">
              <w:rPr>
                <w:rFonts w:asciiTheme="minorHAnsi" w:hAnsiTheme="minorHAnsi"/>
                <w:b/>
                <w:bCs/>
                <w:sz w:val="20"/>
              </w:rPr>
              <w:fldChar w:fldCharType="separate"/>
            </w:r>
            <w:r w:rsidR="00C11270">
              <w:rPr>
                <w:rFonts w:asciiTheme="minorHAnsi" w:hAnsiTheme="minorHAnsi"/>
                <w:b/>
                <w:bCs/>
                <w:noProof/>
                <w:sz w:val="20"/>
              </w:rPr>
              <w:t>16</w:t>
            </w:r>
            <w:r w:rsidR="00971B27"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EC0D" w14:textId="77777777" w:rsidR="00971B27" w:rsidRDefault="00971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971B27" w:rsidRDefault="00971B27">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5AAA" w14:textId="77777777" w:rsidR="00971B27" w:rsidRPr="00003216" w:rsidRDefault="00971B27" w:rsidP="00886FB9">
    <w:pPr>
      <w:pStyle w:val="Footer"/>
      <w:rPr>
        <w:rFonts w:ascii="Helvetica" w:hAnsi="Helvetica" w:cstheme="minorHAnsi"/>
      </w:rPr>
    </w:pPr>
  </w:p>
  <w:p w14:paraId="338E1DA6" w14:textId="77777777" w:rsidR="00971B27" w:rsidRDefault="00971B27" w:rsidP="005C2FBA">
    <w:pPr>
      <w:pStyle w:val="Header"/>
    </w:pPr>
  </w:p>
  <w:p w14:paraId="6E1446BD" w14:textId="77777777" w:rsidR="00971B27" w:rsidRDefault="00971B27" w:rsidP="005C2FBA"/>
  <w:p w14:paraId="1AEAADE9" w14:textId="1A63525E" w:rsidR="00971B27" w:rsidRPr="005C2FBA" w:rsidRDefault="00D96AFE"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EndPr/>
      <w:sdtContent>
        <w:sdt>
          <w:sdtPr>
            <w:rPr>
              <w:rFonts w:asciiTheme="minorHAnsi" w:hAnsiTheme="minorHAnsi"/>
              <w:sz w:val="20"/>
            </w:rPr>
            <w:id w:val="-2140101007"/>
            <w:docPartObj>
              <w:docPartGallery w:val="Page Numbers (Top of Page)"/>
              <w:docPartUnique/>
            </w:docPartObj>
          </w:sdtPr>
          <w:sdtEndPr/>
          <w:sdtContent>
            <w:r w:rsidR="00971B27">
              <w:rPr>
                <w:rFonts w:asciiTheme="minorHAnsi" w:hAnsiTheme="minorHAnsi"/>
                <w:sz w:val="20"/>
              </w:rPr>
              <w:tab/>
            </w:r>
            <w:r w:rsidR="00971B27">
              <w:rPr>
                <w:rFonts w:asciiTheme="minorHAnsi" w:hAnsiTheme="minorHAnsi"/>
                <w:sz w:val="20"/>
              </w:rPr>
              <w:tab/>
              <w:t xml:space="preserve">PPD500 Syllabus, </w:t>
            </w:r>
            <w:r w:rsidR="00971B27" w:rsidRPr="00524CC5">
              <w:rPr>
                <w:rFonts w:asciiTheme="minorHAnsi" w:hAnsiTheme="minorHAnsi"/>
                <w:sz w:val="20"/>
              </w:rPr>
              <w:t xml:space="preserve">Page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PAGE </w:instrText>
            </w:r>
            <w:r w:rsidR="00971B27" w:rsidRPr="00524CC5">
              <w:rPr>
                <w:rFonts w:asciiTheme="minorHAnsi" w:hAnsiTheme="minorHAnsi"/>
                <w:b/>
                <w:bCs/>
                <w:sz w:val="20"/>
              </w:rPr>
              <w:fldChar w:fldCharType="separate"/>
            </w:r>
            <w:r w:rsidR="00C11270">
              <w:rPr>
                <w:rFonts w:asciiTheme="minorHAnsi" w:hAnsiTheme="minorHAnsi"/>
                <w:b/>
                <w:bCs/>
                <w:noProof/>
                <w:sz w:val="20"/>
              </w:rPr>
              <w:t>10</w:t>
            </w:r>
            <w:r w:rsidR="00971B27" w:rsidRPr="00524CC5">
              <w:rPr>
                <w:rFonts w:asciiTheme="minorHAnsi" w:hAnsiTheme="minorHAnsi"/>
                <w:b/>
                <w:bCs/>
                <w:sz w:val="20"/>
              </w:rPr>
              <w:fldChar w:fldCharType="end"/>
            </w:r>
            <w:r w:rsidR="00971B27" w:rsidRPr="00524CC5">
              <w:rPr>
                <w:rFonts w:asciiTheme="minorHAnsi" w:hAnsiTheme="minorHAnsi"/>
                <w:sz w:val="20"/>
              </w:rPr>
              <w:t xml:space="preserve"> of </w:t>
            </w:r>
            <w:r w:rsidR="00971B27" w:rsidRPr="00524CC5">
              <w:rPr>
                <w:rFonts w:asciiTheme="minorHAnsi" w:hAnsiTheme="minorHAnsi"/>
                <w:b/>
                <w:bCs/>
                <w:sz w:val="20"/>
              </w:rPr>
              <w:fldChar w:fldCharType="begin"/>
            </w:r>
            <w:r w:rsidR="00971B27" w:rsidRPr="00524CC5">
              <w:rPr>
                <w:rFonts w:asciiTheme="minorHAnsi" w:hAnsiTheme="minorHAnsi"/>
                <w:b/>
                <w:bCs/>
                <w:sz w:val="20"/>
              </w:rPr>
              <w:instrText xml:space="preserve"> NUMPAGES  </w:instrText>
            </w:r>
            <w:r w:rsidR="00971B27" w:rsidRPr="00524CC5">
              <w:rPr>
                <w:rFonts w:asciiTheme="minorHAnsi" w:hAnsiTheme="minorHAnsi"/>
                <w:b/>
                <w:bCs/>
                <w:sz w:val="20"/>
              </w:rPr>
              <w:fldChar w:fldCharType="separate"/>
            </w:r>
            <w:r w:rsidR="00C11270">
              <w:rPr>
                <w:rFonts w:asciiTheme="minorHAnsi" w:hAnsiTheme="minorHAnsi"/>
                <w:b/>
                <w:bCs/>
                <w:noProof/>
                <w:sz w:val="20"/>
              </w:rPr>
              <w:t>16</w:t>
            </w:r>
            <w:r w:rsidR="00971B27"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96BA1" w14:textId="77777777" w:rsidR="00D96AFE" w:rsidRDefault="00D96AFE">
      <w:r>
        <w:separator/>
      </w:r>
    </w:p>
  </w:footnote>
  <w:footnote w:type="continuationSeparator" w:id="0">
    <w:p w14:paraId="51AF1B0B" w14:textId="77777777" w:rsidR="00D96AFE" w:rsidRDefault="00D96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971B27" w:rsidRDefault="00971B27" w:rsidP="00C40FA0">
    <w:pPr>
      <w:pStyle w:val="Header"/>
      <w:jc w:val="right"/>
    </w:pPr>
  </w:p>
  <w:p w14:paraId="615CF7B1" w14:textId="1299F1D9" w:rsidR="00971B27" w:rsidRDefault="00971B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1"/>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7AD0"/>
    <w:rsid w:val="00011342"/>
    <w:rsid w:val="0001548B"/>
    <w:rsid w:val="00016D94"/>
    <w:rsid w:val="00016DEB"/>
    <w:rsid w:val="0002609E"/>
    <w:rsid w:val="00027C0A"/>
    <w:rsid w:val="000335A7"/>
    <w:rsid w:val="000346B0"/>
    <w:rsid w:val="00035D65"/>
    <w:rsid w:val="000444DC"/>
    <w:rsid w:val="00047AFE"/>
    <w:rsid w:val="00047F54"/>
    <w:rsid w:val="000502F7"/>
    <w:rsid w:val="000511CD"/>
    <w:rsid w:val="00056AAB"/>
    <w:rsid w:val="000574AC"/>
    <w:rsid w:val="00057695"/>
    <w:rsid w:val="00057D29"/>
    <w:rsid w:val="000624C2"/>
    <w:rsid w:val="000727DC"/>
    <w:rsid w:val="000733B3"/>
    <w:rsid w:val="00073ABD"/>
    <w:rsid w:val="0007452E"/>
    <w:rsid w:val="00082E53"/>
    <w:rsid w:val="00083145"/>
    <w:rsid w:val="00087B72"/>
    <w:rsid w:val="000918D9"/>
    <w:rsid w:val="00091D97"/>
    <w:rsid w:val="00094E13"/>
    <w:rsid w:val="000A19D6"/>
    <w:rsid w:val="000A1E12"/>
    <w:rsid w:val="000A49FF"/>
    <w:rsid w:val="000B3057"/>
    <w:rsid w:val="000B6F07"/>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4560"/>
    <w:rsid w:val="000F5141"/>
    <w:rsid w:val="000F5D4F"/>
    <w:rsid w:val="00106E2B"/>
    <w:rsid w:val="00107C3C"/>
    <w:rsid w:val="001218DC"/>
    <w:rsid w:val="00123123"/>
    <w:rsid w:val="00134B5A"/>
    <w:rsid w:val="00135664"/>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1961"/>
    <w:rsid w:val="00184453"/>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D0602"/>
    <w:rsid w:val="001D1264"/>
    <w:rsid w:val="001D770A"/>
    <w:rsid w:val="001E757A"/>
    <w:rsid w:val="001F2568"/>
    <w:rsid w:val="001F3ECE"/>
    <w:rsid w:val="001F4ABB"/>
    <w:rsid w:val="001F4ED2"/>
    <w:rsid w:val="001F7A8C"/>
    <w:rsid w:val="002014F5"/>
    <w:rsid w:val="00205DDD"/>
    <w:rsid w:val="0020779B"/>
    <w:rsid w:val="00212C7A"/>
    <w:rsid w:val="00215939"/>
    <w:rsid w:val="00220F95"/>
    <w:rsid w:val="00223F49"/>
    <w:rsid w:val="00231374"/>
    <w:rsid w:val="00234B84"/>
    <w:rsid w:val="00234EEA"/>
    <w:rsid w:val="0023606B"/>
    <w:rsid w:val="0024212C"/>
    <w:rsid w:val="002435D7"/>
    <w:rsid w:val="002469B7"/>
    <w:rsid w:val="00253349"/>
    <w:rsid w:val="00260FA0"/>
    <w:rsid w:val="002611FD"/>
    <w:rsid w:val="00265327"/>
    <w:rsid w:val="00266198"/>
    <w:rsid w:val="00267E41"/>
    <w:rsid w:val="002708EB"/>
    <w:rsid w:val="00286A1D"/>
    <w:rsid w:val="00292FC2"/>
    <w:rsid w:val="00294216"/>
    <w:rsid w:val="0029596F"/>
    <w:rsid w:val="002970B8"/>
    <w:rsid w:val="0029710F"/>
    <w:rsid w:val="002A2864"/>
    <w:rsid w:val="002A564C"/>
    <w:rsid w:val="002A6CED"/>
    <w:rsid w:val="002B26E1"/>
    <w:rsid w:val="002D1B24"/>
    <w:rsid w:val="002D6F9E"/>
    <w:rsid w:val="002E022B"/>
    <w:rsid w:val="002E0A74"/>
    <w:rsid w:val="002E1D19"/>
    <w:rsid w:val="002E29FA"/>
    <w:rsid w:val="002F1A72"/>
    <w:rsid w:val="00303AF5"/>
    <w:rsid w:val="00304328"/>
    <w:rsid w:val="00307F75"/>
    <w:rsid w:val="00312B52"/>
    <w:rsid w:val="00320562"/>
    <w:rsid w:val="00320702"/>
    <w:rsid w:val="00322C03"/>
    <w:rsid w:val="003304A6"/>
    <w:rsid w:val="00331172"/>
    <w:rsid w:val="00334EF8"/>
    <w:rsid w:val="00336D04"/>
    <w:rsid w:val="00342743"/>
    <w:rsid w:val="00346743"/>
    <w:rsid w:val="00346DE3"/>
    <w:rsid w:val="0035795F"/>
    <w:rsid w:val="00361361"/>
    <w:rsid w:val="00366891"/>
    <w:rsid w:val="00373996"/>
    <w:rsid w:val="0037695D"/>
    <w:rsid w:val="003847B0"/>
    <w:rsid w:val="00385418"/>
    <w:rsid w:val="00393809"/>
    <w:rsid w:val="00393FDA"/>
    <w:rsid w:val="00394832"/>
    <w:rsid w:val="00395398"/>
    <w:rsid w:val="003A44F7"/>
    <w:rsid w:val="003A4D18"/>
    <w:rsid w:val="003A69CD"/>
    <w:rsid w:val="003A769E"/>
    <w:rsid w:val="003C59E2"/>
    <w:rsid w:val="003C6175"/>
    <w:rsid w:val="003C6A48"/>
    <w:rsid w:val="003C7591"/>
    <w:rsid w:val="003D08F1"/>
    <w:rsid w:val="003D09BE"/>
    <w:rsid w:val="003D3254"/>
    <w:rsid w:val="003D3889"/>
    <w:rsid w:val="003D5E41"/>
    <w:rsid w:val="003E36B4"/>
    <w:rsid w:val="003E3EBE"/>
    <w:rsid w:val="003F1A30"/>
    <w:rsid w:val="003F637F"/>
    <w:rsid w:val="003F72AE"/>
    <w:rsid w:val="003F7441"/>
    <w:rsid w:val="004033E4"/>
    <w:rsid w:val="0040485B"/>
    <w:rsid w:val="00404A89"/>
    <w:rsid w:val="00404EB0"/>
    <w:rsid w:val="00405D59"/>
    <w:rsid w:val="00412EC8"/>
    <w:rsid w:val="00423B7A"/>
    <w:rsid w:val="00426D71"/>
    <w:rsid w:val="00427179"/>
    <w:rsid w:val="00427AFF"/>
    <w:rsid w:val="004307CC"/>
    <w:rsid w:val="0043321A"/>
    <w:rsid w:val="00440838"/>
    <w:rsid w:val="00440B75"/>
    <w:rsid w:val="0044414F"/>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7398"/>
    <w:rsid w:val="004A341F"/>
    <w:rsid w:val="004A49C5"/>
    <w:rsid w:val="004A58F1"/>
    <w:rsid w:val="004A6C83"/>
    <w:rsid w:val="004A7C57"/>
    <w:rsid w:val="004B09DE"/>
    <w:rsid w:val="004B200C"/>
    <w:rsid w:val="004B49FC"/>
    <w:rsid w:val="004B6BB4"/>
    <w:rsid w:val="004B6C74"/>
    <w:rsid w:val="004C2143"/>
    <w:rsid w:val="004C5493"/>
    <w:rsid w:val="004C5C78"/>
    <w:rsid w:val="004D07A5"/>
    <w:rsid w:val="004D1FC1"/>
    <w:rsid w:val="004D28B4"/>
    <w:rsid w:val="004E2C05"/>
    <w:rsid w:val="004E7732"/>
    <w:rsid w:val="004F3EB0"/>
    <w:rsid w:val="004F79E2"/>
    <w:rsid w:val="00501348"/>
    <w:rsid w:val="0050356D"/>
    <w:rsid w:val="00504829"/>
    <w:rsid w:val="0050553F"/>
    <w:rsid w:val="0050589A"/>
    <w:rsid w:val="00514EF4"/>
    <w:rsid w:val="005154E9"/>
    <w:rsid w:val="005200C1"/>
    <w:rsid w:val="00520E2B"/>
    <w:rsid w:val="00524CC5"/>
    <w:rsid w:val="005261FA"/>
    <w:rsid w:val="00531AF7"/>
    <w:rsid w:val="00534311"/>
    <w:rsid w:val="00545430"/>
    <w:rsid w:val="00545C45"/>
    <w:rsid w:val="005529A5"/>
    <w:rsid w:val="00555B9C"/>
    <w:rsid w:val="00557C3D"/>
    <w:rsid w:val="00560A8E"/>
    <w:rsid w:val="00565E00"/>
    <w:rsid w:val="00567684"/>
    <w:rsid w:val="005714DA"/>
    <w:rsid w:val="00571F0D"/>
    <w:rsid w:val="00572825"/>
    <w:rsid w:val="005760E6"/>
    <w:rsid w:val="00583B5A"/>
    <w:rsid w:val="00584170"/>
    <w:rsid w:val="00591E8F"/>
    <w:rsid w:val="00593EA3"/>
    <w:rsid w:val="00594BE7"/>
    <w:rsid w:val="00594BFC"/>
    <w:rsid w:val="005A5F83"/>
    <w:rsid w:val="005B2008"/>
    <w:rsid w:val="005B3F81"/>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499F"/>
    <w:rsid w:val="005F7342"/>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7091"/>
    <w:rsid w:val="00671106"/>
    <w:rsid w:val="0067130A"/>
    <w:rsid w:val="0067381C"/>
    <w:rsid w:val="006747AF"/>
    <w:rsid w:val="006747CD"/>
    <w:rsid w:val="0067735B"/>
    <w:rsid w:val="00686063"/>
    <w:rsid w:val="00687CA8"/>
    <w:rsid w:val="00690938"/>
    <w:rsid w:val="006914CC"/>
    <w:rsid w:val="00691E4F"/>
    <w:rsid w:val="006A0BFA"/>
    <w:rsid w:val="006A1ABD"/>
    <w:rsid w:val="006A7FF3"/>
    <w:rsid w:val="006B1DEB"/>
    <w:rsid w:val="006B4AC6"/>
    <w:rsid w:val="006C1270"/>
    <w:rsid w:val="006C1C34"/>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632A"/>
    <w:rsid w:val="0071058E"/>
    <w:rsid w:val="00710BD2"/>
    <w:rsid w:val="00711B7E"/>
    <w:rsid w:val="007179B4"/>
    <w:rsid w:val="00723225"/>
    <w:rsid w:val="00724A89"/>
    <w:rsid w:val="00726189"/>
    <w:rsid w:val="00731039"/>
    <w:rsid w:val="00731FCD"/>
    <w:rsid w:val="007324F7"/>
    <w:rsid w:val="007339F2"/>
    <w:rsid w:val="007417A9"/>
    <w:rsid w:val="00751631"/>
    <w:rsid w:val="00752089"/>
    <w:rsid w:val="0075730F"/>
    <w:rsid w:val="00763DDF"/>
    <w:rsid w:val="0077373C"/>
    <w:rsid w:val="007744D9"/>
    <w:rsid w:val="00784048"/>
    <w:rsid w:val="007852AC"/>
    <w:rsid w:val="0079670A"/>
    <w:rsid w:val="007A2259"/>
    <w:rsid w:val="007A3C4E"/>
    <w:rsid w:val="007A4416"/>
    <w:rsid w:val="007B33D1"/>
    <w:rsid w:val="007B3BB5"/>
    <w:rsid w:val="007B5BEC"/>
    <w:rsid w:val="007B6FFD"/>
    <w:rsid w:val="007C1032"/>
    <w:rsid w:val="007C26E2"/>
    <w:rsid w:val="007C3279"/>
    <w:rsid w:val="007C7D68"/>
    <w:rsid w:val="007E54FF"/>
    <w:rsid w:val="007F05E1"/>
    <w:rsid w:val="007F0614"/>
    <w:rsid w:val="007F2333"/>
    <w:rsid w:val="007F40C7"/>
    <w:rsid w:val="007F6FE1"/>
    <w:rsid w:val="00806E13"/>
    <w:rsid w:val="00806E9A"/>
    <w:rsid w:val="008146B4"/>
    <w:rsid w:val="00824550"/>
    <w:rsid w:val="00826A41"/>
    <w:rsid w:val="008303BF"/>
    <w:rsid w:val="008333EF"/>
    <w:rsid w:val="008369AB"/>
    <w:rsid w:val="008454C1"/>
    <w:rsid w:val="00845709"/>
    <w:rsid w:val="008464B5"/>
    <w:rsid w:val="008514C3"/>
    <w:rsid w:val="008516E6"/>
    <w:rsid w:val="00855B5C"/>
    <w:rsid w:val="00860322"/>
    <w:rsid w:val="008637DA"/>
    <w:rsid w:val="00870065"/>
    <w:rsid w:val="00873C4F"/>
    <w:rsid w:val="00873E67"/>
    <w:rsid w:val="008754D9"/>
    <w:rsid w:val="008844A6"/>
    <w:rsid w:val="008868F4"/>
    <w:rsid w:val="00886FB9"/>
    <w:rsid w:val="0089061D"/>
    <w:rsid w:val="00892303"/>
    <w:rsid w:val="0089343E"/>
    <w:rsid w:val="008A07A0"/>
    <w:rsid w:val="008A7252"/>
    <w:rsid w:val="008B482D"/>
    <w:rsid w:val="008B4D62"/>
    <w:rsid w:val="008B7A08"/>
    <w:rsid w:val="008C1520"/>
    <w:rsid w:val="008C201F"/>
    <w:rsid w:val="008C39CD"/>
    <w:rsid w:val="008C5325"/>
    <w:rsid w:val="008D425B"/>
    <w:rsid w:val="008E5DD4"/>
    <w:rsid w:val="008F3BEC"/>
    <w:rsid w:val="00900ACB"/>
    <w:rsid w:val="009156FF"/>
    <w:rsid w:val="00917F69"/>
    <w:rsid w:val="0092322F"/>
    <w:rsid w:val="009236CD"/>
    <w:rsid w:val="009237EC"/>
    <w:rsid w:val="00934741"/>
    <w:rsid w:val="009352AB"/>
    <w:rsid w:val="00937ECD"/>
    <w:rsid w:val="00942321"/>
    <w:rsid w:val="00943434"/>
    <w:rsid w:val="00944814"/>
    <w:rsid w:val="0094544A"/>
    <w:rsid w:val="00945AA4"/>
    <w:rsid w:val="009468DA"/>
    <w:rsid w:val="00950E11"/>
    <w:rsid w:val="00952A4A"/>
    <w:rsid w:val="00952EDD"/>
    <w:rsid w:val="00953077"/>
    <w:rsid w:val="00957D58"/>
    <w:rsid w:val="00957FE8"/>
    <w:rsid w:val="00967D80"/>
    <w:rsid w:val="00970271"/>
    <w:rsid w:val="009711F7"/>
    <w:rsid w:val="00971B27"/>
    <w:rsid w:val="00974EC7"/>
    <w:rsid w:val="00980A1F"/>
    <w:rsid w:val="009A1063"/>
    <w:rsid w:val="009A15CF"/>
    <w:rsid w:val="009A6743"/>
    <w:rsid w:val="009B58EE"/>
    <w:rsid w:val="009C2744"/>
    <w:rsid w:val="009D7ACF"/>
    <w:rsid w:val="009E052F"/>
    <w:rsid w:val="009E486A"/>
    <w:rsid w:val="009E5DF3"/>
    <w:rsid w:val="009F3ED0"/>
    <w:rsid w:val="009F6406"/>
    <w:rsid w:val="00A066F4"/>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0A54"/>
    <w:rsid w:val="00A81819"/>
    <w:rsid w:val="00A90E34"/>
    <w:rsid w:val="00A919BA"/>
    <w:rsid w:val="00A94305"/>
    <w:rsid w:val="00A95867"/>
    <w:rsid w:val="00AA06CA"/>
    <w:rsid w:val="00AA677C"/>
    <w:rsid w:val="00AB039B"/>
    <w:rsid w:val="00AB61DF"/>
    <w:rsid w:val="00AB7EB6"/>
    <w:rsid w:val="00AC4F52"/>
    <w:rsid w:val="00AC76DF"/>
    <w:rsid w:val="00AD11D2"/>
    <w:rsid w:val="00AD14C7"/>
    <w:rsid w:val="00AD5F72"/>
    <w:rsid w:val="00AD7756"/>
    <w:rsid w:val="00AE08CC"/>
    <w:rsid w:val="00AE44D0"/>
    <w:rsid w:val="00AE6D0B"/>
    <w:rsid w:val="00AF109A"/>
    <w:rsid w:val="00AF11FC"/>
    <w:rsid w:val="00AF2212"/>
    <w:rsid w:val="00AF57DD"/>
    <w:rsid w:val="00AF713E"/>
    <w:rsid w:val="00AF7866"/>
    <w:rsid w:val="00B02176"/>
    <w:rsid w:val="00B0341D"/>
    <w:rsid w:val="00B05785"/>
    <w:rsid w:val="00B17E71"/>
    <w:rsid w:val="00B26188"/>
    <w:rsid w:val="00B33BB5"/>
    <w:rsid w:val="00B34FB9"/>
    <w:rsid w:val="00B36E68"/>
    <w:rsid w:val="00B44D80"/>
    <w:rsid w:val="00B44E13"/>
    <w:rsid w:val="00B52214"/>
    <w:rsid w:val="00B55359"/>
    <w:rsid w:val="00B56062"/>
    <w:rsid w:val="00B60A65"/>
    <w:rsid w:val="00B75EFB"/>
    <w:rsid w:val="00B80349"/>
    <w:rsid w:val="00B831D4"/>
    <w:rsid w:val="00B8384E"/>
    <w:rsid w:val="00B83DDE"/>
    <w:rsid w:val="00B87398"/>
    <w:rsid w:val="00B91C7E"/>
    <w:rsid w:val="00B9235A"/>
    <w:rsid w:val="00B96A1A"/>
    <w:rsid w:val="00B97B1B"/>
    <w:rsid w:val="00BB0728"/>
    <w:rsid w:val="00BB35AD"/>
    <w:rsid w:val="00BB5F60"/>
    <w:rsid w:val="00BC1CFA"/>
    <w:rsid w:val="00BC483A"/>
    <w:rsid w:val="00BC5AD3"/>
    <w:rsid w:val="00BC607C"/>
    <w:rsid w:val="00BC7AE2"/>
    <w:rsid w:val="00BC7CA7"/>
    <w:rsid w:val="00BD1F26"/>
    <w:rsid w:val="00BD312C"/>
    <w:rsid w:val="00BD35C9"/>
    <w:rsid w:val="00BD4F14"/>
    <w:rsid w:val="00BD61F0"/>
    <w:rsid w:val="00BE5E33"/>
    <w:rsid w:val="00BE6A30"/>
    <w:rsid w:val="00BF6179"/>
    <w:rsid w:val="00C050D1"/>
    <w:rsid w:val="00C0629E"/>
    <w:rsid w:val="00C07518"/>
    <w:rsid w:val="00C10C35"/>
    <w:rsid w:val="00C11270"/>
    <w:rsid w:val="00C12D1F"/>
    <w:rsid w:val="00C13319"/>
    <w:rsid w:val="00C13B3C"/>
    <w:rsid w:val="00C20B3E"/>
    <w:rsid w:val="00C26169"/>
    <w:rsid w:val="00C3039A"/>
    <w:rsid w:val="00C33A0A"/>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6F9C"/>
    <w:rsid w:val="00C82EDE"/>
    <w:rsid w:val="00C85F12"/>
    <w:rsid w:val="00C874A3"/>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36DE"/>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5543"/>
    <w:rsid w:val="00DB7AE6"/>
    <w:rsid w:val="00DC0787"/>
    <w:rsid w:val="00DC1399"/>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306A4"/>
    <w:rsid w:val="00E30A50"/>
    <w:rsid w:val="00E33C83"/>
    <w:rsid w:val="00E34381"/>
    <w:rsid w:val="00E41BB0"/>
    <w:rsid w:val="00E42BDA"/>
    <w:rsid w:val="00E4614D"/>
    <w:rsid w:val="00E4764D"/>
    <w:rsid w:val="00E562BD"/>
    <w:rsid w:val="00E63F3D"/>
    <w:rsid w:val="00E64FFA"/>
    <w:rsid w:val="00E764A6"/>
    <w:rsid w:val="00E766D9"/>
    <w:rsid w:val="00E77505"/>
    <w:rsid w:val="00E833C2"/>
    <w:rsid w:val="00E85D50"/>
    <w:rsid w:val="00E8603C"/>
    <w:rsid w:val="00E929A7"/>
    <w:rsid w:val="00E93BC3"/>
    <w:rsid w:val="00E94479"/>
    <w:rsid w:val="00E96DB9"/>
    <w:rsid w:val="00E97817"/>
    <w:rsid w:val="00EA6625"/>
    <w:rsid w:val="00EA7CC6"/>
    <w:rsid w:val="00EB34B5"/>
    <w:rsid w:val="00EB5297"/>
    <w:rsid w:val="00EC0281"/>
    <w:rsid w:val="00EC1B7E"/>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DE9"/>
    <w:rsid w:val="00F61148"/>
    <w:rsid w:val="00F620CE"/>
    <w:rsid w:val="00F63F92"/>
    <w:rsid w:val="00F644AE"/>
    <w:rsid w:val="00F6721E"/>
    <w:rsid w:val="00F70DBF"/>
    <w:rsid w:val="00F81009"/>
    <w:rsid w:val="00F9122F"/>
    <w:rsid w:val="00F9320C"/>
    <w:rsid w:val="00F95336"/>
    <w:rsid w:val="00F97244"/>
    <w:rsid w:val="00FA0495"/>
    <w:rsid w:val="00FB779F"/>
    <w:rsid w:val="00FC5A40"/>
    <w:rsid w:val="00FC6E53"/>
    <w:rsid w:val="00FD05C7"/>
    <w:rsid w:val="00FD23C2"/>
    <w:rsid w:val="00FD5100"/>
    <w:rsid w:val="00FD5341"/>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ilg.org/online-engagement-guide" TargetMode="External"/><Relationship Id="rId21" Type="http://schemas.openxmlformats.org/officeDocument/2006/relationships/hyperlink" Target="http://c.ymcdn.com/sites/www.iap2.org/resource/resmgr/imported/IAP2%20Spectrum_vertical.pdf" TargetMode="External"/><Relationship Id="rId22" Type="http://schemas.openxmlformats.org/officeDocument/2006/relationships/hyperlink" Target="http://www.policyconsensus.org/publications/practicalguide/collaborative_spectrum.pdf" TargetMode="External"/><Relationship Id="rId23" Type="http://schemas.openxmlformats.org/officeDocument/2006/relationships/hyperlink" Target="https://www.ted.com/talks/william_ury?language=en" TargetMode="External"/><Relationship Id="rId24" Type="http://schemas.openxmlformats.org/officeDocument/2006/relationships/hyperlink" Target="http://site.ebrary.com/lib/uscisd/detail.action?docID=10315440" TargetMode="External"/><Relationship Id="rId25" Type="http://schemas.openxmlformats.org/officeDocument/2006/relationships/hyperlink" Target="https://library.usc.edu/uhtbin/cgisirsi/x/0/0/5?searchdata1=4906599%7BCKEY" TargetMode="External"/><Relationship Id="rId26"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29" Type="http://schemas.openxmlformats.org/officeDocument/2006/relationships/hyperlink" Target="http://adminopsnet.usc.edu/department/department-public-saf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sc.edu/student-affairs/cwm/" TargetMode="External"/><Relationship Id="rId31" Type="http://schemas.openxmlformats.org/officeDocument/2006/relationships/hyperlink" Target="http://sarc.usc.edu" TargetMode="External"/><Relationship Id="rId32" Type="http://schemas.openxmlformats.org/officeDocument/2006/relationships/hyperlink" Target="http://dornsife.usc.edu/ali"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ait.usc.edu/academicsupport/centerprograms/dsp/home_index.html" TargetMode="External"/><Relationship Id="rId34" Type="http://schemas.openxmlformats.org/officeDocument/2006/relationships/hyperlink" Target="http://emergency.usc.edu" TargetMode="External"/><Relationship Id="rId35" Type="http://schemas.openxmlformats.org/officeDocument/2006/relationships/footer" Target="footer4.xml"/><Relationship Id="rId36" Type="http://schemas.openxmlformats.org/officeDocument/2006/relationships/hyperlink" Target="https://owl.english.purdue.edu/owl/resource/590/1/"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frank.zerunyan@usc.edu" TargetMode="External"/><Relationship Id="rId14" Type="http://schemas.openxmlformats.org/officeDocument/2006/relationships/hyperlink" Target="http://classes.usc.edu/term-20171/classes/ppd/" TargetMode="External"/><Relationship Id="rId15" Type="http://schemas.openxmlformats.org/officeDocument/2006/relationships/hyperlink" Target="https://library.usc.edu/uhtbin/cgisirsi/x/0/0/5?searchdata1=4906599%7bCKEY%7d" TargetMode="External"/><Relationship Id="rId16" Type="http://schemas.openxmlformats.org/officeDocument/2006/relationships/hyperlink" Target="http://site.ebrary.com/lib/uscisd/detail.action?docID=10315440" TargetMode="External"/><Relationship Id="rId17" Type="http://schemas.openxmlformats.org/officeDocument/2006/relationships/hyperlink" Target="http://web.mit.edu/publicdisputes/practice/cbh_ch2.html" TargetMode="External"/><Relationship Id="rId18" Type="http://schemas.openxmlformats.org/officeDocument/2006/relationships/hyperlink" Target="http://www.ca-ilg.org/sites/main/files/file-attachments/key_questions_3.pdf" TargetMode="External"/><Relationship Id="rId19" Type="http://schemas.openxmlformats.org/officeDocument/2006/relationships/hyperlink" Target="http://www.ca-ilg.org/sites/main/files/file-attachments/a_local_officials_guide_cp_2-27.pdf" TargetMode="External"/><Relationship Id="rId37" Type="http://schemas.openxmlformats.org/officeDocument/2006/relationships/hyperlink" Target="http://owl.english.purdue.edu/owl/resource/747/01/" TargetMode="External"/><Relationship Id="rId38" Type="http://schemas.openxmlformats.org/officeDocument/2006/relationships/hyperlink" Target="http://owl.english.purdue.edu/owl/resource/560/01/" TargetMode="External"/><Relationship Id="rId39" Type="http://schemas.openxmlformats.org/officeDocument/2006/relationships/footer" Target="footer5.xml"/><Relationship Id="rId40" Type="http://schemas.openxmlformats.org/officeDocument/2006/relationships/footer" Target="footer6.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9D47-209C-3242-8471-337DDB93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5317</Words>
  <Characters>30309</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35555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2017-07-26T22:51:00Z</dcterms:created>
  <dcterms:modified xsi:type="dcterms:W3CDTF">2017-07-26T22:51:00Z</dcterms:modified>
</cp:coreProperties>
</file>