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2538D" w14:textId="77777777" w:rsidR="00AA68D1" w:rsidRPr="00BF3B20" w:rsidRDefault="00AA68D1" w:rsidP="00AA68D1">
      <w:pPr>
        <w:jc w:val="both"/>
        <w:rPr>
          <w:rFonts w:ascii="Cambria" w:hAnsi="Cambria"/>
          <w:b/>
          <w:bCs/>
        </w:rPr>
      </w:pPr>
      <w:bookmarkStart w:id="0" w:name="_GoBack"/>
      <w:bookmarkEnd w:id="0"/>
      <w:r>
        <w:rPr>
          <w:rFonts w:ascii="Cambria" w:hAnsi="Cambria"/>
          <w:noProof/>
        </w:rPr>
        <w:drawing>
          <wp:anchor distT="0" distB="0" distL="114300" distR="114300" simplePos="0" relativeHeight="251659264" behindDoc="0" locked="0" layoutInCell="1" allowOverlap="1" wp14:anchorId="00606A9F" wp14:editId="0DE6F443">
            <wp:simplePos x="0" y="0"/>
            <wp:positionH relativeFrom="margin">
              <wp:posOffset>-483870</wp:posOffset>
            </wp:positionH>
            <wp:positionV relativeFrom="margin">
              <wp:posOffset>-47625</wp:posOffset>
            </wp:positionV>
            <wp:extent cx="2625090" cy="807720"/>
            <wp:effectExtent l="0" t="0" r="0" b="5080"/>
            <wp:wrapSquare wrapText="bothSides"/>
            <wp:docPr id="2" name="Picture 2"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l_Annenberg_CardOn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09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C3791" w14:textId="7F63E3BA" w:rsidR="00AA68D1" w:rsidRPr="00BF3B20" w:rsidRDefault="00AA68D1" w:rsidP="00AA68D1">
      <w:pPr>
        <w:ind w:left="3600"/>
        <w:rPr>
          <w:rFonts w:ascii="Cambria" w:hAnsi="Cambria" w:cs="Calibri"/>
          <w:b/>
          <w:bCs/>
        </w:rPr>
      </w:pPr>
      <w:r w:rsidRPr="00BF3B20">
        <w:rPr>
          <w:rFonts w:ascii="Cambria" w:hAnsi="Cambria" w:cs="Calibri"/>
          <w:b/>
          <w:bCs/>
          <w:sz w:val="28"/>
          <w:szCs w:val="28"/>
        </w:rPr>
        <w:t>CMGT 502: Strategic Corporate Communication</w:t>
      </w:r>
      <w:r w:rsidRPr="00BF3B20">
        <w:rPr>
          <w:rFonts w:ascii="Cambria" w:hAnsi="Cambria" w:cs="Calibri"/>
          <w:b/>
          <w:bCs/>
        </w:rPr>
        <w:br/>
        <w:t xml:space="preserve"> Fall 201</w:t>
      </w:r>
      <w:r w:rsidR="002C3D31">
        <w:rPr>
          <w:rFonts w:ascii="Cambria" w:hAnsi="Cambria" w:cs="Calibri"/>
          <w:b/>
          <w:bCs/>
        </w:rPr>
        <w:t>7</w:t>
      </w:r>
      <w:r w:rsidRPr="00BF3B20">
        <w:rPr>
          <w:rFonts w:ascii="Cambria" w:hAnsi="Cambria" w:cs="Calibri"/>
          <w:b/>
          <w:bCs/>
        </w:rPr>
        <w:t>—Wednesday—6:30-9:20</w:t>
      </w:r>
    </w:p>
    <w:p w14:paraId="4A9C8C84" w14:textId="280E1F1D" w:rsidR="00AA68D1" w:rsidRPr="00BF3B20" w:rsidRDefault="00AA68D1" w:rsidP="00AA68D1">
      <w:pPr>
        <w:ind w:left="3600"/>
        <w:jc w:val="both"/>
        <w:rPr>
          <w:rFonts w:ascii="Cambria" w:hAnsi="Cambria" w:cs="Calibri"/>
          <w:bCs/>
        </w:rPr>
      </w:pPr>
      <w:r w:rsidRPr="00BF3B20">
        <w:rPr>
          <w:rFonts w:ascii="Cambria" w:hAnsi="Cambria" w:cs="Calibri"/>
          <w:b/>
          <w:bCs/>
        </w:rPr>
        <w:t xml:space="preserve">Location: </w:t>
      </w:r>
      <w:r w:rsidR="002C3D31">
        <w:rPr>
          <w:rFonts w:ascii="Cambria" w:hAnsi="Cambria" w:cs="Calibri"/>
          <w:bCs/>
          <w:sz w:val="20"/>
          <w:szCs w:val="20"/>
        </w:rPr>
        <w:t>ASC 331</w:t>
      </w:r>
    </w:p>
    <w:p w14:paraId="72C791CC" w14:textId="77777777" w:rsidR="00AA68D1" w:rsidRPr="00BF3B20" w:rsidRDefault="00AA68D1" w:rsidP="00AA68D1">
      <w:pPr>
        <w:jc w:val="both"/>
        <w:rPr>
          <w:rFonts w:ascii="Cambria" w:hAnsi="Cambria"/>
          <w:b/>
          <w:bCs/>
          <w:sz w:val="20"/>
          <w:szCs w:val="20"/>
        </w:rPr>
      </w:pPr>
    </w:p>
    <w:p w14:paraId="6D3123E3" w14:textId="7C782FCC" w:rsidR="00AA68D1" w:rsidRPr="00BF3B20" w:rsidRDefault="00AA68D1" w:rsidP="00AA68D1">
      <w:pPr>
        <w:ind w:left="3600"/>
        <w:jc w:val="both"/>
        <w:rPr>
          <w:rFonts w:ascii="Cambria" w:hAnsi="Cambria" w:cs="Calibri"/>
          <w:b/>
          <w:bCs/>
        </w:rPr>
      </w:pPr>
      <w:r w:rsidRPr="00BF3B20">
        <w:rPr>
          <w:rFonts w:ascii="Cambria" w:hAnsi="Cambria" w:cs="Calibri"/>
          <w:b/>
          <w:bCs/>
        </w:rPr>
        <w:t xml:space="preserve">Instructor: </w:t>
      </w:r>
      <w:r w:rsidR="002C3D31">
        <w:rPr>
          <w:rFonts w:ascii="Cambria" w:hAnsi="Cambria" w:cs="Calibri"/>
          <w:bCs/>
        </w:rPr>
        <w:t>Rebecca Weintraub, PhD</w:t>
      </w:r>
    </w:p>
    <w:p w14:paraId="113AA125" w14:textId="6D761459" w:rsidR="00AA68D1" w:rsidRPr="002C3D31" w:rsidRDefault="002C3D31" w:rsidP="008D7966">
      <w:pPr>
        <w:ind w:left="3600"/>
        <w:rPr>
          <w:rFonts w:ascii="Cambria" w:hAnsi="Cambria" w:cs="Calibri"/>
          <w:bCs/>
        </w:rPr>
      </w:pPr>
      <w:r>
        <w:rPr>
          <w:rFonts w:ascii="Cambria" w:hAnsi="Cambria" w:cs="Calibri"/>
          <w:b/>
          <w:bCs/>
        </w:rPr>
        <w:t xml:space="preserve">Office Hours: </w:t>
      </w:r>
      <w:r>
        <w:rPr>
          <w:rFonts w:ascii="Cambria" w:hAnsi="Cambria" w:cs="Calibri"/>
          <w:bCs/>
        </w:rPr>
        <w:t>Thursday, 4:30 to 6:00</w:t>
      </w:r>
      <w:r w:rsidR="008D7966">
        <w:rPr>
          <w:rFonts w:ascii="Cambria" w:hAnsi="Cambria" w:cs="Calibri"/>
          <w:bCs/>
        </w:rPr>
        <w:t xml:space="preserve"> and by      appointment</w:t>
      </w:r>
      <w:r w:rsidR="001C7DD5">
        <w:rPr>
          <w:rFonts w:ascii="Cambria" w:hAnsi="Cambria" w:cs="Calibri"/>
          <w:bCs/>
        </w:rPr>
        <w:t xml:space="preserve"> ASC 321D</w:t>
      </w:r>
    </w:p>
    <w:p w14:paraId="1144CEA7" w14:textId="21E05D46" w:rsidR="00AA68D1" w:rsidRPr="001C7DD5" w:rsidRDefault="00AA68D1" w:rsidP="008D7966">
      <w:pPr>
        <w:ind w:left="3600"/>
        <w:jc w:val="both"/>
        <w:rPr>
          <w:rFonts w:ascii="Cambria" w:hAnsi="Cambria" w:cs="Calibri"/>
          <w:bCs/>
        </w:rPr>
      </w:pPr>
      <w:r w:rsidRPr="00BF3B20">
        <w:rPr>
          <w:rFonts w:ascii="Cambria" w:hAnsi="Cambria" w:cs="Calibri"/>
          <w:b/>
          <w:bCs/>
        </w:rPr>
        <w:t xml:space="preserve">Contact Info: </w:t>
      </w:r>
      <w:r w:rsidR="001C7DD5" w:rsidRPr="001C7DD5">
        <w:rPr>
          <w:rFonts w:ascii="Cambria" w:hAnsi="Cambria" w:cs="Calibri"/>
          <w:bCs/>
        </w:rPr>
        <w:t>weintrau@usc.udu</w:t>
      </w:r>
    </w:p>
    <w:p w14:paraId="17B897B7" w14:textId="77777777" w:rsidR="00AA68D1" w:rsidRPr="00BF3B20" w:rsidRDefault="00AA68D1" w:rsidP="00AA68D1">
      <w:pPr>
        <w:ind w:left="3600"/>
        <w:jc w:val="both"/>
        <w:rPr>
          <w:rFonts w:ascii="Cambria" w:hAnsi="Cambria" w:cs="Calibri"/>
          <w:b/>
          <w:bCs/>
          <w:sz w:val="20"/>
          <w:szCs w:val="20"/>
        </w:rPr>
      </w:pPr>
    </w:p>
    <w:p w14:paraId="1FA1000E" w14:textId="77777777" w:rsidR="00AA68D1" w:rsidRPr="00BF3B20" w:rsidRDefault="00AA68D1" w:rsidP="00AA68D1">
      <w:pPr>
        <w:outlineLvl w:val="0"/>
        <w:rPr>
          <w:rFonts w:ascii="Cambria" w:hAnsi="Cambria" w:cs="Calibri"/>
          <w:b/>
          <w:bCs/>
        </w:rPr>
      </w:pPr>
      <w:r w:rsidRPr="00BF3B20">
        <w:rPr>
          <w:rFonts w:ascii="Cambria" w:hAnsi="Cambria" w:cs="Calibri"/>
          <w:b/>
          <w:bCs/>
        </w:rPr>
        <w:t>I. Course Description</w:t>
      </w:r>
    </w:p>
    <w:p w14:paraId="7E8BD1E1" w14:textId="77777777" w:rsidR="00AA68D1" w:rsidRPr="001D1910" w:rsidRDefault="00AA68D1" w:rsidP="00AA68D1">
      <w:pPr>
        <w:pStyle w:val="NormalWeb"/>
        <w:spacing w:before="0" w:beforeAutospacing="0" w:after="0" w:afterAutospacing="0"/>
        <w:rPr>
          <w:rFonts w:ascii="Cambria" w:hAnsi="Cambria" w:cs="Arial"/>
        </w:rPr>
      </w:pPr>
      <w:r>
        <w:rPr>
          <w:rFonts w:ascii="Cambria" w:hAnsi="Cambria" w:cs="Arial"/>
        </w:rPr>
        <w:t>This class is</w:t>
      </w:r>
      <w:r w:rsidRPr="001D1910">
        <w:rPr>
          <w:rFonts w:ascii="Cambria" w:hAnsi="Cambria" w:cs="Arial"/>
        </w:rPr>
        <w:t xml:space="preserve"> taught in a flipped classroom mode. This means that much of the traditional lecture material will be on-line. You will access this material through Blackboard. You are expected to come to class having done all of the reading and all of the online material. In class we will do the work you would normally do as homework. In the case of CMGT 502, this means the case work. </w:t>
      </w:r>
    </w:p>
    <w:p w14:paraId="54FF98CD" w14:textId="77777777" w:rsidR="00AA68D1" w:rsidRPr="00BF3B20" w:rsidRDefault="00AA68D1" w:rsidP="002659D6">
      <w:pPr>
        <w:pStyle w:val="NormalWeb"/>
        <w:rPr>
          <w:rFonts w:ascii="Cambria" w:hAnsi="Cambria" w:cs="Arial"/>
        </w:rPr>
      </w:pPr>
      <w:r w:rsidRPr="00BF3B20">
        <w:rPr>
          <w:rFonts w:ascii="Cambria" w:hAnsi="Cambria" w:cs="Arial"/>
        </w:rPr>
        <w:t>This course focuses on the roles and responsibilities of the corporate communication function with all of a company’s stakeholders.</w:t>
      </w:r>
    </w:p>
    <w:p w14:paraId="6C95D83F" w14:textId="77777777" w:rsidR="00AA68D1" w:rsidRPr="00BF3B20" w:rsidRDefault="00AA68D1" w:rsidP="002659D6">
      <w:pPr>
        <w:pStyle w:val="NormalWeb"/>
        <w:rPr>
          <w:rFonts w:ascii="Cambria" w:hAnsi="Cambria" w:cs="Arial"/>
        </w:rPr>
      </w:pPr>
      <w:r w:rsidRPr="00BF3B20">
        <w:rPr>
          <w:rFonts w:ascii="Cambria" w:hAnsi="Cambria" w:cs="Arial"/>
        </w:rPr>
        <w:t>Stakeholders are those individuals or groups who have an interest in the success or failure of the enterprise. This course will examine the strategic communication demands placed on the corporation by a variety of stakeholders: employees, customers, shareholders, the local community, and society at large represented by the media.</w:t>
      </w:r>
    </w:p>
    <w:p w14:paraId="4B95D8AE" w14:textId="77777777" w:rsidR="00AA68D1" w:rsidRPr="00BF3B20" w:rsidRDefault="00AA68D1" w:rsidP="00AA68D1">
      <w:pPr>
        <w:pStyle w:val="NormalWeb"/>
        <w:rPr>
          <w:rFonts w:ascii="Cambria" w:hAnsi="Cambria" w:cs="Arial"/>
        </w:rPr>
      </w:pPr>
      <w:r w:rsidRPr="00BF3B20">
        <w:rPr>
          <w:rFonts w:ascii="Cambria" w:hAnsi="Cambria" w:cs="Arial"/>
        </w:rPr>
        <w:t>Managing relationships with these stakeholders presupposes that processes exist within a corporation to facilitate communications with these constituents on an ongoing basis. In a time of significant change, both technological and societal, it is more important that companies communicate more effectively than ever. As Frank M. Corrado put it, “managers have learned that in the new marketplace of ideas, it is incumbent upon them to develop a perspective, a way of thinking that provides them with a facility in dealing with constituencies, arguing proactively and aggressively the corporate vision expressed by the board.“ He concludes that effective communications strategy and tactics can make important contributions in:</w:t>
      </w:r>
    </w:p>
    <w:p w14:paraId="4EA66559" w14:textId="77777777" w:rsidR="00AA68D1" w:rsidRPr="00BF3B20" w:rsidRDefault="00AA68D1" w:rsidP="00AA68D1">
      <w:pPr>
        <w:pStyle w:val="NormalWeb"/>
        <w:numPr>
          <w:ilvl w:val="0"/>
          <w:numId w:val="1"/>
        </w:numPr>
        <w:rPr>
          <w:rFonts w:ascii="Cambria" w:hAnsi="Cambria" w:cs="Arial"/>
        </w:rPr>
      </w:pPr>
      <w:r w:rsidRPr="00BF3B20">
        <w:rPr>
          <w:rFonts w:ascii="Cambria" w:hAnsi="Cambria" w:cs="Arial"/>
        </w:rPr>
        <w:t>helping value the firm correctly in the marketplace so as to maximize shareholder value and lessen chances of unfriendly takeover;</w:t>
      </w:r>
    </w:p>
    <w:p w14:paraId="608AF4E0" w14:textId="77777777" w:rsidR="00AA68D1" w:rsidRPr="00BF3B20" w:rsidRDefault="00AA68D1" w:rsidP="00AA68D1">
      <w:pPr>
        <w:pStyle w:val="NormalWeb"/>
        <w:numPr>
          <w:ilvl w:val="0"/>
          <w:numId w:val="1"/>
        </w:numPr>
        <w:rPr>
          <w:rFonts w:ascii="Cambria" w:hAnsi="Cambria" w:cs="Arial"/>
        </w:rPr>
      </w:pPr>
      <w:r w:rsidRPr="00BF3B20">
        <w:rPr>
          <w:rFonts w:ascii="Cambria" w:hAnsi="Cambria" w:cs="Arial"/>
        </w:rPr>
        <w:t>building employee morale and effectiveness in difficult economic times, thus increasing productivity and profitability;</w:t>
      </w:r>
    </w:p>
    <w:p w14:paraId="4DE124A5" w14:textId="77777777" w:rsidR="00AA68D1" w:rsidRPr="00BF3B20" w:rsidRDefault="00AA68D1" w:rsidP="00AA68D1">
      <w:pPr>
        <w:pStyle w:val="NormalWeb"/>
        <w:numPr>
          <w:ilvl w:val="0"/>
          <w:numId w:val="1"/>
        </w:numPr>
        <w:rPr>
          <w:rFonts w:ascii="Cambria" w:hAnsi="Cambria" w:cs="Arial"/>
        </w:rPr>
      </w:pPr>
      <w:r w:rsidRPr="00BF3B20">
        <w:rPr>
          <w:rFonts w:ascii="Cambria" w:hAnsi="Cambria" w:cs="Arial"/>
        </w:rPr>
        <w:t>improving the marketing of products by lending credibility to their efficacy and value;</w:t>
      </w:r>
    </w:p>
    <w:p w14:paraId="51479DAA" w14:textId="77777777" w:rsidR="00AA68D1" w:rsidRPr="00BF3B20" w:rsidRDefault="00AA68D1" w:rsidP="00AA68D1">
      <w:pPr>
        <w:pStyle w:val="NormalWeb"/>
        <w:numPr>
          <w:ilvl w:val="0"/>
          <w:numId w:val="1"/>
        </w:numPr>
        <w:rPr>
          <w:rFonts w:ascii="Cambria" w:hAnsi="Cambria" w:cs="Arial"/>
        </w:rPr>
      </w:pPr>
      <w:r w:rsidRPr="00BF3B20">
        <w:rPr>
          <w:rFonts w:ascii="Cambria" w:hAnsi="Cambria" w:cs="Arial"/>
        </w:rPr>
        <w:t>managing crises;</w:t>
      </w:r>
    </w:p>
    <w:p w14:paraId="437866CA" w14:textId="77777777" w:rsidR="00AA68D1" w:rsidRPr="00BF3B20" w:rsidRDefault="00AA68D1" w:rsidP="00AA68D1">
      <w:pPr>
        <w:pStyle w:val="NormalWeb"/>
        <w:numPr>
          <w:ilvl w:val="0"/>
          <w:numId w:val="1"/>
        </w:numPr>
        <w:rPr>
          <w:rFonts w:ascii="Cambria" w:hAnsi="Cambria" w:cs="Arial"/>
        </w:rPr>
      </w:pPr>
      <w:r w:rsidRPr="00BF3B20">
        <w:rPr>
          <w:rFonts w:ascii="Cambria" w:hAnsi="Cambria" w:cs="Arial"/>
        </w:rPr>
        <w:t>effectively communicating with the public via the media; and</w:t>
      </w:r>
    </w:p>
    <w:p w14:paraId="7D0C19AA" w14:textId="77777777" w:rsidR="00AA68D1" w:rsidRPr="005324A8" w:rsidRDefault="00AA68D1" w:rsidP="00AA68D1">
      <w:pPr>
        <w:pStyle w:val="NormalWeb"/>
        <w:numPr>
          <w:ilvl w:val="0"/>
          <w:numId w:val="1"/>
        </w:numPr>
        <w:rPr>
          <w:rFonts w:ascii="Cambria" w:hAnsi="Cambria" w:cs="Arial"/>
        </w:rPr>
      </w:pPr>
      <w:r w:rsidRPr="00BF3B20">
        <w:rPr>
          <w:rFonts w:ascii="Cambria" w:hAnsi="Cambria" w:cs="Arial"/>
        </w:rPr>
        <w:t xml:space="preserve">enabling a corporation to transform itself into more agile and flexible company </w:t>
      </w:r>
      <w:r w:rsidRPr="005324A8">
        <w:rPr>
          <w:rFonts w:ascii="Cambria" w:hAnsi="Cambria" w:cs="Arial"/>
        </w:rPr>
        <w:t>to compete more effectively in a changing business environment.</w:t>
      </w:r>
    </w:p>
    <w:p w14:paraId="54417722" w14:textId="2188F7A0" w:rsidR="00AA68D1" w:rsidRPr="008304CE" w:rsidRDefault="001E5EF5" w:rsidP="00AA68D1">
      <w:pPr>
        <w:rPr>
          <w:rFonts w:ascii="Cambria" w:hAnsi="Cambria" w:cs="Calibri"/>
          <w:b/>
          <w:bCs/>
          <w:sz w:val="28"/>
          <w:szCs w:val="28"/>
        </w:rPr>
      </w:pPr>
      <w:r w:rsidRPr="008304CE">
        <w:rPr>
          <w:rFonts w:ascii="Cambria" w:hAnsi="Cambria" w:cs="Calibri"/>
          <w:b/>
          <w:bCs/>
          <w:sz w:val="28"/>
          <w:szCs w:val="28"/>
        </w:rPr>
        <w:lastRenderedPageBreak/>
        <w:t>Corporate Partnership</w:t>
      </w:r>
    </w:p>
    <w:p w14:paraId="5A7A512C" w14:textId="77777777" w:rsidR="001E5EF5" w:rsidRPr="008304CE" w:rsidRDefault="001E5EF5" w:rsidP="00AA68D1">
      <w:pPr>
        <w:rPr>
          <w:rFonts w:ascii="Cambria" w:hAnsi="Cambria" w:cs="Calibri"/>
          <w:b/>
          <w:bCs/>
          <w:sz w:val="28"/>
          <w:szCs w:val="28"/>
        </w:rPr>
      </w:pPr>
    </w:p>
    <w:p w14:paraId="147E69FE" w14:textId="58D8A6C2" w:rsidR="001E5EF5" w:rsidRPr="008304CE" w:rsidRDefault="001E5EF5" w:rsidP="00AA68D1">
      <w:pPr>
        <w:rPr>
          <w:rFonts w:ascii="Cambria" w:hAnsi="Cambria" w:cs="Calibri"/>
          <w:b/>
          <w:bCs/>
          <w:sz w:val="28"/>
          <w:szCs w:val="28"/>
        </w:rPr>
      </w:pPr>
      <w:r w:rsidRPr="008304CE">
        <w:rPr>
          <w:rFonts w:ascii="Cambria" w:hAnsi="Cambria" w:cs="Calibri"/>
          <w:b/>
          <w:bCs/>
          <w:sz w:val="28"/>
          <w:szCs w:val="28"/>
        </w:rPr>
        <w:t xml:space="preserve">This class will partner with the </w:t>
      </w:r>
      <w:r w:rsidR="00A40360">
        <w:rPr>
          <w:rFonts w:ascii="Cambria" w:hAnsi="Cambria" w:cs="Calibri"/>
          <w:b/>
          <w:bCs/>
          <w:sz w:val="28"/>
          <w:szCs w:val="28"/>
        </w:rPr>
        <w:t>Enterprise</w:t>
      </w:r>
      <w:r w:rsidRPr="008304CE">
        <w:rPr>
          <w:rFonts w:ascii="Cambria" w:hAnsi="Cambria" w:cs="Calibri"/>
          <w:b/>
          <w:bCs/>
          <w:sz w:val="28"/>
          <w:szCs w:val="28"/>
        </w:rPr>
        <w:t xml:space="preserve"> Communication</w:t>
      </w:r>
      <w:r w:rsidR="00A40360">
        <w:rPr>
          <w:rFonts w:ascii="Cambria" w:hAnsi="Cambria" w:cs="Calibri"/>
          <w:b/>
          <w:bCs/>
          <w:sz w:val="28"/>
          <w:szCs w:val="28"/>
        </w:rPr>
        <w:t>s</w:t>
      </w:r>
      <w:r w:rsidRPr="008304CE">
        <w:rPr>
          <w:rFonts w:ascii="Cambria" w:hAnsi="Cambria" w:cs="Calibri"/>
          <w:b/>
          <w:bCs/>
          <w:sz w:val="28"/>
          <w:szCs w:val="28"/>
        </w:rPr>
        <w:t xml:space="preserve"> Department of AECOM (aecom.com)</w:t>
      </w:r>
      <w:r w:rsidR="00BD44C5" w:rsidRPr="008304CE">
        <w:rPr>
          <w:rFonts w:ascii="Cambria" w:hAnsi="Cambria" w:cs="Calibri"/>
          <w:b/>
          <w:bCs/>
          <w:sz w:val="28"/>
          <w:szCs w:val="28"/>
        </w:rPr>
        <w:t>.</w:t>
      </w:r>
    </w:p>
    <w:p w14:paraId="2BA2D72E" w14:textId="02E597A7" w:rsidR="00BD44C5" w:rsidRPr="008304CE" w:rsidRDefault="00BD44C5" w:rsidP="00AA68D1">
      <w:pPr>
        <w:rPr>
          <w:rFonts w:ascii="Cambria" w:hAnsi="Cambria" w:cs="Calibri"/>
          <w:b/>
          <w:bCs/>
          <w:sz w:val="28"/>
          <w:szCs w:val="28"/>
        </w:rPr>
      </w:pPr>
      <w:r w:rsidRPr="008304CE">
        <w:rPr>
          <w:rFonts w:ascii="Cambria" w:hAnsi="Cambria" w:cs="Calibri"/>
          <w:b/>
          <w:bCs/>
          <w:sz w:val="28"/>
          <w:szCs w:val="28"/>
        </w:rPr>
        <w:t>Under the leadership of Heather Rim (MA Communication Management), S</w:t>
      </w:r>
      <w:r w:rsidR="000A625A" w:rsidRPr="008304CE">
        <w:rPr>
          <w:rFonts w:ascii="Cambria" w:hAnsi="Cambria" w:cs="Calibri"/>
          <w:b/>
          <w:bCs/>
          <w:sz w:val="28"/>
          <w:szCs w:val="28"/>
        </w:rPr>
        <w:t>VP</w:t>
      </w:r>
      <w:r w:rsidR="00A40360">
        <w:rPr>
          <w:rFonts w:ascii="Cambria" w:hAnsi="Cambria" w:cs="Calibri"/>
          <w:b/>
          <w:bCs/>
          <w:sz w:val="28"/>
          <w:szCs w:val="28"/>
        </w:rPr>
        <w:t xml:space="preserve">, </w:t>
      </w:r>
      <w:r w:rsidR="00564C26" w:rsidRPr="008304CE">
        <w:rPr>
          <w:rFonts w:ascii="Cambria" w:hAnsi="Cambria" w:cs="Calibri"/>
          <w:b/>
          <w:bCs/>
          <w:sz w:val="28"/>
          <w:szCs w:val="28"/>
        </w:rPr>
        <w:t>Chief</w:t>
      </w:r>
      <w:r w:rsidR="00994AFD" w:rsidRPr="008304CE">
        <w:rPr>
          <w:rFonts w:ascii="Cambria" w:hAnsi="Cambria" w:cs="Calibri"/>
          <w:b/>
          <w:bCs/>
          <w:sz w:val="28"/>
          <w:szCs w:val="28"/>
        </w:rPr>
        <w:t xml:space="preserve"> </w:t>
      </w:r>
      <w:r w:rsidR="00A40360">
        <w:rPr>
          <w:rFonts w:ascii="Cambria" w:hAnsi="Cambria" w:cs="Calibri"/>
          <w:b/>
          <w:bCs/>
          <w:sz w:val="28"/>
          <w:szCs w:val="28"/>
        </w:rPr>
        <w:t xml:space="preserve">Marketing &amp; </w:t>
      </w:r>
      <w:r w:rsidR="00994AFD" w:rsidRPr="008304CE">
        <w:rPr>
          <w:rFonts w:ascii="Cambria" w:hAnsi="Cambria" w:cs="Calibri"/>
          <w:b/>
          <w:bCs/>
          <w:sz w:val="28"/>
          <w:szCs w:val="28"/>
        </w:rPr>
        <w:t>Communication</w:t>
      </w:r>
      <w:r w:rsidR="00A40360">
        <w:rPr>
          <w:rFonts w:ascii="Cambria" w:hAnsi="Cambria" w:cs="Calibri"/>
          <w:b/>
          <w:bCs/>
          <w:sz w:val="28"/>
          <w:szCs w:val="28"/>
        </w:rPr>
        <w:t>s Officer,</w:t>
      </w:r>
      <w:r w:rsidR="00994AFD" w:rsidRPr="008304CE">
        <w:rPr>
          <w:rFonts w:ascii="Cambria" w:hAnsi="Cambria" w:cs="Calibri"/>
          <w:b/>
          <w:bCs/>
          <w:sz w:val="28"/>
          <w:szCs w:val="28"/>
        </w:rPr>
        <w:t xml:space="preserve"> members of her senior staff </w:t>
      </w:r>
      <w:r w:rsidR="005324A8">
        <w:rPr>
          <w:rFonts w:ascii="Cambria" w:hAnsi="Cambria" w:cs="Calibri"/>
          <w:b/>
          <w:bCs/>
          <w:sz w:val="28"/>
          <w:szCs w:val="28"/>
        </w:rPr>
        <w:t xml:space="preserve">and key internal colleagues </w:t>
      </w:r>
      <w:r w:rsidR="00994AFD" w:rsidRPr="008304CE">
        <w:rPr>
          <w:rFonts w:ascii="Cambria" w:hAnsi="Cambria" w:cs="Calibri"/>
          <w:b/>
          <w:bCs/>
          <w:sz w:val="28"/>
          <w:szCs w:val="28"/>
        </w:rPr>
        <w:t xml:space="preserve">will </w:t>
      </w:r>
      <w:r w:rsidR="00994AFD" w:rsidRPr="009750C8">
        <w:rPr>
          <w:rFonts w:ascii="Cambria" w:hAnsi="Cambria" w:cs="Calibri"/>
          <w:b/>
          <w:bCs/>
          <w:sz w:val="28"/>
          <w:szCs w:val="28"/>
        </w:rPr>
        <w:t>participate</w:t>
      </w:r>
      <w:r w:rsidR="00A40360" w:rsidRPr="009750C8">
        <w:rPr>
          <w:rFonts w:ascii="Cambria" w:hAnsi="Cambria" w:cs="Calibri"/>
          <w:b/>
          <w:bCs/>
          <w:sz w:val="28"/>
          <w:szCs w:val="28"/>
        </w:rPr>
        <w:t xml:space="preserve"> in</w:t>
      </w:r>
      <w:r w:rsidR="00994AFD" w:rsidRPr="009750C8">
        <w:rPr>
          <w:rFonts w:ascii="Cambria" w:hAnsi="Cambria" w:cs="Calibri"/>
          <w:b/>
          <w:bCs/>
          <w:sz w:val="28"/>
          <w:szCs w:val="28"/>
        </w:rPr>
        <w:t xml:space="preserve"> each module</w:t>
      </w:r>
      <w:r w:rsidR="00982F5E" w:rsidRPr="008304CE">
        <w:rPr>
          <w:rFonts w:ascii="Cambria" w:hAnsi="Cambria" w:cs="Calibri"/>
          <w:b/>
          <w:bCs/>
          <w:sz w:val="28"/>
          <w:szCs w:val="28"/>
        </w:rPr>
        <w:t xml:space="preserve"> based upon their areas of responsibility. We will have people such as the</w:t>
      </w:r>
      <w:r w:rsidR="00644AEA" w:rsidRPr="008304CE">
        <w:rPr>
          <w:rFonts w:ascii="Cambria" w:hAnsi="Cambria" w:cs="Calibri"/>
          <w:b/>
          <w:bCs/>
          <w:sz w:val="28"/>
          <w:szCs w:val="28"/>
        </w:rPr>
        <w:t xml:space="preserve"> VP Internal Communication</w:t>
      </w:r>
      <w:r w:rsidR="00A40360">
        <w:rPr>
          <w:rFonts w:ascii="Cambria" w:hAnsi="Cambria" w:cs="Calibri"/>
          <w:b/>
          <w:bCs/>
          <w:sz w:val="28"/>
          <w:szCs w:val="28"/>
        </w:rPr>
        <w:t>s</w:t>
      </w:r>
      <w:r w:rsidR="00644AEA" w:rsidRPr="008304CE">
        <w:rPr>
          <w:rFonts w:ascii="Cambria" w:hAnsi="Cambria" w:cs="Calibri"/>
          <w:b/>
          <w:bCs/>
          <w:sz w:val="28"/>
          <w:szCs w:val="28"/>
        </w:rPr>
        <w:t xml:space="preserve"> on the day we discuss the employee communication case, VP for Investor Relations on the investor communication case, etc. </w:t>
      </w:r>
    </w:p>
    <w:p w14:paraId="6AF4A32D" w14:textId="77777777" w:rsidR="00644AEA" w:rsidRPr="008304CE" w:rsidRDefault="00644AEA" w:rsidP="00AA68D1">
      <w:pPr>
        <w:rPr>
          <w:rFonts w:ascii="Cambria" w:hAnsi="Cambria" w:cs="Calibri"/>
          <w:b/>
          <w:bCs/>
          <w:sz w:val="28"/>
          <w:szCs w:val="28"/>
        </w:rPr>
      </w:pPr>
    </w:p>
    <w:p w14:paraId="2B5D709E" w14:textId="37D2CFD4" w:rsidR="00644AEA" w:rsidRPr="008304CE" w:rsidRDefault="00644AEA" w:rsidP="00AA68D1">
      <w:pPr>
        <w:rPr>
          <w:rFonts w:ascii="Cambria" w:hAnsi="Cambria" w:cs="Calibri"/>
          <w:b/>
          <w:bCs/>
          <w:sz w:val="28"/>
          <w:szCs w:val="28"/>
        </w:rPr>
      </w:pPr>
      <w:r w:rsidRPr="008304CE">
        <w:rPr>
          <w:rFonts w:ascii="Cambria" w:hAnsi="Cambria" w:cs="Calibri"/>
          <w:b/>
          <w:bCs/>
          <w:sz w:val="28"/>
          <w:szCs w:val="28"/>
        </w:rPr>
        <w:t xml:space="preserve">We will invite the </w:t>
      </w:r>
      <w:r w:rsidR="0043446D" w:rsidRPr="008304CE">
        <w:rPr>
          <w:rFonts w:ascii="Cambria" w:hAnsi="Cambria" w:cs="Calibri"/>
          <w:b/>
          <w:bCs/>
          <w:sz w:val="28"/>
          <w:szCs w:val="28"/>
        </w:rPr>
        <w:t>guest to dine with us and each dinner will include up to four members of the class under the leadership of the emerging topics team for that module.</w:t>
      </w:r>
    </w:p>
    <w:p w14:paraId="40CF903B" w14:textId="77777777" w:rsidR="00444DC9" w:rsidRPr="008304CE" w:rsidRDefault="00444DC9" w:rsidP="00AA68D1">
      <w:pPr>
        <w:rPr>
          <w:rFonts w:ascii="Cambria" w:hAnsi="Cambria" w:cs="Calibri"/>
          <w:b/>
          <w:bCs/>
          <w:sz w:val="28"/>
          <w:szCs w:val="28"/>
        </w:rPr>
      </w:pPr>
    </w:p>
    <w:p w14:paraId="6E842E3D" w14:textId="77777777" w:rsidR="00AA68D1" w:rsidRPr="00BF3B20" w:rsidRDefault="00AA68D1" w:rsidP="00AA68D1">
      <w:pPr>
        <w:rPr>
          <w:rFonts w:ascii="Cambria" w:hAnsi="Cambria" w:cs="Calibri"/>
          <w:b/>
          <w:bCs/>
        </w:rPr>
      </w:pPr>
      <w:r w:rsidRPr="00BF3B20">
        <w:rPr>
          <w:rFonts w:ascii="Cambria" w:hAnsi="Cambria" w:cs="Calibri"/>
          <w:b/>
          <w:bCs/>
        </w:rPr>
        <w:t>II. Learning Objectives</w:t>
      </w:r>
    </w:p>
    <w:p w14:paraId="5FEEC0A9" w14:textId="77777777" w:rsidR="00AA68D1" w:rsidRPr="00BF3B20" w:rsidRDefault="00AA68D1" w:rsidP="00AA68D1">
      <w:pPr>
        <w:numPr>
          <w:ilvl w:val="0"/>
          <w:numId w:val="3"/>
        </w:numPr>
        <w:overflowPunct w:val="0"/>
        <w:autoSpaceDE w:val="0"/>
        <w:autoSpaceDN w:val="0"/>
        <w:adjustRightInd w:val="0"/>
        <w:textAlignment w:val="baseline"/>
        <w:rPr>
          <w:rFonts w:ascii="Cambria" w:eastAsia="Calibri" w:hAnsi="Cambria" w:cs="Arial"/>
        </w:rPr>
      </w:pPr>
      <w:r w:rsidRPr="00BF3B20">
        <w:rPr>
          <w:rFonts w:ascii="Cambria" w:eastAsia="Calibri" w:hAnsi="Cambria" w:cs="Arial"/>
        </w:rPr>
        <w:t>To recognize and respond to the communication expectations of various corporate stakeholders.</w:t>
      </w:r>
    </w:p>
    <w:p w14:paraId="6561FFD0" w14:textId="77777777" w:rsidR="00AA68D1" w:rsidRPr="00BF3B20" w:rsidRDefault="00AA68D1" w:rsidP="00AA68D1">
      <w:pPr>
        <w:numPr>
          <w:ilvl w:val="0"/>
          <w:numId w:val="3"/>
        </w:numPr>
        <w:overflowPunct w:val="0"/>
        <w:autoSpaceDE w:val="0"/>
        <w:autoSpaceDN w:val="0"/>
        <w:adjustRightInd w:val="0"/>
        <w:textAlignment w:val="baseline"/>
        <w:rPr>
          <w:rFonts w:ascii="Cambria" w:eastAsia="Calibri" w:hAnsi="Cambria" w:cs="Arial"/>
        </w:rPr>
      </w:pPr>
      <w:r w:rsidRPr="00BF3B20">
        <w:rPr>
          <w:rFonts w:ascii="Cambria" w:eastAsia="Calibri" w:hAnsi="Cambria" w:cs="Arial"/>
        </w:rPr>
        <w:t>To be able to create and implement a strategic corporate communications plan.</w:t>
      </w:r>
    </w:p>
    <w:p w14:paraId="7B9FC865" w14:textId="77777777" w:rsidR="00AA68D1" w:rsidRPr="00BF3B20" w:rsidRDefault="00AA68D1" w:rsidP="00AA68D1">
      <w:pPr>
        <w:numPr>
          <w:ilvl w:val="0"/>
          <w:numId w:val="3"/>
        </w:numPr>
        <w:overflowPunct w:val="0"/>
        <w:autoSpaceDE w:val="0"/>
        <w:autoSpaceDN w:val="0"/>
        <w:adjustRightInd w:val="0"/>
        <w:textAlignment w:val="baseline"/>
        <w:rPr>
          <w:rFonts w:ascii="Cambria" w:eastAsia="Calibri" w:hAnsi="Cambria" w:cs="Arial"/>
        </w:rPr>
      </w:pPr>
      <w:r w:rsidRPr="00BF3B20">
        <w:rPr>
          <w:rFonts w:ascii="Cambria" w:eastAsia="Calibri" w:hAnsi="Cambria" w:cs="Arial"/>
        </w:rPr>
        <w:t>To utilize a variety of communication tools and techniques.</w:t>
      </w:r>
    </w:p>
    <w:p w14:paraId="3BD7B1DE" w14:textId="77777777" w:rsidR="00AA68D1" w:rsidRPr="00655FD7" w:rsidRDefault="00AA68D1" w:rsidP="00AA68D1">
      <w:pPr>
        <w:numPr>
          <w:ilvl w:val="0"/>
          <w:numId w:val="3"/>
        </w:numPr>
        <w:overflowPunct w:val="0"/>
        <w:autoSpaceDE w:val="0"/>
        <w:autoSpaceDN w:val="0"/>
        <w:adjustRightInd w:val="0"/>
        <w:textAlignment w:val="baseline"/>
        <w:rPr>
          <w:rFonts w:ascii="Cambria" w:hAnsi="Cambria" w:cs="Calibri"/>
          <w:b/>
          <w:iCs/>
        </w:rPr>
      </w:pPr>
      <w:r w:rsidRPr="00BF3B20">
        <w:rPr>
          <w:rFonts w:ascii="Cambria" w:eastAsia="Calibri" w:hAnsi="Cambria" w:cs="Arial"/>
        </w:rPr>
        <w:t xml:space="preserve">To </w:t>
      </w:r>
      <w:r>
        <w:rPr>
          <w:rFonts w:ascii="Cambria" w:eastAsia="Calibri" w:hAnsi="Cambria" w:cs="Arial"/>
        </w:rPr>
        <w:t>apply academic literature to</w:t>
      </w:r>
      <w:r w:rsidRPr="00BF3B20">
        <w:rPr>
          <w:rFonts w:ascii="Cambria" w:eastAsia="Calibri" w:hAnsi="Cambria" w:cs="Arial"/>
        </w:rPr>
        <w:t xml:space="preserve"> real workplace situation</w:t>
      </w:r>
      <w:r>
        <w:rPr>
          <w:rFonts w:ascii="Cambria" w:eastAsia="Calibri" w:hAnsi="Cambria" w:cs="Arial"/>
        </w:rPr>
        <w:t xml:space="preserve">s. </w:t>
      </w:r>
    </w:p>
    <w:p w14:paraId="5CCF7022" w14:textId="77777777" w:rsidR="00AA68D1" w:rsidRPr="00655FD7" w:rsidRDefault="00AA68D1" w:rsidP="00AA68D1">
      <w:pPr>
        <w:overflowPunct w:val="0"/>
        <w:autoSpaceDE w:val="0"/>
        <w:autoSpaceDN w:val="0"/>
        <w:adjustRightInd w:val="0"/>
        <w:ind w:left="720"/>
        <w:textAlignment w:val="baseline"/>
        <w:rPr>
          <w:rFonts w:ascii="Cambria" w:hAnsi="Cambria" w:cs="Calibri"/>
          <w:b/>
          <w:iCs/>
        </w:rPr>
      </w:pPr>
    </w:p>
    <w:p w14:paraId="1D0DA411" w14:textId="77777777" w:rsidR="00AA68D1" w:rsidRPr="008E0E2A" w:rsidRDefault="00AA68D1" w:rsidP="00AA68D1">
      <w:pPr>
        <w:overflowPunct w:val="0"/>
        <w:autoSpaceDE w:val="0"/>
        <w:autoSpaceDN w:val="0"/>
        <w:adjustRightInd w:val="0"/>
        <w:textAlignment w:val="baseline"/>
        <w:rPr>
          <w:rStyle w:val="tooltiptext"/>
          <w:rFonts w:ascii="Cambria" w:hAnsi="Cambria" w:cs="Calibri"/>
          <w:b/>
          <w:iCs/>
        </w:rPr>
      </w:pPr>
      <w:r>
        <w:rPr>
          <w:rFonts w:ascii="Cambria" w:hAnsi="Cambria" w:cs="Calibri"/>
          <w:b/>
          <w:iCs/>
        </w:rPr>
        <w:t>III</w:t>
      </w:r>
      <w:r w:rsidRPr="00BF3B20">
        <w:rPr>
          <w:rFonts w:ascii="Cambria" w:hAnsi="Cambria" w:cs="Calibri"/>
          <w:b/>
          <w:iCs/>
        </w:rPr>
        <w:t>. Grading Breakdown</w:t>
      </w:r>
      <w:r>
        <w:rPr>
          <w:rFonts w:ascii="Cambria" w:hAnsi="Cambria" w:cs="Calibri"/>
          <w:b/>
          <w:iCs/>
        </w:rPr>
        <w:t xml:space="preserve"> &amp; Assignments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9"/>
        <w:gridCol w:w="1318"/>
      </w:tblGrid>
      <w:tr w:rsidR="00AA68D1" w:rsidRPr="00BF3B20" w14:paraId="5AFE83A0" w14:textId="77777777" w:rsidTr="007E51C8">
        <w:trPr>
          <w:trHeight w:val="516"/>
        </w:trPr>
        <w:tc>
          <w:tcPr>
            <w:tcW w:w="7309" w:type="dxa"/>
            <w:shd w:val="clear" w:color="auto" w:fill="auto"/>
          </w:tcPr>
          <w:p w14:paraId="2F5BE03E" w14:textId="77777777" w:rsidR="00AA68D1" w:rsidRPr="005875F5" w:rsidRDefault="00AA68D1" w:rsidP="007E51C8">
            <w:pPr>
              <w:rPr>
                <w:rStyle w:val="tooltiptext"/>
                <w:rFonts w:ascii="Cambria" w:hAnsi="Cambria" w:cs="Calibri"/>
                <w:b/>
              </w:rPr>
            </w:pPr>
            <w:r w:rsidRPr="005875F5">
              <w:rPr>
                <w:rStyle w:val="tooltiptext"/>
                <w:rFonts w:ascii="Cambria" w:hAnsi="Cambria" w:cs="Calibri"/>
                <w:b/>
              </w:rPr>
              <w:t>Assignment</w:t>
            </w:r>
          </w:p>
        </w:tc>
        <w:tc>
          <w:tcPr>
            <w:tcW w:w="1318" w:type="dxa"/>
            <w:shd w:val="clear" w:color="auto" w:fill="auto"/>
          </w:tcPr>
          <w:p w14:paraId="72B6699C" w14:textId="77777777" w:rsidR="00AA68D1" w:rsidRPr="005875F5" w:rsidRDefault="00AA68D1" w:rsidP="007E51C8">
            <w:pPr>
              <w:jc w:val="center"/>
              <w:rPr>
                <w:rStyle w:val="tooltiptext"/>
                <w:rFonts w:ascii="Cambria" w:hAnsi="Cambria" w:cs="Calibri"/>
                <w:b/>
              </w:rPr>
            </w:pPr>
            <w:r w:rsidRPr="005875F5">
              <w:rPr>
                <w:rStyle w:val="tooltiptext"/>
                <w:rFonts w:ascii="Cambria" w:hAnsi="Cambria" w:cs="Calibri"/>
                <w:b/>
              </w:rPr>
              <w:t>% of Grade</w:t>
            </w:r>
          </w:p>
        </w:tc>
      </w:tr>
      <w:tr w:rsidR="00AA68D1" w:rsidRPr="00BF3B20" w14:paraId="58B1DCC8" w14:textId="77777777" w:rsidTr="007E51C8">
        <w:trPr>
          <w:trHeight w:val="251"/>
        </w:trPr>
        <w:tc>
          <w:tcPr>
            <w:tcW w:w="7309" w:type="dxa"/>
            <w:shd w:val="clear" w:color="auto" w:fill="auto"/>
          </w:tcPr>
          <w:p w14:paraId="710C7800" w14:textId="77777777" w:rsidR="00AA68D1" w:rsidRPr="005875F5" w:rsidRDefault="00AA68D1" w:rsidP="007E51C8">
            <w:pPr>
              <w:rPr>
                <w:rStyle w:val="tooltiptext"/>
                <w:rFonts w:ascii="Cambria" w:hAnsi="Cambria" w:cs="Calibri"/>
              </w:rPr>
            </w:pPr>
            <w:r w:rsidRPr="005875F5">
              <w:rPr>
                <w:rStyle w:val="tooltiptext"/>
                <w:rFonts w:ascii="Cambria" w:hAnsi="Cambria" w:cs="Calibri"/>
              </w:rPr>
              <w:t>Class Participation</w:t>
            </w:r>
          </w:p>
        </w:tc>
        <w:tc>
          <w:tcPr>
            <w:tcW w:w="1318" w:type="dxa"/>
            <w:shd w:val="clear" w:color="auto" w:fill="auto"/>
          </w:tcPr>
          <w:p w14:paraId="066480E7" w14:textId="4E148287" w:rsidR="00AA68D1" w:rsidRPr="005875F5" w:rsidRDefault="00AA68D1" w:rsidP="007E51C8">
            <w:pPr>
              <w:jc w:val="center"/>
              <w:rPr>
                <w:rStyle w:val="tooltiptext"/>
                <w:rFonts w:ascii="Cambria" w:hAnsi="Cambria" w:cs="Calibri"/>
              </w:rPr>
            </w:pPr>
            <w:r w:rsidRPr="005875F5">
              <w:rPr>
                <w:rStyle w:val="tooltiptext"/>
                <w:rFonts w:ascii="Cambria" w:hAnsi="Cambria" w:cs="Calibri"/>
              </w:rPr>
              <w:t>1</w:t>
            </w:r>
            <w:r w:rsidR="00295DBF">
              <w:rPr>
                <w:rStyle w:val="tooltiptext"/>
                <w:rFonts w:ascii="Cambria" w:hAnsi="Cambria" w:cs="Calibri"/>
              </w:rPr>
              <w:t>5</w:t>
            </w:r>
          </w:p>
        </w:tc>
      </w:tr>
      <w:tr w:rsidR="003B0766" w:rsidRPr="00BF3B20" w14:paraId="291DA297" w14:textId="77777777" w:rsidTr="003B0766">
        <w:trPr>
          <w:trHeight w:val="94"/>
        </w:trPr>
        <w:tc>
          <w:tcPr>
            <w:tcW w:w="7309" w:type="dxa"/>
            <w:shd w:val="clear" w:color="auto" w:fill="auto"/>
          </w:tcPr>
          <w:p w14:paraId="5B5FC53E" w14:textId="3F51758E" w:rsidR="003B0766" w:rsidRPr="005875F5" w:rsidRDefault="00D20A95" w:rsidP="00D20A95">
            <w:pPr>
              <w:rPr>
                <w:rStyle w:val="tooltiptext"/>
                <w:rFonts w:ascii="Cambria" w:hAnsi="Cambria" w:cs="Calibri"/>
              </w:rPr>
            </w:pPr>
            <w:r>
              <w:rPr>
                <w:rStyle w:val="tooltiptext"/>
                <w:rFonts w:ascii="Cambria" w:hAnsi="Cambria" w:cs="Calibri"/>
              </w:rPr>
              <w:t>Emerging Topics Assignments</w:t>
            </w:r>
          </w:p>
        </w:tc>
        <w:tc>
          <w:tcPr>
            <w:tcW w:w="1318" w:type="dxa"/>
            <w:shd w:val="clear" w:color="auto" w:fill="auto"/>
          </w:tcPr>
          <w:p w14:paraId="041EB54B" w14:textId="5BBA9C73" w:rsidR="003B0766" w:rsidRPr="005875F5" w:rsidRDefault="00CA58A3" w:rsidP="007E51C8">
            <w:pPr>
              <w:jc w:val="center"/>
              <w:rPr>
                <w:rStyle w:val="tooltiptext"/>
                <w:rFonts w:ascii="Cambria" w:hAnsi="Cambria" w:cs="Calibri"/>
              </w:rPr>
            </w:pPr>
            <w:r>
              <w:rPr>
                <w:rStyle w:val="tooltiptext"/>
                <w:rFonts w:ascii="Cambria" w:hAnsi="Cambria" w:cs="Calibri"/>
              </w:rPr>
              <w:t>15</w:t>
            </w:r>
          </w:p>
        </w:tc>
      </w:tr>
      <w:tr w:rsidR="003B0766" w:rsidRPr="00BF3B20" w14:paraId="365E8DF0" w14:textId="77777777" w:rsidTr="007E51C8">
        <w:trPr>
          <w:trHeight w:val="93"/>
        </w:trPr>
        <w:tc>
          <w:tcPr>
            <w:tcW w:w="7309" w:type="dxa"/>
            <w:shd w:val="clear" w:color="auto" w:fill="auto"/>
          </w:tcPr>
          <w:p w14:paraId="53555517" w14:textId="370D0C7A" w:rsidR="003B0766" w:rsidRPr="005875F5" w:rsidRDefault="003B0766" w:rsidP="007E51C8">
            <w:pPr>
              <w:rPr>
                <w:rStyle w:val="tooltiptext"/>
                <w:rFonts w:ascii="Cambria" w:hAnsi="Cambria" w:cs="Calibri"/>
              </w:rPr>
            </w:pPr>
            <w:r w:rsidRPr="005875F5">
              <w:rPr>
                <w:rStyle w:val="tooltiptext"/>
                <w:rFonts w:ascii="Cambria" w:hAnsi="Cambria" w:cs="Calibri"/>
              </w:rPr>
              <w:t>Case Study Assignments (6 times 5%)</w:t>
            </w:r>
          </w:p>
        </w:tc>
        <w:tc>
          <w:tcPr>
            <w:tcW w:w="1318" w:type="dxa"/>
            <w:shd w:val="clear" w:color="auto" w:fill="auto"/>
          </w:tcPr>
          <w:p w14:paraId="0BAE3CC8" w14:textId="0AA46416" w:rsidR="003B0766" w:rsidRPr="005875F5" w:rsidRDefault="003B0766" w:rsidP="007E51C8">
            <w:pPr>
              <w:jc w:val="center"/>
              <w:rPr>
                <w:rStyle w:val="tooltiptext"/>
                <w:rFonts w:ascii="Cambria" w:hAnsi="Cambria" w:cs="Calibri"/>
              </w:rPr>
            </w:pPr>
            <w:r w:rsidRPr="005875F5">
              <w:rPr>
                <w:rStyle w:val="tooltiptext"/>
                <w:rFonts w:ascii="Cambria" w:hAnsi="Cambria" w:cs="Calibri"/>
              </w:rPr>
              <w:t>30</w:t>
            </w:r>
          </w:p>
        </w:tc>
      </w:tr>
      <w:tr w:rsidR="003B0766" w:rsidRPr="00BF3B20" w14:paraId="63DDF354" w14:textId="77777777" w:rsidTr="007E51C8">
        <w:trPr>
          <w:trHeight w:val="251"/>
        </w:trPr>
        <w:tc>
          <w:tcPr>
            <w:tcW w:w="7309" w:type="dxa"/>
            <w:shd w:val="clear" w:color="auto" w:fill="auto"/>
          </w:tcPr>
          <w:p w14:paraId="70F33200" w14:textId="77777777" w:rsidR="003B0766" w:rsidRPr="005875F5" w:rsidRDefault="003B0766" w:rsidP="007E51C8">
            <w:pPr>
              <w:rPr>
                <w:rStyle w:val="tooltiptext"/>
                <w:rFonts w:ascii="Cambria" w:hAnsi="Cambria" w:cs="Calibri"/>
              </w:rPr>
            </w:pPr>
            <w:r w:rsidRPr="005875F5">
              <w:rPr>
                <w:rStyle w:val="tooltiptext"/>
                <w:rFonts w:ascii="Cambria" w:hAnsi="Cambria" w:cs="Calibri"/>
              </w:rPr>
              <w:t>Case Study Peer Reviews</w:t>
            </w:r>
          </w:p>
        </w:tc>
        <w:tc>
          <w:tcPr>
            <w:tcW w:w="1318" w:type="dxa"/>
            <w:shd w:val="clear" w:color="auto" w:fill="auto"/>
          </w:tcPr>
          <w:p w14:paraId="3CD21E37" w14:textId="4F5044FF" w:rsidR="003B0766" w:rsidRPr="005875F5" w:rsidRDefault="003B0766" w:rsidP="007E51C8">
            <w:pPr>
              <w:jc w:val="center"/>
              <w:rPr>
                <w:rStyle w:val="tooltiptext"/>
                <w:rFonts w:ascii="Cambria" w:hAnsi="Cambria" w:cs="Calibri"/>
              </w:rPr>
            </w:pPr>
            <w:r>
              <w:rPr>
                <w:rStyle w:val="tooltiptext"/>
                <w:rFonts w:ascii="Cambria" w:hAnsi="Cambria" w:cs="Calibri"/>
              </w:rPr>
              <w:t>1</w:t>
            </w:r>
            <w:r w:rsidR="00295DBF">
              <w:rPr>
                <w:rStyle w:val="tooltiptext"/>
                <w:rFonts w:ascii="Cambria" w:hAnsi="Cambria" w:cs="Calibri"/>
              </w:rPr>
              <w:t>0</w:t>
            </w:r>
          </w:p>
        </w:tc>
      </w:tr>
      <w:tr w:rsidR="003B0766" w:rsidRPr="00BF3B20" w14:paraId="76296450" w14:textId="77777777" w:rsidTr="007E51C8">
        <w:trPr>
          <w:trHeight w:val="265"/>
        </w:trPr>
        <w:tc>
          <w:tcPr>
            <w:tcW w:w="7309" w:type="dxa"/>
            <w:shd w:val="clear" w:color="auto" w:fill="auto"/>
          </w:tcPr>
          <w:p w14:paraId="54CCC511" w14:textId="1B6022C6" w:rsidR="003B0766" w:rsidRPr="005875F5" w:rsidRDefault="003B0766" w:rsidP="004B5530">
            <w:pPr>
              <w:rPr>
                <w:rStyle w:val="tooltiptext"/>
                <w:rFonts w:ascii="Cambria" w:hAnsi="Cambria" w:cs="Calibri"/>
              </w:rPr>
            </w:pPr>
            <w:r>
              <w:rPr>
                <w:rStyle w:val="tooltiptext"/>
                <w:rFonts w:ascii="Cambria" w:hAnsi="Cambria" w:cs="Calibri"/>
              </w:rPr>
              <w:t>Final Project &amp; Presentation</w:t>
            </w:r>
          </w:p>
        </w:tc>
        <w:tc>
          <w:tcPr>
            <w:tcW w:w="1318" w:type="dxa"/>
            <w:shd w:val="clear" w:color="auto" w:fill="auto"/>
          </w:tcPr>
          <w:p w14:paraId="4EB0F810" w14:textId="77777777" w:rsidR="003B0766" w:rsidRPr="005875F5" w:rsidRDefault="003B0766" w:rsidP="007E51C8">
            <w:pPr>
              <w:jc w:val="center"/>
              <w:rPr>
                <w:rStyle w:val="tooltiptext"/>
                <w:rFonts w:ascii="Cambria" w:hAnsi="Cambria" w:cs="Calibri"/>
              </w:rPr>
            </w:pPr>
            <w:r w:rsidRPr="005875F5">
              <w:rPr>
                <w:rStyle w:val="tooltiptext"/>
                <w:rFonts w:ascii="Cambria" w:hAnsi="Cambria" w:cs="Calibri"/>
              </w:rPr>
              <w:t>30</w:t>
            </w:r>
          </w:p>
        </w:tc>
      </w:tr>
      <w:tr w:rsidR="003B0766" w:rsidRPr="00BF3B20" w14:paraId="317F3C00" w14:textId="77777777" w:rsidTr="007E51C8">
        <w:trPr>
          <w:trHeight w:val="280"/>
        </w:trPr>
        <w:tc>
          <w:tcPr>
            <w:tcW w:w="7309" w:type="dxa"/>
            <w:shd w:val="clear" w:color="auto" w:fill="auto"/>
          </w:tcPr>
          <w:p w14:paraId="2CFA3D7C" w14:textId="77777777" w:rsidR="003B0766" w:rsidRPr="005875F5" w:rsidRDefault="003B0766" w:rsidP="007E51C8">
            <w:pPr>
              <w:rPr>
                <w:rStyle w:val="tooltiptext"/>
                <w:rFonts w:ascii="Cambria" w:hAnsi="Cambria" w:cs="Calibri"/>
                <w:b/>
              </w:rPr>
            </w:pPr>
            <w:r w:rsidRPr="005875F5">
              <w:rPr>
                <w:rStyle w:val="tooltiptext"/>
                <w:rFonts w:ascii="Cambria" w:hAnsi="Cambria" w:cs="Calibri"/>
                <w:b/>
              </w:rPr>
              <w:t>TOTAL</w:t>
            </w:r>
          </w:p>
        </w:tc>
        <w:tc>
          <w:tcPr>
            <w:tcW w:w="1318" w:type="dxa"/>
            <w:shd w:val="clear" w:color="auto" w:fill="auto"/>
          </w:tcPr>
          <w:p w14:paraId="17159198" w14:textId="77777777" w:rsidR="003B0766" w:rsidRPr="005875F5" w:rsidRDefault="003B0766" w:rsidP="007E51C8">
            <w:pPr>
              <w:jc w:val="center"/>
              <w:rPr>
                <w:rStyle w:val="tooltiptext"/>
                <w:rFonts w:ascii="Cambria" w:hAnsi="Cambria" w:cs="Calibri"/>
                <w:b/>
              </w:rPr>
            </w:pPr>
            <w:r w:rsidRPr="005875F5">
              <w:rPr>
                <w:rStyle w:val="tooltiptext"/>
                <w:rFonts w:ascii="Cambria" w:hAnsi="Cambria" w:cs="Calibri"/>
                <w:b/>
              </w:rPr>
              <w:t>100%</w:t>
            </w:r>
          </w:p>
        </w:tc>
      </w:tr>
    </w:tbl>
    <w:p w14:paraId="792DA649" w14:textId="77777777" w:rsidR="00AA68D1" w:rsidRPr="00BF3B20" w:rsidRDefault="00AA68D1" w:rsidP="00AA68D1">
      <w:pPr>
        <w:autoSpaceDE w:val="0"/>
        <w:autoSpaceDN w:val="0"/>
        <w:adjustRightInd w:val="0"/>
        <w:rPr>
          <w:rFonts w:ascii="Cambria" w:hAnsi="Cambria" w:cs="Calibri"/>
          <w:sz w:val="20"/>
          <w:szCs w:val="20"/>
        </w:rPr>
      </w:pPr>
    </w:p>
    <w:p w14:paraId="67513A00" w14:textId="573F373B" w:rsidR="00AA68D1" w:rsidRPr="00BF3B20" w:rsidRDefault="00AA68D1" w:rsidP="00AA68D1">
      <w:pPr>
        <w:rPr>
          <w:rFonts w:ascii="Cambria" w:hAnsi="Cambria" w:cs="Arial"/>
          <w:b/>
          <w:i/>
          <w:lang w:bidi="en-US"/>
        </w:rPr>
      </w:pPr>
      <w:r w:rsidRPr="00BF3B20">
        <w:rPr>
          <w:rFonts w:ascii="Cambria" w:hAnsi="Cambria" w:cs="Arial"/>
          <w:b/>
          <w:i/>
        </w:rPr>
        <w:t xml:space="preserve">Participation </w:t>
      </w:r>
      <w:r w:rsidR="00295DBF">
        <w:rPr>
          <w:rFonts w:ascii="Cambria" w:hAnsi="Cambria" w:cs="Arial"/>
          <w:b/>
          <w:i/>
          <w:lang w:bidi="en-US"/>
        </w:rPr>
        <w:t>(15</w:t>
      </w:r>
      <w:r w:rsidRPr="00BF3B20">
        <w:rPr>
          <w:rFonts w:ascii="Cambria" w:hAnsi="Cambria" w:cs="Arial"/>
          <w:b/>
          <w:i/>
          <w:lang w:bidi="en-US"/>
        </w:rPr>
        <w:t>%)</w:t>
      </w:r>
    </w:p>
    <w:p w14:paraId="2793C2A0" w14:textId="1A5B46E2" w:rsidR="00AA68D1" w:rsidRPr="00BF3B20" w:rsidRDefault="00AA68D1" w:rsidP="00CA58A3">
      <w:pPr>
        <w:rPr>
          <w:rFonts w:ascii="Cambria" w:hAnsi="Cambria" w:cs="Arial"/>
          <w:lang w:bidi="en-US"/>
        </w:rPr>
      </w:pPr>
      <w:r w:rsidRPr="00BF3B20">
        <w:rPr>
          <w:rFonts w:ascii="Cambria" w:hAnsi="Cambria" w:cs="Arial"/>
          <w:lang w:bidi="en-US"/>
        </w:rPr>
        <w:t xml:space="preserve">All seven modules feature in-class discussion. The issues to be discussed revolve around the module’s themes and incorporate concepts from the reading, </w:t>
      </w:r>
      <w:r w:rsidR="00585BDF">
        <w:rPr>
          <w:rFonts w:ascii="Cambria" w:hAnsi="Cambria" w:cs="Arial"/>
          <w:lang w:bidi="en-US"/>
        </w:rPr>
        <w:t>online instructional materials</w:t>
      </w:r>
      <w:r w:rsidRPr="00BF3B20">
        <w:rPr>
          <w:rFonts w:ascii="Cambria" w:hAnsi="Cambria" w:cs="Arial"/>
          <w:lang w:bidi="en-US"/>
        </w:rPr>
        <w:t xml:space="preserve">, and the case study work. These in-class discussions are where students demonstrate their ability to apply the concepts of the content they are studying. Participation in class discussion is an integral component of this course. </w:t>
      </w:r>
      <w:r w:rsidR="00CA58A3">
        <w:rPr>
          <w:rFonts w:ascii="Cambria" w:hAnsi="Cambria" w:cs="Arial"/>
          <w:lang w:bidi="en-US"/>
        </w:rPr>
        <w:t xml:space="preserve">Doing the readings and reviewing the instructional materials is essential to substantive classroom discussion, and occasional pop-quizzes to assess students’ </w:t>
      </w:r>
      <w:r w:rsidR="00E62754">
        <w:rPr>
          <w:rFonts w:ascii="Cambria" w:hAnsi="Cambria" w:cs="Arial"/>
          <w:lang w:bidi="en-US"/>
        </w:rPr>
        <w:t>comprehension of the online instructional materials and as</w:t>
      </w:r>
      <w:r w:rsidR="00CA58A3">
        <w:rPr>
          <w:rFonts w:ascii="Cambria" w:hAnsi="Cambria" w:cs="Arial"/>
          <w:lang w:bidi="en-US"/>
        </w:rPr>
        <w:t>signed reading for each module will also be factored into the participation grade.</w:t>
      </w:r>
    </w:p>
    <w:p w14:paraId="6A9E4B0A" w14:textId="77777777" w:rsidR="00AA68D1" w:rsidRDefault="00AA68D1" w:rsidP="00AA68D1">
      <w:pPr>
        <w:rPr>
          <w:rFonts w:ascii="Cambria" w:hAnsi="Cambria" w:cs="Arial"/>
          <w:lang w:bidi="en-US"/>
        </w:rPr>
      </w:pPr>
    </w:p>
    <w:p w14:paraId="34583328" w14:textId="2C351E7B" w:rsidR="007E51C8" w:rsidRDefault="00D20A95" w:rsidP="00AA68D1">
      <w:pPr>
        <w:rPr>
          <w:rFonts w:ascii="Cambria" w:hAnsi="Cambria" w:cs="Arial"/>
          <w:b/>
          <w:i/>
          <w:lang w:bidi="en-US"/>
        </w:rPr>
      </w:pPr>
      <w:r>
        <w:rPr>
          <w:rFonts w:ascii="Cambria" w:hAnsi="Cambria" w:cs="Arial"/>
          <w:b/>
          <w:i/>
          <w:lang w:bidi="en-US"/>
        </w:rPr>
        <w:t>Emerging Topics Assignment (15%)</w:t>
      </w:r>
    </w:p>
    <w:p w14:paraId="276E2009" w14:textId="7B67DE51" w:rsidR="007E51C8" w:rsidRDefault="0087334D" w:rsidP="00295DBF">
      <w:pPr>
        <w:rPr>
          <w:rFonts w:ascii="Cambria" w:hAnsi="Cambria" w:cs="Arial"/>
          <w:lang w:bidi="en-US"/>
        </w:rPr>
      </w:pPr>
      <w:r>
        <w:rPr>
          <w:rFonts w:ascii="Cambria" w:hAnsi="Cambria" w:cs="Arial"/>
          <w:lang w:bidi="en-US"/>
        </w:rPr>
        <w:t>For this assignment</w:t>
      </w:r>
      <w:r w:rsidR="007E51C8">
        <w:rPr>
          <w:rFonts w:ascii="Cambria" w:hAnsi="Cambria" w:cs="Arial"/>
          <w:lang w:bidi="en-US"/>
        </w:rPr>
        <w:t xml:space="preserve"> students will work with a partner to introduce the class to </w:t>
      </w:r>
      <w:r w:rsidR="00F51462">
        <w:rPr>
          <w:rFonts w:ascii="Cambria" w:hAnsi="Cambria" w:cs="Arial"/>
          <w:lang w:bidi="en-US"/>
        </w:rPr>
        <w:t>an emerging trend or topic</w:t>
      </w:r>
      <w:r w:rsidR="00FB38BC">
        <w:rPr>
          <w:rFonts w:ascii="Cambria" w:hAnsi="Cambria" w:cs="Arial"/>
          <w:lang w:bidi="en-US"/>
        </w:rPr>
        <w:t xml:space="preserve"> relating to </w:t>
      </w:r>
      <w:r w:rsidR="009750C8">
        <w:rPr>
          <w:rFonts w:ascii="Cambria" w:hAnsi="Cambria" w:cs="Arial"/>
          <w:lang w:bidi="en-US"/>
        </w:rPr>
        <w:t xml:space="preserve">that module’s </w:t>
      </w:r>
      <w:r w:rsidR="00FB38BC">
        <w:rPr>
          <w:rFonts w:ascii="Cambria" w:hAnsi="Cambria" w:cs="Arial"/>
          <w:lang w:bidi="en-US"/>
        </w:rPr>
        <w:t>corporate</w:t>
      </w:r>
      <w:r w:rsidR="007E51C8">
        <w:rPr>
          <w:rFonts w:ascii="Cambria" w:hAnsi="Cambria" w:cs="Arial"/>
          <w:lang w:bidi="en-US"/>
        </w:rPr>
        <w:t xml:space="preserve"> </w:t>
      </w:r>
      <w:r w:rsidR="00295DBF">
        <w:rPr>
          <w:rFonts w:ascii="Cambria" w:hAnsi="Cambria" w:cs="Arial"/>
          <w:lang w:bidi="en-US"/>
        </w:rPr>
        <w:t>communication</w:t>
      </w:r>
      <w:r w:rsidR="009750C8">
        <w:rPr>
          <w:rFonts w:ascii="Cambria" w:hAnsi="Cambria" w:cs="Arial"/>
          <w:lang w:bidi="en-US"/>
        </w:rPr>
        <w:t xml:space="preserve"> topic</w:t>
      </w:r>
      <w:r w:rsidR="00295DBF">
        <w:rPr>
          <w:rFonts w:ascii="Cambria" w:hAnsi="Cambria" w:cs="Arial"/>
          <w:lang w:bidi="en-US"/>
        </w:rPr>
        <w:t>. You</w:t>
      </w:r>
      <w:r>
        <w:rPr>
          <w:rFonts w:ascii="Cambria" w:hAnsi="Cambria" w:cs="Arial"/>
          <w:lang w:bidi="en-US"/>
        </w:rPr>
        <w:t xml:space="preserve"> and your partner </w:t>
      </w:r>
      <w:r w:rsidR="009750C8">
        <w:rPr>
          <w:rFonts w:ascii="Cambria" w:hAnsi="Cambria" w:cs="Arial"/>
          <w:lang w:bidi="en-US"/>
        </w:rPr>
        <w:t xml:space="preserve">will </w:t>
      </w:r>
      <w:r>
        <w:rPr>
          <w:rFonts w:ascii="Cambria" w:hAnsi="Cambria" w:cs="Arial"/>
          <w:lang w:bidi="en-US"/>
        </w:rPr>
        <w:t xml:space="preserve">pick a topic </w:t>
      </w:r>
      <w:r w:rsidR="009750C8">
        <w:rPr>
          <w:rFonts w:ascii="Cambria" w:hAnsi="Cambria" w:cs="Arial"/>
          <w:lang w:bidi="en-US"/>
        </w:rPr>
        <w:t>that has a</w:t>
      </w:r>
      <w:r>
        <w:rPr>
          <w:rFonts w:ascii="Cambria" w:hAnsi="Cambria" w:cs="Arial"/>
          <w:lang w:bidi="en-US"/>
        </w:rPr>
        <w:t xml:space="preserve"> tie-in with the topics covered </w:t>
      </w:r>
      <w:r w:rsidR="00FB38BC">
        <w:rPr>
          <w:rFonts w:ascii="Cambria" w:hAnsi="Cambria" w:cs="Arial"/>
          <w:lang w:bidi="en-US"/>
        </w:rPr>
        <w:t xml:space="preserve">in </w:t>
      </w:r>
      <w:r>
        <w:rPr>
          <w:rFonts w:ascii="Cambria" w:hAnsi="Cambria" w:cs="Arial"/>
          <w:lang w:bidi="en-US"/>
        </w:rPr>
        <w:t xml:space="preserve">the current course module. </w:t>
      </w:r>
      <w:r w:rsidR="009750C8">
        <w:rPr>
          <w:rFonts w:ascii="Cambria" w:hAnsi="Cambria" w:cs="Arial"/>
          <w:b/>
          <w:lang w:bidi="en-US"/>
        </w:rPr>
        <w:t xml:space="preserve">You are encouraged to communicate with the AECOM guest lecturer for that week to learn what he or she thinks are emerging topics or trends. </w:t>
      </w:r>
      <w:r>
        <w:rPr>
          <w:rFonts w:ascii="Cambria" w:hAnsi="Cambria" w:cs="Arial"/>
          <w:lang w:bidi="en-US"/>
        </w:rPr>
        <w:t xml:space="preserve">You will be responsible for preparing a </w:t>
      </w:r>
      <w:r w:rsidR="009750C8">
        <w:rPr>
          <w:rFonts w:ascii="Cambria" w:hAnsi="Cambria" w:cs="Arial"/>
          <w:lang w:bidi="en-US"/>
        </w:rPr>
        <w:t xml:space="preserve">very </w:t>
      </w:r>
      <w:r>
        <w:rPr>
          <w:rFonts w:ascii="Cambria" w:hAnsi="Cambria" w:cs="Arial"/>
          <w:lang w:bidi="en-US"/>
        </w:rPr>
        <w:t xml:space="preserve">short </w:t>
      </w:r>
      <w:r w:rsidR="00E8554D">
        <w:rPr>
          <w:rFonts w:ascii="Cambria" w:hAnsi="Cambria" w:cs="Arial"/>
          <w:lang w:bidi="en-US"/>
        </w:rPr>
        <w:t>presentation and provide the class an article to read a week prior.</w:t>
      </w:r>
      <w:r>
        <w:rPr>
          <w:rFonts w:ascii="Cambria" w:hAnsi="Cambria" w:cs="Arial"/>
          <w:lang w:bidi="en-US"/>
        </w:rPr>
        <w:t xml:space="preserve">. You should draw on both academic articles and practitioner resources (e.g. HBR articles, SME Blog posts, etc.). </w:t>
      </w:r>
      <w:r w:rsidR="00295DBF">
        <w:rPr>
          <w:rFonts w:ascii="Cambria" w:hAnsi="Cambria" w:cs="Arial"/>
          <w:lang w:bidi="en-US"/>
        </w:rPr>
        <w:t xml:space="preserve">See Blackboard for more detailed assignment guidelines and a sign-up sheet. </w:t>
      </w:r>
    </w:p>
    <w:p w14:paraId="198037C0" w14:textId="77777777" w:rsidR="00F80FA3" w:rsidRDefault="00F80FA3" w:rsidP="00AA68D1">
      <w:pPr>
        <w:rPr>
          <w:rFonts w:ascii="Cambria" w:hAnsi="Cambria" w:cs="Arial"/>
          <w:b/>
          <w:i/>
          <w:lang w:bidi="en-US"/>
        </w:rPr>
      </w:pPr>
    </w:p>
    <w:p w14:paraId="55B1B372" w14:textId="5FF485AB" w:rsidR="00AA68D1" w:rsidRPr="00BF3B20" w:rsidRDefault="00AA68D1" w:rsidP="00AA68D1">
      <w:pPr>
        <w:rPr>
          <w:rFonts w:ascii="Cambria" w:hAnsi="Cambria" w:cs="Arial"/>
          <w:b/>
          <w:i/>
          <w:lang w:bidi="en-US"/>
        </w:rPr>
      </w:pPr>
      <w:r w:rsidRPr="00BF3B20">
        <w:rPr>
          <w:rFonts w:ascii="Cambria" w:hAnsi="Cambria" w:cs="Arial"/>
          <w:b/>
          <w:i/>
          <w:lang w:bidi="en-US"/>
        </w:rPr>
        <w:t xml:space="preserve">Case Study Assignments (30%) &amp; Case Study </w:t>
      </w:r>
      <w:r w:rsidR="00295DBF">
        <w:rPr>
          <w:rFonts w:ascii="Cambria" w:hAnsi="Cambria" w:cs="Arial"/>
          <w:b/>
          <w:i/>
          <w:lang w:bidi="en-US"/>
        </w:rPr>
        <w:t>Peer Reviews (1</w:t>
      </w:r>
      <w:r w:rsidRPr="00BF3B20">
        <w:rPr>
          <w:rFonts w:ascii="Cambria" w:hAnsi="Cambria" w:cs="Arial"/>
          <w:b/>
          <w:i/>
          <w:lang w:bidi="en-US"/>
        </w:rPr>
        <w:t>0%)</w:t>
      </w:r>
    </w:p>
    <w:p w14:paraId="1D3DFD13" w14:textId="502B5A4B" w:rsidR="00AA68D1" w:rsidRPr="00BF3B20" w:rsidRDefault="00AA68D1" w:rsidP="00AA68D1">
      <w:pPr>
        <w:rPr>
          <w:rFonts w:ascii="Cambria" w:hAnsi="Cambria" w:cs="Arial"/>
          <w:lang w:bidi="en-US"/>
        </w:rPr>
      </w:pPr>
      <w:r w:rsidRPr="00BF3B20">
        <w:rPr>
          <w:rFonts w:ascii="Cambria" w:hAnsi="Cambria" w:cs="Arial"/>
          <w:lang w:bidi="en-US"/>
        </w:rPr>
        <w:t>There are six group case studies in this course. Their purpose is to create real-life scenarios for the students to experience. Students will be</w:t>
      </w:r>
      <w:r w:rsidR="005623E0">
        <w:rPr>
          <w:rFonts w:ascii="Cambria" w:hAnsi="Cambria" w:cs="Arial"/>
          <w:lang w:bidi="en-US"/>
        </w:rPr>
        <w:t xml:space="preserve"> </w:t>
      </w:r>
      <w:r w:rsidRPr="00BF3B20">
        <w:rPr>
          <w:rFonts w:ascii="Cambria" w:hAnsi="Cambria" w:cs="Arial"/>
          <w:lang w:bidi="en-US"/>
        </w:rPr>
        <w:t xml:space="preserve">assigned to work in groups to solve the challenge of the case. </w:t>
      </w:r>
      <w:r w:rsidR="00854D67">
        <w:rPr>
          <w:rFonts w:ascii="Cambria" w:hAnsi="Cambria" w:cs="Arial"/>
          <w:lang w:bidi="en-US"/>
        </w:rPr>
        <w:t xml:space="preserve">At the end of each module you should be prepared to present </w:t>
      </w:r>
      <w:r w:rsidR="00172536">
        <w:rPr>
          <w:rFonts w:ascii="Cambria" w:hAnsi="Cambria" w:cs="Arial"/>
          <w:lang w:bidi="en-US"/>
        </w:rPr>
        <w:t>a summary</w:t>
      </w:r>
      <w:r w:rsidRPr="00BF3B20">
        <w:rPr>
          <w:rFonts w:ascii="Cambria" w:hAnsi="Cambria" w:cs="Arial"/>
          <w:lang w:bidi="en-US"/>
        </w:rPr>
        <w:t xml:space="preserve"> to the rest of the class. </w:t>
      </w:r>
    </w:p>
    <w:p w14:paraId="6E228184" w14:textId="77777777" w:rsidR="00AA68D1" w:rsidRPr="00BF3B20" w:rsidRDefault="00AA68D1" w:rsidP="00AA68D1">
      <w:pPr>
        <w:rPr>
          <w:rFonts w:ascii="Cambria" w:hAnsi="Cambria" w:cs="Arial"/>
          <w:lang w:bidi="en-US"/>
        </w:rPr>
      </w:pPr>
    </w:p>
    <w:p w14:paraId="3CCF86F6" w14:textId="77777777" w:rsidR="00AA68D1" w:rsidRDefault="00AA68D1" w:rsidP="00AA68D1">
      <w:pPr>
        <w:rPr>
          <w:rFonts w:ascii="Cambria" w:hAnsi="Cambria" w:cs="Arial"/>
          <w:lang w:bidi="en-US"/>
        </w:rPr>
      </w:pPr>
      <w:r w:rsidRPr="00BF3B20">
        <w:rPr>
          <w:rFonts w:ascii="Cambria" w:hAnsi="Cambria" w:cs="Arial"/>
          <w:lang w:bidi="en-US"/>
        </w:rPr>
        <w:t>Starting with Module 2, at the conclusion of each module, you will have the opportunity to assess the contributions of your group members via a survey. The scores of group members will be averaged to give you a peer review score for that module. However, if you personally do not turn in your peer reviews by the due date, you will receive a zero for the peer review.</w:t>
      </w:r>
    </w:p>
    <w:p w14:paraId="00795553" w14:textId="77777777" w:rsidR="00AA68D1" w:rsidRDefault="00AA68D1" w:rsidP="00AA68D1">
      <w:pPr>
        <w:rPr>
          <w:rFonts w:ascii="Cambria" w:hAnsi="Cambria" w:cs="Arial"/>
          <w:lang w:bidi="en-US"/>
        </w:rPr>
      </w:pPr>
    </w:p>
    <w:p w14:paraId="49CB0F58" w14:textId="77777777" w:rsidR="00AA68D1" w:rsidRPr="0029500B" w:rsidRDefault="00AA68D1" w:rsidP="00AA68D1">
      <w:pPr>
        <w:rPr>
          <w:rFonts w:ascii="Cambria" w:hAnsi="Cambria" w:cs="Arial"/>
          <w:lang w:bidi="en-US"/>
        </w:rPr>
      </w:pPr>
      <w:r w:rsidRPr="00BF3B20">
        <w:rPr>
          <w:rFonts w:ascii="Cambria" w:hAnsi="Cambria" w:cs="Arial"/>
          <w:b/>
          <w:i/>
          <w:lang w:bidi="en-US"/>
        </w:rPr>
        <w:t>Final Paper: Stakeholder Analysis (30%)</w:t>
      </w:r>
    </w:p>
    <w:p w14:paraId="0E1873AC" w14:textId="77777777" w:rsidR="00AA68D1" w:rsidRPr="00BF3B20" w:rsidRDefault="00AA68D1" w:rsidP="00AA68D1">
      <w:pPr>
        <w:rPr>
          <w:rFonts w:ascii="Cambria" w:hAnsi="Cambria"/>
        </w:rPr>
      </w:pPr>
      <w:r w:rsidRPr="00BF3B20">
        <w:rPr>
          <w:rFonts w:ascii="Cambria" w:hAnsi="Cambria"/>
        </w:rPr>
        <w:t>Choose an organization that you are able to gather data upon. This can be non-profit, profit, government, NGO.</w:t>
      </w:r>
    </w:p>
    <w:p w14:paraId="5B1A3E1D" w14:textId="77777777" w:rsidR="00AA68D1" w:rsidRPr="00BF3B20" w:rsidRDefault="00AA68D1" w:rsidP="00AA68D1">
      <w:pPr>
        <w:ind w:left="360"/>
        <w:rPr>
          <w:rFonts w:ascii="Cambria" w:hAnsi="Cambria"/>
        </w:rPr>
      </w:pPr>
    </w:p>
    <w:p w14:paraId="18CDB3F5" w14:textId="77777777" w:rsidR="00AA68D1" w:rsidRPr="00BF3B20" w:rsidRDefault="00AA68D1" w:rsidP="00AA68D1">
      <w:pPr>
        <w:rPr>
          <w:rFonts w:ascii="Cambria" w:hAnsi="Cambria"/>
        </w:rPr>
      </w:pPr>
      <w:r w:rsidRPr="00BF3B20">
        <w:rPr>
          <w:rFonts w:ascii="Cambria" w:hAnsi="Cambria"/>
        </w:rPr>
        <w:t>Based on your research into the organization (and this can be secondary research if you cannot get direct access) determine a strategic goal for an issue facing it and then an SC goal. Using all manner of research, work your way through the SC Model.</w:t>
      </w:r>
      <w:r>
        <w:rPr>
          <w:rFonts w:ascii="Cambria" w:hAnsi="Cambria"/>
        </w:rPr>
        <w:t xml:space="preserve"> More detailed guidelines will be distributed and discussed in class.  This is an individual effort. </w:t>
      </w:r>
    </w:p>
    <w:p w14:paraId="267D742E" w14:textId="77777777" w:rsidR="00AA68D1" w:rsidRPr="00BF3B20" w:rsidRDefault="00AA68D1" w:rsidP="00AA68D1">
      <w:pPr>
        <w:autoSpaceDE w:val="0"/>
        <w:autoSpaceDN w:val="0"/>
        <w:adjustRightInd w:val="0"/>
        <w:rPr>
          <w:rStyle w:val="tooltiptext"/>
          <w:rFonts w:ascii="Cambria" w:hAnsi="Cambria" w:cs="Calibri"/>
          <w:i/>
          <w:sz w:val="20"/>
          <w:szCs w:val="20"/>
        </w:rPr>
      </w:pPr>
    </w:p>
    <w:p w14:paraId="35DEC8B3" w14:textId="77777777" w:rsidR="00AA68D1" w:rsidRPr="00BF3B20" w:rsidRDefault="00AA68D1" w:rsidP="00AA68D1">
      <w:pPr>
        <w:rPr>
          <w:rFonts w:ascii="Cambria" w:hAnsi="Cambria" w:cs="Arial"/>
          <w:b/>
          <w:i/>
          <w:lang w:bidi="en-US"/>
        </w:rPr>
      </w:pPr>
      <w:r w:rsidRPr="00BF3B20">
        <w:rPr>
          <w:rFonts w:ascii="Cambria" w:hAnsi="Cambria" w:cs="Arial"/>
          <w:b/>
          <w:i/>
          <w:lang w:bidi="en-US"/>
        </w:rPr>
        <w:t>Grade Ranges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763"/>
      </w:tblGrid>
      <w:tr w:rsidR="00AA68D1" w:rsidRPr="00AA727B" w14:paraId="68E4BA66" w14:textId="77777777" w:rsidTr="007E51C8">
        <w:trPr>
          <w:trHeight w:val="260"/>
        </w:trPr>
        <w:tc>
          <w:tcPr>
            <w:tcW w:w="1763" w:type="dxa"/>
            <w:shd w:val="clear" w:color="auto" w:fill="auto"/>
          </w:tcPr>
          <w:p w14:paraId="3EC65983" w14:textId="77777777" w:rsidR="00AA68D1" w:rsidRPr="00AA727B" w:rsidRDefault="00AA68D1" w:rsidP="007E51C8">
            <w:pPr>
              <w:rPr>
                <w:rFonts w:ascii="Cambria" w:hAnsi="Cambria" w:cs="Arial"/>
                <w:i/>
                <w:lang w:bidi="en-US"/>
              </w:rPr>
            </w:pPr>
            <w:r w:rsidRPr="00AA727B">
              <w:rPr>
                <w:rFonts w:ascii="Cambria" w:hAnsi="Cambria" w:cs="Arial"/>
                <w:i/>
                <w:lang w:bidi="en-US"/>
              </w:rPr>
              <w:t>A</w:t>
            </w:r>
          </w:p>
        </w:tc>
        <w:tc>
          <w:tcPr>
            <w:tcW w:w="1763" w:type="dxa"/>
            <w:shd w:val="clear" w:color="auto" w:fill="auto"/>
          </w:tcPr>
          <w:p w14:paraId="5A64D24D" w14:textId="77777777" w:rsidR="00AA68D1" w:rsidRPr="00AA727B" w:rsidRDefault="00AA68D1" w:rsidP="007E51C8">
            <w:pPr>
              <w:rPr>
                <w:rFonts w:ascii="Cambria" w:hAnsi="Cambria" w:cs="Arial"/>
                <w:i/>
                <w:lang w:bidi="en-US"/>
              </w:rPr>
            </w:pPr>
            <w:r w:rsidRPr="00AA727B">
              <w:rPr>
                <w:rFonts w:ascii="Cambria" w:hAnsi="Cambria" w:cs="Arial"/>
                <w:i/>
                <w:lang w:bidi="en-US"/>
              </w:rPr>
              <w:t>93.0% or higher</w:t>
            </w:r>
          </w:p>
        </w:tc>
      </w:tr>
      <w:tr w:rsidR="00AA68D1" w:rsidRPr="00AA727B" w14:paraId="36F3C2BA" w14:textId="77777777" w:rsidTr="007E51C8">
        <w:trPr>
          <w:trHeight w:val="260"/>
        </w:trPr>
        <w:tc>
          <w:tcPr>
            <w:tcW w:w="1763" w:type="dxa"/>
            <w:shd w:val="clear" w:color="auto" w:fill="auto"/>
          </w:tcPr>
          <w:p w14:paraId="29CFC082" w14:textId="77777777" w:rsidR="00AA68D1" w:rsidRPr="00AA727B" w:rsidRDefault="00AA68D1" w:rsidP="007E51C8">
            <w:pPr>
              <w:rPr>
                <w:rFonts w:ascii="Cambria" w:hAnsi="Cambria" w:cs="Arial"/>
                <w:b/>
                <w:i/>
                <w:lang w:bidi="en-US"/>
              </w:rPr>
            </w:pPr>
            <w:r w:rsidRPr="00AA727B">
              <w:rPr>
                <w:rFonts w:ascii="Cambria" w:hAnsi="Cambria" w:cs="Arial"/>
                <w:lang w:bidi="en-US"/>
              </w:rPr>
              <w:t>A-</w:t>
            </w:r>
          </w:p>
        </w:tc>
        <w:tc>
          <w:tcPr>
            <w:tcW w:w="1763" w:type="dxa"/>
            <w:shd w:val="clear" w:color="auto" w:fill="auto"/>
          </w:tcPr>
          <w:p w14:paraId="221912D2" w14:textId="77777777" w:rsidR="00AA68D1" w:rsidRPr="00AA727B" w:rsidRDefault="00AA68D1" w:rsidP="007E51C8">
            <w:pPr>
              <w:rPr>
                <w:rFonts w:ascii="Cambria" w:hAnsi="Cambria" w:cs="Arial"/>
                <w:b/>
                <w:i/>
                <w:lang w:bidi="en-US"/>
              </w:rPr>
            </w:pPr>
            <w:r w:rsidRPr="00AA727B">
              <w:rPr>
                <w:rFonts w:ascii="Cambria" w:hAnsi="Cambria" w:cs="Arial"/>
                <w:lang w:bidi="en-US"/>
              </w:rPr>
              <w:t>89.0%-92.9%</w:t>
            </w:r>
          </w:p>
        </w:tc>
      </w:tr>
      <w:tr w:rsidR="00AA68D1" w:rsidRPr="00AA727B" w14:paraId="0A0F1B83" w14:textId="77777777" w:rsidTr="007E51C8">
        <w:trPr>
          <w:trHeight w:val="260"/>
        </w:trPr>
        <w:tc>
          <w:tcPr>
            <w:tcW w:w="1763" w:type="dxa"/>
            <w:shd w:val="clear" w:color="auto" w:fill="auto"/>
          </w:tcPr>
          <w:p w14:paraId="40823B80" w14:textId="77777777" w:rsidR="00AA68D1" w:rsidRPr="00AA727B" w:rsidRDefault="00AA68D1" w:rsidP="007E51C8">
            <w:pPr>
              <w:rPr>
                <w:rFonts w:ascii="Cambria" w:hAnsi="Cambria" w:cs="Arial"/>
                <w:b/>
                <w:i/>
                <w:lang w:bidi="en-US"/>
              </w:rPr>
            </w:pPr>
            <w:r w:rsidRPr="00AA727B">
              <w:rPr>
                <w:rFonts w:ascii="Cambria" w:hAnsi="Cambria" w:cs="Arial"/>
                <w:lang w:bidi="en-US"/>
              </w:rPr>
              <w:t>B+</w:t>
            </w:r>
          </w:p>
        </w:tc>
        <w:tc>
          <w:tcPr>
            <w:tcW w:w="1763" w:type="dxa"/>
            <w:shd w:val="clear" w:color="auto" w:fill="auto"/>
          </w:tcPr>
          <w:p w14:paraId="5F3186D9" w14:textId="77777777" w:rsidR="00AA68D1" w:rsidRPr="00AA727B" w:rsidRDefault="00AA68D1" w:rsidP="007E51C8">
            <w:pPr>
              <w:rPr>
                <w:rFonts w:ascii="Cambria" w:hAnsi="Cambria" w:cs="Arial"/>
                <w:b/>
                <w:i/>
                <w:lang w:bidi="en-US"/>
              </w:rPr>
            </w:pPr>
            <w:r w:rsidRPr="00AA727B">
              <w:rPr>
                <w:rFonts w:ascii="Cambria" w:hAnsi="Cambria" w:cs="Arial"/>
                <w:lang w:bidi="en-US"/>
              </w:rPr>
              <w:t>87.0%-88.9%</w:t>
            </w:r>
          </w:p>
        </w:tc>
      </w:tr>
      <w:tr w:rsidR="00AA68D1" w:rsidRPr="00AA727B" w14:paraId="5928E31B" w14:textId="77777777" w:rsidTr="007E51C8">
        <w:trPr>
          <w:trHeight w:val="260"/>
        </w:trPr>
        <w:tc>
          <w:tcPr>
            <w:tcW w:w="1763" w:type="dxa"/>
            <w:shd w:val="clear" w:color="auto" w:fill="auto"/>
          </w:tcPr>
          <w:p w14:paraId="009F1A8E" w14:textId="77777777" w:rsidR="00AA68D1" w:rsidRPr="00AA727B" w:rsidRDefault="00AA68D1" w:rsidP="007E51C8">
            <w:pPr>
              <w:rPr>
                <w:rFonts w:ascii="Cambria" w:hAnsi="Cambria" w:cs="Arial"/>
                <w:b/>
                <w:i/>
                <w:lang w:bidi="en-US"/>
              </w:rPr>
            </w:pPr>
            <w:r w:rsidRPr="00AA727B">
              <w:rPr>
                <w:rFonts w:ascii="Cambria" w:hAnsi="Cambria" w:cs="Arial"/>
                <w:lang w:bidi="en-US"/>
              </w:rPr>
              <w:t>B</w:t>
            </w:r>
          </w:p>
        </w:tc>
        <w:tc>
          <w:tcPr>
            <w:tcW w:w="1763" w:type="dxa"/>
            <w:shd w:val="clear" w:color="auto" w:fill="auto"/>
          </w:tcPr>
          <w:p w14:paraId="72CA6245" w14:textId="77777777" w:rsidR="00AA68D1" w:rsidRPr="00AA727B" w:rsidRDefault="00AA68D1" w:rsidP="007E51C8">
            <w:pPr>
              <w:rPr>
                <w:rFonts w:ascii="Cambria" w:hAnsi="Cambria" w:cs="Arial"/>
                <w:b/>
                <w:i/>
                <w:lang w:bidi="en-US"/>
              </w:rPr>
            </w:pPr>
            <w:r w:rsidRPr="00AA727B">
              <w:rPr>
                <w:rFonts w:ascii="Cambria" w:hAnsi="Cambria" w:cs="Arial"/>
                <w:lang w:bidi="en-US"/>
              </w:rPr>
              <w:t>83.0%-86.9%</w:t>
            </w:r>
          </w:p>
        </w:tc>
      </w:tr>
      <w:tr w:rsidR="00AA68D1" w:rsidRPr="00AA727B" w14:paraId="0F5B56CA" w14:textId="77777777" w:rsidTr="007E51C8">
        <w:trPr>
          <w:trHeight w:val="260"/>
        </w:trPr>
        <w:tc>
          <w:tcPr>
            <w:tcW w:w="1763" w:type="dxa"/>
            <w:shd w:val="clear" w:color="auto" w:fill="auto"/>
          </w:tcPr>
          <w:p w14:paraId="109D79B9" w14:textId="77777777" w:rsidR="00AA68D1" w:rsidRPr="00AA727B" w:rsidRDefault="00AA68D1" w:rsidP="007E51C8">
            <w:pPr>
              <w:rPr>
                <w:rFonts w:ascii="Cambria" w:hAnsi="Cambria" w:cs="Arial"/>
                <w:b/>
                <w:i/>
                <w:lang w:bidi="en-US"/>
              </w:rPr>
            </w:pPr>
            <w:r w:rsidRPr="00AA727B">
              <w:rPr>
                <w:rFonts w:ascii="Cambria" w:hAnsi="Cambria" w:cs="Arial"/>
                <w:lang w:bidi="en-US"/>
              </w:rPr>
              <w:t>B-</w:t>
            </w:r>
          </w:p>
        </w:tc>
        <w:tc>
          <w:tcPr>
            <w:tcW w:w="1763" w:type="dxa"/>
            <w:shd w:val="clear" w:color="auto" w:fill="auto"/>
          </w:tcPr>
          <w:p w14:paraId="04536BCD" w14:textId="77777777" w:rsidR="00AA68D1" w:rsidRPr="00AA727B" w:rsidRDefault="00AA68D1" w:rsidP="007E51C8">
            <w:pPr>
              <w:rPr>
                <w:rFonts w:ascii="Cambria" w:hAnsi="Cambria" w:cs="Arial"/>
                <w:b/>
                <w:i/>
                <w:lang w:bidi="en-US"/>
              </w:rPr>
            </w:pPr>
            <w:r w:rsidRPr="00AA727B">
              <w:rPr>
                <w:rFonts w:ascii="Cambria" w:hAnsi="Cambria" w:cs="Arial"/>
                <w:lang w:bidi="en-US"/>
              </w:rPr>
              <w:t>79.0%-82.9%</w:t>
            </w:r>
          </w:p>
        </w:tc>
      </w:tr>
      <w:tr w:rsidR="00AA68D1" w:rsidRPr="00AA727B" w14:paraId="28E60A63" w14:textId="77777777" w:rsidTr="007E51C8">
        <w:trPr>
          <w:trHeight w:val="260"/>
        </w:trPr>
        <w:tc>
          <w:tcPr>
            <w:tcW w:w="1763" w:type="dxa"/>
            <w:shd w:val="clear" w:color="auto" w:fill="auto"/>
          </w:tcPr>
          <w:p w14:paraId="3E1D4984" w14:textId="77777777" w:rsidR="00AA68D1" w:rsidRPr="00AA727B" w:rsidRDefault="00AA68D1" w:rsidP="007E51C8">
            <w:pPr>
              <w:rPr>
                <w:rFonts w:ascii="Cambria" w:hAnsi="Cambria" w:cs="Arial"/>
                <w:b/>
                <w:i/>
                <w:lang w:bidi="en-US"/>
              </w:rPr>
            </w:pPr>
            <w:r w:rsidRPr="00AA727B">
              <w:rPr>
                <w:rFonts w:ascii="Cambria" w:hAnsi="Cambria" w:cs="Arial"/>
                <w:lang w:bidi="en-US"/>
              </w:rPr>
              <w:t>C+</w:t>
            </w:r>
          </w:p>
        </w:tc>
        <w:tc>
          <w:tcPr>
            <w:tcW w:w="1763" w:type="dxa"/>
            <w:shd w:val="clear" w:color="auto" w:fill="auto"/>
          </w:tcPr>
          <w:p w14:paraId="049A2765" w14:textId="77777777" w:rsidR="00AA68D1" w:rsidRPr="00AA727B" w:rsidRDefault="00AA68D1" w:rsidP="007E51C8">
            <w:pPr>
              <w:rPr>
                <w:rFonts w:ascii="Cambria" w:hAnsi="Cambria" w:cs="Arial"/>
                <w:b/>
                <w:i/>
                <w:lang w:bidi="en-US"/>
              </w:rPr>
            </w:pPr>
            <w:r w:rsidRPr="00AA727B">
              <w:rPr>
                <w:rFonts w:ascii="Cambria" w:hAnsi="Cambria" w:cs="Arial"/>
                <w:lang w:bidi="en-US"/>
              </w:rPr>
              <w:t>77.0%-78.9%</w:t>
            </w:r>
          </w:p>
        </w:tc>
      </w:tr>
      <w:tr w:rsidR="00AA68D1" w:rsidRPr="00AA727B" w14:paraId="63B06261" w14:textId="77777777" w:rsidTr="007E51C8">
        <w:trPr>
          <w:trHeight w:val="260"/>
        </w:trPr>
        <w:tc>
          <w:tcPr>
            <w:tcW w:w="1763" w:type="dxa"/>
            <w:shd w:val="clear" w:color="auto" w:fill="auto"/>
          </w:tcPr>
          <w:p w14:paraId="1C293063" w14:textId="77777777" w:rsidR="00AA68D1" w:rsidRPr="00AA727B" w:rsidRDefault="00AA68D1" w:rsidP="007E51C8">
            <w:pPr>
              <w:rPr>
                <w:rFonts w:ascii="Cambria" w:hAnsi="Cambria" w:cs="Arial"/>
                <w:b/>
                <w:i/>
                <w:lang w:bidi="en-US"/>
              </w:rPr>
            </w:pPr>
            <w:r w:rsidRPr="00AA727B">
              <w:rPr>
                <w:rFonts w:ascii="Cambria" w:hAnsi="Cambria" w:cs="Arial"/>
                <w:lang w:bidi="en-US"/>
              </w:rPr>
              <w:t>C</w:t>
            </w:r>
          </w:p>
        </w:tc>
        <w:tc>
          <w:tcPr>
            <w:tcW w:w="1763" w:type="dxa"/>
            <w:shd w:val="clear" w:color="auto" w:fill="auto"/>
          </w:tcPr>
          <w:p w14:paraId="7332172F" w14:textId="77777777" w:rsidR="00AA68D1" w:rsidRPr="00AA727B" w:rsidRDefault="00AA68D1" w:rsidP="007E51C8">
            <w:pPr>
              <w:rPr>
                <w:rFonts w:ascii="Cambria" w:hAnsi="Cambria" w:cs="Arial"/>
                <w:b/>
                <w:i/>
                <w:lang w:bidi="en-US"/>
              </w:rPr>
            </w:pPr>
            <w:r w:rsidRPr="00AA727B">
              <w:rPr>
                <w:rFonts w:ascii="Cambria" w:hAnsi="Cambria" w:cs="Arial"/>
                <w:lang w:bidi="en-US"/>
              </w:rPr>
              <w:t>73.0%-76.9%</w:t>
            </w:r>
          </w:p>
        </w:tc>
      </w:tr>
      <w:tr w:rsidR="00AA68D1" w:rsidRPr="00AA727B" w14:paraId="7BD1D255" w14:textId="77777777" w:rsidTr="007E51C8">
        <w:trPr>
          <w:trHeight w:val="260"/>
        </w:trPr>
        <w:tc>
          <w:tcPr>
            <w:tcW w:w="1763" w:type="dxa"/>
            <w:shd w:val="clear" w:color="auto" w:fill="auto"/>
          </w:tcPr>
          <w:p w14:paraId="00BB0A45" w14:textId="77777777" w:rsidR="00AA68D1" w:rsidRPr="00AA727B" w:rsidRDefault="00AA68D1" w:rsidP="007E51C8">
            <w:pPr>
              <w:rPr>
                <w:rFonts w:ascii="Cambria" w:hAnsi="Cambria" w:cs="Arial"/>
                <w:b/>
                <w:i/>
                <w:lang w:bidi="en-US"/>
              </w:rPr>
            </w:pPr>
            <w:r w:rsidRPr="00AA727B">
              <w:rPr>
                <w:rFonts w:ascii="Cambria" w:hAnsi="Cambria" w:cs="Arial"/>
                <w:lang w:bidi="en-US"/>
              </w:rPr>
              <w:t>C-</w:t>
            </w:r>
          </w:p>
        </w:tc>
        <w:tc>
          <w:tcPr>
            <w:tcW w:w="1763" w:type="dxa"/>
            <w:shd w:val="clear" w:color="auto" w:fill="auto"/>
          </w:tcPr>
          <w:p w14:paraId="2285A32E" w14:textId="77777777" w:rsidR="00AA68D1" w:rsidRPr="00AA727B" w:rsidRDefault="00AA68D1" w:rsidP="007E51C8">
            <w:pPr>
              <w:rPr>
                <w:rFonts w:ascii="Cambria" w:hAnsi="Cambria" w:cs="Arial"/>
                <w:b/>
                <w:i/>
                <w:lang w:bidi="en-US"/>
              </w:rPr>
            </w:pPr>
            <w:r w:rsidRPr="00AA727B">
              <w:rPr>
                <w:rFonts w:ascii="Cambria" w:hAnsi="Cambria" w:cs="Arial"/>
                <w:lang w:bidi="en-US"/>
              </w:rPr>
              <w:t>70.0%-72.9%</w:t>
            </w:r>
          </w:p>
        </w:tc>
      </w:tr>
      <w:tr w:rsidR="00AA68D1" w:rsidRPr="00AA727B" w14:paraId="5972DE34" w14:textId="77777777" w:rsidTr="007E51C8">
        <w:trPr>
          <w:trHeight w:val="260"/>
        </w:trPr>
        <w:tc>
          <w:tcPr>
            <w:tcW w:w="1763" w:type="dxa"/>
            <w:shd w:val="clear" w:color="auto" w:fill="auto"/>
          </w:tcPr>
          <w:p w14:paraId="3B7EFC2E" w14:textId="77777777" w:rsidR="00AA68D1" w:rsidRPr="00AA727B" w:rsidRDefault="00AA68D1" w:rsidP="007E51C8">
            <w:pPr>
              <w:rPr>
                <w:rFonts w:ascii="Cambria" w:hAnsi="Cambria" w:cs="Arial"/>
                <w:b/>
                <w:i/>
                <w:lang w:bidi="en-US"/>
              </w:rPr>
            </w:pPr>
            <w:r w:rsidRPr="00AA727B">
              <w:rPr>
                <w:rFonts w:ascii="Cambria" w:hAnsi="Cambria" w:cs="Arial"/>
                <w:lang w:bidi="en-US"/>
              </w:rPr>
              <w:t>D</w:t>
            </w:r>
          </w:p>
        </w:tc>
        <w:tc>
          <w:tcPr>
            <w:tcW w:w="1763" w:type="dxa"/>
            <w:shd w:val="clear" w:color="auto" w:fill="auto"/>
          </w:tcPr>
          <w:p w14:paraId="119D4529" w14:textId="77777777" w:rsidR="00AA68D1" w:rsidRPr="00AA727B" w:rsidRDefault="00AA68D1" w:rsidP="007E51C8">
            <w:pPr>
              <w:rPr>
                <w:rFonts w:ascii="Cambria" w:hAnsi="Cambria" w:cs="Arial"/>
                <w:b/>
                <w:i/>
                <w:lang w:bidi="en-US"/>
              </w:rPr>
            </w:pPr>
            <w:r w:rsidRPr="00AA727B">
              <w:rPr>
                <w:rFonts w:ascii="Cambria" w:hAnsi="Cambria" w:cs="Arial"/>
                <w:lang w:bidi="en-US"/>
              </w:rPr>
              <w:t>60.0%-69.9%</w:t>
            </w:r>
          </w:p>
        </w:tc>
      </w:tr>
      <w:tr w:rsidR="00AA68D1" w:rsidRPr="00AA727B" w14:paraId="3DA0543E" w14:textId="77777777" w:rsidTr="007E51C8">
        <w:trPr>
          <w:trHeight w:val="260"/>
        </w:trPr>
        <w:tc>
          <w:tcPr>
            <w:tcW w:w="1763" w:type="dxa"/>
            <w:shd w:val="clear" w:color="auto" w:fill="auto"/>
          </w:tcPr>
          <w:p w14:paraId="26C36674" w14:textId="77777777" w:rsidR="00AA68D1" w:rsidRPr="00AA727B" w:rsidRDefault="00AA68D1" w:rsidP="007E51C8">
            <w:pPr>
              <w:rPr>
                <w:rFonts w:ascii="Cambria" w:hAnsi="Cambria" w:cs="Arial"/>
                <w:b/>
                <w:i/>
                <w:lang w:bidi="en-US"/>
              </w:rPr>
            </w:pPr>
            <w:r w:rsidRPr="00AA727B">
              <w:rPr>
                <w:rFonts w:ascii="Cambria" w:hAnsi="Cambria" w:cs="Arial"/>
                <w:lang w:bidi="en-US"/>
              </w:rPr>
              <w:t>F</w:t>
            </w:r>
          </w:p>
        </w:tc>
        <w:tc>
          <w:tcPr>
            <w:tcW w:w="1763" w:type="dxa"/>
            <w:shd w:val="clear" w:color="auto" w:fill="auto"/>
          </w:tcPr>
          <w:p w14:paraId="313E49C2" w14:textId="77777777" w:rsidR="00AA68D1" w:rsidRPr="00AA727B" w:rsidRDefault="00AA68D1" w:rsidP="007E51C8">
            <w:pPr>
              <w:rPr>
                <w:rFonts w:ascii="Cambria" w:hAnsi="Cambria" w:cs="Arial"/>
                <w:b/>
                <w:i/>
                <w:lang w:bidi="en-US"/>
              </w:rPr>
            </w:pPr>
            <w:r w:rsidRPr="00AA727B">
              <w:rPr>
                <w:rFonts w:ascii="Cambria" w:hAnsi="Cambria" w:cs="Arial"/>
                <w:lang w:bidi="en-US"/>
              </w:rPr>
              <w:t xml:space="preserve">59.9% or </w:t>
            </w:r>
            <w:r w:rsidRPr="00AA727B">
              <w:rPr>
                <w:rFonts w:ascii="Cambria" w:hAnsi="Cambria" w:cs="Arial"/>
                <w:lang w:bidi="en-US"/>
              </w:rPr>
              <w:lastRenderedPageBreak/>
              <w:t>lower</w:t>
            </w:r>
          </w:p>
        </w:tc>
      </w:tr>
    </w:tbl>
    <w:p w14:paraId="4ACCB447" w14:textId="77777777" w:rsidR="00AA68D1" w:rsidRPr="00BF3B20" w:rsidRDefault="00AA68D1" w:rsidP="00AA68D1">
      <w:pPr>
        <w:rPr>
          <w:rFonts w:ascii="Cambria" w:hAnsi="Cambria"/>
          <w:lang w:bidi="en-US"/>
        </w:rPr>
      </w:pPr>
    </w:p>
    <w:p w14:paraId="2A2CD4E5" w14:textId="77777777" w:rsidR="00AA68D1" w:rsidRPr="00BF3B20" w:rsidRDefault="00AA68D1" w:rsidP="00AA68D1">
      <w:pPr>
        <w:rPr>
          <w:rFonts w:ascii="Cambria" w:hAnsi="Cambria" w:cs="Arial"/>
          <w:b/>
          <w:i/>
          <w:lang w:bidi="en-US"/>
        </w:rPr>
      </w:pPr>
      <w:r w:rsidRPr="00BF3B20">
        <w:rPr>
          <w:rFonts w:ascii="Cambria" w:hAnsi="Cambria" w:cs="Arial"/>
          <w:b/>
          <w:i/>
          <w:lang w:bidi="en-US"/>
        </w:rPr>
        <w:t xml:space="preserve">Late Policy </w:t>
      </w:r>
    </w:p>
    <w:p w14:paraId="14F02B83" w14:textId="77777777" w:rsidR="00AA68D1" w:rsidRPr="00BF3B20" w:rsidRDefault="00AA68D1" w:rsidP="00AA68D1">
      <w:pPr>
        <w:rPr>
          <w:rFonts w:ascii="Cambria" w:hAnsi="Cambria" w:cs="Arial"/>
        </w:rPr>
      </w:pPr>
      <w:r w:rsidRPr="00BF3B20">
        <w:rPr>
          <w:rFonts w:ascii="Cambria" w:hAnsi="Cambria" w:cs="Arial"/>
        </w:rPr>
        <w:t>Late assignments for module activities are not accepted. Term paper loses 5% per day late. No exceptions.</w:t>
      </w:r>
    </w:p>
    <w:p w14:paraId="1758311B" w14:textId="77777777" w:rsidR="002B68E0" w:rsidRDefault="002B68E0" w:rsidP="00AA68D1">
      <w:pPr>
        <w:rPr>
          <w:rFonts w:ascii="Cambria" w:hAnsi="Cambria"/>
          <w:lang w:bidi="en-US"/>
        </w:rPr>
      </w:pPr>
    </w:p>
    <w:p w14:paraId="0E3BF4BD" w14:textId="77777777" w:rsidR="008304CE" w:rsidRPr="00BF3B20" w:rsidRDefault="008304CE" w:rsidP="00AA68D1">
      <w:pPr>
        <w:rPr>
          <w:rFonts w:ascii="Cambria" w:hAnsi="Cambria"/>
          <w:lang w:bidi="en-US"/>
        </w:rPr>
      </w:pPr>
    </w:p>
    <w:p w14:paraId="192CF14C" w14:textId="77777777" w:rsidR="00AA68D1" w:rsidRPr="00BF3B20" w:rsidRDefault="00AA68D1" w:rsidP="00AA68D1">
      <w:pPr>
        <w:rPr>
          <w:rFonts w:ascii="Cambria" w:hAnsi="Cambria" w:cs="Arial"/>
          <w:b/>
          <w:i/>
          <w:lang w:bidi="en-US"/>
        </w:rPr>
      </w:pPr>
      <w:r w:rsidRPr="00BF3B20">
        <w:rPr>
          <w:rFonts w:ascii="Cambria" w:hAnsi="Cambria" w:cs="Arial"/>
          <w:b/>
          <w:i/>
          <w:lang w:bidi="en-US"/>
        </w:rPr>
        <w:t xml:space="preserve">Group Work  </w:t>
      </w:r>
    </w:p>
    <w:p w14:paraId="6C31AD39" w14:textId="77777777" w:rsidR="00AA68D1" w:rsidRPr="00BF3B20" w:rsidRDefault="00AA68D1" w:rsidP="00AA68D1">
      <w:pPr>
        <w:rPr>
          <w:rFonts w:ascii="Cambria" w:hAnsi="Cambria" w:cs="Arial"/>
        </w:rPr>
      </w:pPr>
      <w:r w:rsidRPr="00BF3B20">
        <w:rPr>
          <w:rFonts w:ascii="Cambria" w:hAnsi="Cambria" w:cs="Arial"/>
        </w:rPr>
        <w:t xml:space="preserve">You will work with a new group for every module during the course to complete the case study assignments. </w:t>
      </w:r>
      <w:r>
        <w:rPr>
          <w:rFonts w:ascii="Cambria" w:hAnsi="Cambria" w:cs="Arial"/>
        </w:rPr>
        <w:t>Groups</w:t>
      </w:r>
      <w:r w:rsidRPr="00BF3B20">
        <w:rPr>
          <w:rFonts w:ascii="Cambria" w:hAnsi="Cambria" w:cs="Arial"/>
        </w:rPr>
        <w:t xml:space="preserve"> will be randomly assigned. You will receive the assignments at the beginning of each module. </w:t>
      </w:r>
    </w:p>
    <w:p w14:paraId="48CF61E3" w14:textId="77777777" w:rsidR="00AA68D1" w:rsidRDefault="00AA68D1" w:rsidP="00AA68D1">
      <w:pPr>
        <w:autoSpaceDE w:val="0"/>
        <w:autoSpaceDN w:val="0"/>
        <w:adjustRightInd w:val="0"/>
        <w:rPr>
          <w:rStyle w:val="tooltiptext"/>
          <w:rFonts w:ascii="Cambria" w:hAnsi="Cambria" w:cs="Calibri"/>
          <w:i/>
          <w:sz w:val="20"/>
          <w:szCs w:val="20"/>
        </w:rPr>
      </w:pPr>
    </w:p>
    <w:p w14:paraId="6CC668C6" w14:textId="77777777" w:rsidR="008304CE" w:rsidRPr="00BF3B20" w:rsidRDefault="008304CE" w:rsidP="00AA68D1">
      <w:pPr>
        <w:autoSpaceDE w:val="0"/>
        <w:autoSpaceDN w:val="0"/>
        <w:adjustRightInd w:val="0"/>
        <w:rPr>
          <w:rStyle w:val="tooltiptext"/>
          <w:rFonts w:ascii="Cambria" w:hAnsi="Cambria" w:cs="Calibri"/>
          <w:i/>
          <w:sz w:val="20"/>
          <w:szCs w:val="20"/>
        </w:rPr>
      </w:pPr>
    </w:p>
    <w:p w14:paraId="56EB16CF" w14:textId="77777777" w:rsidR="00AA68D1" w:rsidRPr="00BF3B20" w:rsidRDefault="00AA68D1" w:rsidP="00AA68D1">
      <w:pPr>
        <w:pStyle w:val="NormalWeb"/>
        <w:spacing w:before="0" w:beforeAutospacing="0" w:after="0" w:afterAutospacing="0"/>
        <w:rPr>
          <w:rFonts w:ascii="Cambria" w:hAnsi="Cambria" w:cs="Calibri"/>
          <w:b/>
          <w:bCs/>
        </w:rPr>
      </w:pPr>
      <w:r>
        <w:rPr>
          <w:rFonts w:ascii="Cambria" w:hAnsi="Cambria" w:cs="Calibri"/>
          <w:b/>
        </w:rPr>
        <w:t>I</w:t>
      </w:r>
      <w:r w:rsidRPr="00BF3B20">
        <w:rPr>
          <w:rFonts w:ascii="Cambria" w:hAnsi="Cambria" w:cs="Calibri"/>
          <w:b/>
        </w:rPr>
        <w:t>V. Assignment Submission Policy</w:t>
      </w:r>
    </w:p>
    <w:p w14:paraId="13D6D8C5" w14:textId="3EB353F5" w:rsidR="00AA68D1" w:rsidRPr="005875F5" w:rsidRDefault="00AA68D1" w:rsidP="00AA68D1">
      <w:pPr>
        <w:outlineLvl w:val="0"/>
        <w:rPr>
          <w:rFonts w:ascii="Cambria" w:hAnsi="Cambria" w:cs="Calibri"/>
        </w:rPr>
      </w:pPr>
      <w:r w:rsidRPr="005875F5">
        <w:rPr>
          <w:rFonts w:ascii="Cambria" w:hAnsi="Cambria" w:cs="Calibri"/>
        </w:rPr>
        <w:t>A</w:t>
      </w:r>
      <w:r w:rsidR="00E57F0F">
        <w:rPr>
          <w:rFonts w:ascii="Cambria" w:hAnsi="Cambria" w:cs="Calibri"/>
        </w:rPr>
        <w:t>ll assignments should be submitted on Blackboard via Turnitin</w:t>
      </w:r>
      <w:r w:rsidRPr="005875F5">
        <w:rPr>
          <w:rFonts w:ascii="Cambria" w:hAnsi="Cambria" w:cs="Calibri"/>
        </w:rPr>
        <w:t xml:space="preserve"> unless otherwise specified. For case studies you should also bring a hard copy to class. </w:t>
      </w:r>
    </w:p>
    <w:p w14:paraId="3446C1AD" w14:textId="77777777" w:rsidR="00AA68D1" w:rsidRDefault="00AA68D1" w:rsidP="00AA68D1">
      <w:pPr>
        <w:ind w:right="-36"/>
        <w:rPr>
          <w:rFonts w:ascii="Cambria" w:hAnsi="Cambria" w:cs="Calibri"/>
          <w:b/>
          <w:bCs/>
          <w:sz w:val="20"/>
          <w:szCs w:val="20"/>
        </w:rPr>
      </w:pPr>
    </w:p>
    <w:p w14:paraId="33919E1E" w14:textId="77777777" w:rsidR="008304CE" w:rsidRPr="00BF3B20" w:rsidRDefault="008304CE" w:rsidP="00AA68D1">
      <w:pPr>
        <w:ind w:right="-36"/>
        <w:rPr>
          <w:rFonts w:ascii="Cambria" w:hAnsi="Cambria" w:cs="Calibri"/>
          <w:b/>
          <w:bCs/>
          <w:sz w:val="20"/>
          <w:szCs w:val="20"/>
        </w:rPr>
      </w:pPr>
    </w:p>
    <w:p w14:paraId="1980E7F6" w14:textId="77777777" w:rsidR="00AA68D1" w:rsidRPr="00BF3B20" w:rsidRDefault="00AA68D1" w:rsidP="00AA68D1">
      <w:pPr>
        <w:outlineLvl w:val="0"/>
        <w:rPr>
          <w:rFonts w:ascii="Cambria" w:hAnsi="Cambria" w:cs="Calibri"/>
          <w:b/>
          <w:bCs/>
        </w:rPr>
      </w:pPr>
      <w:r w:rsidRPr="00BF3B20">
        <w:rPr>
          <w:rFonts w:ascii="Cambria" w:hAnsi="Cambria" w:cs="Calibri"/>
          <w:b/>
          <w:bCs/>
        </w:rPr>
        <w:t>V. Required Readings and Supplementary Materials</w:t>
      </w:r>
    </w:p>
    <w:p w14:paraId="014F813E" w14:textId="77777777" w:rsidR="00AA68D1" w:rsidRPr="005875F5" w:rsidRDefault="00AA68D1" w:rsidP="00AA68D1">
      <w:pPr>
        <w:numPr>
          <w:ilvl w:val="0"/>
          <w:numId w:val="2"/>
        </w:numPr>
        <w:rPr>
          <w:rFonts w:ascii="Cambria" w:hAnsi="Cambria"/>
        </w:rPr>
      </w:pPr>
      <w:r w:rsidRPr="005875F5">
        <w:rPr>
          <w:rFonts w:ascii="Cambria" w:hAnsi="Cambria"/>
        </w:rPr>
        <w:t xml:space="preserve">Bolman, L. G. &amp; Deal, T. E. (2013). Reframing organizations: Artistry, choice, and leadership (5th Edition). San Francisco, CA: Jossey-Bass. </w:t>
      </w:r>
    </w:p>
    <w:p w14:paraId="621DD5D4" w14:textId="77777777" w:rsidR="00AA68D1" w:rsidRDefault="00AA68D1" w:rsidP="00AA68D1">
      <w:pPr>
        <w:numPr>
          <w:ilvl w:val="0"/>
          <w:numId w:val="2"/>
        </w:numPr>
        <w:rPr>
          <w:rFonts w:ascii="Cambria" w:hAnsi="Cambria"/>
        </w:rPr>
      </w:pPr>
      <w:r>
        <w:rPr>
          <w:rFonts w:ascii="Cambria" w:hAnsi="Cambria"/>
        </w:rPr>
        <w:t>Cornelissen, J. (2014). Corporate Communication (4</w:t>
      </w:r>
      <w:r w:rsidRPr="00706596">
        <w:rPr>
          <w:rFonts w:ascii="Cambria" w:hAnsi="Cambria"/>
          <w:vertAlign w:val="superscript"/>
        </w:rPr>
        <w:t>th</w:t>
      </w:r>
      <w:r>
        <w:rPr>
          <w:rFonts w:ascii="Cambria" w:hAnsi="Cambria"/>
        </w:rPr>
        <w:t xml:space="preserve"> Edition). Los Angeles, CA: Sage. </w:t>
      </w:r>
    </w:p>
    <w:p w14:paraId="2DA10999" w14:textId="77777777" w:rsidR="00AA68D1" w:rsidRDefault="00AA68D1" w:rsidP="00AA68D1">
      <w:pPr>
        <w:numPr>
          <w:ilvl w:val="0"/>
          <w:numId w:val="2"/>
        </w:numPr>
        <w:rPr>
          <w:rFonts w:ascii="Cambria" w:hAnsi="Cambria" w:cs="Calibri"/>
          <w:bCs/>
        </w:rPr>
      </w:pPr>
      <w:r w:rsidRPr="005875F5">
        <w:rPr>
          <w:rFonts w:ascii="Cambria" w:hAnsi="Cambria"/>
        </w:rPr>
        <w:t>Additional readings will be posted on Blackboard</w:t>
      </w:r>
    </w:p>
    <w:p w14:paraId="15FA00E3" w14:textId="77777777" w:rsidR="00AA68D1" w:rsidRDefault="00AA68D1" w:rsidP="00AA68D1">
      <w:pPr>
        <w:rPr>
          <w:rFonts w:ascii="Cambria" w:hAnsi="Cambria" w:cs="Calibri"/>
          <w:bCs/>
        </w:rPr>
      </w:pPr>
    </w:p>
    <w:p w14:paraId="3300B0D3" w14:textId="77777777" w:rsidR="00AA68D1" w:rsidRDefault="00AA68D1" w:rsidP="00AA68D1">
      <w:pPr>
        <w:rPr>
          <w:rFonts w:ascii="Cambria" w:hAnsi="Cambria" w:cs="Calibri"/>
          <w:bCs/>
        </w:rPr>
      </w:pPr>
    </w:p>
    <w:p w14:paraId="1F07FF43" w14:textId="77777777" w:rsidR="008304CE" w:rsidRDefault="008304CE" w:rsidP="00AA68D1">
      <w:pPr>
        <w:rPr>
          <w:rFonts w:ascii="Cambria" w:hAnsi="Cambria" w:cs="Calibri"/>
          <w:bCs/>
        </w:rPr>
      </w:pPr>
    </w:p>
    <w:p w14:paraId="3C8C5682" w14:textId="77777777" w:rsidR="00AA68D1" w:rsidRPr="00BF3B20" w:rsidRDefault="00AA68D1" w:rsidP="00AA68D1">
      <w:pPr>
        <w:rPr>
          <w:rFonts w:ascii="Cambria" w:hAnsi="Cambria" w:cs="Calibri"/>
          <w:b/>
          <w:bCs/>
        </w:rPr>
      </w:pPr>
      <w:r w:rsidRPr="00BF3B20">
        <w:rPr>
          <w:rFonts w:ascii="Cambria" w:hAnsi="Cambria" w:cs="Calibri"/>
          <w:b/>
          <w:bCs/>
        </w:rPr>
        <w:t>VI. Laptop Policy</w:t>
      </w:r>
      <w:r w:rsidRPr="00BF3B20">
        <w:rPr>
          <w:rFonts w:ascii="Cambria" w:hAnsi="Cambria" w:cs="Calibri"/>
          <w:b/>
          <w:bCs/>
        </w:rPr>
        <w:tab/>
      </w:r>
    </w:p>
    <w:p w14:paraId="6EDF9A7B" w14:textId="77777777" w:rsidR="00AA68D1" w:rsidRDefault="00AA68D1" w:rsidP="00AA68D1">
      <w:pPr>
        <w:rPr>
          <w:rFonts w:ascii="Cambria" w:hAnsi="Cambria" w:cs="Calibri"/>
        </w:rPr>
      </w:pPr>
      <w:r w:rsidRPr="005875F5">
        <w:rPr>
          <w:rStyle w:val="tooltiptext"/>
          <w:rFonts w:ascii="Cambria" w:hAnsi="Cambria" w:cs="Calibri"/>
        </w:rPr>
        <w:t xml:space="preserve">Effective fall 2014, all undergraduate and graduate Annenberg majors and minors will be required to have a PC or Apple laptop that can be used in Annenberg classes.  Please refer to the Annenberg </w:t>
      </w:r>
      <w:hyperlink r:id="rId9" w:history="1">
        <w:r w:rsidRPr="005875F5">
          <w:rPr>
            <w:rStyle w:val="Hyperlink"/>
            <w:rFonts w:ascii="Cambria" w:hAnsi="Cambria" w:cs="Calibri"/>
          </w:rPr>
          <w:t>Virtual Commons</w:t>
        </w:r>
      </w:hyperlink>
      <w:r w:rsidRPr="005875F5">
        <w:rPr>
          <w:rStyle w:val="tooltiptext"/>
          <w:rFonts w:ascii="Cambria" w:hAnsi="Cambria" w:cs="Calibri"/>
        </w:rPr>
        <w:t xml:space="preserve"> for more information.</w:t>
      </w:r>
      <w:r w:rsidRPr="005875F5">
        <w:rPr>
          <w:rFonts w:ascii="Cambria" w:hAnsi="Cambria" w:cs="Calibri"/>
        </w:rPr>
        <w:t xml:space="preserve">  To connect to USC’s Secure Wireless network, please visit USC’s </w:t>
      </w:r>
      <w:hyperlink r:id="rId10" w:history="1">
        <w:r w:rsidRPr="005875F5">
          <w:rPr>
            <w:rStyle w:val="Hyperlink"/>
            <w:rFonts w:ascii="Cambria" w:hAnsi="Cambria" w:cs="Calibri"/>
          </w:rPr>
          <w:t>Information Technology Services</w:t>
        </w:r>
      </w:hyperlink>
      <w:r w:rsidRPr="005875F5">
        <w:rPr>
          <w:rFonts w:ascii="Cambria" w:hAnsi="Cambria" w:cs="Calibri"/>
        </w:rPr>
        <w:t xml:space="preserve"> website. </w:t>
      </w:r>
    </w:p>
    <w:p w14:paraId="3E88E89A" w14:textId="77777777" w:rsidR="00D15AA8" w:rsidRDefault="00D15AA8" w:rsidP="00AA68D1">
      <w:pPr>
        <w:rPr>
          <w:rFonts w:ascii="Cambria" w:hAnsi="Cambria" w:cs="Calibri"/>
        </w:rPr>
      </w:pPr>
    </w:p>
    <w:p w14:paraId="3FCEC938" w14:textId="18D8E470" w:rsidR="00414547" w:rsidRDefault="00414547" w:rsidP="00AA68D1">
      <w:pPr>
        <w:rPr>
          <w:rFonts w:ascii="Cambria" w:hAnsi="Cambria" w:cs="Calibri"/>
        </w:rPr>
      </w:pPr>
    </w:p>
    <w:p w14:paraId="70DC5B9E" w14:textId="77777777" w:rsidR="00657570" w:rsidRDefault="00657570" w:rsidP="00AA68D1">
      <w:pPr>
        <w:rPr>
          <w:rFonts w:ascii="Cambria" w:hAnsi="Cambria" w:cs="Calibri"/>
        </w:rPr>
      </w:pPr>
    </w:p>
    <w:p w14:paraId="48F9AEFF" w14:textId="77777777" w:rsidR="00657570" w:rsidRDefault="00657570" w:rsidP="00AA68D1">
      <w:pPr>
        <w:rPr>
          <w:rFonts w:ascii="Cambria" w:hAnsi="Cambria" w:cs="Calibri"/>
        </w:rPr>
      </w:pPr>
    </w:p>
    <w:p w14:paraId="7C3CCF68" w14:textId="432E257C" w:rsidR="00387318" w:rsidRPr="00FA34D2" w:rsidRDefault="00D15AA8" w:rsidP="00AA68D1">
      <w:pPr>
        <w:rPr>
          <w:rFonts w:ascii="Cambria" w:hAnsi="Cambria" w:cs="Calibri"/>
          <w:sz w:val="20"/>
          <w:szCs w:val="20"/>
        </w:rPr>
      </w:pPr>
      <w:r w:rsidRPr="00BF3B20">
        <w:rPr>
          <w:rFonts w:ascii="Cambria" w:hAnsi="Cambria" w:cs="Calibri"/>
          <w:b/>
        </w:rPr>
        <w:t>VII. Cour</w:t>
      </w:r>
      <w:r w:rsidR="00FA34D2">
        <w:rPr>
          <w:rFonts w:ascii="Cambria" w:hAnsi="Cambria" w:cs="Calibri"/>
          <w:b/>
        </w:rPr>
        <w:t>se Schedule: A Weekly Breakdown</w:t>
      </w:r>
    </w:p>
    <w:tbl>
      <w:tblPr>
        <w:tblStyle w:val="TableGrid"/>
        <w:tblW w:w="90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57"/>
        <w:gridCol w:w="1804"/>
        <w:gridCol w:w="2929"/>
        <w:gridCol w:w="2110"/>
      </w:tblGrid>
      <w:tr w:rsidR="00B8139E" w14:paraId="58A6BC50" w14:textId="77777777" w:rsidTr="00FA34D2">
        <w:trPr>
          <w:trHeight w:val="432"/>
        </w:trPr>
        <w:tc>
          <w:tcPr>
            <w:tcW w:w="2157" w:type="dxa"/>
          </w:tcPr>
          <w:p w14:paraId="55B75349" w14:textId="0A6AF2D7" w:rsidR="00B8139E" w:rsidRPr="00BF3B20" w:rsidRDefault="00BA3E0B" w:rsidP="00BA3E0B">
            <w:pPr>
              <w:pStyle w:val="Heading4"/>
              <w:jc w:val="left"/>
              <w:rPr>
                <w:rFonts w:ascii="Cambria" w:hAnsi="Cambria" w:cs="Calibri"/>
                <w:sz w:val="20"/>
                <w:lang w:val="en-US" w:eastAsia="en-US"/>
              </w:rPr>
            </w:pPr>
            <w:r>
              <w:rPr>
                <w:rFonts w:ascii="Cambria" w:hAnsi="Cambria" w:cs="Calibri"/>
                <w:sz w:val="20"/>
                <w:lang w:val="en-US" w:eastAsia="en-US"/>
              </w:rPr>
              <w:lastRenderedPageBreak/>
              <w:t>Date</w:t>
            </w:r>
            <w:r>
              <w:rPr>
                <w:rFonts w:ascii="Cambria" w:hAnsi="Cambria" w:cs="Calibri"/>
                <w:sz w:val="20"/>
                <w:lang w:val="en-US" w:eastAsia="en-US"/>
              </w:rPr>
              <w:tab/>
            </w:r>
            <w:r>
              <w:rPr>
                <w:rFonts w:ascii="Cambria" w:hAnsi="Cambria" w:cs="Calibri"/>
                <w:sz w:val="20"/>
                <w:lang w:val="en-US" w:eastAsia="en-US"/>
              </w:rPr>
              <w:tab/>
            </w:r>
          </w:p>
        </w:tc>
        <w:tc>
          <w:tcPr>
            <w:tcW w:w="1804" w:type="dxa"/>
            <w:vAlign w:val="center"/>
          </w:tcPr>
          <w:p w14:paraId="750300F1" w14:textId="41EC6CA4" w:rsidR="00B8139E" w:rsidRPr="00BA3E0B" w:rsidRDefault="00260482" w:rsidP="00BA3E0B">
            <w:pPr>
              <w:rPr>
                <w:rFonts w:ascii="Cambria" w:hAnsi="Cambria" w:cs="Calibri"/>
                <w:b/>
                <w:sz w:val="18"/>
                <w:szCs w:val="18"/>
              </w:rPr>
            </w:pPr>
            <w:r>
              <w:rPr>
                <w:rFonts w:ascii="Cambria" w:hAnsi="Cambria" w:cs="Calibri"/>
                <w:b/>
                <w:sz w:val="18"/>
                <w:szCs w:val="18"/>
              </w:rPr>
              <w:t>Topic</w:t>
            </w:r>
          </w:p>
        </w:tc>
        <w:tc>
          <w:tcPr>
            <w:tcW w:w="2929" w:type="dxa"/>
            <w:vAlign w:val="center"/>
          </w:tcPr>
          <w:p w14:paraId="0F480D32" w14:textId="30F73B3F" w:rsidR="00B8139E" w:rsidRPr="00305B34" w:rsidRDefault="00305B34" w:rsidP="00305B34">
            <w:pPr>
              <w:rPr>
                <w:rFonts w:ascii="Cambria" w:hAnsi="Cambria" w:cs="Calibri"/>
                <w:b/>
                <w:sz w:val="18"/>
                <w:szCs w:val="18"/>
              </w:rPr>
            </w:pPr>
            <w:r>
              <w:rPr>
                <w:rFonts w:ascii="Cambria" w:hAnsi="Cambria" w:cs="Calibri"/>
                <w:b/>
                <w:sz w:val="18"/>
                <w:szCs w:val="18"/>
              </w:rPr>
              <w:t>Readings</w:t>
            </w:r>
            <w:r>
              <w:rPr>
                <w:rFonts w:ascii="Cambria" w:hAnsi="Cambria" w:cs="Calibri"/>
                <w:b/>
                <w:sz w:val="18"/>
                <w:szCs w:val="18"/>
              </w:rPr>
              <w:tab/>
            </w:r>
          </w:p>
        </w:tc>
        <w:tc>
          <w:tcPr>
            <w:tcW w:w="2110" w:type="dxa"/>
            <w:vAlign w:val="center"/>
          </w:tcPr>
          <w:p w14:paraId="5A2F0384" w14:textId="5C1C8267" w:rsidR="00B8139E" w:rsidRPr="00305B34" w:rsidRDefault="00305B34" w:rsidP="00D15AA8">
            <w:pPr>
              <w:rPr>
                <w:rFonts w:ascii="Cambria" w:hAnsi="Cambria" w:cs="Calibri"/>
                <w:b/>
                <w:sz w:val="18"/>
                <w:szCs w:val="18"/>
              </w:rPr>
            </w:pPr>
            <w:r>
              <w:rPr>
                <w:rFonts w:ascii="Cambria" w:hAnsi="Cambria" w:cs="Calibri"/>
                <w:b/>
                <w:sz w:val="18"/>
                <w:szCs w:val="18"/>
              </w:rPr>
              <w:t>Assignment</w:t>
            </w:r>
          </w:p>
        </w:tc>
      </w:tr>
      <w:tr w:rsidR="00D15AA8" w14:paraId="2D31FC28" w14:textId="77777777" w:rsidTr="00FA34D2">
        <w:trPr>
          <w:trHeight w:val="432"/>
        </w:trPr>
        <w:tc>
          <w:tcPr>
            <w:tcW w:w="2157" w:type="dxa"/>
          </w:tcPr>
          <w:p w14:paraId="4D949A43" w14:textId="77777777" w:rsidR="00D15AA8" w:rsidRPr="00BF3B20" w:rsidRDefault="00D15AA8" w:rsidP="00D15AA8">
            <w:pPr>
              <w:pStyle w:val="Heading4"/>
              <w:numPr>
                <w:ilvl w:val="0"/>
                <w:numId w:val="23"/>
              </w:numPr>
              <w:jc w:val="left"/>
              <w:rPr>
                <w:rFonts w:ascii="Cambria" w:hAnsi="Cambria" w:cs="Calibri"/>
                <w:sz w:val="20"/>
                <w:lang w:val="en-US" w:eastAsia="en-US"/>
              </w:rPr>
            </w:pPr>
            <w:r w:rsidRPr="00BF3B20">
              <w:rPr>
                <w:rFonts w:ascii="Cambria" w:hAnsi="Cambria" w:cs="Calibri"/>
                <w:sz w:val="20"/>
                <w:lang w:val="en-US" w:eastAsia="en-US"/>
              </w:rPr>
              <w:t>Week 1</w:t>
            </w:r>
          </w:p>
          <w:p w14:paraId="3B61E2E8" w14:textId="3DD4430E" w:rsidR="00D15AA8" w:rsidRPr="0039569B" w:rsidRDefault="00D15AA8" w:rsidP="00D15AA8">
            <w:pPr>
              <w:pStyle w:val="Heading4"/>
              <w:numPr>
                <w:ilvl w:val="0"/>
                <w:numId w:val="23"/>
              </w:numPr>
              <w:jc w:val="left"/>
              <w:rPr>
                <w:rFonts w:ascii="Cambria" w:hAnsi="Cambria" w:cs="Calibri"/>
                <w:b w:val="0"/>
                <w:sz w:val="20"/>
                <w:lang w:val="en-US" w:eastAsia="en-US"/>
              </w:rPr>
            </w:pPr>
            <w:r w:rsidRPr="0039569B">
              <w:rPr>
                <w:rFonts w:ascii="Cambria" w:hAnsi="Cambria" w:cs="Calibri"/>
                <w:b w:val="0"/>
                <w:sz w:val="20"/>
              </w:rPr>
              <w:t>8/2</w:t>
            </w:r>
            <w:r w:rsidR="0001621A">
              <w:rPr>
                <w:rFonts w:ascii="Cambria" w:hAnsi="Cambria" w:cs="Calibri"/>
                <w:b w:val="0"/>
                <w:sz w:val="20"/>
              </w:rPr>
              <w:t>3</w:t>
            </w:r>
            <w:r w:rsidRPr="0039569B">
              <w:rPr>
                <w:rFonts w:ascii="Cambria" w:hAnsi="Cambria" w:cs="Calibri"/>
                <w:b w:val="0"/>
                <w:sz w:val="20"/>
              </w:rPr>
              <w:t>/1</w:t>
            </w:r>
            <w:r w:rsidR="0084280B" w:rsidRPr="0039569B">
              <w:rPr>
                <w:rFonts w:ascii="Cambria" w:hAnsi="Cambria" w:cs="Calibri"/>
                <w:b w:val="0"/>
                <w:sz w:val="20"/>
              </w:rPr>
              <w:t>7</w:t>
            </w:r>
          </w:p>
        </w:tc>
        <w:tc>
          <w:tcPr>
            <w:tcW w:w="1804" w:type="dxa"/>
            <w:vAlign w:val="center"/>
          </w:tcPr>
          <w:p w14:paraId="354ABC3E" w14:textId="1D2BBA3F" w:rsidR="00D15AA8" w:rsidRPr="00561972" w:rsidRDefault="00D15AA8" w:rsidP="006C4D64">
            <w:pPr>
              <w:rPr>
                <w:rFonts w:ascii="Cambria" w:hAnsi="Cambria" w:cs="Calibri"/>
                <w:sz w:val="18"/>
                <w:szCs w:val="18"/>
              </w:rPr>
            </w:pPr>
            <w:r w:rsidRPr="00561972">
              <w:rPr>
                <w:rFonts w:ascii="Cambria" w:hAnsi="Cambria" w:cs="Calibri"/>
                <w:sz w:val="18"/>
                <w:szCs w:val="18"/>
              </w:rPr>
              <w:t>Module 1: Vision &amp; Mission</w:t>
            </w:r>
          </w:p>
        </w:tc>
        <w:tc>
          <w:tcPr>
            <w:tcW w:w="2929" w:type="dxa"/>
            <w:vAlign w:val="center"/>
          </w:tcPr>
          <w:p w14:paraId="3DA18FE7" w14:textId="77777777" w:rsidR="00D15AA8" w:rsidRDefault="00D15AA8" w:rsidP="00D15AA8">
            <w:pPr>
              <w:numPr>
                <w:ilvl w:val="0"/>
                <w:numId w:val="4"/>
              </w:numPr>
              <w:rPr>
                <w:rFonts w:ascii="Cambria" w:hAnsi="Cambria" w:cs="Calibri"/>
                <w:sz w:val="18"/>
                <w:szCs w:val="18"/>
              </w:rPr>
            </w:pPr>
            <w:r w:rsidRPr="007B5E07">
              <w:rPr>
                <w:rFonts w:ascii="Cambria" w:hAnsi="Cambria" w:cs="Calibri"/>
                <w:sz w:val="18"/>
                <w:szCs w:val="18"/>
              </w:rPr>
              <w:t>Bolman &amp; Deal- Chapters 1&amp;2</w:t>
            </w:r>
          </w:p>
          <w:p w14:paraId="7A1A71DF" w14:textId="77777777" w:rsidR="00D15AA8" w:rsidRDefault="00D15AA8" w:rsidP="00D15AA8">
            <w:pPr>
              <w:numPr>
                <w:ilvl w:val="0"/>
                <w:numId w:val="4"/>
              </w:numPr>
              <w:rPr>
                <w:rFonts w:ascii="Cambria" w:hAnsi="Cambria" w:cs="Calibri"/>
                <w:sz w:val="18"/>
                <w:szCs w:val="18"/>
              </w:rPr>
            </w:pPr>
            <w:r w:rsidRPr="007B5E07">
              <w:rPr>
                <w:rFonts w:ascii="Cambria" w:hAnsi="Cambria" w:cs="Calibri"/>
                <w:sz w:val="18"/>
                <w:szCs w:val="18"/>
              </w:rPr>
              <w:t xml:space="preserve">Online Materials </w:t>
            </w:r>
          </w:p>
          <w:p w14:paraId="0F2467D3" w14:textId="638F79DC" w:rsidR="00D15AA8" w:rsidRPr="007B5E07" w:rsidRDefault="00D15AA8" w:rsidP="00D15AA8">
            <w:pPr>
              <w:numPr>
                <w:ilvl w:val="0"/>
                <w:numId w:val="4"/>
              </w:numPr>
              <w:rPr>
                <w:rFonts w:ascii="Cambria" w:hAnsi="Cambria" w:cs="Calibri"/>
                <w:sz w:val="18"/>
                <w:szCs w:val="18"/>
              </w:rPr>
            </w:pPr>
            <w:r w:rsidRPr="007B5E07">
              <w:rPr>
                <w:rFonts w:ascii="Cambria" w:hAnsi="Cambria" w:cs="Calibri"/>
                <w:sz w:val="18"/>
                <w:szCs w:val="18"/>
              </w:rPr>
              <w:t>Additional readings posted on BB</w:t>
            </w:r>
          </w:p>
        </w:tc>
        <w:tc>
          <w:tcPr>
            <w:tcW w:w="2110" w:type="dxa"/>
            <w:vAlign w:val="center"/>
          </w:tcPr>
          <w:p w14:paraId="3E0FDB07" w14:textId="77777777" w:rsidR="00D15AA8" w:rsidRDefault="00D15AA8" w:rsidP="00D15AA8">
            <w:pPr>
              <w:rPr>
                <w:rFonts w:ascii="Cambria" w:hAnsi="Cambria" w:cs="Calibri"/>
                <w:sz w:val="18"/>
                <w:szCs w:val="18"/>
              </w:rPr>
            </w:pPr>
            <w:r>
              <w:rPr>
                <w:rFonts w:ascii="Cambria" w:hAnsi="Cambria" w:cs="Calibri"/>
                <w:sz w:val="18"/>
                <w:szCs w:val="18"/>
              </w:rPr>
              <w:t>Vision &amp; Mission Case Study- Group Assignment (In Class)</w:t>
            </w:r>
          </w:p>
          <w:p w14:paraId="02AFC034" w14:textId="77777777" w:rsidR="00D15AA8" w:rsidRDefault="00D15AA8" w:rsidP="006C4D64">
            <w:pPr>
              <w:rPr>
                <w:rFonts w:ascii="Cambria" w:hAnsi="Cambria" w:cs="Calibri"/>
                <w:sz w:val="18"/>
                <w:szCs w:val="18"/>
              </w:rPr>
            </w:pPr>
          </w:p>
        </w:tc>
      </w:tr>
      <w:tr w:rsidR="00D15AA8" w14:paraId="554D1461" w14:textId="77777777" w:rsidTr="00FA34D2">
        <w:tc>
          <w:tcPr>
            <w:tcW w:w="2157" w:type="dxa"/>
          </w:tcPr>
          <w:p w14:paraId="4F86D1CB" w14:textId="77777777" w:rsidR="00D15AA8" w:rsidRPr="00BF3B20" w:rsidRDefault="00D15AA8" w:rsidP="00D15AA8">
            <w:pPr>
              <w:pStyle w:val="Heading4"/>
              <w:numPr>
                <w:ilvl w:val="0"/>
                <w:numId w:val="23"/>
              </w:numPr>
              <w:jc w:val="left"/>
              <w:rPr>
                <w:rFonts w:ascii="Cambria" w:hAnsi="Cambria" w:cs="Calibri"/>
                <w:sz w:val="20"/>
                <w:lang w:val="en-US" w:eastAsia="en-US"/>
              </w:rPr>
            </w:pPr>
            <w:r w:rsidRPr="00BF3B20">
              <w:rPr>
                <w:rFonts w:ascii="Cambria" w:hAnsi="Cambria" w:cs="Calibri"/>
                <w:sz w:val="20"/>
                <w:lang w:val="en-US" w:eastAsia="en-US"/>
              </w:rPr>
              <w:t>Week 2</w:t>
            </w:r>
          </w:p>
          <w:p w14:paraId="04A7E224" w14:textId="2DA32C52" w:rsidR="00D15AA8" w:rsidRPr="00D15AA8" w:rsidRDefault="0001621A" w:rsidP="00D15AA8">
            <w:pPr>
              <w:pStyle w:val="ListParagraph"/>
              <w:numPr>
                <w:ilvl w:val="0"/>
                <w:numId w:val="23"/>
              </w:numPr>
              <w:rPr>
                <w:rFonts w:ascii="Cambria" w:hAnsi="Cambria" w:cs="Calibri"/>
              </w:rPr>
            </w:pPr>
            <w:r>
              <w:rPr>
                <w:rFonts w:ascii="Cambria" w:hAnsi="Cambria" w:cs="Calibri"/>
                <w:sz w:val="20"/>
                <w:szCs w:val="20"/>
              </w:rPr>
              <w:t>8/30/17</w:t>
            </w:r>
          </w:p>
        </w:tc>
        <w:tc>
          <w:tcPr>
            <w:tcW w:w="1804" w:type="dxa"/>
            <w:vAlign w:val="center"/>
          </w:tcPr>
          <w:p w14:paraId="379B31F5" w14:textId="4ED5EF70" w:rsidR="00D15AA8" w:rsidRDefault="00D15AA8" w:rsidP="006C4D64">
            <w:pPr>
              <w:rPr>
                <w:rFonts w:ascii="Cambria" w:hAnsi="Cambria" w:cs="Calibri"/>
              </w:rPr>
            </w:pPr>
            <w:r w:rsidRPr="00561972">
              <w:rPr>
                <w:rFonts w:ascii="Cambria" w:hAnsi="Cambria" w:cs="Calibri"/>
                <w:sz w:val="18"/>
                <w:szCs w:val="18"/>
              </w:rPr>
              <w:t>Module 2: Communication &amp; Strategy- Part I</w:t>
            </w:r>
          </w:p>
        </w:tc>
        <w:tc>
          <w:tcPr>
            <w:tcW w:w="2929" w:type="dxa"/>
            <w:vAlign w:val="center"/>
          </w:tcPr>
          <w:p w14:paraId="004F84F8" w14:textId="77777777" w:rsidR="00D15AA8" w:rsidRDefault="00D15AA8" w:rsidP="006C4D64">
            <w:pPr>
              <w:pStyle w:val="Heading4"/>
              <w:numPr>
                <w:ilvl w:val="0"/>
                <w:numId w:val="5"/>
              </w:numPr>
              <w:jc w:val="left"/>
              <w:rPr>
                <w:rFonts w:ascii="Cambria" w:hAnsi="Cambria" w:cs="Calibri"/>
                <w:b w:val="0"/>
                <w:sz w:val="18"/>
                <w:szCs w:val="18"/>
                <w:lang w:val="en-US" w:eastAsia="en-US"/>
              </w:rPr>
            </w:pPr>
            <w:r>
              <w:rPr>
                <w:rFonts w:ascii="Cambria" w:hAnsi="Cambria" w:cs="Calibri"/>
                <w:b w:val="0"/>
                <w:sz w:val="18"/>
                <w:szCs w:val="18"/>
                <w:lang w:val="en-US" w:eastAsia="en-US"/>
              </w:rPr>
              <w:t>Cornelissen- Chapters 1-3, 5</w:t>
            </w:r>
          </w:p>
          <w:p w14:paraId="05ACCA15" w14:textId="77777777" w:rsidR="00D15AA8" w:rsidRPr="00E15C04" w:rsidRDefault="00D15AA8" w:rsidP="006C4D64">
            <w:pPr>
              <w:pStyle w:val="Heading4"/>
              <w:numPr>
                <w:ilvl w:val="0"/>
                <w:numId w:val="5"/>
              </w:numPr>
              <w:jc w:val="left"/>
              <w:rPr>
                <w:rFonts w:ascii="Cambria" w:hAnsi="Cambria" w:cs="Calibri"/>
                <w:b w:val="0"/>
                <w:sz w:val="18"/>
                <w:szCs w:val="18"/>
                <w:lang w:val="en-US" w:eastAsia="en-US"/>
              </w:rPr>
            </w:pPr>
            <w:r w:rsidRPr="00E15C04">
              <w:rPr>
                <w:b w:val="0"/>
                <w:sz w:val="18"/>
                <w:szCs w:val="18"/>
              </w:rPr>
              <w:t>Bolman &amp; Deal- Chapters 3-8</w:t>
            </w:r>
          </w:p>
          <w:p w14:paraId="50D12CA5" w14:textId="77777777" w:rsidR="00D15AA8" w:rsidRPr="00E15C04" w:rsidRDefault="00D15AA8" w:rsidP="006C4D64">
            <w:pPr>
              <w:numPr>
                <w:ilvl w:val="0"/>
                <w:numId w:val="5"/>
              </w:numPr>
              <w:rPr>
                <w:rFonts w:ascii="Cambria" w:hAnsi="Cambria" w:cs="Calibri"/>
                <w:sz w:val="18"/>
                <w:szCs w:val="18"/>
              </w:rPr>
            </w:pPr>
            <w:r w:rsidRPr="00E15C04">
              <w:rPr>
                <w:rFonts w:ascii="Cambria" w:hAnsi="Cambria" w:cs="Calibri"/>
                <w:sz w:val="18"/>
                <w:szCs w:val="18"/>
              </w:rPr>
              <w:t xml:space="preserve">Online Materials </w:t>
            </w:r>
          </w:p>
          <w:p w14:paraId="03AA93D1" w14:textId="77777777" w:rsidR="00D15AA8" w:rsidRDefault="00D15AA8" w:rsidP="006C4D64">
            <w:pPr>
              <w:numPr>
                <w:ilvl w:val="0"/>
                <w:numId w:val="5"/>
              </w:numPr>
              <w:rPr>
                <w:rFonts w:ascii="Cambria" w:hAnsi="Cambria" w:cs="Calibri"/>
                <w:sz w:val="18"/>
                <w:szCs w:val="18"/>
              </w:rPr>
            </w:pPr>
            <w:r w:rsidRPr="00E15C04">
              <w:rPr>
                <w:rFonts w:ascii="Cambria" w:hAnsi="Cambria" w:cs="Calibri"/>
                <w:sz w:val="18"/>
                <w:szCs w:val="18"/>
              </w:rPr>
              <w:t>Additional readings posted on BB</w:t>
            </w:r>
          </w:p>
          <w:p w14:paraId="41F56C67" w14:textId="77777777" w:rsidR="00D15AA8" w:rsidRPr="00E15C04" w:rsidRDefault="00D15AA8" w:rsidP="006C4D64">
            <w:pPr>
              <w:rPr>
                <w:rFonts w:ascii="Cambria" w:hAnsi="Cambria" w:cs="Calibri"/>
                <w:sz w:val="18"/>
                <w:szCs w:val="18"/>
              </w:rPr>
            </w:pPr>
            <w:r>
              <w:rPr>
                <w:rFonts w:ascii="Cambria" w:hAnsi="Cambria" w:cs="Calibri"/>
                <w:sz w:val="18"/>
                <w:szCs w:val="18"/>
              </w:rPr>
              <w:t>*Readings are for the entire module</w:t>
            </w:r>
          </w:p>
          <w:p w14:paraId="57D8444B" w14:textId="77777777" w:rsidR="00D15AA8" w:rsidRDefault="00D15AA8" w:rsidP="006C4D64">
            <w:pPr>
              <w:rPr>
                <w:rFonts w:ascii="Cambria" w:hAnsi="Cambria" w:cs="Calibri"/>
              </w:rPr>
            </w:pPr>
          </w:p>
        </w:tc>
        <w:tc>
          <w:tcPr>
            <w:tcW w:w="2110" w:type="dxa"/>
            <w:vAlign w:val="center"/>
          </w:tcPr>
          <w:p w14:paraId="1EC0C53E" w14:textId="77777777" w:rsidR="00D15AA8" w:rsidRDefault="00D15AA8" w:rsidP="006C4D64">
            <w:pPr>
              <w:rPr>
                <w:rFonts w:ascii="Cambria" w:hAnsi="Cambria" w:cs="Calibri"/>
              </w:rPr>
            </w:pPr>
          </w:p>
        </w:tc>
      </w:tr>
      <w:tr w:rsidR="00D15AA8" w14:paraId="110540BA" w14:textId="77777777" w:rsidTr="00FA34D2">
        <w:tc>
          <w:tcPr>
            <w:tcW w:w="2157" w:type="dxa"/>
          </w:tcPr>
          <w:p w14:paraId="7F4C7D16" w14:textId="77777777" w:rsidR="00D15AA8" w:rsidRPr="00BF3B20" w:rsidRDefault="00D15AA8" w:rsidP="00D15AA8">
            <w:pPr>
              <w:pStyle w:val="Heading4"/>
              <w:numPr>
                <w:ilvl w:val="0"/>
                <w:numId w:val="23"/>
              </w:numPr>
              <w:jc w:val="left"/>
              <w:rPr>
                <w:rFonts w:ascii="Cambria" w:hAnsi="Cambria" w:cs="Calibri"/>
                <w:sz w:val="20"/>
                <w:lang w:val="en-US" w:eastAsia="en-US"/>
              </w:rPr>
            </w:pPr>
            <w:r w:rsidRPr="00BF3B20">
              <w:rPr>
                <w:rFonts w:ascii="Cambria" w:hAnsi="Cambria" w:cs="Calibri"/>
                <w:sz w:val="20"/>
                <w:lang w:val="en-US" w:eastAsia="en-US"/>
              </w:rPr>
              <w:t>Week 3</w:t>
            </w:r>
          </w:p>
          <w:p w14:paraId="2B18FBAD" w14:textId="7D71DCC2" w:rsidR="00D15AA8" w:rsidRPr="00D15AA8" w:rsidRDefault="008D0909" w:rsidP="00D15AA8">
            <w:pPr>
              <w:pStyle w:val="ListParagraph"/>
              <w:numPr>
                <w:ilvl w:val="0"/>
                <w:numId w:val="23"/>
              </w:numPr>
              <w:rPr>
                <w:rFonts w:ascii="Cambria" w:hAnsi="Cambria" w:cs="Calibri"/>
              </w:rPr>
            </w:pPr>
            <w:r>
              <w:rPr>
                <w:rFonts w:ascii="Cambria" w:hAnsi="Cambria" w:cs="Calibri"/>
                <w:sz w:val="20"/>
                <w:szCs w:val="20"/>
              </w:rPr>
              <w:t>9/6/17</w:t>
            </w:r>
          </w:p>
        </w:tc>
        <w:tc>
          <w:tcPr>
            <w:tcW w:w="1804" w:type="dxa"/>
            <w:vAlign w:val="center"/>
          </w:tcPr>
          <w:p w14:paraId="787BF336" w14:textId="098DD1B1" w:rsidR="00D15AA8" w:rsidRDefault="00D15AA8" w:rsidP="006C4D64">
            <w:pPr>
              <w:rPr>
                <w:rFonts w:ascii="Cambria" w:hAnsi="Cambria" w:cs="Calibri"/>
              </w:rPr>
            </w:pPr>
            <w:r w:rsidRPr="00561972">
              <w:rPr>
                <w:rFonts w:ascii="Cambria" w:hAnsi="Cambria" w:cs="Calibri"/>
                <w:sz w:val="18"/>
                <w:szCs w:val="18"/>
              </w:rPr>
              <w:t>Module 2: Communication &amp; Strategy- Part II</w:t>
            </w:r>
          </w:p>
        </w:tc>
        <w:tc>
          <w:tcPr>
            <w:tcW w:w="2929" w:type="dxa"/>
            <w:vAlign w:val="center"/>
          </w:tcPr>
          <w:p w14:paraId="462E56E1" w14:textId="5B28B609" w:rsidR="00D15AA8" w:rsidRPr="00DF1408" w:rsidRDefault="00DF1408" w:rsidP="00A40360">
            <w:pPr>
              <w:rPr>
                <w:rFonts w:ascii="Cambria" w:hAnsi="Cambria" w:cs="Calibri"/>
                <w:b/>
              </w:rPr>
            </w:pPr>
            <w:r>
              <w:rPr>
                <w:rFonts w:ascii="Cambria" w:hAnsi="Cambria" w:cs="Calibri"/>
                <w:b/>
              </w:rPr>
              <w:t xml:space="preserve">Heather Rim SVP </w:t>
            </w:r>
            <w:r w:rsidR="00A40360">
              <w:rPr>
                <w:rFonts w:ascii="Cambria" w:hAnsi="Cambria" w:cs="Calibri"/>
                <w:b/>
              </w:rPr>
              <w:t>Chief Marketing &amp;</w:t>
            </w:r>
            <w:r w:rsidR="007D5F8D">
              <w:rPr>
                <w:rFonts w:ascii="Cambria" w:hAnsi="Cambria" w:cs="Calibri"/>
                <w:b/>
              </w:rPr>
              <w:t xml:space="preserve"> Communications Officer </w:t>
            </w:r>
            <w:r w:rsidR="00A40360">
              <w:rPr>
                <w:rFonts w:ascii="Cambria" w:hAnsi="Cambria" w:cs="Calibri"/>
                <w:b/>
              </w:rPr>
              <w:t xml:space="preserve">AECOM </w:t>
            </w:r>
          </w:p>
        </w:tc>
        <w:tc>
          <w:tcPr>
            <w:tcW w:w="2110" w:type="dxa"/>
            <w:vAlign w:val="center"/>
          </w:tcPr>
          <w:p w14:paraId="7AC7BDBE" w14:textId="20B21FA9" w:rsidR="00D15AA8" w:rsidRDefault="00D15AA8" w:rsidP="006C4D64">
            <w:pPr>
              <w:rPr>
                <w:rFonts w:ascii="Cambria" w:hAnsi="Cambria" w:cs="Calibri"/>
              </w:rPr>
            </w:pPr>
            <w:r w:rsidRPr="007728EE">
              <w:rPr>
                <w:rFonts w:ascii="Cambria" w:hAnsi="Cambria" w:cs="Calibri"/>
                <w:sz w:val="18"/>
                <w:szCs w:val="18"/>
              </w:rPr>
              <w:t xml:space="preserve">SC Plan &amp; Presentation- Group </w:t>
            </w:r>
          </w:p>
        </w:tc>
      </w:tr>
      <w:tr w:rsidR="00D15AA8" w14:paraId="658F6FBD" w14:textId="77777777" w:rsidTr="00FA34D2">
        <w:tc>
          <w:tcPr>
            <w:tcW w:w="2157" w:type="dxa"/>
          </w:tcPr>
          <w:p w14:paraId="6C755E40" w14:textId="77777777" w:rsidR="00D15AA8" w:rsidRPr="00BF3B20" w:rsidRDefault="00D15AA8" w:rsidP="00D15AA8">
            <w:pPr>
              <w:pStyle w:val="Heading4"/>
              <w:numPr>
                <w:ilvl w:val="0"/>
                <w:numId w:val="23"/>
              </w:numPr>
              <w:jc w:val="left"/>
              <w:rPr>
                <w:rFonts w:ascii="Cambria" w:hAnsi="Cambria" w:cs="Calibri"/>
                <w:sz w:val="20"/>
                <w:lang w:val="en-US" w:eastAsia="en-US"/>
              </w:rPr>
            </w:pPr>
            <w:r w:rsidRPr="00BF3B20">
              <w:rPr>
                <w:rFonts w:ascii="Cambria" w:hAnsi="Cambria" w:cs="Calibri"/>
                <w:sz w:val="20"/>
                <w:lang w:val="en-US" w:eastAsia="en-US"/>
              </w:rPr>
              <w:t>Week 4</w:t>
            </w:r>
          </w:p>
          <w:p w14:paraId="6DAD9E81" w14:textId="6E466A44" w:rsidR="00D15AA8" w:rsidRPr="00D15AA8" w:rsidRDefault="009A736D" w:rsidP="00D15AA8">
            <w:pPr>
              <w:pStyle w:val="ListParagraph"/>
              <w:numPr>
                <w:ilvl w:val="0"/>
                <w:numId w:val="23"/>
              </w:numPr>
              <w:rPr>
                <w:rFonts w:ascii="Cambria" w:hAnsi="Cambria" w:cs="Calibri"/>
                <w:sz w:val="20"/>
                <w:szCs w:val="20"/>
              </w:rPr>
            </w:pPr>
            <w:r>
              <w:rPr>
                <w:rFonts w:ascii="Cambria" w:hAnsi="Cambria" w:cs="Calibri"/>
                <w:sz w:val="20"/>
                <w:szCs w:val="20"/>
              </w:rPr>
              <w:t>9/13/17</w:t>
            </w:r>
          </w:p>
          <w:p w14:paraId="38A6B260" w14:textId="77777777" w:rsidR="00D15AA8" w:rsidRDefault="00D15AA8" w:rsidP="006C4D64">
            <w:pPr>
              <w:rPr>
                <w:rFonts w:ascii="Cambria" w:hAnsi="Cambria" w:cs="Calibri"/>
                <w:sz w:val="20"/>
                <w:szCs w:val="20"/>
              </w:rPr>
            </w:pPr>
          </w:p>
          <w:p w14:paraId="7EEC5A18" w14:textId="77777777" w:rsidR="00D15AA8" w:rsidRDefault="00D15AA8" w:rsidP="006C4D64">
            <w:pPr>
              <w:rPr>
                <w:rFonts w:ascii="Cambria" w:hAnsi="Cambria" w:cs="Calibri"/>
              </w:rPr>
            </w:pPr>
          </w:p>
        </w:tc>
        <w:tc>
          <w:tcPr>
            <w:tcW w:w="1804" w:type="dxa"/>
            <w:vAlign w:val="center"/>
          </w:tcPr>
          <w:p w14:paraId="4C49593B" w14:textId="6E15DBEC" w:rsidR="00D15AA8" w:rsidRDefault="00D15AA8" w:rsidP="006C4D64">
            <w:pPr>
              <w:rPr>
                <w:rFonts w:ascii="Cambria" w:hAnsi="Cambria" w:cs="Calibri"/>
              </w:rPr>
            </w:pPr>
            <w:r w:rsidRPr="00561972">
              <w:rPr>
                <w:rFonts w:ascii="Cambria" w:hAnsi="Cambria" w:cs="Calibri"/>
                <w:sz w:val="18"/>
                <w:szCs w:val="18"/>
              </w:rPr>
              <w:t>Module 3: Employee Communication- Part I</w:t>
            </w:r>
          </w:p>
        </w:tc>
        <w:tc>
          <w:tcPr>
            <w:tcW w:w="2929" w:type="dxa"/>
            <w:vAlign w:val="center"/>
          </w:tcPr>
          <w:p w14:paraId="57A2DEC6" w14:textId="77777777" w:rsidR="00D15AA8" w:rsidRDefault="00D15AA8" w:rsidP="006C4D64">
            <w:pPr>
              <w:numPr>
                <w:ilvl w:val="0"/>
                <w:numId w:val="6"/>
              </w:numPr>
              <w:rPr>
                <w:rFonts w:ascii="Cambria" w:hAnsi="Cambria" w:cs="Calibri"/>
                <w:sz w:val="18"/>
                <w:szCs w:val="18"/>
              </w:rPr>
            </w:pPr>
            <w:r>
              <w:rPr>
                <w:rFonts w:ascii="Cambria" w:hAnsi="Cambria" w:cs="Calibri"/>
                <w:sz w:val="18"/>
                <w:szCs w:val="18"/>
              </w:rPr>
              <w:t>Cornelissen- Chapter 9</w:t>
            </w:r>
          </w:p>
          <w:p w14:paraId="1E493D74" w14:textId="77777777" w:rsidR="00D15AA8" w:rsidRDefault="00D15AA8" w:rsidP="006C4D64">
            <w:pPr>
              <w:numPr>
                <w:ilvl w:val="0"/>
                <w:numId w:val="6"/>
              </w:numPr>
              <w:rPr>
                <w:rFonts w:ascii="Cambria" w:hAnsi="Cambria" w:cs="Calibri"/>
                <w:sz w:val="18"/>
                <w:szCs w:val="18"/>
              </w:rPr>
            </w:pPr>
            <w:r>
              <w:rPr>
                <w:rFonts w:ascii="Cambria" w:hAnsi="Cambria" w:cs="Calibri"/>
                <w:sz w:val="18"/>
                <w:szCs w:val="18"/>
              </w:rPr>
              <w:t>Bolman &amp; Deal- Chapters 9-14</w:t>
            </w:r>
          </w:p>
          <w:p w14:paraId="7AC757B7" w14:textId="77777777" w:rsidR="00D15AA8" w:rsidRPr="00E15C04" w:rsidRDefault="00D15AA8" w:rsidP="006C4D64">
            <w:pPr>
              <w:numPr>
                <w:ilvl w:val="0"/>
                <w:numId w:val="5"/>
              </w:numPr>
              <w:rPr>
                <w:rFonts w:ascii="Cambria" w:hAnsi="Cambria" w:cs="Calibri"/>
                <w:sz w:val="18"/>
                <w:szCs w:val="18"/>
              </w:rPr>
            </w:pPr>
            <w:r w:rsidRPr="00E15C04">
              <w:rPr>
                <w:rFonts w:ascii="Cambria" w:hAnsi="Cambria" w:cs="Calibri"/>
                <w:sz w:val="18"/>
                <w:szCs w:val="18"/>
              </w:rPr>
              <w:t xml:space="preserve">Online Materials </w:t>
            </w:r>
          </w:p>
          <w:p w14:paraId="4C7CF9BF" w14:textId="77777777" w:rsidR="00D15AA8" w:rsidRDefault="00D15AA8" w:rsidP="006C4D64">
            <w:pPr>
              <w:numPr>
                <w:ilvl w:val="0"/>
                <w:numId w:val="5"/>
              </w:numPr>
              <w:rPr>
                <w:rFonts w:ascii="Cambria" w:hAnsi="Cambria" w:cs="Calibri"/>
                <w:sz w:val="18"/>
                <w:szCs w:val="18"/>
              </w:rPr>
            </w:pPr>
            <w:r w:rsidRPr="00E15C04">
              <w:rPr>
                <w:rFonts w:ascii="Cambria" w:hAnsi="Cambria" w:cs="Calibri"/>
                <w:sz w:val="18"/>
                <w:szCs w:val="18"/>
              </w:rPr>
              <w:t>Additional readings posted on BB</w:t>
            </w:r>
          </w:p>
          <w:p w14:paraId="7185EE5F" w14:textId="77777777" w:rsidR="00D15AA8" w:rsidRDefault="00D15AA8" w:rsidP="006C4D64">
            <w:pPr>
              <w:rPr>
                <w:rFonts w:ascii="Cambria" w:hAnsi="Cambria" w:cs="Calibri"/>
                <w:sz w:val="18"/>
                <w:szCs w:val="18"/>
              </w:rPr>
            </w:pPr>
          </w:p>
          <w:p w14:paraId="3A16B87C" w14:textId="77777777" w:rsidR="00D15AA8" w:rsidRPr="00E15C04" w:rsidRDefault="00D15AA8" w:rsidP="006C4D64">
            <w:pPr>
              <w:rPr>
                <w:rFonts w:ascii="Cambria" w:hAnsi="Cambria" w:cs="Calibri"/>
                <w:sz w:val="18"/>
                <w:szCs w:val="18"/>
              </w:rPr>
            </w:pPr>
            <w:r>
              <w:rPr>
                <w:rFonts w:ascii="Cambria" w:hAnsi="Cambria" w:cs="Calibri"/>
                <w:sz w:val="18"/>
                <w:szCs w:val="18"/>
              </w:rPr>
              <w:t>*Readings are for the entire module</w:t>
            </w:r>
          </w:p>
          <w:p w14:paraId="34F118DB" w14:textId="77777777" w:rsidR="00D15AA8" w:rsidRDefault="00D15AA8" w:rsidP="006C4D64">
            <w:pPr>
              <w:rPr>
                <w:rFonts w:ascii="Cambria" w:hAnsi="Cambria" w:cs="Calibri"/>
              </w:rPr>
            </w:pPr>
          </w:p>
        </w:tc>
        <w:tc>
          <w:tcPr>
            <w:tcW w:w="2110" w:type="dxa"/>
            <w:vAlign w:val="center"/>
          </w:tcPr>
          <w:p w14:paraId="20535D08" w14:textId="0C4C1C86" w:rsidR="00D15AA8" w:rsidRPr="009A736D" w:rsidRDefault="009A736D" w:rsidP="006C4D64">
            <w:pPr>
              <w:rPr>
                <w:rFonts w:ascii="Cambria" w:hAnsi="Cambria" w:cs="Calibri"/>
                <w:b/>
              </w:rPr>
            </w:pPr>
            <w:r>
              <w:rPr>
                <w:rFonts w:ascii="Cambria" w:hAnsi="Cambria" w:cs="Calibri"/>
                <w:b/>
              </w:rPr>
              <w:t>This will be a working session</w:t>
            </w:r>
          </w:p>
        </w:tc>
      </w:tr>
      <w:tr w:rsidR="00D15AA8" w14:paraId="18BFD37D" w14:textId="77777777" w:rsidTr="00FA34D2">
        <w:tc>
          <w:tcPr>
            <w:tcW w:w="2157" w:type="dxa"/>
          </w:tcPr>
          <w:p w14:paraId="14B03E32" w14:textId="77777777" w:rsidR="00D15AA8" w:rsidRPr="00BF3B20" w:rsidRDefault="00D15AA8" w:rsidP="00D15AA8">
            <w:pPr>
              <w:pStyle w:val="Heading4"/>
              <w:numPr>
                <w:ilvl w:val="0"/>
                <w:numId w:val="23"/>
              </w:numPr>
              <w:jc w:val="left"/>
              <w:rPr>
                <w:rFonts w:ascii="Cambria" w:hAnsi="Cambria" w:cs="Calibri"/>
                <w:sz w:val="20"/>
                <w:lang w:val="en-US" w:eastAsia="en-US"/>
              </w:rPr>
            </w:pPr>
            <w:r w:rsidRPr="00BF3B20">
              <w:rPr>
                <w:rFonts w:ascii="Cambria" w:hAnsi="Cambria" w:cs="Calibri"/>
                <w:sz w:val="20"/>
                <w:lang w:val="en-US" w:eastAsia="en-US"/>
              </w:rPr>
              <w:t>Week 5</w:t>
            </w:r>
          </w:p>
          <w:p w14:paraId="5168BD41" w14:textId="43B36022" w:rsidR="00D15AA8" w:rsidRPr="00D15AA8" w:rsidRDefault="00E571F4" w:rsidP="00D15AA8">
            <w:pPr>
              <w:pStyle w:val="ListParagraph"/>
              <w:numPr>
                <w:ilvl w:val="0"/>
                <w:numId w:val="23"/>
              </w:numPr>
              <w:rPr>
                <w:rFonts w:ascii="Cambria" w:hAnsi="Cambria" w:cs="Calibri"/>
              </w:rPr>
            </w:pPr>
            <w:r>
              <w:rPr>
                <w:rFonts w:ascii="Cambria" w:hAnsi="Cambria" w:cs="Calibri"/>
                <w:sz w:val="20"/>
                <w:szCs w:val="20"/>
              </w:rPr>
              <w:t>9/20/17</w:t>
            </w:r>
          </w:p>
        </w:tc>
        <w:tc>
          <w:tcPr>
            <w:tcW w:w="1804" w:type="dxa"/>
            <w:vAlign w:val="center"/>
          </w:tcPr>
          <w:p w14:paraId="3A313B5C" w14:textId="1306D0CA" w:rsidR="00D15AA8" w:rsidRDefault="00D15AA8" w:rsidP="006C4D64">
            <w:pPr>
              <w:rPr>
                <w:rFonts w:ascii="Cambria" w:hAnsi="Cambria" w:cs="Calibri"/>
              </w:rPr>
            </w:pPr>
            <w:r w:rsidRPr="00561972">
              <w:rPr>
                <w:rFonts w:ascii="Cambria" w:hAnsi="Cambria" w:cs="Calibri"/>
                <w:sz w:val="18"/>
                <w:szCs w:val="18"/>
              </w:rPr>
              <w:t>Module 3: Employee Communication- Part II</w:t>
            </w:r>
          </w:p>
        </w:tc>
        <w:tc>
          <w:tcPr>
            <w:tcW w:w="2929" w:type="dxa"/>
            <w:vAlign w:val="center"/>
          </w:tcPr>
          <w:p w14:paraId="0DBEFC9C" w14:textId="783718C9" w:rsidR="00D15AA8" w:rsidRPr="00073F5D" w:rsidRDefault="00073F5D" w:rsidP="006C4D64">
            <w:pPr>
              <w:rPr>
                <w:rFonts w:ascii="Cambria" w:hAnsi="Cambria" w:cs="Calibri"/>
                <w:b/>
              </w:rPr>
            </w:pPr>
            <w:r>
              <w:rPr>
                <w:rFonts w:ascii="Cambria" w:hAnsi="Cambria" w:cs="Calibri"/>
                <w:b/>
              </w:rPr>
              <w:t>VP Internal Communication</w:t>
            </w:r>
            <w:r w:rsidR="007D5F8D">
              <w:rPr>
                <w:rFonts w:ascii="Cambria" w:hAnsi="Cambria" w:cs="Calibri"/>
                <w:b/>
              </w:rPr>
              <w:t>s</w:t>
            </w:r>
            <w:r w:rsidR="00A40360">
              <w:rPr>
                <w:rFonts w:ascii="Cambria" w:hAnsi="Cambria" w:cs="Calibri"/>
                <w:b/>
              </w:rPr>
              <w:t xml:space="preserve"> AECOM </w:t>
            </w:r>
          </w:p>
        </w:tc>
        <w:tc>
          <w:tcPr>
            <w:tcW w:w="2110" w:type="dxa"/>
            <w:vAlign w:val="center"/>
          </w:tcPr>
          <w:p w14:paraId="07849E84" w14:textId="77777777" w:rsidR="00D15AA8" w:rsidRDefault="00D15AA8" w:rsidP="006C4D64">
            <w:pPr>
              <w:numPr>
                <w:ilvl w:val="0"/>
                <w:numId w:val="11"/>
              </w:numPr>
              <w:rPr>
                <w:rFonts w:ascii="Cambria" w:hAnsi="Cambria" w:cs="Calibri"/>
                <w:sz w:val="18"/>
                <w:szCs w:val="18"/>
              </w:rPr>
            </w:pPr>
            <w:r>
              <w:rPr>
                <w:rFonts w:ascii="Cambria" w:hAnsi="Cambria" w:cs="Calibri"/>
                <w:sz w:val="18"/>
                <w:szCs w:val="18"/>
              </w:rPr>
              <w:t>Employee Communication Plan</w:t>
            </w:r>
          </w:p>
          <w:p w14:paraId="72EDAB62" w14:textId="05C1EC39" w:rsidR="00D15AA8" w:rsidRDefault="00D15AA8" w:rsidP="006C4D64">
            <w:pPr>
              <w:rPr>
                <w:rFonts w:ascii="Cambria" w:hAnsi="Cambria" w:cs="Calibri"/>
              </w:rPr>
            </w:pPr>
            <w:r>
              <w:rPr>
                <w:rFonts w:ascii="Cambria" w:hAnsi="Cambria" w:cs="Calibri"/>
                <w:sz w:val="18"/>
                <w:szCs w:val="18"/>
              </w:rPr>
              <w:t>Emerging Trends Presentations</w:t>
            </w:r>
          </w:p>
        </w:tc>
      </w:tr>
      <w:tr w:rsidR="00D15AA8" w14:paraId="57FCE876" w14:textId="77777777" w:rsidTr="00FA34D2">
        <w:tc>
          <w:tcPr>
            <w:tcW w:w="2157" w:type="dxa"/>
          </w:tcPr>
          <w:p w14:paraId="7B8FF802" w14:textId="77777777" w:rsidR="00D15AA8" w:rsidRPr="00BF3B20" w:rsidRDefault="00D15AA8" w:rsidP="00D15AA8">
            <w:pPr>
              <w:pStyle w:val="Heading4"/>
              <w:numPr>
                <w:ilvl w:val="0"/>
                <w:numId w:val="23"/>
              </w:numPr>
              <w:jc w:val="left"/>
              <w:rPr>
                <w:rFonts w:ascii="Cambria" w:hAnsi="Cambria" w:cs="Calibri"/>
                <w:b w:val="0"/>
                <w:sz w:val="20"/>
                <w:lang w:val="en-US" w:eastAsia="en-US"/>
              </w:rPr>
            </w:pPr>
            <w:r w:rsidRPr="00BF3B20">
              <w:rPr>
                <w:rFonts w:ascii="Cambria" w:hAnsi="Cambria" w:cs="Calibri"/>
                <w:sz w:val="20"/>
                <w:lang w:val="en-US" w:eastAsia="en-US"/>
              </w:rPr>
              <w:t>Week 6</w:t>
            </w:r>
          </w:p>
          <w:p w14:paraId="593F644F" w14:textId="4B39B89A" w:rsidR="00D15AA8" w:rsidRPr="00D15AA8" w:rsidRDefault="00E571F4" w:rsidP="00D15AA8">
            <w:pPr>
              <w:pStyle w:val="ListParagraph"/>
              <w:numPr>
                <w:ilvl w:val="0"/>
                <w:numId w:val="23"/>
              </w:numPr>
              <w:rPr>
                <w:rFonts w:ascii="Cambria" w:hAnsi="Cambria" w:cs="Calibri"/>
              </w:rPr>
            </w:pPr>
            <w:r>
              <w:rPr>
                <w:rFonts w:ascii="Cambria" w:hAnsi="Cambria" w:cs="Calibri"/>
                <w:sz w:val="20"/>
                <w:szCs w:val="20"/>
              </w:rPr>
              <w:t>9/27/17</w:t>
            </w:r>
          </w:p>
        </w:tc>
        <w:tc>
          <w:tcPr>
            <w:tcW w:w="1804" w:type="dxa"/>
            <w:vAlign w:val="center"/>
          </w:tcPr>
          <w:p w14:paraId="6FF80AC1" w14:textId="3BABB006" w:rsidR="00D15AA8" w:rsidRDefault="00D15AA8" w:rsidP="006C4D64">
            <w:pPr>
              <w:rPr>
                <w:rFonts w:ascii="Cambria" w:hAnsi="Cambria" w:cs="Calibri"/>
              </w:rPr>
            </w:pPr>
            <w:r w:rsidRPr="00561972">
              <w:rPr>
                <w:rFonts w:ascii="Cambria" w:hAnsi="Cambria" w:cs="Calibri"/>
                <w:sz w:val="18"/>
                <w:szCs w:val="18"/>
              </w:rPr>
              <w:t>Module 4: Human Resources Communication- Part I</w:t>
            </w:r>
          </w:p>
        </w:tc>
        <w:tc>
          <w:tcPr>
            <w:tcW w:w="2929" w:type="dxa"/>
            <w:vAlign w:val="center"/>
          </w:tcPr>
          <w:p w14:paraId="448CA082" w14:textId="77777777" w:rsidR="00D15AA8" w:rsidRDefault="00D15AA8" w:rsidP="006C4D64">
            <w:pPr>
              <w:numPr>
                <w:ilvl w:val="0"/>
                <w:numId w:val="5"/>
              </w:numPr>
              <w:rPr>
                <w:rFonts w:ascii="Cambria" w:hAnsi="Cambria" w:cs="Calibri"/>
                <w:sz w:val="18"/>
                <w:szCs w:val="18"/>
              </w:rPr>
            </w:pPr>
            <w:r>
              <w:rPr>
                <w:rFonts w:ascii="Cambria" w:hAnsi="Cambria" w:cs="Calibri"/>
                <w:sz w:val="18"/>
                <w:szCs w:val="18"/>
              </w:rPr>
              <w:t>Cornelissen- Chapter 12</w:t>
            </w:r>
          </w:p>
          <w:p w14:paraId="61F67C42" w14:textId="77777777" w:rsidR="00D15AA8" w:rsidRPr="00E15C04" w:rsidRDefault="00D15AA8" w:rsidP="006C4D64">
            <w:pPr>
              <w:numPr>
                <w:ilvl w:val="0"/>
                <w:numId w:val="5"/>
              </w:numPr>
              <w:rPr>
                <w:rFonts w:ascii="Cambria" w:hAnsi="Cambria" w:cs="Calibri"/>
                <w:sz w:val="18"/>
                <w:szCs w:val="18"/>
              </w:rPr>
            </w:pPr>
            <w:r w:rsidRPr="00E15C04">
              <w:rPr>
                <w:rFonts w:ascii="Cambria" w:hAnsi="Cambria" w:cs="Calibri"/>
                <w:sz w:val="18"/>
                <w:szCs w:val="18"/>
              </w:rPr>
              <w:t xml:space="preserve">Online Materials </w:t>
            </w:r>
          </w:p>
          <w:p w14:paraId="4809D26F" w14:textId="77777777" w:rsidR="00D15AA8" w:rsidRDefault="00D15AA8" w:rsidP="006C4D64">
            <w:pPr>
              <w:numPr>
                <w:ilvl w:val="0"/>
                <w:numId w:val="5"/>
              </w:numPr>
              <w:rPr>
                <w:rFonts w:ascii="Cambria" w:hAnsi="Cambria" w:cs="Calibri"/>
                <w:sz w:val="18"/>
                <w:szCs w:val="18"/>
              </w:rPr>
            </w:pPr>
            <w:r>
              <w:rPr>
                <w:rFonts w:ascii="Cambria" w:hAnsi="Cambria" w:cs="Calibri"/>
                <w:sz w:val="18"/>
                <w:szCs w:val="18"/>
              </w:rPr>
              <w:t>R</w:t>
            </w:r>
            <w:r w:rsidRPr="00E15C04">
              <w:rPr>
                <w:rFonts w:ascii="Cambria" w:hAnsi="Cambria" w:cs="Calibri"/>
                <w:sz w:val="18"/>
                <w:szCs w:val="18"/>
              </w:rPr>
              <w:t>eadings posted on BB</w:t>
            </w:r>
          </w:p>
          <w:p w14:paraId="3BDAB9BA" w14:textId="77777777" w:rsidR="00D15AA8" w:rsidRDefault="00D15AA8" w:rsidP="006C4D64">
            <w:pPr>
              <w:rPr>
                <w:rFonts w:ascii="Cambria" w:hAnsi="Cambria" w:cs="Calibri"/>
                <w:sz w:val="18"/>
                <w:szCs w:val="18"/>
              </w:rPr>
            </w:pPr>
          </w:p>
          <w:p w14:paraId="5113E066" w14:textId="77777777" w:rsidR="00D15AA8" w:rsidRPr="00E15C04" w:rsidRDefault="00D15AA8" w:rsidP="006C4D64">
            <w:pPr>
              <w:rPr>
                <w:rFonts w:ascii="Cambria" w:hAnsi="Cambria" w:cs="Calibri"/>
                <w:sz w:val="18"/>
                <w:szCs w:val="18"/>
              </w:rPr>
            </w:pPr>
            <w:r>
              <w:rPr>
                <w:rFonts w:ascii="Cambria" w:hAnsi="Cambria" w:cs="Calibri"/>
                <w:sz w:val="18"/>
                <w:szCs w:val="18"/>
              </w:rPr>
              <w:t>*Readings are for the entire module</w:t>
            </w:r>
          </w:p>
          <w:p w14:paraId="19C18913" w14:textId="77777777" w:rsidR="00D15AA8" w:rsidRDefault="00D15AA8" w:rsidP="006C4D64">
            <w:pPr>
              <w:rPr>
                <w:rFonts w:ascii="Cambria" w:hAnsi="Cambria" w:cs="Calibri"/>
              </w:rPr>
            </w:pPr>
          </w:p>
        </w:tc>
        <w:tc>
          <w:tcPr>
            <w:tcW w:w="2110" w:type="dxa"/>
            <w:vAlign w:val="center"/>
          </w:tcPr>
          <w:p w14:paraId="30B4543A" w14:textId="27BDE30E" w:rsidR="00D15AA8" w:rsidRPr="006C1221" w:rsidRDefault="006C1221" w:rsidP="006C4D64">
            <w:pPr>
              <w:rPr>
                <w:rFonts w:ascii="Cambria" w:hAnsi="Cambria" w:cs="Calibri"/>
                <w:b/>
              </w:rPr>
            </w:pPr>
            <w:r>
              <w:rPr>
                <w:rFonts w:ascii="Cambria" w:hAnsi="Cambria" w:cs="Calibri"/>
                <w:b/>
              </w:rPr>
              <w:t>This will be a working Session</w:t>
            </w:r>
          </w:p>
        </w:tc>
      </w:tr>
      <w:tr w:rsidR="00D15AA8" w14:paraId="1C71EC28" w14:textId="77777777" w:rsidTr="00FA34D2">
        <w:tc>
          <w:tcPr>
            <w:tcW w:w="2157" w:type="dxa"/>
          </w:tcPr>
          <w:p w14:paraId="02947C01" w14:textId="77777777" w:rsidR="00D15AA8" w:rsidRPr="00BF3B20" w:rsidRDefault="00D15AA8" w:rsidP="00D15AA8">
            <w:pPr>
              <w:pStyle w:val="Heading4"/>
              <w:numPr>
                <w:ilvl w:val="0"/>
                <w:numId w:val="23"/>
              </w:numPr>
              <w:jc w:val="left"/>
              <w:rPr>
                <w:rFonts w:ascii="Cambria" w:hAnsi="Cambria" w:cs="Calibri"/>
                <w:sz w:val="20"/>
                <w:lang w:val="en-US" w:eastAsia="en-US"/>
              </w:rPr>
            </w:pPr>
            <w:r w:rsidRPr="00BF3B20">
              <w:rPr>
                <w:rFonts w:ascii="Cambria" w:hAnsi="Cambria" w:cs="Calibri"/>
                <w:sz w:val="20"/>
                <w:lang w:val="en-US" w:eastAsia="en-US"/>
              </w:rPr>
              <w:t>Week 7</w:t>
            </w:r>
          </w:p>
          <w:p w14:paraId="2E4FC6E1" w14:textId="0C32D275" w:rsidR="00D15AA8" w:rsidRPr="00D15AA8" w:rsidRDefault="00FF1635" w:rsidP="00D15AA8">
            <w:pPr>
              <w:pStyle w:val="ListParagraph"/>
              <w:numPr>
                <w:ilvl w:val="0"/>
                <w:numId w:val="23"/>
              </w:numPr>
              <w:rPr>
                <w:rFonts w:ascii="Cambria" w:hAnsi="Cambria" w:cs="Calibri"/>
              </w:rPr>
            </w:pPr>
            <w:r>
              <w:rPr>
                <w:rFonts w:ascii="Cambria" w:hAnsi="Cambria" w:cs="Calibri"/>
                <w:sz w:val="20"/>
                <w:szCs w:val="20"/>
              </w:rPr>
              <w:t>10/</w:t>
            </w:r>
            <w:r w:rsidR="00B73BB2">
              <w:rPr>
                <w:rFonts w:ascii="Cambria" w:hAnsi="Cambria" w:cs="Calibri"/>
                <w:sz w:val="20"/>
                <w:szCs w:val="20"/>
              </w:rPr>
              <w:t>4/17</w:t>
            </w:r>
          </w:p>
        </w:tc>
        <w:tc>
          <w:tcPr>
            <w:tcW w:w="1804" w:type="dxa"/>
            <w:vAlign w:val="center"/>
          </w:tcPr>
          <w:p w14:paraId="458D8233" w14:textId="019F55BD" w:rsidR="00D15AA8" w:rsidRDefault="00D15AA8" w:rsidP="006C4D64">
            <w:pPr>
              <w:rPr>
                <w:rFonts w:ascii="Cambria" w:hAnsi="Cambria" w:cs="Calibri"/>
              </w:rPr>
            </w:pPr>
            <w:r w:rsidRPr="00561972">
              <w:rPr>
                <w:rFonts w:ascii="Cambria" w:hAnsi="Cambria" w:cs="Calibri"/>
                <w:sz w:val="18"/>
                <w:szCs w:val="18"/>
              </w:rPr>
              <w:t>Module 4: Human Resources Communication- Part II</w:t>
            </w:r>
          </w:p>
        </w:tc>
        <w:tc>
          <w:tcPr>
            <w:tcW w:w="2929" w:type="dxa"/>
            <w:vAlign w:val="center"/>
          </w:tcPr>
          <w:p w14:paraId="60C8BDE9" w14:textId="7CDB6ECE" w:rsidR="00D15AA8" w:rsidRPr="006C1221" w:rsidRDefault="005324A8" w:rsidP="005324A8">
            <w:pPr>
              <w:rPr>
                <w:rFonts w:ascii="Cambria" w:hAnsi="Cambria" w:cs="Calibri"/>
                <w:b/>
              </w:rPr>
            </w:pPr>
            <w:r>
              <w:rPr>
                <w:rFonts w:ascii="Cambria" w:hAnsi="Cambria" w:cs="Calibri"/>
                <w:b/>
              </w:rPr>
              <w:t xml:space="preserve">VP Global Benefits, </w:t>
            </w:r>
            <w:r w:rsidR="00437C3B">
              <w:rPr>
                <w:rFonts w:ascii="Cambria" w:hAnsi="Cambria" w:cs="Calibri"/>
                <w:b/>
              </w:rPr>
              <w:t>AECOM</w:t>
            </w:r>
          </w:p>
        </w:tc>
        <w:tc>
          <w:tcPr>
            <w:tcW w:w="2110" w:type="dxa"/>
            <w:vAlign w:val="center"/>
          </w:tcPr>
          <w:p w14:paraId="58A8F66C" w14:textId="77777777" w:rsidR="00D15AA8" w:rsidRDefault="00D15AA8" w:rsidP="006C4D64">
            <w:pPr>
              <w:numPr>
                <w:ilvl w:val="0"/>
                <w:numId w:val="12"/>
              </w:numPr>
              <w:rPr>
                <w:rFonts w:ascii="Cambria" w:hAnsi="Cambria" w:cs="Calibri"/>
                <w:sz w:val="18"/>
                <w:szCs w:val="18"/>
              </w:rPr>
            </w:pPr>
            <w:r>
              <w:rPr>
                <w:rFonts w:ascii="Cambria" w:hAnsi="Cambria" w:cs="Calibri"/>
                <w:sz w:val="18"/>
                <w:szCs w:val="18"/>
              </w:rPr>
              <w:t xml:space="preserve">Human Resources Communication Plan </w:t>
            </w:r>
          </w:p>
          <w:p w14:paraId="102A7641" w14:textId="65026101" w:rsidR="00D15AA8" w:rsidRDefault="00D15AA8" w:rsidP="006C4D64">
            <w:pPr>
              <w:rPr>
                <w:rFonts w:ascii="Cambria" w:hAnsi="Cambria" w:cs="Calibri"/>
              </w:rPr>
            </w:pPr>
            <w:r>
              <w:rPr>
                <w:rFonts w:ascii="Cambria" w:hAnsi="Cambria" w:cs="Calibri"/>
                <w:sz w:val="18"/>
                <w:szCs w:val="18"/>
              </w:rPr>
              <w:t>Emerging Trends Presentations</w:t>
            </w:r>
          </w:p>
        </w:tc>
      </w:tr>
      <w:tr w:rsidR="00A932F0" w14:paraId="04F026A6" w14:textId="77777777" w:rsidTr="00FA34D2">
        <w:tc>
          <w:tcPr>
            <w:tcW w:w="2157" w:type="dxa"/>
          </w:tcPr>
          <w:p w14:paraId="27504B84" w14:textId="77777777" w:rsidR="00A932F0" w:rsidRPr="00BF3B20" w:rsidRDefault="00A932F0" w:rsidP="00D15AA8">
            <w:pPr>
              <w:pStyle w:val="Heading4"/>
              <w:numPr>
                <w:ilvl w:val="0"/>
                <w:numId w:val="23"/>
              </w:numPr>
              <w:jc w:val="left"/>
              <w:rPr>
                <w:rFonts w:ascii="Cambria" w:hAnsi="Cambria" w:cs="Calibri"/>
                <w:sz w:val="20"/>
                <w:lang w:val="en-US" w:eastAsia="en-US"/>
              </w:rPr>
            </w:pPr>
            <w:r w:rsidRPr="00BF3B20">
              <w:rPr>
                <w:rFonts w:ascii="Cambria" w:hAnsi="Cambria" w:cs="Calibri"/>
                <w:sz w:val="20"/>
                <w:lang w:val="en-US" w:eastAsia="en-US"/>
              </w:rPr>
              <w:t>Week 8</w:t>
            </w:r>
          </w:p>
          <w:p w14:paraId="5BAB7470" w14:textId="45282372" w:rsidR="00A932F0" w:rsidRPr="00D15AA8" w:rsidRDefault="00A932F0" w:rsidP="00D15AA8">
            <w:pPr>
              <w:pStyle w:val="ListParagraph"/>
              <w:numPr>
                <w:ilvl w:val="0"/>
                <w:numId w:val="23"/>
              </w:numPr>
              <w:rPr>
                <w:rFonts w:ascii="Cambria" w:hAnsi="Cambria" w:cs="Calibri"/>
              </w:rPr>
            </w:pPr>
            <w:r>
              <w:rPr>
                <w:rFonts w:ascii="Cambria" w:hAnsi="Cambria" w:cs="Calibri"/>
                <w:sz w:val="20"/>
                <w:szCs w:val="20"/>
              </w:rPr>
              <w:t>10/11/17</w:t>
            </w:r>
          </w:p>
        </w:tc>
        <w:tc>
          <w:tcPr>
            <w:tcW w:w="1804" w:type="dxa"/>
            <w:vAlign w:val="center"/>
          </w:tcPr>
          <w:p w14:paraId="5B9EE6BF" w14:textId="6558FFD1" w:rsidR="00A932F0" w:rsidRDefault="00A932F0" w:rsidP="006C4D64">
            <w:pPr>
              <w:rPr>
                <w:rFonts w:ascii="Cambria" w:hAnsi="Cambria" w:cs="Calibri"/>
              </w:rPr>
            </w:pPr>
            <w:r w:rsidRPr="00561972">
              <w:rPr>
                <w:rFonts w:ascii="Cambria" w:hAnsi="Cambria" w:cs="Calibri"/>
                <w:sz w:val="18"/>
                <w:szCs w:val="18"/>
              </w:rPr>
              <w:t>Module 5: Investor &amp; Manager Communication- Part I</w:t>
            </w:r>
          </w:p>
        </w:tc>
        <w:tc>
          <w:tcPr>
            <w:tcW w:w="2929" w:type="dxa"/>
            <w:vAlign w:val="center"/>
          </w:tcPr>
          <w:p w14:paraId="225AE459" w14:textId="77777777" w:rsidR="00A932F0" w:rsidRPr="00E15C04" w:rsidRDefault="00A932F0" w:rsidP="006C4D64">
            <w:pPr>
              <w:numPr>
                <w:ilvl w:val="0"/>
                <w:numId w:val="7"/>
              </w:numPr>
              <w:ind w:left="360"/>
              <w:rPr>
                <w:rFonts w:ascii="Cambria" w:hAnsi="Cambria" w:cs="Calibri"/>
                <w:sz w:val="18"/>
                <w:szCs w:val="18"/>
              </w:rPr>
            </w:pPr>
            <w:r w:rsidRPr="00E15C04">
              <w:rPr>
                <w:rFonts w:ascii="Cambria" w:hAnsi="Cambria" w:cs="Calibri"/>
                <w:sz w:val="18"/>
                <w:szCs w:val="18"/>
              </w:rPr>
              <w:t xml:space="preserve">Online Materials </w:t>
            </w:r>
          </w:p>
          <w:p w14:paraId="13F6E1A2" w14:textId="77777777" w:rsidR="00A932F0" w:rsidRDefault="00A932F0" w:rsidP="006C4D64">
            <w:pPr>
              <w:numPr>
                <w:ilvl w:val="0"/>
                <w:numId w:val="7"/>
              </w:numPr>
              <w:ind w:left="360"/>
              <w:rPr>
                <w:rFonts w:ascii="Cambria" w:hAnsi="Cambria" w:cs="Calibri"/>
                <w:sz w:val="18"/>
                <w:szCs w:val="18"/>
              </w:rPr>
            </w:pPr>
            <w:r>
              <w:rPr>
                <w:rFonts w:ascii="Cambria" w:hAnsi="Cambria" w:cs="Calibri"/>
                <w:sz w:val="18"/>
                <w:szCs w:val="18"/>
              </w:rPr>
              <w:t>R</w:t>
            </w:r>
            <w:r w:rsidRPr="00E15C04">
              <w:rPr>
                <w:rFonts w:ascii="Cambria" w:hAnsi="Cambria" w:cs="Calibri"/>
                <w:sz w:val="18"/>
                <w:szCs w:val="18"/>
              </w:rPr>
              <w:t>eadings posted on BB</w:t>
            </w:r>
          </w:p>
          <w:p w14:paraId="013AB948" w14:textId="77777777" w:rsidR="00A932F0" w:rsidRDefault="00A932F0" w:rsidP="006C4D64">
            <w:pPr>
              <w:rPr>
                <w:rFonts w:ascii="Cambria" w:hAnsi="Cambria" w:cs="Calibri"/>
                <w:sz w:val="18"/>
                <w:szCs w:val="18"/>
              </w:rPr>
            </w:pPr>
          </w:p>
          <w:p w14:paraId="44E29FD3" w14:textId="77777777" w:rsidR="00A932F0" w:rsidRPr="00E15C04" w:rsidRDefault="00A932F0" w:rsidP="006C4D64">
            <w:pPr>
              <w:rPr>
                <w:rFonts w:ascii="Cambria" w:hAnsi="Cambria" w:cs="Calibri"/>
                <w:sz w:val="18"/>
                <w:szCs w:val="18"/>
              </w:rPr>
            </w:pPr>
            <w:r>
              <w:rPr>
                <w:rFonts w:ascii="Cambria" w:hAnsi="Cambria" w:cs="Calibri"/>
                <w:sz w:val="18"/>
                <w:szCs w:val="18"/>
              </w:rPr>
              <w:t>*Readings are for the entire module</w:t>
            </w:r>
          </w:p>
          <w:p w14:paraId="7A07031A" w14:textId="77777777" w:rsidR="00A932F0" w:rsidRDefault="00A932F0" w:rsidP="006C4D64">
            <w:pPr>
              <w:rPr>
                <w:rFonts w:ascii="Cambria" w:hAnsi="Cambria" w:cs="Calibri"/>
              </w:rPr>
            </w:pPr>
          </w:p>
        </w:tc>
        <w:tc>
          <w:tcPr>
            <w:tcW w:w="2110" w:type="dxa"/>
            <w:vAlign w:val="center"/>
          </w:tcPr>
          <w:p w14:paraId="7A0EF4DA" w14:textId="54908F95" w:rsidR="00A932F0" w:rsidRDefault="00A932F0" w:rsidP="006C4D64">
            <w:pPr>
              <w:rPr>
                <w:rFonts w:ascii="Cambria" w:hAnsi="Cambria" w:cs="Calibri"/>
              </w:rPr>
            </w:pPr>
            <w:r>
              <w:rPr>
                <w:rFonts w:ascii="Cambria" w:hAnsi="Cambria" w:cs="Calibri"/>
                <w:b/>
              </w:rPr>
              <w:t>This will be a working Session</w:t>
            </w:r>
          </w:p>
        </w:tc>
      </w:tr>
      <w:tr w:rsidR="00A932F0" w14:paraId="03CAF8C8" w14:textId="77777777" w:rsidTr="00FA34D2">
        <w:tc>
          <w:tcPr>
            <w:tcW w:w="2157" w:type="dxa"/>
          </w:tcPr>
          <w:p w14:paraId="451A42FC" w14:textId="77777777" w:rsidR="00A932F0" w:rsidRPr="00BF3B20" w:rsidRDefault="00A932F0" w:rsidP="00D15AA8">
            <w:pPr>
              <w:pStyle w:val="Heading4"/>
              <w:numPr>
                <w:ilvl w:val="0"/>
                <w:numId w:val="23"/>
              </w:numPr>
              <w:jc w:val="left"/>
              <w:rPr>
                <w:rFonts w:ascii="Cambria" w:hAnsi="Cambria" w:cs="Calibri"/>
                <w:sz w:val="20"/>
                <w:lang w:val="en-US" w:eastAsia="en-US"/>
              </w:rPr>
            </w:pPr>
            <w:r w:rsidRPr="00BF3B20">
              <w:rPr>
                <w:rFonts w:ascii="Cambria" w:hAnsi="Cambria" w:cs="Calibri"/>
                <w:sz w:val="20"/>
                <w:lang w:val="en-US" w:eastAsia="en-US"/>
              </w:rPr>
              <w:t>Week 9</w:t>
            </w:r>
          </w:p>
          <w:p w14:paraId="2D615487" w14:textId="514E0474" w:rsidR="00A932F0" w:rsidRPr="00D15AA8" w:rsidRDefault="00A932F0" w:rsidP="00D15AA8">
            <w:pPr>
              <w:pStyle w:val="ListParagraph"/>
              <w:numPr>
                <w:ilvl w:val="0"/>
                <w:numId w:val="23"/>
              </w:numPr>
              <w:rPr>
                <w:rFonts w:ascii="Cambria" w:hAnsi="Cambria" w:cs="Calibri"/>
              </w:rPr>
            </w:pPr>
            <w:r>
              <w:rPr>
                <w:rFonts w:ascii="Cambria" w:hAnsi="Cambria" w:cs="Calibri"/>
                <w:sz w:val="20"/>
                <w:szCs w:val="20"/>
              </w:rPr>
              <w:t>10/18</w:t>
            </w:r>
            <w:r w:rsidRPr="00D15AA8">
              <w:rPr>
                <w:rFonts w:ascii="Cambria" w:hAnsi="Cambria" w:cs="Calibri"/>
                <w:sz w:val="20"/>
                <w:szCs w:val="20"/>
              </w:rPr>
              <w:t>/16</w:t>
            </w:r>
          </w:p>
        </w:tc>
        <w:tc>
          <w:tcPr>
            <w:tcW w:w="1804" w:type="dxa"/>
            <w:vAlign w:val="center"/>
          </w:tcPr>
          <w:p w14:paraId="09F48F85" w14:textId="63947215" w:rsidR="00A932F0" w:rsidRDefault="00A932F0" w:rsidP="006C4D64">
            <w:pPr>
              <w:rPr>
                <w:rFonts w:ascii="Cambria" w:hAnsi="Cambria" w:cs="Calibri"/>
              </w:rPr>
            </w:pPr>
            <w:r w:rsidRPr="00561972">
              <w:rPr>
                <w:rFonts w:ascii="Cambria" w:hAnsi="Cambria" w:cs="Calibri"/>
                <w:sz w:val="18"/>
                <w:szCs w:val="18"/>
              </w:rPr>
              <w:t>Module 5: Investor &amp; Manager Communication- Part II</w:t>
            </w:r>
          </w:p>
        </w:tc>
        <w:tc>
          <w:tcPr>
            <w:tcW w:w="2929" w:type="dxa"/>
            <w:vAlign w:val="center"/>
          </w:tcPr>
          <w:p w14:paraId="063297F1" w14:textId="4197E4CB" w:rsidR="00A932F0" w:rsidRPr="00A932F0" w:rsidRDefault="007D5F8D" w:rsidP="007D5F8D">
            <w:pPr>
              <w:rPr>
                <w:rFonts w:ascii="Cambria" w:hAnsi="Cambria" w:cs="Calibri"/>
                <w:b/>
              </w:rPr>
            </w:pPr>
            <w:r>
              <w:rPr>
                <w:rFonts w:ascii="Cambria" w:hAnsi="Cambria" w:cs="Calibri"/>
                <w:b/>
              </w:rPr>
              <w:t xml:space="preserve">VP Investor Relations; </w:t>
            </w:r>
            <w:r w:rsidR="00A40360">
              <w:rPr>
                <w:rFonts w:ascii="Cambria" w:hAnsi="Cambria" w:cs="Calibri"/>
                <w:b/>
              </w:rPr>
              <w:t xml:space="preserve">Senior Manager, Financial Communications </w:t>
            </w:r>
            <w:r>
              <w:rPr>
                <w:rFonts w:ascii="Cambria" w:hAnsi="Cambria" w:cs="Calibri"/>
                <w:b/>
              </w:rPr>
              <w:t>AECOM</w:t>
            </w:r>
          </w:p>
        </w:tc>
        <w:tc>
          <w:tcPr>
            <w:tcW w:w="2110" w:type="dxa"/>
            <w:vAlign w:val="center"/>
          </w:tcPr>
          <w:p w14:paraId="50E9729C" w14:textId="77777777" w:rsidR="00A932F0" w:rsidRDefault="00A932F0" w:rsidP="006C4D64">
            <w:pPr>
              <w:numPr>
                <w:ilvl w:val="0"/>
                <w:numId w:val="16"/>
              </w:numPr>
              <w:rPr>
                <w:rFonts w:ascii="Cambria" w:hAnsi="Cambria" w:cs="Calibri"/>
                <w:sz w:val="18"/>
                <w:szCs w:val="18"/>
              </w:rPr>
            </w:pPr>
            <w:r>
              <w:rPr>
                <w:rFonts w:ascii="Cambria" w:hAnsi="Cambria" w:cs="Calibri"/>
                <w:sz w:val="18"/>
                <w:szCs w:val="18"/>
              </w:rPr>
              <w:t>Investor Communication Plan</w:t>
            </w:r>
          </w:p>
          <w:p w14:paraId="5DFBBBFC" w14:textId="2AFF47DE" w:rsidR="00A932F0" w:rsidRDefault="00A932F0" w:rsidP="006C4D64">
            <w:pPr>
              <w:rPr>
                <w:rFonts w:ascii="Cambria" w:hAnsi="Cambria" w:cs="Calibri"/>
              </w:rPr>
            </w:pPr>
          </w:p>
        </w:tc>
      </w:tr>
      <w:tr w:rsidR="00A932F0" w14:paraId="2C4C9A18" w14:textId="77777777" w:rsidTr="00FA34D2">
        <w:tc>
          <w:tcPr>
            <w:tcW w:w="2157" w:type="dxa"/>
          </w:tcPr>
          <w:p w14:paraId="460C6AC1" w14:textId="77777777" w:rsidR="00A932F0" w:rsidRPr="00BF3B20" w:rsidRDefault="00A932F0" w:rsidP="00D15AA8">
            <w:pPr>
              <w:pStyle w:val="Heading4"/>
              <w:numPr>
                <w:ilvl w:val="0"/>
                <w:numId w:val="23"/>
              </w:numPr>
              <w:jc w:val="left"/>
              <w:rPr>
                <w:rFonts w:ascii="Cambria" w:hAnsi="Cambria" w:cs="Calibri"/>
                <w:sz w:val="20"/>
                <w:lang w:val="en-US" w:eastAsia="en-US"/>
              </w:rPr>
            </w:pPr>
            <w:r w:rsidRPr="00BF3B20">
              <w:rPr>
                <w:rFonts w:ascii="Cambria" w:hAnsi="Cambria" w:cs="Calibri"/>
                <w:sz w:val="20"/>
                <w:lang w:val="en-US" w:eastAsia="en-US"/>
              </w:rPr>
              <w:lastRenderedPageBreak/>
              <w:t>Week 10</w:t>
            </w:r>
          </w:p>
          <w:p w14:paraId="2B3EE415" w14:textId="77849D0C" w:rsidR="00A932F0" w:rsidRPr="00D15AA8" w:rsidRDefault="00FB54F3" w:rsidP="00D15AA8">
            <w:pPr>
              <w:pStyle w:val="ListParagraph"/>
              <w:numPr>
                <w:ilvl w:val="0"/>
                <w:numId w:val="23"/>
              </w:numPr>
              <w:rPr>
                <w:rFonts w:ascii="Cambria" w:hAnsi="Cambria" w:cs="Calibri"/>
              </w:rPr>
            </w:pPr>
            <w:r>
              <w:rPr>
                <w:rFonts w:ascii="Cambria" w:hAnsi="Cambria" w:cs="Calibri"/>
                <w:sz w:val="20"/>
                <w:szCs w:val="20"/>
              </w:rPr>
              <w:t>10/25/17</w:t>
            </w:r>
          </w:p>
        </w:tc>
        <w:tc>
          <w:tcPr>
            <w:tcW w:w="1804" w:type="dxa"/>
            <w:vAlign w:val="center"/>
          </w:tcPr>
          <w:p w14:paraId="26C0CAEE" w14:textId="6BF954AF" w:rsidR="00A932F0" w:rsidRDefault="00A932F0" w:rsidP="006C4D64">
            <w:pPr>
              <w:rPr>
                <w:rFonts w:ascii="Cambria" w:hAnsi="Cambria" w:cs="Calibri"/>
              </w:rPr>
            </w:pPr>
            <w:r w:rsidRPr="00561972">
              <w:rPr>
                <w:rFonts w:ascii="Cambria" w:hAnsi="Cambria" w:cs="Calibri"/>
                <w:sz w:val="18"/>
                <w:szCs w:val="18"/>
              </w:rPr>
              <w:t>Module 6: Media Relations &amp; Marketing- Part I</w:t>
            </w:r>
          </w:p>
        </w:tc>
        <w:tc>
          <w:tcPr>
            <w:tcW w:w="2929" w:type="dxa"/>
            <w:vAlign w:val="center"/>
          </w:tcPr>
          <w:p w14:paraId="57329BAF" w14:textId="77777777" w:rsidR="00A932F0" w:rsidRDefault="00A932F0" w:rsidP="006C4D64">
            <w:pPr>
              <w:numPr>
                <w:ilvl w:val="0"/>
                <w:numId w:val="5"/>
              </w:numPr>
              <w:rPr>
                <w:rFonts w:ascii="Cambria" w:hAnsi="Cambria" w:cs="Calibri"/>
                <w:sz w:val="18"/>
                <w:szCs w:val="18"/>
              </w:rPr>
            </w:pPr>
            <w:r>
              <w:rPr>
                <w:rFonts w:ascii="Cambria" w:hAnsi="Cambria" w:cs="Calibri"/>
                <w:sz w:val="18"/>
                <w:szCs w:val="18"/>
              </w:rPr>
              <w:t>Cornelissen – Chapter 8</w:t>
            </w:r>
          </w:p>
          <w:p w14:paraId="4B8B67CF" w14:textId="77777777" w:rsidR="00A932F0" w:rsidRPr="00E15C04" w:rsidRDefault="00A932F0" w:rsidP="006C4D64">
            <w:pPr>
              <w:numPr>
                <w:ilvl w:val="0"/>
                <w:numId w:val="5"/>
              </w:numPr>
              <w:rPr>
                <w:rFonts w:ascii="Cambria" w:hAnsi="Cambria" w:cs="Calibri"/>
                <w:sz w:val="18"/>
                <w:szCs w:val="18"/>
              </w:rPr>
            </w:pPr>
            <w:r w:rsidRPr="00E15C04">
              <w:rPr>
                <w:rFonts w:ascii="Cambria" w:hAnsi="Cambria" w:cs="Calibri"/>
                <w:sz w:val="18"/>
                <w:szCs w:val="18"/>
              </w:rPr>
              <w:t xml:space="preserve">Online Materials </w:t>
            </w:r>
          </w:p>
          <w:p w14:paraId="3E1A44DE" w14:textId="77777777" w:rsidR="00A932F0" w:rsidRDefault="00A932F0" w:rsidP="006C4D64">
            <w:pPr>
              <w:numPr>
                <w:ilvl w:val="0"/>
                <w:numId w:val="5"/>
              </w:numPr>
              <w:rPr>
                <w:rFonts w:ascii="Cambria" w:hAnsi="Cambria" w:cs="Calibri"/>
                <w:sz w:val="18"/>
                <w:szCs w:val="18"/>
              </w:rPr>
            </w:pPr>
            <w:r>
              <w:rPr>
                <w:rFonts w:ascii="Cambria" w:hAnsi="Cambria" w:cs="Calibri"/>
                <w:sz w:val="18"/>
                <w:szCs w:val="18"/>
              </w:rPr>
              <w:t>R</w:t>
            </w:r>
            <w:r w:rsidRPr="00E15C04">
              <w:rPr>
                <w:rFonts w:ascii="Cambria" w:hAnsi="Cambria" w:cs="Calibri"/>
                <w:sz w:val="18"/>
                <w:szCs w:val="18"/>
              </w:rPr>
              <w:t>eadings posted on BB</w:t>
            </w:r>
          </w:p>
          <w:p w14:paraId="10D0DC3B" w14:textId="77777777" w:rsidR="00A932F0" w:rsidRDefault="00A932F0" w:rsidP="006C4D64">
            <w:pPr>
              <w:rPr>
                <w:rFonts w:ascii="Cambria" w:hAnsi="Cambria" w:cs="Calibri"/>
                <w:sz w:val="18"/>
                <w:szCs w:val="18"/>
              </w:rPr>
            </w:pPr>
          </w:p>
          <w:p w14:paraId="379D8645" w14:textId="77777777" w:rsidR="00A932F0" w:rsidRPr="00E15C04" w:rsidRDefault="00A932F0" w:rsidP="006C4D64">
            <w:pPr>
              <w:rPr>
                <w:rFonts w:ascii="Cambria" w:hAnsi="Cambria" w:cs="Calibri"/>
                <w:sz w:val="18"/>
                <w:szCs w:val="18"/>
              </w:rPr>
            </w:pPr>
            <w:r>
              <w:rPr>
                <w:rFonts w:ascii="Cambria" w:hAnsi="Cambria" w:cs="Calibri"/>
                <w:sz w:val="18"/>
                <w:szCs w:val="18"/>
              </w:rPr>
              <w:t>*Readings are for the entire module</w:t>
            </w:r>
          </w:p>
          <w:p w14:paraId="4D35C302" w14:textId="77777777" w:rsidR="00A932F0" w:rsidRDefault="00A932F0" w:rsidP="006C4D64">
            <w:pPr>
              <w:rPr>
                <w:rFonts w:ascii="Cambria" w:hAnsi="Cambria" w:cs="Calibri"/>
              </w:rPr>
            </w:pPr>
          </w:p>
        </w:tc>
        <w:tc>
          <w:tcPr>
            <w:tcW w:w="2110" w:type="dxa"/>
            <w:vAlign w:val="center"/>
          </w:tcPr>
          <w:p w14:paraId="2287068F" w14:textId="19EF7B69" w:rsidR="00A932F0" w:rsidRDefault="00A932F0" w:rsidP="006C4D64">
            <w:pPr>
              <w:rPr>
                <w:rFonts w:ascii="Cambria" w:hAnsi="Cambria" w:cs="Calibri"/>
              </w:rPr>
            </w:pPr>
            <w:r>
              <w:rPr>
                <w:rFonts w:ascii="Cambria" w:hAnsi="Cambria" w:cs="Calibri"/>
                <w:b/>
              </w:rPr>
              <w:t>This will be a working Session</w:t>
            </w:r>
          </w:p>
        </w:tc>
      </w:tr>
      <w:tr w:rsidR="00A932F0" w14:paraId="68CB64DE" w14:textId="77777777" w:rsidTr="00FA34D2">
        <w:tc>
          <w:tcPr>
            <w:tcW w:w="2157" w:type="dxa"/>
          </w:tcPr>
          <w:p w14:paraId="3134DFCE" w14:textId="77777777" w:rsidR="00A932F0" w:rsidRPr="00BF3B20" w:rsidRDefault="00A932F0" w:rsidP="00D15AA8">
            <w:pPr>
              <w:pStyle w:val="Heading4"/>
              <w:numPr>
                <w:ilvl w:val="0"/>
                <w:numId w:val="23"/>
              </w:numPr>
              <w:jc w:val="left"/>
              <w:rPr>
                <w:rFonts w:ascii="Cambria" w:hAnsi="Cambria" w:cs="Calibri"/>
                <w:sz w:val="20"/>
                <w:lang w:val="en-US" w:eastAsia="en-US"/>
              </w:rPr>
            </w:pPr>
            <w:r w:rsidRPr="00BF3B20">
              <w:rPr>
                <w:rFonts w:ascii="Cambria" w:hAnsi="Cambria" w:cs="Calibri"/>
                <w:sz w:val="20"/>
                <w:lang w:val="en-US" w:eastAsia="en-US"/>
              </w:rPr>
              <w:t>Week 11</w:t>
            </w:r>
          </w:p>
          <w:p w14:paraId="5036539A" w14:textId="18B1F202" w:rsidR="00A932F0" w:rsidRPr="00D15AA8" w:rsidRDefault="00FB54F3" w:rsidP="00D15AA8">
            <w:pPr>
              <w:pStyle w:val="ListParagraph"/>
              <w:numPr>
                <w:ilvl w:val="0"/>
                <w:numId w:val="23"/>
              </w:numPr>
              <w:rPr>
                <w:rFonts w:ascii="Cambria" w:hAnsi="Cambria" w:cs="Calibri"/>
              </w:rPr>
            </w:pPr>
            <w:r>
              <w:rPr>
                <w:rFonts w:ascii="Cambria" w:hAnsi="Cambria" w:cs="Calibri"/>
                <w:sz w:val="20"/>
                <w:szCs w:val="20"/>
              </w:rPr>
              <w:t>11/1</w:t>
            </w:r>
            <w:r w:rsidR="00E8554D">
              <w:rPr>
                <w:rFonts w:ascii="Cambria" w:hAnsi="Cambria" w:cs="Calibri"/>
                <w:sz w:val="20"/>
                <w:szCs w:val="20"/>
              </w:rPr>
              <w:t>/17</w:t>
            </w:r>
          </w:p>
        </w:tc>
        <w:tc>
          <w:tcPr>
            <w:tcW w:w="1804" w:type="dxa"/>
            <w:vAlign w:val="center"/>
          </w:tcPr>
          <w:p w14:paraId="4F320FC3" w14:textId="034DCFB9" w:rsidR="00A932F0" w:rsidRDefault="00A932F0" w:rsidP="006C4D64">
            <w:pPr>
              <w:rPr>
                <w:rFonts w:ascii="Cambria" w:hAnsi="Cambria" w:cs="Calibri"/>
              </w:rPr>
            </w:pPr>
            <w:r w:rsidRPr="00561972">
              <w:rPr>
                <w:rFonts w:ascii="Cambria" w:hAnsi="Cambria" w:cs="Calibri"/>
                <w:sz w:val="18"/>
                <w:szCs w:val="18"/>
              </w:rPr>
              <w:t>Module 6: Media Relations &amp; Marketing- Part II</w:t>
            </w:r>
          </w:p>
        </w:tc>
        <w:tc>
          <w:tcPr>
            <w:tcW w:w="2929" w:type="dxa"/>
            <w:vAlign w:val="center"/>
          </w:tcPr>
          <w:p w14:paraId="4E939D5B" w14:textId="17D393A9" w:rsidR="00A932F0" w:rsidRPr="0099471C" w:rsidRDefault="0099471C" w:rsidP="006C4D64">
            <w:pPr>
              <w:rPr>
                <w:rFonts w:ascii="Cambria" w:hAnsi="Cambria" w:cs="Calibri"/>
                <w:b/>
              </w:rPr>
            </w:pPr>
            <w:r w:rsidRPr="0099471C">
              <w:rPr>
                <w:rFonts w:ascii="Cambria" w:hAnsi="Cambria" w:cs="Calibri"/>
                <w:b/>
              </w:rPr>
              <w:t xml:space="preserve">VP </w:t>
            </w:r>
            <w:r w:rsidR="00A40360">
              <w:rPr>
                <w:rFonts w:ascii="Cambria" w:hAnsi="Cambria" w:cs="Calibri"/>
                <w:b/>
              </w:rPr>
              <w:t xml:space="preserve">Strategic </w:t>
            </w:r>
            <w:r w:rsidRPr="0099471C">
              <w:rPr>
                <w:rFonts w:ascii="Cambria" w:hAnsi="Cambria" w:cs="Calibri"/>
                <w:b/>
              </w:rPr>
              <w:t>Marketing</w:t>
            </w:r>
            <w:r>
              <w:rPr>
                <w:rFonts w:ascii="Cambria" w:hAnsi="Cambria" w:cs="Calibri"/>
                <w:b/>
              </w:rPr>
              <w:t>;</w:t>
            </w:r>
            <w:r w:rsidR="00A40360">
              <w:rPr>
                <w:rFonts w:ascii="Cambria" w:hAnsi="Cambria" w:cs="Calibri"/>
                <w:b/>
              </w:rPr>
              <w:t xml:space="preserve"> VP Brand Strategy</w:t>
            </w:r>
            <w:r>
              <w:rPr>
                <w:rFonts w:ascii="Cambria" w:hAnsi="Cambria" w:cs="Calibri"/>
                <w:b/>
              </w:rPr>
              <w:t xml:space="preserve"> AECOM</w:t>
            </w:r>
          </w:p>
        </w:tc>
        <w:tc>
          <w:tcPr>
            <w:tcW w:w="2110" w:type="dxa"/>
            <w:vAlign w:val="center"/>
          </w:tcPr>
          <w:p w14:paraId="5B269890" w14:textId="77777777" w:rsidR="00A932F0" w:rsidRDefault="00A932F0" w:rsidP="006C4D64">
            <w:pPr>
              <w:numPr>
                <w:ilvl w:val="0"/>
                <w:numId w:val="17"/>
              </w:numPr>
              <w:rPr>
                <w:rFonts w:ascii="Cambria" w:hAnsi="Cambria" w:cs="Calibri"/>
                <w:sz w:val="18"/>
                <w:szCs w:val="18"/>
              </w:rPr>
            </w:pPr>
            <w:r>
              <w:rPr>
                <w:rFonts w:ascii="Cambria" w:hAnsi="Cambria" w:cs="Calibri"/>
                <w:sz w:val="18"/>
                <w:szCs w:val="18"/>
              </w:rPr>
              <w:t xml:space="preserve">Integrated Marketing Communication Plan </w:t>
            </w:r>
          </w:p>
          <w:p w14:paraId="10088D05" w14:textId="72B7BA88" w:rsidR="00A932F0" w:rsidRDefault="00A932F0" w:rsidP="006C4D64">
            <w:pPr>
              <w:rPr>
                <w:rFonts w:ascii="Cambria" w:hAnsi="Cambria" w:cs="Calibri"/>
              </w:rPr>
            </w:pPr>
            <w:r>
              <w:rPr>
                <w:rFonts w:ascii="Cambria" w:hAnsi="Cambria" w:cs="Calibri"/>
                <w:sz w:val="18"/>
                <w:szCs w:val="18"/>
              </w:rPr>
              <w:t>Emerging Trends Presentations</w:t>
            </w:r>
          </w:p>
        </w:tc>
      </w:tr>
      <w:tr w:rsidR="00C02F4C" w14:paraId="745A3266" w14:textId="77777777" w:rsidTr="00FA34D2">
        <w:tc>
          <w:tcPr>
            <w:tcW w:w="2157" w:type="dxa"/>
          </w:tcPr>
          <w:p w14:paraId="0D7BEBAB" w14:textId="77777777" w:rsidR="00C02F4C" w:rsidRPr="00BF3B20" w:rsidRDefault="00C02F4C" w:rsidP="00D15AA8">
            <w:pPr>
              <w:pStyle w:val="Heading4"/>
              <w:numPr>
                <w:ilvl w:val="0"/>
                <w:numId w:val="23"/>
              </w:numPr>
              <w:jc w:val="left"/>
              <w:rPr>
                <w:rFonts w:ascii="Cambria" w:hAnsi="Cambria" w:cs="Calibri"/>
                <w:sz w:val="20"/>
                <w:lang w:val="en-US" w:eastAsia="en-US"/>
              </w:rPr>
            </w:pPr>
            <w:r w:rsidRPr="00BF3B20">
              <w:rPr>
                <w:rFonts w:ascii="Cambria" w:hAnsi="Cambria" w:cs="Calibri"/>
                <w:sz w:val="20"/>
                <w:lang w:val="en-US" w:eastAsia="en-US"/>
              </w:rPr>
              <w:t>Week 12</w:t>
            </w:r>
          </w:p>
          <w:p w14:paraId="081BC814" w14:textId="4DD6BD25" w:rsidR="00C02F4C" w:rsidRPr="00D15AA8" w:rsidRDefault="00C02F4C" w:rsidP="00D15AA8">
            <w:pPr>
              <w:pStyle w:val="ListParagraph"/>
              <w:numPr>
                <w:ilvl w:val="0"/>
                <w:numId w:val="23"/>
              </w:numPr>
              <w:rPr>
                <w:rFonts w:ascii="Cambria" w:hAnsi="Cambria" w:cs="Calibri"/>
              </w:rPr>
            </w:pPr>
            <w:r>
              <w:rPr>
                <w:rFonts w:ascii="Cambria" w:hAnsi="Cambria" w:cs="Calibri"/>
                <w:sz w:val="20"/>
                <w:szCs w:val="20"/>
              </w:rPr>
              <w:t>11/8/17</w:t>
            </w:r>
          </w:p>
        </w:tc>
        <w:tc>
          <w:tcPr>
            <w:tcW w:w="1804" w:type="dxa"/>
            <w:vAlign w:val="center"/>
          </w:tcPr>
          <w:p w14:paraId="2CD74C5B" w14:textId="134005D2" w:rsidR="00C02F4C" w:rsidRDefault="00C02F4C" w:rsidP="006C4D64">
            <w:pPr>
              <w:rPr>
                <w:rFonts w:ascii="Cambria" w:hAnsi="Cambria" w:cs="Calibri"/>
              </w:rPr>
            </w:pPr>
            <w:r w:rsidRPr="00561972">
              <w:rPr>
                <w:rFonts w:ascii="Cambria" w:hAnsi="Cambria" w:cs="Calibri"/>
                <w:sz w:val="18"/>
                <w:szCs w:val="18"/>
              </w:rPr>
              <w:t>Module 7: Mergers, Acquisitions and Crisis Communication- Part I</w:t>
            </w:r>
          </w:p>
        </w:tc>
        <w:tc>
          <w:tcPr>
            <w:tcW w:w="2929" w:type="dxa"/>
            <w:vAlign w:val="center"/>
          </w:tcPr>
          <w:p w14:paraId="1A2C120C" w14:textId="77777777" w:rsidR="00C02F4C" w:rsidRDefault="00C02F4C" w:rsidP="006C4D64">
            <w:pPr>
              <w:numPr>
                <w:ilvl w:val="0"/>
                <w:numId w:val="5"/>
              </w:numPr>
              <w:rPr>
                <w:rFonts w:ascii="Cambria" w:hAnsi="Cambria" w:cs="Calibri"/>
                <w:sz w:val="18"/>
                <w:szCs w:val="18"/>
              </w:rPr>
            </w:pPr>
            <w:r>
              <w:rPr>
                <w:rFonts w:ascii="Cambria" w:hAnsi="Cambria" w:cs="Calibri"/>
                <w:sz w:val="18"/>
                <w:szCs w:val="18"/>
              </w:rPr>
              <w:t>Cornelissen- Chapters 10,  &amp; 12</w:t>
            </w:r>
          </w:p>
          <w:p w14:paraId="27BD1826" w14:textId="77777777" w:rsidR="00C02F4C" w:rsidRPr="00E15C04" w:rsidRDefault="00C02F4C" w:rsidP="006C4D64">
            <w:pPr>
              <w:numPr>
                <w:ilvl w:val="0"/>
                <w:numId w:val="5"/>
              </w:numPr>
              <w:rPr>
                <w:rFonts w:ascii="Cambria" w:hAnsi="Cambria" w:cs="Calibri"/>
                <w:sz w:val="18"/>
                <w:szCs w:val="18"/>
              </w:rPr>
            </w:pPr>
            <w:r w:rsidRPr="00E15C04">
              <w:rPr>
                <w:rFonts w:ascii="Cambria" w:hAnsi="Cambria" w:cs="Calibri"/>
                <w:sz w:val="18"/>
                <w:szCs w:val="18"/>
              </w:rPr>
              <w:t xml:space="preserve">Online Materials </w:t>
            </w:r>
          </w:p>
          <w:p w14:paraId="1C542FB7" w14:textId="77777777" w:rsidR="00C02F4C" w:rsidRDefault="00C02F4C" w:rsidP="006C4D64">
            <w:pPr>
              <w:numPr>
                <w:ilvl w:val="0"/>
                <w:numId w:val="5"/>
              </w:numPr>
              <w:rPr>
                <w:rFonts w:ascii="Cambria" w:hAnsi="Cambria" w:cs="Calibri"/>
                <w:sz w:val="18"/>
                <w:szCs w:val="18"/>
              </w:rPr>
            </w:pPr>
            <w:r>
              <w:rPr>
                <w:rFonts w:ascii="Cambria" w:hAnsi="Cambria" w:cs="Calibri"/>
                <w:sz w:val="18"/>
                <w:szCs w:val="18"/>
              </w:rPr>
              <w:t>R</w:t>
            </w:r>
            <w:r w:rsidRPr="00E15C04">
              <w:rPr>
                <w:rFonts w:ascii="Cambria" w:hAnsi="Cambria" w:cs="Calibri"/>
                <w:sz w:val="18"/>
                <w:szCs w:val="18"/>
              </w:rPr>
              <w:t>eadings posted on BB</w:t>
            </w:r>
          </w:p>
          <w:p w14:paraId="64B74503" w14:textId="77777777" w:rsidR="00C02F4C" w:rsidRDefault="00C02F4C" w:rsidP="006C4D64">
            <w:pPr>
              <w:rPr>
                <w:rFonts w:ascii="Cambria" w:hAnsi="Cambria" w:cs="Calibri"/>
                <w:sz w:val="18"/>
                <w:szCs w:val="18"/>
              </w:rPr>
            </w:pPr>
          </w:p>
          <w:p w14:paraId="65DF7382" w14:textId="77777777" w:rsidR="00C02F4C" w:rsidRPr="00E15C04" w:rsidRDefault="00C02F4C" w:rsidP="006C4D64">
            <w:pPr>
              <w:rPr>
                <w:rFonts w:ascii="Cambria" w:hAnsi="Cambria" w:cs="Calibri"/>
                <w:sz w:val="18"/>
                <w:szCs w:val="18"/>
              </w:rPr>
            </w:pPr>
            <w:r>
              <w:rPr>
                <w:rFonts w:ascii="Cambria" w:hAnsi="Cambria" w:cs="Calibri"/>
                <w:sz w:val="18"/>
                <w:szCs w:val="18"/>
              </w:rPr>
              <w:t>*Readings are for the entire module</w:t>
            </w:r>
          </w:p>
          <w:p w14:paraId="5A991586" w14:textId="77777777" w:rsidR="00C02F4C" w:rsidRDefault="00C02F4C" w:rsidP="006C4D64">
            <w:pPr>
              <w:rPr>
                <w:rFonts w:ascii="Cambria" w:hAnsi="Cambria" w:cs="Calibri"/>
              </w:rPr>
            </w:pPr>
          </w:p>
        </w:tc>
        <w:tc>
          <w:tcPr>
            <w:tcW w:w="2110" w:type="dxa"/>
            <w:vAlign w:val="center"/>
          </w:tcPr>
          <w:p w14:paraId="3DDBA70C" w14:textId="300BFC04" w:rsidR="00C02F4C" w:rsidRDefault="00C02F4C" w:rsidP="006C4D64">
            <w:pPr>
              <w:rPr>
                <w:rFonts w:ascii="Cambria" w:hAnsi="Cambria" w:cs="Calibri"/>
              </w:rPr>
            </w:pPr>
            <w:r>
              <w:rPr>
                <w:rFonts w:ascii="Cambria" w:hAnsi="Cambria" w:cs="Calibri"/>
                <w:b/>
              </w:rPr>
              <w:t>This will be a working Session</w:t>
            </w:r>
          </w:p>
        </w:tc>
      </w:tr>
      <w:tr w:rsidR="00DF4DED" w14:paraId="75455180" w14:textId="77777777" w:rsidTr="00FA34D2">
        <w:tc>
          <w:tcPr>
            <w:tcW w:w="2157" w:type="dxa"/>
          </w:tcPr>
          <w:p w14:paraId="485F1FE3" w14:textId="77777777" w:rsidR="00DF4DED" w:rsidRPr="00BF3B20" w:rsidRDefault="00DF4DED" w:rsidP="003E1CEB">
            <w:pPr>
              <w:pStyle w:val="Heading4"/>
              <w:numPr>
                <w:ilvl w:val="0"/>
                <w:numId w:val="25"/>
              </w:numPr>
              <w:jc w:val="left"/>
              <w:rPr>
                <w:rFonts w:ascii="Cambria" w:hAnsi="Cambria" w:cs="Calibri"/>
                <w:sz w:val="20"/>
                <w:lang w:val="en-US" w:eastAsia="en-US"/>
              </w:rPr>
            </w:pPr>
            <w:r w:rsidRPr="00BF3B20">
              <w:rPr>
                <w:rFonts w:ascii="Cambria" w:hAnsi="Cambria" w:cs="Calibri"/>
                <w:sz w:val="20"/>
                <w:lang w:val="en-US" w:eastAsia="en-US"/>
              </w:rPr>
              <w:t>Week 13</w:t>
            </w:r>
          </w:p>
          <w:p w14:paraId="6FC64EF7" w14:textId="4FAEDD61" w:rsidR="00DF4DED" w:rsidRPr="003E1CEB" w:rsidRDefault="00DF4DED" w:rsidP="003E1CEB">
            <w:pPr>
              <w:pStyle w:val="ListParagraph"/>
              <w:numPr>
                <w:ilvl w:val="0"/>
                <w:numId w:val="24"/>
              </w:numPr>
              <w:rPr>
                <w:rFonts w:ascii="Cambria" w:hAnsi="Cambria" w:cs="Calibri"/>
              </w:rPr>
            </w:pPr>
            <w:r w:rsidRPr="003E1CEB">
              <w:rPr>
                <w:rFonts w:ascii="Cambria" w:hAnsi="Cambria" w:cs="Calibri"/>
                <w:sz w:val="20"/>
                <w:szCs w:val="20"/>
              </w:rPr>
              <w:t>11/</w:t>
            </w:r>
            <w:r>
              <w:rPr>
                <w:rFonts w:ascii="Cambria" w:hAnsi="Cambria" w:cs="Calibri"/>
                <w:sz w:val="20"/>
                <w:szCs w:val="20"/>
              </w:rPr>
              <w:t>15/17</w:t>
            </w:r>
          </w:p>
        </w:tc>
        <w:tc>
          <w:tcPr>
            <w:tcW w:w="1804" w:type="dxa"/>
            <w:vAlign w:val="center"/>
          </w:tcPr>
          <w:p w14:paraId="25D050DE" w14:textId="1DF03BA6" w:rsidR="00DF4DED" w:rsidRDefault="00DF4DED" w:rsidP="006C4D64">
            <w:pPr>
              <w:rPr>
                <w:rFonts w:ascii="Cambria" w:hAnsi="Cambria" w:cs="Calibri"/>
              </w:rPr>
            </w:pPr>
            <w:r w:rsidRPr="00561972">
              <w:rPr>
                <w:rFonts w:ascii="Cambria" w:hAnsi="Cambria" w:cs="Calibri"/>
                <w:sz w:val="18"/>
                <w:szCs w:val="18"/>
              </w:rPr>
              <w:t>Module 7: Mergers, Acquisitions and Crisis Communication- Part II</w:t>
            </w:r>
          </w:p>
        </w:tc>
        <w:tc>
          <w:tcPr>
            <w:tcW w:w="2929" w:type="dxa"/>
            <w:vAlign w:val="center"/>
          </w:tcPr>
          <w:p w14:paraId="43BB274B" w14:textId="247EAEE0" w:rsidR="00DF4DED" w:rsidRDefault="00A40360" w:rsidP="006C4D64">
            <w:pPr>
              <w:rPr>
                <w:rFonts w:ascii="Cambria" w:hAnsi="Cambria" w:cs="Calibri"/>
              </w:rPr>
            </w:pPr>
            <w:r>
              <w:rPr>
                <w:rFonts w:ascii="Cambria" w:hAnsi="Cambria" w:cs="Calibri"/>
                <w:b/>
              </w:rPr>
              <w:t>VP External Communication</w:t>
            </w:r>
            <w:r w:rsidR="007D5F8D">
              <w:rPr>
                <w:rFonts w:ascii="Cambria" w:hAnsi="Cambria" w:cs="Calibri"/>
                <w:b/>
              </w:rPr>
              <w:t xml:space="preserve">s; VP Executive Communications </w:t>
            </w:r>
            <w:r>
              <w:rPr>
                <w:rFonts w:ascii="Cambria" w:hAnsi="Cambria" w:cs="Calibri"/>
                <w:b/>
              </w:rPr>
              <w:t>AECOM</w:t>
            </w:r>
          </w:p>
        </w:tc>
        <w:tc>
          <w:tcPr>
            <w:tcW w:w="2110" w:type="dxa"/>
            <w:vAlign w:val="center"/>
          </w:tcPr>
          <w:p w14:paraId="611C531F" w14:textId="77777777" w:rsidR="00DF4DED" w:rsidRDefault="00DF4DED" w:rsidP="00DF4DED">
            <w:pPr>
              <w:pStyle w:val="ListParagraph"/>
              <w:numPr>
                <w:ilvl w:val="0"/>
                <w:numId w:val="22"/>
              </w:numPr>
              <w:rPr>
                <w:rFonts w:ascii="Cambria" w:hAnsi="Cambria" w:cs="Calibri"/>
                <w:sz w:val="18"/>
                <w:szCs w:val="18"/>
              </w:rPr>
            </w:pPr>
            <w:r w:rsidRPr="00FA7690">
              <w:rPr>
                <w:rFonts w:ascii="Cambria" w:hAnsi="Cambria" w:cs="Calibri"/>
                <w:sz w:val="18"/>
                <w:szCs w:val="18"/>
              </w:rPr>
              <w:t>Crisis Communication Plan &amp; Presentation- Group</w:t>
            </w:r>
          </w:p>
          <w:p w14:paraId="7DDF4F7E" w14:textId="16ADA4AE" w:rsidR="00DF4DED" w:rsidRDefault="00DF4DED" w:rsidP="006C4D64">
            <w:pPr>
              <w:rPr>
                <w:rFonts w:ascii="Cambria" w:hAnsi="Cambria" w:cs="Calibri"/>
              </w:rPr>
            </w:pPr>
            <w:r>
              <w:rPr>
                <w:rFonts w:ascii="Cambria" w:hAnsi="Cambria" w:cs="Calibri"/>
                <w:sz w:val="18"/>
                <w:szCs w:val="18"/>
              </w:rPr>
              <w:t>Emerging Trends Presentations</w:t>
            </w:r>
          </w:p>
        </w:tc>
      </w:tr>
      <w:tr w:rsidR="00DF4DED" w14:paraId="412272B1" w14:textId="77777777" w:rsidTr="00FA34D2">
        <w:tc>
          <w:tcPr>
            <w:tcW w:w="2157" w:type="dxa"/>
          </w:tcPr>
          <w:p w14:paraId="242D0A46" w14:textId="77777777" w:rsidR="00DF4DED" w:rsidRPr="00BF3B20" w:rsidRDefault="00DF4DED" w:rsidP="006C4D64">
            <w:pPr>
              <w:pStyle w:val="Heading4"/>
              <w:jc w:val="left"/>
              <w:rPr>
                <w:rFonts w:ascii="Cambria" w:hAnsi="Cambria" w:cs="Calibri"/>
                <w:sz w:val="20"/>
                <w:lang w:val="en-US" w:eastAsia="en-US"/>
              </w:rPr>
            </w:pPr>
            <w:r w:rsidRPr="00BF3B20">
              <w:rPr>
                <w:rFonts w:ascii="Cambria" w:hAnsi="Cambria" w:cs="Calibri"/>
                <w:sz w:val="20"/>
                <w:lang w:val="en-US" w:eastAsia="en-US"/>
              </w:rPr>
              <w:t>Week 14</w:t>
            </w:r>
          </w:p>
          <w:p w14:paraId="558FB8A6" w14:textId="6EEFF765" w:rsidR="00DF4DED" w:rsidRDefault="00DF4DED" w:rsidP="006C4D64">
            <w:pPr>
              <w:rPr>
                <w:rFonts w:ascii="Cambria" w:hAnsi="Cambria" w:cs="Calibri"/>
              </w:rPr>
            </w:pPr>
            <w:r w:rsidRPr="00BF3B20">
              <w:rPr>
                <w:rFonts w:ascii="Cambria" w:hAnsi="Cambria" w:cs="Calibri"/>
                <w:sz w:val="20"/>
                <w:szCs w:val="20"/>
              </w:rPr>
              <w:t>11/</w:t>
            </w:r>
            <w:r>
              <w:rPr>
                <w:rFonts w:ascii="Cambria" w:hAnsi="Cambria" w:cs="Calibri"/>
                <w:sz w:val="20"/>
                <w:szCs w:val="20"/>
              </w:rPr>
              <w:t>23/16</w:t>
            </w:r>
          </w:p>
        </w:tc>
        <w:tc>
          <w:tcPr>
            <w:tcW w:w="1804" w:type="dxa"/>
            <w:vAlign w:val="center"/>
          </w:tcPr>
          <w:p w14:paraId="05ABAA46" w14:textId="06F2C0FA" w:rsidR="00DF4DED" w:rsidRDefault="00DF4DED" w:rsidP="006C4D64">
            <w:pPr>
              <w:rPr>
                <w:rFonts w:ascii="Cambria" w:hAnsi="Cambria" w:cs="Calibri"/>
              </w:rPr>
            </w:pPr>
            <w:r w:rsidRPr="00561972">
              <w:rPr>
                <w:rFonts w:ascii="Cambria" w:hAnsi="Cambria" w:cs="Calibri"/>
                <w:sz w:val="18"/>
                <w:szCs w:val="18"/>
              </w:rPr>
              <w:t>Thanksgiving Break- No Class</w:t>
            </w:r>
          </w:p>
        </w:tc>
        <w:tc>
          <w:tcPr>
            <w:tcW w:w="2929" w:type="dxa"/>
            <w:vAlign w:val="center"/>
          </w:tcPr>
          <w:p w14:paraId="25AFFD79" w14:textId="29E1DDDC" w:rsidR="00DF4DED" w:rsidRDefault="00DF4DED" w:rsidP="006C4D64">
            <w:pPr>
              <w:rPr>
                <w:rFonts w:ascii="Cambria" w:hAnsi="Cambria" w:cs="Calibri"/>
              </w:rPr>
            </w:pPr>
            <w:r>
              <w:rPr>
                <w:rFonts w:ascii="Cambria" w:hAnsi="Cambria" w:cs="Calibri"/>
                <w:sz w:val="18"/>
                <w:szCs w:val="18"/>
              </w:rPr>
              <w:t>None</w:t>
            </w:r>
          </w:p>
        </w:tc>
        <w:tc>
          <w:tcPr>
            <w:tcW w:w="2110" w:type="dxa"/>
            <w:vAlign w:val="center"/>
          </w:tcPr>
          <w:p w14:paraId="6B9BCDB7" w14:textId="59090CC0" w:rsidR="00DF4DED" w:rsidRDefault="00DF4DED" w:rsidP="006C4D64">
            <w:pPr>
              <w:rPr>
                <w:rFonts w:ascii="Cambria" w:hAnsi="Cambria" w:cs="Calibri"/>
              </w:rPr>
            </w:pPr>
            <w:r>
              <w:rPr>
                <w:rFonts w:ascii="Cambria" w:hAnsi="Cambria" w:cs="Calibri"/>
                <w:sz w:val="18"/>
                <w:szCs w:val="18"/>
              </w:rPr>
              <w:t>None</w:t>
            </w:r>
          </w:p>
        </w:tc>
      </w:tr>
      <w:tr w:rsidR="00DF4DED" w14:paraId="4984D159" w14:textId="77777777" w:rsidTr="00FA34D2">
        <w:tc>
          <w:tcPr>
            <w:tcW w:w="2157" w:type="dxa"/>
          </w:tcPr>
          <w:p w14:paraId="4B3AF4B2" w14:textId="77777777" w:rsidR="00DF4DED" w:rsidRPr="00BF3B20" w:rsidRDefault="00DF4DED" w:rsidP="006C4D64">
            <w:pPr>
              <w:pStyle w:val="Heading4"/>
              <w:jc w:val="left"/>
              <w:rPr>
                <w:rFonts w:ascii="Cambria" w:hAnsi="Cambria" w:cs="Calibri"/>
                <w:sz w:val="20"/>
                <w:lang w:val="en-US" w:eastAsia="en-US"/>
              </w:rPr>
            </w:pPr>
            <w:r w:rsidRPr="00BF3B20">
              <w:rPr>
                <w:rFonts w:ascii="Cambria" w:hAnsi="Cambria" w:cs="Calibri"/>
                <w:sz w:val="20"/>
                <w:lang w:val="en-US" w:eastAsia="en-US"/>
              </w:rPr>
              <w:t>Week 15</w:t>
            </w:r>
          </w:p>
          <w:p w14:paraId="6EA266DE" w14:textId="2FCA2D6D" w:rsidR="00DF4DED" w:rsidRDefault="00DF4DED" w:rsidP="006C4D64">
            <w:pPr>
              <w:rPr>
                <w:rFonts w:ascii="Cambria" w:hAnsi="Cambria" w:cs="Calibri"/>
              </w:rPr>
            </w:pPr>
            <w:r>
              <w:rPr>
                <w:rFonts w:ascii="Cambria" w:hAnsi="Cambria" w:cs="Calibri"/>
                <w:sz w:val="20"/>
                <w:szCs w:val="20"/>
              </w:rPr>
              <w:t>11/30/16</w:t>
            </w:r>
          </w:p>
        </w:tc>
        <w:tc>
          <w:tcPr>
            <w:tcW w:w="1804" w:type="dxa"/>
            <w:vAlign w:val="center"/>
          </w:tcPr>
          <w:p w14:paraId="675154DF" w14:textId="6E27FBE3" w:rsidR="00DF4DED" w:rsidRDefault="00EA0DBD" w:rsidP="006C4D64">
            <w:pPr>
              <w:rPr>
                <w:rFonts w:ascii="Cambria" w:hAnsi="Cambria" w:cs="Calibri"/>
              </w:rPr>
            </w:pPr>
            <w:r>
              <w:rPr>
                <w:rFonts w:ascii="Cambria" w:hAnsi="Cambria" w:cs="Calibri"/>
              </w:rPr>
              <w:t>Final Presentations</w:t>
            </w:r>
          </w:p>
        </w:tc>
        <w:tc>
          <w:tcPr>
            <w:tcW w:w="2929" w:type="dxa"/>
            <w:vAlign w:val="center"/>
          </w:tcPr>
          <w:p w14:paraId="3631E387" w14:textId="0B4EB52D" w:rsidR="00DF4DED" w:rsidRPr="00EA0DBD" w:rsidRDefault="00DF4DED" w:rsidP="006C4D64">
            <w:pPr>
              <w:rPr>
                <w:rFonts w:ascii="Cambria" w:hAnsi="Cambria" w:cs="Calibri"/>
                <w:b/>
              </w:rPr>
            </w:pPr>
            <w:r w:rsidRPr="00EA0DBD">
              <w:rPr>
                <w:rFonts w:ascii="Cambria" w:hAnsi="Cambria" w:cs="Calibri"/>
                <w:b/>
              </w:rPr>
              <w:t>AECOM T</w:t>
            </w:r>
            <w:r w:rsidR="00EA0DBD" w:rsidRPr="00EA0DBD">
              <w:rPr>
                <w:rFonts w:ascii="Cambria" w:hAnsi="Cambria" w:cs="Calibri"/>
                <w:b/>
              </w:rPr>
              <w:t>eam</w:t>
            </w:r>
          </w:p>
        </w:tc>
        <w:tc>
          <w:tcPr>
            <w:tcW w:w="2110" w:type="dxa"/>
            <w:vAlign w:val="center"/>
          </w:tcPr>
          <w:p w14:paraId="32F276D4" w14:textId="11CE8566" w:rsidR="00DF4DED" w:rsidRDefault="00DF4DED" w:rsidP="006C4D64">
            <w:pPr>
              <w:rPr>
                <w:rFonts w:ascii="Cambria" w:hAnsi="Cambria" w:cs="Calibri"/>
              </w:rPr>
            </w:pPr>
          </w:p>
        </w:tc>
      </w:tr>
      <w:tr w:rsidR="00DF4DED" w14:paraId="320A7267" w14:textId="77777777" w:rsidTr="00FA34D2">
        <w:tc>
          <w:tcPr>
            <w:tcW w:w="2157" w:type="dxa"/>
          </w:tcPr>
          <w:p w14:paraId="3EFE3BC8" w14:textId="77777777" w:rsidR="00DF4DED" w:rsidRDefault="00DF4DED" w:rsidP="006C4D64">
            <w:pPr>
              <w:pStyle w:val="Heading4"/>
              <w:jc w:val="left"/>
              <w:rPr>
                <w:rFonts w:ascii="Cambria" w:hAnsi="Cambria" w:cs="Calibri"/>
                <w:sz w:val="20"/>
                <w:lang w:val="en-US" w:eastAsia="en-US"/>
              </w:rPr>
            </w:pPr>
            <w:r w:rsidRPr="00BF3B20">
              <w:rPr>
                <w:rFonts w:ascii="Cambria" w:hAnsi="Cambria" w:cs="Calibri"/>
                <w:sz w:val="20"/>
                <w:lang w:val="en-US" w:eastAsia="en-US"/>
              </w:rPr>
              <w:t>F</w:t>
            </w:r>
            <w:r>
              <w:rPr>
                <w:rFonts w:ascii="Cambria" w:hAnsi="Cambria" w:cs="Calibri"/>
                <w:sz w:val="20"/>
                <w:lang w:val="en-US" w:eastAsia="en-US"/>
              </w:rPr>
              <w:t>inal</w:t>
            </w:r>
          </w:p>
          <w:p w14:paraId="3A4844DE" w14:textId="77777777" w:rsidR="00DF4DED" w:rsidRDefault="00DF4DED" w:rsidP="006C4D64">
            <w:pPr>
              <w:pStyle w:val="Heading4"/>
              <w:jc w:val="left"/>
              <w:rPr>
                <w:rFonts w:ascii="Cambria" w:hAnsi="Cambria" w:cs="Calibri"/>
                <w:b w:val="0"/>
                <w:sz w:val="20"/>
                <w:lang w:val="en-US" w:eastAsia="en-US"/>
              </w:rPr>
            </w:pPr>
            <w:r>
              <w:rPr>
                <w:rFonts w:ascii="Cambria" w:hAnsi="Cambria" w:cs="Calibri"/>
                <w:b w:val="0"/>
                <w:sz w:val="20"/>
                <w:lang w:val="en-US" w:eastAsia="en-US"/>
              </w:rPr>
              <w:t>12/7/16</w:t>
            </w:r>
          </w:p>
          <w:p w14:paraId="0186D0FE" w14:textId="0DB9ED6B" w:rsidR="00DF4DED" w:rsidRPr="00BF3B20" w:rsidRDefault="00DF4DED" w:rsidP="006C4D64">
            <w:pPr>
              <w:pStyle w:val="Heading4"/>
              <w:jc w:val="left"/>
              <w:rPr>
                <w:rFonts w:ascii="Cambria" w:hAnsi="Cambria" w:cs="Calibri"/>
                <w:sz w:val="20"/>
                <w:lang w:val="en-US" w:eastAsia="en-US"/>
              </w:rPr>
            </w:pPr>
            <w:r>
              <w:rPr>
                <w:rFonts w:ascii="Cambria" w:hAnsi="Cambria" w:cs="Calibri"/>
                <w:b w:val="0"/>
                <w:sz w:val="20"/>
                <w:lang w:val="en-US" w:eastAsia="en-US"/>
              </w:rPr>
              <w:t>7:00 PM</w:t>
            </w:r>
          </w:p>
          <w:p w14:paraId="23DE000B" w14:textId="77777777" w:rsidR="00DF4DED" w:rsidRDefault="00DF4DED" w:rsidP="006C4D64">
            <w:pPr>
              <w:rPr>
                <w:rFonts w:ascii="Cambria" w:hAnsi="Cambria" w:cs="Calibri"/>
              </w:rPr>
            </w:pPr>
          </w:p>
        </w:tc>
        <w:tc>
          <w:tcPr>
            <w:tcW w:w="1804" w:type="dxa"/>
            <w:vAlign w:val="center"/>
          </w:tcPr>
          <w:p w14:paraId="16B47E0A" w14:textId="4D8D8876" w:rsidR="00DF4DED" w:rsidRDefault="00DF4DED" w:rsidP="006C4D64">
            <w:pPr>
              <w:rPr>
                <w:rFonts w:ascii="Cambria" w:hAnsi="Cambria" w:cs="Calibri"/>
              </w:rPr>
            </w:pPr>
            <w:r>
              <w:rPr>
                <w:rFonts w:ascii="Cambria" w:hAnsi="Cambria" w:cs="Calibri"/>
                <w:sz w:val="18"/>
                <w:szCs w:val="18"/>
              </w:rPr>
              <w:t>Final Project Papers submitted via Turnitin by 6:30 PM</w:t>
            </w:r>
          </w:p>
        </w:tc>
        <w:tc>
          <w:tcPr>
            <w:tcW w:w="2929" w:type="dxa"/>
            <w:vAlign w:val="center"/>
          </w:tcPr>
          <w:p w14:paraId="25540985" w14:textId="77777777" w:rsidR="00DF4DED" w:rsidRDefault="00DF4DED" w:rsidP="006C4D64">
            <w:pPr>
              <w:rPr>
                <w:rFonts w:ascii="Cambria" w:hAnsi="Cambria" w:cs="Calibri"/>
              </w:rPr>
            </w:pPr>
          </w:p>
        </w:tc>
        <w:tc>
          <w:tcPr>
            <w:tcW w:w="2110" w:type="dxa"/>
            <w:vAlign w:val="center"/>
          </w:tcPr>
          <w:p w14:paraId="23FDFC86" w14:textId="77777777" w:rsidR="00DF4DED" w:rsidRDefault="00DF4DED" w:rsidP="006C4D64">
            <w:pPr>
              <w:rPr>
                <w:rFonts w:ascii="Cambria" w:hAnsi="Cambria" w:cs="Calibri"/>
              </w:rPr>
            </w:pPr>
          </w:p>
        </w:tc>
      </w:tr>
    </w:tbl>
    <w:p w14:paraId="7B21D963" w14:textId="77777777" w:rsidR="00387318" w:rsidRDefault="00387318" w:rsidP="00AA68D1">
      <w:pPr>
        <w:pStyle w:val="ListParagraph"/>
        <w:ind w:left="0"/>
        <w:rPr>
          <w:rFonts w:ascii="Cambria" w:hAnsi="Cambria" w:cs="Calibri"/>
          <w:b/>
          <w:i/>
        </w:rPr>
        <w:sectPr w:rsidR="00387318" w:rsidSect="00D15AA8">
          <w:headerReference w:type="default" r:id="rId11"/>
          <w:footerReference w:type="even" r:id="rId12"/>
          <w:footerReference w:type="default" r:id="rId13"/>
          <w:pgSz w:w="12240" w:h="15840" w:code="1"/>
          <w:pgMar w:top="1152" w:right="1728" w:bottom="1152" w:left="1728" w:header="864" w:footer="504" w:gutter="0"/>
          <w:cols w:space="720"/>
          <w:titlePg/>
          <w:docGrid w:linePitch="326"/>
        </w:sectPr>
      </w:pPr>
    </w:p>
    <w:p w14:paraId="7BA4980F" w14:textId="58882C8C" w:rsidR="00387318" w:rsidRDefault="00387318" w:rsidP="00AA68D1">
      <w:pPr>
        <w:pStyle w:val="ListParagraph"/>
        <w:ind w:left="0"/>
        <w:rPr>
          <w:rFonts w:ascii="Cambria" w:hAnsi="Cambria" w:cs="Calibri"/>
          <w:b/>
          <w:i/>
        </w:rPr>
      </w:pPr>
    </w:p>
    <w:p w14:paraId="746A6571" w14:textId="77777777" w:rsidR="00387318" w:rsidRDefault="00387318" w:rsidP="00AA68D1">
      <w:pPr>
        <w:pStyle w:val="ListParagraph"/>
        <w:ind w:left="0"/>
        <w:rPr>
          <w:rFonts w:ascii="Cambria" w:hAnsi="Cambria" w:cs="Calibri"/>
          <w:b/>
          <w:i/>
        </w:rPr>
      </w:pPr>
    </w:p>
    <w:p w14:paraId="30C292C4" w14:textId="77777777" w:rsidR="00387318" w:rsidRDefault="00387318" w:rsidP="00AA68D1">
      <w:pPr>
        <w:pStyle w:val="ListParagraph"/>
        <w:ind w:left="0"/>
        <w:rPr>
          <w:rFonts w:ascii="Cambria" w:hAnsi="Cambria" w:cs="Calibri"/>
          <w:b/>
          <w:i/>
        </w:rPr>
      </w:pPr>
    </w:p>
    <w:p w14:paraId="338546A4" w14:textId="77777777" w:rsidR="00387318" w:rsidRDefault="00387318" w:rsidP="00AA68D1">
      <w:pPr>
        <w:pStyle w:val="ListParagraph"/>
        <w:ind w:left="0"/>
        <w:rPr>
          <w:rFonts w:ascii="Cambria" w:hAnsi="Cambria" w:cs="Calibri"/>
          <w:b/>
          <w:i/>
        </w:rPr>
      </w:pPr>
    </w:p>
    <w:p w14:paraId="74F946E0" w14:textId="1F15871C" w:rsidR="00AA68D1" w:rsidRPr="005875F5" w:rsidRDefault="00387318" w:rsidP="00AA68D1">
      <w:pPr>
        <w:pStyle w:val="ListParagraph"/>
        <w:ind w:left="0"/>
        <w:rPr>
          <w:rFonts w:ascii="Cambria" w:hAnsi="Cambria" w:cs="Calibri"/>
          <w:i/>
        </w:rPr>
      </w:pPr>
      <w:r>
        <w:rPr>
          <w:rFonts w:ascii="Cambria" w:hAnsi="Cambria" w:cs="Calibri"/>
          <w:b/>
          <w:i/>
        </w:rPr>
        <w:t xml:space="preserve"> </w:t>
      </w:r>
      <w:r w:rsidR="00AA68D1">
        <w:rPr>
          <w:rFonts w:ascii="Cambria" w:hAnsi="Cambria" w:cs="Calibri"/>
          <w:b/>
          <w:i/>
        </w:rPr>
        <w:t>Note</w:t>
      </w:r>
      <w:r w:rsidR="00AA68D1" w:rsidRPr="005875F5">
        <w:rPr>
          <w:rFonts w:ascii="Cambria" w:hAnsi="Cambria" w:cs="Calibri"/>
          <w:b/>
          <w:i/>
        </w:rPr>
        <w:t>:</w:t>
      </w:r>
      <w:r w:rsidR="00AA68D1" w:rsidRPr="005875F5">
        <w:rPr>
          <w:rFonts w:ascii="Cambria" w:hAnsi="Cambria" w:cs="Calibri"/>
          <w:i/>
        </w:rPr>
        <w:t xml:space="preserve"> Be advised that this syllabus is subject to change – and probably will change – based on the progress of the class, news events, and/or guest speaker availability. </w:t>
      </w:r>
    </w:p>
    <w:p w14:paraId="790625A0" w14:textId="77777777" w:rsidR="00AA68D1" w:rsidRPr="00BF3B20" w:rsidRDefault="00AA68D1" w:rsidP="00AA68D1">
      <w:pPr>
        <w:widowControl w:val="0"/>
        <w:autoSpaceDE w:val="0"/>
        <w:autoSpaceDN w:val="0"/>
        <w:adjustRightInd w:val="0"/>
        <w:rPr>
          <w:rFonts w:ascii="Cambria" w:hAnsi="Cambria" w:cs="Calibri"/>
          <w:b/>
          <w:bCs/>
        </w:rPr>
      </w:pPr>
    </w:p>
    <w:p w14:paraId="7BDE5153" w14:textId="77777777" w:rsidR="00AA68D1" w:rsidRPr="00BF3B20" w:rsidRDefault="00AA68D1" w:rsidP="00AA68D1">
      <w:pPr>
        <w:widowControl w:val="0"/>
        <w:autoSpaceDE w:val="0"/>
        <w:autoSpaceDN w:val="0"/>
        <w:adjustRightInd w:val="0"/>
        <w:rPr>
          <w:rFonts w:ascii="Cambria" w:hAnsi="Cambria" w:cs="Calibri"/>
          <w:b/>
          <w:bCs/>
        </w:rPr>
      </w:pPr>
      <w:r>
        <w:rPr>
          <w:rFonts w:ascii="Cambria" w:hAnsi="Cambria" w:cs="Calibri"/>
          <w:b/>
          <w:bCs/>
        </w:rPr>
        <w:t>VIII</w:t>
      </w:r>
      <w:r w:rsidRPr="00BF3B20">
        <w:rPr>
          <w:rFonts w:ascii="Cambria" w:hAnsi="Cambria" w:cs="Calibri"/>
          <w:b/>
          <w:bCs/>
        </w:rPr>
        <w:t xml:space="preserve">. Policies and Procedures </w:t>
      </w:r>
    </w:p>
    <w:p w14:paraId="1AE2D411" w14:textId="77777777" w:rsidR="00AA68D1" w:rsidRPr="00BF3B20" w:rsidRDefault="00AA68D1" w:rsidP="00AA68D1">
      <w:pPr>
        <w:widowControl w:val="0"/>
        <w:autoSpaceDE w:val="0"/>
        <w:autoSpaceDN w:val="0"/>
        <w:adjustRightInd w:val="0"/>
        <w:rPr>
          <w:rFonts w:ascii="Cambria" w:hAnsi="Cambria" w:cs="Calibri"/>
          <w:b/>
          <w:bCs/>
        </w:rPr>
      </w:pPr>
      <w:r w:rsidRPr="00BF3B20">
        <w:rPr>
          <w:rFonts w:ascii="Cambria" w:hAnsi="Cambria" w:cs="Calibri"/>
          <w:b/>
          <w:bCs/>
        </w:rPr>
        <w:t xml:space="preserve">A. Plagiarism </w:t>
      </w:r>
    </w:p>
    <w:p w14:paraId="0AEE4DD8" w14:textId="77777777" w:rsidR="00AA68D1" w:rsidRPr="00BF3B20" w:rsidRDefault="00AA68D1" w:rsidP="00AA68D1">
      <w:pPr>
        <w:widowControl w:val="0"/>
        <w:autoSpaceDE w:val="0"/>
        <w:autoSpaceDN w:val="0"/>
        <w:adjustRightInd w:val="0"/>
        <w:rPr>
          <w:rFonts w:ascii="Cambria" w:hAnsi="Cambria" w:cs="Calibri"/>
          <w:b/>
          <w:bCs/>
          <w:u w:val="single"/>
        </w:rPr>
      </w:pPr>
      <w:r w:rsidRPr="00BF3B20">
        <w:rPr>
          <w:rFonts w:ascii="Cambria" w:hAnsi="Cambria" w:cs="Calibri"/>
          <w:b/>
          <w:bCs/>
        </w:rPr>
        <w:t xml:space="preserve">Statement on Academic Integrity </w:t>
      </w:r>
    </w:p>
    <w:p w14:paraId="732D1DC0" w14:textId="77777777" w:rsidR="00AA68D1" w:rsidRPr="00BF3B20" w:rsidRDefault="00AA68D1" w:rsidP="00AA68D1">
      <w:pPr>
        <w:rPr>
          <w:rFonts w:ascii="Cambria" w:hAnsi="Cambria" w:cs="Calibri"/>
          <w:sz w:val="20"/>
          <w:szCs w:val="20"/>
        </w:rPr>
      </w:pPr>
      <w:r w:rsidRPr="00BF3B20">
        <w:rPr>
          <w:rFonts w:ascii="Cambria" w:hAnsi="Cambria" w:cs="Calibri"/>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Please see the </w:t>
      </w:r>
      <w:r w:rsidRPr="00BF3B20">
        <w:rPr>
          <w:rFonts w:ascii="Cambria" w:hAnsi="Cambria" w:cs="Calibri"/>
          <w:i/>
          <w:sz w:val="20"/>
          <w:szCs w:val="20"/>
        </w:rPr>
        <w:t>SCampus</w:t>
      </w:r>
      <w:r w:rsidRPr="00BF3B20">
        <w:rPr>
          <w:rFonts w:ascii="Cambria" w:hAnsi="Cambria" w:cs="Calibri"/>
          <w:sz w:val="20"/>
          <w:szCs w:val="20"/>
        </w:rPr>
        <w:t xml:space="preserve"> (</w:t>
      </w:r>
      <w:hyperlink r:id="rId14" w:history="1">
        <w:r w:rsidRPr="00BF3B20">
          <w:rPr>
            <w:rStyle w:val="Hyperlink"/>
            <w:rFonts w:ascii="Cambria" w:hAnsi="Cambria"/>
            <w:sz w:val="20"/>
          </w:rPr>
          <w:t>http://scampus.usc.edu/1300-academic-integrity-review/</w:t>
        </w:r>
      </w:hyperlink>
      <w:r w:rsidRPr="00BF3B20">
        <w:rPr>
          <w:rFonts w:ascii="Cambria" w:hAnsi="Cambria" w:cs="Calibri"/>
          <w:sz w:val="20"/>
          <w:szCs w:val="20"/>
        </w:rPr>
        <w:t>) for the university’s Student Conduct Code.</w:t>
      </w:r>
    </w:p>
    <w:p w14:paraId="24DB3721" w14:textId="77777777" w:rsidR="00AA68D1" w:rsidRPr="00BF3B20" w:rsidRDefault="00AA68D1" w:rsidP="00AA68D1">
      <w:pPr>
        <w:rPr>
          <w:rFonts w:ascii="Cambria" w:hAnsi="Cambria" w:cs="Calibri"/>
          <w:b/>
          <w:sz w:val="20"/>
          <w:szCs w:val="20"/>
          <w:u w:val="single"/>
        </w:rPr>
      </w:pPr>
    </w:p>
    <w:p w14:paraId="08DEA184" w14:textId="77777777" w:rsidR="00AA68D1" w:rsidRPr="00BF3B20" w:rsidRDefault="00AA68D1" w:rsidP="00AA68D1">
      <w:pPr>
        <w:rPr>
          <w:rFonts w:ascii="Cambria" w:hAnsi="Cambria" w:cs="Calibri"/>
          <w:b/>
        </w:rPr>
      </w:pPr>
      <w:r w:rsidRPr="00BF3B20">
        <w:rPr>
          <w:rFonts w:ascii="Cambria" w:hAnsi="Cambria" w:cs="Calibri"/>
          <w:b/>
        </w:rPr>
        <w:t>USC School of Communication Policy on Academic Integrity</w:t>
      </w:r>
    </w:p>
    <w:p w14:paraId="5FE70517" w14:textId="77777777" w:rsidR="00AA68D1" w:rsidRPr="00BF3B20" w:rsidRDefault="00AA68D1" w:rsidP="00AA68D1">
      <w:pPr>
        <w:widowControl w:val="0"/>
        <w:autoSpaceDE w:val="0"/>
        <w:autoSpaceDN w:val="0"/>
        <w:adjustRightInd w:val="0"/>
        <w:rPr>
          <w:rFonts w:ascii="Cambria" w:hAnsi="Cambria" w:cs="Calibri"/>
          <w:sz w:val="20"/>
          <w:szCs w:val="20"/>
        </w:rPr>
      </w:pPr>
      <w:r w:rsidRPr="00BF3B20">
        <w:rPr>
          <w:rFonts w:ascii="Cambria" w:hAnsi="Cambria" w:cs="Calibri"/>
          <w:sz w:val="20"/>
          <w:szCs w:val="20"/>
        </w:rPr>
        <w:t>The following is the USC Annenberg School of Communication’s policy on academic integrity and repeated in the syllabus for every course in the school:</w:t>
      </w:r>
    </w:p>
    <w:p w14:paraId="3CBB2FC7" w14:textId="77777777" w:rsidR="00AA68D1" w:rsidRPr="00BF3B20" w:rsidRDefault="00AA68D1" w:rsidP="00AA68D1">
      <w:pPr>
        <w:widowControl w:val="0"/>
        <w:autoSpaceDE w:val="0"/>
        <w:autoSpaceDN w:val="0"/>
        <w:adjustRightInd w:val="0"/>
        <w:rPr>
          <w:rFonts w:ascii="Cambria" w:hAnsi="Cambria" w:cs="Calibri"/>
          <w:sz w:val="20"/>
          <w:szCs w:val="20"/>
        </w:rPr>
      </w:pPr>
    </w:p>
    <w:p w14:paraId="7424B8C3" w14:textId="77777777" w:rsidR="00AA68D1" w:rsidRPr="00BF3B20" w:rsidRDefault="00AA68D1" w:rsidP="00AA68D1">
      <w:pPr>
        <w:rPr>
          <w:rFonts w:ascii="Cambria" w:hAnsi="Cambria" w:cs="Calibri"/>
          <w:sz w:val="20"/>
          <w:szCs w:val="20"/>
        </w:rPr>
      </w:pPr>
      <w:r w:rsidRPr="00BF3B20">
        <w:rPr>
          <w:rFonts w:ascii="Cambria" w:hAnsi="Cambria" w:cs="Calibri"/>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BF3B20">
        <w:rPr>
          <w:rFonts w:ascii="Cambria" w:hAnsi="Cambria" w:cs="Calibri"/>
          <w:i/>
          <w:sz w:val="20"/>
          <w:szCs w:val="20"/>
        </w:rPr>
        <w:t>SCampus</w:t>
      </w:r>
      <w:r w:rsidRPr="00BF3B20">
        <w:rPr>
          <w:rFonts w:ascii="Cambria" w:hAnsi="Cambria" w:cs="Calibri"/>
          <w:sz w:val="20"/>
          <w:szCs w:val="20"/>
        </w:rPr>
        <w:t>, the Student Guidebook, (</w:t>
      </w:r>
      <w:hyperlink r:id="rId15" w:history="1">
        <w:r w:rsidRPr="00BF3B20">
          <w:rPr>
            <w:rStyle w:val="Hyperlink"/>
            <w:rFonts w:ascii="Cambria" w:hAnsi="Cambria" w:cs="Calibri"/>
            <w:sz w:val="20"/>
          </w:rPr>
          <w:t>www.usc.edu/scampus</w:t>
        </w:r>
      </w:hyperlink>
      <w:r w:rsidRPr="00BF3B20">
        <w:rPr>
          <w:rFonts w:ascii="Cambria" w:hAnsi="Cambria" w:cs="Calibri"/>
          <w:sz w:val="20"/>
          <w:szCs w:val="20"/>
        </w:rPr>
        <w:t xml:space="preserve"> or </w:t>
      </w:r>
      <w:hyperlink r:id="rId16" w:history="1">
        <w:r w:rsidRPr="00BF3B20">
          <w:rPr>
            <w:rStyle w:val="Hyperlink"/>
            <w:rFonts w:ascii="Cambria" w:hAnsi="Cambria" w:cs="Calibri"/>
            <w:sz w:val="20"/>
          </w:rPr>
          <w:t>http://scampus.usc.edu</w:t>
        </w:r>
      </w:hyperlink>
      <w:r w:rsidRPr="00BF3B20">
        <w:rPr>
          <w:rFonts w:ascii="Cambria" w:hAnsi="Cambria" w:cs="Calibri"/>
          <w:sz w:val="20"/>
          <w:szCs w:val="20"/>
        </w:rPr>
        <w:t xml:space="preserve">) contains the University Student Conduct Code (see University Governance, Section 11.00), while the recommended sanctions are located in Appendix A. </w:t>
      </w:r>
    </w:p>
    <w:p w14:paraId="3FD0F804" w14:textId="77777777" w:rsidR="00AA68D1" w:rsidRPr="00BF3B20" w:rsidRDefault="00AA68D1" w:rsidP="00AA68D1">
      <w:pPr>
        <w:widowControl w:val="0"/>
        <w:autoSpaceDE w:val="0"/>
        <w:autoSpaceDN w:val="0"/>
        <w:adjustRightInd w:val="0"/>
        <w:rPr>
          <w:rFonts w:ascii="Cambria" w:hAnsi="Cambria" w:cs="Calibri"/>
          <w:sz w:val="20"/>
          <w:szCs w:val="20"/>
        </w:rPr>
      </w:pPr>
      <w:r w:rsidRPr="00BF3B20">
        <w:rPr>
          <w:rFonts w:ascii="Cambria" w:hAnsi="Cambria" w:cs="Calibri"/>
          <w:sz w:val="20"/>
          <w:szCs w:val="20"/>
        </w:rPr>
        <w:t>All academic integrity violations will be reported to the office of Student Judicial Affairs &amp; Community Standards (SJACS), as per university policy, as well as Communication school administrators.</w:t>
      </w:r>
    </w:p>
    <w:p w14:paraId="4EC78FF0" w14:textId="77777777" w:rsidR="00AA68D1" w:rsidRPr="00BF3B20" w:rsidRDefault="00AA68D1" w:rsidP="00AA68D1">
      <w:pPr>
        <w:widowControl w:val="0"/>
        <w:autoSpaceDE w:val="0"/>
        <w:autoSpaceDN w:val="0"/>
        <w:adjustRightInd w:val="0"/>
        <w:rPr>
          <w:rFonts w:ascii="Cambria" w:hAnsi="Cambria" w:cs="Calibri"/>
          <w:sz w:val="20"/>
          <w:szCs w:val="20"/>
        </w:rPr>
      </w:pPr>
    </w:p>
    <w:p w14:paraId="58E9C5E6" w14:textId="77777777" w:rsidR="00AA68D1" w:rsidRPr="00BF3B20" w:rsidRDefault="00AA68D1" w:rsidP="00AA68D1">
      <w:pPr>
        <w:widowControl w:val="0"/>
        <w:autoSpaceDE w:val="0"/>
        <w:autoSpaceDN w:val="0"/>
        <w:adjustRightInd w:val="0"/>
        <w:rPr>
          <w:rFonts w:ascii="Cambria" w:hAnsi="Cambria" w:cs="Calibri"/>
          <w:sz w:val="20"/>
          <w:szCs w:val="20"/>
        </w:rPr>
      </w:pPr>
      <w:r w:rsidRPr="00BF3B20">
        <w:rPr>
          <w:rFonts w:ascii="Cambria" w:hAnsi="Cambria" w:cs="Calibri"/>
          <w:sz w:val="20"/>
          <w:szCs w:val="20"/>
        </w:rPr>
        <w:t>In addition, it is assumed that the work you submit for this course is work you have produced entirely by yourself, and has not been previously produced by you for submission in another course or Learning Lab, without approval of the instructor.</w:t>
      </w:r>
    </w:p>
    <w:p w14:paraId="1B59EEFC" w14:textId="77777777" w:rsidR="00AA68D1" w:rsidRPr="00BF3B20" w:rsidRDefault="00AA68D1" w:rsidP="00AA68D1">
      <w:pPr>
        <w:rPr>
          <w:rFonts w:ascii="Cambria" w:eastAsia="Arial" w:hAnsi="Cambria" w:cs="Arial"/>
          <w:sz w:val="20"/>
          <w:szCs w:val="20"/>
        </w:rPr>
      </w:pPr>
    </w:p>
    <w:p w14:paraId="6431F8A2" w14:textId="77777777" w:rsidR="00AA68D1" w:rsidRPr="00BF3B20" w:rsidRDefault="00AA68D1" w:rsidP="00AA68D1">
      <w:pPr>
        <w:pStyle w:val="NormalWeb"/>
        <w:spacing w:before="0" w:beforeAutospacing="0" w:after="0" w:afterAutospacing="0"/>
        <w:rPr>
          <w:rFonts w:ascii="Cambria" w:hAnsi="Cambria" w:cs="Calibri"/>
          <w:b/>
          <w:bCs/>
        </w:rPr>
      </w:pPr>
      <w:r w:rsidRPr="00BF3B20">
        <w:rPr>
          <w:rFonts w:ascii="Cambria" w:hAnsi="Cambria" w:cs="Calibri"/>
          <w:b/>
          <w:bCs/>
        </w:rPr>
        <w:t>B. Statement for Students with Disabilities</w:t>
      </w:r>
    </w:p>
    <w:p w14:paraId="6C1C5CCE" w14:textId="77777777" w:rsidR="00AA68D1" w:rsidRPr="00BF3B20" w:rsidRDefault="00AA68D1" w:rsidP="00AA68D1">
      <w:pPr>
        <w:rPr>
          <w:rFonts w:ascii="Cambria" w:hAnsi="Cambria" w:cs="Calibri"/>
          <w:sz w:val="20"/>
          <w:szCs w:val="20"/>
        </w:rPr>
      </w:pPr>
      <w:r w:rsidRPr="00BF3B20">
        <w:rPr>
          <w:rFonts w:ascii="Cambria" w:hAnsi="Cambria" w:cs="Calibri"/>
          <w:sz w:val="20"/>
          <w:szCs w:val="20"/>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w:t>
      </w:r>
      <w:hyperlink r:id="rId17" w:history="1">
        <w:r w:rsidRPr="00BF3B20">
          <w:rPr>
            <w:rStyle w:val="Hyperlink"/>
            <w:rFonts w:ascii="Cambria" w:hAnsi="Cambria" w:cs="Calibri"/>
            <w:sz w:val="20"/>
          </w:rPr>
          <w:t>http://sait.usc.edu/academicsupport/centerprograms/dsp/home_index.html</w:t>
        </w:r>
      </w:hyperlink>
      <w:r w:rsidRPr="00BF3B20">
        <w:rPr>
          <w:rFonts w:ascii="Cambria" w:hAnsi="Cambria" w:cs="Calibri"/>
          <w:sz w:val="20"/>
          <w:szCs w:val="20"/>
        </w:rPr>
        <w:t xml:space="preserve">, (213) 740-0776 (Phone), (213) 740-6948 (TDD only), (213) 740-8216 (FAX) </w:t>
      </w:r>
      <w:hyperlink r:id="rId18" w:history="1">
        <w:r w:rsidRPr="00BF3B20">
          <w:rPr>
            <w:rStyle w:val="Hyperlink"/>
            <w:rFonts w:ascii="Cambria" w:hAnsi="Cambria" w:cs="Calibri"/>
            <w:sz w:val="20"/>
          </w:rPr>
          <w:t>ability@usc.edu</w:t>
        </w:r>
      </w:hyperlink>
      <w:r w:rsidRPr="00BF3B20">
        <w:rPr>
          <w:rFonts w:ascii="Cambria" w:hAnsi="Cambria" w:cs="Calibri"/>
          <w:sz w:val="20"/>
          <w:szCs w:val="20"/>
        </w:rPr>
        <w:t>.</w:t>
      </w:r>
    </w:p>
    <w:p w14:paraId="172131A4" w14:textId="77777777" w:rsidR="00AA68D1" w:rsidRPr="00BF3B20" w:rsidRDefault="00AA68D1" w:rsidP="00AA68D1">
      <w:pPr>
        <w:rPr>
          <w:rFonts w:ascii="Cambria" w:hAnsi="Cambria" w:cs="Calibri"/>
          <w:b/>
        </w:rPr>
      </w:pPr>
    </w:p>
    <w:p w14:paraId="6F7A1C25" w14:textId="77777777" w:rsidR="00AA68D1" w:rsidRPr="00BF3B20" w:rsidRDefault="00AA68D1" w:rsidP="00AA68D1">
      <w:pPr>
        <w:rPr>
          <w:rFonts w:ascii="Cambria" w:hAnsi="Cambria" w:cs="Calibri"/>
          <w:b/>
        </w:rPr>
      </w:pPr>
      <w:r w:rsidRPr="00BF3B20">
        <w:rPr>
          <w:rFonts w:ascii="Cambria" w:hAnsi="Cambria" w:cs="Calibri"/>
          <w:b/>
        </w:rPr>
        <w:t xml:space="preserve">C. Stress Management </w:t>
      </w:r>
    </w:p>
    <w:p w14:paraId="3A96A0CB" w14:textId="77777777" w:rsidR="00AA68D1" w:rsidRPr="00BF3B20" w:rsidRDefault="00AA68D1" w:rsidP="00AA68D1">
      <w:pPr>
        <w:rPr>
          <w:rFonts w:ascii="Cambria" w:hAnsi="Cambria" w:cs="Calibri"/>
          <w:sz w:val="20"/>
          <w:szCs w:val="20"/>
        </w:rPr>
      </w:pPr>
      <w:r w:rsidRPr="00BF3B20">
        <w:rPr>
          <w:rFonts w:ascii="Cambria" w:hAnsi="Cambria" w:cs="Calibri"/>
          <w:sz w:val="20"/>
          <w:szCs w:val="20"/>
        </w:rPr>
        <w:t>Students are under a lot of pressure. If you start to feel overwhelmed, it is important that you reach out for help. A good place to start is the USC Student Counseling Services office at 213-740-7711. The service is confidential, and there is no charge.</w:t>
      </w:r>
    </w:p>
    <w:p w14:paraId="3FA34E35" w14:textId="77777777" w:rsidR="00AA68D1" w:rsidRPr="00BF3B20" w:rsidRDefault="00AA68D1" w:rsidP="00AA68D1">
      <w:pPr>
        <w:rPr>
          <w:rFonts w:ascii="Cambria" w:hAnsi="Cambria" w:cs="Calibri"/>
          <w:sz w:val="20"/>
          <w:szCs w:val="20"/>
        </w:rPr>
      </w:pPr>
    </w:p>
    <w:p w14:paraId="76FC2583" w14:textId="77777777" w:rsidR="00AA68D1" w:rsidRPr="00BF3B20" w:rsidRDefault="00AA68D1" w:rsidP="00AA68D1">
      <w:pPr>
        <w:rPr>
          <w:rFonts w:ascii="Cambria" w:hAnsi="Cambria" w:cs="Calibri"/>
          <w:b/>
        </w:rPr>
      </w:pPr>
      <w:r w:rsidRPr="00BF3B20">
        <w:rPr>
          <w:rFonts w:ascii="Cambria" w:hAnsi="Cambria" w:cs="Calibri"/>
          <w:b/>
        </w:rPr>
        <w:t>D. Sexual Assault Resource Center</w:t>
      </w:r>
    </w:p>
    <w:p w14:paraId="4237FFC3" w14:textId="77777777" w:rsidR="00AA68D1" w:rsidRPr="00BF3B20" w:rsidRDefault="00AA68D1" w:rsidP="00AA68D1">
      <w:pPr>
        <w:rPr>
          <w:rFonts w:ascii="Cambria" w:hAnsi="Cambria" w:cs="Calibri"/>
          <w:sz w:val="20"/>
          <w:szCs w:val="20"/>
        </w:rPr>
      </w:pPr>
      <w:r w:rsidRPr="00BF3B20">
        <w:rPr>
          <w:rFonts w:ascii="Cambria" w:hAnsi="Cambria" w:cs="Verdana"/>
          <w:sz w:val="20"/>
          <w:szCs w:val="20"/>
        </w:rPr>
        <w:t xml:space="preserve">The Center for Women &amp; Men and the Sexual Assault Resource Center are one and the same. Student Counseling Services is a separate place that also offers confidential counseling and support groups on a </w:t>
      </w:r>
      <w:r w:rsidRPr="00BF3B20">
        <w:rPr>
          <w:rFonts w:ascii="Cambria" w:hAnsi="Cambria" w:cs="Verdana"/>
          <w:sz w:val="20"/>
          <w:szCs w:val="20"/>
        </w:rPr>
        <w:lastRenderedPageBreak/>
        <w:t>variety of other topics. To schedule an appointment with Student Counseling Services, call (213) 740-7711 between 8:30 a.m. and 5 p.m. weekdays or visit the Engemann Student Health Center on the University Park Campus.</w:t>
      </w:r>
    </w:p>
    <w:p w14:paraId="795BA857" w14:textId="77777777" w:rsidR="00AA68D1" w:rsidRPr="00BF3B20" w:rsidRDefault="00AA68D1" w:rsidP="00AA68D1">
      <w:pPr>
        <w:rPr>
          <w:rFonts w:ascii="Cambria" w:hAnsi="Cambria" w:cs="Calibri"/>
          <w:sz w:val="20"/>
          <w:szCs w:val="20"/>
        </w:rPr>
      </w:pPr>
    </w:p>
    <w:p w14:paraId="4C55FCE7" w14:textId="77777777" w:rsidR="00AA68D1" w:rsidRPr="00BF3B20" w:rsidRDefault="00AA68D1" w:rsidP="00AA68D1">
      <w:pPr>
        <w:widowControl w:val="0"/>
        <w:tabs>
          <w:tab w:val="left" w:pos="3870"/>
        </w:tabs>
        <w:autoSpaceDE w:val="0"/>
        <w:autoSpaceDN w:val="0"/>
        <w:adjustRightInd w:val="0"/>
        <w:rPr>
          <w:rFonts w:ascii="Cambria" w:hAnsi="Cambria" w:cs="Calibri"/>
        </w:rPr>
      </w:pPr>
      <w:r w:rsidRPr="00BF3B20">
        <w:rPr>
          <w:rFonts w:ascii="Cambria" w:hAnsi="Cambria" w:cs="Calibri"/>
          <w:b/>
          <w:bCs/>
        </w:rPr>
        <w:t xml:space="preserve">E. Emergency Preparedness/Course Continuity in a Crisis </w:t>
      </w:r>
    </w:p>
    <w:p w14:paraId="19D407F5" w14:textId="77777777" w:rsidR="00AA68D1" w:rsidRPr="00BF3B20" w:rsidRDefault="00AA68D1" w:rsidP="00AA68D1">
      <w:pPr>
        <w:widowControl w:val="0"/>
        <w:autoSpaceDE w:val="0"/>
        <w:autoSpaceDN w:val="0"/>
        <w:adjustRightInd w:val="0"/>
        <w:rPr>
          <w:rFonts w:ascii="Cambria" w:hAnsi="Cambria" w:cs="Calibri"/>
          <w:sz w:val="20"/>
          <w:szCs w:val="20"/>
        </w:rPr>
      </w:pPr>
      <w:r w:rsidRPr="00BF3B20">
        <w:rPr>
          <w:rFonts w:ascii="Cambria" w:hAnsi="Cambria" w:cs="Calibri"/>
          <w:sz w:val="20"/>
          <w:szCs w:val="20"/>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14:paraId="7641F3E7" w14:textId="77777777" w:rsidR="00AA68D1" w:rsidRPr="00BF3B20" w:rsidRDefault="00AA68D1" w:rsidP="00AA68D1">
      <w:pPr>
        <w:rPr>
          <w:rFonts w:ascii="Cambria" w:hAnsi="Cambria" w:cs="Calibri"/>
          <w:b/>
          <w:sz w:val="20"/>
          <w:szCs w:val="20"/>
        </w:rPr>
      </w:pPr>
    </w:p>
    <w:p w14:paraId="5B36E412" w14:textId="77777777" w:rsidR="00AA68D1" w:rsidRPr="00BF3B20" w:rsidRDefault="00AA68D1" w:rsidP="00AA68D1">
      <w:pPr>
        <w:rPr>
          <w:rFonts w:ascii="Cambria" w:hAnsi="Cambria" w:cs="Calibri"/>
          <w:sz w:val="20"/>
          <w:szCs w:val="20"/>
        </w:rPr>
      </w:pPr>
    </w:p>
    <w:p w14:paraId="63D869D1" w14:textId="77777777" w:rsidR="009C11CC" w:rsidRDefault="009C11CC"/>
    <w:sectPr w:rsidR="009C11CC" w:rsidSect="00AA68D1">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CDBBF" w14:textId="77777777" w:rsidR="009D760E" w:rsidRDefault="009D760E">
      <w:r>
        <w:separator/>
      </w:r>
    </w:p>
  </w:endnote>
  <w:endnote w:type="continuationSeparator" w:id="0">
    <w:p w14:paraId="532CA7D7" w14:textId="77777777" w:rsidR="009D760E" w:rsidRDefault="009D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6F27C" w14:textId="77777777" w:rsidR="006C4D64" w:rsidRDefault="006C4D64" w:rsidP="00D15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1342C" w14:textId="77777777" w:rsidR="006C4D64" w:rsidRDefault="006C4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160C4" w14:textId="593F5836" w:rsidR="00D15AA8" w:rsidRDefault="00D15AA8" w:rsidP="00DA2F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7335">
      <w:rPr>
        <w:rStyle w:val="PageNumber"/>
        <w:noProof/>
      </w:rPr>
      <w:t>8</w:t>
    </w:r>
    <w:r>
      <w:rPr>
        <w:rStyle w:val="PageNumber"/>
      </w:rPr>
      <w:fldChar w:fldCharType="end"/>
    </w:r>
  </w:p>
  <w:p w14:paraId="2E493FAE" w14:textId="77777777" w:rsidR="006C4D64" w:rsidRPr="005D6BEC" w:rsidRDefault="006C4D64" w:rsidP="007E51C8">
    <w:pPr>
      <w:pStyle w:val="Footer"/>
      <w:rPr>
        <w:rFonts w:ascii="Helvetica" w:hAnsi="Helvetica" w:cs="Calibri"/>
      </w:rPr>
    </w:pPr>
  </w:p>
  <w:p w14:paraId="4B1CCCAE" w14:textId="77777777" w:rsidR="006C4D64" w:rsidRPr="005D6BEC" w:rsidRDefault="006C4D64">
    <w:pPr>
      <w:pStyle w:val="Footer"/>
      <w:rPr>
        <w:rFonts w:ascii="Helvetica" w:hAnsi="Helvetica"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56812" w14:textId="77777777" w:rsidR="009D760E" w:rsidRDefault="009D760E">
      <w:r>
        <w:separator/>
      </w:r>
    </w:p>
  </w:footnote>
  <w:footnote w:type="continuationSeparator" w:id="0">
    <w:p w14:paraId="79663C22" w14:textId="77777777" w:rsidR="009D760E" w:rsidRDefault="009D7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CE06" w14:textId="77777777" w:rsidR="006C4D64" w:rsidRDefault="006C4D64" w:rsidP="00FA34D2">
    <w:pPr>
      <w:pStyle w:val="Header"/>
    </w:pPr>
  </w:p>
  <w:p w14:paraId="60AFB902" w14:textId="77777777" w:rsidR="006C4D64" w:rsidRDefault="006C4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EEC"/>
    <w:multiLevelType w:val="hybridMultilevel"/>
    <w:tmpl w:val="9A728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B04423"/>
    <w:multiLevelType w:val="hybridMultilevel"/>
    <w:tmpl w:val="45683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BE3024"/>
    <w:multiLevelType w:val="hybridMultilevel"/>
    <w:tmpl w:val="D86C3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C67896"/>
    <w:multiLevelType w:val="hybridMultilevel"/>
    <w:tmpl w:val="C7D0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208E3"/>
    <w:multiLevelType w:val="hybridMultilevel"/>
    <w:tmpl w:val="37341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2551A0"/>
    <w:multiLevelType w:val="hybridMultilevel"/>
    <w:tmpl w:val="B1189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766BA1"/>
    <w:multiLevelType w:val="hybridMultilevel"/>
    <w:tmpl w:val="B12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33AFA"/>
    <w:multiLevelType w:val="hybridMultilevel"/>
    <w:tmpl w:val="919A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C0EC7"/>
    <w:multiLevelType w:val="hybridMultilevel"/>
    <w:tmpl w:val="35544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11723"/>
    <w:multiLevelType w:val="hybridMultilevel"/>
    <w:tmpl w:val="59962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2B505A"/>
    <w:multiLevelType w:val="hybridMultilevel"/>
    <w:tmpl w:val="4EA0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61405"/>
    <w:multiLevelType w:val="hybridMultilevel"/>
    <w:tmpl w:val="55B8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77F7C"/>
    <w:multiLevelType w:val="hybridMultilevel"/>
    <w:tmpl w:val="37B0A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414E5C"/>
    <w:multiLevelType w:val="hybridMultilevel"/>
    <w:tmpl w:val="91669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EA5148"/>
    <w:multiLevelType w:val="hybridMultilevel"/>
    <w:tmpl w:val="02327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250033"/>
    <w:multiLevelType w:val="hybridMultilevel"/>
    <w:tmpl w:val="A05C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DC2DE2"/>
    <w:multiLevelType w:val="hybridMultilevel"/>
    <w:tmpl w:val="07465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C1741F"/>
    <w:multiLevelType w:val="hybridMultilevel"/>
    <w:tmpl w:val="400C6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D448F1"/>
    <w:multiLevelType w:val="hybridMultilevel"/>
    <w:tmpl w:val="1296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E4747C"/>
    <w:multiLevelType w:val="hybridMultilevel"/>
    <w:tmpl w:val="7188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2E17F3"/>
    <w:multiLevelType w:val="hybridMultilevel"/>
    <w:tmpl w:val="D9B8F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432B04"/>
    <w:multiLevelType w:val="hybridMultilevel"/>
    <w:tmpl w:val="03D0C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763960"/>
    <w:multiLevelType w:val="hybridMultilevel"/>
    <w:tmpl w:val="91C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BA7EEF"/>
    <w:multiLevelType w:val="hybridMultilevel"/>
    <w:tmpl w:val="9FDC4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DBF59FB"/>
    <w:multiLevelType w:val="hybridMultilevel"/>
    <w:tmpl w:val="86C6C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8"/>
  </w:num>
  <w:num w:numId="4">
    <w:abstractNumId w:val="23"/>
  </w:num>
  <w:num w:numId="5">
    <w:abstractNumId w:val="20"/>
  </w:num>
  <w:num w:numId="6">
    <w:abstractNumId w:val="1"/>
  </w:num>
  <w:num w:numId="7">
    <w:abstractNumId w:val="11"/>
  </w:num>
  <w:num w:numId="8">
    <w:abstractNumId w:val="13"/>
  </w:num>
  <w:num w:numId="9">
    <w:abstractNumId w:val="16"/>
  </w:num>
  <w:num w:numId="10">
    <w:abstractNumId w:val="4"/>
  </w:num>
  <w:num w:numId="11">
    <w:abstractNumId w:val="18"/>
  </w:num>
  <w:num w:numId="12">
    <w:abstractNumId w:val="5"/>
  </w:num>
  <w:num w:numId="13">
    <w:abstractNumId w:val="2"/>
  </w:num>
  <w:num w:numId="14">
    <w:abstractNumId w:val="24"/>
  </w:num>
  <w:num w:numId="15">
    <w:abstractNumId w:val="9"/>
  </w:num>
  <w:num w:numId="16">
    <w:abstractNumId w:val="12"/>
  </w:num>
  <w:num w:numId="17">
    <w:abstractNumId w:val="0"/>
  </w:num>
  <w:num w:numId="18">
    <w:abstractNumId w:val="7"/>
  </w:num>
  <w:num w:numId="19">
    <w:abstractNumId w:val="14"/>
  </w:num>
  <w:num w:numId="20">
    <w:abstractNumId w:val="19"/>
  </w:num>
  <w:num w:numId="21">
    <w:abstractNumId w:val="17"/>
  </w:num>
  <w:num w:numId="22">
    <w:abstractNumId w:val="21"/>
  </w:num>
  <w:num w:numId="23">
    <w:abstractNumId w:val="10"/>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D1"/>
    <w:rsid w:val="0001621A"/>
    <w:rsid w:val="00047AD7"/>
    <w:rsid w:val="00073F5D"/>
    <w:rsid w:val="00086766"/>
    <w:rsid w:val="000A625A"/>
    <w:rsid w:val="000C6DF7"/>
    <w:rsid w:val="000F1330"/>
    <w:rsid w:val="00172536"/>
    <w:rsid w:val="00191C81"/>
    <w:rsid w:val="001A185C"/>
    <w:rsid w:val="001C5669"/>
    <w:rsid w:val="001C7DD5"/>
    <w:rsid w:val="001E5EF5"/>
    <w:rsid w:val="00260482"/>
    <w:rsid w:val="002659D6"/>
    <w:rsid w:val="0028322D"/>
    <w:rsid w:val="00295DBF"/>
    <w:rsid w:val="002B68E0"/>
    <w:rsid w:val="002C3D31"/>
    <w:rsid w:val="002D2D16"/>
    <w:rsid w:val="002E6C7D"/>
    <w:rsid w:val="00304DC4"/>
    <w:rsid w:val="00305B34"/>
    <w:rsid w:val="00352979"/>
    <w:rsid w:val="00387318"/>
    <w:rsid w:val="0039569B"/>
    <w:rsid w:val="003B0766"/>
    <w:rsid w:val="003E1CEB"/>
    <w:rsid w:val="003F19E4"/>
    <w:rsid w:val="00403BE8"/>
    <w:rsid w:val="00414547"/>
    <w:rsid w:val="004201E8"/>
    <w:rsid w:val="0043446D"/>
    <w:rsid w:val="00437C3B"/>
    <w:rsid w:val="00444DC9"/>
    <w:rsid w:val="004B5530"/>
    <w:rsid w:val="00515F39"/>
    <w:rsid w:val="00527ADF"/>
    <w:rsid w:val="00531C8B"/>
    <w:rsid w:val="005324A8"/>
    <w:rsid w:val="005623E0"/>
    <w:rsid w:val="00564C26"/>
    <w:rsid w:val="00585BDF"/>
    <w:rsid w:val="00597B83"/>
    <w:rsid w:val="005F0C51"/>
    <w:rsid w:val="00624AEB"/>
    <w:rsid w:val="00644AEA"/>
    <w:rsid w:val="00657570"/>
    <w:rsid w:val="006577AC"/>
    <w:rsid w:val="00671E59"/>
    <w:rsid w:val="006875CE"/>
    <w:rsid w:val="006A7335"/>
    <w:rsid w:val="006B3244"/>
    <w:rsid w:val="006C1221"/>
    <w:rsid w:val="006C4D64"/>
    <w:rsid w:val="007170F4"/>
    <w:rsid w:val="007556B2"/>
    <w:rsid w:val="007632BA"/>
    <w:rsid w:val="007908FE"/>
    <w:rsid w:val="007B4491"/>
    <w:rsid w:val="007D5F8D"/>
    <w:rsid w:val="007E51C8"/>
    <w:rsid w:val="007F4856"/>
    <w:rsid w:val="00800566"/>
    <w:rsid w:val="00825D3A"/>
    <w:rsid w:val="008304CE"/>
    <w:rsid w:val="0084280B"/>
    <w:rsid w:val="00854D67"/>
    <w:rsid w:val="0087334D"/>
    <w:rsid w:val="008B2721"/>
    <w:rsid w:val="008D0909"/>
    <w:rsid w:val="008D7966"/>
    <w:rsid w:val="008E5CD1"/>
    <w:rsid w:val="00912A96"/>
    <w:rsid w:val="009750C8"/>
    <w:rsid w:val="00982F5E"/>
    <w:rsid w:val="0099471C"/>
    <w:rsid w:val="00994AFD"/>
    <w:rsid w:val="009A736D"/>
    <w:rsid w:val="009A7F89"/>
    <w:rsid w:val="009C11CC"/>
    <w:rsid w:val="009D4F1C"/>
    <w:rsid w:val="009D760E"/>
    <w:rsid w:val="00A00A06"/>
    <w:rsid w:val="00A15350"/>
    <w:rsid w:val="00A40360"/>
    <w:rsid w:val="00A932F0"/>
    <w:rsid w:val="00AA68D1"/>
    <w:rsid w:val="00B00E81"/>
    <w:rsid w:val="00B4444A"/>
    <w:rsid w:val="00B73BB2"/>
    <w:rsid w:val="00B803A7"/>
    <w:rsid w:val="00B8139E"/>
    <w:rsid w:val="00BA3E0B"/>
    <w:rsid w:val="00BD2451"/>
    <w:rsid w:val="00BD44C5"/>
    <w:rsid w:val="00C02F4C"/>
    <w:rsid w:val="00C6792C"/>
    <w:rsid w:val="00C74E05"/>
    <w:rsid w:val="00C75E46"/>
    <w:rsid w:val="00C84549"/>
    <w:rsid w:val="00CA58A3"/>
    <w:rsid w:val="00D13FA5"/>
    <w:rsid w:val="00D15AA8"/>
    <w:rsid w:val="00D20A95"/>
    <w:rsid w:val="00D24CFD"/>
    <w:rsid w:val="00D44E64"/>
    <w:rsid w:val="00D66A6B"/>
    <w:rsid w:val="00D670D8"/>
    <w:rsid w:val="00DE192D"/>
    <w:rsid w:val="00DE3046"/>
    <w:rsid w:val="00DF1408"/>
    <w:rsid w:val="00DF4DED"/>
    <w:rsid w:val="00E17F45"/>
    <w:rsid w:val="00E232DA"/>
    <w:rsid w:val="00E348C4"/>
    <w:rsid w:val="00E571F4"/>
    <w:rsid w:val="00E57F0F"/>
    <w:rsid w:val="00E62754"/>
    <w:rsid w:val="00E8554D"/>
    <w:rsid w:val="00E865D1"/>
    <w:rsid w:val="00EA0DBD"/>
    <w:rsid w:val="00F16FCF"/>
    <w:rsid w:val="00F47148"/>
    <w:rsid w:val="00F51462"/>
    <w:rsid w:val="00F80FA3"/>
    <w:rsid w:val="00FA34D2"/>
    <w:rsid w:val="00FA7690"/>
    <w:rsid w:val="00FB38BC"/>
    <w:rsid w:val="00FB54F3"/>
    <w:rsid w:val="00FC6D0C"/>
    <w:rsid w:val="00FF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988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D1"/>
    <w:rPr>
      <w:rFonts w:ascii="Times New Roman" w:eastAsia="Times New Roman" w:hAnsi="Times New Roman" w:cs="Times New Roman"/>
    </w:rPr>
  </w:style>
  <w:style w:type="paragraph" w:styleId="Heading4">
    <w:name w:val="heading 4"/>
    <w:basedOn w:val="Normal"/>
    <w:next w:val="Normal"/>
    <w:link w:val="Heading4Char"/>
    <w:qFormat/>
    <w:rsid w:val="00AA68D1"/>
    <w:pPr>
      <w:keepNext/>
      <w:jc w:val="center"/>
      <w:outlineLvl w:val="3"/>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A68D1"/>
    <w:rPr>
      <w:rFonts w:ascii="Times New Roman" w:eastAsia="Times New Roman" w:hAnsi="Times New Roman" w:cs="Times New Roman"/>
      <w:b/>
      <w:szCs w:val="20"/>
      <w:lang w:val="x-none" w:eastAsia="x-none"/>
    </w:rPr>
  </w:style>
  <w:style w:type="character" w:styleId="Hyperlink">
    <w:name w:val="Hyperlink"/>
    <w:rsid w:val="00AA68D1"/>
    <w:rPr>
      <w:color w:val="0000FF"/>
      <w:u w:val="single"/>
    </w:rPr>
  </w:style>
  <w:style w:type="paragraph" w:styleId="Footer">
    <w:name w:val="footer"/>
    <w:basedOn w:val="Normal"/>
    <w:link w:val="FooterChar"/>
    <w:uiPriority w:val="99"/>
    <w:rsid w:val="00AA68D1"/>
    <w:pPr>
      <w:tabs>
        <w:tab w:val="center" w:pos="4320"/>
        <w:tab w:val="right" w:pos="8640"/>
      </w:tabs>
    </w:pPr>
    <w:rPr>
      <w:snapToGrid w:val="0"/>
      <w:sz w:val="22"/>
      <w:szCs w:val="20"/>
      <w:lang w:val="x-none" w:eastAsia="x-none"/>
    </w:rPr>
  </w:style>
  <w:style w:type="character" w:customStyle="1" w:styleId="FooterChar">
    <w:name w:val="Footer Char"/>
    <w:basedOn w:val="DefaultParagraphFont"/>
    <w:link w:val="Footer"/>
    <w:uiPriority w:val="99"/>
    <w:rsid w:val="00AA68D1"/>
    <w:rPr>
      <w:rFonts w:ascii="Times New Roman" w:eastAsia="Times New Roman" w:hAnsi="Times New Roman" w:cs="Times New Roman"/>
      <w:snapToGrid w:val="0"/>
      <w:sz w:val="22"/>
      <w:szCs w:val="20"/>
      <w:lang w:val="x-none" w:eastAsia="x-none"/>
    </w:rPr>
  </w:style>
  <w:style w:type="paragraph" w:styleId="Header">
    <w:name w:val="header"/>
    <w:basedOn w:val="Normal"/>
    <w:link w:val="HeaderChar"/>
    <w:uiPriority w:val="99"/>
    <w:rsid w:val="00AA68D1"/>
    <w:pPr>
      <w:tabs>
        <w:tab w:val="center" w:pos="4320"/>
        <w:tab w:val="right" w:pos="8640"/>
      </w:tabs>
    </w:pPr>
    <w:rPr>
      <w:lang w:val="x-none" w:eastAsia="x-none"/>
    </w:rPr>
  </w:style>
  <w:style w:type="character" w:customStyle="1" w:styleId="HeaderChar">
    <w:name w:val="Header Char"/>
    <w:basedOn w:val="DefaultParagraphFont"/>
    <w:link w:val="Header"/>
    <w:uiPriority w:val="99"/>
    <w:rsid w:val="00AA68D1"/>
    <w:rPr>
      <w:rFonts w:ascii="Times New Roman" w:eastAsia="Times New Roman" w:hAnsi="Times New Roman" w:cs="Times New Roman"/>
      <w:lang w:val="x-none" w:eastAsia="x-none"/>
    </w:rPr>
  </w:style>
  <w:style w:type="character" w:styleId="PageNumber">
    <w:name w:val="page number"/>
    <w:basedOn w:val="DefaultParagraphFont"/>
    <w:uiPriority w:val="99"/>
    <w:rsid w:val="00AA68D1"/>
  </w:style>
  <w:style w:type="paragraph" w:styleId="ListParagraph">
    <w:name w:val="List Paragraph"/>
    <w:basedOn w:val="Normal"/>
    <w:uiPriority w:val="34"/>
    <w:qFormat/>
    <w:rsid w:val="00AA68D1"/>
    <w:pPr>
      <w:ind w:left="720"/>
      <w:contextualSpacing/>
    </w:pPr>
  </w:style>
  <w:style w:type="character" w:styleId="CommentReference">
    <w:name w:val="annotation reference"/>
    <w:uiPriority w:val="99"/>
    <w:semiHidden/>
    <w:unhideWhenUsed/>
    <w:rsid w:val="00AA68D1"/>
    <w:rPr>
      <w:sz w:val="18"/>
      <w:szCs w:val="18"/>
    </w:rPr>
  </w:style>
  <w:style w:type="paragraph" w:styleId="CommentText">
    <w:name w:val="annotation text"/>
    <w:basedOn w:val="Normal"/>
    <w:link w:val="CommentTextChar"/>
    <w:uiPriority w:val="99"/>
    <w:unhideWhenUsed/>
    <w:rsid w:val="00AA68D1"/>
    <w:rPr>
      <w:lang w:val="x-none" w:eastAsia="x-none"/>
    </w:rPr>
  </w:style>
  <w:style w:type="character" w:customStyle="1" w:styleId="CommentTextChar">
    <w:name w:val="Comment Text Char"/>
    <w:basedOn w:val="DefaultParagraphFont"/>
    <w:link w:val="CommentText"/>
    <w:uiPriority w:val="99"/>
    <w:rsid w:val="00AA68D1"/>
    <w:rPr>
      <w:rFonts w:ascii="Times New Roman" w:eastAsia="Times New Roman" w:hAnsi="Times New Roman" w:cs="Times New Roman"/>
      <w:lang w:val="x-none" w:eastAsia="x-none"/>
    </w:rPr>
  </w:style>
  <w:style w:type="paragraph" w:styleId="BodyText2">
    <w:name w:val="Body Text 2"/>
    <w:basedOn w:val="Normal"/>
    <w:link w:val="BodyText2Char"/>
    <w:rsid w:val="00AA68D1"/>
    <w:pPr>
      <w:spacing w:after="120" w:line="480" w:lineRule="auto"/>
    </w:pPr>
    <w:rPr>
      <w:szCs w:val="20"/>
      <w:lang w:val="x-none" w:eastAsia="x-none"/>
    </w:rPr>
  </w:style>
  <w:style w:type="character" w:customStyle="1" w:styleId="BodyText2Char">
    <w:name w:val="Body Text 2 Char"/>
    <w:basedOn w:val="DefaultParagraphFont"/>
    <w:link w:val="BodyText2"/>
    <w:rsid w:val="00AA68D1"/>
    <w:rPr>
      <w:rFonts w:ascii="Times New Roman" w:eastAsia="Times New Roman" w:hAnsi="Times New Roman" w:cs="Times New Roman"/>
      <w:szCs w:val="20"/>
      <w:lang w:val="x-none" w:eastAsia="x-none"/>
    </w:rPr>
  </w:style>
  <w:style w:type="paragraph" w:styleId="NormalWeb">
    <w:name w:val="Normal (Web)"/>
    <w:basedOn w:val="Normal"/>
    <w:uiPriority w:val="99"/>
    <w:unhideWhenUsed/>
    <w:rsid w:val="00AA68D1"/>
    <w:pPr>
      <w:spacing w:before="100" w:beforeAutospacing="1" w:after="100" w:afterAutospacing="1"/>
    </w:pPr>
  </w:style>
  <w:style w:type="character" w:customStyle="1" w:styleId="tooltiptext">
    <w:name w:val="tool_tip_text"/>
    <w:basedOn w:val="DefaultParagraphFont"/>
    <w:rsid w:val="00AA68D1"/>
  </w:style>
  <w:style w:type="paragraph" w:styleId="BalloonText">
    <w:name w:val="Balloon Text"/>
    <w:basedOn w:val="Normal"/>
    <w:link w:val="BalloonTextChar"/>
    <w:uiPriority w:val="99"/>
    <w:semiHidden/>
    <w:unhideWhenUsed/>
    <w:rsid w:val="00AA6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8D1"/>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403BE8"/>
    <w:rPr>
      <w:b/>
      <w:bCs/>
      <w:sz w:val="20"/>
      <w:szCs w:val="20"/>
      <w:lang w:val="en-US" w:eastAsia="en-US"/>
    </w:rPr>
  </w:style>
  <w:style w:type="character" w:customStyle="1" w:styleId="CommentSubjectChar">
    <w:name w:val="Comment Subject Char"/>
    <w:basedOn w:val="CommentTextChar"/>
    <w:link w:val="CommentSubject"/>
    <w:uiPriority w:val="99"/>
    <w:semiHidden/>
    <w:rsid w:val="00403BE8"/>
    <w:rPr>
      <w:rFonts w:ascii="Times New Roman" w:eastAsia="Times New Roman" w:hAnsi="Times New Roman" w:cs="Times New Roman"/>
      <w:b/>
      <w:bCs/>
      <w:sz w:val="20"/>
      <w:szCs w:val="20"/>
      <w:lang w:val="x-none" w:eastAsia="x-none"/>
    </w:rPr>
  </w:style>
  <w:style w:type="table" w:styleId="TableGrid">
    <w:name w:val="Table Grid"/>
    <w:basedOn w:val="TableNormal"/>
    <w:uiPriority w:val="59"/>
    <w:rsid w:val="002E6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D1"/>
    <w:rPr>
      <w:rFonts w:ascii="Times New Roman" w:eastAsia="Times New Roman" w:hAnsi="Times New Roman" w:cs="Times New Roman"/>
    </w:rPr>
  </w:style>
  <w:style w:type="paragraph" w:styleId="Heading4">
    <w:name w:val="heading 4"/>
    <w:basedOn w:val="Normal"/>
    <w:next w:val="Normal"/>
    <w:link w:val="Heading4Char"/>
    <w:qFormat/>
    <w:rsid w:val="00AA68D1"/>
    <w:pPr>
      <w:keepNext/>
      <w:jc w:val="center"/>
      <w:outlineLvl w:val="3"/>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A68D1"/>
    <w:rPr>
      <w:rFonts w:ascii="Times New Roman" w:eastAsia="Times New Roman" w:hAnsi="Times New Roman" w:cs="Times New Roman"/>
      <w:b/>
      <w:szCs w:val="20"/>
      <w:lang w:val="x-none" w:eastAsia="x-none"/>
    </w:rPr>
  </w:style>
  <w:style w:type="character" w:styleId="Hyperlink">
    <w:name w:val="Hyperlink"/>
    <w:rsid w:val="00AA68D1"/>
    <w:rPr>
      <w:color w:val="0000FF"/>
      <w:u w:val="single"/>
    </w:rPr>
  </w:style>
  <w:style w:type="paragraph" w:styleId="Footer">
    <w:name w:val="footer"/>
    <w:basedOn w:val="Normal"/>
    <w:link w:val="FooterChar"/>
    <w:uiPriority w:val="99"/>
    <w:rsid w:val="00AA68D1"/>
    <w:pPr>
      <w:tabs>
        <w:tab w:val="center" w:pos="4320"/>
        <w:tab w:val="right" w:pos="8640"/>
      </w:tabs>
    </w:pPr>
    <w:rPr>
      <w:snapToGrid w:val="0"/>
      <w:sz w:val="22"/>
      <w:szCs w:val="20"/>
      <w:lang w:val="x-none" w:eastAsia="x-none"/>
    </w:rPr>
  </w:style>
  <w:style w:type="character" w:customStyle="1" w:styleId="FooterChar">
    <w:name w:val="Footer Char"/>
    <w:basedOn w:val="DefaultParagraphFont"/>
    <w:link w:val="Footer"/>
    <w:uiPriority w:val="99"/>
    <w:rsid w:val="00AA68D1"/>
    <w:rPr>
      <w:rFonts w:ascii="Times New Roman" w:eastAsia="Times New Roman" w:hAnsi="Times New Roman" w:cs="Times New Roman"/>
      <w:snapToGrid w:val="0"/>
      <w:sz w:val="22"/>
      <w:szCs w:val="20"/>
      <w:lang w:val="x-none" w:eastAsia="x-none"/>
    </w:rPr>
  </w:style>
  <w:style w:type="paragraph" w:styleId="Header">
    <w:name w:val="header"/>
    <w:basedOn w:val="Normal"/>
    <w:link w:val="HeaderChar"/>
    <w:uiPriority w:val="99"/>
    <w:rsid w:val="00AA68D1"/>
    <w:pPr>
      <w:tabs>
        <w:tab w:val="center" w:pos="4320"/>
        <w:tab w:val="right" w:pos="8640"/>
      </w:tabs>
    </w:pPr>
    <w:rPr>
      <w:lang w:val="x-none" w:eastAsia="x-none"/>
    </w:rPr>
  </w:style>
  <w:style w:type="character" w:customStyle="1" w:styleId="HeaderChar">
    <w:name w:val="Header Char"/>
    <w:basedOn w:val="DefaultParagraphFont"/>
    <w:link w:val="Header"/>
    <w:uiPriority w:val="99"/>
    <w:rsid w:val="00AA68D1"/>
    <w:rPr>
      <w:rFonts w:ascii="Times New Roman" w:eastAsia="Times New Roman" w:hAnsi="Times New Roman" w:cs="Times New Roman"/>
      <w:lang w:val="x-none" w:eastAsia="x-none"/>
    </w:rPr>
  </w:style>
  <w:style w:type="character" w:styleId="PageNumber">
    <w:name w:val="page number"/>
    <w:basedOn w:val="DefaultParagraphFont"/>
    <w:uiPriority w:val="99"/>
    <w:rsid w:val="00AA68D1"/>
  </w:style>
  <w:style w:type="paragraph" w:styleId="ListParagraph">
    <w:name w:val="List Paragraph"/>
    <w:basedOn w:val="Normal"/>
    <w:uiPriority w:val="34"/>
    <w:qFormat/>
    <w:rsid w:val="00AA68D1"/>
    <w:pPr>
      <w:ind w:left="720"/>
      <w:contextualSpacing/>
    </w:pPr>
  </w:style>
  <w:style w:type="character" w:styleId="CommentReference">
    <w:name w:val="annotation reference"/>
    <w:uiPriority w:val="99"/>
    <w:semiHidden/>
    <w:unhideWhenUsed/>
    <w:rsid w:val="00AA68D1"/>
    <w:rPr>
      <w:sz w:val="18"/>
      <w:szCs w:val="18"/>
    </w:rPr>
  </w:style>
  <w:style w:type="paragraph" w:styleId="CommentText">
    <w:name w:val="annotation text"/>
    <w:basedOn w:val="Normal"/>
    <w:link w:val="CommentTextChar"/>
    <w:uiPriority w:val="99"/>
    <w:unhideWhenUsed/>
    <w:rsid w:val="00AA68D1"/>
    <w:rPr>
      <w:lang w:val="x-none" w:eastAsia="x-none"/>
    </w:rPr>
  </w:style>
  <w:style w:type="character" w:customStyle="1" w:styleId="CommentTextChar">
    <w:name w:val="Comment Text Char"/>
    <w:basedOn w:val="DefaultParagraphFont"/>
    <w:link w:val="CommentText"/>
    <w:uiPriority w:val="99"/>
    <w:rsid w:val="00AA68D1"/>
    <w:rPr>
      <w:rFonts w:ascii="Times New Roman" w:eastAsia="Times New Roman" w:hAnsi="Times New Roman" w:cs="Times New Roman"/>
      <w:lang w:val="x-none" w:eastAsia="x-none"/>
    </w:rPr>
  </w:style>
  <w:style w:type="paragraph" w:styleId="BodyText2">
    <w:name w:val="Body Text 2"/>
    <w:basedOn w:val="Normal"/>
    <w:link w:val="BodyText2Char"/>
    <w:rsid w:val="00AA68D1"/>
    <w:pPr>
      <w:spacing w:after="120" w:line="480" w:lineRule="auto"/>
    </w:pPr>
    <w:rPr>
      <w:szCs w:val="20"/>
      <w:lang w:val="x-none" w:eastAsia="x-none"/>
    </w:rPr>
  </w:style>
  <w:style w:type="character" w:customStyle="1" w:styleId="BodyText2Char">
    <w:name w:val="Body Text 2 Char"/>
    <w:basedOn w:val="DefaultParagraphFont"/>
    <w:link w:val="BodyText2"/>
    <w:rsid w:val="00AA68D1"/>
    <w:rPr>
      <w:rFonts w:ascii="Times New Roman" w:eastAsia="Times New Roman" w:hAnsi="Times New Roman" w:cs="Times New Roman"/>
      <w:szCs w:val="20"/>
      <w:lang w:val="x-none" w:eastAsia="x-none"/>
    </w:rPr>
  </w:style>
  <w:style w:type="paragraph" w:styleId="NormalWeb">
    <w:name w:val="Normal (Web)"/>
    <w:basedOn w:val="Normal"/>
    <w:uiPriority w:val="99"/>
    <w:unhideWhenUsed/>
    <w:rsid w:val="00AA68D1"/>
    <w:pPr>
      <w:spacing w:before="100" w:beforeAutospacing="1" w:after="100" w:afterAutospacing="1"/>
    </w:pPr>
  </w:style>
  <w:style w:type="character" w:customStyle="1" w:styleId="tooltiptext">
    <w:name w:val="tool_tip_text"/>
    <w:basedOn w:val="DefaultParagraphFont"/>
    <w:rsid w:val="00AA68D1"/>
  </w:style>
  <w:style w:type="paragraph" w:styleId="BalloonText">
    <w:name w:val="Balloon Text"/>
    <w:basedOn w:val="Normal"/>
    <w:link w:val="BalloonTextChar"/>
    <w:uiPriority w:val="99"/>
    <w:semiHidden/>
    <w:unhideWhenUsed/>
    <w:rsid w:val="00AA6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8D1"/>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403BE8"/>
    <w:rPr>
      <w:b/>
      <w:bCs/>
      <w:sz w:val="20"/>
      <w:szCs w:val="20"/>
      <w:lang w:val="en-US" w:eastAsia="en-US"/>
    </w:rPr>
  </w:style>
  <w:style w:type="character" w:customStyle="1" w:styleId="CommentSubjectChar">
    <w:name w:val="Comment Subject Char"/>
    <w:basedOn w:val="CommentTextChar"/>
    <w:link w:val="CommentSubject"/>
    <w:uiPriority w:val="99"/>
    <w:semiHidden/>
    <w:rsid w:val="00403BE8"/>
    <w:rPr>
      <w:rFonts w:ascii="Times New Roman" w:eastAsia="Times New Roman" w:hAnsi="Times New Roman" w:cs="Times New Roman"/>
      <w:b/>
      <w:bCs/>
      <w:sz w:val="20"/>
      <w:szCs w:val="20"/>
      <w:lang w:val="x-none" w:eastAsia="x-none"/>
    </w:rPr>
  </w:style>
  <w:style w:type="table" w:styleId="TableGrid">
    <w:name w:val="Table Grid"/>
    <w:basedOn w:val="TableNormal"/>
    <w:uiPriority w:val="59"/>
    <w:rsid w:val="002E6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ability@us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it.usc.edu/academicsupport/centerprograms/dsp/home_index.html" TargetMode="External"/><Relationship Id="rId2" Type="http://schemas.openxmlformats.org/officeDocument/2006/relationships/styles" Target="styles.xml"/><Relationship Id="rId16" Type="http://schemas.openxmlformats.org/officeDocument/2006/relationships/hyperlink" Target="http://scampus.us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sc.edu/scampus" TargetMode="External"/><Relationship Id="rId10" Type="http://schemas.openxmlformats.org/officeDocument/2006/relationships/hyperlink" Target="http://itservices.usc.edu/wireless/suppo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c.uscannenberg.org/new-laptop-policy" TargetMode="External"/><Relationship Id="rId14" Type="http://schemas.openxmlformats.org/officeDocument/2006/relationships/hyperlink" Target="http://scampus.usc.edu/1300-academic-integrit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2212</Words>
  <Characters>12613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Windows User</cp:lastModifiedBy>
  <cp:revision>2</cp:revision>
  <cp:lastPrinted>2016-08-16T22:13:00Z</cp:lastPrinted>
  <dcterms:created xsi:type="dcterms:W3CDTF">2017-10-10T19:12:00Z</dcterms:created>
  <dcterms:modified xsi:type="dcterms:W3CDTF">2017-10-10T19:12:00Z</dcterms:modified>
</cp:coreProperties>
</file>