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EC2" w:rsidRDefault="00622EC2">
      <w:bookmarkStart w:id="0" w:name="_GoBack"/>
      <w:bookmarkEnd w:id="0"/>
    </w:p>
    <w:p w:rsidR="00622EC2" w:rsidRDefault="00622EC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16"/>
        <w:gridCol w:w="5940"/>
      </w:tblGrid>
      <w:tr w:rsidR="00B60236" w:rsidRPr="00B60236" w:rsidTr="00B60236">
        <w:tc>
          <w:tcPr>
            <w:tcW w:w="2916" w:type="dxa"/>
            <w:vMerge w:val="restart"/>
            <w:hideMark/>
          </w:tcPr>
          <w:p w:rsidR="00B60236" w:rsidRPr="00B60236" w:rsidRDefault="007E4701" w:rsidP="00B60236">
            <w:pPr>
              <w:spacing w:after="0" w:line="240" w:lineRule="auto"/>
              <w:rPr>
                <w:rFonts w:asciiTheme="minorHAnsi" w:hAnsiTheme="minorHAnsi"/>
                <w:b/>
                <w:bCs/>
              </w:rPr>
            </w:pPr>
            <w:r>
              <w:rPr>
                <w:b/>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2324734</wp:posOffset>
                      </wp:positionV>
                      <wp:extent cx="5895975" cy="0"/>
                      <wp:effectExtent l="38100" t="38100" r="6667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959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CB8A231" id="Straight Connector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83.05pt" to="464.25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" strokecolor="windowText" strokeweight="2pt">
                      <v:shadow on="t" color="black" opacity="24903f" origin=",.5" offset="0,.55556mm"/>
                      <o:lock v:ext="edit" shapetype="f"/>
                    </v:line>
                  </w:pict>
                </mc:Fallback>
              </mc:AlternateContent>
            </w:r>
            <w:r w:rsidR="00B60236" w:rsidRPr="00B60236">
              <w:rPr>
                <w:b/>
                <w:noProof/>
              </w:rPr>
              <w:drawing>
                <wp:inline distT="0" distB="0" distL="0" distR="0">
                  <wp:extent cx="1604009" cy="803118"/>
                  <wp:effectExtent l="0" t="0" r="0" b="10160"/>
                  <wp:docPr id="2" name="Picture 2" descr="Macintosh HD:Users:macinnis:Desktop:Formal_Leventhal_GrayOnWhite_no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Macintosh HD:Users:macinnis:Desktop:Formal_Leventhal_GrayOnWhite_no_Se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4009" cy="803118"/>
                          </a:xfrm>
                          <a:prstGeom prst="rect">
                            <a:avLst/>
                          </a:prstGeom>
                          <a:noFill/>
                          <a:ln>
                            <a:noFill/>
                          </a:ln>
                        </pic:spPr>
                      </pic:pic>
                    </a:graphicData>
                  </a:graphic>
                </wp:inline>
              </w:drawing>
            </w:r>
            <w:r w:rsidR="00B60236" w:rsidRPr="00B60236">
              <w:rPr>
                <w:noProof/>
                <w:sz w:val="24"/>
                <w:szCs w:val="24"/>
              </w:rPr>
              <w:drawing>
                <wp:inline distT="0" distB="0" distL="0" distR="0">
                  <wp:extent cx="1711960" cy="60007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1960" cy="600075"/>
                          </a:xfrm>
                          <a:prstGeom prst="rect">
                            <a:avLst/>
                          </a:prstGeom>
                          <a:noFill/>
                          <a:ln>
                            <a:noFill/>
                          </a:ln>
                        </pic:spPr>
                      </pic:pic>
                    </a:graphicData>
                  </a:graphic>
                </wp:inline>
              </w:drawing>
            </w:r>
          </w:p>
        </w:tc>
        <w:tc>
          <w:tcPr>
            <w:tcW w:w="5940" w:type="dxa"/>
          </w:tcPr>
          <w:p w:rsidR="00B60236" w:rsidRDefault="00B60236" w:rsidP="00B60236">
            <w:pPr>
              <w:spacing w:after="0" w:line="240" w:lineRule="auto"/>
              <w:jc w:val="center"/>
            </w:pPr>
          </w:p>
          <w:p w:rsidR="00B60236" w:rsidRPr="00B60236" w:rsidRDefault="00B60236" w:rsidP="00B60236">
            <w:pPr>
              <w:spacing w:after="0" w:line="240" w:lineRule="auto"/>
              <w:rPr>
                <w:b/>
                <w:u w:val="single"/>
              </w:rPr>
            </w:pPr>
            <w:r w:rsidRPr="00B60236">
              <w:rPr>
                <w:b/>
                <w:u w:val="single"/>
              </w:rPr>
              <w:t xml:space="preserve">Accounting </w:t>
            </w:r>
            <w:r w:rsidR="00430A03">
              <w:rPr>
                <w:b/>
                <w:u w:val="single"/>
              </w:rPr>
              <w:t>3</w:t>
            </w:r>
            <w:r w:rsidRPr="00B60236">
              <w:rPr>
                <w:b/>
                <w:u w:val="single"/>
              </w:rPr>
              <w:t xml:space="preserve">74 </w:t>
            </w:r>
            <w:r w:rsidR="00430A03">
              <w:rPr>
                <w:b/>
                <w:u w:val="single"/>
              </w:rPr>
              <w:t xml:space="preserve">Introduction to </w:t>
            </w:r>
            <w:r w:rsidRPr="00B60236">
              <w:rPr>
                <w:b/>
                <w:u w:val="single"/>
              </w:rPr>
              <w:t xml:space="preserve">Tax Issues </w:t>
            </w:r>
          </w:p>
          <w:p w:rsidR="00B60236" w:rsidRDefault="00B60236" w:rsidP="00B60236">
            <w:pPr>
              <w:spacing w:after="0" w:line="240" w:lineRule="auto"/>
            </w:pPr>
            <w:r>
              <w:t xml:space="preserve"> </w:t>
            </w:r>
          </w:p>
          <w:p w:rsidR="00B60236" w:rsidRPr="00B60236" w:rsidRDefault="00B60236" w:rsidP="00B60236">
            <w:pPr>
              <w:spacing w:after="0" w:line="240" w:lineRule="auto"/>
              <w:jc w:val="center"/>
              <w:rPr>
                <w:b/>
                <w:bCs/>
              </w:rPr>
            </w:pPr>
          </w:p>
        </w:tc>
      </w:tr>
      <w:tr w:rsidR="00B60236" w:rsidRPr="00B60236" w:rsidTr="0034341F">
        <w:trPr>
          <w:trHeight w:val="1215"/>
        </w:trPr>
        <w:tc>
          <w:tcPr>
            <w:tcW w:w="2916" w:type="dxa"/>
            <w:vMerge/>
            <w:hideMark/>
          </w:tcPr>
          <w:p w:rsidR="00B60236" w:rsidRPr="00B60236" w:rsidRDefault="00B60236" w:rsidP="00B60236">
            <w:pPr>
              <w:spacing w:after="0" w:line="240" w:lineRule="auto"/>
              <w:rPr>
                <w:b/>
                <w:bCs/>
              </w:rPr>
            </w:pPr>
          </w:p>
        </w:tc>
        <w:tc>
          <w:tcPr>
            <w:tcW w:w="5940" w:type="dxa"/>
          </w:tcPr>
          <w:p w:rsidR="00B60236" w:rsidRPr="00B60236" w:rsidRDefault="00B60236" w:rsidP="00B60236">
            <w:pPr>
              <w:spacing w:after="0" w:line="240" w:lineRule="auto"/>
              <w:rPr>
                <w:b/>
                <w:bCs/>
              </w:rPr>
            </w:pPr>
            <w:r w:rsidRPr="00B60236">
              <w:rPr>
                <w:b/>
                <w:bCs/>
              </w:rPr>
              <w:t xml:space="preserve">Syllabus – </w:t>
            </w:r>
            <w:r w:rsidR="006C5D85">
              <w:rPr>
                <w:b/>
                <w:bCs/>
              </w:rPr>
              <w:t>Fall</w:t>
            </w:r>
            <w:r w:rsidRPr="00B60236">
              <w:rPr>
                <w:b/>
                <w:bCs/>
              </w:rPr>
              <w:t xml:space="preserve"> </w:t>
            </w:r>
            <w:r w:rsidR="00E5710E">
              <w:rPr>
                <w:b/>
                <w:bCs/>
              </w:rPr>
              <w:t>2017</w:t>
            </w:r>
          </w:p>
          <w:p w:rsidR="00E5710E" w:rsidRDefault="00E5710E" w:rsidP="00B60236">
            <w:pPr>
              <w:spacing w:after="0" w:line="240" w:lineRule="auto"/>
              <w:rPr>
                <w:b/>
                <w:bCs/>
              </w:rPr>
            </w:pPr>
            <w:r w:rsidRPr="00B60236">
              <w:rPr>
                <w:b/>
                <w:bCs/>
              </w:rPr>
              <w:t>Section 14</w:t>
            </w:r>
            <w:r>
              <w:rPr>
                <w:b/>
                <w:bCs/>
              </w:rPr>
              <w:t>06</w:t>
            </w:r>
            <w:r w:rsidR="000B24BE">
              <w:rPr>
                <w:b/>
                <w:bCs/>
              </w:rPr>
              <w:t>0</w:t>
            </w:r>
            <w:r w:rsidRPr="00B60236">
              <w:rPr>
                <w:b/>
                <w:bCs/>
              </w:rPr>
              <w:t xml:space="preserve"> (</w:t>
            </w:r>
            <w:r>
              <w:rPr>
                <w:b/>
                <w:bCs/>
              </w:rPr>
              <w:t>1</w:t>
            </w:r>
            <w:r>
              <w:rPr>
                <w:b/>
                <w:bCs/>
              </w:rPr>
              <w:t>2</w:t>
            </w:r>
            <w:r w:rsidRPr="00B60236">
              <w:rPr>
                <w:b/>
                <w:bCs/>
              </w:rPr>
              <w:t xml:space="preserve"> –</w:t>
            </w:r>
            <w:r>
              <w:rPr>
                <w:b/>
                <w:bCs/>
              </w:rPr>
              <w:t>1</w:t>
            </w:r>
            <w:r>
              <w:rPr>
                <w:b/>
                <w:bCs/>
              </w:rPr>
              <w:t>:50</w:t>
            </w:r>
            <w:r w:rsidRPr="00B60236">
              <w:rPr>
                <w:b/>
                <w:bCs/>
              </w:rPr>
              <w:t xml:space="preserve"> </w:t>
            </w:r>
            <w:r>
              <w:rPr>
                <w:b/>
                <w:bCs/>
              </w:rPr>
              <w:t>TTH</w:t>
            </w:r>
            <w:r w:rsidRPr="00B60236">
              <w:rPr>
                <w:b/>
                <w:bCs/>
              </w:rPr>
              <w:t xml:space="preserve">; </w:t>
            </w:r>
            <w:r>
              <w:rPr>
                <w:b/>
                <w:bCs/>
              </w:rPr>
              <w:t>JFF LL101)</w:t>
            </w:r>
          </w:p>
          <w:p w:rsidR="000B24BE" w:rsidRDefault="00B60236" w:rsidP="000B24BE">
            <w:pPr>
              <w:spacing w:after="0" w:line="240" w:lineRule="auto"/>
              <w:rPr>
                <w:b/>
                <w:bCs/>
              </w:rPr>
            </w:pPr>
            <w:r w:rsidRPr="00B60236">
              <w:rPr>
                <w:b/>
                <w:bCs/>
              </w:rPr>
              <w:t>Section 14</w:t>
            </w:r>
            <w:r w:rsidR="000B24BE">
              <w:rPr>
                <w:b/>
                <w:bCs/>
              </w:rPr>
              <w:t>061</w:t>
            </w:r>
            <w:r w:rsidRPr="00B60236">
              <w:rPr>
                <w:b/>
                <w:bCs/>
              </w:rPr>
              <w:t xml:space="preserve"> (</w:t>
            </w:r>
            <w:r w:rsidR="00E60D78">
              <w:rPr>
                <w:b/>
                <w:bCs/>
              </w:rPr>
              <w:t>2</w:t>
            </w:r>
            <w:r w:rsidRPr="00B60236">
              <w:rPr>
                <w:b/>
                <w:bCs/>
              </w:rPr>
              <w:t xml:space="preserve"> –</w:t>
            </w:r>
            <w:r w:rsidR="00E60D78">
              <w:rPr>
                <w:b/>
                <w:bCs/>
              </w:rPr>
              <w:t>3</w:t>
            </w:r>
            <w:r w:rsidR="00146C62">
              <w:rPr>
                <w:b/>
                <w:bCs/>
              </w:rPr>
              <w:t>:50</w:t>
            </w:r>
            <w:r w:rsidRPr="00B60236">
              <w:rPr>
                <w:b/>
                <w:bCs/>
              </w:rPr>
              <w:t xml:space="preserve"> </w:t>
            </w:r>
            <w:r w:rsidR="00E5710E">
              <w:rPr>
                <w:b/>
                <w:bCs/>
              </w:rPr>
              <w:t>TTH</w:t>
            </w:r>
            <w:r w:rsidRPr="00B60236">
              <w:rPr>
                <w:b/>
                <w:bCs/>
              </w:rPr>
              <w:t>;</w:t>
            </w:r>
            <w:r w:rsidR="000B24BE">
              <w:rPr>
                <w:b/>
                <w:bCs/>
              </w:rPr>
              <w:t xml:space="preserve"> </w:t>
            </w:r>
            <w:r w:rsidR="000B24BE">
              <w:rPr>
                <w:b/>
                <w:bCs/>
              </w:rPr>
              <w:t>JFF LL101)</w:t>
            </w:r>
          </w:p>
          <w:p w:rsidR="00E5710E" w:rsidRDefault="00B60236" w:rsidP="00E5710E">
            <w:pPr>
              <w:spacing w:after="0" w:line="240" w:lineRule="auto"/>
              <w:rPr>
                <w:b/>
                <w:bCs/>
              </w:rPr>
            </w:pPr>
            <w:r w:rsidRPr="00B60236">
              <w:rPr>
                <w:b/>
                <w:bCs/>
              </w:rPr>
              <w:t>Section 14</w:t>
            </w:r>
            <w:r w:rsidR="00430A03">
              <w:rPr>
                <w:b/>
                <w:bCs/>
              </w:rPr>
              <w:t>06</w:t>
            </w:r>
            <w:r w:rsidR="00BC25EB">
              <w:rPr>
                <w:b/>
                <w:bCs/>
              </w:rPr>
              <w:t>2</w:t>
            </w:r>
            <w:r w:rsidRPr="00B60236">
              <w:rPr>
                <w:b/>
                <w:bCs/>
              </w:rPr>
              <w:t xml:space="preserve"> (</w:t>
            </w:r>
            <w:r w:rsidR="00E60D78">
              <w:rPr>
                <w:b/>
                <w:bCs/>
              </w:rPr>
              <w:t>4</w:t>
            </w:r>
            <w:r w:rsidRPr="00B60236">
              <w:rPr>
                <w:b/>
                <w:bCs/>
              </w:rPr>
              <w:t xml:space="preserve"> –</w:t>
            </w:r>
            <w:r w:rsidR="00E60D78">
              <w:rPr>
                <w:b/>
                <w:bCs/>
              </w:rPr>
              <w:t>5</w:t>
            </w:r>
            <w:r w:rsidR="00146C62">
              <w:rPr>
                <w:b/>
                <w:bCs/>
              </w:rPr>
              <w:t xml:space="preserve">:50 </w:t>
            </w:r>
            <w:r w:rsidR="00E5710E">
              <w:rPr>
                <w:b/>
                <w:bCs/>
              </w:rPr>
              <w:t xml:space="preserve">TTH; </w:t>
            </w:r>
            <w:r w:rsidR="00E5710E">
              <w:rPr>
                <w:b/>
                <w:bCs/>
              </w:rPr>
              <w:t>JFF LL101)</w:t>
            </w:r>
          </w:p>
          <w:p w:rsidR="006C5D85" w:rsidRDefault="006C5D85" w:rsidP="006C5D85">
            <w:pPr>
              <w:spacing w:after="0" w:line="240" w:lineRule="auto"/>
              <w:rPr>
                <w:b/>
                <w:bCs/>
              </w:rPr>
            </w:pPr>
          </w:p>
          <w:p w:rsidR="00B60236" w:rsidRPr="00B60236" w:rsidRDefault="00B60236" w:rsidP="00B60236">
            <w:pPr>
              <w:spacing w:after="0" w:line="240" w:lineRule="auto"/>
              <w:rPr>
                <w:b/>
                <w:bCs/>
              </w:rPr>
            </w:pPr>
          </w:p>
        </w:tc>
      </w:tr>
      <w:tr w:rsidR="00B60236" w:rsidRPr="00B60236" w:rsidTr="00B60236">
        <w:tc>
          <w:tcPr>
            <w:tcW w:w="2916" w:type="dxa"/>
            <w:vMerge/>
            <w:hideMark/>
          </w:tcPr>
          <w:p w:rsidR="00B60236" w:rsidRPr="00B60236" w:rsidRDefault="00B60236" w:rsidP="00B60236">
            <w:pPr>
              <w:spacing w:after="0" w:line="240" w:lineRule="auto"/>
              <w:rPr>
                <w:b/>
                <w:bCs/>
              </w:rPr>
            </w:pPr>
          </w:p>
        </w:tc>
        <w:tc>
          <w:tcPr>
            <w:tcW w:w="5940" w:type="dxa"/>
            <w:hideMark/>
          </w:tcPr>
          <w:p w:rsidR="00B60236" w:rsidRPr="00B60236" w:rsidRDefault="00B60236" w:rsidP="00C77D1B">
            <w:pPr>
              <w:spacing w:after="0" w:line="240" w:lineRule="auto"/>
              <w:rPr>
                <w:b/>
                <w:bCs/>
              </w:rPr>
            </w:pPr>
            <w:r w:rsidRPr="00B60236">
              <w:rPr>
                <w:b/>
                <w:bCs/>
              </w:rPr>
              <w:t xml:space="preserve">Professor: Charles Swenson </w:t>
            </w:r>
            <w:r w:rsidR="00C77D1B">
              <w:rPr>
                <w:b/>
                <w:bCs/>
              </w:rPr>
              <w:t>PhD CPA</w:t>
            </w:r>
            <w:r w:rsidRPr="00B60236">
              <w:rPr>
                <w:b/>
                <w:bCs/>
              </w:rPr>
              <w:t xml:space="preserve">    </w:t>
            </w:r>
          </w:p>
        </w:tc>
      </w:tr>
      <w:tr w:rsidR="00B60236" w:rsidRPr="00B60236" w:rsidTr="00B60236">
        <w:trPr>
          <w:trHeight w:val="351"/>
        </w:trPr>
        <w:tc>
          <w:tcPr>
            <w:tcW w:w="2916" w:type="dxa"/>
            <w:vMerge/>
            <w:hideMark/>
          </w:tcPr>
          <w:p w:rsidR="00B60236" w:rsidRPr="00B60236" w:rsidRDefault="00B60236" w:rsidP="00B60236">
            <w:pPr>
              <w:spacing w:after="0" w:line="240" w:lineRule="auto"/>
              <w:rPr>
                <w:b/>
                <w:bCs/>
              </w:rPr>
            </w:pPr>
          </w:p>
        </w:tc>
        <w:tc>
          <w:tcPr>
            <w:tcW w:w="5940" w:type="dxa"/>
            <w:hideMark/>
          </w:tcPr>
          <w:p w:rsidR="00B60236" w:rsidRDefault="00B60236" w:rsidP="00B60236">
            <w:pPr>
              <w:spacing w:after="0" w:line="240" w:lineRule="auto"/>
              <w:rPr>
                <w:b/>
                <w:bCs/>
              </w:rPr>
            </w:pPr>
            <w:r w:rsidRPr="00B60236">
              <w:rPr>
                <w:b/>
                <w:bCs/>
              </w:rPr>
              <w:t xml:space="preserve">Office: </w:t>
            </w:r>
            <w:r w:rsidRPr="00B60236">
              <w:rPr>
                <w:b/>
              </w:rPr>
              <w:t>Acct 107</w:t>
            </w:r>
            <w:r w:rsidRPr="00B60236">
              <w:rPr>
                <w:b/>
                <w:bCs/>
              </w:rPr>
              <w:t xml:space="preserve">     </w:t>
            </w:r>
          </w:p>
          <w:p w:rsidR="00B60236" w:rsidRDefault="00B60236" w:rsidP="00B60236">
            <w:pPr>
              <w:spacing w:after="0" w:line="240" w:lineRule="auto"/>
              <w:rPr>
                <w:b/>
                <w:bCs/>
              </w:rPr>
            </w:pPr>
            <w:r>
              <w:rPr>
                <w:b/>
                <w:bCs/>
              </w:rPr>
              <w:t>Office Phone: 213.740.4854</w:t>
            </w:r>
          </w:p>
          <w:p w:rsidR="00B60236" w:rsidRPr="00B60236" w:rsidRDefault="00B60236" w:rsidP="00E5710E">
            <w:pPr>
              <w:spacing w:after="0" w:line="240" w:lineRule="auto"/>
              <w:rPr>
                <w:b/>
                <w:bCs/>
              </w:rPr>
            </w:pPr>
            <w:r>
              <w:rPr>
                <w:b/>
                <w:bCs/>
              </w:rPr>
              <w:t xml:space="preserve">Office Hours: </w:t>
            </w:r>
            <w:r w:rsidR="00E5710E">
              <w:rPr>
                <w:b/>
                <w:bCs/>
              </w:rPr>
              <w:t>6</w:t>
            </w:r>
            <w:r>
              <w:rPr>
                <w:b/>
                <w:bCs/>
              </w:rPr>
              <w:t>-</w:t>
            </w:r>
            <w:r w:rsidR="00E5710E">
              <w:rPr>
                <w:b/>
                <w:bCs/>
              </w:rPr>
              <w:t>7</w:t>
            </w:r>
            <w:r w:rsidR="008247A5">
              <w:rPr>
                <w:b/>
                <w:bCs/>
              </w:rPr>
              <w:t xml:space="preserve"> </w:t>
            </w:r>
            <w:r w:rsidR="00E5710E">
              <w:rPr>
                <w:b/>
                <w:bCs/>
              </w:rPr>
              <w:t>T, 1-3 F,</w:t>
            </w:r>
            <w:r>
              <w:rPr>
                <w:b/>
                <w:bCs/>
              </w:rPr>
              <w:t xml:space="preserve"> and by appointment</w:t>
            </w:r>
            <w:r w:rsidRPr="00B60236">
              <w:rPr>
                <w:b/>
                <w:bCs/>
              </w:rPr>
              <w:t xml:space="preserve">       </w:t>
            </w:r>
          </w:p>
        </w:tc>
      </w:tr>
      <w:tr w:rsidR="00B60236" w:rsidRPr="00B60236" w:rsidTr="00B60236">
        <w:tc>
          <w:tcPr>
            <w:tcW w:w="2916" w:type="dxa"/>
            <w:vMerge/>
            <w:hideMark/>
          </w:tcPr>
          <w:p w:rsidR="00B60236" w:rsidRPr="00B60236" w:rsidRDefault="00B60236" w:rsidP="00B60236">
            <w:pPr>
              <w:spacing w:after="0" w:line="240" w:lineRule="auto"/>
              <w:rPr>
                <w:b/>
                <w:bCs/>
              </w:rPr>
            </w:pPr>
          </w:p>
        </w:tc>
        <w:tc>
          <w:tcPr>
            <w:tcW w:w="5940" w:type="dxa"/>
            <w:hideMark/>
          </w:tcPr>
          <w:p w:rsidR="00B60236" w:rsidRDefault="00B60236" w:rsidP="00C609A1">
            <w:pPr>
              <w:spacing w:after="0" w:line="240" w:lineRule="auto"/>
              <w:rPr>
                <w:b/>
                <w:bCs/>
                <w:lang w:val="de-DE"/>
              </w:rPr>
            </w:pPr>
            <w:r w:rsidRPr="00B60236">
              <w:rPr>
                <w:b/>
                <w:bCs/>
                <w:lang w:val="de-DE"/>
              </w:rPr>
              <w:t xml:space="preserve">E-mail: </w:t>
            </w:r>
            <w:hyperlink r:id="rId7" w:history="1">
              <w:r w:rsidR="006C5D85" w:rsidRPr="00A2731D">
                <w:rPr>
                  <w:rStyle w:val="Hyperlink"/>
                  <w:b/>
                  <w:bCs/>
                  <w:lang w:val="de-DE"/>
                </w:rPr>
                <w:t>cswenson@marshall.usc.edu</w:t>
              </w:r>
            </w:hyperlink>
          </w:p>
          <w:p w:rsidR="006C5D85" w:rsidRPr="00B60236" w:rsidRDefault="006C5D85" w:rsidP="00C609A1">
            <w:pPr>
              <w:spacing w:after="0" w:line="240" w:lineRule="auto"/>
              <w:rPr>
                <w:b/>
                <w:bCs/>
                <w:lang w:val="de-DE"/>
              </w:rPr>
            </w:pPr>
          </w:p>
          <w:p w:rsidR="00B60236" w:rsidRPr="00B60236" w:rsidRDefault="00B60236" w:rsidP="00C609A1">
            <w:pPr>
              <w:spacing w:after="0" w:line="240" w:lineRule="auto"/>
              <w:ind w:left="-18"/>
              <w:rPr>
                <w:bCs/>
                <w:lang w:val="de-DE"/>
              </w:rPr>
            </w:pPr>
          </w:p>
        </w:tc>
      </w:tr>
      <w:tr w:rsidR="00B60236" w:rsidRPr="00B60236" w:rsidTr="00B60236">
        <w:trPr>
          <w:trHeight w:val="657"/>
        </w:trPr>
        <w:tc>
          <w:tcPr>
            <w:tcW w:w="2916" w:type="dxa"/>
            <w:vMerge/>
            <w:hideMark/>
          </w:tcPr>
          <w:p w:rsidR="00B60236" w:rsidRPr="00B60236" w:rsidRDefault="00B60236" w:rsidP="00B60236">
            <w:pPr>
              <w:spacing w:after="0" w:line="240" w:lineRule="auto"/>
              <w:rPr>
                <w:b/>
                <w:bCs/>
              </w:rPr>
            </w:pPr>
          </w:p>
        </w:tc>
        <w:tc>
          <w:tcPr>
            <w:tcW w:w="5940" w:type="dxa"/>
          </w:tcPr>
          <w:p w:rsidR="00B60236" w:rsidRPr="00B60236" w:rsidRDefault="00B60236" w:rsidP="00B60236">
            <w:pPr>
              <w:spacing w:after="0" w:line="240" w:lineRule="auto"/>
              <w:ind w:left="-18"/>
              <w:rPr>
                <w:bCs/>
                <w:lang w:val="de-DE"/>
              </w:rPr>
            </w:pPr>
          </w:p>
        </w:tc>
      </w:tr>
    </w:tbl>
    <w:p w:rsidR="00B60236" w:rsidRPr="00430A03" w:rsidRDefault="00B60236" w:rsidP="00B60236">
      <w:pPr>
        <w:spacing w:after="0" w:line="240" w:lineRule="auto"/>
        <w:rPr>
          <w:rFonts w:ascii="Times New Roman" w:hAnsi="Times New Roman"/>
          <w:sz w:val="20"/>
          <w:szCs w:val="20"/>
          <w:u w:val="single"/>
        </w:rPr>
      </w:pPr>
      <w:r w:rsidRPr="00430A03">
        <w:rPr>
          <w:rFonts w:ascii="Times New Roman" w:hAnsi="Times New Roman"/>
          <w:sz w:val="20"/>
          <w:szCs w:val="20"/>
          <w:u w:val="single"/>
        </w:rPr>
        <w:t>Course description</w:t>
      </w:r>
    </w:p>
    <w:p w:rsidR="00B60236" w:rsidRPr="00430A03" w:rsidRDefault="00B60236" w:rsidP="00B60236">
      <w:pPr>
        <w:spacing w:after="0" w:line="240" w:lineRule="auto"/>
        <w:rPr>
          <w:rFonts w:ascii="Times New Roman" w:hAnsi="Times New Roman"/>
          <w:sz w:val="20"/>
          <w:szCs w:val="20"/>
          <w:u w:val="single"/>
        </w:rPr>
      </w:pPr>
    </w:p>
    <w:p w:rsidR="00430A03" w:rsidRPr="00430A03" w:rsidRDefault="00430A03" w:rsidP="00430A03">
      <w:pPr>
        <w:jc w:val="both"/>
        <w:rPr>
          <w:rFonts w:ascii="Times New Roman" w:hAnsi="Times New Roman"/>
          <w:sz w:val="20"/>
        </w:rPr>
      </w:pPr>
      <w:r w:rsidRPr="00430A03">
        <w:rPr>
          <w:rFonts w:ascii="Times New Roman" w:hAnsi="Times New Roman"/>
          <w:sz w:val="20"/>
        </w:rPr>
        <w:t>This course is the first tax course offered in a number of seven and one-half week courses for accounting majors.  Together, these courses cover financial accounting, auditing, internal control, systems, and taxation.  The focus of this course is basic tax issues for taxpayers including individuals and businesses.  The topics include basic income tax computation, income definition, property transactions, taxes and investment and financing decisions, etc.  The purpose is to provide a basic understanding of the role of taxes in decision-making and to prepare students for advanced topics in the second tax course.</w:t>
      </w:r>
    </w:p>
    <w:p w:rsidR="00430A03" w:rsidRPr="00430A03" w:rsidRDefault="00430A03" w:rsidP="00430A03">
      <w:pPr>
        <w:jc w:val="both"/>
        <w:rPr>
          <w:rFonts w:ascii="Times New Roman" w:hAnsi="Times New Roman"/>
          <w:sz w:val="20"/>
        </w:rPr>
      </w:pPr>
    </w:p>
    <w:p w:rsidR="00430A03" w:rsidRPr="00430A03" w:rsidRDefault="00430A03" w:rsidP="00430A03">
      <w:pPr>
        <w:jc w:val="both"/>
        <w:rPr>
          <w:rFonts w:ascii="Times New Roman" w:hAnsi="Times New Roman"/>
          <w:sz w:val="20"/>
        </w:rPr>
      </w:pPr>
      <w:r w:rsidRPr="00430A03">
        <w:rPr>
          <w:rFonts w:ascii="Times New Roman" w:hAnsi="Times New Roman"/>
          <w:sz w:val="20"/>
        </w:rPr>
        <w:t xml:space="preserve">The materials used in this course include the tax law (the Internal Revenue Code), authoritative governmental regulations, and Internal Revenue Service rulings.  We will learn to do basic research of tax issues using the sources.  In addition, we will discuss several case studies which put the tax rules into specific business context.  </w:t>
      </w:r>
    </w:p>
    <w:p w:rsidR="00B60236" w:rsidRPr="00E572CB" w:rsidRDefault="00B60236" w:rsidP="009C28FA">
      <w:pPr>
        <w:spacing w:after="0" w:line="240" w:lineRule="auto"/>
        <w:rPr>
          <w:rFonts w:ascii="Times New Roman" w:hAnsi="Times New Roman"/>
          <w:sz w:val="20"/>
          <w:szCs w:val="20"/>
          <w:u w:val="single"/>
        </w:rPr>
      </w:pPr>
    </w:p>
    <w:p w:rsidR="00B60236" w:rsidRPr="00E572CB" w:rsidRDefault="00B60236" w:rsidP="009C28FA">
      <w:pPr>
        <w:spacing w:after="0" w:line="240" w:lineRule="auto"/>
        <w:rPr>
          <w:rFonts w:ascii="Times New Roman" w:hAnsi="Times New Roman"/>
          <w:sz w:val="20"/>
          <w:szCs w:val="20"/>
          <w:u w:val="single"/>
        </w:rPr>
      </w:pPr>
      <w:r w:rsidRPr="00E572CB">
        <w:rPr>
          <w:rFonts w:ascii="Times New Roman" w:hAnsi="Times New Roman"/>
          <w:sz w:val="20"/>
          <w:szCs w:val="20"/>
          <w:u w:val="single"/>
        </w:rPr>
        <w:t>Course Learning Objectives and relationship with Marshall’s Undergraduate Business Administration Program Objectives</w:t>
      </w:r>
    </w:p>
    <w:p w:rsidR="00E572CB" w:rsidRPr="00E572CB" w:rsidRDefault="00E572CB" w:rsidP="00AE5A25">
      <w:pPr>
        <w:spacing w:after="0" w:line="240" w:lineRule="auto"/>
        <w:rPr>
          <w:rFonts w:ascii="Times New Roman" w:hAnsi="Times New Roman"/>
          <w:sz w:val="20"/>
          <w:szCs w:val="20"/>
        </w:rPr>
      </w:pPr>
    </w:p>
    <w:p w:rsidR="00AE5A25" w:rsidRPr="00E572CB" w:rsidRDefault="00AE5A25" w:rsidP="00AE5A25">
      <w:pPr>
        <w:spacing w:after="0" w:line="240" w:lineRule="auto"/>
        <w:rPr>
          <w:rFonts w:ascii="Times New Roman" w:hAnsi="Times New Roman"/>
          <w:sz w:val="20"/>
          <w:szCs w:val="20"/>
        </w:rPr>
      </w:pPr>
      <w:r w:rsidRPr="00E572CB">
        <w:rPr>
          <w:rFonts w:ascii="Times New Roman" w:hAnsi="Times New Roman"/>
          <w:sz w:val="20"/>
          <w:szCs w:val="20"/>
        </w:rPr>
        <w:t>OBJECTIVE 1 (Technical Knowledge): Students will demonstrate technical proficiency in</w:t>
      </w:r>
      <w:r w:rsidR="00F41DFC">
        <w:rPr>
          <w:rFonts w:ascii="Times New Roman" w:hAnsi="Times New Roman"/>
          <w:sz w:val="20"/>
          <w:szCs w:val="20"/>
        </w:rPr>
        <w:t xml:space="preserve">, and understanding of, </w:t>
      </w:r>
      <w:r w:rsidR="00F41DFC">
        <w:rPr>
          <w:sz w:val="20"/>
        </w:rPr>
        <w:t>what is taxable and deductible under US tax laws (individual taxpayers)</w:t>
      </w:r>
      <w:r w:rsidR="00146C62">
        <w:rPr>
          <w:sz w:val="20"/>
        </w:rPr>
        <w:t>.</w:t>
      </w:r>
      <w:r w:rsidR="00F41DFC">
        <w:rPr>
          <w:sz w:val="20"/>
        </w:rPr>
        <w:t xml:space="preserve"> </w:t>
      </w:r>
      <w:r w:rsidR="00F41DFC" w:rsidRPr="00E572CB">
        <w:rPr>
          <w:rFonts w:ascii="Times New Roman" w:hAnsi="Times New Roman"/>
          <w:sz w:val="20"/>
          <w:szCs w:val="20"/>
        </w:rPr>
        <w:t xml:space="preserve"> </w:t>
      </w:r>
    </w:p>
    <w:p w:rsidR="00AE5A25" w:rsidRPr="00E572CB" w:rsidRDefault="00AE5A25" w:rsidP="00AE5A25">
      <w:pPr>
        <w:spacing w:after="0" w:line="240" w:lineRule="auto"/>
        <w:rPr>
          <w:rFonts w:ascii="Times New Roman" w:hAnsi="Times New Roman"/>
          <w:sz w:val="20"/>
          <w:szCs w:val="20"/>
        </w:rPr>
      </w:pPr>
    </w:p>
    <w:p w:rsidR="00AE5A25" w:rsidRPr="00E572CB" w:rsidRDefault="00AE5A25" w:rsidP="00AE5A25">
      <w:pPr>
        <w:spacing w:after="0" w:line="240" w:lineRule="auto"/>
        <w:rPr>
          <w:rFonts w:ascii="Times New Roman" w:hAnsi="Times New Roman"/>
          <w:sz w:val="20"/>
          <w:szCs w:val="20"/>
        </w:rPr>
      </w:pPr>
      <w:r w:rsidRPr="00E572CB">
        <w:rPr>
          <w:rFonts w:ascii="Times New Roman" w:hAnsi="Times New Roman"/>
          <w:sz w:val="20"/>
          <w:szCs w:val="20"/>
        </w:rPr>
        <w:t>OBJECTIVE 2 (Research,  Analysis and Critical Thinking):</w:t>
      </w:r>
      <w:r w:rsidR="00E572CB" w:rsidRPr="00E572CB">
        <w:rPr>
          <w:rFonts w:ascii="Times New Roman" w:hAnsi="Times New Roman"/>
          <w:sz w:val="20"/>
          <w:szCs w:val="20"/>
        </w:rPr>
        <w:t xml:space="preserve"> </w:t>
      </w:r>
      <w:r w:rsidRPr="00E572CB">
        <w:rPr>
          <w:rFonts w:ascii="Times New Roman" w:hAnsi="Times New Roman"/>
          <w:sz w:val="20"/>
          <w:szCs w:val="20"/>
        </w:rPr>
        <w:t>Students will demonstrate the ability to critically analyze, synthesize, and evaluate tax  information for decision making in the local, regional and global business environment.</w:t>
      </w:r>
    </w:p>
    <w:p w:rsidR="00AE5A25" w:rsidRPr="00E572CB" w:rsidRDefault="00AE5A25" w:rsidP="00AE5A25">
      <w:pPr>
        <w:spacing w:after="0" w:line="240" w:lineRule="auto"/>
        <w:rPr>
          <w:rFonts w:ascii="Times New Roman" w:hAnsi="Times New Roman"/>
          <w:sz w:val="20"/>
          <w:szCs w:val="20"/>
        </w:rPr>
      </w:pPr>
    </w:p>
    <w:p w:rsidR="00AE5A25" w:rsidRPr="00E572CB" w:rsidRDefault="00AE5A25" w:rsidP="00AE5A25">
      <w:pPr>
        <w:spacing w:after="0" w:line="240" w:lineRule="auto"/>
        <w:rPr>
          <w:rFonts w:ascii="Times New Roman" w:hAnsi="Times New Roman"/>
          <w:sz w:val="20"/>
          <w:szCs w:val="20"/>
        </w:rPr>
      </w:pPr>
      <w:r w:rsidRPr="00E572CB">
        <w:rPr>
          <w:rFonts w:ascii="Times New Roman" w:hAnsi="Times New Roman"/>
          <w:sz w:val="20"/>
          <w:szCs w:val="20"/>
        </w:rPr>
        <w:t>OBJECTIVE 3 (Ethical Decision Making):</w:t>
      </w:r>
      <w:r w:rsidR="00E572CB" w:rsidRPr="00E572CB">
        <w:rPr>
          <w:rFonts w:ascii="Times New Roman" w:hAnsi="Times New Roman"/>
          <w:sz w:val="20"/>
          <w:szCs w:val="20"/>
        </w:rPr>
        <w:t xml:space="preserve"> </w:t>
      </w:r>
      <w:r w:rsidRPr="00E572CB">
        <w:rPr>
          <w:rFonts w:ascii="Times New Roman" w:hAnsi="Times New Roman"/>
          <w:sz w:val="20"/>
          <w:szCs w:val="20"/>
        </w:rPr>
        <w:t>Students will demonstrate an understanding of ethics, ethical behavior and ethical decision making with respect to taxation issues.</w:t>
      </w:r>
    </w:p>
    <w:p w:rsidR="00AE5A25" w:rsidRPr="00E572CB" w:rsidRDefault="00AE5A25" w:rsidP="00AE5A25">
      <w:pPr>
        <w:spacing w:after="0" w:line="240" w:lineRule="auto"/>
        <w:rPr>
          <w:rFonts w:ascii="Times New Roman" w:hAnsi="Times New Roman"/>
          <w:sz w:val="20"/>
          <w:szCs w:val="20"/>
        </w:rPr>
      </w:pPr>
    </w:p>
    <w:p w:rsidR="00AE5A25" w:rsidRPr="00E572CB" w:rsidRDefault="00AE5A25" w:rsidP="00AE5A25">
      <w:pPr>
        <w:spacing w:after="0" w:line="240" w:lineRule="auto"/>
        <w:rPr>
          <w:rFonts w:ascii="Times New Roman" w:hAnsi="Times New Roman"/>
          <w:sz w:val="20"/>
          <w:szCs w:val="20"/>
        </w:rPr>
      </w:pPr>
      <w:r w:rsidRPr="00E572CB">
        <w:rPr>
          <w:rFonts w:ascii="Times New Roman" w:hAnsi="Times New Roman"/>
          <w:sz w:val="20"/>
          <w:szCs w:val="20"/>
        </w:rPr>
        <w:t>OBJECTIVE 4 (Communication):</w:t>
      </w:r>
      <w:r w:rsidR="00E572CB" w:rsidRPr="00E572CB">
        <w:rPr>
          <w:rFonts w:ascii="Times New Roman" w:hAnsi="Times New Roman"/>
          <w:sz w:val="20"/>
          <w:szCs w:val="20"/>
        </w:rPr>
        <w:t xml:space="preserve"> </w:t>
      </w:r>
      <w:r w:rsidRPr="00E572CB">
        <w:rPr>
          <w:rFonts w:ascii="Times New Roman" w:hAnsi="Times New Roman"/>
          <w:sz w:val="20"/>
          <w:szCs w:val="20"/>
        </w:rPr>
        <w:t xml:space="preserve">Students will demonstrate the ability to communicate </w:t>
      </w:r>
      <w:proofErr w:type="gramStart"/>
      <w:r w:rsidRPr="00E572CB">
        <w:rPr>
          <w:rFonts w:ascii="Times New Roman" w:hAnsi="Times New Roman"/>
          <w:sz w:val="20"/>
          <w:szCs w:val="20"/>
        </w:rPr>
        <w:t>ideas  on</w:t>
      </w:r>
      <w:proofErr w:type="gramEnd"/>
      <w:r w:rsidRPr="00E572CB">
        <w:rPr>
          <w:rFonts w:ascii="Times New Roman" w:hAnsi="Times New Roman"/>
          <w:sz w:val="20"/>
          <w:szCs w:val="20"/>
        </w:rPr>
        <w:t xml:space="preserve"> exams and in the tax return project  in a clear, organized and persuasive manner.</w:t>
      </w:r>
    </w:p>
    <w:p w:rsidR="00B60236" w:rsidRPr="00E572CB" w:rsidRDefault="00B60236" w:rsidP="00B60236">
      <w:pPr>
        <w:spacing w:after="0" w:line="240" w:lineRule="auto"/>
        <w:rPr>
          <w:rFonts w:ascii="Times New Roman" w:hAnsi="Times New Roman"/>
          <w:sz w:val="20"/>
          <w:szCs w:val="20"/>
          <w:u w:val="single"/>
        </w:rPr>
      </w:pPr>
    </w:p>
    <w:p w:rsidR="00AE5A25" w:rsidRPr="00E572CB" w:rsidRDefault="00AE5A25" w:rsidP="00B60236">
      <w:pPr>
        <w:spacing w:after="0" w:line="240" w:lineRule="auto"/>
        <w:rPr>
          <w:rFonts w:ascii="Times New Roman" w:hAnsi="Times New Roman"/>
          <w:sz w:val="20"/>
          <w:szCs w:val="20"/>
          <w:u w:val="single"/>
        </w:rPr>
      </w:pPr>
    </w:p>
    <w:p w:rsidR="00B60236" w:rsidRPr="00E572CB" w:rsidRDefault="00B60236" w:rsidP="00B60236">
      <w:pPr>
        <w:spacing w:after="0" w:line="240" w:lineRule="auto"/>
        <w:rPr>
          <w:rFonts w:ascii="Times New Roman" w:hAnsi="Times New Roman"/>
          <w:sz w:val="20"/>
          <w:szCs w:val="20"/>
          <w:u w:val="single"/>
        </w:rPr>
      </w:pPr>
      <w:r w:rsidRPr="00E572CB">
        <w:rPr>
          <w:rFonts w:ascii="Times New Roman" w:hAnsi="Times New Roman"/>
          <w:sz w:val="20"/>
          <w:szCs w:val="20"/>
          <w:u w:val="single"/>
        </w:rPr>
        <w:t>Required Materials</w:t>
      </w:r>
    </w:p>
    <w:p w:rsidR="00B60236" w:rsidRPr="00E572CB" w:rsidRDefault="00B60236" w:rsidP="00B60236">
      <w:pPr>
        <w:spacing w:after="0" w:line="240" w:lineRule="auto"/>
        <w:rPr>
          <w:rFonts w:ascii="Times New Roman" w:hAnsi="Times New Roman"/>
          <w:sz w:val="20"/>
          <w:szCs w:val="20"/>
          <w:u w:val="single"/>
        </w:rPr>
      </w:pPr>
    </w:p>
    <w:p w:rsidR="00F41DFC" w:rsidRPr="00F41DFC" w:rsidRDefault="00F41DFC" w:rsidP="00F41DFC">
      <w:pPr>
        <w:jc w:val="both"/>
        <w:rPr>
          <w:rFonts w:ascii="Times New Roman" w:hAnsi="Times New Roman"/>
          <w:sz w:val="20"/>
        </w:rPr>
      </w:pPr>
      <w:r w:rsidRPr="00F41DFC">
        <w:rPr>
          <w:rFonts w:ascii="Times New Roman" w:hAnsi="Times New Roman"/>
          <w:sz w:val="20"/>
        </w:rPr>
        <w:t xml:space="preserve">Hoffman, Smith, and Willis, </w:t>
      </w:r>
      <w:r w:rsidRPr="00F41DFC">
        <w:rPr>
          <w:rFonts w:ascii="Times New Roman" w:hAnsi="Times New Roman"/>
          <w:i/>
          <w:sz w:val="20"/>
        </w:rPr>
        <w:t xml:space="preserve">West’s Federal Taxation: Individual Income Taxes </w:t>
      </w:r>
      <w:r w:rsidRPr="00F41DFC">
        <w:rPr>
          <w:rFonts w:ascii="Times New Roman" w:hAnsi="Times New Roman"/>
          <w:sz w:val="20"/>
        </w:rPr>
        <w:t>(West), 201</w:t>
      </w:r>
      <w:r w:rsidR="000B24BE">
        <w:rPr>
          <w:rFonts w:ascii="Times New Roman" w:hAnsi="Times New Roman"/>
          <w:sz w:val="20"/>
        </w:rPr>
        <w:t>8</w:t>
      </w:r>
      <w:r w:rsidRPr="00F41DFC">
        <w:rPr>
          <w:rFonts w:ascii="Times New Roman" w:hAnsi="Times New Roman"/>
          <w:sz w:val="20"/>
        </w:rPr>
        <w:t xml:space="preserve"> edition.</w:t>
      </w:r>
      <w:r w:rsidR="00E60D78">
        <w:rPr>
          <w:rFonts w:ascii="Times New Roman" w:hAnsi="Times New Roman"/>
          <w:sz w:val="20"/>
        </w:rPr>
        <w:t xml:space="preserve"> Note: you may also use the 201</w:t>
      </w:r>
      <w:r w:rsidR="000B24BE">
        <w:rPr>
          <w:rFonts w:ascii="Times New Roman" w:hAnsi="Times New Roman"/>
          <w:sz w:val="20"/>
        </w:rPr>
        <w:t>7</w:t>
      </w:r>
      <w:r w:rsidR="00E60D78">
        <w:rPr>
          <w:rFonts w:ascii="Times New Roman" w:hAnsi="Times New Roman"/>
          <w:sz w:val="20"/>
        </w:rPr>
        <w:t xml:space="preserve"> version, but 201</w:t>
      </w:r>
      <w:r w:rsidR="000B24BE">
        <w:rPr>
          <w:rFonts w:ascii="Times New Roman" w:hAnsi="Times New Roman"/>
          <w:sz w:val="20"/>
        </w:rPr>
        <w:t>6</w:t>
      </w:r>
      <w:r w:rsidR="00E60D78">
        <w:rPr>
          <w:rFonts w:ascii="Times New Roman" w:hAnsi="Times New Roman"/>
          <w:sz w:val="20"/>
        </w:rPr>
        <w:t xml:space="preserve"> versions and earlier are obsolete and almost useless</w:t>
      </w:r>
    </w:p>
    <w:p w:rsidR="00B60236" w:rsidRPr="00E572CB" w:rsidRDefault="00B60236" w:rsidP="00B60236">
      <w:pPr>
        <w:spacing w:after="0" w:line="240" w:lineRule="auto"/>
        <w:rPr>
          <w:rFonts w:ascii="Times New Roman" w:hAnsi="Times New Roman"/>
          <w:sz w:val="20"/>
          <w:szCs w:val="20"/>
        </w:rPr>
      </w:pPr>
      <w:r w:rsidRPr="00E572CB">
        <w:rPr>
          <w:rFonts w:ascii="Times New Roman" w:hAnsi="Times New Roman"/>
          <w:sz w:val="20"/>
          <w:szCs w:val="20"/>
        </w:rPr>
        <w:t xml:space="preserve">Internal Revenue Service Website: </w:t>
      </w:r>
      <w:hyperlink r:id="rId8" w:history="1">
        <w:r w:rsidR="008247A5" w:rsidRPr="00E75FDF">
          <w:rPr>
            <w:rStyle w:val="Hyperlink"/>
            <w:rFonts w:ascii="Times New Roman" w:hAnsi="Times New Roman"/>
            <w:sz w:val="20"/>
            <w:szCs w:val="20"/>
          </w:rPr>
          <w:t>http://www.irs.gov</w:t>
        </w:r>
      </w:hyperlink>
      <w:r w:rsidR="008247A5">
        <w:rPr>
          <w:rFonts w:ascii="Times New Roman" w:hAnsi="Times New Roman"/>
          <w:sz w:val="20"/>
          <w:szCs w:val="20"/>
        </w:rPr>
        <w:t xml:space="preserve"> (reference only)</w:t>
      </w:r>
    </w:p>
    <w:p w:rsidR="00B60236" w:rsidRPr="00E572CB" w:rsidRDefault="00B60236" w:rsidP="009C28FA">
      <w:pPr>
        <w:spacing w:after="0" w:line="240" w:lineRule="auto"/>
        <w:rPr>
          <w:rFonts w:ascii="Times New Roman" w:hAnsi="Times New Roman"/>
          <w:sz w:val="20"/>
          <w:szCs w:val="20"/>
        </w:rPr>
      </w:pPr>
    </w:p>
    <w:p w:rsidR="00B60236" w:rsidRPr="00E572CB" w:rsidRDefault="00B60236" w:rsidP="009C28FA">
      <w:pPr>
        <w:spacing w:after="0" w:line="240" w:lineRule="auto"/>
        <w:rPr>
          <w:rFonts w:ascii="Times New Roman" w:hAnsi="Times New Roman"/>
          <w:sz w:val="20"/>
          <w:szCs w:val="20"/>
        </w:rPr>
      </w:pPr>
    </w:p>
    <w:p w:rsidR="00F41DFC" w:rsidRDefault="00F41DFC" w:rsidP="009C28FA">
      <w:pPr>
        <w:spacing w:after="0" w:line="240" w:lineRule="auto"/>
        <w:rPr>
          <w:rFonts w:ascii="Times New Roman" w:hAnsi="Times New Roman"/>
          <w:sz w:val="20"/>
          <w:szCs w:val="20"/>
          <w:u w:val="single"/>
        </w:rPr>
      </w:pPr>
    </w:p>
    <w:p w:rsidR="00F41DFC" w:rsidRDefault="00F41DFC" w:rsidP="009C28FA">
      <w:pPr>
        <w:spacing w:after="0" w:line="240" w:lineRule="auto"/>
        <w:rPr>
          <w:rFonts w:ascii="Times New Roman" w:hAnsi="Times New Roman"/>
          <w:sz w:val="20"/>
          <w:szCs w:val="20"/>
          <w:u w:val="single"/>
        </w:rPr>
      </w:pPr>
    </w:p>
    <w:p w:rsidR="00622EC2" w:rsidRPr="00E572CB" w:rsidRDefault="00B60236" w:rsidP="009C28FA">
      <w:pPr>
        <w:spacing w:after="0" w:line="240" w:lineRule="auto"/>
        <w:rPr>
          <w:rFonts w:ascii="Times New Roman" w:hAnsi="Times New Roman"/>
          <w:sz w:val="20"/>
          <w:szCs w:val="20"/>
        </w:rPr>
      </w:pPr>
      <w:r w:rsidRPr="00E572CB">
        <w:rPr>
          <w:rFonts w:ascii="Times New Roman" w:hAnsi="Times New Roman"/>
          <w:sz w:val="20"/>
          <w:szCs w:val="20"/>
          <w:u w:val="single"/>
        </w:rPr>
        <w:t>Prerequisites and/or Recommended Preparation:</w:t>
      </w:r>
    </w:p>
    <w:p w:rsidR="00622EC2" w:rsidRPr="00E572CB" w:rsidRDefault="00622EC2" w:rsidP="009C28FA">
      <w:pPr>
        <w:spacing w:after="0" w:line="240" w:lineRule="auto"/>
        <w:rPr>
          <w:rFonts w:ascii="Times New Roman" w:hAnsi="Times New Roman"/>
          <w:sz w:val="20"/>
          <w:szCs w:val="20"/>
        </w:rPr>
      </w:pPr>
    </w:p>
    <w:p w:rsidR="00F41DFC" w:rsidRDefault="00F41DFC" w:rsidP="00F41DFC">
      <w:pPr>
        <w:jc w:val="both"/>
        <w:rPr>
          <w:sz w:val="20"/>
        </w:rPr>
      </w:pPr>
      <w:r>
        <w:rPr>
          <w:sz w:val="20"/>
        </w:rPr>
        <w:t>ACCT 370a is the prerequisite and BUAD 302t is the co-requisite for ACCT 374.  Also see School of Accounting Grading and Academic Standards for further information.</w:t>
      </w:r>
    </w:p>
    <w:p w:rsidR="00622EC2" w:rsidRPr="00E572CB" w:rsidRDefault="00622EC2" w:rsidP="009C28FA">
      <w:pPr>
        <w:spacing w:after="0" w:line="240" w:lineRule="auto"/>
        <w:rPr>
          <w:rFonts w:ascii="Times New Roman" w:hAnsi="Times New Roman"/>
          <w:sz w:val="20"/>
          <w:szCs w:val="20"/>
        </w:rPr>
      </w:pPr>
      <w:r w:rsidRPr="00E572CB">
        <w:rPr>
          <w:rFonts w:ascii="Times New Roman" w:hAnsi="Times New Roman"/>
          <w:sz w:val="20"/>
          <w:szCs w:val="20"/>
          <w:u w:val="single"/>
        </w:rPr>
        <w:t>Grading policy</w:t>
      </w:r>
    </w:p>
    <w:p w:rsidR="00622EC2" w:rsidRPr="00E572CB" w:rsidRDefault="00622EC2" w:rsidP="009C28FA">
      <w:pPr>
        <w:spacing w:after="0" w:line="240" w:lineRule="auto"/>
        <w:rPr>
          <w:rFonts w:ascii="Times New Roman" w:hAnsi="Times New Roman"/>
          <w:sz w:val="20"/>
          <w:szCs w:val="20"/>
        </w:rPr>
      </w:pPr>
    </w:p>
    <w:p w:rsidR="00F41DFC" w:rsidRDefault="00F41DFC" w:rsidP="00F41DFC">
      <w:pPr>
        <w:jc w:val="both"/>
        <w:rPr>
          <w:sz w:val="20"/>
        </w:rPr>
      </w:pPr>
      <w:r>
        <w:rPr>
          <w:sz w:val="20"/>
        </w:rPr>
        <w:t>A total of 500 points can be earned in this course.  A student’s grade will be based on the total points earned.  The 500 points are assigned as follows:</w:t>
      </w:r>
    </w:p>
    <w:p w:rsidR="00F41DFC" w:rsidRDefault="00F41DFC" w:rsidP="00F41DFC">
      <w:pPr>
        <w:jc w:val="both"/>
        <w:rPr>
          <w:sz w:val="20"/>
        </w:rPr>
      </w:pPr>
    </w:p>
    <w:p w:rsidR="00F41DFC" w:rsidRDefault="00F41DFC" w:rsidP="00F41DFC">
      <w:pPr>
        <w:tabs>
          <w:tab w:val="left" w:pos="720"/>
          <w:tab w:val="right" w:pos="5760"/>
          <w:tab w:val="right" w:pos="7200"/>
        </w:tabs>
        <w:rPr>
          <w:sz w:val="20"/>
        </w:rPr>
      </w:pPr>
      <w:r>
        <w:rPr>
          <w:sz w:val="20"/>
        </w:rPr>
        <w:tab/>
        <w:t xml:space="preserve">First mid-term </w:t>
      </w:r>
      <w:r>
        <w:rPr>
          <w:sz w:val="20"/>
        </w:rPr>
        <w:tab/>
        <w:t>20%</w:t>
      </w:r>
      <w:r>
        <w:rPr>
          <w:sz w:val="20"/>
        </w:rPr>
        <w:tab/>
        <w:t>100</w:t>
      </w:r>
    </w:p>
    <w:p w:rsidR="00F41DFC" w:rsidRDefault="00F41DFC" w:rsidP="00F41DFC">
      <w:pPr>
        <w:tabs>
          <w:tab w:val="left" w:pos="720"/>
          <w:tab w:val="right" w:pos="5760"/>
          <w:tab w:val="right" w:pos="7200"/>
        </w:tabs>
        <w:rPr>
          <w:sz w:val="20"/>
        </w:rPr>
      </w:pPr>
      <w:r>
        <w:rPr>
          <w:sz w:val="20"/>
        </w:rPr>
        <w:tab/>
        <w:t>Second mid-term</w:t>
      </w:r>
      <w:r>
        <w:rPr>
          <w:sz w:val="20"/>
        </w:rPr>
        <w:tab/>
        <w:t>20%</w:t>
      </w:r>
      <w:r>
        <w:rPr>
          <w:sz w:val="20"/>
        </w:rPr>
        <w:tab/>
        <w:t>100</w:t>
      </w:r>
    </w:p>
    <w:p w:rsidR="00F41DFC" w:rsidRDefault="00F41DFC" w:rsidP="00F41DFC">
      <w:pPr>
        <w:tabs>
          <w:tab w:val="left" w:pos="720"/>
          <w:tab w:val="right" w:pos="5760"/>
          <w:tab w:val="right" w:pos="7200"/>
        </w:tabs>
        <w:rPr>
          <w:sz w:val="20"/>
        </w:rPr>
      </w:pPr>
      <w:r>
        <w:rPr>
          <w:sz w:val="20"/>
        </w:rPr>
        <w:tab/>
        <w:t>Final exam</w:t>
      </w:r>
      <w:r>
        <w:rPr>
          <w:sz w:val="20"/>
        </w:rPr>
        <w:tab/>
        <w:t>30%</w:t>
      </w:r>
      <w:r>
        <w:rPr>
          <w:sz w:val="20"/>
        </w:rPr>
        <w:tab/>
        <w:t>150</w:t>
      </w:r>
    </w:p>
    <w:p w:rsidR="00F41DFC" w:rsidRDefault="00F41DFC" w:rsidP="00F41DFC">
      <w:pPr>
        <w:tabs>
          <w:tab w:val="left" w:pos="720"/>
          <w:tab w:val="right" w:pos="5760"/>
          <w:tab w:val="right" w:pos="7200"/>
        </w:tabs>
        <w:rPr>
          <w:sz w:val="20"/>
        </w:rPr>
      </w:pPr>
      <w:r>
        <w:rPr>
          <w:sz w:val="20"/>
        </w:rPr>
        <w:tab/>
        <w:t>Research problems</w:t>
      </w:r>
      <w:r>
        <w:rPr>
          <w:sz w:val="20"/>
        </w:rPr>
        <w:tab/>
        <w:t>24%</w:t>
      </w:r>
      <w:r>
        <w:rPr>
          <w:sz w:val="20"/>
        </w:rPr>
        <w:tab/>
        <w:t>120</w:t>
      </w:r>
    </w:p>
    <w:p w:rsidR="00F41DFC" w:rsidRDefault="00F41DFC" w:rsidP="00F41DFC">
      <w:pPr>
        <w:tabs>
          <w:tab w:val="left" w:pos="720"/>
          <w:tab w:val="right" w:pos="5760"/>
          <w:tab w:val="right" w:pos="7200"/>
        </w:tabs>
        <w:rPr>
          <w:sz w:val="20"/>
        </w:rPr>
      </w:pPr>
      <w:r>
        <w:rPr>
          <w:sz w:val="20"/>
        </w:rPr>
        <w:tab/>
        <w:t>Class participation (including attendance)</w:t>
      </w:r>
      <w:r>
        <w:rPr>
          <w:sz w:val="20"/>
        </w:rPr>
        <w:tab/>
      </w:r>
      <w:r>
        <w:rPr>
          <w:sz w:val="20"/>
          <w:u w:val="single"/>
        </w:rPr>
        <w:t xml:space="preserve"> 6%</w:t>
      </w:r>
      <w:r>
        <w:rPr>
          <w:sz w:val="20"/>
        </w:rPr>
        <w:tab/>
      </w:r>
      <w:r>
        <w:rPr>
          <w:sz w:val="20"/>
          <w:u w:val="single"/>
        </w:rPr>
        <w:t xml:space="preserve">  30</w:t>
      </w:r>
    </w:p>
    <w:p w:rsidR="00F41DFC" w:rsidRDefault="00F41DFC" w:rsidP="00F41DFC">
      <w:pPr>
        <w:tabs>
          <w:tab w:val="left" w:pos="720"/>
          <w:tab w:val="right" w:pos="5760"/>
          <w:tab w:val="right" w:pos="7200"/>
        </w:tabs>
        <w:rPr>
          <w:sz w:val="20"/>
          <w:u w:val="double"/>
        </w:rPr>
      </w:pPr>
      <w:r>
        <w:rPr>
          <w:sz w:val="20"/>
        </w:rPr>
        <w:tab/>
      </w:r>
      <w:r>
        <w:rPr>
          <w:sz w:val="20"/>
        </w:rPr>
        <w:tab/>
      </w:r>
      <w:r>
        <w:rPr>
          <w:sz w:val="20"/>
          <w:u w:val="double"/>
        </w:rPr>
        <w:t>100%</w:t>
      </w:r>
      <w:r>
        <w:rPr>
          <w:sz w:val="20"/>
        </w:rPr>
        <w:tab/>
      </w:r>
      <w:r>
        <w:rPr>
          <w:sz w:val="20"/>
          <w:u w:val="double"/>
        </w:rPr>
        <w:t>500</w:t>
      </w:r>
    </w:p>
    <w:p w:rsidR="00622EC2" w:rsidRPr="00E572CB" w:rsidRDefault="008C4567" w:rsidP="009C28FA">
      <w:pPr>
        <w:tabs>
          <w:tab w:val="left" w:pos="720"/>
          <w:tab w:val="right" w:pos="5760"/>
          <w:tab w:val="right" w:pos="7200"/>
        </w:tabs>
        <w:spacing w:after="0" w:line="240" w:lineRule="auto"/>
        <w:rPr>
          <w:rFonts w:ascii="Times New Roman" w:hAnsi="Times New Roman"/>
          <w:sz w:val="20"/>
          <w:szCs w:val="20"/>
        </w:rPr>
      </w:pPr>
      <w:r w:rsidRPr="00E572CB">
        <w:rPr>
          <w:rFonts w:ascii="Times New Roman" w:hAnsi="Times New Roman"/>
          <w:sz w:val="20"/>
          <w:szCs w:val="20"/>
          <w:u w:val="single"/>
        </w:rPr>
        <w:t>Assignments and Grading Detail</w:t>
      </w:r>
    </w:p>
    <w:p w:rsidR="00622EC2" w:rsidRPr="00E572CB" w:rsidRDefault="00622EC2" w:rsidP="009C28FA">
      <w:pPr>
        <w:tabs>
          <w:tab w:val="left" w:pos="720"/>
          <w:tab w:val="right" w:pos="5760"/>
          <w:tab w:val="right" w:pos="7200"/>
        </w:tabs>
        <w:spacing w:after="0" w:line="240" w:lineRule="auto"/>
        <w:rPr>
          <w:rFonts w:ascii="Times New Roman" w:hAnsi="Times New Roman"/>
          <w:sz w:val="20"/>
          <w:szCs w:val="20"/>
        </w:rPr>
      </w:pPr>
    </w:p>
    <w:p w:rsidR="00622EC2" w:rsidRPr="00E572CB" w:rsidRDefault="00622EC2" w:rsidP="009C28FA">
      <w:pPr>
        <w:numPr>
          <w:ilvl w:val="0"/>
          <w:numId w:val="1"/>
        </w:numPr>
        <w:tabs>
          <w:tab w:val="left" w:pos="720"/>
          <w:tab w:val="right" w:pos="5760"/>
          <w:tab w:val="right" w:pos="7200"/>
        </w:tabs>
        <w:spacing w:after="0" w:line="240" w:lineRule="auto"/>
        <w:rPr>
          <w:rFonts w:ascii="Times New Roman" w:hAnsi="Times New Roman"/>
          <w:sz w:val="20"/>
          <w:szCs w:val="20"/>
        </w:rPr>
      </w:pPr>
      <w:r w:rsidRPr="00E572CB">
        <w:rPr>
          <w:rFonts w:ascii="Times New Roman" w:hAnsi="Times New Roman"/>
          <w:sz w:val="20"/>
          <w:szCs w:val="20"/>
          <w:u w:val="single"/>
        </w:rPr>
        <w:t>NO MAKE UP EXAMS WILL BE GIVEN</w:t>
      </w:r>
      <w:r w:rsidRPr="00E572CB">
        <w:rPr>
          <w:rFonts w:ascii="Times New Roman" w:hAnsi="Times New Roman"/>
          <w:sz w:val="20"/>
          <w:szCs w:val="20"/>
        </w:rPr>
        <w:t>.</w:t>
      </w:r>
    </w:p>
    <w:p w:rsidR="00622EC2" w:rsidRPr="00E572CB" w:rsidRDefault="00622EC2" w:rsidP="009C28FA">
      <w:pPr>
        <w:numPr>
          <w:ilvl w:val="12"/>
          <w:numId w:val="0"/>
        </w:numPr>
        <w:tabs>
          <w:tab w:val="left" w:pos="720"/>
          <w:tab w:val="right" w:pos="5760"/>
          <w:tab w:val="right" w:pos="7200"/>
        </w:tabs>
        <w:spacing w:after="0" w:line="240" w:lineRule="auto"/>
        <w:rPr>
          <w:rFonts w:ascii="Times New Roman" w:hAnsi="Times New Roman"/>
          <w:sz w:val="20"/>
          <w:szCs w:val="20"/>
        </w:rPr>
      </w:pPr>
    </w:p>
    <w:p w:rsidR="00622EC2" w:rsidRPr="00E572CB" w:rsidRDefault="00622EC2" w:rsidP="009C28FA">
      <w:pPr>
        <w:numPr>
          <w:ilvl w:val="0"/>
          <w:numId w:val="1"/>
        </w:numPr>
        <w:tabs>
          <w:tab w:val="left" w:pos="720"/>
          <w:tab w:val="right" w:pos="5760"/>
          <w:tab w:val="right" w:pos="7200"/>
        </w:tabs>
        <w:spacing w:after="0" w:line="240" w:lineRule="auto"/>
        <w:rPr>
          <w:rFonts w:ascii="Times New Roman" w:hAnsi="Times New Roman"/>
          <w:sz w:val="20"/>
          <w:szCs w:val="20"/>
        </w:rPr>
      </w:pPr>
      <w:r w:rsidRPr="00E572CB">
        <w:rPr>
          <w:rFonts w:ascii="Times New Roman" w:hAnsi="Times New Roman"/>
          <w:sz w:val="20"/>
          <w:szCs w:val="20"/>
        </w:rPr>
        <w:t xml:space="preserve">All assignments, exams, and class participation will be evaluated on effectiveness of your communication.  This includes grammar, spelling, organization, format and the other essentials of strong and effective communication. </w:t>
      </w:r>
    </w:p>
    <w:p w:rsidR="00622EC2" w:rsidRPr="00E572CB" w:rsidRDefault="00622EC2" w:rsidP="009C28FA">
      <w:pPr>
        <w:numPr>
          <w:ilvl w:val="12"/>
          <w:numId w:val="0"/>
        </w:numPr>
        <w:tabs>
          <w:tab w:val="left" w:pos="720"/>
          <w:tab w:val="right" w:pos="5760"/>
          <w:tab w:val="right" w:pos="7200"/>
        </w:tabs>
        <w:spacing w:after="0" w:line="240" w:lineRule="auto"/>
        <w:rPr>
          <w:rFonts w:ascii="Times New Roman" w:hAnsi="Times New Roman"/>
          <w:sz w:val="20"/>
          <w:szCs w:val="20"/>
        </w:rPr>
      </w:pPr>
    </w:p>
    <w:p w:rsidR="00622EC2" w:rsidRPr="00E572CB" w:rsidRDefault="00622EC2" w:rsidP="009C28FA">
      <w:pPr>
        <w:numPr>
          <w:ilvl w:val="0"/>
          <w:numId w:val="1"/>
        </w:numPr>
        <w:tabs>
          <w:tab w:val="left" w:pos="720"/>
          <w:tab w:val="right" w:pos="5760"/>
          <w:tab w:val="right" w:pos="7200"/>
        </w:tabs>
        <w:spacing w:after="0" w:line="240" w:lineRule="auto"/>
        <w:rPr>
          <w:rFonts w:ascii="Times New Roman" w:hAnsi="Times New Roman"/>
          <w:sz w:val="20"/>
          <w:szCs w:val="20"/>
        </w:rPr>
      </w:pPr>
      <w:r w:rsidRPr="00E572CB">
        <w:rPr>
          <w:rFonts w:ascii="Times New Roman" w:hAnsi="Times New Roman"/>
          <w:sz w:val="20"/>
          <w:szCs w:val="20"/>
        </w:rPr>
        <w:t xml:space="preserve">All assignments are due on the dates indicated on the course syllabus.  Late assignment will receive a grade of </w:t>
      </w:r>
      <w:r w:rsidRPr="00E572CB">
        <w:rPr>
          <w:rFonts w:ascii="Times New Roman" w:hAnsi="Times New Roman"/>
          <w:sz w:val="20"/>
          <w:szCs w:val="20"/>
          <w:u w:val="single"/>
        </w:rPr>
        <w:t>ZERO</w:t>
      </w:r>
      <w:r w:rsidRPr="00E572CB">
        <w:rPr>
          <w:rFonts w:ascii="Times New Roman" w:hAnsi="Times New Roman"/>
          <w:sz w:val="20"/>
          <w:szCs w:val="20"/>
        </w:rPr>
        <w:t>.</w:t>
      </w:r>
    </w:p>
    <w:p w:rsidR="00622EC2" w:rsidRPr="00E572CB" w:rsidRDefault="00622EC2" w:rsidP="009C28FA">
      <w:pPr>
        <w:tabs>
          <w:tab w:val="left" w:pos="720"/>
          <w:tab w:val="right" w:pos="5760"/>
          <w:tab w:val="right" w:pos="7200"/>
        </w:tabs>
        <w:spacing w:after="0" w:line="240" w:lineRule="auto"/>
        <w:rPr>
          <w:rFonts w:ascii="Times New Roman" w:hAnsi="Times New Roman"/>
          <w:sz w:val="20"/>
          <w:szCs w:val="20"/>
        </w:rPr>
      </w:pPr>
    </w:p>
    <w:p w:rsidR="00622EC2" w:rsidRPr="00E572CB" w:rsidRDefault="00622EC2" w:rsidP="009C28FA">
      <w:pPr>
        <w:numPr>
          <w:ilvl w:val="0"/>
          <w:numId w:val="2"/>
        </w:numPr>
        <w:tabs>
          <w:tab w:val="left" w:pos="720"/>
          <w:tab w:val="right" w:pos="5760"/>
          <w:tab w:val="right" w:pos="7200"/>
        </w:tabs>
        <w:spacing w:after="0" w:line="240" w:lineRule="auto"/>
        <w:rPr>
          <w:rFonts w:ascii="Times New Roman" w:hAnsi="Times New Roman"/>
          <w:b/>
          <w:sz w:val="20"/>
          <w:szCs w:val="20"/>
        </w:rPr>
      </w:pPr>
      <w:r w:rsidRPr="00E572CB">
        <w:rPr>
          <w:rFonts w:ascii="Times New Roman" w:hAnsi="Times New Roman"/>
          <w:sz w:val="20"/>
          <w:szCs w:val="20"/>
        </w:rPr>
        <w:t>Class attendance is very important in developing a coherent view of the materials covered in the course.  This is particularly true as there is no single text which ties all of the materials together.  It is expected that each student will be prepared for each class and will participate through volunteering or by being called on to add to the discussion.</w:t>
      </w:r>
    </w:p>
    <w:p w:rsidR="00622EC2" w:rsidRPr="00E572CB" w:rsidRDefault="00622EC2" w:rsidP="009C28FA">
      <w:pPr>
        <w:tabs>
          <w:tab w:val="left" w:pos="720"/>
          <w:tab w:val="right" w:pos="5760"/>
          <w:tab w:val="right" w:pos="7200"/>
        </w:tabs>
        <w:spacing w:after="0" w:line="240" w:lineRule="auto"/>
        <w:rPr>
          <w:rFonts w:ascii="Times New Roman" w:hAnsi="Times New Roman"/>
          <w:b/>
          <w:sz w:val="20"/>
          <w:szCs w:val="20"/>
        </w:rPr>
      </w:pPr>
    </w:p>
    <w:p w:rsidR="00622EC2" w:rsidRPr="00E572CB" w:rsidRDefault="00622EC2" w:rsidP="009C28FA">
      <w:pPr>
        <w:numPr>
          <w:ilvl w:val="0"/>
          <w:numId w:val="2"/>
        </w:numPr>
        <w:tabs>
          <w:tab w:val="left" w:pos="720"/>
          <w:tab w:val="right" w:pos="5760"/>
          <w:tab w:val="right" w:pos="7200"/>
        </w:tabs>
        <w:spacing w:after="0" w:line="240" w:lineRule="auto"/>
        <w:rPr>
          <w:rFonts w:ascii="Times New Roman" w:hAnsi="Times New Roman"/>
          <w:sz w:val="20"/>
          <w:szCs w:val="20"/>
        </w:rPr>
      </w:pPr>
      <w:r w:rsidRPr="00E572CB">
        <w:rPr>
          <w:rFonts w:ascii="Times New Roman" w:hAnsi="Times New Roman"/>
          <w:sz w:val="20"/>
          <w:szCs w:val="20"/>
        </w:rPr>
        <w:t>The grade point average for this class is roughly 3.3.</w:t>
      </w:r>
    </w:p>
    <w:p w:rsidR="00622EC2" w:rsidRPr="00E572CB" w:rsidRDefault="00622EC2" w:rsidP="009C28FA">
      <w:pPr>
        <w:tabs>
          <w:tab w:val="left" w:pos="720"/>
          <w:tab w:val="right" w:pos="5760"/>
          <w:tab w:val="right" w:pos="7200"/>
        </w:tabs>
        <w:spacing w:after="0" w:line="240" w:lineRule="auto"/>
        <w:rPr>
          <w:rFonts w:ascii="Times New Roman" w:hAnsi="Times New Roman"/>
          <w:sz w:val="20"/>
          <w:szCs w:val="20"/>
        </w:rPr>
      </w:pPr>
    </w:p>
    <w:p w:rsidR="00622EC2" w:rsidRPr="00E572CB" w:rsidRDefault="00622EC2" w:rsidP="009C28FA">
      <w:pPr>
        <w:numPr>
          <w:ilvl w:val="0"/>
          <w:numId w:val="2"/>
        </w:numPr>
        <w:tabs>
          <w:tab w:val="left" w:pos="720"/>
          <w:tab w:val="right" w:pos="5760"/>
          <w:tab w:val="right" w:pos="7200"/>
        </w:tabs>
        <w:spacing w:after="0" w:line="240" w:lineRule="auto"/>
        <w:rPr>
          <w:rFonts w:ascii="Times New Roman" w:hAnsi="Times New Roman"/>
          <w:sz w:val="20"/>
          <w:szCs w:val="20"/>
        </w:rPr>
      </w:pPr>
      <w:r w:rsidRPr="00E572CB">
        <w:rPr>
          <w:rFonts w:ascii="Times New Roman" w:hAnsi="Times New Roman"/>
          <w:sz w:val="20"/>
          <w:szCs w:val="20"/>
        </w:rPr>
        <w:t>This course is subject to the Honor Code of Leventhal School of Accounting.</w:t>
      </w:r>
    </w:p>
    <w:p w:rsidR="00622EC2" w:rsidRPr="00E572CB" w:rsidRDefault="00622EC2" w:rsidP="009C28FA">
      <w:pPr>
        <w:tabs>
          <w:tab w:val="left" w:pos="720"/>
          <w:tab w:val="right" w:pos="5760"/>
          <w:tab w:val="right" w:pos="7200"/>
        </w:tabs>
        <w:spacing w:after="0" w:line="240" w:lineRule="auto"/>
        <w:rPr>
          <w:rFonts w:ascii="Times New Roman" w:hAnsi="Times New Roman"/>
          <w:sz w:val="20"/>
          <w:szCs w:val="20"/>
        </w:rPr>
      </w:pPr>
    </w:p>
    <w:p w:rsidR="00622EC2" w:rsidRPr="00E572CB" w:rsidRDefault="00622EC2" w:rsidP="009C28FA">
      <w:pPr>
        <w:numPr>
          <w:ilvl w:val="0"/>
          <w:numId w:val="2"/>
        </w:numPr>
        <w:tabs>
          <w:tab w:val="left" w:pos="720"/>
          <w:tab w:val="right" w:pos="5760"/>
          <w:tab w:val="right" w:pos="7200"/>
        </w:tabs>
        <w:spacing w:after="0" w:line="240" w:lineRule="auto"/>
        <w:rPr>
          <w:rFonts w:ascii="Times New Roman" w:hAnsi="Times New Roman"/>
          <w:sz w:val="20"/>
          <w:szCs w:val="20"/>
        </w:rPr>
      </w:pPr>
      <w:r w:rsidRPr="00E572CB">
        <w:rPr>
          <w:rFonts w:ascii="Times New Roman" w:hAnsi="Times New Roman"/>
          <w:sz w:val="20"/>
          <w:szCs w:val="20"/>
        </w:rPr>
        <w:t xml:space="preserve">According to the </w:t>
      </w:r>
      <w:r w:rsidRPr="00E572CB">
        <w:rPr>
          <w:rFonts w:ascii="Times New Roman" w:hAnsi="Times New Roman"/>
          <w:i/>
          <w:iCs/>
          <w:sz w:val="20"/>
          <w:szCs w:val="20"/>
        </w:rPr>
        <w:t>Guidelines on Documents Retention</w:t>
      </w:r>
      <w:r w:rsidRPr="00E572CB">
        <w:rPr>
          <w:rFonts w:ascii="Times New Roman" w:hAnsi="Times New Roman"/>
          <w:sz w:val="20"/>
          <w:szCs w:val="20"/>
        </w:rPr>
        <w:t xml:space="preserve">, University policy requires that "Final exams and all other grade work which affected the course grade" be kept for one year.  Other papers or work that instructors hand back but that students fail to pick up can be held for one month, as long as this policy is specified in the syllabus. </w:t>
      </w:r>
    </w:p>
    <w:p w:rsidR="00622EC2" w:rsidRPr="00E572CB" w:rsidRDefault="00622EC2" w:rsidP="009C28FA">
      <w:pPr>
        <w:tabs>
          <w:tab w:val="left" w:pos="720"/>
          <w:tab w:val="right" w:pos="5760"/>
          <w:tab w:val="right" w:pos="7200"/>
        </w:tabs>
        <w:spacing w:after="0" w:line="240" w:lineRule="auto"/>
        <w:rPr>
          <w:rFonts w:ascii="Times New Roman" w:hAnsi="Times New Roman"/>
          <w:sz w:val="20"/>
          <w:szCs w:val="20"/>
        </w:rPr>
      </w:pPr>
    </w:p>
    <w:p w:rsidR="00622EC2" w:rsidRPr="00E572CB" w:rsidRDefault="00622EC2" w:rsidP="009C28FA">
      <w:pPr>
        <w:numPr>
          <w:ilvl w:val="0"/>
          <w:numId w:val="2"/>
        </w:numPr>
        <w:tabs>
          <w:tab w:val="left" w:pos="720"/>
          <w:tab w:val="right" w:pos="5760"/>
          <w:tab w:val="right" w:pos="7200"/>
        </w:tabs>
        <w:spacing w:after="0" w:line="240" w:lineRule="auto"/>
        <w:rPr>
          <w:rFonts w:ascii="Times New Roman" w:hAnsi="Times New Roman"/>
          <w:sz w:val="20"/>
          <w:szCs w:val="20"/>
        </w:rPr>
      </w:pPr>
      <w:r w:rsidRPr="00E572CB">
        <w:rPr>
          <w:rFonts w:ascii="Times New Roman" w:hAnsi="Times New Roman"/>
          <w:sz w:val="20"/>
          <w:szCs w:val="20"/>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in open </w:t>
      </w:r>
      <w:smartTag w:uri="urn:schemas-microsoft-com:office:smarttags" w:element="time">
        <w:smartTagPr>
          <w:attr w:name="Minute" w:val="30"/>
          <w:attr w:name="Hour" w:val="8"/>
        </w:smartTagPr>
        <w:r w:rsidRPr="00E572CB">
          <w:rPr>
            <w:rFonts w:ascii="Times New Roman" w:hAnsi="Times New Roman"/>
            <w:sz w:val="20"/>
            <w:szCs w:val="20"/>
          </w:rPr>
          <w:t>8:30 a.m. – 5:00 p.m.</w:t>
        </w:r>
      </w:smartTag>
      <w:r w:rsidRPr="00E572CB">
        <w:rPr>
          <w:rFonts w:ascii="Times New Roman" w:hAnsi="Times New Roman"/>
          <w:sz w:val="20"/>
          <w:szCs w:val="20"/>
        </w:rPr>
        <w:t>, Monday through Friday.  The phone number for DSP is (213) 740-0776.</w:t>
      </w:r>
    </w:p>
    <w:p w:rsidR="00622EC2" w:rsidRPr="00E572CB" w:rsidRDefault="00622EC2" w:rsidP="009C28FA">
      <w:pPr>
        <w:tabs>
          <w:tab w:val="left" w:pos="720"/>
          <w:tab w:val="right" w:pos="5760"/>
          <w:tab w:val="right" w:pos="7200"/>
        </w:tabs>
        <w:spacing w:after="0" w:line="240" w:lineRule="auto"/>
        <w:rPr>
          <w:rFonts w:ascii="Times New Roman" w:hAnsi="Times New Roman"/>
          <w:sz w:val="20"/>
          <w:szCs w:val="20"/>
        </w:rPr>
      </w:pPr>
    </w:p>
    <w:p w:rsidR="00622EC2" w:rsidRPr="00E572CB" w:rsidRDefault="008C4567" w:rsidP="009C28FA">
      <w:pPr>
        <w:tabs>
          <w:tab w:val="left" w:pos="720"/>
          <w:tab w:val="right" w:pos="5760"/>
          <w:tab w:val="right" w:pos="7200"/>
        </w:tabs>
        <w:spacing w:after="0" w:line="240" w:lineRule="auto"/>
        <w:rPr>
          <w:rFonts w:ascii="Times New Roman" w:hAnsi="Times New Roman"/>
          <w:sz w:val="20"/>
          <w:szCs w:val="20"/>
        </w:rPr>
      </w:pPr>
      <w:r w:rsidRPr="00E572CB">
        <w:rPr>
          <w:rFonts w:ascii="Times New Roman" w:hAnsi="Times New Roman"/>
          <w:sz w:val="20"/>
          <w:szCs w:val="20"/>
          <w:u w:val="single"/>
        </w:rPr>
        <w:t>Add/Drop Policy</w:t>
      </w:r>
    </w:p>
    <w:p w:rsidR="00622EC2" w:rsidRPr="00E572CB" w:rsidRDefault="00622EC2" w:rsidP="009C28FA">
      <w:pPr>
        <w:tabs>
          <w:tab w:val="left" w:pos="720"/>
          <w:tab w:val="right" w:pos="5760"/>
          <w:tab w:val="right" w:pos="7200"/>
        </w:tabs>
        <w:spacing w:after="0" w:line="240" w:lineRule="auto"/>
        <w:rPr>
          <w:rFonts w:ascii="Times New Roman" w:hAnsi="Times New Roman"/>
          <w:sz w:val="20"/>
          <w:szCs w:val="20"/>
        </w:rPr>
      </w:pPr>
    </w:p>
    <w:p w:rsidR="00622EC2" w:rsidRPr="00E572CB" w:rsidRDefault="00622EC2" w:rsidP="009C28FA">
      <w:pPr>
        <w:tabs>
          <w:tab w:val="left" w:pos="720"/>
          <w:tab w:val="right" w:pos="5760"/>
          <w:tab w:val="right" w:pos="7200"/>
        </w:tabs>
        <w:spacing w:after="0" w:line="240" w:lineRule="auto"/>
        <w:rPr>
          <w:rFonts w:ascii="Times New Roman" w:hAnsi="Times New Roman"/>
          <w:sz w:val="20"/>
          <w:szCs w:val="20"/>
        </w:rPr>
      </w:pPr>
      <w:r w:rsidRPr="00E572CB">
        <w:rPr>
          <w:rFonts w:ascii="Times New Roman" w:hAnsi="Times New Roman"/>
          <w:sz w:val="20"/>
          <w:szCs w:val="20"/>
        </w:rPr>
        <w:t xml:space="preserve">1.  </w:t>
      </w:r>
      <w:r w:rsidR="000B24BE">
        <w:rPr>
          <w:rFonts w:ascii="Times New Roman" w:hAnsi="Times New Roman"/>
          <w:sz w:val="20"/>
          <w:szCs w:val="20"/>
        </w:rPr>
        <w:t>Aug. 29</w:t>
      </w:r>
      <w:r w:rsidRPr="00E572CB">
        <w:rPr>
          <w:rFonts w:ascii="Times New Roman" w:hAnsi="Times New Roman"/>
          <w:sz w:val="20"/>
          <w:szCs w:val="20"/>
        </w:rPr>
        <w:t xml:space="preserve"> - Last day to drop without a “W”</w:t>
      </w:r>
    </w:p>
    <w:p w:rsidR="00622EC2" w:rsidRPr="00E572CB" w:rsidRDefault="00622EC2" w:rsidP="009C28FA">
      <w:pPr>
        <w:tabs>
          <w:tab w:val="left" w:pos="720"/>
          <w:tab w:val="right" w:pos="5760"/>
          <w:tab w:val="right" w:pos="7200"/>
        </w:tabs>
        <w:spacing w:after="0" w:line="240" w:lineRule="auto"/>
        <w:rPr>
          <w:rFonts w:ascii="Times New Roman" w:hAnsi="Times New Roman"/>
          <w:sz w:val="20"/>
          <w:szCs w:val="20"/>
        </w:rPr>
      </w:pPr>
      <w:r w:rsidRPr="00E572CB">
        <w:rPr>
          <w:rFonts w:ascii="Times New Roman" w:hAnsi="Times New Roman"/>
          <w:sz w:val="20"/>
          <w:szCs w:val="20"/>
        </w:rPr>
        <w:t>2.</w:t>
      </w:r>
      <w:r w:rsidR="00EE71FA" w:rsidRPr="00E572CB">
        <w:rPr>
          <w:rFonts w:ascii="Times New Roman" w:hAnsi="Times New Roman"/>
          <w:sz w:val="20"/>
          <w:szCs w:val="20"/>
        </w:rPr>
        <w:t xml:space="preserve">  </w:t>
      </w:r>
      <w:r w:rsidR="006C5D85">
        <w:rPr>
          <w:rFonts w:ascii="Times New Roman" w:hAnsi="Times New Roman"/>
          <w:sz w:val="20"/>
          <w:szCs w:val="20"/>
        </w:rPr>
        <w:t>Sep</w:t>
      </w:r>
      <w:r w:rsidRPr="00E572CB">
        <w:rPr>
          <w:rFonts w:ascii="Times New Roman" w:hAnsi="Times New Roman"/>
          <w:sz w:val="20"/>
          <w:szCs w:val="20"/>
        </w:rPr>
        <w:t xml:space="preserve">. </w:t>
      </w:r>
      <w:r w:rsidR="00FE7E9A">
        <w:rPr>
          <w:rFonts w:ascii="Times New Roman" w:hAnsi="Times New Roman"/>
          <w:sz w:val="20"/>
          <w:szCs w:val="20"/>
        </w:rPr>
        <w:t>2</w:t>
      </w:r>
      <w:r w:rsidR="000B24BE">
        <w:rPr>
          <w:rFonts w:ascii="Times New Roman" w:hAnsi="Times New Roman"/>
          <w:sz w:val="20"/>
          <w:szCs w:val="20"/>
        </w:rPr>
        <w:t>5</w:t>
      </w:r>
      <w:r w:rsidRPr="00E572CB">
        <w:rPr>
          <w:rFonts w:ascii="Times New Roman" w:hAnsi="Times New Roman"/>
          <w:sz w:val="20"/>
          <w:szCs w:val="20"/>
        </w:rPr>
        <w:t xml:space="preserve"> - Last day to drop with a “W”</w:t>
      </w:r>
    </w:p>
    <w:p w:rsidR="008C4567" w:rsidRPr="00E572CB" w:rsidRDefault="00622EC2" w:rsidP="009C28FA">
      <w:pPr>
        <w:pStyle w:val="BodyText"/>
        <w:tabs>
          <w:tab w:val="clear" w:pos="1170"/>
          <w:tab w:val="right" w:pos="1350"/>
        </w:tabs>
        <w:ind w:right="540"/>
        <w:jc w:val="left"/>
        <w:rPr>
          <w:u w:val="none"/>
        </w:rPr>
      </w:pPr>
      <w:r w:rsidRPr="00E572CB">
        <w:rPr>
          <w:u w:val="none"/>
        </w:rPr>
        <w:t xml:space="preserve">             </w:t>
      </w:r>
    </w:p>
    <w:p w:rsidR="008C4567" w:rsidRPr="00E572CB" w:rsidRDefault="008C4567" w:rsidP="009C28FA">
      <w:pPr>
        <w:pStyle w:val="BodyText"/>
        <w:tabs>
          <w:tab w:val="clear" w:pos="1170"/>
          <w:tab w:val="right" w:pos="1350"/>
        </w:tabs>
        <w:ind w:right="540"/>
        <w:jc w:val="left"/>
        <w:rPr>
          <w:u w:val="none"/>
        </w:rPr>
      </w:pPr>
    </w:p>
    <w:p w:rsidR="006C5D85" w:rsidRDefault="006C5D85" w:rsidP="009C28FA">
      <w:pPr>
        <w:pStyle w:val="BodyText"/>
        <w:tabs>
          <w:tab w:val="clear" w:pos="1170"/>
          <w:tab w:val="right" w:pos="1350"/>
        </w:tabs>
        <w:ind w:right="540"/>
        <w:jc w:val="left"/>
      </w:pPr>
    </w:p>
    <w:p w:rsidR="006C5D85" w:rsidRDefault="006C5D85" w:rsidP="009C28FA">
      <w:pPr>
        <w:pStyle w:val="BodyText"/>
        <w:tabs>
          <w:tab w:val="clear" w:pos="1170"/>
          <w:tab w:val="right" w:pos="1350"/>
        </w:tabs>
        <w:ind w:right="540"/>
        <w:jc w:val="left"/>
      </w:pPr>
    </w:p>
    <w:p w:rsidR="008C4567" w:rsidRPr="00E572CB" w:rsidRDefault="008C4567" w:rsidP="009C28FA">
      <w:pPr>
        <w:pStyle w:val="BodyText"/>
        <w:tabs>
          <w:tab w:val="clear" w:pos="1170"/>
          <w:tab w:val="right" w:pos="1350"/>
        </w:tabs>
        <w:ind w:right="540"/>
        <w:jc w:val="left"/>
      </w:pPr>
      <w:r w:rsidRPr="00E572CB">
        <w:lastRenderedPageBreak/>
        <w:t>Statement on Academic Integrity</w:t>
      </w:r>
    </w:p>
    <w:p w:rsidR="00E5710E" w:rsidRPr="00E5710E" w:rsidRDefault="00E5710E" w:rsidP="00E5710E">
      <w:pPr>
        <w:autoSpaceDE w:val="0"/>
        <w:autoSpaceDN w:val="0"/>
        <w:spacing w:before="100" w:beforeAutospacing="1" w:after="100" w:afterAutospacing="1"/>
        <w:rPr>
          <w:rFonts w:ascii="Times New Roman" w:hAnsi="Times New Roman"/>
          <w:sz w:val="20"/>
          <w:szCs w:val="20"/>
        </w:rPr>
      </w:pPr>
      <w:r w:rsidRPr="00E5710E">
        <w:rPr>
          <w:rFonts w:ascii="Times New Roman" w:hAnsi="Times New Roman"/>
          <w:sz w:val="20"/>
          <w:szCs w:val="20"/>
        </w:rPr>
        <w:t>Students enrolled in any class offered by the Leventhal School of Accounting are expected to uphold and adhere to the standards of academic integrity established by the Leventhal School of Accounting Student Honor Code.  Students are responsible for obtaining, reading, and understanding the Honor Code System handbook.  Students who are found to have violated the Code will be subject to disciplinary action as described in the handbook.  For more specific information, please refer to the Student Honor Code System handbook, available in class or from the receptionist in ACC 101.</w:t>
      </w:r>
    </w:p>
    <w:p w:rsidR="00E5710E" w:rsidRPr="00E572CB" w:rsidRDefault="00E5710E" w:rsidP="009C28FA">
      <w:pPr>
        <w:pStyle w:val="BodyText"/>
        <w:tabs>
          <w:tab w:val="clear" w:pos="1170"/>
          <w:tab w:val="right" w:pos="1350"/>
        </w:tabs>
        <w:ind w:right="540"/>
        <w:jc w:val="left"/>
        <w:rPr>
          <w:u w:val="none"/>
        </w:rPr>
      </w:pPr>
    </w:p>
    <w:p w:rsidR="008C4567" w:rsidRPr="00E572CB" w:rsidRDefault="008C4567" w:rsidP="009C28FA">
      <w:pPr>
        <w:pStyle w:val="BodyText"/>
        <w:tabs>
          <w:tab w:val="clear" w:pos="1170"/>
          <w:tab w:val="right" w:pos="1350"/>
        </w:tabs>
        <w:ind w:right="540"/>
        <w:jc w:val="left"/>
        <w:rPr>
          <w:u w:val="none"/>
        </w:rPr>
      </w:pPr>
    </w:p>
    <w:p w:rsidR="008C4567" w:rsidRPr="00E572CB" w:rsidRDefault="008C4567" w:rsidP="008C4567">
      <w:pPr>
        <w:pStyle w:val="BodyText"/>
        <w:tabs>
          <w:tab w:val="right" w:pos="1350"/>
        </w:tabs>
        <w:ind w:right="540"/>
        <w:jc w:val="left"/>
      </w:pPr>
      <w:r w:rsidRPr="00E572CB">
        <w:t>Class Notes Policy</w:t>
      </w:r>
    </w:p>
    <w:p w:rsidR="00F6380B" w:rsidRPr="00E572CB" w:rsidRDefault="00F6380B" w:rsidP="008C4567">
      <w:pPr>
        <w:pStyle w:val="BodyText"/>
        <w:tabs>
          <w:tab w:val="right" w:pos="1350"/>
        </w:tabs>
        <w:ind w:right="540"/>
        <w:jc w:val="left"/>
      </w:pPr>
    </w:p>
    <w:p w:rsidR="008C4567" w:rsidRPr="00E572CB" w:rsidRDefault="008C4567" w:rsidP="008C4567">
      <w:pPr>
        <w:pStyle w:val="BodyText"/>
        <w:tabs>
          <w:tab w:val="right" w:pos="1350"/>
        </w:tabs>
        <w:ind w:right="540"/>
        <w:jc w:val="left"/>
        <w:rPr>
          <w:u w:val="none"/>
        </w:rPr>
      </w:pPr>
      <w:r w:rsidRPr="00E572CB">
        <w:rPr>
          <w:u w:val="none"/>
        </w:rPr>
        <w:t xml:space="preserve">Notes or recordings made by students based on a university class or lecture may only be made for purposes of individual or group study, or for other non-commercial purposes that reasonably arise from the student’s membership in the class or attendance at the university. This restriction also applies to any information distributed, disseminated or in any way displayed for use in relationship to the class, whether obtained in class, via email or otherwise on the Internet, or via any other medium. Actions in violation of this policy constitute a violation of the Student Conduct Code, and may subject an individual or entity to university discipline and/or legal proceedings. </w:t>
      </w:r>
    </w:p>
    <w:p w:rsidR="008C4567" w:rsidRPr="00E572CB" w:rsidRDefault="008C4567" w:rsidP="008C4567">
      <w:pPr>
        <w:pStyle w:val="BodyText"/>
        <w:tabs>
          <w:tab w:val="right" w:pos="1350"/>
        </w:tabs>
        <w:ind w:right="540"/>
        <w:jc w:val="left"/>
        <w:rPr>
          <w:u w:val="none"/>
        </w:rPr>
      </w:pPr>
    </w:p>
    <w:p w:rsidR="008C4567" w:rsidRPr="00E572CB" w:rsidRDefault="008C4567" w:rsidP="008C4567">
      <w:pPr>
        <w:pStyle w:val="BodyText"/>
        <w:tabs>
          <w:tab w:val="right" w:pos="1350"/>
        </w:tabs>
        <w:ind w:right="540"/>
        <w:jc w:val="left"/>
        <w:rPr>
          <w:u w:val="none"/>
        </w:rPr>
      </w:pPr>
      <w:r w:rsidRPr="00E572CB">
        <w:rPr>
          <w:u w:val="none"/>
        </w:rPr>
        <w:t xml:space="preserve"> No student may record any lecture, class discussion or meeting with me without my prior express written permission.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I reserve all rights, including copyright, to my lectures, course syllabi and related materials, including summaries, PowerPoints, prior exams, answer keys, and all supplementary course materials available to the students enrolled in my class whether posted on Blackboard or otherwise.  They may not be reproduced, distributed, copied, or disseminated in any media or in any form, including but not limited to all course note-sharing websites.  Exceptions are made for students who have made prior arrangements with DSP and me.  </w:t>
      </w:r>
    </w:p>
    <w:p w:rsidR="008C4567" w:rsidRPr="00E572CB" w:rsidRDefault="008C4567" w:rsidP="009C28FA">
      <w:pPr>
        <w:pStyle w:val="BodyText"/>
        <w:tabs>
          <w:tab w:val="clear" w:pos="1170"/>
          <w:tab w:val="right" w:pos="1350"/>
        </w:tabs>
        <w:ind w:right="540"/>
        <w:jc w:val="left"/>
        <w:rPr>
          <w:u w:val="none"/>
        </w:rPr>
      </w:pPr>
    </w:p>
    <w:p w:rsidR="00F6380B" w:rsidRPr="00E572CB" w:rsidRDefault="00F6380B" w:rsidP="00F6380B">
      <w:pPr>
        <w:pStyle w:val="BodyText"/>
        <w:tabs>
          <w:tab w:val="right" w:pos="1350"/>
        </w:tabs>
        <w:ind w:right="540"/>
        <w:jc w:val="left"/>
      </w:pPr>
      <w:r w:rsidRPr="00E572CB">
        <w:t xml:space="preserve">Emergency Preparedness/Course Continuity  </w:t>
      </w:r>
    </w:p>
    <w:p w:rsidR="00E5710E" w:rsidRPr="00E5710E" w:rsidRDefault="00E5710E" w:rsidP="00E5710E">
      <w:pPr>
        <w:pStyle w:val="Heading2"/>
        <w:jc w:val="both"/>
        <w:rPr>
          <w:b w:val="0"/>
          <w:i/>
          <w:sz w:val="20"/>
          <w:u w:val="single"/>
        </w:rPr>
      </w:pPr>
      <w:r w:rsidRPr="00E5710E">
        <w:rPr>
          <w:color w:val="000000"/>
          <w:sz w:val="20"/>
          <w:u w:val="single"/>
        </w:rPr>
        <w:t>Support Systems</w:t>
      </w:r>
    </w:p>
    <w:p w:rsidR="00E5710E" w:rsidRPr="00E5710E" w:rsidRDefault="00E5710E" w:rsidP="00E5710E">
      <w:pPr>
        <w:rPr>
          <w:rFonts w:ascii="Times New Roman" w:hAnsi="Times New Roman"/>
          <w:sz w:val="20"/>
          <w:szCs w:val="20"/>
        </w:rPr>
      </w:pPr>
      <w:r w:rsidRPr="00E5710E">
        <w:rPr>
          <w:rFonts w:ascii="Times New Roman" w:hAnsi="Times New Roman"/>
          <w:i/>
          <w:iCs/>
          <w:sz w:val="20"/>
          <w:szCs w:val="20"/>
        </w:rPr>
        <w:t>S</w:t>
      </w:r>
      <w:r w:rsidRPr="00E5710E">
        <w:rPr>
          <w:rFonts w:ascii="Times New Roman" w:hAnsi="Times New Roman"/>
          <w:i/>
          <w:iCs/>
          <w:sz w:val="20"/>
          <w:szCs w:val="20"/>
        </w:rPr>
        <w:t>tudent Counseling Services (SCS) - (213) 740-7711 – 24/7 on call</w:t>
      </w:r>
    </w:p>
    <w:p w:rsidR="00E5710E" w:rsidRPr="00E5710E" w:rsidRDefault="00E5710E" w:rsidP="00E5710E">
      <w:pPr>
        <w:rPr>
          <w:rFonts w:ascii="Times New Roman" w:hAnsi="Times New Roman"/>
          <w:sz w:val="20"/>
          <w:szCs w:val="20"/>
        </w:rPr>
      </w:pPr>
      <w:r w:rsidRPr="00E5710E">
        <w:rPr>
          <w:rFonts w:ascii="Times New Roman" w:hAnsi="Times New Roman"/>
          <w:sz w:val="20"/>
          <w:szCs w:val="20"/>
        </w:rPr>
        <w:t>Free and confidential mental health treatment for students, including short-term psychotherapy, group counseling, stress fitness workshops, and crisis intervention.</w:t>
      </w:r>
      <w:hyperlink r:id="rId9" w:history="1">
        <w:r w:rsidRPr="00E5710E">
          <w:rPr>
            <w:rStyle w:val="Hyperlink"/>
            <w:rFonts w:ascii="Times New Roman" w:hAnsi="Times New Roman"/>
            <w:sz w:val="20"/>
            <w:szCs w:val="20"/>
          </w:rPr>
          <w:t xml:space="preserve"> https://engemannshc.usc.edu/counseling/</w:t>
        </w:r>
      </w:hyperlink>
    </w:p>
    <w:p w:rsidR="00E5710E" w:rsidRPr="00E5710E" w:rsidRDefault="00E5710E" w:rsidP="00E5710E">
      <w:pPr>
        <w:rPr>
          <w:rFonts w:ascii="Times New Roman" w:hAnsi="Times New Roman"/>
          <w:sz w:val="20"/>
          <w:szCs w:val="20"/>
        </w:rPr>
      </w:pPr>
      <w:r w:rsidRPr="00E5710E">
        <w:rPr>
          <w:rFonts w:ascii="Times New Roman" w:hAnsi="Times New Roman"/>
          <w:b/>
          <w:bCs/>
          <w:sz w:val="20"/>
          <w:szCs w:val="20"/>
        </w:rPr>
        <w:t> </w:t>
      </w:r>
    </w:p>
    <w:p w:rsidR="00E5710E" w:rsidRPr="00E5710E" w:rsidRDefault="00E5710E" w:rsidP="00E5710E">
      <w:pPr>
        <w:rPr>
          <w:rFonts w:ascii="Times New Roman" w:hAnsi="Times New Roman"/>
          <w:sz w:val="20"/>
          <w:szCs w:val="20"/>
        </w:rPr>
      </w:pPr>
      <w:r w:rsidRPr="00E5710E">
        <w:rPr>
          <w:rFonts w:ascii="Times New Roman" w:hAnsi="Times New Roman"/>
          <w:i/>
          <w:iCs/>
          <w:sz w:val="20"/>
          <w:szCs w:val="20"/>
        </w:rPr>
        <w:t>National Suicide Prevention Lifeline - 1-800-273-8255</w:t>
      </w:r>
    </w:p>
    <w:p w:rsidR="00E5710E" w:rsidRPr="00E5710E" w:rsidRDefault="00E5710E" w:rsidP="00E5710E">
      <w:pPr>
        <w:rPr>
          <w:rFonts w:ascii="Times New Roman" w:hAnsi="Times New Roman"/>
          <w:sz w:val="20"/>
          <w:szCs w:val="20"/>
        </w:rPr>
      </w:pPr>
      <w:r w:rsidRPr="00E5710E">
        <w:rPr>
          <w:rFonts w:ascii="Times New Roman" w:hAnsi="Times New Roman"/>
          <w:sz w:val="20"/>
          <w:szCs w:val="20"/>
        </w:rPr>
        <w:t>Provides free and confidential emotional support to people in suicidal crisis or emotional distress 24 hours a day, 7 days a week.</w:t>
      </w:r>
      <w:hyperlink r:id="rId10" w:history="1">
        <w:r w:rsidRPr="00E5710E">
          <w:rPr>
            <w:rStyle w:val="Hyperlink"/>
            <w:rFonts w:ascii="Times New Roman" w:hAnsi="Times New Roman"/>
            <w:sz w:val="20"/>
            <w:szCs w:val="20"/>
          </w:rPr>
          <w:t xml:space="preserve"> http://www.suicidepreventionlifeline.org</w:t>
        </w:r>
      </w:hyperlink>
    </w:p>
    <w:p w:rsidR="00E5710E" w:rsidRPr="00E5710E" w:rsidRDefault="00E5710E" w:rsidP="00E5710E">
      <w:pPr>
        <w:rPr>
          <w:rFonts w:ascii="Times New Roman" w:hAnsi="Times New Roman"/>
          <w:sz w:val="20"/>
          <w:szCs w:val="20"/>
        </w:rPr>
      </w:pPr>
      <w:r w:rsidRPr="00E5710E">
        <w:rPr>
          <w:rFonts w:ascii="Times New Roman" w:hAnsi="Times New Roman"/>
          <w:b/>
          <w:bCs/>
          <w:sz w:val="20"/>
          <w:szCs w:val="20"/>
        </w:rPr>
        <w:t> </w:t>
      </w:r>
    </w:p>
    <w:p w:rsidR="00E5710E" w:rsidRPr="00E5710E" w:rsidRDefault="00E5710E" w:rsidP="00E5710E">
      <w:pPr>
        <w:rPr>
          <w:rFonts w:ascii="Times New Roman" w:hAnsi="Times New Roman"/>
          <w:sz w:val="20"/>
          <w:szCs w:val="20"/>
        </w:rPr>
      </w:pPr>
      <w:r w:rsidRPr="00E5710E">
        <w:rPr>
          <w:rFonts w:ascii="Times New Roman" w:hAnsi="Times New Roman"/>
          <w:i/>
          <w:iCs/>
          <w:sz w:val="20"/>
          <w:szCs w:val="20"/>
        </w:rPr>
        <w:t>Relationship &amp; Sexual Violence Prevention Services (RSVP) - (213) 740-4900 - 24/7 on call</w:t>
      </w:r>
    </w:p>
    <w:p w:rsidR="00E5710E" w:rsidRPr="00E5710E" w:rsidRDefault="00E5710E" w:rsidP="00E5710E">
      <w:pPr>
        <w:rPr>
          <w:rFonts w:ascii="Times New Roman" w:hAnsi="Times New Roman"/>
          <w:sz w:val="20"/>
          <w:szCs w:val="20"/>
        </w:rPr>
      </w:pPr>
      <w:r w:rsidRPr="00E5710E">
        <w:rPr>
          <w:rFonts w:ascii="Times New Roman" w:hAnsi="Times New Roman"/>
          <w:sz w:val="20"/>
          <w:szCs w:val="20"/>
        </w:rPr>
        <w:t xml:space="preserve">Free and confidential therapy services, workshops, and training for situations related to gender-based harm. </w:t>
      </w:r>
      <w:hyperlink r:id="rId11" w:history="1">
        <w:r w:rsidRPr="00E5710E">
          <w:rPr>
            <w:rStyle w:val="Hyperlink"/>
            <w:rFonts w:ascii="Times New Roman" w:hAnsi="Times New Roman"/>
            <w:sz w:val="20"/>
            <w:szCs w:val="20"/>
          </w:rPr>
          <w:t>https://engemannshc.usc.edu/rsvp/</w:t>
        </w:r>
      </w:hyperlink>
    </w:p>
    <w:p w:rsidR="00E5710E" w:rsidRPr="00E5710E" w:rsidRDefault="00E5710E" w:rsidP="00E5710E">
      <w:pPr>
        <w:rPr>
          <w:rFonts w:ascii="Times New Roman" w:hAnsi="Times New Roman"/>
          <w:sz w:val="20"/>
          <w:szCs w:val="20"/>
        </w:rPr>
      </w:pPr>
      <w:r w:rsidRPr="00E5710E">
        <w:rPr>
          <w:rFonts w:ascii="Times New Roman" w:hAnsi="Times New Roman"/>
          <w:b/>
          <w:bCs/>
          <w:sz w:val="20"/>
          <w:szCs w:val="20"/>
        </w:rPr>
        <w:t> </w:t>
      </w:r>
    </w:p>
    <w:p w:rsidR="00E5710E" w:rsidRPr="00E5710E" w:rsidRDefault="00E5710E" w:rsidP="00E5710E">
      <w:pPr>
        <w:rPr>
          <w:rFonts w:ascii="Times New Roman" w:hAnsi="Times New Roman"/>
          <w:sz w:val="20"/>
          <w:szCs w:val="20"/>
        </w:rPr>
      </w:pPr>
      <w:r w:rsidRPr="00E5710E">
        <w:rPr>
          <w:rFonts w:ascii="Times New Roman" w:hAnsi="Times New Roman"/>
          <w:i/>
          <w:iCs/>
          <w:sz w:val="20"/>
          <w:szCs w:val="20"/>
        </w:rPr>
        <w:t>Sexual Assault Resource Center</w:t>
      </w:r>
    </w:p>
    <w:p w:rsidR="00E5710E" w:rsidRPr="00E5710E" w:rsidRDefault="00E5710E" w:rsidP="00E5710E">
      <w:pPr>
        <w:rPr>
          <w:rFonts w:ascii="Times New Roman" w:hAnsi="Times New Roman"/>
          <w:sz w:val="20"/>
          <w:szCs w:val="20"/>
        </w:rPr>
      </w:pPr>
      <w:r w:rsidRPr="00E5710E">
        <w:rPr>
          <w:rFonts w:ascii="Times New Roman" w:hAnsi="Times New Roman"/>
          <w:sz w:val="20"/>
          <w:szCs w:val="20"/>
        </w:rPr>
        <w:t>For more information about how to get help or help a survivor, rights, reporting options, and additional resources, visit the website:</w:t>
      </w:r>
      <w:hyperlink r:id="rId12" w:history="1">
        <w:r w:rsidRPr="00E5710E">
          <w:rPr>
            <w:rStyle w:val="Hyperlink"/>
            <w:rFonts w:ascii="Times New Roman" w:hAnsi="Times New Roman"/>
            <w:sz w:val="20"/>
            <w:szCs w:val="20"/>
          </w:rPr>
          <w:t xml:space="preserve"> http://sarc.usc.edu/</w:t>
        </w:r>
      </w:hyperlink>
    </w:p>
    <w:p w:rsidR="00E5710E" w:rsidRPr="00E5710E" w:rsidRDefault="00E5710E" w:rsidP="00E5710E">
      <w:pPr>
        <w:rPr>
          <w:rFonts w:ascii="Times New Roman" w:hAnsi="Times New Roman"/>
          <w:sz w:val="20"/>
          <w:szCs w:val="20"/>
        </w:rPr>
      </w:pPr>
      <w:r w:rsidRPr="00E5710E">
        <w:rPr>
          <w:rFonts w:ascii="Times New Roman" w:hAnsi="Times New Roman"/>
          <w:b/>
          <w:bCs/>
          <w:sz w:val="20"/>
          <w:szCs w:val="20"/>
        </w:rPr>
        <w:t> </w:t>
      </w:r>
    </w:p>
    <w:p w:rsidR="00E5710E" w:rsidRPr="00E5710E" w:rsidRDefault="00E5710E" w:rsidP="00E5710E">
      <w:pPr>
        <w:rPr>
          <w:rFonts w:ascii="Times New Roman" w:hAnsi="Times New Roman"/>
          <w:sz w:val="20"/>
          <w:szCs w:val="20"/>
        </w:rPr>
      </w:pPr>
      <w:r w:rsidRPr="00E5710E">
        <w:rPr>
          <w:rFonts w:ascii="Times New Roman" w:hAnsi="Times New Roman"/>
          <w:i/>
          <w:iCs/>
          <w:sz w:val="20"/>
          <w:szCs w:val="20"/>
        </w:rPr>
        <w:t>Office of Equity and Diversity (OED)/Title IX compliance – (213) 740-5086</w:t>
      </w:r>
    </w:p>
    <w:p w:rsidR="00E5710E" w:rsidRPr="00E5710E" w:rsidRDefault="00E5710E" w:rsidP="00E5710E">
      <w:pPr>
        <w:rPr>
          <w:rFonts w:ascii="Times New Roman" w:hAnsi="Times New Roman"/>
          <w:sz w:val="20"/>
          <w:szCs w:val="20"/>
        </w:rPr>
      </w:pPr>
      <w:r w:rsidRPr="00E5710E">
        <w:rPr>
          <w:rFonts w:ascii="Times New Roman" w:hAnsi="Times New Roman"/>
          <w:sz w:val="20"/>
          <w:szCs w:val="20"/>
        </w:rPr>
        <w:lastRenderedPageBreak/>
        <w:t>Works with faculty, staff, visitors, applicants, and students around issues of protected class.</w:t>
      </w:r>
      <w:hyperlink r:id="rId13" w:history="1">
        <w:r w:rsidRPr="00E5710E">
          <w:rPr>
            <w:rStyle w:val="Hyperlink"/>
            <w:rFonts w:ascii="Times New Roman" w:hAnsi="Times New Roman"/>
            <w:sz w:val="20"/>
            <w:szCs w:val="20"/>
          </w:rPr>
          <w:t xml:space="preserve"> https://equity.usc.edu/</w:t>
        </w:r>
      </w:hyperlink>
    </w:p>
    <w:p w:rsidR="00E5710E" w:rsidRPr="00E5710E" w:rsidRDefault="00E5710E" w:rsidP="00E5710E">
      <w:pPr>
        <w:rPr>
          <w:rFonts w:ascii="Times New Roman" w:hAnsi="Times New Roman"/>
          <w:sz w:val="20"/>
          <w:szCs w:val="20"/>
        </w:rPr>
      </w:pPr>
      <w:r w:rsidRPr="00E5710E">
        <w:rPr>
          <w:rFonts w:ascii="Times New Roman" w:hAnsi="Times New Roman"/>
          <w:b/>
          <w:bCs/>
          <w:sz w:val="20"/>
          <w:szCs w:val="20"/>
        </w:rPr>
        <w:t> </w:t>
      </w:r>
    </w:p>
    <w:p w:rsidR="00E5710E" w:rsidRPr="00E5710E" w:rsidRDefault="00E5710E" w:rsidP="00E5710E">
      <w:pPr>
        <w:rPr>
          <w:rFonts w:ascii="Times New Roman" w:hAnsi="Times New Roman"/>
          <w:sz w:val="20"/>
          <w:szCs w:val="20"/>
        </w:rPr>
      </w:pPr>
      <w:r w:rsidRPr="00E5710E">
        <w:rPr>
          <w:rFonts w:ascii="Times New Roman" w:hAnsi="Times New Roman"/>
          <w:i/>
          <w:iCs/>
          <w:sz w:val="20"/>
          <w:szCs w:val="20"/>
        </w:rPr>
        <w:t>Bias Assessment Response and Support</w:t>
      </w:r>
    </w:p>
    <w:p w:rsidR="00E5710E" w:rsidRPr="00E5710E" w:rsidRDefault="00E5710E" w:rsidP="00E5710E">
      <w:pPr>
        <w:rPr>
          <w:rFonts w:ascii="Times New Roman" w:hAnsi="Times New Roman"/>
          <w:sz w:val="20"/>
          <w:szCs w:val="20"/>
        </w:rPr>
      </w:pPr>
      <w:r w:rsidRPr="00E5710E">
        <w:rPr>
          <w:rFonts w:ascii="Times New Roman" w:hAnsi="Times New Roman"/>
          <w:sz w:val="20"/>
          <w:szCs w:val="20"/>
        </w:rPr>
        <w:t xml:space="preserve">Incidents of bias, hate crimes and </w:t>
      </w:r>
      <w:proofErr w:type="spellStart"/>
      <w:r w:rsidRPr="00E5710E">
        <w:rPr>
          <w:rFonts w:ascii="Times New Roman" w:hAnsi="Times New Roman"/>
          <w:sz w:val="20"/>
          <w:szCs w:val="20"/>
        </w:rPr>
        <w:t>microaggressions</w:t>
      </w:r>
      <w:proofErr w:type="spellEnd"/>
      <w:r w:rsidRPr="00E5710E">
        <w:rPr>
          <w:rFonts w:ascii="Times New Roman" w:hAnsi="Times New Roman"/>
          <w:sz w:val="20"/>
          <w:szCs w:val="20"/>
        </w:rPr>
        <w:t xml:space="preserve"> need to be reported allowing for appropriate investigation and response.</w:t>
      </w:r>
      <w:hyperlink r:id="rId14" w:history="1">
        <w:r w:rsidRPr="00E5710E">
          <w:rPr>
            <w:rStyle w:val="Hyperlink"/>
            <w:rFonts w:ascii="Times New Roman" w:hAnsi="Times New Roman"/>
            <w:sz w:val="20"/>
            <w:szCs w:val="20"/>
          </w:rPr>
          <w:t xml:space="preserve"> https://studentaffairs.usc.edu/bias-assessment-response-support/</w:t>
        </w:r>
      </w:hyperlink>
    </w:p>
    <w:p w:rsidR="00E5710E" w:rsidRPr="00E5710E" w:rsidRDefault="00E5710E" w:rsidP="00E5710E">
      <w:pPr>
        <w:rPr>
          <w:rFonts w:ascii="Times New Roman" w:hAnsi="Times New Roman"/>
          <w:sz w:val="20"/>
          <w:szCs w:val="20"/>
        </w:rPr>
      </w:pPr>
      <w:r w:rsidRPr="00E5710E">
        <w:rPr>
          <w:rFonts w:ascii="Times New Roman" w:hAnsi="Times New Roman"/>
          <w:b/>
          <w:bCs/>
          <w:sz w:val="20"/>
          <w:szCs w:val="20"/>
        </w:rPr>
        <w:t> </w:t>
      </w:r>
    </w:p>
    <w:p w:rsidR="00E5710E" w:rsidRPr="00E5710E" w:rsidRDefault="00E5710E" w:rsidP="00E5710E">
      <w:pPr>
        <w:rPr>
          <w:rFonts w:ascii="Times New Roman" w:hAnsi="Times New Roman"/>
          <w:sz w:val="20"/>
          <w:szCs w:val="20"/>
        </w:rPr>
      </w:pPr>
      <w:r w:rsidRPr="00E5710E">
        <w:rPr>
          <w:rFonts w:ascii="Times New Roman" w:hAnsi="Times New Roman"/>
          <w:i/>
          <w:iCs/>
          <w:sz w:val="20"/>
          <w:szCs w:val="20"/>
        </w:rPr>
        <w:t>Student Support &amp; Advocacy – (213) 821-4710</w:t>
      </w:r>
    </w:p>
    <w:p w:rsidR="00E5710E" w:rsidRPr="00E5710E" w:rsidRDefault="00E5710E" w:rsidP="00E5710E">
      <w:pPr>
        <w:rPr>
          <w:rFonts w:ascii="Times New Roman" w:hAnsi="Times New Roman"/>
          <w:sz w:val="20"/>
          <w:szCs w:val="20"/>
        </w:rPr>
      </w:pPr>
      <w:r w:rsidRPr="00E5710E">
        <w:rPr>
          <w:rFonts w:ascii="Times New Roman" w:hAnsi="Times New Roman"/>
          <w:sz w:val="20"/>
          <w:szCs w:val="20"/>
        </w:rPr>
        <w:t>Assists students and families in resolving complex issues adversely affecting their success as a student EX: personal, financial, and academic.</w:t>
      </w:r>
      <w:hyperlink r:id="rId15" w:history="1">
        <w:r w:rsidRPr="00E5710E">
          <w:rPr>
            <w:rStyle w:val="Hyperlink"/>
            <w:rFonts w:ascii="Times New Roman" w:hAnsi="Times New Roman"/>
            <w:sz w:val="20"/>
            <w:szCs w:val="20"/>
          </w:rPr>
          <w:t xml:space="preserve"> https://studentaffairs.usc.edu/ssa/</w:t>
        </w:r>
      </w:hyperlink>
    </w:p>
    <w:p w:rsidR="00E5710E" w:rsidRPr="00E5710E" w:rsidRDefault="00E5710E" w:rsidP="00E5710E">
      <w:pPr>
        <w:rPr>
          <w:rFonts w:ascii="Times New Roman" w:hAnsi="Times New Roman"/>
          <w:sz w:val="20"/>
          <w:szCs w:val="20"/>
        </w:rPr>
      </w:pPr>
      <w:r w:rsidRPr="00E5710E">
        <w:rPr>
          <w:rFonts w:ascii="Times New Roman" w:hAnsi="Times New Roman"/>
          <w:sz w:val="20"/>
          <w:szCs w:val="20"/>
        </w:rPr>
        <w:t> </w:t>
      </w:r>
    </w:p>
    <w:p w:rsidR="00E5710E" w:rsidRPr="00E5710E" w:rsidRDefault="00E5710E" w:rsidP="00E5710E">
      <w:pPr>
        <w:rPr>
          <w:rFonts w:ascii="Times New Roman" w:hAnsi="Times New Roman"/>
          <w:sz w:val="20"/>
          <w:szCs w:val="20"/>
        </w:rPr>
      </w:pPr>
      <w:r w:rsidRPr="00E5710E">
        <w:rPr>
          <w:rFonts w:ascii="Times New Roman" w:hAnsi="Times New Roman"/>
          <w:i/>
          <w:iCs/>
          <w:sz w:val="20"/>
          <w:szCs w:val="20"/>
        </w:rPr>
        <w:t xml:space="preserve">Diversity at USC – </w:t>
      </w:r>
      <w:hyperlink r:id="rId16" w:history="1">
        <w:r w:rsidRPr="00E5710E">
          <w:rPr>
            <w:rStyle w:val="Hyperlink"/>
            <w:rFonts w:ascii="Times New Roman" w:hAnsi="Times New Roman"/>
            <w:i/>
            <w:iCs/>
            <w:sz w:val="20"/>
            <w:szCs w:val="20"/>
          </w:rPr>
          <w:t>https://diversity.usc.edu/</w:t>
        </w:r>
      </w:hyperlink>
      <w:r w:rsidRPr="00E5710E">
        <w:rPr>
          <w:rFonts w:ascii="Times New Roman" w:hAnsi="Times New Roman"/>
          <w:i/>
          <w:iCs/>
          <w:sz w:val="20"/>
          <w:szCs w:val="20"/>
        </w:rPr>
        <w:t xml:space="preserve"> </w:t>
      </w:r>
    </w:p>
    <w:p w:rsidR="00E5710E" w:rsidRPr="00E5710E" w:rsidRDefault="00E5710E" w:rsidP="00E5710E">
      <w:pPr>
        <w:rPr>
          <w:rFonts w:ascii="Times New Roman" w:hAnsi="Times New Roman"/>
          <w:sz w:val="20"/>
          <w:szCs w:val="20"/>
        </w:rPr>
      </w:pPr>
      <w:r w:rsidRPr="00E5710E">
        <w:rPr>
          <w:rFonts w:ascii="Times New Roman" w:hAnsi="Times New Roman"/>
          <w:sz w:val="20"/>
          <w:szCs w:val="20"/>
        </w:rPr>
        <w:t>Tabs for Events, Programs and Training, Task Force (including representatives for each school), Chronology, Participate, Resources for Students</w:t>
      </w:r>
    </w:p>
    <w:p w:rsidR="00E5710E" w:rsidRPr="00E5710E" w:rsidRDefault="00E5710E" w:rsidP="00E5710E">
      <w:pPr>
        <w:pStyle w:val="NormalWeb"/>
        <w:spacing w:before="0" w:beforeAutospacing="0" w:after="0" w:afterAutospacing="0"/>
        <w:rPr>
          <w:color w:val="000000"/>
          <w:sz w:val="20"/>
          <w:szCs w:val="20"/>
        </w:rPr>
      </w:pPr>
    </w:p>
    <w:p w:rsidR="00E5710E" w:rsidRPr="00E5710E" w:rsidRDefault="00E5710E" w:rsidP="00E5710E">
      <w:pPr>
        <w:pStyle w:val="NormalWeb"/>
        <w:spacing w:before="0" w:beforeAutospacing="0" w:after="0" w:afterAutospacing="0"/>
        <w:rPr>
          <w:b/>
          <w:bCs/>
          <w:color w:val="000000"/>
          <w:sz w:val="20"/>
          <w:szCs w:val="20"/>
          <w:u w:val="single"/>
        </w:rPr>
      </w:pPr>
      <w:r w:rsidRPr="00E5710E">
        <w:rPr>
          <w:b/>
          <w:bCs/>
          <w:color w:val="000000"/>
          <w:sz w:val="20"/>
          <w:szCs w:val="20"/>
          <w:u w:val="single"/>
        </w:rPr>
        <w:t>Students with Disabilities</w:t>
      </w:r>
    </w:p>
    <w:p w:rsidR="00E5710E" w:rsidRPr="00E5710E" w:rsidRDefault="00E5710E" w:rsidP="00E5710E">
      <w:pPr>
        <w:rPr>
          <w:rFonts w:ascii="Times New Roman" w:hAnsi="Times New Roman"/>
          <w:color w:val="000000"/>
          <w:sz w:val="20"/>
          <w:szCs w:val="20"/>
        </w:rPr>
      </w:pPr>
      <w:r w:rsidRPr="00E5710E">
        <w:rPr>
          <w:rFonts w:ascii="Times New Roman" w:hAnsi="Times New Roman"/>
          <w:sz w:val="20"/>
          <w:szCs w:val="20"/>
        </w:rPr>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w:t>
      </w:r>
      <w:r w:rsidRPr="00E5710E">
        <w:rPr>
          <w:rFonts w:ascii="Times New Roman" w:hAnsi="Times New Roman"/>
          <w:iCs/>
          <w:color w:val="000000"/>
          <w:sz w:val="20"/>
          <w:szCs w:val="20"/>
        </w:rPr>
        <w:t>he Office of Disability Service</w:t>
      </w:r>
      <w:r w:rsidRPr="00E5710E">
        <w:rPr>
          <w:rFonts w:ascii="Times New Roman" w:hAnsi="Times New Roman"/>
          <w:iCs/>
          <w:color w:val="1F497D"/>
          <w:sz w:val="20"/>
          <w:szCs w:val="20"/>
        </w:rPr>
        <w:t>s</w:t>
      </w:r>
      <w:r w:rsidRPr="00E5710E">
        <w:rPr>
          <w:rFonts w:ascii="Times New Roman" w:hAnsi="Times New Roman"/>
          <w:iCs/>
          <w:color w:val="000000"/>
          <w:sz w:val="20"/>
          <w:szCs w:val="20"/>
        </w:rPr>
        <w:t xml:space="preserve"> and Programs (</w:t>
      </w:r>
      <w:hyperlink r:id="rId17" w:history="1">
        <w:r w:rsidRPr="00E5710E">
          <w:rPr>
            <w:rStyle w:val="Hyperlink"/>
            <w:rFonts w:ascii="Times New Roman" w:hAnsi="Times New Roman"/>
            <w:sz w:val="20"/>
            <w:szCs w:val="20"/>
          </w:rPr>
          <w:t>www.usc.edu/disability</w:t>
        </w:r>
      </w:hyperlink>
      <w:r w:rsidRPr="00E5710E">
        <w:rPr>
          <w:rFonts w:ascii="Times New Roman" w:hAnsi="Times New Roman"/>
          <w:iCs/>
          <w:color w:val="000000"/>
          <w:sz w:val="20"/>
          <w:szCs w:val="20"/>
        </w:rPr>
        <w:t xml:space="preserve">). DSP </w:t>
      </w:r>
      <w:r w:rsidRPr="00E5710E">
        <w:rPr>
          <w:rFonts w:ascii="Times New Roman" w:hAnsi="Times New Roman"/>
          <w:color w:val="000000"/>
          <w:sz w:val="20"/>
          <w:szCs w:val="20"/>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GFS (Grace Ford </w:t>
      </w:r>
      <w:proofErr w:type="spellStart"/>
      <w:r w:rsidRPr="00E5710E">
        <w:rPr>
          <w:rFonts w:ascii="Times New Roman" w:hAnsi="Times New Roman"/>
          <w:color w:val="000000"/>
          <w:sz w:val="20"/>
          <w:szCs w:val="20"/>
        </w:rPr>
        <w:t>Salvatori</w:t>
      </w:r>
      <w:proofErr w:type="spellEnd"/>
      <w:r w:rsidRPr="00E5710E">
        <w:rPr>
          <w:rFonts w:ascii="Times New Roman" w:hAnsi="Times New Roman"/>
          <w:color w:val="000000"/>
          <w:sz w:val="20"/>
          <w:szCs w:val="20"/>
        </w:rPr>
        <w:t xml:space="preserve"> Hall) 120 and is open 8:30 a.m.–5:00 p.m., Monday through Friday. The phone number for DSP is (213) 740-0776.  Email: ability@usc.edu.</w:t>
      </w:r>
    </w:p>
    <w:p w:rsidR="008C4567" w:rsidRPr="00E5710E" w:rsidRDefault="008C4567" w:rsidP="009C28FA">
      <w:pPr>
        <w:pStyle w:val="BodyText"/>
        <w:tabs>
          <w:tab w:val="clear" w:pos="1170"/>
          <w:tab w:val="right" w:pos="1350"/>
        </w:tabs>
        <w:ind w:right="540"/>
        <w:jc w:val="left"/>
        <w:rPr>
          <w:u w:val="none"/>
        </w:rPr>
      </w:pPr>
    </w:p>
    <w:p w:rsidR="008C4567" w:rsidRPr="00E5710E" w:rsidRDefault="008C4567" w:rsidP="009C28FA">
      <w:pPr>
        <w:pStyle w:val="BodyText"/>
        <w:tabs>
          <w:tab w:val="clear" w:pos="1170"/>
          <w:tab w:val="right" w:pos="1350"/>
        </w:tabs>
        <w:ind w:right="540"/>
        <w:jc w:val="left"/>
        <w:rPr>
          <w:u w:val="none"/>
        </w:rPr>
      </w:pPr>
    </w:p>
    <w:p w:rsidR="00E572CB" w:rsidRPr="00E5710E" w:rsidRDefault="00E572CB" w:rsidP="009C28FA">
      <w:pPr>
        <w:pStyle w:val="BodyText"/>
        <w:tabs>
          <w:tab w:val="clear" w:pos="1170"/>
          <w:tab w:val="right" w:pos="1350"/>
        </w:tabs>
        <w:ind w:right="540"/>
        <w:jc w:val="left"/>
        <w:rPr>
          <w:u w:val="none"/>
        </w:rPr>
      </w:pPr>
    </w:p>
    <w:p w:rsidR="008C4567" w:rsidRPr="00B75255" w:rsidRDefault="00E572CB" w:rsidP="009C28FA">
      <w:pPr>
        <w:pStyle w:val="BodyText"/>
        <w:tabs>
          <w:tab w:val="clear" w:pos="1170"/>
          <w:tab w:val="right" w:pos="1350"/>
        </w:tabs>
        <w:ind w:right="540"/>
        <w:jc w:val="left"/>
        <w:rPr>
          <w:sz w:val="22"/>
          <w:szCs w:val="22"/>
          <w:u w:val="none"/>
        </w:rPr>
      </w:pPr>
      <w:r w:rsidRPr="00B75255">
        <w:rPr>
          <w:sz w:val="22"/>
          <w:szCs w:val="22"/>
          <w:u w:val="none"/>
        </w:rPr>
        <w:t>COURSE CALENDAR/READINGS/CLASS SESSIONS</w:t>
      </w:r>
    </w:p>
    <w:p w:rsidR="008C4567" w:rsidRPr="00B75255" w:rsidRDefault="008C4567" w:rsidP="009C28FA">
      <w:pPr>
        <w:pStyle w:val="BodyText"/>
        <w:tabs>
          <w:tab w:val="clear" w:pos="1170"/>
          <w:tab w:val="right" w:pos="1350"/>
        </w:tabs>
        <w:ind w:right="540"/>
        <w:jc w:val="left"/>
        <w:rPr>
          <w:sz w:val="22"/>
          <w:szCs w:val="22"/>
          <w:u w:val="none"/>
        </w:rPr>
      </w:pPr>
    </w:p>
    <w:p w:rsidR="00E572CB" w:rsidRPr="00B75255" w:rsidRDefault="00E572CB" w:rsidP="009C28FA">
      <w:pPr>
        <w:pStyle w:val="BodyText"/>
        <w:tabs>
          <w:tab w:val="clear" w:pos="1170"/>
          <w:tab w:val="right" w:pos="1350"/>
        </w:tabs>
        <w:ind w:right="540"/>
        <w:jc w:val="left"/>
        <w:rPr>
          <w:sz w:val="22"/>
          <w:szCs w:val="22"/>
          <w:u w:val="none"/>
        </w:rPr>
      </w:pPr>
    </w:p>
    <w:p w:rsidR="00F41DFC" w:rsidRPr="00B75255" w:rsidRDefault="00E35A79" w:rsidP="00F41DFC">
      <w:pPr>
        <w:tabs>
          <w:tab w:val="right" w:pos="990"/>
          <w:tab w:val="left" w:pos="2160"/>
          <w:tab w:val="left" w:pos="6300"/>
        </w:tabs>
        <w:rPr>
          <w:rFonts w:ascii="Times New Roman" w:hAnsi="Times New Roman"/>
        </w:rPr>
      </w:pPr>
      <w:r w:rsidRPr="00B75255">
        <w:rPr>
          <w:rFonts w:ascii="Times New Roman" w:hAnsi="Times New Roman"/>
        </w:rPr>
        <w:t xml:space="preserve">  </w:t>
      </w:r>
      <w:r w:rsidRPr="00B75255">
        <w:rPr>
          <w:rFonts w:ascii="Times New Roman" w:hAnsi="Times New Roman"/>
        </w:rPr>
        <w:tab/>
      </w:r>
      <w:r w:rsidR="00F41DFC" w:rsidRPr="00B75255">
        <w:rPr>
          <w:rFonts w:ascii="Times New Roman" w:hAnsi="Times New Roman"/>
          <w:u w:val="single"/>
        </w:rPr>
        <w:t>Dates</w:t>
      </w:r>
      <w:r w:rsidR="00F41DFC" w:rsidRPr="00B75255">
        <w:rPr>
          <w:rFonts w:ascii="Times New Roman" w:hAnsi="Times New Roman"/>
        </w:rPr>
        <w:tab/>
      </w:r>
      <w:r w:rsidR="00F41DFC" w:rsidRPr="00B75255">
        <w:rPr>
          <w:rFonts w:ascii="Times New Roman" w:hAnsi="Times New Roman"/>
          <w:u w:val="single"/>
        </w:rPr>
        <w:t>Topic</w:t>
      </w:r>
      <w:r w:rsidR="00F41DFC" w:rsidRPr="00B75255">
        <w:rPr>
          <w:rFonts w:ascii="Times New Roman" w:hAnsi="Times New Roman"/>
        </w:rPr>
        <w:tab/>
      </w:r>
      <w:r w:rsidR="00C77D1B" w:rsidRPr="00C77D1B">
        <w:rPr>
          <w:rFonts w:ascii="Times New Roman" w:hAnsi="Times New Roman"/>
          <w:u w:val="single"/>
        </w:rPr>
        <w:t xml:space="preserve">Reading </w:t>
      </w:r>
      <w:r w:rsidR="00F41DFC" w:rsidRPr="00B75255">
        <w:rPr>
          <w:rFonts w:ascii="Times New Roman" w:hAnsi="Times New Roman"/>
          <w:u w:val="single"/>
        </w:rPr>
        <w:t>Assignments</w:t>
      </w:r>
      <w:r w:rsidR="00F41DFC" w:rsidRPr="00B75255">
        <w:rPr>
          <w:rFonts w:ascii="Times New Roman" w:hAnsi="Times New Roman"/>
        </w:rPr>
        <w:tab/>
      </w:r>
    </w:p>
    <w:p w:rsidR="00F41DFC" w:rsidRPr="00B75255" w:rsidRDefault="00F41DFC" w:rsidP="00F41DFC">
      <w:pPr>
        <w:pStyle w:val="BodyText"/>
        <w:jc w:val="left"/>
        <w:rPr>
          <w:sz w:val="22"/>
          <w:szCs w:val="22"/>
        </w:rPr>
      </w:pPr>
    </w:p>
    <w:p w:rsidR="00F41DFC" w:rsidRPr="00B75255" w:rsidRDefault="00F41DFC" w:rsidP="00F41DFC">
      <w:pPr>
        <w:tabs>
          <w:tab w:val="right" w:pos="990"/>
          <w:tab w:val="left" w:pos="2160"/>
          <w:tab w:val="left" w:pos="6300"/>
        </w:tabs>
        <w:rPr>
          <w:rFonts w:ascii="Times New Roman" w:hAnsi="Times New Roman"/>
        </w:rPr>
      </w:pPr>
      <w:r w:rsidRPr="00B75255">
        <w:rPr>
          <w:rFonts w:ascii="Times New Roman" w:hAnsi="Times New Roman"/>
        </w:rPr>
        <w:tab/>
      </w:r>
      <w:r w:rsidR="006C5D85">
        <w:rPr>
          <w:rFonts w:ascii="Times New Roman" w:hAnsi="Times New Roman"/>
        </w:rPr>
        <w:t>8</w:t>
      </w:r>
      <w:r w:rsidRPr="00B75255">
        <w:rPr>
          <w:rFonts w:ascii="Times New Roman" w:hAnsi="Times New Roman"/>
        </w:rPr>
        <w:t>/</w:t>
      </w:r>
      <w:r w:rsidR="006C5D85">
        <w:rPr>
          <w:rFonts w:ascii="Times New Roman" w:hAnsi="Times New Roman"/>
        </w:rPr>
        <w:t>2</w:t>
      </w:r>
      <w:r w:rsidR="00BC25EB">
        <w:rPr>
          <w:rFonts w:ascii="Times New Roman" w:hAnsi="Times New Roman"/>
        </w:rPr>
        <w:t>2</w:t>
      </w:r>
      <w:r w:rsidRPr="00B75255">
        <w:rPr>
          <w:rFonts w:ascii="Times New Roman" w:hAnsi="Times New Roman"/>
        </w:rPr>
        <w:tab/>
        <w:t xml:space="preserve">Introduction to Tax Law and Ethics </w:t>
      </w:r>
      <w:r w:rsidRPr="00B75255">
        <w:rPr>
          <w:rFonts w:ascii="Times New Roman" w:hAnsi="Times New Roman"/>
        </w:rPr>
        <w:tab/>
        <w:t>West pp 1-1 to 1-32</w:t>
      </w:r>
      <w:r w:rsidR="00EC3450" w:rsidRPr="00B75255">
        <w:rPr>
          <w:rFonts w:ascii="Times New Roman" w:hAnsi="Times New Roman"/>
        </w:rPr>
        <w:t>(skim)</w:t>
      </w:r>
    </w:p>
    <w:p w:rsidR="00F41DFC" w:rsidRPr="00B75255" w:rsidRDefault="00F41DFC" w:rsidP="00F41DFC">
      <w:pPr>
        <w:tabs>
          <w:tab w:val="right" w:pos="990"/>
          <w:tab w:val="left" w:pos="2160"/>
          <w:tab w:val="left" w:pos="6300"/>
        </w:tabs>
        <w:rPr>
          <w:rFonts w:ascii="Times New Roman" w:hAnsi="Times New Roman"/>
        </w:rPr>
      </w:pPr>
      <w:r w:rsidRPr="00B75255">
        <w:rPr>
          <w:rFonts w:ascii="Times New Roman" w:hAnsi="Times New Roman"/>
        </w:rPr>
        <w:tab/>
      </w:r>
      <w:r w:rsidRPr="00B75255">
        <w:rPr>
          <w:rFonts w:ascii="Times New Roman" w:hAnsi="Times New Roman"/>
        </w:rPr>
        <w:tab/>
        <w:t>In Tax Practice</w:t>
      </w:r>
      <w:r w:rsidRPr="00B75255">
        <w:rPr>
          <w:rFonts w:ascii="Times New Roman" w:hAnsi="Times New Roman"/>
        </w:rPr>
        <w:tab/>
        <w:t>West pp 2-1 to 2-39</w:t>
      </w:r>
    </w:p>
    <w:p w:rsidR="00F41DFC" w:rsidRPr="00B75255" w:rsidRDefault="00F41DFC" w:rsidP="00F41DFC">
      <w:pPr>
        <w:tabs>
          <w:tab w:val="right" w:pos="990"/>
          <w:tab w:val="left" w:pos="2160"/>
          <w:tab w:val="left" w:pos="6300"/>
          <w:tab w:val="left" w:pos="8820"/>
        </w:tabs>
        <w:rPr>
          <w:rFonts w:ascii="Times New Roman" w:hAnsi="Times New Roman"/>
        </w:rPr>
      </w:pPr>
    </w:p>
    <w:p w:rsidR="00F41DFC" w:rsidRPr="00B75255" w:rsidRDefault="00F41DFC" w:rsidP="00F41DFC">
      <w:pPr>
        <w:tabs>
          <w:tab w:val="right" w:pos="990"/>
          <w:tab w:val="left" w:pos="2160"/>
          <w:tab w:val="left" w:pos="6300"/>
          <w:tab w:val="right" w:pos="9000"/>
        </w:tabs>
        <w:rPr>
          <w:rFonts w:ascii="Times New Roman" w:hAnsi="Times New Roman"/>
        </w:rPr>
      </w:pPr>
      <w:r w:rsidRPr="00B75255">
        <w:rPr>
          <w:rFonts w:ascii="Times New Roman" w:hAnsi="Times New Roman"/>
        </w:rPr>
        <w:tab/>
      </w:r>
      <w:r w:rsidR="006C5D85">
        <w:rPr>
          <w:rFonts w:ascii="Times New Roman" w:hAnsi="Times New Roman"/>
        </w:rPr>
        <w:t>8</w:t>
      </w:r>
      <w:r w:rsidRPr="00B75255">
        <w:rPr>
          <w:rFonts w:ascii="Times New Roman" w:hAnsi="Times New Roman"/>
        </w:rPr>
        <w:t>/</w:t>
      </w:r>
      <w:r w:rsidR="00BC25EB">
        <w:rPr>
          <w:rFonts w:ascii="Times New Roman" w:hAnsi="Times New Roman"/>
        </w:rPr>
        <w:t>24</w:t>
      </w:r>
      <w:r w:rsidRPr="00B75255">
        <w:rPr>
          <w:rFonts w:ascii="Times New Roman" w:hAnsi="Times New Roman"/>
        </w:rPr>
        <w:tab/>
        <w:t xml:space="preserve">Tax Determination; Personal and </w:t>
      </w:r>
      <w:r w:rsidRPr="00B75255">
        <w:rPr>
          <w:rFonts w:ascii="Times New Roman" w:hAnsi="Times New Roman"/>
        </w:rPr>
        <w:tab/>
        <w:t>West pp 3-1 to 3-3</w:t>
      </w:r>
      <w:r w:rsidR="00EC3450" w:rsidRPr="00B75255">
        <w:rPr>
          <w:rFonts w:ascii="Times New Roman" w:hAnsi="Times New Roman"/>
        </w:rPr>
        <w:t>6</w:t>
      </w:r>
    </w:p>
    <w:p w:rsidR="00F41DFC" w:rsidRPr="00B75255" w:rsidRDefault="00F41DFC" w:rsidP="00F41DFC">
      <w:pPr>
        <w:tabs>
          <w:tab w:val="right" w:pos="990"/>
          <w:tab w:val="left" w:pos="2160"/>
          <w:tab w:val="left" w:pos="6300"/>
          <w:tab w:val="left" w:pos="8820"/>
        </w:tabs>
        <w:ind w:left="2160"/>
        <w:rPr>
          <w:rFonts w:ascii="Times New Roman" w:hAnsi="Times New Roman"/>
          <w:b/>
          <w:bCs/>
        </w:rPr>
      </w:pPr>
      <w:r w:rsidRPr="00B75255">
        <w:rPr>
          <w:rFonts w:ascii="Times New Roman" w:hAnsi="Times New Roman"/>
        </w:rPr>
        <w:t>Dependency Exemptions</w:t>
      </w:r>
      <w:r w:rsidRPr="00B75255">
        <w:rPr>
          <w:rFonts w:ascii="Times New Roman" w:hAnsi="Times New Roman"/>
        </w:rPr>
        <w:tab/>
      </w:r>
    </w:p>
    <w:p w:rsidR="00F41DFC" w:rsidRPr="00B75255" w:rsidRDefault="00F41DFC" w:rsidP="00F41DFC">
      <w:pPr>
        <w:tabs>
          <w:tab w:val="right" w:pos="990"/>
          <w:tab w:val="left" w:pos="2160"/>
          <w:tab w:val="left" w:pos="6300"/>
          <w:tab w:val="left" w:pos="8820"/>
        </w:tabs>
        <w:rPr>
          <w:rFonts w:ascii="Times New Roman" w:hAnsi="Times New Roman"/>
        </w:rPr>
      </w:pPr>
      <w:r w:rsidRPr="00B75255">
        <w:rPr>
          <w:rFonts w:ascii="Times New Roman" w:hAnsi="Times New Roman"/>
        </w:rPr>
        <w:tab/>
      </w:r>
      <w:r w:rsidRPr="00B75255">
        <w:rPr>
          <w:rFonts w:ascii="Times New Roman" w:hAnsi="Times New Roman"/>
        </w:rPr>
        <w:tab/>
      </w:r>
      <w:r w:rsidRPr="00B75255">
        <w:rPr>
          <w:rFonts w:ascii="Times New Roman" w:hAnsi="Times New Roman"/>
        </w:rPr>
        <w:tab/>
      </w:r>
    </w:p>
    <w:p w:rsidR="00F41DFC" w:rsidRPr="00B75255" w:rsidRDefault="00F41DFC" w:rsidP="00F41DFC">
      <w:pPr>
        <w:tabs>
          <w:tab w:val="right" w:pos="990"/>
          <w:tab w:val="left" w:pos="2160"/>
          <w:tab w:val="left" w:pos="6300"/>
          <w:tab w:val="left" w:pos="8820"/>
        </w:tabs>
        <w:rPr>
          <w:rFonts w:ascii="Times New Roman" w:hAnsi="Times New Roman"/>
        </w:rPr>
      </w:pPr>
      <w:r w:rsidRPr="00B75255">
        <w:rPr>
          <w:rFonts w:ascii="Times New Roman" w:hAnsi="Times New Roman"/>
        </w:rPr>
        <w:tab/>
      </w:r>
      <w:r w:rsidR="006C5D85">
        <w:rPr>
          <w:rFonts w:ascii="Times New Roman" w:hAnsi="Times New Roman"/>
        </w:rPr>
        <w:t>8</w:t>
      </w:r>
      <w:r w:rsidRPr="00B75255">
        <w:rPr>
          <w:rFonts w:ascii="Times New Roman" w:hAnsi="Times New Roman"/>
        </w:rPr>
        <w:t>/</w:t>
      </w:r>
      <w:r w:rsidR="00BC25EB">
        <w:rPr>
          <w:rFonts w:ascii="Times New Roman" w:hAnsi="Times New Roman"/>
        </w:rPr>
        <w:t>29</w:t>
      </w:r>
      <w:r w:rsidRPr="00B75255">
        <w:rPr>
          <w:rFonts w:ascii="Times New Roman" w:hAnsi="Times New Roman"/>
        </w:rPr>
        <w:tab/>
        <w:t>Gross Income</w:t>
      </w:r>
      <w:r w:rsidRPr="00B75255">
        <w:rPr>
          <w:rFonts w:ascii="Times New Roman" w:hAnsi="Times New Roman"/>
        </w:rPr>
        <w:tab/>
        <w:t>West pp 4-1 to 4-33</w:t>
      </w:r>
    </w:p>
    <w:p w:rsidR="00F41DFC" w:rsidRPr="00B75255" w:rsidRDefault="00F41DFC" w:rsidP="00F41DFC">
      <w:pPr>
        <w:tabs>
          <w:tab w:val="right" w:pos="990"/>
          <w:tab w:val="left" w:pos="2160"/>
          <w:tab w:val="left" w:pos="6300"/>
          <w:tab w:val="left" w:pos="8820"/>
        </w:tabs>
        <w:ind w:left="2160"/>
        <w:rPr>
          <w:rFonts w:ascii="Times New Roman" w:hAnsi="Times New Roman"/>
          <w:b/>
          <w:bCs/>
        </w:rPr>
      </w:pPr>
      <w:r w:rsidRPr="00B75255">
        <w:rPr>
          <w:rFonts w:ascii="Times New Roman" w:hAnsi="Times New Roman"/>
        </w:rPr>
        <w:tab/>
      </w:r>
      <w:r w:rsidRPr="00B75255">
        <w:rPr>
          <w:rFonts w:ascii="Times New Roman" w:hAnsi="Times New Roman"/>
          <w:b/>
          <w:bCs/>
        </w:rPr>
        <w:t>West problems 2-4</w:t>
      </w:r>
      <w:r w:rsidR="00D6009D" w:rsidRPr="00B75255">
        <w:rPr>
          <w:rFonts w:ascii="Times New Roman" w:hAnsi="Times New Roman"/>
          <w:b/>
          <w:bCs/>
        </w:rPr>
        <w:t>7*</w:t>
      </w:r>
      <w:r w:rsidRPr="00B75255">
        <w:rPr>
          <w:rFonts w:ascii="Times New Roman" w:hAnsi="Times New Roman"/>
          <w:b/>
          <w:bCs/>
        </w:rPr>
        <w:t xml:space="preserve"> and</w:t>
      </w:r>
    </w:p>
    <w:p w:rsidR="00F41DFC" w:rsidRPr="00B75255" w:rsidRDefault="00F41DFC" w:rsidP="00F41DFC">
      <w:pPr>
        <w:tabs>
          <w:tab w:val="right" w:pos="990"/>
          <w:tab w:val="left" w:pos="2160"/>
          <w:tab w:val="left" w:pos="6300"/>
          <w:tab w:val="left" w:pos="8820"/>
        </w:tabs>
        <w:rPr>
          <w:rFonts w:ascii="Times New Roman" w:hAnsi="Times New Roman"/>
        </w:rPr>
      </w:pPr>
      <w:r w:rsidRPr="00B75255">
        <w:rPr>
          <w:rFonts w:ascii="Times New Roman" w:hAnsi="Times New Roman"/>
        </w:rPr>
        <w:lastRenderedPageBreak/>
        <w:tab/>
      </w:r>
      <w:r w:rsidRPr="00B75255">
        <w:rPr>
          <w:rFonts w:ascii="Times New Roman" w:hAnsi="Times New Roman"/>
        </w:rPr>
        <w:tab/>
      </w:r>
      <w:r w:rsidRPr="00B75255">
        <w:rPr>
          <w:rFonts w:ascii="Times New Roman" w:hAnsi="Times New Roman"/>
        </w:rPr>
        <w:tab/>
      </w:r>
      <w:r w:rsidRPr="00B75255">
        <w:rPr>
          <w:rFonts w:ascii="Times New Roman" w:hAnsi="Times New Roman"/>
          <w:b/>
          <w:bCs/>
        </w:rPr>
        <w:t>2-4</w:t>
      </w:r>
      <w:r w:rsidR="00D6009D" w:rsidRPr="00B75255">
        <w:rPr>
          <w:rFonts w:ascii="Times New Roman" w:hAnsi="Times New Roman"/>
          <w:b/>
          <w:bCs/>
        </w:rPr>
        <w:t>8*</w:t>
      </w:r>
      <w:r w:rsidRPr="00B75255">
        <w:rPr>
          <w:rFonts w:ascii="Times New Roman" w:hAnsi="Times New Roman"/>
          <w:b/>
          <w:bCs/>
        </w:rPr>
        <w:t xml:space="preserve"> </w:t>
      </w:r>
      <w:r w:rsidR="006C5D85">
        <w:rPr>
          <w:rFonts w:ascii="Times New Roman" w:hAnsi="Times New Roman"/>
          <w:b/>
          <w:bCs/>
        </w:rPr>
        <w:t>at the end of Ch. 2</w:t>
      </w:r>
      <w:r w:rsidRPr="00B75255">
        <w:rPr>
          <w:rFonts w:ascii="Times New Roman" w:hAnsi="Times New Roman"/>
          <w:b/>
          <w:bCs/>
        </w:rPr>
        <w:t xml:space="preserve"> </w:t>
      </w:r>
      <w:r w:rsidRPr="00B75255">
        <w:rPr>
          <w:rFonts w:ascii="Times New Roman" w:hAnsi="Times New Roman"/>
        </w:rPr>
        <w:tab/>
      </w:r>
      <w:r w:rsidRPr="00B75255">
        <w:rPr>
          <w:rFonts w:ascii="Times New Roman" w:hAnsi="Times New Roman"/>
        </w:rPr>
        <w:tab/>
      </w:r>
      <w:r w:rsidRPr="00B75255">
        <w:rPr>
          <w:rFonts w:ascii="Times New Roman" w:hAnsi="Times New Roman"/>
        </w:rPr>
        <w:tab/>
      </w:r>
    </w:p>
    <w:p w:rsidR="00F41DFC" w:rsidRPr="00B75255" w:rsidRDefault="00F41DFC" w:rsidP="00F41DFC">
      <w:pPr>
        <w:tabs>
          <w:tab w:val="right" w:pos="990"/>
          <w:tab w:val="left" w:pos="2160"/>
          <w:tab w:val="left" w:pos="6300"/>
          <w:tab w:val="left" w:pos="8820"/>
        </w:tabs>
        <w:rPr>
          <w:rFonts w:ascii="Times New Roman" w:hAnsi="Times New Roman"/>
        </w:rPr>
      </w:pPr>
    </w:p>
    <w:p w:rsidR="00F41DFC" w:rsidRPr="00B75255" w:rsidRDefault="00F41DFC" w:rsidP="00F41DFC">
      <w:pPr>
        <w:tabs>
          <w:tab w:val="right" w:pos="990"/>
          <w:tab w:val="left" w:pos="2160"/>
          <w:tab w:val="left" w:pos="6300"/>
          <w:tab w:val="left" w:pos="8820"/>
        </w:tabs>
        <w:rPr>
          <w:rFonts w:ascii="Times New Roman" w:hAnsi="Times New Roman"/>
        </w:rPr>
      </w:pPr>
      <w:r w:rsidRPr="00B75255">
        <w:rPr>
          <w:rFonts w:ascii="Times New Roman" w:hAnsi="Times New Roman"/>
        </w:rPr>
        <w:tab/>
      </w:r>
      <w:r w:rsidR="00BC25EB">
        <w:rPr>
          <w:rFonts w:ascii="Times New Roman" w:hAnsi="Times New Roman"/>
        </w:rPr>
        <w:t>8</w:t>
      </w:r>
      <w:r w:rsidRPr="00B75255">
        <w:rPr>
          <w:rFonts w:ascii="Times New Roman" w:hAnsi="Times New Roman"/>
        </w:rPr>
        <w:t>/</w:t>
      </w:r>
      <w:r w:rsidR="00BC25EB">
        <w:rPr>
          <w:rFonts w:ascii="Times New Roman" w:hAnsi="Times New Roman"/>
        </w:rPr>
        <w:t>31</w:t>
      </w:r>
      <w:r w:rsidRPr="00B75255">
        <w:rPr>
          <w:rFonts w:ascii="Times New Roman" w:hAnsi="Times New Roman"/>
        </w:rPr>
        <w:tab/>
        <w:t>Gross Income</w:t>
      </w:r>
      <w:r w:rsidRPr="00B75255">
        <w:rPr>
          <w:rFonts w:ascii="Times New Roman" w:hAnsi="Times New Roman"/>
        </w:rPr>
        <w:tab/>
        <w:t>West pp 5-1 to 5-</w:t>
      </w:r>
      <w:r w:rsidR="00D6009D" w:rsidRPr="00B75255">
        <w:rPr>
          <w:rFonts w:ascii="Times New Roman" w:hAnsi="Times New Roman"/>
        </w:rPr>
        <w:t>27</w:t>
      </w:r>
    </w:p>
    <w:p w:rsidR="00F41DFC" w:rsidRPr="00B75255" w:rsidRDefault="00F41DFC" w:rsidP="00F41DFC">
      <w:pPr>
        <w:tabs>
          <w:tab w:val="right" w:pos="990"/>
          <w:tab w:val="left" w:pos="2160"/>
          <w:tab w:val="left" w:pos="6300"/>
          <w:tab w:val="left" w:pos="8820"/>
        </w:tabs>
        <w:rPr>
          <w:rFonts w:ascii="Times New Roman" w:hAnsi="Times New Roman"/>
        </w:rPr>
      </w:pPr>
    </w:p>
    <w:p w:rsidR="00D6009D" w:rsidRPr="00B75255" w:rsidRDefault="00F41DFC" w:rsidP="00F41DFC">
      <w:pPr>
        <w:tabs>
          <w:tab w:val="right" w:pos="990"/>
          <w:tab w:val="left" w:pos="2160"/>
          <w:tab w:val="left" w:pos="6300"/>
          <w:tab w:val="left" w:pos="8820"/>
        </w:tabs>
        <w:rPr>
          <w:rFonts w:ascii="Times New Roman" w:hAnsi="Times New Roman"/>
        </w:rPr>
      </w:pPr>
      <w:r w:rsidRPr="00B75255">
        <w:rPr>
          <w:rFonts w:ascii="Times New Roman" w:hAnsi="Times New Roman"/>
        </w:rPr>
        <w:tab/>
      </w:r>
      <w:r w:rsidR="005B76BA">
        <w:rPr>
          <w:rFonts w:ascii="Times New Roman" w:hAnsi="Times New Roman"/>
        </w:rPr>
        <w:t>9</w:t>
      </w:r>
      <w:r w:rsidRPr="00B75255">
        <w:rPr>
          <w:rFonts w:ascii="Times New Roman" w:hAnsi="Times New Roman"/>
        </w:rPr>
        <w:t>/</w:t>
      </w:r>
      <w:r w:rsidR="00BC25EB">
        <w:rPr>
          <w:rFonts w:ascii="Times New Roman" w:hAnsi="Times New Roman"/>
        </w:rPr>
        <w:t>7</w:t>
      </w:r>
      <w:r w:rsidRPr="00B75255">
        <w:rPr>
          <w:rFonts w:ascii="Times New Roman" w:hAnsi="Times New Roman"/>
        </w:rPr>
        <w:tab/>
        <w:t xml:space="preserve">Deductions and Losses – In </w:t>
      </w:r>
      <w:proofErr w:type="gramStart"/>
      <w:r w:rsidRPr="00B75255">
        <w:rPr>
          <w:rFonts w:ascii="Times New Roman" w:hAnsi="Times New Roman"/>
        </w:rPr>
        <w:t>general</w:t>
      </w:r>
      <w:proofErr w:type="gramEnd"/>
      <w:r w:rsidRPr="00B75255">
        <w:rPr>
          <w:rFonts w:ascii="Times New Roman" w:hAnsi="Times New Roman"/>
        </w:rPr>
        <w:t xml:space="preserve"> </w:t>
      </w:r>
      <w:r w:rsidRPr="00B75255">
        <w:rPr>
          <w:rFonts w:ascii="Times New Roman" w:hAnsi="Times New Roman"/>
        </w:rPr>
        <w:tab/>
        <w:t>West pp 6-1 to 6-</w:t>
      </w:r>
      <w:r w:rsidR="00D6009D" w:rsidRPr="00B75255">
        <w:rPr>
          <w:rFonts w:ascii="Times New Roman" w:hAnsi="Times New Roman"/>
        </w:rPr>
        <w:t>30</w:t>
      </w:r>
    </w:p>
    <w:p w:rsidR="00F41DFC" w:rsidRPr="00B75255" w:rsidRDefault="00F41DFC" w:rsidP="00F41DFC">
      <w:pPr>
        <w:tabs>
          <w:tab w:val="right" w:pos="990"/>
          <w:tab w:val="left" w:pos="2160"/>
          <w:tab w:val="left" w:pos="6300"/>
          <w:tab w:val="left" w:pos="8820"/>
        </w:tabs>
        <w:rPr>
          <w:rFonts w:ascii="Times New Roman" w:hAnsi="Times New Roman"/>
          <w:b/>
          <w:bCs/>
        </w:rPr>
      </w:pPr>
      <w:r w:rsidRPr="00B75255">
        <w:rPr>
          <w:rFonts w:ascii="Times New Roman" w:hAnsi="Times New Roman"/>
        </w:rPr>
        <w:tab/>
      </w:r>
      <w:r w:rsidRPr="00B75255">
        <w:rPr>
          <w:rFonts w:ascii="Times New Roman" w:hAnsi="Times New Roman"/>
        </w:rPr>
        <w:tab/>
      </w:r>
      <w:r w:rsidRPr="00B75255">
        <w:rPr>
          <w:rFonts w:ascii="Times New Roman" w:hAnsi="Times New Roman"/>
          <w:b/>
          <w:bCs/>
        </w:rPr>
        <w:t>First in-class midterm (one hour)</w:t>
      </w:r>
      <w:r w:rsidRPr="00B75255">
        <w:rPr>
          <w:rFonts w:ascii="Times New Roman" w:hAnsi="Times New Roman"/>
        </w:rPr>
        <w:tab/>
      </w:r>
    </w:p>
    <w:p w:rsidR="00F41DFC" w:rsidRPr="00B75255" w:rsidRDefault="00F41DFC" w:rsidP="00F41DFC">
      <w:pPr>
        <w:tabs>
          <w:tab w:val="right" w:pos="990"/>
          <w:tab w:val="left" w:pos="2160"/>
          <w:tab w:val="left" w:pos="6300"/>
          <w:tab w:val="left" w:pos="8820"/>
        </w:tabs>
        <w:rPr>
          <w:rFonts w:ascii="Times New Roman" w:hAnsi="Times New Roman"/>
        </w:rPr>
      </w:pPr>
    </w:p>
    <w:p w:rsidR="00F41DFC" w:rsidRPr="00B75255" w:rsidRDefault="00F41DFC" w:rsidP="00F41DFC">
      <w:pPr>
        <w:tabs>
          <w:tab w:val="right" w:pos="990"/>
          <w:tab w:val="left" w:pos="2160"/>
          <w:tab w:val="left" w:pos="6300"/>
          <w:tab w:val="left" w:pos="8820"/>
        </w:tabs>
        <w:rPr>
          <w:rFonts w:ascii="Times New Roman" w:hAnsi="Times New Roman"/>
          <w:b/>
          <w:i/>
        </w:rPr>
      </w:pPr>
      <w:r w:rsidRPr="00B75255">
        <w:rPr>
          <w:rFonts w:ascii="Times New Roman" w:hAnsi="Times New Roman"/>
        </w:rPr>
        <w:tab/>
      </w:r>
      <w:r w:rsidR="005B76BA">
        <w:rPr>
          <w:rFonts w:ascii="Times New Roman" w:hAnsi="Times New Roman"/>
        </w:rPr>
        <w:t>9</w:t>
      </w:r>
      <w:r w:rsidRPr="00B75255">
        <w:rPr>
          <w:rFonts w:ascii="Times New Roman" w:hAnsi="Times New Roman"/>
        </w:rPr>
        <w:t>/</w:t>
      </w:r>
      <w:r w:rsidR="00BC25EB">
        <w:rPr>
          <w:rFonts w:ascii="Times New Roman" w:hAnsi="Times New Roman"/>
        </w:rPr>
        <w:t>12</w:t>
      </w:r>
      <w:r w:rsidRPr="00B75255">
        <w:rPr>
          <w:rFonts w:ascii="Times New Roman" w:hAnsi="Times New Roman"/>
        </w:rPr>
        <w:tab/>
        <w:t xml:space="preserve">Deductions and Losses – In </w:t>
      </w:r>
      <w:proofErr w:type="gramStart"/>
      <w:r w:rsidRPr="00B75255">
        <w:rPr>
          <w:rFonts w:ascii="Times New Roman" w:hAnsi="Times New Roman"/>
        </w:rPr>
        <w:t>general</w:t>
      </w:r>
      <w:proofErr w:type="gramEnd"/>
      <w:r w:rsidRPr="00B75255">
        <w:rPr>
          <w:rFonts w:ascii="Times New Roman" w:hAnsi="Times New Roman"/>
        </w:rPr>
        <w:tab/>
        <w:t>West pp 7-1 to 7-</w:t>
      </w:r>
      <w:r w:rsidR="00D6009D" w:rsidRPr="00B75255">
        <w:rPr>
          <w:rFonts w:ascii="Times New Roman" w:hAnsi="Times New Roman"/>
        </w:rPr>
        <w:t>25</w:t>
      </w:r>
    </w:p>
    <w:p w:rsidR="00F41DFC" w:rsidRPr="00B75255" w:rsidRDefault="00F41DFC" w:rsidP="00F41DFC">
      <w:pPr>
        <w:tabs>
          <w:tab w:val="right" w:pos="990"/>
          <w:tab w:val="left" w:pos="2160"/>
          <w:tab w:val="left" w:pos="6300"/>
          <w:tab w:val="left" w:pos="8820"/>
        </w:tabs>
        <w:rPr>
          <w:rFonts w:ascii="Times New Roman" w:hAnsi="Times New Roman"/>
          <w:b/>
          <w:bCs/>
        </w:rPr>
      </w:pPr>
      <w:r w:rsidRPr="00B75255">
        <w:rPr>
          <w:rFonts w:ascii="Times New Roman" w:hAnsi="Times New Roman"/>
        </w:rPr>
        <w:tab/>
      </w:r>
      <w:r w:rsidRPr="00B75255">
        <w:rPr>
          <w:rFonts w:ascii="Times New Roman" w:hAnsi="Times New Roman"/>
        </w:rPr>
        <w:tab/>
      </w:r>
      <w:r w:rsidRPr="00B75255">
        <w:rPr>
          <w:rFonts w:ascii="Times New Roman" w:hAnsi="Times New Roman"/>
        </w:rPr>
        <w:tab/>
      </w:r>
      <w:r w:rsidRPr="00B75255">
        <w:rPr>
          <w:rFonts w:ascii="Times New Roman" w:hAnsi="Times New Roman"/>
          <w:b/>
          <w:bCs/>
        </w:rPr>
        <w:t xml:space="preserve">Research Problem </w:t>
      </w:r>
      <w:r w:rsidR="00D6009D" w:rsidRPr="00B75255">
        <w:rPr>
          <w:rFonts w:ascii="Times New Roman" w:hAnsi="Times New Roman"/>
          <w:b/>
          <w:bCs/>
        </w:rPr>
        <w:t>4</w:t>
      </w:r>
    </w:p>
    <w:p w:rsidR="00F41DFC" w:rsidRPr="006C5D85" w:rsidRDefault="00F41DFC" w:rsidP="00F41DFC">
      <w:pPr>
        <w:tabs>
          <w:tab w:val="right" w:pos="990"/>
          <w:tab w:val="left" w:pos="2160"/>
          <w:tab w:val="left" w:pos="6300"/>
          <w:tab w:val="left" w:pos="8820"/>
        </w:tabs>
        <w:rPr>
          <w:rFonts w:ascii="Times New Roman" w:hAnsi="Times New Roman"/>
          <w:b/>
          <w:bCs/>
        </w:rPr>
      </w:pPr>
      <w:r w:rsidRPr="00B75255">
        <w:rPr>
          <w:rFonts w:ascii="Times New Roman" w:hAnsi="Times New Roman"/>
        </w:rPr>
        <w:tab/>
      </w:r>
      <w:r w:rsidRPr="00B75255">
        <w:rPr>
          <w:rFonts w:ascii="Times New Roman" w:hAnsi="Times New Roman"/>
        </w:rPr>
        <w:tab/>
      </w:r>
      <w:r w:rsidRPr="00B75255">
        <w:rPr>
          <w:rFonts w:ascii="Times New Roman" w:hAnsi="Times New Roman"/>
        </w:rPr>
        <w:tab/>
      </w:r>
      <w:r w:rsidR="006C5D85" w:rsidRPr="006C5D85">
        <w:rPr>
          <w:rFonts w:ascii="Times New Roman" w:hAnsi="Times New Roman"/>
          <w:b/>
        </w:rPr>
        <w:t>At the end of Ch. 5</w:t>
      </w:r>
      <w:r w:rsidRPr="006C5D85">
        <w:rPr>
          <w:rFonts w:ascii="Times New Roman" w:hAnsi="Times New Roman"/>
          <w:b/>
          <w:bCs/>
        </w:rPr>
        <w:t>*</w:t>
      </w:r>
    </w:p>
    <w:p w:rsidR="00F41DFC" w:rsidRPr="00B75255" w:rsidRDefault="00F41DFC" w:rsidP="00F41DFC">
      <w:pPr>
        <w:tabs>
          <w:tab w:val="right" w:pos="990"/>
          <w:tab w:val="left" w:pos="2160"/>
          <w:tab w:val="left" w:pos="6300"/>
          <w:tab w:val="left" w:pos="8820"/>
        </w:tabs>
        <w:rPr>
          <w:rFonts w:ascii="Times New Roman" w:hAnsi="Times New Roman"/>
        </w:rPr>
      </w:pPr>
      <w:r w:rsidRPr="00B75255">
        <w:rPr>
          <w:rFonts w:ascii="Times New Roman" w:hAnsi="Times New Roman"/>
        </w:rPr>
        <w:tab/>
      </w:r>
      <w:r w:rsidRPr="00B75255">
        <w:rPr>
          <w:rFonts w:ascii="Times New Roman" w:hAnsi="Times New Roman"/>
        </w:rPr>
        <w:tab/>
      </w:r>
    </w:p>
    <w:p w:rsidR="00F41DFC" w:rsidRPr="00B75255" w:rsidRDefault="00F41DFC" w:rsidP="00F41DFC">
      <w:pPr>
        <w:tabs>
          <w:tab w:val="right" w:pos="990"/>
          <w:tab w:val="left" w:pos="2160"/>
          <w:tab w:val="left" w:pos="6300"/>
          <w:tab w:val="left" w:pos="8820"/>
        </w:tabs>
        <w:rPr>
          <w:rFonts w:ascii="Times New Roman" w:hAnsi="Times New Roman"/>
        </w:rPr>
      </w:pPr>
      <w:r w:rsidRPr="00B75255">
        <w:rPr>
          <w:rFonts w:ascii="Times New Roman" w:hAnsi="Times New Roman"/>
        </w:rPr>
        <w:tab/>
      </w:r>
      <w:r w:rsidR="005B76BA">
        <w:rPr>
          <w:rFonts w:ascii="Times New Roman" w:hAnsi="Times New Roman"/>
        </w:rPr>
        <w:t>9</w:t>
      </w:r>
      <w:r w:rsidRPr="00B75255">
        <w:rPr>
          <w:rFonts w:ascii="Times New Roman" w:hAnsi="Times New Roman"/>
        </w:rPr>
        <w:t>/</w:t>
      </w:r>
      <w:r w:rsidR="005B76BA">
        <w:rPr>
          <w:rFonts w:ascii="Times New Roman" w:hAnsi="Times New Roman"/>
        </w:rPr>
        <w:t>1</w:t>
      </w:r>
      <w:r w:rsidR="00BC25EB">
        <w:rPr>
          <w:rFonts w:ascii="Times New Roman" w:hAnsi="Times New Roman"/>
        </w:rPr>
        <w:t>4</w:t>
      </w:r>
      <w:r w:rsidRPr="00B75255">
        <w:rPr>
          <w:rFonts w:ascii="Times New Roman" w:hAnsi="Times New Roman"/>
        </w:rPr>
        <w:tab/>
        <w:t>Depreciation, Amortization, Depletion</w:t>
      </w:r>
      <w:r w:rsidRPr="00B75255">
        <w:rPr>
          <w:rFonts w:ascii="Times New Roman" w:hAnsi="Times New Roman"/>
        </w:rPr>
        <w:tab/>
        <w:t>West pp 8-1 to 8-2</w:t>
      </w:r>
      <w:r w:rsidR="00D6009D" w:rsidRPr="00B75255">
        <w:rPr>
          <w:rFonts w:ascii="Times New Roman" w:hAnsi="Times New Roman"/>
        </w:rPr>
        <w:t>7</w:t>
      </w:r>
    </w:p>
    <w:p w:rsidR="00F41DFC" w:rsidRPr="00B75255" w:rsidRDefault="00F41DFC" w:rsidP="00F41DFC">
      <w:pPr>
        <w:tabs>
          <w:tab w:val="right" w:pos="990"/>
          <w:tab w:val="left" w:pos="2160"/>
          <w:tab w:val="left" w:pos="6300"/>
          <w:tab w:val="left" w:pos="8820"/>
        </w:tabs>
        <w:rPr>
          <w:rFonts w:ascii="Times New Roman" w:hAnsi="Times New Roman"/>
        </w:rPr>
      </w:pPr>
      <w:r w:rsidRPr="00B75255">
        <w:rPr>
          <w:rFonts w:ascii="Times New Roman" w:hAnsi="Times New Roman"/>
        </w:rPr>
        <w:tab/>
      </w:r>
      <w:r w:rsidRPr="00B75255">
        <w:rPr>
          <w:rFonts w:ascii="Times New Roman" w:hAnsi="Times New Roman"/>
        </w:rPr>
        <w:tab/>
      </w:r>
    </w:p>
    <w:p w:rsidR="00F41DFC" w:rsidRPr="00B75255" w:rsidRDefault="00F41DFC" w:rsidP="00F41DFC">
      <w:pPr>
        <w:tabs>
          <w:tab w:val="right" w:pos="990"/>
          <w:tab w:val="left" w:pos="2160"/>
          <w:tab w:val="left" w:pos="6300"/>
          <w:tab w:val="left" w:pos="8820"/>
        </w:tabs>
        <w:rPr>
          <w:rFonts w:ascii="Times New Roman" w:hAnsi="Times New Roman"/>
        </w:rPr>
      </w:pPr>
      <w:r w:rsidRPr="00B75255">
        <w:rPr>
          <w:rFonts w:ascii="Times New Roman" w:hAnsi="Times New Roman"/>
        </w:rPr>
        <w:tab/>
      </w:r>
      <w:r w:rsidRPr="00B75255">
        <w:rPr>
          <w:rFonts w:ascii="Times New Roman" w:hAnsi="Times New Roman"/>
        </w:rPr>
        <w:tab/>
      </w:r>
    </w:p>
    <w:p w:rsidR="00E35A79" w:rsidRPr="00B75255" w:rsidRDefault="00F41DFC" w:rsidP="00F41DFC">
      <w:pPr>
        <w:tabs>
          <w:tab w:val="right" w:pos="990"/>
          <w:tab w:val="left" w:pos="2160"/>
          <w:tab w:val="left" w:pos="6300"/>
          <w:tab w:val="left" w:pos="8820"/>
        </w:tabs>
        <w:rPr>
          <w:rFonts w:ascii="Times New Roman" w:hAnsi="Times New Roman"/>
        </w:rPr>
      </w:pPr>
      <w:r w:rsidRPr="00B75255">
        <w:rPr>
          <w:rFonts w:ascii="Times New Roman" w:hAnsi="Times New Roman"/>
        </w:rPr>
        <w:tab/>
      </w:r>
    </w:p>
    <w:p w:rsidR="00F41DFC" w:rsidRPr="00B75255" w:rsidRDefault="00E35A79" w:rsidP="00F41DFC">
      <w:pPr>
        <w:tabs>
          <w:tab w:val="right" w:pos="990"/>
          <w:tab w:val="left" w:pos="2160"/>
          <w:tab w:val="left" w:pos="6300"/>
          <w:tab w:val="left" w:pos="8820"/>
        </w:tabs>
        <w:rPr>
          <w:rFonts w:ascii="Times New Roman" w:hAnsi="Times New Roman"/>
        </w:rPr>
      </w:pPr>
      <w:r w:rsidRPr="00B75255">
        <w:rPr>
          <w:rFonts w:ascii="Times New Roman" w:hAnsi="Times New Roman"/>
        </w:rPr>
        <w:tab/>
      </w:r>
      <w:r w:rsidR="005B76BA">
        <w:rPr>
          <w:rFonts w:ascii="Times New Roman" w:hAnsi="Times New Roman"/>
        </w:rPr>
        <w:t>9</w:t>
      </w:r>
      <w:r w:rsidR="00F41DFC" w:rsidRPr="00B75255">
        <w:rPr>
          <w:rFonts w:ascii="Times New Roman" w:hAnsi="Times New Roman"/>
        </w:rPr>
        <w:t>/</w:t>
      </w:r>
      <w:r w:rsidR="005B76BA">
        <w:rPr>
          <w:rFonts w:ascii="Times New Roman" w:hAnsi="Times New Roman"/>
        </w:rPr>
        <w:t>1</w:t>
      </w:r>
      <w:r w:rsidR="00BC25EB">
        <w:rPr>
          <w:rFonts w:ascii="Times New Roman" w:hAnsi="Times New Roman"/>
        </w:rPr>
        <w:t>9</w:t>
      </w:r>
      <w:r w:rsidR="00F41DFC" w:rsidRPr="00B75255">
        <w:rPr>
          <w:rFonts w:ascii="Times New Roman" w:hAnsi="Times New Roman"/>
        </w:rPr>
        <w:tab/>
        <w:t>Deductions – Other</w:t>
      </w:r>
      <w:r w:rsidR="00F41DFC" w:rsidRPr="00B75255">
        <w:rPr>
          <w:rFonts w:ascii="Times New Roman" w:hAnsi="Times New Roman"/>
        </w:rPr>
        <w:tab/>
        <w:t>West pp 9-1 to 9-31</w:t>
      </w:r>
    </w:p>
    <w:p w:rsidR="00F41DFC" w:rsidRPr="00B75255" w:rsidRDefault="00F41DFC" w:rsidP="00F41DFC">
      <w:pPr>
        <w:tabs>
          <w:tab w:val="right" w:pos="990"/>
          <w:tab w:val="left" w:pos="2160"/>
          <w:tab w:val="left" w:pos="6300"/>
          <w:tab w:val="left" w:pos="8820"/>
        </w:tabs>
        <w:rPr>
          <w:rFonts w:ascii="Times New Roman" w:hAnsi="Times New Roman"/>
          <w:b/>
          <w:bCs/>
        </w:rPr>
      </w:pPr>
      <w:r w:rsidRPr="00B75255">
        <w:rPr>
          <w:rFonts w:ascii="Times New Roman" w:hAnsi="Times New Roman"/>
        </w:rPr>
        <w:tab/>
      </w:r>
      <w:r w:rsidRPr="00B75255">
        <w:rPr>
          <w:rFonts w:ascii="Times New Roman" w:hAnsi="Times New Roman"/>
        </w:rPr>
        <w:tab/>
      </w:r>
      <w:r w:rsidRPr="00B75255">
        <w:rPr>
          <w:rFonts w:ascii="Times New Roman" w:hAnsi="Times New Roman"/>
          <w:b/>
          <w:bCs/>
        </w:rPr>
        <w:t>Second in-class midterm (one hour)</w:t>
      </w:r>
    </w:p>
    <w:p w:rsidR="00F41DFC" w:rsidRPr="00B75255" w:rsidRDefault="00F41DFC" w:rsidP="00F41DFC">
      <w:pPr>
        <w:tabs>
          <w:tab w:val="right" w:pos="990"/>
          <w:tab w:val="left" w:pos="2160"/>
          <w:tab w:val="left" w:pos="6300"/>
          <w:tab w:val="left" w:pos="8820"/>
        </w:tabs>
        <w:rPr>
          <w:rFonts w:ascii="Times New Roman" w:hAnsi="Times New Roman"/>
        </w:rPr>
      </w:pPr>
    </w:p>
    <w:p w:rsidR="00F41DFC" w:rsidRPr="00B75255" w:rsidRDefault="00F41DFC" w:rsidP="00F41DFC">
      <w:pPr>
        <w:tabs>
          <w:tab w:val="right" w:pos="990"/>
          <w:tab w:val="left" w:pos="2160"/>
          <w:tab w:val="left" w:pos="6300"/>
          <w:tab w:val="left" w:pos="8820"/>
        </w:tabs>
        <w:rPr>
          <w:rFonts w:ascii="Times New Roman" w:hAnsi="Times New Roman"/>
        </w:rPr>
      </w:pPr>
      <w:r w:rsidRPr="00B75255">
        <w:rPr>
          <w:rFonts w:ascii="Times New Roman" w:hAnsi="Times New Roman"/>
        </w:rPr>
        <w:tab/>
      </w:r>
      <w:r w:rsidR="005B76BA">
        <w:rPr>
          <w:rFonts w:ascii="Times New Roman" w:hAnsi="Times New Roman"/>
        </w:rPr>
        <w:t>9</w:t>
      </w:r>
      <w:r w:rsidRPr="00B75255">
        <w:rPr>
          <w:rFonts w:ascii="Times New Roman" w:hAnsi="Times New Roman"/>
        </w:rPr>
        <w:t>/</w:t>
      </w:r>
      <w:r w:rsidR="005B76BA">
        <w:rPr>
          <w:rFonts w:ascii="Times New Roman" w:hAnsi="Times New Roman"/>
        </w:rPr>
        <w:t>2</w:t>
      </w:r>
      <w:r w:rsidR="00BC25EB">
        <w:rPr>
          <w:rFonts w:ascii="Times New Roman" w:hAnsi="Times New Roman"/>
        </w:rPr>
        <w:t>1</w:t>
      </w:r>
      <w:r w:rsidRPr="00B75255">
        <w:rPr>
          <w:rFonts w:ascii="Times New Roman" w:hAnsi="Times New Roman"/>
        </w:rPr>
        <w:tab/>
        <w:t>Deductions - Other</w:t>
      </w:r>
      <w:r w:rsidRPr="00B75255">
        <w:rPr>
          <w:rFonts w:ascii="Times New Roman" w:hAnsi="Times New Roman"/>
        </w:rPr>
        <w:tab/>
        <w:t>West pp 10-1 to 10-31</w:t>
      </w:r>
    </w:p>
    <w:p w:rsidR="00F41DFC" w:rsidRPr="00B75255" w:rsidRDefault="00F41DFC" w:rsidP="00F41DFC">
      <w:pPr>
        <w:tabs>
          <w:tab w:val="right" w:pos="990"/>
          <w:tab w:val="left" w:pos="2160"/>
          <w:tab w:val="left" w:pos="6300"/>
          <w:tab w:val="left" w:pos="8820"/>
        </w:tabs>
        <w:rPr>
          <w:rFonts w:ascii="Times New Roman" w:hAnsi="Times New Roman"/>
        </w:rPr>
      </w:pPr>
    </w:p>
    <w:p w:rsidR="00F41DFC" w:rsidRPr="00B75255" w:rsidRDefault="00F41DFC" w:rsidP="00F41DFC">
      <w:pPr>
        <w:tabs>
          <w:tab w:val="right" w:pos="990"/>
          <w:tab w:val="left" w:pos="2160"/>
          <w:tab w:val="left" w:pos="6300"/>
          <w:tab w:val="left" w:pos="8820"/>
        </w:tabs>
        <w:rPr>
          <w:rFonts w:ascii="Times New Roman" w:hAnsi="Times New Roman"/>
        </w:rPr>
      </w:pPr>
      <w:r w:rsidRPr="00B75255">
        <w:rPr>
          <w:rFonts w:ascii="Times New Roman" w:hAnsi="Times New Roman"/>
        </w:rPr>
        <w:tab/>
      </w:r>
      <w:r w:rsidR="005B76BA">
        <w:rPr>
          <w:rFonts w:ascii="Times New Roman" w:hAnsi="Times New Roman"/>
        </w:rPr>
        <w:t>9</w:t>
      </w:r>
      <w:r w:rsidRPr="00B75255">
        <w:rPr>
          <w:rFonts w:ascii="Times New Roman" w:hAnsi="Times New Roman"/>
        </w:rPr>
        <w:t>/</w:t>
      </w:r>
      <w:r w:rsidR="005B76BA">
        <w:rPr>
          <w:rFonts w:ascii="Times New Roman" w:hAnsi="Times New Roman"/>
        </w:rPr>
        <w:t>2</w:t>
      </w:r>
      <w:r w:rsidR="00BC25EB">
        <w:rPr>
          <w:rFonts w:ascii="Times New Roman" w:hAnsi="Times New Roman"/>
        </w:rPr>
        <w:t>6</w:t>
      </w:r>
      <w:r w:rsidRPr="00B75255">
        <w:rPr>
          <w:rFonts w:ascii="Times New Roman" w:hAnsi="Times New Roman"/>
        </w:rPr>
        <w:tab/>
        <w:t>Property transactions – Gain or Loss and</w:t>
      </w:r>
      <w:r w:rsidRPr="00B75255">
        <w:rPr>
          <w:rFonts w:ascii="Times New Roman" w:hAnsi="Times New Roman"/>
        </w:rPr>
        <w:tab/>
        <w:t>West pp 14-1 to 14-2</w:t>
      </w:r>
      <w:r w:rsidR="00D6009D" w:rsidRPr="00B75255">
        <w:rPr>
          <w:rFonts w:ascii="Times New Roman" w:hAnsi="Times New Roman"/>
        </w:rPr>
        <w:t>1</w:t>
      </w:r>
    </w:p>
    <w:p w:rsidR="00F41DFC" w:rsidRPr="00B75255" w:rsidRDefault="00F41DFC" w:rsidP="00F41DFC">
      <w:pPr>
        <w:tabs>
          <w:tab w:val="right" w:pos="990"/>
          <w:tab w:val="left" w:pos="2160"/>
          <w:tab w:val="left" w:pos="6300"/>
          <w:tab w:val="left" w:pos="8820"/>
        </w:tabs>
        <w:rPr>
          <w:rFonts w:ascii="Times New Roman" w:hAnsi="Times New Roman"/>
        </w:rPr>
      </w:pPr>
      <w:r w:rsidRPr="00B75255">
        <w:rPr>
          <w:rFonts w:ascii="Times New Roman" w:hAnsi="Times New Roman"/>
        </w:rPr>
        <w:tab/>
      </w:r>
      <w:r w:rsidRPr="00B75255">
        <w:rPr>
          <w:rFonts w:ascii="Times New Roman" w:hAnsi="Times New Roman"/>
        </w:rPr>
        <w:tab/>
        <w:t>Basis Determination</w:t>
      </w:r>
      <w:r w:rsidRPr="00B75255">
        <w:rPr>
          <w:rFonts w:ascii="Times New Roman" w:hAnsi="Times New Roman"/>
        </w:rPr>
        <w:tab/>
      </w:r>
    </w:p>
    <w:p w:rsidR="00F41DFC" w:rsidRPr="00B75255" w:rsidRDefault="00F41DFC" w:rsidP="00F41DFC">
      <w:pPr>
        <w:pStyle w:val="Heading2"/>
        <w:rPr>
          <w:b w:val="0"/>
          <w:szCs w:val="22"/>
        </w:rPr>
      </w:pPr>
    </w:p>
    <w:p w:rsidR="00F41DFC" w:rsidRPr="00B75255" w:rsidRDefault="00F41DFC" w:rsidP="00F41DFC">
      <w:pPr>
        <w:pStyle w:val="Heading2"/>
        <w:rPr>
          <w:b w:val="0"/>
          <w:bCs/>
          <w:szCs w:val="22"/>
        </w:rPr>
      </w:pPr>
      <w:r w:rsidRPr="00B75255">
        <w:rPr>
          <w:b w:val="0"/>
          <w:szCs w:val="22"/>
        </w:rPr>
        <w:tab/>
      </w:r>
      <w:r w:rsidR="005B76BA">
        <w:rPr>
          <w:b w:val="0"/>
          <w:szCs w:val="22"/>
        </w:rPr>
        <w:t>9</w:t>
      </w:r>
      <w:r w:rsidRPr="00B75255">
        <w:rPr>
          <w:b w:val="0"/>
          <w:szCs w:val="22"/>
        </w:rPr>
        <w:t>/</w:t>
      </w:r>
      <w:r w:rsidR="005B76BA">
        <w:rPr>
          <w:b w:val="0"/>
          <w:szCs w:val="22"/>
        </w:rPr>
        <w:t>2</w:t>
      </w:r>
      <w:r w:rsidR="00BC25EB">
        <w:rPr>
          <w:b w:val="0"/>
          <w:szCs w:val="22"/>
        </w:rPr>
        <w:t>8</w:t>
      </w:r>
      <w:r w:rsidRPr="00B75255">
        <w:rPr>
          <w:b w:val="0"/>
          <w:bCs/>
          <w:szCs w:val="22"/>
        </w:rPr>
        <w:tab/>
      </w:r>
      <w:r w:rsidRPr="00B75255">
        <w:rPr>
          <w:b w:val="0"/>
          <w:szCs w:val="22"/>
        </w:rPr>
        <w:t>Property transactions – Nontaxable</w:t>
      </w:r>
      <w:r w:rsidRPr="00B75255">
        <w:rPr>
          <w:b w:val="0"/>
          <w:szCs w:val="22"/>
        </w:rPr>
        <w:tab/>
        <w:t>West pp 15-1 to 15-2</w:t>
      </w:r>
      <w:r w:rsidR="00D6009D" w:rsidRPr="00B75255">
        <w:rPr>
          <w:b w:val="0"/>
          <w:szCs w:val="22"/>
        </w:rPr>
        <w:t>1</w:t>
      </w:r>
    </w:p>
    <w:p w:rsidR="00F41DFC" w:rsidRPr="00B75255" w:rsidRDefault="00F41DFC" w:rsidP="00F41DFC">
      <w:pPr>
        <w:tabs>
          <w:tab w:val="right" w:pos="990"/>
          <w:tab w:val="left" w:pos="2160"/>
          <w:tab w:val="left" w:pos="6300"/>
          <w:tab w:val="left" w:pos="8820"/>
        </w:tabs>
        <w:rPr>
          <w:rFonts w:ascii="Times New Roman" w:hAnsi="Times New Roman"/>
        </w:rPr>
      </w:pPr>
    </w:p>
    <w:p w:rsidR="00F41DFC" w:rsidRPr="00B75255" w:rsidRDefault="00F41DFC" w:rsidP="00F41DFC">
      <w:pPr>
        <w:pStyle w:val="Heading2"/>
        <w:rPr>
          <w:b w:val="0"/>
          <w:bCs/>
          <w:szCs w:val="22"/>
        </w:rPr>
      </w:pPr>
      <w:r w:rsidRPr="00B75255">
        <w:rPr>
          <w:szCs w:val="22"/>
        </w:rPr>
        <w:tab/>
      </w:r>
      <w:r w:rsidR="00BC25EB" w:rsidRPr="00BC25EB">
        <w:rPr>
          <w:b w:val="0"/>
          <w:szCs w:val="22"/>
        </w:rPr>
        <w:t>10</w:t>
      </w:r>
      <w:r w:rsidRPr="00B75255">
        <w:rPr>
          <w:b w:val="0"/>
          <w:szCs w:val="22"/>
        </w:rPr>
        <w:t>/</w:t>
      </w:r>
      <w:r w:rsidR="00BC25EB">
        <w:rPr>
          <w:b w:val="0"/>
          <w:szCs w:val="22"/>
        </w:rPr>
        <w:t>3</w:t>
      </w:r>
      <w:r w:rsidRPr="00B75255">
        <w:rPr>
          <w:szCs w:val="22"/>
        </w:rPr>
        <w:tab/>
      </w:r>
      <w:r w:rsidRPr="00B75255">
        <w:rPr>
          <w:b w:val="0"/>
          <w:bCs/>
          <w:szCs w:val="22"/>
        </w:rPr>
        <w:t>Property transactions – Capital Gains and</w:t>
      </w:r>
      <w:r w:rsidRPr="00B75255">
        <w:rPr>
          <w:b w:val="0"/>
          <w:bCs/>
          <w:szCs w:val="22"/>
        </w:rPr>
        <w:tab/>
        <w:t>West pp 16-1 to 16-3</w:t>
      </w:r>
      <w:r w:rsidR="00D6009D" w:rsidRPr="00B75255">
        <w:rPr>
          <w:b w:val="0"/>
          <w:bCs/>
          <w:szCs w:val="22"/>
        </w:rPr>
        <w:t>5</w:t>
      </w:r>
    </w:p>
    <w:p w:rsidR="00F41DFC" w:rsidRPr="00B75255" w:rsidRDefault="00F41DFC" w:rsidP="00F41DFC">
      <w:pPr>
        <w:tabs>
          <w:tab w:val="right" w:pos="990"/>
          <w:tab w:val="left" w:pos="2160"/>
          <w:tab w:val="left" w:pos="6300"/>
          <w:tab w:val="left" w:pos="8820"/>
        </w:tabs>
        <w:ind w:left="4320" w:hanging="4320"/>
        <w:rPr>
          <w:rFonts w:ascii="Times New Roman" w:hAnsi="Times New Roman"/>
          <w:bCs/>
        </w:rPr>
      </w:pPr>
      <w:r w:rsidRPr="00B75255">
        <w:rPr>
          <w:rFonts w:ascii="Times New Roman" w:hAnsi="Times New Roman"/>
          <w:b/>
          <w:bCs/>
        </w:rPr>
        <w:tab/>
      </w:r>
      <w:r w:rsidRPr="00B75255">
        <w:rPr>
          <w:rFonts w:ascii="Times New Roman" w:hAnsi="Times New Roman"/>
          <w:b/>
          <w:bCs/>
        </w:rPr>
        <w:tab/>
      </w:r>
      <w:r w:rsidRPr="00B75255">
        <w:rPr>
          <w:rFonts w:ascii="Times New Roman" w:hAnsi="Times New Roman"/>
          <w:bCs/>
        </w:rPr>
        <w:t>Losses</w:t>
      </w:r>
      <w:r w:rsidRPr="00B75255">
        <w:rPr>
          <w:rFonts w:ascii="Times New Roman" w:hAnsi="Times New Roman"/>
        </w:rPr>
        <w:tab/>
      </w:r>
    </w:p>
    <w:p w:rsidR="00F41DFC" w:rsidRPr="00B75255" w:rsidRDefault="00F41DFC" w:rsidP="00F41DFC">
      <w:pPr>
        <w:tabs>
          <w:tab w:val="right" w:pos="990"/>
          <w:tab w:val="left" w:pos="2160"/>
          <w:tab w:val="left" w:pos="6300"/>
          <w:tab w:val="left" w:pos="8820"/>
        </w:tabs>
        <w:rPr>
          <w:rFonts w:ascii="Times New Roman" w:hAnsi="Times New Roman"/>
          <w:b/>
          <w:bCs/>
        </w:rPr>
      </w:pPr>
    </w:p>
    <w:p w:rsidR="00EC3450" w:rsidRPr="00B75255" w:rsidRDefault="00F41DFC" w:rsidP="00EC3450">
      <w:pPr>
        <w:tabs>
          <w:tab w:val="right" w:pos="990"/>
          <w:tab w:val="left" w:pos="2160"/>
          <w:tab w:val="left" w:pos="6300"/>
          <w:tab w:val="left" w:pos="8820"/>
        </w:tabs>
        <w:spacing w:line="240" w:lineRule="auto"/>
        <w:rPr>
          <w:rFonts w:ascii="Times New Roman" w:hAnsi="Times New Roman"/>
        </w:rPr>
      </w:pPr>
      <w:r w:rsidRPr="00B75255">
        <w:rPr>
          <w:rFonts w:ascii="Times New Roman" w:hAnsi="Times New Roman"/>
          <w:bCs/>
        </w:rPr>
        <w:tab/>
      </w:r>
      <w:r w:rsidR="005B76BA">
        <w:rPr>
          <w:rFonts w:ascii="Times New Roman" w:hAnsi="Times New Roman"/>
          <w:bCs/>
        </w:rPr>
        <w:t>10</w:t>
      </w:r>
      <w:r w:rsidRPr="00B75255">
        <w:rPr>
          <w:rFonts w:ascii="Times New Roman" w:hAnsi="Times New Roman"/>
          <w:bCs/>
        </w:rPr>
        <w:t>/</w:t>
      </w:r>
      <w:r w:rsidR="00BC25EB">
        <w:rPr>
          <w:rFonts w:ascii="Times New Roman" w:hAnsi="Times New Roman"/>
          <w:bCs/>
        </w:rPr>
        <w:t>5</w:t>
      </w:r>
      <w:r w:rsidRPr="00B75255">
        <w:rPr>
          <w:rFonts w:ascii="Times New Roman" w:hAnsi="Times New Roman"/>
          <w:bCs/>
        </w:rPr>
        <w:tab/>
      </w:r>
      <w:r w:rsidRPr="00B75255">
        <w:rPr>
          <w:rFonts w:ascii="Times New Roman" w:hAnsi="Times New Roman"/>
        </w:rPr>
        <w:t>Property transactions – Section 1231 and</w:t>
      </w:r>
    </w:p>
    <w:p w:rsidR="00F41DFC" w:rsidRPr="00B75255" w:rsidRDefault="00EC3450" w:rsidP="00EC3450">
      <w:pPr>
        <w:tabs>
          <w:tab w:val="right" w:pos="990"/>
          <w:tab w:val="left" w:pos="2160"/>
          <w:tab w:val="left" w:pos="6300"/>
          <w:tab w:val="left" w:pos="8820"/>
        </w:tabs>
        <w:spacing w:line="240" w:lineRule="auto"/>
        <w:rPr>
          <w:rFonts w:ascii="Times New Roman" w:hAnsi="Times New Roman"/>
        </w:rPr>
      </w:pPr>
      <w:r w:rsidRPr="00B75255">
        <w:rPr>
          <w:rFonts w:ascii="Times New Roman" w:hAnsi="Times New Roman"/>
        </w:rPr>
        <w:tab/>
      </w:r>
      <w:r w:rsidRPr="00B75255">
        <w:rPr>
          <w:rFonts w:ascii="Times New Roman" w:hAnsi="Times New Roman"/>
        </w:rPr>
        <w:tab/>
        <w:t xml:space="preserve"> Recapture Provisions</w:t>
      </w:r>
      <w:r w:rsidR="00F41DFC" w:rsidRPr="00B75255">
        <w:rPr>
          <w:rFonts w:ascii="Times New Roman" w:hAnsi="Times New Roman"/>
        </w:rPr>
        <w:t xml:space="preserve"> </w:t>
      </w:r>
      <w:r w:rsidR="00F41DFC" w:rsidRPr="00B75255">
        <w:rPr>
          <w:rFonts w:ascii="Times New Roman" w:hAnsi="Times New Roman"/>
        </w:rPr>
        <w:tab/>
        <w:t>West pp 17-1 to 17-</w:t>
      </w:r>
      <w:r w:rsidR="00D6009D" w:rsidRPr="00B75255">
        <w:rPr>
          <w:rFonts w:ascii="Times New Roman" w:hAnsi="Times New Roman"/>
        </w:rPr>
        <w:t>2</w:t>
      </w:r>
      <w:r w:rsidR="00F41DFC" w:rsidRPr="00B75255">
        <w:rPr>
          <w:rFonts w:ascii="Times New Roman" w:hAnsi="Times New Roman"/>
        </w:rPr>
        <w:t>0</w:t>
      </w:r>
    </w:p>
    <w:p w:rsidR="00EC3450" w:rsidRPr="00B75255" w:rsidRDefault="00EC3450" w:rsidP="00F41DFC">
      <w:pPr>
        <w:tabs>
          <w:tab w:val="right" w:pos="990"/>
          <w:tab w:val="left" w:pos="2160"/>
          <w:tab w:val="left" w:pos="6300"/>
          <w:tab w:val="left" w:pos="8820"/>
        </w:tabs>
        <w:ind w:left="4320" w:hanging="4320"/>
        <w:rPr>
          <w:rFonts w:ascii="Times New Roman" w:hAnsi="Times New Roman"/>
        </w:rPr>
      </w:pPr>
      <w:r w:rsidRPr="00B75255">
        <w:rPr>
          <w:rFonts w:ascii="Times New Roman" w:hAnsi="Times New Roman"/>
        </w:rPr>
        <w:tab/>
        <w:t xml:space="preserve">  </w:t>
      </w:r>
    </w:p>
    <w:p w:rsidR="00EC3450" w:rsidRPr="00B75255" w:rsidRDefault="00EC3450" w:rsidP="00F41DFC">
      <w:pPr>
        <w:tabs>
          <w:tab w:val="right" w:pos="990"/>
          <w:tab w:val="left" w:pos="2160"/>
          <w:tab w:val="left" w:pos="6300"/>
          <w:tab w:val="left" w:pos="8820"/>
        </w:tabs>
        <w:ind w:left="4320" w:hanging="4320"/>
        <w:rPr>
          <w:rFonts w:ascii="Times New Roman" w:hAnsi="Times New Roman"/>
        </w:rPr>
      </w:pPr>
      <w:r w:rsidRPr="00B75255">
        <w:rPr>
          <w:rFonts w:ascii="Times New Roman" w:hAnsi="Times New Roman"/>
        </w:rPr>
        <w:lastRenderedPageBreak/>
        <w:tab/>
      </w:r>
      <w:r w:rsidR="005B76BA">
        <w:rPr>
          <w:rFonts w:ascii="Times New Roman" w:hAnsi="Times New Roman"/>
        </w:rPr>
        <w:t>10</w:t>
      </w:r>
      <w:r w:rsidRPr="00B75255">
        <w:rPr>
          <w:rFonts w:ascii="Times New Roman" w:hAnsi="Times New Roman"/>
        </w:rPr>
        <w:t>/</w:t>
      </w:r>
      <w:r w:rsidR="00BC25EB">
        <w:rPr>
          <w:rFonts w:ascii="Times New Roman" w:hAnsi="Times New Roman"/>
        </w:rPr>
        <w:t>10</w:t>
      </w:r>
      <w:r w:rsidRPr="00B75255">
        <w:rPr>
          <w:rFonts w:ascii="Times New Roman" w:hAnsi="Times New Roman"/>
        </w:rPr>
        <w:t xml:space="preserve"> </w:t>
      </w:r>
      <w:r w:rsidRPr="00B75255">
        <w:rPr>
          <w:rFonts w:ascii="Times New Roman" w:hAnsi="Times New Roman"/>
        </w:rPr>
        <w:tab/>
        <w:t xml:space="preserve">Alternative minimum </w:t>
      </w:r>
      <w:proofErr w:type="spellStart"/>
      <w:r w:rsidRPr="00B75255">
        <w:rPr>
          <w:rFonts w:ascii="Times New Roman" w:hAnsi="Times New Roman"/>
        </w:rPr>
        <w:t>Tax</w:t>
      </w:r>
      <w:proofErr w:type="gramStart"/>
      <w:r w:rsidR="003218B9">
        <w:rPr>
          <w:rFonts w:ascii="Times New Roman" w:hAnsi="Times New Roman"/>
        </w:rPr>
        <w:t>;review</w:t>
      </w:r>
      <w:proofErr w:type="spellEnd"/>
      <w:proofErr w:type="gramEnd"/>
      <w:r w:rsidR="00F41DFC" w:rsidRPr="00B75255">
        <w:rPr>
          <w:rFonts w:ascii="Times New Roman" w:hAnsi="Times New Roman"/>
        </w:rPr>
        <w:t xml:space="preserve">   </w:t>
      </w:r>
      <w:r w:rsidRPr="00B75255">
        <w:rPr>
          <w:rFonts w:ascii="Times New Roman" w:hAnsi="Times New Roman"/>
        </w:rPr>
        <w:tab/>
        <w:t>West pp 12-1-12-24</w:t>
      </w:r>
      <w:r w:rsidR="00F41DFC" w:rsidRPr="00B75255">
        <w:rPr>
          <w:rFonts w:ascii="Times New Roman" w:hAnsi="Times New Roman"/>
        </w:rPr>
        <w:t xml:space="preserve"> </w:t>
      </w:r>
      <w:r w:rsidR="00D6009D" w:rsidRPr="00B75255">
        <w:rPr>
          <w:rFonts w:ascii="Times New Roman" w:hAnsi="Times New Roman"/>
        </w:rPr>
        <w:t>(skim)</w:t>
      </w:r>
      <w:r w:rsidR="00F41DFC" w:rsidRPr="00B75255">
        <w:rPr>
          <w:rFonts w:ascii="Times New Roman" w:hAnsi="Times New Roman"/>
        </w:rPr>
        <w:t xml:space="preserve">              </w:t>
      </w:r>
      <w:r w:rsidR="00E35A79" w:rsidRPr="00B75255">
        <w:rPr>
          <w:rFonts w:ascii="Times New Roman" w:hAnsi="Times New Roman"/>
        </w:rPr>
        <w:t xml:space="preserve">           </w:t>
      </w:r>
    </w:p>
    <w:p w:rsidR="00F41DFC" w:rsidRPr="00B75255" w:rsidRDefault="00B75255" w:rsidP="003218B9">
      <w:pPr>
        <w:tabs>
          <w:tab w:val="right" w:pos="990"/>
          <w:tab w:val="left" w:pos="2160"/>
          <w:tab w:val="left" w:pos="6300"/>
          <w:tab w:val="left" w:pos="8820"/>
        </w:tabs>
        <w:ind w:left="4320" w:hanging="4320"/>
        <w:rPr>
          <w:rFonts w:ascii="Times New Roman" w:hAnsi="Times New Roman"/>
        </w:rPr>
      </w:pPr>
      <w:r w:rsidRPr="00B75255">
        <w:rPr>
          <w:rFonts w:ascii="Times New Roman" w:hAnsi="Times New Roman"/>
        </w:rPr>
        <w:tab/>
      </w:r>
      <w:r w:rsidR="006C5D85">
        <w:rPr>
          <w:rFonts w:ascii="Times New Roman" w:hAnsi="Times New Roman"/>
        </w:rPr>
        <w:t>10</w:t>
      </w:r>
      <w:r w:rsidRPr="00B75255">
        <w:rPr>
          <w:rFonts w:ascii="Times New Roman" w:hAnsi="Times New Roman"/>
        </w:rPr>
        <w:t>/1</w:t>
      </w:r>
      <w:r w:rsidR="00BC25EB">
        <w:rPr>
          <w:rFonts w:ascii="Times New Roman" w:hAnsi="Times New Roman"/>
        </w:rPr>
        <w:t>2</w:t>
      </w:r>
      <w:r w:rsidRPr="00B75255">
        <w:rPr>
          <w:rFonts w:ascii="Times New Roman" w:hAnsi="Times New Roman"/>
        </w:rPr>
        <w:tab/>
      </w:r>
      <w:r w:rsidR="00F41DFC" w:rsidRPr="00B75255">
        <w:rPr>
          <w:rFonts w:ascii="Times New Roman" w:hAnsi="Times New Roman"/>
          <w:b/>
        </w:rPr>
        <w:t xml:space="preserve">Tax Return Problem </w:t>
      </w:r>
      <w:r w:rsidR="00EC3450" w:rsidRPr="00B75255">
        <w:rPr>
          <w:rFonts w:ascii="Times New Roman" w:hAnsi="Times New Roman"/>
          <w:b/>
        </w:rPr>
        <w:t>Due</w:t>
      </w:r>
      <w:r w:rsidRPr="00B75255">
        <w:rPr>
          <w:rFonts w:ascii="Times New Roman" w:hAnsi="Times New Roman"/>
          <w:b/>
        </w:rPr>
        <w:t xml:space="preserve">; </w:t>
      </w:r>
      <w:r w:rsidR="003218B9">
        <w:rPr>
          <w:rFonts w:ascii="Times New Roman" w:hAnsi="Times New Roman"/>
          <w:b/>
        </w:rPr>
        <w:t>in-class final exam</w:t>
      </w:r>
    </w:p>
    <w:p w:rsidR="00F41DFC" w:rsidRPr="00B75255" w:rsidRDefault="00B75255" w:rsidP="00B75255">
      <w:pPr>
        <w:tabs>
          <w:tab w:val="right" w:pos="990"/>
          <w:tab w:val="left" w:pos="2160"/>
          <w:tab w:val="left" w:pos="6300"/>
          <w:tab w:val="left" w:pos="8820"/>
        </w:tabs>
        <w:rPr>
          <w:rFonts w:ascii="Times New Roman" w:hAnsi="Times New Roman"/>
          <w:b/>
        </w:rPr>
      </w:pPr>
      <w:r w:rsidRPr="00B75255">
        <w:rPr>
          <w:rFonts w:ascii="Times New Roman" w:hAnsi="Times New Roman"/>
          <w:color w:val="212121"/>
        </w:rPr>
        <w:tab/>
      </w:r>
      <w:r w:rsidRPr="00B75255">
        <w:rPr>
          <w:rFonts w:ascii="Times New Roman" w:hAnsi="Times New Roman"/>
          <w:color w:val="212121"/>
        </w:rPr>
        <w:tab/>
      </w:r>
    </w:p>
    <w:p w:rsidR="00F41DFC" w:rsidRPr="00B75255" w:rsidRDefault="00F41DFC" w:rsidP="00F41DFC">
      <w:pPr>
        <w:rPr>
          <w:rFonts w:ascii="Times New Roman" w:hAnsi="Times New Roman"/>
          <w:b/>
        </w:rPr>
      </w:pPr>
    </w:p>
    <w:p w:rsidR="00F41DFC" w:rsidRPr="00B75255" w:rsidRDefault="00F41DFC" w:rsidP="00F41DFC">
      <w:pPr>
        <w:rPr>
          <w:rFonts w:ascii="Times New Roman" w:hAnsi="Times New Roman"/>
          <w:b/>
        </w:rPr>
      </w:pPr>
    </w:p>
    <w:p w:rsidR="00F41DFC" w:rsidRPr="00B75255" w:rsidRDefault="00F41DFC" w:rsidP="008247A5">
      <w:pPr>
        <w:ind w:left="1440" w:firstLine="720"/>
        <w:rPr>
          <w:rFonts w:ascii="Times New Roman" w:hAnsi="Times New Roman"/>
          <w:b/>
          <w:bCs/>
        </w:rPr>
      </w:pPr>
      <w:r w:rsidRPr="00B75255">
        <w:rPr>
          <w:rFonts w:ascii="Times New Roman" w:hAnsi="Times New Roman"/>
          <w:b/>
        </w:rPr>
        <w:t>*</w:t>
      </w:r>
      <w:r w:rsidRPr="00B75255">
        <w:rPr>
          <w:rFonts w:ascii="Times New Roman" w:hAnsi="Times New Roman"/>
          <w:b/>
          <w:bCs/>
        </w:rPr>
        <w:t xml:space="preserve"> Research cases or problems that require a </w:t>
      </w:r>
      <w:r w:rsidR="00C77D1B">
        <w:rPr>
          <w:rFonts w:ascii="Times New Roman" w:hAnsi="Times New Roman"/>
          <w:b/>
          <w:bCs/>
        </w:rPr>
        <w:t>written</w:t>
      </w:r>
      <w:r w:rsidRPr="00B75255">
        <w:rPr>
          <w:rFonts w:ascii="Times New Roman" w:hAnsi="Times New Roman"/>
          <w:b/>
          <w:bCs/>
        </w:rPr>
        <w:t xml:space="preserve"> report</w:t>
      </w:r>
    </w:p>
    <w:p w:rsidR="00F41DFC" w:rsidRPr="00B75255" w:rsidRDefault="00F41DFC" w:rsidP="00F41DFC">
      <w:pPr>
        <w:rPr>
          <w:rFonts w:ascii="Times New Roman" w:hAnsi="Times New Roman"/>
          <w:b/>
          <w:bCs/>
        </w:rPr>
      </w:pPr>
    </w:p>
    <w:p w:rsidR="00F41DFC" w:rsidRPr="00B75255" w:rsidRDefault="00F41DFC" w:rsidP="00F41DF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imes New Roman" w:hAnsi="Times New Roman"/>
        </w:rPr>
      </w:pPr>
    </w:p>
    <w:p w:rsidR="00F41DFC" w:rsidRPr="00B75255" w:rsidRDefault="00F41DFC" w:rsidP="00F41DF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imes New Roman" w:hAnsi="Times New Roman"/>
        </w:rPr>
      </w:pPr>
    </w:p>
    <w:p w:rsidR="00F41DFC" w:rsidRPr="00B75255" w:rsidRDefault="00F41DFC" w:rsidP="00F41DF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imes New Roman" w:hAnsi="Times New Roman"/>
        </w:rPr>
      </w:pPr>
    </w:p>
    <w:p w:rsidR="00F41DFC" w:rsidRPr="00B75255" w:rsidRDefault="00F41DFC" w:rsidP="00F41DF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imes New Roman" w:hAnsi="Times New Roman"/>
        </w:rPr>
      </w:pPr>
    </w:p>
    <w:p w:rsidR="00F41DFC" w:rsidRDefault="00F41DFC" w:rsidP="00F41DF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rsidR="00622EC2" w:rsidRPr="00E572CB" w:rsidRDefault="00622EC2" w:rsidP="008B4033">
      <w:pPr>
        <w:tabs>
          <w:tab w:val="right" w:pos="990"/>
          <w:tab w:val="left" w:pos="2160"/>
          <w:tab w:val="left" w:pos="6300"/>
          <w:tab w:val="left" w:pos="8820"/>
        </w:tabs>
        <w:spacing w:after="0" w:line="240" w:lineRule="auto"/>
        <w:rPr>
          <w:rFonts w:ascii="Times New Roman" w:hAnsi="Times New Roman"/>
          <w:b/>
          <w:sz w:val="20"/>
          <w:szCs w:val="20"/>
        </w:rPr>
      </w:pPr>
      <w:r w:rsidRPr="00E572CB">
        <w:rPr>
          <w:rFonts w:ascii="Times New Roman" w:hAnsi="Times New Roman"/>
          <w:sz w:val="20"/>
          <w:szCs w:val="20"/>
        </w:rPr>
        <w:tab/>
      </w:r>
    </w:p>
    <w:sectPr w:rsidR="00622EC2" w:rsidRPr="00E572CB" w:rsidSect="009C28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E3642"/>
    <w:multiLevelType w:val="singleLevel"/>
    <w:tmpl w:val="852C8858"/>
    <w:lvl w:ilvl="0">
      <w:start w:val="4"/>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1" w15:restartNumberingAfterBreak="0">
    <w:nsid w:val="63910AF2"/>
    <w:multiLevelType w:val="singleLevel"/>
    <w:tmpl w:val="0B1EE426"/>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FA"/>
    <w:rsid w:val="000B24BE"/>
    <w:rsid w:val="00130697"/>
    <w:rsid w:val="00146C62"/>
    <w:rsid w:val="00224C22"/>
    <w:rsid w:val="002374AF"/>
    <w:rsid w:val="003218B9"/>
    <w:rsid w:val="00340F39"/>
    <w:rsid w:val="0034341F"/>
    <w:rsid w:val="00430A03"/>
    <w:rsid w:val="004F052B"/>
    <w:rsid w:val="005B76BA"/>
    <w:rsid w:val="005E0178"/>
    <w:rsid w:val="005E3B2A"/>
    <w:rsid w:val="00622EC2"/>
    <w:rsid w:val="0062773B"/>
    <w:rsid w:val="00675344"/>
    <w:rsid w:val="00694608"/>
    <w:rsid w:val="006C5D85"/>
    <w:rsid w:val="00777D6D"/>
    <w:rsid w:val="007E4701"/>
    <w:rsid w:val="008247A5"/>
    <w:rsid w:val="008A09EC"/>
    <w:rsid w:val="008B4033"/>
    <w:rsid w:val="008C4567"/>
    <w:rsid w:val="009674E6"/>
    <w:rsid w:val="009C131E"/>
    <w:rsid w:val="009C28FA"/>
    <w:rsid w:val="00AE5A25"/>
    <w:rsid w:val="00AF3C86"/>
    <w:rsid w:val="00B60236"/>
    <w:rsid w:val="00B75255"/>
    <w:rsid w:val="00B95D70"/>
    <w:rsid w:val="00BC25EB"/>
    <w:rsid w:val="00C41815"/>
    <w:rsid w:val="00C77D1B"/>
    <w:rsid w:val="00D6009D"/>
    <w:rsid w:val="00E01050"/>
    <w:rsid w:val="00E35A79"/>
    <w:rsid w:val="00E5695C"/>
    <w:rsid w:val="00E5710E"/>
    <w:rsid w:val="00E572CB"/>
    <w:rsid w:val="00E60D78"/>
    <w:rsid w:val="00EC3450"/>
    <w:rsid w:val="00EE71FA"/>
    <w:rsid w:val="00F41DFC"/>
    <w:rsid w:val="00F6380B"/>
    <w:rsid w:val="00FE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5:docId w15:val="{2BBB6197-D5FE-4FB6-B931-52B1BE66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9EC"/>
    <w:pPr>
      <w:spacing w:after="200" w:line="276" w:lineRule="auto"/>
    </w:pPr>
  </w:style>
  <w:style w:type="paragraph" w:styleId="Heading1">
    <w:name w:val="heading 1"/>
    <w:basedOn w:val="Normal"/>
    <w:next w:val="Normal"/>
    <w:link w:val="Heading1Char"/>
    <w:uiPriority w:val="99"/>
    <w:qFormat/>
    <w:rsid w:val="009C28FA"/>
    <w:pPr>
      <w:keepNext/>
      <w:spacing w:after="0" w:line="240" w:lineRule="auto"/>
      <w:outlineLvl w:val="0"/>
    </w:pPr>
    <w:rPr>
      <w:rFonts w:ascii="Times New Roman" w:eastAsia="Times New Roman" w:hAnsi="Times New Roman"/>
      <w:sz w:val="24"/>
      <w:szCs w:val="20"/>
      <w:u w:val="single"/>
    </w:rPr>
  </w:style>
  <w:style w:type="paragraph" w:styleId="Heading2">
    <w:name w:val="heading 2"/>
    <w:basedOn w:val="Normal"/>
    <w:next w:val="Normal"/>
    <w:link w:val="Heading2Char"/>
    <w:uiPriority w:val="99"/>
    <w:qFormat/>
    <w:rsid w:val="009C28FA"/>
    <w:pPr>
      <w:keepNext/>
      <w:tabs>
        <w:tab w:val="right" w:pos="990"/>
        <w:tab w:val="left" w:pos="2160"/>
        <w:tab w:val="left" w:pos="6300"/>
        <w:tab w:val="left" w:pos="8820"/>
      </w:tabs>
      <w:spacing w:after="0" w:line="240" w:lineRule="auto"/>
      <w:outlineLvl w:val="1"/>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28FA"/>
    <w:rPr>
      <w:rFonts w:ascii="Times New Roman" w:hAnsi="Times New Roman" w:cs="Times New Roman"/>
      <w:sz w:val="20"/>
      <w:szCs w:val="20"/>
      <w:u w:val="single"/>
    </w:rPr>
  </w:style>
  <w:style w:type="character" w:customStyle="1" w:styleId="Heading2Char">
    <w:name w:val="Heading 2 Char"/>
    <w:basedOn w:val="DefaultParagraphFont"/>
    <w:link w:val="Heading2"/>
    <w:uiPriority w:val="99"/>
    <w:locked/>
    <w:rsid w:val="009C28FA"/>
    <w:rPr>
      <w:rFonts w:ascii="Times New Roman" w:hAnsi="Times New Roman" w:cs="Times New Roman"/>
      <w:b/>
      <w:sz w:val="20"/>
      <w:szCs w:val="20"/>
    </w:rPr>
  </w:style>
  <w:style w:type="paragraph" w:styleId="BalloonText">
    <w:name w:val="Balloon Text"/>
    <w:basedOn w:val="Normal"/>
    <w:link w:val="BalloonTextChar"/>
    <w:uiPriority w:val="99"/>
    <w:semiHidden/>
    <w:rsid w:val="009C2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28FA"/>
    <w:rPr>
      <w:rFonts w:ascii="Tahoma" w:hAnsi="Tahoma" w:cs="Tahoma"/>
      <w:sz w:val="16"/>
      <w:szCs w:val="16"/>
    </w:rPr>
  </w:style>
  <w:style w:type="paragraph" w:styleId="BodyText">
    <w:name w:val="Body Text"/>
    <w:basedOn w:val="Normal"/>
    <w:link w:val="BodyTextChar"/>
    <w:uiPriority w:val="99"/>
    <w:rsid w:val="009C28FA"/>
    <w:pPr>
      <w:tabs>
        <w:tab w:val="right" w:pos="1170"/>
        <w:tab w:val="left" w:pos="2160"/>
        <w:tab w:val="left" w:pos="6300"/>
      </w:tabs>
      <w:spacing w:after="0" w:line="240" w:lineRule="auto"/>
      <w:jc w:val="center"/>
    </w:pPr>
    <w:rPr>
      <w:rFonts w:ascii="Times New Roman" w:eastAsia="Times New Roman" w:hAnsi="Times New Roman"/>
      <w:sz w:val="20"/>
      <w:szCs w:val="20"/>
      <w:u w:val="single"/>
    </w:rPr>
  </w:style>
  <w:style w:type="character" w:customStyle="1" w:styleId="BodyTextChar">
    <w:name w:val="Body Text Char"/>
    <w:basedOn w:val="DefaultParagraphFont"/>
    <w:link w:val="BodyText"/>
    <w:uiPriority w:val="99"/>
    <w:locked/>
    <w:rsid w:val="009C28FA"/>
    <w:rPr>
      <w:rFonts w:ascii="Times New Roman" w:hAnsi="Times New Roman" w:cs="Times New Roman"/>
      <w:sz w:val="20"/>
      <w:szCs w:val="20"/>
      <w:u w:val="single"/>
    </w:rPr>
  </w:style>
  <w:style w:type="table" w:styleId="TableGrid">
    <w:name w:val="Table Grid"/>
    <w:basedOn w:val="TableNormal"/>
    <w:locked/>
    <w:rsid w:val="00B6023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7A5"/>
    <w:rPr>
      <w:color w:val="0000FF" w:themeColor="hyperlink"/>
      <w:u w:val="single"/>
    </w:rPr>
  </w:style>
  <w:style w:type="paragraph" w:styleId="NormalWeb">
    <w:name w:val="Normal (Web)"/>
    <w:basedOn w:val="Normal"/>
    <w:uiPriority w:val="99"/>
    <w:unhideWhenUsed/>
    <w:rsid w:val="00E5710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82184">
      <w:bodyDiv w:val="1"/>
      <w:marLeft w:val="0"/>
      <w:marRight w:val="0"/>
      <w:marTop w:val="0"/>
      <w:marBottom w:val="0"/>
      <w:divBdr>
        <w:top w:val="none" w:sz="0" w:space="0" w:color="auto"/>
        <w:left w:val="none" w:sz="0" w:space="0" w:color="auto"/>
        <w:bottom w:val="none" w:sz="0" w:space="0" w:color="auto"/>
        <w:right w:val="none" w:sz="0" w:space="0" w:color="auto"/>
      </w:divBdr>
    </w:div>
    <w:div w:id="1006978608">
      <w:bodyDiv w:val="1"/>
      <w:marLeft w:val="0"/>
      <w:marRight w:val="0"/>
      <w:marTop w:val="0"/>
      <w:marBottom w:val="0"/>
      <w:divBdr>
        <w:top w:val="none" w:sz="0" w:space="0" w:color="auto"/>
        <w:left w:val="none" w:sz="0" w:space="0" w:color="auto"/>
        <w:bottom w:val="none" w:sz="0" w:space="0" w:color="auto"/>
        <w:right w:val="none" w:sz="0" w:space="0" w:color="auto"/>
      </w:divBdr>
    </w:div>
    <w:div w:id="1076787535">
      <w:bodyDiv w:val="1"/>
      <w:marLeft w:val="0"/>
      <w:marRight w:val="0"/>
      <w:marTop w:val="0"/>
      <w:marBottom w:val="0"/>
      <w:divBdr>
        <w:top w:val="none" w:sz="0" w:space="0" w:color="auto"/>
        <w:left w:val="none" w:sz="0" w:space="0" w:color="auto"/>
        <w:bottom w:val="none" w:sz="0" w:space="0" w:color="auto"/>
        <w:right w:val="none" w:sz="0" w:space="0" w:color="auto"/>
      </w:divBdr>
    </w:div>
    <w:div w:id="1267496610">
      <w:bodyDiv w:val="1"/>
      <w:marLeft w:val="0"/>
      <w:marRight w:val="0"/>
      <w:marTop w:val="0"/>
      <w:marBottom w:val="0"/>
      <w:divBdr>
        <w:top w:val="none" w:sz="0" w:space="0" w:color="auto"/>
        <w:left w:val="none" w:sz="0" w:space="0" w:color="auto"/>
        <w:bottom w:val="none" w:sz="0" w:space="0" w:color="auto"/>
        <w:right w:val="none" w:sz="0" w:space="0" w:color="auto"/>
      </w:divBdr>
    </w:div>
    <w:div w:id="171326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hyperlink" Target="https://equity.usc.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wenson@marshall.usc.edu" TargetMode="External"/><Relationship Id="rId12" Type="http://schemas.openxmlformats.org/officeDocument/2006/relationships/hyperlink" Target="http://sarc.usc.edu/" TargetMode="External"/><Relationship Id="rId17" Type="http://schemas.openxmlformats.org/officeDocument/2006/relationships/hyperlink" Target="http://www.usc.edu/disability" TargetMode="External"/><Relationship Id="rId2" Type="http://schemas.openxmlformats.org/officeDocument/2006/relationships/styles" Target="styles.xml"/><Relationship Id="rId16" Type="http://schemas.openxmlformats.org/officeDocument/2006/relationships/hyperlink" Target="https://diversity.usc.ed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gemannshc.usc.edu/rsvp/" TargetMode="External"/><Relationship Id="rId5" Type="http://schemas.openxmlformats.org/officeDocument/2006/relationships/image" Target="media/image1.jpeg"/><Relationship Id="rId15" Type="http://schemas.openxmlformats.org/officeDocument/2006/relationships/hyperlink" Target="https://studentaffairs.usc.edu/ssa/" TargetMode="External"/><Relationship Id="rId10"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gemannshc.usc.edu/counseling/" TargetMode="External"/><Relationship Id="rId14" Type="http://schemas.openxmlformats.org/officeDocument/2006/relationships/hyperlink" Target="https://studentaffairs.usc.edu/bias-assessment-response-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USC Marshall School of Business</Company>
  <LinksUpToDate>false</LinksUpToDate>
  <CharactersWithSpaces>12141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charles swenson</cp:lastModifiedBy>
  <cp:revision>2</cp:revision>
  <dcterms:created xsi:type="dcterms:W3CDTF">2017-08-03T19:45:00Z</dcterms:created>
  <dcterms:modified xsi:type="dcterms:W3CDTF">2017-08-03T19:45:00Z</dcterms:modified>
</cp:coreProperties>
</file>