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733" w:rsidRDefault="00B74733" w:rsidP="00BA145C">
      <w:pPr>
        <w:spacing w:before="100"/>
        <w:jc w:val="center"/>
        <w:rPr>
          <w:rFonts w:cs="Arial"/>
          <w:b/>
          <w:bCs/>
          <w:sz w:val="32"/>
          <w:szCs w:val="32"/>
        </w:rPr>
      </w:pPr>
    </w:p>
    <w:p w:rsidR="00BA145C" w:rsidRPr="008B33DB" w:rsidRDefault="00BA145C" w:rsidP="00BA145C">
      <w:pPr>
        <w:spacing w:before="100"/>
        <w:jc w:val="center"/>
        <w:rPr>
          <w:rFonts w:cs="Arial"/>
          <w:b/>
          <w:bCs/>
          <w:sz w:val="32"/>
          <w:szCs w:val="32"/>
        </w:rPr>
      </w:pPr>
      <w:r w:rsidRPr="008B33DB">
        <w:rPr>
          <w:rFonts w:cs="Arial"/>
          <w:b/>
          <w:bCs/>
          <w:sz w:val="32"/>
          <w:szCs w:val="32"/>
        </w:rPr>
        <w:t xml:space="preserve">Social Work </w:t>
      </w:r>
      <w:r>
        <w:rPr>
          <w:rFonts w:cs="Arial"/>
          <w:b/>
          <w:bCs/>
          <w:sz w:val="32"/>
          <w:szCs w:val="32"/>
        </w:rPr>
        <w:t>605</w:t>
      </w:r>
    </w:p>
    <w:p w:rsidR="00BA145C" w:rsidRPr="00B65CE9" w:rsidRDefault="00BA145C" w:rsidP="00BA145C">
      <w:pPr>
        <w:pStyle w:val="CommentText"/>
        <w:jc w:val="center"/>
        <w:rPr>
          <w:rFonts w:cs="Arial"/>
          <w:sz w:val="24"/>
        </w:rPr>
      </w:pPr>
    </w:p>
    <w:p w:rsidR="00BA145C" w:rsidRPr="00D20FB5" w:rsidRDefault="00BA145C" w:rsidP="00BA145C">
      <w:pPr>
        <w:jc w:val="center"/>
        <w:rPr>
          <w:rFonts w:cs="Arial"/>
          <w:b/>
          <w:bCs/>
          <w:color w:val="C00000"/>
          <w:sz w:val="28"/>
          <w:szCs w:val="36"/>
        </w:rPr>
      </w:pPr>
      <w:r>
        <w:rPr>
          <w:rFonts w:cs="Arial"/>
          <w:b/>
          <w:bCs/>
          <w:color w:val="C00000"/>
          <w:sz w:val="28"/>
          <w:szCs w:val="36"/>
        </w:rPr>
        <w:t>Human Behavior and</w:t>
      </w:r>
      <w:r w:rsidRPr="00AC35F9">
        <w:rPr>
          <w:rFonts w:cs="Arial"/>
          <w:b/>
          <w:bCs/>
          <w:color w:val="C00000"/>
          <w:sz w:val="28"/>
          <w:szCs w:val="36"/>
        </w:rPr>
        <w:t xml:space="preserve"> Mental Health</w:t>
      </w:r>
    </w:p>
    <w:p w:rsidR="00BA145C" w:rsidRPr="00B54ABC" w:rsidRDefault="00BA145C" w:rsidP="00BA145C">
      <w:pPr>
        <w:jc w:val="center"/>
        <w:rPr>
          <w:rFonts w:cs="Arial"/>
          <w:bCs/>
          <w:sz w:val="28"/>
          <w:szCs w:val="36"/>
        </w:rPr>
      </w:pPr>
    </w:p>
    <w:p w:rsidR="00BA145C" w:rsidRPr="00B74733" w:rsidRDefault="00BA145C" w:rsidP="00B74733">
      <w:pPr>
        <w:jc w:val="center"/>
        <w:rPr>
          <w:rFonts w:cs="Arial"/>
          <w:b/>
          <w:bCs/>
          <w:color w:val="C00000"/>
          <w:sz w:val="28"/>
          <w:szCs w:val="36"/>
        </w:rPr>
      </w:pPr>
      <w:r>
        <w:rPr>
          <w:rFonts w:cs="Arial"/>
          <w:b/>
          <w:bCs/>
          <w:color w:val="C00000"/>
          <w:sz w:val="28"/>
          <w:szCs w:val="36"/>
        </w:rPr>
        <w:t>3</w:t>
      </w:r>
      <w:r w:rsidR="00B74733">
        <w:rPr>
          <w:rFonts w:cs="Arial"/>
          <w:b/>
          <w:bCs/>
          <w:color w:val="C00000"/>
          <w:sz w:val="28"/>
          <w:szCs w:val="36"/>
        </w:rPr>
        <w:t xml:space="preserve"> Units</w:t>
      </w:r>
    </w:p>
    <w:p w:rsidR="00BA145C" w:rsidRDefault="00CB435A" w:rsidP="00CB435A">
      <w:pPr>
        <w:autoSpaceDE w:val="0"/>
        <w:autoSpaceDN w:val="0"/>
        <w:adjustRightInd w:val="0"/>
        <w:ind w:left="3600"/>
        <w:rPr>
          <w:rFonts w:cs="Arial"/>
          <w:b/>
          <w:bCs/>
          <w:i/>
          <w:color w:val="262626"/>
          <w:szCs w:val="24"/>
        </w:rPr>
      </w:pPr>
      <w:r>
        <w:rPr>
          <w:rFonts w:cs="Arial"/>
          <w:b/>
          <w:bCs/>
          <w:i/>
          <w:color w:val="262626"/>
          <w:szCs w:val="24"/>
        </w:rPr>
        <w:t xml:space="preserve">           </w:t>
      </w:r>
      <w:r w:rsidR="00756259">
        <w:rPr>
          <w:rFonts w:cs="Arial"/>
          <w:b/>
          <w:bCs/>
          <w:i/>
          <w:color w:val="262626"/>
          <w:szCs w:val="24"/>
        </w:rPr>
        <w:t xml:space="preserve"> </w:t>
      </w:r>
      <w:r w:rsidR="0051725A">
        <w:rPr>
          <w:rFonts w:cs="Arial"/>
          <w:b/>
          <w:bCs/>
          <w:i/>
          <w:color w:val="262626"/>
          <w:szCs w:val="24"/>
        </w:rPr>
        <w:t>Spring 2017</w:t>
      </w:r>
    </w:p>
    <w:p w:rsidR="00B74733" w:rsidRDefault="00B74733" w:rsidP="00BA145C">
      <w:pPr>
        <w:autoSpaceDE w:val="0"/>
        <w:autoSpaceDN w:val="0"/>
        <w:adjustRightInd w:val="0"/>
        <w:jc w:val="center"/>
        <w:rPr>
          <w:rFonts w:cs="Arial"/>
          <w:b/>
          <w:bCs/>
          <w:i/>
          <w:color w:val="262626"/>
          <w:szCs w:val="24"/>
        </w:rPr>
      </w:pPr>
    </w:p>
    <w:p w:rsidR="00BA145C" w:rsidRPr="00D20FB5" w:rsidRDefault="00BA145C" w:rsidP="00BA145C">
      <w:pPr>
        <w:rPr>
          <w:rFonts w:cs="Arial"/>
          <w:b/>
        </w:rPr>
      </w:pPr>
    </w:p>
    <w:tbl>
      <w:tblPr>
        <w:tblW w:w="9918" w:type="dxa"/>
        <w:tblLook w:val="04A0"/>
      </w:tblPr>
      <w:tblGrid>
        <w:gridCol w:w="4878"/>
        <w:gridCol w:w="5040"/>
      </w:tblGrid>
      <w:tr w:rsidR="00FA129D" w:rsidRPr="00587029" w:rsidTr="007414A9">
        <w:trPr>
          <w:cantSplit/>
        </w:trPr>
        <w:tc>
          <w:tcPr>
            <w:tcW w:w="9918" w:type="dxa"/>
            <w:gridSpan w:val="2"/>
          </w:tcPr>
          <w:p w:rsidR="00FA129D" w:rsidRPr="00587029" w:rsidRDefault="00FA129D" w:rsidP="00BA145C">
            <w:pPr>
              <w:tabs>
                <w:tab w:val="left" w:pos="1620"/>
              </w:tabs>
              <w:rPr>
                <w:rFonts w:cs="Arial"/>
                <w:bCs/>
              </w:rPr>
            </w:pPr>
            <w:r w:rsidRPr="00587029">
              <w:rPr>
                <w:rFonts w:cs="Arial"/>
                <w:b/>
                <w:bCs/>
              </w:rPr>
              <w:t>Instructor:</w:t>
            </w:r>
            <w:r>
              <w:rPr>
                <w:rFonts w:cs="Arial"/>
                <w:b/>
                <w:bCs/>
              </w:rPr>
              <w:t xml:space="preserve">   </w:t>
            </w:r>
            <w:r w:rsidRPr="00CC7F3D">
              <w:rPr>
                <w:rFonts w:cs="Arial"/>
                <w:bCs/>
              </w:rPr>
              <w:t>Joseph S. Hunter, PhD, LCSW</w:t>
            </w:r>
          </w:p>
        </w:tc>
      </w:tr>
      <w:tr w:rsidR="00CC7F3D" w:rsidRPr="00587029" w:rsidTr="00751890">
        <w:trPr>
          <w:cantSplit/>
        </w:trPr>
        <w:tc>
          <w:tcPr>
            <w:tcW w:w="4878" w:type="dxa"/>
          </w:tcPr>
          <w:p w:rsidR="00CC7F3D" w:rsidRPr="00587029" w:rsidRDefault="00CC7F3D" w:rsidP="00BA145C">
            <w:pPr>
              <w:tabs>
                <w:tab w:val="left" w:pos="1620"/>
              </w:tabs>
              <w:rPr>
                <w:rFonts w:cs="Arial"/>
                <w:bCs/>
              </w:rPr>
            </w:pPr>
            <w:r w:rsidRPr="00587029">
              <w:rPr>
                <w:rFonts w:cs="Arial"/>
                <w:b/>
                <w:bCs/>
              </w:rPr>
              <w:t xml:space="preserve">E-Mail: </w:t>
            </w:r>
            <w:r>
              <w:rPr>
                <w:rFonts w:cs="Arial"/>
                <w:b/>
                <w:bCs/>
              </w:rPr>
              <w:t xml:space="preserve"> </w:t>
            </w:r>
            <w:r w:rsidRPr="00CC7F3D">
              <w:rPr>
                <w:rFonts w:cs="Arial"/>
                <w:bCs/>
              </w:rPr>
              <w:t>jshunter@usc.edu</w:t>
            </w:r>
          </w:p>
        </w:tc>
        <w:tc>
          <w:tcPr>
            <w:tcW w:w="5040" w:type="dxa"/>
          </w:tcPr>
          <w:p w:rsidR="00CC7F3D" w:rsidRPr="00587029" w:rsidRDefault="00CC7F3D" w:rsidP="00BA145C">
            <w:pPr>
              <w:tabs>
                <w:tab w:val="left" w:pos="1620"/>
              </w:tabs>
              <w:rPr>
                <w:rFonts w:cs="Arial"/>
                <w:bCs/>
              </w:rPr>
            </w:pPr>
            <w:r w:rsidRPr="00587029">
              <w:rPr>
                <w:rFonts w:cs="Arial"/>
                <w:b/>
                <w:bCs/>
              </w:rPr>
              <w:t>Course Day:</w:t>
            </w:r>
            <w:r>
              <w:rPr>
                <w:rFonts w:cs="Arial"/>
                <w:b/>
                <w:bCs/>
              </w:rPr>
              <w:t xml:space="preserve">  </w:t>
            </w:r>
            <w:r w:rsidRPr="00CC7F3D">
              <w:rPr>
                <w:rFonts w:cs="Arial"/>
                <w:bCs/>
              </w:rPr>
              <w:t>Tuesdays</w:t>
            </w:r>
          </w:p>
        </w:tc>
      </w:tr>
      <w:tr w:rsidR="00CC7F3D" w:rsidRPr="00587029" w:rsidTr="008D04A1">
        <w:trPr>
          <w:cantSplit/>
        </w:trPr>
        <w:tc>
          <w:tcPr>
            <w:tcW w:w="4878" w:type="dxa"/>
          </w:tcPr>
          <w:p w:rsidR="00CC7F3D" w:rsidRPr="00587029" w:rsidRDefault="00CC7F3D" w:rsidP="00BA145C">
            <w:pPr>
              <w:tabs>
                <w:tab w:val="left" w:pos="1620"/>
              </w:tabs>
              <w:rPr>
                <w:rFonts w:cs="Arial"/>
                <w:bCs/>
              </w:rPr>
            </w:pPr>
            <w:r w:rsidRPr="00587029">
              <w:rPr>
                <w:rFonts w:cs="Arial"/>
                <w:b/>
                <w:bCs/>
              </w:rPr>
              <w:t>Telephone:</w:t>
            </w:r>
            <w:r>
              <w:rPr>
                <w:rFonts w:cs="Arial"/>
                <w:b/>
                <w:bCs/>
              </w:rPr>
              <w:t xml:space="preserve">  </w:t>
            </w:r>
            <w:r w:rsidRPr="00CC7F3D">
              <w:rPr>
                <w:rFonts w:cs="Arial"/>
                <w:bCs/>
              </w:rPr>
              <w:t>518/892-6276</w:t>
            </w:r>
          </w:p>
        </w:tc>
        <w:tc>
          <w:tcPr>
            <w:tcW w:w="5040" w:type="dxa"/>
          </w:tcPr>
          <w:p w:rsidR="00CC7F3D" w:rsidRPr="00587029" w:rsidRDefault="00CC7F3D" w:rsidP="00386BBE">
            <w:pPr>
              <w:tabs>
                <w:tab w:val="left" w:pos="1620"/>
              </w:tabs>
              <w:rPr>
                <w:rFonts w:cs="Arial"/>
                <w:bCs/>
              </w:rPr>
            </w:pPr>
            <w:r w:rsidRPr="00587029">
              <w:rPr>
                <w:rFonts w:cs="Arial"/>
                <w:b/>
                <w:bCs/>
              </w:rPr>
              <w:t>Course Time:</w:t>
            </w:r>
            <w:r>
              <w:rPr>
                <w:rFonts w:cs="Arial"/>
                <w:b/>
                <w:bCs/>
              </w:rPr>
              <w:t xml:space="preserve"> </w:t>
            </w:r>
            <w:r w:rsidR="00386BBE">
              <w:rPr>
                <w:rFonts w:cs="Arial"/>
                <w:bCs/>
              </w:rPr>
              <w:t>4:45-6:05PM</w:t>
            </w:r>
            <w:r w:rsidR="005549D8">
              <w:rPr>
                <w:rFonts w:cs="Arial"/>
                <w:bCs/>
              </w:rPr>
              <w:t>, 6:25PM</w:t>
            </w:r>
            <w:r w:rsidR="00386BBE">
              <w:rPr>
                <w:rFonts w:cs="Arial"/>
                <w:bCs/>
              </w:rPr>
              <w:t>-7:45PM PT</w:t>
            </w:r>
          </w:p>
        </w:tc>
      </w:tr>
      <w:tr w:rsidR="00CC7F3D" w:rsidRPr="00587029" w:rsidTr="00647AE0">
        <w:trPr>
          <w:cantSplit/>
        </w:trPr>
        <w:tc>
          <w:tcPr>
            <w:tcW w:w="4878" w:type="dxa"/>
          </w:tcPr>
          <w:p w:rsidR="00CC7F3D" w:rsidRPr="00587029" w:rsidRDefault="00CC7F3D" w:rsidP="00BA145C">
            <w:pPr>
              <w:tabs>
                <w:tab w:val="left" w:pos="1620"/>
              </w:tabs>
              <w:rPr>
                <w:rFonts w:cs="Arial"/>
                <w:bCs/>
              </w:rPr>
            </w:pPr>
            <w:r w:rsidRPr="00587029">
              <w:rPr>
                <w:rFonts w:cs="Arial"/>
                <w:b/>
                <w:bCs/>
              </w:rPr>
              <w:t xml:space="preserve">Office: </w:t>
            </w:r>
            <w:r>
              <w:rPr>
                <w:rFonts w:cs="Arial"/>
                <w:b/>
                <w:bCs/>
              </w:rPr>
              <w:t xml:space="preserve">  </w:t>
            </w:r>
            <w:r w:rsidRPr="00CC7F3D">
              <w:rPr>
                <w:rFonts w:cs="Arial"/>
                <w:bCs/>
              </w:rPr>
              <w:t>Virtual/VAC</w:t>
            </w:r>
          </w:p>
        </w:tc>
        <w:tc>
          <w:tcPr>
            <w:tcW w:w="5040" w:type="dxa"/>
            <w:vMerge w:val="restart"/>
          </w:tcPr>
          <w:p w:rsidR="00CC7F3D" w:rsidRPr="00587029" w:rsidRDefault="00CC7F3D" w:rsidP="00BA145C">
            <w:pPr>
              <w:tabs>
                <w:tab w:val="left" w:pos="1620"/>
              </w:tabs>
              <w:rPr>
                <w:rFonts w:cs="Arial"/>
                <w:bCs/>
              </w:rPr>
            </w:pPr>
            <w:r w:rsidRPr="00587029">
              <w:rPr>
                <w:rFonts w:cs="Arial"/>
                <w:b/>
                <w:bCs/>
              </w:rPr>
              <w:t>Course Location:</w:t>
            </w:r>
            <w:r>
              <w:rPr>
                <w:rFonts w:cs="Arial"/>
                <w:b/>
                <w:bCs/>
              </w:rPr>
              <w:t xml:space="preserve">  </w:t>
            </w:r>
            <w:r w:rsidRPr="00CC7F3D">
              <w:rPr>
                <w:rFonts w:cs="Arial"/>
                <w:bCs/>
              </w:rPr>
              <w:t>VAC</w:t>
            </w:r>
          </w:p>
        </w:tc>
      </w:tr>
      <w:tr w:rsidR="00CC7F3D" w:rsidRPr="00587029" w:rsidTr="00647AE0">
        <w:trPr>
          <w:cantSplit/>
        </w:trPr>
        <w:tc>
          <w:tcPr>
            <w:tcW w:w="4878" w:type="dxa"/>
          </w:tcPr>
          <w:p w:rsidR="00CC7F3D" w:rsidRPr="00587029" w:rsidRDefault="00CC7F3D" w:rsidP="005E5569">
            <w:pPr>
              <w:tabs>
                <w:tab w:val="left" w:pos="1620"/>
              </w:tabs>
              <w:rPr>
                <w:rFonts w:cs="Arial"/>
                <w:bCs/>
              </w:rPr>
            </w:pPr>
            <w:r w:rsidRPr="00587029">
              <w:rPr>
                <w:rFonts w:cs="Arial"/>
                <w:b/>
                <w:bCs/>
              </w:rPr>
              <w:t>Office Hours:</w:t>
            </w:r>
            <w:r>
              <w:rPr>
                <w:rFonts w:cs="Arial"/>
                <w:b/>
                <w:bCs/>
              </w:rPr>
              <w:t xml:space="preserve"> </w:t>
            </w:r>
            <w:r w:rsidRPr="00CC7F3D">
              <w:rPr>
                <w:rFonts w:cs="Arial"/>
                <w:bCs/>
              </w:rPr>
              <w:t>upon request/flexible</w:t>
            </w:r>
          </w:p>
        </w:tc>
        <w:tc>
          <w:tcPr>
            <w:tcW w:w="5040" w:type="dxa"/>
            <w:vMerge/>
          </w:tcPr>
          <w:p w:rsidR="00CC7F3D" w:rsidRPr="00587029" w:rsidRDefault="00CC7F3D" w:rsidP="00BA145C">
            <w:pPr>
              <w:tabs>
                <w:tab w:val="left" w:pos="1620"/>
              </w:tabs>
              <w:rPr>
                <w:rFonts w:cs="Arial"/>
                <w:bCs/>
              </w:rPr>
            </w:pPr>
          </w:p>
        </w:tc>
      </w:tr>
    </w:tbl>
    <w:p w:rsidR="00BA145C" w:rsidRPr="00B10670" w:rsidRDefault="00BA145C" w:rsidP="00BA145C">
      <w:pPr>
        <w:pStyle w:val="Heading1"/>
      </w:pPr>
      <w:r w:rsidRPr="003C4020">
        <w:t>Course Prerequisites</w:t>
      </w:r>
    </w:p>
    <w:p w:rsidR="00BA145C" w:rsidRDefault="00BA145C" w:rsidP="00BA145C">
      <w:pPr>
        <w:pStyle w:val="BodyText"/>
      </w:pPr>
      <w:r>
        <w:t>SOWK 505</w:t>
      </w:r>
    </w:p>
    <w:p w:rsidR="00BA145C" w:rsidRDefault="00BA145C" w:rsidP="00BA145C">
      <w:pPr>
        <w:pStyle w:val="Heading1"/>
      </w:pPr>
      <w:r w:rsidRPr="003F5ABA">
        <w:t>Catalogue Description</w:t>
      </w:r>
    </w:p>
    <w:p w:rsidR="00BA145C" w:rsidRDefault="00BA145C" w:rsidP="00BA145C">
      <w:pPr>
        <w:pStyle w:val="BodyText"/>
      </w:pPr>
      <w:r>
        <w:t>Understanding problem-producing behaviors and their ramifications on i</w:t>
      </w:r>
      <w:r w:rsidR="0010635E">
        <w:t>ndividuals, families, and groups</w:t>
      </w:r>
      <w:r>
        <w:t xml:space="preserve"> that comprise the clientele in mental health settings. Required for students in Mental Health concentration.</w:t>
      </w:r>
    </w:p>
    <w:p w:rsidR="00BA145C" w:rsidRDefault="00BA145C" w:rsidP="00BA145C">
      <w:pPr>
        <w:pStyle w:val="Heading1"/>
      </w:pPr>
      <w:r>
        <w:t xml:space="preserve"> </w:t>
      </w:r>
      <w:r w:rsidRPr="003F5ABA">
        <w:t>Course Description</w:t>
      </w:r>
    </w:p>
    <w:p w:rsidR="00BA145C" w:rsidRDefault="00BA145C" w:rsidP="00BA145C">
      <w:pPr>
        <w:pStyle w:val="BodyText"/>
      </w:pPr>
      <w:r w:rsidRPr="002D614E">
        <w:t>This 3-unit course builds on the content from the human behavior courses from the first</w:t>
      </w:r>
      <w:r>
        <w:t xml:space="preserve"> </w:t>
      </w:r>
      <w:r w:rsidRPr="002D614E">
        <w:t>year including social learning, psychodynamic, trauma, stress and coping, and neurobiology to help explain the mental health functioning of individuals seen in the mental health service system. Explanatory theories are expanded and deepened with a particular emphasis on the problems encountered in multicultural environments.</w:t>
      </w:r>
    </w:p>
    <w:p w:rsidR="00BA145C" w:rsidRDefault="00BA145C" w:rsidP="00BA145C">
      <w:pPr>
        <w:pStyle w:val="Heading1"/>
      </w:pPr>
      <w:r w:rsidRPr="003F5ABA">
        <w:t>Course Objectives</w:t>
      </w:r>
    </w:p>
    <w:p w:rsidR="00BA145C" w:rsidRPr="0018146B" w:rsidRDefault="00BA145C" w:rsidP="00BA145C">
      <w:pPr>
        <w:pStyle w:val="BodyText"/>
      </w:pPr>
      <w:r w:rsidRPr="0018146B">
        <w:t xml:space="preserve">The </w:t>
      </w:r>
      <w:r w:rsidRPr="008E4D07">
        <w:t>Human Behavior and Mental Health</w:t>
      </w:r>
      <w:r w:rsidRPr="0018146B">
        <w:t xml:space="preserve"> course (SOWK </w:t>
      </w:r>
      <w:r>
        <w:t>605</w:t>
      </w:r>
      <w:r w:rsidRPr="0018146B">
        <w:t>) will:</w:t>
      </w:r>
    </w:p>
    <w:tbl>
      <w:tblPr>
        <w:tblW w:w="9558" w:type="dxa"/>
        <w:tblBorders>
          <w:top w:val="single" w:sz="8" w:space="0" w:color="C0504D"/>
          <w:left w:val="single" w:sz="8" w:space="0" w:color="C0504D"/>
          <w:bottom w:val="single" w:sz="8" w:space="0" w:color="C0504D"/>
          <w:right w:val="single" w:sz="8" w:space="0" w:color="C0504D"/>
          <w:insideH w:val="single" w:sz="8" w:space="0" w:color="C0504D"/>
        </w:tblBorders>
        <w:tblLook w:val="0420"/>
      </w:tblPr>
      <w:tblGrid>
        <w:gridCol w:w="1638"/>
        <w:gridCol w:w="7920"/>
      </w:tblGrid>
      <w:tr w:rsidR="00BA145C" w:rsidRPr="00D84F7C">
        <w:trPr>
          <w:cantSplit/>
          <w:tblHeader/>
        </w:trPr>
        <w:tc>
          <w:tcPr>
            <w:tcW w:w="1638" w:type="dxa"/>
            <w:shd w:val="clear" w:color="auto" w:fill="C00000"/>
          </w:tcPr>
          <w:p w:rsidR="00BA145C" w:rsidRPr="008014DF" w:rsidRDefault="00BA145C" w:rsidP="00BA145C">
            <w:pPr>
              <w:keepNext/>
              <w:rPr>
                <w:rFonts w:cs="Arial"/>
                <w:b/>
                <w:bCs/>
                <w:color w:val="FFFFFF"/>
              </w:rPr>
            </w:pPr>
            <w:r w:rsidRPr="008014DF">
              <w:rPr>
                <w:rFonts w:cs="Arial"/>
                <w:b/>
                <w:color w:val="FFFFFF"/>
              </w:rPr>
              <w:t>Objective #</w:t>
            </w:r>
          </w:p>
        </w:tc>
        <w:tc>
          <w:tcPr>
            <w:tcW w:w="7920" w:type="dxa"/>
            <w:shd w:val="clear" w:color="auto" w:fill="C00000"/>
          </w:tcPr>
          <w:p w:rsidR="00BA145C" w:rsidRPr="008014DF" w:rsidRDefault="00BA145C" w:rsidP="00BA145C">
            <w:pPr>
              <w:keepNext/>
              <w:rPr>
                <w:rFonts w:cs="Arial"/>
                <w:b/>
                <w:bCs/>
                <w:color w:val="FFFFFF"/>
              </w:rPr>
            </w:pPr>
            <w:r w:rsidRPr="008014DF">
              <w:rPr>
                <w:rFonts w:cs="Arial"/>
                <w:b/>
                <w:color w:val="FFFFFF"/>
              </w:rPr>
              <w:t>Objectives</w:t>
            </w:r>
          </w:p>
        </w:tc>
      </w:tr>
      <w:tr w:rsidR="00BA145C" w:rsidRPr="00D84F7C">
        <w:trPr>
          <w:cantSplit/>
        </w:trPr>
        <w:tc>
          <w:tcPr>
            <w:tcW w:w="1638" w:type="dxa"/>
          </w:tcPr>
          <w:p w:rsidR="00BA145C" w:rsidRPr="00887C7D" w:rsidRDefault="00BA145C" w:rsidP="00BA145C">
            <w:pPr>
              <w:jc w:val="center"/>
              <w:rPr>
                <w:rFonts w:cs="Arial"/>
                <w:bCs/>
              </w:rPr>
            </w:pPr>
            <w:r w:rsidRPr="00887C7D">
              <w:rPr>
                <w:rFonts w:cs="Arial"/>
                <w:bCs/>
              </w:rPr>
              <w:t>1</w:t>
            </w:r>
          </w:p>
        </w:tc>
        <w:tc>
          <w:tcPr>
            <w:tcW w:w="7920" w:type="dxa"/>
          </w:tcPr>
          <w:p w:rsidR="00BA145C" w:rsidRPr="00887C7D" w:rsidRDefault="00BA145C" w:rsidP="00BA145C">
            <w:pPr>
              <w:rPr>
                <w:rFonts w:cs="Arial"/>
                <w:bCs/>
              </w:rPr>
            </w:pPr>
            <w:r w:rsidRPr="002D614E">
              <w:rPr>
                <w:rFonts w:cs="Arial"/>
              </w:rPr>
              <w:t>Present the major theories of human behavior that explain particular syndromes and psychopathology most commonly seen in mental health settings.</w:t>
            </w:r>
          </w:p>
        </w:tc>
      </w:tr>
      <w:tr w:rsidR="00BA145C" w:rsidRPr="00D84F7C">
        <w:trPr>
          <w:cantSplit/>
        </w:trPr>
        <w:tc>
          <w:tcPr>
            <w:tcW w:w="1638" w:type="dxa"/>
          </w:tcPr>
          <w:p w:rsidR="00BA145C" w:rsidRPr="00887C7D" w:rsidRDefault="00BA145C" w:rsidP="00BA145C">
            <w:pPr>
              <w:jc w:val="center"/>
              <w:rPr>
                <w:rFonts w:cs="Arial"/>
              </w:rPr>
            </w:pPr>
            <w:r w:rsidRPr="00887C7D">
              <w:rPr>
                <w:rFonts w:cs="Arial"/>
              </w:rPr>
              <w:lastRenderedPageBreak/>
              <w:t>2</w:t>
            </w:r>
          </w:p>
        </w:tc>
        <w:tc>
          <w:tcPr>
            <w:tcW w:w="7920" w:type="dxa"/>
          </w:tcPr>
          <w:p w:rsidR="00BA145C" w:rsidRDefault="00BA145C">
            <w:r w:rsidRPr="002D614E">
              <w:rPr>
                <w:color w:val="000000"/>
              </w:rPr>
              <w:t>Teach the impact of demographic factors such as age, gender, ethnicity/race, sexual orientation, socioeconomic status, and religious preference on mental health functioning; how they may assert risk or protective influence against mental health problems.</w:t>
            </w:r>
          </w:p>
        </w:tc>
      </w:tr>
      <w:tr w:rsidR="00BA145C" w:rsidRPr="00D84F7C">
        <w:trPr>
          <w:cantSplit/>
        </w:trPr>
        <w:tc>
          <w:tcPr>
            <w:tcW w:w="1638" w:type="dxa"/>
          </w:tcPr>
          <w:p w:rsidR="00BA145C" w:rsidRPr="00887C7D" w:rsidRDefault="00BA145C" w:rsidP="00BA145C">
            <w:pPr>
              <w:jc w:val="center"/>
              <w:rPr>
                <w:rFonts w:cs="Arial"/>
              </w:rPr>
            </w:pPr>
            <w:r>
              <w:rPr>
                <w:rFonts w:cs="Arial"/>
              </w:rPr>
              <w:t>3</w:t>
            </w:r>
          </w:p>
        </w:tc>
        <w:tc>
          <w:tcPr>
            <w:tcW w:w="7920" w:type="dxa"/>
          </w:tcPr>
          <w:p w:rsidR="00BA145C" w:rsidRPr="002D614E" w:rsidRDefault="00BA145C">
            <w:pPr>
              <w:rPr>
                <w:color w:val="000000"/>
              </w:rPr>
            </w:pPr>
            <w:r w:rsidRPr="000C1850">
              <w:rPr>
                <w:color w:val="000000"/>
              </w:rPr>
              <w:t>Provide opportunities to understand the interrelationship between oppression, disempowerment, and mental health problems.</w:t>
            </w:r>
          </w:p>
        </w:tc>
      </w:tr>
      <w:tr w:rsidR="00BA145C" w:rsidRPr="00D84F7C">
        <w:tblPrEx>
          <w:tblBorders>
            <w:insideH w:val="none" w:sz="0" w:space="0" w:color="auto"/>
          </w:tblBorders>
        </w:tblPrEx>
        <w:trPr>
          <w:cantSplit/>
        </w:trPr>
        <w:tc>
          <w:tcPr>
            <w:tcW w:w="1638" w:type="dxa"/>
            <w:tcBorders>
              <w:top w:val="single" w:sz="8" w:space="0" w:color="C0504D"/>
              <w:bottom w:val="single" w:sz="8" w:space="0" w:color="C0504D"/>
            </w:tcBorders>
          </w:tcPr>
          <w:p w:rsidR="00BA145C" w:rsidRPr="00887C7D" w:rsidRDefault="00BA145C" w:rsidP="00BA145C">
            <w:pPr>
              <w:jc w:val="center"/>
              <w:rPr>
                <w:rFonts w:cs="Arial"/>
              </w:rPr>
            </w:pPr>
            <w:r>
              <w:rPr>
                <w:rFonts w:cs="Arial"/>
              </w:rPr>
              <w:t>4</w:t>
            </w:r>
          </w:p>
        </w:tc>
        <w:tc>
          <w:tcPr>
            <w:tcW w:w="7920" w:type="dxa"/>
            <w:tcBorders>
              <w:top w:val="single" w:sz="8" w:space="0" w:color="C0504D"/>
              <w:bottom w:val="single" w:sz="8" w:space="0" w:color="C0504D"/>
            </w:tcBorders>
          </w:tcPr>
          <w:p w:rsidR="00A7548F" w:rsidRPr="00A932D5" w:rsidRDefault="00BA145C">
            <w:pPr>
              <w:rPr>
                <w:color w:val="000000"/>
              </w:rPr>
            </w:pPr>
            <w:r w:rsidRPr="002D614E">
              <w:rPr>
                <w:color w:val="000000"/>
              </w:rPr>
              <w:t>Describe recent research and landmark studies of mental health for critical evaluation.</w:t>
            </w:r>
          </w:p>
        </w:tc>
      </w:tr>
      <w:tr w:rsidR="00A932D5" w:rsidRPr="00D84F7C">
        <w:tblPrEx>
          <w:tblBorders>
            <w:insideH w:val="none" w:sz="0" w:space="0" w:color="auto"/>
          </w:tblBorders>
        </w:tblPrEx>
        <w:trPr>
          <w:cantSplit/>
        </w:trPr>
        <w:tc>
          <w:tcPr>
            <w:tcW w:w="1638" w:type="dxa"/>
            <w:tcBorders>
              <w:top w:val="single" w:sz="8" w:space="0" w:color="C0504D"/>
              <w:bottom w:val="single" w:sz="8" w:space="0" w:color="C0504D"/>
            </w:tcBorders>
          </w:tcPr>
          <w:p w:rsidR="00A932D5" w:rsidRDefault="00A932D5" w:rsidP="00BA145C">
            <w:pPr>
              <w:jc w:val="center"/>
              <w:rPr>
                <w:rFonts w:cs="Arial"/>
              </w:rPr>
            </w:pPr>
            <w:r>
              <w:rPr>
                <w:rFonts w:cs="Arial"/>
              </w:rPr>
              <w:t xml:space="preserve"> </w:t>
            </w:r>
            <w:r w:rsidR="00B977D6">
              <w:rPr>
                <w:rFonts w:cs="Arial"/>
              </w:rPr>
              <w:t>5</w:t>
            </w:r>
          </w:p>
        </w:tc>
        <w:tc>
          <w:tcPr>
            <w:tcW w:w="7920" w:type="dxa"/>
            <w:tcBorders>
              <w:top w:val="single" w:sz="8" w:space="0" w:color="C0504D"/>
              <w:bottom w:val="single" w:sz="8" w:space="0" w:color="C0504D"/>
            </w:tcBorders>
          </w:tcPr>
          <w:p w:rsidR="00A932D5" w:rsidRPr="002D614E" w:rsidRDefault="00A932D5">
            <w:pPr>
              <w:rPr>
                <w:color w:val="000000"/>
              </w:rPr>
            </w:pPr>
            <w:r>
              <w:rPr>
                <w:color w:val="000000"/>
              </w:rPr>
              <w:t>Teach aspects of neurobiology as they relate to mental health.</w:t>
            </w:r>
          </w:p>
        </w:tc>
      </w:tr>
    </w:tbl>
    <w:p w:rsidR="00BA145C" w:rsidRDefault="00BA145C" w:rsidP="00A7548F">
      <w:pPr>
        <w:pStyle w:val="Heading1"/>
      </w:pPr>
      <w:r>
        <w:t xml:space="preserve">Course format / </w:t>
      </w:r>
      <w:r w:rsidRPr="003F5ABA">
        <w:t>Instructional Methods</w:t>
      </w:r>
    </w:p>
    <w:p w:rsidR="00BA145C" w:rsidRPr="00F63447" w:rsidRDefault="00BA145C" w:rsidP="00BA145C">
      <w:pPr>
        <w:pStyle w:val="BodyText"/>
      </w:pPr>
      <w:r>
        <w:rPr>
          <w:color w:val="000000"/>
        </w:rPr>
        <w:t>The f</w:t>
      </w:r>
      <w:r w:rsidRPr="0081459B">
        <w:rPr>
          <w:color w:val="000000"/>
        </w:rPr>
        <w:t xml:space="preserve">ormat of the class will primarily be didactic and interactive. Students are expected to come to class prepared to discuss the material and are encouraged to share brief, relevant, clinical experiences. Appropriate videos and case vignettes will be used to illustrate class content. </w:t>
      </w:r>
    </w:p>
    <w:p w:rsidR="00BA145C" w:rsidRDefault="00BA145C" w:rsidP="00BA145C">
      <w:pPr>
        <w:pStyle w:val="Heading1"/>
      </w:pPr>
      <w:r w:rsidRPr="003F5ABA">
        <w:t>Student Learning Outcomes</w:t>
      </w:r>
    </w:p>
    <w:p w:rsidR="00BA145C" w:rsidRDefault="00BA145C" w:rsidP="00BA145C">
      <w:pPr>
        <w:spacing w:after="240"/>
        <w:rPr>
          <w:rFonts w:cs="Arial"/>
        </w:rPr>
      </w:pPr>
      <w:r>
        <w:rPr>
          <w:rFonts w:cs="Arial"/>
        </w:rPr>
        <w:t>Student learning for this course relates to one or more of the following ten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tblPr>
      <w:tblGrid>
        <w:gridCol w:w="644"/>
        <w:gridCol w:w="4163"/>
        <w:gridCol w:w="1408"/>
        <w:gridCol w:w="1408"/>
      </w:tblGrid>
      <w:tr w:rsidR="006803C2" w:rsidRPr="00D84F7C" w:rsidTr="00D44CBB">
        <w:trPr>
          <w:cantSplit/>
          <w:jc w:val="center"/>
        </w:trPr>
        <w:tc>
          <w:tcPr>
            <w:tcW w:w="4807" w:type="dxa"/>
            <w:gridSpan w:val="2"/>
            <w:tcBorders>
              <w:top w:val="single" w:sz="8" w:space="0" w:color="C0504D"/>
              <w:left w:val="single" w:sz="8" w:space="0" w:color="C0504D"/>
              <w:bottom w:val="single" w:sz="8" w:space="0" w:color="C0504D"/>
            </w:tcBorders>
            <w:vAlign w:val="bottom"/>
          </w:tcPr>
          <w:p w:rsidR="006803C2" w:rsidRPr="000B2A7B" w:rsidRDefault="006803C2" w:rsidP="00D44CBB">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6803C2" w:rsidRPr="000D3CFC" w:rsidRDefault="006803C2" w:rsidP="006803C2">
            <w:pPr>
              <w:jc w:val="center"/>
              <w:rPr>
                <w:rFonts w:cs="Arial"/>
                <w:b/>
                <w:bCs/>
                <w:sz w:val="22"/>
                <w:szCs w:val="22"/>
              </w:rPr>
            </w:pPr>
            <w:r w:rsidRPr="000D3CFC">
              <w:rPr>
                <w:rFonts w:cs="Arial"/>
                <w:b/>
                <w:bCs/>
                <w:sz w:val="22"/>
                <w:szCs w:val="22"/>
              </w:rPr>
              <w:t xml:space="preserve">SOWK </w:t>
            </w:r>
            <w:r w:rsidR="00AC75F9">
              <w:rPr>
                <w:rFonts w:cs="Arial"/>
                <w:b/>
                <w:bCs/>
                <w:sz w:val="22"/>
                <w:szCs w:val="22"/>
              </w:rPr>
              <w:t>605</w:t>
            </w:r>
          </w:p>
        </w:tc>
        <w:tc>
          <w:tcPr>
            <w:tcW w:w="1408" w:type="dxa"/>
            <w:tcBorders>
              <w:top w:val="single" w:sz="8" w:space="0" w:color="C0504D"/>
              <w:left w:val="single" w:sz="8" w:space="0" w:color="C0504D"/>
              <w:bottom w:val="single" w:sz="8" w:space="0" w:color="C0504D"/>
            </w:tcBorders>
            <w:vAlign w:val="bottom"/>
          </w:tcPr>
          <w:p w:rsidR="006803C2" w:rsidRPr="000D3CFC" w:rsidRDefault="006803C2" w:rsidP="00D44CBB">
            <w:pPr>
              <w:jc w:val="center"/>
              <w:rPr>
                <w:rFonts w:cs="Arial"/>
                <w:b/>
                <w:bCs/>
                <w:sz w:val="22"/>
                <w:szCs w:val="22"/>
              </w:rPr>
            </w:pPr>
            <w:r w:rsidRPr="000D3CFC">
              <w:rPr>
                <w:rFonts w:cs="Arial"/>
                <w:b/>
                <w:bCs/>
                <w:sz w:val="22"/>
                <w:szCs w:val="22"/>
              </w:rPr>
              <w:t>Course Objective</w:t>
            </w:r>
          </w:p>
        </w:tc>
      </w:tr>
      <w:tr w:rsidR="006803C2" w:rsidRPr="00D84F7C" w:rsidTr="00D44CBB">
        <w:trPr>
          <w:cantSplit/>
          <w:jc w:val="center"/>
        </w:trPr>
        <w:tc>
          <w:tcPr>
            <w:tcW w:w="644" w:type="dxa"/>
            <w:tcBorders>
              <w:top w:val="single" w:sz="8" w:space="0" w:color="C0504D"/>
              <w:left w:val="single" w:sz="8" w:space="0" w:color="C0504D"/>
              <w:bottom w:val="single" w:sz="8" w:space="0" w:color="C0504D"/>
            </w:tcBorders>
          </w:tcPr>
          <w:p w:rsidR="006803C2" w:rsidRPr="00E83524" w:rsidRDefault="006803C2" w:rsidP="00D44CBB">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tcPr>
          <w:p w:rsidR="006803C2" w:rsidRPr="00147320" w:rsidRDefault="006803C2" w:rsidP="00D44CBB">
            <w:pPr>
              <w:rPr>
                <w:rFonts w:cs="Arial"/>
                <w:b/>
                <w:bCs/>
                <w:sz w:val="22"/>
                <w:szCs w:val="22"/>
              </w:rPr>
            </w:pPr>
            <w:r w:rsidRPr="00147320">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6803C2" w:rsidRPr="00AB0703" w:rsidRDefault="006803C2" w:rsidP="00D44CBB">
            <w:pPr>
              <w:jc w:val="center"/>
              <w:rPr>
                <w:rFonts w:cs="Arial"/>
                <w:b/>
                <w:bCs/>
                <w:sz w:val="22"/>
                <w:szCs w:val="22"/>
                <w:highlight w:val="yellow"/>
              </w:rPr>
            </w:pPr>
          </w:p>
        </w:tc>
        <w:tc>
          <w:tcPr>
            <w:tcW w:w="1408" w:type="dxa"/>
            <w:tcBorders>
              <w:top w:val="single" w:sz="8" w:space="0" w:color="C0504D"/>
              <w:left w:val="single" w:sz="8" w:space="0" w:color="C0504D"/>
              <w:bottom w:val="single" w:sz="8" w:space="0" w:color="C0504D"/>
            </w:tcBorders>
          </w:tcPr>
          <w:p w:rsidR="006803C2" w:rsidRPr="00AB0703" w:rsidRDefault="006803C2" w:rsidP="00D44CBB">
            <w:pPr>
              <w:jc w:val="center"/>
              <w:rPr>
                <w:rFonts w:cs="Arial"/>
                <w:b/>
                <w:bCs/>
                <w:color w:val="C00000"/>
                <w:sz w:val="22"/>
                <w:szCs w:val="22"/>
                <w:highlight w:val="yellow"/>
              </w:rPr>
            </w:pPr>
          </w:p>
        </w:tc>
      </w:tr>
      <w:tr w:rsidR="006803C2" w:rsidRPr="00D84F7C" w:rsidTr="00D44CBB">
        <w:trPr>
          <w:cantSplit/>
          <w:jc w:val="center"/>
        </w:trPr>
        <w:tc>
          <w:tcPr>
            <w:tcW w:w="644" w:type="dxa"/>
            <w:tcBorders>
              <w:top w:val="single" w:sz="8" w:space="0" w:color="C0504D"/>
              <w:bottom w:val="single" w:sz="8" w:space="0" w:color="C0504D"/>
            </w:tcBorders>
            <w:shd w:val="clear" w:color="auto" w:fill="auto"/>
          </w:tcPr>
          <w:p w:rsidR="006803C2" w:rsidRPr="008852BD" w:rsidRDefault="006803C2" w:rsidP="00D44CBB">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6803C2" w:rsidRPr="00147320" w:rsidRDefault="006803C2" w:rsidP="00D44CBB">
            <w:pPr>
              <w:rPr>
                <w:rFonts w:cs="Arial"/>
                <w:b/>
                <w:sz w:val="22"/>
                <w:szCs w:val="22"/>
              </w:rPr>
            </w:pPr>
            <w:r w:rsidRPr="00147320">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6803C2" w:rsidRPr="00AB0703" w:rsidRDefault="006803C2" w:rsidP="00D44CBB">
            <w:pPr>
              <w:jc w:val="center"/>
              <w:rPr>
                <w:rFonts w:cs="Arial"/>
                <w:b/>
                <w:sz w:val="22"/>
                <w:szCs w:val="22"/>
                <w:highlight w:val="yellow"/>
              </w:rPr>
            </w:pPr>
            <w:r w:rsidRPr="00844325">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auto"/>
          </w:tcPr>
          <w:p w:rsidR="006803C2" w:rsidRPr="00AB0703" w:rsidRDefault="006803C2" w:rsidP="00D44CBB">
            <w:pPr>
              <w:jc w:val="center"/>
              <w:rPr>
                <w:rFonts w:cs="Arial"/>
                <w:b/>
                <w:color w:val="C00000"/>
                <w:sz w:val="22"/>
                <w:szCs w:val="22"/>
                <w:highlight w:val="yellow"/>
              </w:rPr>
            </w:pPr>
            <w:r w:rsidRPr="00844325">
              <w:rPr>
                <w:rFonts w:cs="Arial"/>
                <w:b/>
                <w:color w:val="C00000"/>
                <w:sz w:val="22"/>
                <w:szCs w:val="22"/>
              </w:rPr>
              <w:t>2,3</w:t>
            </w:r>
          </w:p>
        </w:tc>
      </w:tr>
      <w:tr w:rsidR="006803C2" w:rsidRPr="00D84F7C" w:rsidTr="00D44CBB">
        <w:trPr>
          <w:cantSplit/>
          <w:jc w:val="center"/>
        </w:trPr>
        <w:tc>
          <w:tcPr>
            <w:tcW w:w="644" w:type="dxa"/>
            <w:tcBorders>
              <w:top w:val="single" w:sz="8" w:space="0" w:color="C0504D"/>
              <w:left w:val="single" w:sz="8" w:space="0" w:color="C0504D"/>
              <w:bottom w:val="single" w:sz="8" w:space="0" w:color="C0504D"/>
            </w:tcBorders>
          </w:tcPr>
          <w:p w:rsidR="006803C2" w:rsidRPr="00E83524" w:rsidRDefault="006803C2" w:rsidP="00D44CBB">
            <w:pPr>
              <w:jc w:val="center"/>
              <w:rPr>
                <w:rFonts w:cs="Arial"/>
                <w:sz w:val="22"/>
                <w:szCs w:val="22"/>
              </w:rPr>
            </w:pPr>
            <w:r w:rsidRPr="00E83524">
              <w:rPr>
                <w:rFonts w:cs="Arial"/>
                <w:sz w:val="22"/>
                <w:szCs w:val="22"/>
              </w:rPr>
              <w:t>3</w:t>
            </w:r>
          </w:p>
        </w:tc>
        <w:tc>
          <w:tcPr>
            <w:tcW w:w="4163" w:type="dxa"/>
            <w:tcBorders>
              <w:top w:val="single" w:sz="8" w:space="0" w:color="C0504D"/>
              <w:bottom w:val="single" w:sz="8" w:space="0" w:color="C0504D"/>
              <w:right w:val="single" w:sz="8" w:space="0" w:color="C0504D"/>
            </w:tcBorders>
          </w:tcPr>
          <w:p w:rsidR="006803C2" w:rsidRPr="000B2A7B" w:rsidRDefault="006803C2" w:rsidP="00D44CBB">
            <w:pPr>
              <w:rPr>
                <w:rFonts w:cs="Arial"/>
                <w:b/>
                <w:sz w:val="22"/>
                <w:szCs w:val="22"/>
              </w:rPr>
            </w:pPr>
            <w:r>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6803C2" w:rsidRPr="00AB0703" w:rsidRDefault="006803C2" w:rsidP="00D44CBB">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6803C2" w:rsidRPr="00AB0703" w:rsidRDefault="006803C2" w:rsidP="00D44CBB">
            <w:pPr>
              <w:jc w:val="center"/>
              <w:rPr>
                <w:rFonts w:cs="Arial"/>
                <w:b/>
                <w:color w:val="C00000"/>
                <w:sz w:val="22"/>
                <w:szCs w:val="22"/>
                <w:highlight w:val="yellow"/>
              </w:rPr>
            </w:pPr>
          </w:p>
        </w:tc>
      </w:tr>
      <w:tr w:rsidR="006803C2" w:rsidRPr="00D84F7C" w:rsidTr="00D44CBB">
        <w:trPr>
          <w:cantSplit/>
          <w:jc w:val="center"/>
        </w:trPr>
        <w:tc>
          <w:tcPr>
            <w:tcW w:w="644" w:type="dxa"/>
            <w:tcBorders>
              <w:top w:val="single" w:sz="8" w:space="0" w:color="C0504D"/>
              <w:bottom w:val="single" w:sz="8" w:space="0" w:color="C0504D"/>
            </w:tcBorders>
            <w:shd w:val="clear" w:color="auto" w:fill="auto"/>
          </w:tcPr>
          <w:p w:rsidR="006803C2" w:rsidRPr="003E5C6F" w:rsidRDefault="006803C2" w:rsidP="00D44CBB">
            <w:pPr>
              <w:jc w:val="center"/>
              <w:rPr>
                <w:rFonts w:cs="Arial"/>
                <w:b/>
                <w:sz w:val="22"/>
                <w:szCs w:val="22"/>
              </w:rPr>
            </w:pPr>
            <w:r w:rsidRPr="003E5C6F">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6803C2" w:rsidRPr="000B2A7B" w:rsidRDefault="006803C2" w:rsidP="00D44CBB">
            <w:pPr>
              <w:rPr>
                <w:rFonts w:cs="Arial"/>
                <w:b/>
                <w:sz w:val="22"/>
                <w:szCs w:val="22"/>
              </w:rPr>
            </w:pPr>
            <w:r>
              <w:rPr>
                <w:rFonts w:cs="Arial"/>
                <w:b/>
                <w:sz w:val="22"/>
                <w:szCs w:val="22"/>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6803C2" w:rsidRPr="00AB0703" w:rsidRDefault="006803C2" w:rsidP="00D44CBB">
            <w:pPr>
              <w:jc w:val="center"/>
              <w:rPr>
                <w:rFonts w:cs="Arial"/>
                <w:b/>
                <w:sz w:val="28"/>
                <w:szCs w:val="28"/>
                <w:highlight w:val="yellow"/>
              </w:rPr>
            </w:pPr>
          </w:p>
        </w:tc>
        <w:tc>
          <w:tcPr>
            <w:tcW w:w="1408" w:type="dxa"/>
            <w:tcBorders>
              <w:top w:val="single" w:sz="8" w:space="0" w:color="C0504D"/>
              <w:left w:val="single" w:sz="8" w:space="0" w:color="C0504D"/>
              <w:bottom w:val="single" w:sz="8" w:space="0" w:color="C0504D"/>
            </w:tcBorders>
            <w:shd w:val="clear" w:color="auto" w:fill="auto"/>
          </w:tcPr>
          <w:p w:rsidR="006803C2" w:rsidRPr="00AB0703" w:rsidRDefault="006803C2" w:rsidP="00D44CBB">
            <w:pPr>
              <w:jc w:val="center"/>
              <w:rPr>
                <w:rFonts w:cs="Arial"/>
                <w:b/>
                <w:color w:val="C00000"/>
                <w:sz w:val="22"/>
                <w:szCs w:val="22"/>
                <w:highlight w:val="yellow"/>
              </w:rPr>
            </w:pPr>
          </w:p>
        </w:tc>
      </w:tr>
      <w:tr w:rsidR="006803C2" w:rsidRPr="00D84F7C" w:rsidTr="00D44CBB">
        <w:trPr>
          <w:cantSplit/>
          <w:jc w:val="center"/>
        </w:trPr>
        <w:tc>
          <w:tcPr>
            <w:tcW w:w="644" w:type="dxa"/>
            <w:tcBorders>
              <w:top w:val="single" w:sz="8" w:space="0" w:color="C0504D"/>
              <w:bottom w:val="single" w:sz="8" w:space="0" w:color="C0504D"/>
            </w:tcBorders>
          </w:tcPr>
          <w:p w:rsidR="006803C2" w:rsidRPr="00E83524" w:rsidRDefault="006803C2" w:rsidP="00D44CBB">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rsidR="006803C2" w:rsidRPr="000B2A7B" w:rsidRDefault="006803C2" w:rsidP="00D44CBB">
            <w:pPr>
              <w:rPr>
                <w:rFonts w:cs="Arial"/>
                <w:b/>
                <w:sz w:val="22"/>
                <w:szCs w:val="22"/>
              </w:rPr>
            </w:pPr>
            <w:r>
              <w:rPr>
                <w:rFonts w:cs="Arial"/>
                <w:b/>
                <w:sz w:val="22"/>
                <w:szCs w:val="22"/>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rsidR="006803C2" w:rsidRPr="00AB0703" w:rsidRDefault="006803C2" w:rsidP="00D44CBB">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6803C2" w:rsidRPr="00AB0703" w:rsidRDefault="006803C2" w:rsidP="00D44CBB">
            <w:pPr>
              <w:jc w:val="center"/>
              <w:rPr>
                <w:rFonts w:cs="Arial"/>
                <w:b/>
                <w:color w:val="C00000"/>
                <w:sz w:val="22"/>
                <w:szCs w:val="22"/>
                <w:highlight w:val="yellow"/>
              </w:rPr>
            </w:pPr>
          </w:p>
        </w:tc>
      </w:tr>
      <w:tr w:rsidR="006803C2" w:rsidRPr="00D84F7C" w:rsidTr="00D44CBB">
        <w:trPr>
          <w:cantSplit/>
          <w:jc w:val="center"/>
        </w:trPr>
        <w:tc>
          <w:tcPr>
            <w:tcW w:w="644" w:type="dxa"/>
            <w:tcBorders>
              <w:top w:val="single" w:sz="8" w:space="0" w:color="C0504D"/>
              <w:bottom w:val="single" w:sz="8" w:space="0" w:color="C0504D"/>
            </w:tcBorders>
            <w:shd w:val="clear" w:color="auto" w:fill="auto"/>
          </w:tcPr>
          <w:p w:rsidR="006803C2" w:rsidRPr="008852BD" w:rsidRDefault="006803C2" w:rsidP="00D44CBB">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6803C2" w:rsidRPr="000B2A7B" w:rsidRDefault="006803C2" w:rsidP="00D44CBB">
            <w:pPr>
              <w:rPr>
                <w:rFonts w:cs="Arial"/>
                <w:b/>
                <w:sz w:val="22"/>
                <w:szCs w:val="22"/>
              </w:rPr>
            </w:pPr>
            <w:r>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6803C2" w:rsidRPr="00AB0703" w:rsidRDefault="006803C2" w:rsidP="00D44CBB">
            <w:pPr>
              <w:jc w:val="center"/>
              <w:rPr>
                <w:rFonts w:cs="Arial"/>
                <w:b/>
                <w:sz w:val="22"/>
                <w:szCs w:val="22"/>
                <w:highlight w:val="yellow"/>
              </w:rPr>
            </w:pPr>
            <w:r w:rsidRPr="00844325">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auto"/>
          </w:tcPr>
          <w:p w:rsidR="006803C2" w:rsidRPr="00AB0703" w:rsidRDefault="006803C2" w:rsidP="00D44CBB">
            <w:pPr>
              <w:jc w:val="center"/>
              <w:rPr>
                <w:rFonts w:cs="Arial"/>
                <w:b/>
                <w:color w:val="C00000"/>
                <w:sz w:val="22"/>
                <w:szCs w:val="22"/>
                <w:highlight w:val="yellow"/>
              </w:rPr>
            </w:pPr>
            <w:r w:rsidRPr="00844325">
              <w:rPr>
                <w:rFonts w:cs="Arial"/>
                <w:b/>
                <w:color w:val="C00000"/>
                <w:sz w:val="22"/>
                <w:szCs w:val="22"/>
              </w:rPr>
              <w:t>1,4.5</w:t>
            </w:r>
          </w:p>
        </w:tc>
      </w:tr>
      <w:tr w:rsidR="006803C2" w:rsidRPr="00D84F7C" w:rsidTr="00D44CBB">
        <w:trPr>
          <w:cantSplit/>
          <w:jc w:val="center"/>
        </w:trPr>
        <w:tc>
          <w:tcPr>
            <w:tcW w:w="644" w:type="dxa"/>
            <w:tcBorders>
              <w:top w:val="single" w:sz="8" w:space="0" w:color="C0504D"/>
              <w:bottom w:val="single" w:sz="8" w:space="0" w:color="C0504D"/>
            </w:tcBorders>
          </w:tcPr>
          <w:p w:rsidR="006803C2" w:rsidRPr="00E83524" w:rsidRDefault="006803C2" w:rsidP="00D44CBB">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tcPr>
          <w:p w:rsidR="006803C2" w:rsidRPr="000B2A7B" w:rsidRDefault="006803C2" w:rsidP="00D44CBB">
            <w:pPr>
              <w:rPr>
                <w:rFonts w:cs="Arial"/>
                <w:b/>
                <w:sz w:val="22"/>
                <w:szCs w:val="22"/>
              </w:rPr>
            </w:pPr>
            <w:r>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6803C2" w:rsidRPr="00AB0703" w:rsidRDefault="006803C2" w:rsidP="00D44CBB">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6803C2" w:rsidRPr="00AB0703" w:rsidRDefault="006803C2" w:rsidP="00D44CBB">
            <w:pPr>
              <w:jc w:val="center"/>
              <w:rPr>
                <w:rFonts w:cs="Arial"/>
                <w:b/>
                <w:color w:val="C00000"/>
                <w:sz w:val="22"/>
                <w:szCs w:val="22"/>
                <w:highlight w:val="yellow"/>
              </w:rPr>
            </w:pPr>
          </w:p>
        </w:tc>
      </w:tr>
      <w:tr w:rsidR="006803C2" w:rsidRPr="00D84F7C" w:rsidTr="00D44CBB">
        <w:trPr>
          <w:cantSplit/>
          <w:jc w:val="center"/>
        </w:trPr>
        <w:tc>
          <w:tcPr>
            <w:tcW w:w="644" w:type="dxa"/>
            <w:tcBorders>
              <w:top w:val="single" w:sz="8" w:space="0" w:color="C0504D"/>
              <w:bottom w:val="single" w:sz="8" w:space="0" w:color="C0504D"/>
            </w:tcBorders>
          </w:tcPr>
          <w:p w:rsidR="006803C2" w:rsidRPr="00E83524" w:rsidRDefault="006803C2" w:rsidP="00D44CBB">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rsidR="006803C2" w:rsidRPr="000B2A7B" w:rsidRDefault="006803C2" w:rsidP="00D44CBB">
            <w:pPr>
              <w:rPr>
                <w:rFonts w:cs="Arial"/>
                <w:b/>
                <w:sz w:val="22"/>
                <w:szCs w:val="22"/>
              </w:rPr>
            </w:pPr>
            <w:r>
              <w:rPr>
                <w:rFonts w:cs="Arial"/>
                <w:b/>
                <w:sz w:val="22"/>
                <w:szCs w:val="22"/>
              </w:rPr>
              <w:t>Intervene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6803C2" w:rsidRPr="00AB0703" w:rsidRDefault="006803C2" w:rsidP="00D44CBB">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6803C2" w:rsidRPr="00AB0703" w:rsidRDefault="006803C2" w:rsidP="00D44CBB">
            <w:pPr>
              <w:jc w:val="center"/>
              <w:rPr>
                <w:rFonts w:cs="Arial"/>
                <w:b/>
                <w:color w:val="C00000"/>
                <w:sz w:val="22"/>
                <w:szCs w:val="22"/>
                <w:highlight w:val="yellow"/>
              </w:rPr>
            </w:pPr>
          </w:p>
        </w:tc>
      </w:tr>
      <w:tr w:rsidR="006803C2" w:rsidRPr="00D84F7C" w:rsidTr="00D44CBB">
        <w:trPr>
          <w:cantSplit/>
          <w:jc w:val="center"/>
        </w:trPr>
        <w:tc>
          <w:tcPr>
            <w:tcW w:w="644" w:type="dxa"/>
            <w:tcBorders>
              <w:top w:val="single" w:sz="8" w:space="0" w:color="C0504D"/>
              <w:bottom w:val="single" w:sz="8" w:space="0" w:color="C0504D"/>
            </w:tcBorders>
          </w:tcPr>
          <w:p w:rsidR="006803C2" w:rsidRPr="00E83524" w:rsidRDefault="006803C2" w:rsidP="00D44CBB">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rsidR="006803C2" w:rsidRPr="000B2A7B" w:rsidRDefault="006803C2" w:rsidP="00D44CBB">
            <w:pPr>
              <w:rPr>
                <w:rFonts w:cs="Arial"/>
                <w:b/>
                <w:sz w:val="22"/>
                <w:szCs w:val="22"/>
              </w:rPr>
            </w:pPr>
            <w:r>
              <w:rPr>
                <w:rFonts w:cs="Arial"/>
                <w:b/>
                <w:sz w:val="22"/>
                <w:szCs w:val="22"/>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6803C2" w:rsidRPr="00AB0703" w:rsidRDefault="006803C2" w:rsidP="00D44CBB">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6803C2" w:rsidRPr="00AB0703" w:rsidRDefault="006803C2" w:rsidP="00D44CBB">
            <w:pPr>
              <w:jc w:val="center"/>
              <w:rPr>
                <w:rFonts w:cs="Arial"/>
                <w:b/>
                <w:color w:val="C00000"/>
                <w:sz w:val="22"/>
                <w:szCs w:val="22"/>
                <w:highlight w:val="yellow"/>
              </w:rPr>
            </w:pPr>
          </w:p>
        </w:tc>
      </w:tr>
    </w:tbl>
    <w:p w:rsidR="006803C2" w:rsidRPr="00DF164E" w:rsidRDefault="006803C2" w:rsidP="006803C2">
      <w:pPr>
        <w:tabs>
          <w:tab w:val="right" w:pos="8460"/>
        </w:tabs>
        <w:spacing w:after="240"/>
        <w:rPr>
          <w:rFonts w:cs="Arial"/>
        </w:rPr>
      </w:pPr>
      <w:r>
        <w:rPr>
          <w:rFonts w:cs="Arial"/>
        </w:rPr>
        <w:tab/>
        <w:t>* Highlighted in this course</w:t>
      </w:r>
    </w:p>
    <w:p w:rsidR="006803C2" w:rsidRDefault="006803C2" w:rsidP="00BA145C">
      <w:pPr>
        <w:tabs>
          <w:tab w:val="right" w:pos="8460"/>
        </w:tabs>
        <w:spacing w:after="240"/>
        <w:rPr>
          <w:rFonts w:cs="Arial"/>
        </w:rPr>
      </w:pPr>
    </w:p>
    <w:p w:rsidR="00BA145C" w:rsidRPr="001509DC" w:rsidRDefault="001509DC" w:rsidP="001509DC">
      <w:pPr>
        <w:spacing w:before="240" w:after="240"/>
        <w:rPr>
          <w:rFonts w:cs="Arial"/>
          <w:szCs w:val="24"/>
        </w:rPr>
      </w:pPr>
      <w:r>
        <w:rPr>
          <w:rFonts w:cs="Arial"/>
          <w:szCs w:val="24"/>
        </w:rPr>
        <w:t>The following table explains the highlighted competencies for this course, the related student learning outcomes, and the method of assessment.</w:t>
      </w:r>
      <w:r>
        <w:rPr>
          <w:rFonts w:cs="Arial"/>
        </w:rPr>
        <w:tab/>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6803C2" w:rsidRPr="00073FC1" w:rsidTr="00D44CBB">
        <w:trPr>
          <w:cantSplit/>
          <w:tblHeader/>
        </w:trPr>
        <w:tc>
          <w:tcPr>
            <w:tcW w:w="4050" w:type="dxa"/>
            <w:shd w:val="clear" w:color="auto" w:fill="C00000"/>
            <w:vAlign w:val="bottom"/>
          </w:tcPr>
          <w:p w:rsidR="006803C2" w:rsidRPr="00073FC1" w:rsidRDefault="006803C2" w:rsidP="00D44CBB">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tcBorders>
              <w:bottom w:val="nil"/>
            </w:tcBorders>
            <w:shd w:val="clear" w:color="auto" w:fill="C00000"/>
            <w:vAlign w:val="bottom"/>
          </w:tcPr>
          <w:p w:rsidR="006803C2" w:rsidRPr="00073FC1" w:rsidRDefault="006803C2" w:rsidP="00D44CBB">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rsidR="006803C2" w:rsidRPr="00073FC1" w:rsidRDefault="006803C2" w:rsidP="00D44CBB">
            <w:pPr>
              <w:keepNext/>
              <w:jc w:val="center"/>
              <w:rPr>
                <w:rFonts w:cs="Arial"/>
                <w:b/>
                <w:bCs/>
                <w:color w:val="FFFFFF"/>
              </w:rPr>
            </w:pPr>
            <w:r w:rsidRPr="00073FC1">
              <w:rPr>
                <w:rFonts w:cs="Arial"/>
                <w:b/>
                <w:bCs/>
                <w:color w:val="FFFFFF"/>
              </w:rPr>
              <w:t>Method of Assessment</w:t>
            </w:r>
          </w:p>
        </w:tc>
      </w:tr>
      <w:tr w:rsidR="006803C2" w:rsidRPr="00073FC1" w:rsidTr="00D44CBB">
        <w:trPr>
          <w:cantSplit/>
        </w:trPr>
        <w:tc>
          <w:tcPr>
            <w:tcW w:w="4050" w:type="dxa"/>
            <w:vMerge w:val="restart"/>
            <w:tcBorders>
              <w:right w:val="single" w:sz="8" w:space="0" w:color="C00000"/>
            </w:tcBorders>
          </w:tcPr>
          <w:p w:rsidR="006803C2" w:rsidRPr="00147320" w:rsidRDefault="006803C2" w:rsidP="00D44CBB">
            <w:pPr>
              <w:keepNext/>
              <w:spacing w:after="120"/>
              <w:rPr>
                <w:rFonts w:cs="Arial"/>
                <w:b/>
                <w:bCs/>
                <w:color w:val="000000"/>
                <w:sz w:val="18"/>
                <w:szCs w:val="18"/>
              </w:rPr>
            </w:pPr>
            <w:r w:rsidRPr="00147320">
              <w:rPr>
                <w:rFonts w:cs="Arial"/>
                <w:b/>
                <w:bCs/>
                <w:sz w:val="18"/>
                <w:szCs w:val="18"/>
              </w:rPr>
              <w:t>Demonstrate Ethical and Professional Behavior</w:t>
            </w:r>
            <w:r>
              <w:rPr>
                <w:rFonts w:cs="Arial"/>
                <w:b/>
                <w:bCs/>
                <w:color w:val="000000"/>
                <w:sz w:val="18"/>
                <w:szCs w:val="18"/>
              </w:rPr>
              <w:t>:</w:t>
            </w:r>
          </w:p>
          <w:p w:rsidR="006803C2" w:rsidRPr="00147320" w:rsidRDefault="006803C2" w:rsidP="006803C2">
            <w:pPr>
              <w:pStyle w:val="TableBull1"/>
              <w:keepNext/>
              <w:spacing w:before="0" w:after="0"/>
              <w:rPr>
                <w:b/>
                <w:sz w:val="18"/>
                <w:szCs w:val="18"/>
              </w:rPr>
            </w:pPr>
            <w:r w:rsidRPr="00147320">
              <w:rPr>
                <w:color w:val="000000"/>
                <w:sz w:val="18"/>
                <w:szCs w:val="18"/>
              </w:rPr>
              <w:t xml:space="preserve">Understand the value base of the profession and its ethical standards, as well as relevant laws and regulations that may impact practice at the micro, mezzo, and macro levels </w:t>
            </w:r>
          </w:p>
          <w:p w:rsidR="006803C2" w:rsidRPr="00147320" w:rsidRDefault="006803C2" w:rsidP="006803C2">
            <w:pPr>
              <w:pStyle w:val="TableBull1"/>
              <w:keepNext/>
              <w:spacing w:before="0" w:after="0"/>
              <w:rPr>
                <w:b/>
                <w:sz w:val="18"/>
                <w:szCs w:val="18"/>
              </w:rPr>
            </w:pPr>
            <w:r w:rsidRPr="00147320">
              <w:rPr>
                <w:color w:val="000000"/>
                <w:sz w:val="18"/>
                <w:szCs w:val="18"/>
              </w:rPr>
              <w:t xml:space="preserve">Understand frameworks of ethical decision-making and how to apply principles of critical thinking to those frameworks in practice, research, and policy arenas </w:t>
            </w:r>
          </w:p>
          <w:p w:rsidR="006803C2" w:rsidRPr="00147320" w:rsidRDefault="006803C2" w:rsidP="006803C2">
            <w:pPr>
              <w:pStyle w:val="TableBull1"/>
              <w:keepNext/>
              <w:spacing w:before="0" w:after="0"/>
              <w:rPr>
                <w:b/>
                <w:sz w:val="18"/>
                <w:szCs w:val="18"/>
              </w:rPr>
            </w:pPr>
            <w:r w:rsidRPr="00147320">
              <w:rPr>
                <w:color w:val="000000"/>
                <w:sz w:val="18"/>
                <w:szCs w:val="18"/>
              </w:rPr>
              <w:t>Recognize personal values and the distinction between personal and professional values and understand how their personal experiences and affective reactions influence their professional judgment and behavior</w:t>
            </w:r>
          </w:p>
          <w:p w:rsidR="006803C2" w:rsidRPr="00147320" w:rsidRDefault="006803C2" w:rsidP="006803C2">
            <w:pPr>
              <w:pStyle w:val="TableBull1"/>
              <w:keepNext/>
              <w:spacing w:before="0" w:after="0"/>
              <w:rPr>
                <w:b/>
                <w:sz w:val="18"/>
                <w:szCs w:val="18"/>
              </w:rPr>
            </w:pPr>
            <w:r>
              <w:rPr>
                <w:color w:val="000000"/>
                <w:sz w:val="18"/>
                <w:szCs w:val="18"/>
              </w:rPr>
              <w:t>U</w:t>
            </w:r>
            <w:r w:rsidRPr="00147320">
              <w:rPr>
                <w:color w:val="000000"/>
                <w:sz w:val="18"/>
                <w:szCs w:val="18"/>
              </w:rPr>
              <w:t>nderstand the profession’s history, its mission, and the roles and responsibilities of the profession</w:t>
            </w:r>
          </w:p>
          <w:p w:rsidR="006803C2" w:rsidRPr="00147320" w:rsidRDefault="006803C2" w:rsidP="006803C2">
            <w:pPr>
              <w:pStyle w:val="TableBull1"/>
              <w:keepNext/>
              <w:spacing w:before="0" w:after="0"/>
              <w:rPr>
                <w:b/>
                <w:sz w:val="18"/>
                <w:szCs w:val="18"/>
              </w:rPr>
            </w:pPr>
            <w:r>
              <w:rPr>
                <w:color w:val="000000"/>
                <w:sz w:val="18"/>
                <w:szCs w:val="18"/>
              </w:rPr>
              <w:t>U</w:t>
            </w:r>
            <w:r w:rsidRPr="00147320">
              <w:rPr>
                <w:color w:val="000000"/>
                <w:sz w:val="18"/>
                <w:szCs w:val="18"/>
              </w:rPr>
              <w:t>nderstand the role of other professions when engaged in inter-professional teams</w:t>
            </w:r>
          </w:p>
          <w:p w:rsidR="006803C2" w:rsidRPr="00147320" w:rsidRDefault="006803C2" w:rsidP="006803C2">
            <w:pPr>
              <w:pStyle w:val="TableBull1"/>
              <w:keepNext/>
              <w:spacing w:before="0" w:after="0"/>
              <w:rPr>
                <w:b/>
                <w:sz w:val="18"/>
                <w:szCs w:val="18"/>
              </w:rPr>
            </w:pPr>
            <w:r>
              <w:rPr>
                <w:color w:val="000000"/>
                <w:sz w:val="18"/>
                <w:szCs w:val="18"/>
              </w:rPr>
              <w:t>R</w:t>
            </w:r>
            <w:r w:rsidRPr="00147320">
              <w:rPr>
                <w:color w:val="000000"/>
                <w:sz w:val="18"/>
                <w:szCs w:val="18"/>
              </w:rPr>
              <w:t>ecognize the importance of life-long learning and are committed to continually updating their skills to ensure they are relevant and effective</w:t>
            </w:r>
          </w:p>
          <w:p w:rsidR="006803C2" w:rsidRPr="00147320" w:rsidRDefault="006803C2" w:rsidP="006803C2">
            <w:pPr>
              <w:pStyle w:val="TableBull1"/>
              <w:keepNext/>
              <w:spacing w:before="0" w:after="0"/>
              <w:rPr>
                <w:b/>
                <w:sz w:val="18"/>
                <w:szCs w:val="18"/>
              </w:rPr>
            </w:pPr>
            <w:r>
              <w:rPr>
                <w:color w:val="000000"/>
                <w:sz w:val="18"/>
                <w:szCs w:val="18"/>
              </w:rPr>
              <w:t>U</w:t>
            </w:r>
            <w:r w:rsidRPr="00147320">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6803C2" w:rsidRPr="00147320" w:rsidRDefault="006803C2" w:rsidP="00D44CBB">
            <w:pPr>
              <w:autoSpaceDE w:val="0"/>
              <w:autoSpaceDN w:val="0"/>
              <w:adjustRightInd w:val="0"/>
              <w:rPr>
                <w:rFonts w:cs="Arial"/>
                <w:color w:val="000000"/>
                <w:sz w:val="18"/>
                <w:szCs w:val="18"/>
              </w:rPr>
            </w:pPr>
          </w:p>
          <w:p w:rsidR="006803C2" w:rsidRPr="00147320" w:rsidRDefault="006803C2" w:rsidP="00D44CBB">
            <w:pPr>
              <w:autoSpaceDE w:val="0"/>
              <w:autoSpaceDN w:val="0"/>
              <w:adjustRightInd w:val="0"/>
              <w:rPr>
                <w:rFonts w:cs="Arial"/>
                <w:color w:val="000000"/>
                <w:sz w:val="18"/>
                <w:szCs w:val="18"/>
              </w:rPr>
            </w:pPr>
            <w:r>
              <w:rPr>
                <w:rFonts w:cs="Arial"/>
                <w:color w:val="000000"/>
                <w:sz w:val="18"/>
                <w:szCs w:val="18"/>
              </w:rPr>
              <w:t>M</w:t>
            </w:r>
            <w:r w:rsidRPr="00147320">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rsidR="006803C2" w:rsidRPr="00147320" w:rsidRDefault="006803C2" w:rsidP="00D44CBB">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rsidR="006803C2" w:rsidRPr="00AB0703" w:rsidRDefault="006803C2" w:rsidP="00D44CBB">
            <w:pPr>
              <w:keepNext/>
              <w:jc w:val="center"/>
              <w:rPr>
                <w:rFonts w:cs="Arial"/>
                <w:bCs/>
                <w:sz w:val="18"/>
                <w:szCs w:val="18"/>
                <w:highlight w:val="yellow"/>
              </w:rPr>
            </w:pPr>
          </w:p>
          <w:p w:rsidR="006803C2" w:rsidRPr="00AB0703" w:rsidRDefault="006803C2" w:rsidP="00D44CBB">
            <w:pPr>
              <w:keepNext/>
              <w:jc w:val="center"/>
              <w:rPr>
                <w:rFonts w:cs="Arial"/>
                <w:sz w:val="18"/>
                <w:szCs w:val="18"/>
                <w:highlight w:val="yellow"/>
              </w:rPr>
            </w:pPr>
          </w:p>
        </w:tc>
      </w:tr>
      <w:tr w:rsidR="006803C2" w:rsidRPr="00073FC1" w:rsidTr="00D44CBB">
        <w:trPr>
          <w:cantSplit/>
        </w:trPr>
        <w:tc>
          <w:tcPr>
            <w:tcW w:w="4050" w:type="dxa"/>
            <w:vMerge/>
            <w:tcBorders>
              <w:right w:val="single" w:sz="8" w:space="0" w:color="C00000"/>
            </w:tcBorders>
          </w:tcPr>
          <w:p w:rsidR="006803C2" w:rsidRPr="00147320" w:rsidRDefault="006803C2" w:rsidP="00D44CB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6803C2" w:rsidRDefault="006803C2" w:rsidP="00D44CBB">
            <w:pPr>
              <w:pStyle w:val="Default"/>
              <w:rPr>
                <w:rFonts w:ascii="Arial" w:hAnsi="Arial" w:cs="Arial"/>
                <w:sz w:val="18"/>
                <w:szCs w:val="18"/>
              </w:rPr>
            </w:pPr>
          </w:p>
          <w:p w:rsidR="006803C2" w:rsidRPr="00147320" w:rsidRDefault="006803C2" w:rsidP="00D44CBB">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reflection and self-regulation to manage personal values and maintain professionalism in practice situations </w:t>
            </w:r>
          </w:p>
          <w:p w:rsidR="006803C2" w:rsidRPr="00147320" w:rsidRDefault="006803C2" w:rsidP="00D44CBB">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6803C2" w:rsidRPr="00AB0703" w:rsidRDefault="006803C2" w:rsidP="00D44CBB">
            <w:pPr>
              <w:keepNext/>
              <w:jc w:val="center"/>
              <w:rPr>
                <w:rFonts w:cs="Arial"/>
                <w:bCs/>
                <w:sz w:val="18"/>
                <w:szCs w:val="18"/>
                <w:highlight w:val="yellow"/>
              </w:rPr>
            </w:pPr>
          </w:p>
          <w:p w:rsidR="006803C2" w:rsidRPr="00AB0703" w:rsidRDefault="006803C2" w:rsidP="00D44CBB">
            <w:pPr>
              <w:keepNext/>
              <w:jc w:val="center"/>
              <w:rPr>
                <w:rFonts w:cs="Arial"/>
                <w:sz w:val="18"/>
                <w:szCs w:val="18"/>
                <w:highlight w:val="yellow"/>
              </w:rPr>
            </w:pPr>
          </w:p>
        </w:tc>
      </w:tr>
      <w:tr w:rsidR="006803C2" w:rsidRPr="00073FC1" w:rsidTr="00D44CBB">
        <w:trPr>
          <w:cantSplit/>
        </w:trPr>
        <w:tc>
          <w:tcPr>
            <w:tcW w:w="4050" w:type="dxa"/>
            <w:vMerge/>
            <w:tcBorders>
              <w:right w:val="single" w:sz="8" w:space="0" w:color="C00000"/>
            </w:tcBorders>
          </w:tcPr>
          <w:p w:rsidR="006803C2" w:rsidRPr="00147320" w:rsidRDefault="006803C2" w:rsidP="00D44CB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6803C2" w:rsidRDefault="006803C2" w:rsidP="00D44CBB">
            <w:pPr>
              <w:pStyle w:val="Default"/>
              <w:rPr>
                <w:rFonts w:ascii="Arial" w:hAnsi="Arial" w:cs="Arial"/>
                <w:sz w:val="18"/>
                <w:szCs w:val="18"/>
              </w:rPr>
            </w:pPr>
          </w:p>
          <w:p w:rsidR="006803C2" w:rsidRPr="00147320" w:rsidRDefault="006803C2" w:rsidP="00D44CBB">
            <w:pPr>
              <w:pStyle w:val="Default"/>
              <w:rPr>
                <w:rFonts w:ascii="Arial" w:hAnsi="Arial" w:cs="Arial"/>
                <w:sz w:val="18"/>
                <w:szCs w:val="18"/>
              </w:rPr>
            </w:pPr>
            <w:r>
              <w:rPr>
                <w:rFonts w:ascii="Arial" w:hAnsi="Arial" w:cs="Arial"/>
                <w:sz w:val="18"/>
                <w:szCs w:val="18"/>
              </w:rPr>
              <w:t>D</w:t>
            </w:r>
            <w:r w:rsidRPr="00147320">
              <w:rPr>
                <w:rFonts w:ascii="Arial" w:hAnsi="Arial" w:cs="Arial"/>
                <w:sz w:val="18"/>
                <w:szCs w:val="18"/>
              </w:rPr>
              <w:t xml:space="preserve">emonstrate professional demeanor in behavior; appearance; and oral, written, and electronic communication; </w:t>
            </w:r>
          </w:p>
          <w:p w:rsidR="006803C2" w:rsidRPr="00147320" w:rsidRDefault="006803C2" w:rsidP="00D44CBB">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6803C2" w:rsidRPr="00AB0703" w:rsidRDefault="006803C2" w:rsidP="00D44CBB">
            <w:pPr>
              <w:keepNext/>
              <w:jc w:val="center"/>
              <w:rPr>
                <w:rFonts w:cs="Arial"/>
                <w:bCs/>
                <w:sz w:val="18"/>
                <w:szCs w:val="18"/>
                <w:highlight w:val="yellow"/>
              </w:rPr>
            </w:pPr>
          </w:p>
          <w:p w:rsidR="006803C2" w:rsidRPr="00AB0703" w:rsidRDefault="006803C2" w:rsidP="00D44CBB">
            <w:pPr>
              <w:keepNext/>
              <w:jc w:val="center"/>
              <w:rPr>
                <w:rFonts w:cs="Arial"/>
                <w:sz w:val="18"/>
                <w:szCs w:val="18"/>
                <w:highlight w:val="yellow"/>
              </w:rPr>
            </w:pPr>
          </w:p>
        </w:tc>
      </w:tr>
      <w:tr w:rsidR="006803C2" w:rsidRPr="00073FC1" w:rsidTr="00D44CBB">
        <w:trPr>
          <w:cantSplit/>
        </w:trPr>
        <w:tc>
          <w:tcPr>
            <w:tcW w:w="4050" w:type="dxa"/>
            <w:vMerge/>
            <w:tcBorders>
              <w:right w:val="single" w:sz="8" w:space="0" w:color="C00000"/>
            </w:tcBorders>
          </w:tcPr>
          <w:p w:rsidR="006803C2" w:rsidRPr="00147320" w:rsidRDefault="006803C2" w:rsidP="00D44CB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6803C2" w:rsidRDefault="006803C2" w:rsidP="00D44CBB">
            <w:pPr>
              <w:pStyle w:val="Default"/>
              <w:rPr>
                <w:rFonts w:ascii="Arial" w:hAnsi="Arial" w:cs="Arial"/>
                <w:sz w:val="18"/>
                <w:szCs w:val="18"/>
              </w:rPr>
            </w:pPr>
          </w:p>
          <w:p w:rsidR="006803C2" w:rsidRPr="00147320" w:rsidRDefault="006803C2" w:rsidP="00D44CBB">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technology ethically and appropriately to facilitate practice outcomes; </w:t>
            </w:r>
          </w:p>
          <w:p w:rsidR="006803C2" w:rsidRPr="00147320" w:rsidRDefault="006803C2" w:rsidP="00D44CBB">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6803C2" w:rsidRPr="00AB0703" w:rsidRDefault="006803C2" w:rsidP="00D44CBB">
            <w:pPr>
              <w:keepNext/>
              <w:jc w:val="center"/>
              <w:rPr>
                <w:rFonts w:cs="Arial"/>
                <w:bCs/>
                <w:sz w:val="18"/>
                <w:szCs w:val="18"/>
                <w:highlight w:val="yellow"/>
              </w:rPr>
            </w:pPr>
          </w:p>
          <w:p w:rsidR="006803C2" w:rsidRPr="00AB0703" w:rsidRDefault="006803C2" w:rsidP="00D44CBB">
            <w:pPr>
              <w:keepNext/>
              <w:jc w:val="center"/>
              <w:rPr>
                <w:rFonts w:cs="Arial"/>
                <w:sz w:val="18"/>
                <w:szCs w:val="18"/>
                <w:highlight w:val="yellow"/>
              </w:rPr>
            </w:pPr>
          </w:p>
        </w:tc>
      </w:tr>
      <w:tr w:rsidR="006803C2" w:rsidRPr="00073FC1" w:rsidTr="00D44CBB">
        <w:trPr>
          <w:cantSplit/>
        </w:trPr>
        <w:tc>
          <w:tcPr>
            <w:tcW w:w="4050" w:type="dxa"/>
            <w:vMerge/>
            <w:tcBorders>
              <w:right w:val="single" w:sz="8" w:space="0" w:color="C00000"/>
            </w:tcBorders>
          </w:tcPr>
          <w:p w:rsidR="006803C2" w:rsidRPr="00147320" w:rsidRDefault="006803C2" w:rsidP="00D44CB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6803C2" w:rsidRDefault="006803C2" w:rsidP="00D44CBB">
            <w:pPr>
              <w:pStyle w:val="Default"/>
              <w:rPr>
                <w:rFonts w:ascii="Arial" w:hAnsi="Arial" w:cs="Arial"/>
                <w:sz w:val="18"/>
                <w:szCs w:val="18"/>
              </w:rPr>
            </w:pPr>
          </w:p>
          <w:p w:rsidR="006803C2" w:rsidRPr="00147320" w:rsidRDefault="006803C2" w:rsidP="00D44CBB">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supervision and consultation to guide professional judgment and behavior. </w:t>
            </w:r>
          </w:p>
          <w:p w:rsidR="006803C2" w:rsidRPr="00147320" w:rsidRDefault="006803C2" w:rsidP="00D44CBB">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6803C2" w:rsidRPr="00AB0703" w:rsidRDefault="006803C2" w:rsidP="00D44CBB">
            <w:pPr>
              <w:keepNext/>
              <w:jc w:val="center"/>
              <w:rPr>
                <w:rFonts w:cs="Arial"/>
                <w:bCs/>
                <w:sz w:val="18"/>
                <w:szCs w:val="18"/>
                <w:highlight w:val="yellow"/>
              </w:rPr>
            </w:pPr>
          </w:p>
          <w:p w:rsidR="006803C2" w:rsidRPr="00AB0703" w:rsidRDefault="006803C2" w:rsidP="00D44CBB">
            <w:pPr>
              <w:keepNext/>
              <w:jc w:val="center"/>
              <w:rPr>
                <w:rFonts w:cs="Arial"/>
                <w:bCs/>
                <w:sz w:val="18"/>
                <w:szCs w:val="18"/>
                <w:highlight w:val="yellow"/>
              </w:rPr>
            </w:pPr>
          </w:p>
        </w:tc>
      </w:tr>
    </w:tbl>
    <w:p w:rsidR="006803C2" w:rsidRDefault="006803C2" w:rsidP="006803C2"/>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6803C2" w:rsidRPr="00073FC1" w:rsidTr="00D44CBB">
        <w:trPr>
          <w:cantSplit/>
        </w:trPr>
        <w:tc>
          <w:tcPr>
            <w:tcW w:w="4050" w:type="dxa"/>
            <w:vMerge w:val="restart"/>
            <w:tcBorders>
              <w:top w:val="single" w:sz="24" w:space="0" w:color="C00000"/>
              <w:bottom w:val="single" w:sz="8" w:space="0" w:color="C00000"/>
              <w:right w:val="single" w:sz="8" w:space="0" w:color="C00000"/>
            </w:tcBorders>
          </w:tcPr>
          <w:p w:rsidR="006803C2" w:rsidRPr="009E4D5B" w:rsidRDefault="006803C2" w:rsidP="00D44CBB">
            <w:pPr>
              <w:keepNext/>
              <w:rPr>
                <w:rFonts w:cs="Arial"/>
                <w:b/>
                <w:sz w:val="18"/>
                <w:szCs w:val="18"/>
              </w:rPr>
            </w:pPr>
            <w:r w:rsidRPr="009E4D5B">
              <w:rPr>
                <w:rFonts w:cs="Arial"/>
                <w:b/>
                <w:sz w:val="18"/>
                <w:szCs w:val="18"/>
              </w:rPr>
              <w:lastRenderedPageBreak/>
              <w:t>Engage in Diversity and Difference in Practice:</w:t>
            </w:r>
          </w:p>
          <w:p w:rsidR="006803C2" w:rsidRPr="009E4D5B" w:rsidRDefault="006803C2" w:rsidP="00D44CBB">
            <w:pPr>
              <w:keepNext/>
              <w:rPr>
                <w:rFonts w:cs="Arial"/>
                <w:bCs/>
                <w:color w:val="000000"/>
                <w:sz w:val="18"/>
                <w:szCs w:val="18"/>
              </w:rPr>
            </w:pPr>
          </w:p>
          <w:p w:rsidR="006803C2" w:rsidRPr="009E4D5B" w:rsidRDefault="006803C2" w:rsidP="006803C2">
            <w:pPr>
              <w:pStyle w:val="TableBull1"/>
              <w:keepNext/>
              <w:spacing w:before="0" w:after="0"/>
              <w:rPr>
                <w:sz w:val="18"/>
                <w:szCs w:val="18"/>
              </w:rPr>
            </w:pPr>
            <w:r w:rsidRPr="009E4D5B">
              <w:rPr>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9E4D5B">
              <w:rPr>
                <w:sz w:val="18"/>
                <w:szCs w:val="18"/>
              </w:rPr>
              <w:t xml:space="preserve">. </w:t>
            </w:r>
          </w:p>
          <w:p w:rsidR="006803C2" w:rsidRPr="009E4D5B" w:rsidRDefault="006803C2" w:rsidP="006803C2">
            <w:pPr>
              <w:pStyle w:val="TableBull1"/>
              <w:keepNext/>
              <w:spacing w:before="0" w:after="0"/>
              <w:rPr>
                <w:sz w:val="18"/>
                <w:szCs w:val="18"/>
              </w:rPr>
            </w:pPr>
            <w:r w:rsidRPr="009E4D5B">
              <w:rPr>
                <w:color w:val="000000"/>
                <w:sz w:val="18"/>
                <w:szCs w:val="18"/>
              </w:rPr>
              <w:t>Understand that, as a consequence of difference, a person’s life experiences may include oppression, poverty, marginalization, and alienation as well as privilege, power, and acclaim</w:t>
            </w:r>
            <w:r w:rsidRPr="009E4D5B">
              <w:rPr>
                <w:sz w:val="18"/>
                <w:szCs w:val="18"/>
              </w:rPr>
              <w:t xml:space="preserve">. </w:t>
            </w:r>
          </w:p>
          <w:p w:rsidR="006803C2" w:rsidRPr="009E4D5B" w:rsidRDefault="006803C2" w:rsidP="006803C2">
            <w:pPr>
              <w:pStyle w:val="TableBull1"/>
              <w:keepNext/>
              <w:spacing w:before="0" w:after="0"/>
              <w:rPr>
                <w:sz w:val="18"/>
                <w:szCs w:val="18"/>
              </w:rPr>
            </w:pPr>
            <w:r w:rsidRPr="009E4D5B">
              <w:rPr>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p>
          <w:p w:rsidR="006803C2" w:rsidRPr="009E4D5B" w:rsidRDefault="006803C2" w:rsidP="00D44CBB">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6803C2" w:rsidRPr="009E4D5B" w:rsidRDefault="00AC75F9" w:rsidP="00D44CBB">
            <w:pPr>
              <w:autoSpaceDE w:val="0"/>
              <w:autoSpaceDN w:val="0"/>
              <w:adjustRightInd w:val="0"/>
              <w:rPr>
                <w:rFonts w:cs="Arial"/>
                <w:color w:val="000000"/>
                <w:sz w:val="18"/>
                <w:szCs w:val="18"/>
              </w:rPr>
            </w:pPr>
            <w:r>
              <w:rPr>
                <w:rFonts w:cs="Arial"/>
                <w:color w:val="000000"/>
                <w:sz w:val="18"/>
                <w:szCs w:val="18"/>
              </w:rPr>
              <w:t xml:space="preserve">a. </w:t>
            </w:r>
            <w:r w:rsidR="006803C2" w:rsidRPr="009E4D5B">
              <w:rPr>
                <w:rFonts w:cs="Arial"/>
                <w:color w:val="000000"/>
                <w:sz w:val="18"/>
                <w:szCs w:val="18"/>
              </w:rPr>
              <w:t xml:space="preserve">Apply and communicate understanding of the importance of diversity and difference in shaping life experiences in practice at the micro, mezzo, and macro levels; </w:t>
            </w:r>
          </w:p>
          <w:p w:rsidR="006803C2" w:rsidRPr="009E4D5B" w:rsidRDefault="006803C2" w:rsidP="00D44CBB">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rsidR="006803C2" w:rsidRPr="00AB0703" w:rsidRDefault="006803C2" w:rsidP="00D44CBB">
            <w:pPr>
              <w:keepNext/>
              <w:jc w:val="center"/>
              <w:rPr>
                <w:rFonts w:cs="Arial"/>
                <w:bCs/>
                <w:sz w:val="18"/>
                <w:szCs w:val="18"/>
                <w:highlight w:val="yellow"/>
              </w:rPr>
            </w:pPr>
          </w:p>
          <w:p w:rsidR="00D71DA2" w:rsidRDefault="00D71DA2" w:rsidP="00D71DA2">
            <w:pPr>
              <w:keepNext/>
              <w:jc w:val="center"/>
              <w:rPr>
                <w:rFonts w:cs="Arial"/>
                <w:sz w:val="18"/>
                <w:szCs w:val="18"/>
              </w:rPr>
            </w:pPr>
            <w:r>
              <w:rPr>
                <w:rFonts w:cs="Arial"/>
                <w:sz w:val="18"/>
                <w:szCs w:val="18"/>
              </w:rPr>
              <w:t>Class</w:t>
            </w:r>
            <w:r w:rsidR="00844325" w:rsidRPr="00844325">
              <w:rPr>
                <w:rFonts w:cs="Arial"/>
                <w:sz w:val="18"/>
                <w:szCs w:val="18"/>
              </w:rPr>
              <w:t xml:space="preserve"> discussions and exercises (e.g. case vignettes)</w:t>
            </w:r>
          </w:p>
          <w:p w:rsidR="006803C2" w:rsidRPr="00AB0703" w:rsidRDefault="00D71DA2" w:rsidP="00D71DA2">
            <w:pPr>
              <w:keepNext/>
              <w:jc w:val="center"/>
              <w:rPr>
                <w:rFonts w:cs="Arial"/>
                <w:sz w:val="18"/>
                <w:szCs w:val="18"/>
                <w:highlight w:val="yellow"/>
              </w:rPr>
            </w:pPr>
            <w:r>
              <w:rPr>
                <w:rFonts w:cs="Arial"/>
                <w:sz w:val="18"/>
                <w:szCs w:val="18"/>
              </w:rPr>
              <w:t>Assignments 1-3</w:t>
            </w:r>
          </w:p>
        </w:tc>
      </w:tr>
      <w:tr w:rsidR="006803C2" w:rsidRPr="00073FC1" w:rsidTr="00D44CBB">
        <w:trPr>
          <w:cantSplit/>
        </w:trPr>
        <w:tc>
          <w:tcPr>
            <w:tcW w:w="4050" w:type="dxa"/>
            <w:vMerge/>
            <w:tcBorders>
              <w:top w:val="single" w:sz="8" w:space="0" w:color="C00000"/>
              <w:bottom w:val="single" w:sz="8" w:space="0" w:color="C00000"/>
              <w:right w:val="single" w:sz="8" w:space="0" w:color="C00000"/>
            </w:tcBorders>
          </w:tcPr>
          <w:p w:rsidR="006803C2" w:rsidRPr="009E4D5B" w:rsidRDefault="006803C2" w:rsidP="00D44CB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6803C2" w:rsidRPr="009E4D5B" w:rsidRDefault="006803C2" w:rsidP="00D44CBB">
            <w:pPr>
              <w:pStyle w:val="Default"/>
              <w:rPr>
                <w:rFonts w:ascii="Arial" w:hAnsi="Arial" w:cs="Arial"/>
                <w:sz w:val="18"/>
                <w:szCs w:val="18"/>
              </w:rPr>
            </w:pPr>
          </w:p>
          <w:p w:rsidR="006803C2" w:rsidRPr="009E4D5B" w:rsidRDefault="00AC75F9" w:rsidP="00D44CBB">
            <w:pPr>
              <w:pStyle w:val="Default"/>
              <w:rPr>
                <w:rFonts w:ascii="Arial" w:hAnsi="Arial" w:cs="Arial"/>
                <w:sz w:val="18"/>
                <w:szCs w:val="18"/>
              </w:rPr>
            </w:pPr>
            <w:r>
              <w:rPr>
                <w:rFonts w:ascii="Arial" w:hAnsi="Arial" w:cs="Arial"/>
                <w:sz w:val="18"/>
                <w:szCs w:val="18"/>
              </w:rPr>
              <w:t xml:space="preserve">b. </w:t>
            </w:r>
            <w:r w:rsidR="006803C2" w:rsidRPr="009E4D5B">
              <w:rPr>
                <w:rFonts w:ascii="Arial" w:hAnsi="Arial" w:cs="Arial"/>
                <w:sz w:val="18"/>
                <w:szCs w:val="18"/>
              </w:rPr>
              <w:t xml:space="preserve">Present themselves as learners and engage clients and constituencies as experts of their own experiences; </w:t>
            </w:r>
          </w:p>
          <w:p w:rsidR="006803C2" w:rsidRPr="009E4D5B" w:rsidRDefault="006803C2" w:rsidP="00D44CBB">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6803C2" w:rsidRPr="00AB0703" w:rsidRDefault="006803C2" w:rsidP="00D44CBB">
            <w:pPr>
              <w:keepNext/>
              <w:jc w:val="center"/>
              <w:rPr>
                <w:rFonts w:cs="Arial"/>
                <w:bCs/>
                <w:sz w:val="18"/>
                <w:szCs w:val="18"/>
                <w:highlight w:val="yellow"/>
              </w:rPr>
            </w:pPr>
          </w:p>
          <w:p w:rsidR="006803C2" w:rsidRPr="00AB0703" w:rsidRDefault="006803C2" w:rsidP="00D44CBB">
            <w:pPr>
              <w:keepNext/>
              <w:jc w:val="center"/>
              <w:rPr>
                <w:rFonts w:cs="Arial"/>
                <w:sz w:val="18"/>
                <w:szCs w:val="18"/>
                <w:highlight w:val="yellow"/>
              </w:rPr>
            </w:pPr>
          </w:p>
        </w:tc>
      </w:tr>
      <w:tr w:rsidR="006803C2" w:rsidRPr="00073FC1" w:rsidTr="00D44CBB">
        <w:trPr>
          <w:cantSplit/>
          <w:trHeight w:val="730"/>
        </w:trPr>
        <w:tc>
          <w:tcPr>
            <w:tcW w:w="4050" w:type="dxa"/>
            <w:vMerge/>
            <w:tcBorders>
              <w:top w:val="nil"/>
              <w:right w:val="single" w:sz="8" w:space="0" w:color="C00000"/>
            </w:tcBorders>
          </w:tcPr>
          <w:p w:rsidR="006803C2" w:rsidRPr="009E4D5B" w:rsidRDefault="006803C2" w:rsidP="00D44CB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6803C2" w:rsidRPr="009E4D5B" w:rsidRDefault="006803C2" w:rsidP="00D44CBB">
            <w:pPr>
              <w:pStyle w:val="Default"/>
              <w:rPr>
                <w:rFonts w:ascii="Arial" w:hAnsi="Arial" w:cs="Arial"/>
                <w:sz w:val="18"/>
                <w:szCs w:val="18"/>
              </w:rPr>
            </w:pPr>
          </w:p>
          <w:p w:rsidR="006803C2" w:rsidRPr="009E4D5B" w:rsidRDefault="00AC75F9" w:rsidP="00D44CBB">
            <w:pPr>
              <w:pStyle w:val="Default"/>
              <w:rPr>
                <w:rFonts w:ascii="Arial" w:hAnsi="Arial" w:cs="Arial"/>
                <w:sz w:val="18"/>
                <w:szCs w:val="18"/>
              </w:rPr>
            </w:pPr>
            <w:r>
              <w:rPr>
                <w:rFonts w:ascii="Arial" w:hAnsi="Arial" w:cs="Arial"/>
                <w:sz w:val="18"/>
                <w:szCs w:val="18"/>
              </w:rPr>
              <w:t xml:space="preserve">c. </w:t>
            </w:r>
            <w:r w:rsidR="006803C2" w:rsidRPr="009E4D5B">
              <w:rPr>
                <w:rFonts w:ascii="Arial" w:hAnsi="Arial" w:cs="Arial"/>
                <w:sz w:val="18"/>
                <w:szCs w:val="18"/>
              </w:rPr>
              <w:t xml:space="preserve">Apply self-awareness and self-regulation to manage the influence of personal biases and values in working with diverse clients and constituencies. </w:t>
            </w:r>
          </w:p>
          <w:p w:rsidR="006803C2" w:rsidRPr="009E4D5B" w:rsidRDefault="006803C2" w:rsidP="00D44CBB">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6803C2" w:rsidRPr="00AB0703" w:rsidRDefault="006803C2" w:rsidP="00D44CBB">
            <w:pPr>
              <w:keepNext/>
              <w:jc w:val="center"/>
              <w:rPr>
                <w:rFonts w:cs="Arial"/>
                <w:bCs/>
                <w:sz w:val="18"/>
                <w:szCs w:val="18"/>
                <w:highlight w:val="yellow"/>
              </w:rPr>
            </w:pPr>
          </w:p>
          <w:p w:rsidR="00D71DA2" w:rsidRDefault="00D71DA2" w:rsidP="00D71DA2">
            <w:pPr>
              <w:keepNext/>
              <w:jc w:val="center"/>
              <w:rPr>
                <w:rFonts w:cs="Arial"/>
                <w:sz w:val="18"/>
                <w:szCs w:val="18"/>
              </w:rPr>
            </w:pPr>
            <w:r>
              <w:rPr>
                <w:rFonts w:cs="Arial"/>
                <w:sz w:val="18"/>
                <w:szCs w:val="18"/>
              </w:rPr>
              <w:t>Class</w:t>
            </w:r>
            <w:r w:rsidRPr="00844325">
              <w:rPr>
                <w:rFonts w:cs="Arial"/>
                <w:sz w:val="18"/>
                <w:szCs w:val="18"/>
              </w:rPr>
              <w:t xml:space="preserve"> discussions and exercises (e.g. case vignettes)</w:t>
            </w:r>
          </w:p>
          <w:p w:rsidR="006803C2" w:rsidRPr="00AB0703" w:rsidRDefault="00D71DA2" w:rsidP="00D71DA2">
            <w:pPr>
              <w:keepNext/>
              <w:jc w:val="center"/>
              <w:rPr>
                <w:rFonts w:cs="Arial"/>
                <w:sz w:val="18"/>
                <w:szCs w:val="18"/>
                <w:highlight w:val="yellow"/>
              </w:rPr>
            </w:pPr>
            <w:r>
              <w:rPr>
                <w:rFonts w:cs="Arial"/>
                <w:sz w:val="18"/>
                <w:szCs w:val="18"/>
              </w:rPr>
              <w:t>Assignments 1-3</w:t>
            </w:r>
          </w:p>
        </w:tc>
      </w:tr>
    </w:tbl>
    <w:p w:rsidR="006803C2" w:rsidRDefault="006803C2" w:rsidP="006803C2"/>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6803C2" w:rsidRPr="00073FC1" w:rsidTr="00D44CBB">
        <w:trPr>
          <w:cantSplit/>
        </w:trPr>
        <w:tc>
          <w:tcPr>
            <w:tcW w:w="4050" w:type="dxa"/>
            <w:vMerge w:val="restart"/>
            <w:tcBorders>
              <w:right w:val="single" w:sz="8" w:space="0" w:color="C00000"/>
            </w:tcBorders>
          </w:tcPr>
          <w:p w:rsidR="006803C2" w:rsidRPr="001D73F3" w:rsidRDefault="006803C2" w:rsidP="00D44CBB">
            <w:pPr>
              <w:keepNext/>
              <w:rPr>
                <w:rFonts w:cs="Arial"/>
                <w:sz w:val="18"/>
                <w:szCs w:val="18"/>
              </w:rPr>
            </w:pPr>
            <w:r w:rsidRPr="001D73F3">
              <w:rPr>
                <w:rFonts w:cs="Arial"/>
                <w:b/>
                <w:sz w:val="18"/>
                <w:szCs w:val="18"/>
              </w:rPr>
              <w:t>Advance Human Rights and Social, Economic, and Environmental Justice</w:t>
            </w:r>
            <w:r w:rsidRPr="001D73F3">
              <w:rPr>
                <w:rFonts w:cs="Arial"/>
                <w:sz w:val="18"/>
                <w:szCs w:val="18"/>
              </w:rPr>
              <w:t>:</w:t>
            </w:r>
          </w:p>
          <w:p w:rsidR="006803C2" w:rsidRPr="001D73F3" w:rsidRDefault="006803C2" w:rsidP="00D44CBB">
            <w:pPr>
              <w:keepNext/>
              <w:rPr>
                <w:rFonts w:cs="Arial"/>
                <w:bCs/>
                <w:color w:val="000000"/>
                <w:sz w:val="18"/>
                <w:szCs w:val="18"/>
              </w:rPr>
            </w:pPr>
          </w:p>
          <w:p w:rsidR="006803C2" w:rsidRPr="001D73F3" w:rsidRDefault="006803C2" w:rsidP="006803C2">
            <w:pPr>
              <w:pStyle w:val="TableBull1"/>
              <w:keepNext/>
              <w:spacing w:before="0" w:after="0"/>
              <w:rPr>
                <w:sz w:val="18"/>
                <w:szCs w:val="18"/>
              </w:rPr>
            </w:pPr>
            <w:r w:rsidRPr="001D73F3">
              <w:rPr>
                <w:color w:val="000000"/>
                <w:sz w:val="18"/>
                <w:szCs w:val="18"/>
              </w:rPr>
              <w:t xml:space="preserve">Understand that every person regardless of position in society has fundamental human rights such as freedom, safety, privacy, an adequate standard of living, health care, and education </w:t>
            </w:r>
          </w:p>
          <w:p w:rsidR="006803C2" w:rsidRDefault="006803C2" w:rsidP="006803C2">
            <w:pPr>
              <w:pStyle w:val="TableBull1"/>
              <w:keepNext/>
              <w:spacing w:before="0" w:after="0"/>
              <w:rPr>
                <w:sz w:val="18"/>
                <w:szCs w:val="18"/>
              </w:rPr>
            </w:pPr>
            <w:r w:rsidRPr="001D73F3">
              <w:rPr>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1D73F3">
              <w:rPr>
                <w:sz w:val="18"/>
                <w:szCs w:val="18"/>
              </w:rPr>
              <w:t xml:space="preserve">. </w:t>
            </w:r>
          </w:p>
          <w:p w:rsidR="006803C2" w:rsidRPr="001D73F3" w:rsidRDefault="006803C2" w:rsidP="00D44CBB">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6803C2" w:rsidRPr="001D73F3" w:rsidRDefault="006803C2" w:rsidP="00D44CBB">
            <w:pPr>
              <w:autoSpaceDE w:val="0"/>
              <w:autoSpaceDN w:val="0"/>
              <w:adjustRightInd w:val="0"/>
              <w:rPr>
                <w:rFonts w:cs="Arial"/>
                <w:color w:val="000000"/>
                <w:sz w:val="18"/>
                <w:szCs w:val="18"/>
              </w:rPr>
            </w:pPr>
          </w:p>
          <w:p w:rsidR="006803C2" w:rsidRPr="001D73F3" w:rsidRDefault="006803C2" w:rsidP="00D44CBB">
            <w:pPr>
              <w:autoSpaceDE w:val="0"/>
              <w:autoSpaceDN w:val="0"/>
              <w:adjustRightInd w:val="0"/>
              <w:rPr>
                <w:rFonts w:cs="Arial"/>
                <w:color w:val="000000"/>
                <w:sz w:val="18"/>
                <w:szCs w:val="18"/>
              </w:rPr>
            </w:pPr>
            <w:r w:rsidRPr="001D73F3">
              <w:rPr>
                <w:rFonts w:cs="Arial"/>
                <w:color w:val="000000"/>
                <w:sz w:val="18"/>
                <w:szCs w:val="18"/>
              </w:rPr>
              <w:t xml:space="preserve">Apply their understanding of social, economic, and environmental justice to advocate for human rights at the individual and system levels; </w:t>
            </w:r>
          </w:p>
          <w:p w:rsidR="006803C2" w:rsidRPr="001D73F3" w:rsidRDefault="006803C2" w:rsidP="00D44CBB">
            <w:pPr>
              <w:pStyle w:val="LearningOutcomes"/>
              <w:keepNext/>
              <w:numPr>
                <w:ilvl w:val="0"/>
                <w:numId w:val="0"/>
              </w:numPr>
              <w:ind w:left="342"/>
              <w:rPr>
                <w:sz w:val="18"/>
                <w:szCs w:val="18"/>
              </w:rPr>
            </w:pPr>
          </w:p>
        </w:tc>
        <w:tc>
          <w:tcPr>
            <w:tcW w:w="2430" w:type="dxa"/>
            <w:tcBorders>
              <w:top w:val="single" w:sz="24" w:space="0" w:color="C00000"/>
              <w:left w:val="single" w:sz="8" w:space="0" w:color="C00000"/>
              <w:bottom w:val="single" w:sz="8" w:space="0" w:color="C00000"/>
            </w:tcBorders>
          </w:tcPr>
          <w:p w:rsidR="006803C2" w:rsidRPr="00AB0703" w:rsidRDefault="006803C2" w:rsidP="00D44CBB">
            <w:pPr>
              <w:keepNext/>
              <w:jc w:val="center"/>
              <w:rPr>
                <w:rFonts w:cs="Arial"/>
                <w:bCs/>
                <w:sz w:val="18"/>
                <w:szCs w:val="18"/>
                <w:highlight w:val="yellow"/>
              </w:rPr>
            </w:pPr>
          </w:p>
          <w:p w:rsidR="006803C2" w:rsidRPr="00AB0703" w:rsidRDefault="006803C2" w:rsidP="00D44CBB">
            <w:pPr>
              <w:keepNext/>
              <w:jc w:val="center"/>
              <w:rPr>
                <w:rFonts w:cs="Arial"/>
                <w:sz w:val="18"/>
                <w:szCs w:val="18"/>
                <w:highlight w:val="yellow"/>
              </w:rPr>
            </w:pPr>
          </w:p>
        </w:tc>
      </w:tr>
      <w:tr w:rsidR="006803C2" w:rsidRPr="00073FC1" w:rsidTr="00D44CBB">
        <w:trPr>
          <w:cantSplit/>
          <w:trHeight w:val="1380"/>
        </w:trPr>
        <w:tc>
          <w:tcPr>
            <w:tcW w:w="4050" w:type="dxa"/>
            <w:vMerge/>
            <w:tcBorders>
              <w:right w:val="single" w:sz="8" w:space="0" w:color="C00000"/>
            </w:tcBorders>
          </w:tcPr>
          <w:p w:rsidR="006803C2" w:rsidRPr="001D73F3" w:rsidRDefault="006803C2" w:rsidP="00D44CB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6803C2" w:rsidRDefault="006803C2" w:rsidP="00D44CBB">
            <w:pPr>
              <w:pStyle w:val="Default"/>
              <w:rPr>
                <w:rFonts w:ascii="Arial" w:hAnsi="Arial" w:cs="Arial"/>
                <w:sz w:val="18"/>
                <w:szCs w:val="18"/>
              </w:rPr>
            </w:pPr>
          </w:p>
          <w:p w:rsidR="006803C2" w:rsidRPr="001D73F3" w:rsidRDefault="006803C2" w:rsidP="00D44CBB">
            <w:pPr>
              <w:pStyle w:val="Default"/>
              <w:rPr>
                <w:rFonts w:ascii="Arial" w:hAnsi="Arial" w:cs="Arial"/>
                <w:sz w:val="18"/>
                <w:szCs w:val="18"/>
              </w:rPr>
            </w:pPr>
            <w:r w:rsidRPr="001D73F3">
              <w:rPr>
                <w:rFonts w:ascii="Arial" w:hAnsi="Arial" w:cs="Arial"/>
                <w:sz w:val="18"/>
                <w:szCs w:val="18"/>
              </w:rPr>
              <w:t xml:space="preserve">Engage in practices that advance social, economic, and environmental justice </w:t>
            </w:r>
          </w:p>
          <w:p w:rsidR="006803C2" w:rsidRPr="001D73F3" w:rsidRDefault="006803C2" w:rsidP="00D44CBB">
            <w:pPr>
              <w:pStyle w:val="LearningOutcomes"/>
              <w:keepNext/>
              <w:numPr>
                <w:ilvl w:val="0"/>
                <w:numId w:val="0"/>
              </w:numPr>
              <w:ind w:left="342"/>
              <w:rPr>
                <w:sz w:val="18"/>
                <w:szCs w:val="18"/>
              </w:rPr>
            </w:pPr>
          </w:p>
        </w:tc>
        <w:tc>
          <w:tcPr>
            <w:tcW w:w="2430" w:type="dxa"/>
            <w:tcBorders>
              <w:top w:val="single" w:sz="8" w:space="0" w:color="C00000"/>
              <w:left w:val="single" w:sz="8" w:space="0" w:color="C00000"/>
              <w:bottom w:val="single" w:sz="24" w:space="0" w:color="C00000"/>
            </w:tcBorders>
          </w:tcPr>
          <w:p w:rsidR="006803C2" w:rsidRPr="00AB0703" w:rsidRDefault="006803C2" w:rsidP="00D44CBB">
            <w:pPr>
              <w:keepNext/>
              <w:jc w:val="center"/>
              <w:rPr>
                <w:rFonts w:cs="Arial"/>
                <w:bCs/>
                <w:sz w:val="18"/>
                <w:szCs w:val="18"/>
                <w:highlight w:val="yellow"/>
              </w:rPr>
            </w:pPr>
          </w:p>
          <w:p w:rsidR="006803C2" w:rsidRPr="00AB0703" w:rsidRDefault="006803C2" w:rsidP="00D44CBB">
            <w:pPr>
              <w:keepNext/>
              <w:jc w:val="center"/>
              <w:rPr>
                <w:rFonts w:cs="Arial"/>
                <w:sz w:val="18"/>
                <w:szCs w:val="18"/>
                <w:highlight w:val="yellow"/>
              </w:rPr>
            </w:pPr>
          </w:p>
        </w:tc>
      </w:tr>
    </w:tbl>
    <w:p w:rsidR="006803C2" w:rsidRDefault="006803C2" w:rsidP="006803C2"/>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6803C2" w:rsidRPr="00AD3943" w:rsidTr="00D44CBB">
        <w:trPr>
          <w:cantSplit/>
        </w:trPr>
        <w:tc>
          <w:tcPr>
            <w:tcW w:w="4050" w:type="dxa"/>
            <w:vMerge w:val="restart"/>
            <w:tcBorders>
              <w:right w:val="single" w:sz="8" w:space="0" w:color="C00000"/>
            </w:tcBorders>
          </w:tcPr>
          <w:p w:rsidR="006803C2" w:rsidRPr="00AD3943" w:rsidRDefault="006803C2" w:rsidP="00D44CBB">
            <w:pPr>
              <w:keepNext/>
              <w:spacing w:before="120" w:after="120"/>
              <w:rPr>
                <w:rFonts w:cs="Arial"/>
                <w:b/>
                <w:sz w:val="18"/>
                <w:szCs w:val="18"/>
              </w:rPr>
            </w:pPr>
            <w:r w:rsidRPr="00AD3943">
              <w:rPr>
                <w:rFonts w:cs="Arial"/>
                <w:b/>
                <w:sz w:val="18"/>
                <w:szCs w:val="18"/>
              </w:rPr>
              <w:lastRenderedPageBreak/>
              <w:t>Engage In Practice-informed Research and Research-informed Practice:</w:t>
            </w:r>
          </w:p>
          <w:p w:rsidR="006803C2" w:rsidRPr="00AD3943" w:rsidRDefault="006803C2" w:rsidP="006803C2">
            <w:pPr>
              <w:pStyle w:val="TableBull1"/>
              <w:spacing w:before="0" w:after="0"/>
              <w:rPr>
                <w:sz w:val="18"/>
                <w:szCs w:val="18"/>
              </w:rPr>
            </w:pPr>
            <w:r w:rsidRPr="00AD3943">
              <w:rPr>
                <w:sz w:val="18"/>
                <w:szCs w:val="18"/>
              </w:rPr>
              <w:t>Understand quantitative and qualitative research methods and their respective roles in advancing a science of social work and in evaluating their practice.</w:t>
            </w:r>
          </w:p>
          <w:p w:rsidR="006803C2" w:rsidRPr="00AD3943" w:rsidRDefault="006803C2" w:rsidP="006803C2">
            <w:pPr>
              <w:pStyle w:val="TableBull1"/>
              <w:spacing w:before="0" w:after="0"/>
              <w:rPr>
                <w:sz w:val="18"/>
                <w:szCs w:val="18"/>
              </w:rPr>
            </w:pPr>
            <w:r w:rsidRPr="00AD3943">
              <w:rPr>
                <w:sz w:val="18"/>
                <w:szCs w:val="18"/>
              </w:rPr>
              <w:t>Know the principles of logic, scientific inquiry, and culturally informed and ethical approaches to building knowledge.</w:t>
            </w:r>
          </w:p>
          <w:p w:rsidR="006803C2" w:rsidRPr="00AD3943" w:rsidRDefault="006803C2" w:rsidP="006803C2">
            <w:pPr>
              <w:pStyle w:val="TableBull1"/>
              <w:spacing w:before="0" w:after="0"/>
              <w:rPr>
                <w:sz w:val="18"/>
                <w:szCs w:val="18"/>
              </w:rPr>
            </w:pPr>
            <w:r w:rsidRPr="00AD3943">
              <w:rPr>
                <w:sz w:val="18"/>
                <w:szCs w:val="18"/>
              </w:rPr>
              <w:t>Understand that evidence that informs practice derives from multi-disciplinary sources and multiple ways of knowing.</w:t>
            </w:r>
          </w:p>
          <w:p w:rsidR="006803C2" w:rsidRPr="00AD3943" w:rsidRDefault="006803C2" w:rsidP="006803C2">
            <w:pPr>
              <w:pStyle w:val="TableBull1"/>
              <w:spacing w:before="0" w:after="0"/>
              <w:rPr>
                <w:sz w:val="18"/>
                <w:szCs w:val="18"/>
              </w:rPr>
            </w:pPr>
            <w:r w:rsidRPr="00AD3943">
              <w:rPr>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rsidR="006803C2" w:rsidRDefault="006803C2" w:rsidP="00D44CBB">
            <w:pPr>
              <w:pStyle w:val="LearningOutcomes"/>
              <w:numPr>
                <w:ilvl w:val="0"/>
                <w:numId w:val="0"/>
              </w:numPr>
              <w:ind w:left="342" w:hanging="342"/>
              <w:rPr>
                <w:sz w:val="18"/>
                <w:szCs w:val="18"/>
              </w:rPr>
            </w:pPr>
          </w:p>
          <w:p w:rsidR="006803C2" w:rsidRPr="00AD3943" w:rsidRDefault="006803C2" w:rsidP="00D44CBB">
            <w:pPr>
              <w:pStyle w:val="LearningOutcomes"/>
              <w:numPr>
                <w:ilvl w:val="0"/>
                <w:numId w:val="0"/>
              </w:numPr>
              <w:ind w:left="342" w:hanging="342"/>
              <w:rPr>
                <w:sz w:val="18"/>
                <w:szCs w:val="18"/>
              </w:rPr>
            </w:pPr>
            <w:r w:rsidRPr="00AD3943">
              <w:rPr>
                <w:sz w:val="18"/>
                <w:szCs w:val="18"/>
              </w:rPr>
              <w:t>Use practice experience and</w:t>
            </w:r>
          </w:p>
          <w:p w:rsidR="006803C2" w:rsidRPr="00AD3943" w:rsidRDefault="006803C2" w:rsidP="00D44CBB">
            <w:pPr>
              <w:pStyle w:val="LearningOutcomes"/>
              <w:numPr>
                <w:ilvl w:val="0"/>
                <w:numId w:val="0"/>
              </w:numPr>
              <w:ind w:left="342" w:hanging="342"/>
              <w:rPr>
                <w:sz w:val="18"/>
                <w:szCs w:val="18"/>
              </w:rPr>
            </w:pPr>
            <w:r w:rsidRPr="00AD3943">
              <w:rPr>
                <w:sz w:val="18"/>
                <w:szCs w:val="18"/>
              </w:rPr>
              <w:t>theory to inform scientific inquiry</w:t>
            </w:r>
          </w:p>
          <w:p w:rsidR="006803C2" w:rsidRPr="00AD3943" w:rsidRDefault="006803C2" w:rsidP="00D44CBB">
            <w:pPr>
              <w:pStyle w:val="LearningOutcomes"/>
              <w:numPr>
                <w:ilvl w:val="0"/>
                <w:numId w:val="0"/>
              </w:numPr>
              <w:ind w:left="342" w:hanging="342"/>
              <w:rPr>
                <w:sz w:val="18"/>
                <w:szCs w:val="18"/>
              </w:rPr>
            </w:pPr>
            <w:r w:rsidRPr="00AD3943">
              <w:rPr>
                <w:sz w:val="18"/>
                <w:szCs w:val="18"/>
              </w:rPr>
              <w:t>and research.</w:t>
            </w:r>
          </w:p>
        </w:tc>
        <w:tc>
          <w:tcPr>
            <w:tcW w:w="2430" w:type="dxa"/>
            <w:tcBorders>
              <w:top w:val="single" w:sz="24" w:space="0" w:color="C00000"/>
              <w:left w:val="single" w:sz="8" w:space="0" w:color="C00000"/>
              <w:bottom w:val="nil"/>
            </w:tcBorders>
          </w:tcPr>
          <w:p w:rsidR="006803C2" w:rsidRPr="00AB0703" w:rsidRDefault="006803C2" w:rsidP="00D44CBB">
            <w:pPr>
              <w:keepNext/>
              <w:jc w:val="center"/>
              <w:rPr>
                <w:rFonts w:cs="Arial"/>
                <w:bCs/>
                <w:sz w:val="18"/>
                <w:szCs w:val="18"/>
                <w:highlight w:val="yellow"/>
              </w:rPr>
            </w:pPr>
          </w:p>
          <w:p w:rsidR="006803C2" w:rsidRPr="00AB0703" w:rsidRDefault="006803C2" w:rsidP="00D44CBB">
            <w:pPr>
              <w:keepNext/>
              <w:jc w:val="center"/>
              <w:rPr>
                <w:rFonts w:cs="Arial"/>
                <w:sz w:val="18"/>
                <w:szCs w:val="18"/>
                <w:highlight w:val="yellow"/>
              </w:rPr>
            </w:pPr>
          </w:p>
        </w:tc>
      </w:tr>
      <w:tr w:rsidR="006803C2" w:rsidRPr="00AD3943" w:rsidTr="00D44CBB">
        <w:trPr>
          <w:cantSplit/>
        </w:trPr>
        <w:tc>
          <w:tcPr>
            <w:tcW w:w="4050" w:type="dxa"/>
            <w:vMerge/>
            <w:tcBorders>
              <w:right w:val="single" w:sz="8" w:space="0" w:color="C00000"/>
            </w:tcBorders>
          </w:tcPr>
          <w:p w:rsidR="006803C2" w:rsidRPr="00AD3943" w:rsidRDefault="006803C2" w:rsidP="00D44CBB">
            <w:pPr>
              <w:keepNext/>
              <w:rPr>
                <w:rFonts w:cs="Arial"/>
                <w:bCs/>
                <w:sz w:val="18"/>
                <w:szCs w:val="18"/>
              </w:rPr>
            </w:pPr>
          </w:p>
        </w:tc>
        <w:tc>
          <w:tcPr>
            <w:tcW w:w="3150" w:type="dxa"/>
            <w:tcBorders>
              <w:top w:val="nil"/>
              <w:left w:val="single" w:sz="8" w:space="0" w:color="C00000"/>
              <w:bottom w:val="nil"/>
              <w:right w:val="single" w:sz="8" w:space="0" w:color="C00000"/>
            </w:tcBorders>
          </w:tcPr>
          <w:p w:rsidR="006803C2" w:rsidRPr="00AD3943" w:rsidRDefault="006803C2" w:rsidP="00D44CBB">
            <w:pPr>
              <w:pStyle w:val="LearningOutcomes"/>
              <w:numPr>
                <w:ilvl w:val="0"/>
                <w:numId w:val="0"/>
              </w:numPr>
              <w:ind w:left="342" w:hanging="342"/>
              <w:rPr>
                <w:sz w:val="18"/>
                <w:szCs w:val="18"/>
              </w:rPr>
            </w:pPr>
          </w:p>
        </w:tc>
        <w:tc>
          <w:tcPr>
            <w:tcW w:w="2430" w:type="dxa"/>
            <w:tcBorders>
              <w:top w:val="nil"/>
              <w:left w:val="single" w:sz="8" w:space="0" w:color="C00000"/>
              <w:bottom w:val="nil"/>
            </w:tcBorders>
          </w:tcPr>
          <w:p w:rsidR="006803C2" w:rsidRPr="00AB0703" w:rsidRDefault="006803C2" w:rsidP="00D44CBB">
            <w:pPr>
              <w:keepNext/>
              <w:jc w:val="center"/>
              <w:rPr>
                <w:rFonts w:cs="Arial"/>
                <w:sz w:val="18"/>
                <w:szCs w:val="18"/>
                <w:highlight w:val="yellow"/>
              </w:rPr>
            </w:pPr>
          </w:p>
        </w:tc>
      </w:tr>
      <w:tr w:rsidR="006803C2" w:rsidRPr="00AD3943" w:rsidTr="00D44CBB">
        <w:trPr>
          <w:cantSplit/>
        </w:trPr>
        <w:tc>
          <w:tcPr>
            <w:tcW w:w="4050" w:type="dxa"/>
            <w:vMerge/>
            <w:tcBorders>
              <w:right w:val="single" w:sz="8" w:space="0" w:color="C00000"/>
            </w:tcBorders>
          </w:tcPr>
          <w:p w:rsidR="006803C2" w:rsidRPr="00AD3943" w:rsidRDefault="006803C2" w:rsidP="00D44CBB">
            <w:pPr>
              <w:keepNext/>
              <w:rPr>
                <w:rFonts w:cs="Arial"/>
                <w:bCs/>
                <w:sz w:val="18"/>
                <w:szCs w:val="18"/>
              </w:rPr>
            </w:pPr>
          </w:p>
        </w:tc>
        <w:tc>
          <w:tcPr>
            <w:tcW w:w="3150" w:type="dxa"/>
            <w:tcBorders>
              <w:top w:val="nil"/>
              <w:left w:val="single" w:sz="8" w:space="0" w:color="C00000"/>
              <w:bottom w:val="nil"/>
              <w:right w:val="single" w:sz="8" w:space="0" w:color="C00000"/>
            </w:tcBorders>
          </w:tcPr>
          <w:p w:rsidR="006803C2" w:rsidRPr="00AD3943" w:rsidRDefault="006803C2" w:rsidP="00D44CBB">
            <w:pPr>
              <w:pStyle w:val="LearningOutcomes"/>
              <w:numPr>
                <w:ilvl w:val="0"/>
                <w:numId w:val="0"/>
              </w:numPr>
              <w:rPr>
                <w:sz w:val="18"/>
                <w:szCs w:val="18"/>
              </w:rPr>
            </w:pPr>
          </w:p>
        </w:tc>
        <w:tc>
          <w:tcPr>
            <w:tcW w:w="2430" w:type="dxa"/>
            <w:tcBorders>
              <w:top w:val="nil"/>
              <w:left w:val="single" w:sz="8" w:space="0" w:color="C00000"/>
              <w:bottom w:val="nil"/>
            </w:tcBorders>
          </w:tcPr>
          <w:p w:rsidR="006803C2" w:rsidRPr="00AB0703" w:rsidRDefault="006803C2" w:rsidP="00D44CBB">
            <w:pPr>
              <w:keepNext/>
              <w:jc w:val="center"/>
              <w:rPr>
                <w:rFonts w:cs="Arial"/>
                <w:bCs/>
                <w:sz w:val="18"/>
                <w:szCs w:val="18"/>
                <w:highlight w:val="yellow"/>
              </w:rPr>
            </w:pPr>
          </w:p>
        </w:tc>
      </w:tr>
      <w:tr w:rsidR="006803C2" w:rsidRPr="00AD3943" w:rsidTr="00D44CBB">
        <w:trPr>
          <w:cantSplit/>
        </w:trPr>
        <w:tc>
          <w:tcPr>
            <w:tcW w:w="4050" w:type="dxa"/>
            <w:vMerge/>
            <w:tcBorders>
              <w:right w:val="single" w:sz="8" w:space="0" w:color="C00000"/>
            </w:tcBorders>
          </w:tcPr>
          <w:p w:rsidR="006803C2" w:rsidRPr="00AD3943" w:rsidRDefault="006803C2" w:rsidP="00D44CBB">
            <w:pPr>
              <w:keepNext/>
              <w:rPr>
                <w:rFonts w:cs="Arial"/>
                <w:bCs/>
                <w:sz w:val="18"/>
                <w:szCs w:val="18"/>
              </w:rPr>
            </w:pPr>
          </w:p>
        </w:tc>
        <w:tc>
          <w:tcPr>
            <w:tcW w:w="3150" w:type="dxa"/>
            <w:tcBorders>
              <w:top w:val="nil"/>
              <w:left w:val="single" w:sz="8" w:space="0" w:color="C00000"/>
              <w:bottom w:val="nil"/>
              <w:right w:val="single" w:sz="8" w:space="0" w:color="C00000"/>
            </w:tcBorders>
          </w:tcPr>
          <w:p w:rsidR="006803C2" w:rsidRPr="00AD3943" w:rsidRDefault="006803C2" w:rsidP="00D44CBB">
            <w:pPr>
              <w:pStyle w:val="LearningOutcomes"/>
              <w:numPr>
                <w:ilvl w:val="0"/>
                <w:numId w:val="0"/>
              </w:numPr>
              <w:rPr>
                <w:sz w:val="18"/>
                <w:szCs w:val="18"/>
              </w:rPr>
            </w:pPr>
          </w:p>
        </w:tc>
        <w:tc>
          <w:tcPr>
            <w:tcW w:w="2430" w:type="dxa"/>
            <w:tcBorders>
              <w:top w:val="nil"/>
              <w:left w:val="single" w:sz="8" w:space="0" w:color="C00000"/>
              <w:bottom w:val="nil"/>
            </w:tcBorders>
          </w:tcPr>
          <w:p w:rsidR="006803C2" w:rsidRPr="00AB0703" w:rsidRDefault="006803C2" w:rsidP="00D44CBB">
            <w:pPr>
              <w:keepNext/>
              <w:jc w:val="center"/>
              <w:rPr>
                <w:rFonts w:cs="Arial"/>
                <w:bCs/>
                <w:sz w:val="18"/>
                <w:szCs w:val="18"/>
                <w:highlight w:val="yellow"/>
              </w:rPr>
            </w:pPr>
          </w:p>
        </w:tc>
      </w:tr>
      <w:tr w:rsidR="006803C2" w:rsidRPr="00AD3943" w:rsidTr="00D44CBB">
        <w:trPr>
          <w:cantSplit/>
          <w:trHeight w:val="920"/>
        </w:trPr>
        <w:tc>
          <w:tcPr>
            <w:tcW w:w="4050" w:type="dxa"/>
            <w:vMerge/>
            <w:tcBorders>
              <w:right w:val="single" w:sz="8" w:space="0" w:color="C00000"/>
            </w:tcBorders>
          </w:tcPr>
          <w:p w:rsidR="006803C2" w:rsidRPr="00AD3943" w:rsidRDefault="006803C2" w:rsidP="00D44CB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6803C2" w:rsidRDefault="006803C2" w:rsidP="00D44CBB">
            <w:pPr>
              <w:pStyle w:val="LearningOutcomes"/>
              <w:numPr>
                <w:ilvl w:val="0"/>
                <w:numId w:val="0"/>
              </w:numPr>
              <w:ind w:left="342" w:hanging="342"/>
              <w:rPr>
                <w:sz w:val="18"/>
                <w:szCs w:val="18"/>
              </w:rPr>
            </w:pPr>
          </w:p>
          <w:p w:rsidR="006803C2" w:rsidRPr="00AD3943" w:rsidRDefault="006803C2" w:rsidP="00D44CBB">
            <w:pPr>
              <w:pStyle w:val="LearningOutcomes"/>
              <w:numPr>
                <w:ilvl w:val="0"/>
                <w:numId w:val="0"/>
              </w:numPr>
              <w:ind w:left="342" w:hanging="342"/>
              <w:rPr>
                <w:sz w:val="18"/>
                <w:szCs w:val="18"/>
              </w:rPr>
            </w:pPr>
            <w:r w:rsidRPr="00AD3943">
              <w:rPr>
                <w:sz w:val="18"/>
                <w:szCs w:val="18"/>
              </w:rPr>
              <w:t>Apply critical thinking to engage</w:t>
            </w:r>
          </w:p>
          <w:p w:rsidR="006803C2" w:rsidRPr="00AD3943" w:rsidRDefault="006803C2" w:rsidP="00D44CBB">
            <w:pPr>
              <w:pStyle w:val="LearningOutcomes"/>
              <w:numPr>
                <w:ilvl w:val="0"/>
                <w:numId w:val="0"/>
              </w:numPr>
              <w:ind w:left="342" w:hanging="342"/>
              <w:rPr>
                <w:sz w:val="18"/>
                <w:szCs w:val="18"/>
              </w:rPr>
            </w:pPr>
            <w:r w:rsidRPr="00AD3943">
              <w:rPr>
                <w:sz w:val="18"/>
                <w:szCs w:val="18"/>
              </w:rPr>
              <w:t>in analysis of quantitative and</w:t>
            </w:r>
          </w:p>
          <w:p w:rsidR="006803C2" w:rsidRPr="00AD3943" w:rsidRDefault="006803C2" w:rsidP="00D44CBB">
            <w:pPr>
              <w:pStyle w:val="LearningOutcomes"/>
              <w:numPr>
                <w:ilvl w:val="0"/>
                <w:numId w:val="0"/>
              </w:numPr>
              <w:ind w:left="342" w:hanging="342"/>
              <w:rPr>
                <w:sz w:val="18"/>
                <w:szCs w:val="18"/>
              </w:rPr>
            </w:pPr>
            <w:r w:rsidRPr="00AD3943">
              <w:rPr>
                <w:sz w:val="18"/>
                <w:szCs w:val="18"/>
              </w:rPr>
              <w:t>qualitative research methods</w:t>
            </w:r>
          </w:p>
          <w:p w:rsidR="006803C2" w:rsidRPr="00AD3943" w:rsidRDefault="006803C2" w:rsidP="00D44CBB">
            <w:pPr>
              <w:pStyle w:val="LearningOutcomes"/>
              <w:numPr>
                <w:ilvl w:val="0"/>
                <w:numId w:val="0"/>
              </w:numPr>
              <w:ind w:left="342" w:hanging="342"/>
              <w:rPr>
                <w:sz w:val="18"/>
                <w:szCs w:val="18"/>
              </w:rPr>
            </w:pPr>
            <w:r w:rsidRPr="00AD3943">
              <w:rPr>
                <w:sz w:val="18"/>
                <w:szCs w:val="18"/>
              </w:rPr>
              <w:t>and research findings.</w:t>
            </w:r>
          </w:p>
        </w:tc>
        <w:tc>
          <w:tcPr>
            <w:tcW w:w="2430" w:type="dxa"/>
            <w:tcBorders>
              <w:top w:val="single" w:sz="8" w:space="0" w:color="C00000"/>
              <w:left w:val="single" w:sz="8" w:space="0" w:color="C00000"/>
              <w:bottom w:val="single" w:sz="8" w:space="0" w:color="C00000"/>
            </w:tcBorders>
          </w:tcPr>
          <w:p w:rsidR="006803C2" w:rsidRPr="00AB0703" w:rsidRDefault="006803C2" w:rsidP="00D44CBB">
            <w:pPr>
              <w:keepNext/>
              <w:jc w:val="center"/>
              <w:rPr>
                <w:rFonts w:cs="Arial"/>
                <w:bCs/>
                <w:sz w:val="18"/>
                <w:szCs w:val="18"/>
                <w:highlight w:val="yellow"/>
              </w:rPr>
            </w:pPr>
          </w:p>
          <w:p w:rsidR="006803C2" w:rsidRPr="00AB0703" w:rsidRDefault="006803C2" w:rsidP="00D44CBB">
            <w:pPr>
              <w:keepNext/>
              <w:jc w:val="center"/>
              <w:rPr>
                <w:rFonts w:cs="Arial"/>
                <w:sz w:val="18"/>
                <w:szCs w:val="18"/>
                <w:highlight w:val="yellow"/>
              </w:rPr>
            </w:pPr>
          </w:p>
        </w:tc>
      </w:tr>
      <w:tr w:rsidR="006803C2" w:rsidRPr="00AD3943" w:rsidTr="00D44CBB">
        <w:trPr>
          <w:cantSplit/>
          <w:trHeight w:val="920"/>
        </w:trPr>
        <w:tc>
          <w:tcPr>
            <w:tcW w:w="4050" w:type="dxa"/>
            <w:tcBorders>
              <w:right w:val="single" w:sz="8" w:space="0" w:color="C00000"/>
            </w:tcBorders>
          </w:tcPr>
          <w:p w:rsidR="006803C2" w:rsidRPr="00AD3943" w:rsidRDefault="006803C2" w:rsidP="00D44CB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6803C2" w:rsidRDefault="006803C2" w:rsidP="00D44CBB">
            <w:pPr>
              <w:pStyle w:val="LearningOutcomes"/>
              <w:numPr>
                <w:ilvl w:val="0"/>
                <w:numId w:val="0"/>
              </w:numPr>
              <w:ind w:left="342" w:hanging="342"/>
              <w:rPr>
                <w:sz w:val="18"/>
                <w:szCs w:val="18"/>
              </w:rPr>
            </w:pPr>
          </w:p>
          <w:p w:rsidR="006803C2" w:rsidRPr="00AD3943" w:rsidRDefault="006803C2" w:rsidP="00D44CBB">
            <w:pPr>
              <w:pStyle w:val="LearningOutcomes"/>
              <w:numPr>
                <w:ilvl w:val="0"/>
                <w:numId w:val="0"/>
              </w:numPr>
              <w:ind w:left="342" w:hanging="342"/>
              <w:rPr>
                <w:sz w:val="18"/>
                <w:szCs w:val="18"/>
              </w:rPr>
            </w:pPr>
            <w:r w:rsidRPr="00AD3943">
              <w:rPr>
                <w:sz w:val="18"/>
                <w:szCs w:val="18"/>
              </w:rPr>
              <w:t>Use and translate research</w:t>
            </w:r>
          </w:p>
          <w:p w:rsidR="006803C2" w:rsidRPr="00AD3943" w:rsidRDefault="006803C2" w:rsidP="00D44CBB">
            <w:pPr>
              <w:pStyle w:val="LearningOutcomes"/>
              <w:numPr>
                <w:ilvl w:val="0"/>
                <w:numId w:val="0"/>
              </w:numPr>
              <w:ind w:left="342" w:hanging="342"/>
              <w:rPr>
                <w:sz w:val="18"/>
                <w:szCs w:val="18"/>
              </w:rPr>
            </w:pPr>
            <w:r w:rsidRPr="00AD3943">
              <w:rPr>
                <w:sz w:val="18"/>
                <w:szCs w:val="18"/>
              </w:rPr>
              <w:t>evidence to inform and improve</w:t>
            </w:r>
          </w:p>
          <w:p w:rsidR="006803C2" w:rsidRPr="00AD3943" w:rsidRDefault="006803C2" w:rsidP="00D44CBB">
            <w:pPr>
              <w:pStyle w:val="LearningOutcomes"/>
              <w:numPr>
                <w:ilvl w:val="0"/>
                <w:numId w:val="0"/>
              </w:numPr>
              <w:ind w:left="342" w:hanging="342"/>
              <w:rPr>
                <w:sz w:val="18"/>
                <w:szCs w:val="18"/>
              </w:rPr>
            </w:pPr>
            <w:r w:rsidRPr="00AD3943">
              <w:rPr>
                <w:sz w:val="18"/>
                <w:szCs w:val="18"/>
              </w:rPr>
              <w:t>practice, policy, and service</w:t>
            </w:r>
          </w:p>
          <w:p w:rsidR="006803C2" w:rsidRDefault="006803C2" w:rsidP="00D44CBB">
            <w:pPr>
              <w:pStyle w:val="LearningOutcomes"/>
              <w:numPr>
                <w:ilvl w:val="0"/>
                <w:numId w:val="0"/>
              </w:numPr>
              <w:ind w:left="342" w:hanging="342"/>
              <w:rPr>
                <w:sz w:val="18"/>
                <w:szCs w:val="18"/>
              </w:rPr>
            </w:pPr>
            <w:r w:rsidRPr="00AD3943">
              <w:rPr>
                <w:sz w:val="18"/>
                <w:szCs w:val="18"/>
              </w:rPr>
              <w:t>delivery.</w:t>
            </w:r>
          </w:p>
          <w:p w:rsidR="006803C2" w:rsidRPr="00AD3943" w:rsidRDefault="006803C2" w:rsidP="00D44CB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6803C2" w:rsidRPr="00AB0703" w:rsidRDefault="006803C2" w:rsidP="00D44CBB">
            <w:pPr>
              <w:keepNext/>
              <w:jc w:val="center"/>
              <w:rPr>
                <w:rFonts w:cs="Arial"/>
                <w:bCs/>
                <w:sz w:val="18"/>
                <w:szCs w:val="18"/>
                <w:highlight w:val="yellow"/>
              </w:rPr>
            </w:pPr>
          </w:p>
          <w:p w:rsidR="006803C2" w:rsidRPr="00AB0703" w:rsidRDefault="006803C2" w:rsidP="00D44CBB">
            <w:pPr>
              <w:keepNext/>
              <w:jc w:val="center"/>
              <w:rPr>
                <w:rFonts w:cs="Arial"/>
                <w:bCs/>
                <w:sz w:val="18"/>
                <w:szCs w:val="18"/>
                <w:highlight w:val="yellow"/>
              </w:rPr>
            </w:pPr>
          </w:p>
        </w:tc>
      </w:tr>
    </w:tbl>
    <w:p w:rsidR="006803C2" w:rsidRPr="00AD3943" w:rsidRDefault="006803C2" w:rsidP="006803C2">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6803C2" w:rsidRPr="00AD3943" w:rsidTr="00D44CBB">
        <w:trPr>
          <w:cantSplit/>
        </w:trPr>
        <w:tc>
          <w:tcPr>
            <w:tcW w:w="4050" w:type="dxa"/>
            <w:vMerge w:val="restart"/>
            <w:tcBorders>
              <w:right w:val="single" w:sz="8" w:space="0" w:color="C00000"/>
            </w:tcBorders>
          </w:tcPr>
          <w:p w:rsidR="006803C2" w:rsidRPr="00AD3943" w:rsidRDefault="006803C2" w:rsidP="00D44CBB">
            <w:pPr>
              <w:keepNext/>
              <w:rPr>
                <w:rFonts w:cs="Arial"/>
                <w:sz w:val="18"/>
                <w:szCs w:val="18"/>
              </w:rPr>
            </w:pPr>
            <w:r w:rsidRPr="00AD3943">
              <w:rPr>
                <w:rFonts w:cs="Arial"/>
                <w:b/>
                <w:sz w:val="18"/>
                <w:szCs w:val="18"/>
              </w:rPr>
              <w:t>Engage in Policy Practice:</w:t>
            </w:r>
          </w:p>
          <w:p w:rsidR="006803C2" w:rsidRPr="00AD3943" w:rsidRDefault="006803C2" w:rsidP="00D44CBB">
            <w:pPr>
              <w:keepNext/>
              <w:rPr>
                <w:rFonts w:cs="Arial"/>
                <w:sz w:val="18"/>
                <w:szCs w:val="18"/>
              </w:rPr>
            </w:pPr>
          </w:p>
          <w:p w:rsidR="006803C2" w:rsidRPr="00AD3943" w:rsidRDefault="006803C2" w:rsidP="006803C2">
            <w:pPr>
              <w:pStyle w:val="TableBull1"/>
              <w:spacing w:before="0" w:after="0"/>
              <w:rPr>
                <w:sz w:val="18"/>
                <w:szCs w:val="18"/>
              </w:rPr>
            </w:pPr>
            <w:r w:rsidRPr="00AD3943">
              <w:rPr>
                <w:sz w:val="18"/>
                <w:szCs w:val="18"/>
              </w:rPr>
              <w:t xml:space="preserve">Understand that human rights and social justice, as well as social welfare and services, are mediated by policy and its implementation at the federal, state, and local levels. </w:t>
            </w:r>
          </w:p>
          <w:p w:rsidR="006803C2" w:rsidRPr="00AD3943" w:rsidRDefault="006803C2" w:rsidP="006803C2">
            <w:pPr>
              <w:pStyle w:val="TableBull1"/>
              <w:spacing w:before="0" w:after="0"/>
              <w:rPr>
                <w:sz w:val="18"/>
                <w:szCs w:val="18"/>
              </w:rPr>
            </w:pPr>
            <w:r w:rsidRPr="00AD3943">
              <w:rPr>
                <w:sz w:val="18"/>
                <w:szCs w:val="18"/>
              </w:rPr>
              <w:t>Understand the history and current structures of social policies and services, the role of policy in service delivery, and the role of practice in policy development.</w:t>
            </w:r>
          </w:p>
          <w:p w:rsidR="006803C2" w:rsidRPr="00AD3943" w:rsidRDefault="006803C2" w:rsidP="006803C2">
            <w:pPr>
              <w:pStyle w:val="TableBull1"/>
              <w:spacing w:before="0" w:after="0"/>
              <w:rPr>
                <w:sz w:val="18"/>
                <w:szCs w:val="18"/>
              </w:rPr>
            </w:pPr>
            <w:r w:rsidRPr="00AD3943">
              <w:rPr>
                <w:sz w:val="18"/>
                <w:szCs w:val="18"/>
              </w:rPr>
              <w:t>Understand their role in policy development and implementation within their practice settings at the micro, mezzo, and macro levels and they actively engage in policy practice to effect change within those settings.</w:t>
            </w:r>
          </w:p>
          <w:p w:rsidR="006803C2" w:rsidRPr="00AD3943" w:rsidRDefault="006803C2" w:rsidP="006803C2">
            <w:pPr>
              <w:pStyle w:val="TableBull1"/>
              <w:spacing w:before="0" w:after="0"/>
              <w:rPr>
                <w:sz w:val="18"/>
                <w:szCs w:val="18"/>
              </w:rPr>
            </w:pPr>
            <w:r w:rsidRPr="00AD3943">
              <w:rPr>
                <w:sz w:val="18"/>
                <w:szCs w:val="18"/>
              </w:rPr>
              <w:t>Recognize and understand the historical, social, cultural, economic, organizational, environmental, and global influences that affect social policy.</w:t>
            </w:r>
          </w:p>
          <w:p w:rsidR="006803C2" w:rsidRPr="00AD3943" w:rsidRDefault="006803C2" w:rsidP="006803C2">
            <w:pPr>
              <w:pStyle w:val="TableBull1"/>
              <w:spacing w:before="0" w:after="0"/>
              <w:rPr>
                <w:sz w:val="18"/>
                <w:szCs w:val="18"/>
              </w:rPr>
            </w:pPr>
            <w:r w:rsidRPr="00AD3943">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6803C2" w:rsidRDefault="006803C2" w:rsidP="00D44CBB">
            <w:pPr>
              <w:pStyle w:val="LearningOutcomes"/>
              <w:numPr>
                <w:ilvl w:val="0"/>
                <w:numId w:val="0"/>
              </w:numPr>
              <w:ind w:left="342" w:hanging="342"/>
              <w:rPr>
                <w:sz w:val="18"/>
                <w:szCs w:val="18"/>
              </w:rPr>
            </w:pPr>
          </w:p>
          <w:p w:rsidR="006803C2" w:rsidRPr="00AD3943" w:rsidRDefault="006803C2" w:rsidP="00D44CBB">
            <w:pPr>
              <w:pStyle w:val="LearningOutcomes"/>
              <w:numPr>
                <w:ilvl w:val="0"/>
                <w:numId w:val="0"/>
              </w:numPr>
              <w:ind w:left="342" w:hanging="342"/>
              <w:rPr>
                <w:sz w:val="18"/>
                <w:szCs w:val="18"/>
              </w:rPr>
            </w:pPr>
            <w:r w:rsidRPr="00AD3943">
              <w:rPr>
                <w:sz w:val="18"/>
                <w:szCs w:val="18"/>
              </w:rPr>
              <w:t>Identify social policy at the</w:t>
            </w:r>
          </w:p>
          <w:p w:rsidR="006803C2" w:rsidRPr="00AD3943" w:rsidRDefault="006803C2" w:rsidP="00D44CBB">
            <w:pPr>
              <w:pStyle w:val="LearningOutcomes"/>
              <w:numPr>
                <w:ilvl w:val="0"/>
                <w:numId w:val="0"/>
              </w:numPr>
              <w:ind w:left="342" w:hanging="342"/>
              <w:rPr>
                <w:sz w:val="18"/>
                <w:szCs w:val="18"/>
              </w:rPr>
            </w:pPr>
            <w:r w:rsidRPr="00AD3943">
              <w:rPr>
                <w:sz w:val="18"/>
                <w:szCs w:val="18"/>
              </w:rPr>
              <w:t>local,</w:t>
            </w:r>
            <w:r w:rsidR="00004730">
              <w:rPr>
                <w:sz w:val="18"/>
                <w:szCs w:val="18"/>
              </w:rPr>
              <w:t xml:space="preserve"> </w:t>
            </w:r>
            <w:r w:rsidRPr="00AD3943">
              <w:rPr>
                <w:sz w:val="18"/>
                <w:szCs w:val="18"/>
              </w:rPr>
              <w:t>state, and federal level that</w:t>
            </w:r>
          </w:p>
          <w:p w:rsidR="006803C2" w:rsidRPr="00AD3943" w:rsidRDefault="006803C2" w:rsidP="00D44CBB">
            <w:pPr>
              <w:pStyle w:val="LearningOutcomes"/>
              <w:numPr>
                <w:ilvl w:val="0"/>
                <w:numId w:val="0"/>
              </w:numPr>
              <w:ind w:left="342" w:hanging="342"/>
              <w:rPr>
                <w:sz w:val="18"/>
                <w:szCs w:val="18"/>
              </w:rPr>
            </w:pPr>
            <w:r w:rsidRPr="00AD3943">
              <w:rPr>
                <w:sz w:val="18"/>
                <w:szCs w:val="18"/>
              </w:rPr>
              <w:t>impacts well-being, service</w:t>
            </w:r>
          </w:p>
          <w:p w:rsidR="006803C2" w:rsidRPr="00AD3943" w:rsidRDefault="006803C2" w:rsidP="00D44CBB">
            <w:pPr>
              <w:pStyle w:val="LearningOutcomes"/>
              <w:numPr>
                <w:ilvl w:val="0"/>
                <w:numId w:val="0"/>
              </w:numPr>
              <w:ind w:left="342" w:hanging="342"/>
              <w:rPr>
                <w:sz w:val="18"/>
                <w:szCs w:val="18"/>
              </w:rPr>
            </w:pPr>
            <w:r w:rsidRPr="00AD3943">
              <w:rPr>
                <w:sz w:val="18"/>
                <w:szCs w:val="18"/>
              </w:rPr>
              <w:t>delivery, and access to social</w:t>
            </w:r>
          </w:p>
          <w:p w:rsidR="006803C2" w:rsidRPr="00AD3943" w:rsidRDefault="006803C2" w:rsidP="00D44CBB">
            <w:pPr>
              <w:pStyle w:val="LearningOutcomes"/>
              <w:numPr>
                <w:ilvl w:val="0"/>
                <w:numId w:val="0"/>
              </w:numPr>
              <w:ind w:left="342" w:hanging="342"/>
              <w:rPr>
                <w:sz w:val="18"/>
                <w:szCs w:val="18"/>
              </w:rPr>
            </w:pPr>
            <w:r w:rsidRPr="00AD3943">
              <w:rPr>
                <w:sz w:val="18"/>
                <w:szCs w:val="18"/>
              </w:rPr>
              <w:t>services.</w:t>
            </w:r>
          </w:p>
        </w:tc>
        <w:tc>
          <w:tcPr>
            <w:tcW w:w="2430" w:type="dxa"/>
            <w:tcBorders>
              <w:top w:val="single" w:sz="24" w:space="0" w:color="C00000"/>
              <w:left w:val="single" w:sz="8" w:space="0" w:color="C00000"/>
              <w:bottom w:val="nil"/>
            </w:tcBorders>
          </w:tcPr>
          <w:p w:rsidR="006803C2" w:rsidRPr="00AB0703" w:rsidRDefault="006803C2" w:rsidP="00D44CBB">
            <w:pPr>
              <w:keepNext/>
              <w:jc w:val="center"/>
              <w:rPr>
                <w:rFonts w:cs="Arial"/>
                <w:bCs/>
                <w:sz w:val="18"/>
                <w:szCs w:val="18"/>
                <w:highlight w:val="yellow"/>
              </w:rPr>
            </w:pPr>
          </w:p>
          <w:p w:rsidR="006803C2" w:rsidRPr="00AB0703" w:rsidRDefault="006803C2" w:rsidP="00D44CBB">
            <w:pPr>
              <w:keepNext/>
              <w:jc w:val="center"/>
              <w:rPr>
                <w:rFonts w:cs="Arial"/>
                <w:sz w:val="18"/>
                <w:szCs w:val="18"/>
                <w:highlight w:val="yellow"/>
              </w:rPr>
            </w:pPr>
          </w:p>
        </w:tc>
      </w:tr>
      <w:tr w:rsidR="006803C2" w:rsidRPr="00AD3943" w:rsidTr="00D44CBB">
        <w:trPr>
          <w:cantSplit/>
        </w:trPr>
        <w:tc>
          <w:tcPr>
            <w:tcW w:w="4050" w:type="dxa"/>
            <w:vMerge/>
            <w:tcBorders>
              <w:right w:val="single" w:sz="8" w:space="0" w:color="C00000"/>
            </w:tcBorders>
          </w:tcPr>
          <w:p w:rsidR="006803C2" w:rsidRPr="00AD3943" w:rsidRDefault="006803C2" w:rsidP="00D44CBB">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6803C2" w:rsidRPr="00AD3943" w:rsidRDefault="006803C2" w:rsidP="00D44CBB">
            <w:pPr>
              <w:pStyle w:val="LearningOutcomes"/>
              <w:numPr>
                <w:ilvl w:val="0"/>
                <w:numId w:val="0"/>
              </w:numPr>
              <w:rPr>
                <w:sz w:val="18"/>
                <w:szCs w:val="18"/>
              </w:rPr>
            </w:pPr>
          </w:p>
        </w:tc>
        <w:tc>
          <w:tcPr>
            <w:tcW w:w="2430" w:type="dxa"/>
            <w:tcBorders>
              <w:top w:val="nil"/>
              <w:left w:val="single" w:sz="8" w:space="0" w:color="C00000"/>
              <w:bottom w:val="single" w:sz="8" w:space="0" w:color="C00000"/>
            </w:tcBorders>
          </w:tcPr>
          <w:p w:rsidR="006803C2" w:rsidRPr="00AB0703" w:rsidRDefault="006803C2" w:rsidP="00D44CBB">
            <w:pPr>
              <w:keepNext/>
              <w:jc w:val="center"/>
              <w:rPr>
                <w:rFonts w:cs="Arial"/>
                <w:sz w:val="18"/>
                <w:szCs w:val="18"/>
                <w:highlight w:val="yellow"/>
              </w:rPr>
            </w:pPr>
          </w:p>
        </w:tc>
      </w:tr>
      <w:tr w:rsidR="006803C2" w:rsidRPr="00AD3943" w:rsidTr="00D44CBB">
        <w:trPr>
          <w:cantSplit/>
        </w:trPr>
        <w:tc>
          <w:tcPr>
            <w:tcW w:w="4050" w:type="dxa"/>
            <w:vMerge/>
            <w:tcBorders>
              <w:right w:val="single" w:sz="8" w:space="0" w:color="C00000"/>
            </w:tcBorders>
          </w:tcPr>
          <w:p w:rsidR="006803C2" w:rsidRPr="00AD3943" w:rsidRDefault="006803C2" w:rsidP="00D44CBB">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6803C2" w:rsidRDefault="006803C2" w:rsidP="00D44CBB">
            <w:pPr>
              <w:pStyle w:val="LearningOutcomes"/>
              <w:numPr>
                <w:ilvl w:val="0"/>
                <w:numId w:val="0"/>
              </w:numPr>
              <w:rPr>
                <w:sz w:val="18"/>
                <w:szCs w:val="18"/>
              </w:rPr>
            </w:pPr>
          </w:p>
          <w:p w:rsidR="006803C2" w:rsidRPr="00AD3943" w:rsidRDefault="006803C2" w:rsidP="00D44CBB">
            <w:pPr>
              <w:pStyle w:val="LearningOutcomes"/>
              <w:numPr>
                <w:ilvl w:val="0"/>
                <w:numId w:val="0"/>
              </w:numPr>
              <w:rPr>
                <w:sz w:val="18"/>
                <w:szCs w:val="18"/>
              </w:rPr>
            </w:pPr>
            <w:r w:rsidRPr="00AD3943">
              <w:rPr>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rsidR="006803C2" w:rsidRPr="00AB0703" w:rsidRDefault="006803C2" w:rsidP="00D44CBB">
            <w:pPr>
              <w:keepNext/>
              <w:jc w:val="center"/>
              <w:rPr>
                <w:rFonts w:cs="Arial"/>
                <w:bCs/>
                <w:sz w:val="18"/>
                <w:szCs w:val="18"/>
                <w:highlight w:val="yellow"/>
              </w:rPr>
            </w:pPr>
          </w:p>
          <w:p w:rsidR="006803C2" w:rsidRPr="00AB0703" w:rsidRDefault="006803C2" w:rsidP="00D44CBB">
            <w:pPr>
              <w:keepNext/>
              <w:jc w:val="center"/>
              <w:rPr>
                <w:rFonts w:cs="Arial"/>
                <w:bCs/>
                <w:sz w:val="18"/>
                <w:szCs w:val="18"/>
                <w:highlight w:val="yellow"/>
              </w:rPr>
            </w:pPr>
          </w:p>
        </w:tc>
      </w:tr>
      <w:tr w:rsidR="006803C2" w:rsidRPr="00AD3943" w:rsidTr="00D44CBB">
        <w:trPr>
          <w:cantSplit/>
        </w:trPr>
        <w:tc>
          <w:tcPr>
            <w:tcW w:w="4050" w:type="dxa"/>
            <w:vMerge/>
            <w:tcBorders>
              <w:right w:val="single" w:sz="8" w:space="0" w:color="C00000"/>
            </w:tcBorders>
          </w:tcPr>
          <w:p w:rsidR="006803C2" w:rsidRPr="00AD3943" w:rsidRDefault="006803C2" w:rsidP="00D44CB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6803C2" w:rsidRDefault="006803C2" w:rsidP="00D44CBB">
            <w:pPr>
              <w:pStyle w:val="LearningOutcomes"/>
              <w:numPr>
                <w:ilvl w:val="0"/>
                <w:numId w:val="0"/>
              </w:numPr>
              <w:ind w:left="342" w:hanging="342"/>
              <w:rPr>
                <w:sz w:val="18"/>
                <w:szCs w:val="18"/>
              </w:rPr>
            </w:pPr>
          </w:p>
          <w:p w:rsidR="006803C2" w:rsidRPr="00AD3943" w:rsidRDefault="006803C2" w:rsidP="00D44CBB">
            <w:pPr>
              <w:pStyle w:val="LearningOutcomes"/>
              <w:numPr>
                <w:ilvl w:val="0"/>
                <w:numId w:val="0"/>
              </w:numPr>
              <w:ind w:left="342" w:hanging="342"/>
              <w:rPr>
                <w:sz w:val="18"/>
                <w:szCs w:val="18"/>
              </w:rPr>
            </w:pPr>
            <w:r w:rsidRPr="00AD3943">
              <w:rPr>
                <w:sz w:val="18"/>
                <w:szCs w:val="18"/>
              </w:rPr>
              <w:t>Apply critical thinking to</w:t>
            </w:r>
          </w:p>
          <w:p w:rsidR="006803C2" w:rsidRPr="00AD3943" w:rsidRDefault="006803C2" w:rsidP="00D44CBB">
            <w:pPr>
              <w:pStyle w:val="LearningOutcomes"/>
              <w:numPr>
                <w:ilvl w:val="0"/>
                <w:numId w:val="0"/>
              </w:numPr>
              <w:ind w:left="342" w:hanging="342"/>
              <w:rPr>
                <w:sz w:val="18"/>
                <w:szCs w:val="18"/>
              </w:rPr>
            </w:pPr>
            <w:r w:rsidRPr="00AD3943">
              <w:rPr>
                <w:sz w:val="18"/>
                <w:szCs w:val="18"/>
              </w:rPr>
              <w:t>analyze,</w:t>
            </w:r>
            <w:r w:rsidR="00004730">
              <w:rPr>
                <w:sz w:val="18"/>
                <w:szCs w:val="18"/>
              </w:rPr>
              <w:t xml:space="preserve"> </w:t>
            </w:r>
            <w:r w:rsidRPr="00AD3943">
              <w:rPr>
                <w:sz w:val="18"/>
                <w:szCs w:val="18"/>
              </w:rPr>
              <w:t>formulate, and advocate</w:t>
            </w:r>
          </w:p>
          <w:p w:rsidR="006803C2" w:rsidRPr="00AD3943" w:rsidRDefault="006803C2" w:rsidP="00D44CBB">
            <w:pPr>
              <w:pStyle w:val="LearningOutcomes"/>
              <w:numPr>
                <w:ilvl w:val="0"/>
                <w:numId w:val="0"/>
              </w:numPr>
              <w:ind w:left="342" w:hanging="342"/>
              <w:rPr>
                <w:sz w:val="18"/>
                <w:szCs w:val="18"/>
              </w:rPr>
            </w:pPr>
            <w:r w:rsidRPr="00AD3943">
              <w:rPr>
                <w:sz w:val="18"/>
                <w:szCs w:val="18"/>
              </w:rPr>
              <w:t>for policies that advance human</w:t>
            </w:r>
          </w:p>
          <w:p w:rsidR="006803C2" w:rsidRPr="00AD3943" w:rsidRDefault="006803C2" w:rsidP="00D44CBB">
            <w:pPr>
              <w:pStyle w:val="LearningOutcomes"/>
              <w:numPr>
                <w:ilvl w:val="0"/>
                <w:numId w:val="0"/>
              </w:numPr>
              <w:ind w:left="342" w:hanging="342"/>
              <w:rPr>
                <w:sz w:val="18"/>
                <w:szCs w:val="18"/>
              </w:rPr>
            </w:pPr>
            <w:r w:rsidRPr="00AD3943">
              <w:rPr>
                <w:sz w:val="18"/>
                <w:szCs w:val="18"/>
              </w:rPr>
              <w:t>rights and social, economic, and</w:t>
            </w:r>
          </w:p>
          <w:p w:rsidR="006803C2" w:rsidRPr="00AD3943" w:rsidRDefault="006803C2" w:rsidP="00D44CBB">
            <w:pPr>
              <w:pStyle w:val="LearningOutcomes"/>
              <w:numPr>
                <w:ilvl w:val="0"/>
                <w:numId w:val="0"/>
              </w:numPr>
              <w:ind w:left="342" w:hanging="342"/>
              <w:rPr>
                <w:sz w:val="18"/>
                <w:szCs w:val="18"/>
              </w:rPr>
            </w:pPr>
            <w:r w:rsidRPr="00AD3943">
              <w:rPr>
                <w:sz w:val="18"/>
                <w:szCs w:val="18"/>
              </w:rPr>
              <w:t>environmental justice.</w:t>
            </w:r>
          </w:p>
        </w:tc>
        <w:tc>
          <w:tcPr>
            <w:tcW w:w="2430" w:type="dxa"/>
            <w:tcBorders>
              <w:top w:val="single" w:sz="8" w:space="0" w:color="C00000"/>
              <w:left w:val="single" w:sz="8" w:space="0" w:color="C00000"/>
              <w:bottom w:val="single" w:sz="24" w:space="0" w:color="C00000"/>
            </w:tcBorders>
          </w:tcPr>
          <w:p w:rsidR="006803C2" w:rsidRPr="00AB0703" w:rsidRDefault="006803C2" w:rsidP="00D44CBB">
            <w:pPr>
              <w:keepNext/>
              <w:jc w:val="center"/>
              <w:rPr>
                <w:rFonts w:cs="Arial"/>
                <w:bCs/>
                <w:sz w:val="18"/>
                <w:szCs w:val="18"/>
                <w:highlight w:val="yellow"/>
              </w:rPr>
            </w:pPr>
          </w:p>
          <w:p w:rsidR="006803C2" w:rsidRPr="00AB0703" w:rsidRDefault="006803C2" w:rsidP="00D44CBB">
            <w:pPr>
              <w:keepNext/>
              <w:jc w:val="center"/>
              <w:rPr>
                <w:rFonts w:cs="Arial"/>
                <w:sz w:val="18"/>
                <w:szCs w:val="18"/>
                <w:highlight w:val="yellow"/>
              </w:rPr>
            </w:pPr>
          </w:p>
        </w:tc>
      </w:tr>
    </w:tbl>
    <w:p w:rsidR="006803C2" w:rsidRDefault="006803C2" w:rsidP="006803C2"/>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6803C2" w:rsidRPr="00073FC1" w:rsidTr="00D44CBB">
        <w:trPr>
          <w:cantSplit/>
        </w:trPr>
        <w:tc>
          <w:tcPr>
            <w:tcW w:w="4050" w:type="dxa"/>
            <w:vMerge w:val="restart"/>
            <w:tcBorders>
              <w:right w:val="single" w:sz="8" w:space="0" w:color="C00000"/>
            </w:tcBorders>
          </w:tcPr>
          <w:p w:rsidR="006803C2" w:rsidRPr="009E4D5B" w:rsidRDefault="006803C2" w:rsidP="00D44CBB">
            <w:pPr>
              <w:keepNext/>
              <w:rPr>
                <w:rFonts w:cs="Arial"/>
                <w:sz w:val="18"/>
                <w:szCs w:val="18"/>
              </w:rPr>
            </w:pPr>
            <w:r w:rsidRPr="009E4D5B">
              <w:rPr>
                <w:rFonts w:cs="Arial"/>
                <w:b/>
                <w:sz w:val="18"/>
                <w:szCs w:val="18"/>
              </w:rPr>
              <w:lastRenderedPageBreak/>
              <w:t>Engage with Individuals, Families, Groups, Organizations, and Communities:</w:t>
            </w:r>
          </w:p>
          <w:p w:rsidR="006803C2" w:rsidRPr="009E4D5B" w:rsidRDefault="006803C2" w:rsidP="00D44CBB">
            <w:pPr>
              <w:pStyle w:val="TableBull1"/>
              <w:keepNext/>
              <w:numPr>
                <w:ilvl w:val="0"/>
                <w:numId w:val="0"/>
              </w:numPr>
              <w:ind w:left="252"/>
              <w:rPr>
                <w:sz w:val="18"/>
                <w:szCs w:val="18"/>
              </w:rPr>
            </w:pPr>
          </w:p>
          <w:p w:rsidR="006803C2" w:rsidRPr="009E4D5B" w:rsidRDefault="006803C2" w:rsidP="006803C2">
            <w:pPr>
              <w:pStyle w:val="TableBull1"/>
              <w:spacing w:before="0" w:after="0"/>
              <w:rPr>
                <w:sz w:val="18"/>
                <w:szCs w:val="18"/>
              </w:rPr>
            </w:pPr>
            <w:r w:rsidRPr="009E4D5B">
              <w:rPr>
                <w:sz w:val="18"/>
                <w:szCs w:val="18"/>
              </w:rPr>
              <w:t xml:space="preserve">Understand that engagement is an ongoing component of the dynamic and interactive process of social work practice with, and on behalf of, diverse individuals, families, groups, organizations, and communities. </w:t>
            </w:r>
          </w:p>
          <w:p w:rsidR="006803C2" w:rsidRPr="009E4D5B" w:rsidRDefault="006803C2" w:rsidP="006803C2">
            <w:pPr>
              <w:pStyle w:val="TableBull1"/>
              <w:spacing w:before="0" w:after="0"/>
              <w:rPr>
                <w:sz w:val="18"/>
                <w:szCs w:val="18"/>
              </w:rPr>
            </w:pPr>
            <w:r w:rsidRPr="009E4D5B">
              <w:rPr>
                <w:sz w:val="18"/>
                <w:szCs w:val="18"/>
              </w:rPr>
              <w:t>Value the importance of human relationships.</w:t>
            </w:r>
          </w:p>
          <w:p w:rsidR="006803C2" w:rsidRPr="009E4D5B" w:rsidRDefault="006803C2" w:rsidP="006803C2">
            <w:pPr>
              <w:pStyle w:val="TableBull1"/>
              <w:spacing w:before="0" w:after="0"/>
              <w:rPr>
                <w:sz w:val="18"/>
                <w:szCs w:val="18"/>
              </w:rPr>
            </w:pPr>
            <w:r w:rsidRPr="009E4D5B">
              <w:rPr>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rsidR="006803C2" w:rsidRPr="009E4D5B" w:rsidRDefault="006803C2" w:rsidP="006803C2">
            <w:pPr>
              <w:pStyle w:val="TableBull1"/>
              <w:spacing w:before="0" w:after="0"/>
              <w:rPr>
                <w:sz w:val="18"/>
                <w:szCs w:val="18"/>
              </w:rPr>
            </w:pPr>
            <w:r w:rsidRPr="009E4D5B">
              <w:rPr>
                <w:sz w:val="18"/>
                <w:szCs w:val="18"/>
              </w:rPr>
              <w:t>Understand strategies to engage diverse clients and constituencies to advance practice effectiveness.</w:t>
            </w:r>
          </w:p>
          <w:p w:rsidR="006803C2" w:rsidRPr="009E4D5B" w:rsidRDefault="006803C2" w:rsidP="006803C2">
            <w:pPr>
              <w:pStyle w:val="TableBull1"/>
              <w:spacing w:before="0" w:after="0"/>
              <w:rPr>
                <w:sz w:val="18"/>
                <w:szCs w:val="18"/>
              </w:rPr>
            </w:pPr>
            <w:r w:rsidRPr="009E4D5B">
              <w:rPr>
                <w:sz w:val="18"/>
                <w:szCs w:val="18"/>
              </w:rPr>
              <w:t>Understand how their personal experiences and affective reactions may impact their ability to effectively engage with diverse clients and constituencies.</w:t>
            </w:r>
          </w:p>
          <w:p w:rsidR="006803C2" w:rsidRPr="009E4D5B" w:rsidRDefault="006803C2" w:rsidP="006803C2">
            <w:pPr>
              <w:pStyle w:val="TableBull1"/>
              <w:spacing w:before="0" w:after="0"/>
              <w:rPr>
                <w:sz w:val="18"/>
                <w:szCs w:val="18"/>
              </w:rPr>
            </w:pPr>
            <w:r w:rsidRPr="009E4D5B">
              <w:rPr>
                <w:sz w:val="18"/>
                <w:szCs w:val="18"/>
              </w:rPr>
              <w:t>Value principles of relationship-building and inter-professional collaboration to facilitate engagement with clients, constituencies, and other professionals as appropriate.</w:t>
            </w:r>
          </w:p>
          <w:p w:rsidR="006803C2" w:rsidRPr="009E4D5B" w:rsidRDefault="006803C2" w:rsidP="00D44CBB">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6803C2" w:rsidRDefault="006803C2" w:rsidP="00D44CBB">
            <w:pPr>
              <w:pStyle w:val="LearningOutcomes"/>
              <w:numPr>
                <w:ilvl w:val="0"/>
                <w:numId w:val="0"/>
              </w:numPr>
              <w:ind w:left="342" w:hanging="342"/>
              <w:rPr>
                <w:sz w:val="18"/>
                <w:szCs w:val="18"/>
              </w:rPr>
            </w:pPr>
          </w:p>
          <w:p w:rsidR="006803C2" w:rsidRPr="009E4D5B" w:rsidRDefault="00B273AC" w:rsidP="00B273AC">
            <w:pPr>
              <w:pStyle w:val="LearningOutcomes"/>
              <w:numPr>
                <w:ilvl w:val="0"/>
                <w:numId w:val="0"/>
              </w:numPr>
              <w:ind w:left="342" w:hanging="342"/>
              <w:rPr>
                <w:sz w:val="18"/>
                <w:szCs w:val="18"/>
              </w:rPr>
            </w:pPr>
            <w:proofErr w:type="spellStart"/>
            <w:r>
              <w:rPr>
                <w:sz w:val="18"/>
                <w:szCs w:val="18"/>
              </w:rPr>
              <w:t>a.</w:t>
            </w:r>
            <w:r w:rsidR="006803C2" w:rsidRPr="009E4D5B">
              <w:rPr>
                <w:sz w:val="18"/>
                <w:szCs w:val="18"/>
              </w:rPr>
              <w:t>Apply</w:t>
            </w:r>
            <w:proofErr w:type="spellEnd"/>
            <w:r w:rsidR="006803C2" w:rsidRPr="009E4D5B">
              <w:rPr>
                <w:sz w:val="18"/>
                <w:szCs w:val="18"/>
              </w:rPr>
              <w:t xml:space="preserve"> knowledge of human</w:t>
            </w:r>
          </w:p>
          <w:p w:rsidR="006803C2" w:rsidRPr="009E4D5B" w:rsidRDefault="006803C2" w:rsidP="00D44CBB">
            <w:pPr>
              <w:pStyle w:val="LearningOutcomes"/>
              <w:numPr>
                <w:ilvl w:val="0"/>
                <w:numId w:val="0"/>
              </w:numPr>
              <w:ind w:left="342" w:hanging="342"/>
              <w:rPr>
                <w:sz w:val="18"/>
                <w:szCs w:val="18"/>
              </w:rPr>
            </w:pPr>
            <w:r w:rsidRPr="009E4D5B">
              <w:rPr>
                <w:sz w:val="18"/>
                <w:szCs w:val="18"/>
              </w:rPr>
              <w:t>behavior and the social</w:t>
            </w:r>
          </w:p>
          <w:p w:rsidR="006803C2" w:rsidRPr="009E4D5B" w:rsidRDefault="006803C2" w:rsidP="00D44CBB">
            <w:pPr>
              <w:pStyle w:val="LearningOutcomes"/>
              <w:numPr>
                <w:ilvl w:val="0"/>
                <w:numId w:val="0"/>
              </w:numPr>
              <w:ind w:left="342" w:hanging="342"/>
              <w:rPr>
                <w:sz w:val="18"/>
                <w:szCs w:val="18"/>
              </w:rPr>
            </w:pPr>
            <w:r w:rsidRPr="009E4D5B">
              <w:rPr>
                <w:sz w:val="18"/>
                <w:szCs w:val="18"/>
              </w:rPr>
              <w:t>environment, person-in</w:t>
            </w:r>
          </w:p>
          <w:p w:rsidR="006803C2" w:rsidRPr="009E4D5B" w:rsidRDefault="006803C2" w:rsidP="00D44CBB">
            <w:pPr>
              <w:pStyle w:val="LearningOutcomes"/>
              <w:numPr>
                <w:ilvl w:val="0"/>
                <w:numId w:val="0"/>
              </w:numPr>
              <w:ind w:left="342" w:hanging="342"/>
              <w:rPr>
                <w:sz w:val="18"/>
                <w:szCs w:val="18"/>
              </w:rPr>
            </w:pPr>
            <w:r w:rsidRPr="009E4D5B">
              <w:rPr>
                <w:sz w:val="18"/>
                <w:szCs w:val="18"/>
              </w:rPr>
              <w:t>environment, and other</w:t>
            </w:r>
          </w:p>
          <w:p w:rsidR="006803C2" w:rsidRPr="009E4D5B" w:rsidRDefault="006803C2" w:rsidP="00D44CBB">
            <w:pPr>
              <w:pStyle w:val="LearningOutcomes"/>
              <w:numPr>
                <w:ilvl w:val="0"/>
                <w:numId w:val="0"/>
              </w:numPr>
              <w:ind w:left="342" w:hanging="342"/>
              <w:rPr>
                <w:sz w:val="18"/>
                <w:szCs w:val="18"/>
              </w:rPr>
            </w:pPr>
            <w:r w:rsidRPr="009E4D5B">
              <w:rPr>
                <w:sz w:val="18"/>
                <w:szCs w:val="18"/>
              </w:rPr>
              <w:t xml:space="preserve">multidisciplinary theoretical </w:t>
            </w:r>
          </w:p>
          <w:p w:rsidR="006803C2" w:rsidRPr="009E4D5B" w:rsidRDefault="006803C2" w:rsidP="00D44CBB">
            <w:pPr>
              <w:pStyle w:val="LearningOutcomes"/>
              <w:numPr>
                <w:ilvl w:val="0"/>
                <w:numId w:val="0"/>
              </w:numPr>
              <w:ind w:left="342" w:hanging="342"/>
              <w:rPr>
                <w:sz w:val="18"/>
                <w:szCs w:val="18"/>
              </w:rPr>
            </w:pPr>
            <w:r w:rsidRPr="009E4D5B">
              <w:rPr>
                <w:sz w:val="18"/>
                <w:szCs w:val="18"/>
              </w:rPr>
              <w:t>frameworks to engage with</w:t>
            </w:r>
          </w:p>
          <w:p w:rsidR="006803C2" w:rsidRPr="009E4D5B" w:rsidRDefault="006803C2" w:rsidP="00D44CBB">
            <w:pPr>
              <w:pStyle w:val="LearningOutcomes"/>
              <w:numPr>
                <w:ilvl w:val="0"/>
                <w:numId w:val="0"/>
              </w:numPr>
              <w:ind w:left="342" w:hanging="342"/>
              <w:rPr>
                <w:sz w:val="18"/>
                <w:szCs w:val="18"/>
              </w:rPr>
            </w:pPr>
            <w:r w:rsidRPr="009E4D5B">
              <w:rPr>
                <w:sz w:val="18"/>
                <w:szCs w:val="18"/>
              </w:rPr>
              <w:t>clients and constituencies.</w:t>
            </w:r>
          </w:p>
        </w:tc>
        <w:tc>
          <w:tcPr>
            <w:tcW w:w="2430" w:type="dxa"/>
            <w:tcBorders>
              <w:top w:val="single" w:sz="24" w:space="0" w:color="C00000"/>
              <w:left w:val="single" w:sz="8" w:space="0" w:color="C00000"/>
              <w:bottom w:val="single" w:sz="8" w:space="0" w:color="C00000"/>
            </w:tcBorders>
          </w:tcPr>
          <w:p w:rsidR="006803C2" w:rsidRPr="00AB0703" w:rsidRDefault="006803C2" w:rsidP="00D44CBB">
            <w:pPr>
              <w:keepNext/>
              <w:jc w:val="center"/>
              <w:rPr>
                <w:rFonts w:cs="Arial"/>
                <w:bCs/>
                <w:sz w:val="18"/>
                <w:szCs w:val="18"/>
                <w:highlight w:val="yellow"/>
              </w:rPr>
            </w:pPr>
          </w:p>
          <w:p w:rsidR="00D71DA2" w:rsidRDefault="00D71DA2" w:rsidP="00D71DA2">
            <w:pPr>
              <w:keepNext/>
              <w:jc w:val="center"/>
              <w:rPr>
                <w:rFonts w:cs="Arial"/>
                <w:sz w:val="18"/>
                <w:szCs w:val="18"/>
              </w:rPr>
            </w:pPr>
            <w:r>
              <w:rPr>
                <w:rFonts w:cs="Arial"/>
                <w:sz w:val="18"/>
                <w:szCs w:val="18"/>
              </w:rPr>
              <w:t>Class</w:t>
            </w:r>
            <w:r w:rsidRPr="00844325">
              <w:rPr>
                <w:rFonts w:cs="Arial"/>
                <w:sz w:val="18"/>
                <w:szCs w:val="18"/>
              </w:rPr>
              <w:t xml:space="preserve"> discussions and exercises (e.g. case vignettes)</w:t>
            </w:r>
          </w:p>
          <w:p w:rsidR="006803C2" w:rsidRPr="00AB0703" w:rsidRDefault="00D71DA2" w:rsidP="00D71DA2">
            <w:pPr>
              <w:keepNext/>
              <w:jc w:val="center"/>
              <w:rPr>
                <w:rFonts w:cs="Arial"/>
                <w:sz w:val="18"/>
                <w:szCs w:val="18"/>
                <w:highlight w:val="yellow"/>
              </w:rPr>
            </w:pPr>
            <w:r>
              <w:rPr>
                <w:rFonts w:cs="Arial"/>
                <w:sz w:val="18"/>
                <w:szCs w:val="18"/>
              </w:rPr>
              <w:t>Assignments 1-3</w:t>
            </w:r>
          </w:p>
        </w:tc>
      </w:tr>
      <w:tr w:rsidR="006803C2" w:rsidRPr="00073FC1" w:rsidTr="00D44CBB">
        <w:trPr>
          <w:cantSplit/>
          <w:trHeight w:val="1230"/>
        </w:trPr>
        <w:tc>
          <w:tcPr>
            <w:tcW w:w="4050" w:type="dxa"/>
            <w:vMerge/>
            <w:tcBorders>
              <w:right w:val="single" w:sz="8" w:space="0" w:color="C00000"/>
            </w:tcBorders>
          </w:tcPr>
          <w:p w:rsidR="006803C2" w:rsidRPr="009E4D5B" w:rsidRDefault="006803C2" w:rsidP="00D44CB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6803C2" w:rsidRDefault="006803C2" w:rsidP="00D44CBB">
            <w:pPr>
              <w:pStyle w:val="LearningOutcomes"/>
              <w:numPr>
                <w:ilvl w:val="0"/>
                <w:numId w:val="0"/>
              </w:numPr>
              <w:ind w:left="342" w:hanging="342"/>
              <w:rPr>
                <w:sz w:val="18"/>
                <w:szCs w:val="18"/>
              </w:rPr>
            </w:pPr>
          </w:p>
          <w:p w:rsidR="006803C2" w:rsidRPr="009E4D5B" w:rsidRDefault="00AC75F9" w:rsidP="00D44CBB">
            <w:pPr>
              <w:pStyle w:val="LearningOutcomes"/>
              <w:numPr>
                <w:ilvl w:val="0"/>
                <w:numId w:val="0"/>
              </w:numPr>
              <w:ind w:left="342" w:hanging="342"/>
              <w:rPr>
                <w:sz w:val="18"/>
                <w:szCs w:val="18"/>
              </w:rPr>
            </w:pPr>
            <w:proofErr w:type="spellStart"/>
            <w:r>
              <w:rPr>
                <w:sz w:val="18"/>
                <w:szCs w:val="18"/>
              </w:rPr>
              <w:t>b.</w:t>
            </w:r>
            <w:r w:rsidR="006803C2" w:rsidRPr="009E4D5B">
              <w:rPr>
                <w:sz w:val="18"/>
                <w:szCs w:val="18"/>
              </w:rPr>
              <w:t>Use</w:t>
            </w:r>
            <w:proofErr w:type="spellEnd"/>
            <w:r w:rsidR="006803C2" w:rsidRPr="009E4D5B">
              <w:rPr>
                <w:sz w:val="18"/>
                <w:szCs w:val="18"/>
              </w:rPr>
              <w:t xml:space="preserve"> empathy, reflection, and</w:t>
            </w:r>
          </w:p>
          <w:p w:rsidR="006803C2" w:rsidRPr="009E4D5B" w:rsidRDefault="006803C2" w:rsidP="00D44CBB">
            <w:pPr>
              <w:pStyle w:val="LearningOutcomes"/>
              <w:numPr>
                <w:ilvl w:val="0"/>
                <w:numId w:val="0"/>
              </w:numPr>
              <w:ind w:left="342" w:hanging="342"/>
              <w:rPr>
                <w:sz w:val="18"/>
                <w:szCs w:val="18"/>
              </w:rPr>
            </w:pPr>
            <w:r w:rsidRPr="009E4D5B">
              <w:rPr>
                <w:sz w:val="18"/>
                <w:szCs w:val="18"/>
              </w:rPr>
              <w:t>interpersonal skills to effectively</w:t>
            </w:r>
          </w:p>
          <w:p w:rsidR="006803C2" w:rsidRPr="009E4D5B" w:rsidRDefault="006803C2" w:rsidP="00D44CBB">
            <w:pPr>
              <w:pStyle w:val="LearningOutcomes"/>
              <w:numPr>
                <w:ilvl w:val="0"/>
                <w:numId w:val="0"/>
              </w:numPr>
              <w:ind w:left="342" w:hanging="342"/>
              <w:rPr>
                <w:sz w:val="18"/>
                <w:szCs w:val="18"/>
              </w:rPr>
            </w:pPr>
            <w:r w:rsidRPr="009E4D5B">
              <w:rPr>
                <w:sz w:val="18"/>
                <w:szCs w:val="18"/>
              </w:rPr>
              <w:t>engage diverse clients and</w:t>
            </w:r>
          </w:p>
          <w:p w:rsidR="006803C2" w:rsidRPr="009E4D5B" w:rsidRDefault="006803C2" w:rsidP="00D44CBB">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8" w:space="0" w:color="C00000"/>
              <w:left w:val="single" w:sz="8" w:space="0" w:color="C00000"/>
              <w:bottom w:val="single" w:sz="24" w:space="0" w:color="C00000"/>
            </w:tcBorders>
          </w:tcPr>
          <w:p w:rsidR="006803C2" w:rsidRPr="00AB0703" w:rsidRDefault="006803C2" w:rsidP="00D44CBB">
            <w:pPr>
              <w:keepNext/>
              <w:jc w:val="center"/>
              <w:rPr>
                <w:rFonts w:cs="Arial"/>
                <w:bCs/>
                <w:sz w:val="18"/>
                <w:szCs w:val="18"/>
                <w:highlight w:val="yellow"/>
              </w:rPr>
            </w:pPr>
          </w:p>
          <w:p w:rsidR="00D71DA2" w:rsidRDefault="00D71DA2" w:rsidP="00D71DA2">
            <w:pPr>
              <w:keepNext/>
              <w:jc w:val="center"/>
              <w:rPr>
                <w:rFonts w:cs="Arial"/>
                <w:sz w:val="18"/>
                <w:szCs w:val="18"/>
              </w:rPr>
            </w:pPr>
            <w:r>
              <w:rPr>
                <w:rFonts w:cs="Arial"/>
                <w:sz w:val="18"/>
                <w:szCs w:val="18"/>
              </w:rPr>
              <w:t>Class</w:t>
            </w:r>
            <w:r w:rsidRPr="00844325">
              <w:rPr>
                <w:rFonts w:cs="Arial"/>
                <w:sz w:val="18"/>
                <w:szCs w:val="18"/>
              </w:rPr>
              <w:t xml:space="preserve"> discussions and exercises (e.g. case vignettes)</w:t>
            </w:r>
          </w:p>
          <w:p w:rsidR="006803C2" w:rsidRPr="00AB0703" w:rsidRDefault="00D71DA2" w:rsidP="00D71DA2">
            <w:pPr>
              <w:keepNext/>
              <w:jc w:val="center"/>
              <w:rPr>
                <w:rFonts w:cs="Arial"/>
                <w:sz w:val="18"/>
                <w:szCs w:val="18"/>
                <w:highlight w:val="yellow"/>
              </w:rPr>
            </w:pPr>
            <w:r>
              <w:rPr>
                <w:rFonts w:cs="Arial"/>
                <w:sz w:val="18"/>
                <w:szCs w:val="18"/>
              </w:rPr>
              <w:t>Assignments 1-3</w:t>
            </w:r>
          </w:p>
        </w:tc>
      </w:tr>
    </w:tbl>
    <w:p w:rsidR="006803C2" w:rsidRDefault="006803C2" w:rsidP="006803C2"/>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6803C2" w:rsidRPr="009E4D5B" w:rsidTr="00D44CBB">
        <w:trPr>
          <w:cantSplit/>
          <w:trHeight w:val="1380"/>
        </w:trPr>
        <w:tc>
          <w:tcPr>
            <w:tcW w:w="4050" w:type="dxa"/>
            <w:tcBorders>
              <w:right w:val="single" w:sz="8" w:space="0" w:color="C00000"/>
            </w:tcBorders>
          </w:tcPr>
          <w:p w:rsidR="006803C2" w:rsidRPr="009E4D5B" w:rsidRDefault="006803C2" w:rsidP="00D44CBB">
            <w:pPr>
              <w:keepNext/>
              <w:rPr>
                <w:rFonts w:cs="Arial"/>
                <w:sz w:val="18"/>
                <w:szCs w:val="18"/>
              </w:rPr>
            </w:pPr>
            <w:r w:rsidRPr="009E4D5B">
              <w:rPr>
                <w:rFonts w:cs="Arial"/>
                <w:b/>
                <w:sz w:val="18"/>
                <w:szCs w:val="18"/>
              </w:rPr>
              <w:lastRenderedPageBreak/>
              <w:t>Assess Individuals, Families, Groups, Organizations, and Communities:</w:t>
            </w:r>
          </w:p>
          <w:p w:rsidR="006803C2" w:rsidRPr="009E4D5B" w:rsidRDefault="006803C2" w:rsidP="00D44CBB">
            <w:pPr>
              <w:keepNext/>
              <w:spacing w:before="120" w:after="120"/>
              <w:rPr>
                <w:rFonts w:cs="Arial"/>
                <w:bCs/>
                <w:color w:val="000000"/>
                <w:sz w:val="18"/>
                <w:szCs w:val="18"/>
              </w:rPr>
            </w:pPr>
          </w:p>
          <w:p w:rsidR="006803C2" w:rsidRPr="009E4D5B" w:rsidRDefault="006803C2" w:rsidP="006803C2">
            <w:pPr>
              <w:pStyle w:val="TableBull1"/>
              <w:spacing w:before="0" w:after="0"/>
              <w:rPr>
                <w:sz w:val="18"/>
                <w:szCs w:val="18"/>
              </w:rPr>
            </w:pPr>
            <w:r w:rsidRPr="009E4D5B">
              <w:rPr>
                <w:sz w:val="18"/>
                <w:szCs w:val="18"/>
              </w:rPr>
              <w:t xml:space="preserve">Understand that assessment is an ongoing component of the dynamic and interactive process of social work practice with, and on behalf of, diverse individuals, families, groups, organizations, and communities. </w:t>
            </w:r>
          </w:p>
          <w:p w:rsidR="006803C2" w:rsidRPr="009E4D5B" w:rsidRDefault="006803C2" w:rsidP="006803C2">
            <w:pPr>
              <w:pStyle w:val="TableBull1"/>
              <w:spacing w:before="0" w:after="0"/>
              <w:rPr>
                <w:sz w:val="18"/>
                <w:szCs w:val="18"/>
              </w:rPr>
            </w:pPr>
            <w:r w:rsidRPr="009E4D5B">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6803C2" w:rsidRPr="009E4D5B" w:rsidRDefault="006803C2" w:rsidP="006803C2">
            <w:pPr>
              <w:pStyle w:val="TableBull1"/>
              <w:spacing w:before="0" w:after="0"/>
              <w:rPr>
                <w:sz w:val="18"/>
                <w:szCs w:val="18"/>
              </w:rPr>
            </w:pPr>
            <w:r w:rsidRPr="009E4D5B">
              <w:rPr>
                <w:sz w:val="18"/>
                <w:szCs w:val="18"/>
              </w:rPr>
              <w:t>Understand methods of assessment with diverse clients and constituencies to advance practice effectiveness.</w:t>
            </w:r>
          </w:p>
          <w:p w:rsidR="006803C2" w:rsidRPr="009E4D5B" w:rsidRDefault="006803C2" w:rsidP="006803C2">
            <w:pPr>
              <w:pStyle w:val="TableBull1"/>
              <w:spacing w:before="0" w:after="0"/>
              <w:rPr>
                <w:sz w:val="18"/>
                <w:szCs w:val="18"/>
              </w:rPr>
            </w:pPr>
            <w:r w:rsidRPr="009E4D5B">
              <w:rPr>
                <w:sz w:val="18"/>
                <w:szCs w:val="18"/>
              </w:rPr>
              <w:t>Recognize the implications of the larger practice context in the assessment process and value the importance of inter-professional collaboration in this process.</w:t>
            </w:r>
          </w:p>
          <w:p w:rsidR="006803C2" w:rsidRPr="009E4D5B" w:rsidRDefault="006803C2" w:rsidP="006803C2">
            <w:pPr>
              <w:pStyle w:val="TableBull1"/>
              <w:spacing w:before="0" w:after="0"/>
              <w:rPr>
                <w:sz w:val="18"/>
                <w:szCs w:val="18"/>
              </w:rPr>
            </w:pPr>
            <w:r w:rsidRPr="009E4D5B">
              <w:rPr>
                <w:sz w:val="18"/>
                <w:szCs w:val="18"/>
              </w:rPr>
              <w:t>Understand how their personal experiences and affective reactions may affect their assessment and decision-making.</w:t>
            </w:r>
          </w:p>
          <w:p w:rsidR="006803C2" w:rsidRPr="009E4D5B" w:rsidRDefault="006803C2" w:rsidP="00D44CBB">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6803C2" w:rsidRDefault="006803C2" w:rsidP="00D44CBB">
            <w:pPr>
              <w:pStyle w:val="LearningOutcomes"/>
              <w:numPr>
                <w:ilvl w:val="0"/>
                <w:numId w:val="0"/>
              </w:numPr>
              <w:ind w:left="342" w:hanging="342"/>
              <w:rPr>
                <w:sz w:val="18"/>
                <w:szCs w:val="18"/>
              </w:rPr>
            </w:pPr>
          </w:p>
          <w:p w:rsidR="006803C2" w:rsidRDefault="006803C2" w:rsidP="00D44CBB">
            <w:pPr>
              <w:pStyle w:val="LearningOutcomes"/>
              <w:numPr>
                <w:ilvl w:val="0"/>
                <w:numId w:val="0"/>
              </w:numPr>
              <w:ind w:left="342" w:hanging="342"/>
              <w:rPr>
                <w:sz w:val="18"/>
                <w:szCs w:val="18"/>
              </w:rPr>
            </w:pPr>
            <w:r w:rsidRPr="009E4D5B">
              <w:rPr>
                <w:sz w:val="18"/>
                <w:szCs w:val="18"/>
              </w:rPr>
              <w:t>Colle</w:t>
            </w:r>
            <w:r>
              <w:rPr>
                <w:sz w:val="18"/>
                <w:szCs w:val="18"/>
              </w:rPr>
              <w:t>ct and organize data, and apply</w:t>
            </w:r>
          </w:p>
          <w:p w:rsidR="006803C2" w:rsidRDefault="006803C2" w:rsidP="00D44CBB">
            <w:pPr>
              <w:pStyle w:val="LearningOutcomes"/>
              <w:numPr>
                <w:ilvl w:val="0"/>
                <w:numId w:val="0"/>
              </w:numPr>
              <w:ind w:left="342" w:hanging="342"/>
              <w:rPr>
                <w:sz w:val="18"/>
                <w:szCs w:val="18"/>
              </w:rPr>
            </w:pPr>
            <w:r>
              <w:rPr>
                <w:sz w:val="18"/>
                <w:szCs w:val="18"/>
              </w:rPr>
              <w:t>critical thinking to interpret</w:t>
            </w:r>
          </w:p>
          <w:p w:rsidR="006803C2" w:rsidRDefault="006803C2" w:rsidP="00D44CBB">
            <w:pPr>
              <w:pStyle w:val="LearningOutcomes"/>
              <w:numPr>
                <w:ilvl w:val="0"/>
                <w:numId w:val="0"/>
              </w:numPr>
              <w:ind w:left="342" w:hanging="342"/>
              <w:rPr>
                <w:sz w:val="18"/>
                <w:szCs w:val="18"/>
              </w:rPr>
            </w:pPr>
            <w:r>
              <w:rPr>
                <w:sz w:val="18"/>
                <w:szCs w:val="18"/>
              </w:rPr>
              <w:t>information from clients and</w:t>
            </w:r>
          </w:p>
          <w:p w:rsidR="006803C2" w:rsidRPr="009E4D5B" w:rsidRDefault="006803C2" w:rsidP="00D44CBB">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24" w:space="0" w:color="C00000"/>
              <w:left w:val="single" w:sz="8" w:space="0" w:color="C00000"/>
              <w:bottom w:val="single" w:sz="8" w:space="0" w:color="C00000"/>
            </w:tcBorders>
          </w:tcPr>
          <w:p w:rsidR="006803C2" w:rsidRPr="00AB0703" w:rsidRDefault="006803C2" w:rsidP="00D44CBB">
            <w:pPr>
              <w:keepNext/>
              <w:jc w:val="center"/>
              <w:rPr>
                <w:rFonts w:cs="Arial"/>
                <w:bCs/>
                <w:sz w:val="18"/>
                <w:szCs w:val="18"/>
                <w:highlight w:val="yellow"/>
              </w:rPr>
            </w:pPr>
          </w:p>
          <w:p w:rsidR="006803C2" w:rsidRPr="00AB0703" w:rsidRDefault="006803C2" w:rsidP="00D44CBB">
            <w:pPr>
              <w:keepNext/>
              <w:jc w:val="center"/>
              <w:rPr>
                <w:rFonts w:cs="Arial"/>
                <w:bCs/>
                <w:sz w:val="18"/>
                <w:szCs w:val="18"/>
                <w:highlight w:val="yellow"/>
              </w:rPr>
            </w:pPr>
          </w:p>
        </w:tc>
      </w:tr>
      <w:tr w:rsidR="006803C2" w:rsidRPr="009E4D5B" w:rsidTr="00D44CBB">
        <w:trPr>
          <w:cantSplit/>
          <w:trHeight w:val="1230"/>
        </w:trPr>
        <w:tc>
          <w:tcPr>
            <w:tcW w:w="4050" w:type="dxa"/>
            <w:tcBorders>
              <w:right w:val="single" w:sz="8" w:space="0" w:color="C00000"/>
            </w:tcBorders>
          </w:tcPr>
          <w:p w:rsidR="006803C2" w:rsidRPr="009E4D5B" w:rsidRDefault="006803C2" w:rsidP="00D44CB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6803C2" w:rsidRDefault="006803C2" w:rsidP="00D44CBB">
            <w:pPr>
              <w:pStyle w:val="LearningOutcomes"/>
              <w:numPr>
                <w:ilvl w:val="0"/>
                <w:numId w:val="0"/>
              </w:numPr>
              <w:ind w:left="342" w:hanging="342"/>
              <w:rPr>
                <w:sz w:val="18"/>
                <w:szCs w:val="18"/>
              </w:rPr>
            </w:pPr>
          </w:p>
          <w:p w:rsidR="006803C2" w:rsidRDefault="006803C2" w:rsidP="00D44CBB">
            <w:pPr>
              <w:pStyle w:val="LearningOutcomes"/>
              <w:numPr>
                <w:ilvl w:val="0"/>
                <w:numId w:val="0"/>
              </w:numPr>
              <w:ind w:left="342" w:hanging="342"/>
              <w:rPr>
                <w:sz w:val="18"/>
                <w:szCs w:val="18"/>
              </w:rPr>
            </w:pPr>
            <w:r w:rsidRPr="009E4D5B">
              <w:rPr>
                <w:sz w:val="18"/>
                <w:szCs w:val="18"/>
              </w:rPr>
              <w:t>Apply knowledge of human behavio</w:t>
            </w:r>
            <w:r>
              <w:rPr>
                <w:sz w:val="18"/>
                <w:szCs w:val="18"/>
              </w:rPr>
              <w:t>r</w:t>
            </w:r>
          </w:p>
          <w:p w:rsidR="006803C2" w:rsidRDefault="006803C2" w:rsidP="00D44CBB">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6803C2" w:rsidRDefault="006803C2" w:rsidP="00D44CBB">
            <w:pPr>
              <w:pStyle w:val="LearningOutcomes"/>
              <w:numPr>
                <w:ilvl w:val="0"/>
                <w:numId w:val="0"/>
              </w:numPr>
              <w:ind w:left="342" w:hanging="342"/>
              <w:rPr>
                <w:sz w:val="18"/>
                <w:szCs w:val="18"/>
              </w:rPr>
            </w:pPr>
            <w:r>
              <w:rPr>
                <w:sz w:val="18"/>
                <w:szCs w:val="18"/>
              </w:rPr>
              <w:t>in-environment, and other</w:t>
            </w:r>
          </w:p>
          <w:p w:rsidR="006803C2" w:rsidRDefault="006803C2" w:rsidP="00D44CBB">
            <w:pPr>
              <w:pStyle w:val="LearningOutcomes"/>
              <w:numPr>
                <w:ilvl w:val="0"/>
                <w:numId w:val="0"/>
              </w:numPr>
              <w:ind w:left="342" w:hanging="342"/>
              <w:rPr>
                <w:sz w:val="18"/>
                <w:szCs w:val="18"/>
              </w:rPr>
            </w:pPr>
            <w:r>
              <w:rPr>
                <w:sz w:val="18"/>
                <w:szCs w:val="18"/>
              </w:rPr>
              <w:t>multidisciplinary theoretical</w:t>
            </w:r>
          </w:p>
          <w:p w:rsidR="006803C2" w:rsidRDefault="006803C2" w:rsidP="00D44CBB">
            <w:pPr>
              <w:pStyle w:val="LearningOutcomes"/>
              <w:numPr>
                <w:ilvl w:val="0"/>
                <w:numId w:val="0"/>
              </w:numPr>
              <w:ind w:left="342" w:hanging="342"/>
              <w:rPr>
                <w:sz w:val="18"/>
                <w:szCs w:val="18"/>
              </w:rPr>
            </w:pPr>
            <w:r>
              <w:rPr>
                <w:sz w:val="18"/>
                <w:szCs w:val="18"/>
              </w:rPr>
              <w:t>frameworks in the analysis of</w:t>
            </w:r>
          </w:p>
          <w:p w:rsidR="006803C2" w:rsidRDefault="006803C2" w:rsidP="00D44CBB">
            <w:pPr>
              <w:pStyle w:val="LearningOutcomes"/>
              <w:numPr>
                <w:ilvl w:val="0"/>
                <w:numId w:val="0"/>
              </w:numPr>
              <w:ind w:left="342" w:hanging="342"/>
              <w:rPr>
                <w:sz w:val="18"/>
                <w:szCs w:val="18"/>
              </w:rPr>
            </w:pPr>
            <w:r w:rsidRPr="009E4D5B">
              <w:rPr>
                <w:sz w:val="18"/>
                <w:szCs w:val="18"/>
              </w:rPr>
              <w:t>a</w:t>
            </w:r>
            <w:r>
              <w:rPr>
                <w:sz w:val="18"/>
                <w:szCs w:val="18"/>
              </w:rPr>
              <w:t>ssessment data from clients and</w:t>
            </w:r>
          </w:p>
          <w:p w:rsidR="006803C2" w:rsidRPr="009E4D5B" w:rsidRDefault="006803C2" w:rsidP="00D44CBB">
            <w:pPr>
              <w:pStyle w:val="LearningOutcomes"/>
              <w:numPr>
                <w:ilvl w:val="0"/>
                <w:numId w:val="0"/>
              </w:numPr>
              <w:ind w:left="342" w:hanging="342"/>
              <w:rPr>
                <w:sz w:val="18"/>
                <w:szCs w:val="18"/>
              </w:rPr>
            </w:pPr>
            <w:r w:rsidRPr="009E4D5B">
              <w:rPr>
                <w:sz w:val="18"/>
                <w:szCs w:val="18"/>
              </w:rPr>
              <w:t>constituencies.</w:t>
            </w:r>
          </w:p>
          <w:p w:rsidR="006803C2" w:rsidRPr="009E4D5B" w:rsidRDefault="006803C2" w:rsidP="00D44CB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6803C2" w:rsidRPr="00AB0703" w:rsidRDefault="006803C2" w:rsidP="00D44CBB">
            <w:pPr>
              <w:keepNext/>
              <w:jc w:val="center"/>
              <w:rPr>
                <w:rFonts w:cs="Arial"/>
                <w:bCs/>
                <w:sz w:val="18"/>
                <w:szCs w:val="18"/>
                <w:highlight w:val="yellow"/>
              </w:rPr>
            </w:pPr>
          </w:p>
          <w:p w:rsidR="006803C2" w:rsidRPr="00AB0703" w:rsidRDefault="006803C2" w:rsidP="00D44CBB">
            <w:pPr>
              <w:keepNext/>
              <w:jc w:val="center"/>
              <w:rPr>
                <w:rFonts w:cs="Arial"/>
                <w:bCs/>
                <w:sz w:val="18"/>
                <w:szCs w:val="18"/>
                <w:highlight w:val="yellow"/>
              </w:rPr>
            </w:pPr>
          </w:p>
        </w:tc>
      </w:tr>
      <w:tr w:rsidR="006803C2" w:rsidRPr="009E4D5B" w:rsidTr="00D44CBB">
        <w:trPr>
          <w:cantSplit/>
          <w:trHeight w:val="1230"/>
        </w:trPr>
        <w:tc>
          <w:tcPr>
            <w:tcW w:w="4050" w:type="dxa"/>
            <w:tcBorders>
              <w:right w:val="single" w:sz="8" w:space="0" w:color="C00000"/>
            </w:tcBorders>
          </w:tcPr>
          <w:p w:rsidR="006803C2" w:rsidRPr="009E4D5B" w:rsidRDefault="006803C2" w:rsidP="00D44CB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6803C2" w:rsidRDefault="006803C2" w:rsidP="00D44CBB">
            <w:pPr>
              <w:pStyle w:val="LearningOutcomes"/>
              <w:numPr>
                <w:ilvl w:val="0"/>
                <w:numId w:val="0"/>
              </w:numPr>
              <w:ind w:left="342" w:hanging="342"/>
              <w:rPr>
                <w:sz w:val="18"/>
                <w:szCs w:val="18"/>
              </w:rPr>
            </w:pPr>
          </w:p>
          <w:p w:rsidR="006803C2" w:rsidRDefault="006803C2" w:rsidP="00D44CBB">
            <w:pPr>
              <w:pStyle w:val="LearningOutcomes"/>
              <w:numPr>
                <w:ilvl w:val="0"/>
                <w:numId w:val="0"/>
              </w:numPr>
              <w:ind w:left="342" w:hanging="342"/>
              <w:rPr>
                <w:sz w:val="18"/>
                <w:szCs w:val="18"/>
              </w:rPr>
            </w:pPr>
            <w:r>
              <w:rPr>
                <w:sz w:val="18"/>
                <w:szCs w:val="18"/>
              </w:rPr>
              <w:t>Develop mutually agreed-on</w:t>
            </w:r>
          </w:p>
          <w:p w:rsidR="006803C2" w:rsidRDefault="006803C2" w:rsidP="00D44CBB">
            <w:pPr>
              <w:pStyle w:val="LearningOutcomes"/>
              <w:numPr>
                <w:ilvl w:val="0"/>
                <w:numId w:val="0"/>
              </w:numPr>
              <w:ind w:left="342" w:hanging="342"/>
              <w:rPr>
                <w:sz w:val="18"/>
                <w:szCs w:val="18"/>
              </w:rPr>
            </w:pPr>
            <w:r w:rsidRPr="009E4D5B">
              <w:rPr>
                <w:sz w:val="18"/>
                <w:szCs w:val="18"/>
              </w:rPr>
              <w:t>in</w:t>
            </w:r>
            <w:r>
              <w:rPr>
                <w:sz w:val="18"/>
                <w:szCs w:val="18"/>
              </w:rPr>
              <w:t>tervention goals and objectives</w:t>
            </w:r>
          </w:p>
          <w:p w:rsidR="006803C2" w:rsidRDefault="006803C2" w:rsidP="00D44CBB">
            <w:pPr>
              <w:pStyle w:val="LearningOutcomes"/>
              <w:numPr>
                <w:ilvl w:val="0"/>
                <w:numId w:val="0"/>
              </w:numPr>
              <w:ind w:left="342" w:hanging="342"/>
              <w:rPr>
                <w:sz w:val="18"/>
                <w:szCs w:val="18"/>
              </w:rPr>
            </w:pPr>
            <w:r w:rsidRPr="009E4D5B">
              <w:rPr>
                <w:sz w:val="18"/>
                <w:szCs w:val="18"/>
              </w:rPr>
              <w:t>based on the critical a</w:t>
            </w:r>
            <w:r>
              <w:rPr>
                <w:sz w:val="18"/>
                <w:szCs w:val="18"/>
              </w:rPr>
              <w:t>ssessment of</w:t>
            </w:r>
          </w:p>
          <w:p w:rsidR="006803C2" w:rsidRDefault="006803C2" w:rsidP="00D44CBB">
            <w:pPr>
              <w:pStyle w:val="LearningOutcomes"/>
              <w:numPr>
                <w:ilvl w:val="0"/>
                <w:numId w:val="0"/>
              </w:numPr>
              <w:ind w:left="342" w:hanging="342"/>
              <w:rPr>
                <w:sz w:val="18"/>
                <w:szCs w:val="18"/>
              </w:rPr>
            </w:pPr>
            <w:r w:rsidRPr="009E4D5B">
              <w:rPr>
                <w:sz w:val="18"/>
                <w:szCs w:val="18"/>
              </w:rPr>
              <w:t>s</w:t>
            </w:r>
            <w:r>
              <w:rPr>
                <w:sz w:val="18"/>
                <w:szCs w:val="18"/>
              </w:rPr>
              <w:t>trengths, needs, and challenges</w:t>
            </w:r>
          </w:p>
          <w:p w:rsidR="006803C2" w:rsidRDefault="006803C2" w:rsidP="00D44CBB">
            <w:pPr>
              <w:pStyle w:val="LearningOutcomes"/>
              <w:numPr>
                <w:ilvl w:val="0"/>
                <w:numId w:val="0"/>
              </w:numPr>
              <w:ind w:left="342" w:hanging="342"/>
              <w:rPr>
                <w:sz w:val="18"/>
                <w:szCs w:val="18"/>
              </w:rPr>
            </w:pPr>
            <w:r w:rsidRPr="009E4D5B">
              <w:rPr>
                <w:sz w:val="18"/>
                <w:szCs w:val="18"/>
              </w:rPr>
              <w:t>within clients and constituencies.</w:t>
            </w:r>
          </w:p>
          <w:p w:rsidR="006803C2" w:rsidRPr="009E4D5B" w:rsidRDefault="006803C2" w:rsidP="00D44CB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6803C2" w:rsidRPr="00AB0703" w:rsidRDefault="006803C2" w:rsidP="00D44CBB">
            <w:pPr>
              <w:keepNext/>
              <w:jc w:val="center"/>
              <w:rPr>
                <w:rFonts w:cs="Arial"/>
                <w:bCs/>
                <w:sz w:val="18"/>
                <w:szCs w:val="18"/>
                <w:highlight w:val="yellow"/>
              </w:rPr>
            </w:pPr>
          </w:p>
        </w:tc>
      </w:tr>
      <w:tr w:rsidR="006803C2" w:rsidRPr="009E4D5B" w:rsidTr="00D44CBB">
        <w:trPr>
          <w:cantSplit/>
          <w:trHeight w:val="1230"/>
        </w:trPr>
        <w:tc>
          <w:tcPr>
            <w:tcW w:w="4050" w:type="dxa"/>
            <w:tcBorders>
              <w:right w:val="single" w:sz="8" w:space="0" w:color="C00000"/>
            </w:tcBorders>
          </w:tcPr>
          <w:p w:rsidR="006803C2" w:rsidRPr="009E4D5B" w:rsidRDefault="006803C2" w:rsidP="00D44CB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6803C2" w:rsidRDefault="006803C2" w:rsidP="00D44CBB">
            <w:pPr>
              <w:pStyle w:val="LearningOutcomes"/>
              <w:numPr>
                <w:ilvl w:val="0"/>
                <w:numId w:val="0"/>
              </w:numPr>
              <w:ind w:left="342" w:hanging="342"/>
              <w:rPr>
                <w:sz w:val="18"/>
                <w:szCs w:val="18"/>
              </w:rPr>
            </w:pPr>
          </w:p>
          <w:p w:rsidR="006803C2" w:rsidRDefault="006803C2" w:rsidP="00D44CBB">
            <w:pPr>
              <w:pStyle w:val="LearningOutcomes"/>
              <w:numPr>
                <w:ilvl w:val="0"/>
                <w:numId w:val="0"/>
              </w:numPr>
              <w:ind w:left="342" w:hanging="342"/>
              <w:rPr>
                <w:sz w:val="18"/>
                <w:szCs w:val="18"/>
              </w:rPr>
            </w:pPr>
            <w:r>
              <w:rPr>
                <w:sz w:val="18"/>
                <w:szCs w:val="18"/>
              </w:rPr>
              <w:t>Select appropriate intervention</w:t>
            </w:r>
          </w:p>
          <w:p w:rsidR="006803C2" w:rsidRDefault="006803C2" w:rsidP="00D44CBB">
            <w:pPr>
              <w:pStyle w:val="LearningOutcomes"/>
              <w:numPr>
                <w:ilvl w:val="0"/>
                <w:numId w:val="0"/>
              </w:numPr>
              <w:ind w:left="342" w:hanging="342"/>
              <w:rPr>
                <w:sz w:val="18"/>
                <w:szCs w:val="18"/>
              </w:rPr>
            </w:pPr>
            <w:r w:rsidRPr="009E4D5B">
              <w:rPr>
                <w:sz w:val="18"/>
                <w:szCs w:val="18"/>
              </w:rPr>
              <w:t>stra</w:t>
            </w:r>
            <w:r>
              <w:rPr>
                <w:sz w:val="18"/>
                <w:szCs w:val="18"/>
              </w:rPr>
              <w:t>tegies based on the assessment,</w:t>
            </w:r>
          </w:p>
          <w:p w:rsidR="006803C2" w:rsidRDefault="006803C2" w:rsidP="00D44CBB">
            <w:pPr>
              <w:pStyle w:val="LearningOutcomes"/>
              <w:numPr>
                <w:ilvl w:val="0"/>
                <w:numId w:val="0"/>
              </w:numPr>
              <w:ind w:left="342" w:hanging="342"/>
              <w:rPr>
                <w:sz w:val="18"/>
                <w:szCs w:val="18"/>
              </w:rPr>
            </w:pPr>
            <w:r w:rsidRPr="009E4D5B">
              <w:rPr>
                <w:sz w:val="18"/>
                <w:szCs w:val="18"/>
              </w:rPr>
              <w:t>res</w:t>
            </w:r>
            <w:r>
              <w:rPr>
                <w:sz w:val="18"/>
                <w:szCs w:val="18"/>
              </w:rPr>
              <w:t>earch knowledge, and values and</w:t>
            </w:r>
          </w:p>
          <w:p w:rsidR="006803C2" w:rsidRDefault="006803C2" w:rsidP="00D44CBB">
            <w:pPr>
              <w:pStyle w:val="LearningOutcomes"/>
              <w:numPr>
                <w:ilvl w:val="0"/>
                <w:numId w:val="0"/>
              </w:numPr>
              <w:ind w:left="342" w:hanging="342"/>
              <w:rPr>
                <w:sz w:val="18"/>
                <w:szCs w:val="18"/>
              </w:rPr>
            </w:pPr>
            <w:r>
              <w:rPr>
                <w:sz w:val="18"/>
                <w:szCs w:val="18"/>
              </w:rPr>
              <w:t>preferences of clients and</w:t>
            </w:r>
          </w:p>
          <w:p w:rsidR="006803C2" w:rsidRPr="009E4D5B" w:rsidRDefault="006803C2" w:rsidP="00D44CBB">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8" w:space="0" w:color="C00000"/>
              <w:left w:val="single" w:sz="8" w:space="0" w:color="C00000"/>
              <w:bottom w:val="single" w:sz="24" w:space="0" w:color="C00000"/>
            </w:tcBorders>
          </w:tcPr>
          <w:p w:rsidR="006803C2" w:rsidRPr="00AB0703" w:rsidRDefault="006803C2" w:rsidP="00D44CBB">
            <w:pPr>
              <w:keepNext/>
              <w:jc w:val="center"/>
              <w:rPr>
                <w:rFonts w:cs="Arial"/>
                <w:bCs/>
                <w:sz w:val="18"/>
                <w:szCs w:val="18"/>
                <w:highlight w:val="yellow"/>
              </w:rPr>
            </w:pPr>
          </w:p>
        </w:tc>
      </w:tr>
    </w:tbl>
    <w:p w:rsidR="006803C2" w:rsidRPr="009E4D5B" w:rsidRDefault="006803C2" w:rsidP="006803C2">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6803C2" w:rsidRPr="009E4D5B" w:rsidTr="00D44CBB">
        <w:trPr>
          <w:cantSplit/>
        </w:trPr>
        <w:tc>
          <w:tcPr>
            <w:tcW w:w="4050" w:type="dxa"/>
            <w:tcBorders>
              <w:right w:val="single" w:sz="8" w:space="0" w:color="C00000"/>
            </w:tcBorders>
          </w:tcPr>
          <w:p w:rsidR="006803C2" w:rsidRPr="009E4D5B" w:rsidRDefault="006803C2" w:rsidP="00D44CBB">
            <w:pPr>
              <w:keepNext/>
              <w:rPr>
                <w:rFonts w:cs="Arial"/>
                <w:sz w:val="18"/>
                <w:szCs w:val="18"/>
              </w:rPr>
            </w:pPr>
            <w:r w:rsidRPr="009E4D5B">
              <w:rPr>
                <w:rFonts w:cs="Arial"/>
                <w:b/>
                <w:sz w:val="18"/>
                <w:szCs w:val="18"/>
              </w:rPr>
              <w:lastRenderedPageBreak/>
              <w:t>Intervene with Individuals, Families, Groups, Organizations, and Communities:</w:t>
            </w:r>
          </w:p>
          <w:p w:rsidR="006803C2" w:rsidRPr="009E4D5B" w:rsidRDefault="006803C2" w:rsidP="00D44CBB">
            <w:pPr>
              <w:keepNext/>
              <w:spacing w:before="120" w:after="120"/>
              <w:rPr>
                <w:rFonts w:cs="Arial"/>
                <w:bCs/>
                <w:color w:val="000000"/>
                <w:sz w:val="18"/>
                <w:szCs w:val="18"/>
              </w:rPr>
            </w:pPr>
          </w:p>
          <w:p w:rsidR="006803C2" w:rsidRPr="009E4D5B" w:rsidRDefault="006803C2" w:rsidP="006803C2">
            <w:pPr>
              <w:pStyle w:val="TableBull1"/>
              <w:spacing w:before="0" w:after="0"/>
              <w:rPr>
                <w:sz w:val="18"/>
                <w:szCs w:val="18"/>
              </w:rPr>
            </w:pPr>
            <w:r w:rsidRPr="009E4D5B">
              <w:rPr>
                <w:sz w:val="18"/>
                <w:szCs w:val="18"/>
              </w:rPr>
              <w:t xml:space="preserve">Understand that intervention is an ongoing component of the dynamic and interactive process of social work practice with, and on behalf of, diverse individuals, families, groups, organizations, and communities. </w:t>
            </w:r>
          </w:p>
          <w:p w:rsidR="006803C2" w:rsidRPr="009E4D5B" w:rsidRDefault="006803C2" w:rsidP="006803C2">
            <w:pPr>
              <w:pStyle w:val="TableBull1"/>
              <w:spacing w:before="0" w:after="0"/>
              <w:rPr>
                <w:sz w:val="18"/>
                <w:szCs w:val="18"/>
              </w:rPr>
            </w:pPr>
            <w:r w:rsidRPr="009E4D5B">
              <w:rPr>
                <w:sz w:val="18"/>
                <w:szCs w:val="18"/>
              </w:rPr>
              <w:t>Knowledgeable about evidence-informed interventions to achieve the goals of clients and constituencies, including individuals, families, groups, organizations, and communities.</w:t>
            </w:r>
          </w:p>
          <w:p w:rsidR="006803C2" w:rsidRPr="009E4D5B" w:rsidRDefault="006803C2" w:rsidP="006803C2">
            <w:pPr>
              <w:pStyle w:val="TableBull1"/>
              <w:spacing w:before="0" w:after="0"/>
              <w:rPr>
                <w:sz w:val="18"/>
                <w:szCs w:val="18"/>
              </w:rPr>
            </w:pPr>
            <w:r w:rsidRPr="009E4D5B">
              <w:rPr>
                <w:sz w:val="18"/>
                <w:szCs w:val="18"/>
              </w:rPr>
              <w:t>Understand theories of human behavior and the social environment, and critically evaluate and apply this knowledge to effectively intervene with clients and constituencies.</w:t>
            </w:r>
          </w:p>
          <w:p w:rsidR="006803C2" w:rsidRPr="009E4D5B" w:rsidRDefault="006803C2" w:rsidP="006803C2">
            <w:pPr>
              <w:pStyle w:val="TableBull1"/>
              <w:spacing w:before="0" w:after="0"/>
              <w:rPr>
                <w:sz w:val="18"/>
                <w:szCs w:val="18"/>
              </w:rPr>
            </w:pPr>
            <w:r w:rsidRPr="009E4D5B">
              <w:rPr>
                <w:sz w:val="18"/>
                <w:szCs w:val="18"/>
              </w:rPr>
              <w:t>Understand methods of identifying, analyzing and implementing evidence-informed interventions to achieve client and constituency goals.</w:t>
            </w:r>
          </w:p>
          <w:p w:rsidR="006803C2" w:rsidRPr="009E4D5B" w:rsidRDefault="006803C2" w:rsidP="006803C2">
            <w:pPr>
              <w:pStyle w:val="TableBull1"/>
              <w:spacing w:before="0" w:after="0"/>
              <w:rPr>
                <w:sz w:val="18"/>
                <w:szCs w:val="18"/>
              </w:rPr>
            </w:pPr>
            <w:r w:rsidRPr="009E4D5B">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rsidR="006803C2" w:rsidRDefault="006803C2" w:rsidP="00D44CBB">
            <w:pPr>
              <w:pStyle w:val="LearningOutcomes"/>
              <w:numPr>
                <w:ilvl w:val="0"/>
                <w:numId w:val="0"/>
              </w:numPr>
              <w:ind w:left="342" w:hanging="342"/>
              <w:rPr>
                <w:sz w:val="18"/>
                <w:szCs w:val="18"/>
              </w:rPr>
            </w:pPr>
          </w:p>
          <w:p w:rsidR="006803C2" w:rsidRDefault="006803C2" w:rsidP="00D44CBB">
            <w:pPr>
              <w:pStyle w:val="LearningOutcomes"/>
              <w:numPr>
                <w:ilvl w:val="0"/>
                <w:numId w:val="0"/>
              </w:numPr>
              <w:ind w:left="342" w:hanging="342"/>
              <w:rPr>
                <w:sz w:val="18"/>
                <w:szCs w:val="18"/>
              </w:rPr>
            </w:pPr>
            <w:r>
              <w:rPr>
                <w:sz w:val="18"/>
                <w:szCs w:val="18"/>
              </w:rPr>
              <w:t>Critically choose and implement</w:t>
            </w:r>
          </w:p>
          <w:p w:rsidR="006803C2" w:rsidRDefault="006803C2" w:rsidP="00D44CBB">
            <w:pPr>
              <w:pStyle w:val="LearningOutcomes"/>
              <w:numPr>
                <w:ilvl w:val="0"/>
                <w:numId w:val="0"/>
              </w:numPr>
              <w:ind w:left="342" w:hanging="342"/>
              <w:rPr>
                <w:sz w:val="18"/>
                <w:szCs w:val="18"/>
              </w:rPr>
            </w:pPr>
            <w:r w:rsidRPr="009E4D5B">
              <w:rPr>
                <w:sz w:val="18"/>
                <w:szCs w:val="18"/>
              </w:rPr>
              <w:t>interventions to</w:t>
            </w:r>
            <w:r>
              <w:rPr>
                <w:sz w:val="18"/>
                <w:szCs w:val="18"/>
              </w:rPr>
              <w:t xml:space="preserve"> achieve practice</w:t>
            </w:r>
          </w:p>
          <w:p w:rsidR="006803C2" w:rsidRDefault="006803C2" w:rsidP="00D44CBB">
            <w:pPr>
              <w:pStyle w:val="LearningOutcomes"/>
              <w:numPr>
                <w:ilvl w:val="0"/>
                <w:numId w:val="0"/>
              </w:numPr>
              <w:ind w:left="342" w:hanging="342"/>
              <w:rPr>
                <w:sz w:val="18"/>
                <w:szCs w:val="18"/>
              </w:rPr>
            </w:pPr>
            <w:r>
              <w:rPr>
                <w:sz w:val="18"/>
                <w:szCs w:val="18"/>
              </w:rPr>
              <w:t>goals and enhance capacities of</w:t>
            </w:r>
          </w:p>
          <w:p w:rsidR="006803C2" w:rsidRPr="009E4D5B" w:rsidRDefault="006803C2" w:rsidP="00D44CBB">
            <w:pPr>
              <w:pStyle w:val="LearningOutcomes"/>
              <w:numPr>
                <w:ilvl w:val="0"/>
                <w:numId w:val="0"/>
              </w:numPr>
              <w:ind w:left="342" w:hanging="342"/>
              <w:rPr>
                <w:sz w:val="18"/>
                <w:szCs w:val="18"/>
              </w:rPr>
            </w:pPr>
            <w:r w:rsidRPr="009E4D5B">
              <w:rPr>
                <w:sz w:val="18"/>
                <w:szCs w:val="18"/>
              </w:rPr>
              <w:t>clients and constituencies.</w:t>
            </w:r>
          </w:p>
        </w:tc>
        <w:tc>
          <w:tcPr>
            <w:tcW w:w="2430" w:type="dxa"/>
            <w:tcBorders>
              <w:top w:val="single" w:sz="24" w:space="0" w:color="C00000"/>
              <w:left w:val="single" w:sz="8" w:space="0" w:color="C00000"/>
              <w:bottom w:val="single" w:sz="8" w:space="0" w:color="C00000"/>
            </w:tcBorders>
          </w:tcPr>
          <w:p w:rsidR="006803C2" w:rsidRPr="00AB0703" w:rsidRDefault="006803C2" w:rsidP="00D44CBB">
            <w:pPr>
              <w:keepNext/>
              <w:jc w:val="center"/>
              <w:rPr>
                <w:rFonts w:cs="Arial"/>
                <w:bCs/>
                <w:sz w:val="18"/>
                <w:szCs w:val="18"/>
                <w:highlight w:val="yellow"/>
              </w:rPr>
            </w:pPr>
          </w:p>
          <w:p w:rsidR="006803C2" w:rsidRPr="00AB0703" w:rsidRDefault="006803C2" w:rsidP="00D44CBB">
            <w:pPr>
              <w:keepNext/>
              <w:jc w:val="center"/>
              <w:rPr>
                <w:rFonts w:cs="Arial"/>
                <w:sz w:val="18"/>
                <w:szCs w:val="18"/>
                <w:highlight w:val="yellow"/>
              </w:rPr>
            </w:pPr>
          </w:p>
        </w:tc>
      </w:tr>
      <w:tr w:rsidR="006803C2" w:rsidRPr="009E4D5B" w:rsidTr="00D44CBB">
        <w:trPr>
          <w:cantSplit/>
          <w:trHeight w:val="1230"/>
        </w:trPr>
        <w:tc>
          <w:tcPr>
            <w:tcW w:w="4050" w:type="dxa"/>
            <w:tcBorders>
              <w:right w:val="single" w:sz="8" w:space="0" w:color="C00000"/>
            </w:tcBorders>
          </w:tcPr>
          <w:p w:rsidR="006803C2" w:rsidRPr="009E4D5B" w:rsidRDefault="006803C2" w:rsidP="00D44CB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6803C2" w:rsidRDefault="006803C2" w:rsidP="00D44CBB">
            <w:pPr>
              <w:pStyle w:val="LearningOutcomes"/>
              <w:numPr>
                <w:ilvl w:val="0"/>
                <w:numId w:val="0"/>
              </w:numPr>
              <w:ind w:left="342" w:hanging="342"/>
              <w:rPr>
                <w:sz w:val="18"/>
                <w:szCs w:val="18"/>
              </w:rPr>
            </w:pPr>
          </w:p>
          <w:p w:rsidR="006803C2" w:rsidRDefault="006803C2" w:rsidP="00D44CBB">
            <w:pPr>
              <w:pStyle w:val="LearningOutcomes"/>
              <w:numPr>
                <w:ilvl w:val="0"/>
                <w:numId w:val="0"/>
              </w:numPr>
              <w:ind w:left="342" w:hanging="342"/>
              <w:rPr>
                <w:sz w:val="18"/>
                <w:szCs w:val="18"/>
              </w:rPr>
            </w:pPr>
            <w:r w:rsidRPr="009E4D5B">
              <w:rPr>
                <w:sz w:val="18"/>
                <w:szCs w:val="18"/>
              </w:rPr>
              <w:t>Ap</w:t>
            </w:r>
            <w:r>
              <w:rPr>
                <w:sz w:val="18"/>
                <w:szCs w:val="18"/>
              </w:rPr>
              <w:t>ply knowledge of human behavior</w:t>
            </w:r>
          </w:p>
          <w:p w:rsidR="006803C2" w:rsidRDefault="006803C2" w:rsidP="00D44CBB">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6803C2" w:rsidRDefault="006803C2" w:rsidP="00D44CBB">
            <w:pPr>
              <w:pStyle w:val="LearningOutcomes"/>
              <w:numPr>
                <w:ilvl w:val="0"/>
                <w:numId w:val="0"/>
              </w:numPr>
              <w:ind w:left="342" w:hanging="342"/>
              <w:rPr>
                <w:sz w:val="18"/>
                <w:szCs w:val="18"/>
              </w:rPr>
            </w:pPr>
            <w:r>
              <w:rPr>
                <w:sz w:val="18"/>
                <w:szCs w:val="18"/>
              </w:rPr>
              <w:t>in-environment, and other</w:t>
            </w:r>
          </w:p>
          <w:p w:rsidR="006803C2" w:rsidRDefault="006803C2" w:rsidP="00D44CBB">
            <w:pPr>
              <w:pStyle w:val="LearningOutcomes"/>
              <w:numPr>
                <w:ilvl w:val="0"/>
                <w:numId w:val="0"/>
              </w:numPr>
              <w:ind w:left="342" w:hanging="342"/>
              <w:rPr>
                <w:sz w:val="18"/>
                <w:szCs w:val="18"/>
              </w:rPr>
            </w:pPr>
            <w:r>
              <w:rPr>
                <w:sz w:val="18"/>
                <w:szCs w:val="18"/>
              </w:rPr>
              <w:t>multidisciplinary theoretical</w:t>
            </w:r>
          </w:p>
          <w:p w:rsidR="006803C2" w:rsidRDefault="006803C2" w:rsidP="00D44CBB">
            <w:pPr>
              <w:pStyle w:val="LearningOutcomes"/>
              <w:numPr>
                <w:ilvl w:val="0"/>
                <w:numId w:val="0"/>
              </w:numPr>
              <w:ind w:left="342" w:hanging="342"/>
              <w:rPr>
                <w:sz w:val="18"/>
                <w:szCs w:val="18"/>
              </w:rPr>
            </w:pPr>
            <w:r w:rsidRPr="009E4D5B">
              <w:rPr>
                <w:sz w:val="18"/>
                <w:szCs w:val="18"/>
              </w:rPr>
              <w:t>f</w:t>
            </w:r>
            <w:r>
              <w:rPr>
                <w:sz w:val="18"/>
                <w:szCs w:val="18"/>
              </w:rPr>
              <w:t>rameworks in interventions with</w:t>
            </w:r>
          </w:p>
          <w:p w:rsidR="006803C2" w:rsidRDefault="006803C2" w:rsidP="00D44CBB">
            <w:pPr>
              <w:pStyle w:val="LearningOutcomes"/>
              <w:numPr>
                <w:ilvl w:val="0"/>
                <w:numId w:val="0"/>
              </w:numPr>
              <w:ind w:left="342" w:hanging="342"/>
              <w:rPr>
                <w:sz w:val="18"/>
                <w:szCs w:val="18"/>
              </w:rPr>
            </w:pPr>
            <w:r w:rsidRPr="009E4D5B">
              <w:rPr>
                <w:sz w:val="18"/>
                <w:szCs w:val="18"/>
              </w:rPr>
              <w:t>clients and constituencies</w:t>
            </w:r>
          </w:p>
          <w:p w:rsidR="006803C2" w:rsidRPr="009E4D5B" w:rsidRDefault="006803C2" w:rsidP="00D44CB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6803C2" w:rsidRPr="00AB0703" w:rsidRDefault="006803C2" w:rsidP="00D44CBB">
            <w:pPr>
              <w:keepNext/>
              <w:jc w:val="center"/>
              <w:rPr>
                <w:rFonts w:cs="Arial"/>
                <w:bCs/>
                <w:sz w:val="18"/>
                <w:szCs w:val="18"/>
                <w:highlight w:val="yellow"/>
              </w:rPr>
            </w:pPr>
          </w:p>
          <w:p w:rsidR="006803C2" w:rsidRPr="00AB0703" w:rsidRDefault="006803C2" w:rsidP="00D44CBB">
            <w:pPr>
              <w:keepNext/>
              <w:jc w:val="center"/>
              <w:rPr>
                <w:rFonts w:cs="Arial"/>
                <w:sz w:val="18"/>
                <w:szCs w:val="18"/>
                <w:highlight w:val="yellow"/>
              </w:rPr>
            </w:pPr>
          </w:p>
        </w:tc>
      </w:tr>
      <w:tr w:rsidR="006803C2" w:rsidRPr="009E4D5B" w:rsidTr="00D44CBB">
        <w:trPr>
          <w:cantSplit/>
          <w:trHeight w:val="1230"/>
        </w:trPr>
        <w:tc>
          <w:tcPr>
            <w:tcW w:w="4050" w:type="dxa"/>
            <w:tcBorders>
              <w:right w:val="single" w:sz="8" w:space="0" w:color="C00000"/>
            </w:tcBorders>
          </w:tcPr>
          <w:p w:rsidR="006803C2" w:rsidRPr="009E4D5B" w:rsidRDefault="006803C2" w:rsidP="00D44CB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6803C2" w:rsidRDefault="006803C2" w:rsidP="00D44CBB">
            <w:pPr>
              <w:pStyle w:val="LearningOutcomes"/>
              <w:numPr>
                <w:ilvl w:val="0"/>
                <w:numId w:val="0"/>
              </w:numPr>
              <w:ind w:left="342" w:hanging="342"/>
              <w:rPr>
                <w:sz w:val="18"/>
                <w:szCs w:val="18"/>
              </w:rPr>
            </w:pPr>
          </w:p>
          <w:p w:rsidR="006803C2" w:rsidRDefault="006803C2" w:rsidP="00D44CBB">
            <w:pPr>
              <w:pStyle w:val="LearningOutcomes"/>
              <w:numPr>
                <w:ilvl w:val="0"/>
                <w:numId w:val="0"/>
              </w:numPr>
              <w:ind w:left="342" w:hanging="342"/>
              <w:rPr>
                <w:sz w:val="18"/>
                <w:szCs w:val="18"/>
              </w:rPr>
            </w:pPr>
            <w:r w:rsidRPr="009E4D5B">
              <w:rPr>
                <w:sz w:val="18"/>
                <w:szCs w:val="18"/>
              </w:rPr>
              <w:t>Use i</w:t>
            </w:r>
            <w:r>
              <w:rPr>
                <w:sz w:val="18"/>
                <w:szCs w:val="18"/>
              </w:rPr>
              <w:t>nter-professional collaboration</w:t>
            </w:r>
          </w:p>
          <w:p w:rsidR="006803C2" w:rsidRDefault="006803C2" w:rsidP="00D44CBB">
            <w:pPr>
              <w:pStyle w:val="LearningOutcomes"/>
              <w:numPr>
                <w:ilvl w:val="0"/>
                <w:numId w:val="0"/>
              </w:numPr>
              <w:ind w:left="342" w:hanging="342"/>
              <w:rPr>
                <w:sz w:val="18"/>
                <w:szCs w:val="18"/>
              </w:rPr>
            </w:pPr>
            <w:r w:rsidRPr="009E4D5B">
              <w:rPr>
                <w:sz w:val="18"/>
                <w:szCs w:val="18"/>
              </w:rPr>
              <w:t>as ap</w:t>
            </w:r>
            <w:r>
              <w:rPr>
                <w:sz w:val="18"/>
                <w:szCs w:val="18"/>
              </w:rPr>
              <w:t>propriate to achieve beneficial</w:t>
            </w:r>
          </w:p>
          <w:p w:rsidR="006803C2" w:rsidRPr="009E4D5B" w:rsidRDefault="006803C2" w:rsidP="00D44CBB">
            <w:pPr>
              <w:pStyle w:val="LearningOutcomes"/>
              <w:numPr>
                <w:ilvl w:val="0"/>
                <w:numId w:val="0"/>
              </w:numPr>
              <w:ind w:left="342" w:hanging="342"/>
              <w:rPr>
                <w:sz w:val="18"/>
                <w:szCs w:val="18"/>
              </w:rPr>
            </w:pPr>
            <w:r w:rsidRPr="009E4D5B">
              <w:rPr>
                <w:sz w:val="18"/>
                <w:szCs w:val="18"/>
              </w:rPr>
              <w:t>practice outcomes</w:t>
            </w:r>
          </w:p>
        </w:tc>
        <w:tc>
          <w:tcPr>
            <w:tcW w:w="2430" w:type="dxa"/>
            <w:tcBorders>
              <w:top w:val="single" w:sz="8" w:space="0" w:color="C00000"/>
              <w:left w:val="single" w:sz="8" w:space="0" w:color="C00000"/>
              <w:bottom w:val="single" w:sz="8" w:space="0" w:color="C00000"/>
            </w:tcBorders>
          </w:tcPr>
          <w:p w:rsidR="006803C2" w:rsidRPr="00AB0703" w:rsidRDefault="006803C2" w:rsidP="00D44CBB">
            <w:pPr>
              <w:keepNext/>
              <w:jc w:val="center"/>
              <w:rPr>
                <w:rFonts w:cs="Arial"/>
                <w:bCs/>
                <w:sz w:val="18"/>
                <w:szCs w:val="18"/>
                <w:highlight w:val="yellow"/>
              </w:rPr>
            </w:pPr>
          </w:p>
          <w:p w:rsidR="006803C2" w:rsidRPr="00AB0703" w:rsidRDefault="006803C2" w:rsidP="00D44CBB">
            <w:pPr>
              <w:keepNext/>
              <w:jc w:val="center"/>
              <w:rPr>
                <w:rFonts w:cs="Arial"/>
                <w:bCs/>
                <w:sz w:val="18"/>
                <w:szCs w:val="18"/>
                <w:highlight w:val="yellow"/>
              </w:rPr>
            </w:pPr>
          </w:p>
        </w:tc>
      </w:tr>
      <w:tr w:rsidR="006803C2" w:rsidRPr="009E4D5B" w:rsidTr="00D44CBB">
        <w:trPr>
          <w:cantSplit/>
          <w:trHeight w:val="1230"/>
        </w:trPr>
        <w:tc>
          <w:tcPr>
            <w:tcW w:w="4050" w:type="dxa"/>
            <w:tcBorders>
              <w:right w:val="single" w:sz="8" w:space="0" w:color="C00000"/>
            </w:tcBorders>
          </w:tcPr>
          <w:p w:rsidR="006803C2" w:rsidRPr="009E4D5B" w:rsidRDefault="006803C2" w:rsidP="00D44CB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6803C2" w:rsidRDefault="006803C2" w:rsidP="00D44CBB">
            <w:pPr>
              <w:pStyle w:val="LearningOutcomes"/>
              <w:numPr>
                <w:ilvl w:val="0"/>
                <w:numId w:val="0"/>
              </w:numPr>
              <w:ind w:left="342" w:hanging="342"/>
              <w:rPr>
                <w:sz w:val="18"/>
                <w:szCs w:val="18"/>
              </w:rPr>
            </w:pPr>
          </w:p>
          <w:p w:rsidR="006803C2" w:rsidRDefault="006803C2" w:rsidP="00D44CBB">
            <w:pPr>
              <w:pStyle w:val="LearningOutcomes"/>
              <w:numPr>
                <w:ilvl w:val="0"/>
                <w:numId w:val="0"/>
              </w:numPr>
              <w:ind w:left="342" w:hanging="342"/>
              <w:rPr>
                <w:sz w:val="18"/>
                <w:szCs w:val="18"/>
              </w:rPr>
            </w:pPr>
            <w:r w:rsidRPr="009E4D5B">
              <w:rPr>
                <w:sz w:val="18"/>
                <w:szCs w:val="18"/>
              </w:rPr>
              <w:t>N</w:t>
            </w:r>
            <w:r>
              <w:rPr>
                <w:sz w:val="18"/>
                <w:szCs w:val="18"/>
              </w:rPr>
              <w:t>egotiate, mediate, and advocate</w:t>
            </w:r>
          </w:p>
          <w:p w:rsidR="006803C2" w:rsidRDefault="006803C2" w:rsidP="00D44CBB">
            <w:pPr>
              <w:pStyle w:val="LearningOutcomes"/>
              <w:numPr>
                <w:ilvl w:val="0"/>
                <w:numId w:val="0"/>
              </w:numPr>
              <w:ind w:left="342" w:hanging="342"/>
              <w:rPr>
                <w:sz w:val="18"/>
                <w:szCs w:val="18"/>
              </w:rPr>
            </w:pPr>
            <w:r w:rsidRPr="009E4D5B">
              <w:rPr>
                <w:sz w:val="18"/>
                <w:szCs w:val="18"/>
              </w:rPr>
              <w:t>with a</w:t>
            </w:r>
            <w:r>
              <w:rPr>
                <w:sz w:val="18"/>
                <w:szCs w:val="18"/>
              </w:rPr>
              <w:t>nd on behalf of diverse clients</w:t>
            </w:r>
          </w:p>
          <w:p w:rsidR="006803C2" w:rsidRPr="009E4D5B" w:rsidRDefault="006803C2" w:rsidP="00D44CBB">
            <w:pPr>
              <w:pStyle w:val="LearningOutcomes"/>
              <w:numPr>
                <w:ilvl w:val="0"/>
                <w:numId w:val="0"/>
              </w:numPr>
              <w:ind w:left="342" w:hanging="342"/>
              <w:rPr>
                <w:sz w:val="18"/>
                <w:szCs w:val="18"/>
              </w:rPr>
            </w:pPr>
            <w:r w:rsidRPr="009E4D5B">
              <w:rPr>
                <w:sz w:val="18"/>
                <w:szCs w:val="18"/>
              </w:rPr>
              <w:t>and constituencies.</w:t>
            </w:r>
          </w:p>
        </w:tc>
        <w:tc>
          <w:tcPr>
            <w:tcW w:w="2430" w:type="dxa"/>
            <w:tcBorders>
              <w:top w:val="single" w:sz="8" w:space="0" w:color="C00000"/>
              <w:left w:val="single" w:sz="8" w:space="0" w:color="C00000"/>
              <w:bottom w:val="single" w:sz="8" w:space="0" w:color="C00000"/>
            </w:tcBorders>
          </w:tcPr>
          <w:p w:rsidR="006803C2" w:rsidRPr="00AB0703" w:rsidRDefault="006803C2" w:rsidP="00D44CBB">
            <w:pPr>
              <w:keepNext/>
              <w:jc w:val="center"/>
              <w:rPr>
                <w:rFonts w:cs="Arial"/>
                <w:bCs/>
                <w:sz w:val="18"/>
                <w:szCs w:val="18"/>
                <w:highlight w:val="yellow"/>
              </w:rPr>
            </w:pPr>
          </w:p>
          <w:p w:rsidR="006803C2" w:rsidRPr="00AB0703" w:rsidRDefault="006803C2" w:rsidP="00D44CBB">
            <w:pPr>
              <w:keepNext/>
              <w:jc w:val="center"/>
              <w:rPr>
                <w:rFonts w:cs="Arial"/>
                <w:bCs/>
                <w:sz w:val="18"/>
                <w:szCs w:val="18"/>
                <w:highlight w:val="yellow"/>
              </w:rPr>
            </w:pPr>
          </w:p>
        </w:tc>
      </w:tr>
      <w:tr w:rsidR="006803C2" w:rsidRPr="009E4D5B" w:rsidTr="00D44CBB">
        <w:trPr>
          <w:cantSplit/>
          <w:trHeight w:val="1230"/>
        </w:trPr>
        <w:tc>
          <w:tcPr>
            <w:tcW w:w="4050" w:type="dxa"/>
            <w:tcBorders>
              <w:right w:val="single" w:sz="8" w:space="0" w:color="C00000"/>
            </w:tcBorders>
          </w:tcPr>
          <w:p w:rsidR="006803C2" w:rsidRPr="009E4D5B" w:rsidRDefault="006803C2" w:rsidP="00D44CB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6803C2" w:rsidRDefault="006803C2" w:rsidP="00D44CBB">
            <w:pPr>
              <w:pStyle w:val="LearningOutcomes"/>
              <w:numPr>
                <w:ilvl w:val="0"/>
                <w:numId w:val="0"/>
              </w:numPr>
              <w:ind w:left="342" w:hanging="342"/>
              <w:rPr>
                <w:sz w:val="18"/>
                <w:szCs w:val="18"/>
              </w:rPr>
            </w:pPr>
          </w:p>
          <w:p w:rsidR="006803C2" w:rsidRDefault="006803C2" w:rsidP="00D44CBB">
            <w:pPr>
              <w:pStyle w:val="LearningOutcomes"/>
              <w:numPr>
                <w:ilvl w:val="0"/>
                <w:numId w:val="0"/>
              </w:numPr>
              <w:ind w:left="342" w:hanging="342"/>
              <w:rPr>
                <w:sz w:val="18"/>
                <w:szCs w:val="18"/>
              </w:rPr>
            </w:pPr>
            <w:r w:rsidRPr="009E4D5B">
              <w:rPr>
                <w:sz w:val="18"/>
                <w:szCs w:val="18"/>
              </w:rPr>
              <w:t>Facil</w:t>
            </w:r>
            <w:r>
              <w:rPr>
                <w:sz w:val="18"/>
                <w:szCs w:val="18"/>
              </w:rPr>
              <w:t>itate effective transitions and</w:t>
            </w:r>
          </w:p>
          <w:p w:rsidR="006803C2" w:rsidRDefault="006803C2" w:rsidP="00D44CBB">
            <w:pPr>
              <w:pStyle w:val="LearningOutcomes"/>
              <w:numPr>
                <w:ilvl w:val="0"/>
                <w:numId w:val="0"/>
              </w:numPr>
              <w:ind w:left="342" w:hanging="342"/>
              <w:rPr>
                <w:sz w:val="18"/>
                <w:szCs w:val="18"/>
              </w:rPr>
            </w:pPr>
            <w:r w:rsidRPr="009E4D5B">
              <w:rPr>
                <w:sz w:val="18"/>
                <w:szCs w:val="18"/>
              </w:rPr>
              <w:t xml:space="preserve">endings that advance </w:t>
            </w:r>
            <w:r>
              <w:rPr>
                <w:sz w:val="18"/>
                <w:szCs w:val="18"/>
              </w:rPr>
              <w:t>mutually</w:t>
            </w:r>
          </w:p>
          <w:p w:rsidR="006803C2" w:rsidRPr="009E4D5B" w:rsidRDefault="006803C2" w:rsidP="00D44CBB">
            <w:pPr>
              <w:pStyle w:val="LearningOutcomes"/>
              <w:numPr>
                <w:ilvl w:val="0"/>
                <w:numId w:val="0"/>
              </w:numPr>
              <w:ind w:left="342" w:hanging="342"/>
              <w:rPr>
                <w:sz w:val="18"/>
                <w:szCs w:val="18"/>
              </w:rPr>
            </w:pPr>
            <w:r w:rsidRPr="009E4D5B">
              <w:rPr>
                <w:sz w:val="18"/>
                <w:szCs w:val="18"/>
              </w:rPr>
              <w:t>agreed-on goals.</w:t>
            </w:r>
          </w:p>
        </w:tc>
        <w:tc>
          <w:tcPr>
            <w:tcW w:w="2430" w:type="dxa"/>
            <w:tcBorders>
              <w:top w:val="single" w:sz="8" w:space="0" w:color="C00000"/>
              <w:left w:val="single" w:sz="8" w:space="0" w:color="C00000"/>
              <w:bottom w:val="single" w:sz="24" w:space="0" w:color="C00000"/>
            </w:tcBorders>
          </w:tcPr>
          <w:p w:rsidR="006803C2" w:rsidRPr="00AB0703" w:rsidRDefault="006803C2" w:rsidP="00D44CBB">
            <w:pPr>
              <w:keepNext/>
              <w:jc w:val="center"/>
              <w:rPr>
                <w:rFonts w:cs="Arial"/>
                <w:bCs/>
                <w:sz w:val="18"/>
                <w:szCs w:val="18"/>
                <w:highlight w:val="yellow"/>
              </w:rPr>
            </w:pPr>
          </w:p>
          <w:p w:rsidR="006803C2" w:rsidRPr="00AB0703" w:rsidRDefault="006803C2" w:rsidP="00D44CBB">
            <w:pPr>
              <w:keepNext/>
              <w:jc w:val="center"/>
              <w:rPr>
                <w:rFonts w:cs="Arial"/>
                <w:bCs/>
                <w:sz w:val="18"/>
                <w:szCs w:val="18"/>
                <w:highlight w:val="yellow"/>
              </w:rPr>
            </w:pPr>
          </w:p>
        </w:tc>
      </w:tr>
    </w:tbl>
    <w:p w:rsidR="006803C2" w:rsidRPr="009E4D5B" w:rsidRDefault="006803C2" w:rsidP="006803C2">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6803C2" w:rsidRPr="009E4D5B" w:rsidTr="00D44CBB">
        <w:trPr>
          <w:cantSplit/>
        </w:trPr>
        <w:tc>
          <w:tcPr>
            <w:tcW w:w="4050" w:type="dxa"/>
            <w:tcBorders>
              <w:right w:val="single" w:sz="8" w:space="0" w:color="C00000"/>
            </w:tcBorders>
          </w:tcPr>
          <w:p w:rsidR="006803C2" w:rsidRPr="009E4D5B" w:rsidRDefault="006803C2" w:rsidP="00D44CBB">
            <w:pPr>
              <w:keepNext/>
              <w:rPr>
                <w:rFonts w:cs="Arial"/>
                <w:sz w:val="18"/>
                <w:szCs w:val="18"/>
              </w:rPr>
            </w:pPr>
            <w:r w:rsidRPr="009E4D5B">
              <w:rPr>
                <w:rFonts w:cs="Arial"/>
                <w:b/>
                <w:sz w:val="18"/>
                <w:szCs w:val="18"/>
              </w:rPr>
              <w:lastRenderedPageBreak/>
              <w:t>Evaluate Practice with Individuals, Families, Groups, Organizations, and Communities:</w:t>
            </w:r>
          </w:p>
          <w:p w:rsidR="006803C2" w:rsidRPr="009E4D5B" w:rsidRDefault="006803C2" w:rsidP="00D44CBB">
            <w:pPr>
              <w:keepNext/>
              <w:spacing w:before="120" w:after="120"/>
              <w:rPr>
                <w:rFonts w:cs="Arial"/>
                <w:bCs/>
                <w:color w:val="000000"/>
                <w:sz w:val="18"/>
                <w:szCs w:val="18"/>
              </w:rPr>
            </w:pPr>
          </w:p>
          <w:p w:rsidR="006803C2" w:rsidRPr="009E4D5B" w:rsidRDefault="006803C2" w:rsidP="006803C2">
            <w:pPr>
              <w:pStyle w:val="TableBull1"/>
              <w:spacing w:before="0" w:after="0"/>
              <w:rPr>
                <w:sz w:val="18"/>
                <w:szCs w:val="18"/>
              </w:rPr>
            </w:pPr>
            <w:r w:rsidRPr="009E4D5B">
              <w:rPr>
                <w:sz w:val="18"/>
                <w:szCs w:val="18"/>
              </w:rPr>
              <w:t xml:space="preserve">Understand that evaluation is an ongoing component of the dynamic and interactive process of social work practice with, and on behalf of, diverse individuals, families, groups, organizations and communities. </w:t>
            </w:r>
          </w:p>
          <w:p w:rsidR="006803C2" w:rsidRPr="009E4D5B" w:rsidRDefault="006803C2" w:rsidP="006803C2">
            <w:pPr>
              <w:pStyle w:val="TableBull1"/>
              <w:spacing w:before="0" w:after="0"/>
              <w:rPr>
                <w:sz w:val="18"/>
                <w:szCs w:val="18"/>
              </w:rPr>
            </w:pPr>
            <w:r w:rsidRPr="009E4D5B">
              <w:rPr>
                <w:sz w:val="18"/>
                <w:szCs w:val="18"/>
              </w:rPr>
              <w:t xml:space="preserve">Recognize the importance of evaluating processes and outcomes to advance practice, policy, and service delivery effectiveness. </w:t>
            </w:r>
          </w:p>
          <w:p w:rsidR="006803C2" w:rsidRPr="009E4D5B" w:rsidRDefault="006803C2" w:rsidP="006803C2">
            <w:pPr>
              <w:pStyle w:val="TableBull1"/>
              <w:spacing w:before="0" w:after="0"/>
              <w:rPr>
                <w:sz w:val="18"/>
                <w:szCs w:val="18"/>
              </w:rPr>
            </w:pPr>
            <w:r w:rsidRPr="009E4D5B">
              <w:rPr>
                <w:sz w:val="18"/>
                <w:szCs w:val="18"/>
              </w:rPr>
              <w:t>Understand theories of human behavior and the social environment, and critically evaluate and apply this knowledge in evaluating outcomes.</w:t>
            </w:r>
          </w:p>
          <w:p w:rsidR="006803C2" w:rsidRPr="009E4D5B" w:rsidRDefault="006803C2" w:rsidP="006803C2">
            <w:pPr>
              <w:pStyle w:val="TableBull1"/>
              <w:spacing w:before="0" w:after="0"/>
              <w:rPr>
                <w:sz w:val="18"/>
                <w:szCs w:val="18"/>
              </w:rPr>
            </w:pPr>
            <w:r w:rsidRPr="009E4D5B">
              <w:rPr>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rsidR="006803C2" w:rsidRDefault="006803C2" w:rsidP="00D44CBB">
            <w:pPr>
              <w:pStyle w:val="LearningOutcomes"/>
              <w:numPr>
                <w:ilvl w:val="0"/>
                <w:numId w:val="0"/>
              </w:numPr>
              <w:ind w:left="342" w:hanging="342"/>
              <w:rPr>
                <w:sz w:val="18"/>
                <w:szCs w:val="18"/>
              </w:rPr>
            </w:pPr>
          </w:p>
          <w:p w:rsidR="006803C2" w:rsidRDefault="006803C2" w:rsidP="00D44CBB">
            <w:pPr>
              <w:pStyle w:val="LearningOutcomes"/>
              <w:numPr>
                <w:ilvl w:val="0"/>
                <w:numId w:val="0"/>
              </w:numPr>
              <w:ind w:left="342" w:hanging="342"/>
              <w:rPr>
                <w:sz w:val="18"/>
                <w:szCs w:val="18"/>
              </w:rPr>
            </w:pPr>
            <w:r w:rsidRPr="009E4D5B">
              <w:rPr>
                <w:sz w:val="18"/>
                <w:szCs w:val="18"/>
              </w:rPr>
              <w:t>Sel</w:t>
            </w:r>
            <w:r>
              <w:rPr>
                <w:sz w:val="18"/>
                <w:szCs w:val="18"/>
              </w:rPr>
              <w:t>ect and use appropriate methods</w:t>
            </w:r>
          </w:p>
          <w:p w:rsidR="006803C2" w:rsidRPr="009E4D5B" w:rsidRDefault="006803C2" w:rsidP="00D44CBB">
            <w:pPr>
              <w:pStyle w:val="LearningOutcomes"/>
              <w:numPr>
                <w:ilvl w:val="0"/>
                <w:numId w:val="0"/>
              </w:numPr>
              <w:ind w:left="342" w:hanging="342"/>
              <w:rPr>
                <w:sz w:val="18"/>
                <w:szCs w:val="18"/>
              </w:rPr>
            </w:pPr>
            <w:r w:rsidRPr="009E4D5B">
              <w:rPr>
                <w:sz w:val="18"/>
                <w:szCs w:val="18"/>
              </w:rPr>
              <w:t>for evaluation of outcomes.</w:t>
            </w:r>
          </w:p>
        </w:tc>
        <w:tc>
          <w:tcPr>
            <w:tcW w:w="2430" w:type="dxa"/>
            <w:tcBorders>
              <w:top w:val="single" w:sz="24" w:space="0" w:color="C00000"/>
              <w:left w:val="single" w:sz="8" w:space="0" w:color="C00000"/>
              <w:bottom w:val="single" w:sz="8" w:space="0" w:color="C00000"/>
            </w:tcBorders>
          </w:tcPr>
          <w:p w:rsidR="006803C2" w:rsidRPr="00AB0703" w:rsidRDefault="006803C2" w:rsidP="00D44CBB">
            <w:pPr>
              <w:keepNext/>
              <w:jc w:val="center"/>
              <w:rPr>
                <w:rFonts w:cs="Arial"/>
                <w:bCs/>
                <w:sz w:val="18"/>
                <w:szCs w:val="18"/>
                <w:highlight w:val="yellow"/>
              </w:rPr>
            </w:pPr>
          </w:p>
          <w:p w:rsidR="006803C2" w:rsidRPr="00AB0703" w:rsidRDefault="006803C2" w:rsidP="00D44CBB">
            <w:pPr>
              <w:keepNext/>
              <w:jc w:val="center"/>
              <w:rPr>
                <w:rFonts w:cs="Arial"/>
                <w:sz w:val="18"/>
                <w:szCs w:val="18"/>
                <w:highlight w:val="yellow"/>
              </w:rPr>
            </w:pPr>
          </w:p>
        </w:tc>
      </w:tr>
      <w:tr w:rsidR="006803C2" w:rsidRPr="009E4D5B" w:rsidTr="00D44CBB">
        <w:trPr>
          <w:cantSplit/>
          <w:trHeight w:val="1230"/>
        </w:trPr>
        <w:tc>
          <w:tcPr>
            <w:tcW w:w="4050" w:type="dxa"/>
            <w:tcBorders>
              <w:right w:val="single" w:sz="8" w:space="0" w:color="C00000"/>
            </w:tcBorders>
          </w:tcPr>
          <w:p w:rsidR="006803C2" w:rsidRPr="009E4D5B" w:rsidRDefault="006803C2" w:rsidP="00D44CB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6803C2" w:rsidRDefault="006803C2" w:rsidP="00D44CBB">
            <w:pPr>
              <w:pStyle w:val="LearningOutcomes"/>
              <w:numPr>
                <w:ilvl w:val="0"/>
                <w:numId w:val="0"/>
              </w:numPr>
              <w:ind w:left="342" w:hanging="342"/>
              <w:rPr>
                <w:sz w:val="18"/>
                <w:szCs w:val="18"/>
              </w:rPr>
            </w:pPr>
          </w:p>
          <w:p w:rsidR="006803C2" w:rsidRDefault="006803C2" w:rsidP="00D44CBB">
            <w:pPr>
              <w:pStyle w:val="LearningOutcomes"/>
              <w:numPr>
                <w:ilvl w:val="0"/>
                <w:numId w:val="0"/>
              </w:numPr>
              <w:ind w:left="342" w:hanging="342"/>
              <w:rPr>
                <w:sz w:val="18"/>
                <w:szCs w:val="18"/>
              </w:rPr>
            </w:pPr>
            <w:r w:rsidRPr="009E4D5B">
              <w:rPr>
                <w:sz w:val="18"/>
                <w:szCs w:val="18"/>
              </w:rPr>
              <w:t>Apply know</w:t>
            </w:r>
            <w:r>
              <w:rPr>
                <w:sz w:val="18"/>
                <w:szCs w:val="18"/>
              </w:rPr>
              <w:t>ledge of human behavior</w:t>
            </w:r>
          </w:p>
          <w:p w:rsidR="006803C2" w:rsidRDefault="006803C2" w:rsidP="00D44CBB">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6803C2" w:rsidRDefault="006803C2" w:rsidP="00D44CBB">
            <w:pPr>
              <w:pStyle w:val="LearningOutcomes"/>
              <w:numPr>
                <w:ilvl w:val="0"/>
                <w:numId w:val="0"/>
              </w:numPr>
              <w:ind w:left="342" w:hanging="342"/>
              <w:rPr>
                <w:sz w:val="18"/>
                <w:szCs w:val="18"/>
              </w:rPr>
            </w:pPr>
            <w:r>
              <w:rPr>
                <w:sz w:val="18"/>
                <w:szCs w:val="18"/>
              </w:rPr>
              <w:t>in-environment, and other</w:t>
            </w:r>
          </w:p>
          <w:p w:rsidR="006803C2" w:rsidRDefault="006803C2" w:rsidP="00D44CBB">
            <w:pPr>
              <w:pStyle w:val="LearningOutcomes"/>
              <w:numPr>
                <w:ilvl w:val="0"/>
                <w:numId w:val="0"/>
              </w:numPr>
              <w:ind w:left="342" w:hanging="342"/>
              <w:rPr>
                <w:sz w:val="18"/>
                <w:szCs w:val="18"/>
              </w:rPr>
            </w:pPr>
            <w:r>
              <w:rPr>
                <w:sz w:val="18"/>
                <w:szCs w:val="18"/>
              </w:rPr>
              <w:t>multidisciplinary theoretical</w:t>
            </w:r>
          </w:p>
          <w:p w:rsidR="006803C2" w:rsidRDefault="006803C2" w:rsidP="00D44CBB">
            <w:pPr>
              <w:pStyle w:val="LearningOutcomes"/>
              <w:numPr>
                <w:ilvl w:val="0"/>
                <w:numId w:val="0"/>
              </w:numPr>
              <w:ind w:left="342" w:hanging="342"/>
              <w:rPr>
                <w:sz w:val="18"/>
                <w:szCs w:val="18"/>
              </w:rPr>
            </w:pPr>
            <w:r>
              <w:rPr>
                <w:sz w:val="18"/>
                <w:szCs w:val="18"/>
              </w:rPr>
              <w:t>frameworks in the evaluation of</w:t>
            </w:r>
          </w:p>
          <w:p w:rsidR="006803C2" w:rsidRPr="009E4D5B" w:rsidRDefault="006803C2" w:rsidP="00D44CBB">
            <w:pPr>
              <w:pStyle w:val="LearningOutcomes"/>
              <w:numPr>
                <w:ilvl w:val="0"/>
                <w:numId w:val="0"/>
              </w:numPr>
              <w:ind w:left="342" w:hanging="342"/>
              <w:rPr>
                <w:sz w:val="18"/>
                <w:szCs w:val="18"/>
              </w:rPr>
            </w:pPr>
            <w:r w:rsidRPr="009E4D5B">
              <w:rPr>
                <w:sz w:val="18"/>
                <w:szCs w:val="18"/>
              </w:rPr>
              <w:t>outcomes.</w:t>
            </w:r>
          </w:p>
          <w:p w:rsidR="006803C2" w:rsidRPr="009E4D5B" w:rsidRDefault="006803C2" w:rsidP="00D44CB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6803C2" w:rsidRPr="00AB0703" w:rsidRDefault="006803C2" w:rsidP="00D44CBB">
            <w:pPr>
              <w:keepNext/>
              <w:jc w:val="center"/>
              <w:rPr>
                <w:rFonts w:cs="Arial"/>
                <w:bCs/>
                <w:sz w:val="18"/>
                <w:szCs w:val="18"/>
                <w:highlight w:val="yellow"/>
              </w:rPr>
            </w:pPr>
          </w:p>
          <w:p w:rsidR="006803C2" w:rsidRPr="00AB0703" w:rsidRDefault="006803C2" w:rsidP="00D44CBB">
            <w:pPr>
              <w:keepNext/>
              <w:jc w:val="center"/>
              <w:rPr>
                <w:rFonts w:cs="Arial"/>
                <w:bCs/>
                <w:sz w:val="18"/>
                <w:szCs w:val="18"/>
                <w:highlight w:val="yellow"/>
              </w:rPr>
            </w:pPr>
          </w:p>
        </w:tc>
      </w:tr>
      <w:tr w:rsidR="006803C2" w:rsidRPr="009E4D5B" w:rsidTr="00D44CBB">
        <w:trPr>
          <w:cantSplit/>
          <w:trHeight w:val="1230"/>
        </w:trPr>
        <w:tc>
          <w:tcPr>
            <w:tcW w:w="4050" w:type="dxa"/>
            <w:tcBorders>
              <w:right w:val="single" w:sz="8" w:space="0" w:color="C00000"/>
            </w:tcBorders>
          </w:tcPr>
          <w:p w:rsidR="006803C2" w:rsidRPr="009E4D5B" w:rsidRDefault="006803C2" w:rsidP="00D44CB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6803C2" w:rsidRDefault="006803C2" w:rsidP="00D44CBB">
            <w:pPr>
              <w:pStyle w:val="LearningOutcomes"/>
              <w:numPr>
                <w:ilvl w:val="0"/>
                <w:numId w:val="0"/>
              </w:numPr>
              <w:ind w:left="342" w:hanging="342"/>
              <w:rPr>
                <w:sz w:val="18"/>
                <w:szCs w:val="18"/>
              </w:rPr>
            </w:pPr>
          </w:p>
          <w:p w:rsidR="006803C2" w:rsidRDefault="006803C2" w:rsidP="00D44CBB">
            <w:pPr>
              <w:pStyle w:val="LearningOutcomes"/>
              <w:numPr>
                <w:ilvl w:val="0"/>
                <w:numId w:val="0"/>
              </w:numPr>
              <w:ind w:left="342" w:hanging="342"/>
              <w:rPr>
                <w:sz w:val="18"/>
                <w:szCs w:val="18"/>
              </w:rPr>
            </w:pPr>
            <w:r w:rsidRPr="009E4D5B">
              <w:rPr>
                <w:sz w:val="18"/>
                <w:szCs w:val="18"/>
              </w:rPr>
              <w:t>C</w:t>
            </w:r>
            <w:r>
              <w:rPr>
                <w:sz w:val="18"/>
                <w:szCs w:val="18"/>
              </w:rPr>
              <w:t>ritically analyze, monitor, and</w:t>
            </w:r>
          </w:p>
          <w:p w:rsidR="006803C2" w:rsidRDefault="006803C2" w:rsidP="00D44CBB">
            <w:pPr>
              <w:pStyle w:val="LearningOutcomes"/>
              <w:numPr>
                <w:ilvl w:val="0"/>
                <w:numId w:val="0"/>
              </w:numPr>
              <w:ind w:left="342" w:hanging="342"/>
              <w:rPr>
                <w:sz w:val="18"/>
                <w:szCs w:val="18"/>
              </w:rPr>
            </w:pPr>
            <w:r w:rsidRPr="009E4D5B">
              <w:rPr>
                <w:sz w:val="18"/>
                <w:szCs w:val="18"/>
              </w:rPr>
              <w:t>ev</w:t>
            </w:r>
            <w:r>
              <w:rPr>
                <w:sz w:val="18"/>
                <w:szCs w:val="18"/>
              </w:rPr>
              <w:t>aluate intervention and program</w:t>
            </w:r>
          </w:p>
          <w:p w:rsidR="006803C2" w:rsidRPr="009E4D5B" w:rsidRDefault="006803C2" w:rsidP="00D44CBB">
            <w:pPr>
              <w:pStyle w:val="LearningOutcomes"/>
              <w:numPr>
                <w:ilvl w:val="0"/>
                <w:numId w:val="0"/>
              </w:numPr>
              <w:ind w:left="342" w:hanging="342"/>
              <w:rPr>
                <w:sz w:val="18"/>
                <w:szCs w:val="18"/>
              </w:rPr>
            </w:pPr>
            <w:r w:rsidRPr="009E4D5B">
              <w:rPr>
                <w:sz w:val="18"/>
                <w:szCs w:val="18"/>
              </w:rPr>
              <w:t>Processes and outcomes.</w:t>
            </w:r>
          </w:p>
        </w:tc>
        <w:tc>
          <w:tcPr>
            <w:tcW w:w="2430" w:type="dxa"/>
            <w:tcBorders>
              <w:top w:val="single" w:sz="8" w:space="0" w:color="C00000"/>
              <w:left w:val="single" w:sz="8" w:space="0" w:color="C00000"/>
              <w:bottom w:val="single" w:sz="8" w:space="0" w:color="C00000"/>
            </w:tcBorders>
          </w:tcPr>
          <w:p w:rsidR="006803C2" w:rsidRPr="00AB0703" w:rsidRDefault="006803C2" w:rsidP="00D44CBB">
            <w:pPr>
              <w:keepNext/>
              <w:jc w:val="center"/>
              <w:rPr>
                <w:rFonts w:cs="Arial"/>
                <w:bCs/>
                <w:sz w:val="18"/>
                <w:szCs w:val="18"/>
                <w:highlight w:val="yellow"/>
              </w:rPr>
            </w:pPr>
          </w:p>
          <w:p w:rsidR="006803C2" w:rsidRPr="00AB0703" w:rsidRDefault="006803C2" w:rsidP="00D44CBB">
            <w:pPr>
              <w:keepNext/>
              <w:jc w:val="center"/>
              <w:rPr>
                <w:rFonts w:cs="Arial"/>
                <w:bCs/>
                <w:sz w:val="18"/>
                <w:szCs w:val="18"/>
                <w:highlight w:val="yellow"/>
              </w:rPr>
            </w:pPr>
          </w:p>
        </w:tc>
      </w:tr>
      <w:tr w:rsidR="006803C2" w:rsidRPr="009E4D5B" w:rsidTr="00D44CBB">
        <w:trPr>
          <w:cantSplit/>
          <w:trHeight w:val="1230"/>
        </w:trPr>
        <w:tc>
          <w:tcPr>
            <w:tcW w:w="4050" w:type="dxa"/>
            <w:tcBorders>
              <w:right w:val="single" w:sz="8" w:space="0" w:color="C00000"/>
            </w:tcBorders>
          </w:tcPr>
          <w:p w:rsidR="006803C2" w:rsidRPr="009E4D5B" w:rsidRDefault="006803C2" w:rsidP="00D44CB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6803C2" w:rsidRDefault="006803C2" w:rsidP="00D44CBB">
            <w:pPr>
              <w:pStyle w:val="LearningOutcomes"/>
              <w:numPr>
                <w:ilvl w:val="0"/>
                <w:numId w:val="0"/>
              </w:numPr>
              <w:ind w:left="342" w:hanging="342"/>
              <w:rPr>
                <w:sz w:val="18"/>
                <w:szCs w:val="18"/>
              </w:rPr>
            </w:pPr>
          </w:p>
          <w:p w:rsidR="006803C2" w:rsidRDefault="006803C2" w:rsidP="00D44CBB">
            <w:pPr>
              <w:pStyle w:val="LearningOutcomes"/>
              <w:numPr>
                <w:ilvl w:val="0"/>
                <w:numId w:val="0"/>
              </w:numPr>
              <w:ind w:left="342" w:hanging="342"/>
              <w:rPr>
                <w:sz w:val="18"/>
                <w:szCs w:val="18"/>
              </w:rPr>
            </w:pPr>
            <w:r w:rsidRPr="009E4D5B">
              <w:rPr>
                <w:sz w:val="18"/>
                <w:szCs w:val="18"/>
              </w:rPr>
              <w:t>Apply</w:t>
            </w:r>
            <w:r>
              <w:rPr>
                <w:sz w:val="18"/>
                <w:szCs w:val="18"/>
              </w:rPr>
              <w:t xml:space="preserve"> evaluation findings to improve</w:t>
            </w:r>
          </w:p>
          <w:p w:rsidR="006803C2" w:rsidRDefault="006803C2" w:rsidP="00D44CBB">
            <w:pPr>
              <w:pStyle w:val="LearningOutcomes"/>
              <w:numPr>
                <w:ilvl w:val="0"/>
                <w:numId w:val="0"/>
              </w:numPr>
              <w:ind w:left="342" w:hanging="342"/>
              <w:rPr>
                <w:sz w:val="18"/>
                <w:szCs w:val="18"/>
              </w:rPr>
            </w:pPr>
            <w:r w:rsidRPr="009E4D5B">
              <w:rPr>
                <w:sz w:val="18"/>
                <w:szCs w:val="18"/>
              </w:rPr>
              <w:t>pract</w:t>
            </w:r>
            <w:r>
              <w:rPr>
                <w:sz w:val="18"/>
                <w:szCs w:val="18"/>
              </w:rPr>
              <w:t>ice effectiveness at the micro,</w:t>
            </w:r>
          </w:p>
          <w:p w:rsidR="006803C2" w:rsidRPr="009E4D5B" w:rsidRDefault="006803C2" w:rsidP="00D44CBB">
            <w:pPr>
              <w:pStyle w:val="LearningOutcomes"/>
              <w:numPr>
                <w:ilvl w:val="0"/>
                <w:numId w:val="0"/>
              </w:numPr>
              <w:ind w:left="342" w:hanging="342"/>
              <w:rPr>
                <w:sz w:val="18"/>
                <w:szCs w:val="18"/>
              </w:rPr>
            </w:pPr>
            <w:r w:rsidRPr="009E4D5B">
              <w:rPr>
                <w:sz w:val="18"/>
                <w:szCs w:val="18"/>
              </w:rPr>
              <w:t>mezzo, and macro levels.</w:t>
            </w:r>
          </w:p>
        </w:tc>
        <w:tc>
          <w:tcPr>
            <w:tcW w:w="2430" w:type="dxa"/>
            <w:tcBorders>
              <w:top w:val="single" w:sz="8" w:space="0" w:color="C00000"/>
              <w:left w:val="single" w:sz="8" w:space="0" w:color="C00000"/>
              <w:bottom w:val="single" w:sz="24" w:space="0" w:color="C00000"/>
            </w:tcBorders>
          </w:tcPr>
          <w:p w:rsidR="006803C2" w:rsidRPr="00AB0703" w:rsidRDefault="006803C2" w:rsidP="00D44CBB">
            <w:pPr>
              <w:keepNext/>
              <w:jc w:val="center"/>
              <w:rPr>
                <w:rFonts w:cs="Arial"/>
                <w:bCs/>
                <w:sz w:val="18"/>
                <w:szCs w:val="18"/>
                <w:highlight w:val="yellow"/>
              </w:rPr>
            </w:pPr>
          </w:p>
        </w:tc>
      </w:tr>
    </w:tbl>
    <w:p w:rsidR="006803C2" w:rsidRDefault="006803C2" w:rsidP="006803C2"/>
    <w:p w:rsidR="006803C2" w:rsidRPr="00DF164E" w:rsidRDefault="006803C2" w:rsidP="00BA145C">
      <w:pPr>
        <w:tabs>
          <w:tab w:val="right" w:pos="8460"/>
        </w:tabs>
        <w:spacing w:after="240"/>
        <w:rPr>
          <w:rFonts w:cs="Arial"/>
        </w:rPr>
      </w:pPr>
    </w:p>
    <w:p w:rsidR="00BA145C" w:rsidRDefault="00BA145C" w:rsidP="00BA145C">
      <w:pPr>
        <w:spacing w:before="240" w:after="240"/>
        <w:rPr>
          <w:rFonts w:cs="Arial"/>
          <w:szCs w:val="24"/>
        </w:rPr>
      </w:pPr>
      <w:r>
        <w:rPr>
          <w:rFonts w:cs="Arial"/>
          <w:szCs w:val="24"/>
        </w:rPr>
        <w:t>The following table explains the highlighted competencies for this course, the related student learning outcomes, and the method of assessment.</w:t>
      </w:r>
    </w:p>
    <w:p w:rsidR="00BA145C" w:rsidRDefault="00235E81" w:rsidP="00BA145C">
      <w:pPr>
        <w:pStyle w:val="Heading1"/>
      </w:pPr>
      <w:r>
        <w:t>Course Assignments, Due Dates and</w:t>
      </w:r>
      <w:r w:rsidR="00BA145C" w:rsidRPr="003F5ABA">
        <w:t xml:space="preserve"> Grading</w:t>
      </w:r>
    </w:p>
    <w:tbl>
      <w:tblPr>
        <w:tblW w:w="0" w:type="auto"/>
        <w:tblBorders>
          <w:top w:val="single" w:sz="8" w:space="0" w:color="C0504D"/>
          <w:left w:val="single" w:sz="8" w:space="0" w:color="C0504D"/>
          <w:bottom w:val="single" w:sz="8" w:space="0" w:color="C0504D"/>
          <w:right w:val="single" w:sz="8" w:space="0" w:color="C0504D"/>
        </w:tblBorders>
        <w:tblLook w:val="04A0"/>
      </w:tblPr>
      <w:tblGrid>
        <w:gridCol w:w="5958"/>
        <w:gridCol w:w="1973"/>
        <w:gridCol w:w="1537"/>
      </w:tblGrid>
      <w:tr w:rsidR="00BA145C" w:rsidRPr="00197918">
        <w:trPr>
          <w:cantSplit/>
          <w:tblHeader/>
        </w:trPr>
        <w:tc>
          <w:tcPr>
            <w:tcW w:w="5958" w:type="dxa"/>
            <w:tcBorders>
              <w:top w:val="single" w:sz="8" w:space="0" w:color="C0504D"/>
            </w:tcBorders>
            <w:shd w:val="clear" w:color="auto" w:fill="C00000"/>
            <w:vAlign w:val="center"/>
          </w:tcPr>
          <w:p w:rsidR="00BA145C" w:rsidRPr="008014DF" w:rsidRDefault="00BA145C" w:rsidP="00BA145C">
            <w:pPr>
              <w:keepNext/>
              <w:jc w:val="center"/>
              <w:rPr>
                <w:rFonts w:cs="Arial"/>
                <w:b/>
                <w:bCs/>
                <w:color w:val="FFFFFF"/>
              </w:rPr>
            </w:pPr>
            <w:r w:rsidRPr="008014DF">
              <w:rPr>
                <w:rFonts w:cs="Arial"/>
                <w:b/>
                <w:bCs/>
                <w:color w:val="FFFFFF"/>
              </w:rPr>
              <w:t>Assignment</w:t>
            </w:r>
          </w:p>
        </w:tc>
        <w:tc>
          <w:tcPr>
            <w:tcW w:w="1973" w:type="dxa"/>
            <w:tcBorders>
              <w:top w:val="single" w:sz="8" w:space="0" w:color="C0504D"/>
            </w:tcBorders>
            <w:shd w:val="clear" w:color="auto" w:fill="C00000"/>
            <w:vAlign w:val="center"/>
          </w:tcPr>
          <w:p w:rsidR="00BA145C" w:rsidRPr="008014DF" w:rsidRDefault="00BA145C" w:rsidP="00BA145C">
            <w:pPr>
              <w:keepNext/>
              <w:jc w:val="center"/>
              <w:rPr>
                <w:rFonts w:cs="Arial"/>
                <w:b/>
                <w:bCs/>
                <w:color w:val="FFFFFF"/>
              </w:rPr>
            </w:pPr>
            <w:r w:rsidRPr="008014DF">
              <w:rPr>
                <w:rFonts w:cs="Arial"/>
                <w:b/>
                <w:bCs/>
                <w:color w:val="FFFFFF"/>
              </w:rPr>
              <w:t>Due Date</w:t>
            </w:r>
          </w:p>
        </w:tc>
        <w:tc>
          <w:tcPr>
            <w:tcW w:w="1537" w:type="dxa"/>
            <w:tcBorders>
              <w:top w:val="single" w:sz="8" w:space="0" w:color="C0504D"/>
            </w:tcBorders>
            <w:shd w:val="clear" w:color="auto" w:fill="C00000"/>
            <w:vAlign w:val="center"/>
          </w:tcPr>
          <w:p w:rsidR="00BA145C" w:rsidRPr="008014DF" w:rsidRDefault="00BA145C" w:rsidP="00BA145C">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BA145C" w:rsidRPr="00370844">
        <w:trPr>
          <w:cantSplit/>
        </w:trPr>
        <w:tc>
          <w:tcPr>
            <w:tcW w:w="5958" w:type="dxa"/>
            <w:tcBorders>
              <w:top w:val="single" w:sz="8" w:space="0" w:color="C0504D"/>
              <w:bottom w:val="single" w:sz="8" w:space="0" w:color="C0504D"/>
            </w:tcBorders>
          </w:tcPr>
          <w:p w:rsidR="00BA145C" w:rsidRPr="00370844" w:rsidRDefault="00BA145C" w:rsidP="00BA145C">
            <w:pPr>
              <w:rPr>
                <w:rFonts w:cs="Arial"/>
                <w:b/>
                <w:bCs/>
              </w:rPr>
            </w:pPr>
            <w:r>
              <w:rPr>
                <w:rFonts w:cs="Arial"/>
                <w:b/>
                <w:bCs/>
              </w:rPr>
              <w:t>Assignment 1: Paper</w:t>
            </w:r>
          </w:p>
        </w:tc>
        <w:tc>
          <w:tcPr>
            <w:tcW w:w="1973" w:type="dxa"/>
            <w:tcBorders>
              <w:top w:val="single" w:sz="8" w:space="0" w:color="C0504D"/>
              <w:bottom w:val="single" w:sz="8" w:space="0" w:color="C0504D"/>
            </w:tcBorders>
          </w:tcPr>
          <w:p w:rsidR="00BA145C" w:rsidRPr="00370844" w:rsidRDefault="001929CD" w:rsidP="00BA145C">
            <w:pPr>
              <w:jc w:val="center"/>
              <w:rPr>
                <w:rFonts w:cs="Arial"/>
              </w:rPr>
            </w:pPr>
            <w:r>
              <w:rPr>
                <w:rFonts w:cs="Arial"/>
              </w:rPr>
              <w:t>Week 6</w:t>
            </w:r>
          </w:p>
        </w:tc>
        <w:tc>
          <w:tcPr>
            <w:tcW w:w="1537" w:type="dxa"/>
            <w:tcBorders>
              <w:top w:val="single" w:sz="8" w:space="0" w:color="C0504D"/>
              <w:bottom w:val="single" w:sz="8" w:space="0" w:color="C0504D"/>
            </w:tcBorders>
          </w:tcPr>
          <w:p w:rsidR="00BA145C" w:rsidRPr="00370844" w:rsidRDefault="00BA145C" w:rsidP="00BA145C">
            <w:pPr>
              <w:jc w:val="center"/>
              <w:rPr>
                <w:rFonts w:cs="Arial"/>
              </w:rPr>
            </w:pPr>
            <w:r>
              <w:rPr>
                <w:rFonts w:cs="Arial"/>
              </w:rPr>
              <w:t>20%</w:t>
            </w:r>
          </w:p>
        </w:tc>
      </w:tr>
      <w:tr w:rsidR="00BA145C" w:rsidRPr="00370844">
        <w:trPr>
          <w:cantSplit/>
        </w:trPr>
        <w:tc>
          <w:tcPr>
            <w:tcW w:w="5958" w:type="dxa"/>
            <w:tcBorders>
              <w:bottom w:val="single" w:sz="8" w:space="0" w:color="C0504D"/>
            </w:tcBorders>
          </w:tcPr>
          <w:p w:rsidR="00BA145C" w:rsidRDefault="00BA145C" w:rsidP="003A4D27">
            <w:pPr>
              <w:rPr>
                <w:rFonts w:cs="Arial"/>
                <w:b/>
                <w:bCs/>
              </w:rPr>
            </w:pPr>
            <w:r>
              <w:rPr>
                <w:rFonts w:cs="Arial"/>
                <w:b/>
                <w:bCs/>
              </w:rPr>
              <w:t xml:space="preserve">Assignment 2: </w:t>
            </w:r>
            <w:r w:rsidR="003A4D27">
              <w:rPr>
                <w:rFonts w:cs="Arial"/>
                <w:b/>
                <w:bCs/>
              </w:rPr>
              <w:t>Quiz</w:t>
            </w:r>
          </w:p>
        </w:tc>
        <w:tc>
          <w:tcPr>
            <w:tcW w:w="1973" w:type="dxa"/>
            <w:tcBorders>
              <w:bottom w:val="single" w:sz="8" w:space="0" w:color="C0504D"/>
            </w:tcBorders>
          </w:tcPr>
          <w:p w:rsidR="00BA145C" w:rsidRDefault="004A0519" w:rsidP="00BA145C">
            <w:pPr>
              <w:jc w:val="center"/>
              <w:rPr>
                <w:rFonts w:cs="Arial"/>
              </w:rPr>
            </w:pPr>
            <w:r>
              <w:rPr>
                <w:rFonts w:cs="Arial"/>
              </w:rPr>
              <w:t xml:space="preserve">Week </w:t>
            </w:r>
            <w:r w:rsidR="001C3D07">
              <w:rPr>
                <w:rFonts w:cs="Arial"/>
              </w:rPr>
              <w:t>10</w:t>
            </w:r>
          </w:p>
        </w:tc>
        <w:tc>
          <w:tcPr>
            <w:tcW w:w="1537" w:type="dxa"/>
            <w:tcBorders>
              <w:bottom w:val="single" w:sz="8" w:space="0" w:color="C0504D"/>
            </w:tcBorders>
          </w:tcPr>
          <w:p w:rsidR="00BA145C" w:rsidRDefault="00BA145C" w:rsidP="00BA145C">
            <w:pPr>
              <w:jc w:val="center"/>
              <w:rPr>
                <w:rFonts w:cs="Arial"/>
              </w:rPr>
            </w:pPr>
            <w:r>
              <w:rPr>
                <w:rFonts w:cs="Arial"/>
              </w:rPr>
              <w:t>20%</w:t>
            </w:r>
          </w:p>
        </w:tc>
      </w:tr>
      <w:tr w:rsidR="00BA145C" w:rsidRPr="00370844">
        <w:trPr>
          <w:cantSplit/>
        </w:trPr>
        <w:tc>
          <w:tcPr>
            <w:tcW w:w="5958" w:type="dxa"/>
            <w:tcBorders>
              <w:top w:val="single" w:sz="8" w:space="0" w:color="C0504D"/>
              <w:bottom w:val="single" w:sz="8" w:space="0" w:color="C0504D"/>
            </w:tcBorders>
          </w:tcPr>
          <w:p w:rsidR="00BA145C" w:rsidRDefault="00BA145C" w:rsidP="00BA145C">
            <w:r>
              <w:rPr>
                <w:rFonts w:cs="Arial"/>
                <w:b/>
                <w:bCs/>
              </w:rPr>
              <w:t>Assignment 3: Paper</w:t>
            </w:r>
          </w:p>
        </w:tc>
        <w:tc>
          <w:tcPr>
            <w:tcW w:w="1973" w:type="dxa"/>
            <w:tcBorders>
              <w:top w:val="single" w:sz="8" w:space="0" w:color="C0504D"/>
              <w:bottom w:val="single" w:sz="8" w:space="0" w:color="C0504D"/>
            </w:tcBorders>
          </w:tcPr>
          <w:p w:rsidR="001929CD" w:rsidRPr="00370844" w:rsidRDefault="00240EA9" w:rsidP="00BA145C">
            <w:pPr>
              <w:jc w:val="center"/>
              <w:rPr>
                <w:rFonts w:cs="Arial"/>
              </w:rPr>
            </w:pPr>
            <w:r>
              <w:rPr>
                <w:rFonts w:cs="Arial"/>
              </w:rPr>
              <w:t>Last week of class</w:t>
            </w:r>
          </w:p>
        </w:tc>
        <w:tc>
          <w:tcPr>
            <w:tcW w:w="1537" w:type="dxa"/>
            <w:tcBorders>
              <w:top w:val="single" w:sz="8" w:space="0" w:color="C0504D"/>
              <w:bottom w:val="single" w:sz="8" w:space="0" w:color="C0504D"/>
            </w:tcBorders>
          </w:tcPr>
          <w:p w:rsidR="00BA145C" w:rsidRPr="00370844" w:rsidRDefault="00BA145C" w:rsidP="00BA145C">
            <w:pPr>
              <w:jc w:val="center"/>
              <w:rPr>
                <w:rFonts w:cs="Arial"/>
              </w:rPr>
            </w:pPr>
            <w:r>
              <w:rPr>
                <w:rFonts w:cs="Arial"/>
              </w:rPr>
              <w:t>50%</w:t>
            </w:r>
          </w:p>
        </w:tc>
      </w:tr>
      <w:tr w:rsidR="00BA145C" w:rsidRPr="00370844">
        <w:trPr>
          <w:cantSplit/>
        </w:trPr>
        <w:tc>
          <w:tcPr>
            <w:tcW w:w="5958" w:type="dxa"/>
            <w:tcBorders>
              <w:top w:val="single" w:sz="8" w:space="0" w:color="C0504D"/>
              <w:bottom w:val="single" w:sz="8" w:space="0" w:color="C0504D"/>
            </w:tcBorders>
          </w:tcPr>
          <w:p w:rsidR="00BA145C" w:rsidRPr="00787458" w:rsidRDefault="00BA145C" w:rsidP="00BA145C">
            <w:pPr>
              <w:rPr>
                <w:b/>
              </w:rPr>
            </w:pPr>
            <w:r w:rsidRPr="00787458">
              <w:rPr>
                <w:b/>
              </w:rPr>
              <w:t>Class Participation</w:t>
            </w:r>
            <w:r>
              <w:rPr>
                <w:b/>
              </w:rPr>
              <w:t xml:space="preserve"> and Classroom Exercises</w:t>
            </w:r>
          </w:p>
        </w:tc>
        <w:tc>
          <w:tcPr>
            <w:tcW w:w="1973" w:type="dxa"/>
            <w:tcBorders>
              <w:top w:val="single" w:sz="8" w:space="0" w:color="C0504D"/>
              <w:bottom w:val="single" w:sz="8" w:space="0" w:color="C0504D"/>
            </w:tcBorders>
          </w:tcPr>
          <w:p w:rsidR="00BA145C" w:rsidRDefault="00A761F6" w:rsidP="00BA145C">
            <w:pPr>
              <w:jc w:val="center"/>
              <w:rPr>
                <w:rFonts w:cs="Arial"/>
              </w:rPr>
            </w:pPr>
            <w:r>
              <w:rPr>
                <w:rFonts w:cs="Arial"/>
              </w:rPr>
              <w:t>O</w:t>
            </w:r>
            <w:r w:rsidR="00462BB0">
              <w:rPr>
                <w:rFonts w:cs="Arial"/>
              </w:rPr>
              <w:t>ngoing</w:t>
            </w:r>
          </w:p>
        </w:tc>
        <w:tc>
          <w:tcPr>
            <w:tcW w:w="1537" w:type="dxa"/>
            <w:tcBorders>
              <w:top w:val="single" w:sz="8" w:space="0" w:color="C0504D"/>
              <w:bottom w:val="single" w:sz="8" w:space="0" w:color="C0504D"/>
            </w:tcBorders>
          </w:tcPr>
          <w:p w:rsidR="00BA145C" w:rsidRPr="00787458" w:rsidRDefault="00BA145C" w:rsidP="00BA145C">
            <w:pPr>
              <w:jc w:val="center"/>
            </w:pPr>
            <w:r w:rsidRPr="00787458">
              <w:t>10%</w:t>
            </w:r>
          </w:p>
        </w:tc>
      </w:tr>
    </w:tbl>
    <w:p w:rsidR="00BA145C" w:rsidRDefault="00BA145C" w:rsidP="00BA145C">
      <w:pPr>
        <w:pStyle w:val="BodyText"/>
        <w:keepNext/>
        <w:spacing w:before="120"/>
      </w:pPr>
      <w:r w:rsidRPr="000E18E4">
        <w:lastRenderedPageBreak/>
        <w:t>Each of the major assignments is described below.</w:t>
      </w:r>
    </w:p>
    <w:p w:rsidR="00BA145C" w:rsidRDefault="00BA145C" w:rsidP="00BA145C">
      <w:pPr>
        <w:pStyle w:val="Heading2"/>
      </w:pPr>
      <w:r w:rsidRPr="00A552ED">
        <w:t xml:space="preserve">Assignment </w:t>
      </w:r>
      <w:r w:rsidR="00610C79">
        <w:t>#</w:t>
      </w:r>
      <w:r>
        <w:t>1</w:t>
      </w:r>
    </w:p>
    <w:p w:rsidR="00BA145C" w:rsidRDefault="00BA145C" w:rsidP="00BA145C">
      <w:pPr>
        <w:pStyle w:val="BodyText"/>
      </w:pPr>
      <w:r>
        <w:t xml:space="preserve">The first assignment is a paper </w:t>
      </w:r>
      <w:r w:rsidR="00842013">
        <w:t>that</w:t>
      </w:r>
      <w:r>
        <w:t xml:space="preserve"> is a clinical application of theory. The student is asked to apply </w:t>
      </w:r>
      <w:r w:rsidR="00610C79">
        <w:t>Con</w:t>
      </w:r>
      <w:r w:rsidR="00FA2BE8">
        <w:t>t</w:t>
      </w:r>
      <w:r w:rsidR="00610C79">
        <w:t>emporary</w:t>
      </w:r>
      <w:r w:rsidR="00A7548F">
        <w:t xml:space="preserve"> Attachment theory and Self Psychology to a client they </w:t>
      </w:r>
      <w:r>
        <w:t xml:space="preserve">currently see in treatment or saw in first year placement. This will be a scholarly paper, drawing on the relevant literature. Diversity issues must </w:t>
      </w:r>
      <w:r w:rsidR="00CE5A27">
        <w:t>be addressed. Length: 8</w:t>
      </w:r>
      <w:r>
        <w:t xml:space="preserve">-10 pages. Other details and rubrics </w:t>
      </w:r>
      <w:r w:rsidR="009464A1">
        <w:t>can be found at the end of this</w:t>
      </w:r>
      <w:r w:rsidR="00340688">
        <w:t xml:space="preserve"> syllabus.</w:t>
      </w:r>
    </w:p>
    <w:p w:rsidR="00BA145C" w:rsidRPr="007E5342" w:rsidRDefault="00BA145C" w:rsidP="00BA145C">
      <w:pPr>
        <w:pStyle w:val="BodyText"/>
      </w:pPr>
      <w:r w:rsidRPr="00CC6AFA">
        <w:rPr>
          <w:b/>
        </w:rPr>
        <w:t>Due</w:t>
      </w:r>
      <w:r>
        <w:rPr>
          <w:b/>
        </w:rPr>
        <w:t xml:space="preserve">: </w:t>
      </w:r>
      <w:r w:rsidR="001929CD">
        <w:t>Week 6</w:t>
      </w:r>
    </w:p>
    <w:p w:rsidR="00BA145C" w:rsidRDefault="00BA145C" w:rsidP="00BA145C">
      <w:pPr>
        <w:pStyle w:val="BodyText"/>
        <w:rPr>
          <w:b/>
        </w:rPr>
      </w:pPr>
      <w:r>
        <w:rPr>
          <w:i/>
        </w:rPr>
        <w:t xml:space="preserve">This assignment relates to student learning outcomes </w:t>
      </w:r>
      <w:r w:rsidR="00AC75F9">
        <w:rPr>
          <w:i/>
        </w:rPr>
        <w:t>2a and 2c; 6a and 6b</w:t>
      </w:r>
    </w:p>
    <w:p w:rsidR="00BA145C" w:rsidRPr="008B48AD" w:rsidRDefault="00BA145C" w:rsidP="00BA145C">
      <w:pPr>
        <w:pStyle w:val="Heading2"/>
      </w:pPr>
      <w:r w:rsidRPr="00A552ED">
        <w:t>Assignment</w:t>
      </w:r>
      <w:r>
        <w:t xml:space="preserve"> </w:t>
      </w:r>
      <w:r w:rsidR="00610C79">
        <w:t>#</w:t>
      </w:r>
      <w:r>
        <w:t>2</w:t>
      </w:r>
    </w:p>
    <w:p w:rsidR="00BA145C" w:rsidRDefault="00BA145C" w:rsidP="00BA145C">
      <w:pPr>
        <w:pStyle w:val="BodyText"/>
      </w:pPr>
      <w:r>
        <w:t>The second assignmen</w:t>
      </w:r>
      <w:r w:rsidR="00AA693C">
        <w:t xml:space="preserve">t is </w:t>
      </w:r>
      <w:r w:rsidR="00131C93">
        <w:t xml:space="preserve">a take-home </w:t>
      </w:r>
      <w:r w:rsidR="00142B60">
        <w:t>essay</w:t>
      </w:r>
      <w:r w:rsidR="00131C93">
        <w:t xml:space="preserve"> covering units 6-9 </w:t>
      </w:r>
      <w:r w:rsidR="00610C79">
        <w:t>integrating</w:t>
      </w:r>
      <w:r w:rsidR="00131C93">
        <w:t xml:space="preserve"> both class lectures and assigned readings. The stud</w:t>
      </w:r>
      <w:r w:rsidR="00700492">
        <w:t>ent is asked to respond to</w:t>
      </w:r>
      <w:r w:rsidR="00131C93">
        <w:t xml:space="preserve"> essay questions that will be given out in </w:t>
      </w:r>
      <w:r w:rsidR="00610C79">
        <w:t>class two weeks prior to the due date</w:t>
      </w:r>
      <w:r w:rsidR="00131C93">
        <w:t>. Other details can be found at the end of the syllabus.</w:t>
      </w:r>
    </w:p>
    <w:p w:rsidR="00BA145C" w:rsidRPr="0009301F" w:rsidRDefault="00BA145C" w:rsidP="00BA145C">
      <w:pPr>
        <w:pStyle w:val="Heading2"/>
        <w:rPr>
          <w:b w:val="0"/>
        </w:rPr>
      </w:pPr>
      <w:r>
        <w:t xml:space="preserve">Due: </w:t>
      </w:r>
      <w:r w:rsidR="00156484">
        <w:rPr>
          <w:b w:val="0"/>
        </w:rPr>
        <w:t>Following W</w:t>
      </w:r>
      <w:r w:rsidR="00A7548F">
        <w:rPr>
          <w:b w:val="0"/>
        </w:rPr>
        <w:t>eek 10</w:t>
      </w:r>
      <w:r w:rsidR="00156484">
        <w:rPr>
          <w:b w:val="0"/>
        </w:rPr>
        <w:t xml:space="preserve"> Live Session</w:t>
      </w:r>
      <w:r w:rsidR="00700492">
        <w:rPr>
          <w:b w:val="0"/>
        </w:rPr>
        <w:t xml:space="preserve"> prior to Week 11 Live Session</w:t>
      </w:r>
    </w:p>
    <w:p w:rsidR="00AC75F9" w:rsidRDefault="00BA145C" w:rsidP="00AC75F9">
      <w:pPr>
        <w:pStyle w:val="BodyText"/>
      </w:pPr>
      <w:r>
        <w:rPr>
          <w:i/>
        </w:rPr>
        <w:t xml:space="preserve">This assignment relates to student learning outcomes </w:t>
      </w:r>
      <w:r w:rsidR="00AC75F9">
        <w:rPr>
          <w:i/>
        </w:rPr>
        <w:t>2a and 2c; 6a and 6b</w:t>
      </w:r>
      <w:r w:rsidR="00AC75F9" w:rsidRPr="00A552ED">
        <w:t xml:space="preserve"> </w:t>
      </w:r>
    </w:p>
    <w:p w:rsidR="00BA145C" w:rsidRDefault="00BA145C" w:rsidP="00AC75F9">
      <w:pPr>
        <w:pStyle w:val="BodyText"/>
      </w:pPr>
      <w:r w:rsidRPr="00A552ED">
        <w:t>Assignment</w:t>
      </w:r>
      <w:r>
        <w:t xml:space="preserve"> </w:t>
      </w:r>
      <w:r w:rsidR="00610C79">
        <w:t>#</w:t>
      </w:r>
      <w:r>
        <w:t>3</w:t>
      </w:r>
    </w:p>
    <w:p w:rsidR="00340688" w:rsidRDefault="00BA145C" w:rsidP="00BA145C">
      <w:pPr>
        <w:pStyle w:val="BodyText"/>
      </w:pPr>
      <w:r>
        <w:t xml:space="preserve">The final assignment is a paper. The student is asked to apply </w:t>
      </w:r>
      <w:r w:rsidR="00131C93">
        <w:t>a theory</w:t>
      </w:r>
      <w:r>
        <w:t xml:space="preserve"> that best explain</w:t>
      </w:r>
      <w:r w:rsidR="00131C93">
        <w:t>s</w:t>
      </w:r>
      <w:r>
        <w:t xml:space="preserve"> a mental disorder (e.g., PTSD), symptom (e.g., depression), or problem (e.g., domestic violence). This is a scholarly paper, drawing upon empirical research and relevant literature. Diversity issues must be addressed. Length: </w:t>
      </w:r>
      <w:r w:rsidR="00131C93">
        <w:t xml:space="preserve">12-15 </w:t>
      </w:r>
      <w:r>
        <w:t xml:space="preserve">pages. </w:t>
      </w:r>
      <w:r w:rsidR="009464A1">
        <w:t>Other details and rubrics can be found at the end of this syllabus.</w:t>
      </w:r>
    </w:p>
    <w:p w:rsidR="001929CD" w:rsidRDefault="00BA145C" w:rsidP="00BA145C">
      <w:pPr>
        <w:pStyle w:val="BodyText"/>
      </w:pPr>
      <w:r w:rsidRPr="00CC6AFA">
        <w:rPr>
          <w:b/>
        </w:rPr>
        <w:t>Due</w:t>
      </w:r>
      <w:r>
        <w:rPr>
          <w:b/>
        </w:rPr>
        <w:t xml:space="preserve">: </w:t>
      </w:r>
      <w:r w:rsidR="00700492" w:rsidRPr="00700492">
        <w:t>Last Week of classes</w:t>
      </w:r>
      <w:r w:rsidR="00700492">
        <w:t>.  Exact date to be identified by your instructor.</w:t>
      </w:r>
    </w:p>
    <w:p w:rsidR="00BA145C" w:rsidRDefault="00BA145C" w:rsidP="00BA145C">
      <w:pPr>
        <w:pStyle w:val="BodyText"/>
        <w:rPr>
          <w:b/>
        </w:rPr>
      </w:pPr>
      <w:r>
        <w:rPr>
          <w:i/>
        </w:rPr>
        <w:t xml:space="preserve">This assignment relates to student learning outcomes </w:t>
      </w:r>
      <w:r w:rsidR="00AC75F9">
        <w:rPr>
          <w:i/>
        </w:rPr>
        <w:t>2a and 2c; 6a and 6b</w:t>
      </w:r>
      <w:r>
        <w:rPr>
          <w:i/>
        </w:rPr>
        <w:t>.</w:t>
      </w:r>
    </w:p>
    <w:p w:rsidR="00BA145C" w:rsidRDefault="00BA145C" w:rsidP="00BA145C">
      <w:pPr>
        <w:pStyle w:val="Heading2"/>
      </w:pPr>
      <w:r w:rsidRPr="00E55CB6">
        <w:t>Class Participation (</w:t>
      </w:r>
      <w:r>
        <w:t>10</w:t>
      </w:r>
      <w:r w:rsidRPr="00E55CB6">
        <w:t>% of Course Grade)</w:t>
      </w:r>
    </w:p>
    <w:p w:rsidR="00BA145C" w:rsidRDefault="00BA145C" w:rsidP="00BA145C">
      <w:pPr>
        <w:pStyle w:val="BodyText"/>
      </w:pPr>
      <w:r>
        <w:t>Class participation is defined as students’ active engagement in class-related learning. Students are expected to participate fully in the discussions and activities that will be conducted in class. Students are expected to contribute to the development of a positive learning environment and to demonstrate their learning through the quality and depth of class comments, participation in small group activities, and experiential exercise and discussions related to readings, lectures, and assignments. Class participation should consist of meaningful, thoughtful, and respectful participation based on having completed required and independent readings and assignments prior to class. When in class, students should demonstrate their understanding of the material and be prepared to offer comments or reflections about the material, or alternatively, to have a set of thoughtful questions about the material. Class participation evaluation will be based on the following criteria:</w:t>
      </w:r>
    </w:p>
    <w:p w:rsidR="00BA145C" w:rsidRDefault="00BA145C" w:rsidP="00BA145C">
      <w:pPr>
        <w:pStyle w:val="BodyText"/>
        <w:ind w:left="360" w:hanging="270"/>
      </w:pPr>
      <w:r>
        <w:t xml:space="preserve">1. </w:t>
      </w:r>
      <w:r>
        <w:tab/>
      </w:r>
      <w:r w:rsidRPr="009239FD">
        <w:rPr>
          <w:b/>
        </w:rPr>
        <w:t>Good Contributor:</w:t>
      </w:r>
      <w:r>
        <w:t xml:space="preserve"> Contributions in class reflect thorough preparation. Ideas offered are usually substantive, provide good insights, and sometimes direction for the class. Challenges are well substantiated and often persuasive. If this person were not a member of the class, the quality of discussion would be diminished.</w:t>
      </w:r>
      <w:r w:rsidR="00B977D6">
        <w:t xml:space="preserve"> Attendance is factored in. </w:t>
      </w:r>
      <w:r w:rsidR="00462BB0">
        <w:t>(9</w:t>
      </w:r>
      <w:r w:rsidR="00B977D6">
        <w:t>0% to</w:t>
      </w:r>
      <w:r w:rsidR="00462BB0">
        <w:t xml:space="preserve"> 10</w:t>
      </w:r>
      <w:r w:rsidR="00B977D6">
        <w:t>0%</w:t>
      </w:r>
      <w:r w:rsidR="00462BB0">
        <w:t xml:space="preserve"> points)</w:t>
      </w:r>
    </w:p>
    <w:p w:rsidR="00BA145C" w:rsidRDefault="00BA145C" w:rsidP="00BA145C">
      <w:pPr>
        <w:pStyle w:val="BodyText"/>
        <w:ind w:left="360" w:hanging="270"/>
      </w:pPr>
      <w:r>
        <w:t xml:space="preserve">2. </w:t>
      </w:r>
      <w:r>
        <w:tab/>
      </w:r>
      <w:r w:rsidRPr="009239FD">
        <w:rPr>
          <w:b/>
        </w:rPr>
        <w:t>Adequate Contributor:</w:t>
      </w:r>
      <w:r>
        <w:t xml:space="preserve"> Contributions in class reflect satisfactory preparation. Ideas offered are sometimes substantive, </w:t>
      </w:r>
      <w:r w:rsidR="00B118BE">
        <w:t xml:space="preserve">and </w:t>
      </w:r>
      <w:r>
        <w:t>pr</w:t>
      </w:r>
      <w:r w:rsidR="00B118BE">
        <w:t>ovide generally useful insights</w:t>
      </w:r>
      <w:r>
        <w:t xml:space="preserve"> but seldom offer a new direction for the discussion. Challenges are sometimes presented, </w:t>
      </w:r>
      <w:r w:rsidR="00D1300D">
        <w:t xml:space="preserve">are </w:t>
      </w:r>
      <w:r>
        <w:t xml:space="preserve">fairly well substantiated, and are sometimes </w:t>
      </w:r>
      <w:r>
        <w:lastRenderedPageBreak/>
        <w:t>persuasive. If this person were not a member of the class, the quality of discussion would be diminished somewhat.</w:t>
      </w:r>
      <w:r w:rsidR="008A3E03">
        <w:t xml:space="preserve"> </w:t>
      </w:r>
      <w:r w:rsidR="00B977D6">
        <w:t>Attendance is factored in</w:t>
      </w:r>
      <w:r w:rsidR="008A3E03">
        <w:t xml:space="preserve">. </w:t>
      </w:r>
      <w:r w:rsidR="00462BB0">
        <w:t>(8</w:t>
      </w:r>
      <w:r w:rsidR="00B977D6">
        <w:t>0%</w:t>
      </w:r>
      <w:r w:rsidR="00462BB0">
        <w:t xml:space="preserve"> or 9</w:t>
      </w:r>
      <w:r w:rsidR="00B977D6">
        <w:t>0%</w:t>
      </w:r>
      <w:r w:rsidR="00462BB0">
        <w:t xml:space="preserve"> points)</w:t>
      </w:r>
    </w:p>
    <w:p w:rsidR="00BA145C" w:rsidRDefault="00BA145C" w:rsidP="00BA145C">
      <w:pPr>
        <w:pStyle w:val="BodyText"/>
        <w:ind w:left="360" w:hanging="270"/>
      </w:pPr>
      <w:r>
        <w:t xml:space="preserve">3. </w:t>
      </w:r>
      <w:r>
        <w:tab/>
      </w:r>
      <w:r w:rsidR="00B118BE">
        <w:rPr>
          <w:b/>
        </w:rPr>
        <w:t>Non-p</w:t>
      </w:r>
      <w:r w:rsidRPr="009239FD">
        <w:rPr>
          <w:b/>
        </w:rPr>
        <w:t>articipant:</w:t>
      </w:r>
      <w:r>
        <w:t xml:space="preserve"> This person says little or nothing in class. Hence, there is not an adequate basis for evaluation. If this person were not a member of the class, the quality of discussion would not be changed.</w:t>
      </w:r>
      <w:r w:rsidR="00462BB0">
        <w:t xml:space="preserve"> </w:t>
      </w:r>
      <w:r w:rsidR="008A3E03">
        <w:t>Attendance is factored in.</w:t>
      </w:r>
      <w:r w:rsidR="00B118BE">
        <w:t xml:space="preserve"> (40% to </w:t>
      </w:r>
      <w:r w:rsidR="009D7605">
        <w:t>8</w:t>
      </w:r>
      <w:r w:rsidR="00B977D6">
        <w:t>0% points).</w:t>
      </w:r>
    </w:p>
    <w:p w:rsidR="00BA145C" w:rsidRDefault="00BA145C" w:rsidP="00BA145C">
      <w:pPr>
        <w:pStyle w:val="BodyText"/>
        <w:ind w:left="360" w:hanging="270"/>
      </w:pPr>
      <w:r>
        <w:t xml:space="preserve">4. </w:t>
      </w:r>
      <w:r>
        <w:tab/>
      </w:r>
      <w:r w:rsidRPr="009239FD">
        <w:rPr>
          <w:b/>
        </w:rPr>
        <w:t>Unsatisfactory Contributor:</w:t>
      </w:r>
      <w:r>
        <w:t xml:space="preserve"> Contributions in class reflect inadequate preparation. Ideas offered are seldom substantive, provide few if any insights, and never provide a constructive direction for the class. Integrative comments and effective challenges are absent. </w:t>
      </w:r>
      <w:r w:rsidR="00462BB0">
        <w:t>(0</w:t>
      </w:r>
      <w:r w:rsidR="00B977D6">
        <w:t>%</w:t>
      </w:r>
      <w:r w:rsidR="009D7605">
        <w:t xml:space="preserve"> to 4</w:t>
      </w:r>
      <w:r w:rsidR="00B977D6">
        <w:t>0%</w:t>
      </w:r>
      <w:r w:rsidR="00462BB0">
        <w:t xml:space="preserve"> points)</w:t>
      </w:r>
    </w:p>
    <w:p w:rsidR="00131C93" w:rsidRPr="00AC3AB8" w:rsidRDefault="00131C93" w:rsidP="00BA145C">
      <w:pPr>
        <w:pStyle w:val="BodyText"/>
        <w:ind w:left="360" w:hanging="270"/>
        <w:rPr>
          <w:b/>
        </w:rPr>
      </w:pPr>
      <w:r w:rsidRPr="00AC3AB8">
        <w:rPr>
          <w:b/>
          <w:u w:val="single"/>
        </w:rPr>
        <w:t>Note:</w:t>
      </w:r>
      <w:r w:rsidRPr="00AC3AB8">
        <w:rPr>
          <w:b/>
        </w:rPr>
        <w:t xml:space="preserve"> Students who use their cellphones during class time</w:t>
      </w:r>
      <w:r w:rsidR="008E2F6E">
        <w:rPr>
          <w:b/>
        </w:rPr>
        <w:t>, or use their computers for anything unrelated to the class,</w:t>
      </w:r>
      <w:r w:rsidRPr="00AC3AB8">
        <w:rPr>
          <w:b/>
        </w:rPr>
        <w:t xml:space="preserve"> will be </w:t>
      </w:r>
      <w:r w:rsidR="00610C79" w:rsidRPr="00AC3AB8">
        <w:rPr>
          <w:b/>
        </w:rPr>
        <w:t xml:space="preserve">heavily </w:t>
      </w:r>
      <w:r w:rsidRPr="00AC3AB8">
        <w:rPr>
          <w:b/>
        </w:rPr>
        <w:t>penalized in the class participation grade.</w:t>
      </w:r>
    </w:p>
    <w:p w:rsidR="00BA145C" w:rsidRDefault="00BA145C" w:rsidP="00BA145C">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tblPr>
      <w:tblGrid>
        <w:gridCol w:w="2367"/>
        <w:gridCol w:w="2331"/>
        <w:gridCol w:w="36"/>
        <w:gridCol w:w="2367"/>
        <w:gridCol w:w="2367"/>
      </w:tblGrid>
      <w:tr w:rsidR="00BA145C" w:rsidRPr="00197918">
        <w:trPr>
          <w:cantSplit/>
          <w:tblHeader/>
        </w:trPr>
        <w:tc>
          <w:tcPr>
            <w:tcW w:w="4698" w:type="dxa"/>
            <w:gridSpan w:val="2"/>
            <w:tcBorders>
              <w:top w:val="single" w:sz="8" w:space="0" w:color="C0504D"/>
            </w:tcBorders>
            <w:shd w:val="clear" w:color="auto" w:fill="C00000"/>
            <w:vAlign w:val="center"/>
          </w:tcPr>
          <w:p w:rsidR="00BA145C" w:rsidRPr="008014DF" w:rsidRDefault="00BA145C" w:rsidP="00BA145C">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BA145C" w:rsidRPr="008014DF" w:rsidRDefault="00BA145C" w:rsidP="00BA145C">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BA145C" w:rsidRPr="000D4EB9">
        <w:trPr>
          <w:cantSplit/>
        </w:trPr>
        <w:tc>
          <w:tcPr>
            <w:tcW w:w="2367" w:type="dxa"/>
            <w:tcBorders>
              <w:top w:val="single" w:sz="8" w:space="0" w:color="C0504D"/>
              <w:bottom w:val="single" w:sz="8" w:space="0" w:color="C0504D"/>
            </w:tcBorders>
          </w:tcPr>
          <w:p w:rsidR="00BA145C" w:rsidRPr="000D4EB9" w:rsidRDefault="00BA145C" w:rsidP="00BA145C">
            <w:pPr>
              <w:jc w:val="center"/>
              <w:rPr>
                <w:rFonts w:cs="Arial"/>
                <w:b/>
                <w:bCs/>
              </w:rPr>
            </w:pPr>
            <w:r w:rsidRPr="000D4EB9">
              <w:rPr>
                <w:rFonts w:cs="Arial"/>
                <w:color w:val="000000"/>
              </w:rPr>
              <w:t>3.85 – 4</w:t>
            </w:r>
            <w:r>
              <w:rPr>
                <w:rFonts w:cs="Arial"/>
                <w:color w:val="000000"/>
              </w:rPr>
              <w:t>.00</w:t>
            </w:r>
          </w:p>
        </w:tc>
        <w:tc>
          <w:tcPr>
            <w:tcW w:w="2367" w:type="dxa"/>
            <w:gridSpan w:val="2"/>
            <w:tcBorders>
              <w:top w:val="single" w:sz="8" w:space="0" w:color="C0504D"/>
              <w:bottom w:val="single" w:sz="8" w:space="0" w:color="C0504D"/>
              <w:right w:val="single" w:sz="8" w:space="0" w:color="C0504D"/>
            </w:tcBorders>
          </w:tcPr>
          <w:p w:rsidR="00BA145C" w:rsidRPr="000D4EB9" w:rsidRDefault="00BA145C" w:rsidP="00BA145C">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BA145C" w:rsidRPr="000D4EB9" w:rsidRDefault="00BA145C" w:rsidP="00BA145C">
            <w:pPr>
              <w:jc w:val="center"/>
              <w:rPr>
                <w:rFonts w:cs="Arial"/>
              </w:rPr>
            </w:pPr>
            <w:r>
              <w:rPr>
                <w:rFonts w:cs="Arial"/>
                <w:color w:val="000000"/>
              </w:rPr>
              <w:t>92.5</w:t>
            </w:r>
            <w:r w:rsidRPr="000D4EB9">
              <w:rPr>
                <w:rFonts w:cs="Arial"/>
                <w:color w:val="000000"/>
              </w:rPr>
              <w:t xml:space="preserve"> – 100</w:t>
            </w:r>
          </w:p>
        </w:tc>
        <w:tc>
          <w:tcPr>
            <w:tcW w:w="2367" w:type="dxa"/>
            <w:tcBorders>
              <w:top w:val="single" w:sz="8" w:space="0" w:color="C0504D"/>
              <w:left w:val="nil"/>
              <w:bottom w:val="single" w:sz="8" w:space="0" w:color="C0504D"/>
            </w:tcBorders>
          </w:tcPr>
          <w:p w:rsidR="00BA145C" w:rsidRPr="000D4EB9" w:rsidRDefault="00BA145C" w:rsidP="00BA145C">
            <w:pPr>
              <w:rPr>
                <w:rFonts w:cs="Arial"/>
              </w:rPr>
            </w:pPr>
            <w:r w:rsidRPr="000D4EB9">
              <w:rPr>
                <w:rFonts w:cs="Arial"/>
                <w:color w:val="000000"/>
              </w:rPr>
              <w:t>A</w:t>
            </w:r>
          </w:p>
        </w:tc>
      </w:tr>
      <w:tr w:rsidR="00BA145C" w:rsidRPr="000D4EB9">
        <w:trPr>
          <w:cantSplit/>
        </w:trPr>
        <w:tc>
          <w:tcPr>
            <w:tcW w:w="2367" w:type="dxa"/>
            <w:tcBorders>
              <w:top w:val="single" w:sz="8" w:space="0" w:color="C0504D"/>
              <w:bottom w:val="single" w:sz="8" w:space="0" w:color="C0504D"/>
            </w:tcBorders>
          </w:tcPr>
          <w:p w:rsidR="00BA145C" w:rsidRPr="000D4EB9" w:rsidRDefault="00BA145C" w:rsidP="00BA145C">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BA145C" w:rsidRPr="000D4EB9" w:rsidRDefault="00BA145C" w:rsidP="00BA145C">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BA145C" w:rsidRPr="000D4EB9" w:rsidRDefault="00BA145C" w:rsidP="00BA145C">
            <w:pPr>
              <w:jc w:val="center"/>
              <w:rPr>
                <w:rFonts w:cs="Arial"/>
              </w:rPr>
            </w:pPr>
            <w:r>
              <w:rPr>
                <w:rFonts w:cs="Arial"/>
                <w:color w:val="000000"/>
              </w:rPr>
              <w:t>89.5</w:t>
            </w:r>
            <w:r w:rsidRPr="000D4EB9">
              <w:rPr>
                <w:rFonts w:cs="Arial"/>
                <w:color w:val="000000"/>
              </w:rPr>
              <w:t xml:space="preserve"> – 92</w:t>
            </w:r>
            <w:r>
              <w:rPr>
                <w:rFonts w:cs="Arial"/>
                <w:color w:val="000000"/>
              </w:rPr>
              <w:t>.4</w:t>
            </w:r>
          </w:p>
        </w:tc>
        <w:tc>
          <w:tcPr>
            <w:tcW w:w="2367" w:type="dxa"/>
            <w:tcBorders>
              <w:top w:val="single" w:sz="8" w:space="0" w:color="C0504D"/>
              <w:left w:val="nil"/>
              <w:bottom w:val="single" w:sz="8" w:space="0" w:color="C0504D"/>
            </w:tcBorders>
          </w:tcPr>
          <w:p w:rsidR="00BA145C" w:rsidRPr="000D4EB9" w:rsidRDefault="00BA145C" w:rsidP="00BA145C">
            <w:pPr>
              <w:rPr>
                <w:rFonts w:cs="Arial"/>
              </w:rPr>
            </w:pPr>
            <w:r w:rsidRPr="000D4EB9">
              <w:rPr>
                <w:rFonts w:cs="Arial"/>
                <w:color w:val="000000"/>
              </w:rPr>
              <w:t>A-</w:t>
            </w:r>
          </w:p>
        </w:tc>
      </w:tr>
      <w:tr w:rsidR="00BA145C" w:rsidRPr="000D4EB9">
        <w:trPr>
          <w:cantSplit/>
        </w:trPr>
        <w:tc>
          <w:tcPr>
            <w:tcW w:w="2367" w:type="dxa"/>
            <w:tcBorders>
              <w:top w:val="single" w:sz="8" w:space="0" w:color="C0504D"/>
              <w:bottom w:val="single" w:sz="8" w:space="0" w:color="C0504D"/>
            </w:tcBorders>
          </w:tcPr>
          <w:p w:rsidR="00BA145C" w:rsidRPr="000D4EB9" w:rsidRDefault="00BA145C" w:rsidP="00BA145C">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BA145C" w:rsidRPr="000D4EB9" w:rsidRDefault="00BA145C" w:rsidP="00BA145C">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BA145C" w:rsidRPr="000D4EB9" w:rsidRDefault="00BA145C" w:rsidP="00BA145C">
            <w:pPr>
              <w:jc w:val="center"/>
              <w:rPr>
                <w:rFonts w:cs="Arial"/>
              </w:rPr>
            </w:pPr>
            <w:r>
              <w:rPr>
                <w:rFonts w:cs="Arial"/>
                <w:color w:val="000000"/>
              </w:rPr>
              <w:t>86.5</w:t>
            </w:r>
            <w:r w:rsidRPr="000D4EB9">
              <w:rPr>
                <w:rFonts w:cs="Arial"/>
                <w:color w:val="000000"/>
              </w:rPr>
              <w:t xml:space="preserve"> – 89</w:t>
            </w:r>
            <w:r>
              <w:rPr>
                <w:rFonts w:cs="Arial"/>
                <w:color w:val="000000"/>
              </w:rPr>
              <w:t>.4</w:t>
            </w:r>
          </w:p>
        </w:tc>
        <w:tc>
          <w:tcPr>
            <w:tcW w:w="2367" w:type="dxa"/>
            <w:tcBorders>
              <w:top w:val="single" w:sz="8" w:space="0" w:color="C0504D"/>
              <w:left w:val="nil"/>
              <w:bottom w:val="single" w:sz="8" w:space="0" w:color="C0504D"/>
            </w:tcBorders>
          </w:tcPr>
          <w:p w:rsidR="00BA145C" w:rsidRPr="000D4EB9" w:rsidRDefault="00BA145C" w:rsidP="00BA145C">
            <w:pPr>
              <w:rPr>
                <w:rFonts w:cs="Arial"/>
              </w:rPr>
            </w:pPr>
            <w:r w:rsidRPr="000D4EB9">
              <w:rPr>
                <w:rFonts w:cs="Arial"/>
                <w:color w:val="000000"/>
              </w:rPr>
              <w:t>B+</w:t>
            </w:r>
          </w:p>
        </w:tc>
      </w:tr>
      <w:tr w:rsidR="00BA145C" w:rsidRPr="000D4EB9">
        <w:trPr>
          <w:cantSplit/>
        </w:trPr>
        <w:tc>
          <w:tcPr>
            <w:tcW w:w="2367" w:type="dxa"/>
            <w:tcBorders>
              <w:top w:val="single" w:sz="8" w:space="0" w:color="C0504D"/>
              <w:bottom w:val="single" w:sz="8" w:space="0" w:color="C0504D"/>
            </w:tcBorders>
          </w:tcPr>
          <w:p w:rsidR="00BA145C" w:rsidRPr="00BC3A16" w:rsidRDefault="00BA145C" w:rsidP="00BA145C">
            <w:pPr>
              <w:pStyle w:val="BodyText"/>
              <w:spacing w:after="0"/>
              <w:jc w:val="center"/>
              <w:rPr>
                <w:color w:val="000000"/>
                <w:sz w:val="20"/>
                <w:lang w:val="en-US" w:eastAsia="en-US"/>
              </w:rPr>
            </w:pPr>
            <w:r w:rsidRPr="00BC3A16">
              <w:rPr>
                <w:color w:val="000000"/>
                <w:sz w:val="20"/>
                <w:lang w:val="en-US" w:eastAsia="en-US"/>
              </w:rPr>
              <w:t>2.90 – 3.24</w:t>
            </w:r>
          </w:p>
        </w:tc>
        <w:tc>
          <w:tcPr>
            <w:tcW w:w="2367" w:type="dxa"/>
            <w:gridSpan w:val="2"/>
            <w:tcBorders>
              <w:top w:val="single" w:sz="8" w:space="0" w:color="C0504D"/>
              <w:bottom w:val="single" w:sz="8" w:space="0" w:color="C0504D"/>
              <w:right w:val="single" w:sz="8" w:space="0" w:color="C0504D"/>
            </w:tcBorders>
          </w:tcPr>
          <w:p w:rsidR="00BA145C" w:rsidRPr="000D4EB9" w:rsidRDefault="00BA145C" w:rsidP="00BA145C">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BA145C" w:rsidRPr="000D4EB9" w:rsidRDefault="00BA145C" w:rsidP="00BA145C">
            <w:pPr>
              <w:jc w:val="center"/>
              <w:rPr>
                <w:rFonts w:cs="Arial"/>
              </w:rPr>
            </w:pPr>
            <w:r>
              <w:rPr>
                <w:rFonts w:cs="Arial"/>
                <w:color w:val="000000"/>
              </w:rPr>
              <w:t>82.5</w:t>
            </w:r>
            <w:r w:rsidRPr="000D4EB9">
              <w:rPr>
                <w:rFonts w:cs="Arial"/>
                <w:color w:val="000000"/>
              </w:rPr>
              <w:t xml:space="preserve"> – 86</w:t>
            </w:r>
            <w:r>
              <w:rPr>
                <w:rFonts w:cs="Arial"/>
                <w:color w:val="000000"/>
              </w:rPr>
              <w:t>.4</w:t>
            </w:r>
          </w:p>
        </w:tc>
        <w:tc>
          <w:tcPr>
            <w:tcW w:w="2367" w:type="dxa"/>
            <w:tcBorders>
              <w:top w:val="single" w:sz="8" w:space="0" w:color="C0504D"/>
              <w:left w:val="nil"/>
              <w:bottom w:val="single" w:sz="8" w:space="0" w:color="C0504D"/>
            </w:tcBorders>
          </w:tcPr>
          <w:p w:rsidR="00BA145C" w:rsidRPr="000D4EB9" w:rsidRDefault="00BA145C" w:rsidP="00BA145C">
            <w:pPr>
              <w:rPr>
                <w:rFonts w:cs="Arial"/>
              </w:rPr>
            </w:pPr>
            <w:r w:rsidRPr="000D4EB9">
              <w:rPr>
                <w:rFonts w:cs="Arial"/>
                <w:color w:val="000000"/>
              </w:rPr>
              <w:t>B</w:t>
            </w:r>
          </w:p>
        </w:tc>
      </w:tr>
      <w:tr w:rsidR="00BA145C" w:rsidRPr="000D4EB9">
        <w:trPr>
          <w:cantSplit/>
        </w:trPr>
        <w:tc>
          <w:tcPr>
            <w:tcW w:w="2367" w:type="dxa"/>
            <w:tcBorders>
              <w:top w:val="single" w:sz="8" w:space="0" w:color="C0504D"/>
              <w:bottom w:val="single" w:sz="8" w:space="0" w:color="C0504D"/>
            </w:tcBorders>
          </w:tcPr>
          <w:p w:rsidR="00BA145C" w:rsidRPr="00BC3A16" w:rsidRDefault="00BA145C" w:rsidP="00BA145C">
            <w:pPr>
              <w:pStyle w:val="BodyText"/>
              <w:spacing w:after="0"/>
              <w:jc w:val="center"/>
              <w:rPr>
                <w:color w:val="000000"/>
                <w:sz w:val="20"/>
                <w:lang w:val="en-US" w:eastAsia="en-US"/>
              </w:rPr>
            </w:pPr>
            <w:r w:rsidRPr="00BC3A16">
              <w:rPr>
                <w:color w:val="000000"/>
                <w:sz w:val="20"/>
                <w:lang w:val="en-US" w:eastAsia="en-US"/>
              </w:rPr>
              <w:t>2.60 – 2.89</w:t>
            </w:r>
          </w:p>
        </w:tc>
        <w:tc>
          <w:tcPr>
            <w:tcW w:w="2367" w:type="dxa"/>
            <w:gridSpan w:val="2"/>
            <w:tcBorders>
              <w:top w:val="single" w:sz="8" w:space="0" w:color="C0504D"/>
              <w:bottom w:val="single" w:sz="8" w:space="0" w:color="C0504D"/>
              <w:right w:val="single" w:sz="8" w:space="0" w:color="C0504D"/>
            </w:tcBorders>
          </w:tcPr>
          <w:p w:rsidR="00BA145C" w:rsidRPr="00BC3A16" w:rsidRDefault="00BA145C" w:rsidP="00BA145C">
            <w:pPr>
              <w:pStyle w:val="BodyText"/>
              <w:spacing w:after="0"/>
              <w:rPr>
                <w:color w:val="000000"/>
                <w:sz w:val="20"/>
                <w:lang w:val="en-US" w:eastAsia="en-US"/>
              </w:rPr>
            </w:pPr>
            <w:r w:rsidRPr="00BC3A16">
              <w:rPr>
                <w:color w:val="000000"/>
                <w:sz w:val="20"/>
                <w:lang w:val="en-US" w:eastAsia="en-US"/>
              </w:rPr>
              <w:t>B-</w:t>
            </w:r>
          </w:p>
        </w:tc>
        <w:tc>
          <w:tcPr>
            <w:tcW w:w="2367" w:type="dxa"/>
            <w:tcBorders>
              <w:top w:val="single" w:sz="8" w:space="0" w:color="C0504D"/>
              <w:left w:val="single" w:sz="8" w:space="0" w:color="C0504D"/>
              <w:bottom w:val="single" w:sz="8" w:space="0" w:color="C0504D"/>
              <w:right w:val="nil"/>
            </w:tcBorders>
          </w:tcPr>
          <w:p w:rsidR="00BA145C" w:rsidRPr="000D4EB9" w:rsidRDefault="00BA145C" w:rsidP="00BA145C">
            <w:pPr>
              <w:jc w:val="center"/>
              <w:rPr>
                <w:rFonts w:cs="Arial"/>
              </w:rPr>
            </w:pPr>
            <w:r>
              <w:rPr>
                <w:rFonts w:cs="Arial"/>
                <w:color w:val="000000"/>
              </w:rPr>
              <w:t>79.5</w:t>
            </w:r>
            <w:r w:rsidRPr="000D4EB9">
              <w:rPr>
                <w:rFonts w:cs="Arial"/>
                <w:color w:val="000000"/>
              </w:rPr>
              <w:t xml:space="preserve"> – 82</w:t>
            </w:r>
            <w:r>
              <w:rPr>
                <w:rFonts w:cs="Arial"/>
                <w:color w:val="000000"/>
              </w:rPr>
              <w:t>.4</w:t>
            </w:r>
          </w:p>
        </w:tc>
        <w:tc>
          <w:tcPr>
            <w:tcW w:w="2367" w:type="dxa"/>
            <w:tcBorders>
              <w:top w:val="single" w:sz="8" w:space="0" w:color="C0504D"/>
              <w:left w:val="nil"/>
              <w:bottom w:val="single" w:sz="8" w:space="0" w:color="C0504D"/>
            </w:tcBorders>
          </w:tcPr>
          <w:p w:rsidR="00BA145C" w:rsidRPr="000D4EB9" w:rsidRDefault="00BA145C" w:rsidP="00BA145C">
            <w:pPr>
              <w:rPr>
                <w:rFonts w:cs="Arial"/>
              </w:rPr>
            </w:pPr>
            <w:r w:rsidRPr="000D4EB9">
              <w:rPr>
                <w:rFonts w:cs="Arial"/>
                <w:color w:val="000000"/>
              </w:rPr>
              <w:t>B-</w:t>
            </w:r>
          </w:p>
        </w:tc>
      </w:tr>
      <w:tr w:rsidR="00BA145C" w:rsidRPr="000D4EB9">
        <w:trPr>
          <w:cantSplit/>
        </w:trPr>
        <w:tc>
          <w:tcPr>
            <w:tcW w:w="2367" w:type="dxa"/>
            <w:tcBorders>
              <w:top w:val="single" w:sz="8" w:space="0" w:color="C0504D"/>
              <w:bottom w:val="single" w:sz="8" w:space="0" w:color="C0504D"/>
            </w:tcBorders>
          </w:tcPr>
          <w:p w:rsidR="00BA145C" w:rsidRPr="00BC3A16" w:rsidRDefault="00BA145C" w:rsidP="00BA145C">
            <w:pPr>
              <w:pStyle w:val="BodyText"/>
              <w:spacing w:after="0"/>
              <w:jc w:val="center"/>
              <w:rPr>
                <w:color w:val="000000"/>
                <w:sz w:val="20"/>
                <w:lang w:val="en-US" w:eastAsia="en-US"/>
              </w:rPr>
            </w:pPr>
            <w:r w:rsidRPr="00BC3A16">
              <w:rPr>
                <w:color w:val="000000"/>
                <w:sz w:val="20"/>
                <w:lang w:val="en-US" w:eastAsia="en-US"/>
              </w:rPr>
              <w:t>2.25 – 2.59</w:t>
            </w:r>
          </w:p>
        </w:tc>
        <w:tc>
          <w:tcPr>
            <w:tcW w:w="2367" w:type="dxa"/>
            <w:gridSpan w:val="2"/>
            <w:tcBorders>
              <w:top w:val="single" w:sz="8" w:space="0" w:color="C0504D"/>
              <w:bottom w:val="single" w:sz="8" w:space="0" w:color="C0504D"/>
              <w:right w:val="single" w:sz="8" w:space="0" w:color="C0504D"/>
            </w:tcBorders>
          </w:tcPr>
          <w:p w:rsidR="00BA145C" w:rsidRPr="00BC3A16" w:rsidRDefault="00BA145C" w:rsidP="00BA145C">
            <w:pPr>
              <w:pStyle w:val="BodyText"/>
              <w:spacing w:after="0"/>
              <w:rPr>
                <w:color w:val="000000"/>
                <w:sz w:val="20"/>
                <w:lang w:val="en-US" w:eastAsia="en-US"/>
              </w:rPr>
            </w:pPr>
            <w:r w:rsidRPr="00BC3A16">
              <w:rPr>
                <w:color w:val="000000"/>
                <w:sz w:val="20"/>
                <w:lang w:val="en-US" w:eastAsia="en-US"/>
              </w:rPr>
              <w:t>C+</w:t>
            </w:r>
          </w:p>
        </w:tc>
        <w:tc>
          <w:tcPr>
            <w:tcW w:w="2367" w:type="dxa"/>
            <w:tcBorders>
              <w:top w:val="single" w:sz="8" w:space="0" w:color="C0504D"/>
              <w:left w:val="single" w:sz="8" w:space="0" w:color="C0504D"/>
              <w:bottom w:val="single" w:sz="8" w:space="0" w:color="C0504D"/>
              <w:right w:val="nil"/>
            </w:tcBorders>
          </w:tcPr>
          <w:p w:rsidR="00BA145C" w:rsidRPr="000D4EB9" w:rsidRDefault="00BA145C" w:rsidP="00BA145C">
            <w:pPr>
              <w:jc w:val="center"/>
              <w:rPr>
                <w:rFonts w:cs="Arial"/>
              </w:rPr>
            </w:pPr>
            <w:r>
              <w:rPr>
                <w:rFonts w:cs="Arial"/>
                <w:color w:val="000000"/>
              </w:rPr>
              <w:t>76.5</w:t>
            </w:r>
            <w:r w:rsidRPr="000D4EB9">
              <w:rPr>
                <w:rFonts w:cs="Arial"/>
                <w:color w:val="000000"/>
              </w:rPr>
              <w:t xml:space="preserve"> – 79</w:t>
            </w:r>
            <w:r>
              <w:rPr>
                <w:rFonts w:cs="Arial"/>
                <w:color w:val="000000"/>
              </w:rPr>
              <w:t>.4</w:t>
            </w:r>
          </w:p>
        </w:tc>
        <w:tc>
          <w:tcPr>
            <w:tcW w:w="2367" w:type="dxa"/>
            <w:tcBorders>
              <w:top w:val="single" w:sz="8" w:space="0" w:color="C0504D"/>
              <w:left w:val="nil"/>
              <w:bottom w:val="single" w:sz="8" w:space="0" w:color="C0504D"/>
            </w:tcBorders>
          </w:tcPr>
          <w:p w:rsidR="00BA145C" w:rsidRPr="000D4EB9" w:rsidRDefault="00BA145C" w:rsidP="00BA145C">
            <w:pPr>
              <w:rPr>
                <w:rFonts w:cs="Arial"/>
              </w:rPr>
            </w:pPr>
            <w:r w:rsidRPr="000D4EB9">
              <w:rPr>
                <w:rFonts w:cs="Arial"/>
                <w:color w:val="000000"/>
              </w:rPr>
              <w:t>C+</w:t>
            </w:r>
          </w:p>
        </w:tc>
      </w:tr>
      <w:tr w:rsidR="00BA145C" w:rsidRPr="000D4EB9">
        <w:trPr>
          <w:cantSplit/>
        </w:trPr>
        <w:tc>
          <w:tcPr>
            <w:tcW w:w="2367" w:type="dxa"/>
            <w:tcBorders>
              <w:top w:val="single" w:sz="8" w:space="0" w:color="C0504D"/>
              <w:bottom w:val="single" w:sz="8" w:space="0" w:color="C0504D"/>
            </w:tcBorders>
          </w:tcPr>
          <w:p w:rsidR="00BA145C" w:rsidRPr="00BC3A16" w:rsidRDefault="00BA145C" w:rsidP="00BA145C">
            <w:pPr>
              <w:pStyle w:val="BodyText"/>
              <w:spacing w:after="0"/>
              <w:jc w:val="center"/>
              <w:rPr>
                <w:color w:val="000000"/>
                <w:sz w:val="20"/>
                <w:lang w:val="en-US" w:eastAsia="en-US"/>
              </w:rPr>
            </w:pPr>
            <w:r w:rsidRPr="00BC3A16">
              <w:rPr>
                <w:color w:val="000000"/>
                <w:sz w:val="20"/>
                <w:lang w:val="en-US" w:eastAsia="en-US"/>
              </w:rPr>
              <w:t>1.90 – 2.24</w:t>
            </w:r>
          </w:p>
        </w:tc>
        <w:tc>
          <w:tcPr>
            <w:tcW w:w="2367" w:type="dxa"/>
            <w:gridSpan w:val="2"/>
            <w:tcBorders>
              <w:top w:val="single" w:sz="8" w:space="0" w:color="C0504D"/>
              <w:bottom w:val="single" w:sz="8" w:space="0" w:color="C0504D"/>
              <w:right w:val="single" w:sz="8" w:space="0" w:color="C0504D"/>
            </w:tcBorders>
          </w:tcPr>
          <w:p w:rsidR="00BA145C" w:rsidRPr="00BC3A16" w:rsidRDefault="00BA145C" w:rsidP="00BA145C">
            <w:pPr>
              <w:pStyle w:val="BodyText"/>
              <w:spacing w:after="0"/>
              <w:rPr>
                <w:color w:val="000000"/>
                <w:sz w:val="20"/>
                <w:lang w:val="en-US" w:eastAsia="en-US"/>
              </w:rPr>
            </w:pPr>
            <w:r w:rsidRPr="00BC3A16">
              <w:rPr>
                <w:color w:val="000000"/>
                <w:sz w:val="20"/>
                <w:lang w:val="en-US" w:eastAsia="en-US"/>
              </w:rPr>
              <w:t>C</w:t>
            </w:r>
          </w:p>
        </w:tc>
        <w:tc>
          <w:tcPr>
            <w:tcW w:w="2367" w:type="dxa"/>
            <w:tcBorders>
              <w:top w:val="single" w:sz="8" w:space="0" w:color="C0504D"/>
              <w:left w:val="single" w:sz="8" w:space="0" w:color="C0504D"/>
              <w:bottom w:val="single" w:sz="8" w:space="0" w:color="C0504D"/>
              <w:right w:val="nil"/>
            </w:tcBorders>
          </w:tcPr>
          <w:p w:rsidR="00BA145C" w:rsidRPr="000D4EB9" w:rsidRDefault="00BA145C" w:rsidP="00BA145C">
            <w:pPr>
              <w:jc w:val="center"/>
              <w:rPr>
                <w:rFonts w:cs="Arial"/>
              </w:rPr>
            </w:pPr>
            <w:r w:rsidRPr="000D4EB9">
              <w:rPr>
                <w:rFonts w:cs="Arial"/>
                <w:color w:val="000000"/>
              </w:rPr>
              <w:t>73</w:t>
            </w:r>
            <w:r>
              <w:rPr>
                <w:rFonts w:cs="Arial"/>
                <w:color w:val="000000"/>
              </w:rPr>
              <w:t>.5</w:t>
            </w:r>
            <w:r w:rsidRPr="000D4EB9">
              <w:rPr>
                <w:rFonts w:cs="Arial"/>
                <w:color w:val="000000"/>
              </w:rPr>
              <w:t xml:space="preserve"> – 76</w:t>
            </w:r>
            <w:r>
              <w:rPr>
                <w:rFonts w:cs="Arial"/>
                <w:color w:val="000000"/>
              </w:rPr>
              <w:t>.4</w:t>
            </w:r>
          </w:p>
        </w:tc>
        <w:tc>
          <w:tcPr>
            <w:tcW w:w="2367" w:type="dxa"/>
            <w:tcBorders>
              <w:top w:val="single" w:sz="8" w:space="0" w:color="C0504D"/>
              <w:left w:val="nil"/>
              <w:bottom w:val="single" w:sz="8" w:space="0" w:color="C0504D"/>
            </w:tcBorders>
          </w:tcPr>
          <w:p w:rsidR="00BA145C" w:rsidRPr="000D4EB9" w:rsidRDefault="00BA145C" w:rsidP="00BA145C">
            <w:pPr>
              <w:rPr>
                <w:rFonts w:cs="Arial"/>
              </w:rPr>
            </w:pPr>
            <w:r w:rsidRPr="000D4EB9">
              <w:rPr>
                <w:rFonts w:cs="Arial"/>
                <w:color w:val="000000"/>
              </w:rPr>
              <w:t>C</w:t>
            </w:r>
          </w:p>
        </w:tc>
      </w:tr>
      <w:tr w:rsidR="00BA145C" w:rsidRPr="000D4EB9">
        <w:trPr>
          <w:cantSplit/>
        </w:trPr>
        <w:tc>
          <w:tcPr>
            <w:tcW w:w="2367" w:type="dxa"/>
            <w:tcBorders>
              <w:top w:val="single" w:sz="8" w:space="0" w:color="C0504D"/>
              <w:bottom w:val="single" w:sz="8" w:space="0" w:color="C0504D"/>
            </w:tcBorders>
          </w:tcPr>
          <w:p w:rsidR="00BA145C" w:rsidRPr="00BC3A16" w:rsidRDefault="00BA145C" w:rsidP="00BA145C">
            <w:pPr>
              <w:pStyle w:val="BodyText"/>
              <w:spacing w:after="0"/>
              <w:jc w:val="center"/>
              <w:rPr>
                <w:color w:val="000000"/>
                <w:sz w:val="20"/>
                <w:lang w:val="en-US" w:eastAsia="en-US"/>
              </w:rPr>
            </w:pPr>
          </w:p>
        </w:tc>
        <w:tc>
          <w:tcPr>
            <w:tcW w:w="2367" w:type="dxa"/>
            <w:gridSpan w:val="2"/>
            <w:tcBorders>
              <w:top w:val="single" w:sz="8" w:space="0" w:color="C0504D"/>
              <w:bottom w:val="single" w:sz="8" w:space="0" w:color="C0504D"/>
              <w:right w:val="single" w:sz="8" w:space="0" w:color="C0504D"/>
            </w:tcBorders>
          </w:tcPr>
          <w:p w:rsidR="00BA145C" w:rsidRPr="00BC3A16" w:rsidRDefault="00BA145C" w:rsidP="00BA145C">
            <w:pPr>
              <w:pStyle w:val="BodyText"/>
              <w:spacing w:after="0"/>
              <w:rPr>
                <w:color w:val="000000"/>
                <w:sz w:val="20"/>
                <w:lang w:val="en-US" w:eastAsia="en-US"/>
              </w:rPr>
            </w:pPr>
          </w:p>
        </w:tc>
        <w:tc>
          <w:tcPr>
            <w:tcW w:w="2367" w:type="dxa"/>
            <w:tcBorders>
              <w:top w:val="single" w:sz="8" w:space="0" w:color="C0504D"/>
              <w:left w:val="single" w:sz="8" w:space="0" w:color="C0504D"/>
              <w:bottom w:val="single" w:sz="8" w:space="0" w:color="C0504D"/>
              <w:right w:val="nil"/>
            </w:tcBorders>
          </w:tcPr>
          <w:p w:rsidR="00BA145C" w:rsidRPr="000D4EB9" w:rsidRDefault="00BA145C" w:rsidP="00BA145C">
            <w:pPr>
              <w:jc w:val="center"/>
              <w:rPr>
                <w:rFonts w:cs="Arial"/>
                <w:color w:val="000000"/>
              </w:rPr>
            </w:pPr>
            <w:r w:rsidRPr="000D4EB9">
              <w:rPr>
                <w:rFonts w:cs="Arial"/>
                <w:color w:val="000000"/>
              </w:rPr>
              <w:t>70</w:t>
            </w:r>
            <w:r>
              <w:rPr>
                <w:rFonts w:cs="Arial"/>
                <w:color w:val="000000"/>
              </w:rPr>
              <w:t>.5</w:t>
            </w:r>
            <w:r w:rsidRPr="000D4EB9">
              <w:rPr>
                <w:rFonts w:cs="Arial"/>
                <w:color w:val="000000"/>
              </w:rPr>
              <w:t xml:space="preserve"> – 7</w:t>
            </w:r>
            <w:r>
              <w:rPr>
                <w:rFonts w:cs="Arial"/>
                <w:color w:val="000000"/>
              </w:rPr>
              <w:t>3.4</w:t>
            </w:r>
          </w:p>
        </w:tc>
        <w:tc>
          <w:tcPr>
            <w:tcW w:w="2367" w:type="dxa"/>
            <w:tcBorders>
              <w:top w:val="single" w:sz="8" w:space="0" w:color="C0504D"/>
              <w:left w:val="nil"/>
              <w:bottom w:val="single" w:sz="8" w:space="0" w:color="C0504D"/>
            </w:tcBorders>
          </w:tcPr>
          <w:p w:rsidR="00BA145C" w:rsidRPr="000D4EB9" w:rsidRDefault="00BA145C" w:rsidP="00BA145C">
            <w:pPr>
              <w:rPr>
                <w:rFonts w:cs="Arial"/>
                <w:color w:val="000000"/>
              </w:rPr>
            </w:pPr>
            <w:r w:rsidRPr="000D4EB9">
              <w:rPr>
                <w:rFonts w:cs="Arial"/>
                <w:color w:val="000000"/>
              </w:rPr>
              <w:t>C-</w:t>
            </w:r>
          </w:p>
        </w:tc>
      </w:tr>
    </w:tbl>
    <w:p w:rsidR="00A63EB4" w:rsidRDefault="00A63EB4" w:rsidP="00A63EB4">
      <w:pPr>
        <w:pStyle w:val="BodyText"/>
      </w:pPr>
      <w:r w:rsidRPr="0065384D">
        <w:t>(</w:t>
      </w:r>
      <w:r w:rsidRPr="00602230">
        <w:rPr>
          <w:b/>
          <w:i/>
        </w:rPr>
        <w:t>Note:</w:t>
      </w:r>
      <w:r>
        <w:t xml:space="preserve"> </w:t>
      </w:r>
      <w:r w:rsidRPr="0065384D">
        <w:t xml:space="preserve">Please refer to the </w:t>
      </w:r>
      <w:r w:rsidRPr="0065384D">
        <w:rPr>
          <w:i/>
        </w:rPr>
        <w:t xml:space="preserve">Student Handbook </w:t>
      </w:r>
      <w:r w:rsidRPr="0065384D">
        <w:t xml:space="preserve">and the </w:t>
      </w:r>
      <w:r w:rsidRPr="0065384D">
        <w:rPr>
          <w:i/>
        </w:rPr>
        <w:t>University Catalogue</w:t>
      </w:r>
      <w:r w:rsidRPr="0065384D">
        <w:t xml:space="preserve"> for additional discussion of grades and grading procedures.)</w:t>
      </w:r>
    </w:p>
    <w:p w:rsidR="00A63EB4" w:rsidRDefault="00A63EB4" w:rsidP="00A63EB4">
      <w:pPr>
        <w:pStyle w:val="NormalWeb"/>
        <w:spacing w:before="40" w:beforeAutospacing="0" w:after="240" w:afterAutospacing="0"/>
        <w:rPr>
          <w:szCs w:val="20"/>
        </w:rPr>
      </w:pPr>
      <w:r w:rsidRPr="002B3342">
        <w:rPr>
          <w:szCs w:val="20"/>
        </w:rPr>
        <w:t xml:space="preserve">Within the School of Social Work, grades are determined in each class based on the following standards which have been established by the faculty of the School:  </w:t>
      </w:r>
    </w:p>
    <w:p w:rsidR="00A63EB4" w:rsidRDefault="00A63EB4" w:rsidP="00A63EB4">
      <w:pPr>
        <w:pStyle w:val="NormalWeb"/>
        <w:spacing w:before="40" w:beforeAutospacing="0" w:after="240" w:afterAutospacing="0"/>
        <w:rPr>
          <w:szCs w:val="20"/>
        </w:rPr>
      </w:pPr>
      <w:r w:rsidRPr="002B3342">
        <w:rPr>
          <w:szCs w:val="20"/>
        </w:rPr>
        <w:br/>
        <w:t xml:space="preserve">(1) Grades of </w:t>
      </w:r>
      <w:r w:rsidRPr="002B3342">
        <w:rPr>
          <w:b/>
          <w:szCs w:val="20"/>
        </w:rPr>
        <w:t>A</w:t>
      </w:r>
      <w:r w:rsidRPr="002B3342">
        <w:rPr>
          <w:szCs w:val="20"/>
        </w:rPr>
        <w:t xml:space="preserve"> or </w:t>
      </w:r>
      <w:r w:rsidRPr="002B3342">
        <w:rPr>
          <w:b/>
          <w:szCs w:val="20"/>
        </w:rPr>
        <w:t>A-</w:t>
      </w:r>
      <w:r w:rsidRPr="002B3342">
        <w:rPr>
          <w:szCs w:val="20"/>
        </w:rPr>
        <w:t xml:space="preserve"> are reserved for student work which not only demonstrates very good mastery of content but which also shows that the student has undertaken a complex task, has applied critical thinking skills to the assignment, and/or has demonstrated creativity in her or </w:t>
      </w:r>
      <w:r>
        <w:rPr>
          <w:szCs w:val="20"/>
        </w:rPr>
        <w:t>his approach to the assignment.</w:t>
      </w:r>
      <w:r w:rsidRPr="002B3342">
        <w:rPr>
          <w:szCs w:val="20"/>
        </w:rPr>
        <w:t xml:space="preserve"> The difference between these two grades would be determined by the degree to which these skills have</w:t>
      </w:r>
      <w:r>
        <w:rPr>
          <w:szCs w:val="20"/>
        </w:rPr>
        <w:t xml:space="preserve"> been demonstrated by the student.  </w:t>
      </w:r>
    </w:p>
    <w:p w:rsidR="00A63EB4" w:rsidRDefault="00A63EB4" w:rsidP="00A63EB4">
      <w:pPr>
        <w:pStyle w:val="NormalWeb"/>
        <w:rPr>
          <w:szCs w:val="20"/>
        </w:rPr>
      </w:pPr>
      <w:r w:rsidRPr="002B3342">
        <w:rPr>
          <w:szCs w:val="20"/>
        </w:rPr>
        <w:t xml:space="preserve">(2) A grade of </w:t>
      </w:r>
      <w:r w:rsidRPr="002B3342">
        <w:rPr>
          <w:b/>
          <w:szCs w:val="20"/>
        </w:rPr>
        <w:t>B+</w:t>
      </w:r>
      <w:r w:rsidRPr="002B3342">
        <w:rPr>
          <w:szCs w:val="20"/>
        </w:rPr>
        <w:t xml:space="preserve"> will be given to work which is judged to be very good.  This grade denotes that a student has demonstrated a more-than-competent understanding of the material be</w:t>
      </w:r>
      <w:r>
        <w:rPr>
          <w:szCs w:val="20"/>
        </w:rPr>
        <w:t xml:space="preserve">ing tested in the assignment.  </w:t>
      </w:r>
    </w:p>
    <w:p w:rsidR="00A63EB4" w:rsidRDefault="00A63EB4" w:rsidP="00A63EB4">
      <w:pPr>
        <w:pStyle w:val="NormalWeb"/>
        <w:rPr>
          <w:szCs w:val="20"/>
        </w:rPr>
      </w:pPr>
      <w:r w:rsidRPr="002B3342">
        <w:rPr>
          <w:szCs w:val="20"/>
        </w:rPr>
        <w:t xml:space="preserve">(3) A grade of </w:t>
      </w:r>
      <w:r w:rsidRPr="002B3342">
        <w:rPr>
          <w:b/>
          <w:szCs w:val="20"/>
        </w:rPr>
        <w:t>B</w:t>
      </w:r>
      <w:r w:rsidRPr="002B3342">
        <w:rPr>
          <w:szCs w:val="20"/>
        </w:rPr>
        <w:t xml:space="preserve"> will be given to student work which meets the basic requirements of the assignment.  It denotes that the student has done adequate work on the assignment and m</w:t>
      </w:r>
      <w:r>
        <w:rPr>
          <w:szCs w:val="20"/>
        </w:rPr>
        <w:t>eets basic course expectations.</w:t>
      </w:r>
    </w:p>
    <w:p w:rsidR="00A63EB4" w:rsidRDefault="00A63EB4" w:rsidP="00A63EB4">
      <w:pPr>
        <w:pStyle w:val="NormalWeb"/>
        <w:rPr>
          <w:szCs w:val="20"/>
        </w:rPr>
      </w:pPr>
      <w:r w:rsidRPr="002B3342">
        <w:rPr>
          <w:szCs w:val="20"/>
        </w:rPr>
        <w:t xml:space="preserve">(4) A grade of </w:t>
      </w:r>
      <w:r w:rsidRPr="002B3342">
        <w:rPr>
          <w:b/>
          <w:szCs w:val="20"/>
        </w:rPr>
        <w:t>B-</w:t>
      </w:r>
      <w:r w:rsidRPr="002B3342">
        <w:rPr>
          <w:szCs w:val="20"/>
        </w:rPr>
        <w:t xml:space="preserve"> will denote that a student's performance was less than adequate on an assignment, reflecting only moderate grasp </w:t>
      </w:r>
      <w:r>
        <w:rPr>
          <w:szCs w:val="20"/>
        </w:rPr>
        <w:t>of content and/or expectations.</w:t>
      </w:r>
    </w:p>
    <w:p w:rsidR="00A63EB4" w:rsidRDefault="00A63EB4" w:rsidP="00A63EB4">
      <w:pPr>
        <w:pStyle w:val="NormalWeb"/>
        <w:rPr>
          <w:szCs w:val="20"/>
        </w:rPr>
      </w:pPr>
      <w:r w:rsidRPr="002B3342">
        <w:rPr>
          <w:szCs w:val="20"/>
        </w:rPr>
        <w:lastRenderedPageBreak/>
        <w:t xml:space="preserve">(5) A grade of </w:t>
      </w:r>
      <w:r w:rsidRPr="002B3342">
        <w:rPr>
          <w:b/>
          <w:szCs w:val="20"/>
        </w:rPr>
        <w:t>C</w:t>
      </w:r>
      <w:r w:rsidRPr="002B3342">
        <w:rPr>
          <w:szCs w:val="20"/>
        </w:rPr>
        <w:t xml:space="preserve"> would reflect a minimal grasp of the assignments, poor organization of ideas and/or several significant areas requiring improvement.</w:t>
      </w:r>
      <w:r w:rsidRPr="002B3342">
        <w:rPr>
          <w:szCs w:val="20"/>
        </w:rPr>
        <w:br/>
      </w:r>
    </w:p>
    <w:p w:rsidR="00A63EB4" w:rsidRDefault="00A63EB4" w:rsidP="00A63EB4">
      <w:pPr>
        <w:pStyle w:val="BodyText"/>
      </w:pPr>
      <w:r w:rsidRPr="002B3342">
        <w:t xml:space="preserve">(6) Grades between </w:t>
      </w:r>
      <w:r w:rsidRPr="002B3342">
        <w:rPr>
          <w:b/>
        </w:rPr>
        <w:t>C-</w:t>
      </w:r>
      <w:r w:rsidRPr="002B3342">
        <w:t xml:space="preserve"> to </w:t>
      </w:r>
      <w:r w:rsidRPr="002B3342">
        <w:rPr>
          <w:b/>
        </w:rPr>
        <w:t>F</w:t>
      </w:r>
      <w:r w:rsidRPr="002B3342">
        <w:t xml:space="preserve"> will be applied to denote a failure to meet minimum standards</w:t>
      </w:r>
      <w:r w:rsidRPr="00A63EB4">
        <w:t>, reflecting serious deficiencies in all aspects of a student's performance on the assignment.</w:t>
      </w:r>
    </w:p>
    <w:p w:rsidR="005C2980" w:rsidRPr="00D52F5C" w:rsidRDefault="005C2980" w:rsidP="005C2980">
      <w:pPr>
        <w:shd w:val="clear" w:color="auto" w:fill="FFFFFF"/>
        <w:jc w:val="center"/>
        <w:rPr>
          <w:rFonts w:cs="Arial"/>
          <w:b/>
          <w:color w:val="222222"/>
        </w:rPr>
      </w:pPr>
      <w:r w:rsidRPr="00D52F5C">
        <w:rPr>
          <w:rFonts w:cs="Arial"/>
          <w:b/>
          <w:color w:val="222222"/>
        </w:rPr>
        <w:t>Cautionary Note to Students on Plagiarism</w:t>
      </w:r>
    </w:p>
    <w:p w:rsidR="005C2980" w:rsidRPr="00D52F5C" w:rsidRDefault="005C2980" w:rsidP="005C2980">
      <w:pPr>
        <w:shd w:val="clear" w:color="auto" w:fill="FFFFFF"/>
        <w:rPr>
          <w:rFonts w:cs="Arial"/>
          <w:color w:val="222222"/>
        </w:rPr>
      </w:pPr>
    </w:p>
    <w:p w:rsidR="005C2980" w:rsidRPr="00D52F5C" w:rsidRDefault="005C2980" w:rsidP="005C2980">
      <w:pPr>
        <w:shd w:val="clear" w:color="auto" w:fill="FFFFFF"/>
        <w:rPr>
          <w:rFonts w:cs="Arial"/>
          <w:color w:val="222222"/>
        </w:rPr>
      </w:pPr>
      <w:r w:rsidRPr="00D52F5C">
        <w:rPr>
          <w:rFonts w:cs="Arial"/>
          <w:color w:val="222222"/>
        </w:rPr>
        <w:t xml:space="preserve">You are expected to know what plagiarism is. Being "unclear" on the citing format is not </w:t>
      </w:r>
      <w:r>
        <w:rPr>
          <w:rFonts w:cs="Arial"/>
          <w:color w:val="222222"/>
        </w:rPr>
        <w:t xml:space="preserve">an acceptable excuse so please avail yourselves of the resources below. </w:t>
      </w:r>
      <w:r w:rsidRPr="00D52F5C">
        <w:rPr>
          <w:rFonts w:cs="Arial"/>
          <w:color w:val="222222"/>
        </w:rPr>
        <w:t>All papers go through “</w:t>
      </w:r>
      <w:proofErr w:type="spellStart"/>
      <w:r w:rsidRPr="00D52F5C">
        <w:rPr>
          <w:rFonts w:cs="Arial"/>
          <w:color w:val="222222"/>
        </w:rPr>
        <w:t>turnitin</w:t>
      </w:r>
      <w:proofErr w:type="spellEnd"/>
      <w:r w:rsidRPr="00D52F5C">
        <w:rPr>
          <w:rFonts w:cs="Arial"/>
          <w:color w:val="222222"/>
        </w:rPr>
        <w:t xml:space="preserve">,” </w:t>
      </w:r>
      <w:r>
        <w:rPr>
          <w:rFonts w:cs="Arial"/>
          <w:color w:val="222222"/>
        </w:rPr>
        <w:t>a web-based plagiarism detection program. O</w:t>
      </w:r>
      <w:r w:rsidRPr="00D52F5C">
        <w:rPr>
          <w:rFonts w:cs="Arial"/>
          <w:color w:val="222222"/>
        </w:rPr>
        <w:t>nce quotations and references are filtered, if an instructor sees more than 10% similarity index there may be significant consequences, up to and including failing the paper and/or course and being referred to the University Office of Judicial Affairs.</w:t>
      </w:r>
    </w:p>
    <w:p w:rsidR="005C2980" w:rsidRPr="00D52F5C" w:rsidRDefault="005C2980" w:rsidP="005C2980">
      <w:pPr>
        <w:shd w:val="clear" w:color="auto" w:fill="FFFFFF"/>
        <w:rPr>
          <w:rFonts w:cs="Arial"/>
          <w:color w:val="222222"/>
        </w:rPr>
      </w:pPr>
    </w:p>
    <w:p w:rsidR="005C2980" w:rsidRPr="00D52F5C" w:rsidRDefault="005C2980" w:rsidP="005C2980">
      <w:pPr>
        <w:shd w:val="clear" w:color="auto" w:fill="FFFFFF"/>
        <w:rPr>
          <w:rFonts w:cs="Arial"/>
          <w:color w:val="222222"/>
        </w:rPr>
      </w:pPr>
      <w:r>
        <w:rPr>
          <w:rFonts w:cs="Arial"/>
          <w:color w:val="222222"/>
        </w:rPr>
        <w:t>The</w:t>
      </w:r>
      <w:r w:rsidRPr="00D52F5C">
        <w:rPr>
          <w:rFonts w:cs="Arial"/>
          <w:color w:val="222222"/>
        </w:rPr>
        <w:t xml:space="preserve"> following resources</w:t>
      </w:r>
      <w:r>
        <w:rPr>
          <w:rFonts w:cs="Arial"/>
          <w:color w:val="222222"/>
        </w:rPr>
        <w:t>,</w:t>
      </w:r>
      <w:r w:rsidRPr="00D52F5C">
        <w:rPr>
          <w:rFonts w:cs="Arial"/>
          <w:color w:val="222222"/>
        </w:rPr>
        <w:t xml:space="preserve"> as wel</w:t>
      </w:r>
      <w:r>
        <w:rPr>
          <w:rFonts w:cs="Arial"/>
          <w:color w:val="222222"/>
        </w:rPr>
        <w:t>l as our writing support center, are provided for your support.</w:t>
      </w:r>
    </w:p>
    <w:p w:rsidR="005C2980" w:rsidRPr="00D52F5C" w:rsidRDefault="005C2980" w:rsidP="005C2980">
      <w:pPr>
        <w:shd w:val="clear" w:color="auto" w:fill="FFFFFF"/>
        <w:rPr>
          <w:rFonts w:cs="Arial"/>
          <w:color w:val="222222"/>
        </w:rPr>
      </w:pPr>
    </w:p>
    <w:p w:rsidR="005C2980" w:rsidRPr="00D52F5C" w:rsidRDefault="005C2980" w:rsidP="005C2980">
      <w:pPr>
        <w:shd w:val="clear" w:color="auto" w:fill="FFFFFF"/>
        <w:rPr>
          <w:rFonts w:cs="Arial"/>
          <w:color w:val="1155CC"/>
          <w:u w:val="single"/>
        </w:rPr>
      </w:pPr>
      <w:hyperlink r:id="rId8" w:tgtFrame="_blank" w:history="1">
        <w:r w:rsidRPr="00D52F5C">
          <w:rPr>
            <w:rFonts w:cs="Arial"/>
            <w:color w:val="1155CC"/>
            <w:u w:val="single"/>
          </w:rPr>
          <w:t>https://owl.english.purdue.edu/owl/resource/589/02/</w:t>
        </w:r>
      </w:hyperlink>
    </w:p>
    <w:p w:rsidR="005C2980" w:rsidRPr="00D52F5C" w:rsidRDefault="005C2980" w:rsidP="005C2980">
      <w:pPr>
        <w:shd w:val="clear" w:color="auto" w:fill="FFFFFF"/>
        <w:rPr>
          <w:rFonts w:cs="Arial"/>
          <w:color w:val="1155CC"/>
          <w:u w:val="single"/>
        </w:rPr>
      </w:pPr>
    </w:p>
    <w:p w:rsidR="005C2980" w:rsidRPr="00D52F5C" w:rsidRDefault="005C2980" w:rsidP="005C2980">
      <w:pPr>
        <w:rPr>
          <w:rFonts w:cs="Arial"/>
          <w:color w:val="000000"/>
          <w:shd w:val="clear" w:color="auto" w:fill="FFFFFF"/>
        </w:rPr>
      </w:pPr>
      <w:hyperlink r:id="rId9" w:tgtFrame="_blank" w:history="1">
        <w:r w:rsidRPr="00D52F5C">
          <w:rPr>
            <w:rStyle w:val="Hyperlink"/>
            <w:rFonts w:cs="Arial"/>
            <w:shd w:val="clear" w:color="auto" w:fill="FFFFFF"/>
          </w:rPr>
          <w:t>https://owl.english.purdue.edu/owl/resource/589/1/</w:t>
        </w:r>
      </w:hyperlink>
    </w:p>
    <w:p w:rsidR="005C2980" w:rsidRPr="00D52F5C" w:rsidRDefault="005C2980" w:rsidP="005C2980">
      <w:pPr>
        <w:shd w:val="clear" w:color="auto" w:fill="FFFFFF"/>
        <w:rPr>
          <w:rFonts w:cs="Arial"/>
          <w:color w:val="222222"/>
        </w:rPr>
      </w:pPr>
    </w:p>
    <w:p w:rsidR="005C2980" w:rsidRPr="00D52F5C" w:rsidRDefault="005C2980" w:rsidP="005C2980">
      <w:pPr>
        <w:rPr>
          <w:rFonts w:cs="Arial"/>
          <w:color w:val="000000"/>
          <w:shd w:val="clear" w:color="auto" w:fill="FFFFFF"/>
        </w:rPr>
      </w:pPr>
      <w:hyperlink r:id="rId10" w:tgtFrame="_blank" w:history="1">
        <w:r w:rsidRPr="00D52F5C">
          <w:rPr>
            <w:rStyle w:val="Hyperlink"/>
            <w:rFonts w:cs="Arial"/>
            <w:shd w:val="clear" w:color="auto" w:fill="FFFFFF"/>
          </w:rPr>
          <w:t>https://owl.english.purdue.edu/owl/section/3/33/</w:t>
        </w:r>
      </w:hyperlink>
    </w:p>
    <w:p w:rsidR="005C2980" w:rsidRPr="00D52F5C" w:rsidRDefault="005C2980" w:rsidP="005C2980">
      <w:pPr>
        <w:shd w:val="clear" w:color="auto" w:fill="FFFFFF"/>
        <w:rPr>
          <w:rFonts w:cs="Arial"/>
          <w:color w:val="222222"/>
        </w:rPr>
      </w:pPr>
      <w:hyperlink r:id="rId11" w:tgtFrame="_blank" w:history="1">
        <w:r w:rsidRPr="00D52F5C">
          <w:rPr>
            <w:rFonts w:cs="Arial"/>
            <w:color w:val="1155CC"/>
            <w:u w:val="single"/>
          </w:rPr>
          <w:br/>
          <w:t>http://libguides.usc.edu/APA-citation-style</w:t>
        </w:r>
      </w:hyperlink>
    </w:p>
    <w:p w:rsidR="005C2980" w:rsidRPr="00D52F5C" w:rsidRDefault="005C2980" w:rsidP="005C2980">
      <w:pPr>
        <w:shd w:val="clear" w:color="auto" w:fill="FFFFFF"/>
        <w:rPr>
          <w:rFonts w:cs="Arial"/>
          <w:color w:val="222222"/>
        </w:rPr>
      </w:pPr>
    </w:p>
    <w:p w:rsidR="005C2980" w:rsidRPr="00D52F5C" w:rsidRDefault="005C2980" w:rsidP="005C2980">
      <w:pPr>
        <w:shd w:val="clear" w:color="auto" w:fill="FFFFFF"/>
        <w:rPr>
          <w:rFonts w:cs="Arial"/>
          <w:color w:val="222222"/>
        </w:rPr>
      </w:pPr>
      <w:hyperlink r:id="rId12" w:history="1">
        <w:r w:rsidRPr="00D52F5C">
          <w:rPr>
            <w:rStyle w:val="Hyperlink"/>
            <w:rFonts w:cs="Arial"/>
          </w:rPr>
          <w:t>http://www.usc.edu/student-affairs/SJACS/pages/students/academic_integrity.html</w:t>
        </w:r>
      </w:hyperlink>
    </w:p>
    <w:p w:rsidR="005C2980" w:rsidRPr="00D52F5C" w:rsidRDefault="005C2980" w:rsidP="005C2980">
      <w:pPr>
        <w:rPr>
          <w:rFonts w:cs="Arial"/>
          <w:b/>
          <w:bCs/>
          <w:color w:val="000000"/>
        </w:rPr>
      </w:pPr>
    </w:p>
    <w:p w:rsidR="005C2980" w:rsidRPr="00D52F5C" w:rsidRDefault="005C2980" w:rsidP="005C2980">
      <w:pPr>
        <w:rPr>
          <w:rFonts w:cs="Arial"/>
          <w:color w:val="222222"/>
        </w:rPr>
      </w:pPr>
      <w:r w:rsidRPr="00D52F5C">
        <w:rPr>
          <w:rFonts w:cs="Arial"/>
          <w:b/>
          <w:bCs/>
          <w:color w:val="000000"/>
        </w:rPr>
        <w:t xml:space="preserve">Excerpt below is from your USC Student Guidebook: </w:t>
      </w:r>
      <w:hyperlink r:id="rId13" w:history="1">
        <w:r w:rsidRPr="00D52F5C">
          <w:rPr>
            <w:rStyle w:val="Hyperlink"/>
            <w:rFonts w:cs="Arial"/>
          </w:rPr>
          <w:t>http://scampus.usc.edu/1100-behavior-violating-university-standards-and-appropriate-sanctions/</w:t>
        </w:r>
      </w:hyperlink>
    </w:p>
    <w:p w:rsidR="005C2980" w:rsidRPr="00D52F5C" w:rsidRDefault="005C2980" w:rsidP="005C2980">
      <w:pPr>
        <w:spacing w:before="100" w:beforeAutospacing="1" w:line="300" w:lineRule="atLeast"/>
        <w:outlineLvl w:val="2"/>
        <w:rPr>
          <w:rFonts w:cs="Arial"/>
          <w:b/>
          <w:bCs/>
          <w:color w:val="000000"/>
        </w:rPr>
      </w:pPr>
      <w:r w:rsidRPr="00D52F5C">
        <w:rPr>
          <w:rFonts w:cs="Arial"/>
          <w:b/>
          <w:bCs/>
          <w:color w:val="000000"/>
        </w:rPr>
        <w:t>11.00 Behavior Violating University Standards and Appropriate Sanctions</w:t>
      </w:r>
    </w:p>
    <w:p w:rsidR="005C2980" w:rsidRPr="00D52F5C" w:rsidRDefault="005C2980" w:rsidP="005C2980">
      <w:pPr>
        <w:spacing w:after="240" w:line="288" w:lineRule="atLeast"/>
        <w:rPr>
          <w:rFonts w:cs="Arial"/>
          <w:color w:val="000000"/>
        </w:rPr>
      </w:pPr>
      <w:r w:rsidRPr="00D52F5C">
        <w:rPr>
          <w:rFonts w:cs="Arial"/>
          <w:color w:val="000000"/>
        </w:rPr>
        <w:t>General principles of academic integrity include and incorporate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Faculty members may include additional classroom and assignment policies, as articulated on their syllabus.</w:t>
      </w:r>
    </w:p>
    <w:p w:rsidR="005C2980" w:rsidRPr="00D52F5C" w:rsidRDefault="005C2980" w:rsidP="005C2980">
      <w:pPr>
        <w:spacing w:after="240" w:line="288" w:lineRule="atLeast"/>
        <w:rPr>
          <w:rFonts w:cs="Arial"/>
          <w:color w:val="000000"/>
        </w:rPr>
      </w:pPr>
      <w:r w:rsidRPr="00D52F5C">
        <w:rPr>
          <w:rFonts w:cs="Arial"/>
          <w:color w:val="000000"/>
        </w:rPr>
        <w:t>The following are examples of violations of these and other university standards.</w:t>
      </w:r>
    </w:p>
    <w:p w:rsidR="005C2980" w:rsidRPr="00D52F5C" w:rsidRDefault="005C2980" w:rsidP="005C2980">
      <w:pPr>
        <w:spacing w:before="100" w:beforeAutospacing="1"/>
        <w:outlineLvl w:val="3"/>
        <w:rPr>
          <w:rFonts w:cs="Arial"/>
          <w:b/>
          <w:bCs/>
          <w:color w:val="000000"/>
        </w:rPr>
      </w:pPr>
      <w:r w:rsidRPr="00D52F5C">
        <w:rPr>
          <w:rFonts w:cs="Arial"/>
          <w:b/>
          <w:bCs/>
          <w:color w:val="000000"/>
        </w:rPr>
        <w:t>11.11</w:t>
      </w:r>
    </w:p>
    <w:p w:rsidR="005C2980" w:rsidRPr="00D52F5C" w:rsidRDefault="005C2980" w:rsidP="005C2980">
      <w:pPr>
        <w:numPr>
          <w:ilvl w:val="0"/>
          <w:numId w:val="26"/>
        </w:numPr>
        <w:spacing w:before="100" w:beforeAutospacing="1" w:after="100" w:afterAutospacing="1" w:line="288" w:lineRule="atLeast"/>
        <w:rPr>
          <w:rFonts w:cs="Arial"/>
          <w:color w:val="000000"/>
        </w:rPr>
      </w:pPr>
      <w:r w:rsidRPr="00D52F5C">
        <w:rPr>
          <w:rFonts w:cs="Arial"/>
          <w:color w:val="000000"/>
        </w:rPr>
        <w:t>The submission of material authored by another person but represented as the student’s own work, whether that material is paraphrased or copied in verbatim or near-verbatim form.</w:t>
      </w:r>
    </w:p>
    <w:p w:rsidR="005C2980" w:rsidRPr="00D52F5C" w:rsidRDefault="005C2980" w:rsidP="005C2980">
      <w:pPr>
        <w:numPr>
          <w:ilvl w:val="0"/>
          <w:numId w:val="26"/>
        </w:numPr>
        <w:spacing w:before="100" w:beforeAutospacing="1" w:after="100" w:afterAutospacing="1" w:line="288" w:lineRule="atLeast"/>
        <w:rPr>
          <w:rFonts w:cs="Arial"/>
          <w:color w:val="000000"/>
        </w:rPr>
      </w:pPr>
      <w:r w:rsidRPr="00D52F5C">
        <w:rPr>
          <w:rFonts w:cs="Arial"/>
          <w:color w:val="000000"/>
        </w:rPr>
        <w:t>The submission of material subjected to editorial revision by another person that results in substantive changes in content or major alteration of writing style.</w:t>
      </w:r>
    </w:p>
    <w:p w:rsidR="005C2980" w:rsidRPr="002D7D5E" w:rsidRDefault="005C2980" w:rsidP="005C2980">
      <w:pPr>
        <w:numPr>
          <w:ilvl w:val="0"/>
          <w:numId w:val="26"/>
        </w:numPr>
        <w:spacing w:before="100" w:beforeAutospacing="1" w:after="100" w:afterAutospacing="1" w:line="288" w:lineRule="atLeast"/>
        <w:rPr>
          <w:rFonts w:cs="Arial"/>
          <w:color w:val="000000"/>
        </w:rPr>
      </w:pPr>
      <w:r w:rsidRPr="00D52F5C">
        <w:rPr>
          <w:rFonts w:cs="Arial"/>
          <w:color w:val="000000"/>
        </w:rPr>
        <w:t>Improper acknowledgment of sources in essays or papers.</w:t>
      </w:r>
    </w:p>
    <w:p w:rsidR="005C2980" w:rsidRPr="00A63EB4" w:rsidRDefault="005C2980" w:rsidP="00A63EB4">
      <w:pPr>
        <w:pStyle w:val="BodyText"/>
      </w:pPr>
    </w:p>
    <w:p w:rsidR="00BA145C" w:rsidRPr="00EF3DB0" w:rsidRDefault="00D1300D" w:rsidP="00A63EB4">
      <w:pPr>
        <w:pStyle w:val="Heading1"/>
      </w:pPr>
      <w:r>
        <w:lastRenderedPageBreak/>
        <w:t>Required and Supplementary I</w:t>
      </w:r>
      <w:r w:rsidR="00A761F6">
        <w:t>nstructional M</w:t>
      </w:r>
      <w:r w:rsidR="0018668E">
        <w:t>aterials and</w:t>
      </w:r>
      <w:r w:rsidR="00BA145C">
        <w:t xml:space="preserve"> </w:t>
      </w:r>
      <w:r w:rsidR="00BA145C" w:rsidRPr="00EF3DB0">
        <w:t>Resources</w:t>
      </w:r>
    </w:p>
    <w:p w:rsidR="00BA145C" w:rsidRPr="00354987" w:rsidRDefault="00BA145C" w:rsidP="00BA145C">
      <w:pPr>
        <w:pStyle w:val="Heading2"/>
        <w:rPr>
          <w:sz w:val="22"/>
          <w:szCs w:val="22"/>
        </w:rPr>
      </w:pPr>
      <w:r w:rsidRPr="00354987">
        <w:rPr>
          <w:sz w:val="22"/>
          <w:szCs w:val="22"/>
        </w:rPr>
        <w:t xml:space="preserve">Required Textbooks </w:t>
      </w:r>
    </w:p>
    <w:p w:rsidR="003B2C7F" w:rsidRDefault="003B2C7F" w:rsidP="00BA145C">
      <w:pPr>
        <w:pStyle w:val="Bib"/>
        <w:rPr>
          <w:rFonts w:ascii="Times" w:hAnsi="Times" w:cs="Times"/>
          <w:sz w:val="32"/>
          <w:szCs w:val="32"/>
        </w:rPr>
      </w:pPr>
      <w:proofErr w:type="spellStart"/>
      <w:r w:rsidRPr="003B2C7F">
        <w:t>Berzoff</w:t>
      </w:r>
      <w:proofErr w:type="spellEnd"/>
      <w:r w:rsidRPr="003B2C7F">
        <w:t xml:space="preserve">, J., Flanagan, L.M; &amp; Hertz, P. (2016). Inside out and outside in. (4th ed.). Lanham, MD: </w:t>
      </w:r>
      <w:proofErr w:type="spellStart"/>
      <w:r w:rsidRPr="003B2C7F">
        <w:t>Rowman</w:t>
      </w:r>
      <w:proofErr w:type="spellEnd"/>
      <w:r w:rsidRPr="003B2C7F">
        <w:t xml:space="preserve"> and Littlefield.</w:t>
      </w:r>
      <w:r>
        <w:rPr>
          <w:rFonts w:ascii="Times" w:hAnsi="Times" w:cs="Times"/>
          <w:sz w:val="32"/>
          <w:szCs w:val="32"/>
        </w:rPr>
        <w:t xml:space="preserve"> </w:t>
      </w:r>
    </w:p>
    <w:p w:rsidR="00BA145C" w:rsidRDefault="00BA145C" w:rsidP="00BA145C">
      <w:pPr>
        <w:pStyle w:val="Bib"/>
      </w:pPr>
      <w:proofErr w:type="spellStart"/>
      <w:r>
        <w:t>Cozolino</w:t>
      </w:r>
      <w:proofErr w:type="spellEnd"/>
      <w:r>
        <w:t xml:space="preserve">, L. (2010). </w:t>
      </w:r>
      <w:r w:rsidRPr="005F6885">
        <w:rPr>
          <w:i/>
        </w:rPr>
        <w:t>The neuroscience of psychotherapy.</w:t>
      </w:r>
      <w:r>
        <w:t xml:space="preserve"> New York, NY: W.W. Norton.</w:t>
      </w:r>
    </w:p>
    <w:p w:rsidR="00BA145C" w:rsidRPr="00354987" w:rsidRDefault="00D91747" w:rsidP="00BA145C">
      <w:pPr>
        <w:rPr>
          <w:b/>
          <w:sz w:val="22"/>
          <w:szCs w:val="22"/>
        </w:rPr>
      </w:pPr>
      <w:r w:rsidRPr="00354987">
        <w:rPr>
          <w:b/>
          <w:sz w:val="22"/>
          <w:szCs w:val="22"/>
        </w:rPr>
        <w:t>Recommended Textbook</w:t>
      </w:r>
    </w:p>
    <w:p w:rsidR="00C92744" w:rsidRDefault="00C92744" w:rsidP="00BA145C">
      <w:pPr>
        <w:rPr>
          <w:b/>
        </w:rPr>
      </w:pPr>
    </w:p>
    <w:p w:rsidR="00D91747" w:rsidRDefault="00C92744" w:rsidP="00C92744">
      <w:pPr>
        <w:pStyle w:val="Bib"/>
      </w:pPr>
      <w:r>
        <w:t xml:space="preserve">Applegate, J., &amp; Shapiro, J. (2005). </w:t>
      </w:r>
      <w:r w:rsidRPr="005F6885">
        <w:rPr>
          <w:i/>
        </w:rPr>
        <w:t xml:space="preserve">Neurobiology for clinical social work: </w:t>
      </w:r>
      <w:r>
        <w:rPr>
          <w:i/>
        </w:rPr>
        <w:t>T</w:t>
      </w:r>
      <w:r w:rsidRPr="005F6885">
        <w:rPr>
          <w:i/>
        </w:rPr>
        <w:t>heory and practice</w:t>
      </w:r>
      <w:r>
        <w:t xml:space="preserve">. New York, NY: </w:t>
      </w:r>
      <w:r w:rsidR="00D1300D">
        <w:t xml:space="preserve">W.W. </w:t>
      </w:r>
      <w:r>
        <w:t>Norton.</w:t>
      </w:r>
    </w:p>
    <w:p w:rsidR="001B7051" w:rsidRDefault="00ED588F" w:rsidP="006F2797">
      <w:pPr>
        <w:pStyle w:val="Bib"/>
      </w:pPr>
      <w:proofErr w:type="spellStart"/>
      <w:r>
        <w:t>Cozolino</w:t>
      </w:r>
      <w:proofErr w:type="spellEnd"/>
      <w:r>
        <w:t>,</w:t>
      </w:r>
      <w:r w:rsidR="001B7051">
        <w:t xml:space="preserve"> L. (2014). </w:t>
      </w:r>
      <w:r w:rsidR="001B7051">
        <w:rPr>
          <w:i/>
        </w:rPr>
        <w:t>The neuroscience of human relationships: Attachment and the developing social br</w:t>
      </w:r>
      <w:r w:rsidR="003C4AF3">
        <w:rPr>
          <w:i/>
        </w:rPr>
        <w:t>a</w:t>
      </w:r>
      <w:r w:rsidR="001B7051">
        <w:rPr>
          <w:i/>
        </w:rPr>
        <w:t>in. (</w:t>
      </w:r>
      <w:r w:rsidR="001B7051">
        <w:t>2</w:t>
      </w:r>
      <w:r w:rsidR="001B7051" w:rsidRPr="001B7051">
        <w:rPr>
          <w:vertAlign w:val="superscript"/>
        </w:rPr>
        <w:t>nd</w:t>
      </w:r>
      <w:r w:rsidR="001B7051">
        <w:t xml:space="preserve"> ed.). New York, NY: W.W. Norton.</w:t>
      </w:r>
      <w:r>
        <w:t xml:space="preserve"> </w:t>
      </w:r>
    </w:p>
    <w:p w:rsidR="00BA145C" w:rsidRPr="00354987" w:rsidRDefault="00BA145C" w:rsidP="00BA145C">
      <w:pPr>
        <w:pStyle w:val="Heading2"/>
        <w:rPr>
          <w:sz w:val="22"/>
          <w:szCs w:val="22"/>
        </w:rPr>
      </w:pPr>
      <w:r w:rsidRPr="00354987">
        <w:rPr>
          <w:sz w:val="22"/>
          <w:szCs w:val="22"/>
        </w:rPr>
        <w:t xml:space="preserve">On Reserve </w:t>
      </w:r>
    </w:p>
    <w:p w:rsidR="005A45A9" w:rsidRPr="001D1D27" w:rsidRDefault="005A45A9" w:rsidP="005A45A9">
      <w:pPr>
        <w:pStyle w:val="BodyText"/>
      </w:pPr>
      <w:r w:rsidRPr="001D1D27">
        <w:t>All required articles</w:t>
      </w:r>
      <w:r w:rsidR="007C5238">
        <w:t>,</w:t>
      </w:r>
      <w:r>
        <w:t xml:space="preserve"> chapters</w:t>
      </w:r>
      <w:r w:rsidR="007C5238">
        <w:t xml:space="preserve"> in non-required books,</w:t>
      </w:r>
      <w:r>
        <w:t xml:space="preserve"> and some recommended readings </w:t>
      </w:r>
      <w:r w:rsidRPr="001D1D27">
        <w:t xml:space="preserve">can be accessed through ARES. Books have been placed on reserve in </w:t>
      </w:r>
      <w:proofErr w:type="spellStart"/>
      <w:r w:rsidRPr="001D1D27">
        <w:t>Leavey</w:t>
      </w:r>
      <w:proofErr w:type="spellEnd"/>
      <w:r w:rsidRPr="001D1D27">
        <w:t xml:space="preserve"> Library.</w:t>
      </w:r>
    </w:p>
    <w:p w:rsidR="00BA145C" w:rsidRDefault="00BA145C" w:rsidP="007C1A07">
      <w:pPr>
        <w:jc w:val="center"/>
        <w:rPr>
          <w:rFonts w:cs="Arial"/>
          <w:b/>
          <w:bCs/>
          <w:color w:val="C00000"/>
          <w:sz w:val="32"/>
          <w:szCs w:val="32"/>
        </w:rPr>
      </w:pPr>
      <w:r w:rsidRPr="00D20FB5">
        <w:rPr>
          <w:rFonts w:cs="Arial"/>
          <w:b/>
          <w:bCs/>
          <w:color w:val="B40638"/>
          <w:szCs w:val="24"/>
        </w:rPr>
        <w:br w:type="page"/>
      </w:r>
      <w:r w:rsidR="007C1A07">
        <w:rPr>
          <w:rFonts w:cs="Arial"/>
          <w:b/>
          <w:bCs/>
          <w:color w:val="C00000"/>
          <w:sz w:val="32"/>
          <w:szCs w:val="32"/>
        </w:rPr>
        <w:lastRenderedPageBreak/>
        <w:t>Course Schedule</w:t>
      </w:r>
    </w:p>
    <w:tbl>
      <w:tblPr>
        <w:tblW w:w="0" w:type="auto"/>
        <w:tblInd w:w="18" w:type="dxa"/>
        <w:tblLook w:val="04A0"/>
      </w:tblPr>
      <w:tblGrid>
        <w:gridCol w:w="7020"/>
        <w:gridCol w:w="2520"/>
      </w:tblGrid>
      <w:tr w:rsidR="00BA145C" w:rsidRPr="00C716BD">
        <w:trPr>
          <w:cantSplit/>
          <w:tblHeader/>
        </w:trPr>
        <w:tc>
          <w:tcPr>
            <w:tcW w:w="7020" w:type="dxa"/>
            <w:shd w:val="clear" w:color="auto" w:fill="C00000"/>
          </w:tcPr>
          <w:p w:rsidR="00BA145C" w:rsidRPr="00C716BD" w:rsidRDefault="007C1A07" w:rsidP="007C1A07">
            <w:pPr>
              <w:keepNext/>
              <w:spacing w:before="20" w:after="20"/>
              <w:ind w:left="1242" w:hanging="1242"/>
              <w:rPr>
                <w:rFonts w:cs="Arial"/>
                <w:b/>
                <w:color w:val="FFFFFF"/>
                <w:sz w:val="22"/>
                <w:szCs w:val="22"/>
              </w:rPr>
            </w:pPr>
            <w:r>
              <w:rPr>
                <w:rFonts w:cs="Arial"/>
                <w:b/>
                <w:snapToGrid w:val="0"/>
                <w:color w:val="FFFFFF"/>
                <w:sz w:val="22"/>
                <w:szCs w:val="22"/>
              </w:rPr>
              <w:t>Unit 1:</w:t>
            </w:r>
            <w:r w:rsidR="00BA145C">
              <w:rPr>
                <w:rFonts w:cs="Arial"/>
                <w:b/>
                <w:snapToGrid w:val="0"/>
                <w:color w:val="FFFFFF"/>
                <w:sz w:val="22"/>
                <w:szCs w:val="22"/>
              </w:rPr>
              <w:tab/>
              <w:t>Biological Perspectives</w:t>
            </w:r>
          </w:p>
        </w:tc>
        <w:tc>
          <w:tcPr>
            <w:tcW w:w="2520" w:type="dxa"/>
            <w:shd w:val="clear" w:color="auto" w:fill="C00000"/>
          </w:tcPr>
          <w:p w:rsidR="00D225AE" w:rsidRPr="00D225AE" w:rsidRDefault="00D225AE" w:rsidP="00E71717">
            <w:pPr>
              <w:keepNext/>
              <w:spacing w:before="20" w:after="20"/>
              <w:rPr>
                <w:rFonts w:cs="Arial"/>
                <w:b/>
                <w:snapToGrid w:val="0"/>
                <w:color w:val="FFFFFF"/>
                <w:sz w:val="22"/>
                <w:szCs w:val="22"/>
                <w:vertAlign w:val="superscript"/>
              </w:rPr>
            </w:pPr>
          </w:p>
          <w:p w:rsidR="00D225AE" w:rsidRPr="0049482C" w:rsidRDefault="00D225AE" w:rsidP="00BA145C">
            <w:pPr>
              <w:keepNext/>
              <w:spacing w:before="20" w:after="20"/>
              <w:jc w:val="right"/>
              <w:rPr>
                <w:rFonts w:cs="Arial"/>
                <w:b/>
                <w:snapToGrid w:val="0"/>
                <w:color w:val="FFFFFF"/>
                <w:sz w:val="22"/>
                <w:szCs w:val="22"/>
              </w:rPr>
            </w:pPr>
          </w:p>
        </w:tc>
      </w:tr>
      <w:tr w:rsidR="00BA145C" w:rsidRPr="00C716BD">
        <w:trPr>
          <w:cantSplit/>
        </w:trPr>
        <w:tc>
          <w:tcPr>
            <w:tcW w:w="9540" w:type="dxa"/>
            <w:gridSpan w:val="2"/>
          </w:tcPr>
          <w:p w:rsidR="00BA145C" w:rsidRPr="00F650FE" w:rsidRDefault="00BA145C" w:rsidP="00BA145C">
            <w:pPr>
              <w:keepNext/>
              <w:rPr>
                <w:rFonts w:cs="Arial"/>
                <w:b/>
                <w:sz w:val="22"/>
                <w:szCs w:val="22"/>
              </w:rPr>
            </w:pPr>
            <w:r w:rsidRPr="00C716BD">
              <w:rPr>
                <w:rFonts w:cs="Arial"/>
                <w:b/>
                <w:bCs/>
                <w:color w:val="262626"/>
                <w:sz w:val="22"/>
                <w:szCs w:val="22"/>
              </w:rPr>
              <w:t xml:space="preserve">Topics </w:t>
            </w:r>
          </w:p>
        </w:tc>
      </w:tr>
      <w:tr w:rsidR="00BA145C" w:rsidRPr="00C716BD">
        <w:trPr>
          <w:cantSplit/>
        </w:trPr>
        <w:tc>
          <w:tcPr>
            <w:tcW w:w="9540" w:type="dxa"/>
            <w:gridSpan w:val="2"/>
          </w:tcPr>
          <w:p w:rsidR="00C616AA" w:rsidRPr="00BC3A16" w:rsidRDefault="00C616AA" w:rsidP="006F0D40">
            <w:pPr>
              <w:pStyle w:val="Level1"/>
              <w:numPr>
                <w:ilvl w:val="0"/>
                <w:numId w:val="14"/>
              </w:numPr>
              <w:rPr>
                <w:lang w:val="en-US" w:eastAsia="en-US"/>
              </w:rPr>
            </w:pPr>
            <w:r w:rsidRPr="00BC3A16">
              <w:rPr>
                <w:lang w:val="en-US" w:eastAsia="en-US"/>
              </w:rPr>
              <w:t>Interface between neuroscience and psychological research</w:t>
            </w:r>
          </w:p>
          <w:p w:rsidR="00C5206E" w:rsidRPr="00BC3A16" w:rsidRDefault="00BA145C" w:rsidP="0032434F">
            <w:pPr>
              <w:pStyle w:val="Level1"/>
              <w:numPr>
                <w:ilvl w:val="0"/>
                <w:numId w:val="14"/>
              </w:numPr>
              <w:rPr>
                <w:lang w:val="en-US" w:eastAsia="en-US"/>
              </w:rPr>
            </w:pPr>
            <w:r w:rsidRPr="00BC3A16">
              <w:rPr>
                <w:lang w:val="en-US" w:eastAsia="en-US"/>
              </w:rPr>
              <w:t>Overview of brain structures and functi</w:t>
            </w:r>
            <w:r w:rsidR="007C1A07" w:rsidRPr="00BC3A16">
              <w:rPr>
                <w:lang w:val="en-US" w:eastAsia="en-US"/>
              </w:rPr>
              <w:t>ons</w:t>
            </w:r>
          </w:p>
        </w:tc>
      </w:tr>
    </w:tbl>
    <w:p w:rsidR="00BA145C" w:rsidRPr="00DE7087" w:rsidRDefault="00175906" w:rsidP="00BA145C">
      <w:pPr>
        <w:pStyle w:val="BodyText"/>
      </w:pPr>
      <w:r>
        <w:t>This u</w:t>
      </w:r>
      <w:r w:rsidR="00BA145C">
        <w:t>nit</w:t>
      </w:r>
      <w:r w:rsidR="00190FF5">
        <w:t xml:space="preserve"> re</w:t>
      </w:r>
      <w:r w:rsidR="0010635E">
        <w:t>lates to course objective</w:t>
      </w:r>
      <w:r w:rsidR="00004730">
        <w:t>s 1 and</w:t>
      </w:r>
      <w:r w:rsidR="00190FF5">
        <w:t xml:space="preserve"> </w:t>
      </w:r>
      <w:r w:rsidR="00BA145C">
        <w:t>4</w:t>
      </w:r>
    </w:p>
    <w:p w:rsidR="00BA145C" w:rsidRDefault="000A2826" w:rsidP="00FF2423">
      <w:pPr>
        <w:pStyle w:val="Heading3"/>
      </w:pPr>
      <w:r>
        <w:t>Required Reading</w:t>
      </w:r>
    </w:p>
    <w:p w:rsidR="00FF2423" w:rsidRPr="00FF2423" w:rsidRDefault="00FF2423" w:rsidP="00FF2423"/>
    <w:p w:rsidR="007C1A07" w:rsidRPr="00D20499" w:rsidRDefault="007C1A07" w:rsidP="007C1A07">
      <w:pPr>
        <w:pStyle w:val="Bib"/>
      </w:pPr>
      <w:proofErr w:type="spellStart"/>
      <w:r w:rsidRPr="00D20499">
        <w:t>Cozolino</w:t>
      </w:r>
      <w:proofErr w:type="spellEnd"/>
      <w:r w:rsidRPr="00D20499">
        <w:t>, L. (2010). Building and rebuilding the brain: Psychotherapy and neuroscience. In</w:t>
      </w:r>
      <w:r w:rsidRPr="00D20499">
        <w:rPr>
          <w:i/>
        </w:rPr>
        <w:t xml:space="preserve"> The neuroscience of psychotherapy</w:t>
      </w:r>
      <w:r w:rsidRPr="00D20499">
        <w:t xml:space="preserve"> (2</w:t>
      </w:r>
      <w:r w:rsidRPr="00D20499">
        <w:rPr>
          <w:vertAlign w:val="superscript"/>
        </w:rPr>
        <w:t>nd</w:t>
      </w:r>
      <w:r w:rsidRPr="00D20499">
        <w:t xml:space="preserve"> ed., pp. 12-31)</w:t>
      </w:r>
      <w:r w:rsidRPr="00D20499">
        <w:rPr>
          <w:i/>
        </w:rPr>
        <w:t>.</w:t>
      </w:r>
      <w:r w:rsidRPr="00D20499">
        <w:t xml:space="preserve"> New York, NY: </w:t>
      </w:r>
      <w:r w:rsidR="00D1300D">
        <w:t>W.W.</w:t>
      </w:r>
      <w:r w:rsidR="00930B1F">
        <w:t xml:space="preserve"> </w:t>
      </w:r>
      <w:r w:rsidRPr="00D20499">
        <w:t>Norton.</w:t>
      </w:r>
    </w:p>
    <w:p w:rsidR="007C1A07" w:rsidRPr="00D20499" w:rsidRDefault="007C1A07" w:rsidP="007C1A07">
      <w:pPr>
        <w:pStyle w:val="Bib"/>
      </w:pPr>
      <w:proofErr w:type="spellStart"/>
      <w:r w:rsidRPr="00D20499">
        <w:t>Cozolino</w:t>
      </w:r>
      <w:proofErr w:type="spellEnd"/>
      <w:r w:rsidRPr="00D20499">
        <w:t xml:space="preserve">, L. (2010). The human nervous system: From neurons to neural networks. In </w:t>
      </w:r>
      <w:r w:rsidRPr="00D20499">
        <w:rPr>
          <w:i/>
        </w:rPr>
        <w:t>The neuroscience of psychotherapy</w:t>
      </w:r>
      <w:r w:rsidRPr="00D20499">
        <w:t xml:space="preserve"> (2</w:t>
      </w:r>
      <w:r w:rsidRPr="00D20499">
        <w:rPr>
          <w:vertAlign w:val="superscript"/>
        </w:rPr>
        <w:t>nd</w:t>
      </w:r>
      <w:r w:rsidRPr="00D20499">
        <w:t xml:space="preserve"> ed., pp. 55-72)</w:t>
      </w:r>
      <w:r w:rsidRPr="00D20499">
        <w:rPr>
          <w:i/>
        </w:rPr>
        <w:t>.</w:t>
      </w:r>
      <w:r w:rsidRPr="00D20499">
        <w:t xml:space="preserve"> New York, NY: </w:t>
      </w:r>
      <w:r w:rsidR="00D1300D">
        <w:t>W.W.</w:t>
      </w:r>
      <w:r w:rsidR="00930B1F">
        <w:t xml:space="preserve"> </w:t>
      </w:r>
      <w:r w:rsidRPr="00D20499">
        <w:t>Norton.</w:t>
      </w:r>
    </w:p>
    <w:p w:rsidR="007C1A07" w:rsidRDefault="007C1A07" w:rsidP="00BA145C">
      <w:pPr>
        <w:pStyle w:val="Bib"/>
      </w:pPr>
      <w:proofErr w:type="spellStart"/>
      <w:r w:rsidRPr="00D20499">
        <w:t>Cozolino</w:t>
      </w:r>
      <w:proofErr w:type="spellEnd"/>
      <w:r w:rsidRPr="00D20499">
        <w:t xml:space="preserve">, L. (2010). The executive brain. In </w:t>
      </w:r>
      <w:r w:rsidRPr="00D20499">
        <w:rPr>
          <w:i/>
        </w:rPr>
        <w:t xml:space="preserve">The neuroscience of psychotherapy </w:t>
      </w:r>
      <w:r w:rsidRPr="00D20499">
        <w:t xml:space="preserve">(pp. </w:t>
      </w:r>
      <w:r w:rsidR="00521F70" w:rsidRPr="00D20499">
        <w:t xml:space="preserve">115-132). New York, NY: </w:t>
      </w:r>
      <w:r w:rsidR="00D1300D">
        <w:t>W.W.</w:t>
      </w:r>
      <w:r w:rsidR="00930B1F">
        <w:t xml:space="preserve"> </w:t>
      </w:r>
      <w:r w:rsidR="00521F70" w:rsidRPr="00D20499">
        <w:t>Norton.</w:t>
      </w:r>
    </w:p>
    <w:p w:rsidR="00D20499" w:rsidRPr="00354987" w:rsidRDefault="000A2826" w:rsidP="00BA145C">
      <w:pPr>
        <w:pStyle w:val="Bib"/>
        <w:rPr>
          <w:b/>
          <w:sz w:val="22"/>
          <w:szCs w:val="22"/>
        </w:rPr>
      </w:pPr>
      <w:r w:rsidRPr="00354987">
        <w:rPr>
          <w:b/>
          <w:sz w:val="22"/>
          <w:szCs w:val="22"/>
        </w:rPr>
        <w:t>Recommended Reading</w:t>
      </w:r>
    </w:p>
    <w:p w:rsidR="00D20499" w:rsidRPr="00D20499" w:rsidRDefault="00116F47" w:rsidP="00D20499">
      <w:pPr>
        <w:pStyle w:val="Bib"/>
        <w:rPr>
          <w:color w:val="auto"/>
        </w:rPr>
      </w:pPr>
      <w:r w:rsidRPr="00D20499">
        <w:t xml:space="preserve"> </w:t>
      </w:r>
      <w:r w:rsidR="00D20499" w:rsidRPr="00D20499">
        <w:rPr>
          <w:color w:val="auto"/>
        </w:rPr>
        <w:t xml:space="preserve">Applegate, J., &amp; Shapiro, J. (2005). The brain: An introductory tutorial. In </w:t>
      </w:r>
      <w:r w:rsidR="00D20499" w:rsidRPr="00D20499">
        <w:rPr>
          <w:i/>
          <w:color w:val="auto"/>
        </w:rPr>
        <w:t>Neurobiology for clinical social work: Theory and practice</w:t>
      </w:r>
      <w:r w:rsidR="00D20499" w:rsidRPr="00D20499">
        <w:rPr>
          <w:color w:val="auto"/>
        </w:rPr>
        <w:t xml:space="preserve"> (pp. 1-14). New York, NY:</w:t>
      </w:r>
      <w:r w:rsidR="00D1300D">
        <w:rPr>
          <w:color w:val="auto"/>
        </w:rPr>
        <w:t xml:space="preserve"> W.W. </w:t>
      </w:r>
      <w:r w:rsidR="00D20499" w:rsidRPr="00D20499">
        <w:rPr>
          <w:color w:val="auto"/>
        </w:rPr>
        <w:t>Norton.</w:t>
      </w:r>
    </w:p>
    <w:p w:rsidR="00D20499" w:rsidRPr="00D20499" w:rsidRDefault="00D20499" w:rsidP="00D20499">
      <w:pPr>
        <w:pStyle w:val="Bib"/>
        <w:rPr>
          <w:color w:val="auto"/>
        </w:rPr>
      </w:pPr>
      <w:r w:rsidRPr="00D20499">
        <w:rPr>
          <w:color w:val="auto"/>
        </w:rPr>
        <w:t xml:space="preserve">Applegate, J., &amp; Shapiro, J. (2005). The neurobiology of memory. In </w:t>
      </w:r>
      <w:r w:rsidRPr="00D20499">
        <w:rPr>
          <w:i/>
          <w:color w:val="auto"/>
        </w:rPr>
        <w:t>Neurobiology for clinical social work: Theory and practice</w:t>
      </w:r>
      <w:r w:rsidRPr="00D20499">
        <w:rPr>
          <w:color w:val="auto"/>
        </w:rPr>
        <w:t xml:space="preserve"> (pp. 15-25). New York, NY: </w:t>
      </w:r>
      <w:r w:rsidR="00D1300D">
        <w:rPr>
          <w:color w:val="auto"/>
        </w:rPr>
        <w:t>W.W.</w:t>
      </w:r>
      <w:r w:rsidR="00930B1F">
        <w:rPr>
          <w:color w:val="auto"/>
        </w:rPr>
        <w:t xml:space="preserve"> </w:t>
      </w:r>
      <w:r w:rsidRPr="00D20499">
        <w:rPr>
          <w:color w:val="auto"/>
        </w:rPr>
        <w:t>Norton.</w:t>
      </w:r>
    </w:p>
    <w:p w:rsidR="00F41108" w:rsidRDefault="00F41108" w:rsidP="001B64E5">
      <w:pPr>
        <w:pStyle w:val="Bib"/>
        <w:ind w:left="0" w:firstLine="0"/>
      </w:pPr>
    </w:p>
    <w:tbl>
      <w:tblPr>
        <w:tblW w:w="0" w:type="auto"/>
        <w:tblInd w:w="18" w:type="dxa"/>
        <w:tblLook w:val="04A0"/>
      </w:tblPr>
      <w:tblGrid>
        <w:gridCol w:w="7020"/>
        <w:gridCol w:w="2520"/>
      </w:tblGrid>
      <w:tr w:rsidR="007C1A07" w:rsidRPr="0049482C" w:rsidTr="00862331">
        <w:trPr>
          <w:cantSplit/>
          <w:tblHeader/>
        </w:trPr>
        <w:tc>
          <w:tcPr>
            <w:tcW w:w="7020" w:type="dxa"/>
            <w:shd w:val="clear" w:color="auto" w:fill="C00000"/>
          </w:tcPr>
          <w:p w:rsidR="007C1A07" w:rsidRPr="00C716BD" w:rsidRDefault="007C1A07" w:rsidP="00A85E4E">
            <w:pPr>
              <w:keepNext/>
              <w:spacing w:before="20" w:after="20"/>
              <w:ind w:left="1242" w:hanging="1242"/>
              <w:rPr>
                <w:rFonts w:cs="Arial"/>
                <w:b/>
                <w:color w:val="FFFFFF"/>
                <w:sz w:val="22"/>
                <w:szCs w:val="22"/>
              </w:rPr>
            </w:pPr>
            <w:r>
              <w:rPr>
                <w:rFonts w:cs="Arial"/>
                <w:b/>
                <w:snapToGrid w:val="0"/>
                <w:color w:val="FFFFFF"/>
                <w:sz w:val="22"/>
                <w:szCs w:val="22"/>
              </w:rPr>
              <w:t>Unit 2:</w:t>
            </w:r>
            <w:r>
              <w:rPr>
                <w:rFonts w:cs="Arial"/>
                <w:b/>
                <w:snapToGrid w:val="0"/>
                <w:color w:val="FFFFFF"/>
                <w:sz w:val="22"/>
                <w:szCs w:val="22"/>
              </w:rPr>
              <w:tab/>
            </w:r>
            <w:r w:rsidR="00A85E4E">
              <w:rPr>
                <w:rFonts w:cs="Arial"/>
                <w:b/>
                <w:snapToGrid w:val="0"/>
                <w:color w:val="FFFFFF"/>
                <w:sz w:val="22"/>
                <w:szCs w:val="22"/>
              </w:rPr>
              <w:t xml:space="preserve">Contemporary </w:t>
            </w:r>
            <w:r w:rsidR="00403DD8">
              <w:rPr>
                <w:rFonts w:cs="Arial"/>
                <w:b/>
                <w:snapToGrid w:val="0"/>
                <w:color w:val="FFFFFF"/>
                <w:sz w:val="22"/>
                <w:szCs w:val="22"/>
              </w:rPr>
              <w:t>Attachment Theory</w:t>
            </w:r>
          </w:p>
        </w:tc>
        <w:tc>
          <w:tcPr>
            <w:tcW w:w="2520" w:type="dxa"/>
            <w:shd w:val="clear" w:color="auto" w:fill="C00000"/>
          </w:tcPr>
          <w:p w:rsidR="00D20EB1" w:rsidRPr="00D20EB1" w:rsidRDefault="00D20EB1" w:rsidP="00E71717">
            <w:pPr>
              <w:keepNext/>
              <w:spacing w:before="20" w:after="20"/>
              <w:rPr>
                <w:rFonts w:cs="Arial"/>
                <w:b/>
                <w:snapToGrid w:val="0"/>
                <w:color w:val="FFFFFF"/>
                <w:sz w:val="22"/>
                <w:szCs w:val="22"/>
              </w:rPr>
            </w:pPr>
          </w:p>
          <w:p w:rsidR="00D225AE" w:rsidRPr="0049482C" w:rsidRDefault="00D225AE" w:rsidP="00862331">
            <w:pPr>
              <w:keepNext/>
              <w:spacing w:before="20" w:after="20"/>
              <w:jc w:val="right"/>
              <w:rPr>
                <w:rFonts w:cs="Arial"/>
                <w:b/>
                <w:snapToGrid w:val="0"/>
                <w:color w:val="FFFFFF"/>
                <w:sz w:val="22"/>
                <w:szCs w:val="22"/>
              </w:rPr>
            </w:pPr>
          </w:p>
        </w:tc>
      </w:tr>
    </w:tbl>
    <w:p w:rsidR="007C1A07" w:rsidRPr="00354987" w:rsidRDefault="00AC7DD5" w:rsidP="00FB5254">
      <w:pPr>
        <w:pStyle w:val="Bib"/>
        <w:spacing w:after="0"/>
        <w:rPr>
          <w:b/>
          <w:sz w:val="22"/>
          <w:szCs w:val="22"/>
        </w:rPr>
      </w:pPr>
      <w:r>
        <w:rPr>
          <w:b/>
          <w:sz w:val="22"/>
          <w:szCs w:val="22"/>
        </w:rPr>
        <w:t>Topic</w:t>
      </w:r>
    </w:p>
    <w:p w:rsidR="007C1A07" w:rsidRPr="00B118BE" w:rsidRDefault="00403DD8" w:rsidP="00B118BE">
      <w:pPr>
        <w:pStyle w:val="Bib"/>
        <w:numPr>
          <w:ilvl w:val="0"/>
          <w:numId w:val="18"/>
        </w:numPr>
        <w:spacing w:after="0" w:line="360" w:lineRule="auto"/>
      </w:pPr>
      <w:r w:rsidRPr="00B118BE">
        <w:t>Attachment Theory and Neurobiology</w:t>
      </w:r>
    </w:p>
    <w:p w:rsidR="00FB5254" w:rsidRPr="007C1A07" w:rsidRDefault="00175906" w:rsidP="00D167FF">
      <w:pPr>
        <w:pStyle w:val="Bib"/>
        <w:spacing w:after="0" w:line="360" w:lineRule="auto"/>
        <w:ind w:left="0" w:firstLine="0"/>
        <w:rPr>
          <w:sz w:val="22"/>
          <w:szCs w:val="22"/>
        </w:rPr>
      </w:pPr>
      <w:r>
        <w:t>This u</w:t>
      </w:r>
      <w:r w:rsidR="00B7072D">
        <w:t>nit</w:t>
      </w:r>
      <w:r w:rsidR="000A2826">
        <w:t xml:space="preserve"> re</w:t>
      </w:r>
      <w:r w:rsidR="0010635E">
        <w:t>lates to course objectives 1,</w:t>
      </w:r>
      <w:r w:rsidR="002E2BA1">
        <w:t xml:space="preserve"> </w:t>
      </w:r>
      <w:r w:rsidR="00B7072D">
        <w:t>4</w:t>
      </w:r>
      <w:r w:rsidR="0010635E">
        <w:t xml:space="preserve"> and 5</w:t>
      </w:r>
    </w:p>
    <w:p w:rsidR="007C1A07" w:rsidRDefault="000A2826" w:rsidP="00FB5254">
      <w:pPr>
        <w:pStyle w:val="Heading3"/>
      </w:pPr>
      <w:r>
        <w:t>Required Reading</w:t>
      </w:r>
      <w:r w:rsidR="00FB5254">
        <w:t xml:space="preserve"> </w:t>
      </w:r>
    </w:p>
    <w:p w:rsidR="000E1149" w:rsidRPr="000E1149" w:rsidRDefault="000E1149" w:rsidP="000E1149"/>
    <w:p w:rsidR="00BA145C" w:rsidRDefault="00BA145C" w:rsidP="00BA145C">
      <w:pPr>
        <w:pStyle w:val="Bib"/>
      </w:pPr>
      <w:proofErr w:type="spellStart"/>
      <w:r>
        <w:t>Cozolino</w:t>
      </w:r>
      <w:proofErr w:type="spellEnd"/>
      <w:r>
        <w:t xml:space="preserve">, L. (2010). </w:t>
      </w:r>
      <w:r w:rsidRPr="00B3068A">
        <w:t>The neurobiology of attachment</w:t>
      </w:r>
      <w:r>
        <w:t xml:space="preserve">. In </w:t>
      </w:r>
      <w:r w:rsidR="00FA2BE8">
        <w:rPr>
          <w:i/>
        </w:rPr>
        <w:t>The neuroscience of p</w:t>
      </w:r>
      <w:r w:rsidRPr="005F6885">
        <w:rPr>
          <w:i/>
        </w:rPr>
        <w:t>sychotherapy</w:t>
      </w:r>
      <w:r>
        <w:t xml:space="preserve"> (2</w:t>
      </w:r>
      <w:r w:rsidRPr="00F11242">
        <w:rPr>
          <w:vertAlign w:val="superscript"/>
        </w:rPr>
        <w:t>nd</w:t>
      </w:r>
      <w:r>
        <w:t xml:space="preserve"> ed., pp. </w:t>
      </w:r>
      <w:r w:rsidRPr="00B3068A">
        <w:t>213-23</w:t>
      </w:r>
      <w:r>
        <w:t>8)</w:t>
      </w:r>
      <w:r w:rsidRPr="005F6885">
        <w:rPr>
          <w:i/>
        </w:rPr>
        <w:t>.</w:t>
      </w:r>
      <w:r>
        <w:t xml:space="preserve"> New York, NY: </w:t>
      </w:r>
      <w:r w:rsidR="00D1300D">
        <w:t>W.W.</w:t>
      </w:r>
      <w:r w:rsidR="00930B1F">
        <w:t xml:space="preserve"> </w:t>
      </w:r>
      <w:r>
        <w:t>Norton.</w:t>
      </w:r>
      <w:r w:rsidR="001B64E5" w:rsidRPr="003C4AF3">
        <w:rPr>
          <w:color w:val="FF0000"/>
        </w:rPr>
        <w:t xml:space="preserve"> </w:t>
      </w:r>
    </w:p>
    <w:p w:rsidR="00BA145C" w:rsidRPr="00A51657" w:rsidRDefault="00BA145C" w:rsidP="00BA145C">
      <w:proofErr w:type="spellStart"/>
      <w:r w:rsidRPr="00A51657">
        <w:t>Gerdes</w:t>
      </w:r>
      <w:proofErr w:type="spellEnd"/>
      <w:r w:rsidRPr="00A51657">
        <w:t>, K.</w:t>
      </w:r>
      <w:r w:rsidR="002A060B">
        <w:t>, &amp;</w:t>
      </w:r>
      <w:r w:rsidRPr="00A51657">
        <w:t xml:space="preserve"> Segal, E. (2011). Importance of empathy for social work practice: Integrating new </w:t>
      </w:r>
    </w:p>
    <w:p w:rsidR="00BA145C" w:rsidRDefault="00BA145C" w:rsidP="00BA145C">
      <w:pPr>
        <w:pStyle w:val="Bib"/>
      </w:pPr>
      <w:r w:rsidRPr="00A51657">
        <w:rPr>
          <w:i/>
        </w:rPr>
        <w:tab/>
      </w:r>
      <w:r w:rsidRPr="00A51657">
        <w:t xml:space="preserve">science. </w:t>
      </w:r>
      <w:r w:rsidRPr="00CC1660">
        <w:rPr>
          <w:i/>
        </w:rPr>
        <w:t>Social Work, 56</w:t>
      </w:r>
      <w:r w:rsidRPr="00A51657">
        <w:t>(2), 141-148.</w:t>
      </w:r>
    </w:p>
    <w:p w:rsidR="000E1149" w:rsidRDefault="00FB5254" w:rsidP="00BA145C">
      <w:pPr>
        <w:pStyle w:val="Bib"/>
      </w:pPr>
      <w:proofErr w:type="spellStart"/>
      <w:r w:rsidRPr="00A51657">
        <w:t>Schore</w:t>
      </w:r>
      <w:proofErr w:type="spellEnd"/>
      <w:r w:rsidRPr="00A51657">
        <w:t xml:space="preserve">, J., &amp; </w:t>
      </w:r>
      <w:proofErr w:type="spellStart"/>
      <w:r w:rsidRPr="00A51657">
        <w:t>Schore</w:t>
      </w:r>
      <w:proofErr w:type="spellEnd"/>
      <w:r w:rsidRPr="00A51657">
        <w:t xml:space="preserve">, A. (2012). Modern attachment theory: The central role of affect regulation in development and treatment. In </w:t>
      </w:r>
      <w:r w:rsidR="00C5206E">
        <w:rPr>
          <w:i/>
        </w:rPr>
        <w:t xml:space="preserve">The </w:t>
      </w:r>
      <w:r w:rsidR="009C29DB">
        <w:rPr>
          <w:i/>
        </w:rPr>
        <w:t>s</w:t>
      </w:r>
      <w:r w:rsidR="00C5206E">
        <w:rPr>
          <w:i/>
        </w:rPr>
        <w:t>cience of the art of psychotherapy</w:t>
      </w:r>
      <w:r w:rsidRPr="00A51657">
        <w:rPr>
          <w:i/>
        </w:rPr>
        <w:t xml:space="preserve"> </w:t>
      </w:r>
      <w:r w:rsidRPr="00A51657">
        <w:t>(pp. 28-51).</w:t>
      </w:r>
      <w:r w:rsidRPr="00A51657">
        <w:rPr>
          <w:i/>
        </w:rPr>
        <w:t xml:space="preserve"> </w:t>
      </w:r>
      <w:r w:rsidRPr="00A51657">
        <w:t>New York, NY: W.W.</w:t>
      </w:r>
      <w:r w:rsidR="00930B1F">
        <w:t xml:space="preserve"> </w:t>
      </w:r>
      <w:r w:rsidRPr="00A51657">
        <w:t>Norton</w:t>
      </w:r>
      <w:r w:rsidR="00B118BE">
        <w:t>.</w:t>
      </w:r>
    </w:p>
    <w:p w:rsidR="00D20499" w:rsidRDefault="00791C1F" w:rsidP="00BA145C">
      <w:pPr>
        <w:pStyle w:val="Bib"/>
      </w:pPr>
      <w:r>
        <w:t>.</w:t>
      </w:r>
    </w:p>
    <w:p w:rsidR="00C5206E" w:rsidRDefault="00C5206E" w:rsidP="00BA145C">
      <w:pPr>
        <w:pStyle w:val="Bib"/>
      </w:pPr>
    </w:p>
    <w:p w:rsidR="00C5206E" w:rsidRDefault="00C5206E" w:rsidP="00BA145C">
      <w:pPr>
        <w:pStyle w:val="Bib"/>
      </w:pPr>
    </w:p>
    <w:p w:rsidR="00BA145C" w:rsidRDefault="000A2826" w:rsidP="00BA145C">
      <w:pPr>
        <w:pStyle w:val="Bib"/>
        <w:rPr>
          <w:b/>
          <w:sz w:val="22"/>
          <w:szCs w:val="22"/>
        </w:rPr>
      </w:pPr>
      <w:r>
        <w:rPr>
          <w:b/>
          <w:sz w:val="22"/>
          <w:szCs w:val="22"/>
        </w:rPr>
        <w:lastRenderedPageBreak/>
        <w:t>Recommended Reading</w:t>
      </w:r>
    </w:p>
    <w:p w:rsidR="00915E9D" w:rsidRDefault="00915E9D" w:rsidP="00915E9D">
      <w:pPr>
        <w:pStyle w:val="Bib"/>
      </w:pPr>
      <w:proofErr w:type="spellStart"/>
      <w:r>
        <w:t>Amini</w:t>
      </w:r>
      <w:proofErr w:type="spellEnd"/>
      <w:r>
        <w:t xml:space="preserve">, F., Lewis, T., </w:t>
      </w:r>
      <w:proofErr w:type="spellStart"/>
      <w:r>
        <w:t>Lannon</w:t>
      </w:r>
      <w:proofErr w:type="spellEnd"/>
      <w:r>
        <w:t xml:space="preserve">, R., Louie, A., </w:t>
      </w:r>
      <w:proofErr w:type="spellStart"/>
      <w:r>
        <w:t>Baumbacher</w:t>
      </w:r>
      <w:proofErr w:type="spellEnd"/>
      <w:r>
        <w:t xml:space="preserve">, G., McGuinness, T., &amp; Schiff, E. Z. (1996). Affect, attachment, memory: Contributions toward psychobiologic integration. </w:t>
      </w:r>
      <w:r w:rsidRPr="00C0417F">
        <w:rPr>
          <w:i/>
        </w:rPr>
        <w:t>Psychiatry</w:t>
      </w:r>
      <w:r>
        <w:rPr>
          <w:i/>
        </w:rPr>
        <w:t>,</w:t>
      </w:r>
      <w:r>
        <w:t xml:space="preserve"> </w:t>
      </w:r>
      <w:r w:rsidRPr="00B3068A">
        <w:rPr>
          <w:i/>
        </w:rPr>
        <w:t>59</w:t>
      </w:r>
      <w:r>
        <w:t xml:space="preserve">, 213-239. </w:t>
      </w:r>
    </w:p>
    <w:p w:rsidR="00D20499" w:rsidRPr="00403DD8" w:rsidRDefault="00D20499" w:rsidP="00D20499">
      <w:pPr>
        <w:pStyle w:val="Bib"/>
        <w:rPr>
          <w:color w:val="auto"/>
        </w:rPr>
      </w:pPr>
      <w:r w:rsidRPr="00403DD8">
        <w:rPr>
          <w:color w:val="auto"/>
        </w:rPr>
        <w:t xml:space="preserve">Applegate, J., &amp; Shapiro, J. (2005). Affect: Toward a neuropsychological integration. In </w:t>
      </w:r>
      <w:r w:rsidRPr="00403DD8">
        <w:rPr>
          <w:i/>
          <w:color w:val="auto"/>
        </w:rPr>
        <w:t>Neurobiology for clinical social work: Theory and practice</w:t>
      </w:r>
      <w:r w:rsidRPr="00403DD8">
        <w:rPr>
          <w:color w:val="auto"/>
        </w:rPr>
        <w:t xml:space="preserve"> (pp. 26-39). New York, NY: </w:t>
      </w:r>
      <w:r w:rsidR="00D1300D">
        <w:rPr>
          <w:color w:val="auto"/>
        </w:rPr>
        <w:t>W.W.</w:t>
      </w:r>
      <w:r w:rsidR="00930B1F">
        <w:rPr>
          <w:color w:val="auto"/>
        </w:rPr>
        <w:t xml:space="preserve"> </w:t>
      </w:r>
      <w:r w:rsidRPr="00403DD8">
        <w:rPr>
          <w:color w:val="auto"/>
        </w:rPr>
        <w:t>Norton.</w:t>
      </w:r>
    </w:p>
    <w:p w:rsidR="00D20499" w:rsidRPr="00D20499" w:rsidRDefault="00D20499" w:rsidP="00D20499">
      <w:pPr>
        <w:pStyle w:val="Bib"/>
        <w:rPr>
          <w:color w:val="auto"/>
        </w:rPr>
      </w:pPr>
      <w:r w:rsidRPr="00403DD8">
        <w:rPr>
          <w:color w:val="auto"/>
        </w:rPr>
        <w:t xml:space="preserve">Applegate, J., &amp; Shapiro, J. (2005). Early affect regulation: Prelude to attachment. In </w:t>
      </w:r>
      <w:r w:rsidRPr="00403DD8">
        <w:rPr>
          <w:i/>
          <w:color w:val="auto"/>
        </w:rPr>
        <w:t>Neurobiology for clinical social work: Theory and practice</w:t>
      </w:r>
      <w:r w:rsidRPr="00403DD8">
        <w:rPr>
          <w:color w:val="auto"/>
        </w:rPr>
        <w:t xml:space="preserve"> (pp</w:t>
      </w:r>
      <w:r>
        <w:rPr>
          <w:color w:val="auto"/>
        </w:rPr>
        <w:t xml:space="preserve">. 40-57). New York, NY: </w:t>
      </w:r>
      <w:r w:rsidR="00D1300D">
        <w:rPr>
          <w:color w:val="auto"/>
        </w:rPr>
        <w:t>W.W.</w:t>
      </w:r>
      <w:r w:rsidR="00930B1F">
        <w:rPr>
          <w:color w:val="auto"/>
        </w:rPr>
        <w:t xml:space="preserve"> </w:t>
      </w:r>
      <w:r>
        <w:rPr>
          <w:color w:val="auto"/>
        </w:rPr>
        <w:t>Norton.</w:t>
      </w:r>
    </w:p>
    <w:p w:rsidR="00FB5254" w:rsidRDefault="00FB5254" w:rsidP="00FB5254">
      <w:pPr>
        <w:pStyle w:val="Bib"/>
      </w:pPr>
      <w:r>
        <w:t xml:space="preserve">Applegate, J., &amp; Shapiro, J. (2005). Attachment: The relational base of affect regulation. In </w:t>
      </w:r>
      <w:r w:rsidR="00C5206E">
        <w:rPr>
          <w:i/>
        </w:rPr>
        <w:t>Neurobiology for clinical social w</w:t>
      </w:r>
      <w:r w:rsidRPr="005F6885">
        <w:rPr>
          <w:i/>
        </w:rPr>
        <w:t xml:space="preserve">ork: </w:t>
      </w:r>
      <w:r>
        <w:rPr>
          <w:i/>
        </w:rPr>
        <w:t>T</w:t>
      </w:r>
      <w:r w:rsidR="00C5206E">
        <w:rPr>
          <w:i/>
        </w:rPr>
        <w:t>heory and p</w:t>
      </w:r>
      <w:r w:rsidRPr="005F6885">
        <w:rPr>
          <w:i/>
        </w:rPr>
        <w:t>ractice</w:t>
      </w:r>
      <w:r w:rsidR="00B977D6">
        <w:rPr>
          <w:i/>
        </w:rPr>
        <w:t>.</w:t>
      </w:r>
      <w:r>
        <w:t xml:space="preserve"> (pp. 58-81). New York, NY: </w:t>
      </w:r>
      <w:r w:rsidR="00D1300D">
        <w:t>W.W.</w:t>
      </w:r>
      <w:r w:rsidR="00930B1F">
        <w:t xml:space="preserve"> </w:t>
      </w:r>
      <w:r>
        <w:t>Norton</w:t>
      </w:r>
    </w:p>
    <w:p w:rsidR="001D046D" w:rsidRDefault="00400B36" w:rsidP="00BA145C">
      <w:pPr>
        <w:pStyle w:val="Bib"/>
      </w:pPr>
      <w:proofErr w:type="spellStart"/>
      <w:r w:rsidRPr="001D046D">
        <w:t>Brisch</w:t>
      </w:r>
      <w:proofErr w:type="spellEnd"/>
      <w:r w:rsidRPr="001D046D">
        <w:t>, K. H. (201</w:t>
      </w:r>
      <w:r w:rsidR="00C462EE">
        <w:t>1</w:t>
      </w:r>
      <w:r w:rsidR="00BA145C" w:rsidRPr="001D046D">
        <w:t xml:space="preserve">). </w:t>
      </w:r>
      <w:r w:rsidR="00BA145C" w:rsidRPr="001D046D">
        <w:rPr>
          <w:i/>
        </w:rPr>
        <w:t>Treating attachment disorders: From theory to therapy</w:t>
      </w:r>
      <w:r w:rsidR="00D75566">
        <w:rPr>
          <w:i/>
        </w:rPr>
        <w:t xml:space="preserve"> </w:t>
      </w:r>
      <w:r w:rsidR="00845FFE" w:rsidRPr="001D046D">
        <w:t>(2</w:t>
      </w:r>
      <w:r w:rsidR="00845FFE" w:rsidRPr="001D046D">
        <w:rPr>
          <w:vertAlign w:val="superscript"/>
        </w:rPr>
        <w:t>nd</w:t>
      </w:r>
      <w:r w:rsidR="00845FFE" w:rsidRPr="001D046D">
        <w:t xml:space="preserve"> ed., pp. 7-82).</w:t>
      </w:r>
      <w:r w:rsidR="00B977D6">
        <w:t xml:space="preserve"> New York, </w:t>
      </w:r>
      <w:r w:rsidR="00DA7F13" w:rsidRPr="001D046D">
        <w:t xml:space="preserve">NY: Guilford Press. </w:t>
      </w:r>
    </w:p>
    <w:p w:rsidR="00BA145C" w:rsidRDefault="00BA145C" w:rsidP="00BA145C">
      <w:pPr>
        <w:pStyle w:val="Bib"/>
      </w:pPr>
      <w:proofErr w:type="spellStart"/>
      <w:r>
        <w:t>Cicchetti</w:t>
      </w:r>
      <w:proofErr w:type="spellEnd"/>
      <w:r>
        <w:t xml:space="preserve">, D., &amp; </w:t>
      </w:r>
      <w:proofErr w:type="spellStart"/>
      <w:r>
        <w:t>Toth</w:t>
      </w:r>
      <w:proofErr w:type="spellEnd"/>
      <w:r>
        <w:t xml:space="preserve"> S. (1995). A developmental psychopathology perspective on child abuse and neglect. </w:t>
      </w:r>
      <w:r w:rsidRPr="00D10934">
        <w:rPr>
          <w:i/>
        </w:rPr>
        <w:t>Journal of the American Academy of Child and Adolescent Psychiatry</w:t>
      </w:r>
      <w:r>
        <w:rPr>
          <w:i/>
        </w:rPr>
        <w:t>,</w:t>
      </w:r>
      <w:r>
        <w:t xml:space="preserve"> </w:t>
      </w:r>
      <w:r w:rsidRPr="00E91D5B">
        <w:rPr>
          <w:i/>
        </w:rPr>
        <w:t>34</w:t>
      </w:r>
      <w:r>
        <w:t>, 541-565.</w:t>
      </w:r>
    </w:p>
    <w:p w:rsidR="009703AB" w:rsidRDefault="009703AB" w:rsidP="00BA145C">
      <w:pPr>
        <w:pStyle w:val="Bib"/>
      </w:pPr>
      <w:proofErr w:type="spellStart"/>
      <w:r>
        <w:t>Cozolino</w:t>
      </w:r>
      <w:proofErr w:type="spellEnd"/>
      <w:r>
        <w:t>, L. (2010). Multiple memory systems in psychotherapy. In</w:t>
      </w:r>
      <w:r w:rsidR="00C5206E">
        <w:rPr>
          <w:i/>
        </w:rPr>
        <w:t xml:space="preserve"> The </w:t>
      </w:r>
      <w:r w:rsidR="00D774C0">
        <w:rPr>
          <w:i/>
        </w:rPr>
        <w:t>n</w:t>
      </w:r>
      <w:r w:rsidR="00C5206E">
        <w:rPr>
          <w:i/>
        </w:rPr>
        <w:t>euroscience of p</w:t>
      </w:r>
      <w:r w:rsidRPr="005F6885">
        <w:rPr>
          <w:i/>
        </w:rPr>
        <w:t>sychotherapy</w:t>
      </w:r>
      <w:r>
        <w:t xml:space="preserve"> (2</w:t>
      </w:r>
      <w:r w:rsidRPr="00F11242">
        <w:rPr>
          <w:vertAlign w:val="superscript"/>
        </w:rPr>
        <w:t>nd</w:t>
      </w:r>
      <w:r>
        <w:t xml:space="preserve"> ed., pp. </w:t>
      </w:r>
      <w:r w:rsidR="00CD7480">
        <w:t>73-92</w:t>
      </w:r>
      <w:r>
        <w:t>)</w:t>
      </w:r>
      <w:r w:rsidRPr="005F6885">
        <w:rPr>
          <w:i/>
        </w:rPr>
        <w:t>.</w:t>
      </w:r>
      <w:r w:rsidR="00CD7480">
        <w:t xml:space="preserve"> New York, NY: </w:t>
      </w:r>
      <w:r w:rsidR="00D1300D">
        <w:t>W.W.</w:t>
      </w:r>
      <w:r w:rsidR="00930B1F">
        <w:t xml:space="preserve"> </w:t>
      </w:r>
      <w:r w:rsidR="00CD7480">
        <w:t>Norton.</w:t>
      </w:r>
    </w:p>
    <w:p w:rsidR="00BA145C" w:rsidRDefault="00BA145C" w:rsidP="00BA145C">
      <w:pPr>
        <w:pStyle w:val="Bib"/>
      </w:pPr>
      <w:r>
        <w:t xml:space="preserve">Glaser, D. (2000). Child abuse and neglect and the brain -- A review. </w:t>
      </w:r>
      <w:r w:rsidRPr="00D10934">
        <w:rPr>
          <w:i/>
        </w:rPr>
        <w:t>Journal of Child Psychology and Psychiatry</w:t>
      </w:r>
      <w:r>
        <w:rPr>
          <w:i/>
        </w:rPr>
        <w:t xml:space="preserve">, </w:t>
      </w:r>
      <w:r w:rsidRPr="00E91D5B">
        <w:rPr>
          <w:i/>
        </w:rPr>
        <w:t>41</w:t>
      </w:r>
      <w:r w:rsidR="0094296D">
        <w:t>(1), 97-116.</w:t>
      </w:r>
      <w:r>
        <w:t xml:space="preserve"> (Instructor Note: Great review of the literature up to this date.)</w:t>
      </w:r>
    </w:p>
    <w:p w:rsidR="00BA145C" w:rsidRDefault="00BA145C" w:rsidP="00BA145C">
      <w:pPr>
        <w:pStyle w:val="Bib"/>
      </w:pPr>
      <w:r>
        <w:t xml:space="preserve">Karr-Morse, R., &amp; Wiley, M. (1997). </w:t>
      </w:r>
      <w:r w:rsidRPr="00D10934">
        <w:rPr>
          <w:i/>
        </w:rPr>
        <w:t>Ghosts</w:t>
      </w:r>
      <w:r w:rsidR="00400B36">
        <w:rPr>
          <w:i/>
        </w:rPr>
        <w:t xml:space="preserve"> from the nursery: Tracing the roots of v</w:t>
      </w:r>
      <w:r w:rsidRPr="00D10934">
        <w:rPr>
          <w:i/>
        </w:rPr>
        <w:t>iolence.</w:t>
      </w:r>
      <w:r>
        <w:t xml:space="preserve"> New York, NY: Atlantic Monthly Press. </w:t>
      </w:r>
      <w:r w:rsidR="00403DD8">
        <w:t>(</w:t>
      </w:r>
      <w:r w:rsidR="000A2826">
        <w:t>Instructor note: C</w:t>
      </w:r>
      <w:r w:rsidR="00403DD8">
        <w:t>lassic)</w:t>
      </w:r>
    </w:p>
    <w:p w:rsidR="00BA145C" w:rsidRDefault="00BA145C" w:rsidP="00BA145C">
      <w:pPr>
        <w:pStyle w:val="Bib"/>
      </w:pPr>
      <w:r>
        <w:t xml:space="preserve">Lyons-Ruth, K., &amp; Block, D. (1996). The disturbed caregiving system: Relations among childhood trauma, maternal caregiving, and infant affect and attachment. </w:t>
      </w:r>
      <w:r w:rsidRPr="00D10934">
        <w:rPr>
          <w:i/>
        </w:rPr>
        <w:t>Infant Mental Health</w:t>
      </w:r>
      <w:r>
        <w:rPr>
          <w:i/>
        </w:rPr>
        <w:t>,</w:t>
      </w:r>
      <w:r>
        <w:t xml:space="preserve"> </w:t>
      </w:r>
      <w:r w:rsidRPr="00E91D5B">
        <w:rPr>
          <w:i/>
        </w:rPr>
        <w:t>17</w:t>
      </w:r>
      <w:r>
        <w:t xml:space="preserve">(3), 257-275. </w:t>
      </w:r>
    </w:p>
    <w:p w:rsidR="00BA145C" w:rsidRDefault="00BA145C" w:rsidP="00BA145C">
      <w:pPr>
        <w:pStyle w:val="Bib"/>
      </w:pPr>
      <w:r>
        <w:t>Siegel, D. (2012). Mind, brain, and relationships</w:t>
      </w:r>
      <w:r>
        <w:rPr>
          <w:i/>
        </w:rPr>
        <w:t xml:space="preserve">. </w:t>
      </w:r>
      <w:r>
        <w:t xml:space="preserve">In </w:t>
      </w:r>
      <w:r w:rsidRPr="00D10934">
        <w:rPr>
          <w:i/>
        </w:rPr>
        <w:t xml:space="preserve">The </w:t>
      </w:r>
      <w:r w:rsidR="00400B36">
        <w:rPr>
          <w:i/>
        </w:rPr>
        <w:t>d</w:t>
      </w:r>
      <w:r w:rsidRPr="00D10934">
        <w:rPr>
          <w:i/>
        </w:rPr>
        <w:t xml:space="preserve">eveloping </w:t>
      </w:r>
      <w:r w:rsidR="00400B36">
        <w:rPr>
          <w:i/>
        </w:rPr>
        <w:t>m</w:t>
      </w:r>
      <w:r w:rsidRPr="00D10934">
        <w:rPr>
          <w:i/>
        </w:rPr>
        <w:t>ind</w:t>
      </w:r>
      <w:r>
        <w:rPr>
          <w:i/>
        </w:rPr>
        <w:t xml:space="preserve"> </w:t>
      </w:r>
      <w:r w:rsidRPr="00D7237F">
        <w:t>(2</w:t>
      </w:r>
      <w:r w:rsidRPr="00D7237F">
        <w:rPr>
          <w:vertAlign w:val="superscript"/>
        </w:rPr>
        <w:t>nd</w:t>
      </w:r>
      <w:r w:rsidRPr="00D7237F">
        <w:t xml:space="preserve"> ed.,</w:t>
      </w:r>
      <w:r>
        <w:t xml:space="preserve"> pp. 1-45)</w:t>
      </w:r>
      <w:r w:rsidR="004039BA">
        <w:t>. New York, NY: Guilford Press.</w:t>
      </w:r>
    </w:p>
    <w:p w:rsidR="00F41108" w:rsidRDefault="00F41108" w:rsidP="00BA145C">
      <w:pPr>
        <w:pStyle w:val="Bib"/>
      </w:pPr>
    </w:p>
    <w:tbl>
      <w:tblPr>
        <w:tblW w:w="9659" w:type="dxa"/>
        <w:tblInd w:w="18" w:type="dxa"/>
        <w:tblLook w:val="04A0"/>
      </w:tblPr>
      <w:tblGrid>
        <w:gridCol w:w="6926"/>
        <w:gridCol w:w="2733"/>
      </w:tblGrid>
      <w:tr w:rsidR="00BA145C" w:rsidRPr="00C716BD" w:rsidTr="00340688">
        <w:trPr>
          <w:cantSplit/>
          <w:trHeight w:val="503"/>
          <w:tblHeader/>
        </w:trPr>
        <w:tc>
          <w:tcPr>
            <w:tcW w:w="6926" w:type="dxa"/>
            <w:shd w:val="clear" w:color="auto" w:fill="C00000"/>
          </w:tcPr>
          <w:p w:rsidR="00BA145C" w:rsidRPr="00C716BD" w:rsidRDefault="00BA145C" w:rsidP="00403DD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t xml:space="preserve">Theories of </w:t>
            </w:r>
            <w:r w:rsidRPr="00BA1967">
              <w:rPr>
                <w:b/>
                <w:sz w:val="22"/>
                <w:szCs w:val="22"/>
              </w:rPr>
              <w:t xml:space="preserve">Stress </w:t>
            </w:r>
          </w:p>
        </w:tc>
        <w:tc>
          <w:tcPr>
            <w:tcW w:w="2733" w:type="dxa"/>
            <w:shd w:val="clear" w:color="auto" w:fill="C00000"/>
          </w:tcPr>
          <w:p w:rsidR="00BA145C" w:rsidRDefault="00BA145C" w:rsidP="00E71717">
            <w:pPr>
              <w:keepNext/>
              <w:spacing w:before="20" w:after="20"/>
              <w:rPr>
                <w:rFonts w:cs="Arial"/>
                <w:b/>
                <w:snapToGrid w:val="0"/>
                <w:color w:val="FFFFFF"/>
                <w:sz w:val="22"/>
                <w:szCs w:val="22"/>
              </w:rPr>
            </w:pPr>
          </w:p>
          <w:p w:rsidR="00D225AE" w:rsidRPr="0049482C" w:rsidRDefault="00D225AE" w:rsidP="00BA145C">
            <w:pPr>
              <w:keepNext/>
              <w:spacing w:before="20" w:after="20"/>
              <w:jc w:val="right"/>
              <w:rPr>
                <w:rFonts w:cs="Arial"/>
                <w:b/>
                <w:snapToGrid w:val="0"/>
                <w:color w:val="FFFFFF"/>
                <w:sz w:val="22"/>
                <w:szCs w:val="22"/>
              </w:rPr>
            </w:pPr>
          </w:p>
        </w:tc>
      </w:tr>
      <w:tr w:rsidR="00BA145C" w:rsidRPr="00C716BD" w:rsidTr="00340688">
        <w:trPr>
          <w:cantSplit/>
          <w:trHeight w:val="299"/>
        </w:trPr>
        <w:tc>
          <w:tcPr>
            <w:tcW w:w="9659" w:type="dxa"/>
            <w:gridSpan w:val="2"/>
          </w:tcPr>
          <w:p w:rsidR="00BA145C" w:rsidRPr="00C716BD" w:rsidRDefault="00BA145C" w:rsidP="00BA145C">
            <w:pPr>
              <w:keepNext/>
              <w:rPr>
                <w:rFonts w:cs="Arial"/>
                <w:b/>
                <w:sz w:val="22"/>
                <w:szCs w:val="22"/>
              </w:rPr>
            </w:pPr>
            <w:r w:rsidRPr="00C716BD">
              <w:rPr>
                <w:rFonts w:cs="Arial"/>
                <w:b/>
                <w:bCs/>
                <w:color w:val="262626"/>
                <w:sz w:val="22"/>
                <w:szCs w:val="22"/>
              </w:rPr>
              <w:t xml:space="preserve">Topics </w:t>
            </w:r>
          </w:p>
        </w:tc>
      </w:tr>
      <w:tr w:rsidR="00BA145C" w:rsidRPr="00C716BD" w:rsidTr="00B118BE">
        <w:trPr>
          <w:cantSplit/>
          <w:trHeight w:val="2061"/>
        </w:trPr>
        <w:tc>
          <w:tcPr>
            <w:tcW w:w="9659" w:type="dxa"/>
            <w:gridSpan w:val="2"/>
          </w:tcPr>
          <w:p w:rsidR="000327DD" w:rsidRPr="00BC3A16" w:rsidRDefault="00FB5254" w:rsidP="000327DD">
            <w:pPr>
              <w:pStyle w:val="Level1"/>
              <w:numPr>
                <w:ilvl w:val="0"/>
                <w:numId w:val="19"/>
              </w:numPr>
              <w:rPr>
                <w:lang w:val="en-US" w:eastAsia="en-US"/>
              </w:rPr>
            </w:pPr>
            <w:r w:rsidRPr="00BC3A16">
              <w:rPr>
                <w:lang w:val="en-US" w:eastAsia="en-US"/>
              </w:rPr>
              <w:t>Neurobiology of s</w:t>
            </w:r>
            <w:r w:rsidR="00BA145C" w:rsidRPr="00BC3A16">
              <w:rPr>
                <w:lang w:val="en-US" w:eastAsia="en-US"/>
              </w:rPr>
              <w:t xml:space="preserve">tress </w:t>
            </w:r>
          </w:p>
          <w:p w:rsidR="003F170D" w:rsidRPr="00BC3A16" w:rsidRDefault="003F170D" w:rsidP="000327DD">
            <w:pPr>
              <w:pStyle w:val="Level1"/>
              <w:numPr>
                <w:ilvl w:val="0"/>
                <w:numId w:val="19"/>
              </w:numPr>
              <w:rPr>
                <w:lang w:val="en-US" w:eastAsia="en-US"/>
              </w:rPr>
            </w:pPr>
            <w:r w:rsidRPr="00BC3A16">
              <w:rPr>
                <w:lang w:val="en-US" w:eastAsia="en-US"/>
              </w:rPr>
              <w:t>Stress-Diathesis theory</w:t>
            </w:r>
          </w:p>
          <w:p w:rsidR="000327DD" w:rsidRPr="00BC3A16" w:rsidRDefault="00403DD8" w:rsidP="000327DD">
            <w:pPr>
              <w:pStyle w:val="Level1"/>
              <w:numPr>
                <w:ilvl w:val="0"/>
                <w:numId w:val="19"/>
              </w:numPr>
              <w:rPr>
                <w:lang w:val="en-US" w:eastAsia="en-US"/>
              </w:rPr>
            </w:pPr>
            <w:r w:rsidRPr="00BC3A16">
              <w:rPr>
                <w:lang w:val="en-US" w:eastAsia="en-US"/>
              </w:rPr>
              <w:t>Impact o</w:t>
            </w:r>
            <w:r w:rsidR="00FB5254" w:rsidRPr="00BC3A16">
              <w:rPr>
                <w:lang w:val="en-US" w:eastAsia="en-US"/>
              </w:rPr>
              <w:t xml:space="preserve">f </w:t>
            </w:r>
            <w:r w:rsidR="000327DD" w:rsidRPr="00BC3A16">
              <w:rPr>
                <w:lang w:val="en-US" w:eastAsia="en-US"/>
              </w:rPr>
              <w:t>parenting behaviors on children</w:t>
            </w:r>
          </w:p>
          <w:p w:rsidR="003F170D" w:rsidRPr="00BC3A16" w:rsidRDefault="003F170D" w:rsidP="000327DD">
            <w:pPr>
              <w:pStyle w:val="Level1"/>
              <w:numPr>
                <w:ilvl w:val="0"/>
                <w:numId w:val="19"/>
              </w:numPr>
              <w:rPr>
                <w:lang w:val="en-US" w:eastAsia="en-US"/>
              </w:rPr>
            </w:pPr>
            <w:r w:rsidRPr="00BC3A16">
              <w:rPr>
                <w:lang w:val="en-US" w:eastAsia="en-US"/>
              </w:rPr>
              <w:t xml:space="preserve">Internalizing and externalizing disorders </w:t>
            </w:r>
          </w:p>
          <w:p w:rsidR="00B51256" w:rsidRPr="00BC3A16" w:rsidRDefault="00B51256" w:rsidP="00340688">
            <w:pPr>
              <w:pStyle w:val="Level1"/>
              <w:numPr>
                <w:ilvl w:val="0"/>
                <w:numId w:val="19"/>
              </w:numPr>
              <w:spacing w:line="360" w:lineRule="auto"/>
              <w:rPr>
                <w:lang w:val="en-US" w:eastAsia="en-US"/>
              </w:rPr>
            </w:pPr>
            <w:r w:rsidRPr="00BC3A16">
              <w:rPr>
                <w:lang w:val="en-US" w:eastAsia="en-US"/>
              </w:rPr>
              <w:t xml:space="preserve">Film: </w:t>
            </w:r>
            <w:r w:rsidRPr="00BC3A16">
              <w:rPr>
                <w:i/>
                <w:lang w:val="en-US" w:eastAsia="en-US"/>
              </w:rPr>
              <w:t>Stress: Portrait of a killer</w:t>
            </w:r>
          </w:p>
          <w:p w:rsidR="00340688" w:rsidRPr="00BC3A16" w:rsidRDefault="00340688" w:rsidP="00340688">
            <w:pPr>
              <w:pStyle w:val="BodyText"/>
              <w:spacing w:line="360" w:lineRule="auto"/>
              <w:rPr>
                <w:sz w:val="20"/>
                <w:szCs w:val="24"/>
                <w:lang w:val="en-US" w:eastAsia="en-US"/>
              </w:rPr>
            </w:pPr>
            <w:r w:rsidRPr="00BC3A16">
              <w:rPr>
                <w:sz w:val="20"/>
                <w:szCs w:val="24"/>
                <w:lang w:val="en-US" w:eastAsia="en-US"/>
              </w:rPr>
              <w:t>This unit relates to course obj</w:t>
            </w:r>
            <w:r w:rsidR="0010635E" w:rsidRPr="00BC3A16">
              <w:rPr>
                <w:sz w:val="20"/>
                <w:szCs w:val="24"/>
                <w:lang w:val="en-US" w:eastAsia="en-US"/>
              </w:rPr>
              <w:t>ectives 1-5</w:t>
            </w:r>
            <w:r w:rsidRPr="00BC3A16">
              <w:rPr>
                <w:sz w:val="20"/>
                <w:szCs w:val="24"/>
                <w:lang w:val="en-US" w:eastAsia="en-US"/>
              </w:rPr>
              <w:t>.</w:t>
            </w:r>
          </w:p>
          <w:p w:rsidR="00BA145C" w:rsidRPr="00BC3A16" w:rsidRDefault="00BA145C" w:rsidP="003F170D">
            <w:pPr>
              <w:pStyle w:val="Level1"/>
              <w:numPr>
                <w:ilvl w:val="0"/>
                <w:numId w:val="0"/>
              </w:numPr>
              <w:ind w:left="720"/>
              <w:rPr>
                <w:lang w:val="en-US" w:eastAsia="en-US"/>
              </w:rPr>
            </w:pPr>
          </w:p>
        </w:tc>
      </w:tr>
    </w:tbl>
    <w:p w:rsidR="00FF2423" w:rsidRDefault="00FF2423" w:rsidP="00FF2423"/>
    <w:p w:rsidR="00B118BE" w:rsidRDefault="00B118BE" w:rsidP="00FF2423"/>
    <w:p w:rsidR="00B118BE" w:rsidRDefault="00B118BE" w:rsidP="00FF2423">
      <w:pPr>
        <w:pStyle w:val="Bib"/>
      </w:pPr>
    </w:p>
    <w:p w:rsidR="00B118BE" w:rsidRDefault="00B118BE" w:rsidP="00B118BE">
      <w:pPr>
        <w:pStyle w:val="Heading3"/>
      </w:pPr>
      <w:r>
        <w:lastRenderedPageBreak/>
        <w:t>Required Reading</w:t>
      </w:r>
    </w:p>
    <w:p w:rsidR="00B118BE" w:rsidRPr="00B118BE" w:rsidRDefault="00B118BE" w:rsidP="00B118BE"/>
    <w:p w:rsidR="00FF2423" w:rsidRDefault="00FF2423" w:rsidP="00B118BE">
      <w:pPr>
        <w:pStyle w:val="Bib"/>
      </w:pPr>
      <w:proofErr w:type="spellStart"/>
      <w:r>
        <w:t>Cozolino</w:t>
      </w:r>
      <w:proofErr w:type="spellEnd"/>
      <w:r>
        <w:t xml:space="preserve">, L. (2014). The impact of early stress. </w:t>
      </w:r>
      <w:r>
        <w:rPr>
          <w:i/>
        </w:rPr>
        <w:t>The neuroscience of human relationships: Attachment and the developing social brain. (</w:t>
      </w:r>
      <w:r>
        <w:t>2</w:t>
      </w:r>
      <w:r w:rsidRPr="001B7051">
        <w:rPr>
          <w:vertAlign w:val="superscript"/>
        </w:rPr>
        <w:t>nd</w:t>
      </w:r>
      <w:r>
        <w:t xml:space="preserve"> ed.</w:t>
      </w:r>
      <w:r w:rsidR="000A2826">
        <w:t>, 258-276)</w:t>
      </w:r>
      <w:r>
        <w:t>. New York, NY: W.W. Norton.</w:t>
      </w:r>
    </w:p>
    <w:p w:rsidR="00FF2423" w:rsidRDefault="00FF2423" w:rsidP="00FF2423">
      <w:pPr>
        <w:pStyle w:val="Bib"/>
      </w:pPr>
      <w:proofErr w:type="spellStart"/>
      <w:r>
        <w:t>Cozolino</w:t>
      </w:r>
      <w:proofErr w:type="spellEnd"/>
      <w:r>
        <w:t xml:space="preserve">, L. (2014). Interpersonal </w:t>
      </w:r>
      <w:proofErr w:type="spellStart"/>
      <w:r>
        <w:t>stress.</w:t>
      </w:r>
      <w:r>
        <w:rPr>
          <w:i/>
        </w:rPr>
        <w:t>The</w:t>
      </w:r>
      <w:proofErr w:type="spellEnd"/>
      <w:r>
        <w:rPr>
          <w:i/>
        </w:rPr>
        <w:t xml:space="preserve"> neuroscience of human relationships: Attachment and the developing social brain. (</w:t>
      </w:r>
      <w:r>
        <w:t>2</w:t>
      </w:r>
      <w:r w:rsidRPr="001B7051">
        <w:rPr>
          <w:vertAlign w:val="superscript"/>
        </w:rPr>
        <w:t>nd</w:t>
      </w:r>
      <w:r>
        <w:t xml:space="preserve"> ed.</w:t>
      </w:r>
      <w:r w:rsidR="00D167FF">
        <w:t>, pp. 277-293</w:t>
      </w:r>
      <w:r>
        <w:t>). New York, NY: W.W. Norton</w:t>
      </w:r>
      <w:r w:rsidRPr="00D167FF">
        <w:t>.</w:t>
      </w:r>
    </w:p>
    <w:p w:rsidR="00C92744" w:rsidRPr="00C94232" w:rsidRDefault="00C92744" w:rsidP="00C92744">
      <w:pPr>
        <w:pStyle w:val="Bib"/>
        <w:ind w:left="0" w:firstLine="0"/>
      </w:pPr>
      <w:r w:rsidRPr="00C94232">
        <w:t>Perry, B., &amp; Szalavitz, M. (2007). Stairway to heaven. In</w:t>
      </w:r>
      <w:r w:rsidRPr="00C94232">
        <w:rPr>
          <w:i/>
        </w:rPr>
        <w:t xml:space="preserve"> The boy who was raised as a dog </w:t>
      </w:r>
      <w:r w:rsidRPr="00C94232">
        <w:t xml:space="preserve">(pp. 57-80). </w:t>
      </w:r>
      <w:r>
        <w:tab/>
      </w:r>
      <w:r w:rsidRPr="00C94232">
        <w:t xml:space="preserve">New York, NY: Basic Books. </w:t>
      </w:r>
    </w:p>
    <w:p w:rsidR="00D20499" w:rsidRPr="00D20499" w:rsidRDefault="00C92744" w:rsidP="00C92744">
      <w:pPr>
        <w:pStyle w:val="Bib"/>
        <w:rPr>
          <w:color w:val="FF0000"/>
        </w:rPr>
      </w:pPr>
      <w:proofErr w:type="spellStart"/>
      <w:r w:rsidRPr="00C5457E">
        <w:rPr>
          <w:color w:val="auto"/>
        </w:rPr>
        <w:t>Siever</w:t>
      </w:r>
      <w:proofErr w:type="spellEnd"/>
      <w:r w:rsidRPr="00C5457E">
        <w:rPr>
          <w:color w:val="auto"/>
        </w:rPr>
        <w:t xml:space="preserve">, L. J. (2008) Neurobiology of aggression and violence. </w:t>
      </w:r>
      <w:r w:rsidRPr="00C5457E">
        <w:rPr>
          <w:i/>
          <w:color w:val="auto"/>
        </w:rPr>
        <w:t>The American Journal of Psychiatry. 165</w:t>
      </w:r>
      <w:r w:rsidRPr="00C5457E">
        <w:rPr>
          <w:color w:val="auto"/>
        </w:rPr>
        <w:t>(1), 429-442</w:t>
      </w:r>
      <w:r w:rsidRPr="00D20499">
        <w:rPr>
          <w:color w:val="FF0000"/>
        </w:rPr>
        <w:t>.</w:t>
      </w:r>
      <w:r w:rsidR="00D20499">
        <w:rPr>
          <w:color w:val="FF0000"/>
        </w:rPr>
        <w:t xml:space="preserve"> </w:t>
      </w:r>
    </w:p>
    <w:p w:rsidR="00FF6136" w:rsidRDefault="000A2826" w:rsidP="00DA7F13">
      <w:pPr>
        <w:pStyle w:val="Heading3"/>
      </w:pPr>
      <w:r>
        <w:t>Recommended Reading</w:t>
      </w:r>
    </w:p>
    <w:p w:rsidR="001B64E5" w:rsidRPr="001B64E5" w:rsidRDefault="001B64E5" w:rsidP="001B64E5"/>
    <w:p w:rsidR="00D81F5F" w:rsidRPr="00B73036" w:rsidRDefault="00D81F5F" w:rsidP="00D81F5F">
      <w:pPr>
        <w:pStyle w:val="Bib"/>
        <w:rPr>
          <w:color w:val="auto"/>
        </w:rPr>
      </w:pPr>
      <w:r w:rsidRPr="00B73036">
        <w:rPr>
          <w:color w:val="auto"/>
        </w:rPr>
        <w:t xml:space="preserve">Applegate, J., &amp; Shapiro, J. (2005). Vulnerable dyads: The quality of early caregiving relationships. In </w:t>
      </w:r>
      <w:r w:rsidRPr="00B73036">
        <w:rPr>
          <w:i/>
          <w:color w:val="auto"/>
        </w:rPr>
        <w:t>Neurobiology for clinical social work: Theory and practice</w:t>
      </w:r>
      <w:r w:rsidRPr="00B73036">
        <w:rPr>
          <w:color w:val="auto"/>
        </w:rPr>
        <w:t xml:space="preserve"> (pp. 82-118). New York, NY: </w:t>
      </w:r>
      <w:r w:rsidR="00930B1F">
        <w:rPr>
          <w:color w:val="auto"/>
        </w:rPr>
        <w:t xml:space="preserve">W.W. </w:t>
      </w:r>
      <w:r w:rsidRPr="00B73036">
        <w:rPr>
          <w:color w:val="auto"/>
        </w:rPr>
        <w:t>Norton.</w:t>
      </w:r>
    </w:p>
    <w:p w:rsidR="00D81F5F" w:rsidRDefault="00D81F5F" w:rsidP="00D81F5F">
      <w:pPr>
        <w:pStyle w:val="Bib"/>
        <w:rPr>
          <w:color w:val="auto"/>
        </w:rPr>
      </w:pPr>
      <w:r w:rsidRPr="00B73036">
        <w:rPr>
          <w:color w:val="auto"/>
        </w:rPr>
        <w:t xml:space="preserve">Applegate, J., &amp; Shapiro, J. (2005). Infant mental health: From understanding to prevention. In </w:t>
      </w:r>
      <w:r w:rsidRPr="00B73036">
        <w:rPr>
          <w:i/>
          <w:color w:val="auto"/>
        </w:rPr>
        <w:t>Neurobiology for clinical social work: Theory and practice</w:t>
      </w:r>
      <w:r w:rsidRPr="00B73036">
        <w:rPr>
          <w:color w:val="auto"/>
        </w:rPr>
        <w:t xml:space="preserve"> (pp. 119-140). New York: </w:t>
      </w:r>
      <w:r w:rsidR="00930B1F">
        <w:rPr>
          <w:color w:val="auto"/>
        </w:rPr>
        <w:t xml:space="preserve">W.W. </w:t>
      </w:r>
      <w:r w:rsidRPr="00B73036">
        <w:rPr>
          <w:color w:val="auto"/>
        </w:rPr>
        <w:t>Norton.</w:t>
      </w:r>
    </w:p>
    <w:p w:rsidR="00884CF4" w:rsidRPr="00B73036" w:rsidRDefault="00884CF4" w:rsidP="00884CF4">
      <w:pPr>
        <w:pStyle w:val="Bib"/>
        <w:rPr>
          <w:color w:val="auto"/>
        </w:rPr>
      </w:pPr>
      <w:r w:rsidRPr="00B73036">
        <w:rPr>
          <w:color w:val="auto"/>
        </w:rPr>
        <w:t xml:space="preserve">Baron-Cohen, S., </w:t>
      </w:r>
      <w:proofErr w:type="spellStart"/>
      <w:r w:rsidRPr="00B73036">
        <w:rPr>
          <w:color w:val="auto"/>
        </w:rPr>
        <w:t>Tager-Flusberg</w:t>
      </w:r>
      <w:proofErr w:type="spellEnd"/>
      <w:r w:rsidRPr="00B73036">
        <w:rPr>
          <w:color w:val="auto"/>
        </w:rPr>
        <w:t xml:space="preserve">, H., &amp; Cohen, D. (2000). </w:t>
      </w:r>
      <w:r w:rsidRPr="00B73036">
        <w:rPr>
          <w:i/>
          <w:color w:val="auto"/>
        </w:rPr>
        <w:t>Understanding other minds.</w:t>
      </w:r>
      <w:r w:rsidRPr="00B73036">
        <w:rPr>
          <w:color w:val="auto"/>
        </w:rPr>
        <w:t xml:space="preserve"> New York, NY: Oxford University Press. </w:t>
      </w:r>
    </w:p>
    <w:p w:rsidR="00884CF4" w:rsidRPr="00B73036" w:rsidRDefault="00884CF4" w:rsidP="00884CF4">
      <w:pPr>
        <w:pStyle w:val="Bib"/>
        <w:rPr>
          <w:color w:val="auto"/>
        </w:rPr>
      </w:pPr>
      <w:r w:rsidRPr="00B73036">
        <w:rPr>
          <w:color w:val="auto"/>
        </w:rPr>
        <w:t xml:space="preserve">Bradley, S. (2000). Externalizing disorders: The disruptive behavior disorders. In </w:t>
      </w:r>
      <w:r w:rsidRPr="00B73036">
        <w:rPr>
          <w:i/>
          <w:color w:val="auto"/>
        </w:rPr>
        <w:t xml:space="preserve">Affect regulation and the development of psychopathology </w:t>
      </w:r>
      <w:r w:rsidRPr="00B73036">
        <w:rPr>
          <w:color w:val="auto"/>
        </w:rPr>
        <w:t>(pp. 203-228). New York, NY: Guildford Press.</w:t>
      </w:r>
    </w:p>
    <w:p w:rsidR="00884CF4" w:rsidRPr="00B73036" w:rsidRDefault="00884CF4" w:rsidP="00884CF4">
      <w:pPr>
        <w:pStyle w:val="Bib"/>
        <w:rPr>
          <w:color w:val="auto"/>
        </w:rPr>
      </w:pPr>
      <w:proofErr w:type="spellStart"/>
      <w:r w:rsidRPr="00B73036">
        <w:rPr>
          <w:color w:val="auto"/>
        </w:rPr>
        <w:t>Brisch</w:t>
      </w:r>
      <w:proofErr w:type="spellEnd"/>
      <w:r w:rsidRPr="00B73036">
        <w:rPr>
          <w:color w:val="auto"/>
        </w:rPr>
        <w:t xml:space="preserve">, K. H. (2012). Attachment disorders in school-age children: School phobias, underachievement, aggressiveness. In </w:t>
      </w:r>
      <w:r w:rsidRPr="00B73036">
        <w:rPr>
          <w:i/>
          <w:color w:val="auto"/>
        </w:rPr>
        <w:t xml:space="preserve">Treating attachment disorders: From theory to therapy </w:t>
      </w:r>
      <w:r w:rsidRPr="00B73036">
        <w:rPr>
          <w:color w:val="auto"/>
        </w:rPr>
        <w:t xml:space="preserve">(pp. 185-199). New York, NY: Guilford Press.  </w:t>
      </w:r>
    </w:p>
    <w:p w:rsidR="00884CF4" w:rsidRDefault="00884CF4" w:rsidP="00884CF4">
      <w:pPr>
        <w:pStyle w:val="Bib"/>
        <w:rPr>
          <w:color w:val="auto"/>
        </w:rPr>
      </w:pPr>
      <w:proofErr w:type="spellStart"/>
      <w:r w:rsidRPr="00FA129D">
        <w:rPr>
          <w:color w:val="auto"/>
          <w:lang w:val="es-MX"/>
        </w:rPr>
        <w:t>Burt</w:t>
      </w:r>
      <w:proofErr w:type="spellEnd"/>
      <w:r w:rsidRPr="00FA129D">
        <w:rPr>
          <w:color w:val="auto"/>
          <w:lang w:val="es-MX"/>
        </w:rPr>
        <w:t xml:space="preserve">, A., </w:t>
      </w:r>
      <w:proofErr w:type="spellStart"/>
      <w:r w:rsidRPr="00FA129D">
        <w:rPr>
          <w:color w:val="auto"/>
          <w:lang w:val="es-MX"/>
        </w:rPr>
        <w:t>Krueger</w:t>
      </w:r>
      <w:proofErr w:type="spellEnd"/>
      <w:r w:rsidRPr="00FA129D">
        <w:rPr>
          <w:color w:val="auto"/>
          <w:lang w:val="es-MX"/>
        </w:rPr>
        <w:t xml:space="preserve">, R., </w:t>
      </w:r>
      <w:proofErr w:type="spellStart"/>
      <w:r w:rsidRPr="00FA129D">
        <w:rPr>
          <w:color w:val="auto"/>
          <w:lang w:val="es-MX"/>
        </w:rPr>
        <w:t>McGue</w:t>
      </w:r>
      <w:proofErr w:type="spellEnd"/>
      <w:r w:rsidRPr="00FA129D">
        <w:rPr>
          <w:color w:val="auto"/>
          <w:lang w:val="es-MX"/>
        </w:rPr>
        <w:t xml:space="preserve">, M., &amp; </w:t>
      </w:r>
      <w:proofErr w:type="spellStart"/>
      <w:r w:rsidRPr="00FA129D">
        <w:rPr>
          <w:color w:val="auto"/>
          <w:lang w:val="es-MX"/>
        </w:rPr>
        <w:t>Iacono</w:t>
      </w:r>
      <w:proofErr w:type="spellEnd"/>
      <w:r w:rsidRPr="00FA129D">
        <w:rPr>
          <w:color w:val="auto"/>
          <w:lang w:val="es-MX"/>
        </w:rPr>
        <w:t xml:space="preserve">, W. (2003). </w:t>
      </w:r>
      <w:r w:rsidRPr="00B73036">
        <w:rPr>
          <w:color w:val="auto"/>
        </w:rPr>
        <w:t xml:space="preserve">Parent-child conflict and the comorbidity among childhood externalizing disorders. </w:t>
      </w:r>
      <w:r w:rsidRPr="00B73036">
        <w:rPr>
          <w:i/>
          <w:color w:val="auto"/>
        </w:rPr>
        <w:t>Archives of General Psychiatry,</w:t>
      </w:r>
      <w:r w:rsidRPr="00B73036">
        <w:rPr>
          <w:color w:val="auto"/>
        </w:rPr>
        <w:t xml:space="preserve"> </w:t>
      </w:r>
      <w:r w:rsidRPr="00B73036">
        <w:rPr>
          <w:i/>
          <w:color w:val="auto"/>
        </w:rPr>
        <w:t>60</w:t>
      </w:r>
      <w:r w:rsidRPr="00B73036">
        <w:rPr>
          <w:color w:val="auto"/>
        </w:rPr>
        <w:t>(5), 505-513.</w:t>
      </w:r>
    </w:p>
    <w:p w:rsidR="00884CF4" w:rsidRDefault="00884CF4" w:rsidP="00884CF4">
      <w:pPr>
        <w:pStyle w:val="Bib"/>
      </w:pPr>
      <w:proofErr w:type="spellStart"/>
      <w:r>
        <w:t>Danzer</w:t>
      </w:r>
      <w:proofErr w:type="spellEnd"/>
      <w:r>
        <w:t xml:space="preserve">, R., O’Connor, J., Freund, G., Johnson, G., &amp; Kelley, K. (2008). From inflammation to sickness and depression: When the immune system subjugates the brain. </w:t>
      </w:r>
      <w:r w:rsidRPr="000C5332">
        <w:rPr>
          <w:i/>
        </w:rPr>
        <w:t>Neuroscience</w:t>
      </w:r>
      <w:r>
        <w:t xml:space="preserve">, </w:t>
      </w:r>
      <w:r w:rsidRPr="00351092">
        <w:rPr>
          <w:i/>
        </w:rPr>
        <w:t>9</w:t>
      </w:r>
      <w:r>
        <w:t>, 46-57.</w:t>
      </w:r>
    </w:p>
    <w:p w:rsidR="00884CF4" w:rsidRPr="00B73036" w:rsidRDefault="00884CF4" w:rsidP="00884CF4">
      <w:pPr>
        <w:pStyle w:val="Bib"/>
        <w:rPr>
          <w:color w:val="auto"/>
        </w:rPr>
      </w:pPr>
      <w:r w:rsidRPr="00B73036">
        <w:rPr>
          <w:color w:val="auto"/>
        </w:rPr>
        <w:t xml:space="preserve">Fisher, P., Gunnar, M, Dozier, M., Bruce, J., &amp; Pears, K. (2006). Effects of therapeutic interventions for foster children on behavioral problems, caregiver attachment, and stress regulatory neural systems. </w:t>
      </w:r>
      <w:r w:rsidRPr="00B73036">
        <w:rPr>
          <w:i/>
          <w:color w:val="auto"/>
        </w:rPr>
        <w:t>Annals of the New York Academy of Sciences, 1094</w:t>
      </w:r>
      <w:r w:rsidRPr="00B73036">
        <w:rPr>
          <w:color w:val="auto"/>
        </w:rPr>
        <w:t>, 215-225.</w:t>
      </w:r>
    </w:p>
    <w:p w:rsidR="00884CF4" w:rsidRDefault="00884CF4" w:rsidP="00884CF4">
      <w:pPr>
        <w:pStyle w:val="Bib"/>
        <w:rPr>
          <w:color w:val="auto"/>
        </w:rPr>
      </w:pPr>
      <w:r w:rsidRPr="00B73036">
        <w:rPr>
          <w:color w:val="auto"/>
        </w:rPr>
        <w:t>Gorman, C. (2003, July 28). The new science of dyslexia.</w:t>
      </w:r>
      <w:r w:rsidRPr="00B73036">
        <w:rPr>
          <w:i/>
          <w:color w:val="auto"/>
        </w:rPr>
        <w:t xml:space="preserve"> Time,</w:t>
      </w:r>
      <w:r>
        <w:rPr>
          <w:color w:val="auto"/>
        </w:rPr>
        <w:t xml:space="preserve"> 52-59.</w:t>
      </w:r>
    </w:p>
    <w:p w:rsidR="00884CF4" w:rsidRDefault="00884CF4" w:rsidP="00DC46D2">
      <w:pPr>
        <w:rPr>
          <w:rFonts w:cs="Arial"/>
        </w:rPr>
      </w:pPr>
      <w:proofErr w:type="spellStart"/>
      <w:r w:rsidRPr="008A511F">
        <w:rPr>
          <w:rFonts w:cs="Arial"/>
        </w:rPr>
        <w:t>Granic</w:t>
      </w:r>
      <w:proofErr w:type="spellEnd"/>
      <w:r w:rsidRPr="008A511F">
        <w:rPr>
          <w:rFonts w:cs="Arial"/>
        </w:rPr>
        <w:t>, I.</w:t>
      </w:r>
      <w:r>
        <w:rPr>
          <w:rFonts w:cs="Arial"/>
        </w:rPr>
        <w:t>, &amp;</w:t>
      </w:r>
      <w:r w:rsidRPr="008A511F">
        <w:rPr>
          <w:rFonts w:cs="Arial"/>
        </w:rPr>
        <w:t xml:space="preserve"> Patterson, G. (2006). Toward a comprehensive model of antisocial development: A </w:t>
      </w:r>
      <w:r w:rsidRPr="008A511F">
        <w:rPr>
          <w:rFonts w:cs="Arial"/>
        </w:rPr>
        <w:tab/>
        <w:t xml:space="preserve">dynamic systems approach. </w:t>
      </w:r>
      <w:r w:rsidRPr="008A511F">
        <w:rPr>
          <w:rFonts w:cs="Arial"/>
          <w:i/>
        </w:rPr>
        <w:t>Psychological Review</w:t>
      </w:r>
      <w:r>
        <w:rPr>
          <w:rFonts w:cs="Arial"/>
        </w:rPr>
        <w:t xml:space="preserve">, </w:t>
      </w:r>
      <w:r w:rsidRPr="00097EBF">
        <w:rPr>
          <w:rFonts w:cs="Arial"/>
          <w:i/>
        </w:rPr>
        <w:t>113</w:t>
      </w:r>
      <w:r>
        <w:rPr>
          <w:rFonts w:cs="Arial"/>
        </w:rPr>
        <w:t>(1),</w:t>
      </w:r>
      <w:r w:rsidRPr="008A511F">
        <w:rPr>
          <w:rFonts w:cs="Arial"/>
        </w:rPr>
        <w:t xml:space="preserve"> 101-131.</w:t>
      </w:r>
    </w:p>
    <w:p w:rsidR="00A85E4E" w:rsidRDefault="00A85E4E" w:rsidP="00DC46D2">
      <w:pPr>
        <w:rPr>
          <w:rFonts w:cs="Arial"/>
        </w:rPr>
      </w:pPr>
    </w:p>
    <w:p w:rsidR="00DC46D2" w:rsidRPr="00A85E4E" w:rsidRDefault="00A85E4E" w:rsidP="00A85E4E">
      <w:pPr>
        <w:pStyle w:val="Bib"/>
        <w:ind w:left="0" w:firstLine="0"/>
        <w:rPr>
          <w:color w:val="auto"/>
        </w:rPr>
      </w:pPr>
      <w:r w:rsidRPr="00930B1F">
        <w:rPr>
          <w:i/>
          <w:color w:val="auto"/>
        </w:rPr>
        <w:t>Harvard Mental Health Letter</w:t>
      </w:r>
      <w:r w:rsidRPr="00962800">
        <w:rPr>
          <w:color w:val="auto"/>
        </w:rPr>
        <w:t xml:space="preserve"> (2011). Understanding the stress response</w:t>
      </w:r>
      <w:r w:rsidRPr="00962800">
        <w:rPr>
          <w:i/>
          <w:color w:val="auto"/>
        </w:rPr>
        <w:t>, 27</w:t>
      </w:r>
      <w:r w:rsidRPr="00962800">
        <w:rPr>
          <w:color w:val="auto"/>
        </w:rPr>
        <w:t xml:space="preserve">(9), 4-5. </w:t>
      </w:r>
    </w:p>
    <w:p w:rsidR="00884CF4" w:rsidRPr="00DC46D2" w:rsidRDefault="00884CF4" w:rsidP="00DC46D2">
      <w:pPr>
        <w:pStyle w:val="Bib"/>
      </w:pPr>
      <w:r>
        <w:t xml:space="preserve">Karr-Morse, R., &amp; Wiley, M. (1997). The hand that rocks. In </w:t>
      </w:r>
      <w:r w:rsidRPr="006159AA">
        <w:rPr>
          <w:i/>
        </w:rPr>
        <w:t xml:space="preserve">Ghosts from the </w:t>
      </w:r>
      <w:r>
        <w:rPr>
          <w:i/>
        </w:rPr>
        <w:t>n</w:t>
      </w:r>
      <w:r w:rsidRPr="006159AA">
        <w:rPr>
          <w:i/>
        </w:rPr>
        <w:t>ursery</w:t>
      </w:r>
      <w:r>
        <w:t xml:space="preserve"> (pp. 175-220)</w:t>
      </w:r>
      <w:r w:rsidRPr="006159AA">
        <w:rPr>
          <w:i/>
        </w:rPr>
        <w:t>.</w:t>
      </w:r>
      <w:r>
        <w:t xml:space="preserve"> New York, NY: Atlantic Monthly Press.</w:t>
      </w:r>
      <w:r w:rsidR="00DC46D2">
        <w:t xml:space="preserve">  (Instructor Notes: Classic.) </w:t>
      </w:r>
    </w:p>
    <w:p w:rsidR="00FF6136" w:rsidRDefault="00FF6136" w:rsidP="00DA7F13">
      <w:pPr>
        <w:pStyle w:val="Bib"/>
      </w:pPr>
      <w:proofErr w:type="spellStart"/>
      <w:r>
        <w:t>Lupien</w:t>
      </w:r>
      <w:proofErr w:type="spellEnd"/>
      <w:r>
        <w:t xml:space="preserve">, S., McEwen, B., Gunnar, M., &amp; Heim, C. (2009). Effects of stress throughout the lifespan on the brain, </w:t>
      </w:r>
      <w:proofErr w:type="spellStart"/>
      <w:r>
        <w:t>behaviour</w:t>
      </w:r>
      <w:proofErr w:type="spellEnd"/>
      <w:r>
        <w:t xml:space="preserve"> and cognition. </w:t>
      </w:r>
      <w:r w:rsidRPr="00BA1967">
        <w:rPr>
          <w:i/>
        </w:rPr>
        <w:t>Neuroscience</w:t>
      </w:r>
      <w:r>
        <w:rPr>
          <w:i/>
        </w:rPr>
        <w:t>,</w:t>
      </w:r>
      <w:r>
        <w:t xml:space="preserve"> </w:t>
      </w:r>
      <w:r w:rsidRPr="005848F1">
        <w:rPr>
          <w:i/>
        </w:rPr>
        <w:t>10</w:t>
      </w:r>
      <w:r w:rsidR="00DA7F13">
        <w:t>, 434-445.</w:t>
      </w:r>
    </w:p>
    <w:p w:rsidR="00884CF4" w:rsidRPr="00A07660" w:rsidRDefault="00884CF4" w:rsidP="00A07660">
      <w:pPr>
        <w:pStyle w:val="Bib"/>
        <w:rPr>
          <w:color w:val="auto"/>
        </w:rPr>
      </w:pPr>
      <w:r w:rsidRPr="00B73036">
        <w:rPr>
          <w:color w:val="auto"/>
        </w:rPr>
        <w:lastRenderedPageBreak/>
        <w:t xml:space="preserve">Perry, B., &amp; Szalavitz, M. (2010). No mercy. In </w:t>
      </w:r>
      <w:r w:rsidRPr="00B73036">
        <w:rPr>
          <w:i/>
          <w:color w:val="auto"/>
        </w:rPr>
        <w:t>Born for love</w:t>
      </w:r>
      <w:r w:rsidRPr="00B73036">
        <w:rPr>
          <w:color w:val="auto"/>
        </w:rPr>
        <w:t xml:space="preserve"> (pp. 120-144). New York, NY</w:t>
      </w:r>
      <w:r w:rsidR="0073520A">
        <w:rPr>
          <w:color w:val="auto"/>
        </w:rPr>
        <w:t xml:space="preserve">: Harper Collins. </w:t>
      </w:r>
      <w:r w:rsidR="0073520A">
        <w:rPr>
          <w:color w:val="auto"/>
        </w:rPr>
        <w:br/>
        <w:t>(Instructor n</w:t>
      </w:r>
      <w:r w:rsidR="00A07660">
        <w:rPr>
          <w:color w:val="auto"/>
        </w:rPr>
        <w:t>ote: And other chapters.)</w:t>
      </w:r>
    </w:p>
    <w:p w:rsidR="00915E9D" w:rsidRDefault="00915E9D" w:rsidP="00884CF4">
      <w:pPr>
        <w:pStyle w:val="Bib"/>
        <w:rPr>
          <w:color w:val="auto"/>
        </w:rPr>
      </w:pPr>
      <w:proofErr w:type="spellStart"/>
      <w:r w:rsidRPr="00B73036">
        <w:rPr>
          <w:color w:val="auto"/>
        </w:rPr>
        <w:t>Schore</w:t>
      </w:r>
      <w:proofErr w:type="spellEnd"/>
      <w:r w:rsidRPr="00B73036">
        <w:rPr>
          <w:color w:val="auto"/>
        </w:rPr>
        <w:t>, A. N. (2012). Relational trauma and the developing right brain: An interface of psychoanalytic self psychology and neuroscience</w:t>
      </w:r>
      <w:r w:rsidRPr="00B73036">
        <w:rPr>
          <w:i/>
          <w:color w:val="auto"/>
        </w:rPr>
        <w:t xml:space="preserve"> </w:t>
      </w:r>
      <w:r w:rsidRPr="00B73036">
        <w:rPr>
          <w:color w:val="auto"/>
        </w:rPr>
        <w:t xml:space="preserve">(pp. 52-70). In </w:t>
      </w:r>
      <w:r w:rsidRPr="00B73036">
        <w:rPr>
          <w:i/>
          <w:color w:val="auto"/>
        </w:rPr>
        <w:t>The science of the art of psychotherapy.</w:t>
      </w:r>
      <w:r w:rsidR="00884CF4">
        <w:rPr>
          <w:color w:val="auto"/>
        </w:rPr>
        <w:t xml:space="preserve"> New York, NY: W.W.</w:t>
      </w:r>
      <w:r w:rsidR="00930B1F">
        <w:rPr>
          <w:color w:val="auto"/>
        </w:rPr>
        <w:t xml:space="preserve"> </w:t>
      </w:r>
      <w:r w:rsidR="00884CF4">
        <w:rPr>
          <w:color w:val="auto"/>
        </w:rPr>
        <w:t xml:space="preserve">Norton.  </w:t>
      </w:r>
    </w:p>
    <w:p w:rsidR="000327DD" w:rsidRPr="00884CF4" w:rsidRDefault="00884CF4" w:rsidP="00884CF4">
      <w:pPr>
        <w:pStyle w:val="Bib"/>
      </w:pPr>
      <w:r>
        <w:t xml:space="preserve">Sontag, L., Graber, J., Brooks-Gunn, J., &amp; Warren, M. (2008). Coping with social stress: Implications for psychopathology in young adolescent girls. </w:t>
      </w:r>
      <w:r w:rsidRPr="000C5332">
        <w:rPr>
          <w:i/>
        </w:rPr>
        <w:t>Journal of Abnormal Child Psychology</w:t>
      </w:r>
      <w:r>
        <w:rPr>
          <w:i/>
        </w:rPr>
        <w:t>,</w:t>
      </w:r>
      <w:r>
        <w:t xml:space="preserve"> </w:t>
      </w:r>
      <w:r w:rsidRPr="00351092">
        <w:rPr>
          <w:i/>
        </w:rPr>
        <w:t>36</w:t>
      </w:r>
      <w:r>
        <w:t>, 1159-1174.</w:t>
      </w:r>
    </w:p>
    <w:p w:rsidR="00F41108" w:rsidRDefault="00F41108" w:rsidP="00F41108">
      <w:pPr>
        <w:pStyle w:val="Bib"/>
      </w:pPr>
      <w:r w:rsidRPr="00C94232">
        <w:t>Szalavitz, M., &amp; Perry, B. (2010). The intense world. In</w:t>
      </w:r>
      <w:r w:rsidRPr="00C94232">
        <w:rPr>
          <w:i/>
        </w:rPr>
        <w:t xml:space="preserve"> Born for love</w:t>
      </w:r>
      <w:r w:rsidRPr="00C94232">
        <w:t xml:space="preserve"> (pp. 72-95). New York, </w:t>
      </w:r>
      <w:r>
        <w:t>NY: Harper Collins. (</w:t>
      </w:r>
      <w:r w:rsidR="0073520A">
        <w:t>Instructor note: O</w:t>
      </w:r>
      <w:r>
        <w:t>n autism)</w:t>
      </w:r>
    </w:p>
    <w:p w:rsidR="00BA145C" w:rsidRDefault="00A41E09" w:rsidP="00BA145C">
      <w:pPr>
        <w:pStyle w:val="Bib"/>
      </w:pPr>
      <w:proofErr w:type="spellStart"/>
      <w:r>
        <w:t>Waldinger</w:t>
      </w:r>
      <w:proofErr w:type="spellEnd"/>
      <w:r>
        <w:t xml:space="preserve">, R., &amp; </w:t>
      </w:r>
      <w:proofErr w:type="spellStart"/>
      <w:r>
        <w:t>Toth</w:t>
      </w:r>
      <w:proofErr w:type="spellEnd"/>
      <w:r>
        <w:t xml:space="preserve">, S. (2001). Maltreatment and internal representations of relationships: Core relationship themes in the narratives of abused and neglected preschoolers. </w:t>
      </w:r>
      <w:r w:rsidRPr="00733DBD">
        <w:rPr>
          <w:i/>
        </w:rPr>
        <w:t>Social Development</w:t>
      </w:r>
      <w:r>
        <w:rPr>
          <w:i/>
        </w:rPr>
        <w:t>,</w:t>
      </w:r>
      <w:r>
        <w:t xml:space="preserve"> </w:t>
      </w:r>
      <w:r w:rsidRPr="00292935">
        <w:rPr>
          <w:i/>
        </w:rPr>
        <w:t>10</w:t>
      </w:r>
      <w:r>
        <w:t>(1), 41-58.</w:t>
      </w:r>
      <w:r w:rsidR="00767DC8">
        <w:t xml:space="preserve"> </w:t>
      </w:r>
      <w:r w:rsidR="00962800">
        <w:t>(</w:t>
      </w:r>
      <w:r w:rsidR="00A83A87">
        <w:t>I</w:t>
      </w:r>
      <w:r w:rsidR="0073520A">
        <w:t>nstructor note: E</w:t>
      </w:r>
      <w:r w:rsidR="00962800">
        <w:t>mpirical article supporting object relations theory)</w:t>
      </w:r>
    </w:p>
    <w:p w:rsidR="00F41108" w:rsidRDefault="00884CF4" w:rsidP="00884CF4">
      <w:pPr>
        <w:pStyle w:val="Bib"/>
        <w:rPr>
          <w:color w:val="auto"/>
        </w:rPr>
      </w:pPr>
      <w:r w:rsidRPr="00C94232">
        <w:rPr>
          <w:color w:val="auto"/>
        </w:rPr>
        <w:t xml:space="preserve">Whitsett, D. (2006). The psychobiology of trauma and child maltreatment. </w:t>
      </w:r>
      <w:r>
        <w:rPr>
          <w:i/>
          <w:color w:val="auto"/>
        </w:rPr>
        <w:t>Cultic Studies Journal,</w:t>
      </w:r>
      <w:r w:rsidRPr="00C94232">
        <w:rPr>
          <w:color w:val="auto"/>
        </w:rPr>
        <w:t xml:space="preserve"> </w:t>
      </w:r>
      <w:r w:rsidRPr="00C94232">
        <w:rPr>
          <w:i/>
          <w:color w:val="auto"/>
        </w:rPr>
        <w:t>5</w:t>
      </w:r>
      <w:r w:rsidRPr="00C94232">
        <w:rPr>
          <w:color w:val="auto"/>
        </w:rPr>
        <w:t xml:space="preserve">(3), 351-373. </w:t>
      </w:r>
    </w:p>
    <w:p w:rsidR="00340688" w:rsidRPr="00884CF4" w:rsidRDefault="00340688" w:rsidP="00884CF4">
      <w:pPr>
        <w:pStyle w:val="Bib"/>
        <w:rPr>
          <w:color w:val="auto"/>
        </w:rPr>
      </w:pPr>
    </w:p>
    <w:tbl>
      <w:tblPr>
        <w:tblW w:w="0" w:type="auto"/>
        <w:tblInd w:w="18" w:type="dxa"/>
        <w:tblLook w:val="04A0"/>
      </w:tblPr>
      <w:tblGrid>
        <w:gridCol w:w="6930"/>
        <w:gridCol w:w="2610"/>
      </w:tblGrid>
      <w:tr w:rsidR="00BA145C" w:rsidRPr="00C716BD">
        <w:trPr>
          <w:cantSplit/>
          <w:trHeight w:val="531"/>
          <w:tblHeader/>
        </w:trPr>
        <w:tc>
          <w:tcPr>
            <w:tcW w:w="6930" w:type="dxa"/>
            <w:shd w:val="clear" w:color="auto" w:fill="C00000"/>
          </w:tcPr>
          <w:p w:rsidR="00BA145C" w:rsidRPr="00C716BD" w:rsidRDefault="00BA145C" w:rsidP="00BA145C">
            <w:pPr>
              <w:keepNext/>
              <w:ind w:left="1238" w:hanging="1238"/>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D81F5F">
              <w:rPr>
                <w:rFonts w:cs="Arial"/>
                <w:b/>
                <w:snapToGrid w:val="0"/>
                <w:color w:val="FFFFFF"/>
                <w:sz w:val="22"/>
                <w:szCs w:val="22"/>
              </w:rPr>
              <w:t>4</w:t>
            </w:r>
            <w:r>
              <w:rPr>
                <w:rFonts w:cs="Arial"/>
                <w:b/>
                <w:snapToGrid w:val="0"/>
                <w:color w:val="FFFFFF"/>
                <w:sz w:val="22"/>
                <w:szCs w:val="22"/>
              </w:rPr>
              <w:t xml:space="preserve">:          </w:t>
            </w:r>
            <w:r w:rsidRPr="00873A0F">
              <w:rPr>
                <w:rFonts w:cs="Arial"/>
                <w:b/>
                <w:snapToGrid w:val="0"/>
                <w:color w:val="FFFFFF"/>
                <w:sz w:val="22"/>
                <w:szCs w:val="22"/>
              </w:rPr>
              <w:t>Current Psych</w:t>
            </w:r>
            <w:r>
              <w:rPr>
                <w:rFonts w:cs="Arial"/>
                <w:b/>
                <w:snapToGrid w:val="0"/>
                <w:color w:val="FFFFFF"/>
                <w:sz w:val="22"/>
                <w:szCs w:val="22"/>
              </w:rPr>
              <w:t>odynamic</w:t>
            </w:r>
            <w:r w:rsidR="000E1149">
              <w:rPr>
                <w:rFonts w:cs="Arial"/>
                <w:b/>
                <w:snapToGrid w:val="0"/>
                <w:color w:val="FFFFFF"/>
                <w:sz w:val="22"/>
                <w:szCs w:val="22"/>
              </w:rPr>
              <w:t xml:space="preserve"> Theories</w:t>
            </w:r>
          </w:p>
        </w:tc>
        <w:tc>
          <w:tcPr>
            <w:tcW w:w="2610" w:type="dxa"/>
            <w:shd w:val="clear" w:color="auto" w:fill="C00000"/>
          </w:tcPr>
          <w:p w:rsidR="00D225AE" w:rsidRPr="00B23059" w:rsidRDefault="00D225AE" w:rsidP="00E71717">
            <w:pPr>
              <w:keepNext/>
              <w:spacing w:before="20" w:after="20"/>
              <w:rPr>
                <w:rFonts w:cs="Arial"/>
                <w:b/>
                <w:snapToGrid w:val="0"/>
                <w:color w:val="FFFFFF"/>
                <w:sz w:val="22"/>
                <w:szCs w:val="22"/>
              </w:rPr>
            </w:pPr>
          </w:p>
        </w:tc>
      </w:tr>
      <w:tr w:rsidR="00BA145C" w:rsidRPr="00C716BD">
        <w:trPr>
          <w:cantSplit/>
          <w:trHeight w:val="74"/>
        </w:trPr>
        <w:tc>
          <w:tcPr>
            <w:tcW w:w="9540" w:type="dxa"/>
            <w:gridSpan w:val="2"/>
          </w:tcPr>
          <w:p w:rsidR="00BA145C" w:rsidRPr="00740481" w:rsidRDefault="00BA145C" w:rsidP="00BA145C">
            <w:pPr>
              <w:keepNext/>
              <w:rPr>
                <w:rFonts w:cs="Arial"/>
                <w:b/>
                <w:bCs/>
                <w:color w:val="262626"/>
                <w:sz w:val="22"/>
                <w:szCs w:val="22"/>
              </w:rPr>
            </w:pPr>
            <w:r w:rsidRPr="00C716BD">
              <w:rPr>
                <w:rFonts w:cs="Arial"/>
                <w:b/>
                <w:bCs/>
                <w:color w:val="262626"/>
                <w:sz w:val="22"/>
                <w:szCs w:val="22"/>
              </w:rPr>
              <w:t xml:space="preserve">Topics </w:t>
            </w:r>
          </w:p>
        </w:tc>
      </w:tr>
      <w:tr w:rsidR="00BA145C" w:rsidRPr="00C716BD">
        <w:trPr>
          <w:cantSplit/>
        </w:trPr>
        <w:tc>
          <w:tcPr>
            <w:tcW w:w="9540" w:type="dxa"/>
            <w:gridSpan w:val="2"/>
          </w:tcPr>
          <w:p w:rsidR="00BA145C" w:rsidRPr="00BC3A16" w:rsidRDefault="00BA145C" w:rsidP="00C01A91">
            <w:pPr>
              <w:pStyle w:val="Level1"/>
              <w:numPr>
                <w:ilvl w:val="0"/>
                <w:numId w:val="20"/>
              </w:numPr>
              <w:spacing w:before="0"/>
              <w:rPr>
                <w:lang w:val="en-US" w:eastAsia="en-US"/>
              </w:rPr>
            </w:pPr>
            <w:r w:rsidRPr="00BC3A16">
              <w:rPr>
                <w:lang w:val="en-US" w:eastAsia="en-US"/>
              </w:rPr>
              <w:t>Building on the past: from Freud to modern psychodynamic theory</w:t>
            </w:r>
          </w:p>
          <w:p w:rsidR="00BA145C" w:rsidRPr="00BC3A16" w:rsidRDefault="00043812" w:rsidP="00B51256">
            <w:pPr>
              <w:pStyle w:val="Level1"/>
              <w:numPr>
                <w:ilvl w:val="0"/>
                <w:numId w:val="20"/>
              </w:numPr>
              <w:spacing w:before="0"/>
              <w:rPr>
                <w:lang w:val="en-US" w:eastAsia="en-US"/>
              </w:rPr>
            </w:pPr>
            <w:r w:rsidRPr="00BC3A16">
              <w:rPr>
                <w:lang w:val="en-US" w:eastAsia="en-US"/>
              </w:rPr>
              <w:t>Overview of Object Relations and Self Psychology theories</w:t>
            </w:r>
          </w:p>
          <w:p w:rsidR="0010635E" w:rsidRPr="00BC3A16" w:rsidRDefault="0010635E" w:rsidP="0010635E">
            <w:pPr>
              <w:pStyle w:val="Level1"/>
              <w:numPr>
                <w:ilvl w:val="0"/>
                <w:numId w:val="0"/>
              </w:numPr>
              <w:spacing w:before="0"/>
              <w:ind w:left="720"/>
              <w:rPr>
                <w:lang w:val="en-US" w:eastAsia="en-US"/>
              </w:rPr>
            </w:pPr>
          </w:p>
        </w:tc>
      </w:tr>
    </w:tbl>
    <w:p w:rsidR="00BA145C" w:rsidRDefault="00395887" w:rsidP="00BA145C">
      <w:pPr>
        <w:pStyle w:val="BodyText"/>
      </w:pPr>
      <w:r>
        <w:t>This u</w:t>
      </w:r>
      <w:r w:rsidR="00BA145C">
        <w:t>nit</w:t>
      </w:r>
      <w:r w:rsidR="00A83A87">
        <w:t xml:space="preserve"> relates to course objectives 1-</w:t>
      </w:r>
      <w:r w:rsidR="0010635E">
        <w:t>4</w:t>
      </w:r>
    </w:p>
    <w:p w:rsidR="00082A96" w:rsidRDefault="000A2826" w:rsidP="00082A96">
      <w:pPr>
        <w:pStyle w:val="Heading3"/>
      </w:pPr>
      <w:r>
        <w:t>Required Reading</w:t>
      </w:r>
    </w:p>
    <w:p w:rsidR="00D93E6F" w:rsidRPr="00D93E6F" w:rsidRDefault="00D93E6F" w:rsidP="00D93E6F"/>
    <w:p w:rsidR="00B73036" w:rsidRPr="00B73036" w:rsidRDefault="00884CF4" w:rsidP="00D93E6F">
      <w:pPr>
        <w:pStyle w:val="Bib"/>
      </w:pPr>
      <w:r w:rsidRPr="001B7051">
        <w:t xml:space="preserve">Carr, E. &amp; Cortina, M. (2011). Heinz </w:t>
      </w:r>
      <w:proofErr w:type="spellStart"/>
      <w:r w:rsidRPr="001B7051">
        <w:t>Kohut</w:t>
      </w:r>
      <w:proofErr w:type="spellEnd"/>
      <w:r w:rsidRPr="001B7051">
        <w:t xml:space="preserve"> and John Bowlby: The men and their ideas. </w:t>
      </w:r>
      <w:r w:rsidR="00FA2BE8">
        <w:rPr>
          <w:i/>
        </w:rPr>
        <w:t>Psychoanalytic Inquiry: A Topical Journal for Mental Health Professionals,</w:t>
      </w:r>
      <w:r w:rsidRPr="001B7051">
        <w:t xml:space="preserve"> </w:t>
      </w:r>
      <w:r w:rsidRPr="001B7051">
        <w:rPr>
          <w:i/>
        </w:rPr>
        <w:t xml:space="preserve">3, </w:t>
      </w:r>
      <w:r w:rsidRPr="001B7051">
        <w:t>42-57.</w:t>
      </w:r>
      <w:r>
        <w:t xml:space="preserve"> </w:t>
      </w:r>
    </w:p>
    <w:p w:rsidR="002B2425" w:rsidRPr="001B2B78" w:rsidRDefault="002B2425" w:rsidP="00BA145C">
      <w:pPr>
        <w:pStyle w:val="Bib"/>
      </w:pPr>
      <w:r w:rsidRPr="001B2B78">
        <w:t xml:space="preserve">Flanagan, L. M. (2016). Object relations theory. In J. </w:t>
      </w:r>
      <w:proofErr w:type="spellStart"/>
      <w:r w:rsidRPr="001B2B78">
        <w:t>Berzoff</w:t>
      </w:r>
      <w:proofErr w:type="spellEnd"/>
      <w:r w:rsidRPr="001B2B78">
        <w:t xml:space="preserve">, L.M. Flanagan, &amp; P. Hertz (Eds.), Inside out and outside in. (4th ed., pp. 123-165). Lanham, MD: </w:t>
      </w:r>
      <w:proofErr w:type="spellStart"/>
      <w:r w:rsidRPr="001B2B78">
        <w:t>Rowman</w:t>
      </w:r>
      <w:proofErr w:type="spellEnd"/>
      <w:r w:rsidRPr="001B2B78">
        <w:t xml:space="preserve"> &amp; Littlefield. </w:t>
      </w:r>
    </w:p>
    <w:p w:rsidR="00BA145C" w:rsidRDefault="00140AAA" w:rsidP="00BA145C">
      <w:pPr>
        <w:pStyle w:val="Bib"/>
      </w:pPr>
      <w:r w:rsidRPr="001B2B78">
        <w:t xml:space="preserve">Flanagan, L. M. (2016). The theory of self psychology. In J. </w:t>
      </w:r>
      <w:proofErr w:type="spellStart"/>
      <w:r w:rsidRPr="001B2B78">
        <w:t>Berzoff</w:t>
      </w:r>
      <w:proofErr w:type="spellEnd"/>
      <w:r w:rsidRPr="001B2B78">
        <w:t xml:space="preserve">, L.M. Flanagan, &amp; P. Hertz (Eds.), Inside out and outside in. (4th ed., pp. 166-195). Lanham, MD: </w:t>
      </w:r>
      <w:proofErr w:type="spellStart"/>
      <w:r w:rsidRPr="001B2B78">
        <w:t>Rowman</w:t>
      </w:r>
      <w:proofErr w:type="spellEnd"/>
      <w:r w:rsidRPr="001B2B78">
        <w:t xml:space="preserve"> &amp; Littlefield.</w:t>
      </w:r>
      <w:r>
        <w:rPr>
          <w:rFonts w:ascii="Times" w:hAnsi="Times" w:cs="Times"/>
          <w:sz w:val="32"/>
          <w:szCs w:val="32"/>
        </w:rPr>
        <w:t xml:space="preserve"> </w:t>
      </w:r>
    </w:p>
    <w:p w:rsidR="00BA145C" w:rsidRDefault="00BA145C" w:rsidP="00BA145C">
      <w:pPr>
        <w:pStyle w:val="Bib"/>
      </w:pPr>
      <w:proofErr w:type="spellStart"/>
      <w:r>
        <w:t>Kohut</w:t>
      </w:r>
      <w:proofErr w:type="spellEnd"/>
      <w:r>
        <w:t xml:space="preserve">, H., &amp; Wolf, E. (1978). Disorders of the self and their treatment: An outline. </w:t>
      </w:r>
      <w:r w:rsidRPr="00452A2B">
        <w:rPr>
          <w:i/>
        </w:rPr>
        <w:t>Interna</w:t>
      </w:r>
      <w:r>
        <w:rPr>
          <w:i/>
        </w:rPr>
        <w:t>tional Journal of Psychoanalysis,</w:t>
      </w:r>
      <w:r>
        <w:t xml:space="preserve"> </w:t>
      </w:r>
      <w:r w:rsidRPr="00E91D5B">
        <w:rPr>
          <w:i/>
        </w:rPr>
        <w:t>59</w:t>
      </w:r>
      <w:r w:rsidR="00175906">
        <w:t>, 413-425 (Instructor n</w:t>
      </w:r>
      <w:r>
        <w:t>ote: Landmark article.)</w:t>
      </w:r>
    </w:p>
    <w:p w:rsidR="00BA145C" w:rsidRDefault="00BA145C" w:rsidP="00BA145C">
      <w:pPr>
        <w:pStyle w:val="Heading3"/>
      </w:pPr>
      <w:r w:rsidRPr="00A552ED">
        <w:t>Re</w:t>
      </w:r>
      <w:r>
        <w:t>commended</w:t>
      </w:r>
      <w:r w:rsidR="000A2826">
        <w:t xml:space="preserve"> Reading</w:t>
      </w:r>
    </w:p>
    <w:p w:rsidR="00B51256" w:rsidRPr="00B51256" w:rsidRDefault="00B51256" w:rsidP="00B51256"/>
    <w:p w:rsidR="00884CF4" w:rsidRDefault="00884CF4" w:rsidP="00884CF4">
      <w:pPr>
        <w:pStyle w:val="Bib"/>
      </w:pPr>
      <w:proofErr w:type="spellStart"/>
      <w:r>
        <w:t>Banai</w:t>
      </w:r>
      <w:proofErr w:type="spellEnd"/>
      <w:r>
        <w:t xml:space="preserve">, E., Shaver, P., &amp; </w:t>
      </w:r>
      <w:proofErr w:type="spellStart"/>
      <w:r>
        <w:t>Mikulincer</w:t>
      </w:r>
      <w:proofErr w:type="spellEnd"/>
      <w:r>
        <w:t xml:space="preserve">, M. (2005). “Selfobject” needs in </w:t>
      </w:r>
      <w:proofErr w:type="spellStart"/>
      <w:r>
        <w:t>Kohut’s</w:t>
      </w:r>
      <w:proofErr w:type="spellEnd"/>
      <w:r>
        <w:t xml:space="preserve"> self psychology. </w:t>
      </w:r>
      <w:r w:rsidRPr="00452A2B">
        <w:rPr>
          <w:i/>
        </w:rPr>
        <w:t>Psychoanalytic P</w:t>
      </w:r>
      <w:r>
        <w:rPr>
          <w:i/>
        </w:rPr>
        <w:t>sychology,</w:t>
      </w:r>
      <w:r>
        <w:t xml:space="preserve"> </w:t>
      </w:r>
      <w:r w:rsidRPr="00E91D5B">
        <w:rPr>
          <w:i/>
        </w:rPr>
        <w:t>22</w:t>
      </w:r>
      <w:r>
        <w:t>(2), 224-259.</w:t>
      </w:r>
    </w:p>
    <w:p w:rsidR="00B51256" w:rsidRPr="00884CF4" w:rsidRDefault="00B51256" w:rsidP="00B51256">
      <w:pPr>
        <w:pStyle w:val="Bib"/>
      </w:pPr>
      <w:r w:rsidRPr="00B51256">
        <w:rPr>
          <w:b/>
        </w:rPr>
        <w:t>Review:</w:t>
      </w:r>
      <w:r w:rsidR="00D04654">
        <w:t xml:space="preserve"> </w:t>
      </w:r>
      <w:proofErr w:type="spellStart"/>
      <w:r w:rsidR="00D04654">
        <w:t>Berzoff</w:t>
      </w:r>
      <w:proofErr w:type="spellEnd"/>
      <w:r w:rsidR="00D04654">
        <w:t>, J. (2016</w:t>
      </w:r>
      <w:r>
        <w:t xml:space="preserve">). Freud’s psychoanalytic concepts. In J. </w:t>
      </w:r>
      <w:proofErr w:type="spellStart"/>
      <w:r>
        <w:t>Berzoff</w:t>
      </w:r>
      <w:proofErr w:type="spellEnd"/>
      <w:r>
        <w:t xml:space="preserve">, L.M. Flanagan, &amp; P. Hertz (Eds.), </w:t>
      </w:r>
      <w:r w:rsidRPr="005F6885">
        <w:rPr>
          <w:i/>
        </w:rPr>
        <w:t xml:space="preserve">Inside out and outside </w:t>
      </w:r>
      <w:r>
        <w:rPr>
          <w:i/>
        </w:rPr>
        <w:t>in (</w:t>
      </w:r>
      <w:r w:rsidR="00D04654">
        <w:t>4</w:t>
      </w:r>
      <w:r w:rsidR="00D04654" w:rsidRPr="00D04654">
        <w:rPr>
          <w:vertAlign w:val="superscript"/>
        </w:rPr>
        <w:t>th</w:t>
      </w:r>
      <w:r w:rsidR="00D04654">
        <w:t xml:space="preserve"> </w:t>
      </w:r>
      <w:r w:rsidRPr="00F11242">
        <w:t>ed</w:t>
      </w:r>
      <w:r>
        <w:rPr>
          <w:i/>
        </w:rPr>
        <w:t>.</w:t>
      </w:r>
      <w:r w:rsidR="00D04654">
        <w:t>,</w:t>
      </w:r>
      <w:r>
        <w:t>). Lanham, MD: Rowman &amp; Littlefield.</w:t>
      </w:r>
    </w:p>
    <w:p w:rsidR="00C5457E" w:rsidRPr="00B73036" w:rsidRDefault="00C5457E" w:rsidP="00B73036">
      <w:pPr>
        <w:pStyle w:val="Bib"/>
        <w:rPr>
          <w:color w:val="auto"/>
        </w:rPr>
      </w:pPr>
      <w:proofErr w:type="spellStart"/>
      <w:r w:rsidRPr="00B73036">
        <w:rPr>
          <w:color w:val="auto"/>
        </w:rPr>
        <w:t>Cozolino</w:t>
      </w:r>
      <w:proofErr w:type="spellEnd"/>
      <w:r w:rsidRPr="00B73036">
        <w:rPr>
          <w:color w:val="auto"/>
        </w:rPr>
        <w:t xml:space="preserve">, L. (2010). Neural integration in different models of psychotherapy. In </w:t>
      </w:r>
      <w:r w:rsidRPr="00B73036">
        <w:rPr>
          <w:i/>
          <w:color w:val="auto"/>
        </w:rPr>
        <w:t>The neuroscience of psychotherapy</w:t>
      </w:r>
      <w:r w:rsidRPr="00B73036">
        <w:rPr>
          <w:color w:val="auto"/>
        </w:rPr>
        <w:t xml:space="preserve"> (2</w:t>
      </w:r>
      <w:r w:rsidRPr="00B73036">
        <w:rPr>
          <w:color w:val="auto"/>
          <w:vertAlign w:val="superscript"/>
        </w:rPr>
        <w:t>nd</w:t>
      </w:r>
      <w:r w:rsidRPr="00B73036">
        <w:rPr>
          <w:color w:val="auto"/>
        </w:rPr>
        <w:t xml:space="preserve"> ed., </w:t>
      </w:r>
      <w:r w:rsidR="00D04654">
        <w:rPr>
          <w:color w:val="auto"/>
        </w:rPr>
        <w:t xml:space="preserve">Ch. 2 </w:t>
      </w:r>
      <w:r w:rsidRPr="00B73036">
        <w:rPr>
          <w:color w:val="auto"/>
        </w:rPr>
        <w:t>pp. 22-35)</w:t>
      </w:r>
      <w:r w:rsidRPr="00B73036">
        <w:rPr>
          <w:i/>
          <w:color w:val="auto"/>
        </w:rPr>
        <w:t>.</w:t>
      </w:r>
      <w:r w:rsidRPr="00B73036">
        <w:rPr>
          <w:color w:val="auto"/>
        </w:rPr>
        <w:t xml:space="preserve"> New York, NY: </w:t>
      </w:r>
      <w:r w:rsidR="000A46A9">
        <w:rPr>
          <w:color w:val="auto"/>
        </w:rPr>
        <w:t xml:space="preserve">W.W. </w:t>
      </w:r>
      <w:r w:rsidRPr="00B73036">
        <w:rPr>
          <w:color w:val="auto"/>
        </w:rPr>
        <w:t>Norton.</w:t>
      </w:r>
      <w:r w:rsidR="00B73036" w:rsidRPr="00B73036">
        <w:rPr>
          <w:color w:val="auto"/>
        </w:rPr>
        <w:t xml:space="preserve"> </w:t>
      </w:r>
    </w:p>
    <w:p w:rsidR="00082A96" w:rsidRDefault="00082A96" w:rsidP="00BA145C">
      <w:pPr>
        <w:pStyle w:val="Bib"/>
      </w:pPr>
      <w:proofErr w:type="spellStart"/>
      <w:r w:rsidRPr="00082A96">
        <w:lastRenderedPageBreak/>
        <w:t>Schore</w:t>
      </w:r>
      <w:proofErr w:type="spellEnd"/>
      <w:r w:rsidRPr="00082A96">
        <w:t xml:space="preserve">, J., &amp; </w:t>
      </w:r>
      <w:proofErr w:type="spellStart"/>
      <w:r w:rsidRPr="00082A96">
        <w:t>Schore</w:t>
      </w:r>
      <w:proofErr w:type="spellEnd"/>
      <w:r w:rsidRPr="00082A96">
        <w:t xml:space="preserve">, A. (2010). Clinical social work and regulation theory: Implications of neurobiological models of attachment. In S. Bennet &amp; J. Nelson (Eds.), </w:t>
      </w:r>
      <w:r w:rsidR="00B51256">
        <w:rPr>
          <w:i/>
        </w:rPr>
        <w:t>E</w:t>
      </w:r>
      <w:r w:rsidRPr="00082A96">
        <w:rPr>
          <w:i/>
        </w:rPr>
        <w:t xml:space="preserve">ssential </w:t>
      </w:r>
      <w:r w:rsidR="000E7164">
        <w:rPr>
          <w:i/>
        </w:rPr>
        <w:t>c</w:t>
      </w:r>
      <w:r w:rsidRPr="00082A96">
        <w:rPr>
          <w:i/>
        </w:rPr>
        <w:t xml:space="preserve">linical </w:t>
      </w:r>
      <w:r w:rsidR="000E7164">
        <w:rPr>
          <w:i/>
        </w:rPr>
        <w:t>so</w:t>
      </w:r>
      <w:r w:rsidRPr="00082A96">
        <w:rPr>
          <w:i/>
        </w:rPr>
        <w:t xml:space="preserve">cial </w:t>
      </w:r>
      <w:r w:rsidR="000E7164">
        <w:rPr>
          <w:i/>
        </w:rPr>
        <w:t>w</w:t>
      </w:r>
      <w:r w:rsidRPr="00082A96">
        <w:rPr>
          <w:i/>
        </w:rPr>
        <w:t xml:space="preserve">ork </w:t>
      </w:r>
      <w:r w:rsidR="000E7164">
        <w:rPr>
          <w:i/>
        </w:rPr>
        <w:t>s</w:t>
      </w:r>
      <w:r w:rsidRPr="00082A96">
        <w:rPr>
          <w:i/>
        </w:rPr>
        <w:t xml:space="preserve">eries </w:t>
      </w:r>
      <w:r w:rsidR="000E7164">
        <w:t xml:space="preserve">(pp. </w:t>
      </w:r>
      <w:r w:rsidRPr="00082A96">
        <w:t>57-75</w:t>
      </w:r>
      <w:r w:rsidR="000E7164">
        <w:t>)</w:t>
      </w:r>
      <w:r w:rsidRPr="00082A96">
        <w:t>. New York, NY: Springer.</w:t>
      </w:r>
      <w:r w:rsidR="00196070">
        <w:t xml:space="preserve"> </w:t>
      </w:r>
    </w:p>
    <w:p w:rsidR="00BA145C" w:rsidRDefault="00BA145C" w:rsidP="00884CF4">
      <w:pPr>
        <w:pStyle w:val="Bib"/>
      </w:pPr>
      <w:proofErr w:type="spellStart"/>
      <w:r>
        <w:t>Shamess</w:t>
      </w:r>
      <w:proofErr w:type="spellEnd"/>
      <w:r>
        <w:t xml:space="preserve">, G., &amp; Shilkret, R. (2011). Ego psychology. In J. </w:t>
      </w:r>
      <w:proofErr w:type="spellStart"/>
      <w:r>
        <w:t>Berzoff</w:t>
      </w:r>
      <w:proofErr w:type="spellEnd"/>
      <w:r>
        <w:t xml:space="preserve">, L.M. Flanagan, &amp; P. Hertz (Eds.), </w:t>
      </w:r>
      <w:r w:rsidRPr="005F6885">
        <w:rPr>
          <w:i/>
        </w:rPr>
        <w:t xml:space="preserve">Inside out and outside </w:t>
      </w:r>
      <w:r>
        <w:rPr>
          <w:i/>
        </w:rPr>
        <w:t>in</w:t>
      </w:r>
      <w:r w:rsidRPr="00F11242">
        <w:t xml:space="preserve"> (3</w:t>
      </w:r>
      <w:r w:rsidRPr="00F11242">
        <w:rPr>
          <w:vertAlign w:val="superscript"/>
        </w:rPr>
        <w:t>rd</w:t>
      </w:r>
      <w:r w:rsidRPr="00F11242">
        <w:t xml:space="preserve"> ed.,</w:t>
      </w:r>
      <w:r>
        <w:t xml:space="preserve"> pp. 62-96). Lanham, MD: Rowman &amp; Littlefield.</w:t>
      </w:r>
    </w:p>
    <w:p w:rsidR="00BA145C" w:rsidRDefault="00BA145C" w:rsidP="00BA145C">
      <w:pPr>
        <w:pStyle w:val="Bib"/>
      </w:pPr>
      <w:proofErr w:type="spellStart"/>
      <w:r>
        <w:t>Shamess</w:t>
      </w:r>
      <w:proofErr w:type="spellEnd"/>
      <w:r>
        <w:t xml:space="preserve">, G., (2011). Structural theory. In J. </w:t>
      </w:r>
      <w:proofErr w:type="spellStart"/>
      <w:r>
        <w:t>Berzoff</w:t>
      </w:r>
      <w:proofErr w:type="spellEnd"/>
      <w:r>
        <w:t xml:space="preserve">, L.M. Flanagan, &amp; P. Hertz (Eds.), </w:t>
      </w:r>
      <w:r w:rsidRPr="005F6885">
        <w:rPr>
          <w:i/>
        </w:rPr>
        <w:t xml:space="preserve">Inside out and outside </w:t>
      </w:r>
      <w:r>
        <w:rPr>
          <w:i/>
        </w:rPr>
        <w:t xml:space="preserve">in </w:t>
      </w:r>
      <w:r w:rsidRPr="00F11242">
        <w:t>(3</w:t>
      </w:r>
      <w:r w:rsidRPr="00F11242">
        <w:rPr>
          <w:vertAlign w:val="superscript"/>
        </w:rPr>
        <w:t>rd</w:t>
      </w:r>
      <w:r w:rsidRPr="00F11242">
        <w:t xml:space="preserve"> ed.</w:t>
      </w:r>
      <w:r>
        <w:t>, pp. 48-61). Lanham, MD: Rowman &amp; Littlefield.</w:t>
      </w:r>
    </w:p>
    <w:p w:rsidR="00BA145C" w:rsidRDefault="00BA145C" w:rsidP="00BA145C">
      <w:pPr>
        <w:pStyle w:val="Bib"/>
      </w:pPr>
      <w:r>
        <w:t xml:space="preserve">Shilkret, R., &amp; Shilkret, C. (2011). Attachment theory. In J. </w:t>
      </w:r>
      <w:proofErr w:type="spellStart"/>
      <w:r>
        <w:t>Berzoff</w:t>
      </w:r>
      <w:proofErr w:type="spellEnd"/>
      <w:r>
        <w:t xml:space="preserve">, L.M. Flanagan, &amp; P. Hertz (Eds.), </w:t>
      </w:r>
      <w:r w:rsidRPr="005F6885">
        <w:rPr>
          <w:i/>
        </w:rPr>
        <w:t xml:space="preserve">Inside out and outside </w:t>
      </w:r>
      <w:r>
        <w:rPr>
          <w:i/>
        </w:rPr>
        <w:t xml:space="preserve">in </w:t>
      </w:r>
      <w:r w:rsidRPr="00F11242">
        <w:t>(3</w:t>
      </w:r>
      <w:r w:rsidRPr="00F11242">
        <w:rPr>
          <w:vertAlign w:val="superscript"/>
        </w:rPr>
        <w:t>rd</w:t>
      </w:r>
      <w:r w:rsidRPr="00F11242">
        <w:t xml:space="preserve"> ed</w:t>
      </w:r>
      <w:r>
        <w:rPr>
          <w:i/>
        </w:rPr>
        <w:t>.</w:t>
      </w:r>
      <w:r>
        <w:t>, pp. 186-207). Lanham, MD: Row</w:t>
      </w:r>
      <w:r w:rsidR="00175906">
        <w:t>man &amp; Littlefield.</w:t>
      </w:r>
      <w:r w:rsidR="00175906">
        <w:br/>
        <w:t>(Instructor n</w:t>
      </w:r>
      <w:r>
        <w:t xml:space="preserve">ote: Review.) </w:t>
      </w:r>
    </w:p>
    <w:p w:rsidR="00BA145C" w:rsidRDefault="00BA145C" w:rsidP="00BA145C">
      <w:pPr>
        <w:pStyle w:val="Bib"/>
      </w:pPr>
      <w:r>
        <w:t xml:space="preserve">St. Clair. (2004). Margaret Mahler: </w:t>
      </w:r>
      <w:r w:rsidRPr="00F07438">
        <w:t>The psychological birth of the individual</w:t>
      </w:r>
      <w:r>
        <w:t xml:space="preserve">. </w:t>
      </w:r>
      <w:r w:rsidRPr="005F6885">
        <w:rPr>
          <w:i/>
        </w:rPr>
        <w:t>Object relations and self psychology: An introduction</w:t>
      </w:r>
      <w:r>
        <w:rPr>
          <w:i/>
        </w:rPr>
        <w:t xml:space="preserve"> </w:t>
      </w:r>
      <w:r w:rsidRPr="003B2EA2">
        <w:t>(</w:t>
      </w:r>
      <w:r>
        <w:t>4</w:t>
      </w:r>
      <w:r w:rsidRPr="00BB7346">
        <w:rPr>
          <w:vertAlign w:val="superscript"/>
        </w:rPr>
        <w:t>th</w:t>
      </w:r>
      <w:r>
        <w:t xml:space="preserve"> ed., pp. </w:t>
      </w:r>
      <w:r w:rsidRPr="00452A2B">
        <w:t>87-107</w:t>
      </w:r>
      <w:r>
        <w:t>). Ontario</w:t>
      </w:r>
      <w:r w:rsidR="00884CF4">
        <w:t>, Canada: Thomson: Brooks/Cole.</w:t>
      </w:r>
    </w:p>
    <w:p w:rsidR="00884CF4" w:rsidRPr="0032434F" w:rsidRDefault="00884CF4" w:rsidP="00884CF4">
      <w:pPr>
        <w:pStyle w:val="Bib"/>
      </w:pPr>
      <w:r>
        <w:t xml:space="preserve">St. Clair, M. (2004). Stephen A. Mitchell: The integrated relational model. </w:t>
      </w:r>
      <w:r w:rsidRPr="005F6885">
        <w:rPr>
          <w:i/>
        </w:rPr>
        <w:t>Object relations and self psychology: An i</w:t>
      </w:r>
      <w:r>
        <w:rPr>
          <w:i/>
        </w:rPr>
        <w:t>ntroduction</w:t>
      </w:r>
      <w:r>
        <w:t xml:space="preserve"> (4</w:t>
      </w:r>
      <w:r w:rsidRPr="00BB7346">
        <w:rPr>
          <w:vertAlign w:val="superscript"/>
        </w:rPr>
        <w:t>th</w:t>
      </w:r>
      <w:r>
        <w:t xml:space="preserve"> ed., pp. 169-190). Ontario, Canada: Thomson: Brooks/Cole.</w:t>
      </w:r>
    </w:p>
    <w:p w:rsidR="00F41108" w:rsidRDefault="00F41108" w:rsidP="00025E89">
      <w:pPr>
        <w:pStyle w:val="Bib"/>
        <w:ind w:left="0" w:firstLine="0"/>
      </w:pPr>
    </w:p>
    <w:tbl>
      <w:tblPr>
        <w:tblW w:w="0" w:type="auto"/>
        <w:tblInd w:w="18" w:type="dxa"/>
        <w:tblLook w:val="04A0"/>
      </w:tblPr>
      <w:tblGrid>
        <w:gridCol w:w="7020"/>
        <w:gridCol w:w="2520"/>
      </w:tblGrid>
      <w:tr w:rsidR="000E1149" w:rsidRPr="00C716BD" w:rsidTr="00862331">
        <w:trPr>
          <w:cantSplit/>
          <w:tblHeader/>
        </w:trPr>
        <w:tc>
          <w:tcPr>
            <w:tcW w:w="7020" w:type="dxa"/>
            <w:shd w:val="clear" w:color="auto" w:fill="C00000"/>
          </w:tcPr>
          <w:p w:rsidR="000E1149" w:rsidRPr="00C716BD" w:rsidRDefault="000E1149" w:rsidP="00862331">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D81F5F">
              <w:rPr>
                <w:rFonts w:cs="Arial"/>
                <w:b/>
                <w:snapToGrid w:val="0"/>
                <w:color w:val="FFFFFF"/>
                <w:sz w:val="22"/>
                <w:szCs w:val="22"/>
              </w:rPr>
              <w:t>5</w:t>
            </w:r>
            <w:r>
              <w:rPr>
                <w:rFonts w:cs="Arial"/>
                <w:b/>
                <w:snapToGrid w:val="0"/>
                <w:color w:val="FFFFFF"/>
                <w:sz w:val="22"/>
                <w:szCs w:val="22"/>
              </w:rPr>
              <w:t>:</w:t>
            </w:r>
            <w:r>
              <w:rPr>
                <w:rFonts w:cs="Arial"/>
                <w:b/>
                <w:snapToGrid w:val="0"/>
                <w:color w:val="FFFFFF"/>
                <w:sz w:val="22"/>
                <w:szCs w:val="22"/>
              </w:rPr>
              <w:tab/>
              <w:t>Psychosocial Perspectives</w:t>
            </w:r>
          </w:p>
        </w:tc>
        <w:tc>
          <w:tcPr>
            <w:tcW w:w="2520" w:type="dxa"/>
            <w:shd w:val="clear" w:color="auto" w:fill="C00000"/>
          </w:tcPr>
          <w:p w:rsidR="00D20EB1" w:rsidRDefault="00D20EB1" w:rsidP="00E71717">
            <w:pPr>
              <w:keepNext/>
              <w:spacing w:before="20" w:after="20"/>
              <w:rPr>
                <w:rFonts w:cs="Arial"/>
                <w:b/>
                <w:snapToGrid w:val="0"/>
                <w:color w:val="FFFFFF"/>
                <w:sz w:val="22"/>
                <w:szCs w:val="22"/>
              </w:rPr>
            </w:pPr>
          </w:p>
          <w:p w:rsidR="00D225AE" w:rsidRPr="00B23059" w:rsidRDefault="00D225AE" w:rsidP="00862331">
            <w:pPr>
              <w:keepNext/>
              <w:spacing w:before="20" w:after="20"/>
              <w:jc w:val="right"/>
              <w:rPr>
                <w:rFonts w:cs="Arial"/>
                <w:b/>
                <w:snapToGrid w:val="0"/>
                <w:color w:val="FFFFFF"/>
                <w:sz w:val="22"/>
                <w:szCs w:val="22"/>
              </w:rPr>
            </w:pPr>
          </w:p>
        </w:tc>
      </w:tr>
      <w:tr w:rsidR="000E1149" w:rsidRPr="00C716BD" w:rsidTr="00862331">
        <w:trPr>
          <w:cantSplit/>
        </w:trPr>
        <w:tc>
          <w:tcPr>
            <w:tcW w:w="9540" w:type="dxa"/>
            <w:gridSpan w:val="2"/>
          </w:tcPr>
          <w:p w:rsidR="000E1149" w:rsidRPr="00DC1207" w:rsidRDefault="000E1149" w:rsidP="00862331">
            <w:pPr>
              <w:keepNext/>
              <w:rPr>
                <w:rFonts w:cs="Arial"/>
                <w:b/>
                <w:bCs/>
                <w:color w:val="262626"/>
                <w:sz w:val="22"/>
                <w:szCs w:val="22"/>
              </w:rPr>
            </w:pPr>
            <w:r>
              <w:rPr>
                <w:rFonts w:cs="Arial"/>
                <w:b/>
                <w:bCs/>
                <w:color w:val="262626"/>
                <w:sz w:val="22"/>
                <w:szCs w:val="22"/>
              </w:rPr>
              <w:t>Topics</w:t>
            </w:r>
          </w:p>
        </w:tc>
      </w:tr>
      <w:tr w:rsidR="000E1149" w:rsidRPr="00C716BD" w:rsidTr="00862331">
        <w:trPr>
          <w:cantSplit/>
        </w:trPr>
        <w:tc>
          <w:tcPr>
            <w:tcW w:w="9540" w:type="dxa"/>
            <w:gridSpan w:val="2"/>
          </w:tcPr>
          <w:p w:rsidR="000327DD" w:rsidRPr="00BC3A16" w:rsidRDefault="000E1149" w:rsidP="00C01A91">
            <w:pPr>
              <w:pStyle w:val="Level1"/>
              <w:numPr>
                <w:ilvl w:val="0"/>
                <w:numId w:val="21"/>
              </w:numPr>
              <w:rPr>
                <w:lang w:val="en-US" w:eastAsia="en-US"/>
              </w:rPr>
            </w:pPr>
            <w:r w:rsidRPr="00BC3A16">
              <w:rPr>
                <w:lang w:val="en-US" w:eastAsia="en-US"/>
              </w:rPr>
              <w:t xml:space="preserve">Contextualizing stress: Influences of diversity and macro factors (e.g. oppression, discrimination) on stress and mental health </w:t>
            </w:r>
          </w:p>
        </w:tc>
      </w:tr>
    </w:tbl>
    <w:p w:rsidR="000E1149" w:rsidRDefault="00395887" w:rsidP="000E1149">
      <w:pPr>
        <w:pStyle w:val="BodyText"/>
      </w:pPr>
      <w:r>
        <w:t>This u</w:t>
      </w:r>
      <w:r w:rsidR="000E1149">
        <w:t xml:space="preserve">nit relates to course objectives </w:t>
      </w:r>
      <w:r w:rsidR="00004730">
        <w:t xml:space="preserve">2 and </w:t>
      </w:r>
      <w:r w:rsidR="0010635E">
        <w:t>3</w:t>
      </w:r>
    </w:p>
    <w:p w:rsidR="000E1149" w:rsidRDefault="000A2826" w:rsidP="000E1149">
      <w:pPr>
        <w:pStyle w:val="Heading3"/>
      </w:pPr>
      <w:r>
        <w:t>Required Reading</w:t>
      </w:r>
    </w:p>
    <w:p w:rsidR="00C01A91" w:rsidRPr="00C01A91" w:rsidRDefault="00C01A91" w:rsidP="00C01A91"/>
    <w:p w:rsidR="00FE3DC0" w:rsidRDefault="00CA3B5A" w:rsidP="00CA3B5A">
      <w:pPr>
        <w:pStyle w:val="Bib"/>
      </w:pPr>
      <w:proofErr w:type="spellStart"/>
      <w:r>
        <w:t>Berzoff</w:t>
      </w:r>
      <w:proofErr w:type="spellEnd"/>
      <w:r>
        <w:t>, J. (2016</w:t>
      </w:r>
      <w:r w:rsidR="00FE3DC0">
        <w:t xml:space="preserve">). Psychodynamic theory and gender. In J. </w:t>
      </w:r>
      <w:proofErr w:type="spellStart"/>
      <w:r w:rsidR="00FE3DC0">
        <w:t>Berzoff</w:t>
      </w:r>
      <w:proofErr w:type="spellEnd"/>
      <w:r w:rsidR="00FE3DC0">
        <w:t xml:space="preserve">, L.M. Flanagan, &amp; P. Hertz (Eds.), </w:t>
      </w:r>
      <w:r w:rsidR="00FE3DC0" w:rsidRPr="005F6885">
        <w:rPr>
          <w:i/>
        </w:rPr>
        <w:t xml:space="preserve">Inside out and outside </w:t>
      </w:r>
      <w:r w:rsidR="00FE3DC0">
        <w:rPr>
          <w:i/>
        </w:rPr>
        <w:t>in. (</w:t>
      </w:r>
      <w:r>
        <w:t>4th ed.</w:t>
      </w:r>
      <w:r w:rsidR="00D855C8">
        <w:t xml:space="preserve"> Pp. 269-285</w:t>
      </w:r>
      <w:r w:rsidR="00FE3DC0">
        <w:t>). Lanham, MD: Rowman &amp; Littlefield</w:t>
      </w:r>
      <w:r w:rsidR="001D046D">
        <w:t>.</w:t>
      </w:r>
      <w:r w:rsidR="00962800">
        <w:t xml:space="preserve"> </w:t>
      </w:r>
    </w:p>
    <w:p w:rsidR="00025E89" w:rsidRPr="00025E89" w:rsidRDefault="00025E89" w:rsidP="00025E89">
      <w:pPr>
        <w:pStyle w:val="Bib"/>
        <w:rPr>
          <w:color w:val="auto"/>
        </w:rPr>
      </w:pPr>
      <w:r w:rsidRPr="00B73036">
        <w:rPr>
          <w:color w:val="auto"/>
        </w:rPr>
        <w:t xml:space="preserve">Ludwig, J., Duncan, G., </w:t>
      </w:r>
      <w:proofErr w:type="spellStart"/>
      <w:r w:rsidRPr="00B73036">
        <w:rPr>
          <w:color w:val="auto"/>
        </w:rPr>
        <w:t>Gennetian</w:t>
      </w:r>
      <w:proofErr w:type="spellEnd"/>
      <w:r w:rsidRPr="00B73036">
        <w:rPr>
          <w:color w:val="auto"/>
        </w:rPr>
        <w:t xml:space="preserve">, L., Katz, L., Kessler, R., Kling, J., &amp; </w:t>
      </w:r>
      <w:proofErr w:type="spellStart"/>
      <w:r w:rsidRPr="00B73036">
        <w:rPr>
          <w:color w:val="auto"/>
        </w:rPr>
        <w:t>Sanbonmatsu</w:t>
      </w:r>
      <w:proofErr w:type="spellEnd"/>
      <w:r w:rsidRPr="00B73036">
        <w:rPr>
          <w:color w:val="auto"/>
        </w:rPr>
        <w:t xml:space="preserve">, L. (2012). Neighborhood effects on the long-term well-being of low-income adults. </w:t>
      </w:r>
      <w:r w:rsidR="00B51256">
        <w:rPr>
          <w:i/>
          <w:color w:val="auto"/>
        </w:rPr>
        <w:t>Science, 337,</w:t>
      </w:r>
      <w:r w:rsidRPr="00B73036">
        <w:rPr>
          <w:i/>
          <w:color w:val="auto"/>
        </w:rPr>
        <w:t xml:space="preserve"> </w:t>
      </w:r>
      <w:r w:rsidRPr="00B73036">
        <w:rPr>
          <w:color w:val="auto"/>
        </w:rPr>
        <w:t xml:space="preserve">1505-1510. </w:t>
      </w:r>
    </w:p>
    <w:p w:rsidR="00FE3DC0" w:rsidRDefault="00FE3DC0" w:rsidP="000E1149">
      <w:pPr>
        <w:pStyle w:val="Bib"/>
      </w:pPr>
      <w:proofErr w:type="spellStart"/>
      <w:r>
        <w:t>Mattei</w:t>
      </w:r>
      <w:proofErr w:type="spellEnd"/>
      <w:r>
        <w:t xml:space="preserve">, L. (2011). Coloring development: Race and culture in psychodynamic theories. In J. </w:t>
      </w:r>
      <w:proofErr w:type="spellStart"/>
      <w:r>
        <w:t>Berzoff</w:t>
      </w:r>
      <w:proofErr w:type="spellEnd"/>
      <w:r>
        <w:t xml:space="preserve">, L.M. Flanagan, &amp; P. Hertz (Eds.), </w:t>
      </w:r>
      <w:r>
        <w:rPr>
          <w:i/>
        </w:rPr>
        <w:t xml:space="preserve">Inside out and outside in </w:t>
      </w:r>
      <w:r>
        <w:t>(3</w:t>
      </w:r>
      <w:r w:rsidRPr="00A12BF6">
        <w:rPr>
          <w:vertAlign w:val="superscript"/>
        </w:rPr>
        <w:t>rd</w:t>
      </w:r>
      <w:r>
        <w:t xml:space="preserve"> ed., pp. 258-283). Lanham, MD: Rowman &amp; Littlefield.</w:t>
      </w:r>
    </w:p>
    <w:p w:rsidR="000E1149" w:rsidRDefault="000A2826" w:rsidP="000E1149">
      <w:pPr>
        <w:pStyle w:val="Heading3"/>
      </w:pPr>
      <w:r>
        <w:t>Recommended Reading</w:t>
      </w:r>
    </w:p>
    <w:p w:rsidR="00D93E6F" w:rsidRPr="00D93E6F" w:rsidRDefault="00D93E6F" w:rsidP="00D93E6F"/>
    <w:p w:rsidR="000E1149" w:rsidRDefault="000E1149" w:rsidP="000E1149">
      <w:pPr>
        <w:pStyle w:val="Bib"/>
      </w:pPr>
      <w:r>
        <w:t>Barnard, A. (2007). Providing psychiatric mental health care for Native Americans: Lessons learned by a non-Native American PMHNP. J</w:t>
      </w:r>
      <w:r w:rsidRPr="000C5332">
        <w:rPr>
          <w:i/>
        </w:rPr>
        <w:t>ournal of Psychosocial Nursing &amp; Mental Health Services</w:t>
      </w:r>
      <w:r>
        <w:rPr>
          <w:i/>
        </w:rPr>
        <w:t>,</w:t>
      </w:r>
      <w:r w:rsidRPr="000C5332">
        <w:rPr>
          <w:i/>
        </w:rPr>
        <w:t xml:space="preserve"> </w:t>
      </w:r>
      <w:r w:rsidRPr="009F5EFB">
        <w:rPr>
          <w:i/>
        </w:rPr>
        <w:t>45</w:t>
      </w:r>
      <w:r>
        <w:t>(5), 30-35.</w:t>
      </w:r>
    </w:p>
    <w:p w:rsidR="00516526" w:rsidRDefault="00516526" w:rsidP="000E1149">
      <w:pPr>
        <w:pStyle w:val="Bib"/>
      </w:pPr>
      <w:r w:rsidRPr="008A511F">
        <w:t>Brill, S.</w:t>
      </w:r>
      <w:r w:rsidR="004F3115">
        <w:t>, &amp;</w:t>
      </w:r>
      <w:r w:rsidRPr="008A511F">
        <w:t xml:space="preserve"> Pepper, R. (2008). Is my child transgendered? </w:t>
      </w:r>
      <w:r w:rsidRPr="008A511F">
        <w:rPr>
          <w:i/>
        </w:rPr>
        <w:t xml:space="preserve">The </w:t>
      </w:r>
      <w:r w:rsidR="001D7326">
        <w:rPr>
          <w:i/>
        </w:rPr>
        <w:t>t</w:t>
      </w:r>
      <w:r w:rsidRPr="008A511F">
        <w:rPr>
          <w:i/>
        </w:rPr>
        <w:t xml:space="preserve">ransgender </w:t>
      </w:r>
      <w:r w:rsidR="001D7326">
        <w:rPr>
          <w:i/>
        </w:rPr>
        <w:t>c</w:t>
      </w:r>
      <w:r w:rsidRPr="008A511F">
        <w:rPr>
          <w:i/>
        </w:rPr>
        <w:t>hild</w:t>
      </w:r>
      <w:r w:rsidR="001D7326">
        <w:rPr>
          <w:i/>
        </w:rPr>
        <w:t xml:space="preserve"> </w:t>
      </w:r>
      <w:r w:rsidR="001D7326">
        <w:t>(pp. 1-37).</w:t>
      </w:r>
      <w:r w:rsidRPr="008A511F">
        <w:rPr>
          <w:i/>
        </w:rPr>
        <w:t xml:space="preserve"> </w:t>
      </w:r>
      <w:r w:rsidR="00D714CB" w:rsidRPr="008A511F">
        <w:t xml:space="preserve">San Francisco, CA: </w:t>
      </w:r>
      <w:proofErr w:type="spellStart"/>
      <w:r w:rsidR="00D714CB" w:rsidRPr="008A511F">
        <w:t>Cleis</w:t>
      </w:r>
      <w:proofErr w:type="spellEnd"/>
      <w:r w:rsidR="00D714CB" w:rsidRPr="008A511F">
        <w:t xml:space="preserve"> Press. </w:t>
      </w:r>
    </w:p>
    <w:p w:rsidR="00025E89" w:rsidRPr="00516526" w:rsidRDefault="00025E89" w:rsidP="00025E89">
      <w:pPr>
        <w:pStyle w:val="Bib"/>
      </w:pPr>
      <w:proofErr w:type="spellStart"/>
      <w:r>
        <w:t>Burdge</w:t>
      </w:r>
      <w:proofErr w:type="spellEnd"/>
      <w:r>
        <w:t xml:space="preserve">, B. (2007). Bending gender, ending gender: Theoretical foundations for social work practice. </w:t>
      </w:r>
      <w:r>
        <w:rPr>
          <w:i/>
        </w:rPr>
        <w:t>S</w:t>
      </w:r>
      <w:r w:rsidRPr="000C5332">
        <w:rPr>
          <w:i/>
        </w:rPr>
        <w:t xml:space="preserve">ocial </w:t>
      </w:r>
      <w:r>
        <w:rPr>
          <w:i/>
        </w:rPr>
        <w:t>W</w:t>
      </w:r>
      <w:r w:rsidRPr="000C5332">
        <w:rPr>
          <w:i/>
        </w:rPr>
        <w:t>ork</w:t>
      </w:r>
      <w:r>
        <w:rPr>
          <w:i/>
        </w:rPr>
        <w:t>,</w:t>
      </w:r>
      <w:r>
        <w:t xml:space="preserve"> </w:t>
      </w:r>
      <w:r w:rsidRPr="00F27373">
        <w:rPr>
          <w:i/>
        </w:rPr>
        <w:t>52</w:t>
      </w:r>
      <w:r>
        <w:t>(3), 243-250.</w:t>
      </w:r>
    </w:p>
    <w:p w:rsidR="00025E89" w:rsidRPr="004216AD" w:rsidRDefault="00025E89" w:rsidP="00025E89">
      <w:pPr>
        <w:pStyle w:val="Bib"/>
      </w:pPr>
      <w:r w:rsidRPr="001B16BA">
        <w:t>Lee, K.</w:t>
      </w:r>
      <w:r>
        <w:t>,</w:t>
      </w:r>
      <w:r w:rsidRPr="001B16BA">
        <w:t xml:space="preserve"> &amp; Yoon, D. (2011). Factors influencing the general well-being of low-income Korean immigrant elders. </w:t>
      </w:r>
      <w:r w:rsidRPr="001B16BA">
        <w:rPr>
          <w:i/>
        </w:rPr>
        <w:t>Social Work</w:t>
      </w:r>
      <w:r w:rsidR="00130587">
        <w:rPr>
          <w:i/>
        </w:rPr>
        <w:t>,</w:t>
      </w:r>
      <w:r w:rsidRPr="001B16BA">
        <w:rPr>
          <w:i/>
        </w:rPr>
        <w:t xml:space="preserve"> </w:t>
      </w:r>
      <w:r w:rsidRPr="00B63556">
        <w:rPr>
          <w:i/>
        </w:rPr>
        <w:t>56</w:t>
      </w:r>
      <w:r w:rsidRPr="001B16BA">
        <w:t>(3), 269-278.</w:t>
      </w:r>
      <w:r>
        <w:t xml:space="preserve"> </w:t>
      </w:r>
    </w:p>
    <w:p w:rsidR="00025E89" w:rsidRDefault="00025E89" w:rsidP="00025E89">
      <w:pPr>
        <w:pStyle w:val="Bib"/>
      </w:pPr>
      <w:r>
        <w:lastRenderedPageBreak/>
        <w:t xml:space="preserve">Lee, R., &amp; </w:t>
      </w:r>
      <w:proofErr w:type="spellStart"/>
      <w:r>
        <w:t>Balick</w:t>
      </w:r>
      <w:proofErr w:type="spellEnd"/>
      <w:r>
        <w:t xml:space="preserve">, M. (2003). Stealing the soul, </w:t>
      </w:r>
      <w:proofErr w:type="spellStart"/>
      <w:r>
        <w:t>soumwahu</w:t>
      </w:r>
      <w:proofErr w:type="spellEnd"/>
      <w:r>
        <w:t xml:space="preserve"> en </w:t>
      </w:r>
      <w:proofErr w:type="spellStart"/>
      <w:r>
        <w:t>naniak</w:t>
      </w:r>
      <w:proofErr w:type="spellEnd"/>
      <w:r>
        <w:t xml:space="preserve">, and </w:t>
      </w:r>
      <w:proofErr w:type="spellStart"/>
      <w:r>
        <w:t>susto</w:t>
      </w:r>
      <w:proofErr w:type="spellEnd"/>
      <w:r>
        <w:t xml:space="preserve">: Understanding culturally-specific illnesses, their origins and treatment. </w:t>
      </w:r>
      <w:r w:rsidRPr="00002908">
        <w:rPr>
          <w:i/>
        </w:rPr>
        <w:t>Alternative Therapies in Health and Medicine</w:t>
      </w:r>
      <w:r>
        <w:rPr>
          <w:i/>
        </w:rPr>
        <w:t>,</w:t>
      </w:r>
      <w:r>
        <w:t xml:space="preserve"> </w:t>
      </w:r>
      <w:r w:rsidRPr="00CC1660">
        <w:rPr>
          <w:i/>
        </w:rPr>
        <w:t>9</w:t>
      </w:r>
      <w:r>
        <w:t>(1), 106-111.</w:t>
      </w:r>
    </w:p>
    <w:p w:rsidR="008A511F" w:rsidRDefault="00071962" w:rsidP="000E1149">
      <w:pPr>
        <w:pStyle w:val="Bib"/>
      </w:pPr>
      <w:r>
        <w:t>Link, B.</w:t>
      </w:r>
      <w:r w:rsidR="001D7326">
        <w:t xml:space="preserve"> &amp; </w:t>
      </w:r>
      <w:r w:rsidR="008A511F">
        <w:t xml:space="preserve"> </w:t>
      </w:r>
      <w:proofErr w:type="spellStart"/>
      <w:r w:rsidR="008A511F">
        <w:t>Phelen</w:t>
      </w:r>
      <w:proofErr w:type="spellEnd"/>
      <w:r w:rsidR="008A511F">
        <w:t xml:space="preserve">, J. </w:t>
      </w:r>
      <w:r w:rsidR="008A511F" w:rsidRPr="008A511F">
        <w:t xml:space="preserve">(1995). Social conditions as fundamental causes of disease. </w:t>
      </w:r>
      <w:r w:rsidR="000327DD">
        <w:rPr>
          <w:i/>
        </w:rPr>
        <w:t>Journal of Health and Social Behavior,</w:t>
      </w:r>
      <w:r w:rsidR="000327DD">
        <w:t xml:space="preserve"> Extra issue,</w:t>
      </w:r>
      <w:r w:rsidR="008A511F" w:rsidRPr="008A511F">
        <w:t xml:space="preserve"> 80-94.</w:t>
      </w:r>
    </w:p>
    <w:p w:rsidR="000E1149" w:rsidRDefault="000E1149" w:rsidP="000E1149">
      <w:pPr>
        <w:pStyle w:val="Bib"/>
      </w:pPr>
      <w:r>
        <w:t xml:space="preserve">Mather, C. (2005). Accusations of genital theft: A case from northern Ghana. </w:t>
      </w:r>
      <w:r w:rsidRPr="000C5332">
        <w:rPr>
          <w:i/>
        </w:rPr>
        <w:t>Culture, Medicine, &amp; Psychiatry</w:t>
      </w:r>
      <w:r>
        <w:t xml:space="preserve">, </w:t>
      </w:r>
      <w:r w:rsidRPr="00F27373">
        <w:rPr>
          <w:i/>
        </w:rPr>
        <w:t>29</w:t>
      </w:r>
      <w:r>
        <w:t>, 33-52.</w:t>
      </w:r>
    </w:p>
    <w:p w:rsidR="000E1149" w:rsidRDefault="000E1149" w:rsidP="000E1149">
      <w:pPr>
        <w:pStyle w:val="Bib"/>
      </w:pPr>
      <w:r>
        <w:t>Mays, V., &amp; Cochran, S. (2001). Mental health correlates of perceived discrimination among lesbian, gay, and bisexual adults in the United States.</w:t>
      </w:r>
      <w:r w:rsidRPr="00002908">
        <w:rPr>
          <w:i/>
        </w:rPr>
        <w:t xml:space="preserve"> American Journal of Public Health</w:t>
      </w:r>
      <w:r>
        <w:rPr>
          <w:i/>
        </w:rPr>
        <w:t>,</w:t>
      </w:r>
      <w:r w:rsidRPr="00002908">
        <w:rPr>
          <w:i/>
        </w:rPr>
        <w:t xml:space="preserve"> </w:t>
      </w:r>
      <w:r w:rsidRPr="000E6376">
        <w:rPr>
          <w:i/>
        </w:rPr>
        <w:t>91</w:t>
      </w:r>
      <w:r>
        <w:t>(11), 1869</w:t>
      </w:r>
      <w:r w:rsidR="00BC0571">
        <w:t>-1876</w:t>
      </w:r>
      <w:r>
        <w:t xml:space="preserve">. </w:t>
      </w:r>
    </w:p>
    <w:p w:rsidR="00A85E4E" w:rsidRDefault="00A85E4E" w:rsidP="00A85E4E">
      <w:pPr>
        <w:pStyle w:val="Bib"/>
      </w:pPr>
      <w:proofErr w:type="spellStart"/>
      <w:r>
        <w:t>Negy</w:t>
      </w:r>
      <w:proofErr w:type="spellEnd"/>
      <w:r>
        <w:t xml:space="preserve">, C., Hammons, M., </w:t>
      </w:r>
      <w:proofErr w:type="spellStart"/>
      <w:r>
        <w:t>Reig-Ferrer</w:t>
      </w:r>
      <w:proofErr w:type="spellEnd"/>
      <w:r>
        <w:t xml:space="preserve">, A., &amp; Carper, T. (2010). The importance of addressing acculturative stress in marital therapy with Hispanic immigrant women. </w:t>
      </w:r>
      <w:r w:rsidRPr="00BA1967">
        <w:rPr>
          <w:i/>
        </w:rPr>
        <w:t>International Journal o</w:t>
      </w:r>
      <w:r>
        <w:rPr>
          <w:i/>
        </w:rPr>
        <w:t>f Clinical and Health Psychology</w:t>
      </w:r>
      <w:r w:rsidR="00130587">
        <w:rPr>
          <w:i/>
        </w:rPr>
        <w:t>,</w:t>
      </w:r>
      <w:r>
        <w:t xml:space="preserve"> </w:t>
      </w:r>
      <w:r w:rsidRPr="00097EBF">
        <w:rPr>
          <w:i/>
        </w:rPr>
        <w:t>10</w:t>
      </w:r>
      <w:r w:rsidRPr="00D714CB">
        <w:t>(1)</w:t>
      </w:r>
      <w:r>
        <w:t xml:space="preserve"> 5-21.</w:t>
      </w:r>
    </w:p>
    <w:p w:rsidR="000E1149" w:rsidRDefault="000E1149" w:rsidP="000E1149">
      <w:pPr>
        <w:pStyle w:val="Bib"/>
      </w:pPr>
      <w:r>
        <w:t xml:space="preserve">Phillips, M. (1998). The transformation of China’s mental health services. </w:t>
      </w:r>
      <w:r w:rsidRPr="00002908">
        <w:rPr>
          <w:i/>
        </w:rPr>
        <w:t>The China Journal</w:t>
      </w:r>
      <w:r>
        <w:rPr>
          <w:i/>
        </w:rPr>
        <w:t xml:space="preserve">, </w:t>
      </w:r>
      <w:r w:rsidRPr="000E6376">
        <w:rPr>
          <w:i/>
        </w:rPr>
        <w:t>19</w:t>
      </w:r>
      <w:r w:rsidR="000327DD">
        <w:t>(39), 1</w:t>
      </w:r>
      <w:r w:rsidR="000327DD">
        <w:noBreakHyphen/>
        <w:t xml:space="preserve">36. </w:t>
      </w:r>
      <w:r>
        <w:t>(Instructor Note: Essential for international social work in China.)</w:t>
      </w:r>
    </w:p>
    <w:p w:rsidR="000E1149" w:rsidRDefault="000E1149" w:rsidP="000E1149">
      <w:pPr>
        <w:pStyle w:val="Bib"/>
      </w:pPr>
      <w:proofErr w:type="spellStart"/>
      <w:r>
        <w:t>Ranjith</w:t>
      </w:r>
      <w:proofErr w:type="spellEnd"/>
      <w:r>
        <w:t xml:space="preserve">, G., &amp; Mohan, R. (2006). </w:t>
      </w:r>
      <w:proofErr w:type="spellStart"/>
      <w:r>
        <w:t>Dhat</w:t>
      </w:r>
      <w:proofErr w:type="spellEnd"/>
      <w:r>
        <w:t xml:space="preserve"> syndrome as a functional somatic syndrome: Developing a </w:t>
      </w:r>
      <w:proofErr w:type="spellStart"/>
      <w:r>
        <w:t>sociosomatic</w:t>
      </w:r>
      <w:proofErr w:type="spellEnd"/>
      <w:r>
        <w:t xml:space="preserve"> model. </w:t>
      </w:r>
      <w:r w:rsidRPr="00002908">
        <w:rPr>
          <w:i/>
        </w:rPr>
        <w:t>Psychiatry</w:t>
      </w:r>
      <w:r>
        <w:rPr>
          <w:i/>
        </w:rPr>
        <w:t>,</w:t>
      </w:r>
      <w:r>
        <w:t xml:space="preserve"> </w:t>
      </w:r>
      <w:r w:rsidRPr="000E6376">
        <w:rPr>
          <w:i/>
        </w:rPr>
        <w:t>69</w:t>
      </w:r>
      <w:r>
        <w:t>(2), 142-150.</w:t>
      </w:r>
    </w:p>
    <w:p w:rsidR="00796834" w:rsidRDefault="00796834" w:rsidP="00796834">
      <w:pPr>
        <w:pStyle w:val="Bib"/>
      </w:pPr>
      <w:r w:rsidRPr="00FB10D1">
        <w:t xml:space="preserve">Rodriguez, E. (2010). At the intersection of church and gay: A review of the psychological research on gay and lesbian Christians. </w:t>
      </w:r>
      <w:r w:rsidRPr="00FB10D1">
        <w:rPr>
          <w:i/>
        </w:rPr>
        <w:t>Journal of Homosexuality,</w:t>
      </w:r>
      <w:r w:rsidRPr="00FB10D1">
        <w:t xml:space="preserve"> </w:t>
      </w:r>
      <w:r w:rsidRPr="00FB10D1">
        <w:rPr>
          <w:i/>
        </w:rPr>
        <w:t>57</w:t>
      </w:r>
      <w:r w:rsidRPr="00FB10D1">
        <w:t>(1), 5-38. Where should this go?</w:t>
      </w:r>
    </w:p>
    <w:p w:rsidR="008A511F" w:rsidRPr="00A23447" w:rsidRDefault="00A23447" w:rsidP="000E1149">
      <w:pPr>
        <w:pStyle w:val="Bib"/>
      </w:pPr>
      <w:proofErr w:type="spellStart"/>
      <w:r>
        <w:t>Sianko</w:t>
      </w:r>
      <w:proofErr w:type="spellEnd"/>
      <w:r>
        <w:t xml:space="preserve">, N. (2011). Gender equality and women’s mental health: What’s on the agenda? </w:t>
      </w:r>
      <w:r w:rsidRPr="00A23447">
        <w:rPr>
          <w:i/>
        </w:rPr>
        <w:t>Americ</w:t>
      </w:r>
      <w:r w:rsidR="00485C85">
        <w:rPr>
          <w:i/>
        </w:rPr>
        <w:t xml:space="preserve">an </w:t>
      </w:r>
      <w:proofErr w:type="spellStart"/>
      <w:r w:rsidR="00485C85">
        <w:rPr>
          <w:i/>
        </w:rPr>
        <w:t>Orthopsychiatric</w:t>
      </w:r>
      <w:proofErr w:type="spellEnd"/>
      <w:r w:rsidR="00485C85">
        <w:rPr>
          <w:i/>
        </w:rPr>
        <w:t xml:space="preserve"> Association,</w:t>
      </w:r>
      <w:r>
        <w:t xml:space="preserve"> </w:t>
      </w:r>
      <w:r>
        <w:rPr>
          <w:i/>
        </w:rPr>
        <w:t>81</w:t>
      </w:r>
      <w:r w:rsidRPr="00A23447">
        <w:t>(2), 167-171.</w:t>
      </w:r>
    </w:p>
    <w:p w:rsidR="000E1149" w:rsidRDefault="000E1149" w:rsidP="000E1149">
      <w:pPr>
        <w:pStyle w:val="Bib"/>
      </w:pPr>
      <w:r>
        <w:t xml:space="preserve">Siegel, D. (2012). </w:t>
      </w:r>
      <w:r w:rsidRPr="00002908">
        <w:rPr>
          <w:i/>
        </w:rPr>
        <w:t>The developing mind</w:t>
      </w:r>
      <w:r w:rsidRPr="00D7237F">
        <w:t xml:space="preserve"> (2</w:t>
      </w:r>
      <w:r w:rsidRPr="00D7237F">
        <w:rPr>
          <w:vertAlign w:val="superscript"/>
        </w:rPr>
        <w:t>nd</w:t>
      </w:r>
      <w:r w:rsidRPr="00D7237F">
        <w:t xml:space="preserve"> ed.)</w:t>
      </w:r>
      <w:r>
        <w:t>.</w:t>
      </w:r>
      <w:r w:rsidRPr="00D7237F">
        <w:t xml:space="preserve"> </w:t>
      </w:r>
      <w:r>
        <w:t xml:space="preserve">New York, NY: Guilford Press. </w:t>
      </w:r>
    </w:p>
    <w:p w:rsidR="00FE3DC0" w:rsidRDefault="00FE3DC0" w:rsidP="000E1149">
      <w:pPr>
        <w:pStyle w:val="Bib"/>
      </w:pPr>
      <w:proofErr w:type="spellStart"/>
      <w:r>
        <w:t>Viladrich</w:t>
      </w:r>
      <w:proofErr w:type="spellEnd"/>
      <w:r>
        <w:t xml:space="preserve">, A., &amp; </w:t>
      </w:r>
      <w:proofErr w:type="spellStart"/>
      <w:r>
        <w:t>Abraı´do-Lanza</w:t>
      </w:r>
      <w:proofErr w:type="spellEnd"/>
      <w:r>
        <w:t xml:space="preserve">, A. F. (2009). Religion and mental health among minorities and immigrants in the U.S. In S. Loue &amp; M. </w:t>
      </w:r>
      <w:proofErr w:type="spellStart"/>
      <w:r>
        <w:t>Sajatovic</w:t>
      </w:r>
      <w:proofErr w:type="spellEnd"/>
      <w:r>
        <w:t xml:space="preserve"> (Eds.), </w:t>
      </w:r>
      <w:r w:rsidRPr="000C5332">
        <w:rPr>
          <w:i/>
        </w:rPr>
        <w:t xml:space="preserve">Determinants of </w:t>
      </w:r>
      <w:r>
        <w:rPr>
          <w:i/>
        </w:rPr>
        <w:t>m</w:t>
      </w:r>
      <w:r w:rsidRPr="000C5332">
        <w:rPr>
          <w:i/>
        </w:rPr>
        <w:t xml:space="preserve">inority </w:t>
      </w:r>
      <w:r>
        <w:rPr>
          <w:i/>
        </w:rPr>
        <w:t>m</w:t>
      </w:r>
      <w:r w:rsidRPr="000C5332">
        <w:rPr>
          <w:i/>
        </w:rPr>
        <w:t xml:space="preserve">ental </w:t>
      </w:r>
      <w:r>
        <w:rPr>
          <w:i/>
        </w:rPr>
        <w:t>h</w:t>
      </w:r>
      <w:r w:rsidRPr="000C5332">
        <w:rPr>
          <w:i/>
        </w:rPr>
        <w:t xml:space="preserve">ealth </w:t>
      </w:r>
      <w:r>
        <w:rPr>
          <w:i/>
        </w:rPr>
        <w:t>a</w:t>
      </w:r>
      <w:r w:rsidRPr="000C5332">
        <w:rPr>
          <w:i/>
        </w:rPr>
        <w:t xml:space="preserve">nd </w:t>
      </w:r>
      <w:r>
        <w:rPr>
          <w:i/>
        </w:rPr>
        <w:t>w</w:t>
      </w:r>
      <w:r w:rsidRPr="000C5332">
        <w:rPr>
          <w:i/>
        </w:rPr>
        <w:t>ellness</w:t>
      </w:r>
      <w:r>
        <w:rPr>
          <w:i/>
        </w:rPr>
        <w:t xml:space="preserve"> (</w:t>
      </w:r>
      <w:r>
        <w:t>pp. 149-174). New York, NY: Springer.</w:t>
      </w:r>
    </w:p>
    <w:p w:rsidR="000E1149" w:rsidRDefault="000E1149" w:rsidP="000E1149">
      <w:pPr>
        <w:pStyle w:val="Bib"/>
      </w:pPr>
      <w:r>
        <w:t xml:space="preserve">Whitsett, D., &amp; Whitsett, D. (1996). Anti-Black racism and its consequences: A self psychology/object relations perspective. </w:t>
      </w:r>
      <w:r w:rsidRPr="00002908">
        <w:rPr>
          <w:i/>
        </w:rPr>
        <w:t>Journal of Analytic Social Work</w:t>
      </w:r>
      <w:r>
        <w:rPr>
          <w:i/>
        </w:rPr>
        <w:t>,</w:t>
      </w:r>
      <w:r>
        <w:t xml:space="preserve"> </w:t>
      </w:r>
      <w:r w:rsidRPr="000E6376">
        <w:rPr>
          <w:i/>
        </w:rPr>
        <w:t>3</w:t>
      </w:r>
      <w:r>
        <w:t xml:space="preserve">(4), 61-81. </w:t>
      </w:r>
    </w:p>
    <w:p w:rsidR="00025E89" w:rsidRDefault="00025E89" w:rsidP="00025E89">
      <w:pPr>
        <w:pStyle w:val="Bib"/>
      </w:pPr>
      <w:proofErr w:type="spellStart"/>
      <w:r>
        <w:t>Yakushko</w:t>
      </w:r>
      <w:proofErr w:type="spellEnd"/>
      <w:r>
        <w:t xml:space="preserve">, O., Watson, M., &amp; Thompson, S. (2008). Stress and coping in the lives of recent immigrants and refugees: Considerations for counseling. </w:t>
      </w:r>
      <w:r w:rsidRPr="00002908">
        <w:rPr>
          <w:i/>
        </w:rPr>
        <w:t>International Journal for Advanced Counseling</w:t>
      </w:r>
      <w:r>
        <w:rPr>
          <w:i/>
        </w:rPr>
        <w:t>,</w:t>
      </w:r>
      <w:r>
        <w:t xml:space="preserve"> </w:t>
      </w:r>
      <w:r w:rsidRPr="005848F1">
        <w:rPr>
          <w:i/>
        </w:rPr>
        <w:t>30</w:t>
      </w:r>
      <w:r>
        <w:t>, 167-178.</w:t>
      </w:r>
    </w:p>
    <w:p w:rsidR="00BA145C" w:rsidRDefault="000E1149" w:rsidP="0017334A">
      <w:pPr>
        <w:pStyle w:val="Bib"/>
      </w:pPr>
      <w:proofErr w:type="spellStart"/>
      <w:r w:rsidRPr="007B0ADB">
        <w:t>Yeh</w:t>
      </w:r>
      <w:proofErr w:type="spellEnd"/>
      <w:r w:rsidRPr="007B0ADB">
        <w:t xml:space="preserve">, C. J. (2003). Age, acculturation, cultural adjustment, and mental health symptoms of Chinese, Korean, and Japanese immigrant youths. </w:t>
      </w:r>
      <w:r w:rsidRPr="007B0ADB">
        <w:rPr>
          <w:i/>
        </w:rPr>
        <w:t>Cultural Diversity and Ethnic Minority Psychology</w:t>
      </w:r>
      <w:r w:rsidRPr="007B0ADB">
        <w:t xml:space="preserve">, </w:t>
      </w:r>
      <w:r w:rsidRPr="007B0ADB">
        <w:rPr>
          <w:i/>
        </w:rPr>
        <w:t>9</w:t>
      </w:r>
      <w:r w:rsidRPr="007B0ADB">
        <w:t>(1), 34-48.</w:t>
      </w:r>
    </w:p>
    <w:p w:rsidR="008059A0" w:rsidRDefault="008059A0" w:rsidP="00504CF7">
      <w:pPr>
        <w:pStyle w:val="Bib"/>
      </w:pPr>
    </w:p>
    <w:tbl>
      <w:tblPr>
        <w:tblW w:w="0" w:type="auto"/>
        <w:tblInd w:w="18" w:type="dxa"/>
        <w:tblLook w:val="04A0"/>
      </w:tblPr>
      <w:tblGrid>
        <w:gridCol w:w="7020"/>
        <w:gridCol w:w="2520"/>
      </w:tblGrid>
      <w:tr w:rsidR="008059A0" w:rsidRPr="0049482C" w:rsidTr="009D7E05">
        <w:trPr>
          <w:cantSplit/>
          <w:tblHeader/>
        </w:trPr>
        <w:tc>
          <w:tcPr>
            <w:tcW w:w="7020" w:type="dxa"/>
            <w:shd w:val="clear" w:color="auto" w:fill="C00000"/>
          </w:tcPr>
          <w:p w:rsidR="008059A0" w:rsidRPr="00C716BD" w:rsidRDefault="008059A0" w:rsidP="009D7E05">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D01B9A">
              <w:rPr>
                <w:rFonts w:cs="Arial"/>
                <w:b/>
                <w:snapToGrid w:val="0"/>
                <w:color w:val="FFFFFF"/>
                <w:sz w:val="22"/>
                <w:szCs w:val="22"/>
              </w:rPr>
              <w:t>6</w:t>
            </w:r>
            <w:r>
              <w:rPr>
                <w:rFonts w:cs="Arial"/>
                <w:b/>
                <w:snapToGrid w:val="0"/>
                <w:color w:val="FFFFFF"/>
                <w:sz w:val="22"/>
                <w:szCs w:val="22"/>
              </w:rPr>
              <w:t>:</w:t>
            </w:r>
            <w:r>
              <w:rPr>
                <w:rFonts w:cs="Arial"/>
                <w:b/>
                <w:snapToGrid w:val="0"/>
                <w:color w:val="FFFFFF"/>
                <w:sz w:val="22"/>
                <w:szCs w:val="22"/>
              </w:rPr>
              <w:tab/>
              <w:t xml:space="preserve">Anxiety </w:t>
            </w:r>
            <w:r w:rsidR="00D01B9A">
              <w:rPr>
                <w:rFonts w:cs="Arial"/>
                <w:b/>
                <w:snapToGrid w:val="0"/>
                <w:color w:val="FFFFFF"/>
                <w:sz w:val="22"/>
                <w:szCs w:val="22"/>
              </w:rPr>
              <w:t>and Obsessive-</w:t>
            </w:r>
            <w:proofErr w:type="spellStart"/>
            <w:r w:rsidR="00D01B9A">
              <w:rPr>
                <w:rFonts w:cs="Arial"/>
                <w:b/>
                <w:snapToGrid w:val="0"/>
                <w:color w:val="FFFFFF"/>
                <w:sz w:val="22"/>
                <w:szCs w:val="22"/>
              </w:rPr>
              <w:t>Compulsvie</w:t>
            </w:r>
            <w:proofErr w:type="spellEnd"/>
            <w:r w:rsidR="00D01B9A">
              <w:rPr>
                <w:rFonts w:cs="Arial"/>
                <w:b/>
                <w:snapToGrid w:val="0"/>
                <w:color w:val="FFFFFF"/>
                <w:sz w:val="22"/>
                <w:szCs w:val="22"/>
              </w:rPr>
              <w:t xml:space="preserve"> </w:t>
            </w:r>
            <w:r>
              <w:rPr>
                <w:rFonts w:cs="Arial"/>
                <w:b/>
                <w:snapToGrid w:val="0"/>
                <w:color w:val="FFFFFF"/>
                <w:sz w:val="22"/>
                <w:szCs w:val="22"/>
              </w:rPr>
              <w:t>Disorders</w:t>
            </w:r>
          </w:p>
        </w:tc>
        <w:tc>
          <w:tcPr>
            <w:tcW w:w="2520" w:type="dxa"/>
            <w:shd w:val="clear" w:color="auto" w:fill="C00000"/>
          </w:tcPr>
          <w:p w:rsidR="008059A0" w:rsidRDefault="008059A0" w:rsidP="00E71717">
            <w:pPr>
              <w:keepNext/>
              <w:spacing w:before="20" w:after="20"/>
              <w:rPr>
                <w:rFonts w:cs="Arial"/>
                <w:b/>
                <w:snapToGrid w:val="0"/>
                <w:color w:val="FFFFFF"/>
                <w:sz w:val="22"/>
                <w:szCs w:val="22"/>
              </w:rPr>
            </w:pPr>
          </w:p>
          <w:p w:rsidR="00D225AE" w:rsidRPr="0049482C" w:rsidRDefault="00D225AE" w:rsidP="009D7E05">
            <w:pPr>
              <w:keepNext/>
              <w:spacing w:before="20" w:after="20"/>
              <w:jc w:val="right"/>
              <w:rPr>
                <w:rFonts w:cs="Arial"/>
                <w:b/>
                <w:snapToGrid w:val="0"/>
                <w:color w:val="FFFFFF"/>
                <w:sz w:val="22"/>
                <w:szCs w:val="22"/>
              </w:rPr>
            </w:pPr>
          </w:p>
        </w:tc>
      </w:tr>
    </w:tbl>
    <w:p w:rsidR="008059A0" w:rsidRDefault="00CA5A10" w:rsidP="008059A0">
      <w:pPr>
        <w:pStyle w:val="BodyText"/>
        <w:spacing w:before="60" w:after="0"/>
        <w:rPr>
          <w:b/>
          <w:sz w:val="22"/>
          <w:szCs w:val="22"/>
        </w:rPr>
      </w:pPr>
      <w:r>
        <w:rPr>
          <w:b/>
          <w:sz w:val="22"/>
          <w:szCs w:val="22"/>
        </w:rPr>
        <w:t>Topic</w:t>
      </w:r>
    </w:p>
    <w:p w:rsidR="008059A0" w:rsidRPr="00B118BE" w:rsidRDefault="008059A0" w:rsidP="00340688">
      <w:pPr>
        <w:pStyle w:val="BodyText"/>
        <w:numPr>
          <w:ilvl w:val="0"/>
          <w:numId w:val="13"/>
        </w:numPr>
        <w:spacing w:before="60" w:after="0" w:line="360" w:lineRule="auto"/>
        <w:rPr>
          <w:b/>
        </w:rPr>
      </w:pPr>
      <w:r w:rsidRPr="00B118BE">
        <w:t>Anxiety disorders from childhood to adulthood</w:t>
      </w:r>
    </w:p>
    <w:p w:rsidR="008059A0" w:rsidRDefault="00395887" w:rsidP="00340688">
      <w:pPr>
        <w:pStyle w:val="BodyText"/>
        <w:spacing w:before="60" w:line="360" w:lineRule="auto"/>
      </w:pPr>
      <w:r>
        <w:t>This u</w:t>
      </w:r>
      <w:r w:rsidR="008059A0">
        <w:t>nit relates t</w:t>
      </w:r>
      <w:r w:rsidR="0010635E">
        <w:t>o course objectives 1, 2, and 4</w:t>
      </w:r>
    </w:p>
    <w:p w:rsidR="00D93E6F" w:rsidRDefault="00D93E6F" w:rsidP="008059A0">
      <w:pPr>
        <w:pStyle w:val="BodyText"/>
        <w:spacing w:before="60"/>
      </w:pPr>
    </w:p>
    <w:p w:rsidR="008059A0" w:rsidRDefault="000A2826" w:rsidP="008059A0">
      <w:pPr>
        <w:pStyle w:val="Heading3"/>
      </w:pPr>
      <w:r>
        <w:lastRenderedPageBreak/>
        <w:t>Required Reading</w:t>
      </w:r>
    </w:p>
    <w:p w:rsidR="008059A0" w:rsidRPr="008A511F" w:rsidRDefault="008059A0" w:rsidP="008059A0"/>
    <w:p w:rsidR="008059A0" w:rsidRPr="00171370" w:rsidRDefault="00E767D8" w:rsidP="008059A0">
      <w:pPr>
        <w:pStyle w:val="Bib"/>
      </w:pPr>
      <w:proofErr w:type="spellStart"/>
      <w:r w:rsidRPr="00171370">
        <w:t>Berzoff</w:t>
      </w:r>
      <w:proofErr w:type="spellEnd"/>
      <w:r w:rsidRPr="00171370">
        <w:t xml:space="preserve">, J. (2016). Anxiety and its manifestations. In J. </w:t>
      </w:r>
      <w:proofErr w:type="spellStart"/>
      <w:r w:rsidRPr="00171370">
        <w:t>Berzoff</w:t>
      </w:r>
      <w:proofErr w:type="spellEnd"/>
      <w:r w:rsidRPr="00171370">
        <w:t xml:space="preserve">, L.M. Flanagan, &amp; P. Hertz (Eds.), Inside out and outside in (4th ed., pp. 455-480). Lanham, MD: </w:t>
      </w:r>
      <w:proofErr w:type="spellStart"/>
      <w:r w:rsidRPr="00171370">
        <w:t>Rowman</w:t>
      </w:r>
      <w:proofErr w:type="spellEnd"/>
      <w:r w:rsidRPr="00171370">
        <w:t xml:space="preserve"> &amp; Littlefield. </w:t>
      </w:r>
    </w:p>
    <w:p w:rsidR="008059A0" w:rsidRDefault="008059A0" w:rsidP="008059A0">
      <w:pPr>
        <w:pStyle w:val="Bib"/>
      </w:pPr>
      <w:r w:rsidRPr="00CC548E">
        <w:t xml:space="preserve">Borden, W. (2009). Psychoanalysis in Great Britain: </w:t>
      </w:r>
      <w:r w:rsidRPr="001D046D">
        <w:t xml:space="preserve">Melanie Klein and beyond. </w:t>
      </w:r>
      <w:r w:rsidRPr="001D046D">
        <w:rPr>
          <w:i/>
        </w:rPr>
        <w:t xml:space="preserve">Contemporary psychodynamic theory and practice. </w:t>
      </w:r>
      <w:r w:rsidRPr="001D046D">
        <w:t>Chicago, IL.:</w:t>
      </w:r>
      <w:r w:rsidRPr="00CC548E">
        <w:t xml:space="preserve"> Lyceum Books. 63-74.</w:t>
      </w:r>
    </w:p>
    <w:p w:rsidR="008059A0" w:rsidRPr="004155E6" w:rsidRDefault="008059A0" w:rsidP="008059A0">
      <w:pPr>
        <w:pStyle w:val="Bib"/>
      </w:pPr>
      <w:r>
        <w:t xml:space="preserve">Clark, D., &amp; Beck, </w:t>
      </w:r>
      <w:r w:rsidR="00332E0A">
        <w:t xml:space="preserve">A. </w:t>
      </w:r>
      <w:r>
        <w:t xml:space="preserve">(2010). </w:t>
      </w:r>
      <w:r w:rsidRPr="004155E6">
        <w:t>Cognitive theory and therapy of</w:t>
      </w:r>
      <w:r>
        <w:rPr>
          <w:i/>
        </w:rPr>
        <w:t xml:space="preserve"> </w:t>
      </w:r>
      <w:r w:rsidRPr="00705CF7">
        <w:t>anxiety</w:t>
      </w:r>
      <w:r>
        <w:rPr>
          <w:i/>
        </w:rPr>
        <w:t xml:space="preserve"> </w:t>
      </w:r>
      <w:r w:rsidRPr="004155E6">
        <w:t>and depression: Convergence with neurobiological findings.</w:t>
      </w:r>
      <w:r>
        <w:t xml:space="preserve"> </w:t>
      </w:r>
      <w:r w:rsidR="003031D8">
        <w:rPr>
          <w:i/>
        </w:rPr>
        <w:t>Trends in Cognitive Sciences,</w:t>
      </w:r>
      <w:r>
        <w:rPr>
          <w:i/>
        </w:rPr>
        <w:t xml:space="preserve"> 14</w:t>
      </w:r>
      <w:r>
        <w:t>(9), 418-424.</w:t>
      </w:r>
    </w:p>
    <w:p w:rsidR="008059A0" w:rsidRPr="000A0FDB" w:rsidRDefault="008059A0" w:rsidP="003B7B02">
      <w:pPr>
        <w:pStyle w:val="Bib"/>
      </w:pPr>
      <w:proofErr w:type="spellStart"/>
      <w:r>
        <w:t>Cozolino</w:t>
      </w:r>
      <w:proofErr w:type="spellEnd"/>
      <w:r>
        <w:t xml:space="preserve">, L. (2010). </w:t>
      </w:r>
      <w:r w:rsidRPr="00720571">
        <w:t>The anxious and fearful brain</w:t>
      </w:r>
      <w:r>
        <w:t xml:space="preserve">. In </w:t>
      </w:r>
      <w:r w:rsidRPr="005F6885">
        <w:rPr>
          <w:i/>
        </w:rPr>
        <w:t>The neuroscience of psychotherapy</w:t>
      </w:r>
      <w:r>
        <w:t xml:space="preserve"> (2</w:t>
      </w:r>
      <w:r w:rsidRPr="00F11242">
        <w:rPr>
          <w:vertAlign w:val="superscript"/>
        </w:rPr>
        <w:t>nd</w:t>
      </w:r>
      <w:r>
        <w:t xml:space="preserve"> ed., pp. 239-261)</w:t>
      </w:r>
      <w:r w:rsidRPr="005F6885">
        <w:rPr>
          <w:i/>
        </w:rPr>
        <w:t>.</w:t>
      </w:r>
      <w:r>
        <w:t xml:space="preserve"> New York, NY: </w:t>
      </w:r>
      <w:r w:rsidR="00930B1F">
        <w:t xml:space="preserve">W.W. </w:t>
      </w:r>
      <w:r w:rsidR="003B7B02">
        <w:t>Norton.</w:t>
      </w:r>
    </w:p>
    <w:p w:rsidR="008059A0" w:rsidRDefault="000A2826" w:rsidP="008059A0">
      <w:pPr>
        <w:pStyle w:val="Heading3"/>
      </w:pPr>
      <w:r>
        <w:t>Recommended Reading</w:t>
      </w:r>
    </w:p>
    <w:p w:rsidR="008059A0" w:rsidRPr="0032434F" w:rsidRDefault="008059A0" w:rsidP="008059A0"/>
    <w:p w:rsidR="008059A0" w:rsidRDefault="00C462EE" w:rsidP="008059A0">
      <w:pPr>
        <w:pStyle w:val="Bib"/>
      </w:pPr>
      <w:proofErr w:type="spellStart"/>
      <w:r>
        <w:t>Brisch</w:t>
      </w:r>
      <w:proofErr w:type="spellEnd"/>
      <w:r>
        <w:t>, K. H. (2011</w:t>
      </w:r>
      <w:r w:rsidR="008059A0">
        <w:t xml:space="preserve">). Attachment disorders in adults. </w:t>
      </w:r>
      <w:r w:rsidR="008059A0" w:rsidRPr="00097EBF">
        <w:rPr>
          <w:i/>
        </w:rPr>
        <w:t>T</w:t>
      </w:r>
      <w:r w:rsidR="008059A0" w:rsidRPr="00720571">
        <w:rPr>
          <w:i/>
        </w:rPr>
        <w:t xml:space="preserve">reating </w:t>
      </w:r>
      <w:r w:rsidR="008059A0">
        <w:rPr>
          <w:i/>
        </w:rPr>
        <w:t>a</w:t>
      </w:r>
      <w:r w:rsidR="008059A0" w:rsidRPr="00720571">
        <w:rPr>
          <w:i/>
        </w:rPr>
        <w:t xml:space="preserve">ttachment </w:t>
      </w:r>
      <w:r w:rsidR="008059A0">
        <w:rPr>
          <w:i/>
        </w:rPr>
        <w:t>d</w:t>
      </w:r>
      <w:r w:rsidR="008059A0" w:rsidRPr="00720571">
        <w:rPr>
          <w:i/>
        </w:rPr>
        <w:t>isorders</w:t>
      </w:r>
      <w:r w:rsidR="008059A0">
        <w:rPr>
          <w:i/>
        </w:rPr>
        <w:t xml:space="preserve">: From theory to therapy </w:t>
      </w:r>
      <w:r w:rsidR="008059A0">
        <w:t>(pp. 219-255). New York, NY: Guilford Press.</w:t>
      </w:r>
    </w:p>
    <w:p w:rsidR="00A85E4E" w:rsidRPr="00D90D87" w:rsidRDefault="00A85E4E" w:rsidP="00A85E4E">
      <w:pPr>
        <w:autoSpaceDE w:val="0"/>
        <w:autoSpaceDN w:val="0"/>
        <w:adjustRightInd w:val="0"/>
        <w:rPr>
          <w:rFonts w:cs="Arial"/>
        </w:rPr>
      </w:pPr>
      <w:r w:rsidRPr="00D90D87">
        <w:rPr>
          <w:rFonts w:cs="Arial"/>
        </w:rPr>
        <w:t xml:space="preserve">Drake, K. &amp; Ginsburg, G. (2012). Family factors in the development, treatment, and prevention of </w:t>
      </w:r>
    </w:p>
    <w:p w:rsidR="00A85E4E" w:rsidRDefault="00A85E4E" w:rsidP="00A85E4E">
      <w:pPr>
        <w:autoSpaceDE w:val="0"/>
        <w:autoSpaceDN w:val="0"/>
        <w:adjustRightInd w:val="0"/>
        <w:rPr>
          <w:rFonts w:cs="Arial"/>
        </w:rPr>
      </w:pPr>
      <w:r w:rsidRPr="00D90D87">
        <w:rPr>
          <w:rFonts w:cs="Arial"/>
        </w:rPr>
        <w:t xml:space="preserve">            childhood anxiety disorders. </w:t>
      </w:r>
      <w:r w:rsidRPr="00D90D87">
        <w:rPr>
          <w:rFonts w:cs="Arial"/>
          <w:i/>
        </w:rPr>
        <w:t>Clinical Child and Family Psychological Review,</w:t>
      </w:r>
      <w:r>
        <w:rPr>
          <w:rFonts w:cs="Arial"/>
          <w:i/>
        </w:rPr>
        <w:t xml:space="preserve"> </w:t>
      </w:r>
      <w:r w:rsidRPr="00D90D87">
        <w:rPr>
          <w:rFonts w:cs="Arial"/>
          <w:i/>
        </w:rPr>
        <w:t xml:space="preserve">15, </w:t>
      </w:r>
      <w:r>
        <w:rPr>
          <w:rFonts w:cs="Arial"/>
        </w:rPr>
        <w:t>144-162.</w:t>
      </w:r>
    </w:p>
    <w:p w:rsidR="00A85E4E" w:rsidRPr="00A85E4E" w:rsidRDefault="00A85E4E" w:rsidP="00A85E4E">
      <w:pPr>
        <w:autoSpaceDE w:val="0"/>
        <w:autoSpaceDN w:val="0"/>
        <w:adjustRightInd w:val="0"/>
        <w:rPr>
          <w:rFonts w:cs="Arial"/>
        </w:rPr>
      </w:pPr>
    </w:p>
    <w:p w:rsidR="008059A0" w:rsidRDefault="008059A0" w:rsidP="008059A0">
      <w:pPr>
        <w:pStyle w:val="Bib"/>
      </w:pPr>
      <w:r>
        <w:t xml:space="preserve">Mahoney, D. </w:t>
      </w:r>
      <w:r w:rsidR="002F2AE7">
        <w:t xml:space="preserve">(2000). Panic disorder and self </w:t>
      </w:r>
      <w:r>
        <w:t xml:space="preserve">states. </w:t>
      </w:r>
      <w:r w:rsidRPr="00720571">
        <w:rPr>
          <w:i/>
        </w:rPr>
        <w:t>Clinical Social Work Journal</w:t>
      </w:r>
      <w:r>
        <w:rPr>
          <w:i/>
        </w:rPr>
        <w:t xml:space="preserve">, </w:t>
      </w:r>
      <w:r w:rsidRPr="00C2144E">
        <w:rPr>
          <w:i/>
        </w:rPr>
        <w:t>28</w:t>
      </w:r>
      <w:r>
        <w:t>(2),</w:t>
      </w:r>
      <w:r w:rsidR="00340688">
        <w:t xml:space="preserve"> </w:t>
      </w:r>
      <w:r>
        <w:t>197-212.</w:t>
      </w:r>
    </w:p>
    <w:p w:rsidR="008059A0" w:rsidRDefault="008059A0" w:rsidP="008059A0">
      <w:pPr>
        <w:pStyle w:val="Bib"/>
      </w:pPr>
      <w:r>
        <w:t xml:space="preserve">O’Connor, J. J. (2008) A flaw in the fabric: Toward an interpersonal psychoanalytic understanding of obsessive–compulsive disorder. </w:t>
      </w:r>
      <w:r w:rsidRPr="00720571">
        <w:rPr>
          <w:i/>
        </w:rPr>
        <w:t>Journal of Contemporary Psychotherapy</w:t>
      </w:r>
      <w:r>
        <w:rPr>
          <w:i/>
        </w:rPr>
        <w:t xml:space="preserve">, </w:t>
      </w:r>
      <w:r w:rsidRPr="00C2144E">
        <w:rPr>
          <w:i/>
        </w:rPr>
        <w:t>38</w:t>
      </w:r>
      <w:r>
        <w:t>(1), 87-96.</w:t>
      </w:r>
    </w:p>
    <w:p w:rsidR="008059A0" w:rsidRPr="00720571" w:rsidRDefault="008059A0" w:rsidP="008059A0">
      <w:pPr>
        <w:keepNext/>
        <w:rPr>
          <w:i/>
        </w:rPr>
      </w:pPr>
      <w:r>
        <w:t xml:space="preserve">Pennington, B. (2002). Disorders of action regulation. In </w:t>
      </w:r>
      <w:r w:rsidRPr="00720571">
        <w:rPr>
          <w:i/>
        </w:rPr>
        <w:t xml:space="preserve">The </w:t>
      </w:r>
      <w:r>
        <w:rPr>
          <w:i/>
        </w:rPr>
        <w:t>d</w:t>
      </w:r>
      <w:r w:rsidRPr="00720571">
        <w:rPr>
          <w:i/>
        </w:rPr>
        <w:t xml:space="preserve">evelopment of </w:t>
      </w:r>
      <w:r>
        <w:rPr>
          <w:i/>
        </w:rPr>
        <w:t>p</w:t>
      </w:r>
      <w:r w:rsidRPr="00720571">
        <w:rPr>
          <w:i/>
        </w:rPr>
        <w:t>sychopathology:</w:t>
      </w:r>
      <w:r>
        <w:t xml:space="preserve"> </w:t>
      </w:r>
      <w:r w:rsidRPr="00720571">
        <w:rPr>
          <w:i/>
        </w:rPr>
        <w:t>Nature</w:t>
      </w:r>
    </w:p>
    <w:p w:rsidR="008059A0" w:rsidRDefault="008059A0" w:rsidP="008059A0">
      <w:pPr>
        <w:keepNext/>
      </w:pPr>
      <w:r>
        <w:rPr>
          <w:i/>
        </w:rPr>
        <w:t xml:space="preserve">              </w:t>
      </w:r>
      <w:r w:rsidR="00E069FC">
        <w:rPr>
          <w:i/>
        </w:rPr>
        <w:t>and N</w:t>
      </w:r>
      <w:r w:rsidRPr="00720571">
        <w:rPr>
          <w:i/>
        </w:rPr>
        <w:t>urture</w:t>
      </w:r>
      <w:r>
        <w:t xml:space="preserve"> (pp. 19</w:t>
      </w:r>
      <w:r w:rsidR="00175906">
        <w:t>4-207). New York, NY: Guildford Press.</w:t>
      </w:r>
    </w:p>
    <w:p w:rsidR="008059A0" w:rsidRDefault="008059A0" w:rsidP="008059A0">
      <w:pPr>
        <w:keepNext/>
      </w:pPr>
    </w:p>
    <w:tbl>
      <w:tblPr>
        <w:tblW w:w="0" w:type="auto"/>
        <w:tblInd w:w="18" w:type="dxa"/>
        <w:tblLook w:val="04A0"/>
      </w:tblPr>
      <w:tblGrid>
        <w:gridCol w:w="7020"/>
        <w:gridCol w:w="2520"/>
      </w:tblGrid>
      <w:tr w:rsidR="00D225AE" w:rsidRPr="0049482C" w:rsidTr="00201FF5">
        <w:trPr>
          <w:cantSplit/>
          <w:tblHeader/>
        </w:trPr>
        <w:tc>
          <w:tcPr>
            <w:tcW w:w="7020" w:type="dxa"/>
            <w:shd w:val="clear" w:color="auto" w:fill="C00000"/>
          </w:tcPr>
          <w:p w:rsidR="00D225AE" w:rsidRPr="00C716BD" w:rsidRDefault="00D225AE" w:rsidP="00D01B9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CA4BF7">
              <w:rPr>
                <w:rFonts w:cs="Arial"/>
                <w:b/>
                <w:snapToGrid w:val="0"/>
                <w:color w:val="FFFFFF"/>
                <w:sz w:val="22"/>
                <w:szCs w:val="22"/>
              </w:rPr>
              <w:t>7</w:t>
            </w:r>
            <w:r>
              <w:rPr>
                <w:rFonts w:cs="Arial"/>
                <w:b/>
                <w:snapToGrid w:val="0"/>
                <w:color w:val="FFFFFF"/>
                <w:sz w:val="22"/>
                <w:szCs w:val="22"/>
              </w:rPr>
              <w:t xml:space="preserve">: Trauma and </w:t>
            </w:r>
            <w:r w:rsidR="004256F5">
              <w:rPr>
                <w:rFonts w:cs="Arial"/>
                <w:b/>
                <w:snapToGrid w:val="0"/>
                <w:color w:val="FFFFFF"/>
                <w:sz w:val="22"/>
                <w:szCs w:val="22"/>
              </w:rPr>
              <w:t>Stressor Related D</w:t>
            </w:r>
            <w:r w:rsidR="00D01B9A">
              <w:rPr>
                <w:rFonts w:cs="Arial"/>
                <w:b/>
                <w:snapToGrid w:val="0"/>
                <w:color w:val="FFFFFF"/>
                <w:sz w:val="22"/>
                <w:szCs w:val="22"/>
              </w:rPr>
              <w:t>isorders</w:t>
            </w:r>
          </w:p>
        </w:tc>
        <w:tc>
          <w:tcPr>
            <w:tcW w:w="2520" w:type="dxa"/>
            <w:shd w:val="clear" w:color="auto" w:fill="C00000"/>
          </w:tcPr>
          <w:p w:rsidR="00B91089" w:rsidRDefault="00B91089" w:rsidP="00B91089">
            <w:pPr>
              <w:keepNext/>
              <w:spacing w:before="20" w:after="20"/>
              <w:jc w:val="right"/>
              <w:rPr>
                <w:rFonts w:cs="Arial"/>
                <w:b/>
                <w:snapToGrid w:val="0"/>
                <w:color w:val="FFFFFF"/>
                <w:sz w:val="22"/>
                <w:szCs w:val="22"/>
              </w:rPr>
            </w:pPr>
          </w:p>
          <w:p w:rsidR="00D225AE" w:rsidRPr="0049482C" w:rsidRDefault="00D225AE" w:rsidP="00201FF5">
            <w:pPr>
              <w:keepNext/>
              <w:spacing w:before="20" w:after="20"/>
              <w:jc w:val="right"/>
              <w:rPr>
                <w:rFonts w:cs="Arial"/>
                <w:b/>
                <w:snapToGrid w:val="0"/>
                <w:color w:val="FFFFFF"/>
                <w:sz w:val="22"/>
                <w:szCs w:val="22"/>
              </w:rPr>
            </w:pPr>
          </w:p>
        </w:tc>
      </w:tr>
    </w:tbl>
    <w:p w:rsidR="008059A0" w:rsidRPr="00175906" w:rsidRDefault="00B32753" w:rsidP="008059A0">
      <w:pPr>
        <w:keepNext/>
        <w:rPr>
          <w:b/>
          <w:sz w:val="22"/>
          <w:szCs w:val="22"/>
        </w:rPr>
      </w:pPr>
      <w:r w:rsidRPr="00175906">
        <w:rPr>
          <w:b/>
          <w:sz w:val="22"/>
          <w:szCs w:val="22"/>
        </w:rPr>
        <w:t>Topics</w:t>
      </w:r>
    </w:p>
    <w:p w:rsidR="00D01B9A" w:rsidRPr="00B118BE" w:rsidRDefault="00D01B9A" w:rsidP="00D01B9A">
      <w:pPr>
        <w:pStyle w:val="Level1"/>
        <w:numPr>
          <w:ilvl w:val="0"/>
          <w:numId w:val="13"/>
        </w:numPr>
        <w:rPr>
          <w:szCs w:val="20"/>
        </w:rPr>
      </w:pPr>
      <w:r w:rsidRPr="00B118BE">
        <w:rPr>
          <w:szCs w:val="20"/>
        </w:rPr>
        <w:t>Neurobiological and biopsychological paradigms</w:t>
      </w:r>
    </w:p>
    <w:p w:rsidR="00D01B9A" w:rsidRPr="00B118BE" w:rsidRDefault="00D01B9A" w:rsidP="00D01B9A">
      <w:pPr>
        <w:pStyle w:val="Level1"/>
        <w:numPr>
          <w:ilvl w:val="0"/>
          <w:numId w:val="13"/>
        </w:numPr>
        <w:rPr>
          <w:szCs w:val="20"/>
        </w:rPr>
      </w:pPr>
      <w:r w:rsidRPr="00B118BE">
        <w:rPr>
          <w:szCs w:val="20"/>
        </w:rPr>
        <w:t xml:space="preserve">Focus on </w:t>
      </w:r>
      <w:r w:rsidR="00175906" w:rsidRPr="00B118BE">
        <w:rPr>
          <w:szCs w:val="20"/>
        </w:rPr>
        <w:t>interpersonal v</w:t>
      </w:r>
      <w:r w:rsidR="00B32753" w:rsidRPr="00B118BE">
        <w:rPr>
          <w:szCs w:val="20"/>
        </w:rPr>
        <w:t>iolence (</w:t>
      </w:r>
      <w:r w:rsidRPr="00B118BE">
        <w:rPr>
          <w:szCs w:val="20"/>
        </w:rPr>
        <w:t>IPV</w:t>
      </w:r>
      <w:r w:rsidR="00B32753" w:rsidRPr="00B118BE">
        <w:rPr>
          <w:szCs w:val="20"/>
        </w:rPr>
        <w:t>)</w:t>
      </w:r>
      <w:r w:rsidRPr="00B118BE">
        <w:rPr>
          <w:szCs w:val="20"/>
        </w:rPr>
        <w:t>, disasters, and combat-related trauma</w:t>
      </w:r>
    </w:p>
    <w:p w:rsidR="00D01B9A" w:rsidRPr="00B118BE" w:rsidRDefault="00175906" w:rsidP="00D01B9A">
      <w:pPr>
        <w:pStyle w:val="Level1"/>
        <w:numPr>
          <w:ilvl w:val="0"/>
          <w:numId w:val="13"/>
        </w:numPr>
        <w:rPr>
          <w:szCs w:val="20"/>
        </w:rPr>
      </w:pPr>
      <w:r w:rsidRPr="00B118BE">
        <w:rPr>
          <w:szCs w:val="20"/>
        </w:rPr>
        <w:t>Simple vs. c</w:t>
      </w:r>
      <w:r w:rsidR="00D01B9A" w:rsidRPr="00B118BE">
        <w:rPr>
          <w:szCs w:val="20"/>
        </w:rPr>
        <w:t>omplex trauma</w:t>
      </w:r>
    </w:p>
    <w:p w:rsidR="00D01B9A" w:rsidRPr="00B118BE" w:rsidRDefault="00D01B9A" w:rsidP="00D01B9A">
      <w:pPr>
        <w:pStyle w:val="ColorfulList-Accent1"/>
        <w:numPr>
          <w:ilvl w:val="0"/>
          <w:numId w:val="13"/>
        </w:numPr>
        <w:spacing w:before="0" w:after="0"/>
        <w:contextualSpacing/>
        <w:rPr>
          <w:rFonts w:cs="Arial"/>
        </w:rPr>
      </w:pPr>
      <w:r w:rsidRPr="00B118BE">
        <w:rPr>
          <w:rFonts w:cs="Arial"/>
        </w:rPr>
        <w:t>Coping</w:t>
      </w:r>
      <w:r w:rsidR="00175906" w:rsidRPr="00B118BE">
        <w:rPr>
          <w:rFonts w:cs="Arial"/>
        </w:rPr>
        <w:t xml:space="preserve"> t</w:t>
      </w:r>
      <w:r w:rsidR="00167126" w:rsidRPr="00B118BE">
        <w:rPr>
          <w:rFonts w:cs="Arial"/>
        </w:rPr>
        <w:t>heory</w:t>
      </w:r>
      <w:r w:rsidRPr="00B118BE">
        <w:rPr>
          <w:rFonts w:cs="Arial"/>
        </w:rPr>
        <w:t xml:space="preserve">, </w:t>
      </w:r>
      <w:r w:rsidR="00175906" w:rsidRPr="00B118BE">
        <w:rPr>
          <w:rFonts w:cs="Arial"/>
        </w:rPr>
        <w:t>r</w:t>
      </w:r>
      <w:r w:rsidRPr="00B118BE">
        <w:rPr>
          <w:rFonts w:cs="Arial"/>
        </w:rPr>
        <w:t xml:space="preserve">esiliency, and </w:t>
      </w:r>
      <w:r w:rsidR="00175906" w:rsidRPr="00B118BE">
        <w:rPr>
          <w:rFonts w:cs="Arial"/>
        </w:rPr>
        <w:t>posttraumatic g</w:t>
      </w:r>
      <w:r w:rsidR="00167126" w:rsidRPr="00B118BE">
        <w:rPr>
          <w:rFonts w:cs="Arial"/>
        </w:rPr>
        <w:t>rowth</w:t>
      </w:r>
    </w:p>
    <w:p w:rsidR="00175906" w:rsidRDefault="00175906" w:rsidP="00175906">
      <w:pPr>
        <w:pStyle w:val="ColorfulList-Accent1"/>
        <w:spacing w:before="0" w:after="0"/>
        <w:contextualSpacing/>
      </w:pPr>
    </w:p>
    <w:p w:rsidR="00B32753" w:rsidRDefault="00395887" w:rsidP="00B32753">
      <w:pPr>
        <w:pStyle w:val="BodyText"/>
        <w:keepNext/>
        <w:spacing w:line="480" w:lineRule="auto"/>
      </w:pPr>
      <w:r>
        <w:t>This u</w:t>
      </w:r>
      <w:r w:rsidR="00B32753">
        <w:t>nit r</w:t>
      </w:r>
      <w:r w:rsidR="0010635E">
        <w:t>elates to course objectives 1-5</w:t>
      </w:r>
    </w:p>
    <w:p w:rsidR="0032434F" w:rsidRPr="0032434F" w:rsidRDefault="00BA145C" w:rsidP="00CF04DA">
      <w:pPr>
        <w:pStyle w:val="Heading3"/>
        <w:spacing w:line="480" w:lineRule="auto"/>
      </w:pPr>
      <w:r w:rsidRPr="004256F5">
        <w:t>Requi</w:t>
      </w:r>
      <w:r w:rsidR="000A2826" w:rsidRPr="004256F5">
        <w:t>red Reading</w:t>
      </w:r>
    </w:p>
    <w:p w:rsidR="00140AAA" w:rsidRPr="008C5230" w:rsidRDefault="00140AAA" w:rsidP="00140AAA">
      <w:pPr>
        <w:pStyle w:val="Bib"/>
      </w:pPr>
      <w:r w:rsidRPr="008C5230">
        <w:t xml:space="preserve">Basham, K. (2016). Trauma theories and disorders. In J. </w:t>
      </w:r>
      <w:proofErr w:type="spellStart"/>
      <w:r w:rsidRPr="008C5230">
        <w:t>Berzoff</w:t>
      </w:r>
      <w:proofErr w:type="spellEnd"/>
      <w:r w:rsidRPr="008C5230">
        <w:t xml:space="preserve">, L.M. Flanagan, &amp; P. Hertz (Eds.), Inside out and outside in (4th ed., pp. 481-517). Lanham, MD: </w:t>
      </w:r>
      <w:proofErr w:type="spellStart"/>
      <w:r w:rsidRPr="008C5230">
        <w:t>Rowman</w:t>
      </w:r>
      <w:proofErr w:type="spellEnd"/>
      <w:r w:rsidRPr="008C5230">
        <w:t xml:space="preserve"> &amp; Littlefield.</w:t>
      </w:r>
    </w:p>
    <w:p w:rsidR="006F095D" w:rsidRPr="00300B11" w:rsidRDefault="00D90D87" w:rsidP="00300B11">
      <w:pPr>
        <w:pStyle w:val="Bib"/>
        <w:rPr>
          <w:color w:val="auto"/>
        </w:rPr>
      </w:pPr>
      <w:proofErr w:type="spellStart"/>
      <w:r w:rsidRPr="00071962">
        <w:rPr>
          <w:color w:val="auto"/>
        </w:rPr>
        <w:t>Charuvastra</w:t>
      </w:r>
      <w:proofErr w:type="spellEnd"/>
      <w:r w:rsidRPr="00071962">
        <w:rPr>
          <w:color w:val="auto"/>
        </w:rPr>
        <w:t xml:space="preserve"> A. &amp; </w:t>
      </w:r>
      <w:proofErr w:type="spellStart"/>
      <w:r w:rsidRPr="00071962">
        <w:rPr>
          <w:color w:val="auto"/>
        </w:rPr>
        <w:t>Cloitre</w:t>
      </w:r>
      <w:proofErr w:type="spellEnd"/>
      <w:r w:rsidRPr="00071962">
        <w:rPr>
          <w:color w:val="auto"/>
        </w:rPr>
        <w:t xml:space="preserve">, M. (2008). Social bonds and posttraumatic stress disorder. </w:t>
      </w:r>
      <w:r w:rsidRPr="00071962">
        <w:rPr>
          <w:i/>
          <w:color w:val="auto"/>
        </w:rPr>
        <w:t>Annual Review of Psychology,</w:t>
      </w:r>
      <w:r w:rsidR="006F095D">
        <w:rPr>
          <w:i/>
          <w:color w:val="auto"/>
        </w:rPr>
        <w:t xml:space="preserve"> </w:t>
      </w:r>
      <w:r w:rsidRPr="00071962">
        <w:rPr>
          <w:i/>
          <w:color w:val="auto"/>
        </w:rPr>
        <w:t>59</w:t>
      </w:r>
      <w:r w:rsidRPr="00071962">
        <w:rPr>
          <w:color w:val="auto"/>
        </w:rPr>
        <w:t>, 301-328</w:t>
      </w:r>
      <w:r w:rsidR="00300B11">
        <w:rPr>
          <w:color w:val="auto"/>
        </w:rPr>
        <w:t>.</w:t>
      </w:r>
    </w:p>
    <w:p w:rsidR="006F095D" w:rsidRDefault="006F095D" w:rsidP="006F095D">
      <w:pPr>
        <w:rPr>
          <w:rFonts w:cs="Arial"/>
          <w:color w:val="000000"/>
          <w:shd w:val="clear" w:color="auto" w:fill="FFFFFF"/>
        </w:rPr>
      </w:pPr>
      <w:proofErr w:type="spellStart"/>
      <w:r w:rsidRPr="006F095D">
        <w:rPr>
          <w:rFonts w:eastAsia="Arial Unicode MS" w:cs="Arial"/>
          <w:color w:val="000000"/>
          <w:shd w:val="clear" w:color="auto" w:fill="FFFFFF"/>
        </w:rPr>
        <w:t>Levendosky</w:t>
      </w:r>
      <w:proofErr w:type="spellEnd"/>
      <w:r w:rsidRPr="006F095D">
        <w:rPr>
          <w:rFonts w:eastAsia="Arial Unicode MS" w:cs="Arial"/>
          <w:color w:val="000000"/>
          <w:shd w:val="clear" w:color="auto" w:fill="FFFFFF"/>
        </w:rPr>
        <w:t>, A.A., </w:t>
      </w:r>
      <w:proofErr w:type="spellStart"/>
      <w:r w:rsidRPr="006F095D">
        <w:rPr>
          <w:rFonts w:eastAsia="Arial Unicode MS" w:cs="Arial"/>
          <w:color w:val="000000"/>
          <w:shd w:val="clear" w:color="auto" w:fill="FFFFFF"/>
        </w:rPr>
        <w:t>Lanner</w:t>
      </w:r>
      <w:r w:rsidR="00E069FC">
        <w:rPr>
          <w:rFonts w:eastAsia="Arial Unicode MS" w:cs="Arial"/>
          <w:color w:val="000000"/>
          <w:shd w:val="clear" w:color="auto" w:fill="FFFFFF"/>
        </w:rPr>
        <w:t>t</w:t>
      </w:r>
      <w:proofErr w:type="spellEnd"/>
      <w:r w:rsidR="00E069FC">
        <w:rPr>
          <w:rFonts w:eastAsia="Arial Unicode MS" w:cs="Arial"/>
          <w:color w:val="000000"/>
          <w:shd w:val="clear" w:color="auto" w:fill="FFFFFF"/>
        </w:rPr>
        <w:t>, B. &amp; </w:t>
      </w:r>
      <w:proofErr w:type="spellStart"/>
      <w:r w:rsidR="00E069FC">
        <w:rPr>
          <w:rFonts w:eastAsia="Arial Unicode MS" w:cs="Arial"/>
          <w:color w:val="000000"/>
          <w:shd w:val="clear" w:color="auto" w:fill="FFFFFF"/>
        </w:rPr>
        <w:t>Yalch</w:t>
      </w:r>
      <w:proofErr w:type="spellEnd"/>
      <w:r w:rsidR="00E069FC">
        <w:rPr>
          <w:rFonts w:eastAsia="Arial Unicode MS" w:cs="Arial"/>
          <w:color w:val="000000"/>
          <w:shd w:val="clear" w:color="auto" w:fill="FFFFFF"/>
        </w:rPr>
        <w:t>, M.  (2012). The effects of intimate partner violence on w</w:t>
      </w:r>
      <w:r w:rsidRPr="006F095D">
        <w:rPr>
          <w:rFonts w:eastAsia="Arial Unicode MS" w:cs="Arial"/>
          <w:color w:val="000000"/>
          <w:shd w:val="clear" w:color="auto" w:fill="FFFFFF"/>
        </w:rPr>
        <w:t>omen</w:t>
      </w:r>
      <w:r>
        <w:rPr>
          <w:rFonts w:eastAsia="Arial Unicode MS" w:cs="Arial"/>
          <w:color w:val="000000"/>
          <w:shd w:val="clear" w:color="auto" w:fill="FFFFFF"/>
        </w:rPr>
        <w:t xml:space="preserve"> </w:t>
      </w:r>
      <w:r>
        <w:rPr>
          <w:rFonts w:eastAsia="Arial Unicode MS" w:cs="Arial"/>
          <w:color w:val="000000"/>
          <w:shd w:val="clear" w:color="auto" w:fill="FFFFFF"/>
        </w:rPr>
        <w:tab/>
        <w:t xml:space="preserve">  </w:t>
      </w:r>
      <w:r>
        <w:rPr>
          <w:rFonts w:eastAsia="Arial Unicode MS" w:cs="Arial"/>
          <w:color w:val="000000"/>
          <w:shd w:val="clear" w:color="auto" w:fill="FFFFFF"/>
        </w:rPr>
        <w:tab/>
      </w:r>
      <w:r w:rsidRPr="006F095D">
        <w:rPr>
          <w:rFonts w:eastAsia="Arial Unicode MS" w:cs="Arial"/>
          <w:color w:val="000000"/>
          <w:shd w:val="clear" w:color="auto" w:fill="FFFFFF"/>
        </w:rPr>
        <w:t xml:space="preserve"> </w:t>
      </w:r>
      <w:r>
        <w:rPr>
          <w:rFonts w:eastAsia="Arial Unicode MS" w:cs="Arial"/>
          <w:color w:val="000000"/>
          <w:shd w:val="clear" w:color="auto" w:fill="FFFFFF"/>
        </w:rPr>
        <w:t xml:space="preserve"> </w:t>
      </w:r>
      <w:r w:rsidR="00E069FC">
        <w:rPr>
          <w:rFonts w:eastAsia="Arial Unicode MS" w:cs="Arial"/>
          <w:color w:val="000000"/>
          <w:shd w:val="clear" w:color="auto" w:fill="FFFFFF"/>
        </w:rPr>
        <w:t>and child survivors: An attachment p</w:t>
      </w:r>
      <w:r w:rsidRPr="006F095D">
        <w:rPr>
          <w:rFonts w:eastAsia="Arial Unicode MS" w:cs="Arial"/>
          <w:color w:val="000000"/>
          <w:shd w:val="clear" w:color="auto" w:fill="FFFFFF"/>
        </w:rPr>
        <w:t>erspective. </w:t>
      </w:r>
      <w:r w:rsidRPr="006F095D">
        <w:rPr>
          <w:rFonts w:eastAsia="Arial Unicode MS" w:cs="Arial"/>
          <w:i/>
          <w:color w:val="000000"/>
          <w:shd w:val="clear" w:color="auto" w:fill="FFFFFF"/>
        </w:rPr>
        <w:t>Psychodynamic Psychiatry</w:t>
      </w:r>
      <w:r w:rsidR="003031D8">
        <w:rPr>
          <w:rFonts w:eastAsia="Arial Unicode MS" w:cs="Arial"/>
          <w:color w:val="000000"/>
          <w:shd w:val="clear" w:color="auto" w:fill="FFFFFF"/>
        </w:rPr>
        <w:t>,</w:t>
      </w:r>
      <w:r w:rsidRPr="006F095D">
        <w:rPr>
          <w:rFonts w:eastAsia="Arial Unicode MS" w:cs="Arial"/>
          <w:color w:val="000000"/>
          <w:shd w:val="clear" w:color="auto" w:fill="FFFFFF"/>
        </w:rPr>
        <w:t xml:space="preserve"> </w:t>
      </w:r>
      <w:r w:rsidRPr="006F095D">
        <w:rPr>
          <w:rFonts w:eastAsia="Arial Unicode MS" w:cs="Arial"/>
          <w:i/>
          <w:color w:val="000000"/>
          <w:shd w:val="clear" w:color="auto" w:fill="FFFFFF"/>
        </w:rPr>
        <w:t>40</w:t>
      </w:r>
      <w:r>
        <w:rPr>
          <w:rFonts w:eastAsia="Arial Unicode MS" w:cs="Arial"/>
          <w:color w:val="000000"/>
          <w:shd w:val="clear" w:color="auto" w:fill="FFFFFF"/>
        </w:rPr>
        <w:t>(3)</w:t>
      </w:r>
      <w:r w:rsidR="00175906">
        <w:rPr>
          <w:rFonts w:eastAsia="Arial Unicode MS" w:cs="Arial"/>
          <w:color w:val="000000"/>
          <w:shd w:val="clear" w:color="auto" w:fill="FFFFFF"/>
        </w:rPr>
        <w:t xml:space="preserve">, </w:t>
      </w:r>
      <w:r w:rsidRPr="006F095D">
        <w:rPr>
          <w:rFonts w:eastAsia="Arial Unicode MS" w:cs="Arial"/>
          <w:color w:val="000000"/>
          <w:shd w:val="clear" w:color="auto" w:fill="FFFFFF"/>
        </w:rPr>
        <w:t>397-</w:t>
      </w:r>
      <w:r>
        <w:rPr>
          <w:rFonts w:eastAsia="Arial Unicode MS" w:cs="Arial"/>
          <w:color w:val="000000"/>
          <w:shd w:val="clear" w:color="auto" w:fill="FFFFFF"/>
        </w:rPr>
        <w:t xml:space="preserve">433  </w:t>
      </w:r>
    </w:p>
    <w:p w:rsidR="003B7B02" w:rsidRPr="003B7B02" w:rsidRDefault="003B7B02" w:rsidP="006F095D">
      <w:pPr>
        <w:rPr>
          <w:rFonts w:cs="Arial"/>
          <w:color w:val="000000"/>
          <w:shd w:val="clear" w:color="auto" w:fill="FFFFFF"/>
        </w:rPr>
      </w:pPr>
    </w:p>
    <w:p w:rsidR="00D01B9A" w:rsidRDefault="008E5A64" w:rsidP="00D12200">
      <w:pPr>
        <w:pStyle w:val="Bib"/>
        <w:rPr>
          <w:color w:val="auto"/>
        </w:rPr>
      </w:pPr>
      <w:r w:rsidRPr="002A5CEC">
        <w:rPr>
          <w:color w:val="auto"/>
        </w:rPr>
        <w:lastRenderedPageBreak/>
        <w:t xml:space="preserve">Moran, S., </w:t>
      </w:r>
      <w:proofErr w:type="spellStart"/>
      <w:r w:rsidRPr="002A5CEC">
        <w:rPr>
          <w:color w:val="auto"/>
        </w:rPr>
        <w:t>Burker</w:t>
      </w:r>
      <w:proofErr w:type="spellEnd"/>
      <w:r w:rsidRPr="002A5CEC">
        <w:rPr>
          <w:color w:val="auto"/>
        </w:rPr>
        <w:t xml:space="preserve">, E., &amp; Schmidt, J. </w:t>
      </w:r>
      <w:r w:rsidR="002A5CEC" w:rsidRPr="002A5CEC">
        <w:rPr>
          <w:color w:val="auto"/>
        </w:rPr>
        <w:t>(2013). Posttraumatic growth and posttraumatic stress in veterans.</w:t>
      </w:r>
      <w:r w:rsidR="00071962">
        <w:rPr>
          <w:color w:val="auto"/>
        </w:rPr>
        <w:t xml:space="preserve"> </w:t>
      </w:r>
      <w:r w:rsidR="003031D8">
        <w:rPr>
          <w:i/>
          <w:color w:val="auto"/>
        </w:rPr>
        <w:t>Journal of Rehabilitation,</w:t>
      </w:r>
      <w:r w:rsidR="002A5CEC">
        <w:rPr>
          <w:i/>
          <w:color w:val="auto"/>
        </w:rPr>
        <w:t xml:space="preserve"> 79</w:t>
      </w:r>
      <w:r w:rsidR="002A5CEC">
        <w:rPr>
          <w:color w:val="auto"/>
        </w:rPr>
        <w:t>(2). 34-43.</w:t>
      </w:r>
    </w:p>
    <w:p w:rsidR="00A85E4E" w:rsidRDefault="00A85E4E" w:rsidP="007171C0">
      <w:pPr>
        <w:pStyle w:val="Bib"/>
      </w:pPr>
      <w:proofErr w:type="spellStart"/>
      <w:r>
        <w:t>Satcher</w:t>
      </w:r>
      <w:proofErr w:type="spellEnd"/>
      <w:r>
        <w:t xml:space="preserve">, D., </w:t>
      </w:r>
      <w:proofErr w:type="spellStart"/>
      <w:r>
        <w:t>Tepper</w:t>
      </w:r>
      <w:proofErr w:type="spellEnd"/>
      <w:r>
        <w:t xml:space="preserve">, M.S., </w:t>
      </w:r>
      <w:proofErr w:type="spellStart"/>
      <w:r>
        <w:t>Thrashwer</w:t>
      </w:r>
      <w:proofErr w:type="spellEnd"/>
      <w:r>
        <w:t xml:space="preserve">, C., &amp; Rachel, S. (2012). Breaking the silence: Supporting intimate relationships for our wounded troops and their partners: A call to action. </w:t>
      </w:r>
      <w:r>
        <w:rPr>
          <w:i/>
        </w:rPr>
        <w:t>Interna</w:t>
      </w:r>
      <w:r w:rsidR="003031D8">
        <w:rPr>
          <w:i/>
        </w:rPr>
        <w:t>tional Journal of Sexual Health,</w:t>
      </w:r>
      <w:r>
        <w:t xml:space="preserve"> </w:t>
      </w:r>
      <w:r w:rsidRPr="00167126">
        <w:rPr>
          <w:i/>
        </w:rPr>
        <w:t>24</w:t>
      </w:r>
      <w:r>
        <w:rPr>
          <w:i/>
        </w:rPr>
        <w:t xml:space="preserve">. </w:t>
      </w:r>
      <w:r>
        <w:t>6-13.</w:t>
      </w:r>
    </w:p>
    <w:p w:rsidR="007171C0" w:rsidRPr="00415925" w:rsidRDefault="007171C0" w:rsidP="007171C0">
      <w:pPr>
        <w:pStyle w:val="Bib"/>
      </w:pPr>
      <w:r w:rsidRPr="00415925">
        <w:t xml:space="preserve">Van der </w:t>
      </w:r>
      <w:proofErr w:type="spellStart"/>
      <w:r w:rsidRPr="00415925">
        <w:t>Kolk</w:t>
      </w:r>
      <w:proofErr w:type="spellEnd"/>
      <w:r w:rsidRPr="00415925">
        <w:t>, B.</w:t>
      </w:r>
      <w:r w:rsidR="00415925">
        <w:t xml:space="preserve"> (2014). Developmental trauma: The hidden epidemic. </w:t>
      </w:r>
      <w:r w:rsidR="00415925">
        <w:rPr>
          <w:i/>
        </w:rPr>
        <w:t>The body keeps the score.</w:t>
      </w:r>
      <w:r w:rsidR="003031D8">
        <w:rPr>
          <w:i/>
        </w:rPr>
        <w:t xml:space="preserve"> </w:t>
      </w:r>
      <w:r w:rsidR="003031D8">
        <w:t>(pp.149-168).</w:t>
      </w:r>
      <w:r w:rsidR="00415925">
        <w:t xml:space="preserve"> New York, NY: Viking Publishing Co. </w:t>
      </w:r>
    </w:p>
    <w:p w:rsidR="00BA145C" w:rsidRDefault="000A2826" w:rsidP="00BA145C">
      <w:pPr>
        <w:pStyle w:val="Heading3"/>
      </w:pPr>
      <w:r>
        <w:t>Recommended Reading</w:t>
      </w:r>
    </w:p>
    <w:p w:rsidR="0032434F" w:rsidRPr="0032434F" w:rsidRDefault="0032434F" w:rsidP="0032434F"/>
    <w:p w:rsidR="00BA145C" w:rsidRDefault="00BA145C" w:rsidP="00BA145C">
      <w:pPr>
        <w:pStyle w:val="Bib"/>
      </w:pPr>
      <w:proofErr w:type="spellStart"/>
      <w:r>
        <w:t>Bremner</w:t>
      </w:r>
      <w:proofErr w:type="spellEnd"/>
      <w:r>
        <w:t xml:space="preserve">, J. D., &amp; </w:t>
      </w:r>
      <w:proofErr w:type="spellStart"/>
      <w:r>
        <w:t>Marmar</w:t>
      </w:r>
      <w:proofErr w:type="spellEnd"/>
      <w:r>
        <w:t xml:space="preserve">, C. (Eds.) (1998). </w:t>
      </w:r>
      <w:r w:rsidRPr="004F2038">
        <w:rPr>
          <w:i/>
        </w:rPr>
        <w:t xml:space="preserve">Trauma, </w:t>
      </w:r>
      <w:r>
        <w:rPr>
          <w:i/>
        </w:rPr>
        <w:t>m</w:t>
      </w:r>
      <w:r w:rsidRPr="004F2038">
        <w:rPr>
          <w:i/>
        </w:rPr>
        <w:t xml:space="preserve">emory, and </w:t>
      </w:r>
      <w:r>
        <w:rPr>
          <w:i/>
        </w:rPr>
        <w:t>d</w:t>
      </w:r>
      <w:r w:rsidRPr="004F2038">
        <w:rPr>
          <w:i/>
        </w:rPr>
        <w:t>issociation.</w:t>
      </w:r>
      <w:r>
        <w:t xml:space="preserve"> Washington, DC: American Psychiatric Press.</w:t>
      </w:r>
    </w:p>
    <w:p w:rsidR="00415925" w:rsidRPr="006F095D" w:rsidRDefault="00415925" w:rsidP="00415925">
      <w:pPr>
        <w:rPr>
          <w:rFonts w:cs="Arial"/>
        </w:rPr>
      </w:pPr>
      <w:r w:rsidRPr="006F095D">
        <w:rPr>
          <w:rFonts w:cs="Arial"/>
        </w:rPr>
        <w:t xml:space="preserve">Cook, A., Spinazzola, J., Ford, J., </w:t>
      </w:r>
      <w:proofErr w:type="spellStart"/>
      <w:r w:rsidRPr="006F095D">
        <w:rPr>
          <w:rFonts w:cs="Arial"/>
        </w:rPr>
        <w:t>Lanktree</w:t>
      </w:r>
      <w:proofErr w:type="spellEnd"/>
      <w:r w:rsidRPr="006F095D">
        <w:rPr>
          <w:rFonts w:cs="Arial"/>
        </w:rPr>
        <w:t xml:space="preserve">, C., </w:t>
      </w:r>
      <w:proofErr w:type="spellStart"/>
      <w:r w:rsidRPr="006F095D">
        <w:rPr>
          <w:rFonts w:cs="Arial"/>
        </w:rPr>
        <w:t>Blaustein</w:t>
      </w:r>
      <w:proofErr w:type="spellEnd"/>
      <w:r w:rsidRPr="006F095D">
        <w:rPr>
          <w:rFonts w:cs="Arial"/>
        </w:rPr>
        <w:t xml:space="preserve">, M., </w:t>
      </w:r>
      <w:proofErr w:type="spellStart"/>
      <w:r w:rsidRPr="006F095D">
        <w:rPr>
          <w:rFonts w:cs="Arial"/>
        </w:rPr>
        <w:t>Cloitre</w:t>
      </w:r>
      <w:proofErr w:type="spellEnd"/>
      <w:r w:rsidRPr="006F095D">
        <w:rPr>
          <w:rFonts w:cs="Arial"/>
        </w:rPr>
        <w:t xml:space="preserve">, M., </w:t>
      </w:r>
      <w:proofErr w:type="spellStart"/>
      <w:r w:rsidRPr="006F095D">
        <w:rPr>
          <w:rFonts w:cs="Arial"/>
        </w:rPr>
        <w:t>DeRose</w:t>
      </w:r>
      <w:proofErr w:type="spellEnd"/>
      <w:r w:rsidRPr="006F095D">
        <w:rPr>
          <w:rFonts w:cs="Arial"/>
        </w:rPr>
        <w:t xml:space="preserve">, R., Hubbard, </w:t>
      </w:r>
    </w:p>
    <w:p w:rsidR="00415925" w:rsidRPr="006F095D" w:rsidRDefault="00415925" w:rsidP="00415925">
      <w:pPr>
        <w:ind w:firstLine="720"/>
        <w:rPr>
          <w:rFonts w:cs="Arial"/>
        </w:rPr>
      </w:pPr>
      <w:r w:rsidRPr="006F095D">
        <w:rPr>
          <w:rFonts w:cs="Arial"/>
        </w:rPr>
        <w:t xml:space="preserve">R., Kagan, R., </w:t>
      </w:r>
      <w:proofErr w:type="spellStart"/>
      <w:r w:rsidRPr="006F095D">
        <w:rPr>
          <w:rFonts w:cs="Arial"/>
        </w:rPr>
        <w:t>Liautaud</w:t>
      </w:r>
      <w:proofErr w:type="spellEnd"/>
      <w:r w:rsidRPr="006F095D">
        <w:rPr>
          <w:rFonts w:cs="Arial"/>
        </w:rPr>
        <w:t xml:space="preserve">, J., </w:t>
      </w:r>
      <w:proofErr w:type="spellStart"/>
      <w:r w:rsidRPr="006F095D">
        <w:rPr>
          <w:rFonts w:cs="Arial"/>
        </w:rPr>
        <w:t>Mallah</w:t>
      </w:r>
      <w:proofErr w:type="spellEnd"/>
      <w:r w:rsidRPr="006F095D">
        <w:rPr>
          <w:rFonts w:cs="Arial"/>
        </w:rPr>
        <w:t xml:space="preserve">, K., </w:t>
      </w:r>
      <w:proofErr w:type="spellStart"/>
      <w:r w:rsidRPr="006F095D">
        <w:rPr>
          <w:rFonts w:cs="Arial"/>
        </w:rPr>
        <w:t>Olafson</w:t>
      </w:r>
      <w:proofErr w:type="spellEnd"/>
      <w:r w:rsidRPr="006F095D">
        <w:rPr>
          <w:rFonts w:cs="Arial"/>
        </w:rPr>
        <w:t xml:space="preserve">, E., &amp; van der </w:t>
      </w:r>
      <w:proofErr w:type="spellStart"/>
      <w:r w:rsidRPr="006F095D">
        <w:rPr>
          <w:rFonts w:cs="Arial"/>
        </w:rPr>
        <w:t>Kolk</w:t>
      </w:r>
      <w:proofErr w:type="spellEnd"/>
      <w:r w:rsidRPr="006F095D">
        <w:rPr>
          <w:rFonts w:cs="Arial"/>
        </w:rPr>
        <w:t xml:space="preserve">, B. (2005).  Complex </w:t>
      </w:r>
    </w:p>
    <w:p w:rsidR="00415925" w:rsidRDefault="00415925" w:rsidP="00415925">
      <w:pPr>
        <w:ind w:firstLine="720"/>
        <w:rPr>
          <w:rFonts w:cs="Arial"/>
          <w:highlight w:val="yellow"/>
        </w:rPr>
      </w:pPr>
      <w:r w:rsidRPr="006F095D">
        <w:rPr>
          <w:rFonts w:cs="Arial"/>
        </w:rPr>
        <w:t xml:space="preserve">trauma in children and adolescents.  </w:t>
      </w:r>
      <w:r w:rsidRPr="006F095D">
        <w:rPr>
          <w:rFonts w:cs="Arial"/>
          <w:i/>
        </w:rPr>
        <w:t>Psychiatric Annals</w:t>
      </w:r>
      <w:r w:rsidRPr="006F095D">
        <w:rPr>
          <w:rFonts w:cs="Arial"/>
        </w:rPr>
        <w:t xml:space="preserve">, </w:t>
      </w:r>
      <w:r w:rsidRPr="006F095D">
        <w:rPr>
          <w:rFonts w:cs="Arial"/>
          <w:i/>
        </w:rPr>
        <w:t>35</w:t>
      </w:r>
      <w:r w:rsidRPr="006F095D">
        <w:rPr>
          <w:rFonts w:cs="Arial"/>
        </w:rPr>
        <w:t>(5), 390-398</w:t>
      </w:r>
      <w:r w:rsidRPr="00D93E6F">
        <w:rPr>
          <w:rFonts w:cs="Arial"/>
        </w:rPr>
        <w:t>.</w:t>
      </w:r>
      <w:r w:rsidRPr="00383164">
        <w:rPr>
          <w:rFonts w:cs="Arial"/>
          <w:highlight w:val="yellow"/>
        </w:rPr>
        <w:t xml:space="preserve"> </w:t>
      </w:r>
    </w:p>
    <w:p w:rsidR="00415925" w:rsidRPr="00415925" w:rsidRDefault="00415925" w:rsidP="00415925">
      <w:pPr>
        <w:ind w:firstLine="720"/>
        <w:rPr>
          <w:rFonts w:cs="Arial"/>
          <w:highlight w:val="yellow"/>
        </w:rPr>
      </w:pPr>
    </w:p>
    <w:p w:rsidR="00BA145C" w:rsidRDefault="004F627A" w:rsidP="00BA145C">
      <w:pPr>
        <w:pStyle w:val="Bib"/>
      </w:pPr>
      <w:proofErr w:type="spellStart"/>
      <w:r>
        <w:t>Degruy</w:t>
      </w:r>
      <w:proofErr w:type="spellEnd"/>
      <w:r>
        <w:t xml:space="preserve"> Leary, J. (2005). Post</w:t>
      </w:r>
      <w:r w:rsidR="00BA145C">
        <w:t xml:space="preserve">traumatic slave syndrome. In </w:t>
      </w:r>
      <w:r>
        <w:rPr>
          <w:i/>
        </w:rPr>
        <w:t>Post</w:t>
      </w:r>
      <w:r w:rsidR="00BA145C">
        <w:rPr>
          <w:i/>
        </w:rPr>
        <w:t>t</w:t>
      </w:r>
      <w:r w:rsidR="00BA145C" w:rsidRPr="000F0E25">
        <w:rPr>
          <w:i/>
        </w:rPr>
        <w:t xml:space="preserve">raumatic </w:t>
      </w:r>
      <w:r w:rsidR="00BA145C">
        <w:rPr>
          <w:i/>
        </w:rPr>
        <w:t>s</w:t>
      </w:r>
      <w:r w:rsidR="00BA145C" w:rsidRPr="000F0E25">
        <w:rPr>
          <w:i/>
        </w:rPr>
        <w:t xml:space="preserve">lave </w:t>
      </w:r>
      <w:r w:rsidR="00BA145C">
        <w:rPr>
          <w:i/>
        </w:rPr>
        <w:t>s</w:t>
      </w:r>
      <w:r w:rsidR="00BA145C" w:rsidRPr="000F0E25">
        <w:rPr>
          <w:i/>
        </w:rPr>
        <w:t>yndrome</w:t>
      </w:r>
      <w:r w:rsidR="00BA145C">
        <w:t xml:space="preserve"> (p</w:t>
      </w:r>
      <w:r w:rsidR="009A06E5">
        <w:t>p</w:t>
      </w:r>
      <w:r w:rsidR="00BA145C">
        <w:t>. 114</w:t>
      </w:r>
      <w:r>
        <w:t>-143</w:t>
      </w:r>
      <w:r w:rsidR="00BA145C">
        <w:t>). Portland, OR: Upton Press.</w:t>
      </w:r>
    </w:p>
    <w:p w:rsidR="00BA145C" w:rsidRDefault="00BA145C" w:rsidP="00BA145C">
      <w:pPr>
        <w:pStyle w:val="Bib"/>
      </w:pPr>
      <w:r>
        <w:t xml:space="preserve">Herman, J. L. (1992). </w:t>
      </w:r>
      <w:r w:rsidRPr="000F0E25">
        <w:rPr>
          <w:i/>
        </w:rPr>
        <w:t xml:space="preserve">Trauma and </w:t>
      </w:r>
      <w:r>
        <w:rPr>
          <w:i/>
        </w:rPr>
        <w:t>r</w:t>
      </w:r>
      <w:r w:rsidRPr="000F0E25">
        <w:rPr>
          <w:i/>
        </w:rPr>
        <w:t>ecovery.</w:t>
      </w:r>
      <w:r w:rsidR="004F627A">
        <w:t xml:space="preserve"> New York, NY: Basic Books. </w:t>
      </w:r>
      <w:r w:rsidR="00175906">
        <w:t>(Instructor n</w:t>
      </w:r>
      <w:r>
        <w:t>ote: Classic; every student should read this book.)</w:t>
      </w:r>
    </w:p>
    <w:p w:rsidR="00BA145C" w:rsidRDefault="00BA145C" w:rsidP="00BA145C">
      <w:pPr>
        <w:pStyle w:val="Bib"/>
      </w:pPr>
      <w:proofErr w:type="spellStart"/>
      <w:r>
        <w:t>Liotti</w:t>
      </w:r>
      <w:proofErr w:type="spellEnd"/>
      <w:r>
        <w:t xml:space="preserve">, G. (1992). Disorganized/disoriented attachment in the etiology of the dissociative disorders. </w:t>
      </w:r>
      <w:r w:rsidRPr="000F0E25">
        <w:rPr>
          <w:i/>
        </w:rPr>
        <w:t>Dissociation</w:t>
      </w:r>
      <w:r>
        <w:rPr>
          <w:i/>
        </w:rPr>
        <w:t xml:space="preserve">, </w:t>
      </w:r>
      <w:r w:rsidRPr="00BE61A8">
        <w:rPr>
          <w:i/>
        </w:rPr>
        <w:t>4</w:t>
      </w:r>
      <w:r w:rsidR="00175906">
        <w:t>, 196-204. (Instructor n</w:t>
      </w:r>
      <w:r>
        <w:t>ote: Classic.)</w:t>
      </w:r>
    </w:p>
    <w:p w:rsidR="00B51256" w:rsidRPr="00B51256" w:rsidRDefault="00B51256" w:rsidP="00B51256">
      <w:pPr>
        <w:pStyle w:val="Bib"/>
        <w:rPr>
          <w:color w:val="FF0000"/>
        </w:rPr>
      </w:pPr>
      <w:proofErr w:type="spellStart"/>
      <w:r w:rsidRPr="00B51256">
        <w:t>Ringel</w:t>
      </w:r>
      <w:proofErr w:type="spellEnd"/>
      <w:r w:rsidRPr="00B51256">
        <w:t>, S. (2012). Attachment theory, infant research, and neurobiology. In</w:t>
      </w:r>
      <w:r w:rsidRPr="00B51256">
        <w:rPr>
          <w:i/>
        </w:rPr>
        <w:t>.</w:t>
      </w:r>
      <w:r w:rsidR="00175906">
        <w:t xml:space="preserve"> S. </w:t>
      </w:r>
      <w:proofErr w:type="spellStart"/>
      <w:r w:rsidR="00175906">
        <w:t>Ringel</w:t>
      </w:r>
      <w:proofErr w:type="spellEnd"/>
      <w:r w:rsidR="00175906">
        <w:t xml:space="preserve"> &amp;</w:t>
      </w:r>
      <w:r w:rsidRPr="00B51256">
        <w:t xml:space="preserve"> J. </w:t>
      </w:r>
      <w:proofErr w:type="spellStart"/>
      <w:r w:rsidRPr="00B51256">
        <w:t>Brandell</w:t>
      </w:r>
      <w:proofErr w:type="spellEnd"/>
      <w:r w:rsidRPr="00B51256">
        <w:t>. (Eds</w:t>
      </w:r>
      <w:r w:rsidR="003031D8">
        <w:t>.</w:t>
      </w:r>
      <w:r w:rsidRPr="00B51256">
        <w:t>),</w:t>
      </w:r>
      <w:r w:rsidRPr="00B51256">
        <w:rPr>
          <w:i/>
        </w:rPr>
        <w:t>Trauma</w:t>
      </w:r>
      <w:r w:rsidRPr="00B51256">
        <w:t xml:space="preserve"> (pp. 77-96). Los Angeles, CA: Sage.</w:t>
      </w:r>
      <w:r w:rsidRPr="00CA4B5C">
        <w:t xml:space="preserve"> </w:t>
      </w:r>
    </w:p>
    <w:p w:rsidR="00BA145C" w:rsidRDefault="00BA145C" w:rsidP="00BA145C">
      <w:pPr>
        <w:pStyle w:val="Bib"/>
      </w:pPr>
      <w:r>
        <w:t xml:space="preserve">Siegel, D. (2003). An interpersonal neurobiology of psychotherapy: The developing mind and the resolution of trauma. In M. Solomon &amp; D. Siegel (Eds.), </w:t>
      </w:r>
      <w:r w:rsidRPr="000F0E25">
        <w:rPr>
          <w:i/>
        </w:rPr>
        <w:t xml:space="preserve">Healing </w:t>
      </w:r>
      <w:r w:rsidR="009A06E5">
        <w:rPr>
          <w:i/>
        </w:rPr>
        <w:t>t</w:t>
      </w:r>
      <w:r w:rsidRPr="000F0E25">
        <w:rPr>
          <w:i/>
        </w:rPr>
        <w:t>rauma</w:t>
      </w:r>
      <w:r>
        <w:t xml:space="preserve"> (pp. 1-56)</w:t>
      </w:r>
      <w:r w:rsidRPr="000F0E25">
        <w:rPr>
          <w:i/>
        </w:rPr>
        <w:t>.</w:t>
      </w:r>
      <w:r>
        <w:rPr>
          <w:i/>
        </w:rPr>
        <w:t xml:space="preserve"> </w:t>
      </w:r>
      <w:r>
        <w:t xml:space="preserve">New York, NY: </w:t>
      </w:r>
      <w:r w:rsidR="00930B1F">
        <w:t xml:space="preserve">W.W. </w:t>
      </w:r>
      <w:r>
        <w:t xml:space="preserve">Norton. </w:t>
      </w:r>
    </w:p>
    <w:p w:rsidR="00BA145C" w:rsidRDefault="00BA145C" w:rsidP="00BA145C">
      <w:pPr>
        <w:pStyle w:val="Bib"/>
      </w:pPr>
      <w:proofErr w:type="spellStart"/>
      <w:r w:rsidRPr="00FA129D">
        <w:rPr>
          <w:lang w:val="es-MX"/>
        </w:rPr>
        <w:t>Solomon</w:t>
      </w:r>
      <w:proofErr w:type="spellEnd"/>
      <w:r w:rsidRPr="00FA129D">
        <w:rPr>
          <w:lang w:val="es-MX"/>
        </w:rPr>
        <w:t xml:space="preserve">, M., &amp; </w:t>
      </w:r>
      <w:proofErr w:type="spellStart"/>
      <w:r w:rsidRPr="00FA129D">
        <w:rPr>
          <w:lang w:val="es-MX"/>
        </w:rPr>
        <w:t>Siegel</w:t>
      </w:r>
      <w:proofErr w:type="spellEnd"/>
      <w:r w:rsidRPr="00FA129D">
        <w:rPr>
          <w:lang w:val="es-MX"/>
        </w:rPr>
        <w:t xml:space="preserve">, D. (Eds.) </w:t>
      </w:r>
      <w:r w:rsidRPr="000F0E25">
        <w:rPr>
          <w:i/>
        </w:rPr>
        <w:t xml:space="preserve">Healing </w:t>
      </w:r>
      <w:r>
        <w:rPr>
          <w:i/>
        </w:rPr>
        <w:t>t</w:t>
      </w:r>
      <w:r w:rsidRPr="000F0E25">
        <w:rPr>
          <w:i/>
        </w:rPr>
        <w:t>rauma.</w:t>
      </w:r>
      <w:r>
        <w:t xml:space="preserve"> New York, NY: </w:t>
      </w:r>
      <w:r w:rsidR="000A46A9">
        <w:t xml:space="preserve">W.W. </w:t>
      </w:r>
      <w:r>
        <w:t>Norton.</w:t>
      </w:r>
    </w:p>
    <w:p w:rsidR="00912E1B" w:rsidRPr="00912E1B" w:rsidRDefault="00912E1B" w:rsidP="00BA145C">
      <w:pPr>
        <w:pStyle w:val="Bib"/>
        <w:rPr>
          <w:i/>
        </w:rPr>
      </w:pPr>
      <w:proofErr w:type="spellStart"/>
      <w:r w:rsidRPr="006154E4">
        <w:t>Tedeschi</w:t>
      </w:r>
      <w:proofErr w:type="spellEnd"/>
      <w:r w:rsidRPr="006154E4">
        <w:t xml:space="preserve">, R. (2011). Posttraumatic growth in combat veterans. </w:t>
      </w:r>
      <w:r w:rsidRPr="006154E4">
        <w:rPr>
          <w:i/>
        </w:rPr>
        <w:t>Journal of Clinical Psychology in Medical Settings.</w:t>
      </w:r>
      <w:r>
        <w:rPr>
          <w:i/>
        </w:rPr>
        <w:t xml:space="preserve"> </w:t>
      </w:r>
      <w:r w:rsidR="006154E4">
        <w:rPr>
          <w:i/>
        </w:rPr>
        <w:t>18</w:t>
      </w:r>
      <w:r w:rsidR="006154E4" w:rsidRPr="006154E4">
        <w:t>(2). 137-144.</w:t>
      </w:r>
    </w:p>
    <w:p w:rsidR="00B32753" w:rsidRPr="00B32753" w:rsidRDefault="00B32753" w:rsidP="00B32753">
      <w:pPr>
        <w:pStyle w:val="Bib"/>
        <w:rPr>
          <w:color w:val="FF0000"/>
        </w:rPr>
      </w:pPr>
      <w:proofErr w:type="spellStart"/>
      <w:r w:rsidRPr="00C94232">
        <w:t>Terr</w:t>
      </w:r>
      <w:proofErr w:type="spellEnd"/>
      <w:r w:rsidRPr="00C94232">
        <w:t xml:space="preserve">, L. (1991). Childhood traumas: An outline and overview. </w:t>
      </w:r>
      <w:r w:rsidRPr="00C94232">
        <w:rPr>
          <w:i/>
        </w:rPr>
        <w:t>American Journal of Psychiatry,</w:t>
      </w:r>
      <w:r w:rsidRPr="00C94232">
        <w:t xml:space="preserve"> </w:t>
      </w:r>
      <w:r w:rsidRPr="00C94232">
        <w:rPr>
          <w:i/>
        </w:rPr>
        <w:t>148</w:t>
      </w:r>
      <w:r w:rsidRPr="00C94232">
        <w:t>(1), 10</w:t>
      </w:r>
      <w:r w:rsidRPr="00C94232">
        <w:noBreakHyphen/>
        <w:t>20. (Instructor Note: Classic.)</w:t>
      </w:r>
      <w:r>
        <w:t xml:space="preserve"> </w:t>
      </w:r>
    </w:p>
    <w:p w:rsidR="00BA145C" w:rsidRPr="00B6547C" w:rsidRDefault="00756259" w:rsidP="00BA145C">
      <w:pPr>
        <w:pStyle w:val="Bib"/>
      </w:pPr>
      <w:r>
        <w:t>V</w:t>
      </w:r>
      <w:r w:rsidR="00BA145C" w:rsidRPr="00B6547C">
        <w:t xml:space="preserve">an der </w:t>
      </w:r>
      <w:proofErr w:type="spellStart"/>
      <w:r w:rsidR="00BA145C" w:rsidRPr="00B6547C">
        <w:t>Kolk</w:t>
      </w:r>
      <w:proofErr w:type="spellEnd"/>
      <w:r w:rsidR="00BA145C" w:rsidRPr="00B6547C">
        <w:t xml:space="preserve">, B. (1996). The black hole of trauma. </w:t>
      </w:r>
      <w:r w:rsidR="00BA145C">
        <w:t>I</w:t>
      </w:r>
      <w:r w:rsidR="00BA145C" w:rsidRPr="00B6547C">
        <w:t xml:space="preserve">n </w:t>
      </w:r>
      <w:r w:rsidR="00BA145C">
        <w:t xml:space="preserve">B. </w:t>
      </w:r>
      <w:r w:rsidR="00BA145C" w:rsidRPr="00B6547C">
        <w:t xml:space="preserve">van der </w:t>
      </w:r>
      <w:proofErr w:type="spellStart"/>
      <w:r w:rsidR="00BA145C" w:rsidRPr="00B6547C">
        <w:t>Kolk</w:t>
      </w:r>
      <w:proofErr w:type="spellEnd"/>
      <w:r w:rsidR="00BA145C" w:rsidRPr="00B6547C">
        <w:t xml:space="preserve">, </w:t>
      </w:r>
      <w:r w:rsidR="00BA145C">
        <w:t xml:space="preserve">A. </w:t>
      </w:r>
      <w:r w:rsidR="00BA145C" w:rsidRPr="00B6547C">
        <w:t xml:space="preserve">McFarlane, </w:t>
      </w:r>
      <w:r w:rsidR="00BA145C">
        <w:t>&amp;</w:t>
      </w:r>
      <w:r w:rsidR="00BA145C" w:rsidRPr="00B6547C">
        <w:t xml:space="preserve"> </w:t>
      </w:r>
      <w:r w:rsidR="00BA145C">
        <w:t xml:space="preserve">L. </w:t>
      </w:r>
      <w:proofErr w:type="spellStart"/>
      <w:r w:rsidR="00BA145C" w:rsidRPr="00B6547C">
        <w:t>Weisaeth</w:t>
      </w:r>
      <w:proofErr w:type="spellEnd"/>
      <w:r w:rsidR="00BA145C" w:rsidRPr="00B6547C">
        <w:t xml:space="preserve"> (</w:t>
      </w:r>
      <w:r w:rsidR="00BA145C">
        <w:t>E</w:t>
      </w:r>
      <w:r w:rsidR="00BA145C" w:rsidRPr="00B6547C">
        <w:t>ds</w:t>
      </w:r>
      <w:r w:rsidR="00BA145C" w:rsidRPr="00B6547C">
        <w:rPr>
          <w:i/>
        </w:rPr>
        <w:t>.</w:t>
      </w:r>
      <w:r w:rsidR="00BA145C" w:rsidRPr="00B6547C">
        <w:t>)</w:t>
      </w:r>
      <w:r w:rsidR="00BA145C">
        <w:t>,</w:t>
      </w:r>
      <w:r w:rsidR="00BA145C" w:rsidRPr="00B6547C">
        <w:t xml:space="preserve"> </w:t>
      </w:r>
      <w:r w:rsidR="00BA145C" w:rsidRPr="00B6547C">
        <w:rPr>
          <w:i/>
        </w:rPr>
        <w:t xml:space="preserve">Traumatic </w:t>
      </w:r>
      <w:r w:rsidR="00BA145C">
        <w:rPr>
          <w:i/>
        </w:rPr>
        <w:t>s</w:t>
      </w:r>
      <w:r w:rsidR="00BA145C" w:rsidRPr="00B6547C">
        <w:rPr>
          <w:i/>
        </w:rPr>
        <w:t>tress</w:t>
      </w:r>
      <w:r w:rsidR="00BA145C" w:rsidRPr="00B6547C">
        <w:t xml:space="preserve"> </w:t>
      </w:r>
      <w:r w:rsidR="00BA145C">
        <w:t>(pp.</w:t>
      </w:r>
      <w:r w:rsidR="00BA145C" w:rsidRPr="00B6547C">
        <w:t xml:space="preserve"> 3-23</w:t>
      </w:r>
      <w:r w:rsidR="00BA145C">
        <w:t xml:space="preserve">). </w:t>
      </w:r>
      <w:r w:rsidR="00BA145C" w:rsidRPr="00B6547C">
        <w:t>New York, NY: Guilford</w:t>
      </w:r>
      <w:r w:rsidR="00BA145C">
        <w:t xml:space="preserve"> Press.</w:t>
      </w:r>
    </w:p>
    <w:p w:rsidR="00BA145C" w:rsidRDefault="00756259" w:rsidP="00BA145C">
      <w:pPr>
        <w:pStyle w:val="Bib"/>
      </w:pPr>
      <w:r>
        <w:t>V</w:t>
      </w:r>
      <w:r w:rsidR="00BA145C" w:rsidRPr="00B6547C">
        <w:t xml:space="preserve">an der </w:t>
      </w:r>
      <w:proofErr w:type="spellStart"/>
      <w:r w:rsidR="00BA145C" w:rsidRPr="00B6547C">
        <w:t>Kolk</w:t>
      </w:r>
      <w:proofErr w:type="spellEnd"/>
      <w:r w:rsidR="00BA145C" w:rsidRPr="00B6547C">
        <w:t>, B. (2003). Posttraumatic stress disorder and the nature of trauma.</w:t>
      </w:r>
      <w:r w:rsidR="00BA145C">
        <w:t xml:space="preserve"> In M. Solomon &amp; D. Siegel (Eds.), </w:t>
      </w:r>
      <w:r w:rsidR="00BA145C" w:rsidRPr="00B6547C">
        <w:rPr>
          <w:i/>
        </w:rPr>
        <w:t xml:space="preserve">Healing </w:t>
      </w:r>
      <w:r w:rsidR="00BA145C">
        <w:rPr>
          <w:i/>
        </w:rPr>
        <w:t>t</w:t>
      </w:r>
      <w:r w:rsidR="00BA145C" w:rsidRPr="00B6547C">
        <w:rPr>
          <w:i/>
        </w:rPr>
        <w:t>rauma</w:t>
      </w:r>
      <w:r w:rsidR="00BA145C" w:rsidRPr="00B6547C">
        <w:t xml:space="preserve"> </w:t>
      </w:r>
      <w:r w:rsidR="00BA145C">
        <w:t xml:space="preserve">(p. 168). New York, NY: </w:t>
      </w:r>
      <w:r w:rsidR="00930B1F">
        <w:t xml:space="preserve">W.W. </w:t>
      </w:r>
      <w:r w:rsidR="00BA145C">
        <w:t>Norton.</w:t>
      </w:r>
    </w:p>
    <w:p w:rsidR="003227C0" w:rsidRDefault="003227C0" w:rsidP="003227C0">
      <w:pPr>
        <w:pStyle w:val="Bib"/>
      </w:pPr>
      <w:r>
        <w:t xml:space="preserve">Woodhead, C., </w:t>
      </w:r>
      <w:proofErr w:type="spellStart"/>
      <w:r>
        <w:t>Wessely</w:t>
      </w:r>
      <w:proofErr w:type="spellEnd"/>
      <w:r>
        <w:t xml:space="preserve">, S., Jones, N., Fear, N., &amp; Hatch, S.L. (2012). Impact of exposure to combat during deployment to Iraq and Afghanistan on mental health by gender. </w:t>
      </w:r>
      <w:r>
        <w:rPr>
          <w:i/>
        </w:rPr>
        <w:t>Psychological Medicine, 42,</w:t>
      </w:r>
      <w:r w:rsidR="00340688">
        <w:rPr>
          <w:i/>
        </w:rPr>
        <w:t xml:space="preserve"> </w:t>
      </w:r>
      <w:r>
        <w:t>1985-1996.</w:t>
      </w:r>
    </w:p>
    <w:p w:rsidR="0017334A" w:rsidRDefault="0017334A" w:rsidP="00BA145C">
      <w:pPr>
        <w:pStyle w:val="Bib"/>
      </w:pPr>
    </w:p>
    <w:tbl>
      <w:tblPr>
        <w:tblW w:w="0" w:type="auto"/>
        <w:tblInd w:w="18" w:type="dxa"/>
        <w:tblLook w:val="04A0"/>
      </w:tblPr>
      <w:tblGrid>
        <w:gridCol w:w="7110"/>
        <w:gridCol w:w="2430"/>
      </w:tblGrid>
      <w:tr w:rsidR="00CC1EA8" w:rsidRPr="00C716BD" w:rsidTr="00862331">
        <w:trPr>
          <w:cantSplit/>
          <w:tblHeader/>
        </w:trPr>
        <w:tc>
          <w:tcPr>
            <w:tcW w:w="7110" w:type="dxa"/>
            <w:shd w:val="clear" w:color="auto" w:fill="C00000"/>
          </w:tcPr>
          <w:p w:rsidR="00CC1EA8" w:rsidRPr="00C716BD" w:rsidRDefault="00CA4BF7" w:rsidP="00CA4BF7">
            <w:pPr>
              <w:keepNext/>
              <w:spacing w:before="20" w:after="20"/>
              <w:ind w:left="1332" w:hanging="1332"/>
              <w:rPr>
                <w:rFonts w:cs="Arial"/>
                <w:b/>
                <w:color w:val="FFFFFF"/>
                <w:sz w:val="22"/>
                <w:szCs w:val="22"/>
              </w:rPr>
            </w:pPr>
            <w:r>
              <w:rPr>
                <w:rFonts w:cs="Arial"/>
                <w:b/>
                <w:snapToGrid w:val="0"/>
                <w:color w:val="FFFFFF"/>
                <w:sz w:val="22"/>
                <w:szCs w:val="22"/>
              </w:rPr>
              <w:lastRenderedPageBreak/>
              <w:t>Unit 8</w:t>
            </w:r>
            <w:r w:rsidR="00CC1EA8">
              <w:rPr>
                <w:rFonts w:cs="Arial"/>
                <w:b/>
                <w:snapToGrid w:val="0"/>
                <w:color w:val="FFFFFF"/>
                <w:sz w:val="22"/>
                <w:szCs w:val="22"/>
              </w:rPr>
              <w:t xml:space="preserve">: </w:t>
            </w:r>
            <w:r>
              <w:rPr>
                <w:rFonts w:cs="Arial"/>
                <w:b/>
                <w:snapToGrid w:val="0"/>
                <w:color w:val="FFFFFF"/>
                <w:sz w:val="22"/>
                <w:szCs w:val="22"/>
              </w:rPr>
              <w:t>Dissociative Phenomena</w:t>
            </w:r>
          </w:p>
        </w:tc>
        <w:tc>
          <w:tcPr>
            <w:tcW w:w="2430" w:type="dxa"/>
            <w:shd w:val="clear" w:color="auto" w:fill="C00000"/>
          </w:tcPr>
          <w:p w:rsidR="00B91089" w:rsidRDefault="00B91089" w:rsidP="00E71717">
            <w:pPr>
              <w:keepNext/>
              <w:spacing w:before="20" w:after="20"/>
              <w:rPr>
                <w:rFonts w:cs="Arial"/>
                <w:b/>
                <w:color w:val="FFFFFF"/>
                <w:sz w:val="22"/>
                <w:szCs w:val="22"/>
              </w:rPr>
            </w:pPr>
          </w:p>
          <w:p w:rsidR="00D225AE" w:rsidRPr="00C716BD" w:rsidRDefault="00D225AE" w:rsidP="00862331">
            <w:pPr>
              <w:keepNext/>
              <w:spacing w:before="20" w:after="20"/>
              <w:jc w:val="right"/>
              <w:rPr>
                <w:rFonts w:cs="Arial"/>
                <w:b/>
                <w:color w:val="FFFFFF"/>
                <w:sz w:val="22"/>
                <w:szCs w:val="22"/>
              </w:rPr>
            </w:pPr>
          </w:p>
        </w:tc>
      </w:tr>
    </w:tbl>
    <w:p w:rsidR="00CC1EA8" w:rsidRPr="00B84FD8" w:rsidRDefault="00F62045" w:rsidP="00F62045">
      <w:pPr>
        <w:pStyle w:val="Bib"/>
        <w:spacing w:after="0"/>
        <w:rPr>
          <w:b/>
          <w:sz w:val="22"/>
          <w:szCs w:val="22"/>
        </w:rPr>
      </w:pPr>
      <w:r w:rsidRPr="00B84FD8">
        <w:rPr>
          <w:b/>
          <w:sz w:val="22"/>
          <w:szCs w:val="22"/>
        </w:rPr>
        <w:t>Topics</w:t>
      </w:r>
    </w:p>
    <w:p w:rsidR="00F62045" w:rsidRPr="00F62045" w:rsidRDefault="00F62045" w:rsidP="00F62045">
      <w:pPr>
        <w:pStyle w:val="Bib"/>
        <w:numPr>
          <w:ilvl w:val="0"/>
          <w:numId w:val="13"/>
        </w:numPr>
        <w:spacing w:after="0"/>
      </w:pPr>
      <w:r w:rsidRPr="00F62045">
        <w:t>Dissociation</w:t>
      </w:r>
    </w:p>
    <w:p w:rsidR="005C76ED" w:rsidRDefault="00F62045" w:rsidP="005C76ED">
      <w:pPr>
        <w:pStyle w:val="Bib"/>
        <w:numPr>
          <w:ilvl w:val="0"/>
          <w:numId w:val="13"/>
        </w:numPr>
        <w:spacing w:after="0" w:line="360" w:lineRule="auto"/>
      </w:pPr>
      <w:r w:rsidRPr="00F62045">
        <w:t>W.D.R. Fairbairn</w:t>
      </w:r>
    </w:p>
    <w:p w:rsidR="00516526" w:rsidRDefault="00175906" w:rsidP="005C76ED">
      <w:pPr>
        <w:pStyle w:val="Bib"/>
        <w:spacing w:after="0" w:line="360" w:lineRule="auto"/>
        <w:ind w:left="0" w:firstLine="0"/>
      </w:pPr>
      <w:r>
        <w:t>This u</w:t>
      </w:r>
      <w:r w:rsidR="00516526">
        <w:t xml:space="preserve">nit </w:t>
      </w:r>
      <w:r w:rsidR="009127AA">
        <w:t>relates to course objectives 1,</w:t>
      </w:r>
      <w:r w:rsidR="00004730">
        <w:t xml:space="preserve"> </w:t>
      </w:r>
      <w:r w:rsidR="009127AA">
        <w:t>4 and 5</w:t>
      </w:r>
    </w:p>
    <w:p w:rsidR="0032434F" w:rsidRPr="00DE7087" w:rsidRDefault="0032434F" w:rsidP="0032434F">
      <w:pPr>
        <w:pStyle w:val="Bib"/>
        <w:spacing w:after="0"/>
        <w:ind w:left="0" w:firstLine="0"/>
      </w:pPr>
    </w:p>
    <w:p w:rsidR="00CC1EA8" w:rsidRDefault="000A2826" w:rsidP="0017334A">
      <w:pPr>
        <w:pStyle w:val="Bib"/>
        <w:spacing w:after="0"/>
        <w:ind w:left="0" w:right="144" w:firstLine="0"/>
        <w:rPr>
          <w:b/>
          <w:sz w:val="22"/>
          <w:szCs w:val="22"/>
        </w:rPr>
      </w:pPr>
      <w:r>
        <w:rPr>
          <w:b/>
          <w:sz w:val="22"/>
          <w:szCs w:val="22"/>
        </w:rPr>
        <w:t>Required Reading</w:t>
      </w:r>
    </w:p>
    <w:p w:rsidR="0032434F" w:rsidRPr="0017334A" w:rsidRDefault="0032434F" w:rsidP="0017334A">
      <w:pPr>
        <w:pStyle w:val="Bib"/>
        <w:spacing w:after="0"/>
        <w:ind w:left="0" w:right="144" w:firstLine="0"/>
        <w:rPr>
          <w:b/>
          <w:sz w:val="22"/>
          <w:szCs w:val="22"/>
        </w:rPr>
      </w:pPr>
    </w:p>
    <w:p w:rsidR="00BA145C" w:rsidRDefault="00CC1EA8" w:rsidP="00BA145C">
      <w:pPr>
        <w:pStyle w:val="Bib"/>
      </w:pPr>
      <w:r w:rsidRPr="00CA4B5C">
        <w:t xml:space="preserve">Borden, W. (2009). W.R.D. Fairbairn: Inner experience and outer reality. </w:t>
      </w:r>
      <w:r w:rsidRPr="00CA4B5C">
        <w:rPr>
          <w:i/>
        </w:rPr>
        <w:t>Contemporary psychodynamic theory and practice</w:t>
      </w:r>
      <w:r w:rsidR="009C7189">
        <w:rPr>
          <w:i/>
        </w:rPr>
        <w:t xml:space="preserve"> </w:t>
      </w:r>
      <w:r w:rsidR="009C7189" w:rsidRPr="00B63556">
        <w:t>(pp.75-88).</w:t>
      </w:r>
      <w:r w:rsidRPr="00CA4B5C">
        <w:rPr>
          <w:i/>
        </w:rPr>
        <w:t xml:space="preserve"> </w:t>
      </w:r>
      <w:r w:rsidR="00CB51D7">
        <w:t>Chicago, IL</w:t>
      </w:r>
      <w:r w:rsidRPr="00CA4B5C">
        <w:t>.: Lyceum Books .</w:t>
      </w:r>
    </w:p>
    <w:p w:rsidR="00CC1EA8" w:rsidRDefault="00CC1EA8" w:rsidP="00CC1EA8">
      <w:pPr>
        <w:pStyle w:val="Bib"/>
      </w:pPr>
      <w:proofErr w:type="spellStart"/>
      <w:r>
        <w:t>Cozolino</w:t>
      </w:r>
      <w:proofErr w:type="spellEnd"/>
      <w:r>
        <w:t xml:space="preserve">, L. (2010). </w:t>
      </w:r>
      <w:r w:rsidRPr="00C2144E">
        <w:t>Trauma and neural network dissociation</w:t>
      </w:r>
      <w:r>
        <w:t xml:space="preserve">. In </w:t>
      </w:r>
      <w:r w:rsidRPr="005F6885">
        <w:rPr>
          <w:i/>
        </w:rPr>
        <w:t>The neuroscience of psychotherapy</w:t>
      </w:r>
      <w:r>
        <w:t xml:space="preserve"> (2</w:t>
      </w:r>
      <w:r w:rsidRPr="00F11242">
        <w:rPr>
          <w:vertAlign w:val="superscript"/>
        </w:rPr>
        <w:t>nd</w:t>
      </w:r>
      <w:r>
        <w:t xml:space="preserve"> ed., pp. 262-285)</w:t>
      </w:r>
      <w:r w:rsidRPr="005F6885">
        <w:rPr>
          <w:i/>
        </w:rPr>
        <w:t>.</w:t>
      </w:r>
      <w:r>
        <w:t xml:space="preserve"> New York, NY: </w:t>
      </w:r>
      <w:r w:rsidR="00930B1F">
        <w:t xml:space="preserve">W.W. </w:t>
      </w:r>
      <w:r>
        <w:t xml:space="preserve">Norton. </w:t>
      </w:r>
    </w:p>
    <w:p w:rsidR="00CC1EA8" w:rsidRDefault="00F62045" w:rsidP="00BA145C">
      <w:pPr>
        <w:pStyle w:val="Bib"/>
      </w:pPr>
      <w:r>
        <w:t xml:space="preserve">Gill, S. (2010). The therapist as psychobiological regulator: Dissociation, affect attunement and clinical process. </w:t>
      </w:r>
      <w:r w:rsidRPr="004F2038">
        <w:rPr>
          <w:i/>
        </w:rPr>
        <w:t>Clinical Social Work Journal</w:t>
      </w:r>
      <w:r>
        <w:rPr>
          <w:i/>
        </w:rPr>
        <w:t xml:space="preserve">, </w:t>
      </w:r>
      <w:r w:rsidRPr="00C2144E">
        <w:rPr>
          <w:i/>
        </w:rPr>
        <w:t>38</w:t>
      </w:r>
      <w:r>
        <w:t xml:space="preserve">(1), 260-268. </w:t>
      </w:r>
    </w:p>
    <w:p w:rsidR="00415925" w:rsidRDefault="00415925" w:rsidP="00BA145C">
      <w:pPr>
        <w:pStyle w:val="Bib"/>
      </w:pPr>
      <w:r>
        <w:t xml:space="preserve">Van der </w:t>
      </w:r>
      <w:proofErr w:type="spellStart"/>
      <w:r>
        <w:t>Kolk</w:t>
      </w:r>
      <w:proofErr w:type="spellEnd"/>
      <w:r>
        <w:t xml:space="preserve">, B. (2014). The unbearable heaviness of remembering. </w:t>
      </w:r>
      <w:r>
        <w:rPr>
          <w:i/>
        </w:rPr>
        <w:t>The body keeps the score.</w:t>
      </w:r>
      <w:r>
        <w:t xml:space="preserve"> New York, NY: Viking Publishing Co. 184-199. </w:t>
      </w:r>
    </w:p>
    <w:p w:rsidR="003A1061" w:rsidRPr="00B84FD8" w:rsidRDefault="003A1061" w:rsidP="00BA145C">
      <w:pPr>
        <w:pStyle w:val="Bib"/>
        <w:rPr>
          <w:b/>
          <w:sz w:val="22"/>
          <w:szCs w:val="22"/>
        </w:rPr>
      </w:pPr>
      <w:r w:rsidRPr="00B84FD8">
        <w:rPr>
          <w:b/>
          <w:sz w:val="22"/>
          <w:szCs w:val="22"/>
        </w:rPr>
        <w:t>Recommended</w:t>
      </w:r>
      <w:r w:rsidR="000A2826" w:rsidRPr="00B84FD8">
        <w:rPr>
          <w:b/>
          <w:sz w:val="22"/>
          <w:szCs w:val="22"/>
        </w:rPr>
        <w:t xml:space="preserve"> Reading</w:t>
      </w:r>
    </w:p>
    <w:p w:rsidR="003A1061" w:rsidRDefault="003A1061" w:rsidP="003A1061">
      <w:pPr>
        <w:pStyle w:val="Bib"/>
      </w:pPr>
      <w:proofErr w:type="spellStart"/>
      <w:r>
        <w:t>Alim</w:t>
      </w:r>
      <w:proofErr w:type="spellEnd"/>
      <w:r>
        <w:t xml:space="preserve">, T., </w:t>
      </w:r>
      <w:proofErr w:type="spellStart"/>
      <w:r>
        <w:t>Charney</w:t>
      </w:r>
      <w:proofErr w:type="spellEnd"/>
      <w:r>
        <w:t xml:space="preserve">, D., &amp; </w:t>
      </w:r>
      <w:proofErr w:type="spellStart"/>
      <w:r>
        <w:t>Mellman</w:t>
      </w:r>
      <w:proofErr w:type="spellEnd"/>
      <w:r>
        <w:t xml:space="preserve">, T. (2005). An overview of posttraumatic stress disorder in African Americans. </w:t>
      </w:r>
      <w:r w:rsidRPr="000F0E25">
        <w:rPr>
          <w:i/>
        </w:rPr>
        <w:t>Journal of Clinical Psychology</w:t>
      </w:r>
      <w:r>
        <w:rPr>
          <w:i/>
        </w:rPr>
        <w:t>,</w:t>
      </w:r>
      <w:r>
        <w:t xml:space="preserve"> </w:t>
      </w:r>
      <w:r w:rsidRPr="00BE61A8">
        <w:rPr>
          <w:i/>
        </w:rPr>
        <w:t>62</w:t>
      </w:r>
      <w:r>
        <w:t>(7), 801-813</w:t>
      </w:r>
      <w:r w:rsidR="007171C0">
        <w:t>.</w:t>
      </w:r>
    </w:p>
    <w:p w:rsidR="007171C0" w:rsidRPr="007171C0" w:rsidRDefault="007171C0" w:rsidP="007171C0">
      <w:pPr>
        <w:pStyle w:val="Bib"/>
      </w:pPr>
      <w:proofErr w:type="spellStart"/>
      <w:r>
        <w:t>Cozolino</w:t>
      </w:r>
      <w:proofErr w:type="spellEnd"/>
      <w:r>
        <w:t xml:space="preserve">, L. (2010). </w:t>
      </w:r>
      <w:r w:rsidRPr="00CF416B">
        <w:t xml:space="preserve">Laterality: </w:t>
      </w:r>
      <w:r>
        <w:t>O</w:t>
      </w:r>
      <w:r w:rsidRPr="00CF416B">
        <w:t>ne brain or two?</w:t>
      </w:r>
      <w:r>
        <w:t xml:space="preserve"> In </w:t>
      </w:r>
      <w:r w:rsidRPr="005F6885">
        <w:rPr>
          <w:i/>
        </w:rPr>
        <w:t>The neuroscience of psychotherapy</w:t>
      </w:r>
      <w:r>
        <w:t xml:space="preserve"> (2</w:t>
      </w:r>
      <w:r w:rsidRPr="00F11242">
        <w:rPr>
          <w:vertAlign w:val="superscript"/>
        </w:rPr>
        <w:t>nd</w:t>
      </w:r>
      <w:r>
        <w:t xml:space="preserve"> ed., pp. 93-111)</w:t>
      </w:r>
      <w:r w:rsidRPr="005F6885">
        <w:rPr>
          <w:i/>
        </w:rPr>
        <w:t>.</w:t>
      </w:r>
      <w:r>
        <w:t xml:space="preserve"> New York, NY: W.W. Norton.</w:t>
      </w:r>
    </w:p>
    <w:p w:rsidR="003A1061" w:rsidRDefault="003A1061" w:rsidP="003A1061">
      <w:pPr>
        <w:pStyle w:val="Bib"/>
      </w:pPr>
      <w:proofErr w:type="spellStart"/>
      <w:r>
        <w:t>Kisiel</w:t>
      </w:r>
      <w:proofErr w:type="spellEnd"/>
      <w:r>
        <w:t xml:space="preserve">, C., &amp; Lyons, J. (2001). Dissociation as a mediator of psychopathology among sexually abused children and adolescents. </w:t>
      </w:r>
      <w:r w:rsidRPr="000F0E25">
        <w:rPr>
          <w:i/>
        </w:rPr>
        <w:t>American Journal of Psychiatry</w:t>
      </w:r>
      <w:r>
        <w:rPr>
          <w:i/>
        </w:rPr>
        <w:t>,</w:t>
      </w:r>
      <w:r>
        <w:t xml:space="preserve"> </w:t>
      </w:r>
      <w:r w:rsidRPr="00BE61A8">
        <w:rPr>
          <w:i/>
        </w:rPr>
        <w:t>158</w:t>
      </w:r>
      <w:r>
        <w:t>, 1034-1039.</w:t>
      </w:r>
    </w:p>
    <w:p w:rsidR="001D046D" w:rsidRDefault="001D046D" w:rsidP="003A1061">
      <w:pPr>
        <w:pStyle w:val="Bib"/>
        <w:ind w:left="0" w:firstLine="0"/>
      </w:pPr>
    </w:p>
    <w:tbl>
      <w:tblPr>
        <w:tblW w:w="0" w:type="auto"/>
        <w:tblInd w:w="18" w:type="dxa"/>
        <w:tblLook w:val="04A0"/>
      </w:tblPr>
      <w:tblGrid>
        <w:gridCol w:w="7110"/>
        <w:gridCol w:w="2430"/>
      </w:tblGrid>
      <w:tr w:rsidR="00BA145C" w:rsidRPr="00C716BD">
        <w:trPr>
          <w:cantSplit/>
          <w:tblHeader/>
        </w:trPr>
        <w:tc>
          <w:tcPr>
            <w:tcW w:w="7110" w:type="dxa"/>
            <w:shd w:val="clear" w:color="auto" w:fill="C00000"/>
          </w:tcPr>
          <w:p w:rsidR="00BA145C" w:rsidRPr="00C716BD" w:rsidRDefault="00BA145C" w:rsidP="00CA4BF7">
            <w:pPr>
              <w:keepNext/>
              <w:spacing w:before="20" w:after="20"/>
              <w:ind w:left="1332" w:hanging="1332"/>
              <w:rPr>
                <w:rFonts w:cs="Arial"/>
                <w:b/>
                <w:color w:val="FFFFFF"/>
                <w:sz w:val="22"/>
                <w:szCs w:val="22"/>
              </w:rPr>
            </w:pPr>
            <w:r>
              <w:rPr>
                <w:rFonts w:cs="Arial"/>
                <w:b/>
                <w:snapToGrid w:val="0"/>
                <w:color w:val="FFFFFF"/>
                <w:sz w:val="22"/>
                <w:szCs w:val="22"/>
              </w:rPr>
              <w:t>Unit</w:t>
            </w:r>
            <w:r w:rsidR="00764F83">
              <w:rPr>
                <w:rFonts w:cs="Arial"/>
                <w:b/>
                <w:snapToGrid w:val="0"/>
                <w:color w:val="FFFFFF"/>
                <w:sz w:val="22"/>
                <w:szCs w:val="22"/>
              </w:rPr>
              <w:t>s</w:t>
            </w:r>
            <w:r w:rsidRPr="00C716BD">
              <w:rPr>
                <w:rFonts w:cs="Arial"/>
                <w:b/>
                <w:snapToGrid w:val="0"/>
                <w:color w:val="FFFFFF"/>
                <w:sz w:val="22"/>
                <w:szCs w:val="22"/>
              </w:rPr>
              <w:t xml:space="preserve"> </w:t>
            </w:r>
            <w:r w:rsidR="00CA4BF7">
              <w:rPr>
                <w:rFonts w:cs="Arial"/>
                <w:b/>
                <w:snapToGrid w:val="0"/>
                <w:color w:val="FFFFFF"/>
                <w:sz w:val="22"/>
                <w:szCs w:val="22"/>
              </w:rPr>
              <w:t>9 and 10: Depression and Bipolar Disorders</w:t>
            </w:r>
          </w:p>
        </w:tc>
        <w:tc>
          <w:tcPr>
            <w:tcW w:w="2430" w:type="dxa"/>
            <w:shd w:val="clear" w:color="auto" w:fill="C00000"/>
          </w:tcPr>
          <w:p w:rsidR="00D225AE" w:rsidRDefault="00D225AE" w:rsidP="00E71717">
            <w:pPr>
              <w:keepNext/>
              <w:spacing w:before="20" w:after="20"/>
              <w:rPr>
                <w:rFonts w:cs="Arial"/>
                <w:b/>
                <w:color w:val="FFFFFF"/>
                <w:sz w:val="22"/>
                <w:szCs w:val="22"/>
              </w:rPr>
            </w:pPr>
          </w:p>
          <w:p w:rsidR="00B91089" w:rsidRPr="00C716BD" w:rsidRDefault="00B91089" w:rsidP="00B91089">
            <w:pPr>
              <w:keepNext/>
              <w:spacing w:before="20" w:after="20"/>
              <w:jc w:val="right"/>
              <w:rPr>
                <w:rFonts w:cs="Arial"/>
                <w:b/>
                <w:color w:val="FFFFFF"/>
                <w:sz w:val="22"/>
                <w:szCs w:val="22"/>
              </w:rPr>
            </w:pPr>
          </w:p>
        </w:tc>
      </w:tr>
      <w:tr w:rsidR="00BA145C" w:rsidRPr="00C716BD">
        <w:trPr>
          <w:cantSplit/>
        </w:trPr>
        <w:tc>
          <w:tcPr>
            <w:tcW w:w="9540" w:type="dxa"/>
            <w:gridSpan w:val="2"/>
          </w:tcPr>
          <w:p w:rsidR="00BA145C" w:rsidRPr="00C716BD" w:rsidRDefault="00BA145C" w:rsidP="00BA145C">
            <w:pPr>
              <w:keepNext/>
              <w:rPr>
                <w:rFonts w:cs="Arial"/>
                <w:b/>
                <w:sz w:val="22"/>
                <w:szCs w:val="22"/>
              </w:rPr>
            </w:pPr>
            <w:r w:rsidRPr="00C716BD">
              <w:rPr>
                <w:rFonts w:cs="Arial"/>
                <w:b/>
                <w:bCs/>
                <w:color w:val="262626"/>
                <w:sz w:val="22"/>
                <w:szCs w:val="22"/>
              </w:rPr>
              <w:t xml:space="preserve">Topics </w:t>
            </w:r>
          </w:p>
        </w:tc>
      </w:tr>
      <w:tr w:rsidR="00BA145C" w:rsidRPr="00C716BD">
        <w:trPr>
          <w:cantSplit/>
        </w:trPr>
        <w:tc>
          <w:tcPr>
            <w:tcW w:w="9540" w:type="dxa"/>
            <w:gridSpan w:val="2"/>
          </w:tcPr>
          <w:p w:rsidR="00C01A91" w:rsidRPr="00BC3A16" w:rsidRDefault="00BA145C" w:rsidP="00C01A91">
            <w:pPr>
              <w:pStyle w:val="Level1"/>
              <w:numPr>
                <w:ilvl w:val="0"/>
                <w:numId w:val="22"/>
              </w:numPr>
              <w:rPr>
                <w:lang w:val="en-US" w:eastAsia="en-US"/>
              </w:rPr>
            </w:pPr>
            <w:r w:rsidRPr="00BC3A16">
              <w:rPr>
                <w:lang w:val="en-US" w:eastAsia="en-US"/>
              </w:rPr>
              <w:t>Unipolar and bipolar depressions</w:t>
            </w:r>
            <w:r w:rsidR="00F252B5" w:rsidRPr="00BC3A16">
              <w:rPr>
                <w:lang w:val="en-US" w:eastAsia="en-US"/>
              </w:rPr>
              <w:t xml:space="preserve"> </w:t>
            </w:r>
          </w:p>
          <w:p w:rsidR="00F252B5" w:rsidRPr="00BC3A16" w:rsidRDefault="00F62045" w:rsidP="00C01A91">
            <w:pPr>
              <w:pStyle w:val="Level1"/>
              <w:numPr>
                <w:ilvl w:val="0"/>
                <w:numId w:val="22"/>
              </w:numPr>
              <w:rPr>
                <w:lang w:val="en-US" w:eastAsia="en-US"/>
              </w:rPr>
            </w:pPr>
            <w:r w:rsidRPr="00BC3A16">
              <w:rPr>
                <w:lang w:val="en-US" w:eastAsia="en-US"/>
              </w:rPr>
              <w:t xml:space="preserve">From </w:t>
            </w:r>
            <w:r w:rsidR="00F252B5" w:rsidRPr="00BC3A16">
              <w:rPr>
                <w:lang w:val="en-US" w:eastAsia="en-US"/>
              </w:rPr>
              <w:t>adol</w:t>
            </w:r>
            <w:r w:rsidR="004F627A" w:rsidRPr="00BC3A16">
              <w:rPr>
                <w:lang w:val="en-US" w:eastAsia="en-US"/>
              </w:rPr>
              <w:t>escence</w:t>
            </w:r>
            <w:r w:rsidRPr="00BC3A16">
              <w:rPr>
                <w:lang w:val="en-US" w:eastAsia="en-US"/>
              </w:rPr>
              <w:t xml:space="preserve"> to adulthood</w:t>
            </w:r>
          </w:p>
          <w:p w:rsidR="00200E28" w:rsidRPr="00BC3A16" w:rsidRDefault="00200E28" w:rsidP="00C01A91">
            <w:pPr>
              <w:pStyle w:val="Level1"/>
              <w:numPr>
                <w:ilvl w:val="0"/>
                <w:numId w:val="22"/>
              </w:numPr>
              <w:rPr>
                <w:lang w:val="en-US" w:eastAsia="en-US"/>
              </w:rPr>
            </w:pPr>
            <w:r w:rsidRPr="00BC3A16">
              <w:rPr>
                <w:lang w:val="en-US" w:eastAsia="en-US"/>
              </w:rPr>
              <w:t xml:space="preserve">Film: </w:t>
            </w:r>
            <w:r w:rsidRPr="00BC3A16">
              <w:rPr>
                <w:i/>
                <w:lang w:val="en-US" w:eastAsia="en-US"/>
              </w:rPr>
              <w:t>Out of the shadows</w:t>
            </w:r>
          </w:p>
        </w:tc>
      </w:tr>
    </w:tbl>
    <w:p w:rsidR="00415925" w:rsidRDefault="00395887" w:rsidP="00BA145C">
      <w:pPr>
        <w:pStyle w:val="BodyText"/>
        <w:keepNext/>
      </w:pPr>
      <w:r>
        <w:t>This u</w:t>
      </w:r>
      <w:r w:rsidR="00BA145C">
        <w:t>nit r</w:t>
      </w:r>
      <w:r w:rsidR="009127AA">
        <w:t>elates to course objectives 1,</w:t>
      </w:r>
      <w:r w:rsidR="00004730">
        <w:t xml:space="preserve"> </w:t>
      </w:r>
      <w:r w:rsidR="009127AA">
        <w:t>3-5</w:t>
      </w:r>
    </w:p>
    <w:p w:rsidR="00415925" w:rsidRDefault="00415925" w:rsidP="00BA145C">
      <w:pPr>
        <w:pStyle w:val="BodyText"/>
        <w:keepNext/>
      </w:pPr>
    </w:p>
    <w:p w:rsidR="0032434F" w:rsidRPr="00415925" w:rsidRDefault="00415925" w:rsidP="00415925">
      <w:pPr>
        <w:pStyle w:val="BodyText"/>
        <w:keepNext/>
        <w:rPr>
          <w:b/>
          <w:sz w:val="22"/>
          <w:szCs w:val="22"/>
        </w:rPr>
      </w:pPr>
      <w:r w:rsidRPr="00415925">
        <w:rPr>
          <w:b/>
          <w:sz w:val="22"/>
          <w:szCs w:val="22"/>
        </w:rPr>
        <w:t>Required Reading</w:t>
      </w:r>
    </w:p>
    <w:p w:rsidR="00BA145C" w:rsidRDefault="00BA145C" w:rsidP="00BA145C">
      <w:pPr>
        <w:pStyle w:val="Bib"/>
      </w:pPr>
      <w:r>
        <w:t xml:space="preserve">Almeida, J., Johnson, R., Corliss, H., Molnar, B., &amp; Azrael, D. (2009). Emotional distress among LGBT youth: The influence of perceived discrimination based on sexual orientation. </w:t>
      </w:r>
      <w:r w:rsidRPr="00BB25F5">
        <w:rPr>
          <w:i/>
        </w:rPr>
        <w:t>Journal of Youth Adolescence</w:t>
      </w:r>
      <w:r>
        <w:t xml:space="preserve">, </w:t>
      </w:r>
      <w:r w:rsidRPr="00EB3A08">
        <w:rPr>
          <w:i/>
        </w:rPr>
        <w:t>38</w:t>
      </w:r>
      <w:r>
        <w:t>, 1001-1014.</w:t>
      </w:r>
    </w:p>
    <w:p w:rsidR="00BA145C" w:rsidRDefault="00BA145C" w:rsidP="00BA145C">
      <w:pPr>
        <w:pStyle w:val="Bib"/>
      </w:pPr>
      <w:r>
        <w:t xml:space="preserve">Beck, A. (2008). The evolution of the cognitive model of depression and its neurobiological correlates. </w:t>
      </w:r>
      <w:r w:rsidRPr="00BB25F5">
        <w:rPr>
          <w:i/>
        </w:rPr>
        <w:t>American Journal of Psychiatry</w:t>
      </w:r>
      <w:r>
        <w:t xml:space="preserve">, </w:t>
      </w:r>
      <w:r w:rsidRPr="00EB3A08">
        <w:rPr>
          <w:i/>
        </w:rPr>
        <w:t>165</w:t>
      </w:r>
      <w:r>
        <w:t>(8), 969-977.</w:t>
      </w:r>
      <w:r w:rsidR="009902B9">
        <w:t xml:space="preserve"> </w:t>
      </w:r>
    </w:p>
    <w:p w:rsidR="002F511B" w:rsidRPr="001C0C03" w:rsidRDefault="002F511B" w:rsidP="002F511B">
      <w:pPr>
        <w:widowControl w:val="0"/>
        <w:autoSpaceDE w:val="0"/>
        <w:autoSpaceDN w:val="0"/>
        <w:adjustRightInd w:val="0"/>
        <w:spacing w:before="0" w:after="0"/>
        <w:rPr>
          <w:rFonts w:cs="Arial"/>
        </w:rPr>
      </w:pPr>
      <w:proofErr w:type="spellStart"/>
      <w:r w:rsidRPr="001C0C03">
        <w:rPr>
          <w:rFonts w:cs="Arial"/>
        </w:rPr>
        <w:lastRenderedPageBreak/>
        <w:t>Berzoff</w:t>
      </w:r>
      <w:proofErr w:type="spellEnd"/>
      <w:r w:rsidRPr="001C0C03">
        <w:rPr>
          <w:rFonts w:cs="Arial"/>
        </w:rPr>
        <w:t xml:space="preserve">, J., &amp; Mendez, T. (2016). Mood disorders, with a special emphasis on depression and bipolar </w:t>
      </w:r>
      <w:r w:rsidR="00107B03">
        <w:rPr>
          <w:rFonts w:cs="Arial"/>
        </w:rPr>
        <w:t xml:space="preserve">        </w:t>
      </w:r>
      <w:r w:rsidRPr="001C0C03">
        <w:rPr>
          <w:rFonts w:cs="Arial"/>
        </w:rPr>
        <w:t xml:space="preserve">disorder. In J. </w:t>
      </w:r>
      <w:proofErr w:type="spellStart"/>
      <w:r w:rsidRPr="001C0C03">
        <w:rPr>
          <w:rFonts w:cs="Arial"/>
        </w:rPr>
        <w:t>Berzoff</w:t>
      </w:r>
      <w:proofErr w:type="spellEnd"/>
      <w:r w:rsidRPr="001C0C03">
        <w:rPr>
          <w:rFonts w:cs="Arial"/>
        </w:rPr>
        <w:t>, L.M. Flanagan, &amp; P. Hertz (Eds.), Inside out and outside in (4th</w:t>
      </w:r>
    </w:p>
    <w:p w:rsidR="004F627A" w:rsidRPr="001C0C03" w:rsidRDefault="002F511B" w:rsidP="002F511B">
      <w:pPr>
        <w:pStyle w:val="Bib"/>
      </w:pPr>
      <w:r w:rsidRPr="001C0C03">
        <w:t xml:space="preserve">ed., pp. 412-454). Lanham, MD: </w:t>
      </w:r>
      <w:proofErr w:type="spellStart"/>
      <w:r w:rsidRPr="001C0C03">
        <w:t>Rowman</w:t>
      </w:r>
      <w:proofErr w:type="spellEnd"/>
      <w:r w:rsidRPr="001C0C03">
        <w:t xml:space="preserve"> &amp; Littlefield.</w:t>
      </w:r>
      <w:r w:rsidR="00BA145C" w:rsidRPr="001C0C03">
        <w:t xml:space="preserve"> </w:t>
      </w:r>
    </w:p>
    <w:p w:rsidR="00BA145C" w:rsidRDefault="00BA145C" w:rsidP="00BA145C">
      <w:pPr>
        <w:pStyle w:val="Bib"/>
      </w:pPr>
      <w:r w:rsidRPr="00FA129D">
        <w:rPr>
          <w:lang w:val="es-MX"/>
        </w:rPr>
        <w:t xml:space="preserve">Zayas, L., </w:t>
      </w:r>
      <w:proofErr w:type="spellStart"/>
      <w:r w:rsidRPr="00FA129D">
        <w:rPr>
          <w:lang w:val="es-MX"/>
        </w:rPr>
        <w:t>Gulbas</w:t>
      </w:r>
      <w:proofErr w:type="spellEnd"/>
      <w:r w:rsidRPr="00FA129D">
        <w:rPr>
          <w:lang w:val="es-MX"/>
        </w:rPr>
        <w:t xml:space="preserve">, L., </w:t>
      </w:r>
      <w:proofErr w:type="spellStart"/>
      <w:r w:rsidRPr="00FA129D">
        <w:rPr>
          <w:lang w:val="es-MX"/>
        </w:rPr>
        <w:t>Fedoravicius</w:t>
      </w:r>
      <w:proofErr w:type="spellEnd"/>
      <w:r w:rsidRPr="00FA129D">
        <w:rPr>
          <w:lang w:val="es-MX"/>
        </w:rPr>
        <w:t xml:space="preserve">, N., &amp; </w:t>
      </w:r>
      <w:proofErr w:type="spellStart"/>
      <w:r w:rsidRPr="00FA129D">
        <w:rPr>
          <w:lang w:val="es-MX"/>
        </w:rPr>
        <w:t>Cabassa</w:t>
      </w:r>
      <w:proofErr w:type="spellEnd"/>
      <w:r w:rsidRPr="00FA129D">
        <w:rPr>
          <w:lang w:val="es-MX"/>
        </w:rPr>
        <w:t xml:space="preserve">, L. (2010). </w:t>
      </w:r>
      <w:r>
        <w:t xml:space="preserve">Patterns of distress, precipitating events, and reflections of suicide attempts by young Latinas. </w:t>
      </w:r>
      <w:r w:rsidRPr="00BB25F5">
        <w:rPr>
          <w:i/>
        </w:rPr>
        <w:t>Social Sciences and Medicine</w:t>
      </w:r>
      <w:r>
        <w:rPr>
          <w:i/>
        </w:rPr>
        <w:t>,</w:t>
      </w:r>
      <w:r>
        <w:t xml:space="preserve"> </w:t>
      </w:r>
      <w:r w:rsidRPr="00EB3A08">
        <w:rPr>
          <w:i/>
        </w:rPr>
        <w:t>70</w:t>
      </w:r>
      <w:r>
        <w:t xml:space="preserve">, 1773-1779. </w:t>
      </w:r>
    </w:p>
    <w:p w:rsidR="00F252B5" w:rsidRDefault="000A2826" w:rsidP="004F627A">
      <w:pPr>
        <w:pStyle w:val="Heading3"/>
      </w:pPr>
      <w:r>
        <w:t>Recommended Reading</w:t>
      </w:r>
    </w:p>
    <w:p w:rsidR="00D93E6F" w:rsidRPr="00D93E6F" w:rsidRDefault="00D93E6F" w:rsidP="00D93E6F"/>
    <w:p w:rsidR="007E56A5" w:rsidRDefault="007E56A5" w:rsidP="007E56A5">
      <w:pPr>
        <w:pStyle w:val="Bib"/>
      </w:pPr>
      <w:r w:rsidRPr="00C94232">
        <w:t xml:space="preserve">Applegate, J., &amp; Shapiro, J. (2005). Affect: Toward a neuropsychological integration. In </w:t>
      </w:r>
      <w:r>
        <w:rPr>
          <w:i/>
        </w:rPr>
        <w:t>Neurobiology for clinical social work: Theory and p</w:t>
      </w:r>
      <w:r w:rsidRPr="00C94232">
        <w:rPr>
          <w:i/>
        </w:rPr>
        <w:t>ractice</w:t>
      </w:r>
      <w:r w:rsidRPr="00C94232">
        <w:t xml:space="preserve"> (pp. 26-39). New York, NY: </w:t>
      </w:r>
      <w:r w:rsidR="00930B1F">
        <w:t xml:space="preserve">W.W. </w:t>
      </w:r>
      <w:r w:rsidRPr="00C94232">
        <w:t xml:space="preserve">Norton. </w:t>
      </w:r>
    </w:p>
    <w:p w:rsidR="007E56A5" w:rsidRPr="00CA4B5C" w:rsidRDefault="00395887" w:rsidP="007E56A5">
      <w:pPr>
        <w:pStyle w:val="Heading3"/>
        <w:rPr>
          <w:b w:val="0"/>
          <w:sz w:val="20"/>
        </w:rPr>
      </w:pPr>
      <w:r>
        <w:rPr>
          <w:b w:val="0"/>
          <w:sz w:val="20"/>
        </w:rPr>
        <w:t>Clark, D. &amp;</w:t>
      </w:r>
      <w:r w:rsidR="007E56A5" w:rsidRPr="00CA4B5C">
        <w:rPr>
          <w:b w:val="0"/>
          <w:sz w:val="20"/>
        </w:rPr>
        <w:t xml:space="preserve"> Beck, A. (2010). Cognitive theory and therapy of anxiety and depre</w:t>
      </w:r>
      <w:r w:rsidR="007E56A5">
        <w:rPr>
          <w:b w:val="0"/>
          <w:sz w:val="20"/>
        </w:rPr>
        <w:t xml:space="preserve">ssion: </w:t>
      </w:r>
      <w:r w:rsidR="007E56A5" w:rsidRPr="00CA4B5C">
        <w:rPr>
          <w:b w:val="0"/>
          <w:sz w:val="20"/>
        </w:rPr>
        <w:t xml:space="preserve">Convergence </w:t>
      </w:r>
      <w:r w:rsidR="007E56A5">
        <w:rPr>
          <w:b w:val="0"/>
          <w:sz w:val="20"/>
        </w:rPr>
        <w:tab/>
      </w:r>
      <w:r w:rsidR="007E56A5" w:rsidRPr="00CA4B5C">
        <w:rPr>
          <w:b w:val="0"/>
          <w:sz w:val="20"/>
        </w:rPr>
        <w:t xml:space="preserve">with neurobiological findings. </w:t>
      </w:r>
      <w:r w:rsidR="007E56A5" w:rsidRPr="00097EBF">
        <w:rPr>
          <w:b w:val="0"/>
          <w:i/>
          <w:sz w:val="20"/>
        </w:rPr>
        <w:t xml:space="preserve">Journal of </w:t>
      </w:r>
      <w:r w:rsidR="007E56A5">
        <w:rPr>
          <w:b w:val="0"/>
          <w:i/>
          <w:sz w:val="20"/>
        </w:rPr>
        <w:t>Trends in Cognitive S</w:t>
      </w:r>
      <w:r w:rsidR="007E56A5" w:rsidRPr="00CA4B5C">
        <w:rPr>
          <w:b w:val="0"/>
          <w:i/>
          <w:sz w:val="20"/>
        </w:rPr>
        <w:t>ciences</w:t>
      </w:r>
      <w:r w:rsidR="003031D8">
        <w:rPr>
          <w:b w:val="0"/>
          <w:i/>
          <w:sz w:val="20"/>
        </w:rPr>
        <w:t>,</w:t>
      </w:r>
      <w:r w:rsidR="007E56A5">
        <w:rPr>
          <w:b w:val="0"/>
          <w:sz w:val="20"/>
        </w:rPr>
        <w:t xml:space="preserve"> </w:t>
      </w:r>
      <w:r w:rsidR="007E56A5" w:rsidRPr="00CB51D7">
        <w:rPr>
          <w:b w:val="0"/>
          <w:i/>
          <w:sz w:val="20"/>
        </w:rPr>
        <w:t>14</w:t>
      </w:r>
      <w:r w:rsidR="003031D8">
        <w:rPr>
          <w:b w:val="0"/>
          <w:sz w:val="20"/>
        </w:rPr>
        <w:t>(9),</w:t>
      </w:r>
      <w:r w:rsidR="007E56A5" w:rsidRPr="00CA4B5C">
        <w:rPr>
          <w:b w:val="0"/>
          <w:sz w:val="20"/>
        </w:rPr>
        <w:t xml:space="preserve"> 418-424.</w:t>
      </w:r>
    </w:p>
    <w:p w:rsidR="007E56A5" w:rsidRDefault="007E56A5" w:rsidP="007E56A5">
      <w:pPr>
        <w:pStyle w:val="Bib"/>
      </w:pPr>
      <w:proofErr w:type="spellStart"/>
      <w:r>
        <w:t>Deitz</w:t>
      </w:r>
      <w:proofErr w:type="spellEnd"/>
      <w:r>
        <w:t xml:space="preserve">, J. (1991). The psychodynamics and psychotherapy of depression: Contrasting the self psychological and the classical psychoanalytic perspectives. </w:t>
      </w:r>
      <w:r w:rsidRPr="00BB25F5">
        <w:rPr>
          <w:i/>
        </w:rPr>
        <w:t xml:space="preserve">American </w:t>
      </w:r>
      <w:r>
        <w:rPr>
          <w:i/>
        </w:rPr>
        <w:t>Journal</w:t>
      </w:r>
      <w:r w:rsidRPr="00BB25F5">
        <w:rPr>
          <w:i/>
        </w:rPr>
        <w:t xml:space="preserve"> of Psychoanalysis</w:t>
      </w:r>
      <w:r>
        <w:t xml:space="preserve">, </w:t>
      </w:r>
      <w:r w:rsidRPr="00EB3A08">
        <w:rPr>
          <w:i/>
        </w:rPr>
        <w:t>51</w:t>
      </w:r>
      <w:r>
        <w:t>(1), 61-70.</w:t>
      </w:r>
    </w:p>
    <w:p w:rsidR="007E56A5" w:rsidRPr="007E56A5" w:rsidRDefault="007E56A5" w:rsidP="00501340">
      <w:pPr>
        <w:pStyle w:val="Bib"/>
      </w:pPr>
      <w:proofErr w:type="spellStart"/>
      <w:r w:rsidRPr="00501340">
        <w:t>Disner</w:t>
      </w:r>
      <w:proofErr w:type="spellEnd"/>
      <w:r w:rsidRPr="00501340">
        <w:t xml:space="preserve">, S., </w:t>
      </w:r>
      <w:proofErr w:type="spellStart"/>
      <w:r w:rsidRPr="00501340">
        <w:t>Beevers</w:t>
      </w:r>
      <w:proofErr w:type="spellEnd"/>
      <w:r w:rsidRPr="00501340">
        <w:t>, C., Haigh. E., &amp; Beck, A. (2011). Neural mechanisms of the cognitive model of depression. Nature Revi</w:t>
      </w:r>
      <w:r w:rsidR="002B3C96" w:rsidRPr="00501340">
        <w:t>ews</w:t>
      </w:r>
      <w:r w:rsidR="00501340" w:rsidRPr="00501340">
        <w:t>/</w:t>
      </w:r>
      <w:r w:rsidR="002B3C96" w:rsidRPr="00501340">
        <w:t xml:space="preserve"> </w:t>
      </w:r>
      <w:r w:rsidRPr="00501340">
        <w:rPr>
          <w:i/>
        </w:rPr>
        <w:t>Ne</w:t>
      </w:r>
      <w:r w:rsidR="003031D8" w:rsidRPr="00501340">
        <w:rPr>
          <w:i/>
        </w:rPr>
        <w:t>uroscience,</w:t>
      </w:r>
      <w:r w:rsidR="002B3C96" w:rsidRPr="002B3C96">
        <w:t xml:space="preserve"> </w:t>
      </w:r>
      <w:r w:rsidR="00501340">
        <w:t xml:space="preserve">Advance online publications, </w:t>
      </w:r>
      <w:r w:rsidR="00501340" w:rsidRPr="00501340">
        <w:t>1-11</w:t>
      </w:r>
      <w:r w:rsidR="00501340">
        <w:t xml:space="preserve">. </w:t>
      </w:r>
    </w:p>
    <w:p w:rsidR="002E2BA1" w:rsidRDefault="004216AD" w:rsidP="002E2BA1">
      <w:pPr>
        <w:rPr>
          <w:i/>
        </w:rPr>
      </w:pPr>
      <w:r w:rsidRPr="002E2BA1">
        <w:t xml:space="preserve">Field, N. (2006). Unresolved grief and continuing bonds: An attachment perspective. </w:t>
      </w:r>
      <w:r w:rsidR="003031D8">
        <w:rPr>
          <w:i/>
        </w:rPr>
        <w:t>Death Studies, 30,</w:t>
      </w:r>
      <w:r w:rsidRPr="002E2BA1">
        <w:rPr>
          <w:i/>
        </w:rPr>
        <w:t xml:space="preserve"> </w:t>
      </w:r>
    </w:p>
    <w:p w:rsidR="00CA4B5C" w:rsidRDefault="002E2BA1" w:rsidP="00CA4B5C">
      <w:r>
        <w:rPr>
          <w:i/>
        </w:rPr>
        <w:tab/>
      </w:r>
      <w:r w:rsidR="00930B1F">
        <w:t xml:space="preserve">739-756. </w:t>
      </w:r>
    </w:p>
    <w:p w:rsidR="007E56A5" w:rsidRPr="00CA4B5C" w:rsidRDefault="007E56A5" w:rsidP="00CA4B5C"/>
    <w:p w:rsidR="00BA145C" w:rsidRDefault="00BA145C" w:rsidP="00BA145C">
      <w:pPr>
        <w:pStyle w:val="Bib"/>
      </w:pPr>
      <w:r>
        <w:t xml:space="preserve">Haas, A., </w:t>
      </w:r>
      <w:proofErr w:type="spellStart"/>
      <w:r>
        <w:t>Eliason</w:t>
      </w:r>
      <w:proofErr w:type="spellEnd"/>
      <w:r>
        <w:t xml:space="preserve">, M., Mays, V. M., </w:t>
      </w:r>
      <w:proofErr w:type="spellStart"/>
      <w:r>
        <w:t>Mathy</w:t>
      </w:r>
      <w:proofErr w:type="spellEnd"/>
      <w:r>
        <w:t xml:space="preserve">, R. M., Cochran, S. D., </w:t>
      </w:r>
      <w:proofErr w:type="spellStart"/>
      <w:r>
        <w:t>D’Augelli</w:t>
      </w:r>
      <w:proofErr w:type="spellEnd"/>
      <w:r>
        <w:t>,</w:t>
      </w:r>
      <w:r w:rsidR="004F3AC1">
        <w:t xml:space="preserve"> &amp;</w:t>
      </w:r>
      <w:r>
        <w:t xml:space="preserve"> A. </w:t>
      </w:r>
      <w:proofErr w:type="spellStart"/>
      <w:r>
        <w:t>R.,Clayton</w:t>
      </w:r>
      <w:proofErr w:type="spellEnd"/>
      <w:r>
        <w:t xml:space="preserve">, P. J. (2011). Suicide and suicide risk in lesbian, gay, bisexual, and transgender populations: Review and recommendations. </w:t>
      </w:r>
      <w:r w:rsidRPr="00BB25F5">
        <w:rPr>
          <w:i/>
        </w:rPr>
        <w:t>Journal of Homosexuality</w:t>
      </w:r>
      <w:r>
        <w:rPr>
          <w:i/>
        </w:rPr>
        <w:t>,</w:t>
      </w:r>
      <w:r>
        <w:t xml:space="preserve"> </w:t>
      </w:r>
      <w:r w:rsidRPr="00EB3A08">
        <w:rPr>
          <w:i/>
        </w:rPr>
        <w:t>58</w:t>
      </w:r>
      <w:r>
        <w:t>(1), 10-51.</w:t>
      </w:r>
    </w:p>
    <w:p w:rsidR="007171C0" w:rsidRDefault="007171C0" w:rsidP="007171C0">
      <w:pPr>
        <w:pStyle w:val="Bib"/>
      </w:pPr>
      <w:proofErr w:type="spellStart"/>
      <w:r>
        <w:t>Nuttbrock</w:t>
      </w:r>
      <w:proofErr w:type="spellEnd"/>
      <w:r>
        <w:t xml:space="preserve">, L., </w:t>
      </w:r>
      <w:proofErr w:type="spellStart"/>
      <w:r>
        <w:t>Hwahng</w:t>
      </w:r>
      <w:proofErr w:type="spellEnd"/>
      <w:r>
        <w:t xml:space="preserve">, S., </w:t>
      </w:r>
      <w:proofErr w:type="spellStart"/>
      <w:r>
        <w:t>Bockting</w:t>
      </w:r>
      <w:proofErr w:type="spellEnd"/>
      <w:r>
        <w:t xml:space="preserve">, W., Rosenblum, A., Mason, M., </w:t>
      </w:r>
      <w:proofErr w:type="spellStart"/>
      <w:r>
        <w:t>Macri</w:t>
      </w:r>
      <w:proofErr w:type="spellEnd"/>
      <w:r>
        <w:t xml:space="preserve">, M., &amp; Becker, J. (2010). Psychiatric impact of gender-related abuse across the life course of male-to-female transgender persons. </w:t>
      </w:r>
      <w:r>
        <w:rPr>
          <w:i/>
        </w:rPr>
        <w:t xml:space="preserve">Journal of Sex Research, </w:t>
      </w:r>
      <w:r w:rsidRPr="00CC662B">
        <w:rPr>
          <w:i/>
        </w:rPr>
        <w:t>47</w:t>
      </w:r>
      <w:r w:rsidRPr="00951DEF">
        <w:t>(1)</w:t>
      </w:r>
      <w:r>
        <w:t>,</w:t>
      </w:r>
      <w:r>
        <w:rPr>
          <w:i/>
        </w:rPr>
        <w:t xml:space="preserve"> </w:t>
      </w:r>
      <w:r w:rsidRPr="00951DEF">
        <w:t>12-23.</w:t>
      </w:r>
    </w:p>
    <w:p w:rsidR="00BA145C" w:rsidRDefault="00BA145C" w:rsidP="00BA145C">
      <w:pPr>
        <w:pStyle w:val="Bib"/>
      </w:pPr>
      <w:proofErr w:type="spellStart"/>
      <w:r w:rsidRPr="004A1437">
        <w:t>Shobe</w:t>
      </w:r>
      <w:proofErr w:type="spellEnd"/>
      <w:r w:rsidRPr="004A1437">
        <w:t xml:space="preserve">, M., Coffman, M., &amp; </w:t>
      </w:r>
      <w:proofErr w:type="spellStart"/>
      <w:r w:rsidRPr="004A1437">
        <w:t>Dmoschowski</w:t>
      </w:r>
      <w:proofErr w:type="spellEnd"/>
      <w:r w:rsidRPr="004A1437">
        <w:t xml:space="preserve">, J. (2009). Achieving the American dream: </w:t>
      </w:r>
      <w:r w:rsidR="004F3AC1">
        <w:t>F</w:t>
      </w:r>
      <w:r w:rsidRPr="004A1437">
        <w:t xml:space="preserve">acilitators and barriers to health and mental health in Latino immigrants. </w:t>
      </w:r>
      <w:r w:rsidRPr="004A1437">
        <w:rPr>
          <w:i/>
        </w:rPr>
        <w:t xml:space="preserve">Journal of Evidence-Based Social Work, </w:t>
      </w:r>
      <w:r w:rsidRPr="00F11242">
        <w:rPr>
          <w:i/>
        </w:rPr>
        <w:t>6</w:t>
      </w:r>
      <w:r w:rsidRPr="004A1437">
        <w:t>, 92-110.</w:t>
      </w:r>
    </w:p>
    <w:p w:rsidR="00322BD7" w:rsidRDefault="00322BD7" w:rsidP="00322BD7">
      <w:pPr>
        <w:pStyle w:val="Bib"/>
      </w:pPr>
      <w:r w:rsidRPr="004A1437">
        <w:t>Wei, M., Liao, K.,</w:t>
      </w:r>
      <w:r>
        <w:t xml:space="preserve"> Chao, R., Mallinckrodt, B., &amp;</w:t>
      </w:r>
      <w:r w:rsidRPr="004A1437">
        <w:t xml:space="preserve"> </w:t>
      </w:r>
      <w:proofErr w:type="spellStart"/>
      <w:r w:rsidRPr="004A1437">
        <w:t>Botello-Zamarron</w:t>
      </w:r>
      <w:proofErr w:type="spellEnd"/>
      <w:r w:rsidRPr="004A1437">
        <w:t xml:space="preserve">, P. (2010). Minority stress, perceived bicultural competence, and depressive symptoms among ethnic minority college students. </w:t>
      </w:r>
      <w:r w:rsidRPr="004A1437">
        <w:rPr>
          <w:i/>
        </w:rPr>
        <w:t>J</w:t>
      </w:r>
      <w:r w:rsidR="00E33763">
        <w:rPr>
          <w:i/>
        </w:rPr>
        <w:t>ournal of Counseling Psychology,</w:t>
      </w:r>
      <w:r w:rsidRPr="004A1437">
        <w:t xml:space="preserve"> </w:t>
      </w:r>
      <w:r w:rsidRPr="00097EBF">
        <w:rPr>
          <w:i/>
        </w:rPr>
        <w:t>57</w:t>
      </w:r>
      <w:r w:rsidRPr="004A1437">
        <w:t>(4), 441-422.</w:t>
      </w:r>
    </w:p>
    <w:p w:rsidR="00627A4F" w:rsidRDefault="00BA145C" w:rsidP="00627A4F">
      <w:pPr>
        <w:pStyle w:val="Bib"/>
        <w:spacing w:after="0"/>
      </w:pPr>
      <w:proofErr w:type="spellStart"/>
      <w:r>
        <w:t>Whybrow</w:t>
      </w:r>
      <w:proofErr w:type="spellEnd"/>
      <w:r>
        <w:t xml:space="preserve">, P. (1997). The legacy of the lizard. The anatomy of the emotional brain. In </w:t>
      </w:r>
      <w:r w:rsidRPr="00BB25F5">
        <w:rPr>
          <w:i/>
        </w:rPr>
        <w:t xml:space="preserve">A </w:t>
      </w:r>
      <w:r>
        <w:rPr>
          <w:i/>
        </w:rPr>
        <w:t>m</w:t>
      </w:r>
      <w:r w:rsidRPr="00BB25F5">
        <w:rPr>
          <w:i/>
        </w:rPr>
        <w:t xml:space="preserve">ood </w:t>
      </w:r>
      <w:r>
        <w:rPr>
          <w:i/>
        </w:rPr>
        <w:t>a</w:t>
      </w:r>
      <w:r w:rsidRPr="00BB25F5">
        <w:rPr>
          <w:i/>
        </w:rPr>
        <w:t>part</w:t>
      </w:r>
      <w:r w:rsidR="004F3AC1">
        <w:rPr>
          <w:i/>
        </w:rPr>
        <w:t xml:space="preserve"> </w:t>
      </w:r>
    </w:p>
    <w:p w:rsidR="0032434F" w:rsidRDefault="00627A4F" w:rsidP="00627A4F">
      <w:pPr>
        <w:pStyle w:val="Bib"/>
        <w:spacing w:after="0"/>
      </w:pPr>
      <w:r>
        <w:tab/>
        <w:t xml:space="preserve">(pp. 121-147). </w:t>
      </w:r>
      <w:r w:rsidR="00BA145C">
        <w:t>New York, NY: Harper Perennial. (Instructor Note: Other chapte</w:t>
      </w:r>
      <w:r w:rsidR="00A522E9">
        <w:t xml:space="preserve">rs also recommended; classic.) </w:t>
      </w:r>
    </w:p>
    <w:p w:rsidR="001D046D" w:rsidRDefault="001D046D" w:rsidP="00BA145C">
      <w:pPr>
        <w:pStyle w:val="Bib"/>
      </w:pPr>
    </w:p>
    <w:tbl>
      <w:tblPr>
        <w:tblW w:w="0" w:type="auto"/>
        <w:tblInd w:w="18" w:type="dxa"/>
        <w:tblLook w:val="04A0"/>
      </w:tblPr>
      <w:tblGrid>
        <w:gridCol w:w="6660"/>
        <w:gridCol w:w="2880"/>
      </w:tblGrid>
      <w:tr w:rsidR="00BA145C" w:rsidRPr="00C716BD">
        <w:trPr>
          <w:cantSplit/>
          <w:tblHeader/>
        </w:trPr>
        <w:tc>
          <w:tcPr>
            <w:tcW w:w="6660" w:type="dxa"/>
            <w:shd w:val="clear" w:color="auto" w:fill="C00000"/>
          </w:tcPr>
          <w:p w:rsidR="00BA145C" w:rsidRPr="00C716BD" w:rsidRDefault="00BA145C" w:rsidP="00BA145C">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CA4BF7">
              <w:rPr>
                <w:rFonts w:cs="Arial"/>
                <w:b/>
                <w:snapToGrid w:val="0"/>
                <w:color w:val="FFFFFF"/>
                <w:sz w:val="22"/>
                <w:szCs w:val="22"/>
              </w:rPr>
              <w:t>11</w:t>
            </w:r>
            <w:r>
              <w:rPr>
                <w:rFonts w:cs="Arial"/>
                <w:b/>
                <w:snapToGrid w:val="0"/>
                <w:color w:val="FFFFFF"/>
                <w:sz w:val="22"/>
                <w:szCs w:val="22"/>
              </w:rPr>
              <w:t>:</w:t>
            </w:r>
            <w:r>
              <w:rPr>
                <w:rFonts w:cs="Arial"/>
                <w:b/>
                <w:snapToGrid w:val="0"/>
                <w:color w:val="FFFFFF"/>
                <w:sz w:val="22"/>
                <w:szCs w:val="22"/>
              </w:rPr>
              <w:tab/>
            </w:r>
            <w:r w:rsidRPr="00941ADD">
              <w:rPr>
                <w:rFonts w:cs="Arial"/>
                <w:b/>
                <w:snapToGrid w:val="0"/>
                <w:color w:val="FFFFFF"/>
                <w:sz w:val="22"/>
                <w:szCs w:val="22"/>
              </w:rPr>
              <w:t>Personality Disorders</w:t>
            </w:r>
            <w:r w:rsidR="00AC7DD5">
              <w:rPr>
                <w:rFonts w:cs="Arial"/>
                <w:b/>
                <w:snapToGrid w:val="0"/>
                <w:color w:val="FFFFFF"/>
                <w:sz w:val="22"/>
                <w:szCs w:val="22"/>
              </w:rPr>
              <w:t>: Narcissistic Personality Disorder</w:t>
            </w:r>
          </w:p>
        </w:tc>
        <w:tc>
          <w:tcPr>
            <w:tcW w:w="2880" w:type="dxa"/>
            <w:shd w:val="clear" w:color="auto" w:fill="C00000"/>
          </w:tcPr>
          <w:p w:rsidR="00BA145C" w:rsidRDefault="00BA145C" w:rsidP="00BA145C">
            <w:pPr>
              <w:keepNext/>
              <w:spacing w:before="20" w:after="20"/>
              <w:jc w:val="right"/>
              <w:rPr>
                <w:rFonts w:cs="Arial"/>
                <w:b/>
                <w:color w:val="FFFFFF"/>
                <w:sz w:val="22"/>
                <w:szCs w:val="22"/>
              </w:rPr>
            </w:pPr>
          </w:p>
          <w:p w:rsidR="00D225AE" w:rsidRPr="00C716BD" w:rsidRDefault="00D225AE" w:rsidP="00D20EB1">
            <w:pPr>
              <w:keepNext/>
              <w:spacing w:before="20" w:after="20"/>
              <w:rPr>
                <w:rFonts w:cs="Arial"/>
                <w:b/>
                <w:color w:val="FFFFFF"/>
                <w:sz w:val="22"/>
                <w:szCs w:val="22"/>
              </w:rPr>
            </w:pPr>
          </w:p>
        </w:tc>
      </w:tr>
      <w:tr w:rsidR="00BA145C" w:rsidRPr="00C716BD">
        <w:trPr>
          <w:cantSplit/>
        </w:trPr>
        <w:tc>
          <w:tcPr>
            <w:tcW w:w="9540" w:type="dxa"/>
            <w:gridSpan w:val="2"/>
          </w:tcPr>
          <w:p w:rsidR="00BA145C" w:rsidRPr="00C716BD" w:rsidRDefault="00BA145C" w:rsidP="00BA145C">
            <w:pPr>
              <w:keepNext/>
              <w:rPr>
                <w:rFonts w:cs="Arial"/>
                <w:b/>
                <w:sz w:val="22"/>
                <w:szCs w:val="22"/>
              </w:rPr>
            </w:pPr>
            <w:r w:rsidRPr="00C716BD">
              <w:rPr>
                <w:rFonts w:cs="Arial"/>
                <w:b/>
                <w:bCs/>
                <w:color w:val="262626"/>
                <w:sz w:val="22"/>
                <w:szCs w:val="22"/>
              </w:rPr>
              <w:t>Top</w:t>
            </w:r>
            <w:r w:rsidR="00AC7DD5">
              <w:rPr>
                <w:rFonts w:cs="Arial"/>
                <w:b/>
                <w:bCs/>
                <w:color w:val="262626"/>
                <w:sz w:val="22"/>
                <w:szCs w:val="22"/>
              </w:rPr>
              <w:t>ic</w:t>
            </w:r>
            <w:r w:rsidRPr="00C716BD">
              <w:rPr>
                <w:rFonts w:cs="Arial"/>
                <w:b/>
                <w:bCs/>
                <w:color w:val="262626"/>
                <w:sz w:val="22"/>
                <w:szCs w:val="22"/>
              </w:rPr>
              <w:t xml:space="preserve"> </w:t>
            </w:r>
          </w:p>
        </w:tc>
      </w:tr>
      <w:tr w:rsidR="00BA145C" w:rsidRPr="00C716BD">
        <w:trPr>
          <w:cantSplit/>
        </w:trPr>
        <w:tc>
          <w:tcPr>
            <w:tcW w:w="9540" w:type="dxa"/>
            <w:gridSpan w:val="2"/>
          </w:tcPr>
          <w:p w:rsidR="00BA145C" w:rsidRPr="00BC3A16" w:rsidRDefault="00BA145C" w:rsidP="00C01A91">
            <w:pPr>
              <w:pStyle w:val="Level1"/>
              <w:numPr>
                <w:ilvl w:val="0"/>
                <w:numId w:val="23"/>
              </w:numPr>
              <w:rPr>
                <w:lang w:val="en-US" w:eastAsia="en-US"/>
              </w:rPr>
            </w:pPr>
            <w:r w:rsidRPr="00BC3A16">
              <w:rPr>
                <w:lang w:val="en-US" w:eastAsia="en-US"/>
              </w:rPr>
              <w:t xml:space="preserve">Focus on </w:t>
            </w:r>
            <w:r w:rsidR="00764F83" w:rsidRPr="00BC3A16">
              <w:rPr>
                <w:lang w:val="en-US" w:eastAsia="en-US"/>
              </w:rPr>
              <w:t>Narcissistic</w:t>
            </w:r>
            <w:r w:rsidRPr="00BC3A16">
              <w:rPr>
                <w:lang w:val="en-US" w:eastAsia="en-US"/>
              </w:rPr>
              <w:t xml:space="preserve"> Personality Disorder</w:t>
            </w:r>
          </w:p>
        </w:tc>
      </w:tr>
    </w:tbl>
    <w:p w:rsidR="00B118BE" w:rsidRPr="00930B1F" w:rsidRDefault="00395887" w:rsidP="00B118BE">
      <w:pPr>
        <w:pStyle w:val="BodyText"/>
        <w:spacing w:line="360" w:lineRule="auto"/>
      </w:pPr>
      <w:r>
        <w:t>This u</w:t>
      </w:r>
      <w:r w:rsidR="00BA145C">
        <w:t>nit re</w:t>
      </w:r>
      <w:r w:rsidR="009127AA">
        <w:t>lates to course objectives 1-5</w:t>
      </w:r>
    </w:p>
    <w:p w:rsidR="0032434F" w:rsidRPr="0032434F" w:rsidRDefault="000A2826" w:rsidP="00E33763">
      <w:pPr>
        <w:pStyle w:val="Heading3"/>
        <w:spacing w:line="360" w:lineRule="auto"/>
      </w:pPr>
      <w:r>
        <w:lastRenderedPageBreak/>
        <w:t>Required Reading</w:t>
      </w:r>
      <w:r w:rsidR="00B27747">
        <w:t xml:space="preserve"> </w:t>
      </w:r>
    </w:p>
    <w:p w:rsidR="00DD00C6" w:rsidRPr="00550B9A" w:rsidRDefault="00BA145C" w:rsidP="00550B9A">
      <w:pPr>
        <w:pStyle w:val="Bib"/>
      </w:pPr>
      <w:proofErr w:type="spellStart"/>
      <w:r>
        <w:t>Cozolino</w:t>
      </w:r>
      <w:proofErr w:type="spellEnd"/>
      <w:r>
        <w:t>, L. (2010). T</w:t>
      </w:r>
      <w:r w:rsidRPr="00EB3A08">
        <w:t xml:space="preserve">he self in exile: </w:t>
      </w:r>
      <w:r>
        <w:t>N</w:t>
      </w:r>
      <w:r w:rsidRPr="00EB3A08">
        <w:t>arcissism and pathological caretaking</w:t>
      </w:r>
      <w:r>
        <w:t xml:space="preserve">. In </w:t>
      </w:r>
      <w:r w:rsidRPr="005F6885">
        <w:rPr>
          <w:i/>
        </w:rPr>
        <w:t>The neuroscience of psychotherapy</w:t>
      </w:r>
      <w:r>
        <w:t xml:space="preserve"> (2</w:t>
      </w:r>
      <w:r w:rsidRPr="00F11242">
        <w:rPr>
          <w:vertAlign w:val="superscript"/>
        </w:rPr>
        <w:t>nd</w:t>
      </w:r>
      <w:r>
        <w:t xml:space="preserve"> ed., pp. 286-304)</w:t>
      </w:r>
      <w:r w:rsidRPr="005F6885">
        <w:rPr>
          <w:i/>
        </w:rPr>
        <w:t>.</w:t>
      </w:r>
      <w:r>
        <w:t xml:space="preserve"> New York, NY: </w:t>
      </w:r>
      <w:r w:rsidR="000A46A9">
        <w:t xml:space="preserve">W.W. </w:t>
      </w:r>
      <w:r>
        <w:t>Norton.</w:t>
      </w:r>
    </w:p>
    <w:p w:rsidR="00BA145C" w:rsidRDefault="001C0248" w:rsidP="00DD00C6">
      <w:pPr>
        <w:pStyle w:val="Bib"/>
      </w:pPr>
      <w:r>
        <w:t>Hertz, P. (2016</w:t>
      </w:r>
      <w:r w:rsidR="00BA145C">
        <w:t>). Personality disorders with a special emphasis on borderline and narcissistic syndromes.</w:t>
      </w:r>
      <w:r w:rsidR="00BA145C" w:rsidRPr="00337AD5">
        <w:t xml:space="preserve"> </w:t>
      </w:r>
      <w:r w:rsidR="00BA145C">
        <w:t xml:space="preserve">In J. </w:t>
      </w:r>
      <w:proofErr w:type="spellStart"/>
      <w:r w:rsidR="00BA145C">
        <w:t>Berzoff</w:t>
      </w:r>
      <w:proofErr w:type="spellEnd"/>
      <w:r w:rsidR="00BA145C">
        <w:t xml:space="preserve">, L.M. Flanagan, &amp; P. Hertz (Eds.), </w:t>
      </w:r>
      <w:r w:rsidR="00BA145C" w:rsidRPr="005F6885">
        <w:rPr>
          <w:i/>
        </w:rPr>
        <w:t xml:space="preserve">Inside out and outside </w:t>
      </w:r>
      <w:r w:rsidR="00BA145C">
        <w:rPr>
          <w:i/>
        </w:rPr>
        <w:t xml:space="preserve">in </w:t>
      </w:r>
      <w:r w:rsidR="00DD00C6">
        <w:t>(4th</w:t>
      </w:r>
      <w:r w:rsidR="00BA145C" w:rsidRPr="00F11242">
        <w:t xml:space="preserve"> ed.</w:t>
      </w:r>
      <w:r w:rsidR="00BA145C">
        <w:t xml:space="preserve">, </w:t>
      </w:r>
      <w:r w:rsidR="00787AA8">
        <w:t>pp. 363-411</w:t>
      </w:r>
      <w:r w:rsidR="00BA145C">
        <w:t>). Lanham, MD: Rowman &amp; Littlefield.</w:t>
      </w:r>
    </w:p>
    <w:p w:rsidR="00D12200" w:rsidRDefault="00D12200" w:rsidP="00D12200">
      <w:pPr>
        <w:pStyle w:val="Bib"/>
        <w:rPr>
          <w:color w:val="auto"/>
        </w:rPr>
      </w:pPr>
      <w:r>
        <w:rPr>
          <w:color w:val="auto"/>
        </w:rPr>
        <w:t xml:space="preserve">Samuel, D. &amp; </w:t>
      </w:r>
      <w:proofErr w:type="spellStart"/>
      <w:r>
        <w:rPr>
          <w:color w:val="auto"/>
        </w:rPr>
        <w:t>Widiger</w:t>
      </w:r>
      <w:proofErr w:type="spellEnd"/>
      <w:r>
        <w:rPr>
          <w:color w:val="auto"/>
        </w:rPr>
        <w:t xml:space="preserve">, T. (2009). Comparative gender biases in models of personality disorder. </w:t>
      </w:r>
      <w:r w:rsidR="00E33763">
        <w:rPr>
          <w:i/>
          <w:color w:val="auto"/>
        </w:rPr>
        <w:t>Personality and Mental Health,</w:t>
      </w:r>
      <w:r>
        <w:rPr>
          <w:i/>
          <w:color w:val="auto"/>
        </w:rPr>
        <w:t xml:space="preserve"> 3</w:t>
      </w:r>
      <w:r w:rsidR="00E33763">
        <w:rPr>
          <w:color w:val="auto"/>
        </w:rPr>
        <w:t>(1),</w:t>
      </w:r>
      <w:r w:rsidR="00112DAE">
        <w:rPr>
          <w:color w:val="auto"/>
        </w:rPr>
        <w:t xml:space="preserve"> </w:t>
      </w:r>
      <w:r>
        <w:rPr>
          <w:color w:val="auto"/>
        </w:rPr>
        <w:t>12-25</w:t>
      </w:r>
    </w:p>
    <w:p w:rsidR="00BA145C" w:rsidRDefault="000A2826" w:rsidP="00BA145C">
      <w:pPr>
        <w:pStyle w:val="Heading3"/>
      </w:pPr>
      <w:r>
        <w:t>Recommended Reading</w:t>
      </w:r>
    </w:p>
    <w:p w:rsidR="004256F5" w:rsidRPr="004256F5" w:rsidRDefault="004256F5" w:rsidP="004256F5"/>
    <w:p w:rsidR="00B51256" w:rsidRPr="00B51256" w:rsidRDefault="004256F5" w:rsidP="004256F5">
      <w:pPr>
        <w:pStyle w:val="Bib"/>
      </w:pPr>
      <w:r w:rsidRPr="00CC548E">
        <w:t xml:space="preserve">Borden, W. (2009). </w:t>
      </w:r>
      <w:r>
        <w:t xml:space="preserve">W.R.D. Fairbairn: Inner experience and outer realities. </w:t>
      </w:r>
      <w:r w:rsidRPr="001D046D">
        <w:rPr>
          <w:i/>
        </w:rPr>
        <w:t>Contemporary psychodynamic theory and practice.</w:t>
      </w:r>
      <w:r w:rsidR="00112DAE" w:rsidRPr="00112DAE">
        <w:t xml:space="preserve"> </w:t>
      </w:r>
      <w:r w:rsidR="00112DAE">
        <w:t>(pp.75-88)</w:t>
      </w:r>
      <w:r w:rsidR="00112DAE" w:rsidRPr="00CC548E">
        <w:t>.</w:t>
      </w:r>
      <w:r w:rsidRPr="001D046D">
        <w:rPr>
          <w:i/>
        </w:rPr>
        <w:t xml:space="preserve"> </w:t>
      </w:r>
      <w:r w:rsidRPr="001D046D">
        <w:t>Chicago, IL.:</w:t>
      </w:r>
      <w:r>
        <w:t xml:space="preserve"> Lyceum Books. </w:t>
      </w:r>
    </w:p>
    <w:p w:rsidR="00BA145C" w:rsidRDefault="00BA145C" w:rsidP="00BA145C">
      <w:pPr>
        <w:pStyle w:val="Bib"/>
      </w:pPr>
      <w:r>
        <w:t xml:space="preserve">Miller, A. (1986). Depression and grandiosity as related forms of narcissistic disturbance. In A. Morrison (Ed.), </w:t>
      </w:r>
      <w:r w:rsidRPr="00941ADD">
        <w:rPr>
          <w:i/>
        </w:rPr>
        <w:t xml:space="preserve">Essential </w:t>
      </w:r>
      <w:r>
        <w:rPr>
          <w:i/>
        </w:rPr>
        <w:t>p</w:t>
      </w:r>
      <w:r w:rsidRPr="00941ADD">
        <w:rPr>
          <w:i/>
        </w:rPr>
        <w:t xml:space="preserve">apers on </w:t>
      </w:r>
      <w:r>
        <w:rPr>
          <w:i/>
        </w:rPr>
        <w:t>n</w:t>
      </w:r>
      <w:r w:rsidRPr="00941ADD">
        <w:rPr>
          <w:i/>
        </w:rPr>
        <w:t>arcissism</w:t>
      </w:r>
      <w:r>
        <w:t xml:space="preserve"> (pp. 323-347). New York, NY: New York </w:t>
      </w:r>
      <w:r w:rsidR="00395887">
        <w:t xml:space="preserve">University Press. </w:t>
      </w:r>
      <w:r w:rsidR="00395887">
        <w:br/>
        <w:t>(Instructor n</w:t>
      </w:r>
      <w:r>
        <w:t xml:space="preserve">ote: Classic.) </w:t>
      </w:r>
    </w:p>
    <w:p w:rsidR="00BA145C" w:rsidRDefault="00BA145C" w:rsidP="00BA145C">
      <w:pPr>
        <w:pStyle w:val="Bib"/>
      </w:pPr>
      <w:proofErr w:type="spellStart"/>
      <w:r>
        <w:t>Schore</w:t>
      </w:r>
      <w:proofErr w:type="spellEnd"/>
      <w:r>
        <w:t xml:space="preserve">, A. (1994). </w:t>
      </w:r>
      <w:r w:rsidRPr="0083652F">
        <w:t>Developmental psychopathology of personality disorders</w:t>
      </w:r>
      <w:r>
        <w:t xml:space="preserve">. In </w:t>
      </w:r>
      <w:r w:rsidRPr="00941ADD">
        <w:rPr>
          <w:i/>
        </w:rPr>
        <w:t>Affect regulation and the origin of the sel</w:t>
      </w:r>
      <w:r>
        <w:rPr>
          <w:i/>
        </w:rPr>
        <w:t xml:space="preserve">f </w:t>
      </w:r>
      <w:r>
        <w:t>(</w:t>
      </w:r>
      <w:r w:rsidRPr="0083652F">
        <w:t>pp. 415-430</w:t>
      </w:r>
      <w:r>
        <w:t>)</w:t>
      </w:r>
      <w:r w:rsidRPr="00941ADD">
        <w:rPr>
          <w:i/>
        </w:rPr>
        <w:t>.</w:t>
      </w:r>
      <w:r>
        <w:t xml:space="preserve"> Hillsdale, NJ: Lawrence Erlbaum Publishing. </w:t>
      </w:r>
    </w:p>
    <w:p w:rsidR="004256F5" w:rsidRPr="00587A4F" w:rsidRDefault="004256F5" w:rsidP="004256F5">
      <w:pPr>
        <w:pStyle w:val="Bib"/>
        <w:rPr>
          <w:color w:val="auto"/>
        </w:rPr>
      </w:pPr>
      <w:r w:rsidRPr="00587A4F">
        <w:rPr>
          <w:color w:val="auto"/>
        </w:rPr>
        <w:t xml:space="preserve">St. Clair, M. (2004). Heinz </w:t>
      </w:r>
      <w:proofErr w:type="spellStart"/>
      <w:r w:rsidRPr="00587A4F">
        <w:rPr>
          <w:color w:val="auto"/>
        </w:rPr>
        <w:t>Kohut</w:t>
      </w:r>
      <w:proofErr w:type="spellEnd"/>
      <w:r w:rsidRPr="00587A4F">
        <w:rPr>
          <w:color w:val="auto"/>
        </w:rPr>
        <w:t xml:space="preserve">: Self psychology and narcissism. In </w:t>
      </w:r>
      <w:r w:rsidRPr="00587A4F">
        <w:rPr>
          <w:i/>
          <w:color w:val="auto"/>
        </w:rPr>
        <w:t xml:space="preserve">Object relations and self psychology: An introduction </w:t>
      </w:r>
      <w:r w:rsidRPr="00587A4F">
        <w:rPr>
          <w:color w:val="auto"/>
        </w:rPr>
        <w:t>(4</w:t>
      </w:r>
      <w:r w:rsidRPr="00587A4F">
        <w:rPr>
          <w:color w:val="auto"/>
          <w:vertAlign w:val="superscript"/>
        </w:rPr>
        <w:t>th</w:t>
      </w:r>
      <w:r w:rsidRPr="00587A4F">
        <w:rPr>
          <w:color w:val="auto"/>
        </w:rPr>
        <w:t xml:space="preserve"> ed., pp. 145-168). Ontario, Canada: Thomson: Brooks/Cole.</w:t>
      </w:r>
    </w:p>
    <w:p w:rsidR="0032434F" w:rsidRDefault="0032434F" w:rsidP="004256F5">
      <w:pPr>
        <w:pStyle w:val="Bib"/>
        <w:ind w:left="0" w:firstLine="0"/>
      </w:pPr>
    </w:p>
    <w:tbl>
      <w:tblPr>
        <w:tblW w:w="0" w:type="auto"/>
        <w:tblInd w:w="18" w:type="dxa"/>
        <w:tblLook w:val="04A0"/>
      </w:tblPr>
      <w:tblGrid>
        <w:gridCol w:w="7020"/>
        <w:gridCol w:w="2520"/>
      </w:tblGrid>
      <w:tr w:rsidR="00BA145C" w:rsidRPr="00C716BD">
        <w:trPr>
          <w:cantSplit/>
          <w:tblHeader/>
        </w:trPr>
        <w:tc>
          <w:tcPr>
            <w:tcW w:w="7020" w:type="dxa"/>
            <w:shd w:val="clear" w:color="auto" w:fill="C00000"/>
          </w:tcPr>
          <w:p w:rsidR="00BA145C" w:rsidRPr="00C716BD" w:rsidRDefault="00BA145C" w:rsidP="00AC7DD5">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587A4F">
              <w:rPr>
                <w:rFonts w:cs="Arial"/>
                <w:b/>
                <w:snapToGrid w:val="0"/>
                <w:color w:val="FFFFFF"/>
                <w:sz w:val="22"/>
                <w:szCs w:val="22"/>
              </w:rPr>
              <w:t>12</w:t>
            </w:r>
            <w:r>
              <w:rPr>
                <w:rFonts w:cs="Arial"/>
                <w:b/>
                <w:snapToGrid w:val="0"/>
                <w:color w:val="FFFFFF"/>
                <w:sz w:val="22"/>
                <w:szCs w:val="22"/>
              </w:rPr>
              <w:t>:</w:t>
            </w:r>
            <w:r>
              <w:rPr>
                <w:rFonts w:cs="Arial"/>
                <w:b/>
                <w:snapToGrid w:val="0"/>
                <w:color w:val="FFFFFF"/>
                <w:sz w:val="22"/>
                <w:szCs w:val="22"/>
              </w:rPr>
              <w:tab/>
              <w:t>Personality Disorders</w:t>
            </w:r>
            <w:r w:rsidR="00AC7DD5">
              <w:rPr>
                <w:rFonts w:cs="Arial"/>
                <w:b/>
                <w:snapToGrid w:val="0"/>
                <w:color w:val="FFFFFF"/>
                <w:sz w:val="22"/>
                <w:szCs w:val="22"/>
              </w:rPr>
              <w:t>: Borderline Personality Disorder</w:t>
            </w:r>
          </w:p>
        </w:tc>
        <w:tc>
          <w:tcPr>
            <w:tcW w:w="2520" w:type="dxa"/>
            <w:shd w:val="clear" w:color="auto" w:fill="C00000"/>
          </w:tcPr>
          <w:p w:rsidR="00BA145C" w:rsidRDefault="00BA145C" w:rsidP="00BA145C">
            <w:pPr>
              <w:keepNext/>
              <w:spacing w:before="20" w:after="20"/>
              <w:jc w:val="right"/>
              <w:rPr>
                <w:rFonts w:cs="Arial"/>
                <w:b/>
                <w:color w:val="FFFFFF"/>
                <w:sz w:val="22"/>
                <w:szCs w:val="22"/>
              </w:rPr>
            </w:pPr>
          </w:p>
          <w:p w:rsidR="00D225AE" w:rsidRPr="00C716BD" w:rsidRDefault="00D225AE" w:rsidP="00BA145C">
            <w:pPr>
              <w:keepNext/>
              <w:spacing w:before="20" w:after="20"/>
              <w:jc w:val="right"/>
              <w:rPr>
                <w:rFonts w:cs="Arial"/>
                <w:b/>
                <w:color w:val="FFFFFF"/>
                <w:sz w:val="22"/>
                <w:szCs w:val="22"/>
              </w:rPr>
            </w:pPr>
          </w:p>
        </w:tc>
      </w:tr>
      <w:tr w:rsidR="00BA145C" w:rsidRPr="00C716BD">
        <w:trPr>
          <w:cantSplit/>
        </w:trPr>
        <w:tc>
          <w:tcPr>
            <w:tcW w:w="9540" w:type="dxa"/>
            <w:gridSpan w:val="2"/>
          </w:tcPr>
          <w:p w:rsidR="00BA145C" w:rsidRPr="00C716BD" w:rsidRDefault="00AC7DD5" w:rsidP="00BA145C">
            <w:pPr>
              <w:keepNext/>
              <w:rPr>
                <w:rFonts w:cs="Arial"/>
                <w:b/>
                <w:sz w:val="22"/>
                <w:szCs w:val="22"/>
              </w:rPr>
            </w:pPr>
            <w:r>
              <w:rPr>
                <w:rFonts w:cs="Arial"/>
                <w:b/>
                <w:bCs/>
                <w:color w:val="262626"/>
                <w:sz w:val="22"/>
                <w:szCs w:val="22"/>
              </w:rPr>
              <w:t>Topic</w:t>
            </w:r>
            <w:r w:rsidR="00BA145C" w:rsidRPr="00C716BD">
              <w:rPr>
                <w:rFonts w:cs="Arial"/>
                <w:b/>
                <w:bCs/>
                <w:color w:val="262626"/>
                <w:sz w:val="22"/>
                <w:szCs w:val="22"/>
              </w:rPr>
              <w:t xml:space="preserve"> </w:t>
            </w:r>
          </w:p>
        </w:tc>
      </w:tr>
      <w:tr w:rsidR="00BA145C" w:rsidRPr="00C716BD">
        <w:trPr>
          <w:cantSplit/>
        </w:trPr>
        <w:tc>
          <w:tcPr>
            <w:tcW w:w="9540" w:type="dxa"/>
            <w:gridSpan w:val="2"/>
          </w:tcPr>
          <w:p w:rsidR="00BA145C" w:rsidRPr="00BC3A16" w:rsidRDefault="00BA145C" w:rsidP="00C01A91">
            <w:pPr>
              <w:pStyle w:val="Level1"/>
              <w:numPr>
                <w:ilvl w:val="0"/>
                <w:numId w:val="23"/>
              </w:numPr>
              <w:rPr>
                <w:lang w:val="en-US" w:eastAsia="en-US"/>
              </w:rPr>
            </w:pPr>
            <w:r w:rsidRPr="00BC3A16">
              <w:rPr>
                <w:lang w:val="en-US" w:eastAsia="en-US"/>
              </w:rPr>
              <w:t xml:space="preserve">Focus on </w:t>
            </w:r>
            <w:r w:rsidR="00764F83" w:rsidRPr="00BC3A16">
              <w:rPr>
                <w:lang w:val="en-US" w:eastAsia="en-US"/>
              </w:rPr>
              <w:t xml:space="preserve">Borderline </w:t>
            </w:r>
            <w:r w:rsidRPr="00BC3A16">
              <w:rPr>
                <w:lang w:val="en-US" w:eastAsia="en-US"/>
              </w:rPr>
              <w:t>Personality Disorder</w:t>
            </w:r>
          </w:p>
        </w:tc>
      </w:tr>
    </w:tbl>
    <w:p w:rsidR="00BA145C" w:rsidRDefault="00395887" w:rsidP="00BA145C">
      <w:pPr>
        <w:pStyle w:val="BodyText"/>
      </w:pPr>
      <w:r>
        <w:t>This u</w:t>
      </w:r>
      <w:r w:rsidR="00BA145C">
        <w:t>nit relates to course objec</w:t>
      </w:r>
      <w:r w:rsidR="009127AA">
        <w:t>tives 1-5</w:t>
      </w:r>
    </w:p>
    <w:p w:rsidR="00ED529E" w:rsidRDefault="000A2826" w:rsidP="00ED529E">
      <w:pPr>
        <w:pStyle w:val="Heading3"/>
      </w:pPr>
      <w:r>
        <w:t>Required Reading</w:t>
      </w:r>
    </w:p>
    <w:p w:rsidR="003A1061" w:rsidRDefault="003A1061" w:rsidP="003A1061"/>
    <w:p w:rsidR="0032434F" w:rsidRPr="0032434F" w:rsidRDefault="008E5A64" w:rsidP="008E5A64">
      <w:pPr>
        <w:pStyle w:val="Bib"/>
      </w:pPr>
      <w:proofErr w:type="spellStart"/>
      <w:r>
        <w:t>Co</w:t>
      </w:r>
      <w:r w:rsidR="00395887">
        <w:t>zolino</w:t>
      </w:r>
      <w:proofErr w:type="spellEnd"/>
      <w:r w:rsidR="00395887">
        <w:t xml:space="preserve">, L. (2014). </w:t>
      </w:r>
      <w:proofErr w:type="spellStart"/>
      <w:r w:rsidR="00395887">
        <w:t>Borderliine</w:t>
      </w:r>
      <w:proofErr w:type="spellEnd"/>
      <w:r w:rsidR="00395887">
        <w:t xml:space="preserve"> personality d</w:t>
      </w:r>
      <w:r>
        <w:t xml:space="preserve">isorder: When attachment fails. </w:t>
      </w:r>
      <w:r>
        <w:rPr>
          <w:i/>
        </w:rPr>
        <w:t>The neuroscience of human relationships: Attachment and the developing social brain. (</w:t>
      </w:r>
      <w:r>
        <w:t>2</w:t>
      </w:r>
      <w:r w:rsidRPr="001B7051">
        <w:rPr>
          <w:vertAlign w:val="superscript"/>
        </w:rPr>
        <w:t>nd</w:t>
      </w:r>
      <w:r w:rsidR="00112DAE">
        <w:t xml:space="preserve"> ed.,</w:t>
      </w:r>
      <w:r w:rsidRPr="008E5A64">
        <w:t xml:space="preserve"> </w:t>
      </w:r>
      <w:r w:rsidR="00112DAE">
        <w:t xml:space="preserve">pp. </w:t>
      </w:r>
      <w:r>
        <w:t>319-337</w:t>
      </w:r>
      <w:r w:rsidR="00112DAE">
        <w:t>)</w:t>
      </w:r>
      <w:r>
        <w:t xml:space="preserve">. New York, NY: W.W. Norton. </w:t>
      </w:r>
    </w:p>
    <w:p w:rsidR="003A1061" w:rsidRDefault="00974CC2" w:rsidP="00974CC2">
      <w:pPr>
        <w:rPr>
          <w:rFonts w:cs="Arial"/>
        </w:rPr>
      </w:pPr>
      <w:proofErr w:type="spellStart"/>
      <w:r>
        <w:rPr>
          <w:rFonts w:cs="Arial"/>
        </w:rPr>
        <w:t>Fonagy</w:t>
      </w:r>
      <w:proofErr w:type="spellEnd"/>
      <w:r>
        <w:rPr>
          <w:rFonts w:cs="Arial"/>
        </w:rPr>
        <w:t xml:space="preserve">, P., </w:t>
      </w:r>
      <w:proofErr w:type="spellStart"/>
      <w:r>
        <w:rPr>
          <w:rFonts w:cs="Arial"/>
        </w:rPr>
        <w:t>Luyten</w:t>
      </w:r>
      <w:proofErr w:type="spellEnd"/>
      <w:r>
        <w:rPr>
          <w:rFonts w:cs="Arial"/>
        </w:rPr>
        <w:t xml:space="preserve">, P., &amp; </w:t>
      </w:r>
      <w:proofErr w:type="spellStart"/>
      <w:r>
        <w:rPr>
          <w:rFonts w:cs="Arial"/>
        </w:rPr>
        <w:t>Strathearn</w:t>
      </w:r>
      <w:proofErr w:type="spellEnd"/>
      <w:r>
        <w:rPr>
          <w:rFonts w:cs="Arial"/>
        </w:rPr>
        <w:t xml:space="preserve">, L. (2011). Borderline personality disorder, mentalization, and the </w:t>
      </w:r>
      <w:r>
        <w:rPr>
          <w:rFonts w:cs="Arial"/>
        </w:rPr>
        <w:tab/>
      </w:r>
      <w:r>
        <w:rPr>
          <w:rFonts w:cs="Arial"/>
        </w:rPr>
        <w:tab/>
        <w:t xml:space="preserve"> neurobiology of attachment. </w:t>
      </w:r>
      <w:r w:rsidR="00112DAE">
        <w:rPr>
          <w:rFonts w:cs="Arial"/>
          <w:i/>
        </w:rPr>
        <w:t>Infant Mental Health,</w:t>
      </w:r>
      <w:r>
        <w:rPr>
          <w:rFonts w:cs="Arial"/>
          <w:i/>
        </w:rPr>
        <w:t xml:space="preserve"> 32</w:t>
      </w:r>
      <w:r>
        <w:rPr>
          <w:rFonts w:cs="Arial"/>
        </w:rPr>
        <w:t>(1)</w:t>
      </w:r>
      <w:r w:rsidR="00112DAE">
        <w:rPr>
          <w:rFonts w:cs="Arial"/>
        </w:rPr>
        <w:t>,</w:t>
      </w:r>
      <w:r>
        <w:rPr>
          <w:rFonts w:cs="Arial"/>
        </w:rPr>
        <w:t xml:space="preserve"> 47-69.</w:t>
      </w:r>
    </w:p>
    <w:p w:rsidR="00974CC2" w:rsidRPr="00974CC2" w:rsidRDefault="00974CC2" w:rsidP="00974CC2">
      <w:pPr>
        <w:rPr>
          <w:rFonts w:cs="Arial"/>
        </w:rPr>
      </w:pPr>
    </w:p>
    <w:p w:rsidR="001D046D" w:rsidRDefault="00ED529E" w:rsidP="00764F83">
      <w:pPr>
        <w:rPr>
          <w:rFonts w:cs="Arial"/>
        </w:rPr>
      </w:pPr>
      <w:r w:rsidRPr="00B27747">
        <w:rPr>
          <w:rFonts w:cs="Arial"/>
        </w:rPr>
        <w:t>Lawson, C. (2000). Make-believe mothers.</w:t>
      </w:r>
      <w:r w:rsidR="00B96D02">
        <w:rPr>
          <w:rFonts w:cs="Arial"/>
        </w:rPr>
        <w:t xml:space="preserve"> In</w:t>
      </w:r>
      <w:r w:rsidRPr="00B27747">
        <w:rPr>
          <w:rFonts w:cs="Arial"/>
        </w:rPr>
        <w:t xml:space="preserve"> </w:t>
      </w:r>
      <w:r w:rsidRPr="00B27747">
        <w:rPr>
          <w:rFonts w:cs="Arial"/>
          <w:i/>
        </w:rPr>
        <w:t>Understanding the borderline mothe</w:t>
      </w:r>
      <w:r w:rsidR="00B96D02">
        <w:rPr>
          <w:rFonts w:cs="Arial"/>
          <w:i/>
        </w:rPr>
        <w:t xml:space="preserve">r </w:t>
      </w:r>
      <w:r w:rsidR="00CD1FE6">
        <w:rPr>
          <w:rFonts w:cs="Arial"/>
        </w:rPr>
        <w:t>(pp. 3-30).</w:t>
      </w:r>
      <w:r w:rsidR="00983A81">
        <w:rPr>
          <w:rFonts w:cs="Arial"/>
        </w:rPr>
        <w:t xml:space="preserve"> New York</w:t>
      </w:r>
      <w:r w:rsidRPr="00B27747">
        <w:rPr>
          <w:rFonts w:cs="Arial"/>
        </w:rPr>
        <w:t xml:space="preserve">: </w:t>
      </w:r>
    </w:p>
    <w:p w:rsidR="001D046D" w:rsidRDefault="001D046D" w:rsidP="00322BD7">
      <w:pPr>
        <w:rPr>
          <w:rFonts w:cs="Arial"/>
        </w:rPr>
      </w:pPr>
      <w:r>
        <w:rPr>
          <w:rFonts w:cs="Arial"/>
        </w:rPr>
        <w:tab/>
      </w:r>
      <w:r w:rsidR="00ED529E" w:rsidRPr="00B27747">
        <w:rPr>
          <w:rFonts w:cs="Arial"/>
        </w:rPr>
        <w:t xml:space="preserve">Rowman &amp; </w:t>
      </w:r>
      <w:r w:rsidR="00B96D02">
        <w:rPr>
          <w:rFonts w:cs="Arial"/>
        </w:rPr>
        <w:t>L</w:t>
      </w:r>
      <w:r w:rsidR="00ED529E" w:rsidRPr="00B27747">
        <w:rPr>
          <w:rFonts w:cs="Arial"/>
        </w:rPr>
        <w:t xml:space="preserve">ittlefield. </w:t>
      </w:r>
      <w:r w:rsidR="004256F5">
        <w:rPr>
          <w:rFonts w:cs="Arial"/>
        </w:rPr>
        <w:t xml:space="preserve">(Good clinical description and relevance). </w:t>
      </w:r>
      <w:r w:rsidR="00B96D02">
        <w:rPr>
          <w:rFonts w:cs="Arial"/>
        </w:rPr>
        <w:t xml:space="preserve"> </w:t>
      </w:r>
    </w:p>
    <w:p w:rsidR="00322BD7" w:rsidRDefault="00322BD7" w:rsidP="00322BD7">
      <w:pPr>
        <w:rPr>
          <w:rFonts w:cs="Arial"/>
        </w:rPr>
      </w:pPr>
    </w:p>
    <w:p w:rsidR="00D93E6F" w:rsidRDefault="00B51256" w:rsidP="00D93E6F">
      <w:pPr>
        <w:rPr>
          <w:rFonts w:cs="Arial"/>
          <w:i/>
        </w:rPr>
      </w:pPr>
      <w:proofErr w:type="spellStart"/>
      <w:r>
        <w:rPr>
          <w:rFonts w:cs="Arial"/>
        </w:rPr>
        <w:t>Palombo</w:t>
      </w:r>
      <w:proofErr w:type="spellEnd"/>
      <w:r>
        <w:rPr>
          <w:rFonts w:cs="Arial"/>
        </w:rPr>
        <w:t xml:space="preserve">, J., </w:t>
      </w:r>
      <w:proofErr w:type="spellStart"/>
      <w:r>
        <w:rPr>
          <w:rFonts w:cs="Arial"/>
        </w:rPr>
        <w:t>Bendicsen</w:t>
      </w:r>
      <w:proofErr w:type="spellEnd"/>
      <w:r>
        <w:rPr>
          <w:rFonts w:cs="Arial"/>
        </w:rPr>
        <w:t>, H., &amp; Koch, B. (2010).</w:t>
      </w:r>
      <w:r w:rsidR="00983A81">
        <w:rPr>
          <w:rFonts w:cs="Arial"/>
        </w:rPr>
        <w:t xml:space="preserve"> Otto F. </w:t>
      </w:r>
      <w:proofErr w:type="spellStart"/>
      <w:r w:rsidR="00983A81">
        <w:rPr>
          <w:rFonts w:cs="Arial"/>
        </w:rPr>
        <w:t>Kernberg</w:t>
      </w:r>
      <w:proofErr w:type="spellEnd"/>
      <w:r w:rsidR="00983A81">
        <w:rPr>
          <w:rFonts w:cs="Arial"/>
        </w:rPr>
        <w:t xml:space="preserve"> (1928</w:t>
      </w:r>
      <w:r w:rsidR="00322BD7" w:rsidRPr="00B51256">
        <w:rPr>
          <w:rFonts w:cs="Arial"/>
        </w:rPr>
        <w:t xml:space="preserve">). </w:t>
      </w:r>
      <w:r>
        <w:rPr>
          <w:rFonts w:cs="Arial"/>
          <w:i/>
        </w:rPr>
        <w:t xml:space="preserve">Guide to psychoanalytic </w:t>
      </w:r>
    </w:p>
    <w:p w:rsidR="00322BD7" w:rsidRDefault="00D93E6F" w:rsidP="00D93E6F">
      <w:pPr>
        <w:rPr>
          <w:rFonts w:cs="Arial"/>
        </w:rPr>
      </w:pPr>
      <w:r>
        <w:rPr>
          <w:rFonts w:cs="Arial"/>
          <w:i/>
        </w:rPr>
        <w:tab/>
      </w:r>
      <w:r w:rsidR="00B51256">
        <w:rPr>
          <w:rFonts w:cs="Arial"/>
          <w:i/>
        </w:rPr>
        <w:t>developmental t</w:t>
      </w:r>
      <w:r w:rsidR="00CD1FE6">
        <w:rPr>
          <w:rFonts w:cs="Arial"/>
          <w:i/>
        </w:rPr>
        <w:t xml:space="preserve">heories </w:t>
      </w:r>
      <w:r w:rsidR="00CD1FE6">
        <w:rPr>
          <w:rFonts w:cs="Arial"/>
        </w:rPr>
        <w:t>(pp. 181-196). Ne</w:t>
      </w:r>
      <w:r w:rsidR="00532A51">
        <w:rPr>
          <w:rFonts w:cs="Arial"/>
        </w:rPr>
        <w:t>w York, NY: Springer.</w:t>
      </w:r>
    </w:p>
    <w:p w:rsidR="002958CD" w:rsidRDefault="002958CD" w:rsidP="00322BD7">
      <w:pPr>
        <w:rPr>
          <w:rFonts w:cs="Arial"/>
          <w:i/>
        </w:rPr>
      </w:pPr>
    </w:p>
    <w:p w:rsidR="002958CD" w:rsidRPr="00322BD7" w:rsidRDefault="002958CD" w:rsidP="00322BD7">
      <w:pPr>
        <w:rPr>
          <w:rFonts w:cs="Arial"/>
          <w:i/>
        </w:rPr>
      </w:pPr>
    </w:p>
    <w:tbl>
      <w:tblPr>
        <w:tblW w:w="0" w:type="auto"/>
        <w:tblInd w:w="18" w:type="dxa"/>
        <w:tblLook w:val="04A0"/>
      </w:tblPr>
      <w:tblGrid>
        <w:gridCol w:w="7020"/>
        <w:gridCol w:w="2520"/>
      </w:tblGrid>
      <w:tr w:rsidR="00BA145C" w:rsidRPr="00C716BD">
        <w:trPr>
          <w:cantSplit/>
          <w:tblHeader/>
        </w:trPr>
        <w:tc>
          <w:tcPr>
            <w:tcW w:w="7020" w:type="dxa"/>
            <w:shd w:val="clear" w:color="auto" w:fill="C00000"/>
          </w:tcPr>
          <w:p w:rsidR="00BA145C" w:rsidRPr="00C716BD" w:rsidRDefault="00BA145C" w:rsidP="00587A4F">
            <w:pPr>
              <w:spacing w:before="20" w:after="20"/>
              <w:ind w:left="1339" w:hanging="1339"/>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sidR="00587A4F">
              <w:rPr>
                <w:rFonts w:cs="Arial"/>
                <w:b/>
                <w:snapToGrid w:val="0"/>
                <w:color w:val="FFFFFF"/>
                <w:sz w:val="22"/>
                <w:szCs w:val="22"/>
              </w:rPr>
              <w:t>13</w:t>
            </w:r>
            <w:r>
              <w:rPr>
                <w:rFonts w:cs="Arial"/>
                <w:b/>
                <w:snapToGrid w:val="0"/>
                <w:color w:val="FFFFFF"/>
                <w:sz w:val="22"/>
                <w:szCs w:val="22"/>
              </w:rPr>
              <w:t>:</w:t>
            </w:r>
            <w:r>
              <w:rPr>
                <w:rFonts w:cs="Arial"/>
                <w:b/>
                <w:snapToGrid w:val="0"/>
                <w:color w:val="FFFFFF"/>
                <w:sz w:val="22"/>
                <w:szCs w:val="22"/>
              </w:rPr>
              <w:tab/>
            </w:r>
            <w:r w:rsidR="00587A4F">
              <w:rPr>
                <w:rFonts w:cs="Arial"/>
                <w:b/>
                <w:snapToGrid w:val="0"/>
                <w:color w:val="FFFFFF"/>
                <w:sz w:val="22"/>
                <w:szCs w:val="22"/>
              </w:rPr>
              <w:t>The Schizophrenia Spectrum</w:t>
            </w:r>
          </w:p>
        </w:tc>
        <w:tc>
          <w:tcPr>
            <w:tcW w:w="2520" w:type="dxa"/>
            <w:shd w:val="clear" w:color="auto" w:fill="C00000"/>
          </w:tcPr>
          <w:p w:rsidR="00BA145C" w:rsidRDefault="00BA145C" w:rsidP="00BA145C">
            <w:pPr>
              <w:keepNext/>
              <w:spacing w:before="20" w:after="20"/>
              <w:jc w:val="right"/>
              <w:rPr>
                <w:rFonts w:cs="Arial"/>
                <w:b/>
                <w:color w:val="FFFFFF"/>
                <w:sz w:val="22"/>
                <w:szCs w:val="22"/>
              </w:rPr>
            </w:pPr>
          </w:p>
          <w:p w:rsidR="00D225AE" w:rsidRPr="00C716BD" w:rsidRDefault="00D225AE" w:rsidP="00BA145C">
            <w:pPr>
              <w:keepNext/>
              <w:spacing w:before="20" w:after="20"/>
              <w:jc w:val="right"/>
              <w:rPr>
                <w:rFonts w:cs="Arial"/>
                <w:b/>
                <w:color w:val="FFFFFF"/>
                <w:sz w:val="22"/>
                <w:szCs w:val="22"/>
              </w:rPr>
            </w:pPr>
          </w:p>
        </w:tc>
      </w:tr>
    </w:tbl>
    <w:p w:rsidR="00BA145C" w:rsidRPr="002958CD" w:rsidRDefault="00BA145C" w:rsidP="00BA145C">
      <w:pPr>
        <w:pStyle w:val="BodyText"/>
        <w:spacing w:after="0"/>
        <w:rPr>
          <w:b/>
          <w:sz w:val="22"/>
          <w:szCs w:val="22"/>
        </w:rPr>
      </w:pPr>
      <w:r w:rsidRPr="002958CD">
        <w:rPr>
          <w:b/>
          <w:sz w:val="22"/>
          <w:szCs w:val="22"/>
        </w:rPr>
        <w:t>Topics</w:t>
      </w:r>
    </w:p>
    <w:p w:rsidR="00BA145C" w:rsidRDefault="00BA145C" w:rsidP="00BA145C">
      <w:pPr>
        <w:pStyle w:val="BodyText"/>
        <w:numPr>
          <w:ilvl w:val="0"/>
          <w:numId w:val="9"/>
        </w:numPr>
        <w:spacing w:after="0"/>
      </w:pPr>
      <w:r w:rsidRPr="00DB6E4C">
        <w:t>Neurobiology of Schizophrenia</w:t>
      </w:r>
    </w:p>
    <w:p w:rsidR="00BA145C" w:rsidRDefault="00BA145C" w:rsidP="00BA145C">
      <w:pPr>
        <w:pStyle w:val="BodyText"/>
        <w:numPr>
          <w:ilvl w:val="0"/>
          <w:numId w:val="9"/>
        </w:numPr>
        <w:spacing w:after="0"/>
      </w:pPr>
      <w:r>
        <w:t>Psychosocial aspects of psychoses and paranoid states</w:t>
      </w:r>
    </w:p>
    <w:p w:rsidR="00ED529E" w:rsidRDefault="00ED529E" w:rsidP="00BA145C">
      <w:pPr>
        <w:pStyle w:val="BodyText"/>
        <w:numPr>
          <w:ilvl w:val="0"/>
          <w:numId w:val="9"/>
        </w:numPr>
        <w:spacing w:after="0"/>
      </w:pPr>
      <w:r>
        <w:t>Stress-diathesis perspective</w:t>
      </w:r>
    </w:p>
    <w:p w:rsidR="00587A4F" w:rsidRPr="00DB6E4C" w:rsidRDefault="00587A4F" w:rsidP="00B118BE">
      <w:pPr>
        <w:pStyle w:val="BodyText"/>
        <w:numPr>
          <w:ilvl w:val="0"/>
          <w:numId w:val="9"/>
        </w:numPr>
        <w:spacing w:after="0" w:line="360" w:lineRule="auto"/>
      </w:pPr>
      <w:r>
        <w:t>Key features</w:t>
      </w:r>
    </w:p>
    <w:p w:rsidR="00BA145C" w:rsidRDefault="00BA145C" w:rsidP="00B118BE">
      <w:pPr>
        <w:pStyle w:val="BodyText"/>
        <w:spacing w:before="60" w:line="360" w:lineRule="auto"/>
      </w:pPr>
      <w:r>
        <w:t>Thi</w:t>
      </w:r>
      <w:r w:rsidR="00395887">
        <w:t>s u</w:t>
      </w:r>
      <w:r>
        <w:t>nit r</w:t>
      </w:r>
      <w:r w:rsidR="009127AA">
        <w:t>elates to course objectives 1-5</w:t>
      </w:r>
    </w:p>
    <w:p w:rsidR="001D046D" w:rsidRDefault="00BA145C" w:rsidP="00622C46">
      <w:pPr>
        <w:pStyle w:val="Heading3"/>
      </w:pPr>
      <w:r w:rsidRPr="00A552ED">
        <w:t>Required</w:t>
      </w:r>
      <w:r w:rsidR="00622C46">
        <w:t xml:space="preserve"> Readi</w:t>
      </w:r>
      <w:r w:rsidR="000A2826">
        <w:t>ng</w:t>
      </w:r>
    </w:p>
    <w:p w:rsidR="00D93E6F" w:rsidRPr="00D93E6F" w:rsidRDefault="00D93E6F" w:rsidP="00D93E6F"/>
    <w:p w:rsidR="00974CC2" w:rsidRDefault="00BC5C1C" w:rsidP="00974CC2">
      <w:pPr>
        <w:pStyle w:val="Bib"/>
      </w:pPr>
      <w:r>
        <w:t>Hertz, P. (2016</w:t>
      </w:r>
      <w:r w:rsidR="00BA145C">
        <w:t>). The p</w:t>
      </w:r>
      <w:r w:rsidR="00BA145C" w:rsidRPr="00B6547C">
        <w:t>sychoses</w:t>
      </w:r>
      <w:r w:rsidR="00BA145C">
        <w:t xml:space="preserve">, with a special emphasis on schizophrenia. In J. </w:t>
      </w:r>
      <w:proofErr w:type="spellStart"/>
      <w:r w:rsidR="00BA145C">
        <w:t>Berzoff</w:t>
      </w:r>
      <w:proofErr w:type="spellEnd"/>
      <w:r w:rsidR="00BA145C">
        <w:t xml:space="preserve">, L.M. Flanagan, &amp; P. Hertz (Eds.), </w:t>
      </w:r>
      <w:r w:rsidR="00BA145C" w:rsidRPr="005F6885">
        <w:rPr>
          <w:i/>
        </w:rPr>
        <w:t xml:space="preserve">Inside out and outside </w:t>
      </w:r>
      <w:r w:rsidR="00BA145C">
        <w:rPr>
          <w:i/>
        </w:rPr>
        <w:t xml:space="preserve">in </w:t>
      </w:r>
      <w:r>
        <w:t>(4</w:t>
      </w:r>
      <w:r w:rsidRPr="00BC5C1C">
        <w:rPr>
          <w:vertAlign w:val="superscript"/>
        </w:rPr>
        <w:t>th</w:t>
      </w:r>
      <w:r>
        <w:t xml:space="preserve"> </w:t>
      </w:r>
      <w:r w:rsidR="00BA145C" w:rsidRPr="00F11242">
        <w:t>ed</w:t>
      </w:r>
      <w:r w:rsidR="00BA145C">
        <w:rPr>
          <w:i/>
        </w:rPr>
        <w:t>.</w:t>
      </w:r>
      <w:r w:rsidR="00195943">
        <w:t>, pp. 330-362</w:t>
      </w:r>
      <w:r w:rsidR="00BA145C">
        <w:t xml:space="preserve">). Lanham, MD: Rowman &amp; Littlefield. </w:t>
      </w:r>
    </w:p>
    <w:p w:rsidR="00D12200" w:rsidRPr="00912E1B" w:rsidRDefault="00912E1B" w:rsidP="002E2BA1">
      <w:pPr>
        <w:pStyle w:val="Bib"/>
        <w:rPr>
          <w:color w:val="auto"/>
        </w:rPr>
      </w:pPr>
      <w:proofErr w:type="spellStart"/>
      <w:r>
        <w:rPr>
          <w:color w:val="auto"/>
        </w:rPr>
        <w:t>Fatemi</w:t>
      </w:r>
      <w:proofErr w:type="spellEnd"/>
      <w:r>
        <w:rPr>
          <w:color w:val="auto"/>
        </w:rPr>
        <w:t xml:space="preserve">, S.H. &amp; Folsom, T.D. (2009). The neurodevelopmental hypothesis of schizophrenia, revisited. </w:t>
      </w:r>
      <w:r>
        <w:rPr>
          <w:i/>
          <w:color w:val="auto"/>
        </w:rPr>
        <w:t>Schizophrenia Bulletin</w:t>
      </w:r>
      <w:r w:rsidR="00983A81">
        <w:rPr>
          <w:i/>
          <w:color w:val="auto"/>
        </w:rPr>
        <w:t>,</w:t>
      </w:r>
      <w:r>
        <w:rPr>
          <w:color w:val="auto"/>
        </w:rPr>
        <w:t xml:space="preserve"> </w:t>
      </w:r>
      <w:r>
        <w:rPr>
          <w:i/>
          <w:color w:val="auto"/>
        </w:rPr>
        <w:t>35</w:t>
      </w:r>
      <w:r>
        <w:rPr>
          <w:color w:val="auto"/>
        </w:rPr>
        <w:t>(3)</w:t>
      </w:r>
      <w:r w:rsidR="00983A81">
        <w:rPr>
          <w:color w:val="auto"/>
        </w:rPr>
        <w:t>,</w:t>
      </w:r>
      <w:r>
        <w:rPr>
          <w:color w:val="auto"/>
        </w:rPr>
        <w:t xml:space="preserve"> 528-548.</w:t>
      </w:r>
    </w:p>
    <w:p w:rsidR="00BA145C" w:rsidRDefault="000A2826" w:rsidP="00BA145C">
      <w:pPr>
        <w:pStyle w:val="Heading3"/>
      </w:pPr>
      <w:r>
        <w:t>Recommended Reading</w:t>
      </w:r>
    </w:p>
    <w:p w:rsidR="00D93E6F" w:rsidRPr="00D93E6F" w:rsidRDefault="00D93E6F" w:rsidP="00D93E6F"/>
    <w:p w:rsidR="00912E1B" w:rsidRDefault="00912E1B" w:rsidP="00912E1B">
      <w:pPr>
        <w:pStyle w:val="Bib"/>
        <w:rPr>
          <w:color w:val="auto"/>
        </w:rPr>
      </w:pPr>
      <w:proofErr w:type="spellStart"/>
      <w:r w:rsidRPr="002E2BA1">
        <w:rPr>
          <w:color w:val="auto"/>
        </w:rPr>
        <w:t>Insel</w:t>
      </w:r>
      <w:proofErr w:type="spellEnd"/>
      <w:r w:rsidRPr="002E2BA1">
        <w:rPr>
          <w:color w:val="auto"/>
        </w:rPr>
        <w:t xml:space="preserve">, T. (2010).  Rethinking schizophrenia. </w:t>
      </w:r>
      <w:r w:rsidR="00395887">
        <w:rPr>
          <w:i/>
          <w:color w:val="auto"/>
        </w:rPr>
        <w:t>Nature,</w:t>
      </w:r>
      <w:r w:rsidRPr="002E2BA1">
        <w:rPr>
          <w:color w:val="auto"/>
        </w:rPr>
        <w:t xml:space="preserve"> </w:t>
      </w:r>
      <w:r w:rsidRPr="002E2BA1">
        <w:rPr>
          <w:i/>
          <w:color w:val="auto"/>
        </w:rPr>
        <w:t>468</w:t>
      </w:r>
      <w:r w:rsidR="00983A81">
        <w:rPr>
          <w:color w:val="auto"/>
        </w:rPr>
        <w:t>,</w:t>
      </w:r>
      <w:r>
        <w:rPr>
          <w:color w:val="auto"/>
        </w:rPr>
        <w:t xml:space="preserve"> 187-193.</w:t>
      </w:r>
    </w:p>
    <w:p w:rsidR="00ED529E" w:rsidRDefault="00BA145C" w:rsidP="00622C46">
      <w:pPr>
        <w:pStyle w:val="Bib"/>
      </w:pPr>
      <w:r w:rsidRPr="0060659B">
        <w:t>Harvard Mental Health Letter</w:t>
      </w:r>
      <w:r w:rsidRPr="006159AA">
        <w:rPr>
          <w:i/>
        </w:rPr>
        <w:t>.</w:t>
      </w:r>
      <w:r w:rsidRPr="006159AA">
        <w:t xml:space="preserve"> (2009). Infection, inflammation, and mental illness</w:t>
      </w:r>
      <w:r>
        <w:t>,</w:t>
      </w:r>
      <w:r w:rsidRPr="006159AA">
        <w:t xml:space="preserve"> </w:t>
      </w:r>
      <w:r w:rsidRPr="009F6C09">
        <w:rPr>
          <w:i/>
        </w:rPr>
        <w:t>26</w:t>
      </w:r>
      <w:r w:rsidRPr="006159AA">
        <w:t>(4)</w:t>
      </w:r>
      <w:r w:rsidR="00622C46">
        <w:t>, 1-3.</w:t>
      </w:r>
    </w:p>
    <w:p w:rsidR="00C73B10" w:rsidRDefault="00C73B10" w:rsidP="00622C46">
      <w:pPr>
        <w:pStyle w:val="Bib"/>
      </w:pPr>
    </w:p>
    <w:tbl>
      <w:tblPr>
        <w:tblW w:w="0" w:type="auto"/>
        <w:tblInd w:w="18" w:type="dxa"/>
        <w:tblLook w:val="04A0"/>
      </w:tblPr>
      <w:tblGrid>
        <w:gridCol w:w="7290"/>
        <w:gridCol w:w="2250"/>
      </w:tblGrid>
      <w:tr w:rsidR="00ED529E" w:rsidRPr="00C011C5" w:rsidTr="00862331">
        <w:trPr>
          <w:cantSplit/>
          <w:tblHeader/>
        </w:trPr>
        <w:tc>
          <w:tcPr>
            <w:tcW w:w="7290" w:type="dxa"/>
            <w:shd w:val="clear" w:color="auto" w:fill="C00000"/>
          </w:tcPr>
          <w:p w:rsidR="00ED529E" w:rsidRPr="00C716BD" w:rsidRDefault="00ED529E" w:rsidP="00862331">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622C46">
              <w:rPr>
                <w:rFonts w:cs="Arial"/>
                <w:b/>
                <w:snapToGrid w:val="0"/>
                <w:color w:val="FFFFFF"/>
                <w:sz w:val="22"/>
                <w:szCs w:val="22"/>
              </w:rPr>
              <w:t>14</w:t>
            </w:r>
            <w:r>
              <w:rPr>
                <w:rFonts w:cs="Arial"/>
                <w:b/>
                <w:snapToGrid w:val="0"/>
                <w:color w:val="FFFFFF"/>
                <w:sz w:val="22"/>
                <w:szCs w:val="22"/>
              </w:rPr>
              <w:t>: Eating Disorders</w:t>
            </w:r>
          </w:p>
        </w:tc>
        <w:tc>
          <w:tcPr>
            <w:tcW w:w="2250" w:type="dxa"/>
            <w:shd w:val="clear" w:color="auto" w:fill="C00000"/>
          </w:tcPr>
          <w:p w:rsidR="00B91089" w:rsidRDefault="00B91089" w:rsidP="00B91089">
            <w:pPr>
              <w:keepNext/>
              <w:spacing w:before="20" w:after="20"/>
              <w:jc w:val="right"/>
              <w:rPr>
                <w:rFonts w:cs="Arial"/>
                <w:b/>
                <w:snapToGrid w:val="0"/>
                <w:color w:val="FFFFFF"/>
                <w:sz w:val="22"/>
                <w:szCs w:val="22"/>
              </w:rPr>
            </w:pPr>
          </w:p>
          <w:p w:rsidR="00D225AE" w:rsidRPr="00C011C5" w:rsidRDefault="00D225AE" w:rsidP="00862331">
            <w:pPr>
              <w:keepNext/>
              <w:spacing w:before="20" w:after="20"/>
              <w:jc w:val="right"/>
              <w:rPr>
                <w:rFonts w:cs="Arial"/>
                <w:b/>
                <w:snapToGrid w:val="0"/>
                <w:color w:val="FFFFFF"/>
                <w:sz w:val="22"/>
                <w:szCs w:val="22"/>
              </w:rPr>
            </w:pPr>
          </w:p>
        </w:tc>
      </w:tr>
    </w:tbl>
    <w:p w:rsidR="00ED529E" w:rsidRDefault="00AC7DD5" w:rsidP="00ED529E">
      <w:pPr>
        <w:pStyle w:val="Bib"/>
        <w:spacing w:after="0"/>
        <w:rPr>
          <w:b/>
          <w:sz w:val="22"/>
          <w:szCs w:val="22"/>
        </w:rPr>
      </w:pPr>
      <w:r>
        <w:rPr>
          <w:b/>
          <w:sz w:val="22"/>
          <w:szCs w:val="22"/>
        </w:rPr>
        <w:t>Topic</w:t>
      </w:r>
    </w:p>
    <w:p w:rsidR="00C73B10" w:rsidRPr="00B118BE" w:rsidRDefault="00C73B10" w:rsidP="00340688">
      <w:pPr>
        <w:pStyle w:val="Bib"/>
        <w:numPr>
          <w:ilvl w:val="0"/>
          <w:numId w:val="25"/>
        </w:numPr>
        <w:spacing w:after="0" w:line="360" w:lineRule="auto"/>
      </w:pPr>
      <w:r w:rsidRPr="00B118BE">
        <w:t>Focus on anorexia nervosa and bulimia</w:t>
      </w:r>
    </w:p>
    <w:p w:rsidR="00ED529E" w:rsidRDefault="00395887" w:rsidP="00340688">
      <w:pPr>
        <w:pStyle w:val="BodyText"/>
        <w:spacing w:line="360" w:lineRule="auto"/>
      </w:pPr>
      <w:r>
        <w:t>This u</w:t>
      </w:r>
      <w:r w:rsidR="00516526">
        <w:t xml:space="preserve">nit </w:t>
      </w:r>
      <w:r w:rsidR="009127AA">
        <w:t>relates to course objectives 1, 2, 4 and 5</w:t>
      </w:r>
    </w:p>
    <w:p w:rsidR="0032434F" w:rsidRDefault="004C20E7" w:rsidP="00622C46">
      <w:pPr>
        <w:pStyle w:val="Bib"/>
        <w:spacing w:after="0"/>
        <w:rPr>
          <w:b/>
          <w:sz w:val="22"/>
          <w:szCs w:val="22"/>
        </w:rPr>
      </w:pPr>
      <w:r w:rsidRPr="004C20E7">
        <w:rPr>
          <w:b/>
          <w:sz w:val="22"/>
          <w:szCs w:val="22"/>
        </w:rPr>
        <w:t>Required Reading</w:t>
      </w:r>
    </w:p>
    <w:p w:rsidR="00622C46" w:rsidRPr="00CA4B5C" w:rsidRDefault="00622C46" w:rsidP="00ED47CD">
      <w:pPr>
        <w:pStyle w:val="Bib"/>
        <w:spacing w:after="0"/>
        <w:ind w:left="0" w:firstLine="0"/>
        <w:rPr>
          <w:b/>
          <w:sz w:val="22"/>
          <w:szCs w:val="22"/>
        </w:rPr>
      </w:pPr>
    </w:p>
    <w:p w:rsidR="00ED529E" w:rsidRPr="00C94232" w:rsidRDefault="00ED529E" w:rsidP="00ED529E">
      <w:pPr>
        <w:pStyle w:val="Bib"/>
      </w:pPr>
      <w:r w:rsidRPr="00C94232">
        <w:t xml:space="preserve">Budd, G. (2007). Disordered eating: Young women's search for control and connection. </w:t>
      </w:r>
      <w:r w:rsidRPr="00C94232">
        <w:rPr>
          <w:i/>
        </w:rPr>
        <w:t>Journal of Child and</w:t>
      </w:r>
      <w:r w:rsidR="00347A56">
        <w:rPr>
          <w:i/>
        </w:rPr>
        <w:t xml:space="preserve"> Adolescent Psychiatric Nursing,</w:t>
      </w:r>
      <w:r w:rsidRPr="00C94232">
        <w:t xml:space="preserve"> </w:t>
      </w:r>
      <w:r w:rsidRPr="00C94232">
        <w:rPr>
          <w:i/>
        </w:rPr>
        <w:t>20</w:t>
      </w:r>
      <w:r w:rsidRPr="00C94232">
        <w:t>(2), 96-106.</w:t>
      </w:r>
    </w:p>
    <w:p w:rsidR="00ED529E" w:rsidRDefault="00ED529E" w:rsidP="00ED529E">
      <w:pPr>
        <w:pStyle w:val="Bib"/>
      </w:pPr>
      <w:r w:rsidRPr="00AA2AB8">
        <w:t>Farber, S. (2008). Traumatic attachment and dissociation in self-h</w:t>
      </w:r>
      <w:r w:rsidR="00AA2AB8" w:rsidRPr="00AA2AB8">
        <w:t>arm: E</w:t>
      </w:r>
      <w:r w:rsidRPr="00AA2AB8">
        <w:t>ating</w:t>
      </w:r>
      <w:r w:rsidR="00AA2AB8" w:rsidRPr="00AA2AB8">
        <w:t xml:space="preserve"> disorders and self-mutilation.</w:t>
      </w:r>
      <w:r w:rsidRPr="00AA2AB8">
        <w:t xml:space="preserve"> </w:t>
      </w:r>
      <w:r w:rsidRPr="00AA2AB8">
        <w:rPr>
          <w:i/>
        </w:rPr>
        <w:t>Clinical Social Work Journal, 36</w:t>
      </w:r>
      <w:r w:rsidRPr="00AA2AB8">
        <w:t>(1), 63-72.</w:t>
      </w:r>
    </w:p>
    <w:p w:rsidR="00B118BE" w:rsidRPr="00C94232" w:rsidRDefault="00ED529E" w:rsidP="005B4358">
      <w:pPr>
        <w:pStyle w:val="Bib"/>
      </w:pPr>
      <w:proofErr w:type="spellStart"/>
      <w:r w:rsidRPr="00C94232">
        <w:t>Wolrich</w:t>
      </w:r>
      <w:proofErr w:type="spellEnd"/>
      <w:r w:rsidRPr="00C94232">
        <w:t xml:space="preserve">, M. (2011).Body dysmorphic disorder and its significance to social work. </w:t>
      </w:r>
      <w:r w:rsidRPr="00C94232">
        <w:rPr>
          <w:i/>
        </w:rPr>
        <w:t xml:space="preserve">Clinical Social Work Journal, </w:t>
      </w:r>
      <w:r w:rsidRPr="00C94232">
        <w:t>39, 101-110.</w:t>
      </w:r>
    </w:p>
    <w:p w:rsidR="0032434F" w:rsidRDefault="00767DC8" w:rsidP="00BA145C">
      <w:pPr>
        <w:pStyle w:val="Bib"/>
        <w:rPr>
          <w:b/>
          <w:sz w:val="22"/>
          <w:szCs w:val="22"/>
        </w:rPr>
      </w:pPr>
      <w:r w:rsidRPr="00767DC8">
        <w:rPr>
          <w:b/>
          <w:sz w:val="22"/>
          <w:szCs w:val="22"/>
        </w:rPr>
        <w:t>Recomme</w:t>
      </w:r>
      <w:r w:rsidR="000A2826">
        <w:rPr>
          <w:b/>
          <w:sz w:val="22"/>
          <w:szCs w:val="22"/>
        </w:rPr>
        <w:t>nded Reading</w:t>
      </w:r>
    </w:p>
    <w:p w:rsidR="00D20EB1" w:rsidRPr="00D20EB1" w:rsidRDefault="00D20EB1" w:rsidP="00D20EB1">
      <w:pPr>
        <w:pStyle w:val="Bib"/>
      </w:pPr>
      <w:proofErr w:type="spellStart"/>
      <w:r>
        <w:t>Bachar</w:t>
      </w:r>
      <w:proofErr w:type="spellEnd"/>
      <w:r>
        <w:t xml:space="preserve">, E. (1998). The contributions of self psychology to the treatment of anorexia and bulimia. </w:t>
      </w:r>
      <w:r w:rsidRPr="00C80AD5">
        <w:rPr>
          <w:i/>
        </w:rPr>
        <w:t>American Journal of Psychotherapy</w:t>
      </w:r>
      <w:r>
        <w:rPr>
          <w:i/>
        </w:rPr>
        <w:t>,</w:t>
      </w:r>
      <w:r>
        <w:t xml:space="preserve"> </w:t>
      </w:r>
      <w:r w:rsidRPr="00BA7328">
        <w:rPr>
          <w:i/>
        </w:rPr>
        <w:t>52</w:t>
      </w:r>
      <w:r>
        <w:t>(2), 147-165.</w:t>
      </w:r>
    </w:p>
    <w:p w:rsidR="00266B0B" w:rsidRPr="003A1061" w:rsidRDefault="00266B0B" w:rsidP="00ED328C">
      <w:pPr>
        <w:pStyle w:val="Bib"/>
        <w:rPr>
          <w:color w:val="auto"/>
        </w:rPr>
      </w:pPr>
      <w:proofErr w:type="spellStart"/>
      <w:r w:rsidRPr="003A1061">
        <w:rPr>
          <w:color w:val="auto"/>
        </w:rPr>
        <w:lastRenderedPageBreak/>
        <w:t>Boisvert</w:t>
      </w:r>
      <w:proofErr w:type="spellEnd"/>
      <w:r w:rsidRPr="003A1061">
        <w:rPr>
          <w:color w:val="auto"/>
        </w:rPr>
        <w:t xml:space="preserve">, J. A., &amp; Harrell, W. A. (2009). The effects of English-speaking in the household and immigrant heritage on eating disorder symptomatology among Canadian women &amp; men. </w:t>
      </w:r>
      <w:r w:rsidRPr="003A1061">
        <w:rPr>
          <w:i/>
          <w:color w:val="auto"/>
        </w:rPr>
        <w:t>Women's Health and Urban Life,</w:t>
      </w:r>
      <w:r w:rsidRPr="003A1061">
        <w:rPr>
          <w:color w:val="auto"/>
        </w:rPr>
        <w:t xml:space="preserve"> </w:t>
      </w:r>
      <w:r w:rsidRPr="003A1061">
        <w:rPr>
          <w:i/>
          <w:color w:val="auto"/>
        </w:rPr>
        <w:t>8</w:t>
      </w:r>
      <w:r w:rsidR="00ED328C" w:rsidRPr="003A1061">
        <w:rPr>
          <w:color w:val="auto"/>
        </w:rPr>
        <w:t>(2), 64-83.</w:t>
      </w:r>
    </w:p>
    <w:p w:rsidR="00A41E09" w:rsidRDefault="00A41E09" w:rsidP="00767DC8">
      <w:pPr>
        <w:pStyle w:val="Bib"/>
      </w:pPr>
      <w:r>
        <w:t xml:space="preserve">Farber, S., </w:t>
      </w:r>
      <w:proofErr w:type="spellStart"/>
      <w:r>
        <w:t>Tabin</w:t>
      </w:r>
      <w:proofErr w:type="spellEnd"/>
      <w:r>
        <w:t xml:space="preserve">, J., Jackson, C., &amp; </w:t>
      </w:r>
      <w:proofErr w:type="spellStart"/>
      <w:r>
        <w:t>Bachar</w:t>
      </w:r>
      <w:proofErr w:type="spellEnd"/>
      <w:r>
        <w:t xml:space="preserve">, E. (2007). Death and annihilation anxieties in anorexia nervosa, bulimia, and self-mutilation. </w:t>
      </w:r>
      <w:r w:rsidRPr="00C80AD5">
        <w:rPr>
          <w:i/>
        </w:rPr>
        <w:t>Psychoanalytic Psychology</w:t>
      </w:r>
      <w:r>
        <w:rPr>
          <w:i/>
        </w:rPr>
        <w:t>,</w:t>
      </w:r>
      <w:r>
        <w:t xml:space="preserve"> </w:t>
      </w:r>
      <w:r w:rsidRPr="00BA7328">
        <w:rPr>
          <w:i/>
        </w:rPr>
        <w:t>24</w:t>
      </w:r>
      <w:r w:rsidR="006F0D40">
        <w:t>(2), 289-305.</w:t>
      </w:r>
    </w:p>
    <w:p w:rsidR="004256F5" w:rsidRPr="00E37A3F" w:rsidRDefault="004256F5" w:rsidP="004256F5">
      <w:pPr>
        <w:pStyle w:val="Bib"/>
      </w:pPr>
      <w:proofErr w:type="spellStart"/>
      <w:r>
        <w:t>Weltzin</w:t>
      </w:r>
      <w:proofErr w:type="spellEnd"/>
      <w:r>
        <w:t xml:space="preserve">, T. (2012). </w:t>
      </w:r>
      <w:r w:rsidRPr="00E37A3F">
        <w:t>Gender differences: Eating disorders in males. Part 2.</w:t>
      </w:r>
      <w:r w:rsidR="00983A81">
        <w:rPr>
          <w:i/>
        </w:rPr>
        <w:t xml:space="preserve">Psychiatric Times, </w:t>
      </w:r>
      <w:r w:rsidRPr="00E37A3F">
        <w:t>32-33.</w:t>
      </w:r>
    </w:p>
    <w:p w:rsidR="00C73B10" w:rsidRDefault="00C73B10" w:rsidP="001929CD">
      <w:pPr>
        <w:pStyle w:val="BodyText"/>
        <w:spacing w:after="0"/>
        <w:rPr>
          <w:sz w:val="12"/>
          <w:szCs w:val="12"/>
        </w:rPr>
      </w:pPr>
    </w:p>
    <w:p w:rsidR="00627A4F" w:rsidRPr="00FC07B7" w:rsidRDefault="00627A4F" w:rsidP="001929CD">
      <w:pPr>
        <w:pStyle w:val="BodyText"/>
        <w:spacing w:after="0"/>
        <w:rPr>
          <w:sz w:val="12"/>
          <w:szCs w:val="12"/>
        </w:rPr>
      </w:pPr>
    </w:p>
    <w:tbl>
      <w:tblPr>
        <w:tblW w:w="0" w:type="auto"/>
        <w:tblInd w:w="18" w:type="dxa"/>
        <w:tblLook w:val="04A0"/>
      </w:tblPr>
      <w:tblGrid>
        <w:gridCol w:w="6120"/>
        <w:gridCol w:w="3438"/>
      </w:tblGrid>
      <w:tr w:rsidR="001929CD" w:rsidRPr="00EA1A58" w:rsidTr="00862331">
        <w:trPr>
          <w:cantSplit/>
          <w:tblHeader/>
        </w:trPr>
        <w:tc>
          <w:tcPr>
            <w:tcW w:w="6120" w:type="dxa"/>
            <w:shd w:val="clear" w:color="auto" w:fill="C00000"/>
          </w:tcPr>
          <w:p w:rsidR="001929CD" w:rsidRPr="00EA1A58" w:rsidRDefault="00266B0B" w:rsidP="00862331">
            <w:pPr>
              <w:keepNext/>
              <w:spacing w:before="20" w:after="20"/>
              <w:rPr>
                <w:rFonts w:cs="Arial"/>
                <w:b/>
                <w:color w:val="FFFFFF"/>
                <w:sz w:val="22"/>
                <w:szCs w:val="22"/>
              </w:rPr>
            </w:pPr>
            <w:r>
              <w:rPr>
                <w:rFonts w:cs="Arial"/>
                <w:b/>
                <w:snapToGrid w:val="0"/>
                <w:color w:val="FFFFFF"/>
                <w:sz w:val="22"/>
                <w:szCs w:val="22"/>
              </w:rPr>
              <w:t>Unit 15: Substance-Related and Addictive Disorders</w:t>
            </w:r>
            <w:r w:rsidR="001929CD">
              <w:rPr>
                <w:rFonts w:cs="Arial"/>
                <w:b/>
                <w:snapToGrid w:val="0"/>
                <w:color w:val="FFFFFF"/>
                <w:sz w:val="22"/>
                <w:szCs w:val="22"/>
              </w:rPr>
              <w:t xml:space="preserve"> </w:t>
            </w:r>
          </w:p>
        </w:tc>
        <w:tc>
          <w:tcPr>
            <w:tcW w:w="3438" w:type="dxa"/>
            <w:shd w:val="clear" w:color="auto" w:fill="C00000"/>
          </w:tcPr>
          <w:p w:rsidR="00D20EB1" w:rsidRDefault="00D20EB1" w:rsidP="00D20EB1">
            <w:pPr>
              <w:keepNext/>
              <w:spacing w:before="20" w:after="20"/>
              <w:jc w:val="right"/>
              <w:rPr>
                <w:rFonts w:cs="Arial"/>
                <w:b/>
                <w:color w:val="FFFFFF"/>
                <w:sz w:val="22"/>
                <w:szCs w:val="22"/>
              </w:rPr>
            </w:pPr>
          </w:p>
          <w:p w:rsidR="00D225AE" w:rsidRPr="00EA1A58" w:rsidRDefault="00D225AE" w:rsidP="00862331">
            <w:pPr>
              <w:keepNext/>
              <w:spacing w:before="20" w:after="20"/>
              <w:jc w:val="right"/>
              <w:rPr>
                <w:rFonts w:cs="Arial"/>
                <w:b/>
                <w:color w:val="FFFFFF"/>
                <w:sz w:val="22"/>
                <w:szCs w:val="22"/>
              </w:rPr>
            </w:pPr>
          </w:p>
        </w:tc>
      </w:tr>
    </w:tbl>
    <w:p w:rsidR="00BA145C" w:rsidRDefault="00AC7DD5" w:rsidP="00B93A0E">
      <w:pPr>
        <w:pStyle w:val="Bib"/>
        <w:spacing w:before="0"/>
        <w:rPr>
          <w:b/>
          <w:sz w:val="22"/>
          <w:szCs w:val="22"/>
        </w:rPr>
      </w:pPr>
      <w:r>
        <w:rPr>
          <w:b/>
          <w:sz w:val="22"/>
          <w:szCs w:val="22"/>
        </w:rPr>
        <w:t>Topic</w:t>
      </w:r>
    </w:p>
    <w:p w:rsidR="00CD1FE6" w:rsidRPr="00B93A0E" w:rsidRDefault="00CD1FE6" w:rsidP="00B93A0E">
      <w:pPr>
        <w:pStyle w:val="Bib"/>
        <w:numPr>
          <w:ilvl w:val="0"/>
          <w:numId w:val="25"/>
        </w:numPr>
        <w:spacing w:before="0"/>
        <w:rPr>
          <w:sz w:val="22"/>
          <w:szCs w:val="22"/>
        </w:rPr>
      </w:pPr>
      <w:r w:rsidRPr="00B93A0E">
        <w:rPr>
          <w:sz w:val="22"/>
          <w:szCs w:val="22"/>
        </w:rPr>
        <w:t>Focus on alcohol and drug abuse</w:t>
      </w:r>
    </w:p>
    <w:p w:rsidR="00CD1FE6" w:rsidRDefault="00B93A0E" w:rsidP="004D0200">
      <w:pPr>
        <w:pStyle w:val="Bib"/>
        <w:spacing w:before="0"/>
      </w:pPr>
      <w:r w:rsidRPr="00B93A0E">
        <w:t xml:space="preserve">This unit </w:t>
      </w:r>
      <w:r w:rsidR="009127AA">
        <w:t>relates to course objectives 1, 2, 4 and 5</w:t>
      </w:r>
    </w:p>
    <w:tbl>
      <w:tblPr>
        <w:tblW w:w="9690" w:type="dxa"/>
        <w:tblInd w:w="18" w:type="dxa"/>
        <w:tblLook w:val="04A0"/>
      </w:tblPr>
      <w:tblGrid>
        <w:gridCol w:w="6120"/>
        <w:gridCol w:w="3202"/>
        <w:gridCol w:w="368"/>
      </w:tblGrid>
      <w:tr w:rsidR="00BA145C" w:rsidRPr="00EA1A58" w:rsidTr="00D93E6F">
        <w:trPr>
          <w:cantSplit/>
        </w:trPr>
        <w:tc>
          <w:tcPr>
            <w:tcW w:w="9322" w:type="dxa"/>
            <w:gridSpan w:val="2"/>
          </w:tcPr>
          <w:p w:rsidR="00BA145C" w:rsidRDefault="00FF2423" w:rsidP="00BA145C">
            <w:pPr>
              <w:rPr>
                <w:rFonts w:cs="Arial"/>
                <w:b/>
                <w:sz w:val="22"/>
                <w:szCs w:val="22"/>
              </w:rPr>
            </w:pPr>
            <w:r>
              <w:rPr>
                <w:rFonts w:cs="Arial"/>
                <w:b/>
                <w:sz w:val="22"/>
                <w:szCs w:val="22"/>
              </w:rPr>
              <w:t xml:space="preserve">Required </w:t>
            </w:r>
            <w:r w:rsidR="000A2826">
              <w:rPr>
                <w:rFonts w:cs="Arial"/>
                <w:b/>
                <w:sz w:val="22"/>
                <w:szCs w:val="22"/>
              </w:rPr>
              <w:t>Reading</w:t>
            </w:r>
          </w:p>
          <w:p w:rsidR="00FF2423" w:rsidRDefault="00FF2423" w:rsidP="00BA145C">
            <w:pPr>
              <w:rPr>
                <w:rFonts w:cs="Arial"/>
                <w:b/>
                <w:sz w:val="22"/>
                <w:szCs w:val="22"/>
              </w:rPr>
            </w:pPr>
          </w:p>
          <w:p w:rsidR="00FF2423" w:rsidRDefault="00FF2423" w:rsidP="00FF2423">
            <w:pPr>
              <w:pStyle w:val="Bib"/>
            </w:pPr>
            <w:proofErr w:type="spellStart"/>
            <w:r>
              <w:t>McNeece</w:t>
            </w:r>
            <w:proofErr w:type="spellEnd"/>
            <w:r>
              <w:t xml:space="preserve">, C.A. &amp; </w:t>
            </w:r>
            <w:proofErr w:type="spellStart"/>
            <w:r>
              <w:t>DiNitto</w:t>
            </w:r>
            <w:proofErr w:type="spellEnd"/>
            <w:r>
              <w:t>, D. (2012). The etiology of addiction.</w:t>
            </w:r>
            <w:r w:rsidR="003828CE">
              <w:t xml:space="preserve"> In C.A. </w:t>
            </w:r>
            <w:proofErr w:type="spellStart"/>
            <w:r w:rsidR="003828CE">
              <w:t>McNeece</w:t>
            </w:r>
            <w:proofErr w:type="spellEnd"/>
            <w:r w:rsidR="003828CE">
              <w:t xml:space="preserve"> &amp; D. </w:t>
            </w:r>
            <w:proofErr w:type="spellStart"/>
            <w:r w:rsidR="003828CE">
              <w:t>DiNitto</w:t>
            </w:r>
            <w:proofErr w:type="spellEnd"/>
            <w:r w:rsidR="003828CE">
              <w:t xml:space="preserve"> (Eds.), </w:t>
            </w:r>
            <w:r>
              <w:t xml:space="preserve"> </w:t>
            </w:r>
            <w:r w:rsidR="00C802C4">
              <w:rPr>
                <w:i/>
              </w:rPr>
              <w:t>Chemical dependency: A systems approach</w:t>
            </w:r>
            <w:r w:rsidR="003828CE">
              <w:rPr>
                <w:i/>
              </w:rPr>
              <w:t xml:space="preserve"> </w:t>
            </w:r>
            <w:r w:rsidR="003828CE" w:rsidRPr="00B63556">
              <w:t>(pp.25-38).</w:t>
            </w:r>
            <w:r w:rsidR="00C802C4" w:rsidRPr="00B63556">
              <w:t xml:space="preserve"> </w:t>
            </w:r>
            <w:r w:rsidR="00C802C4" w:rsidRPr="00C802C4">
              <w:t>Boston, MA: Pearson</w:t>
            </w:r>
            <w:r w:rsidR="003828CE">
              <w:t xml:space="preserve">. </w:t>
            </w:r>
          </w:p>
          <w:p w:rsidR="00FF2423" w:rsidRDefault="00FF2423" w:rsidP="00FF2423">
            <w:pPr>
              <w:pStyle w:val="Bib"/>
            </w:pPr>
            <w:r w:rsidRPr="00B73036">
              <w:t xml:space="preserve">Padilla, Y., Crisp, C., &amp;  </w:t>
            </w:r>
            <w:proofErr w:type="spellStart"/>
            <w:r w:rsidRPr="00B73036">
              <w:t>Rew</w:t>
            </w:r>
            <w:proofErr w:type="spellEnd"/>
            <w:r w:rsidRPr="00B73036">
              <w:t>, D. L</w:t>
            </w:r>
            <w:r>
              <w:t xml:space="preserve">. (2010). Parental acceptance </w:t>
            </w:r>
            <w:r w:rsidRPr="00B73036">
              <w:t xml:space="preserve">and illegal drug use among gay, lesbian, and bisexual adolescents: Results from a national survey. </w:t>
            </w:r>
            <w:r w:rsidRPr="00B73036">
              <w:rPr>
                <w:i/>
              </w:rPr>
              <w:t>Social Work,</w:t>
            </w:r>
            <w:r w:rsidRPr="00B73036">
              <w:t xml:space="preserve"> </w:t>
            </w:r>
            <w:r w:rsidRPr="00B73036">
              <w:rPr>
                <w:i/>
              </w:rPr>
              <w:t>55</w:t>
            </w:r>
            <w:r w:rsidRPr="00B73036">
              <w:t>(3), 265-275.</w:t>
            </w:r>
            <w:r>
              <w:t xml:space="preserve"> </w:t>
            </w:r>
          </w:p>
          <w:p w:rsidR="00266B0B" w:rsidRPr="00B93A0E" w:rsidRDefault="00B93A0E" w:rsidP="00B93A0E">
            <w:pPr>
              <w:pStyle w:val="Bib"/>
            </w:pPr>
            <w:r>
              <w:t xml:space="preserve">Wilcox, R. &amp; Erickson, C. (2012). The brain biology of drug abuse and addiction. In </w:t>
            </w:r>
            <w:r w:rsidR="004D0200">
              <w:t xml:space="preserve">C.A. </w:t>
            </w:r>
            <w:proofErr w:type="spellStart"/>
            <w:r w:rsidR="004D0200">
              <w:t>McNeece</w:t>
            </w:r>
            <w:proofErr w:type="spellEnd"/>
            <w:r w:rsidR="004D0200">
              <w:t xml:space="preserve"> &amp; </w:t>
            </w:r>
            <w:r>
              <w:t xml:space="preserve">D. </w:t>
            </w:r>
            <w:proofErr w:type="spellStart"/>
            <w:r>
              <w:t>DiNitto</w:t>
            </w:r>
            <w:proofErr w:type="spellEnd"/>
            <w:r>
              <w:t xml:space="preserve">, </w:t>
            </w:r>
            <w:r>
              <w:rPr>
                <w:i/>
              </w:rPr>
              <w:t>Chemical</w:t>
            </w:r>
            <w:r w:rsidR="003828CE">
              <w:rPr>
                <w:i/>
              </w:rPr>
              <w:t xml:space="preserve"> dependency: A systems approach </w:t>
            </w:r>
            <w:r w:rsidR="003828CE" w:rsidRPr="00B63556">
              <w:t>(pp.39-55).</w:t>
            </w:r>
            <w:r>
              <w:rPr>
                <w:i/>
              </w:rPr>
              <w:t xml:space="preserve"> </w:t>
            </w:r>
            <w:r w:rsidRPr="00C802C4">
              <w:t>Boston, MA: Pearson</w:t>
            </w:r>
            <w:r w:rsidR="003828CE">
              <w:t xml:space="preserve">. </w:t>
            </w:r>
          </w:p>
        </w:tc>
        <w:tc>
          <w:tcPr>
            <w:tcW w:w="368" w:type="dxa"/>
          </w:tcPr>
          <w:p w:rsidR="00BA145C" w:rsidRPr="00EA1A58" w:rsidRDefault="00BA145C" w:rsidP="00BA145C">
            <w:pPr>
              <w:rPr>
                <w:rFonts w:cs="Arial"/>
                <w:b/>
                <w:sz w:val="22"/>
                <w:szCs w:val="22"/>
              </w:rPr>
            </w:pPr>
          </w:p>
        </w:tc>
      </w:tr>
      <w:tr w:rsidR="00BA145C" w:rsidRPr="00EA1A58" w:rsidTr="00D93E6F">
        <w:trPr>
          <w:cantSplit/>
        </w:trPr>
        <w:tc>
          <w:tcPr>
            <w:tcW w:w="6120" w:type="dxa"/>
          </w:tcPr>
          <w:p w:rsidR="00BA145C" w:rsidRPr="00EA1A58" w:rsidRDefault="00BA145C" w:rsidP="001929CD">
            <w:pPr>
              <w:rPr>
                <w:rFonts w:cs="Arial"/>
                <w:b/>
                <w:sz w:val="22"/>
                <w:szCs w:val="22"/>
              </w:rPr>
            </w:pPr>
          </w:p>
        </w:tc>
        <w:tc>
          <w:tcPr>
            <w:tcW w:w="3570" w:type="dxa"/>
            <w:gridSpan w:val="2"/>
          </w:tcPr>
          <w:p w:rsidR="00BA145C" w:rsidRPr="00EA1A58" w:rsidRDefault="00BA145C" w:rsidP="00BA145C">
            <w:pPr>
              <w:rPr>
                <w:rFonts w:cs="Arial"/>
                <w:b/>
                <w:sz w:val="22"/>
                <w:szCs w:val="22"/>
              </w:rPr>
            </w:pPr>
          </w:p>
        </w:tc>
      </w:tr>
    </w:tbl>
    <w:p w:rsidR="00BA145C" w:rsidRDefault="00BA145C">
      <w:pPr>
        <w:rPr>
          <w:rFonts w:cs="Arial"/>
          <w:b/>
          <w:bCs/>
          <w:color w:val="262626"/>
          <w:sz w:val="32"/>
          <w:szCs w:val="32"/>
        </w:rPr>
      </w:pPr>
      <w:r>
        <w:rPr>
          <w:rFonts w:cs="Arial"/>
          <w:b/>
          <w:bCs/>
          <w:color w:val="262626"/>
          <w:sz w:val="32"/>
          <w:szCs w:val="32"/>
        </w:rPr>
        <w:br w:type="page"/>
      </w:r>
    </w:p>
    <w:p w:rsidR="00B82273" w:rsidRPr="008C298A" w:rsidRDefault="00B82273" w:rsidP="00B82273">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rsidR="00B82273" w:rsidRDefault="00B82273" w:rsidP="00B82273">
      <w:pPr>
        <w:pStyle w:val="Heading1"/>
      </w:pPr>
      <w:r w:rsidRPr="00D7741C">
        <w:t>Attendance Policy</w:t>
      </w:r>
    </w:p>
    <w:p w:rsidR="00B82273" w:rsidRPr="00D20FB5" w:rsidRDefault="00B82273" w:rsidP="00B82273">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14" w:history="1">
        <w:r w:rsidRPr="00D20FB5">
          <w:rPr>
            <w:rStyle w:val="Hyperlink"/>
          </w:rPr>
          <w:t>xxx@usc.edu</w:t>
        </w:r>
      </w:hyperlink>
      <w:r w:rsidRPr="00D20FB5">
        <w:t>) of any anticipated absence or reason for tardiness.</w:t>
      </w:r>
    </w:p>
    <w:p w:rsidR="00B82273" w:rsidRDefault="00B82273" w:rsidP="00B82273">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B82273" w:rsidRPr="00D20FB5" w:rsidRDefault="00B82273" w:rsidP="00B82273">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B82273" w:rsidRDefault="00B82273" w:rsidP="00B82273">
      <w:pPr>
        <w:pStyle w:val="Heading1"/>
      </w:pPr>
      <w:r>
        <w:t>Academic Conduct</w:t>
      </w:r>
    </w:p>
    <w:p w:rsidR="00B82273" w:rsidRPr="00FB0445" w:rsidRDefault="00B82273" w:rsidP="00B82273">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hyperlink r:id="rId15"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16" w:history="1">
        <w:r w:rsidRPr="00FB0445">
          <w:rPr>
            <w:rStyle w:val="Hyperlink"/>
            <w:rFonts w:cs="Arial"/>
          </w:rPr>
          <w:t>http://policy.usc.edu/scientific-misconduct/</w:t>
        </w:r>
      </w:hyperlink>
      <w:r w:rsidRPr="00FB0445">
        <w:rPr>
          <w:rFonts w:cs="Arial"/>
          <w:color w:val="000000"/>
        </w:rPr>
        <w:t>.</w:t>
      </w:r>
    </w:p>
    <w:p w:rsidR="00B82273" w:rsidRPr="00FB0445" w:rsidRDefault="00B82273" w:rsidP="00B82273">
      <w:pPr>
        <w:ind w:right="720"/>
        <w:rPr>
          <w:rFonts w:cs="Arial"/>
        </w:rPr>
      </w:pPr>
    </w:p>
    <w:p w:rsidR="00B82273" w:rsidRPr="00FB0445" w:rsidRDefault="00B82273" w:rsidP="00B82273">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17"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18"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19"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20" w:history="1">
        <w:r w:rsidRPr="00FB0445">
          <w:rPr>
            <w:rStyle w:val="Hyperlink"/>
            <w:rFonts w:cs="Arial"/>
          </w:rPr>
          <w:t>sarc@usc.edu</w:t>
        </w:r>
      </w:hyperlink>
      <w:r w:rsidRPr="00FB0445">
        <w:rPr>
          <w:rFonts w:cs="Arial"/>
          <w:color w:val="000000"/>
        </w:rPr>
        <w:t xml:space="preserve"> describes reporting options and other resources.</w:t>
      </w:r>
    </w:p>
    <w:p w:rsidR="00B82273" w:rsidRDefault="00B82273" w:rsidP="00B82273">
      <w:pPr>
        <w:pStyle w:val="Heading1"/>
      </w:pPr>
      <w:r>
        <w:t>Support Systems</w:t>
      </w:r>
    </w:p>
    <w:p w:rsidR="00B82273" w:rsidRPr="00FB0445" w:rsidRDefault="00B82273" w:rsidP="00B82273">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21"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22"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23"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rsidR="00B82273" w:rsidRPr="00FB0445" w:rsidRDefault="00B82273" w:rsidP="00B82273">
      <w:pPr>
        <w:pStyle w:val="BodyText"/>
      </w:pPr>
    </w:p>
    <w:p w:rsidR="00B82273" w:rsidRDefault="00B82273" w:rsidP="00B82273">
      <w:pPr>
        <w:pStyle w:val="Heading1"/>
      </w:pPr>
      <w:r w:rsidRPr="003679AD">
        <w:lastRenderedPageBreak/>
        <w:t>Statement about Incompletes</w:t>
      </w:r>
    </w:p>
    <w:p w:rsidR="00B82273" w:rsidRPr="00D339E8" w:rsidRDefault="00B82273" w:rsidP="00B82273">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B82273" w:rsidRDefault="00B82273" w:rsidP="00B82273">
      <w:pPr>
        <w:pStyle w:val="Heading1"/>
      </w:pPr>
      <w:r>
        <w:t xml:space="preserve">Policy on </w:t>
      </w:r>
      <w:r w:rsidRPr="004B1D77">
        <w:t>Late or Make-Up Work</w:t>
      </w:r>
    </w:p>
    <w:p w:rsidR="00B82273" w:rsidRPr="00931F39" w:rsidRDefault="00B82273" w:rsidP="00B82273">
      <w:pPr>
        <w:pStyle w:val="BodyText"/>
      </w:pPr>
      <w:r w:rsidRPr="00931F39">
        <w:t>Papers are due on the day and time specified.  Extensions will be granted only for extenuating circumstances.  If the paper is late without permission, the grade will be affected.</w:t>
      </w:r>
    </w:p>
    <w:p w:rsidR="00B82273" w:rsidRDefault="00B82273" w:rsidP="00B82273">
      <w:pPr>
        <w:pStyle w:val="Heading1"/>
      </w:pPr>
      <w:r w:rsidRPr="004B1D77">
        <w:t xml:space="preserve">Policy </w:t>
      </w:r>
      <w:r>
        <w:t xml:space="preserve">on </w:t>
      </w:r>
      <w:r w:rsidRPr="004B1D77">
        <w:t>Changes to the Syllabus and/or Course Requirements</w:t>
      </w:r>
    </w:p>
    <w:p w:rsidR="00B82273" w:rsidRPr="00D339E8" w:rsidRDefault="00B82273" w:rsidP="00B82273">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B82273" w:rsidRPr="005D779C" w:rsidRDefault="00B82273" w:rsidP="00B82273">
      <w:pPr>
        <w:pStyle w:val="Heading1"/>
        <w:rPr>
          <w:color w:val="FF0000"/>
        </w:rPr>
      </w:pPr>
      <w:r w:rsidRPr="001E469F">
        <w:t xml:space="preserve">Code of Ethics of the National Association of Social Workers </w:t>
      </w:r>
      <w:r w:rsidRPr="005D779C">
        <w:rPr>
          <w:color w:val="FF0000"/>
        </w:rPr>
        <w:t>(Optional)</w:t>
      </w:r>
    </w:p>
    <w:p w:rsidR="00B82273" w:rsidRPr="00F647F9" w:rsidRDefault="00B82273" w:rsidP="00B82273">
      <w:pPr>
        <w:pStyle w:val="BodyText"/>
        <w:rPr>
          <w:i/>
        </w:rPr>
      </w:pPr>
      <w:r w:rsidRPr="00F647F9">
        <w:rPr>
          <w:i/>
        </w:rPr>
        <w:t>Approved by the 1996 NASW Delegate Assembly and revised by the 2008 NASW Delegate Assembly [http://www.socialworkers.org/pubs/Code/code.asp]</w:t>
      </w:r>
    </w:p>
    <w:p w:rsidR="00B82273" w:rsidRPr="00D20FB5" w:rsidRDefault="00B82273" w:rsidP="00B82273">
      <w:pPr>
        <w:pStyle w:val="Heading2"/>
      </w:pPr>
      <w:r w:rsidRPr="00D20FB5">
        <w:t>Preamble</w:t>
      </w:r>
    </w:p>
    <w:p w:rsidR="00B82273" w:rsidRPr="00D20FB5" w:rsidRDefault="00B82273" w:rsidP="00B82273">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B82273" w:rsidRPr="00D20FB5" w:rsidRDefault="00B82273" w:rsidP="00B82273">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B82273" w:rsidRPr="00D20FB5" w:rsidRDefault="00B82273" w:rsidP="00B82273">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B82273" w:rsidRPr="00325D4C" w:rsidRDefault="00B82273" w:rsidP="00B82273">
      <w:pPr>
        <w:pStyle w:val="Bullets1"/>
        <w:rPr>
          <w:sz w:val="20"/>
          <w:szCs w:val="20"/>
        </w:rPr>
      </w:pPr>
      <w:r w:rsidRPr="00325D4C">
        <w:rPr>
          <w:sz w:val="20"/>
          <w:szCs w:val="20"/>
        </w:rPr>
        <w:t xml:space="preserve">Service </w:t>
      </w:r>
    </w:p>
    <w:p w:rsidR="00B82273" w:rsidRPr="00325D4C" w:rsidRDefault="00B82273" w:rsidP="00B82273">
      <w:pPr>
        <w:pStyle w:val="Bullets1"/>
        <w:rPr>
          <w:sz w:val="20"/>
          <w:szCs w:val="20"/>
        </w:rPr>
      </w:pPr>
      <w:r w:rsidRPr="00325D4C">
        <w:rPr>
          <w:sz w:val="20"/>
          <w:szCs w:val="20"/>
        </w:rPr>
        <w:t xml:space="preserve">Social justice </w:t>
      </w:r>
    </w:p>
    <w:p w:rsidR="00B82273" w:rsidRPr="00325D4C" w:rsidRDefault="00B82273" w:rsidP="00B82273">
      <w:pPr>
        <w:pStyle w:val="Bullets1"/>
        <w:rPr>
          <w:sz w:val="20"/>
          <w:szCs w:val="20"/>
        </w:rPr>
      </w:pPr>
      <w:r w:rsidRPr="00325D4C">
        <w:rPr>
          <w:sz w:val="20"/>
          <w:szCs w:val="20"/>
        </w:rPr>
        <w:t xml:space="preserve">Dignity and worth of the person </w:t>
      </w:r>
    </w:p>
    <w:p w:rsidR="00B82273" w:rsidRPr="00325D4C" w:rsidRDefault="00B82273" w:rsidP="00B82273">
      <w:pPr>
        <w:pStyle w:val="Bullets1"/>
        <w:rPr>
          <w:sz w:val="20"/>
          <w:szCs w:val="20"/>
        </w:rPr>
      </w:pPr>
      <w:r w:rsidRPr="00325D4C">
        <w:rPr>
          <w:sz w:val="20"/>
          <w:szCs w:val="20"/>
        </w:rPr>
        <w:t xml:space="preserve">Importance of human relationships </w:t>
      </w:r>
    </w:p>
    <w:p w:rsidR="00B82273" w:rsidRPr="00325D4C" w:rsidRDefault="00B82273" w:rsidP="00B82273">
      <w:pPr>
        <w:pStyle w:val="Bullets1"/>
        <w:rPr>
          <w:sz w:val="20"/>
          <w:szCs w:val="20"/>
        </w:rPr>
      </w:pPr>
      <w:r w:rsidRPr="00325D4C">
        <w:rPr>
          <w:sz w:val="20"/>
          <w:szCs w:val="20"/>
        </w:rPr>
        <w:t xml:space="preserve">Integrity </w:t>
      </w:r>
    </w:p>
    <w:p w:rsidR="00B82273" w:rsidRPr="00325D4C" w:rsidRDefault="00B82273" w:rsidP="00B82273">
      <w:pPr>
        <w:pStyle w:val="Bullets1"/>
        <w:rPr>
          <w:sz w:val="20"/>
          <w:szCs w:val="20"/>
        </w:rPr>
      </w:pPr>
      <w:r w:rsidRPr="00325D4C">
        <w:rPr>
          <w:sz w:val="20"/>
          <w:szCs w:val="20"/>
        </w:rPr>
        <w:t>Competence</w:t>
      </w:r>
    </w:p>
    <w:p w:rsidR="00B82273" w:rsidRPr="00D20FB5" w:rsidRDefault="00B82273" w:rsidP="00B82273">
      <w:pPr>
        <w:rPr>
          <w:rFonts w:cs="Arial"/>
        </w:rPr>
      </w:pPr>
    </w:p>
    <w:p w:rsidR="00B82273" w:rsidRPr="00D20FB5" w:rsidRDefault="00B82273" w:rsidP="00B82273">
      <w:pPr>
        <w:pStyle w:val="BodyText"/>
      </w:pPr>
      <w:r w:rsidRPr="00D20FB5">
        <w:lastRenderedPageBreak/>
        <w:t xml:space="preserve">This constellation of core values reflects what is unique to the social work profession. Core values, and the principles that flow from them, must be balanced within the context and complexity of the human experience. </w:t>
      </w:r>
    </w:p>
    <w:p w:rsidR="00B82273" w:rsidRPr="003D3E97" w:rsidRDefault="00B82273" w:rsidP="00B82273">
      <w:pPr>
        <w:pStyle w:val="Heading1"/>
        <w:rPr>
          <w:color w:val="800000"/>
        </w:rPr>
      </w:pPr>
      <w:r w:rsidRPr="001E469F">
        <w:t>Complaints</w:t>
      </w:r>
    </w:p>
    <w:p w:rsidR="00B82273" w:rsidRDefault="00B82273" w:rsidP="00B82273">
      <w:pPr>
        <w:pStyle w:val="BodyText"/>
      </w:pPr>
      <w:r w:rsidRPr="00D20FB5">
        <w:t xml:space="preserve">If you have a complaint or concern about the course or the instructor, please discuss it first with the instructor. If you feel </w:t>
      </w:r>
      <w:r>
        <w:t xml:space="preserve">you </w:t>
      </w:r>
      <w:r w:rsidRPr="00D20FB5">
        <w:t xml:space="preserve">cannot discuss it with the instructor, contact the </w:t>
      </w:r>
      <w:r>
        <w:t xml:space="preserve">lead instructor Dr. Doni </w:t>
      </w:r>
      <w:proofErr w:type="spellStart"/>
      <w:r>
        <w:t>Whitsett</w:t>
      </w:r>
      <w:proofErr w:type="spellEnd"/>
      <w:r w:rsidR="00DB0FBA">
        <w:t xml:space="preserve"> (ground) or Dr. Eileen Abel (VAC)</w:t>
      </w:r>
      <w:r w:rsidRPr="00D20FB5">
        <w:t xml:space="preserve"> If you do not receive a satisfactory response or solution, contact your advisor and/or </w:t>
      </w:r>
      <w:r>
        <w:t>Vice Dean Dr. Paul Maiden</w:t>
      </w:r>
      <w:r w:rsidRPr="00D20FB5">
        <w:t xml:space="preserve"> for further guidance. </w:t>
      </w:r>
    </w:p>
    <w:p w:rsidR="00B82273" w:rsidRPr="005D779C" w:rsidRDefault="00B82273" w:rsidP="00B82273">
      <w:pPr>
        <w:pStyle w:val="Heading1"/>
        <w:rPr>
          <w:color w:val="FF0000"/>
        </w:rPr>
      </w:pPr>
      <w:r w:rsidRPr="00DA1F11">
        <w:t>Tips for Maximizing Your Learning Experience in this Course</w:t>
      </w:r>
      <w:r>
        <w:t xml:space="preserve"> </w:t>
      </w:r>
      <w:r w:rsidRPr="005D779C">
        <w:rPr>
          <w:color w:val="FF0000"/>
        </w:rPr>
        <w:t>(Optional)</w:t>
      </w:r>
    </w:p>
    <w:p w:rsidR="00B82273" w:rsidRPr="00D20FB5" w:rsidRDefault="00B82273" w:rsidP="00B82273">
      <w:pPr>
        <w:pStyle w:val="CheckBullets"/>
        <w:tabs>
          <w:tab w:val="clear" w:pos="540"/>
          <w:tab w:val="left" w:pos="720"/>
        </w:tabs>
        <w:spacing w:before="0" w:after="0"/>
      </w:pPr>
      <w:r>
        <w:t>Be mindful of getting proper nutrition, exercise, rest and sleep!</w:t>
      </w:r>
      <w:r w:rsidRPr="00D20FB5">
        <w:t xml:space="preserve"> </w:t>
      </w:r>
    </w:p>
    <w:p w:rsidR="00B82273" w:rsidRDefault="00B82273" w:rsidP="00B82273">
      <w:pPr>
        <w:pStyle w:val="CheckBullets"/>
        <w:tabs>
          <w:tab w:val="clear" w:pos="540"/>
          <w:tab w:val="left" w:pos="720"/>
        </w:tabs>
        <w:spacing w:before="0" w:after="0"/>
      </w:pPr>
      <w:r>
        <w:t>Come to class.</w:t>
      </w:r>
    </w:p>
    <w:p w:rsidR="00B82273" w:rsidRPr="00D20FB5" w:rsidRDefault="00B82273" w:rsidP="00B82273">
      <w:pPr>
        <w:pStyle w:val="CheckBullets"/>
        <w:tabs>
          <w:tab w:val="clear" w:pos="540"/>
          <w:tab w:val="left" w:pos="720"/>
        </w:tabs>
        <w:spacing w:before="0" w:after="0"/>
      </w:pPr>
      <w:r w:rsidRPr="00D20FB5">
        <w:t xml:space="preserve">Complete required readings and assignments BEFORE coming to class. </w:t>
      </w:r>
    </w:p>
    <w:p w:rsidR="00B82273" w:rsidRPr="00D20FB5" w:rsidRDefault="00B82273" w:rsidP="00B82273">
      <w:pPr>
        <w:pStyle w:val="CheckBullets"/>
        <w:tabs>
          <w:tab w:val="clear" w:pos="540"/>
          <w:tab w:val="left" w:pos="720"/>
        </w:tabs>
        <w:spacing w:before="0" w:after="0"/>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B82273" w:rsidRPr="00D20FB5" w:rsidRDefault="00B82273" w:rsidP="00B82273">
      <w:pPr>
        <w:pStyle w:val="CheckBullets"/>
        <w:tabs>
          <w:tab w:val="clear" w:pos="540"/>
          <w:tab w:val="left" w:pos="720"/>
        </w:tabs>
        <w:spacing w:before="0" w:after="0"/>
      </w:pPr>
      <w:r w:rsidRPr="00D20FB5">
        <w:t>Come to class prepared to ask any questions you might have.</w:t>
      </w:r>
    </w:p>
    <w:p w:rsidR="00B82273" w:rsidRPr="00D20FB5" w:rsidRDefault="00B82273" w:rsidP="00B82273">
      <w:pPr>
        <w:pStyle w:val="CheckBullets"/>
        <w:tabs>
          <w:tab w:val="clear" w:pos="540"/>
          <w:tab w:val="left" w:pos="720"/>
        </w:tabs>
        <w:spacing w:before="0" w:after="0"/>
      </w:pPr>
      <w:r w:rsidRPr="00D20FB5">
        <w:t>Participate in class discussions.</w:t>
      </w:r>
    </w:p>
    <w:p w:rsidR="00B82273" w:rsidRPr="00D20FB5" w:rsidRDefault="00B82273" w:rsidP="00B82273">
      <w:pPr>
        <w:pStyle w:val="CheckBullets"/>
        <w:tabs>
          <w:tab w:val="clear" w:pos="540"/>
          <w:tab w:val="left" w:pos="720"/>
        </w:tabs>
        <w:spacing w:before="0" w:after="0"/>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B82273" w:rsidRPr="00D20FB5" w:rsidRDefault="00B82273" w:rsidP="00B82273">
      <w:pPr>
        <w:pStyle w:val="CheckBullets"/>
        <w:tabs>
          <w:tab w:val="clear" w:pos="540"/>
          <w:tab w:val="left" w:pos="720"/>
        </w:tabs>
        <w:spacing w:before="0" w:after="0"/>
      </w:pPr>
      <w:r w:rsidRPr="00D20FB5">
        <w:t>If you don't unde</w:t>
      </w:r>
      <w:r>
        <w:t>rstand something, ask questions</w:t>
      </w:r>
      <w:r w:rsidRPr="00D20FB5">
        <w:t xml:space="preserve">! Ask questions in class, during office hours, and/or through email!  </w:t>
      </w:r>
    </w:p>
    <w:p w:rsidR="00B82273" w:rsidRPr="00D20FB5" w:rsidRDefault="00B82273" w:rsidP="00B82273">
      <w:pPr>
        <w:pStyle w:val="CheckBullets"/>
        <w:tabs>
          <w:tab w:val="clear" w:pos="540"/>
          <w:tab w:val="left" w:pos="720"/>
        </w:tabs>
        <w:spacing w:before="0" w:after="120"/>
      </w:pPr>
      <w:r w:rsidRPr="00D20FB5">
        <w:t xml:space="preserve">Keep up with the assigned readings. </w:t>
      </w:r>
    </w:p>
    <w:p w:rsidR="00B82273" w:rsidRPr="0006241B" w:rsidRDefault="00B82273" w:rsidP="00B82273">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B82273" w:rsidRPr="00A552ED" w:rsidRDefault="00B82273" w:rsidP="00B82273">
      <w:pPr>
        <w:pStyle w:val="BodyText"/>
      </w:pPr>
      <w:r>
        <w:br w:type="page"/>
      </w:r>
    </w:p>
    <w:p w:rsidR="004F2139" w:rsidRDefault="004F2139" w:rsidP="004F2139">
      <w:pPr>
        <w:jc w:val="center"/>
        <w:rPr>
          <w:b/>
        </w:rPr>
      </w:pPr>
    </w:p>
    <w:p w:rsidR="004F2139" w:rsidRPr="009C12A7" w:rsidRDefault="004F2139" w:rsidP="004F2139">
      <w:pPr>
        <w:jc w:val="center"/>
        <w:rPr>
          <w:b/>
        </w:rPr>
      </w:pPr>
      <w:r w:rsidRPr="009C12A7">
        <w:rPr>
          <w:b/>
        </w:rPr>
        <w:t>HUMAN BEHAVIOR AND MENTAL HEALTH</w:t>
      </w:r>
    </w:p>
    <w:p w:rsidR="004F2139" w:rsidRPr="009C12A7" w:rsidRDefault="0051725A" w:rsidP="004F2139">
      <w:pPr>
        <w:jc w:val="center"/>
        <w:rPr>
          <w:b/>
        </w:rPr>
      </w:pPr>
      <w:r>
        <w:rPr>
          <w:b/>
        </w:rPr>
        <w:t>Spring, 2017</w:t>
      </w:r>
    </w:p>
    <w:p w:rsidR="004F2139" w:rsidRDefault="004F2139" w:rsidP="004F2139">
      <w:pPr>
        <w:rPr>
          <w:b/>
          <w:color w:val="FF0000"/>
        </w:rPr>
      </w:pPr>
    </w:p>
    <w:p w:rsidR="003B7B02" w:rsidRPr="009C12A7" w:rsidRDefault="003B7B02" w:rsidP="004F2139">
      <w:pPr>
        <w:rPr>
          <w:b/>
          <w:color w:val="FF0000"/>
        </w:rPr>
      </w:pPr>
    </w:p>
    <w:p w:rsidR="004F2139" w:rsidRPr="00AD2515" w:rsidRDefault="004F2139" w:rsidP="004F2139">
      <w:pPr>
        <w:jc w:val="center"/>
        <w:rPr>
          <w:b/>
          <w:color w:val="C00000"/>
        </w:rPr>
      </w:pPr>
      <w:r w:rsidRPr="00AD2515">
        <w:rPr>
          <w:b/>
          <w:color w:val="C00000"/>
        </w:rPr>
        <w:t>Assignment #1: Clinical Application of Explanatory Theory</w:t>
      </w:r>
    </w:p>
    <w:p w:rsidR="004F2139" w:rsidRPr="009C12A7" w:rsidRDefault="004F2139" w:rsidP="004F2139">
      <w:pPr>
        <w:jc w:val="center"/>
        <w:rPr>
          <w:b/>
          <w:color w:val="FF0000"/>
        </w:rPr>
      </w:pPr>
    </w:p>
    <w:p w:rsidR="004F2139" w:rsidRDefault="004F2139" w:rsidP="004F2139"/>
    <w:p w:rsidR="00790289" w:rsidRDefault="00790289" w:rsidP="004F2139"/>
    <w:p w:rsidR="004F2139" w:rsidRDefault="004F2139" w:rsidP="004F2139">
      <w:pPr>
        <w:jc w:val="both"/>
      </w:pPr>
      <w:r>
        <w:t xml:space="preserve">Please choose a client with whom you are currently working or with whom you have worked in the past. Analyze the case in terms of </w:t>
      </w:r>
      <w:r w:rsidR="001E3AC4">
        <w:rPr>
          <w:i/>
        </w:rPr>
        <w:t>Contemporary</w:t>
      </w:r>
      <w:r>
        <w:rPr>
          <w:i/>
        </w:rPr>
        <w:t xml:space="preserve"> Attachment Theory</w:t>
      </w:r>
      <w:r>
        <w:t xml:space="preserve">, an integration of </w:t>
      </w:r>
      <w:r w:rsidRPr="00FA57D2">
        <w:rPr>
          <w:i/>
        </w:rPr>
        <w:t>Attachment Theory</w:t>
      </w:r>
      <w:r>
        <w:t xml:space="preserve"> and </w:t>
      </w:r>
      <w:r w:rsidRPr="00FA57D2">
        <w:rPr>
          <w:i/>
        </w:rPr>
        <w:t>Neurobiology</w:t>
      </w:r>
      <w:r w:rsidR="001E3AC4">
        <w:t xml:space="preserve"> with an emphasis on Neurobiology.</w:t>
      </w:r>
      <w:r>
        <w:t xml:space="preserve"> The latter would include information on how stress affects your client. Next, please switch to a </w:t>
      </w:r>
      <w:r w:rsidRPr="00FA57D2">
        <w:rPr>
          <w:i/>
        </w:rPr>
        <w:t>Self Psychology</w:t>
      </w:r>
      <w:r>
        <w:t xml:space="preserve"> paradigm, analyzing the case using a </w:t>
      </w:r>
      <w:proofErr w:type="spellStart"/>
      <w:r>
        <w:t>Kohutian</w:t>
      </w:r>
      <w:proofErr w:type="spellEnd"/>
      <w:r>
        <w:t xml:space="preserve"> framework. A brief introduction of the case should take</w:t>
      </w:r>
      <w:r w:rsidR="001E3AC4">
        <w:t xml:space="preserve"> up</w:t>
      </w:r>
      <w:r>
        <w:t xml:space="preserve"> no more than ½ page. </w:t>
      </w:r>
    </w:p>
    <w:p w:rsidR="004F2139" w:rsidRDefault="004F2139" w:rsidP="004F2139">
      <w:pPr>
        <w:jc w:val="both"/>
      </w:pPr>
    </w:p>
    <w:p w:rsidR="004F2139" w:rsidRDefault="004F2139" w:rsidP="004F2139">
      <w:pPr>
        <w:jc w:val="both"/>
      </w:pPr>
      <w:r>
        <w:t>Students should draw upon the material presented in t</w:t>
      </w:r>
      <w:r w:rsidR="000225AC">
        <w:t>his course that</w:t>
      </w:r>
      <w:r>
        <w:t xml:space="preserve"> includes the readings on the syllabus and class lectures/discussions</w:t>
      </w:r>
      <w:r w:rsidR="001E3AC4">
        <w:t>.</w:t>
      </w:r>
      <w:r>
        <w:t xml:space="preserve"> Please include some issues of diversity where applicable. </w:t>
      </w:r>
    </w:p>
    <w:p w:rsidR="004F2139" w:rsidRPr="00FA57D2" w:rsidRDefault="004F2139" w:rsidP="004F2139">
      <w:pPr>
        <w:jc w:val="both"/>
      </w:pPr>
    </w:p>
    <w:p w:rsidR="004F2139" w:rsidRDefault="004F2139" w:rsidP="004F2139">
      <w:pPr>
        <w:jc w:val="both"/>
      </w:pPr>
      <w:r w:rsidRPr="009A0B86">
        <w:t>This is a scholarly paper; at le</w:t>
      </w:r>
      <w:r w:rsidR="001E3AC4" w:rsidRPr="009A0B86">
        <w:t>ast 10 references are required, 6 of which must be from the syllabus. Power Point slides and class lectures may not be counted among these references, scholarly references only.</w:t>
      </w:r>
      <w:r w:rsidR="001E3AC4">
        <w:t xml:space="preserve"> The paper should be 8</w:t>
      </w:r>
      <w:r>
        <w:t xml:space="preserve"> – 10 pages in APA style, using 12 pt. font, either 1.5 or double spaced. There is a lot to get into these pages so make every sentence count. Be succinct, no fluff! There will be no “do overs.” Paper is worth 20% of the final grade. This assignment is due </w:t>
      </w:r>
      <w:r w:rsidR="000225AC">
        <w:t>by midnight PT on the sixth week of class (actual date to be provided by your instructor)</w:t>
      </w:r>
      <w:r>
        <w:t xml:space="preserve">. </w:t>
      </w:r>
      <w:r w:rsidRPr="009A0B86">
        <w:t xml:space="preserve">Please submit an electronic copy </w:t>
      </w:r>
      <w:r w:rsidR="000225AC">
        <w:t>through the VAC platform.  Do not email.</w:t>
      </w:r>
      <w:r w:rsidRPr="009A0B86">
        <w:t xml:space="preserve"> </w:t>
      </w:r>
    </w:p>
    <w:p w:rsidR="004F2139" w:rsidRDefault="004F2139" w:rsidP="004F2139"/>
    <w:p w:rsidR="004F2139" w:rsidRDefault="004F2139" w:rsidP="004F2139"/>
    <w:p w:rsidR="004F2139" w:rsidRPr="00705116" w:rsidRDefault="008E2F6E" w:rsidP="004F2139">
      <w:pPr>
        <w:rPr>
          <w:b/>
          <w:u w:val="single"/>
        </w:rPr>
      </w:pPr>
      <w:r>
        <w:rPr>
          <w:b/>
          <w:u w:val="single"/>
        </w:rPr>
        <w:t>Grading Guidelines</w:t>
      </w:r>
    </w:p>
    <w:p w:rsidR="004F2139" w:rsidRPr="00FA57D2" w:rsidRDefault="004F2139" w:rsidP="004F2139">
      <w:pPr>
        <w:rPr>
          <w:u w:val="single"/>
        </w:rPr>
      </w:pPr>
    </w:p>
    <w:p w:rsidR="004F2139" w:rsidRDefault="004F2139" w:rsidP="004F2139">
      <w:r w:rsidRPr="00C04208">
        <w:rPr>
          <w:b/>
        </w:rPr>
        <w:t>Theoretical Perspective = 75%</w:t>
      </w:r>
    </w:p>
    <w:p w:rsidR="004F2139" w:rsidRDefault="004F2139" w:rsidP="00705116">
      <w:pPr>
        <w:ind w:left="720"/>
      </w:pPr>
      <w:r>
        <w:t xml:space="preserve">Papers will be graded on accuracy, comprehension, and depth of understanding. You do </w:t>
      </w:r>
      <w:r>
        <w:tab/>
        <w:t>not need to use readings other than those on the syllab</w:t>
      </w:r>
      <w:r w:rsidR="00CC77C4">
        <w:t>us.</w:t>
      </w:r>
      <w:r w:rsidR="00BB0989">
        <w:t xml:space="preserve"> Because you have a limited </w:t>
      </w:r>
      <w:r>
        <w:t xml:space="preserve">number of pages you will need to be succinct and make every sentence count. </w:t>
      </w:r>
    </w:p>
    <w:p w:rsidR="004F2139" w:rsidRDefault="004F2139" w:rsidP="004F2139">
      <w:r>
        <w:tab/>
      </w:r>
    </w:p>
    <w:p w:rsidR="004F2139" w:rsidRPr="00C04208" w:rsidRDefault="004F2139" w:rsidP="004F2139">
      <w:pPr>
        <w:rPr>
          <w:b/>
        </w:rPr>
      </w:pPr>
      <w:r w:rsidRPr="00C04208">
        <w:rPr>
          <w:b/>
        </w:rPr>
        <w:t>Writing style</w:t>
      </w:r>
      <w:r>
        <w:t xml:space="preserve"> </w:t>
      </w:r>
      <w:r w:rsidRPr="00C04208">
        <w:rPr>
          <w:b/>
        </w:rPr>
        <w:t>= 25%</w:t>
      </w:r>
    </w:p>
    <w:p w:rsidR="004F2139" w:rsidRDefault="004F2139" w:rsidP="004F2139">
      <w:pPr>
        <w:ind w:left="720"/>
        <w:jc w:val="both"/>
        <w:rPr>
          <w:color w:val="000000"/>
        </w:rPr>
      </w:pPr>
      <w:r w:rsidRPr="00FA57D2">
        <w:rPr>
          <w:color w:val="000000"/>
        </w:rPr>
        <w:t>Writing style</w:t>
      </w:r>
      <w:r>
        <w:rPr>
          <w:color w:val="000000"/>
        </w:rPr>
        <w:t xml:space="preserve"> includes good English grammar, syntax, sentence structure, and spelling. It also includes clarity of concepts and ideas (articulation). </w:t>
      </w:r>
    </w:p>
    <w:p w:rsidR="00CC77C4" w:rsidRDefault="00CC77C4" w:rsidP="004F2139">
      <w:pPr>
        <w:ind w:left="720"/>
        <w:jc w:val="both"/>
        <w:rPr>
          <w:color w:val="000000"/>
        </w:rPr>
      </w:pPr>
    </w:p>
    <w:p w:rsidR="00CC77C4" w:rsidRDefault="00CC77C4" w:rsidP="004F2139">
      <w:pPr>
        <w:ind w:left="720"/>
        <w:jc w:val="both"/>
        <w:rPr>
          <w:color w:val="000000"/>
        </w:rPr>
      </w:pPr>
    </w:p>
    <w:p w:rsidR="009161B7" w:rsidRDefault="009161B7" w:rsidP="009161B7">
      <w:pPr>
        <w:rPr>
          <w:color w:val="000000"/>
        </w:rPr>
      </w:pPr>
      <w:r>
        <w:rPr>
          <w:color w:val="000000"/>
        </w:rPr>
        <w:br w:type="page"/>
      </w:r>
    </w:p>
    <w:p w:rsidR="007363EF" w:rsidRDefault="007363EF" w:rsidP="009161B7">
      <w:pPr>
        <w:rPr>
          <w:color w:val="000000"/>
        </w:rPr>
      </w:pPr>
    </w:p>
    <w:p w:rsidR="009161B7" w:rsidRPr="009C12A7" w:rsidRDefault="009161B7" w:rsidP="009161B7">
      <w:pPr>
        <w:jc w:val="center"/>
        <w:rPr>
          <w:b/>
        </w:rPr>
      </w:pPr>
      <w:r w:rsidRPr="009C12A7">
        <w:rPr>
          <w:b/>
        </w:rPr>
        <w:t>HUMAN BEHAVIOR AND MENTAL HEALTH</w:t>
      </w:r>
    </w:p>
    <w:p w:rsidR="009161B7" w:rsidRPr="009C12A7" w:rsidRDefault="00156484" w:rsidP="009161B7">
      <w:pPr>
        <w:jc w:val="center"/>
        <w:rPr>
          <w:b/>
        </w:rPr>
      </w:pPr>
      <w:r>
        <w:rPr>
          <w:b/>
        </w:rPr>
        <w:t>S</w:t>
      </w:r>
      <w:r w:rsidR="0051725A">
        <w:rPr>
          <w:b/>
        </w:rPr>
        <w:t>pring, 2017</w:t>
      </w:r>
    </w:p>
    <w:p w:rsidR="009161B7" w:rsidRPr="009C12A7" w:rsidRDefault="009161B7" w:rsidP="009161B7">
      <w:pPr>
        <w:rPr>
          <w:b/>
          <w:color w:val="FF0000"/>
        </w:rPr>
      </w:pPr>
    </w:p>
    <w:p w:rsidR="009161B7" w:rsidRPr="00AD2515" w:rsidRDefault="009161B7" w:rsidP="009161B7">
      <w:pPr>
        <w:jc w:val="center"/>
        <w:rPr>
          <w:b/>
          <w:color w:val="C00000"/>
        </w:rPr>
      </w:pPr>
      <w:r>
        <w:rPr>
          <w:b/>
          <w:color w:val="C00000"/>
        </w:rPr>
        <w:t>Assignment #2</w:t>
      </w:r>
    </w:p>
    <w:p w:rsidR="009161B7" w:rsidRDefault="009161B7" w:rsidP="009161B7">
      <w:pPr>
        <w:rPr>
          <w:color w:val="000000"/>
        </w:rPr>
      </w:pPr>
    </w:p>
    <w:p w:rsidR="009161B7" w:rsidRDefault="009161B7" w:rsidP="009161B7">
      <w:pPr>
        <w:rPr>
          <w:color w:val="000000"/>
        </w:rPr>
      </w:pPr>
    </w:p>
    <w:p w:rsidR="009161B7" w:rsidRDefault="0086151B" w:rsidP="009161B7">
      <w:r>
        <w:t>Assignment #2: Take home quiz</w:t>
      </w:r>
    </w:p>
    <w:p w:rsidR="009161B7" w:rsidRDefault="009161B7" w:rsidP="009161B7"/>
    <w:p w:rsidR="009161B7" w:rsidRDefault="009161B7" w:rsidP="009161B7">
      <w:r>
        <w:t>This 2</w:t>
      </w:r>
      <w:r w:rsidRPr="00380FF1">
        <w:rPr>
          <w:vertAlign w:val="superscript"/>
        </w:rPr>
        <w:t>nd</w:t>
      </w:r>
      <w:r>
        <w:t xml:space="preserve"> assignment consists of </w:t>
      </w:r>
      <w:r w:rsidR="0086151B">
        <w:t>two</w:t>
      </w:r>
      <w:r>
        <w:t xml:space="preserve"> short essays. </w:t>
      </w:r>
      <w:r w:rsidR="0086151B">
        <w:t xml:space="preserve">You will be given a </w:t>
      </w:r>
      <w:r w:rsidR="0051725A">
        <w:t>list of questions to choose from</w:t>
      </w:r>
      <w:r w:rsidR="0086151B">
        <w:t xml:space="preserve"> two weeks before the quiz is due.  </w:t>
      </w:r>
      <w:r>
        <w:t xml:space="preserve">Please answer the questions in </w:t>
      </w:r>
      <w:r w:rsidR="0086151B">
        <w:t>4-6</w:t>
      </w:r>
      <w:r>
        <w:t xml:space="preserve"> </w:t>
      </w:r>
      <w:r w:rsidR="0086151B">
        <w:t>pages.</w:t>
      </w:r>
      <w:r>
        <w:t xml:space="preserve"> References are required and you must have a reference page. There is no required number of references for this assignment.</w:t>
      </w:r>
    </w:p>
    <w:p w:rsidR="009161B7" w:rsidRDefault="009161B7" w:rsidP="009161B7">
      <w:r>
        <w:t xml:space="preserve"> </w:t>
      </w:r>
    </w:p>
    <w:p w:rsidR="009161B7" w:rsidRDefault="00EE0CB8" w:rsidP="009161B7">
      <w:r>
        <w:t xml:space="preserve">Your answers to the questions should be based upon scholarly sources and we strongly encourage use of the readings from the syllabus. Power point slides are not considered scholarly. Please </w:t>
      </w:r>
      <w:r w:rsidR="009161B7">
        <w:t xml:space="preserve">include diversity issues wherever applicable. </w:t>
      </w:r>
    </w:p>
    <w:p w:rsidR="009161B7" w:rsidRDefault="009161B7" w:rsidP="009161B7"/>
    <w:p w:rsidR="009161B7" w:rsidRDefault="009161B7" w:rsidP="009161B7">
      <w:pPr>
        <w:jc w:val="both"/>
      </w:pPr>
      <w:r>
        <w:t>Paper is worth 20% of the final grade. This assi</w:t>
      </w:r>
      <w:r w:rsidR="00331C60">
        <w:t>gnment is due following the</w:t>
      </w:r>
      <w:r>
        <w:t xml:space="preserve"> </w:t>
      </w:r>
      <w:r w:rsidR="006C0C0E">
        <w:rPr>
          <w:b/>
        </w:rPr>
        <w:t xml:space="preserve">Week 10 </w:t>
      </w:r>
      <w:r w:rsidR="00331C60">
        <w:rPr>
          <w:b/>
        </w:rPr>
        <w:t xml:space="preserve">live session </w:t>
      </w:r>
      <w:r w:rsidR="006C0C0E">
        <w:rPr>
          <w:b/>
        </w:rPr>
        <w:t>(actual date and time to be provided by your instructor).</w:t>
      </w:r>
      <w:r>
        <w:t xml:space="preserve"> Please submit an electronic copy </w:t>
      </w:r>
      <w:r w:rsidR="006C0C0E">
        <w:t>to the VAC grading platform.</w:t>
      </w:r>
    </w:p>
    <w:p w:rsidR="009161B7" w:rsidRDefault="009161B7" w:rsidP="009161B7"/>
    <w:p w:rsidR="004F2139" w:rsidRDefault="00756259" w:rsidP="00756259">
      <w:pPr>
        <w:jc w:val="both"/>
        <w:rPr>
          <w:color w:val="000000"/>
        </w:rPr>
      </w:pPr>
      <w:r>
        <w:t>Questions will be handed out two weeks before the paper is due.</w:t>
      </w:r>
    </w:p>
    <w:p w:rsidR="004F2139" w:rsidRDefault="004F2139" w:rsidP="004F2139">
      <w:pPr>
        <w:ind w:left="720"/>
        <w:jc w:val="both"/>
        <w:rPr>
          <w:color w:val="000000"/>
        </w:rPr>
      </w:pPr>
    </w:p>
    <w:p w:rsidR="004F2139" w:rsidRDefault="009161B7" w:rsidP="004F2139">
      <w:pPr>
        <w:ind w:left="720"/>
        <w:jc w:val="both"/>
        <w:rPr>
          <w:color w:val="000000"/>
        </w:rPr>
      </w:pPr>
      <w:r>
        <w:rPr>
          <w:color w:val="000000"/>
        </w:rPr>
        <w:br w:type="page"/>
      </w:r>
    </w:p>
    <w:p w:rsidR="00AD2515" w:rsidRDefault="00AD2515" w:rsidP="009161B7">
      <w:pPr>
        <w:jc w:val="both"/>
        <w:rPr>
          <w:color w:val="000000"/>
        </w:rPr>
      </w:pPr>
    </w:p>
    <w:p w:rsidR="00DB1DB8" w:rsidRDefault="00DB1DB8" w:rsidP="009161B7">
      <w:pPr>
        <w:jc w:val="both"/>
        <w:rPr>
          <w:color w:val="000000"/>
        </w:rPr>
      </w:pPr>
    </w:p>
    <w:p w:rsidR="00DB1DB8" w:rsidRDefault="00DB1DB8" w:rsidP="00DB1DB8">
      <w:pPr>
        <w:jc w:val="center"/>
        <w:rPr>
          <w:rFonts w:cs="Arial"/>
          <w:b/>
          <w:color w:val="000000"/>
        </w:rPr>
      </w:pPr>
      <w:r>
        <w:rPr>
          <w:rFonts w:cs="Arial"/>
          <w:b/>
          <w:color w:val="000000"/>
        </w:rPr>
        <w:t>HUMAN BEHAVIOR AND MENTAL HEALTH</w:t>
      </w:r>
    </w:p>
    <w:p w:rsidR="00DB1DB8" w:rsidRDefault="00156484" w:rsidP="00DB1DB8">
      <w:pPr>
        <w:jc w:val="center"/>
        <w:rPr>
          <w:rFonts w:cs="Arial"/>
          <w:b/>
          <w:color w:val="000000"/>
        </w:rPr>
      </w:pPr>
      <w:r>
        <w:rPr>
          <w:rFonts w:cs="Arial"/>
          <w:b/>
          <w:color w:val="000000"/>
        </w:rPr>
        <w:t>S</w:t>
      </w:r>
      <w:r w:rsidR="0051725A">
        <w:rPr>
          <w:rFonts w:cs="Arial"/>
          <w:b/>
          <w:color w:val="000000"/>
        </w:rPr>
        <w:t>pring, 2017</w:t>
      </w:r>
    </w:p>
    <w:p w:rsidR="009C12A7" w:rsidRDefault="009C12A7" w:rsidP="00DB1DB8">
      <w:pPr>
        <w:jc w:val="center"/>
        <w:rPr>
          <w:rFonts w:cs="Arial"/>
          <w:b/>
          <w:color w:val="000000"/>
        </w:rPr>
      </w:pPr>
    </w:p>
    <w:p w:rsidR="00DB1DB8" w:rsidRPr="00AD2515" w:rsidRDefault="009161B7" w:rsidP="00DB1DB8">
      <w:pPr>
        <w:jc w:val="center"/>
        <w:rPr>
          <w:rFonts w:cs="Arial"/>
          <w:b/>
          <w:color w:val="C00000"/>
        </w:rPr>
      </w:pPr>
      <w:r>
        <w:rPr>
          <w:rFonts w:cs="Arial"/>
          <w:b/>
          <w:color w:val="C00000"/>
        </w:rPr>
        <w:t>Assignment #3: Application of theory to a mental health issue</w:t>
      </w:r>
    </w:p>
    <w:p w:rsidR="009161B7" w:rsidRDefault="009161B7" w:rsidP="009161B7">
      <w:pPr>
        <w:jc w:val="both"/>
        <w:rPr>
          <w:rFonts w:ascii="Times New Roman" w:hAnsi="Times New Roman"/>
          <w:b/>
          <w:color w:val="000000"/>
        </w:rPr>
      </w:pPr>
    </w:p>
    <w:p w:rsidR="009161B7" w:rsidRPr="009161B7" w:rsidRDefault="009161B7" w:rsidP="009161B7">
      <w:pPr>
        <w:jc w:val="both"/>
        <w:rPr>
          <w:rFonts w:cs="Arial"/>
          <w:color w:val="000000"/>
        </w:rPr>
      </w:pPr>
    </w:p>
    <w:p w:rsidR="009161B7" w:rsidRPr="009161B7" w:rsidRDefault="009161B7" w:rsidP="009161B7">
      <w:pPr>
        <w:jc w:val="both"/>
        <w:rPr>
          <w:rFonts w:cs="Arial"/>
          <w:b/>
          <w:color w:val="000000"/>
        </w:rPr>
      </w:pPr>
      <w:r w:rsidRPr="009161B7">
        <w:rPr>
          <w:rFonts w:cs="Arial"/>
          <w:b/>
          <w:color w:val="000000"/>
        </w:rPr>
        <w:t>COMPONENTS OF THE PAPER</w:t>
      </w:r>
    </w:p>
    <w:p w:rsidR="009161B7" w:rsidRPr="009161B7" w:rsidRDefault="009161B7" w:rsidP="009161B7">
      <w:pPr>
        <w:jc w:val="both"/>
        <w:rPr>
          <w:rFonts w:cs="Arial"/>
          <w:b/>
          <w:color w:val="000000"/>
        </w:rPr>
      </w:pPr>
    </w:p>
    <w:p w:rsidR="009161B7" w:rsidRPr="009161B7" w:rsidRDefault="009161B7" w:rsidP="009161B7">
      <w:pPr>
        <w:jc w:val="both"/>
        <w:rPr>
          <w:rFonts w:cs="Arial"/>
          <w:b/>
          <w:color w:val="000000"/>
        </w:rPr>
      </w:pPr>
      <w:r w:rsidRPr="009161B7">
        <w:rPr>
          <w:rFonts w:cs="Arial"/>
          <w:b/>
          <w:color w:val="000000"/>
        </w:rPr>
        <w:t>Theory:</w:t>
      </w:r>
    </w:p>
    <w:p w:rsidR="009161B7" w:rsidRPr="009161B7" w:rsidRDefault="009161B7" w:rsidP="009161B7">
      <w:pPr>
        <w:jc w:val="both"/>
        <w:rPr>
          <w:rFonts w:cs="Arial"/>
          <w:color w:val="000000"/>
        </w:rPr>
      </w:pPr>
      <w:r w:rsidRPr="009161B7">
        <w:rPr>
          <w:rFonts w:cs="Arial"/>
          <w:color w:val="000000"/>
        </w:rPr>
        <w:t>Choose a symptom (e.g. depression), disorder (e.g. personality disorder), or problem (e.g. family violence) in which you are interested and discuss it from one of the following theoretical perspectives.</w:t>
      </w:r>
    </w:p>
    <w:p w:rsidR="009161B7" w:rsidRPr="009161B7" w:rsidRDefault="009161B7" w:rsidP="009161B7">
      <w:pPr>
        <w:jc w:val="both"/>
        <w:rPr>
          <w:rFonts w:cs="Arial"/>
          <w:b/>
          <w:color w:val="000000"/>
        </w:rPr>
      </w:pPr>
    </w:p>
    <w:p w:rsidR="009161B7" w:rsidRPr="009161B7" w:rsidRDefault="009161B7" w:rsidP="009161B7">
      <w:pPr>
        <w:ind w:firstLine="720"/>
        <w:jc w:val="both"/>
        <w:rPr>
          <w:rFonts w:cs="Arial"/>
          <w:color w:val="000000"/>
        </w:rPr>
      </w:pPr>
      <w:r w:rsidRPr="009161B7">
        <w:rPr>
          <w:rFonts w:cs="Arial"/>
          <w:color w:val="000000"/>
        </w:rPr>
        <w:t>Object Relations theory – an integration of at least two theorists; not Bowlby or</w:t>
      </w:r>
    </w:p>
    <w:p w:rsidR="009161B7" w:rsidRPr="009161B7" w:rsidRDefault="009161B7" w:rsidP="009161B7">
      <w:pPr>
        <w:ind w:left="720" w:firstLine="180"/>
        <w:jc w:val="both"/>
        <w:rPr>
          <w:rFonts w:cs="Arial"/>
          <w:color w:val="212121"/>
          <w:szCs w:val="24"/>
          <w:shd w:val="clear" w:color="auto" w:fill="FFFFFF"/>
        </w:rPr>
      </w:pPr>
      <w:r w:rsidRPr="009161B7">
        <w:rPr>
          <w:rFonts w:cs="Arial"/>
          <w:color w:val="000000"/>
        </w:rPr>
        <w:t xml:space="preserve">  Mahler: </w:t>
      </w:r>
      <w:r w:rsidRPr="009161B7">
        <w:rPr>
          <w:rFonts w:cs="Arial"/>
          <w:color w:val="000000"/>
          <w:szCs w:val="24"/>
        </w:rPr>
        <w:t xml:space="preserve">(e.g. </w:t>
      </w:r>
      <w:proofErr w:type="spellStart"/>
      <w:r w:rsidRPr="009161B7">
        <w:rPr>
          <w:rFonts w:cs="Arial"/>
          <w:color w:val="212121"/>
          <w:szCs w:val="24"/>
          <w:shd w:val="clear" w:color="auto" w:fill="FFFFFF"/>
        </w:rPr>
        <w:t>Bion</w:t>
      </w:r>
      <w:proofErr w:type="spellEnd"/>
      <w:r w:rsidRPr="009161B7">
        <w:rPr>
          <w:rFonts w:cs="Arial"/>
          <w:color w:val="212121"/>
          <w:szCs w:val="24"/>
          <w:shd w:val="clear" w:color="auto" w:fill="FFFFFF"/>
        </w:rPr>
        <w:t xml:space="preserve">, Klein, Rank, Sandler, </w:t>
      </w:r>
      <w:proofErr w:type="spellStart"/>
      <w:r w:rsidRPr="009161B7">
        <w:rPr>
          <w:rFonts w:cs="Arial"/>
          <w:color w:val="212121"/>
          <w:szCs w:val="24"/>
          <w:shd w:val="clear" w:color="auto" w:fill="FFFFFF"/>
        </w:rPr>
        <w:t>Guntrip</w:t>
      </w:r>
      <w:proofErr w:type="spellEnd"/>
      <w:r w:rsidRPr="009161B7">
        <w:rPr>
          <w:rFonts w:cs="Arial"/>
          <w:color w:val="212121"/>
          <w:szCs w:val="24"/>
          <w:shd w:val="clear" w:color="auto" w:fill="FFFFFF"/>
        </w:rPr>
        <w:t>, Greenberg and Mitchell,</w:t>
      </w:r>
    </w:p>
    <w:p w:rsidR="009161B7" w:rsidRPr="009161B7" w:rsidRDefault="009161B7" w:rsidP="009161B7">
      <w:pPr>
        <w:ind w:left="720" w:firstLine="180"/>
        <w:jc w:val="both"/>
        <w:rPr>
          <w:rFonts w:cs="Arial"/>
          <w:color w:val="000000"/>
          <w:szCs w:val="24"/>
        </w:rPr>
      </w:pPr>
      <w:r w:rsidRPr="009161B7">
        <w:rPr>
          <w:rFonts w:cs="Arial"/>
          <w:color w:val="212121"/>
          <w:szCs w:val="24"/>
          <w:shd w:val="clear" w:color="auto" w:fill="FFFFFF"/>
        </w:rPr>
        <w:t xml:space="preserve">  </w:t>
      </w:r>
      <w:proofErr w:type="spellStart"/>
      <w:r w:rsidRPr="009161B7">
        <w:rPr>
          <w:rFonts w:cs="Arial"/>
          <w:color w:val="212121"/>
          <w:szCs w:val="24"/>
          <w:shd w:val="clear" w:color="auto" w:fill="FFFFFF"/>
        </w:rPr>
        <w:t>Stolorow</w:t>
      </w:r>
      <w:proofErr w:type="spellEnd"/>
      <w:r w:rsidRPr="009161B7">
        <w:rPr>
          <w:rFonts w:cs="Arial"/>
          <w:color w:val="212121"/>
          <w:szCs w:val="24"/>
          <w:shd w:val="clear" w:color="auto" w:fill="FFFFFF"/>
        </w:rPr>
        <w:t xml:space="preserve"> [</w:t>
      </w:r>
      <w:proofErr w:type="spellStart"/>
      <w:r w:rsidRPr="009161B7">
        <w:rPr>
          <w:rFonts w:cs="Arial"/>
          <w:color w:val="212121"/>
          <w:szCs w:val="24"/>
          <w:shd w:val="clear" w:color="auto" w:fill="FFFFFF"/>
        </w:rPr>
        <w:t>intersubjectivity</w:t>
      </w:r>
      <w:proofErr w:type="spellEnd"/>
      <w:r w:rsidRPr="009161B7">
        <w:rPr>
          <w:rFonts w:cs="Arial"/>
          <w:color w:val="212121"/>
          <w:szCs w:val="24"/>
          <w:shd w:val="clear" w:color="auto" w:fill="FFFFFF"/>
        </w:rPr>
        <w:t>]).</w:t>
      </w:r>
    </w:p>
    <w:p w:rsidR="009161B7" w:rsidRPr="009161B7" w:rsidRDefault="009161B7" w:rsidP="009161B7">
      <w:pPr>
        <w:jc w:val="both"/>
        <w:rPr>
          <w:rFonts w:cs="Arial"/>
          <w:color w:val="000000"/>
        </w:rPr>
      </w:pPr>
      <w:r w:rsidRPr="009161B7">
        <w:rPr>
          <w:rFonts w:cs="Arial"/>
          <w:color w:val="000000"/>
        </w:rPr>
        <w:tab/>
        <w:t>Mentalization theory (</w:t>
      </w:r>
      <w:proofErr w:type="spellStart"/>
      <w:r w:rsidRPr="009161B7">
        <w:rPr>
          <w:rFonts w:cs="Arial"/>
          <w:color w:val="000000"/>
        </w:rPr>
        <w:t>Fonagy</w:t>
      </w:r>
      <w:proofErr w:type="spellEnd"/>
      <w:r w:rsidRPr="009161B7">
        <w:rPr>
          <w:rFonts w:cs="Arial"/>
          <w:color w:val="000000"/>
        </w:rPr>
        <w:t>)</w:t>
      </w:r>
    </w:p>
    <w:p w:rsidR="009161B7" w:rsidRPr="009161B7" w:rsidRDefault="009161B7" w:rsidP="009161B7">
      <w:pPr>
        <w:jc w:val="both"/>
        <w:rPr>
          <w:rFonts w:cs="Arial"/>
          <w:color w:val="000000"/>
        </w:rPr>
      </w:pPr>
      <w:r w:rsidRPr="009161B7">
        <w:rPr>
          <w:rFonts w:cs="Arial"/>
          <w:color w:val="000000"/>
        </w:rPr>
        <w:tab/>
      </w:r>
      <w:proofErr w:type="spellStart"/>
      <w:r w:rsidRPr="009161B7">
        <w:rPr>
          <w:rFonts w:cs="Arial"/>
          <w:color w:val="000000"/>
        </w:rPr>
        <w:t>Kernberg</w:t>
      </w:r>
      <w:proofErr w:type="spellEnd"/>
    </w:p>
    <w:p w:rsidR="009161B7" w:rsidRPr="009161B7" w:rsidRDefault="009161B7" w:rsidP="009161B7">
      <w:pPr>
        <w:jc w:val="both"/>
        <w:rPr>
          <w:rFonts w:cs="Arial"/>
          <w:color w:val="000000"/>
        </w:rPr>
      </w:pPr>
      <w:r w:rsidRPr="009161B7">
        <w:rPr>
          <w:rFonts w:cs="Arial"/>
          <w:color w:val="000000"/>
        </w:rPr>
        <w:tab/>
        <w:t>Masterson</w:t>
      </w:r>
    </w:p>
    <w:p w:rsidR="009161B7" w:rsidRPr="009161B7" w:rsidRDefault="009161B7" w:rsidP="009161B7">
      <w:pPr>
        <w:jc w:val="both"/>
        <w:rPr>
          <w:rFonts w:cs="Arial"/>
          <w:color w:val="000000"/>
        </w:rPr>
      </w:pPr>
      <w:r w:rsidRPr="009161B7">
        <w:rPr>
          <w:rFonts w:cs="Arial"/>
          <w:color w:val="000000"/>
        </w:rPr>
        <w:tab/>
        <w:t>Fairbairn</w:t>
      </w:r>
    </w:p>
    <w:p w:rsidR="009161B7" w:rsidRPr="009161B7" w:rsidRDefault="009161B7" w:rsidP="009161B7">
      <w:pPr>
        <w:jc w:val="both"/>
        <w:rPr>
          <w:rFonts w:cs="Arial"/>
          <w:color w:val="000000"/>
        </w:rPr>
      </w:pPr>
      <w:r w:rsidRPr="009161B7">
        <w:rPr>
          <w:rFonts w:cs="Arial"/>
          <w:color w:val="000000"/>
        </w:rPr>
        <w:tab/>
        <w:t>Contemporary Cognitive Behavioral theory (includes neurobiology)</w:t>
      </w:r>
    </w:p>
    <w:p w:rsidR="009161B7" w:rsidRPr="009161B7" w:rsidRDefault="009161B7" w:rsidP="009161B7">
      <w:pPr>
        <w:jc w:val="both"/>
        <w:rPr>
          <w:rFonts w:cs="Arial"/>
          <w:color w:val="000000"/>
        </w:rPr>
      </w:pPr>
      <w:r w:rsidRPr="009161B7">
        <w:rPr>
          <w:rFonts w:cs="Arial"/>
          <w:color w:val="000000"/>
        </w:rPr>
        <w:tab/>
        <w:t xml:space="preserve">Trauma theories (integration of psychological and biological theory, includes </w:t>
      </w:r>
      <w:r>
        <w:rPr>
          <w:rFonts w:cs="Arial"/>
          <w:color w:val="000000"/>
        </w:rPr>
        <w:t>dissociation)</w:t>
      </w:r>
      <w:r w:rsidRPr="009161B7">
        <w:rPr>
          <w:rFonts w:cs="Arial"/>
          <w:color w:val="000000"/>
        </w:rPr>
        <w:tab/>
      </w:r>
      <w:r>
        <w:rPr>
          <w:rFonts w:cs="Arial"/>
          <w:color w:val="000000"/>
        </w:rPr>
        <w:tab/>
      </w:r>
      <w:r w:rsidRPr="009161B7">
        <w:rPr>
          <w:rFonts w:cs="Arial"/>
          <w:color w:val="000000"/>
        </w:rPr>
        <w:t>Social Learning theory</w:t>
      </w:r>
      <w:r>
        <w:rPr>
          <w:rFonts w:cs="Arial"/>
          <w:color w:val="000000"/>
        </w:rPr>
        <w:t xml:space="preserve"> (</w:t>
      </w:r>
      <w:r w:rsidRPr="009161B7">
        <w:rPr>
          <w:rFonts w:cs="Arial"/>
          <w:color w:val="000000"/>
        </w:rPr>
        <w:t>at a more advanced level than 1</w:t>
      </w:r>
      <w:r w:rsidRPr="009161B7">
        <w:rPr>
          <w:rFonts w:cs="Arial"/>
          <w:color w:val="000000"/>
          <w:vertAlign w:val="superscript"/>
        </w:rPr>
        <w:t>st</w:t>
      </w:r>
      <w:r w:rsidRPr="009161B7">
        <w:rPr>
          <w:rFonts w:cs="Arial"/>
          <w:color w:val="000000"/>
        </w:rPr>
        <w:t xml:space="preserve"> year</w:t>
      </w:r>
      <w:r>
        <w:rPr>
          <w:rFonts w:cs="Arial"/>
          <w:color w:val="000000"/>
        </w:rPr>
        <w:t>)</w:t>
      </w:r>
    </w:p>
    <w:p w:rsidR="009161B7" w:rsidRPr="009161B7" w:rsidRDefault="009161B7" w:rsidP="009161B7">
      <w:pPr>
        <w:jc w:val="both"/>
        <w:rPr>
          <w:rFonts w:cs="Arial"/>
          <w:color w:val="000000"/>
        </w:rPr>
      </w:pPr>
      <w:r w:rsidRPr="009161B7">
        <w:rPr>
          <w:rFonts w:cs="Arial"/>
          <w:color w:val="000000"/>
        </w:rPr>
        <w:tab/>
      </w:r>
    </w:p>
    <w:p w:rsidR="009161B7" w:rsidRPr="009161B7" w:rsidRDefault="009161B7" w:rsidP="009161B7">
      <w:pPr>
        <w:ind w:left="720"/>
        <w:jc w:val="both"/>
        <w:rPr>
          <w:rFonts w:cs="Arial"/>
          <w:color w:val="000000"/>
        </w:rPr>
      </w:pPr>
      <w:r w:rsidRPr="009161B7">
        <w:rPr>
          <w:rFonts w:cs="Arial"/>
          <w:color w:val="000000"/>
        </w:rPr>
        <w:t xml:space="preserve">Theories you may </w:t>
      </w:r>
      <w:r w:rsidRPr="009161B7">
        <w:rPr>
          <w:rFonts w:cs="Arial"/>
          <w:color w:val="000000"/>
          <w:u w:val="single"/>
        </w:rPr>
        <w:t>not</w:t>
      </w:r>
      <w:r w:rsidRPr="009161B7">
        <w:rPr>
          <w:rFonts w:cs="Arial"/>
          <w:color w:val="000000"/>
        </w:rPr>
        <w:t xml:space="preserve"> use are the</w:t>
      </w:r>
      <w:r>
        <w:rPr>
          <w:rFonts w:cs="Arial"/>
          <w:color w:val="000000"/>
        </w:rPr>
        <w:t xml:space="preserve"> following: Ecological, S</w:t>
      </w:r>
      <w:r w:rsidRPr="009161B7">
        <w:rPr>
          <w:rFonts w:cs="Arial"/>
          <w:color w:val="000000"/>
        </w:rPr>
        <w:t>ystems, Erikson, Freud, and any others emphasized in HBSE 1</w:t>
      </w:r>
      <w:r w:rsidRPr="009161B7">
        <w:rPr>
          <w:rFonts w:cs="Arial"/>
          <w:color w:val="000000"/>
          <w:vertAlign w:val="superscript"/>
        </w:rPr>
        <w:t>st</w:t>
      </w:r>
      <w:r w:rsidRPr="009161B7">
        <w:rPr>
          <w:rFonts w:cs="Arial"/>
          <w:color w:val="000000"/>
        </w:rPr>
        <w:t xml:space="preserve"> year. It is strongly suggested that you run the theory by the instructor to make sure it meets the requirements of the assignment.</w:t>
      </w:r>
    </w:p>
    <w:p w:rsidR="009161B7" w:rsidRPr="009161B7" w:rsidRDefault="009161B7" w:rsidP="009161B7">
      <w:pPr>
        <w:ind w:left="720"/>
        <w:jc w:val="both"/>
        <w:rPr>
          <w:rFonts w:cs="Arial"/>
          <w:color w:val="000000"/>
        </w:rPr>
      </w:pPr>
    </w:p>
    <w:p w:rsidR="009161B7" w:rsidRPr="009161B7" w:rsidRDefault="009161B7" w:rsidP="009161B7">
      <w:pPr>
        <w:ind w:left="720"/>
        <w:jc w:val="both"/>
        <w:rPr>
          <w:rFonts w:cs="Arial"/>
          <w:color w:val="000000"/>
        </w:rPr>
      </w:pPr>
      <w:r w:rsidRPr="009161B7">
        <w:rPr>
          <w:rFonts w:cs="Arial"/>
          <w:color w:val="000000"/>
        </w:rPr>
        <w:t>We are going f</w:t>
      </w:r>
      <w:r>
        <w:rPr>
          <w:rFonts w:cs="Arial"/>
          <w:color w:val="000000"/>
        </w:rPr>
        <w:t>or depth rather than breadth in</w:t>
      </w:r>
      <w:r w:rsidRPr="009161B7">
        <w:rPr>
          <w:rFonts w:cs="Arial"/>
          <w:color w:val="000000"/>
        </w:rPr>
        <w:t xml:space="preserve"> this section</w:t>
      </w:r>
      <w:r w:rsidR="00806A27">
        <w:rPr>
          <w:rFonts w:cs="Arial"/>
          <w:color w:val="000000"/>
        </w:rPr>
        <w:t xml:space="preserve">. Please note </w:t>
      </w:r>
      <w:r w:rsidR="00806A27" w:rsidRPr="00806A27">
        <w:rPr>
          <w:rFonts w:cs="Arial"/>
          <w:b/>
          <w:color w:val="000000"/>
        </w:rPr>
        <w:t>the theoretical section</w:t>
      </w:r>
      <w:r>
        <w:rPr>
          <w:rFonts w:cs="Arial"/>
          <w:color w:val="000000"/>
        </w:rPr>
        <w:t xml:space="preserve"> </w:t>
      </w:r>
      <w:r w:rsidRPr="003D0188">
        <w:rPr>
          <w:rFonts w:cs="Arial"/>
          <w:b/>
          <w:color w:val="000000"/>
        </w:rPr>
        <w:t>is worth</w:t>
      </w:r>
      <w:r w:rsidRPr="009161B7">
        <w:rPr>
          <w:rFonts w:cs="Arial"/>
          <w:color w:val="000000"/>
        </w:rPr>
        <w:t xml:space="preserve"> </w:t>
      </w:r>
      <w:r w:rsidR="00806A27">
        <w:rPr>
          <w:rFonts w:cs="Arial"/>
          <w:b/>
          <w:color w:val="000000"/>
        </w:rPr>
        <w:t>55</w:t>
      </w:r>
      <w:r w:rsidRPr="009161B7">
        <w:rPr>
          <w:rFonts w:cs="Arial"/>
          <w:b/>
          <w:color w:val="000000"/>
        </w:rPr>
        <w:t>%</w:t>
      </w:r>
      <w:r w:rsidRPr="009161B7">
        <w:rPr>
          <w:rFonts w:cs="Arial"/>
          <w:color w:val="000000"/>
        </w:rPr>
        <w:t xml:space="preserve"> of the final </w:t>
      </w:r>
      <w:r w:rsidR="00806A27">
        <w:rPr>
          <w:rFonts w:cs="Arial"/>
          <w:color w:val="000000"/>
        </w:rPr>
        <w:t>assignment</w:t>
      </w:r>
      <w:r w:rsidRPr="009161B7">
        <w:rPr>
          <w:rFonts w:cs="Arial"/>
          <w:color w:val="000000"/>
        </w:rPr>
        <w:t xml:space="preserve"> grade.</w:t>
      </w:r>
    </w:p>
    <w:p w:rsidR="009161B7" w:rsidRPr="009161B7" w:rsidRDefault="009161B7" w:rsidP="009161B7">
      <w:pPr>
        <w:jc w:val="both"/>
        <w:rPr>
          <w:rFonts w:cs="Arial"/>
          <w:b/>
          <w:color w:val="000000"/>
        </w:rPr>
      </w:pPr>
      <w:r w:rsidRPr="009161B7">
        <w:rPr>
          <w:rFonts w:cs="Arial"/>
          <w:color w:val="000000"/>
        </w:rPr>
        <w:tab/>
      </w:r>
      <w:r w:rsidRPr="009161B7">
        <w:rPr>
          <w:rFonts w:cs="Arial"/>
          <w:color w:val="000000"/>
        </w:rPr>
        <w:tab/>
      </w:r>
    </w:p>
    <w:p w:rsidR="009161B7" w:rsidRPr="009161B7" w:rsidRDefault="009161B7" w:rsidP="009161B7">
      <w:pPr>
        <w:jc w:val="both"/>
        <w:rPr>
          <w:rFonts w:cs="Arial"/>
          <w:color w:val="000000"/>
        </w:rPr>
      </w:pPr>
      <w:r w:rsidRPr="009161B7">
        <w:rPr>
          <w:rFonts w:cs="Arial"/>
          <w:b/>
          <w:color w:val="000000"/>
        </w:rPr>
        <w:t>Neurobiology</w:t>
      </w:r>
      <w:r w:rsidRPr="009161B7">
        <w:rPr>
          <w:rFonts w:cs="Arial"/>
          <w:color w:val="000000"/>
        </w:rPr>
        <w:t>:</w:t>
      </w:r>
    </w:p>
    <w:p w:rsidR="009161B7" w:rsidRDefault="009161B7" w:rsidP="009161B7">
      <w:pPr>
        <w:jc w:val="both"/>
        <w:rPr>
          <w:rFonts w:cs="Arial"/>
          <w:color w:val="000000"/>
        </w:rPr>
      </w:pPr>
      <w:r w:rsidRPr="009161B7">
        <w:rPr>
          <w:rFonts w:cs="Arial"/>
          <w:color w:val="000000"/>
        </w:rPr>
        <w:tab/>
        <w:t>A section on neurobiology is required.</w:t>
      </w:r>
    </w:p>
    <w:p w:rsidR="009161B7" w:rsidRPr="009161B7" w:rsidRDefault="009161B7" w:rsidP="009161B7">
      <w:pPr>
        <w:jc w:val="both"/>
        <w:rPr>
          <w:rFonts w:cs="Arial"/>
          <w:color w:val="000000"/>
        </w:rPr>
      </w:pPr>
    </w:p>
    <w:p w:rsidR="009161B7" w:rsidRPr="009161B7" w:rsidRDefault="009161B7" w:rsidP="0097546F">
      <w:pPr>
        <w:rPr>
          <w:rFonts w:cs="Arial"/>
          <w:color w:val="000000"/>
        </w:rPr>
      </w:pPr>
      <w:r w:rsidRPr="009161B7">
        <w:rPr>
          <w:rFonts w:cs="Arial"/>
          <w:b/>
          <w:color w:val="000000"/>
        </w:rPr>
        <w:t>Diversit</w:t>
      </w:r>
      <w:r w:rsidRPr="009161B7">
        <w:rPr>
          <w:rFonts w:cs="Arial"/>
          <w:color w:val="000000"/>
        </w:rPr>
        <w:t>y:</w:t>
      </w:r>
    </w:p>
    <w:p w:rsidR="009161B7" w:rsidRDefault="009161B7" w:rsidP="0097546F">
      <w:pPr>
        <w:ind w:left="720"/>
        <w:rPr>
          <w:rFonts w:cs="Arial"/>
          <w:color w:val="000000"/>
        </w:rPr>
      </w:pPr>
      <w:r w:rsidRPr="009161B7">
        <w:rPr>
          <w:rFonts w:cs="Arial"/>
          <w:color w:val="000000"/>
        </w:rPr>
        <w:t>Diversity</w:t>
      </w:r>
      <w:r w:rsidRPr="009161B7">
        <w:rPr>
          <w:rFonts w:cs="Arial"/>
          <w:b/>
          <w:color w:val="000000"/>
        </w:rPr>
        <w:t xml:space="preserve"> </w:t>
      </w:r>
      <w:r w:rsidRPr="009161B7">
        <w:rPr>
          <w:rFonts w:cs="Arial"/>
          <w:color w:val="000000"/>
        </w:rPr>
        <w:t xml:space="preserve">issues must also be included. You don't have to cover them all, but you </w:t>
      </w:r>
      <w:r w:rsidRPr="009161B7">
        <w:rPr>
          <w:rFonts w:cs="Arial"/>
          <w:color w:val="000000"/>
        </w:rPr>
        <w:tab/>
      </w:r>
      <w:r>
        <w:rPr>
          <w:rFonts w:cs="Arial"/>
          <w:color w:val="000000"/>
        </w:rPr>
        <w:t xml:space="preserve">need </w:t>
      </w:r>
      <w:r w:rsidRPr="009161B7">
        <w:rPr>
          <w:rFonts w:cs="Arial"/>
          <w:color w:val="000000"/>
        </w:rPr>
        <w:t>to</w:t>
      </w:r>
      <w:r>
        <w:rPr>
          <w:rFonts w:cs="Arial"/>
          <w:color w:val="000000"/>
        </w:rPr>
        <w:t xml:space="preserve"> </w:t>
      </w:r>
      <w:r w:rsidRPr="009161B7">
        <w:rPr>
          <w:rFonts w:cs="Arial"/>
          <w:color w:val="000000"/>
        </w:rPr>
        <w:t xml:space="preserve">demonstrate an awareness of how these factors (class, gender, culture, </w:t>
      </w:r>
      <w:r w:rsidRPr="009161B7">
        <w:rPr>
          <w:rFonts w:cs="Arial"/>
          <w:color w:val="000000"/>
        </w:rPr>
        <w:tab/>
        <w:t xml:space="preserve">race, sexual orientation) may impact upon your subject (e.g. women who have been </w:t>
      </w:r>
      <w:proofErr w:type="spellStart"/>
      <w:r w:rsidRPr="009161B7">
        <w:rPr>
          <w:rFonts w:cs="Arial"/>
          <w:color w:val="000000"/>
        </w:rPr>
        <w:t>incested</w:t>
      </w:r>
      <w:proofErr w:type="spellEnd"/>
      <w:r w:rsidRPr="009161B7">
        <w:rPr>
          <w:rFonts w:cs="Arial"/>
          <w:color w:val="000000"/>
        </w:rPr>
        <w:t xml:space="preserve"> and the relationship to borderline pe</w:t>
      </w:r>
      <w:r w:rsidR="0097546F">
        <w:rPr>
          <w:rFonts w:cs="Arial"/>
          <w:color w:val="000000"/>
        </w:rPr>
        <w:t>rsonality disorder development).</w:t>
      </w:r>
    </w:p>
    <w:p w:rsidR="0097546F" w:rsidRPr="009161B7" w:rsidRDefault="0097546F" w:rsidP="0097546F">
      <w:pPr>
        <w:ind w:left="720"/>
        <w:rPr>
          <w:rFonts w:cs="Arial"/>
          <w:color w:val="000000"/>
        </w:rPr>
      </w:pPr>
    </w:p>
    <w:p w:rsidR="009161B7" w:rsidRPr="009161B7" w:rsidRDefault="009161B7" w:rsidP="009161B7">
      <w:pPr>
        <w:jc w:val="both"/>
        <w:rPr>
          <w:rFonts w:cs="Arial"/>
          <w:color w:val="000000"/>
        </w:rPr>
      </w:pPr>
      <w:r w:rsidRPr="009161B7">
        <w:rPr>
          <w:rFonts w:cs="Arial"/>
          <w:b/>
          <w:color w:val="000000"/>
        </w:rPr>
        <w:t>Treatment:</w:t>
      </w:r>
      <w:r w:rsidRPr="009161B7">
        <w:rPr>
          <w:rFonts w:cs="Arial"/>
          <w:color w:val="000000"/>
        </w:rPr>
        <w:t xml:space="preserve"> </w:t>
      </w:r>
    </w:p>
    <w:p w:rsidR="009161B7" w:rsidRPr="009161B7" w:rsidRDefault="009161B7" w:rsidP="0097546F">
      <w:pPr>
        <w:ind w:left="720"/>
        <w:jc w:val="both"/>
        <w:rPr>
          <w:rFonts w:cs="Arial"/>
          <w:color w:val="000000"/>
        </w:rPr>
      </w:pPr>
      <w:r w:rsidRPr="009161B7">
        <w:rPr>
          <w:rFonts w:cs="Arial"/>
          <w:color w:val="000000"/>
        </w:rPr>
        <w:t>A small treatment section (2-3 page</w:t>
      </w:r>
      <w:r w:rsidR="003D0188">
        <w:rPr>
          <w:rFonts w:cs="Arial"/>
          <w:color w:val="000000"/>
        </w:rPr>
        <w:t>s</w:t>
      </w:r>
      <w:r w:rsidRPr="009161B7">
        <w:rPr>
          <w:rFonts w:cs="Arial"/>
          <w:color w:val="000000"/>
        </w:rPr>
        <w:t>) is also required. Be sure the treatment flows fr</w:t>
      </w:r>
      <w:r w:rsidR="003D0188">
        <w:rPr>
          <w:rFonts w:cs="Arial"/>
          <w:color w:val="000000"/>
        </w:rPr>
        <w:t>om your theoretical perspective</w:t>
      </w:r>
      <w:r w:rsidRPr="009161B7">
        <w:rPr>
          <w:rFonts w:cs="Arial"/>
          <w:color w:val="000000"/>
        </w:rPr>
        <w:t xml:space="preserve">. </w:t>
      </w:r>
    </w:p>
    <w:p w:rsidR="009161B7" w:rsidRDefault="009161B7" w:rsidP="009161B7">
      <w:pPr>
        <w:jc w:val="both"/>
        <w:rPr>
          <w:rFonts w:cs="Arial"/>
          <w:color w:val="000000"/>
        </w:rPr>
      </w:pPr>
    </w:p>
    <w:p w:rsidR="0097546F" w:rsidRDefault="0097546F" w:rsidP="009161B7">
      <w:pPr>
        <w:jc w:val="both"/>
        <w:rPr>
          <w:rFonts w:cs="Arial"/>
          <w:color w:val="000000"/>
        </w:rPr>
      </w:pPr>
    </w:p>
    <w:p w:rsidR="0097546F" w:rsidRDefault="0097546F" w:rsidP="009161B7">
      <w:pPr>
        <w:jc w:val="both"/>
        <w:rPr>
          <w:rFonts w:ascii="Times New Roman" w:hAnsi="Times New Roman"/>
          <w:color w:val="000000"/>
        </w:rPr>
      </w:pPr>
    </w:p>
    <w:p w:rsidR="009161B7" w:rsidRDefault="009161B7" w:rsidP="009161B7">
      <w:pPr>
        <w:jc w:val="both"/>
        <w:rPr>
          <w:rFonts w:ascii="Times New Roman" w:hAnsi="Times New Roman"/>
          <w:color w:val="000000"/>
        </w:rPr>
      </w:pPr>
    </w:p>
    <w:p w:rsidR="009161B7" w:rsidRPr="0097546F" w:rsidRDefault="009161B7" w:rsidP="009161B7">
      <w:pPr>
        <w:jc w:val="both"/>
        <w:rPr>
          <w:rFonts w:cs="Arial"/>
          <w:b/>
          <w:color w:val="000000"/>
        </w:rPr>
      </w:pPr>
      <w:r w:rsidRPr="0097546F">
        <w:rPr>
          <w:rFonts w:cs="Arial"/>
          <w:b/>
          <w:color w:val="000000"/>
        </w:rPr>
        <w:lastRenderedPageBreak/>
        <w:t>ADDITIONAL INSTRUCTIONS: Please read carefully</w:t>
      </w:r>
    </w:p>
    <w:p w:rsidR="009161B7" w:rsidRPr="0097546F" w:rsidRDefault="009161B7" w:rsidP="009161B7">
      <w:pPr>
        <w:jc w:val="both"/>
        <w:rPr>
          <w:rFonts w:cs="Arial"/>
          <w:b/>
          <w:color w:val="000000"/>
        </w:rPr>
      </w:pPr>
    </w:p>
    <w:p w:rsidR="009161B7" w:rsidRPr="0097546F" w:rsidRDefault="009161B7" w:rsidP="009161B7">
      <w:pPr>
        <w:jc w:val="both"/>
        <w:rPr>
          <w:rFonts w:cs="Arial"/>
          <w:color w:val="000000"/>
        </w:rPr>
      </w:pPr>
      <w:r w:rsidRPr="0097546F">
        <w:rPr>
          <w:rFonts w:cs="Arial"/>
          <w:color w:val="000000"/>
        </w:rPr>
        <w:t xml:space="preserve">You may not use the same topic for this paper that you use for your Practice paper. In the past, students who have done so overlap too much and end up essentially plagiarizing themselves (i.e. using the same paper for two courses which is against university policy). </w:t>
      </w:r>
    </w:p>
    <w:p w:rsidR="009161B7" w:rsidRPr="0097546F" w:rsidRDefault="009161B7" w:rsidP="009161B7">
      <w:pPr>
        <w:jc w:val="both"/>
        <w:rPr>
          <w:rFonts w:cs="Arial"/>
          <w:color w:val="000000"/>
        </w:rPr>
      </w:pPr>
    </w:p>
    <w:p w:rsidR="009161B7" w:rsidRPr="0097546F" w:rsidRDefault="009161B7" w:rsidP="009161B7">
      <w:pPr>
        <w:jc w:val="both"/>
        <w:rPr>
          <w:rFonts w:cs="Arial"/>
          <w:color w:val="000000"/>
        </w:rPr>
      </w:pPr>
      <w:r w:rsidRPr="0097546F">
        <w:rPr>
          <w:rFonts w:cs="Arial"/>
          <w:color w:val="000000"/>
        </w:rPr>
        <w:t xml:space="preserve">An “A” paper demonstrates an integration of assigned readings, class lectures, and your own research. Internet resources should be limited to 3 sites and the websites clearly identifying the subject. Please be sure these are reputable sites (e.g. Cochrane or Campbell Collaborations, Medscape) and preferably peer reviewed. While Wikipedia may be a starting point for some research, the information it contains should be verified through other sources. Please demonstrate original thinking wherever possible. You may use a case or small vignettes to illustrate the concepts but please remember this is not a practice paper so a vignette should be no more than one page. </w:t>
      </w:r>
    </w:p>
    <w:p w:rsidR="009161B7" w:rsidRPr="0097546F" w:rsidRDefault="009161B7" w:rsidP="009161B7">
      <w:pPr>
        <w:jc w:val="both"/>
        <w:rPr>
          <w:rFonts w:cs="Arial"/>
          <w:color w:val="000000"/>
        </w:rPr>
      </w:pPr>
    </w:p>
    <w:p w:rsidR="009161B7" w:rsidRPr="0097546F" w:rsidRDefault="009161B7" w:rsidP="009161B7">
      <w:pPr>
        <w:jc w:val="both"/>
        <w:rPr>
          <w:rFonts w:cs="Arial"/>
          <w:color w:val="000000"/>
        </w:rPr>
      </w:pPr>
      <w:r w:rsidRPr="0097546F">
        <w:rPr>
          <w:rFonts w:cs="Arial"/>
          <w:color w:val="000000"/>
        </w:rPr>
        <w:t>Papers will be graded not only on content but on writing style as well. In other words, papers should be well-written, well-organized, and concepts clearly articulated.</w:t>
      </w:r>
    </w:p>
    <w:p w:rsidR="009161B7" w:rsidRPr="0097546F" w:rsidRDefault="009161B7" w:rsidP="009161B7">
      <w:pPr>
        <w:jc w:val="both"/>
        <w:rPr>
          <w:rFonts w:cs="Arial"/>
          <w:color w:val="000000"/>
        </w:rPr>
      </w:pPr>
    </w:p>
    <w:p w:rsidR="009161B7" w:rsidRPr="0097546F" w:rsidRDefault="009161B7" w:rsidP="0097546F">
      <w:pPr>
        <w:pStyle w:val="Heading1"/>
        <w:numPr>
          <w:ilvl w:val="0"/>
          <w:numId w:val="0"/>
        </w:numPr>
        <w:ind w:left="360" w:hanging="360"/>
        <w:rPr>
          <w:color w:val="auto"/>
          <w:szCs w:val="22"/>
        </w:rPr>
      </w:pPr>
      <w:r w:rsidRPr="0097546F">
        <w:rPr>
          <w:color w:val="auto"/>
          <w:szCs w:val="22"/>
        </w:rPr>
        <w:t>Format</w:t>
      </w:r>
    </w:p>
    <w:p w:rsidR="009161B7" w:rsidRPr="0097546F" w:rsidRDefault="009161B7" w:rsidP="009161B7">
      <w:pPr>
        <w:rPr>
          <w:rFonts w:cs="Arial"/>
          <w:color w:val="000000"/>
        </w:rPr>
      </w:pPr>
      <w:r>
        <w:rPr>
          <w:rFonts w:ascii="Times New Roman" w:hAnsi="Times New Roman"/>
          <w:color w:val="000000"/>
        </w:rPr>
        <w:tab/>
      </w:r>
      <w:r w:rsidRPr="0097546F">
        <w:rPr>
          <w:rFonts w:cs="Arial"/>
          <w:color w:val="000000"/>
        </w:rPr>
        <w:t xml:space="preserve">12-15 pages; double spaced </w:t>
      </w:r>
    </w:p>
    <w:p w:rsidR="009161B7" w:rsidRPr="0097546F" w:rsidRDefault="009161B7" w:rsidP="009161B7">
      <w:pPr>
        <w:ind w:left="720"/>
        <w:rPr>
          <w:rFonts w:cs="Arial"/>
          <w:color w:val="000000"/>
        </w:rPr>
      </w:pPr>
      <w:r w:rsidRPr="0097546F">
        <w:rPr>
          <w:rFonts w:cs="Arial"/>
          <w:color w:val="000000"/>
        </w:rPr>
        <w:t>Use normal fonts (nothing smaller than the type on this sheet, please!) and normal margins. APA style is required (which includes headings).</w:t>
      </w:r>
    </w:p>
    <w:p w:rsidR="009161B7" w:rsidRDefault="009161B7" w:rsidP="009161B7">
      <w:pPr>
        <w:ind w:left="720"/>
        <w:rPr>
          <w:rFonts w:ascii="Times New Roman" w:hAnsi="Times New Roman"/>
          <w:color w:val="000000"/>
        </w:rPr>
      </w:pPr>
      <w:r w:rsidRPr="0097546F">
        <w:rPr>
          <w:rFonts w:cs="Arial"/>
          <w:color w:val="000000"/>
        </w:rPr>
        <w:t>At least 12 references are required with 8 coming from the syllabus. Class lectures and Power Points may not count among them</w:t>
      </w:r>
      <w:r>
        <w:rPr>
          <w:rFonts w:ascii="Times New Roman" w:hAnsi="Times New Roman"/>
          <w:color w:val="000000"/>
        </w:rPr>
        <w:t>.</w:t>
      </w:r>
    </w:p>
    <w:p w:rsidR="009161B7" w:rsidRDefault="009161B7" w:rsidP="009161B7">
      <w:pPr>
        <w:ind w:left="720"/>
        <w:rPr>
          <w:rFonts w:ascii="Times New Roman" w:hAnsi="Times New Roman"/>
          <w:color w:val="000000"/>
        </w:rPr>
      </w:pPr>
    </w:p>
    <w:p w:rsidR="009161B7" w:rsidRPr="0097546F" w:rsidRDefault="009161B7" w:rsidP="009161B7">
      <w:pPr>
        <w:rPr>
          <w:rFonts w:cs="Arial"/>
          <w:color w:val="000000"/>
        </w:rPr>
      </w:pPr>
      <w:r w:rsidRPr="0097546F">
        <w:rPr>
          <w:rFonts w:cs="Arial"/>
          <w:b/>
        </w:rPr>
        <w:t>Due date/times and delivery methods:</w:t>
      </w:r>
      <w:r w:rsidRPr="0097546F">
        <w:rPr>
          <w:rFonts w:cs="Arial"/>
        </w:rPr>
        <w:t xml:space="preserve"> Papers are due </w:t>
      </w:r>
      <w:r w:rsidR="005B57B7">
        <w:rPr>
          <w:rFonts w:cs="Arial"/>
        </w:rPr>
        <w:t>during the last week of class</w:t>
      </w:r>
      <w:r w:rsidR="006C0C0E">
        <w:rPr>
          <w:rFonts w:cs="Arial"/>
        </w:rPr>
        <w:t xml:space="preserve"> (actual date and time to be provided by your instructor).  All papers must be uploaded to the VAC grading platform.</w:t>
      </w:r>
    </w:p>
    <w:p w:rsidR="009161B7" w:rsidRPr="0097546F" w:rsidRDefault="009161B7" w:rsidP="009161B7">
      <w:pPr>
        <w:rPr>
          <w:rFonts w:cs="Arial"/>
          <w:color w:val="000000"/>
        </w:rPr>
      </w:pPr>
    </w:p>
    <w:p w:rsidR="009161B7" w:rsidRPr="0097546F" w:rsidRDefault="009161B7" w:rsidP="009161B7">
      <w:pPr>
        <w:rPr>
          <w:rFonts w:cs="Arial"/>
          <w:color w:val="000000"/>
        </w:rPr>
      </w:pPr>
    </w:p>
    <w:p w:rsidR="009161B7" w:rsidRPr="0097546F" w:rsidRDefault="009161B7" w:rsidP="009161B7">
      <w:pPr>
        <w:rPr>
          <w:rFonts w:cs="Arial"/>
          <w:color w:val="000000"/>
        </w:rPr>
      </w:pPr>
    </w:p>
    <w:p w:rsidR="009161B7" w:rsidRPr="0097546F" w:rsidRDefault="009161B7" w:rsidP="009161B7">
      <w:pPr>
        <w:rPr>
          <w:rFonts w:cs="Arial"/>
          <w:color w:val="000000"/>
        </w:rPr>
      </w:pPr>
      <w:r w:rsidRPr="0097546F">
        <w:rPr>
          <w:rFonts w:cs="Arial"/>
          <w:color w:val="000000"/>
        </w:rPr>
        <w:t xml:space="preserve">Extensions will be given only in rare cases and under extenuating circumstance. Papers submitted late without permission of the instructor will be penalized 3 points per day. </w:t>
      </w:r>
    </w:p>
    <w:p w:rsidR="009161B7" w:rsidRPr="0097546F" w:rsidRDefault="009161B7" w:rsidP="009161B7">
      <w:pPr>
        <w:rPr>
          <w:rFonts w:cs="Arial"/>
          <w:color w:val="000000"/>
        </w:rPr>
      </w:pPr>
    </w:p>
    <w:p w:rsidR="009161B7" w:rsidRPr="0097546F" w:rsidRDefault="009161B7" w:rsidP="009161B7">
      <w:pPr>
        <w:rPr>
          <w:rFonts w:cs="Arial"/>
          <w:color w:val="000000"/>
        </w:rPr>
      </w:pPr>
      <w:r w:rsidRPr="0097546F">
        <w:rPr>
          <w:rFonts w:cs="Arial"/>
          <w:color w:val="000000"/>
        </w:rPr>
        <w:t xml:space="preserve">Please also be aware that a grade of </w:t>
      </w:r>
      <w:r w:rsidRPr="0097546F">
        <w:rPr>
          <w:rFonts w:cs="Arial"/>
          <w:i/>
          <w:color w:val="000000"/>
        </w:rPr>
        <w:t>incomplete</w:t>
      </w:r>
      <w:r w:rsidRPr="0097546F">
        <w:rPr>
          <w:rFonts w:cs="Arial"/>
          <w:color w:val="000000"/>
        </w:rPr>
        <w:t xml:space="preserve"> cannot be given except in cases of "a documented illness or other emergency occurring after the twelfth week of the semester." An emergency, as defined by University policy, is "</w:t>
      </w:r>
      <w:r w:rsidRPr="0097546F">
        <w:rPr>
          <w:rFonts w:cs="Arial"/>
          <w:i/>
          <w:color w:val="000000"/>
        </w:rPr>
        <w:t>a situation or event which could not be foreseen and which is beyond the student's control, and which prevents the student from ... completing the course requirements</w:t>
      </w:r>
      <w:r w:rsidRPr="0097546F">
        <w:rPr>
          <w:rFonts w:cs="Arial"/>
          <w:color w:val="000000"/>
        </w:rPr>
        <w:t>.” (</w:t>
      </w:r>
      <w:proofErr w:type="spellStart"/>
      <w:r w:rsidRPr="0097546F">
        <w:rPr>
          <w:rFonts w:cs="Arial"/>
          <w:color w:val="000000"/>
        </w:rPr>
        <w:t>Scampus</w:t>
      </w:r>
      <w:proofErr w:type="spellEnd"/>
      <w:r w:rsidRPr="0097546F">
        <w:rPr>
          <w:rFonts w:cs="Arial"/>
          <w:color w:val="000000"/>
        </w:rPr>
        <w:t>)</w:t>
      </w:r>
    </w:p>
    <w:p w:rsidR="009161B7" w:rsidRDefault="009161B7" w:rsidP="009161B7">
      <w:pPr>
        <w:rPr>
          <w:rFonts w:ascii="Times New Roman" w:hAnsi="Times New Roman"/>
          <w:color w:val="000000"/>
        </w:rPr>
      </w:pPr>
      <w:r w:rsidRPr="0097546F">
        <w:rPr>
          <w:rFonts w:cs="Arial"/>
          <w:color w:val="000000"/>
        </w:rPr>
        <w:br w:type="page"/>
      </w:r>
    </w:p>
    <w:p w:rsidR="009161B7" w:rsidRDefault="009161B7" w:rsidP="009161B7">
      <w:pPr>
        <w:rPr>
          <w:rFonts w:ascii="Times New Roman" w:hAnsi="Times New Roman"/>
          <w:color w:val="000000"/>
        </w:rPr>
      </w:pPr>
    </w:p>
    <w:p w:rsidR="009161B7" w:rsidRPr="00756259" w:rsidRDefault="00B31CA3" w:rsidP="009161B7">
      <w:pPr>
        <w:rPr>
          <w:rFonts w:cs="Arial"/>
          <w:b/>
          <w:color w:val="000000"/>
        </w:rPr>
      </w:pPr>
      <w:r>
        <w:rPr>
          <w:rFonts w:cs="Arial"/>
          <w:b/>
          <w:color w:val="000000"/>
        </w:rPr>
        <w:t>GRADING GUIDELINES</w:t>
      </w:r>
    </w:p>
    <w:p w:rsidR="009161B7" w:rsidRPr="0097546F" w:rsidRDefault="009161B7" w:rsidP="009161B7">
      <w:pPr>
        <w:rPr>
          <w:rFonts w:cs="Arial"/>
          <w:color w:val="000000"/>
        </w:rPr>
      </w:pPr>
      <w:r w:rsidRPr="0097546F">
        <w:rPr>
          <w:rFonts w:cs="Arial"/>
          <w:color w:val="000000"/>
        </w:rPr>
        <w:t>The paper is worth 50% of your course grade. Following is a grading rubric:</w:t>
      </w:r>
    </w:p>
    <w:p w:rsidR="009161B7" w:rsidRPr="0097546F" w:rsidRDefault="009161B7" w:rsidP="009161B7">
      <w:pPr>
        <w:jc w:val="both"/>
        <w:rPr>
          <w:rFonts w:cs="Arial"/>
          <w:color w:val="000000"/>
        </w:rPr>
      </w:pPr>
    </w:p>
    <w:p w:rsidR="009161B7" w:rsidRPr="0097546F" w:rsidRDefault="009161B7" w:rsidP="009161B7">
      <w:pPr>
        <w:ind w:left="720"/>
        <w:jc w:val="both"/>
        <w:rPr>
          <w:rFonts w:cs="Arial"/>
          <w:color w:val="000000"/>
        </w:rPr>
      </w:pPr>
      <w:r w:rsidRPr="0097546F">
        <w:rPr>
          <w:rFonts w:cs="Arial"/>
          <w:color w:val="000000"/>
        </w:rPr>
        <w:t>Content:</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75%</w:t>
      </w:r>
      <w:r w:rsidRPr="0097546F">
        <w:rPr>
          <w:rFonts w:cs="Arial"/>
          <w:color w:val="000000"/>
        </w:rPr>
        <w:tab/>
      </w:r>
      <w:r w:rsidRPr="0097546F">
        <w:rPr>
          <w:rFonts w:cs="Arial"/>
          <w:color w:val="000000"/>
        </w:rPr>
        <w:tab/>
      </w:r>
    </w:p>
    <w:p w:rsidR="009161B7" w:rsidRPr="0097546F" w:rsidRDefault="009161B7" w:rsidP="009161B7">
      <w:pPr>
        <w:ind w:left="720"/>
        <w:jc w:val="both"/>
        <w:rPr>
          <w:rFonts w:cs="Arial"/>
          <w:color w:val="000000"/>
        </w:rPr>
      </w:pPr>
      <w:r w:rsidRPr="0097546F">
        <w:rPr>
          <w:rFonts w:cs="Arial"/>
          <w:color w:val="000000"/>
        </w:rPr>
        <w:t>Process:</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u w:val="single"/>
        </w:rPr>
        <w:t>25%</w:t>
      </w:r>
      <w:r w:rsidRPr="0097546F">
        <w:rPr>
          <w:rFonts w:cs="Arial"/>
          <w:color w:val="000000"/>
        </w:rPr>
        <w:tab/>
      </w:r>
      <w:r w:rsidRPr="0097546F">
        <w:rPr>
          <w:rFonts w:cs="Arial"/>
          <w:color w:val="000000"/>
        </w:rPr>
        <w:tab/>
      </w:r>
    </w:p>
    <w:p w:rsidR="009161B7" w:rsidRPr="0097546F" w:rsidRDefault="009161B7" w:rsidP="009161B7">
      <w:pPr>
        <w:ind w:left="720"/>
        <w:jc w:val="both"/>
        <w:rPr>
          <w:rFonts w:cs="Arial"/>
          <w:color w:val="000000"/>
        </w:rPr>
      </w:pP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 xml:space="preserve">100% </w:t>
      </w:r>
      <w:r w:rsidRPr="0097546F">
        <w:rPr>
          <w:rFonts w:cs="Arial"/>
          <w:color w:val="000000"/>
        </w:rPr>
        <w:tab/>
        <w:t>Total</w:t>
      </w:r>
    </w:p>
    <w:p w:rsidR="009161B7" w:rsidRPr="0097546F" w:rsidRDefault="009161B7" w:rsidP="009161B7">
      <w:pPr>
        <w:ind w:left="720"/>
        <w:jc w:val="both"/>
        <w:rPr>
          <w:rFonts w:cs="Arial"/>
          <w:b/>
          <w:color w:val="000000"/>
          <w:u w:val="single"/>
        </w:rPr>
      </w:pPr>
      <w:r w:rsidRPr="0097546F">
        <w:rPr>
          <w:rFonts w:cs="Arial"/>
          <w:b/>
          <w:color w:val="000000"/>
          <w:u w:val="single"/>
        </w:rPr>
        <w:t>Content</w:t>
      </w:r>
    </w:p>
    <w:p w:rsidR="009161B7" w:rsidRPr="0097546F" w:rsidRDefault="009161B7" w:rsidP="009161B7">
      <w:pPr>
        <w:ind w:left="720"/>
        <w:jc w:val="both"/>
        <w:rPr>
          <w:rFonts w:cs="Arial"/>
          <w:color w:val="000000"/>
        </w:rPr>
      </w:pPr>
      <w:r w:rsidRPr="0097546F">
        <w:rPr>
          <w:rFonts w:cs="Arial"/>
          <w:color w:val="000000"/>
        </w:rPr>
        <w:t>Theoretical perspective*</w:t>
      </w:r>
      <w:r w:rsidRPr="0097546F">
        <w:rPr>
          <w:rFonts w:cs="Arial"/>
          <w:color w:val="000000"/>
        </w:rPr>
        <w:tab/>
      </w:r>
      <w:r w:rsidRPr="0097546F">
        <w:rPr>
          <w:rFonts w:cs="Arial"/>
          <w:color w:val="000000"/>
        </w:rPr>
        <w:tab/>
      </w:r>
      <w:r w:rsidRPr="0097546F">
        <w:rPr>
          <w:rFonts w:cs="Arial"/>
          <w:color w:val="000000"/>
        </w:rPr>
        <w:tab/>
      </w:r>
      <w:r w:rsidR="0097546F">
        <w:rPr>
          <w:rFonts w:cs="Arial"/>
          <w:color w:val="000000"/>
        </w:rPr>
        <w:tab/>
      </w:r>
      <w:r w:rsidRPr="0097546F">
        <w:rPr>
          <w:rFonts w:cs="Arial"/>
          <w:color w:val="000000"/>
        </w:rPr>
        <w:t>55%</w:t>
      </w:r>
      <w:r w:rsidRPr="0097546F">
        <w:rPr>
          <w:rFonts w:cs="Arial"/>
          <w:color w:val="000000"/>
        </w:rPr>
        <w:tab/>
      </w:r>
    </w:p>
    <w:p w:rsidR="009161B7" w:rsidRPr="0097546F" w:rsidRDefault="009161B7" w:rsidP="009161B7">
      <w:pPr>
        <w:ind w:left="720"/>
        <w:jc w:val="both"/>
        <w:rPr>
          <w:rFonts w:cs="Arial"/>
          <w:color w:val="000000"/>
        </w:rPr>
      </w:pPr>
      <w:r w:rsidRPr="0097546F">
        <w:rPr>
          <w:rFonts w:cs="Arial"/>
          <w:color w:val="000000"/>
        </w:rPr>
        <w:t>Neurobiology</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5%</w:t>
      </w:r>
    </w:p>
    <w:p w:rsidR="009161B7" w:rsidRPr="0097546F" w:rsidRDefault="009161B7" w:rsidP="009161B7">
      <w:pPr>
        <w:ind w:left="720"/>
        <w:jc w:val="both"/>
        <w:rPr>
          <w:rFonts w:cs="Arial"/>
          <w:color w:val="000000"/>
        </w:rPr>
      </w:pPr>
      <w:r w:rsidRPr="0097546F">
        <w:rPr>
          <w:rFonts w:cs="Arial"/>
          <w:color w:val="000000"/>
        </w:rPr>
        <w:t>Diversity</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5%</w:t>
      </w:r>
    </w:p>
    <w:p w:rsidR="009161B7" w:rsidRPr="0097546F" w:rsidRDefault="009161B7" w:rsidP="009161B7">
      <w:pPr>
        <w:ind w:left="720"/>
        <w:jc w:val="both"/>
        <w:rPr>
          <w:rFonts w:cs="Arial"/>
          <w:color w:val="000000"/>
        </w:rPr>
      </w:pPr>
      <w:r w:rsidRPr="0097546F">
        <w:rPr>
          <w:rFonts w:cs="Arial"/>
          <w:color w:val="000000"/>
        </w:rPr>
        <w:t>Treatment section</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5%</w:t>
      </w:r>
      <w:r w:rsidRPr="0097546F">
        <w:rPr>
          <w:rFonts w:cs="Arial"/>
          <w:color w:val="000000"/>
        </w:rPr>
        <w:tab/>
      </w:r>
      <w:r w:rsidRPr="0097546F">
        <w:rPr>
          <w:rFonts w:cs="Arial"/>
          <w:color w:val="000000"/>
        </w:rPr>
        <w:tab/>
        <w:t xml:space="preserve"> </w:t>
      </w:r>
      <w:r w:rsidRPr="0097546F">
        <w:rPr>
          <w:rFonts w:cs="Arial"/>
          <w:color w:val="000000"/>
        </w:rPr>
        <w:tab/>
      </w:r>
    </w:p>
    <w:p w:rsidR="009161B7" w:rsidRPr="0097546F" w:rsidRDefault="009161B7" w:rsidP="009161B7">
      <w:pPr>
        <w:ind w:left="720"/>
        <w:jc w:val="both"/>
        <w:rPr>
          <w:rFonts w:cs="Arial"/>
          <w:color w:val="000000"/>
        </w:rPr>
      </w:pPr>
      <w:r w:rsidRPr="0097546F">
        <w:rPr>
          <w:rFonts w:cs="Arial"/>
          <w:color w:val="000000"/>
        </w:rPr>
        <w:t>Introduction</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u w:val="single"/>
        </w:rPr>
        <w:t>5%</w:t>
      </w:r>
      <w:r w:rsidRPr="0097546F">
        <w:rPr>
          <w:rFonts w:cs="Arial"/>
          <w:color w:val="000000"/>
        </w:rPr>
        <w:tab/>
      </w:r>
      <w:r w:rsidRPr="0097546F">
        <w:rPr>
          <w:rFonts w:cs="Arial"/>
          <w:color w:val="000000"/>
        </w:rPr>
        <w:tab/>
        <w:t xml:space="preserve"> </w:t>
      </w:r>
    </w:p>
    <w:p w:rsidR="009161B7" w:rsidRPr="0097546F" w:rsidRDefault="009161B7" w:rsidP="009161B7">
      <w:pPr>
        <w:ind w:left="720"/>
        <w:jc w:val="both"/>
        <w:rPr>
          <w:rFonts w:cs="Arial"/>
          <w:color w:val="000000"/>
        </w:rPr>
      </w:pP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75%</w:t>
      </w:r>
    </w:p>
    <w:p w:rsidR="009161B7" w:rsidRPr="0097546F" w:rsidRDefault="009161B7" w:rsidP="009161B7">
      <w:pPr>
        <w:ind w:left="720"/>
        <w:jc w:val="both"/>
        <w:rPr>
          <w:rFonts w:cs="Arial"/>
          <w:b/>
          <w:color w:val="000000"/>
          <w:u w:val="single"/>
        </w:rPr>
      </w:pPr>
      <w:r w:rsidRPr="0097546F">
        <w:rPr>
          <w:rFonts w:cs="Arial"/>
          <w:b/>
          <w:color w:val="000000"/>
          <w:u w:val="single"/>
        </w:rPr>
        <w:t>Process</w:t>
      </w:r>
    </w:p>
    <w:p w:rsidR="009161B7" w:rsidRPr="0097546F" w:rsidRDefault="009161B7" w:rsidP="009161B7">
      <w:pPr>
        <w:ind w:left="720"/>
        <w:jc w:val="both"/>
        <w:rPr>
          <w:rFonts w:cs="Arial"/>
          <w:color w:val="000000"/>
        </w:rPr>
      </w:pPr>
      <w:r w:rsidRPr="0097546F">
        <w:rPr>
          <w:rFonts w:cs="Arial"/>
          <w:color w:val="000000"/>
        </w:rPr>
        <w:t>Writing style**</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0097546F">
        <w:rPr>
          <w:rFonts w:cs="Arial"/>
          <w:color w:val="000000"/>
        </w:rPr>
        <w:tab/>
      </w:r>
      <w:r w:rsidRPr="0097546F">
        <w:rPr>
          <w:rFonts w:cs="Arial"/>
          <w:color w:val="000000"/>
        </w:rPr>
        <w:t>20%</w:t>
      </w:r>
      <w:r w:rsidRPr="0097546F">
        <w:rPr>
          <w:rFonts w:cs="Arial"/>
          <w:color w:val="000000"/>
        </w:rPr>
        <w:tab/>
      </w:r>
      <w:r w:rsidRPr="0097546F">
        <w:rPr>
          <w:rFonts w:cs="Arial"/>
          <w:color w:val="000000"/>
        </w:rPr>
        <w:tab/>
      </w:r>
    </w:p>
    <w:p w:rsidR="009161B7" w:rsidRPr="0097546F" w:rsidRDefault="009161B7" w:rsidP="009161B7">
      <w:pPr>
        <w:ind w:left="720"/>
        <w:jc w:val="both"/>
        <w:rPr>
          <w:rFonts w:cs="Arial"/>
          <w:color w:val="000000"/>
        </w:rPr>
      </w:pPr>
      <w:r w:rsidRPr="0097546F">
        <w:rPr>
          <w:rFonts w:cs="Arial"/>
          <w:color w:val="000000"/>
        </w:rPr>
        <w:t>Critical thinking</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0097546F">
        <w:rPr>
          <w:rFonts w:cs="Arial"/>
          <w:color w:val="000000"/>
        </w:rPr>
        <w:tab/>
      </w:r>
      <w:r w:rsidRPr="0097546F">
        <w:rPr>
          <w:rFonts w:cs="Arial"/>
          <w:color w:val="000000"/>
          <w:u w:val="single"/>
        </w:rPr>
        <w:t>5%</w:t>
      </w:r>
      <w:r w:rsidRPr="0097546F">
        <w:rPr>
          <w:rFonts w:cs="Arial"/>
          <w:color w:val="000000"/>
        </w:rPr>
        <w:tab/>
      </w:r>
      <w:r w:rsidRPr="0097546F">
        <w:rPr>
          <w:rFonts w:cs="Arial"/>
          <w:color w:val="000000"/>
        </w:rPr>
        <w:tab/>
      </w:r>
    </w:p>
    <w:p w:rsidR="009161B7" w:rsidRPr="0097546F" w:rsidRDefault="009161B7" w:rsidP="009161B7">
      <w:pPr>
        <w:ind w:left="720"/>
        <w:jc w:val="both"/>
        <w:rPr>
          <w:rFonts w:cs="Arial"/>
          <w:color w:val="000000"/>
        </w:rPr>
      </w:pP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25%</w:t>
      </w:r>
    </w:p>
    <w:p w:rsidR="009161B7" w:rsidRPr="0097546F" w:rsidRDefault="009161B7" w:rsidP="009161B7">
      <w:pPr>
        <w:ind w:left="720"/>
        <w:jc w:val="both"/>
        <w:rPr>
          <w:rFonts w:cs="Arial"/>
          <w:color w:val="000000"/>
        </w:rPr>
      </w:pPr>
    </w:p>
    <w:p w:rsidR="009161B7" w:rsidRPr="0097546F" w:rsidRDefault="009161B7" w:rsidP="009161B7">
      <w:pPr>
        <w:ind w:left="720"/>
        <w:jc w:val="both"/>
        <w:rPr>
          <w:rFonts w:cs="Arial"/>
          <w:color w:val="000000"/>
        </w:rPr>
      </w:pPr>
      <w:r w:rsidRPr="0097546F">
        <w:rPr>
          <w:rFonts w:cs="Arial"/>
          <w:color w:val="000000"/>
        </w:rPr>
        <w:t>*</w:t>
      </w:r>
      <w:r w:rsidRPr="0097546F">
        <w:rPr>
          <w:rFonts w:cs="Arial"/>
          <w:color w:val="000000"/>
          <w:u w:val="single"/>
        </w:rPr>
        <w:t>Theoretical perspective</w:t>
      </w:r>
      <w:r w:rsidRPr="0097546F">
        <w:rPr>
          <w:rFonts w:cs="Arial"/>
          <w:color w:val="000000"/>
        </w:rPr>
        <w:t xml:space="preserve"> includes use of the literature (readings on the syllabus as well as outside readings) and demonstrating integration of class lecture material.</w:t>
      </w:r>
    </w:p>
    <w:p w:rsidR="009161B7" w:rsidRPr="0097546F" w:rsidRDefault="009161B7" w:rsidP="009161B7">
      <w:pPr>
        <w:ind w:left="720"/>
        <w:jc w:val="both"/>
        <w:rPr>
          <w:rFonts w:cs="Arial"/>
          <w:color w:val="000000"/>
        </w:rPr>
      </w:pPr>
    </w:p>
    <w:p w:rsidR="009161B7" w:rsidRPr="0097546F" w:rsidRDefault="009161B7" w:rsidP="009161B7">
      <w:pPr>
        <w:ind w:left="720"/>
        <w:jc w:val="both"/>
        <w:rPr>
          <w:rFonts w:cs="Arial"/>
          <w:color w:val="000000"/>
        </w:rPr>
      </w:pPr>
      <w:r w:rsidRPr="0097546F">
        <w:rPr>
          <w:rFonts w:cs="Arial"/>
          <w:color w:val="000000"/>
        </w:rPr>
        <w:t>*</w:t>
      </w:r>
      <w:r w:rsidRPr="0097546F">
        <w:rPr>
          <w:rFonts w:cs="Arial"/>
          <w:color w:val="000000"/>
          <w:u w:val="single"/>
        </w:rPr>
        <w:t>Writing style</w:t>
      </w:r>
      <w:r w:rsidRPr="0097546F">
        <w:rPr>
          <w:rFonts w:cs="Arial"/>
          <w:color w:val="000000"/>
        </w:rPr>
        <w:t xml:space="preserve"> includes good English grammar, syntax, sentence structure, and spelling. It also includes clarity of concepts and ideas (articulation). An “A” paper demonstrates mastery of the topic as well as understanding of the complex nature of the subject. (See student handbook for further elaboration).</w:t>
      </w:r>
    </w:p>
    <w:p w:rsidR="009161B7" w:rsidRPr="0097546F" w:rsidRDefault="009161B7" w:rsidP="009161B7">
      <w:pPr>
        <w:ind w:left="720"/>
        <w:jc w:val="both"/>
        <w:rPr>
          <w:rFonts w:cs="Arial"/>
          <w:color w:val="000000"/>
        </w:rPr>
      </w:pPr>
    </w:p>
    <w:p w:rsidR="009161B7" w:rsidRPr="0097546F" w:rsidRDefault="009161B7" w:rsidP="009161B7">
      <w:pPr>
        <w:ind w:left="720"/>
        <w:jc w:val="both"/>
        <w:rPr>
          <w:rFonts w:cs="Arial"/>
          <w:color w:val="000000"/>
        </w:rPr>
      </w:pP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p>
    <w:p w:rsidR="009161B7" w:rsidRPr="0097546F" w:rsidRDefault="009161B7" w:rsidP="009161B7">
      <w:pPr>
        <w:ind w:left="720"/>
        <w:jc w:val="both"/>
        <w:rPr>
          <w:rFonts w:cs="Arial"/>
          <w:color w:val="000000"/>
        </w:rPr>
      </w:pPr>
    </w:p>
    <w:p w:rsidR="009161B7" w:rsidRPr="0097546F" w:rsidRDefault="009161B7" w:rsidP="009161B7">
      <w:pPr>
        <w:ind w:left="720"/>
        <w:jc w:val="both"/>
        <w:rPr>
          <w:rFonts w:cs="Arial"/>
          <w:color w:val="000000"/>
        </w:rPr>
      </w:pPr>
    </w:p>
    <w:p w:rsidR="009161B7" w:rsidRPr="0097546F" w:rsidRDefault="009161B7" w:rsidP="009161B7">
      <w:pPr>
        <w:ind w:left="720"/>
        <w:jc w:val="both"/>
        <w:rPr>
          <w:rFonts w:cs="Arial"/>
          <w:color w:val="000000"/>
        </w:rPr>
      </w:pPr>
    </w:p>
    <w:p w:rsidR="009161B7" w:rsidRPr="0097546F" w:rsidRDefault="009161B7" w:rsidP="009161B7">
      <w:pPr>
        <w:ind w:left="720"/>
        <w:jc w:val="both"/>
        <w:rPr>
          <w:rFonts w:cs="Arial"/>
          <w:color w:val="000000"/>
        </w:rPr>
      </w:pPr>
    </w:p>
    <w:p w:rsidR="009161B7" w:rsidRDefault="009161B7" w:rsidP="00756259"/>
    <w:p w:rsidR="009161B7" w:rsidRDefault="009161B7" w:rsidP="009161B7"/>
    <w:p w:rsidR="00DB1DB8" w:rsidRPr="00DB1DB8" w:rsidRDefault="00DB1DB8" w:rsidP="00DB1DB8">
      <w:pPr>
        <w:ind w:left="720"/>
        <w:jc w:val="both"/>
        <w:rPr>
          <w:rFonts w:cs="Arial"/>
          <w:color w:val="000000"/>
        </w:rPr>
      </w:pPr>
    </w:p>
    <w:p w:rsidR="00DB1DB8" w:rsidRPr="00DB1DB8" w:rsidRDefault="00DB1DB8" w:rsidP="00DB1DB8">
      <w:pPr>
        <w:ind w:left="720"/>
        <w:jc w:val="both"/>
        <w:rPr>
          <w:rFonts w:cs="Arial"/>
          <w:color w:val="000000"/>
        </w:rPr>
      </w:pPr>
    </w:p>
    <w:p w:rsidR="00DB1DB8" w:rsidRDefault="00DB1DB8" w:rsidP="00756259"/>
    <w:p w:rsidR="00DB1DB8" w:rsidRDefault="00DB1DB8" w:rsidP="00DB1DB8"/>
    <w:p w:rsidR="00DB1DB8" w:rsidRDefault="00DB1DB8" w:rsidP="004F2139">
      <w:pPr>
        <w:ind w:left="720"/>
        <w:jc w:val="both"/>
        <w:rPr>
          <w:color w:val="000000"/>
        </w:rPr>
      </w:pPr>
    </w:p>
    <w:p w:rsidR="004F2139" w:rsidRDefault="004F2139" w:rsidP="004F2139">
      <w:pPr>
        <w:ind w:left="720"/>
        <w:jc w:val="both"/>
        <w:rPr>
          <w:color w:val="000000"/>
        </w:rPr>
      </w:pPr>
    </w:p>
    <w:p w:rsidR="004F2139" w:rsidRDefault="004F2139" w:rsidP="004F2139">
      <w:pPr>
        <w:ind w:left="720"/>
        <w:jc w:val="both"/>
        <w:rPr>
          <w:color w:val="000000"/>
        </w:rPr>
      </w:pPr>
    </w:p>
    <w:p w:rsidR="004F2139" w:rsidRDefault="004F2139" w:rsidP="004F2139">
      <w:pPr>
        <w:ind w:left="720"/>
        <w:jc w:val="both"/>
        <w:rPr>
          <w:color w:val="000000"/>
        </w:rPr>
      </w:pPr>
    </w:p>
    <w:p w:rsidR="004F2139" w:rsidRDefault="004F2139" w:rsidP="004F2139">
      <w:pPr>
        <w:ind w:left="720"/>
        <w:jc w:val="both"/>
        <w:rPr>
          <w:color w:val="000000"/>
        </w:rPr>
      </w:pPr>
    </w:p>
    <w:p w:rsidR="004F2139" w:rsidRDefault="004F2139" w:rsidP="004F2139">
      <w:pPr>
        <w:ind w:left="720"/>
        <w:jc w:val="both"/>
        <w:rPr>
          <w:color w:val="000000"/>
        </w:rPr>
      </w:pPr>
    </w:p>
    <w:p w:rsidR="004F2139" w:rsidRDefault="004F2139" w:rsidP="004F2139">
      <w:pPr>
        <w:ind w:left="720"/>
        <w:jc w:val="both"/>
        <w:rPr>
          <w:color w:val="000000"/>
        </w:rPr>
      </w:pPr>
    </w:p>
    <w:p w:rsidR="004F2139" w:rsidRDefault="004F2139" w:rsidP="004F2139">
      <w:pPr>
        <w:ind w:left="720"/>
        <w:jc w:val="both"/>
        <w:rPr>
          <w:color w:val="000000"/>
        </w:rPr>
      </w:pPr>
    </w:p>
    <w:p w:rsidR="004F2139" w:rsidRPr="00A552ED" w:rsidRDefault="004F2139" w:rsidP="00BA145C">
      <w:pPr>
        <w:pStyle w:val="BodyText"/>
      </w:pPr>
    </w:p>
    <w:sectPr w:rsidR="004F2139" w:rsidRPr="00A552ED" w:rsidSect="00BA145C">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440" w:left="1440" w:header="720" w:footer="72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A16" w:rsidRDefault="00BC3A16" w:rsidP="00BA145C">
      <w:r>
        <w:separator/>
      </w:r>
    </w:p>
  </w:endnote>
  <w:endnote w:type="continuationSeparator" w:id="0">
    <w:p w:rsidR="00BC3A16" w:rsidRDefault="00BC3A16" w:rsidP="00BA14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92" w:rsidRDefault="00700492" w:rsidP="00BA1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0492" w:rsidRDefault="00700492" w:rsidP="00BA145C">
    <w:pPr>
      <w:pStyle w:val="Footer"/>
      <w:ind w:right="360"/>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SW 605 2015 syll_rev</w:t>
    </w:r>
    <w:r>
      <w:rPr>
        <w:rFonts w:cs="Arial"/>
        <w:color w:val="800000"/>
      </w:rPr>
      <w:fldChar w:fldCharType="end"/>
    </w:r>
    <w:r>
      <w:rPr>
        <w:rFonts w:cs="Arial"/>
        <w:color w:val="800000"/>
      </w:rPr>
      <w:tab/>
    </w:r>
    <w:r>
      <w:rPr>
        <w:rFonts w:cs="Arial"/>
        <w:color w:val="800000"/>
      </w:rPr>
      <w:tab/>
      <w:t xml:space="preserve">Page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w:t>
    </w:r>
    <w:r>
      <w:rPr>
        <w:rFonts w:cs="Arial"/>
        <w:color w:val="800000"/>
      </w:rPr>
      <w:fldChar w:fldCharType="end"/>
    </w:r>
  </w:p>
  <w:p w:rsidR="00700492" w:rsidRDefault="007004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92" w:rsidRDefault="00700492" w:rsidP="00BA1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129D">
      <w:rPr>
        <w:rStyle w:val="PageNumber"/>
        <w:noProof/>
      </w:rPr>
      <w:t>26</w:t>
    </w:r>
    <w:r>
      <w:rPr>
        <w:rStyle w:val="PageNumber"/>
      </w:rPr>
      <w:fldChar w:fldCharType="end"/>
    </w:r>
  </w:p>
  <w:p w:rsidR="00700492" w:rsidRPr="00B54ABC" w:rsidRDefault="00700492" w:rsidP="00BA145C">
    <w:pPr>
      <w:pStyle w:val="Footer"/>
      <w:pBdr>
        <w:top w:val="single" w:sz="12" w:space="1" w:color="FFC000"/>
      </w:pBdr>
      <w:tabs>
        <w:tab w:val="clear" w:pos="4320"/>
        <w:tab w:val="clear" w:pos="8640"/>
        <w:tab w:val="center" w:pos="4680"/>
        <w:tab w:val="right" w:pos="9360"/>
      </w:tabs>
      <w:ind w:right="360"/>
      <w:rPr>
        <w:rFonts w:cs="Arial"/>
        <w:color w:val="C00000"/>
        <w:sz w:val="6"/>
        <w:szCs w:val="6"/>
      </w:rPr>
    </w:pPr>
  </w:p>
  <w:p w:rsidR="00700492" w:rsidRPr="00B54ABC" w:rsidRDefault="00700492" w:rsidP="00BA145C">
    <w:pPr>
      <w:pStyle w:val="Footer"/>
      <w:tabs>
        <w:tab w:val="clear" w:pos="4320"/>
        <w:tab w:val="clear" w:pos="8640"/>
        <w:tab w:val="center" w:pos="4680"/>
        <w:tab w:val="right" w:pos="9180"/>
      </w:tabs>
      <w:ind w:left="180"/>
      <w:rPr>
        <w:rFonts w:cs="Arial"/>
        <w:color w:val="C00000"/>
      </w:rPr>
    </w:pPr>
    <w:r>
      <w:rPr>
        <w:rFonts w:cs="Arial"/>
        <w:color w:val="C00000"/>
      </w:rPr>
      <w:tab/>
    </w:r>
    <w:r>
      <w:rPr>
        <w:rFonts w:cs="Arial"/>
        <w:color w:val="C0000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92" w:rsidRPr="00B54ABC" w:rsidRDefault="00700492" w:rsidP="00BA145C">
    <w:pPr>
      <w:pStyle w:val="Footer"/>
      <w:tabs>
        <w:tab w:val="clear" w:pos="4320"/>
        <w:tab w:val="clear" w:pos="8640"/>
        <w:tab w:val="center" w:pos="4680"/>
        <w:tab w:val="right" w:pos="9180"/>
      </w:tabs>
      <w:ind w:left="180"/>
      <w:rPr>
        <w:rFonts w:cs="Arial"/>
        <w:color w:val="C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A16" w:rsidRDefault="00BC3A16" w:rsidP="00BA145C">
      <w:r>
        <w:separator/>
      </w:r>
    </w:p>
  </w:footnote>
  <w:footnote w:type="continuationSeparator" w:id="0">
    <w:p w:rsidR="00BC3A16" w:rsidRDefault="00BC3A16" w:rsidP="00BA14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92" w:rsidRDefault="0070049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92" w:rsidRPr="00B65CE9" w:rsidRDefault="00700492" w:rsidP="00BA145C">
    <w:pPr>
      <w:pStyle w:val="Header"/>
      <w:ind w:right="-180"/>
      <w:jc w:val="right"/>
      <w:rPr>
        <w:rFonts w:ascii="Verdana" w:hAnsi="Verdana"/>
        <w:b/>
        <w:sz w:val="24"/>
        <w:szCs w:val="24"/>
      </w:rPr>
    </w:pPr>
    <w:r w:rsidRPr="0031338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Design Back Up 2:•Design:Images Library:SOWK Branding:Letterhead template:letterhead top 2.jpg" style="width:221.4pt;height:22.2pt;visibility:visible">
          <v:imagedata r:id="rId1" o:title="" croptop="22320f" cropbottom="22320f" cropleft="18044f" cropright="5890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92" w:rsidRDefault="00700492" w:rsidP="00BA145C">
    <w:pPr>
      <w:pStyle w:val="Header"/>
      <w:ind w:left="-540"/>
    </w:pPr>
    <w:r w:rsidRPr="0031338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alt="Design Back Up 2:•Design:Images Library:SOWK Branding:Letterhead template:letterhead top 2.jpg" style="width:514.2pt;height:105.6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4pt;height:11.4pt" o:bullet="t">
        <v:imagedata r:id="rId1" o:title=""/>
      </v:shape>
    </w:pict>
  </w:numPicBullet>
  <w:numPicBullet w:numPicBulletId="1">
    <w:pict>
      <v:shape id="_x0000_i1071" type="#_x0000_t75" style="width:13.8pt;height:13.8pt" o:bullet="t">
        <v:imagedata r:id="rId2" o:title=""/>
      </v:shape>
    </w:pict>
  </w:numPicBullet>
  <w:numPicBullet w:numPicBulletId="2">
    <w:pict>
      <v:shape id="_x0000_i1072" type="#_x0000_t75" style="width:9pt;height:9pt" o:bullet="t">
        <v:imagedata r:id="rId3" o:title=""/>
      </v:shape>
    </w:pict>
  </w:numPicBullet>
  <w:numPicBullet w:numPicBulletId="3">
    <w:pict>
      <v:shape id="_x0000_i1073" type="#_x0000_t75" style="width:9pt;height:9pt" o:bullet="t">
        <v:imagedata r:id="rId4" o:title=""/>
      </v:shape>
    </w:pict>
  </w:numPicBullet>
  <w:numPicBullet w:numPicBulletId="4">
    <w:pict>
      <v:shape id="_x0000_i1074" type="#_x0000_t75" style="width:9pt;height:9pt" o:bullet="t">
        <v:imagedata r:id="rId5" o:title=""/>
      </v:shape>
    </w:pict>
  </w:numPicBullet>
  <w:abstractNum w:abstractNumId="0">
    <w:nsid w:val="FFFFFF1D"/>
    <w:multiLevelType w:val="multilevel"/>
    <w:tmpl w:val="D3B2E9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19615307"/>
    <w:multiLevelType w:val="hybridMultilevel"/>
    <w:tmpl w:val="F56E33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6692A"/>
    <w:multiLevelType w:val="hybridMultilevel"/>
    <w:tmpl w:val="2C7638A8"/>
    <w:lvl w:ilvl="0" w:tplc="CFD003FE">
      <w:start w:val="1"/>
      <w:numFmt w:val="upperRoman"/>
      <w:pStyle w:val="Heading1"/>
      <w:lvlText w:val="%1."/>
      <w:lvlJc w:val="left"/>
      <w:pPr>
        <w:ind w:left="360" w:hanging="360"/>
      </w:pPr>
      <w:rPr>
        <w:rFonts w:cs="Times New Roman" w:hint="default"/>
        <w:b/>
        <w:color w:val="C0000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C37CA8"/>
    <w:multiLevelType w:val="hybridMultilevel"/>
    <w:tmpl w:val="7870E0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45E44"/>
    <w:multiLevelType w:val="hybridMultilevel"/>
    <w:tmpl w:val="12F210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BE068D"/>
    <w:multiLevelType w:val="hybridMultilevel"/>
    <w:tmpl w:val="29AAA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DA2926"/>
    <w:multiLevelType w:val="hybridMultilevel"/>
    <w:tmpl w:val="B5621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7B52E2"/>
    <w:multiLevelType w:val="hybridMultilevel"/>
    <w:tmpl w:val="C45EE6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B6574F"/>
    <w:multiLevelType w:val="hybridMultilevel"/>
    <w:tmpl w:val="06B219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nsid w:val="37493896"/>
    <w:multiLevelType w:val="hybridMultilevel"/>
    <w:tmpl w:val="046C2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FA05D2"/>
    <w:multiLevelType w:val="hybridMultilevel"/>
    <w:tmpl w:val="067293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751426"/>
    <w:multiLevelType w:val="hybridMultilevel"/>
    <w:tmpl w:val="5720BD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27E5FF6"/>
    <w:multiLevelType w:val="hybridMultilevel"/>
    <w:tmpl w:val="71DC6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233CB4"/>
    <w:multiLevelType w:val="hybridMultilevel"/>
    <w:tmpl w:val="E9D4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903ACC"/>
    <w:multiLevelType w:val="multilevel"/>
    <w:tmpl w:val="AB660F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59F25829"/>
    <w:multiLevelType w:val="hybridMultilevel"/>
    <w:tmpl w:val="4AB0A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E447E3"/>
    <w:multiLevelType w:val="hybridMultilevel"/>
    <w:tmpl w:val="2E3AEE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7DE72C5"/>
    <w:multiLevelType w:val="hybridMultilevel"/>
    <w:tmpl w:val="BF8E27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B362ED"/>
    <w:multiLevelType w:val="hybridMultilevel"/>
    <w:tmpl w:val="B02893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B05E9E"/>
    <w:multiLevelType w:val="hybridMultilevel"/>
    <w:tmpl w:val="299219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C596E0E"/>
    <w:multiLevelType w:val="multilevel"/>
    <w:tmpl w:val="C2B2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7A6CEF"/>
    <w:multiLevelType w:val="hybridMultilevel"/>
    <w:tmpl w:val="B72ED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1F4727"/>
    <w:multiLevelType w:val="hybridMultilevel"/>
    <w:tmpl w:val="529A34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823903"/>
    <w:multiLevelType w:val="hybridMultilevel"/>
    <w:tmpl w:val="9C38A962"/>
    <w:lvl w:ilvl="0" w:tplc="9A86AB0E">
      <w:start w:val="1"/>
      <w:numFmt w:val="decimal"/>
      <w:pStyle w:val="LearningOutcomes"/>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FEC4567"/>
    <w:multiLevelType w:val="hybridMultilevel"/>
    <w:tmpl w:val="EF10BB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
  </w:num>
  <w:num w:numId="4">
    <w:abstractNumId w:val="4"/>
  </w:num>
  <w:num w:numId="5">
    <w:abstractNumId w:val="16"/>
  </w:num>
  <w:num w:numId="6">
    <w:abstractNumId w:val="5"/>
  </w:num>
  <w:num w:numId="7">
    <w:abstractNumId w:val="29"/>
  </w:num>
  <w:num w:numId="8">
    <w:abstractNumId w:val="1"/>
  </w:num>
  <w:num w:numId="9">
    <w:abstractNumId w:val="27"/>
  </w:num>
  <w:num w:numId="10">
    <w:abstractNumId w:val="21"/>
  </w:num>
  <w:num w:numId="11">
    <w:abstractNumId w:val="14"/>
  </w:num>
  <w:num w:numId="12">
    <w:abstractNumId w:val="8"/>
  </w:num>
  <w:num w:numId="13">
    <w:abstractNumId w:val="15"/>
  </w:num>
  <w:num w:numId="14">
    <w:abstractNumId w:val="12"/>
  </w:num>
  <w:num w:numId="15">
    <w:abstractNumId w:val="22"/>
  </w:num>
  <w:num w:numId="16">
    <w:abstractNumId w:val="17"/>
  </w:num>
  <w:num w:numId="17">
    <w:abstractNumId w:val="25"/>
  </w:num>
  <w:num w:numId="18">
    <w:abstractNumId w:val="3"/>
  </w:num>
  <w:num w:numId="19">
    <w:abstractNumId w:val="28"/>
  </w:num>
  <w:num w:numId="20">
    <w:abstractNumId w:val="9"/>
  </w:num>
  <w:num w:numId="21">
    <w:abstractNumId w:val="18"/>
  </w:num>
  <w:num w:numId="22">
    <w:abstractNumId w:val="30"/>
  </w:num>
  <w:num w:numId="23">
    <w:abstractNumId w:val="6"/>
  </w:num>
  <w:num w:numId="24">
    <w:abstractNumId w:val="24"/>
  </w:num>
  <w:num w:numId="25">
    <w:abstractNumId w:val="19"/>
  </w:num>
  <w:num w:numId="26">
    <w:abstractNumId w:val="20"/>
  </w:num>
  <w:num w:numId="27">
    <w:abstractNumId w:val="26"/>
  </w:num>
  <w:num w:numId="28">
    <w:abstractNumId w:val="10"/>
  </w:num>
  <w:num w:numId="29">
    <w:abstractNumId w:val="11"/>
  </w:num>
  <w:num w:numId="30">
    <w:abstractNumId w:val="23"/>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4E7D"/>
    <w:rsid w:val="00004730"/>
    <w:rsid w:val="00006DD7"/>
    <w:rsid w:val="000225AC"/>
    <w:rsid w:val="00023735"/>
    <w:rsid w:val="00025E89"/>
    <w:rsid w:val="000327DD"/>
    <w:rsid w:val="00043812"/>
    <w:rsid w:val="000448D3"/>
    <w:rsid w:val="00046627"/>
    <w:rsid w:val="00071962"/>
    <w:rsid w:val="0007347A"/>
    <w:rsid w:val="00082A96"/>
    <w:rsid w:val="000900A9"/>
    <w:rsid w:val="0009301F"/>
    <w:rsid w:val="00097EBF"/>
    <w:rsid w:val="000A06B4"/>
    <w:rsid w:val="000A0FDB"/>
    <w:rsid w:val="000A2826"/>
    <w:rsid w:val="000A46A9"/>
    <w:rsid w:val="000A4999"/>
    <w:rsid w:val="000C49C5"/>
    <w:rsid w:val="000D7B23"/>
    <w:rsid w:val="000E1149"/>
    <w:rsid w:val="000E7164"/>
    <w:rsid w:val="000F244F"/>
    <w:rsid w:val="00104148"/>
    <w:rsid w:val="0010635E"/>
    <w:rsid w:val="00107B03"/>
    <w:rsid w:val="001112FF"/>
    <w:rsid w:val="00112DAE"/>
    <w:rsid w:val="00116F47"/>
    <w:rsid w:val="0012152E"/>
    <w:rsid w:val="00130480"/>
    <w:rsid w:val="00130587"/>
    <w:rsid w:val="00131C93"/>
    <w:rsid w:val="00140AAA"/>
    <w:rsid w:val="00142B60"/>
    <w:rsid w:val="001509DC"/>
    <w:rsid w:val="00156484"/>
    <w:rsid w:val="00167126"/>
    <w:rsid w:val="00171370"/>
    <w:rsid w:val="0017334A"/>
    <w:rsid w:val="00175906"/>
    <w:rsid w:val="0018668E"/>
    <w:rsid w:val="00190FF5"/>
    <w:rsid w:val="0019207C"/>
    <w:rsid w:val="0019234C"/>
    <w:rsid w:val="001929CD"/>
    <w:rsid w:val="00195943"/>
    <w:rsid w:val="00196070"/>
    <w:rsid w:val="001B2B78"/>
    <w:rsid w:val="001B38E3"/>
    <w:rsid w:val="001B3C6E"/>
    <w:rsid w:val="001B64E5"/>
    <w:rsid w:val="001B7051"/>
    <w:rsid w:val="001B7DC5"/>
    <w:rsid w:val="001C0248"/>
    <w:rsid w:val="001C0C03"/>
    <w:rsid w:val="001C3D07"/>
    <w:rsid w:val="001C4A1D"/>
    <w:rsid w:val="001D046D"/>
    <w:rsid w:val="001D7326"/>
    <w:rsid w:val="001E047E"/>
    <w:rsid w:val="001E2E6F"/>
    <w:rsid w:val="001E3AC4"/>
    <w:rsid w:val="001F315F"/>
    <w:rsid w:val="001F7C53"/>
    <w:rsid w:val="00200E28"/>
    <w:rsid w:val="00201FF5"/>
    <w:rsid w:val="00202E70"/>
    <w:rsid w:val="00206A9B"/>
    <w:rsid w:val="00207C8C"/>
    <w:rsid w:val="002257F5"/>
    <w:rsid w:val="00235E81"/>
    <w:rsid w:val="00240459"/>
    <w:rsid w:val="00240EA9"/>
    <w:rsid w:val="00254ACB"/>
    <w:rsid w:val="00266B0B"/>
    <w:rsid w:val="002828FC"/>
    <w:rsid w:val="002958CD"/>
    <w:rsid w:val="002A060B"/>
    <w:rsid w:val="002A5CEC"/>
    <w:rsid w:val="002B2425"/>
    <w:rsid w:val="002B3C96"/>
    <w:rsid w:val="002C65C7"/>
    <w:rsid w:val="002C69DE"/>
    <w:rsid w:val="002E2BA1"/>
    <w:rsid w:val="002F2AE7"/>
    <w:rsid w:val="002F511B"/>
    <w:rsid w:val="00300B11"/>
    <w:rsid w:val="003031D8"/>
    <w:rsid w:val="003130F7"/>
    <w:rsid w:val="003143EC"/>
    <w:rsid w:val="00321515"/>
    <w:rsid w:val="003227C0"/>
    <w:rsid w:val="00322BD7"/>
    <w:rsid w:val="0032434F"/>
    <w:rsid w:val="00324427"/>
    <w:rsid w:val="00331C60"/>
    <w:rsid w:val="00332E0A"/>
    <w:rsid w:val="00335B44"/>
    <w:rsid w:val="00340688"/>
    <w:rsid w:val="00347A56"/>
    <w:rsid w:val="00350972"/>
    <w:rsid w:val="00354987"/>
    <w:rsid w:val="003828CE"/>
    <w:rsid w:val="00383164"/>
    <w:rsid w:val="00383E7D"/>
    <w:rsid w:val="00385994"/>
    <w:rsid w:val="00386BBE"/>
    <w:rsid w:val="00394880"/>
    <w:rsid w:val="003949B4"/>
    <w:rsid w:val="00395887"/>
    <w:rsid w:val="003A0EC3"/>
    <w:rsid w:val="003A1061"/>
    <w:rsid w:val="003A4D27"/>
    <w:rsid w:val="003B2C7F"/>
    <w:rsid w:val="003B6EED"/>
    <w:rsid w:val="003B7B02"/>
    <w:rsid w:val="003C3AF4"/>
    <w:rsid w:val="003C4AF3"/>
    <w:rsid w:val="003D0188"/>
    <w:rsid w:val="003D329E"/>
    <w:rsid w:val="003F00B7"/>
    <w:rsid w:val="003F170D"/>
    <w:rsid w:val="00400B36"/>
    <w:rsid w:val="004039BA"/>
    <w:rsid w:val="00403DD8"/>
    <w:rsid w:val="004077A6"/>
    <w:rsid w:val="004155E6"/>
    <w:rsid w:val="00415925"/>
    <w:rsid w:val="004216AD"/>
    <w:rsid w:val="004256F5"/>
    <w:rsid w:val="00436C47"/>
    <w:rsid w:val="0044648A"/>
    <w:rsid w:val="00446E91"/>
    <w:rsid w:val="00450618"/>
    <w:rsid w:val="00451E7F"/>
    <w:rsid w:val="004525C8"/>
    <w:rsid w:val="0045745F"/>
    <w:rsid w:val="00462BB0"/>
    <w:rsid w:val="00467F7E"/>
    <w:rsid w:val="00470FE6"/>
    <w:rsid w:val="004754EC"/>
    <w:rsid w:val="004767B5"/>
    <w:rsid w:val="00485C85"/>
    <w:rsid w:val="00493560"/>
    <w:rsid w:val="0049793D"/>
    <w:rsid w:val="004A0519"/>
    <w:rsid w:val="004B6781"/>
    <w:rsid w:val="004B7278"/>
    <w:rsid w:val="004C20E7"/>
    <w:rsid w:val="004C5CE9"/>
    <w:rsid w:val="004D0200"/>
    <w:rsid w:val="004E6AE8"/>
    <w:rsid w:val="004F06BC"/>
    <w:rsid w:val="004F2139"/>
    <w:rsid w:val="004F3115"/>
    <w:rsid w:val="004F3AC1"/>
    <w:rsid w:val="004F627A"/>
    <w:rsid w:val="00501340"/>
    <w:rsid w:val="00503360"/>
    <w:rsid w:val="00504CF7"/>
    <w:rsid w:val="00516526"/>
    <w:rsid w:val="0051725A"/>
    <w:rsid w:val="00521DE1"/>
    <w:rsid w:val="00521F70"/>
    <w:rsid w:val="00532A51"/>
    <w:rsid w:val="00550B9A"/>
    <w:rsid w:val="005549D8"/>
    <w:rsid w:val="0057256B"/>
    <w:rsid w:val="00581DB3"/>
    <w:rsid w:val="00587A4F"/>
    <w:rsid w:val="005A45A9"/>
    <w:rsid w:val="005B181B"/>
    <w:rsid w:val="005B2474"/>
    <w:rsid w:val="005B31CA"/>
    <w:rsid w:val="005B4358"/>
    <w:rsid w:val="005B57B7"/>
    <w:rsid w:val="005C2980"/>
    <w:rsid w:val="005C76ED"/>
    <w:rsid w:val="005D41D8"/>
    <w:rsid w:val="005E0D68"/>
    <w:rsid w:val="005E1B23"/>
    <w:rsid w:val="005E5569"/>
    <w:rsid w:val="005F76B8"/>
    <w:rsid w:val="00603D55"/>
    <w:rsid w:val="006071D6"/>
    <w:rsid w:val="00610C79"/>
    <w:rsid w:val="006154E4"/>
    <w:rsid w:val="00616992"/>
    <w:rsid w:val="00621BCD"/>
    <w:rsid w:val="00622C46"/>
    <w:rsid w:val="00627A4F"/>
    <w:rsid w:val="00641F4E"/>
    <w:rsid w:val="006560BC"/>
    <w:rsid w:val="006803C2"/>
    <w:rsid w:val="006862FE"/>
    <w:rsid w:val="006C0C0E"/>
    <w:rsid w:val="006C6E5C"/>
    <w:rsid w:val="006D5E79"/>
    <w:rsid w:val="006E33B6"/>
    <w:rsid w:val="006E342C"/>
    <w:rsid w:val="006E37D0"/>
    <w:rsid w:val="006F095D"/>
    <w:rsid w:val="006F0D40"/>
    <w:rsid w:val="006F2797"/>
    <w:rsid w:val="00700492"/>
    <w:rsid w:val="00705116"/>
    <w:rsid w:val="00705CF7"/>
    <w:rsid w:val="00714765"/>
    <w:rsid w:val="007171C0"/>
    <w:rsid w:val="00724BBA"/>
    <w:rsid w:val="0073520A"/>
    <w:rsid w:val="007363EF"/>
    <w:rsid w:val="00756259"/>
    <w:rsid w:val="00764F83"/>
    <w:rsid w:val="00767DC8"/>
    <w:rsid w:val="00774037"/>
    <w:rsid w:val="007765BA"/>
    <w:rsid w:val="00787AA8"/>
    <w:rsid w:val="00790289"/>
    <w:rsid w:val="00791C1F"/>
    <w:rsid w:val="007930A3"/>
    <w:rsid w:val="00793B4C"/>
    <w:rsid w:val="00796504"/>
    <w:rsid w:val="00796834"/>
    <w:rsid w:val="00797445"/>
    <w:rsid w:val="007A4EA9"/>
    <w:rsid w:val="007B0716"/>
    <w:rsid w:val="007B6F17"/>
    <w:rsid w:val="007C1A07"/>
    <w:rsid w:val="007C5238"/>
    <w:rsid w:val="007D298D"/>
    <w:rsid w:val="007E07BD"/>
    <w:rsid w:val="007E5342"/>
    <w:rsid w:val="007E56A5"/>
    <w:rsid w:val="007F60A8"/>
    <w:rsid w:val="007F6ABB"/>
    <w:rsid w:val="008059A0"/>
    <w:rsid w:val="00806A27"/>
    <w:rsid w:val="00820140"/>
    <w:rsid w:val="00822A72"/>
    <w:rsid w:val="0083273A"/>
    <w:rsid w:val="00842013"/>
    <w:rsid w:val="008441E7"/>
    <w:rsid w:val="00844325"/>
    <w:rsid w:val="00845FFE"/>
    <w:rsid w:val="0086151B"/>
    <w:rsid w:val="00862331"/>
    <w:rsid w:val="0087487F"/>
    <w:rsid w:val="00876DE1"/>
    <w:rsid w:val="008826CA"/>
    <w:rsid w:val="00884CF4"/>
    <w:rsid w:val="00893330"/>
    <w:rsid w:val="008A0E06"/>
    <w:rsid w:val="008A3E03"/>
    <w:rsid w:val="008A511F"/>
    <w:rsid w:val="008B0965"/>
    <w:rsid w:val="008C5230"/>
    <w:rsid w:val="008C570A"/>
    <w:rsid w:val="008C70E9"/>
    <w:rsid w:val="008E0FFF"/>
    <w:rsid w:val="008E2F6E"/>
    <w:rsid w:val="008E5A64"/>
    <w:rsid w:val="009059CD"/>
    <w:rsid w:val="009127AA"/>
    <w:rsid w:val="00912E1B"/>
    <w:rsid w:val="009142C0"/>
    <w:rsid w:val="00915E9D"/>
    <w:rsid w:val="009161B7"/>
    <w:rsid w:val="00930B1F"/>
    <w:rsid w:val="0094296D"/>
    <w:rsid w:val="0094449A"/>
    <w:rsid w:val="009464A1"/>
    <w:rsid w:val="00962800"/>
    <w:rsid w:val="00964BD5"/>
    <w:rsid w:val="009703AB"/>
    <w:rsid w:val="00974CC2"/>
    <w:rsid w:val="0097546F"/>
    <w:rsid w:val="00983A81"/>
    <w:rsid w:val="009845F4"/>
    <w:rsid w:val="00987799"/>
    <w:rsid w:val="009902B9"/>
    <w:rsid w:val="009978CE"/>
    <w:rsid w:val="009A06E5"/>
    <w:rsid w:val="009A0B86"/>
    <w:rsid w:val="009B1ECC"/>
    <w:rsid w:val="009B62FD"/>
    <w:rsid w:val="009C12A7"/>
    <w:rsid w:val="009C29DB"/>
    <w:rsid w:val="009C7189"/>
    <w:rsid w:val="009D7605"/>
    <w:rsid w:val="009D7E05"/>
    <w:rsid w:val="009E3D24"/>
    <w:rsid w:val="009F672A"/>
    <w:rsid w:val="00A072ED"/>
    <w:rsid w:val="00A07660"/>
    <w:rsid w:val="00A15AAC"/>
    <w:rsid w:val="00A23447"/>
    <w:rsid w:val="00A23534"/>
    <w:rsid w:val="00A23AC2"/>
    <w:rsid w:val="00A33E07"/>
    <w:rsid w:val="00A41E09"/>
    <w:rsid w:val="00A426D7"/>
    <w:rsid w:val="00A47E0A"/>
    <w:rsid w:val="00A522E9"/>
    <w:rsid w:val="00A578E7"/>
    <w:rsid w:val="00A63EB4"/>
    <w:rsid w:val="00A7548F"/>
    <w:rsid w:val="00A761F6"/>
    <w:rsid w:val="00A83A87"/>
    <w:rsid w:val="00A84893"/>
    <w:rsid w:val="00A85E4E"/>
    <w:rsid w:val="00A932D5"/>
    <w:rsid w:val="00AA2AB8"/>
    <w:rsid w:val="00AA40FC"/>
    <w:rsid w:val="00AA693C"/>
    <w:rsid w:val="00AB5613"/>
    <w:rsid w:val="00AC3AB8"/>
    <w:rsid w:val="00AC75F9"/>
    <w:rsid w:val="00AC7DD5"/>
    <w:rsid w:val="00AD2515"/>
    <w:rsid w:val="00AD6186"/>
    <w:rsid w:val="00AE0FCE"/>
    <w:rsid w:val="00AF45D8"/>
    <w:rsid w:val="00AF540B"/>
    <w:rsid w:val="00B118BE"/>
    <w:rsid w:val="00B15ACE"/>
    <w:rsid w:val="00B2213F"/>
    <w:rsid w:val="00B273AC"/>
    <w:rsid w:val="00B27747"/>
    <w:rsid w:val="00B31CA3"/>
    <w:rsid w:val="00B32753"/>
    <w:rsid w:val="00B43F5D"/>
    <w:rsid w:val="00B45AC5"/>
    <w:rsid w:val="00B51256"/>
    <w:rsid w:val="00B524BB"/>
    <w:rsid w:val="00B55DC5"/>
    <w:rsid w:val="00B63556"/>
    <w:rsid w:val="00B63BFE"/>
    <w:rsid w:val="00B67316"/>
    <w:rsid w:val="00B7072D"/>
    <w:rsid w:val="00B71170"/>
    <w:rsid w:val="00B73036"/>
    <w:rsid w:val="00B74733"/>
    <w:rsid w:val="00B82273"/>
    <w:rsid w:val="00B84FD8"/>
    <w:rsid w:val="00B91089"/>
    <w:rsid w:val="00B93A0E"/>
    <w:rsid w:val="00B95649"/>
    <w:rsid w:val="00B96D02"/>
    <w:rsid w:val="00B977D6"/>
    <w:rsid w:val="00BA145C"/>
    <w:rsid w:val="00BA1AB6"/>
    <w:rsid w:val="00BA1E49"/>
    <w:rsid w:val="00BB0989"/>
    <w:rsid w:val="00BB3E79"/>
    <w:rsid w:val="00BB4FDB"/>
    <w:rsid w:val="00BC0571"/>
    <w:rsid w:val="00BC0CF8"/>
    <w:rsid w:val="00BC16D2"/>
    <w:rsid w:val="00BC3A16"/>
    <w:rsid w:val="00BC5C1C"/>
    <w:rsid w:val="00BD5A39"/>
    <w:rsid w:val="00BD5F3B"/>
    <w:rsid w:val="00BF24A6"/>
    <w:rsid w:val="00C00509"/>
    <w:rsid w:val="00C01A91"/>
    <w:rsid w:val="00C229EB"/>
    <w:rsid w:val="00C43E9F"/>
    <w:rsid w:val="00C462EE"/>
    <w:rsid w:val="00C5206E"/>
    <w:rsid w:val="00C5457E"/>
    <w:rsid w:val="00C616AA"/>
    <w:rsid w:val="00C73B10"/>
    <w:rsid w:val="00C77F12"/>
    <w:rsid w:val="00C802C4"/>
    <w:rsid w:val="00C81A12"/>
    <w:rsid w:val="00C85294"/>
    <w:rsid w:val="00C901A0"/>
    <w:rsid w:val="00C92744"/>
    <w:rsid w:val="00C97D75"/>
    <w:rsid w:val="00CA3B5A"/>
    <w:rsid w:val="00CA4B5C"/>
    <w:rsid w:val="00CA4BF7"/>
    <w:rsid w:val="00CA5A10"/>
    <w:rsid w:val="00CB3C5A"/>
    <w:rsid w:val="00CB435A"/>
    <w:rsid w:val="00CB51D7"/>
    <w:rsid w:val="00CC1EA8"/>
    <w:rsid w:val="00CC440D"/>
    <w:rsid w:val="00CC548E"/>
    <w:rsid w:val="00CC77C4"/>
    <w:rsid w:val="00CC7F3D"/>
    <w:rsid w:val="00CD1FE6"/>
    <w:rsid w:val="00CD230F"/>
    <w:rsid w:val="00CD7480"/>
    <w:rsid w:val="00CE5A27"/>
    <w:rsid w:val="00CF04DA"/>
    <w:rsid w:val="00D01B9A"/>
    <w:rsid w:val="00D04654"/>
    <w:rsid w:val="00D12200"/>
    <w:rsid w:val="00D1300D"/>
    <w:rsid w:val="00D167FF"/>
    <w:rsid w:val="00D1792E"/>
    <w:rsid w:val="00D20499"/>
    <w:rsid w:val="00D20EB1"/>
    <w:rsid w:val="00D21D2A"/>
    <w:rsid w:val="00D22402"/>
    <w:rsid w:val="00D225AE"/>
    <w:rsid w:val="00D27235"/>
    <w:rsid w:val="00D339D5"/>
    <w:rsid w:val="00D348A7"/>
    <w:rsid w:val="00D44CBB"/>
    <w:rsid w:val="00D63F38"/>
    <w:rsid w:val="00D653B9"/>
    <w:rsid w:val="00D714CB"/>
    <w:rsid w:val="00D71DA2"/>
    <w:rsid w:val="00D72DE4"/>
    <w:rsid w:val="00D75566"/>
    <w:rsid w:val="00D774C0"/>
    <w:rsid w:val="00D81F5F"/>
    <w:rsid w:val="00D8331D"/>
    <w:rsid w:val="00D84497"/>
    <w:rsid w:val="00D855C8"/>
    <w:rsid w:val="00D90D87"/>
    <w:rsid w:val="00D91747"/>
    <w:rsid w:val="00D93E6F"/>
    <w:rsid w:val="00DA5400"/>
    <w:rsid w:val="00DA7F13"/>
    <w:rsid w:val="00DB0FBA"/>
    <w:rsid w:val="00DB1DB8"/>
    <w:rsid w:val="00DB429A"/>
    <w:rsid w:val="00DC46D2"/>
    <w:rsid w:val="00DD00C6"/>
    <w:rsid w:val="00DD0A4D"/>
    <w:rsid w:val="00DD3CB7"/>
    <w:rsid w:val="00DE3D7F"/>
    <w:rsid w:val="00DF56B6"/>
    <w:rsid w:val="00E05B72"/>
    <w:rsid w:val="00E069FC"/>
    <w:rsid w:val="00E12716"/>
    <w:rsid w:val="00E317CA"/>
    <w:rsid w:val="00E33763"/>
    <w:rsid w:val="00E37A3F"/>
    <w:rsid w:val="00E47C21"/>
    <w:rsid w:val="00E71717"/>
    <w:rsid w:val="00E767D8"/>
    <w:rsid w:val="00E8280A"/>
    <w:rsid w:val="00E8761A"/>
    <w:rsid w:val="00EA73F2"/>
    <w:rsid w:val="00EB2771"/>
    <w:rsid w:val="00EB7937"/>
    <w:rsid w:val="00ED328C"/>
    <w:rsid w:val="00ED47CD"/>
    <w:rsid w:val="00ED529E"/>
    <w:rsid w:val="00ED588F"/>
    <w:rsid w:val="00EE0CB8"/>
    <w:rsid w:val="00EF06AF"/>
    <w:rsid w:val="00EF7829"/>
    <w:rsid w:val="00F14696"/>
    <w:rsid w:val="00F20FE0"/>
    <w:rsid w:val="00F2498D"/>
    <w:rsid w:val="00F252B5"/>
    <w:rsid w:val="00F31C4A"/>
    <w:rsid w:val="00F41108"/>
    <w:rsid w:val="00F42072"/>
    <w:rsid w:val="00F4222A"/>
    <w:rsid w:val="00F47C4C"/>
    <w:rsid w:val="00F53062"/>
    <w:rsid w:val="00F62045"/>
    <w:rsid w:val="00F840FD"/>
    <w:rsid w:val="00FA129D"/>
    <w:rsid w:val="00FA2BE8"/>
    <w:rsid w:val="00FB10D1"/>
    <w:rsid w:val="00FB5254"/>
    <w:rsid w:val="00FD0392"/>
    <w:rsid w:val="00FE3DC0"/>
    <w:rsid w:val="00FF0A75"/>
    <w:rsid w:val="00FF2423"/>
    <w:rsid w:val="00FF61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pPr>
      <w:spacing w:before="40" w:after="40"/>
    </w:pPr>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uiPriority w:val="9"/>
    <w:qFormat/>
    <w:rsid w:val="00B309F6"/>
    <w:pPr>
      <w:keepNext/>
      <w:spacing w:after="220"/>
      <w:outlineLvl w:val="1"/>
    </w:pPr>
    <w:rPr>
      <w:b/>
      <w:sz w:val="24"/>
      <w:lang/>
    </w:rPr>
  </w:style>
  <w:style w:type="paragraph" w:styleId="Heading3">
    <w:name w:val="heading 3"/>
    <w:basedOn w:val="Heading2"/>
    <w:next w:val="Normal"/>
    <w:link w:val="Heading3Char"/>
    <w:uiPriority w:val="9"/>
    <w:qFormat/>
    <w:rsid w:val="00C65608"/>
    <w:pPr>
      <w:spacing w:before="120" w:after="80"/>
      <w:outlineLvl w:val="2"/>
    </w:pPr>
    <w:rPr>
      <w:bCs/>
    </w:r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sz w:val="24"/>
      <w:lang/>
    </w:rPr>
  </w:style>
  <w:style w:type="paragraph" w:styleId="Heading5">
    <w:name w:val="heading 5"/>
    <w:basedOn w:val="Normal"/>
    <w:next w:val="Normal"/>
    <w:link w:val="Heading5Char"/>
    <w:uiPriority w:val="9"/>
    <w:qFormat/>
    <w:rsid w:val="005F3422"/>
    <w:pPr>
      <w:keepNext/>
      <w:outlineLvl w:val="4"/>
    </w:pPr>
    <w:rPr>
      <w:rFonts w:ascii="Times New Roman" w:hAnsi="Times New Roman"/>
      <w:color w:val="000000"/>
      <w:sz w:val="24"/>
      <w:lang/>
    </w:rPr>
  </w:style>
  <w:style w:type="paragraph" w:styleId="Heading6">
    <w:name w:val="heading 6"/>
    <w:basedOn w:val="Normal"/>
    <w:next w:val="Normal"/>
    <w:link w:val="Heading6Char"/>
    <w:uiPriority w:val="9"/>
    <w:qFormat/>
    <w:rsid w:val="005F3422"/>
    <w:pPr>
      <w:keepNext/>
      <w:outlineLvl w:val="5"/>
    </w:pPr>
    <w:rPr>
      <w:rFonts w:ascii="Times New Roman" w:hAnsi="Times New Roman"/>
      <w:i/>
      <w:sz w:val="24"/>
      <w:lang/>
    </w:rPr>
  </w:style>
  <w:style w:type="paragraph" w:styleId="Heading7">
    <w:name w:val="heading 7"/>
    <w:basedOn w:val="Normal"/>
    <w:next w:val="Normal"/>
    <w:link w:val="Heading7Char"/>
    <w:uiPriority w:val="9"/>
    <w:qFormat/>
    <w:rsid w:val="005F3422"/>
    <w:pPr>
      <w:keepNext/>
      <w:widowControl w:val="0"/>
      <w:ind w:left="720" w:firstLine="720"/>
      <w:outlineLvl w:val="6"/>
    </w:pPr>
    <w:rPr>
      <w:rFonts w:ascii="Times New Roman" w:hAnsi="Times New Roman"/>
      <w:b/>
      <w:snapToGrid w:val="0"/>
      <w:sz w:val="24"/>
      <w:u w:val="single"/>
      <w:lang/>
    </w:rPr>
  </w:style>
  <w:style w:type="paragraph" w:styleId="Heading8">
    <w:name w:val="heading 8"/>
    <w:basedOn w:val="Normal"/>
    <w:next w:val="Normal"/>
    <w:link w:val="Heading8Char"/>
    <w:uiPriority w:val="9"/>
    <w:qFormat/>
    <w:rsid w:val="005F3422"/>
    <w:pPr>
      <w:keepNext/>
      <w:jc w:val="center"/>
      <w:outlineLvl w:val="7"/>
    </w:pPr>
    <w:rPr>
      <w:rFonts w:ascii="Times New Roman" w:hAnsi="Times New Roman"/>
      <w:b/>
      <w:snapToGrid w:val="0"/>
      <w:sz w:val="24"/>
      <w:lang/>
    </w:rPr>
  </w:style>
  <w:style w:type="paragraph" w:styleId="Heading9">
    <w:name w:val="heading 9"/>
    <w:basedOn w:val="Normal"/>
    <w:next w:val="Normal"/>
    <w:link w:val="Heading9Char"/>
    <w:uiPriority w:val="9"/>
    <w:qFormat/>
    <w:rsid w:val="005F3422"/>
    <w:pPr>
      <w:keepNext/>
      <w:jc w:val="center"/>
      <w:outlineLvl w:val="8"/>
    </w:pPr>
    <w:rPr>
      <w:rFonts w:ascii="Times New Roman" w:hAnsi="Times New Roman"/>
      <w:b/>
      <w:snapToGrid w:val="0"/>
      <w:sz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E5C6F"/>
    <w:rPr>
      <w:rFonts w:ascii="Arial" w:hAnsi="Arial"/>
      <w:b/>
      <w:bCs/>
      <w:smallCaps/>
      <w:color w:val="C00000"/>
      <w:sz w:val="22"/>
      <w:szCs w:val="24"/>
    </w:rPr>
  </w:style>
  <w:style w:type="character" w:customStyle="1" w:styleId="Heading2Char">
    <w:name w:val="Heading 2 Char"/>
    <w:link w:val="Heading2"/>
    <w:uiPriority w:val="9"/>
    <w:locked/>
    <w:rsid w:val="00B309F6"/>
    <w:rPr>
      <w:rFonts w:ascii="Arial" w:hAnsi="Arial"/>
      <w:b/>
      <w:sz w:val="24"/>
    </w:rPr>
  </w:style>
  <w:style w:type="character" w:customStyle="1" w:styleId="Heading3Char">
    <w:name w:val="Heading 3 Char"/>
    <w:link w:val="Heading3"/>
    <w:uiPriority w:val="9"/>
    <w:locked/>
    <w:rsid w:val="00C65608"/>
    <w:rPr>
      <w:rFonts w:ascii="Arial" w:hAnsi="Arial"/>
      <w:b/>
      <w:sz w:val="24"/>
    </w:rPr>
  </w:style>
  <w:style w:type="character" w:customStyle="1" w:styleId="Heading4Char">
    <w:name w:val="Heading 4 Char"/>
    <w:link w:val="Heading4"/>
    <w:uiPriority w:val="9"/>
    <w:locked/>
    <w:rsid w:val="005F3422"/>
    <w:rPr>
      <w:rFonts w:ascii="Courier" w:hAnsi="Courier"/>
      <w:b/>
      <w:sz w:val="24"/>
    </w:rPr>
  </w:style>
  <w:style w:type="character" w:customStyle="1" w:styleId="Heading5Char">
    <w:name w:val="Heading 5 Char"/>
    <w:link w:val="Heading5"/>
    <w:uiPriority w:val="9"/>
    <w:locked/>
    <w:rsid w:val="005F3422"/>
    <w:rPr>
      <w:color w:val="000000"/>
      <w:sz w:val="24"/>
    </w:rPr>
  </w:style>
  <w:style w:type="character" w:customStyle="1" w:styleId="Heading6Char">
    <w:name w:val="Heading 6 Char"/>
    <w:link w:val="Heading6"/>
    <w:uiPriority w:val="9"/>
    <w:locked/>
    <w:rsid w:val="005F3422"/>
    <w:rPr>
      <w:i/>
      <w:sz w:val="24"/>
    </w:rPr>
  </w:style>
  <w:style w:type="character" w:customStyle="1" w:styleId="Heading7Char">
    <w:name w:val="Heading 7 Char"/>
    <w:link w:val="Heading7"/>
    <w:uiPriority w:val="9"/>
    <w:locked/>
    <w:rsid w:val="005F3422"/>
    <w:rPr>
      <w:b/>
      <w:snapToGrid w:val="0"/>
      <w:sz w:val="24"/>
      <w:u w:val="single"/>
    </w:rPr>
  </w:style>
  <w:style w:type="character" w:customStyle="1" w:styleId="Heading8Char">
    <w:name w:val="Heading 8 Char"/>
    <w:link w:val="Heading8"/>
    <w:uiPriority w:val="9"/>
    <w:locked/>
    <w:rsid w:val="005F3422"/>
    <w:rPr>
      <w:b/>
      <w:snapToGrid w:val="0"/>
      <w:sz w:val="24"/>
    </w:rPr>
  </w:style>
  <w:style w:type="character" w:customStyle="1" w:styleId="Heading9Char">
    <w:name w:val="Heading 9 Char"/>
    <w:link w:val="Heading9"/>
    <w:uiPriority w:val="9"/>
    <w:locked/>
    <w:rsid w:val="005F3422"/>
    <w:rPr>
      <w:b/>
      <w:snapToGrid w:val="0"/>
      <w:sz w:val="28"/>
    </w:rPr>
  </w:style>
  <w:style w:type="paragraph" w:styleId="Header">
    <w:name w:val="header"/>
    <w:basedOn w:val="Normal"/>
    <w:link w:val="HeaderChar"/>
    <w:uiPriority w:val="99"/>
    <w:rsid w:val="005F3422"/>
    <w:pPr>
      <w:tabs>
        <w:tab w:val="center" w:pos="4320"/>
        <w:tab w:val="right" w:pos="8640"/>
      </w:tabs>
    </w:pPr>
    <w:rPr>
      <w:rFonts w:ascii="Times New Roman" w:hAnsi="Times New Roman"/>
      <w:lang/>
    </w:rPr>
  </w:style>
  <w:style w:type="character" w:customStyle="1" w:styleId="HeaderChar">
    <w:name w:val="Header Char"/>
    <w:link w:val="Header"/>
    <w:uiPriority w:val="99"/>
    <w:locked/>
    <w:rsid w:val="005F3422"/>
    <w:rPr>
      <w:rFonts w:cs="Times New Roman"/>
    </w:rPr>
  </w:style>
  <w:style w:type="character" w:styleId="PageNumber">
    <w:name w:val="page number"/>
    <w:uiPriority w:val="99"/>
    <w:rsid w:val="005F3422"/>
    <w:rPr>
      <w:rFonts w:cs="Times New Roman"/>
    </w:rPr>
  </w:style>
  <w:style w:type="paragraph" w:styleId="Footer">
    <w:name w:val="footer"/>
    <w:basedOn w:val="Normal"/>
    <w:link w:val="FooterChar"/>
    <w:uiPriority w:val="99"/>
    <w:rsid w:val="005F3422"/>
    <w:pPr>
      <w:tabs>
        <w:tab w:val="center" w:pos="4320"/>
        <w:tab w:val="right" w:pos="8640"/>
      </w:tabs>
    </w:pPr>
    <w:rPr>
      <w:rFonts w:ascii="Times New Roman" w:hAnsi="Times New Roman"/>
      <w:lang/>
    </w:rPr>
  </w:style>
  <w:style w:type="character" w:customStyle="1" w:styleId="FooterChar">
    <w:name w:val="Footer Char"/>
    <w:link w:val="Footer"/>
    <w:uiPriority w:val="99"/>
    <w:locked/>
    <w:rsid w:val="005F3422"/>
    <w:rPr>
      <w:rFonts w:cs="Times New Roman"/>
    </w:rPr>
  </w:style>
  <w:style w:type="character" w:styleId="Hyperlink">
    <w:name w:val="Hyperlink"/>
    <w:rsid w:val="005F3422"/>
    <w:rPr>
      <w:color w:val="0000FF"/>
      <w:u w:val="single"/>
    </w:rPr>
  </w:style>
  <w:style w:type="paragraph" w:styleId="BodyText">
    <w:name w:val="Body Text"/>
    <w:basedOn w:val="Normal"/>
    <w:link w:val="BodyTextChar"/>
    <w:uiPriority w:val="99"/>
    <w:qFormat/>
    <w:rsid w:val="000D4EB9"/>
    <w:pPr>
      <w:spacing w:after="240"/>
    </w:pPr>
    <w:rPr>
      <w:sz w:val="24"/>
      <w:lang/>
    </w:rPr>
  </w:style>
  <w:style w:type="character" w:customStyle="1" w:styleId="BodyTextChar">
    <w:name w:val="Body Text Char"/>
    <w:link w:val="BodyText"/>
    <w:uiPriority w:val="99"/>
    <w:locked/>
    <w:rsid w:val="000D4EB9"/>
    <w:rPr>
      <w:rFonts w:ascii="Arial" w:hAnsi="Arial"/>
      <w:sz w:val="24"/>
    </w:rPr>
  </w:style>
  <w:style w:type="paragraph" w:customStyle="1" w:styleId="DefaultParagraphFont1">
    <w:name w:val="Default Paragraph Font1"/>
    <w:next w:val="Normal"/>
    <w:rsid w:val="005F3422"/>
    <w:pPr>
      <w:widowControl w:val="0"/>
      <w:spacing w:before="40" w:after="40"/>
    </w:pPr>
    <w:rPr>
      <w:rFonts w:ascii="LinePrinter" w:hAnsi="LinePrinter"/>
    </w:rPr>
  </w:style>
  <w:style w:type="paragraph" w:styleId="PlainText">
    <w:name w:val="Plain Text"/>
    <w:basedOn w:val="Normal"/>
    <w:link w:val="PlainTextChar"/>
    <w:uiPriority w:val="99"/>
    <w:rsid w:val="005F3422"/>
    <w:rPr>
      <w:rFonts w:ascii="Courier New" w:hAnsi="Courier New"/>
      <w:lang/>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rPr>
      <w:rFonts w:ascii="Times New Roman" w:hAnsi="Times New Roman"/>
      <w:lang/>
    </w:rPr>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uiPriority w:val="99"/>
    <w:rsid w:val="005F3422"/>
    <w:rPr>
      <w:rFonts w:ascii="Times New Roman" w:hAnsi="Times New Roman"/>
      <w:b/>
      <w:snapToGrid w:val="0"/>
      <w:color w:val="000000"/>
      <w:sz w:val="24"/>
      <w:lang/>
    </w:rPr>
  </w:style>
  <w:style w:type="character" w:customStyle="1" w:styleId="BodyText2Char">
    <w:name w:val="Body Text 2 Char"/>
    <w:link w:val="BodyText2"/>
    <w:uiPriority w:val="99"/>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uiPriority w:val="99"/>
    <w:rsid w:val="005F3422"/>
    <w:rPr>
      <w:rFonts w:ascii="Times New Roman" w:hAnsi="Times New Roman"/>
      <w:lang/>
    </w:rPr>
  </w:style>
  <w:style w:type="character" w:customStyle="1" w:styleId="FootnoteTextChar">
    <w:name w:val="Footnote Text Char"/>
    <w:link w:val="FootnoteText"/>
    <w:uiPriority w:val="99"/>
    <w:locked/>
    <w:rsid w:val="005F3422"/>
    <w:rPr>
      <w:rFonts w:cs="Times New Roman"/>
    </w:rPr>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rFonts w:ascii="Times New Roman" w:hAnsi="Times New Roman"/>
      <w:b/>
      <w:sz w:val="24"/>
      <w:lang/>
    </w:rPr>
  </w:style>
  <w:style w:type="character" w:customStyle="1" w:styleId="BodyText3Char">
    <w:name w:val="Body Text 3 Char"/>
    <w:link w:val="BodyText3"/>
    <w:uiPriority w:val="99"/>
    <w:locked/>
    <w:rsid w:val="005F3422"/>
    <w:rPr>
      <w:b/>
      <w:sz w:val="24"/>
    </w:rPr>
  </w:style>
  <w:style w:type="character" w:styleId="FollowedHyperlink">
    <w:name w:val="FollowedHyperlink"/>
    <w:uiPriority w:val="99"/>
    <w:rsid w:val="005F3422"/>
    <w:rPr>
      <w:color w:val="800080"/>
      <w:u w:val="single"/>
    </w:rPr>
  </w:style>
  <w:style w:type="paragraph" w:styleId="ColorfulList-Accent1">
    <w:name w:val="Colorful List Accent 1"/>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lang/>
    </w:rPr>
  </w:style>
  <w:style w:type="character" w:customStyle="1" w:styleId="BalloonTextChar1">
    <w:name w:val="Balloon Text Char1"/>
    <w:uiPriority w:val="99"/>
    <w:semiHidden/>
    <w:rsid w:val="00C74282"/>
    <w:rPr>
      <w:sz w:val="0"/>
      <w:szCs w:val="0"/>
    </w:rPr>
  </w:style>
  <w:style w:type="character" w:styleId="Strong">
    <w:name w:val="Strong"/>
    <w:uiPriority w:val="22"/>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lang/>
    </w:rPr>
  </w:style>
  <w:style w:type="character" w:customStyle="1" w:styleId="BodyTextIndent3Char1">
    <w:name w:val="Body Text Indent 3 Char1"/>
    <w:uiPriority w:val="99"/>
    <w:semiHidden/>
    <w:rsid w:val="00C74282"/>
    <w:rPr>
      <w:rFonts w:ascii="Arial" w:hAnsi="Arial"/>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b/>
    </w:rPr>
  </w:style>
  <w:style w:type="character" w:customStyle="1" w:styleId="CommentSubjectChar1">
    <w:name w:val="Comment Subject Char1"/>
    <w:uiPriority w:val="99"/>
    <w:semiHidden/>
    <w:rsid w:val="00C74282"/>
    <w:rPr>
      <w:rFonts w:ascii="Arial" w:hAnsi="Arial" w:cs="Times New Roman"/>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ColorfulList-Accent2">
    <w:name w:val="Colorful List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DarkList-Accent2">
    <w:name w:val="Dark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ColorfulList-Accent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ind w:left="706" w:hanging="346"/>
    </w:pPr>
    <w:rPr>
      <w:rFonts w:ascii="Arial" w:hAnsi="Arial" w:cs="Arial"/>
      <w:sz w:val="20"/>
      <w:szCs w:val="24"/>
    </w:rPr>
  </w:style>
  <w:style w:type="paragraph" w:customStyle="1" w:styleId="Level1">
    <w:name w:val="Level 1"/>
    <w:basedOn w:val="Heading5"/>
    <w:qFormat/>
    <w:rsid w:val="000D4EB9"/>
    <w:pPr>
      <w:numPr>
        <w:numId w:val="1"/>
      </w:numPr>
      <w:tabs>
        <w:tab w:val="clear" w:pos="360"/>
        <w:tab w:val="num" w:pos="342"/>
      </w:tabs>
      <w:ind w:left="346" w:hanging="346"/>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uiPriority w:val="99"/>
    <w:rsid w:val="00087D43"/>
    <w:pPr>
      <w:ind w:left="2880"/>
    </w:pPr>
    <w:rPr>
      <w:rFonts w:ascii="Times New Roman" w:hAnsi="Times New Roman"/>
      <w:sz w:val="24"/>
      <w:lang/>
    </w:rPr>
  </w:style>
  <w:style w:type="character" w:customStyle="1" w:styleId="BodyTextIndentChar">
    <w:name w:val="Body Text Indent Char"/>
    <w:link w:val="BodyTextIndent"/>
    <w:uiPriority w:val="99"/>
    <w:locked/>
    <w:rsid w:val="00087D43"/>
    <w:rPr>
      <w:sz w:val="24"/>
    </w:rPr>
  </w:style>
  <w:style w:type="paragraph" w:styleId="BodyTextIndent2">
    <w:name w:val="Body Text Indent 2"/>
    <w:basedOn w:val="Normal"/>
    <w:link w:val="BodyTextIndent2Char"/>
    <w:uiPriority w:val="99"/>
    <w:rsid w:val="00090904"/>
    <w:pPr>
      <w:ind w:left="3582" w:hanging="702"/>
    </w:pPr>
    <w:rPr>
      <w:rFonts w:ascii="Times New Roman" w:hAnsi="Times New Roman"/>
      <w:sz w:val="24"/>
      <w:lang/>
    </w:rPr>
  </w:style>
  <w:style w:type="character" w:customStyle="1" w:styleId="BodyTextIndent2Char">
    <w:name w:val="Body Text Indent 2 Char"/>
    <w:link w:val="BodyTextIndent2"/>
    <w:uiPriority w:val="99"/>
    <w:locked/>
    <w:rsid w:val="00090904"/>
    <w:rPr>
      <w:sz w:val="24"/>
    </w:rPr>
  </w:style>
  <w:style w:type="paragraph" w:customStyle="1" w:styleId="Default">
    <w:name w:val="Default"/>
    <w:rsid w:val="006743E8"/>
    <w:pPr>
      <w:autoSpaceDE w:val="0"/>
      <w:autoSpaceDN w:val="0"/>
      <w:adjustRightInd w:val="0"/>
      <w:spacing w:before="40" w:after="4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BibChap">
    <w:name w:val="BibChap"/>
    <w:basedOn w:val="Bib"/>
    <w:qFormat/>
    <w:rsid w:val="00A44589"/>
    <w:pPr>
      <w:ind w:left="1800" w:hanging="1080"/>
    </w:pPr>
  </w:style>
  <w:style w:type="character" w:customStyle="1" w:styleId="yshortcuts">
    <w:name w:val="yshortcuts"/>
    <w:rsid w:val="00A30F7E"/>
  </w:style>
  <w:style w:type="paragraph" w:styleId="ColorfulShading-Accent1">
    <w:name w:val="Colorful Shading Accent 1"/>
    <w:hidden/>
    <w:uiPriority w:val="99"/>
    <w:semiHidden/>
    <w:rsid w:val="00FC17CF"/>
    <w:pPr>
      <w:spacing w:before="40" w:after="40"/>
    </w:pPr>
    <w:rPr>
      <w:rFonts w:ascii="Arial" w:hAnsi="Arial"/>
    </w:rPr>
  </w:style>
  <w:style w:type="paragraph" w:customStyle="1" w:styleId="PartHeading">
    <w:name w:val="PartHeading"/>
    <w:basedOn w:val="Normal"/>
    <w:qFormat/>
    <w:rsid w:val="00F448AF"/>
    <w:pPr>
      <w:keepNext/>
      <w:spacing w:before="320"/>
      <w:jc w:val="center"/>
    </w:pPr>
    <w:rPr>
      <w:rFonts w:cs="Arial"/>
      <w:b/>
      <w:bCs/>
      <w:color w:val="C00000"/>
      <w:sz w:val="32"/>
      <w:szCs w:val="32"/>
    </w:rPr>
  </w:style>
  <w:style w:type="character" w:customStyle="1" w:styleId="titleauthoretc">
    <w:name w:val="titleauthoretc"/>
    <w:rsid w:val="008E5A64"/>
  </w:style>
  <w:style w:type="character" w:customStyle="1" w:styleId="apple-converted-space">
    <w:name w:val="apple-converted-space"/>
    <w:rsid w:val="008E5A64"/>
  </w:style>
  <w:style w:type="character" w:customStyle="1" w:styleId="description">
    <w:name w:val="description"/>
    <w:rsid w:val="00B82273"/>
  </w:style>
</w:styles>
</file>

<file path=word/webSettings.xml><?xml version="1.0" encoding="utf-8"?>
<w:webSettings xmlns:r="http://schemas.openxmlformats.org/officeDocument/2006/relationships" xmlns:w="http://schemas.openxmlformats.org/wordprocessingml/2006/main">
  <w:divs>
    <w:div w:id="1242520072">
      <w:bodyDiv w:val="1"/>
      <w:marLeft w:val="0"/>
      <w:marRight w:val="0"/>
      <w:marTop w:val="0"/>
      <w:marBottom w:val="0"/>
      <w:divBdr>
        <w:top w:val="none" w:sz="0" w:space="0" w:color="auto"/>
        <w:left w:val="none" w:sz="0" w:space="0" w:color="auto"/>
        <w:bottom w:val="none" w:sz="0" w:space="0" w:color="auto"/>
        <w:right w:val="none" w:sz="0" w:space="0" w:color="auto"/>
      </w:divBdr>
      <w:divsChild>
        <w:div w:id="1365868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589/02/" TargetMode="External"/><Relationship Id="rId13" Type="http://schemas.openxmlformats.org/officeDocument/2006/relationships/hyperlink" Target="http://scampus.usc.edu/1100-behavior-violating-university-standards-and-appropriate-sanctions/" TargetMode="External"/><Relationship Id="rId18" Type="http://schemas.openxmlformats.org/officeDocument/2006/relationships/hyperlink" Target="http://capsnet.usc.edu/department/department-public-safety/online-forms/contact-u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dornsife.usc.edu/ali" TargetMode="External"/><Relationship Id="rId7" Type="http://schemas.openxmlformats.org/officeDocument/2006/relationships/endnotes" Target="endnotes.xml"/><Relationship Id="rId12" Type="http://schemas.openxmlformats.org/officeDocument/2006/relationships/hyperlink" Target="http://www.usc.edu/student-affairs/SJACS/pages/students/academic_integrity.html" TargetMode="External"/><Relationship Id="rId17" Type="http://schemas.openxmlformats.org/officeDocument/2006/relationships/hyperlink" Target="http://equity.usc.ed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olicy.usc.edu/scientific-misconduct/" TargetMode="External"/><Relationship Id="rId20" Type="http://schemas.openxmlformats.org/officeDocument/2006/relationships/hyperlink" Target="mailto:sarc@usc.ed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guides.usc.edu/APA-citation-styl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campus.usc.edu/1100-behavior-violating-university-standards-and-appropriate-sanctions/" TargetMode="External"/><Relationship Id="rId23" Type="http://schemas.openxmlformats.org/officeDocument/2006/relationships/hyperlink" Target="http://emergency.usc.edu/" TargetMode="External"/><Relationship Id="rId28" Type="http://schemas.openxmlformats.org/officeDocument/2006/relationships/header" Target="header3.xml"/><Relationship Id="rId10" Type="http://schemas.openxmlformats.org/officeDocument/2006/relationships/hyperlink" Target="https://owl.english.purdue.edu/owl/section/3/33/" TargetMode="External"/><Relationship Id="rId19" Type="http://schemas.openxmlformats.org/officeDocument/2006/relationships/hyperlink" Target="http://www.usc.edu/student-affairs/cw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wl.english.purdue.edu/owl/resource/589/1/" TargetMode="External"/><Relationship Id="rId14" Type="http://schemas.openxmlformats.org/officeDocument/2006/relationships/hyperlink" Target="mailto:xxx@usc.edu" TargetMode="External"/><Relationship Id="rId22" Type="http://schemas.openxmlformats.org/officeDocument/2006/relationships/hyperlink" Target="http://sait.usc.edu/academicsupport/centerprograms/dsp/home_index.html"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41430-B13D-4A36-837F-670AAABE7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34</Pages>
  <Words>10451</Words>
  <Characters>59573</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69885</CharactersWithSpaces>
  <SharedDoc>false</SharedDoc>
  <HLinks>
    <vt:vector size="96" baseType="variant">
      <vt:variant>
        <vt:i4>6094888</vt:i4>
      </vt:variant>
      <vt:variant>
        <vt:i4>45</vt:i4>
      </vt:variant>
      <vt:variant>
        <vt:i4>0</vt:i4>
      </vt:variant>
      <vt:variant>
        <vt:i4>5</vt:i4>
      </vt:variant>
      <vt:variant>
        <vt:lpwstr>http://emergency.usc.edu/</vt:lpwstr>
      </vt:variant>
      <vt:variant>
        <vt:lpwstr/>
      </vt:variant>
      <vt:variant>
        <vt:i4>5177455</vt:i4>
      </vt:variant>
      <vt:variant>
        <vt:i4>42</vt:i4>
      </vt:variant>
      <vt:variant>
        <vt:i4>0</vt:i4>
      </vt:variant>
      <vt:variant>
        <vt:i4>5</vt:i4>
      </vt:variant>
      <vt:variant>
        <vt:lpwstr>http://sait.usc.edu/academicsupport/centerprograms/dsp/home_index.html</vt:lpwstr>
      </vt:variant>
      <vt:variant>
        <vt:lpwstr/>
      </vt:variant>
      <vt:variant>
        <vt:i4>8126474</vt:i4>
      </vt:variant>
      <vt:variant>
        <vt:i4>39</vt:i4>
      </vt:variant>
      <vt:variant>
        <vt:i4>0</vt:i4>
      </vt:variant>
      <vt:variant>
        <vt:i4>5</vt:i4>
      </vt:variant>
      <vt:variant>
        <vt:lpwstr>http://dornsife.usc.edu/ali</vt:lpwstr>
      </vt:variant>
      <vt:variant>
        <vt:lpwstr/>
      </vt:variant>
      <vt:variant>
        <vt:i4>1704014</vt:i4>
      </vt:variant>
      <vt:variant>
        <vt:i4>36</vt:i4>
      </vt:variant>
      <vt:variant>
        <vt:i4>0</vt:i4>
      </vt:variant>
      <vt:variant>
        <vt:i4>5</vt:i4>
      </vt:variant>
      <vt:variant>
        <vt:lpwstr>mailto:sarc@usc.edu</vt:lpwstr>
      </vt:variant>
      <vt:variant>
        <vt:lpwstr/>
      </vt:variant>
      <vt:variant>
        <vt:i4>2686999</vt:i4>
      </vt:variant>
      <vt:variant>
        <vt:i4>33</vt:i4>
      </vt:variant>
      <vt:variant>
        <vt:i4>0</vt:i4>
      </vt:variant>
      <vt:variant>
        <vt:i4>5</vt:i4>
      </vt:variant>
      <vt:variant>
        <vt:lpwstr>http://www.usc.edu/student-affairs/cwm/</vt:lpwstr>
      </vt:variant>
      <vt:variant>
        <vt:lpwstr/>
      </vt:variant>
      <vt:variant>
        <vt:i4>7274547</vt:i4>
      </vt:variant>
      <vt:variant>
        <vt:i4>30</vt:i4>
      </vt:variant>
      <vt:variant>
        <vt:i4>0</vt:i4>
      </vt:variant>
      <vt:variant>
        <vt:i4>5</vt:i4>
      </vt:variant>
      <vt:variant>
        <vt:lpwstr>http://capsnet.usc.edu/department/department-public-safety/online-forms/contact-us</vt:lpwstr>
      </vt:variant>
      <vt:variant>
        <vt:lpwstr/>
      </vt:variant>
      <vt:variant>
        <vt:i4>7798894</vt:i4>
      </vt:variant>
      <vt:variant>
        <vt:i4>27</vt:i4>
      </vt:variant>
      <vt:variant>
        <vt:i4>0</vt:i4>
      </vt:variant>
      <vt:variant>
        <vt:i4>5</vt:i4>
      </vt:variant>
      <vt:variant>
        <vt:lpwstr>http://equity.usc.edu/</vt:lpwstr>
      </vt:variant>
      <vt:variant>
        <vt:lpwstr/>
      </vt:variant>
      <vt:variant>
        <vt:i4>4325452</vt:i4>
      </vt:variant>
      <vt:variant>
        <vt:i4>24</vt:i4>
      </vt:variant>
      <vt:variant>
        <vt:i4>0</vt:i4>
      </vt:variant>
      <vt:variant>
        <vt:i4>5</vt:i4>
      </vt:variant>
      <vt:variant>
        <vt:lpwstr>http://policy.usc.edu/scientific-misconduct/</vt:lpwstr>
      </vt:variant>
      <vt:variant>
        <vt:lpwstr/>
      </vt:variant>
      <vt:variant>
        <vt:i4>2752600</vt:i4>
      </vt:variant>
      <vt:variant>
        <vt:i4>21</vt:i4>
      </vt:variant>
      <vt:variant>
        <vt:i4>0</vt:i4>
      </vt:variant>
      <vt:variant>
        <vt:i4>5</vt:i4>
      </vt:variant>
      <vt:variant>
        <vt:lpwstr>https://scampus.usc.edu/1100-behavior-violating-university-standards-and-appropriate-sanctions/</vt:lpwstr>
      </vt:variant>
      <vt:variant>
        <vt:lpwstr/>
      </vt:variant>
      <vt:variant>
        <vt:i4>6553675</vt:i4>
      </vt:variant>
      <vt:variant>
        <vt:i4>18</vt:i4>
      </vt:variant>
      <vt:variant>
        <vt:i4>0</vt:i4>
      </vt:variant>
      <vt:variant>
        <vt:i4>5</vt:i4>
      </vt:variant>
      <vt:variant>
        <vt:lpwstr>mailto:xxx@usc.edu</vt:lpwstr>
      </vt:variant>
      <vt:variant>
        <vt:lpwstr/>
      </vt:variant>
      <vt:variant>
        <vt:i4>3342386</vt:i4>
      </vt:variant>
      <vt:variant>
        <vt:i4>15</vt:i4>
      </vt:variant>
      <vt:variant>
        <vt:i4>0</vt:i4>
      </vt:variant>
      <vt:variant>
        <vt:i4>5</vt:i4>
      </vt:variant>
      <vt:variant>
        <vt:lpwstr>http://scampus.usc.edu/1100-behavior-violating-university-standards-and-appropriate-sanctions/</vt:lpwstr>
      </vt:variant>
      <vt:variant>
        <vt:lpwstr/>
      </vt:variant>
      <vt:variant>
        <vt:i4>8126503</vt:i4>
      </vt:variant>
      <vt:variant>
        <vt:i4>12</vt:i4>
      </vt:variant>
      <vt:variant>
        <vt:i4>0</vt:i4>
      </vt:variant>
      <vt:variant>
        <vt:i4>5</vt:i4>
      </vt:variant>
      <vt:variant>
        <vt:lpwstr>http://www.usc.edu/student-affairs/SJACS/pages/students/academic_integrity.html</vt:lpwstr>
      </vt:variant>
      <vt:variant>
        <vt:lpwstr/>
      </vt:variant>
      <vt:variant>
        <vt:i4>7864334</vt:i4>
      </vt:variant>
      <vt:variant>
        <vt:i4>9</vt:i4>
      </vt:variant>
      <vt:variant>
        <vt:i4>0</vt:i4>
      </vt:variant>
      <vt:variant>
        <vt:i4>5</vt:i4>
      </vt:variant>
      <vt:variant>
        <vt:lpwstr>http://libguides.usc.edu/APA-citation-style</vt:lpwstr>
      </vt:variant>
      <vt:variant>
        <vt:lpwstr/>
      </vt:variant>
      <vt:variant>
        <vt:i4>4718663</vt:i4>
      </vt:variant>
      <vt:variant>
        <vt:i4>6</vt:i4>
      </vt:variant>
      <vt:variant>
        <vt:i4>0</vt:i4>
      </vt:variant>
      <vt:variant>
        <vt:i4>5</vt:i4>
      </vt:variant>
      <vt:variant>
        <vt:lpwstr>https://owl.english.purdue.edu/owl/section/3/33/</vt:lpwstr>
      </vt:variant>
      <vt:variant>
        <vt:lpwstr/>
      </vt:variant>
      <vt:variant>
        <vt:i4>7340074</vt:i4>
      </vt:variant>
      <vt:variant>
        <vt:i4>3</vt:i4>
      </vt:variant>
      <vt:variant>
        <vt:i4>0</vt:i4>
      </vt:variant>
      <vt:variant>
        <vt:i4>5</vt:i4>
      </vt:variant>
      <vt:variant>
        <vt:lpwstr>https://owl.english.purdue.edu/owl/resource/589/1/</vt:lpwstr>
      </vt:variant>
      <vt:variant>
        <vt:lpwstr/>
      </vt:variant>
      <vt:variant>
        <vt:i4>7143428</vt:i4>
      </vt:variant>
      <vt:variant>
        <vt:i4>0</vt:i4>
      </vt:variant>
      <vt:variant>
        <vt:i4>0</vt:i4>
      </vt:variant>
      <vt:variant>
        <vt:i4>5</vt:i4>
      </vt:variant>
      <vt:variant>
        <vt:lpwstr>https://owl.english.purdue.edu/owl/resource/589/02/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jhunter727@gmail.com</cp:lastModifiedBy>
  <cp:revision>3</cp:revision>
  <cp:lastPrinted>2013-06-12T18:52:00Z</cp:lastPrinted>
  <dcterms:created xsi:type="dcterms:W3CDTF">2017-01-05T02:12:00Z</dcterms:created>
  <dcterms:modified xsi:type="dcterms:W3CDTF">2017-01-05T02:43:00Z</dcterms:modified>
</cp:coreProperties>
</file>