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ABA9D" w14:textId="77777777" w:rsidR="005B538E" w:rsidRPr="00103E76" w:rsidRDefault="005B538E" w:rsidP="005B538E">
      <w:pPr>
        <w:ind w:left="4320"/>
        <w:rPr>
          <w:rFonts w:asciiTheme="minorHAnsi" w:hAnsiTheme="minorHAnsi"/>
        </w:rPr>
      </w:pPr>
      <w:bookmarkStart w:id="0" w:name="_GoBack"/>
      <w:r w:rsidRPr="008134F8">
        <w:rPr>
          <w:iCs/>
          <w:noProof/>
          <w:color w:val="7F7F7F"/>
        </w:rPr>
        <w:drawing>
          <wp:anchor distT="0" distB="0" distL="114300" distR="114300" simplePos="0" relativeHeight="251660288" behindDoc="1" locked="0" layoutInCell="1" allowOverlap="1" wp14:anchorId="75F81274" wp14:editId="48E8E9F2">
            <wp:simplePos x="0" y="0"/>
            <wp:positionH relativeFrom="margin">
              <wp:align>left</wp:align>
            </wp:positionH>
            <wp:positionV relativeFrom="paragraph">
              <wp:posOffset>15875</wp:posOffset>
            </wp:positionV>
            <wp:extent cx="2407920" cy="841375"/>
            <wp:effectExtent l="0" t="0" r="0" b="0"/>
            <wp:wrapThrough wrapText="bothSides">
              <wp:wrapPolygon edited="0">
                <wp:start x="0" y="0"/>
                <wp:lineTo x="0" y="21029"/>
                <wp:lineTo x="21361" y="21029"/>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4F8">
        <w:rPr>
          <w:rFonts w:ascii="Calibri" w:hAnsi="Calibri"/>
          <w:b/>
          <w:bCs/>
        </w:rPr>
        <w:t>D</w:t>
      </w:r>
      <w:r w:rsidRPr="00103E76">
        <w:rPr>
          <w:rFonts w:asciiTheme="minorHAnsi" w:eastAsia="Calibri" w:hAnsiTheme="minorHAnsi" w:cs="Calibri"/>
          <w:b/>
        </w:rPr>
        <w:t xml:space="preserve">ANC 210: Dance Technique II </w:t>
      </w:r>
    </w:p>
    <w:p w14:paraId="0AD5C386" w14:textId="77777777" w:rsidR="005B538E" w:rsidRPr="00103E76" w:rsidRDefault="005B538E" w:rsidP="005B538E">
      <w:pPr>
        <w:ind w:left="4320"/>
        <w:rPr>
          <w:rFonts w:asciiTheme="minorHAnsi" w:hAnsiTheme="minorHAnsi"/>
        </w:rPr>
      </w:pPr>
      <w:r>
        <w:rPr>
          <w:rFonts w:asciiTheme="minorHAnsi" w:eastAsia="Calibri" w:hAnsiTheme="minorHAnsi" w:cs="Calibri"/>
          <w:b/>
        </w:rPr>
        <w:t>Section 22458D</w:t>
      </w:r>
    </w:p>
    <w:p w14:paraId="45BA9EC8" w14:textId="77777777" w:rsidR="005B538E" w:rsidRDefault="005B538E" w:rsidP="005B538E">
      <w:pPr>
        <w:ind w:left="4320"/>
        <w:rPr>
          <w:rFonts w:asciiTheme="minorHAnsi" w:eastAsia="Calibri" w:hAnsiTheme="minorHAnsi" w:cs="Calibri"/>
          <w:b/>
        </w:rPr>
      </w:pPr>
    </w:p>
    <w:p w14:paraId="236A4AD8" w14:textId="77777777" w:rsidR="005B538E" w:rsidRDefault="005B538E" w:rsidP="005B538E">
      <w:pPr>
        <w:ind w:left="4320"/>
        <w:rPr>
          <w:rFonts w:asciiTheme="minorHAnsi" w:eastAsia="Calibri" w:hAnsiTheme="minorHAnsi" w:cs="Calibri"/>
          <w:b/>
        </w:rPr>
      </w:pPr>
      <w:r>
        <w:rPr>
          <w:rFonts w:asciiTheme="minorHAnsi" w:eastAsia="Calibri" w:hAnsiTheme="minorHAnsi" w:cs="Calibri"/>
          <w:b/>
        </w:rPr>
        <w:t>Spring 2017</w:t>
      </w:r>
    </w:p>
    <w:p w14:paraId="3FC6161D"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3 units</w:t>
      </w:r>
    </w:p>
    <w:p w14:paraId="2D4B219D"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 xml:space="preserve">Day: </w:t>
      </w:r>
      <w:r w:rsidRPr="00103E76">
        <w:rPr>
          <w:rFonts w:asciiTheme="minorHAnsi" w:eastAsia="Calibri" w:hAnsiTheme="minorHAnsi" w:cs="Calibri"/>
        </w:rPr>
        <w:t>M-F</w:t>
      </w:r>
    </w:p>
    <w:p w14:paraId="36555E06" w14:textId="77777777" w:rsidR="005B538E" w:rsidRDefault="005B538E" w:rsidP="005B538E">
      <w:pPr>
        <w:ind w:left="4320"/>
        <w:rPr>
          <w:rFonts w:asciiTheme="minorHAnsi" w:hAnsiTheme="minorHAnsi"/>
        </w:rPr>
      </w:pPr>
      <w:r>
        <w:rPr>
          <w:rFonts w:asciiTheme="minorHAnsi" w:eastAsia="Calibri" w:hAnsiTheme="minorHAnsi" w:cs="Calibri"/>
          <w:b/>
        </w:rPr>
        <w:t xml:space="preserve">Time: </w:t>
      </w:r>
      <w:r w:rsidRPr="00103E76">
        <w:rPr>
          <w:rFonts w:asciiTheme="minorHAnsi" w:eastAsia="Calibri" w:hAnsiTheme="minorHAnsi" w:cs="Calibri"/>
        </w:rPr>
        <w:t>9:00am-11:50am</w:t>
      </w:r>
    </w:p>
    <w:p w14:paraId="0404EBCB"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 xml:space="preserve">Location: </w:t>
      </w:r>
      <w:r w:rsidRPr="00103E76">
        <w:rPr>
          <w:rFonts w:asciiTheme="minorHAnsi" w:eastAsia="Calibri" w:hAnsiTheme="minorHAnsi" w:cs="Calibri"/>
        </w:rPr>
        <w:t>KDC</w:t>
      </w:r>
    </w:p>
    <w:p w14:paraId="4BD67588" w14:textId="77777777" w:rsidR="005B538E" w:rsidRPr="00103E76" w:rsidRDefault="005B538E" w:rsidP="005B538E">
      <w:pPr>
        <w:ind w:left="4320"/>
        <w:rPr>
          <w:rFonts w:asciiTheme="minorHAnsi" w:hAnsiTheme="minorHAnsi"/>
        </w:rPr>
      </w:pPr>
    </w:p>
    <w:p w14:paraId="7D67B161"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 xml:space="preserve">Instructors: </w:t>
      </w:r>
      <w:r w:rsidRPr="00103E76">
        <w:rPr>
          <w:rFonts w:asciiTheme="minorHAnsi" w:eastAsia="Calibri" w:hAnsiTheme="minorHAnsi" w:cs="Calibri"/>
        </w:rPr>
        <w:t>Patrick Corbin, Fiona Eddy,</w:t>
      </w:r>
    </w:p>
    <w:p w14:paraId="0E0CC150"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rPr>
        <w:t xml:space="preserve">William Forsythe, Jodie Gates, </w:t>
      </w:r>
      <w:proofErr w:type="spellStart"/>
      <w:r w:rsidRPr="00103E76">
        <w:rPr>
          <w:rFonts w:asciiTheme="minorHAnsi" w:eastAsia="Calibri" w:hAnsiTheme="minorHAnsi" w:cs="Calibri"/>
        </w:rPr>
        <w:t>Zippora</w:t>
      </w:r>
      <w:proofErr w:type="spellEnd"/>
      <w:r w:rsidRPr="00103E76">
        <w:rPr>
          <w:rFonts w:asciiTheme="minorHAnsi" w:eastAsia="Calibri" w:hAnsiTheme="minorHAnsi" w:cs="Calibri"/>
        </w:rPr>
        <w:t xml:space="preserve"> </w:t>
      </w:r>
      <w:proofErr w:type="spellStart"/>
      <w:r w:rsidRPr="00103E76">
        <w:rPr>
          <w:rFonts w:asciiTheme="minorHAnsi" w:eastAsia="Calibri" w:hAnsiTheme="minorHAnsi" w:cs="Calibri"/>
        </w:rPr>
        <w:t>Karz</w:t>
      </w:r>
      <w:proofErr w:type="spellEnd"/>
      <w:r w:rsidRPr="00103E76">
        <w:rPr>
          <w:rFonts w:asciiTheme="minorHAnsi" w:eastAsia="Calibri" w:hAnsiTheme="minorHAnsi" w:cs="Calibri"/>
        </w:rPr>
        <w:t>,</w:t>
      </w:r>
    </w:p>
    <w:p w14:paraId="1A60E345"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rPr>
        <w:t xml:space="preserve">Jackie </w:t>
      </w:r>
      <w:proofErr w:type="spellStart"/>
      <w:r w:rsidRPr="00103E76">
        <w:rPr>
          <w:rFonts w:asciiTheme="minorHAnsi" w:eastAsia="Calibri" w:hAnsiTheme="minorHAnsi" w:cs="Calibri"/>
        </w:rPr>
        <w:t>kopcsak</w:t>
      </w:r>
      <w:proofErr w:type="spellEnd"/>
      <w:r w:rsidRPr="00103E76">
        <w:rPr>
          <w:rFonts w:asciiTheme="minorHAnsi" w:eastAsia="Calibri" w:hAnsiTheme="minorHAnsi" w:cs="Calibri"/>
        </w:rPr>
        <w:t xml:space="preserve">, Jennifer Lott, </w:t>
      </w:r>
      <w:r>
        <w:rPr>
          <w:rFonts w:asciiTheme="minorHAnsi" w:eastAsia="Calibri" w:hAnsiTheme="minorHAnsi" w:cs="Calibri"/>
        </w:rPr>
        <w:t xml:space="preserve">E. </w:t>
      </w:r>
      <w:proofErr w:type="spellStart"/>
      <w:r>
        <w:rPr>
          <w:rFonts w:asciiTheme="minorHAnsi" w:eastAsia="Calibri" w:hAnsiTheme="minorHAnsi" w:cs="Calibri"/>
        </w:rPr>
        <w:t>Moncell</w:t>
      </w:r>
      <w:proofErr w:type="spellEnd"/>
      <w:r>
        <w:rPr>
          <w:rFonts w:asciiTheme="minorHAnsi" w:eastAsia="Calibri" w:hAnsiTheme="minorHAnsi" w:cs="Calibri"/>
        </w:rPr>
        <w:t xml:space="preserve"> </w:t>
      </w:r>
      <w:proofErr w:type="spellStart"/>
      <w:r>
        <w:rPr>
          <w:rFonts w:asciiTheme="minorHAnsi" w:eastAsia="Calibri" w:hAnsiTheme="minorHAnsi" w:cs="Calibri"/>
        </w:rPr>
        <w:t>durden</w:t>
      </w:r>
      <w:proofErr w:type="spellEnd"/>
    </w:p>
    <w:p w14:paraId="11FB934E"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rPr>
        <w:t>Thomas McManus, Desmond Richardson</w:t>
      </w:r>
    </w:p>
    <w:p w14:paraId="7B4EC484"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 xml:space="preserve">Office: </w:t>
      </w:r>
      <w:r w:rsidRPr="00103E76">
        <w:rPr>
          <w:rFonts w:asciiTheme="minorHAnsi" w:eastAsia="Calibri" w:hAnsiTheme="minorHAnsi" w:cs="Calibri"/>
        </w:rPr>
        <w:t>KDC 229</w:t>
      </w:r>
    </w:p>
    <w:p w14:paraId="17D5EA1A"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 xml:space="preserve">Office Hours: </w:t>
      </w:r>
      <w:r w:rsidRPr="00103E76">
        <w:rPr>
          <w:rFonts w:asciiTheme="minorHAnsi" w:eastAsia="Calibri" w:hAnsiTheme="minorHAnsi" w:cs="Calibri"/>
        </w:rPr>
        <w:t>To be scheduled by email</w:t>
      </w:r>
    </w:p>
    <w:p w14:paraId="04829B86"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 xml:space="preserve">Contact Info: </w:t>
      </w:r>
      <w:hyperlink r:id="rId9">
        <w:r w:rsidRPr="00103E76">
          <w:rPr>
            <w:rFonts w:asciiTheme="minorHAnsi" w:eastAsia="Calibri" w:hAnsiTheme="minorHAnsi" w:cs="Calibri"/>
            <w:b/>
            <w:color w:val="1155CC"/>
            <w:u w:val="single"/>
          </w:rPr>
          <w:t>pcorbin@usc.edu</w:t>
        </w:r>
      </w:hyperlink>
    </w:p>
    <w:p w14:paraId="21952060" w14:textId="77777777" w:rsidR="005B538E" w:rsidRPr="00103E76" w:rsidRDefault="005B538E" w:rsidP="005B538E">
      <w:pPr>
        <w:ind w:left="4320"/>
        <w:rPr>
          <w:rFonts w:asciiTheme="minorHAnsi" w:hAnsiTheme="minorHAnsi"/>
        </w:rPr>
      </w:pPr>
      <w:r w:rsidRPr="00103E76">
        <w:rPr>
          <w:rFonts w:asciiTheme="minorHAnsi" w:eastAsia="Calibri" w:hAnsiTheme="minorHAnsi" w:cs="Calibri"/>
          <w:b/>
        </w:rPr>
        <w:t xml:space="preserve">Telephone: </w:t>
      </w:r>
      <w:r w:rsidRPr="00103E76">
        <w:rPr>
          <w:rFonts w:asciiTheme="minorHAnsi" w:eastAsia="Calibri" w:hAnsiTheme="minorHAnsi" w:cs="Calibri"/>
        </w:rPr>
        <w:t>213-821-8931</w:t>
      </w:r>
    </w:p>
    <w:p w14:paraId="7107BB4B" w14:textId="77777777" w:rsidR="005B538E" w:rsidRDefault="005B538E" w:rsidP="005B538E">
      <w:pPr>
        <w:ind w:left="4320"/>
        <w:rPr>
          <w:rFonts w:ascii="Helvetica" w:hAnsi="Helvetica"/>
          <w:b/>
          <w:bCs/>
          <w:color w:val="000000" w:themeColor="text1"/>
        </w:rPr>
      </w:pPr>
    </w:p>
    <w:p w14:paraId="50A923D5" w14:textId="77777777" w:rsidR="005B538E" w:rsidRPr="00FE2DE5" w:rsidRDefault="005B538E" w:rsidP="005B538E">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2A63C1DB" wp14:editId="5010B956">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609D344" w14:textId="77777777" w:rsidR="005B538E" w:rsidRPr="00504829" w:rsidRDefault="005B538E" w:rsidP="005B538E">
                            <w:pPr>
                              <w:jc w:val="center"/>
                              <w:rPr>
                                <w:iCs/>
                                <w:color w:val="595959" w:themeColor="text1" w:themeTint="A6"/>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3C1DB"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6EHx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" o:allowincell="f" adj="5065" fillcolor="#943634" stroked="f" strokeweight="1.5pt">
                <v:shadow color="#5d7035" opacity="1" mv:blur="0" offset="1pt,1pt"/>
                <v:textbox inset="3.6pt,,3.6pt">
                  <w:txbxContent>
                    <w:p w14:paraId="4609D344" w14:textId="77777777" w:rsidR="005B538E" w:rsidRPr="00504829" w:rsidRDefault="005B538E" w:rsidP="005B538E">
                      <w:pPr>
                        <w:jc w:val="center"/>
                        <w:rPr>
                          <w:iCs/>
                          <w:color w:val="595959" w:themeColor="text1" w:themeTint="A6"/>
                          <w:sz w:val="44"/>
                          <w:szCs w:val="44"/>
                        </w:rPr>
                      </w:pPr>
                    </w:p>
                  </w:txbxContent>
                </v:textbox>
                <w10:wrap type="tight" anchorx="margin" anchory="margin"/>
              </v:shape>
            </w:pict>
          </mc:Fallback>
        </mc:AlternateContent>
      </w:r>
    </w:p>
    <w:p w14:paraId="03D07853" w14:textId="77777777" w:rsidR="005B538E" w:rsidRDefault="005B538E" w:rsidP="005B538E">
      <w:pPr>
        <w:ind w:left="3600"/>
        <w:rPr>
          <w:rFonts w:asciiTheme="minorHAnsi" w:hAnsiTheme="minorHAnsi" w:cstheme="minorHAnsi"/>
          <w:b/>
          <w:bCs/>
          <w:color w:val="000000" w:themeColor="text1"/>
        </w:rPr>
      </w:pPr>
    </w:p>
    <w:p w14:paraId="6FA4C8BD" w14:textId="77777777" w:rsidR="005B538E" w:rsidRPr="00103E76" w:rsidRDefault="005B538E" w:rsidP="005B538E">
      <w:pPr>
        <w:rPr>
          <w:rFonts w:asciiTheme="minorHAnsi" w:hAnsiTheme="minorHAnsi"/>
        </w:rPr>
      </w:pPr>
      <w:r w:rsidRPr="00103E76">
        <w:rPr>
          <w:rFonts w:asciiTheme="minorHAnsi" w:eastAsia="Calibri" w:hAnsiTheme="minorHAnsi" w:cs="Calibri"/>
          <w:b/>
        </w:rPr>
        <w:t>Catalog Description</w:t>
      </w:r>
    </w:p>
    <w:p w14:paraId="1FB5EA8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 xml:space="preserve">Intermediate technique studies in a studio setting.  Concentration on classical ballet, hip hop and its derivatives, partnering and contemporary techniques essential to the dancers’ development.  </w:t>
      </w:r>
    </w:p>
    <w:p w14:paraId="20F31E3A" w14:textId="77777777" w:rsidR="005B538E" w:rsidRPr="00103E76" w:rsidRDefault="005B538E" w:rsidP="005B538E">
      <w:pPr>
        <w:rPr>
          <w:rFonts w:asciiTheme="minorHAnsi" w:hAnsiTheme="minorHAnsi"/>
          <w:sz w:val="20"/>
          <w:szCs w:val="20"/>
        </w:rPr>
      </w:pPr>
    </w:p>
    <w:p w14:paraId="29DB611A" w14:textId="77777777" w:rsidR="005B538E" w:rsidRPr="00103E76" w:rsidRDefault="005B538E" w:rsidP="005B538E">
      <w:pPr>
        <w:rPr>
          <w:rFonts w:asciiTheme="minorHAnsi" w:hAnsiTheme="minorHAnsi"/>
        </w:rPr>
      </w:pPr>
      <w:r w:rsidRPr="00103E76">
        <w:rPr>
          <w:rFonts w:asciiTheme="minorHAnsi" w:eastAsia="Calibri" w:hAnsiTheme="minorHAnsi" w:cs="Calibri"/>
          <w:b/>
        </w:rPr>
        <w:t>Full Course Description</w:t>
      </w:r>
    </w:p>
    <w:p w14:paraId="6028E79A"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Intermediate technique studies in a studio setting. Focus on classical ballet, hip hop and its derivatives, and contemporary techniques essential to the dancers’ development. Technique practice may include classical and contemporary partnering and modern dance. Study includes the intermediate elements, vocabulary, as well as investigation into the musical connection, culture, and history of the styles and their development.</w:t>
      </w:r>
    </w:p>
    <w:p w14:paraId="1C49F1E3" w14:textId="77777777" w:rsidR="005B538E" w:rsidRPr="00103E76" w:rsidRDefault="005B538E" w:rsidP="005B538E">
      <w:pPr>
        <w:rPr>
          <w:rFonts w:asciiTheme="minorHAnsi" w:hAnsiTheme="minorHAnsi"/>
          <w:sz w:val="20"/>
          <w:szCs w:val="20"/>
        </w:rPr>
      </w:pPr>
    </w:p>
    <w:p w14:paraId="5BD15D5E"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Monday - Ballet / Contemporary</w:t>
      </w:r>
    </w:p>
    <w:p w14:paraId="09F7B911"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Tuesday - Ballet / Hip Hop</w:t>
      </w:r>
    </w:p>
    <w:p w14:paraId="7F837373"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Wednesday - Ballet / Contemporary</w:t>
      </w:r>
    </w:p>
    <w:p w14:paraId="70F0FE6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Thursday - Ballet / Hip Hop</w:t>
      </w:r>
    </w:p>
    <w:p w14:paraId="685CD0E4"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Friday - Ballet / Contemporary Partnering</w:t>
      </w:r>
    </w:p>
    <w:p w14:paraId="4BC6B76F" w14:textId="77777777" w:rsidR="005B538E" w:rsidRPr="00103E76" w:rsidRDefault="005B538E" w:rsidP="005B538E">
      <w:pPr>
        <w:rPr>
          <w:rFonts w:asciiTheme="minorHAnsi" w:hAnsiTheme="minorHAnsi"/>
          <w:sz w:val="20"/>
          <w:szCs w:val="20"/>
        </w:rPr>
      </w:pPr>
    </w:p>
    <w:p w14:paraId="2177F9CA" w14:textId="77777777" w:rsidR="005B538E" w:rsidRPr="00103E76" w:rsidRDefault="005B538E" w:rsidP="005B538E">
      <w:pPr>
        <w:rPr>
          <w:rFonts w:asciiTheme="minorHAnsi" w:hAnsiTheme="minorHAnsi"/>
        </w:rPr>
      </w:pPr>
      <w:r w:rsidRPr="00103E76">
        <w:rPr>
          <w:rFonts w:asciiTheme="minorHAnsi" w:eastAsia="Calibri" w:hAnsiTheme="minorHAnsi" w:cs="Calibri"/>
          <w:b/>
        </w:rPr>
        <w:t>Learning Objectives</w:t>
      </w:r>
    </w:p>
    <w:p w14:paraId="12B6736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This technique class is fundamental to the Dance BFA and is intended for the intermediate level BFA Dance major.  It provides the foundation for all other studies and experiences in the major and focuses on the creation and long-term refinement of dance technique in the following ways:</w:t>
      </w:r>
    </w:p>
    <w:p w14:paraId="7C761905" w14:textId="77777777" w:rsidR="005B538E" w:rsidRPr="00103E76" w:rsidRDefault="005B538E" w:rsidP="005B538E">
      <w:pPr>
        <w:rPr>
          <w:rFonts w:asciiTheme="minorHAnsi" w:hAnsiTheme="minorHAnsi"/>
          <w:sz w:val="20"/>
          <w:szCs w:val="20"/>
        </w:rPr>
      </w:pPr>
    </w:p>
    <w:p w14:paraId="59AAD684" w14:textId="77777777" w:rsidR="005B538E" w:rsidRPr="00103E76" w:rsidRDefault="005B538E" w:rsidP="005B538E">
      <w:pPr>
        <w:numPr>
          <w:ilvl w:val="0"/>
          <w:numId w:val="48"/>
        </w:numPr>
        <w:ind w:hanging="360"/>
        <w:rPr>
          <w:rFonts w:asciiTheme="minorHAnsi" w:hAnsiTheme="minorHAnsi"/>
          <w:sz w:val="20"/>
          <w:szCs w:val="20"/>
        </w:rPr>
      </w:pPr>
      <w:r w:rsidRPr="00103E76">
        <w:rPr>
          <w:rFonts w:asciiTheme="minorHAnsi" w:eastAsia="Calibri" w:hAnsiTheme="minorHAnsi" w:cs="Calibri"/>
          <w:sz w:val="20"/>
          <w:szCs w:val="20"/>
        </w:rPr>
        <w:t>Develop dance vocabulary, technique and facility.</w:t>
      </w:r>
    </w:p>
    <w:p w14:paraId="09F46FFB" w14:textId="77777777" w:rsidR="005B538E" w:rsidRPr="00103E76" w:rsidRDefault="005B538E" w:rsidP="005B538E">
      <w:pPr>
        <w:numPr>
          <w:ilvl w:val="0"/>
          <w:numId w:val="48"/>
        </w:numPr>
        <w:ind w:hanging="360"/>
        <w:rPr>
          <w:rFonts w:asciiTheme="minorHAnsi" w:hAnsiTheme="minorHAnsi"/>
          <w:sz w:val="20"/>
          <w:szCs w:val="20"/>
        </w:rPr>
      </w:pPr>
      <w:r w:rsidRPr="00103E76">
        <w:rPr>
          <w:rFonts w:asciiTheme="minorHAnsi" w:eastAsia="Calibri" w:hAnsiTheme="minorHAnsi" w:cs="Calibri"/>
          <w:sz w:val="20"/>
          <w:szCs w:val="20"/>
        </w:rPr>
        <w:t>Promote knowledge and awareness of safe performance techniques ranging in traditional classical, modern, social and contemporary solo practice and partnering techniques.</w:t>
      </w:r>
    </w:p>
    <w:p w14:paraId="0178A47D" w14:textId="77777777" w:rsidR="005B538E" w:rsidRPr="00103E76" w:rsidRDefault="005B538E" w:rsidP="005B538E">
      <w:pPr>
        <w:numPr>
          <w:ilvl w:val="0"/>
          <w:numId w:val="48"/>
        </w:numPr>
        <w:ind w:hanging="360"/>
        <w:rPr>
          <w:rFonts w:asciiTheme="minorHAnsi" w:hAnsiTheme="minorHAnsi"/>
          <w:sz w:val="20"/>
          <w:szCs w:val="20"/>
        </w:rPr>
      </w:pPr>
      <w:r w:rsidRPr="00103E76">
        <w:rPr>
          <w:rFonts w:asciiTheme="minorHAnsi" w:eastAsia="Calibri" w:hAnsiTheme="minorHAnsi" w:cs="Calibri"/>
          <w:sz w:val="20"/>
          <w:szCs w:val="20"/>
        </w:rPr>
        <w:t>Promote an understanding of the theories, contexts and history of the styles studied.</w:t>
      </w:r>
    </w:p>
    <w:p w14:paraId="0C4AFAA6" w14:textId="77777777" w:rsidR="005B538E" w:rsidRPr="00103E76" w:rsidRDefault="005B538E" w:rsidP="005B538E">
      <w:pPr>
        <w:numPr>
          <w:ilvl w:val="0"/>
          <w:numId w:val="48"/>
        </w:numPr>
        <w:ind w:hanging="360"/>
        <w:rPr>
          <w:rFonts w:asciiTheme="minorHAnsi" w:hAnsiTheme="minorHAnsi"/>
          <w:sz w:val="20"/>
          <w:szCs w:val="20"/>
        </w:rPr>
      </w:pPr>
      <w:r w:rsidRPr="00103E76">
        <w:rPr>
          <w:rFonts w:asciiTheme="minorHAnsi" w:eastAsia="Calibri" w:hAnsiTheme="minorHAnsi" w:cs="Calibri"/>
          <w:sz w:val="20"/>
          <w:szCs w:val="20"/>
        </w:rPr>
        <w:t>Develop movement vocabulary, strength and knowledge of the nuances in all styles.</w:t>
      </w:r>
    </w:p>
    <w:p w14:paraId="337E5E5D" w14:textId="77777777" w:rsidR="005B538E" w:rsidRPr="00103E76" w:rsidRDefault="005B538E" w:rsidP="005B538E">
      <w:pPr>
        <w:numPr>
          <w:ilvl w:val="0"/>
          <w:numId w:val="48"/>
        </w:numPr>
        <w:ind w:hanging="360"/>
        <w:rPr>
          <w:rFonts w:asciiTheme="minorHAnsi" w:hAnsiTheme="minorHAnsi"/>
          <w:sz w:val="20"/>
          <w:szCs w:val="20"/>
        </w:rPr>
      </w:pPr>
      <w:r w:rsidRPr="00103E76">
        <w:rPr>
          <w:rFonts w:asciiTheme="minorHAnsi" w:eastAsia="Calibri" w:hAnsiTheme="minorHAnsi" w:cs="Calibri"/>
          <w:sz w:val="20"/>
          <w:szCs w:val="20"/>
        </w:rPr>
        <w:t>Develop awareness of musicality, technique and stylistic refinement.</w:t>
      </w:r>
    </w:p>
    <w:p w14:paraId="11F6F3A3" w14:textId="77777777" w:rsidR="005B538E" w:rsidRPr="00103E76" w:rsidRDefault="005B538E" w:rsidP="005B538E">
      <w:pPr>
        <w:numPr>
          <w:ilvl w:val="0"/>
          <w:numId w:val="48"/>
        </w:numPr>
        <w:ind w:hanging="360"/>
        <w:rPr>
          <w:rFonts w:asciiTheme="minorHAnsi" w:hAnsiTheme="minorHAnsi"/>
          <w:sz w:val="20"/>
          <w:szCs w:val="20"/>
        </w:rPr>
      </w:pPr>
      <w:r w:rsidRPr="00103E76">
        <w:rPr>
          <w:rFonts w:asciiTheme="minorHAnsi" w:eastAsia="Calibri" w:hAnsiTheme="minorHAnsi" w:cs="Calibri"/>
          <w:sz w:val="20"/>
          <w:szCs w:val="20"/>
        </w:rPr>
        <w:t>Understand foundational elements of solo work and partnering, expression and personal artistic growth.</w:t>
      </w:r>
    </w:p>
    <w:p w14:paraId="49ED67E1"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 </w:t>
      </w:r>
    </w:p>
    <w:p w14:paraId="33B6F2A6" w14:textId="77777777" w:rsidR="005B538E" w:rsidRPr="00103E76" w:rsidRDefault="005B538E" w:rsidP="005B538E">
      <w:pPr>
        <w:ind w:firstLine="360"/>
        <w:rPr>
          <w:rFonts w:asciiTheme="minorHAnsi" w:hAnsiTheme="minorHAnsi"/>
          <w:sz w:val="20"/>
          <w:szCs w:val="20"/>
        </w:rPr>
      </w:pPr>
      <w:r w:rsidRPr="00103E76">
        <w:rPr>
          <w:rFonts w:asciiTheme="minorHAnsi" w:eastAsia="Calibri" w:hAnsiTheme="minorHAnsi" w:cs="Calibri"/>
          <w:b/>
          <w:sz w:val="20"/>
          <w:szCs w:val="20"/>
        </w:rPr>
        <w:t xml:space="preserve">Prerequisite:  </w:t>
      </w:r>
      <w:r w:rsidRPr="00103E76">
        <w:rPr>
          <w:rFonts w:asciiTheme="minorHAnsi" w:eastAsia="Calibri" w:hAnsiTheme="minorHAnsi" w:cs="Calibri"/>
          <w:sz w:val="20"/>
          <w:szCs w:val="20"/>
        </w:rPr>
        <w:t>DANC 110 or placement auditions. Intended for BFA Dance majors.</w:t>
      </w:r>
    </w:p>
    <w:p w14:paraId="0C87AC9D" w14:textId="77777777" w:rsidR="005B538E" w:rsidRPr="00103E76" w:rsidRDefault="005B538E" w:rsidP="005B538E">
      <w:pPr>
        <w:ind w:left="360"/>
        <w:rPr>
          <w:rFonts w:asciiTheme="minorHAnsi" w:hAnsiTheme="minorHAnsi"/>
          <w:sz w:val="20"/>
          <w:szCs w:val="20"/>
        </w:rPr>
      </w:pPr>
      <w:r w:rsidRPr="00103E76">
        <w:rPr>
          <w:rFonts w:asciiTheme="minorHAnsi" w:eastAsia="Calibri" w:hAnsiTheme="minorHAnsi" w:cs="Calibri"/>
          <w:b/>
          <w:sz w:val="20"/>
          <w:szCs w:val="20"/>
        </w:rPr>
        <w:t xml:space="preserve">Recommended Preparation: </w:t>
      </w:r>
      <w:r w:rsidRPr="00103E76">
        <w:rPr>
          <w:rFonts w:asciiTheme="minorHAnsi" w:eastAsia="Calibri" w:hAnsiTheme="minorHAnsi" w:cs="Calibri"/>
          <w:sz w:val="20"/>
          <w:szCs w:val="20"/>
        </w:rPr>
        <w:t xml:space="preserve"> Ballet, hip hop, pointe studies, modern dance and/or jazz studies suggested.</w:t>
      </w:r>
    </w:p>
    <w:p w14:paraId="4BF5C280"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 </w:t>
      </w:r>
    </w:p>
    <w:p w14:paraId="2E337C92" w14:textId="77777777" w:rsidR="005B538E" w:rsidRPr="00103E76" w:rsidRDefault="005B538E" w:rsidP="005B538E">
      <w:pPr>
        <w:rPr>
          <w:rFonts w:asciiTheme="minorHAnsi" w:hAnsiTheme="minorHAnsi"/>
        </w:rPr>
      </w:pPr>
      <w:r w:rsidRPr="00103E76">
        <w:rPr>
          <w:rFonts w:asciiTheme="minorHAnsi" w:eastAsia="Calibri" w:hAnsiTheme="minorHAnsi" w:cs="Calibri"/>
          <w:b/>
        </w:rPr>
        <w:t>Course Notes</w:t>
      </w:r>
    </w:p>
    <w:p w14:paraId="083EBF3D"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lastRenderedPageBreak/>
        <w:t>This class is reserved for the intermediate level BFA Dance majors. All students are expected to enroll and participate each semester in the appropriate level of the technique series throughout their academic career.</w:t>
      </w:r>
    </w:p>
    <w:p w14:paraId="6A3B4499" w14:textId="77777777" w:rsidR="005B538E" w:rsidRPr="00103E76" w:rsidRDefault="005B538E" w:rsidP="005B538E">
      <w:pPr>
        <w:rPr>
          <w:rFonts w:asciiTheme="minorHAnsi" w:hAnsiTheme="minorHAnsi"/>
          <w:sz w:val="20"/>
          <w:szCs w:val="20"/>
        </w:rPr>
      </w:pPr>
    </w:p>
    <w:p w14:paraId="7EC39FAF" w14:textId="77777777" w:rsidR="005B538E" w:rsidRPr="00103E76" w:rsidRDefault="005B538E" w:rsidP="005B538E">
      <w:pPr>
        <w:rPr>
          <w:rFonts w:asciiTheme="minorHAnsi" w:hAnsiTheme="minorHAnsi"/>
        </w:rPr>
      </w:pPr>
      <w:r w:rsidRPr="00103E76">
        <w:rPr>
          <w:rFonts w:asciiTheme="minorHAnsi" w:eastAsia="Calibri" w:hAnsiTheme="minorHAnsi" w:cs="Calibri"/>
          <w:b/>
        </w:rPr>
        <w:t>Required Readings and Supplementary Materials</w:t>
      </w:r>
    </w:p>
    <w:p w14:paraId="31D1F150" w14:textId="77777777" w:rsidR="005B538E" w:rsidRPr="00103E76" w:rsidRDefault="005B538E" w:rsidP="005B538E">
      <w:pPr>
        <w:rPr>
          <w:rFonts w:asciiTheme="minorHAnsi" w:hAnsiTheme="minorHAnsi"/>
          <w:sz w:val="20"/>
          <w:szCs w:val="20"/>
        </w:rPr>
      </w:pPr>
    </w:p>
    <w:p w14:paraId="5E2363E6"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Additional short readings or videos may be assigned relating to specific choreographers and styles studied.</w:t>
      </w:r>
    </w:p>
    <w:p w14:paraId="0EBC6698" w14:textId="77777777" w:rsidR="005B538E" w:rsidRPr="00103E76" w:rsidRDefault="005B538E" w:rsidP="005B538E">
      <w:pPr>
        <w:rPr>
          <w:rFonts w:asciiTheme="minorHAnsi" w:hAnsiTheme="minorHAnsi"/>
          <w:sz w:val="20"/>
          <w:szCs w:val="20"/>
        </w:rPr>
      </w:pPr>
    </w:p>
    <w:p w14:paraId="6CB8883E" w14:textId="77777777" w:rsidR="005B538E" w:rsidRPr="00103E76" w:rsidRDefault="005B538E" w:rsidP="005B538E">
      <w:pPr>
        <w:rPr>
          <w:rFonts w:asciiTheme="minorHAnsi" w:hAnsiTheme="minorHAnsi"/>
        </w:rPr>
      </w:pPr>
      <w:r w:rsidRPr="00103E76">
        <w:rPr>
          <w:rFonts w:asciiTheme="minorHAnsi" w:eastAsia="Calibri" w:hAnsiTheme="minorHAnsi" w:cs="Calibri"/>
          <w:b/>
        </w:rPr>
        <w:t>Description and Assessment of Assignments</w:t>
      </w:r>
    </w:p>
    <w:p w14:paraId="7E4FA71C"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Students are expected to do the following:</w:t>
      </w:r>
    </w:p>
    <w:p w14:paraId="50CACF49" w14:textId="77777777" w:rsidR="005B538E" w:rsidRPr="00103E76" w:rsidRDefault="005B538E" w:rsidP="005B538E">
      <w:pPr>
        <w:rPr>
          <w:rFonts w:asciiTheme="minorHAnsi" w:hAnsiTheme="minorHAnsi"/>
          <w:sz w:val="20"/>
          <w:szCs w:val="20"/>
        </w:rPr>
      </w:pPr>
    </w:p>
    <w:p w14:paraId="0F7F15F0" w14:textId="77777777" w:rsidR="005B538E" w:rsidRPr="00103E76" w:rsidRDefault="005B538E" w:rsidP="005B538E">
      <w:pPr>
        <w:numPr>
          <w:ilvl w:val="0"/>
          <w:numId w:val="45"/>
        </w:numPr>
        <w:ind w:hanging="360"/>
        <w:rPr>
          <w:rFonts w:asciiTheme="minorHAnsi" w:hAnsiTheme="minorHAnsi"/>
          <w:sz w:val="20"/>
          <w:szCs w:val="20"/>
        </w:rPr>
      </w:pPr>
      <w:r w:rsidRPr="00103E76">
        <w:rPr>
          <w:rFonts w:asciiTheme="minorHAnsi" w:eastAsia="Calibri" w:hAnsiTheme="minorHAnsi" w:cs="Calibri"/>
          <w:sz w:val="20"/>
          <w:szCs w:val="20"/>
        </w:rPr>
        <w:t>Attend class every day and keep a journal of technical growth and understanding</w:t>
      </w:r>
    </w:p>
    <w:p w14:paraId="197959AD" w14:textId="77777777" w:rsidR="005B538E" w:rsidRPr="00103E76" w:rsidRDefault="005B538E" w:rsidP="005B538E">
      <w:pPr>
        <w:numPr>
          <w:ilvl w:val="0"/>
          <w:numId w:val="45"/>
        </w:numPr>
        <w:ind w:hanging="360"/>
        <w:rPr>
          <w:rFonts w:asciiTheme="minorHAnsi" w:hAnsiTheme="minorHAnsi"/>
          <w:sz w:val="20"/>
          <w:szCs w:val="20"/>
        </w:rPr>
      </w:pPr>
      <w:r w:rsidRPr="00103E76">
        <w:rPr>
          <w:rFonts w:asciiTheme="minorHAnsi" w:eastAsia="Calibri" w:hAnsiTheme="minorHAnsi" w:cs="Calibri"/>
          <w:sz w:val="20"/>
          <w:szCs w:val="20"/>
        </w:rPr>
        <w:t xml:space="preserve">Perform jury at the </w:t>
      </w:r>
      <w:proofErr w:type="gramStart"/>
      <w:r w:rsidRPr="00103E76">
        <w:rPr>
          <w:rFonts w:asciiTheme="minorHAnsi" w:eastAsia="Calibri" w:hAnsiTheme="minorHAnsi" w:cs="Calibri"/>
          <w:sz w:val="20"/>
          <w:szCs w:val="20"/>
        </w:rPr>
        <w:t>end  of</w:t>
      </w:r>
      <w:proofErr w:type="gramEnd"/>
      <w:r w:rsidRPr="00103E76">
        <w:rPr>
          <w:rFonts w:asciiTheme="minorHAnsi" w:eastAsia="Calibri" w:hAnsiTheme="minorHAnsi" w:cs="Calibri"/>
          <w:sz w:val="20"/>
          <w:szCs w:val="20"/>
        </w:rPr>
        <w:t xml:space="preserve"> the semester for a faculty panel</w:t>
      </w:r>
    </w:p>
    <w:p w14:paraId="5F72123E" w14:textId="77777777" w:rsidR="005B538E" w:rsidRPr="00103E76" w:rsidRDefault="005B538E" w:rsidP="005B538E">
      <w:pPr>
        <w:numPr>
          <w:ilvl w:val="0"/>
          <w:numId w:val="45"/>
        </w:numPr>
        <w:ind w:hanging="360"/>
        <w:rPr>
          <w:rFonts w:asciiTheme="minorHAnsi" w:hAnsiTheme="minorHAnsi"/>
          <w:sz w:val="20"/>
          <w:szCs w:val="20"/>
        </w:rPr>
      </w:pPr>
      <w:r w:rsidRPr="00103E76">
        <w:rPr>
          <w:rFonts w:asciiTheme="minorHAnsi" w:eastAsia="Calibri" w:hAnsiTheme="minorHAnsi" w:cs="Calibri"/>
          <w:sz w:val="20"/>
          <w:szCs w:val="20"/>
        </w:rPr>
        <w:t>Be prepared for each class with pre-warm-ups necessary for the health and wellbeing of the student’s body</w:t>
      </w:r>
    </w:p>
    <w:p w14:paraId="3632D0E8" w14:textId="77777777" w:rsidR="005B538E" w:rsidRPr="00103E76" w:rsidRDefault="005B538E" w:rsidP="005B538E">
      <w:pPr>
        <w:numPr>
          <w:ilvl w:val="0"/>
          <w:numId w:val="45"/>
        </w:numPr>
        <w:ind w:hanging="360"/>
        <w:rPr>
          <w:rFonts w:asciiTheme="minorHAnsi" w:hAnsiTheme="minorHAnsi"/>
          <w:sz w:val="20"/>
          <w:szCs w:val="20"/>
        </w:rPr>
      </w:pPr>
      <w:r w:rsidRPr="00103E76">
        <w:rPr>
          <w:rFonts w:asciiTheme="minorHAnsi" w:eastAsia="Calibri" w:hAnsiTheme="minorHAnsi" w:cs="Calibri"/>
          <w:sz w:val="20"/>
          <w:szCs w:val="20"/>
        </w:rPr>
        <w:t>Learn and remember all assigned combinations for each class Attend all masterclasses and guest lectures</w:t>
      </w:r>
    </w:p>
    <w:p w14:paraId="56851BD6" w14:textId="77777777" w:rsidR="005B538E" w:rsidRPr="00103E76" w:rsidRDefault="005B538E" w:rsidP="005B538E">
      <w:pPr>
        <w:numPr>
          <w:ilvl w:val="0"/>
          <w:numId w:val="45"/>
        </w:numPr>
        <w:ind w:hanging="360"/>
        <w:rPr>
          <w:rFonts w:asciiTheme="minorHAnsi" w:hAnsiTheme="minorHAnsi"/>
          <w:sz w:val="20"/>
          <w:szCs w:val="20"/>
        </w:rPr>
      </w:pPr>
      <w:r w:rsidRPr="00103E76">
        <w:rPr>
          <w:rFonts w:asciiTheme="minorHAnsi" w:eastAsia="Calibri" w:hAnsiTheme="minorHAnsi" w:cs="Calibri"/>
          <w:sz w:val="20"/>
          <w:szCs w:val="20"/>
        </w:rPr>
        <w:t>Attend all departmental performances or participate as a performer</w:t>
      </w:r>
    </w:p>
    <w:p w14:paraId="4B89CC7D" w14:textId="77777777" w:rsidR="005B538E" w:rsidRPr="00103E76" w:rsidRDefault="005B538E" w:rsidP="005B538E">
      <w:pPr>
        <w:rPr>
          <w:rFonts w:asciiTheme="minorHAnsi" w:hAnsiTheme="minorHAnsi"/>
          <w:sz w:val="20"/>
          <w:szCs w:val="20"/>
        </w:rPr>
      </w:pPr>
    </w:p>
    <w:p w14:paraId="0076B8E5" w14:textId="77777777" w:rsidR="005B538E" w:rsidRPr="00103E76" w:rsidRDefault="005B538E" w:rsidP="005B538E">
      <w:pPr>
        <w:rPr>
          <w:rFonts w:asciiTheme="minorHAnsi" w:hAnsiTheme="minorHAnsi"/>
        </w:rPr>
      </w:pPr>
      <w:r w:rsidRPr="00103E76">
        <w:rPr>
          <w:rFonts w:asciiTheme="minorHAnsi" w:eastAsia="Calibri" w:hAnsiTheme="minorHAnsi" w:cs="Calibri"/>
          <w:b/>
        </w:rPr>
        <w:t>Grading Breakdown</w:t>
      </w:r>
    </w:p>
    <w:p w14:paraId="659FE8BB" w14:textId="77777777" w:rsidR="005B538E" w:rsidRPr="00103E76" w:rsidRDefault="005B538E" w:rsidP="005B538E">
      <w:pPr>
        <w:rPr>
          <w:rFonts w:asciiTheme="minorHAnsi" w:hAnsiTheme="minorHAnsi"/>
          <w:sz w:val="20"/>
          <w:szCs w:val="20"/>
        </w:rPr>
      </w:pPr>
      <w:r>
        <w:rPr>
          <w:rFonts w:asciiTheme="minorHAnsi" w:eastAsia="Calibri" w:hAnsiTheme="minorHAnsi" w:cs="Calibri"/>
          <w:sz w:val="20"/>
          <w:szCs w:val="20"/>
        </w:rPr>
        <w:t xml:space="preserve">15%     </w:t>
      </w:r>
      <w:r w:rsidRPr="00103E76">
        <w:rPr>
          <w:rFonts w:asciiTheme="minorHAnsi" w:eastAsia="Calibri" w:hAnsiTheme="minorHAnsi" w:cs="Calibri"/>
          <w:sz w:val="20"/>
          <w:szCs w:val="20"/>
        </w:rPr>
        <w:t>Attendance</w:t>
      </w:r>
    </w:p>
    <w:p w14:paraId="42B028F9" w14:textId="77777777" w:rsidR="005B538E" w:rsidRPr="00103E76" w:rsidRDefault="005B538E" w:rsidP="005B538E">
      <w:pPr>
        <w:rPr>
          <w:rFonts w:asciiTheme="minorHAnsi" w:eastAsia="Calibri" w:hAnsiTheme="minorHAnsi" w:cs="Calibri"/>
          <w:sz w:val="20"/>
          <w:szCs w:val="20"/>
        </w:rPr>
      </w:pPr>
      <w:r w:rsidRPr="00103E76">
        <w:rPr>
          <w:rFonts w:asciiTheme="minorHAnsi" w:eastAsia="Calibri" w:hAnsiTheme="minorHAnsi" w:cs="Calibri"/>
          <w:sz w:val="20"/>
          <w:szCs w:val="20"/>
        </w:rPr>
        <w:t>30%     Lesson progress, preparation and achievement as evidenced by dai</w:t>
      </w:r>
      <w:r>
        <w:rPr>
          <w:rFonts w:asciiTheme="minorHAnsi" w:eastAsia="Calibri" w:hAnsiTheme="minorHAnsi" w:cs="Calibri"/>
          <w:sz w:val="20"/>
          <w:szCs w:val="20"/>
        </w:rPr>
        <w:t xml:space="preserve">ly accomplishment of class work observed </w:t>
      </w:r>
      <w:r w:rsidRPr="00103E76">
        <w:rPr>
          <w:rFonts w:asciiTheme="minorHAnsi" w:eastAsia="Calibri" w:hAnsiTheme="minorHAnsi" w:cs="Calibri"/>
          <w:sz w:val="20"/>
          <w:szCs w:val="20"/>
        </w:rPr>
        <w:t>by teacher.</w:t>
      </w:r>
    </w:p>
    <w:p w14:paraId="7B20B1FE"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15%    Mid-term evaluation and written exam - terminology and history in Ballet, Contemporary and Hip Hop</w:t>
      </w:r>
    </w:p>
    <w:p w14:paraId="30595FCD"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15%     Journal, self-evaluation and written concert critique.</w:t>
      </w:r>
    </w:p>
    <w:p w14:paraId="6FBCFF21"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25%     Jury (final exam by faculty panel).</w:t>
      </w:r>
    </w:p>
    <w:p w14:paraId="40949604" w14:textId="77777777" w:rsidR="005B538E" w:rsidRPr="00103E76" w:rsidRDefault="005B538E" w:rsidP="005B538E">
      <w:pPr>
        <w:rPr>
          <w:rFonts w:asciiTheme="minorHAnsi" w:hAnsiTheme="minorHAnsi"/>
          <w:sz w:val="20"/>
          <w:szCs w:val="20"/>
        </w:rPr>
      </w:pPr>
    </w:p>
    <w:p w14:paraId="1F4BE934" w14:textId="77777777" w:rsidR="005B538E" w:rsidRPr="008F7245" w:rsidRDefault="005B538E" w:rsidP="005B538E">
      <w:pPr>
        <w:rPr>
          <w:rFonts w:asciiTheme="majorHAnsi" w:eastAsia="Lucida Grande" w:hAnsiTheme="majorHAnsi" w:cs="Lucida Grande"/>
          <w:sz w:val="20"/>
          <w:szCs w:val="20"/>
        </w:rPr>
      </w:pPr>
      <w:r w:rsidRPr="008F7245">
        <w:rPr>
          <w:rFonts w:asciiTheme="majorHAnsi" w:hAnsiTheme="majorHAnsi"/>
          <w:sz w:val="20"/>
          <w:szCs w:val="20"/>
        </w:rPr>
        <w:t>A+ = 100 points</w:t>
      </w:r>
      <w:r w:rsidRPr="008F7245">
        <w:rPr>
          <w:rFonts w:asciiTheme="majorHAnsi" w:hAnsiTheme="majorHAnsi"/>
          <w:sz w:val="20"/>
          <w:szCs w:val="20"/>
        </w:rPr>
        <w:tab/>
      </w:r>
      <w:r>
        <w:rPr>
          <w:rFonts w:asciiTheme="majorHAnsi" w:hAnsiTheme="majorHAnsi"/>
          <w:sz w:val="20"/>
          <w:szCs w:val="20"/>
        </w:rPr>
        <w:tab/>
      </w:r>
      <w:r w:rsidRPr="008F7245">
        <w:rPr>
          <w:rFonts w:asciiTheme="majorHAnsi" w:hAnsiTheme="majorHAnsi"/>
          <w:sz w:val="20"/>
          <w:szCs w:val="20"/>
        </w:rPr>
        <w:t>B+ = 88-90 points</w:t>
      </w:r>
      <w:r w:rsidRPr="008F7245">
        <w:rPr>
          <w:rFonts w:asciiTheme="majorHAnsi" w:hAnsiTheme="majorHAnsi"/>
          <w:sz w:val="20"/>
          <w:szCs w:val="20"/>
        </w:rPr>
        <w:tab/>
        <w:t>C+ = 78-80 points</w:t>
      </w:r>
      <w:r>
        <w:rPr>
          <w:rFonts w:asciiTheme="majorHAnsi" w:hAnsiTheme="majorHAnsi"/>
          <w:sz w:val="20"/>
          <w:szCs w:val="20"/>
        </w:rPr>
        <w:tab/>
      </w:r>
      <w:r w:rsidRPr="008F7245">
        <w:rPr>
          <w:rFonts w:asciiTheme="majorHAnsi" w:hAnsiTheme="majorHAnsi"/>
          <w:sz w:val="20"/>
          <w:szCs w:val="20"/>
        </w:rPr>
        <w:tab/>
        <w:t>D+ = 67-70 points</w:t>
      </w:r>
    </w:p>
    <w:p w14:paraId="3E3E29E3" w14:textId="77777777" w:rsidR="005B538E" w:rsidRPr="008F7245" w:rsidRDefault="005B538E" w:rsidP="005B538E">
      <w:pPr>
        <w:rPr>
          <w:rFonts w:asciiTheme="majorHAnsi" w:hAnsiTheme="majorHAnsi"/>
          <w:sz w:val="20"/>
          <w:szCs w:val="20"/>
        </w:rPr>
      </w:pPr>
      <w:r w:rsidRPr="008F7245">
        <w:rPr>
          <w:rFonts w:asciiTheme="majorHAnsi" w:hAnsiTheme="majorHAnsi"/>
          <w:sz w:val="20"/>
          <w:szCs w:val="20"/>
        </w:rPr>
        <w:t>A = 95-99 points</w:t>
      </w:r>
      <w:r w:rsidRPr="008F7245">
        <w:rPr>
          <w:rFonts w:asciiTheme="majorHAnsi" w:hAnsiTheme="majorHAnsi"/>
          <w:sz w:val="20"/>
          <w:szCs w:val="20"/>
        </w:rPr>
        <w:tab/>
      </w:r>
      <w:r>
        <w:rPr>
          <w:rFonts w:asciiTheme="majorHAnsi" w:hAnsiTheme="majorHAnsi"/>
          <w:sz w:val="20"/>
          <w:szCs w:val="20"/>
        </w:rPr>
        <w:tab/>
      </w:r>
      <w:r w:rsidRPr="008F7245">
        <w:rPr>
          <w:rFonts w:asciiTheme="majorHAnsi" w:hAnsiTheme="majorHAnsi"/>
          <w:sz w:val="20"/>
          <w:szCs w:val="20"/>
        </w:rPr>
        <w:t>B = 85-87 points</w:t>
      </w:r>
      <w:r w:rsidRPr="008F7245">
        <w:rPr>
          <w:rFonts w:asciiTheme="majorHAnsi" w:hAnsiTheme="majorHAnsi"/>
          <w:sz w:val="20"/>
          <w:szCs w:val="20"/>
        </w:rPr>
        <w:tab/>
      </w:r>
      <w:r>
        <w:rPr>
          <w:rFonts w:asciiTheme="majorHAnsi" w:hAnsiTheme="majorHAnsi"/>
          <w:sz w:val="20"/>
          <w:szCs w:val="20"/>
        </w:rPr>
        <w:tab/>
      </w:r>
      <w:r w:rsidRPr="008F7245">
        <w:rPr>
          <w:rFonts w:asciiTheme="majorHAnsi" w:hAnsiTheme="majorHAnsi"/>
          <w:sz w:val="20"/>
          <w:szCs w:val="20"/>
        </w:rPr>
        <w:t xml:space="preserve">C = 75-77 points </w:t>
      </w:r>
      <w:r w:rsidRPr="008F7245">
        <w:rPr>
          <w:rFonts w:asciiTheme="majorHAnsi" w:hAnsiTheme="majorHAnsi"/>
          <w:sz w:val="20"/>
          <w:szCs w:val="20"/>
        </w:rPr>
        <w:tab/>
      </w:r>
      <w:r>
        <w:rPr>
          <w:rFonts w:asciiTheme="majorHAnsi" w:hAnsiTheme="majorHAnsi"/>
          <w:sz w:val="20"/>
          <w:szCs w:val="20"/>
        </w:rPr>
        <w:tab/>
      </w:r>
      <w:r w:rsidRPr="008F7245">
        <w:rPr>
          <w:rFonts w:asciiTheme="majorHAnsi" w:hAnsiTheme="majorHAnsi"/>
          <w:sz w:val="20"/>
          <w:szCs w:val="20"/>
        </w:rPr>
        <w:t>D = 64-66 points</w:t>
      </w:r>
      <w:r w:rsidRPr="008F7245">
        <w:rPr>
          <w:rFonts w:asciiTheme="majorHAnsi" w:hAnsiTheme="majorHAnsi"/>
          <w:sz w:val="20"/>
          <w:szCs w:val="20"/>
        </w:rPr>
        <w:tab/>
      </w:r>
    </w:p>
    <w:p w14:paraId="71D9B391" w14:textId="77777777" w:rsidR="005B538E" w:rsidRPr="00CC1D18" w:rsidRDefault="005B538E" w:rsidP="005B538E">
      <w:pPr>
        <w:rPr>
          <w:rFonts w:asciiTheme="majorHAnsi" w:eastAsia="Lucida Grande" w:hAnsiTheme="majorHAnsi" w:cs="Lucida Grande"/>
          <w:sz w:val="20"/>
          <w:szCs w:val="20"/>
        </w:rPr>
      </w:pPr>
      <w:r w:rsidRPr="008F7245">
        <w:rPr>
          <w:rFonts w:asciiTheme="majorHAnsi" w:hAnsiTheme="majorHAnsi"/>
          <w:sz w:val="20"/>
          <w:szCs w:val="20"/>
        </w:rPr>
        <w:t>A- = 91-95 points</w:t>
      </w:r>
      <w:r w:rsidRPr="008F7245">
        <w:rPr>
          <w:rFonts w:asciiTheme="majorHAnsi" w:hAnsiTheme="majorHAnsi"/>
          <w:sz w:val="20"/>
          <w:szCs w:val="20"/>
        </w:rPr>
        <w:tab/>
        <w:t>B- = 81-84 points</w:t>
      </w:r>
      <w:r w:rsidRPr="008F7245">
        <w:rPr>
          <w:rFonts w:asciiTheme="majorHAnsi" w:hAnsiTheme="majorHAnsi"/>
          <w:sz w:val="20"/>
          <w:szCs w:val="20"/>
        </w:rPr>
        <w:tab/>
        <w:t>C- = 71-74 points</w:t>
      </w:r>
      <w:r w:rsidRPr="008F7245">
        <w:rPr>
          <w:rFonts w:asciiTheme="majorHAnsi" w:hAnsiTheme="majorHAnsi"/>
          <w:sz w:val="20"/>
          <w:szCs w:val="20"/>
        </w:rPr>
        <w:tab/>
      </w:r>
      <w:r>
        <w:rPr>
          <w:rFonts w:asciiTheme="majorHAnsi" w:hAnsiTheme="majorHAnsi"/>
          <w:sz w:val="20"/>
          <w:szCs w:val="20"/>
        </w:rPr>
        <w:tab/>
      </w:r>
      <w:r w:rsidRPr="008F7245">
        <w:rPr>
          <w:rFonts w:asciiTheme="majorHAnsi" w:hAnsiTheme="majorHAnsi"/>
          <w:sz w:val="20"/>
          <w:szCs w:val="20"/>
        </w:rPr>
        <w:t>D- = 61-63 points</w:t>
      </w:r>
      <w:r>
        <w:rPr>
          <w:rFonts w:asciiTheme="majorHAnsi" w:hAnsiTheme="majorHAnsi"/>
          <w:sz w:val="20"/>
          <w:szCs w:val="20"/>
        </w:rPr>
        <w:tab/>
        <w:t xml:space="preserve"> </w:t>
      </w:r>
      <w:r w:rsidRPr="008F7245">
        <w:rPr>
          <w:rFonts w:asciiTheme="majorHAnsi" w:hAnsiTheme="majorHAnsi"/>
          <w:sz w:val="20"/>
          <w:szCs w:val="20"/>
        </w:rPr>
        <w:t>F = 60 or below</w:t>
      </w:r>
    </w:p>
    <w:p w14:paraId="47CAB42B" w14:textId="77777777" w:rsidR="005B538E" w:rsidRPr="00103E76" w:rsidRDefault="005B538E" w:rsidP="005B538E">
      <w:pPr>
        <w:rPr>
          <w:rFonts w:asciiTheme="minorHAnsi" w:hAnsiTheme="minorHAnsi"/>
          <w:sz w:val="20"/>
          <w:szCs w:val="20"/>
        </w:rPr>
      </w:pPr>
    </w:p>
    <w:p w14:paraId="466E9E14"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u w:val="single"/>
        </w:rPr>
        <w:t xml:space="preserve">Journal </w:t>
      </w:r>
    </w:p>
    <w:p w14:paraId="1CB3318C"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Students will keep a journal of technique and choreographic notes, achievements and challenges, and inspirations. Due at the end of: week 5, week 10 and week 15.</w:t>
      </w:r>
    </w:p>
    <w:p w14:paraId="218077E4" w14:textId="77777777" w:rsidR="005B538E" w:rsidRPr="00103E76" w:rsidRDefault="005B538E" w:rsidP="005B538E">
      <w:pPr>
        <w:ind w:left="720" w:hanging="720"/>
        <w:rPr>
          <w:rFonts w:asciiTheme="minorHAnsi" w:hAnsiTheme="minorHAnsi"/>
          <w:sz w:val="20"/>
          <w:szCs w:val="20"/>
        </w:rPr>
      </w:pPr>
    </w:p>
    <w:p w14:paraId="588429DD" w14:textId="77777777" w:rsidR="005B538E" w:rsidRPr="00103E76" w:rsidRDefault="005B538E" w:rsidP="005B538E">
      <w:pPr>
        <w:ind w:left="720" w:hanging="720"/>
        <w:rPr>
          <w:rFonts w:asciiTheme="minorHAnsi" w:hAnsiTheme="minorHAnsi"/>
          <w:sz w:val="20"/>
          <w:szCs w:val="20"/>
        </w:rPr>
      </w:pPr>
      <w:r w:rsidRPr="00103E76">
        <w:rPr>
          <w:rFonts w:asciiTheme="minorHAnsi" w:eastAsia="Calibri" w:hAnsiTheme="minorHAnsi" w:cs="Calibri"/>
          <w:sz w:val="20"/>
          <w:szCs w:val="20"/>
          <w:u w:val="single"/>
        </w:rPr>
        <w:t xml:space="preserve">Self-evaluation </w:t>
      </w:r>
    </w:p>
    <w:p w14:paraId="6146DA6D"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Students will write three 2-page self-assessment of progress to date and challenges to be explored and met. Due at the end of: week 5, week 10 and week 15.</w:t>
      </w:r>
    </w:p>
    <w:p w14:paraId="76366AF3" w14:textId="77777777" w:rsidR="005B538E" w:rsidRPr="00103E76" w:rsidRDefault="005B538E" w:rsidP="005B538E">
      <w:pPr>
        <w:ind w:left="720" w:hanging="720"/>
        <w:rPr>
          <w:rFonts w:asciiTheme="minorHAnsi" w:hAnsiTheme="minorHAnsi"/>
          <w:sz w:val="20"/>
          <w:szCs w:val="20"/>
        </w:rPr>
      </w:pPr>
    </w:p>
    <w:p w14:paraId="20B1E6F0" w14:textId="77777777" w:rsidR="005B538E" w:rsidRPr="00103E76" w:rsidRDefault="005B538E" w:rsidP="005B538E">
      <w:pPr>
        <w:ind w:left="720" w:hanging="720"/>
        <w:rPr>
          <w:rFonts w:asciiTheme="minorHAnsi" w:hAnsiTheme="minorHAnsi"/>
          <w:sz w:val="20"/>
          <w:szCs w:val="20"/>
        </w:rPr>
      </w:pPr>
      <w:r w:rsidRPr="00103E76">
        <w:rPr>
          <w:rFonts w:asciiTheme="minorHAnsi" w:eastAsia="Calibri" w:hAnsiTheme="minorHAnsi" w:cs="Calibri"/>
          <w:sz w:val="20"/>
          <w:szCs w:val="20"/>
          <w:u w:val="single"/>
        </w:rPr>
        <w:t xml:space="preserve">Concert Critique  </w:t>
      </w:r>
    </w:p>
    <w:p w14:paraId="63F54600"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Students will write a 2-</w:t>
      </w:r>
      <w:proofErr w:type="gramStart"/>
      <w:r w:rsidRPr="00103E76">
        <w:rPr>
          <w:rFonts w:asciiTheme="minorHAnsi" w:eastAsia="Calibri" w:hAnsiTheme="minorHAnsi" w:cs="Calibri"/>
          <w:sz w:val="20"/>
          <w:szCs w:val="20"/>
        </w:rPr>
        <w:t>3 page</w:t>
      </w:r>
      <w:proofErr w:type="gramEnd"/>
      <w:r w:rsidRPr="00103E76">
        <w:rPr>
          <w:rFonts w:asciiTheme="minorHAnsi" w:eastAsia="Calibri" w:hAnsiTheme="minorHAnsi" w:cs="Calibri"/>
          <w:sz w:val="20"/>
          <w:szCs w:val="20"/>
        </w:rPr>
        <w:t xml:space="preserve"> review of a student or professional concert pre-approved by faculty, including discussion of how the work relates to specific elements of the student’s technical studies. </w:t>
      </w:r>
    </w:p>
    <w:p w14:paraId="538B4C69"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Due date: final exam</w:t>
      </w:r>
    </w:p>
    <w:p w14:paraId="21FF2CE4" w14:textId="77777777" w:rsidR="005B538E" w:rsidRPr="00103E76" w:rsidRDefault="005B538E" w:rsidP="005B538E">
      <w:pPr>
        <w:rPr>
          <w:rFonts w:asciiTheme="minorHAnsi" w:hAnsiTheme="minorHAnsi"/>
          <w:sz w:val="20"/>
          <w:szCs w:val="20"/>
        </w:rPr>
      </w:pPr>
    </w:p>
    <w:p w14:paraId="5569EB03" w14:textId="77777777" w:rsidR="005B538E" w:rsidRPr="00103E76" w:rsidRDefault="005B538E" w:rsidP="005B538E">
      <w:pPr>
        <w:rPr>
          <w:rFonts w:asciiTheme="minorHAnsi" w:hAnsiTheme="minorHAnsi"/>
        </w:rPr>
      </w:pPr>
      <w:r w:rsidRPr="00103E76">
        <w:rPr>
          <w:rFonts w:asciiTheme="minorHAnsi" w:eastAsia="Calibri" w:hAnsiTheme="minorHAnsi" w:cs="Calibri"/>
          <w:b/>
        </w:rPr>
        <w:t>Assignment Submission Policy</w:t>
      </w:r>
    </w:p>
    <w:p w14:paraId="5B69B72B"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 xml:space="preserve">Journals will be checked three times within the semester. The final exam will consist of a jury, time and place according to the USC Schedule of Classes Final Exam Schedule. </w:t>
      </w:r>
    </w:p>
    <w:p w14:paraId="01A4C7BD" w14:textId="77777777" w:rsidR="005B538E" w:rsidRPr="00103E76" w:rsidRDefault="005B538E" w:rsidP="005B538E">
      <w:pPr>
        <w:rPr>
          <w:rFonts w:asciiTheme="minorHAnsi" w:hAnsiTheme="minorHAnsi"/>
          <w:sz w:val="20"/>
          <w:szCs w:val="20"/>
        </w:rPr>
      </w:pPr>
    </w:p>
    <w:p w14:paraId="298F4C58" w14:textId="77777777" w:rsidR="005B538E" w:rsidRPr="00103E76" w:rsidRDefault="005B538E" w:rsidP="005B538E">
      <w:pPr>
        <w:rPr>
          <w:rFonts w:asciiTheme="minorHAnsi" w:hAnsiTheme="minorHAnsi"/>
        </w:rPr>
      </w:pPr>
      <w:r w:rsidRPr="00103E76">
        <w:rPr>
          <w:rFonts w:asciiTheme="minorHAnsi" w:eastAsia="Calibri" w:hAnsiTheme="minorHAnsi" w:cs="Calibri"/>
          <w:b/>
        </w:rPr>
        <w:t>Additional Policies</w:t>
      </w:r>
    </w:p>
    <w:p w14:paraId="797085A9"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 xml:space="preserve">Attendance is mandatory as most of our work is done in the studio each session. There will be five excused absences allowed.  No doctors’ notes are necessary or accepted. No make-up classes are allowed. Tardiness is not tolerated as early warm-ups are critical to preventing injury; the full class time is necessary to complete course training, and tardiness creates a significant disruption to the course work of the other students. Tardiness of 20 minutes or more will constitute an absence. Further, three tardy attendances of less than 20 minutes will also </w:t>
      </w:r>
      <w:r w:rsidRPr="00103E76">
        <w:rPr>
          <w:rFonts w:asciiTheme="minorHAnsi" w:eastAsia="Calibri" w:hAnsiTheme="minorHAnsi" w:cs="Calibri"/>
          <w:sz w:val="20"/>
          <w:szCs w:val="20"/>
        </w:rPr>
        <w:lastRenderedPageBreak/>
        <w:t>constitute an absence. Because active participation as defined herein is so utterly important to this course, each unexcused absence will count for a 3-point deduction of active participation points.</w:t>
      </w:r>
    </w:p>
    <w:p w14:paraId="6CC4AADA" w14:textId="77777777" w:rsidR="005B538E" w:rsidRPr="00103E76" w:rsidRDefault="005B538E" w:rsidP="005B538E">
      <w:pPr>
        <w:rPr>
          <w:rFonts w:asciiTheme="minorHAnsi" w:hAnsiTheme="minorHAnsi"/>
          <w:sz w:val="20"/>
          <w:szCs w:val="20"/>
        </w:rPr>
      </w:pPr>
    </w:p>
    <w:p w14:paraId="4FDB5891" w14:textId="77777777" w:rsidR="005B538E" w:rsidRPr="00103E76" w:rsidRDefault="005B538E" w:rsidP="005B538E">
      <w:pPr>
        <w:rPr>
          <w:rFonts w:asciiTheme="minorHAnsi" w:hAnsiTheme="minorHAnsi"/>
        </w:rPr>
      </w:pPr>
      <w:r w:rsidRPr="00103E76">
        <w:rPr>
          <w:rFonts w:asciiTheme="minorHAnsi" w:eastAsia="Calibri" w:hAnsiTheme="minorHAnsi" w:cs="Calibri"/>
          <w:b/>
        </w:rPr>
        <w:t xml:space="preserve">Dress Code </w:t>
      </w:r>
    </w:p>
    <w:p w14:paraId="2CE197C1"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 xml:space="preserve">There is no formal uniform for the USC </w:t>
      </w:r>
      <w:proofErr w:type="spellStart"/>
      <w:r w:rsidRPr="00103E76">
        <w:rPr>
          <w:rFonts w:asciiTheme="minorHAnsi" w:eastAsia="Calibri" w:hAnsiTheme="minorHAnsi" w:cs="Calibri"/>
          <w:sz w:val="20"/>
          <w:szCs w:val="20"/>
        </w:rPr>
        <w:t>Glorya</w:t>
      </w:r>
      <w:proofErr w:type="spellEnd"/>
      <w:r w:rsidRPr="00103E76">
        <w:rPr>
          <w:rFonts w:asciiTheme="minorHAnsi" w:eastAsia="Calibri" w:hAnsiTheme="minorHAnsi" w:cs="Calibri"/>
          <w:sz w:val="20"/>
          <w:szCs w:val="20"/>
        </w:rPr>
        <w:t xml:space="preserve"> Kaufman School of Dance. However, it is expected that, out of respect for the art form, dancers take pride in how they present themselves. Dancers will frequently take master classes taught by world-renowned company directors and choreographers. These will also be an opportunity for you to make a positive impression on some of the leading artists in the field of dance. Remember it is always important to represent your best self, especially as you may develop a rapport with these special guests.  Below are some general guidelines about dance attire for each class. Additional details will be provided on individual syllabi.</w:t>
      </w:r>
    </w:p>
    <w:p w14:paraId="6587A239"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 xml:space="preserve"> </w:t>
      </w:r>
    </w:p>
    <w:p w14:paraId="1F67601E"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GENERAL</w:t>
      </w:r>
    </w:p>
    <w:p w14:paraId="5BDF189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Hair of any length should be neat and pulled back. For the safety of yourself and other students, jewelry should be kept to a minimum (i.e. no dangling or noisy earrings, bracelets, anklets, necklaces, large hoop earrings, or watches). Small stud earrings are permitted.</w:t>
      </w:r>
    </w:p>
    <w:p w14:paraId="18BF53D1"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 xml:space="preserve"> </w:t>
      </w:r>
    </w:p>
    <w:p w14:paraId="7EFF2F2C"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BALLET / PARTNERING / VARIATIONS</w:t>
      </w:r>
    </w:p>
    <w:p w14:paraId="1EC1984F"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Dance attire should be consistent with the gender role students will assume in partnering. Students may wear a leotard and tights with ballet slippers or pointe shoes. If students do not choose to wear a leotard and tights, they may wear pants and a form-fitting shirt. Ballet skirts or bike shorts of modest length may also be worn. Additionally, leg warmers will be permitted at the start of class or until you are asked to remove them.</w:t>
      </w:r>
      <w:r>
        <w:rPr>
          <w:rFonts w:asciiTheme="minorHAnsi" w:eastAsia="Calibri" w:hAnsiTheme="minorHAnsi" w:cs="Calibri"/>
          <w:sz w:val="20"/>
          <w:szCs w:val="20"/>
        </w:rPr>
        <w:t xml:space="preserve"> In partnering, NO JEWELRY.</w:t>
      </w:r>
    </w:p>
    <w:p w14:paraId="03FCC2C7"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 xml:space="preserve"> </w:t>
      </w:r>
    </w:p>
    <w:p w14:paraId="12C908FD"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CONTEMPORARY / IMPROVISATION &amp; COMPOSITION</w:t>
      </w:r>
    </w:p>
    <w:p w14:paraId="456A8A55"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Acceptable bottoms include tights (long or cut off), bike shorts, close fitting sweats, and yoga pants. Acceptable tops include close fitting tees and close fitting long sleeve shirt shirts (for floor work). Socks are acceptable for warm up and sometimes throughout class. Knee pads are recommended.</w:t>
      </w:r>
    </w:p>
    <w:p w14:paraId="2349B01A"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 xml:space="preserve"> </w:t>
      </w:r>
    </w:p>
    <w:p w14:paraId="5CF5AB63"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HIP-HOP</w:t>
      </w:r>
    </w:p>
    <w:p w14:paraId="57BCDBEA"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Freedom of movement is important. Therefore, loose and comfortable clothing is appropriate. Tennis shoes or sneakers can be worn. They should be clean with non-marking soles. Knee pads will be needed on occasion.</w:t>
      </w:r>
    </w:p>
    <w:p w14:paraId="034D8FE1"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 xml:space="preserve"> </w:t>
      </w:r>
    </w:p>
    <w:p w14:paraId="5195657B"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REPERTORY &amp; PERFORMANCE</w:t>
      </w:r>
    </w:p>
    <w:p w14:paraId="6B63091C"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Specific repertory will dictate the required attire.</w:t>
      </w:r>
    </w:p>
    <w:p w14:paraId="51615774"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 xml:space="preserve"> </w:t>
      </w:r>
    </w:p>
    <w:p w14:paraId="1E64E6B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OUTSIDE OF THE STUDIO</w:t>
      </w:r>
    </w:p>
    <w:p w14:paraId="1FF3D1B3"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As an ambassador of USC Kaufman, you are expected to look presentable in your non-dance courses. Please bring a change of clothes or layers to cover up your dance attire when not in the studio.</w:t>
      </w:r>
    </w:p>
    <w:p w14:paraId="67C083FC"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 xml:space="preserve"> </w:t>
      </w:r>
    </w:p>
    <w:p w14:paraId="5F945115"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Course Schedule: A Weekly Breakdown</w:t>
      </w:r>
    </w:p>
    <w:p w14:paraId="57F77A1B"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Technique class will begin with intermediate ballet vocabulary and combinations at the barre followed by center work in ballet, hip hop, gender specific work (pointe and men’s technique), jazz and modern.  Partnering work will build on the previous year’s work and introduce concepts and techniques used in modern dance.  The work will increase in complexity, with elements of movement and musicality, control, stamina and strength. The class is broken up into the following intervals, totaling 15 contact hours per week:</w:t>
      </w:r>
    </w:p>
    <w:p w14:paraId="4C1431BA" w14:textId="77777777" w:rsidR="005B538E" w:rsidRPr="00103E76" w:rsidRDefault="005B538E" w:rsidP="005B538E">
      <w:pPr>
        <w:rPr>
          <w:rFonts w:asciiTheme="minorHAnsi" w:hAnsiTheme="minorHAnsi"/>
          <w:sz w:val="20"/>
          <w:szCs w:val="20"/>
        </w:rPr>
      </w:pPr>
    </w:p>
    <w:p w14:paraId="3DC49732"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Monday, Tuesday, Wednesday, Friday</w:t>
      </w:r>
    </w:p>
    <w:p w14:paraId="39E91ED9"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Ballet barre, adagio, petit and grand allegro, simple turns focusing on alignment, musicality and coordination</w:t>
      </w:r>
    </w:p>
    <w:p w14:paraId="3F5141D3" w14:textId="77777777" w:rsidR="005B538E" w:rsidRPr="00103E76" w:rsidRDefault="005B538E" w:rsidP="005B538E">
      <w:pPr>
        <w:rPr>
          <w:rFonts w:asciiTheme="minorHAnsi" w:hAnsiTheme="minorHAnsi"/>
          <w:sz w:val="20"/>
          <w:szCs w:val="20"/>
        </w:rPr>
      </w:pPr>
    </w:p>
    <w:p w14:paraId="2B571112"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Wednesday</w:t>
      </w:r>
    </w:p>
    <w:p w14:paraId="4636BC13"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Specialized technical practice; work on pointe</w:t>
      </w:r>
    </w:p>
    <w:p w14:paraId="3CDA0B41" w14:textId="77777777" w:rsidR="005B538E" w:rsidRPr="00103E76" w:rsidRDefault="005B538E" w:rsidP="005B538E">
      <w:pPr>
        <w:rPr>
          <w:rFonts w:asciiTheme="minorHAnsi" w:hAnsiTheme="minorHAnsi"/>
          <w:sz w:val="20"/>
          <w:szCs w:val="20"/>
        </w:rPr>
      </w:pPr>
    </w:p>
    <w:p w14:paraId="13EE9B1A"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lastRenderedPageBreak/>
        <w:t>Monday, Wednesday</w:t>
      </w:r>
    </w:p>
    <w:p w14:paraId="43C0E9CB"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Modern to postmodern - foundations of contraction-</w:t>
      </w:r>
      <w:proofErr w:type="gramStart"/>
      <w:r w:rsidRPr="00103E76">
        <w:rPr>
          <w:rFonts w:asciiTheme="minorHAnsi" w:eastAsia="Calibri" w:hAnsiTheme="minorHAnsi" w:cs="Calibri"/>
          <w:sz w:val="20"/>
          <w:szCs w:val="20"/>
        </w:rPr>
        <w:t>release,  fall</w:t>
      </w:r>
      <w:proofErr w:type="gramEnd"/>
      <w:r w:rsidRPr="00103E76">
        <w:rPr>
          <w:rFonts w:asciiTheme="minorHAnsi" w:eastAsia="Calibri" w:hAnsiTheme="minorHAnsi" w:cs="Calibri"/>
          <w:sz w:val="20"/>
          <w:szCs w:val="20"/>
        </w:rPr>
        <w:t xml:space="preserve"> and recovery, body alignment, strength and organization, breath theories with combinations focusing on efficiency in movement and Laban-based concepts of body, effort, shape, space, and time. </w:t>
      </w:r>
    </w:p>
    <w:p w14:paraId="5AD5F72C" w14:textId="77777777" w:rsidR="005B538E" w:rsidRPr="00103E76" w:rsidRDefault="005B538E" w:rsidP="005B538E">
      <w:pPr>
        <w:rPr>
          <w:rFonts w:asciiTheme="minorHAnsi" w:hAnsiTheme="minorHAnsi"/>
          <w:sz w:val="20"/>
          <w:szCs w:val="20"/>
        </w:rPr>
      </w:pPr>
    </w:p>
    <w:p w14:paraId="5D783870"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Tuesday, Thursday</w:t>
      </w:r>
    </w:p>
    <w:p w14:paraId="6819F847"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Hip Hop foundations, rhythms, isolations, combinations</w:t>
      </w:r>
    </w:p>
    <w:p w14:paraId="4756A298" w14:textId="77777777" w:rsidR="005B538E" w:rsidRPr="00103E76" w:rsidRDefault="005B538E" w:rsidP="005B538E">
      <w:pPr>
        <w:rPr>
          <w:rFonts w:asciiTheme="minorHAnsi" w:hAnsiTheme="minorHAnsi"/>
          <w:sz w:val="20"/>
          <w:szCs w:val="20"/>
        </w:rPr>
      </w:pPr>
    </w:p>
    <w:p w14:paraId="61A88326"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Friday</w:t>
      </w:r>
    </w:p>
    <w:p w14:paraId="18BC322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Contemporary Partnering</w:t>
      </w:r>
    </w:p>
    <w:p w14:paraId="06DCEAD9" w14:textId="77777777" w:rsidR="005B538E" w:rsidRPr="00103E76" w:rsidRDefault="005B538E" w:rsidP="005B538E">
      <w:pPr>
        <w:rPr>
          <w:rFonts w:asciiTheme="minorHAnsi" w:hAnsiTheme="minorHAnsi"/>
          <w:sz w:val="20"/>
          <w:szCs w:val="20"/>
        </w:rPr>
      </w:pPr>
    </w:p>
    <w:p w14:paraId="642A30CA"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u w:val="single"/>
        </w:rPr>
        <w:t>WEEK 1</w:t>
      </w:r>
    </w:p>
    <w:p w14:paraId="419EAACC" w14:textId="77777777" w:rsidR="005B538E" w:rsidRPr="00103E76" w:rsidRDefault="005B538E" w:rsidP="005B538E">
      <w:pPr>
        <w:numPr>
          <w:ilvl w:val="0"/>
          <w:numId w:val="47"/>
        </w:numPr>
        <w:ind w:hanging="360"/>
        <w:rPr>
          <w:rFonts w:asciiTheme="minorHAnsi" w:hAnsiTheme="minorHAnsi"/>
          <w:sz w:val="20"/>
          <w:szCs w:val="20"/>
        </w:rPr>
      </w:pPr>
      <w:r>
        <w:rPr>
          <w:rFonts w:asciiTheme="minorHAnsi" w:eastAsia="Calibri" w:hAnsiTheme="minorHAnsi" w:cs="Calibri"/>
          <w:sz w:val="20"/>
          <w:szCs w:val="20"/>
        </w:rPr>
        <w:t>Continuation</w:t>
      </w:r>
      <w:r w:rsidRPr="00103E76">
        <w:rPr>
          <w:rFonts w:asciiTheme="minorHAnsi" w:eastAsia="Calibri" w:hAnsiTheme="minorHAnsi" w:cs="Calibri"/>
          <w:sz w:val="20"/>
          <w:szCs w:val="20"/>
        </w:rPr>
        <w:t xml:space="preserve"> of intermediate level work in ballet and hip hop </w:t>
      </w:r>
    </w:p>
    <w:p w14:paraId="7F0B1FC9" w14:textId="77777777" w:rsidR="005B538E" w:rsidRPr="00103E76" w:rsidRDefault="005B538E" w:rsidP="005B538E">
      <w:pPr>
        <w:numPr>
          <w:ilvl w:val="0"/>
          <w:numId w:val="47"/>
        </w:numPr>
        <w:ind w:hanging="360"/>
        <w:rPr>
          <w:rFonts w:asciiTheme="minorHAnsi" w:eastAsia="Calibri" w:hAnsiTheme="minorHAnsi" w:cs="Calibri"/>
          <w:sz w:val="20"/>
          <w:szCs w:val="20"/>
        </w:rPr>
      </w:pPr>
      <w:r w:rsidRPr="00103E76">
        <w:rPr>
          <w:rFonts w:asciiTheme="minorHAnsi" w:eastAsia="Calibri" w:hAnsiTheme="minorHAnsi" w:cs="Calibri"/>
          <w:sz w:val="20"/>
          <w:szCs w:val="20"/>
        </w:rPr>
        <w:t xml:space="preserve">Contemporary class </w:t>
      </w:r>
      <w:r>
        <w:rPr>
          <w:rFonts w:asciiTheme="minorHAnsi" w:eastAsia="Calibri" w:hAnsiTheme="minorHAnsi" w:cs="Calibri"/>
          <w:sz w:val="20"/>
          <w:szCs w:val="20"/>
        </w:rPr>
        <w:t>–</w:t>
      </w:r>
      <w:r w:rsidRPr="00103E76">
        <w:rPr>
          <w:rFonts w:asciiTheme="minorHAnsi" w:eastAsia="Calibri" w:hAnsiTheme="minorHAnsi" w:cs="Calibri"/>
          <w:sz w:val="20"/>
          <w:szCs w:val="20"/>
        </w:rPr>
        <w:t xml:space="preserve"> </w:t>
      </w:r>
      <w:proofErr w:type="spellStart"/>
      <w:r>
        <w:rPr>
          <w:rFonts w:asciiTheme="minorHAnsi" w:eastAsia="Calibri" w:hAnsiTheme="minorHAnsi" w:cs="Calibri"/>
          <w:sz w:val="20"/>
          <w:szCs w:val="20"/>
        </w:rPr>
        <w:t>Condinued</w:t>
      </w:r>
      <w:proofErr w:type="spellEnd"/>
      <w:r>
        <w:rPr>
          <w:rFonts w:asciiTheme="minorHAnsi" w:eastAsia="Calibri" w:hAnsiTheme="minorHAnsi" w:cs="Calibri"/>
          <w:sz w:val="20"/>
          <w:szCs w:val="20"/>
        </w:rPr>
        <w:t xml:space="preserve"> </w:t>
      </w:r>
      <w:r w:rsidRPr="00103E76">
        <w:rPr>
          <w:rFonts w:asciiTheme="minorHAnsi" w:eastAsia="Calibri" w:hAnsiTheme="minorHAnsi" w:cs="Calibri"/>
          <w:sz w:val="20"/>
          <w:szCs w:val="20"/>
        </w:rPr>
        <w:t>studies in alignment and strength - breath, floor work and introduction to Cunningham-based technique</w:t>
      </w:r>
    </w:p>
    <w:p w14:paraId="68CF4D64" w14:textId="77777777" w:rsidR="005B538E" w:rsidRPr="00103E76" w:rsidRDefault="005B538E" w:rsidP="005B538E">
      <w:pPr>
        <w:rPr>
          <w:rFonts w:asciiTheme="minorHAnsi" w:hAnsiTheme="minorHAnsi"/>
          <w:sz w:val="20"/>
          <w:szCs w:val="20"/>
        </w:rPr>
      </w:pPr>
    </w:p>
    <w:p w14:paraId="73D8DA67" w14:textId="77777777" w:rsidR="005B538E" w:rsidRPr="00103E76" w:rsidRDefault="005B538E" w:rsidP="005B538E">
      <w:pPr>
        <w:ind w:left="1440" w:hanging="1440"/>
        <w:rPr>
          <w:rFonts w:asciiTheme="minorHAnsi" w:hAnsiTheme="minorHAnsi"/>
          <w:sz w:val="20"/>
          <w:szCs w:val="20"/>
        </w:rPr>
      </w:pPr>
      <w:r w:rsidRPr="00103E76">
        <w:rPr>
          <w:rFonts w:asciiTheme="minorHAnsi" w:eastAsia="Calibri" w:hAnsiTheme="minorHAnsi" w:cs="Calibri"/>
          <w:sz w:val="20"/>
          <w:szCs w:val="20"/>
          <w:u w:val="single"/>
        </w:rPr>
        <w:t>WEEKS 2 - 5</w:t>
      </w:r>
    </w:p>
    <w:p w14:paraId="613FA2E4" w14:textId="77777777" w:rsidR="005B538E" w:rsidRPr="00103E76" w:rsidRDefault="005B538E" w:rsidP="005B538E">
      <w:pPr>
        <w:numPr>
          <w:ilvl w:val="0"/>
          <w:numId w:val="47"/>
        </w:numPr>
        <w:ind w:hanging="360"/>
        <w:rPr>
          <w:rFonts w:asciiTheme="minorHAnsi" w:hAnsiTheme="minorHAnsi"/>
          <w:sz w:val="20"/>
          <w:szCs w:val="20"/>
        </w:rPr>
      </w:pPr>
      <w:r w:rsidRPr="00103E76">
        <w:rPr>
          <w:rFonts w:asciiTheme="minorHAnsi" w:eastAsia="Calibri" w:hAnsiTheme="minorHAnsi" w:cs="Calibri"/>
          <w:sz w:val="20"/>
          <w:szCs w:val="20"/>
        </w:rPr>
        <w:t xml:space="preserve">Ballet barre and center work (adagio combinations, petit allegro phrases, simple turns and grand allegro </w:t>
      </w:r>
      <w:proofErr w:type="spellStart"/>
      <w:r w:rsidRPr="00103E76">
        <w:rPr>
          <w:rFonts w:asciiTheme="minorHAnsi" w:eastAsia="Calibri" w:hAnsiTheme="minorHAnsi" w:cs="Calibri"/>
          <w:sz w:val="20"/>
          <w:szCs w:val="20"/>
        </w:rPr>
        <w:t>enchâinements</w:t>
      </w:r>
      <w:proofErr w:type="spellEnd"/>
      <w:r w:rsidRPr="00103E76">
        <w:rPr>
          <w:rFonts w:asciiTheme="minorHAnsi" w:eastAsia="Calibri" w:hAnsiTheme="minorHAnsi" w:cs="Calibri"/>
          <w:sz w:val="20"/>
          <w:szCs w:val="20"/>
        </w:rPr>
        <w:t>) focusing on alignment, turn-out, line, intermediate level coordination and control of single body parts and the body as a whole</w:t>
      </w:r>
    </w:p>
    <w:p w14:paraId="6159003C" w14:textId="77777777" w:rsidR="005B538E" w:rsidRPr="00103E76" w:rsidRDefault="005B538E" w:rsidP="005B538E">
      <w:pPr>
        <w:numPr>
          <w:ilvl w:val="0"/>
          <w:numId w:val="47"/>
        </w:numPr>
        <w:ind w:hanging="360"/>
        <w:rPr>
          <w:rFonts w:asciiTheme="minorHAnsi" w:eastAsia="Calibri" w:hAnsiTheme="minorHAnsi" w:cs="Calibri"/>
          <w:sz w:val="20"/>
          <w:szCs w:val="20"/>
        </w:rPr>
      </w:pPr>
      <w:r w:rsidRPr="00103E76">
        <w:rPr>
          <w:rFonts w:asciiTheme="minorHAnsi" w:eastAsia="Calibri" w:hAnsiTheme="minorHAnsi" w:cs="Calibri"/>
          <w:sz w:val="20"/>
          <w:szCs w:val="20"/>
        </w:rPr>
        <w:t xml:space="preserve">Continue to build modern dance foundation - floor work, center, traveling combinations. Focus on alignment, use of arms, back and spine, connecting movement, momentum, easy articulation </w:t>
      </w:r>
      <w:proofErr w:type="gramStart"/>
      <w:r w:rsidRPr="00103E76">
        <w:rPr>
          <w:rFonts w:asciiTheme="minorHAnsi" w:eastAsia="Calibri" w:hAnsiTheme="minorHAnsi" w:cs="Calibri"/>
          <w:sz w:val="20"/>
          <w:szCs w:val="20"/>
        </w:rPr>
        <w:t>through  hips</w:t>
      </w:r>
      <w:proofErr w:type="gramEnd"/>
      <w:r w:rsidRPr="00103E76">
        <w:rPr>
          <w:rFonts w:asciiTheme="minorHAnsi" w:eastAsia="Calibri" w:hAnsiTheme="minorHAnsi" w:cs="Calibri"/>
          <w:sz w:val="20"/>
          <w:szCs w:val="20"/>
        </w:rPr>
        <w:t>, knees, ankles</w:t>
      </w:r>
    </w:p>
    <w:p w14:paraId="2E6ADDDB" w14:textId="77777777" w:rsidR="005B538E" w:rsidRPr="00103E76" w:rsidRDefault="005B538E" w:rsidP="005B538E">
      <w:pPr>
        <w:numPr>
          <w:ilvl w:val="0"/>
          <w:numId w:val="47"/>
        </w:numPr>
        <w:ind w:hanging="360"/>
        <w:rPr>
          <w:rFonts w:asciiTheme="minorHAnsi" w:hAnsiTheme="minorHAnsi"/>
          <w:sz w:val="20"/>
          <w:szCs w:val="20"/>
        </w:rPr>
      </w:pPr>
      <w:r w:rsidRPr="00103E76">
        <w:rPr>
          <w:rFonts w:asciiTheme="minorHAnsi" w:eastAsia="Calibri" w:hAnsiTheme="minorHAnsi" w:cs="Calibri"/>
          <w:sz w:val="20"/>
          <w:szCs w:val="20"/>
        </w:rPr>
        <w:t xml:space="preserve">Pointe work including center work increasing balance, stability, turns and men’s technique increasing elevation, control, turns </w:t>
      </w:r>
    </w:p>
    <w:p w14:paraId="54CDEF27" w14:textId="77777777" w:rsidR="005B538E" w:rsidRPr="00103E76" w:rsidRDefault="005B538E" w:rsidP="005B538E">
      <w:pPr>
        <w:numPr>
          <w:ilvl w:val="0"/>
          <w:numId w:val="47"/>
        </w:numPr>
        <w:ind w:hanging="360"/>
        <w:rPr>
          <w:rFonts w:asciiTheme="minorHAnsi" w:hAnsiTheme="minorHAnsi"/>
          <w:sz w:val="20"/>
          <w:szCs w:val="20"/>
        </w:rPr>
      </w:pPr>
      <w:r w:rsidRPr="00103E76">
        <w:rPr>
          <w:rFonts w:asciiTheme="minorHAnsi" w:eastAsia="Calibri" w:hAnsiTheme="minorHAnsi" w:cs="Calibri"/>
          <w:sz w:val="20"/>
          <w:szCs w:val="20"/>
        </w:rPr>
        <w:t xml:space="preserve">Hip hop movements and combinations with intermediate rhythms and </w:t>
      </w:r>
      <w:proofErr w:type="spellStart"/>
      <w:r w:rsidRPr="00103E76">
        <w:rPr>
          <w:rFonts w:asciiTheme="minorHAnsi" w:eastAsia="Calibri" w:hAnsiTheme="minorHAnsi" w:cs="Calibri"/>
          <w:sz w:val="20"/>
          <w:szCs w:val="20"/>
        </w:rPr>
        <w:t>coordinations</w:t>
      </w:r>
      <w:proofErr w:type="spellEnd"/>
      <w:r w:rsidRPr="00103E76">
        <w:rPr>
          <w:rFonts w:asciiTheme="minorHAnsi" w:eastAsia="Calibri" w:hAnsiTheme="minorHAnsi" w:cs="Calibri"/>
          <w:sz w:val="20"/>
          <w:szCs w:val="20"/>
        </w:rPr>
        <w:t xml:space="preserve"> including pop and lock and breaking</w:t>
      </w:r>
    </w:p>
    <w:p w14:paraId="7B5C87C7" w14:textId="77777777" w:rsidR="005B538E" w:rsidRPr="00103E76" w:rsidRDefault="005B538E" w:rsidP="005B538E">
      <w:pPr>
        <w:numPr>
          <w:ilvl w:val="0"/>
          <w:numId w:val="47"/>
        </w:numPr>
        <w:ind w:hanging="360"/>
        <w:rPr>
          <w:rFonts w:asciiTheme="minorHAnsi" w:hAnsiTheme="minorHAnsi"/>
          <w:sz w:val="20"/>
          <w:szCs w:val="20"/>
        </w:rPr>
      </w:pPr>
      <w:r w:rsidRPr="00103E76">
        <w:rPr>
          <w:rFonts w:asciiTheme="minorHAnsi" w:eastAsia="Calibri" w:hAnsiTheme="minorHAnsi" w:cs="Calibri"/>
          <w:sz w:val="20"/>
          <w:szCs w:val="20"/>
        </w:rPr>
        <w:t xml:space="preserve">Contemporary partnering: Falling and rolling; </w:t>
      </w:r>
      <w:r w:rsidRPr="00103E76">
        <w:rPr>
          <w:rFonts w:asciiTheme="minorHAnsi" w:eastAsia="Arial" w:hAnsiTheme="minorHAnsi" w:cs="Arial"/>
          <w:sz w:val="20"/>
          <w:szCs w:val="20"/>
        </w:rPr>
        <w:t>counter-balance and off-balance; basic lift vocabulary and principles; repertory</w:t>
      </w:r>
    </w:p>
    <w:p w14:paraId="27D1CA9D" w14:textId="77777777" w:rsidR="005B538E" w:rsidRPr="00103E76" w:rsidRDefault="005B538E" w:rsidP="005B538E">
      <w:pPr>
        <w:rPr>
          <w:rFonts w:asciiTheme="minorHAnsi" w:hAnsiTheme="minorHAnsi"/>
          <w:sz w:val="20"/>
          <w:szCs w:val="20"/>
        </w:rPr>
      </w:pPr>
    </w:p>
    <w:p w14:paraId="3656C379"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u w:val="single"/>
        </w:rPr>
        <w:t>WEEKS 6 - 9</w:t>
      </w:r>
    </w:p>
    <w:p w14:paraId="3995DC03" w14:textId="77777777" w:rsidR="005B538E" w:rsidRPr="00103E76" w:rsidRDefault="005B538E" w:rsidP="005B538E">
      <w:pPr>
        <w:numPr>
          <w:ilvl w:val="0"/>
          <w:numId w:val="46"/>
        </w:numPr>
        <w:ind w:hanging="360"/>
        <w:rPr>
          <w:rFonts w:asciiTheme="minorHAnsi" w:hAnsiTheme="minorHAnsi"/>
          <w:sz w:val="20"/>
          <w:szCs w:val="20"/>
        </w:rPr>
      </w:pPr>
      <w:r w:rsidRPr="00103E76">
        <w:rPr>
          <w:rFonts w:asciiTheme="minorHAnsi" w:eastAsia="Calibri" w:hAnsiTheme="minorHAnsi" w:cs="Calibri"/>
          <w:sz w:val="20"/>
          <w:szCs w:val="20"/>
        </w:rPr>
        <w:t xml:space="preserve">Work continues in the techniques and styles noted above with more complicated combinations, </w:t>
      </w:r>
      <w:proofErr w:type="spellStart"/>
      <w:r w:rsidRPr="00103E76">
        <w:rPr>
          <w:rFonts w:asciiTheme="minorHAnsi" w:eastAsia="Calibri" w:hAnsiTheme="minorHAnsi" w:cs="Calibri"/>
          <w:sz w:val="20"/>
          <w:szCs w:val="20"/>
        </w:rPr>
        <w:t>épaulment</w:t>
      </w:r>
      <w:proofErr w:type="spellEnd"/>
      <w:r w:rsidRPr="00103E76">
        <w:rPr>
          <w:rFonts w:asciiTheme="minorHAnsi" w:eastAsia="Calibri" w:hAnsiTheme="minorHAnsi" w:cs="Calibri"/>
          <w:sz w:val="20"/>
          <w:szCs w:val="20"/>
        </w:rPr>
        <w:t xml:space="preserve"> in center work, increased use of suspension, release, fall, recovery in contemporary, hip hop movement into and out of the floor, further refinement of control, proper use of force to initiate and follow through the movement; exploring variations in styles.  In partnering, explore more complex weight exchange weight </w:t>
      </w:r>
      <w:proofErr w:type="gramStart"/>
      <w:r w:rsidRPr="00103E76">
        <w:rPr>
          <w:rFonts w:asciiTheme="minorHAnsi" w:eastAsia="Calibri" w:hAnsiTheme="minorHAnsi" w:cs="Calibri"/>
          <w:sz w:val="20"/>
          <w:szCs w:val="20"/>
        </w:rPr>
        <w:t>exchange  (</w:t>
      </w:r>
      <w:proofErr w:type="gramEnd"/>
      <w:r w:rsidRPr="00103E76">
        <w:rPr>
          <w:rFonts w:asciiTheme="minorHAnsi" w:eastAsia="Calibri" w:hAnsiTheme="minorHAnsi" w:cs="Calibri"/>
          <w:sz w:val="20"/>
          <w:szCs w:val="20"/>
        </w:rPr>
        <w:t>contact partnering); learn repertory excerpts</w:t>
      </w:r>
    </w:p>
    <w:p w14:paraId="45263DE0"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rPr>
        <w:tab/>
      </w:r>
    </w:p>
    <w:p w14:paraId="67208B9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u w:val="single"/>
        </w:rPr>
        <w:t>WEEKS 10 - 14</w:t>
      </w:r>
    </w:p>
    <w:p w14:paraId="66984286" w14:textId="77777777" w:rsidR="005B538E" w:rsidRPr="00103E76" w:rsidRDefault="005B538E" w:rsidP="005B538E">
      <w:pPr>
        <w:numPr>
          <w:ilvl w:val="0"/>
          <w:numId w:val="46"/>
        </w:numPr>
        <w:ind w:hanging="360"/>
        <w:rPr>
          <w:rFonts w:asciiTheme="minorHAnsi" w:hAnsiTheme="minorHAnsi"/>
          <w:sz w:val="20"/>
          <w:szCs w:val="20"/>
        </w:rPr>
      </w:pPr>
      <w:r w:rsidRPr="00103E76">
        <w:rPr>
          <w:rFonts w:asciiTheme="minorHAnsi" w:eastAsia="Calibri" w:hAnsiTheme="minorHAnsi" w:cs="Calibri"/>
          <w:sz w:val="20"/>
          <w:szCs w:val="20"/>
        </w:rPr>
        <w:t xml:space="preserve">Continue to develop strength, flexibility, stamina and control in the styles studied, ability to augment movement with </w:t>
      </w:r>
      <w:proofErr w:type="spellStart"/>
      <w:r w:rsidRPr="00103E76">
        <w:rPr>
          <w:rFonts w:asciiTheme="minorHAnsi" w:eastAsia="Calibri" w:hAnsiTheme="minorHAnsi" w:cs="Calibri"/>
          <w:sz w:val="20"/>
          <w:szCs w:val="20"/>
        </w:rPr>
        <w:t>batterie</w:t>
      </w:r>
      <w:proofErr w:type="spellEnd"/>
      <w:r w:rsidRPr="00103E76">
        <w:rPr>
          <w:rFonts w:asciiTheme="minorHAnsi" w:eastAsia="Calibri" w:hAnsiTheme="minorHAnsi" w:cs="Calibri"/>
          <w:sz w:val="20"/>
          <w:szCs w:val="20"/>
        </w:rPr>
        <w:t xml:space="preserve">, more intricate rhythms and musicality, greater flexibility and strength in medium jumps  </w:t>
      </w:r>
    </w:p>
    <w:p w14:paraId="7A3CF5A1" w14:textId="77777777" w:rsidR="005B538E" w:rsidRPr="00103E76" w:rsidRDefault="005B538E" w:rsidP="005B538E">
      <w:pPr>
        <w:numPr>
          <w:ilvl w:val="0"/>
          <w:numId w:val="46"/>
        </w:numPr>
        <w:ind w:hanging="360"/>
        <w:contextualSpacing/>
        <w:rPr>
          <w:rFonts w:asciiTheme="minorHAnsi" w:eastAsia="Calibri" w:hAnsiTheme="minorHAnsi" w:cs="Calibri"/>
          <w:sz w:val="20"/>
          <w:szCs w:val="20"/>
        </w:rPr>
      </w:pPr>
      <w:r w:rsidRPr="00103E76">
        <w:rPr>
          <w:rFonts w:asciiTheme="minorHAnsi" w:eastAsia="Calibri" w:hAnsiTheme="minorHAnsi" w:cs="Calibri"/>
          <w:sz w:val="20"/>
          <w:szCs w:val="20"/>
        </w:rPr>
        <w:t xml:space="preserve">Incorporation </w:t>
      </w:r>
      <w:proofErr w:type="gramStart"/>
      <w:r w:rsidRPr="00103E76">
        <w:rPr>
          <w:rFonts w:asciiTheme="minorHAnsi" w:eastAsia="Calibri" w:hAnsiTheme="minorHAnsi" w:cs="Calibri"/>
          <w:sz w:val="20"/>
          <w:szCs w:val="20"/>
        </w:rPr>
        <w:t>of  varied</w:t>
      </w:r>
      <w:proofErr w:type="gramEnd"/>
      <w:r w:rsidRPr="00103E76">
        <w:rPr>
          <w:rFonts w:asciiTheme="minorHAnsi" w:eastAsia="Calibri" w:hAnsiTheme="minorHAnsi" w:cs="Calibri"/>
          <w:sz w:val="20"/>
          <w:szCs w:val="20"/>
        </w:rPr>
        <w:t xml:space="preserve"> rhythm structures and syncopation, asymmetry, and improvisation</w:t>
      </w:r>
    </w:p>
    <w:p w14:paraId="0FA8115C" w14:textId="77777777" w:rsidR="005B538E" w:rsidRPr="00103E76" w:rsidRDefault="005B538E" w:rsidP="005B538E">
      <w:pPr>
        <w:rPr>
          <w:rFonts w:asciiTheme="minorHAnsi" w:hAnsiTheme="minorHAnsi"/>
          <w:sz w:val="20"/>
          <w:szCs w:val="20"/>
        </w:rPr>
      </w:pPr>
    </w:p>
    <w:p w14:paraId="3DAEB13E"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u w:val="single"/>
        </w:rPr>
        <w:t>WEEK 15</w:t>
      </w:r>
    </w:p>
    <w:p w14:paraId="71D2618D" w14:textId="77777777" w:rsidR="005B538E" w:rsidRPr="00103E76" w:rsidRDefault="005B538E" w:rsidP="005B538E">
      <w:pPr>
        <w:numPr>
          <w:ilvl w:val="0"/>
          <w:numId w:val="46"/>
        </w:numPr>
        <w:ind w:hanging="360"/>
        <w:rPr>
          <w:rFonts w:asciiTheme="minorHAnsi" w:hAnsiTheme="minorHAnsi"/>
          <w:sz w:val="20"/>
          <w:szCs w:val="20"/>
        </w:rPr>
      </w:pPr>
      <w:r w:rsidRPr="00103E76">
        <w:rPr>
          <w:rFonts w:asciiTheme="minorHAnsi" w:eastAsia="Calibri" w:hAnsiTheme="minorHAnsi" w:cs="Calibri"/>
          <w:sz w:val="20"/>
          <w:szCs w:val="20"/>
        </w:rPr>
        <w:t>Review and study, preparation for finals</w:t>
      </w:r>
    </w:p>
    <w:p w14:paraId="2EF549BF" w14:textId="77777777" w:rsidR="005B538E" w:rsidRPr="00103E76" w:rsidRDefault="005B538E" w:rsidP="005B538E">
      <w:pPr>
        <w:rPr>
          <w:rFonts w:asciiTheme="minorHAnsi" w:hAnsiTheme="minorHAnsi"/>
          <w:sz w:val="20"/>
          <w:szCs w:val="20"/>
        </w:rPr>
      </w:pPr>
    </w:p>
    <w:p w14:paraId="131AF10B"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sz w:val="20"/>
          <w:szCs w:val="20"/>
          <w:u w:val="single"/>
        </w:rPr>
        <w:t>WEEK 16 - FINAL EXAM</w:t>
      </w:r>
    </w:p>
    <w:p w14:paraId="0B9DDF82" w14:textId="77777777" w:rsidR="005B538E" w:rsidRPr="00103E76" w:rsidRDefault="005B538E" w:rsidP="005B538E">
      <w:pPr>
        <w:numPr>
          <w:ilvl w:val="0"/>
          <w:numId w:val="46"/>
        </w:numPr>
        <w:ind w:hanging="360"/>
        <w:rPr>
          <w:rFonts w:asciiTheme="minorHAnsi" w:hAnsiTheme="minorHAnsi"/>
          <w:sz w:val="20"/>
          <w:szCs w:val="20"/>
        </w:rPr>
      </w:pPr>
      <w:r w:rsidRPr="00103E76">
        <w:rPr>
          <w:rFonts w:asciiTheme="minorHAnsi" w:eastAsia="Calibri" w:hAnsiTheme="minorHAnsi" w:cs="Calibri"/>
          <w:sz w:val="20"/>
          <w:szCs w:val="20"/>
        </w:rPr>
        <w:t>Jury according to the USC Schedule of Classes Final Exam Schedule</w:t>
      </w:r>
    </w:p>
    <w:p w14:paraId="42942DA8" w14:textId="77777777" w:rsidR="005B538E" w:rsidRPr="00103E76" w:rsidRDefault="005B538E" w:rsidP="005B538E">
      <w:pPr>
        <w:rPr>
          <w:rFonts w:asciiTheme="minorHAnsi" w:hAnsiTheme="minorHAnsi"/>
          <w:sz w:val="20"/>
          <w:szCs w:val="20"/>
        </w:rPr>
      </w:pPr>
      <w:r w:rsidRPr="00103E76">
        <w:rPr>
          <w:rFonts w:asciiTheme="minorHAnsi" w:eastAsia="Calibri" w:hAnsiTheme="minorHAnsi" w:cs="Calibri"/>
          <w:b/>
          <w:sz w:val="20"/>
          <w:szCs w:val="20"/>
        </w:rPr>
        <w:t>Class Conduct</w:t>
      </w:r>
    </w:p>
    <w:p w14:paraId="49A85F0C" w14:textId="77777777" w:rsidR="005B538E" w:rsidRDefault="005B538E" w:rsidP="005B538E">
      <w:pPr>
        <w:rPr>
          <w:rFonts w:asciiTheme="minorHAnsi" w:eastAsia="Calibri" w:hAnsiTheme="minorHAnsi" w:cs="Calibri"/>
          <w:sz w:val="20"/>
          <w:szCs w:val="20"/>
        </w:rPr>
      </w:pPr>
      <w:r w:rsidRPr="00103E76">
        <w:rPr>
          <w:rFonts w:asciiTheme="minorHAnsi" w:eastAsia="Calibri" w:hAnsiTheme="minorHAnsi" w:cs="Calibri"/>
          <w:sz w:val="20"/>
          <w:szCs w:val="20"/>
        </w:rPr>
        <w:t>Please bring a paper notebook and writing instrument to class; laptops, notebooks, tablets and other technology will only be permitted at certain times. Phones will not be allowed and should not be visible during class. Texting or internet engagement during class time will result in lowering of your class grade. Your attention during class time is greatly appreciated, and also required.</w:t>
      </w:r>
    </w:p>
    <w:p w14:paraId="5B53211B" w14:textId="77777777" w:rsidR="005B538E" w:rsidRPr="00103E76" w:rsidRDefault="005B538E" w:rsidP="005B538E">
      <w:pPr>
        <w:rPr>
          <w:rFonts w:asciiTheme="minorHAnsi" w:hAnsiTheme="minorHAnsi"/>
          <w:sz w:val="20"/>
          <w:szCs w:val="20"/>
        </w:rPr>
      </w:pPr>
    </w:p>
    <w:p w14:paraId="1F29E92B" w14:textId="77777777" w:rsidR="005B538E" w:rsidRPr="00693D42" w:rsidRDefault="005B538E" w:rsidP="005B538E">
      <w:pPr>
        <w:jc w:val="center"/>
        <w:rPr>
          <w:rFonts w:asciiTheme="minorHAnsi" w:hAnsiTheme="minorHAnsi"/>
          <w:sz w:val="22"/>
          <w:szCs w:val="22"/>
        </w:rPr>
      </w:pPr>
      <w:r w:rsidRPr="00693D42">
        <w:rPr>
          <w:rFonts w:asciiTheme="minorHAnsi" w:hAnsiTheme="minorHAnsi"/>
          <w:b/>
          <w:bCs/>
          <w:sz w:val="22"/>
          <w:szCs w:val="22"/>
        </w:rPr>
        <w:t>Statement on Academic Conduct and Support Systems</w:t>
      </w:r>
    </w:p>
    <w:p w14:paraId="25E2E0BA" w14:textId="77777777" w:rsidR="005B538E" w:rsidRPr="00693D42" w:rsidRDefault="005B538E" w:rsidP="005B538E">
      <w:pPr>
        <w:ind w:left="720" w:right="720"/>
        <w:rPr>
          <w:rFonts w:asciiTheme="minorHAnsi" w:hAnsiTheme="minorHAnsi"/>
          <w:sz w:val="22"/>
          <w:szCs w:val="22"/>
        </w:rPr>
      </w:pPr>
      <w:r w:rsidRPr="00693D42">
        <w:rPr>
          <w:rFonts w:asciiTheme="minorHAnsi" w:hAnsiTheme="minorHAnsi"/>
          <w:b/>
          <w:bCs/>
          <w:color w:val="000000"/>
          <w:sz w:val="22"/>
          <w:szCs w:val="22"/>
        </w:rPr>
        <w:t> </w:t>
      </w:r>
    </w:p>
    <w:p w14:paraId="0BD40BB3" w14:textId="77777777" w:rsidR="005B538E" w:rsidRPr="00693D42" w:rsidRDefault="005B538E" w:rsidP="005B538E">
      <w:pPr>
        <w:ind w:right="720"/>
        <w:rPr>
          <w:rFonts w:asciiTheme="minorHAnsi" w:hAnsiTheme="minorHAnsi"/>
          <w:sz w:val="22"/>
          <w:szCs w:val="22"/>
        </w:rPr>
      </w:pPr>
      <w:r w:rsidRPr="00693D42">
        <w:rPr>
          <w:rFonts w:asciiTheme="minorHAnsi" w:hAnsiTheme="minorHAnsi"/>
          <w:b/>
          <w:bCs/>
          <w:color w:val="000000"/>
          <w:sz w:val="22"/>
          <w:szCs w:val="22"/>
        </w:rPr>
        <w:t>Academic Conduct</w:t>
      </w:r>
    </w:p>
    <w:p w14:paraId="60D19A7B" w14:textId="77777777" w:rsidR="005B538E" w:rsidRPr="00693D42" w:rsidRDefault="005B538E" w:rsidP="005B538E">
      <w:pPr>
        <w:ind w:right="720"/>
        <w:rPr>
          <w:rFonts w:asciiTheme="minorHAnsi" w:hAnsiTheme="minorHAnsi"/>
          <w:sz w:val="22"/>
          <w:szCs w:val="22"/>
        </w:rPr>
      </w:pPr>
      <w:r w:rsidRPr="00693D42">
        <w:rPr>
          <w:rFonts w:asciiTheme="minorHAnsi" w:hAnsiTheme="minorHAnsi"/>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93D42">
        <w:rPr>
          <w:rFonts w:asciiTheme="minorHAnsi" w:hAnsiTheme="minorHAnsi"/>
          <w:i/>
          <w:iCs/>
          <w:color w:val="000000"/>
          <w:sz w:val="22"/>
          <w:szCs w:val="22"/>
        </w:rPr>
        <w:t>SCampus</w:t>
      </w:r>
      <w:proofErr w:type="spellEnd"/>
      <w:r w:rsidRPr="00693D42">
        <w:rPr>
          <w:rFonts w:asciiTheme="minorHAnsi" w:hAnsiTheme="minorHAnsi"/>
          <w:color w:val="000000"/>
          <w:sz w:val="22"/>
          <w:szCs w:val="22"/>
        </w:rPr>
        <w:t xml:space="preserve"> in Section 11, </w:t>
      </w:r>
      <w:r w:rsidRPr="00693D42">
        <w:rPr>
          <w:rStyle w:val="description"/>
          <w:rFonts w:asciiTheme="minorHAnsi" w:hAnsiTheme="minorHAnsi"/>
          <w:i/>
          <w:iCs/>
          <w:color w:val="000000"/>
          <w:sz w:val="22"/>
          <w:szCs w:val="22"/>
        </w:rPr>
        <w:t xml:space="preserve">Behavior Violating University Standards </w:t>
      </w:r>
      <w:hyperlink r:id="rId10" w:history="1">
        <w:r w:rsidRPr="00693D42">
          <w:rPr>
            <w:rStyle w:val="Hyperlink"/>
            <w:rFonts w:asciiTheme="minorHAnsi" w:hAnsiTheme="minorHAnsi"/>
            <w:sz w:val="22"/>
            <w:szCs w:val="22"/>
          </w:rPr>
          <w:t>https://scampus.usc.edu/1100-behavior-violating-university-standards-and-appropriate-sanctions</w:t>
        </w:r>
      </w:hyperlink>
      <w:r w:rsidRPr="00693D42">
        <w:rPr>
          <w:rStyle w:val="description"/>
          <w:rFonts w:asciiTheme="minorHAnsi" w:hAnsiTheme="minorHAnsi"/>
          <w:color w:val="000000"/>
          <w:sz w:val="22"/>
          <w:szCs w:val="22"/>
        </w:rPr>
        <w:t xml:space="preserve">.  </w:t>
      </w:r>
      <w:r w:rsidRPr="00693D42">
        <w:rPr>
          <w:rFonts w:asciiTheme="minorHAnsi" w:hAnsiTheme="minorHAnsi"/>
          <w:color w:val="000000"/>
          <w:sz w:val="22"/>
          <w:szCs w:val="22"/>
        </w:rPr>
        <w:t xml:space="preserve">Other forms of academic dishonesty are equally unacceptable.  See additional information in </w:t>
      </w:r>
      <w:proofErr w:type="spellStart"/>
      <w:r w:rsidRPr="00693D42">
        <w:rPr>
          <w:rFonts w:asciiTheme="minorHAnsi" w:hAnsiTheme="minorHAnsi"/>
          <w:i/>
          <w:iCs/>
          <w:color w:val="000000"/>
          <w:sz w:val="22"/>
          <w:szCs w:val="22"/>
        </w:rPr>
        <w:t>SCampus</w:t>
      </w:r>
      <w:proofErr w:type="spellEnd"/>
      <w:r w:rsidRPr="00693D42">
        <w:rPr>
          <w:rFonts w:asciiTheme="minorHAnsi" w:hAnsiTheme="minorHAnsi"/>
          <w:i/>
          <w:iCs/>
          <w:color w:val="000000"/>
          <w:sz w:val="22"/>
          <w:szCs w:val="22"/>
        </w:rPr>
        <w:t xml:space="preserve"> </w:t>
      </w:r>
      <w:r w:rsidRPr="00693D42">
        <w:rPr>
          <w:rFonts w:asciiTheme="minorHAnsi" w:hAnsiTheme="minorHAnsi"/>
          <w:color w:val="000000"/>
          <w:sz w:val="22"/>
          <w:szCs w:val="22"/>
        </w:rPr>
        <w:t xml:space="preserve">and university policies on scientific misconduct, </w:t>
      </w:r>
      <w:hyperlink r:id="rId11" w:history="1">
        <w:r w:rsidRPr="00693D42">
          <w:rPr>
            <w:rStyle w:val="Hyperlink"/>
            <w:rFonts w:asciiTheme="minorHAnsi" w:hAnsiTheme="minorHAnsi"/>
            <w:sz w:val="22"/>
            <w:szCs w:val="22"/>
          </w:rPr>
          <w:t>http://policy.usc.edu/scientific-misconduct</w:t>
        </w:r>
      </w:hyperlink>
      <w:r w:rsidRPr="00693D42">
        <w:rPr>
          <w:rFonts w:asciiTheme="minorHAnsi" w:hAnsiTheme="minorHAnsi"/>
          <w:color w:val="000000"/>
          <w:sz w:val="22"/>
          <w:szCs w:val="22"/>
        </w:rPr>
        <w:t>.</w:t>
      </w:r>
    </w:p>
    <w:p w14:paraId="64205352" w14:textId="77777777" w:rsidR="005B538E" w:rsidRPr="00693D42" w:rsidRDefault="005B538E" w:rsidP="005B538E">
      <w:pPr>
        <w:ind w:right="720"/>
        <w:rPr>
          <w:rFonts w:asciiTheme="minorHAnsi" w:hAnsiTheme="minorHAnsi"/>
          <w:sz w:val="22"/>
          <w:szCs w:val="22"/>
        </w:rPr>
      </w:pPr>
    </w:p>
    <w:p w14:paraId="47296D8B" w14:textId="77777777" w:rsidR="005B538E" w:rsidRPr="00693D42" w:rsidRDefault="005B538E" w:rsidP="005B538E">
      <w:pPr>
        <w:ind w:right="720"/>
        <w:rPr>
          <w:rFonts w:asciiTheme="minorHAnsi" w:hAnsiTheme="minorHAnsi"/>
          <w:sz w:val="22"/>
          <w:szCs w:val="22"/>
        </w:rPr>
      </w:pPr>
      <w:r w:rsidRPr="00693D42">
        <w:rPr>
          <w:rFonts w:asciiTheme="minorHAnsi" w:hAnsiTheme="minorHAnsi"/>
          <w:color w:val="000000"/>
          <w:sz w:val="22"/>
          <w:szCs w:val="22"/>
        </w:rPr>
        <w:t xml:space="preserve">Discrimination, sexual assault, and harassment are not tolerated by the university.  You are encouraged to report any incidents to the </w:t>
      </w:r>
      <w:r w:rsidRPr="00693D42">
        <w:rPr>
          <w:rFonts w:asciiTheme="minorHAnsi" w:hAnsiTheme="minorHAnsi"/>
          <w:i/>
          <w:iCs/>
          <w:color w:val="000000"/>
          <w:sz w:val="22"/>
          <w:szCs w:val="22"/>
        </w:rPr>
        <w:t>Office of Equity and Diversity</w:t>
      </w:r>
      <w:r w:rsidRPr="00693D42">
        <w:rPr>
          <w:rFonts w:asciiTheme="minorHAnsi" w:hAnsiTheme="minorHAnsi"/>
          <w:color w:val="000000"/>
          <w:sz w:val="22"/>
          <w:szCs w:val="22"/>
        </w:rPr>
        <w:t xml:space="preserve"> </w:t>
      </w:r>
      <w:hyperlink r:id="rId12" w:history="1">
        <w:r w:rsidRPr="00693D42">
          <w:rPr>
            <w:rStyle w:val="Hyperlink"/>
            <w:rFonts w:asciiTheme="minorHAnsi" w:hAnsiTheme="minorHAnsi"/>
            <w:sz w:val="22"/>
            <w:szCs w:val="22"/>
          </w:rPr>
          <w:t>http://equity.usc.edu</w:t>
        </w:r>
      </w:hyperlink>
      <w:r w:rsidRPr="00693D42">
        <w:rPr>
          <w:rFonts w:asciiTheme="minorHAnsi" w:hAnsiTheme="minorHAnsi"/>
          <w:sz w:val="22"/>
          <w:szCs w:val="22"/>
        </w:rPr>
        <w:t xml:space="preserve"> </w:t>
      </w:r>
      <w:r w:rsidRPr="00693D42">
        <w:rPr>
          <w:rFonts w:asciiTheme="minorHAnsi" w:hAnsiTheme="minorHAnsi"/>
          <w:color w:val="000000"/>
          <w:sz w:val="22"/>
          <w:szCs w:val="22"/>
        </w:rPr>
        <w:t xml:space="preserve"> or to the </w:t>
      </w:r>
      <w:r w:rsidRPr="00693D42">
        <w:rPr>
          <w:rFonts w:asciiTheme="minorHAnsi" w:hAnsiTheme="minorHAnsi"/>
          <w:i/>
          <w:iCs/>
          <w:color w:val="000000"/>
          <w:sz w:val="22"/>
          <w:szCs w:val="22"/>
        </w:rPr>
        <w:t>Department of Public Safety</w:t>
      </w:r>
      <w:r w:rsidRPr="00693D42">
        <w:rPr>
          <w:rFonts w:asciiTheme="minorHAnsi" w:hAnsiTheme="minorHAnsi"/>
          <w:color w:val="000000"/>
          <w:sz w:val="22"/>
          <w:szCs w:val="22"/>
        </w:rPr>
        <w:t xml:space="preserve"> </w:t>
      </w:r>
      <w:hyperlink r:id="rId13" w:history="1">
        <w:r w:rsidRPr="00693D42">
          <w:rPr>
            <w:rStyle w:val="Hyperlink"/>
            <w:rFonts w:asciiTheme="minorHAnsi" w:hAnsiTheme="minorHAnsi"/>
            <w:sz w:val="22"/>
            <w:szCs w:val="22"/>
          </w:rPr>
          <w:t>http://adminopsnet.usc.edu/department/department-public-safety</w:t>
        </w:r>
      </w:hyperlink>
      <w:r w:rsidRPr="00693D42">
        <w:rPr>
          <w:rFonts w:asciiTheme="minorHAnsi" w:hAnsiTheme="minorHAnsi"/>
          <w:color w:val="000000"/>
          <w:sz w:val="22"/>
          <w:szCs w:val="22"/>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693D42">
        <w:rPr>
          <w:rFonts w:asciiTheme="minorHAnsi" w:hAnsiTheme="minorHAnsi"/>
          <w:i/>
          <w:iCs/>
          <w:color w:val="000000"/>
          <w:sz w:val="22"/>
          <w:szCs w:val="22"/>
        </w:rPr>
        <w:t xml:space="preserve">The Center for Women and Men </w:t>
      </w:r>
      <w:r w:rsidRPr="00693D42">
        <w:rPr>
          <w:rFonts w:asciiTheme="minorHAnsi" w:hAnsiTheme="minorHAnsi"/>
          <w:sz w:val="22"/>
          <w:szCs w:val="22"/>
        </w:rPr>
        <w:t>http://www.usc.edu/student-affairs/cwm/</w:t>
      </w:r>
      <w:r w:rsidRPr="00693D42">
        <w:rPr>
          <w:rFonts w:asciiTheme="minorHAnsi" w:hAnsiTheme="minorHAnsi"/>
          <w:color w:val="000000"/>
          <w:sz w:val="22"/>
          <w:szCs w:val="22"/>
        </w:rPr>
        <w:t xml:space="preserve"> provides 24/7 confidential support, and the sexual assault resource center webpage </w:t>
      </w:r>
      <w:hyperlink r:id="rId14" w:history="1">
        <w:r w:rsidRPr="00693D42">
          <w:rPr>
            <w:rStyle w:val="Hyperlink"/>
            <w:rFonts w:asciiTheme="minorHAnsi" w:hAnsiTheme="minorHAnsi"/>
            <w:sz w:val="22"/>
            <w:szCs w:val="22"/>
          </w:rPr>
          <w:t>http://sarc.usc.edu</w:t>
        </w:r>
      </w:hyperlink>
      <w:r w:rsidRPr="00693D42">
        <w:rPr>
          <w:rFonts w:asciiTheme="minorHAnsi" w:hAnsiTheme="minorHAnsi"/>
          <w:color w:val="000000"/>
          <w:sz w:val="22"/>
          <w:szCs w:val="22"/>
        </w:rPr>
        <w:t xml:space="preserve"> describes reporting options and other resources.</w:t>
      </w:r>
    </w:p>
    <w:p w14:paraId="1B5C57E6" w14:textId="77777777" w:rsidR="005B538E" w:rsidRPr="00693D42" w:rsidRDefault="005B538E" w:rsidP="005B538E">
      <w:pPr>
        <w:ind w:right="720"/>
        <w:rPr>
          <w:rFonts w:asciiTheme="minorHAnsi" w:hAnsiTheme="minorHAnsi"/>
          <w:sz w:val="22"/>
          <w:szCs w:val="22"/>
        </w:rPr>
      </w:pPr>
    </w:p>
    <w:p w14:paraId="40A4C355" w14:textId="77777777" w:rsidR="005B538E" w:rsidRPr="00693D42" w:rsidRDefault="005B538E" w:rsidP="005B538E">
      <w:pPr>
        <w:pStyle w:val="Heading2"/>
        <w:ind w:right="720"/>
        <w:rPr>
          <w:rFonts w:asciiTheme="minorHAnsi" w:hAnsiTheme="minorHAnsi"/>
          <w:b/>
          <w:i w:val="0"/>
          <w:sz w:val="22"/>
          <w:szCs w:val="22"/>
        </w:rPr>
      </w:pPr>
      <w:r w:rsidRPr="00693D42">
        <w:rPr>
          <w:rFonts w:asciiTheme="minorHAnsi" w:hAnsiTheme="minorHAnsi"/>
          <w:b/>
          <w:i w:val="0"/>
          <w:color w:val="000000"/>
          <w:sz w:val="22"/>
          <w:szCs w:val="22"/>
        </w:rPr>
        <w:t>Support Systems</w:t>
      </w:r>
    </w:p>
    <w:p w14:paraId="0BE6773D" w14:textId="77777777" w:rsidR="005B538E" w:rsidRPr="00693D42" w:rsidRDefault="005B538E" w:rsidP="005B538E">
      <w:pPr>
        <w:ind w:right="720"/>
        <w:rPr>
          <w:rFonts w:asciiTheme="minorHAnsi" w:hAnsiTheme="minorHAnsi"/>
          <w:sz w:val="22"/>
          <w:szCs w:val="22"/>
        </w:rPr>
      </w:pPr>
      <w:r w:rsidRPr="00693D42">
        <w:rPr>
          <w:rFonts w:asciiTheme="minorHAnsi" w:hAnsiTheme="minorHAnsi"/>
          <w:color w:val="000000"/>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693D42">
        <w:rPr>
          <w:rFonts w:asciiTheme="minorHAnsi" w:hAnsiTheme="minorHAnsi"/>
          <w:i/>
          <w:iCs/>
          <w:color w:val="000000"/>
          <w:sz w:val="22"/>
          <w:szCs w:val="22"/>
        </w:rPr>
        <w:t xml:space="preserve">American Language Institute </w:t>
      </w:r>
      <w:hyperlink r:id="rId15" w:history="1">
        <w:r w:rsidRPr="00693D42">
          <w:rPr>
            <w:rStyle w:val="Hyperlink"/>
            <w:rFonts w:asciiTheme="minorHAnsi" w:hAnsiTheme="minorHAnsi"/>
            <w:sz w:val="22"/>
            <w:szCs w:val="22"/>
          </w:rPr>
          <w:t>http://dornsife.usc.edu/ali</w:t>
        </w:r>
      </w:hyperlink>
      <w:r w:rsidRPr="00693D42">
        <w:rPr>
          <w:rFonts w:asciiTheme="minorHAnsi" w:hAnsiTheme="minorHAnsi"/>
          <w:color w:val="000000"/>
          <w:sz w:val="22"/>
          <w:szCs w:val="22"/>
        </w:rPr>
        <w:t xml:space="preserve">, which sponsors courses and workshops specifically for international graduate students.  </w:t>
      </w:r>
      <w:r w:rsidRPr="00693D42">
        <w:rPr>
          <w:rFonts w:asciiTheme="minorHAnsi" w:hAnsiTheme="minorHAnsi"/>
          <w:i/>
          <w:iCs/>
          <w:color w:val="000000"/>
          <w:sz w:val="22"/>
          <w:szCs w:val="22"/>
        </w:rPr>
        <w:t>The Office of Disability Service</w:t>
      </w:r>
      <w:r w:rsidRPr="00693D42">
        <w:rPr>
          <w:rFonts w:asciiTheme="minorHAnsi" w:hAnsiTheme="minorHAnsi"/>
          <w:i/>
          <w:iCs/>
          <w:color w:val="1F497D"/>
          <w:sz w:val="22"/>
          <w:szCs w:val="22"/>
        </w:rPr>
        <w:t>s</w:t>
      </w:r>
      <w:r w:rsidRPr="00693D42">
        <w:rPr>
          <w:rFonts w:asciiTheme="minorHAnsi" w:hAnsiTheme="minorHAnsi"/>
          <w:i/>
          <w:iCs/>
          <w:color w:val="000000"/>
          <w:sz w:val="22"/>
          <w:szCs w:val="22"/>
        </w:rPr>
        <w:t xml:space="preserve"> and Programs </w:t>
      </w:r>
      <w:hyperlink r:id="rId16" w:history="1">
        <w:r w:rsidRPr="00693D42">
          <w:rPr>
            <w:rStyle w:val="Hyperlink"/>
            <w:rFonts w:asciiTheme="minorHAnsi" w:hAnsiTheme="minorHAnsi"/>
            <w:sz w:val="22"/>
            <w:szCs w:val="22"/>
          </w:rPr>
          <w:t>http://sait.usc.edu/academicsupport/centerprograms/dsp/home_index.html</w:t>
        </w:r>
      </w:hyperlink>
      <w:r w:rsidRPr="00693D42">
        <w:rPr>
          <w:rStyle w:val="Hyperlink"/>
          <w:rFonts w:asciiTheme="minorHAnsi" w:hAnsiTheme="minorHAnsi"/>
          <w:sz w:val="22"/>
          <w:szCs w:val="22"/>
          <w:u w:val="none"/>
        </w:rPr>
        <w:t xml:space="preserve"> </w:t>
      </w:r>
      <w:r w:rsidRPr="00693D42">
        <w:rPr>
          <w:rFonts w:asciiTheme="minorHAnsi" w:hAnsiTheme="minorHAnsi"/>
          <w:color w:val="000000"/>
          <w:sz w:val="22"/>
          <w:szCs w:val="22"/>
        </w:rPr>
        <w:t xml:space="preserve">provides certification for students with disabilities and helps arrange the relevant accommodations.  If an </w:t>
      </w:r>
      <w:proofErr w:type="gramStart"/>
      <w:r w:rsidRPr="00693D42">
        <w:rPr>
          <w:rFonts w:asciiTheme="minorHAnsi" w:hAnsiTheme="minorHAnsi"/>
          <w:color w:val="000000"/>
          <w:sz w:val="22"/>
          <w:szCs w:val="22"/>
        </w:rPr>
        <w:t>officially  declared</w:t>
      </w:r>
      <w:proofErr w:type="gramEnd"/>
      <w:r w:rsidRPr="00693D42">
        <w:rPr>
          <w:rFonts w:asciiTheme="minorHAnsi" w:hAnsiTheme="minorHAnsi"/>
          <w:color w:val="000000"/>
          <w:sz w:val="22"/>
          <w:szCs w:val="22"/>
        </w:rPr>
        <w:t xml:space="preserve"> emergency makes travel to campus infeasible, </w:t>
      </w:r>
      <w:r w:rsidRPr="00693D42">
        <w:rPr>
          <w:rFonts w:asciiTheme="minorHAnsi" w:hAnsiTheme="minorHAnsi"/>
          <w:i/>
          <w:iCs/>
          <w:color w:val="000000"/>
          <w:sz w:val="22"/>
          <w:szCs w:val="22"/>
        </w:rPr>
        <w:t xml:space="preserve">USC Emergency Information </w:t>
      </w:r>
      <w:hyperlink r:id="rId17" w:history="1">
        <w:r w:rsidRPr="00693D42">
          <w:rPr>
            <w:rStyle w:val="Hyperlink"/>
            <w:rFonts w:asciiTheme="minorHAnsi" w:hAnsiTheme="minorHAnsi"/>
            <w:i/>
            <w:iCs/>
            <w:sz w:val="22"/>
            <w:szCs w:val="22"/>
          </w:rPr>
          <w:t>http://emergency.usc.edu</w:t>
        </w:r>
      </w:hyperlink>
      <w:r w:rsidRPr="00693D42">
        <w:rPr>
          <w:rFonts w:asciiTheme="minorHAnsi" w:hAnsiTheme="minorHAnsi"/>
          <w:i/>
          <w:iCs/>
          <w:sz w:val="22"/>
          <w:szCs w:val="22"/>
        </w:rPr>
        <w:t xml:space="preserve"> </w:t>
      </w:r>
      <w:r w:rsidRPr="00693D42">
        <w:rPr>
          <w:rFonts w:asciiTheme="minorHAnsi" w:hAnsiTheme="minorHAnsi"/>
          <w:color w:val="000000"/>
          <w:sz w:val="22"/>
          <w:szCs w:val="22"/>
        </w:rPr>
        <w:t>will provide safety and other updates, including ways in which instruction will be continued by means of blackboard, teleconferencing, and other technology.</w:t>
      </w:r>
    </w:p>
    <w:p w14:paraId="23790D18" w14:textId="77777777" w:rsidR="005B538E" w:rsidRPr="00693D42" w:rsidRDefault="005B538E" w:rsidP="005B538E">
      <w:pPr>
        <w:jc w:val="both"/>
        <w:rPr>
          <w:rFonts w:asciiTheme="minorHAnsi" w:hAnsiTheme="minorHAnsi" w:cstheme="minorHAnsi"/>
          <w:b/>
          <w:color w:val="000000" w:themeColor="text1"/>
          <w:sz w:val="22"/>
          <w:szCs w:val="22"/>
        </w:rPr>
      </w:pPr>
    </w:p>
    <w:p w14:paraId="0E162496" w14:textId="77777777" w:rsidR="00D25CE6" w:rsidRPr="005B538E" w:rsidRDefault="00D25CE6" w:rsidP="005B538E"/>
    <w:bookmarkEnd w:id="0"/>
    <w:sectPr w:rsidR="00D25CE6" w:rsidRPr="005B538E" w:rsidSect="00693D42">
      <w:headerReference w:type="default" r:id="rId18"/>
      <w:footerReference w:type="even" r:id="rId19"/>
      <w:footerReference w:type="default" r:id="rId20"/>
      <w:type w:val="continuous"/>
      <w:pgSz w:w="12240" w:h="15840" w:code="1"/>
      <w:pgMar w:top="720" w:right="1440" w:bottom="720" w:left="1440"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AA13C" w14:textId="77777777" w:rsidR="003E75A8" w:rsidRDefault="003E75A8">
      <w:r>
        <w:separator/>
      </w:r>
    </w:p>
  </w:endnote>
  <w:endnote w:type="continuationSeparator" w:id="0">
    <w:p w14:paraId="1BC4B5A5" w14:textId="77777777" w:rsidR="003E75A8" w:rsidRDefault="003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8F90"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B4700" w14:textId="77777777" w:rsidR="009468DA" w:rsidRDefault="009468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43BB" w14:textId="77777777" w:rsidR="009468DA" w:rsidRPr="00003216" w:rsidRDefault="009468DA" w:rsidP="00886FB9">
    <w:pPr>
      <w:pStyle w:val="Footer"/>
      <w:rPr>
        <w:rFonts w:ascii="Helvetica" w:hAnsi="Helvetica" w:cstheme="minorHAnsi"/>
      </w:rPr>
    </w:pPr>
  </w:p>
  <w:p w14:paraId="0E1B228C" w14:textId="77777777" w:rsidR="009468DA" w:rsidRPr="00FE2DE5" w:rsidRDefault="000532BB"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4985374"/>
        <w:docPartObj>
          <w:docPartGallery w:val="Page Numbers (Bottom of Page)"/>
          <w:docPartUnique/>
        </w:docPartObj>
      </w:sdtPr>
      <w:sdtEndPr>
        <w:rPr>
          <w:noProof/>
          <w:color w:val="000000" w:themeColor="text1"/>
        </w:rPr>
      </w:sdtEndPr>
      <w:sdtContent>
        <w:r w:rsidR="00C64AB1" w:rsidRPr="00FE2DE5">
          <w:rPr>
            <w:rFonts w:asciiTheme="minorHAnsi" w:hAnsiTheme="minorHAnsi" w:cstheme="minorHAnsi"/>
            <w:color w:val="000000" w:themeColor="text1"/>
            <w:sz w:val="20"/>
          </w:rPr>
          <w:t>Syllabus for COURSE-ID</w:t>
        </w:r>
        <w:r w:rsidR="009468DA" w:rsidRPr="00FE2DE5">
          <w:rPr>
            <w:rFonts w:asciiTheme="minorHAnsi" w:hAnsiTheme="minorHAnsi" w:cstheme="minorHAnsi"/>
            <w:color w:val="000000" w:themeColor="text1"/>
            <w:sz w:val="20"/>
          </w:rPr>
          <w:t xml:space="preserve">, Page </w:t>
        </w:r>
      </w:sdtContent>
    </w:sdt>
    <w:r w:rsidR="009468DA"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378052708"/>
        <w:docPartObj>
          <w:docPartGallery w:val="Page Numbers (Bottom of Page)"/>
          <w:docPartUnique/>
        </w:docPartObj>
      </w:sdtPr>
      <w:sdtEndPr>
        <w:rPr>
          <w:noProof/>
        </w:rPr>
      </w:sdtEndPr>
      <w:sdtContent>
        <w:r w:rsidR="009468DA" w:rsidRPr="00FE2DE5">
          <w:rPr>
            <w:rFonts w:asciiTheme="minorHAnsi" w:hAnsiTheme="minorHAnsi" w:cstheme="minorHAnsi"/>
            <w:color w:val="000000" w:themeColor="text1"/>
            <w:sz w:val="20"/>
          </w:rPr>
          <w:fldChar w:fldCharType="begin"/>
        </w:r>
        <w:r w:rsidR="009468DA" w:rsidRPr="00FE2DE5">
          <w:rPr>
            <w:rFonts w:asciiTheme="minorHAnsi" w:hAnsiTheme="minorHAnsi" w:cstheme="minorHAnsi"/>
            <w:color w:val="000000" w:themeColor="text1"/>
            <w:sz w:val="20"/>
          </w:rPr>
          <w:instrText xml:space="preserve"> PAGE   \* MERGEFORMAT </w:instrText>
        </w:r>
        <w:r w:rsidR="009468DA" w:rsidRPr="00FE2DE5">
          <w:rPr>
            <w:rFonts w:asciiTheme="minorHAnsi" w:hAnsiTheme="minorHAnsi" w:cstheme="minorHAnsi"/>
            <w:color w:val="000000" w:themeColor="text1"/>
            <w:sz w:val="20"/>
          </w:rPr>
          <w:fldChar w:fldCharType="separate"/>
        </w:r>
        <w:r w:rsidR="005B538E">
          <w:rPr>
            <w:rFonts w:asciiTheme="minorHAnsi" w:hAnsiTheme="minorHAnsi" w:cstheme="minorHAnsi"/>
            <w:noProof/>
            <w:color w:val="000000" w:themeColor="text1"/>
            <w:sz w:val="20"/>
          </w:rPr>
          <w:t>4</w:t>
        </w:r>
        <w:r w:rsidR="009468DA" w:rsidRPr="00FE2DE5">
          <w:rPr>
            <w:rFonts w:asciiTheme="minorHAnsi" w:hAnsiTheme="minorHAnsi" w:cstheme="minorHAnsi"/>
            <w:noProof/>
            <w:color w:val="000000" w:themeColor="text1"/>
            <w:sz w:val="20"/>
          </w:rPr>
          <w:fldChar w:fldCharType="end"/>
        </w:r>
        <w:r w:rsidR="009468DA" w:rsidRPr="00FE2DE5">
          <w:rPr>
            <w:rFonts w:asciiTheme="minorHAnsi" w:hAnsiTheme="minorHAnsi" w:cstheme="minorHAnsi"/>
            <w:noProof/>
            <w:color w:val="000000" w:themeColor="text1"/>
            <w:sz w:val="20"/>
          </w:rPr>
          <w:t xml:space="preserve"> of </w:t>
        </w:r>
        <w:r w:rsidR="000A19D6">
          <w:rPr>
            <w:rFonts w:asciiTheme="minorHAnsi" w:hAnsiTheme="minorHAnsi" w:cstheme="minorHAnsi"/>
            <w:noProof/>
            <w:color w:val="000000" w:themeColor="text1"/>
            <w:sz w:val="20"/>
          </w:rPr>
          <w:t>5</w:t>
        </w:r>
      </w:sdtContent>
    </w:sdt>
  </w:p>
  <w:p w14:paraId="4208FE85" w14:textId="77777777" w:rsidR="009468DA" w:rsidRPr="00003216" w:rsidRDefault="009468DA">
    <w:pPr>
      <w:pStyle w:val="Footer"/>
      <w:rPr>
        <w:rFonts w:ascii="Helvetica" w:hAnsi="Helvetica"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9E38" w14:textId="77777777" w:rsidR="003E75A8" w:rsidRDefault="003E75A8">
      <w:r>
        <w:separator/>
      </w:r>
    </w:p>
  </w:footnote>
  <w:footnote w:type="continuationSeparator" w:id="0">
    <w:p w14:paraId="0E120B30" w14:textId="77777777" w:rsidR="003E75A8" w:rsidRDefault="003E7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E59C" w14:textId="77777777" w:rsidR="009468DA" w:rsidRDefault="009468DA" w:rsidP="00C40FA0">
    <w:pPr>
      <w:pStyle w:val="Header"/>
      <w:jc w:val="right"/>
    </w:pPr>
  </w:p>
  <w:p w14:paraId="6C655195" w14:textId="77777777" w:rsidR="009468DA" w:rsidRDefault="009468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D96622"/>
    <w:multiLevelType w:val="multilevel"/>
    <w:tmpl w:val="03485D00"/>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o"/>
      <w:lvlJc w:val="left"/>
      <w:pPr>
        <w:ind w:left="1440" w:firstLine="1080"/>
      </w:pPr>
      <w:rPr>
        <w:rFonts w:ascii="Arial" w:eastAsia="Arial" w:hAnsi="Arial" w:cs="Arial"/>
        <w:b w:val="0"/>
        <w:i w:val="0"/>
        <w:smallCaps w:val="0"/>
        <w:strike w:val="0"/>
        <w:vertAlign w:val="baseline"/>
      </w:rPr>
    </w:lvl>
    <w:lvl w:ilvl="2">
      <w:start w:val="1"/>
      <w:numFmt w:val="bullet"/>
      <w:lvlText w:val="▪"/>
      <w:lvlJc w:val="left"/>
      <w:pPr>
        <w:ind w:left="2160" w:firstLine="1800"/>
      </w:pPr>
      <w:rPr>
        <w:rFonts w:ascii="Arial" w:eastAsia="Arial" w:hAnsi="Arial" w:cs="Arial"/>
        <w:b w:val="0"/>
        <w:i w:val="0"/>
        <w:smallCaps w:val="0"/>
        <w:strike w:val="0"/>
        <w:vertAlign w:val="baseline"/>
      </w:rPr>
    </w:lvl>
    <w:lvl w:ilvl="3">
      <w:start w:val="1"/>
      <w:numFmt w:val="bullet"/>
      <w:lvlText w:val="•"/>
      <w:lvlJc w:val="left"/>
      <w:pPr>
        <w:ind w:left="2880" w:firstLine="2520"/>
      </w:pPr>
      <w:rPr>
        <w:rFonts w:ascii="Arial" w:eastAsia="Arial" w:hAnsi="Arial" w:cs="Arial"/>
        <w:b w:val="0"/>
        <w:i w:val="0"/>
        <w:smallCaps w:val="0"/>
        <w:strike w:val="0"/>
        <w:vertAlign w:val="baseline"/>
      </w:rPr>
    </w:lvl>
    <w:lvl w:ilvl="4">
      <w:start w:val="1"/>
      <w:numFmt w:val="bullet"/>
      <w:lvlText w:val="o"/>
      <w:lvlJc w:val="left"/>
      <w:pPr>
        <w:ind w:left="3600" w:firstLine="3240"/>
      </w:pPr>
      <w:rPr>
        <w:rFonts w:ascii="Arial" w:eastAsia="Arial" w:hAnsi="Arial" w:cs="Arial"/>
        <w:b w:val="0"/>
        <w:i w:val="0"/>
        <w:smallCaps w:val="0"/>
        <w:strike w:val="0"/>
        <w:vertAlign w:val="baseline"/>
      </w:rPr>
    </w:lvl>
    <w:lvl w:ilvl="5">
      <w:start w:val="1"/>
      <w:numFmt w:val="bullet"/>
      <w:lvlText w:val="▪"/>
      <w:lvlJc w:val="left"/>
      <w:pPr>
        <w:ind w:left="4320" w:firstLine="3960"/>
      </w:pPr>
      <w:rPr>
        <w:rFonts w:ascii="Arial" w:eastAsia="Arial" w:hAnsi="Arial" w:cs="Arial"/>
        <w:b w:val="0"/>
        <w:i w:val="0"/>
        <w:smallCaps w:val="0"/>
        <w:strike w:val="0"/>
        <w:vertAlign w:val="baseline"/>
      </w:rPr>
    </w:lvl>
    <w:lvl w:ilvl="6">
      <w:start w:val="1"/>
      <w:numFmt w:val="bullet"/>
      <w:lvlText w:val="•"/>
      <w:lvlJc w:val="left"/>
      <w:pPr>
        <w:ind w:left="5040" w:firstLine="4680"/>
      </w:pPr>
      <w:rPr>
        <w:rFonts w:ascii="Arial" w:eastAsia="Arial" w:hAnsi="Arial" w:cs="Arial"/>
        <w:b w:val="0"/>
        <w:i w:val="0"/>
        <w:smallCaps w:val="0"/>
        <w:strike w:val="0"/>
        <w:vertAlign w:val="baseline"/>
      </w:rPr>
    </w:lvl>
    <w:lvl w:ilvl="7">
      <w:start w:val="1"/>
      <w:numFmt w:val="bullet"/>
      <w:lvlText w:val="o"/>
      <w:lvlJc w:val="left"/>
      <w:pPr>
        <w:ind w:left="5760" w:firstLine="5400"/>
      </w:pPr>
      <w:rPr>
        <w:rFonts w:ascii="Arial" w:eastAsia="Arial" w:hAnsi="Arial" w:cs="Arial"/>
        <w:b w:val="0"/>
        <w:i w:val="0"/>
        <w:smallCaps w:val="0"/>
        <w:strike w:val="0"/>
        <w:vertAlign w:val="baseline"/>
      </w:rPr>
    </w:lvl>
    <w:lvl w:ilvl="8">
      <w:start w:val="1"/>
      <w:numFmt w:val="bullet"/>
      <w:lvlText w:val="▪"/>
      <w:lvlJc w:val="left"/>
      <w:pPr>
        <w:ind w:left="6480" w:firstLine="6120"/>
      </w:pPr>
      <w:rPr>
        <w:rFonts w:ascii="Arial" w:eastAsia="Arial" w:hAnsi="Arial" w:cs="Arial"/>
        <w:b w:val="0"/>
        <w:i w:val="0"/>
        <w:smallCaps w:val="0"/>
        <w:strike w:val="0"/>
        <w:vertAlign w:val="baseline"/>
      </w:rPr>
    </w:lvl>
  </w:abstractNum>
  <w:abstractNum w:abstractNumId="1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DD7621"/>
    <w:multiLevelType w:val="multilevel"/>
    <w:tmpl w:val="3C88B6E2"/>
    <w:lvl w:ilvl="0">
      <w:start w:val="1"/>
      <w:numFmt w:val="bullet"/>
      <w:lvlText w:val="-"/>
      <w:lvlJc w:val="left"/>
      <w:pPr>
        <w:ind w:left="1080" w:firstLine="720"/>
      </w:pPr>
      <w:rPr>
        <w:rFonts w:ascii="Arial" w:eastAsia="Arial" w:hAnsi="Arial" w:cs="Arial"/>
        <w:b w:val="0"/>
        <w:i w:val="0"/>
        <w:smallCaps w:val="0"/>
        <w:strike w:val="0"/>
        <w:vertAlign w:val="baseline"/>
      </w:rPr>
    </w:lvl>
    <w:lvl w:ilvl="1">
      <w:start w:val="1"/>
      <w:numFmt w:val="bullet"/>
      <w:lvlText w:val="o"/>
      <w:lvlJc w:val="left"/>
      <w:pPr>
        <w:ind w:left="1800" w:firstLine="1440"/>
      </w:pPr>
      <w:rPr>
        <w:rFonts w:ascii="Arial" w:eastAsia="Arial" w:hAnsi="Arial" w:cs="Arial"/>
        <w:b w:val="0"/>
        <w:i w:val="0"/>
        <w:smallCaps w:val="0"/>
        <w:strike w:val="0"/>
        <w:vertAlign w:val="baseline"/>
      </w:rPr>
    </w:lvl>
    <w:lvl w:ilvl="2">
      <w:start w:val="1"/>
      <w:numFmt w:val="bullet"/>
      <w:lvlText w:val="▪"/>
      <w:lvlJc w:val="left"/>
      <w:pPr>
        <w:ind w:left="2520" w:firstLine="2160"/>
      </w:pPr>
      <w:rPr>
        <w:rFonts w:ascii="Arial" w:eastAsia="Arial" w:hAnsi="Arial" w:cs="Arial"/>
        <w:b w:val="0"/>
        <w:i w:val="0"/>
        <w:smallCaps w:val="0"/>
        <w:strike w:val="0"/>
        <w:vertAlign w:val="baseline"/>
      </w:rPr>
    </w:lvl>
    <w:lvl w:ilvl="3">
      <w:start w:val="1"/>
      <w:numFmt w:val="bullet"/>
      <w:lvlText w:val="•"/>
      <w:lvlJc w:val="left"/>
      <w:pPr>
        <w:ind w:left="3240" w:firstLine="2880"/>
      </w:pPr>
      <w:rPr>
        <w:rFonts w:ascii="Arial" w:eastAsia="Arial" w:hAnsi="Arial" w:cs="Arial"/>
        <w:b w:val="0"/>
        <w:i w:val="0"/>
        <w:smallCaps w:val="0"/>
        <w:strike w:val="0"/>
        <w:vertAlign w:val="baseline"/>
      </w:rPr>
    </w:lvl>
    <w:lvl w:ilvl="4">
      <w:start w:val="1"/>
      <w:numFmt w:val="bullet"/>
      <w:lvlText w:val="o"/>
      <w:lvlJc w:val="left"/>
      <w:pPr>
        <w:ind w:left="3960" w:firstLine="3600"/>
      </w:pPr>
      <w:rPr>
        <w:rFonts w:ascii="Arial" w:eastAsia="Arial" w:hAnsi="Arial" w:cs="Arial"/>
        <w:b w:val="0"/>
        <w:i w:val="0"/>
        <w:smallCaps w:val="0"/>
        <w:strike w:val="0"/>
        <w:vertAlign w:val="baseline"/>
      </w:rPr>
    </w:lvl>
    <w:lvl w:ilvl="5">
      <w:start w:val="1"/>
      <w:numFmt w:val="bullet"/>
      <w:lvlText w:val="▪"/>
      <w:lvlJc w:val="left"/>
      <w:pPr>
        <w:ind w:left="4680" w:firstLine="4320"/>
      </w:pPr>
      <w:rPr>
        <w:rFonts w:ascii="Arial" w:eastAsia="Arial" w:hAnsi="Arial" w:cs="Arial"/>
        <w:b w:val="0"/>
        <w:i w:val="0"/>
        <w:smallCaps w:val="0"/>
        <w:strike w:val="0"/>
        <w:vertAlign w:val="baseline"/>
      </w:rPr>
    </w:lvl>
    <w:lvl w:ilvl="6">
      <w:start w:val="1"/>
      <w:numFmt w:val="bullet"/>
      <w:lvlText w:val="•"/>
      <w:lvlJc w:val="left"/>
      <w:pPr>
        <w:ind w:left="5400" w:firstLine="5040"/>
      </w:pPr>
      <w:rPr>
        <w:rFonts w:ascii="Arial" w:eastAsia="Arial" w:hAnsi="Arial" w:cs="Arial"/>
        <w:b w:val="0"/>
        <w:i w:val="0"/>
        <w:smallCaps w:val="0"/>
        <w:strike w:val="0"/>
        <w:vertAlign w:val="baseline"/>
      </w:rPr>
    </w:lvl>
    <w:lvl w:ilvl="7">
      <w:start w:val="1"/>
      <w:numFmt w:val="bullet"/>
      <w:lvlText w:val="o"/>
      <w:lvlJc w:val="left"/>
      <w:pPr>
        <w:ind w:left="6120" w:firstLine="5760"/>
      </w:pPr>
      <w:rPr>
        <w:rFonts w:ascii="Arial" w:eastAsia="Arial" w:hAnsi="Arial" w:cs="Arial"/>
        <w:b w:val="0"/>
        <w:i w:val="0"/>
        <w:smallCaps w:val="0"/>
        <w:strike w:val="0"/>
        <w:vertAlign w:val="baseline"/>
      </w:rPr>
    </w:lvl>
    <w:lvl w:ilvl="8">
      <w:start w:val="1"/>
      <w:numFmt w:val="bullet"/>
      <w:lvlText w:val="▪"/>
      <w:lvlJc w:val="left"/>
      <w:pPr>
        <w:ind w:left="6840" w:firstLine="6480"/>
      </w:pPr>
      <w:rPr>
        <w:rFonts w:ascii="Arial" w:eastAsia="Arial" w:hAnsi="Arial" w:cs="Arial"/>
        <w:b w:val="0"/>
        <w:i w:val="0"/>
        <w:smallCaps w:val="0"/>
        <w:strike w:val="0"/>
        <w:vertAlign w:val="baseline"/>
      </w:rPr>
    </w:lvl>
  </w:abstractNum>
  <w:abstractNum w:abstractNumId="17">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6611389"/>
    <w:multiLevelType w:val="multilevel"/>
    <w:tmpl w:val="406AA3FE"/>
    <w:lvl w:ilvl="0">
      <w:start w:val="1"/>
      <w:numFmt w:val="bullet"/>
      <w:lvlText w:val="-"/>
      <w:lvlJc w:val="left"/>
      <w:pPr>
        <w:ind w:left="1080" w:firstLine="720"/>
      </w:pPr>
      <w:rPr>
        <w:rFonts w:ascii="Arial" w:eastAsia="Arial" w:hAnsi="Arial" w:cs="Arial"/>
        <w:b w:val="0"/>
        <w:i w:val="0"/>
        <w:smallCaps w:val="0"/>
        <w:strike w:val="0"/>
        <w:vertAlign w:val="baseline"/>
      </w:rPr>
    </w:lvl>
    <w:lvl w:ilvl="1">
      <w:start w:val="1"/>
      <w:numFmt w:val="bullet"/>
      <w:lvlText w:val="o"/>
      <w:lvlJc w:val="left"/>
      <w:pPr>
        <w:ind w:left="1800" w:firstLine="1440"/>
      </w:pPr>
      <w:rPr>
        <w:rFonts w:ascii="Arial" w:eastAsia="Arial" w:hAnsi="Arial" w:cs="Arial"/>
        <w:b w:val="0"/>
        <w:i w:val="0"/>
        <w:smallCaps w:val="0"/>
        <w:strike w:val="0"/>
        <w:vertAlign w:val="baseline"/>
      </w:rPr>
    </w:lvl>
    <w:lvl w:ilvl="2">
      <w:start w:val="1"/>
      <w:numFmt w:val="bullet"/>
      <w:lvlText w:val="▪"/>
      <w:lvlJc w:val="left"/>
      <w:pPr>
        <w:ind w:left="2520" w:firstLine="2160"/>
      </w:pPr>
      <w:rPr>
        <w:rFonts w:ascii="Arial" w:eastAsia="Arial" w:hAnsi="Arial" w:cs="Arial"/>
        <w:b w:val="0"/>
        <w:i w:val="0"/>
        <w:smallCaps w:val="0"/>
        <w:strike w:val="0"/>
        <w:vertAlign w:val="baseline"/>
      </w:rPr>
    </w:lvl>
    <w:lvl w:ilvl="3">
      <w:start w:val="1"/>
      <w:numFmt w:val="bullet"/>
      <w:lvlText w:val="•"/>
      <w:lvlJc w:val="left"/>
      <w:pPr>
        <w:ind w:left="3240" w:firstLine="2880"/>
      </w:pPr>
      <w:rPr>
        <w:rFonts w:ascii="Arial" w:eastAsia="Arial" w:hAnsi="Arial" w:cs="Arial"/>
        <w:b w:val="0"/>
        <w:i w:val="0"/>
        <w:smallCaps w:val="0"/>
        <w:strike w:val="0"/>
        <w:vertAlign w:val="baseline"/>
      </w:rPr>
    </w:lvl>
    <w:lvl w:ilvl="4">
      <w:start w:val="1"/>
      <w:numFmt w:val="bullet"/>
      <w:lvlText w:val="o"/>
      <w:lvlJc w:val="left"/>
      <w:pPr>
        <w:ind w:left="3960" w:firstLine="3600"/>
      </w:pPr>
      <w:rPr>
        <w:rFonts w:ascii="Arial" w:eastAsia="Arial" w:hAnsi="Arial" w:cs="Arial"/>
        <w:b w:val="0"/>
        <w:i w:val="0"/>
        <w:smallCaps w:val="0"/>
        <w:strike w:val="0"/>
        <w:vertAlign w:val="baseline"/>
      </w:rPr>
    </w:lvl>
    <w:lvl w:ilvl="5">
      <w:start w:val="1"/>
      <w:numFmt w:val="bullet"/>
      <w:lvlText w:val="▪"/>
      <w:lvlJc w:val="left"/>
      <w:pPr>
        <w:ind w:left="4680" w:firstLine="4320"/>
      </w:pPr>
      <w:rPr>
        <w:rFonts w:ascii="Arial" w:eastAsia="Arial" w:hAnsi="Arial" w:cs="Arial"/>
        <w:b w:val="0"/>
        <w:i w:val="0"/>
        <w:smallCaps w:val="0"/>
        <w:strike w:val="0"/>
        <w:vertAlign w:val="baseline"/>
      </w:rPr>
    </w:lvl>
    <w:lvl w:ilvl="6">
      <w:start w:val="1"/>
      <w:numFmt w:val="bullet"/>
      <w:lvlText w:val="•"/>
      <w:lvlJc w:val="left"/>
      <w:pPr>
        <w:ind w:left="5400" w:firstLine="5040"/>
      </w:pPr>
      <w:rPr>
        <w:rFonts w:ascii="Arial" w:eastAsia="Arial" w:hAnsi="Arial" w:cs="Arial"/>
        <w:b w:val="0"/>
        <w:i w:val="0"/>
        <w:smallCaps w:val="0"/>
        <w:strike w:val="0"/>
        <w:vertAlign w:val="baseline"/>
      </w:rPr>
    </w:lvl>
    <w:lvl w:ilvl="7">
      <w:start w:val="1"/>
      <w:numFmt w:val="bullet"/>
      <w:lvlText w:val="o"/>
      <w:lvlJc w:val="left"/>
      <w:pPr>
        <w:ind w:left="6120" w:firstLine="5760"/>
      </w:pPr>
      <w:rPr>
        <w:rFonts w:ascii="Arial" w:eastAsia="Arial" w:hAnsi="Arial" w:cs="Arial"/>
        <w:b w:val="0"/>
        <w:i w:val="0"/>
        <w:smallCaps w:val="0"/>
        <w:strike w:val="0"/>
        <w:vertAlign w:val="baseline"/>
      </w:rPr>
    </w:lvl>
    <w:lvl w:ilvl="8">
      <w:start w:val="1"/>
      <w:numFmt w:val="bullet"/>
      <w:lvlText w:val="▪"/>
      <w:lvlJc w:val="left"/>
      <w:pPr>
        <w:ind w:left="6840" w:firstLine="6480"/>
      </w:pPr>
      <w:rPr>
        <w:rFonts w:ascii="Arial" w:eastAsia="Arial" w:hAnsi="Arial" w:cs="Arial"/>
        <w:b w:val="0"/>
        <w:i w:val="0"/>
        <w:smallCaps w:val="0"/>
        <w:strike w:val="0"/>
        <w:vertAlign w:val="baseline"/>
      </w:rPr>
    </w:lvl>
  </w:abstractNum>
  <w:abstractNum w:abstractNumId="31">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C859A4"/>
    <w:multiLevelType w:val="multilevel"/>
    <w:tmpl w:val="6E5E8480"/>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o"/>
      <w:lvlJc w:val="left"/>
      <w:pPr>
        <w:ind w:left="1440" w:firstLine="1080"/>
      </w:pPr>
      <w:rPr>
        <w:rFonts w:ascii="Arial" w:eastAsia="Arial" w:hAnsi="Arial" w:cs="Arial"/>
        <w:b w:val="0"/>
        <w:i w:val="0"/>
        <w:smallCaps w:val="0"/>
        <w:strike w:val="0"/>
        <w:vertAlign w:val="baseline"/>
      </w:rPr>
    </w:lvl>
    <w:lvl w:ilvl="2">
      <w:start w:val="1"/>
      <w:numFmt w:val="bullet"/>
      <w:lvlText w:val="▪"/>
      <w:lvlJc w:val="left"/>
      <w:pPr>
        <w:ind w:left="2160" w:firstLine="1800"/>
      </w:pPr>
      <w:rPr>
        <w:rFonts w:ascii="Arial" w:eastAsia="Arial" w:hAnsi="Arial" w:cs="Arial"/>
        <w:b w:val="0"/>
        <w:i w:val="0"/>
        <w:smallCaps w:val="0"/>
        <w:strike w:val="0"/>
        <w:vertAlign w:val="baseline"/>
      </w:rPr>
    </w:lvl>
    <w:lvl w:ilvl="3">
      <w:start w:val="1"/>
      <w:numFmt w:val="bullet"/>
      <w:lvlText w:val="•"/>
      <w:lvlJc w:val="left"/>
      <w:pPr>
        <w:ind w:left="2880" w:firstLine="2520"/>
      </w:pPr>
      <w:rPr>
        <w:rFonts w:ascii="Arial" w:eastAsia="Arial" w:hAnsi="Arial" w:cs="Arial"/>
        <w:b w:val="0"/>
        <w:i w:val="0"/>
        <w:smallCaps w:val="0"/>
        <w:strike w:val="0"/>
        <w:vertAlign w:val="baseline"/>
      </w:rPr>
    </w:lvl>
    <w:lvl w:ilvl="4">
      <w:start w:val="1"/>
      <w:numFmt w:val="bullet"/>
      <w:lvlText w:val="o"/>
      <w:lvlJc w:val="left"/>
      <w:pPr>
        <w:ind w:left="3600" w:firstLine="3240"/>
      </w:pPr>
      <w:rPr>
        <w:rFonts w:ascii="Arial" w:eastAsia="Arial" w:hAnsi="Arial" w:cs="Arial"/>
        <w:b w:val="0"/>
        <w:i w:val="0"/>
        <w:smallCaps w:val="0"/>
        <w:strike w:val="0"/>
        <w:vertAlign w:val="baseline"/>
      </w:rPr>
    </w:lvl>
    <w:lvl w:ilvl="5">
      <w:start w:val="1"/>
      <w:numFmt w:val="bullet"/>
      <w:lvlText w:val="▪"/>
      <w:lvlJc w:val="left"/>
      <w:pPr>
        <w:ind w:left="4320" w:firstLine="3960"/>
      </w:pPr>
      <w:rPr>
        <w:rFonts w:ascii="Arial" w:eastAsia="Arial" w:hAnsi="Arial" w:cs="Arial"/>
        <w:b w:val="0"/>
        <w:i w:val="0"/>
        <w:smallCaps w:val="0"/>
        <w:strike w:val="0"/>
        <w:vertAlign w:val="baseline"/>
      </w:rPr>
    </w:lvl>
    <w:lvl w:ilvl="6">
      <w:start w:val="1"/>
      <w:numFmt w:val="bullet"/>
      <w:lvlText w:val="•"/>
      <w:lvlJc w:val="left"/>
      <w:pPr>
        <w:ind w:left="5040" w:firstLine="4680"/>
      </w:pPr>
      <w:rPr>
        <w:rFonts w:ascii="Arial" w:eastAsia="Arial" w:hAnsi="Arial" w:cs="Arial"/>
        <w:b w:val="0"/>
        <w:i w:val="0"/>
        <w:smallCaps w:val="0"/>
        <w:strike w:val="0"/>
        <w:vertAlign w:val="baseline"/>
      </w:rPr>
    </w:lvl>
    <w:lvl w:ilvl="7">
      <w:start w:val="1"/>
      <w:numFmt w:val="bullet"/>
      <w:lvlText w:val="o"/>
      <w:lvlJc w:val="left"/>
      <w:pPr>
        <w:ind w:left="5760" w:firstLine="5400"/>
      </w:pPr>
      <w:rPr>
        <w:rFonts w:ascii="Arial" w:eastAsia="Arial" w:hAnsi="Arial" w:cs="Arial"/>
        <w:b w:val="0"/>
        <w:i w:val="0"/>
        <w:smallCaps w:val="0"/>
        <w:strike w:val="0"/>
        <w:vertAlign w:val="baseline"/>
      </w:rPr>
    </w:lvl>
    <w:lvl w:ilvl="8">
      <w:start w:val="1"/>
      <w:numFmt w:val="bullet"/>
      <w:lvlText w:val="▪"/>
      <w:lvlJc w:val="left"/>
      <w:pPr>
        <w:ind w:left="6480" w:firstLine="6120"/>
      </w:pPr>
      <w:rPr>
        <w:rFonts w:ascii="Arial" w:eastAsia="Arial" w:hAnsi="Arial" w:cs="Arial"/>
        <w:b w:val="0"/>
        <w:i w:val="0"/>
        <w:smallCaps w:val="0"/>
        <w:strike w:val="0"/>
        <w:vertAlign w:val="baseline"/>
      </w:rPr>
    </w:lvl>
  </w:abstractNum>
  <w:abstractNum w:abstractNumId="36">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4">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4FFC"/>
    <w:multiLevelType w:val="singleLevel"/>
    <w:tmpl w:val="0409000F"/>
    <w:lvl w:ilvl="0">
      <w:start w:val="1"/>
      <w:numFmt w:val="decimal"/>
      <w:lvlText w:val="%1."/>
      <w:lvlJc w:val="left"/>
      <w:pPr>
        <w:tabs>
          <w:tab w:val="num" w:pos="360"/>
        </w:tabs>
        <w:ind w:left="360" w:hanging="360"/>
      </w:pPr>
    </w:lvl>
  </w:abstractNum>
  <w:abstractNum w:abstractNumId="47">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lvlOverride w:ilvl="0">
      <w:startOverride w:val="1"/>
    </w:lvlOverride>
  </w:num>
  <w:num w:numId="2">
    <w:abstractNumId w:val="41"/>
  </w:num>
  <w:num w:numId="3">
    <w:abstractNumId w:val="0"/>
  </w:num>
  <w:num w:numId="4">
    <w:abstractNumId w:val="7"/>
  </w:num>
  <w:num w:numId="5">
    <w:abstractNumId w:val="11"/>
  </w:num>
  <w:num w:numId="6">
    <w:abstractNumId w:val="34"/>
  </w:num>
  <w:num w:numId="7">
    <w:abstractNumId w:val="3"/>
  </w:num>
  <w:num w:numId="8">
    <w:abstractNumId w:val="29"/>
  </w:num>
  <w:num w:numId="9">
    <w:abstractNumId w:val="26"/>
  </w:num>
  <w:num w:numId="10">
    <w:abstractNumId w:val="20"/>
  </w:num>
  <w:num w:numId="11">
    <w:abstractNumId w:val="22"/>
  </w:num>
  <w:num w:numId="12">
    <w:abstractNumId w:val="1"/>
  </w:num>
  <w:num w:numId="13">
    <w:abstractNumId w:val="6"/>
  </w:num>
  <w:num w:numId="14">
    <w:abstractNumId w:val="15"/>
  </w:num>
  <w:num w:numId="15">
    <w:abstractNumId w:val="37"/>
  </w:num>
  <w:num w:numId="16">
    <w:abstractNumId w:val="14"/>
  </w:num>
  <w:num w:numId="17">
    <w:abstractNumId w:val="18"/>
  </w:num>
  <w:num w:numId="18">
    <w:abstractNumId w:val="40"/>
  </w:num>
  <w:num w:numId="19">
    <w:abstractNumId w:val="5"/>
  </w:num>
  <w:num w:numId="20">
    <w:abstractNumId w:val="43"/>
  </w:num>
  <w:num w:numId="21">
    <w:abstractNumId w:val="21"/>
  </w:num>
  <w:num w:numId="22">
    <w:abstractNumId w:val="38"/>
  </w:num>
  <w:num w:numId="23">
    <w:abstractNumId w:val="27"/>
  </w:num>
  <w:num w:numId="24">
    <w:abstractNumId w:val="19"/>
  </w:num>
  <w:num w:numId="25">
    <w:abstractNumId w:val="8"/>
  </w:num>
  <w:num w:numId="26">
    <w:abstractNumId w:val="31"/>
  </w:num>
  <w:num w:numId="27">
    <w:abstractNumId w:val="13"/>
  </w:num>
  <w:num w:numId="28">
    <w:abstractNumId w:val="36"/>
  </w:num>
  <w:num w:numId="29">
    <w:abstractNumId w:val="23"/>
  </w:num>
  <w:num w:numId="30">
    <w:abstractNumId w:val="4"/>
  </w:num>
  <w:num w:numId="31">
    <w:abstractNumId w:val="2"/>
  </w:num>
  <w:num w:numId="32">
    <w:abstractNumId w:val="42"/>
  </w:num>
  <w:num w:numId="33">
    <w:abstractNumId w:val="33"/>
  </w:num>
  <w:num w:numId="34">
    <w:abstractNumId w:val="45"/>
  </w:num>
  <w:num w:numId="35">
    <w:abstractNumId w:val="47"/>
  </w:num>
  <w:num w:numId="36">
    <w:abstractNumId w:val="32"/>
  </w:num>
  <w:num w:numId="37">
    <w:abstractNumId w:val="12"/>
  </w:num>
  <w:num w:numId="38">
    <w:abstractNumId w:val="39"/>
  </w:num>
  <w:num w:numId="39">
    <w:abstractNumId w:val="28"/>
  </w:num>
  <w:num w:numId="40">
    <w:abstractNumId w:val="25"/>
  </w:num>
  <w:num w:numId="41">
    <w:abstractNumId w:val="44"/>
  </w:num>
  <w:num w:numId="42">
    <w:abstractNumId w:val="24"/>
  </w:num>
  <w:num w:numId="43">
    <w:abstractNumId w:val="10"/>
  </w:num>
  <w:num w:numId="44">
    <w:abstractNumId w:val="17"/>
  </w:num>
  <w:num w:numId="45">
    <w:abstractNumId w:val="9"/>
  </w:num>
  <w:num w:numId="46">
    <w:abstractNumId w:val="16"/>
  </w:num>
  <w:num w:numId="47">
    <w:abstractNumId w:val="30"/>
  </w:num>
  <w:num w:numId="4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A8"/>
    <w:rsid w:val="000000E7"/>
    <w:rsid w:val="00003216"/>
    <w:rsid w:val="000046EB"/>
    <w:rsid w:val="000049F4"/>
    <w:rsid w:val="00011342"/>
    <w:rsid w:val="0001548B"/>
    <w:rsid w:val="0002609E"/>
    <w:rsid w:val="000335A7"/>
    <w:rsid w:val="000346B0"/>
    <w:rsid w:val="00035D65"/>
    <w:rsid w:val="00047AFE"/>
    <w:rsid w:val="000502F7"/>
    <w:rsid w:val="000532BB"/>
    <w:rsid w:val="00056AAB"/>
    <w:rsid w:val="000574AC"/>
    <w:rsid w:val="000727DC"/>
    <w:rsid w:val="00073ABD"/>
    <w:rsid w:val="00082E53"/>
    <w:rsid w:val="00083145"/>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0F5F78"/>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C0D61"/>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0B8"/>
    <w:rsid w:val="0029710F"/>
    <w:rsid w:val="002A6CED"/>
    <w:rsid w:val="002D1B24"/>
    <w:rsid w:val="002D6F9E"/>
    <w:rsid w:val="002E022B"/>
    <w:rsid w:val="002E0A74"/>
    <w:rsid w:val="002E1D19"/>
    <w:rsid w:val="002E29FA"/>
    <w:rsid w:val="002F1A72"/>
    <w:rsid w:val="00303AF5"/>
    <w:rsid w:val="00304328"/>
    <w:rsid w:val="00307F75"/>
    <w:rsid w:val="00312B52"/>
    <w:rsid w:val="00320562"/>
    <w:rsid w:val="00320702"/>
    <w:rsid w:val="003304A6"/>
    <w:rsid w:val="00334EF8"/>
    <w:rsid w:val="00336D04"/>
    <w:rsid w:val="00361361"/>
    <w:rsid w:val="00366891"/>
    <w:rsid w:val="00370BE4"/>
    <w:rsid w:val="0037695D"/>
    <w:rsid w:val="003847B0"/>
    <w:rsid w:val="00385418"/>
    <w:rsid w:val="00393FDA"/>
    <w:rsid w:val="00394832"/>
    <w:rsid w:val="00395398"/>
    <w:rsid w:val="003A4D18"/>
    <w:rsid w:val="003A69CD"/>
    <w:rsid w:val="003B4324"/>
    <w:rsid w:val="003C6175"/>
    <w:rsid w:val="003C6A48"/>
    <w:rsid w:val="003C7591"/>
    <w:rsid w:val="003D08F1"/>
    <w:rsid w:val="003D3889"/>
    <w:rsid w:val="003E36B4"/>
    <w:rsid w:val="003E75A8"/>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543F1"/>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14EF4"/>
    <w:rsid w:val="005154E9"/>
    <w:rsid w:val="005200C1"/>
    <w:rsid w:val="00520E2B"/>
    <w:rsid w:val="00531AF7"/>
    <w:rsid w:val="00545430"/>
    <w:rsid w:val="00545C45"/>
    <w:rsid w:val="005529A5"/>
    <w:rsid w:val="00555B9C"/>
    <w:rsid w:val="00557C3D"/>
    <w:rsid w:val="00560A8E"/>
    <w:rsid w:val="00564CF5"/>
    <w:rsid w:val="00565E00"/>
    <w:rsid w:val="00567684"/>
    <w:rsid w:val="005714DA"/>
    <w:rsid w:val="00571F0D"/>
    <w:rsid w:val="00583B5A"/>
    <w:rsid w:val="00591E8F"/>
    <w:rsid w:val="00594BE7"/>
    <w:rsid w:val="00594BFC"/>
    <w:rsid w:val="005A5F83"/>
    <w:rsid w:val="005B2008"/>
    <w:rsid w:val="005B3F81"/>
    <w:rsid w:val="005B538E"/>
    <w:rsid w:val="005B6467"/>
    <w:rsid w:val="005C0FF3"/>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71106"/>
    <w:rsid w:val="0067130A"/>
    <w:rsid w:val="006747CD"/>
    <w:rsid w:val="00687CA8"/>
    <w:rsid w:val="00690938"/>
    <w:rsid w:val="006914CC"/>
    <w:rsid w:val="00691E4F"/>
    <w:rsid w:val="00693D42"/>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1B7E"/>
    <w:rsid w:val="007179B4"/>
    <w:rsid w:val="00723225"/>
    <w:rsid w:val="00724A89"/>
    <w:rsid w:val="00726189"/>
    <w:rsid w:val="00731039"/>
    <w:rsid w:val="00731FCD"/>
    <w:rsid w:val="007339F2"/>
    <w:rsid w:val="007417A9"/>
    <w:rsid w:val="00751631"/>
    <w:rsid w:val="0075730F"/>
    <w:rsid w:val="00763DDF"/>
    <w:rsid w:val="0077373C"/>
    <w:rsid w:val="007744D9"/>
    <w:rsid w:val="00784048"/>
    <w:rsid w:val="007A2259"/>
    <w:rsid w:val="007A4416"/>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7252"/>
    <w:rsid w:val="008B482D"/>
    <w:rsid w:val="008B4D62"/>
    <w:rsid w:val="008B7A08"/>
    <w:rsid w:val="008C201F"/>
    <w:rsid w:val="008C39CD"/>
    <w:rsid w:val="008D425B"/>
    <w:rsid w:val="008E5DD4"/>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A1063"/>
    <w:rsid w:val="009A15CF"/>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B01"/>
    <w:rsid w:val="00A350C9"/>
    <w:rsid w:val="00A35AD0"/>
    <w:rsid w:val="00A45CA2"/>
    <w:rsid w:val="00A4769D"/>
    <w:rsid w:val="00A52323"/>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3A62"/>
    <w:rsid w:val="00C050D1"/>
    <w:rsid w:val="00C0629E"/>
    <w:rsid w:val="00C07518"/>
    <w:rsid w:val="00C10C35"/>
    <w:rsid w:val="00C13319"/>
    <w:rsid w:val="00C20B3E"/>
    <w:rsid w:val="00C26169"/>
    <w:rsid w:val="00C3039A"/>
    <w:rsid w:val="00C40FA0"/>
    <w:rsid w:val="00C42B03"/>
    <w:rsid w:val="00C47217"/>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2886"/>
    <w:rsid w:val="00D23463"/>
    <w:rsid w:val="00D25CE6"/>
    <w:rsid w:val="00D26928"/>
    <w:rsid w:val="00D339B5"/>
    <w:rsid w:val="00D353FF"/>
    <w:rsid w:val="00D37A89"/>
    <w:rsid w:val="00D42C58"/>
    <w:rsid w:val="00D46129"/>
    <w:rsid w:val="00D4693C"/>
    <w:rsid w:val="00D52388"/>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D54A3"/>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2A6C"/>
    <w:rsid w:val="00F339F5"/>
    <w:rsid w:val="00F34E20"/>
    <w:rsid w:val="00F43822"/>
    <w:rsid w:val="00F444D3"/>
    <w:rsid w:val="00F4533C"/>
    <w:rsid w:val="00F55DE9"/>
    <w:rsid w:val="00F620CE"/>
    <w:rsid w:val="00F63F92"/>
    <w:rsid w:val="00F644AE"/>
    <w:rsid w:val="00F6721E"/>
    <w:rsid w:val="00F70B66"/>
    <w:rsid w:val="00F70DBF"/>
    <w:rsid w:val="00F9122F"/>
    <w:rsid w:val="00F9320C"/>
    <w:rsid w:val="00F95336"/>
    <w:rsid w:val="00F97244"/>
    <w:rsid w:val="00FA0495"/>
    <w:rsid w:val="00FB779F"/>
    <w:rsid w:val="00FC5A40"/>
    <w:rsid w:val="00FC6E53"/>
    <w:rsid w:val="00FD05C7"/>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C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38E"/>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2Char">
    <w:name w:val="Heading 2 Char"/>
    <w:basedOn w:val="DefaultParagraphFont"/>
    <w:link w:val="Heading2"/>
    <w:rsid w:val="005B538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corbin@usc.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adminopsnet.usc.edu/department/department-public-safety" TargetMode="External"/><Relationship Id="rId14" Type="http://schemas.openxmlformats.org/officeDocument/2006/relationships/hyperlink" Target="http://sarc.usc.edu" TargetMode="External"/><Relationship Id="rId15" Type="http://schemas.openxmlformats.org/officeDocument/2006/relationships/hyperlink" Target="http://dornsife.usc.edu/ali" TargetMode="External"/><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emergency.usc.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trickcorbin/Library/Group%20Containers/UBF8T346G9.Office/User%20Content.localized/Templates.localized/USC%20Kaufman%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CFD9-B6E6-AC4A-A795-58FDC87D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 Kaufman Syllabus.dotx</Template>
  <TotalTime>9</TotalTime>
  <Pages>5</Pages>
  <Words>1989</Words>
  <Characters>12118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14079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Patrick Corbin</dc:creator>
  <cp:lastModifiedBy>Patrick Corbin</cp:lastModifiedBy>
  <cp:revision>2</cp:revision>
  <cp:lastPrinted>2012-08-21T23:46:00Z</cp:lastPrinted>
  <dcterms:created xsi:type="dcterms:W3CDTF">2016-10-30T22:05:00Z</dcterms:created>
  <dcterms:modified xsi:type="dcterms:W3CDTF">2016-10-30T22:35:00Z</dcterms:modified>
</cp:coreProperties>
</file>