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9A" w:rsidRPr="00F878B6" w:rsidRDefault="00F878B6" w:rsidP="00F878B6">
      <w:pPr>
        <w:pStyle w:val="NoSpacing"/>
        <w:rPr>
          <w:rFonts w:ascii="Arial" w:hAnsi="Arial" w:cs="Arial"/>
          <w:b/>
        </w:rPr>
      </w:pPr>
      <w:bookmarkStart w:id="0" w:name="_GoBack"/>
      <w:bookmarkEnd w:id="0"/>
      <w:r w:rsidRPr="00F878B6">
        <w:rPr>
          <w:rFonts w:ascii="Arial" w:hAnsi="Arial" w:cs="Arial"/>
          <w:b/>
        </w:rPr>
        <w:t xml:space="preserve">BISC 462: Seminar in </w:t>
      </w:r>
      <w:r w:rsidR="00502A60">
        <w:rPr>
          <w:rFonts w:ascii="Arial" w:hAnsi="Arial" w:cs="Arial"/>
          <w:b/>
        </w:rPr>
        <w:t>Synaptic development, plasticity and disease</w:t>
      </w:r>
    </w:p>
    <w:p w:rsidR="00F878B6" w:rsidRDefault="000A6B86" w:rsidP="00F878B6">
      <w:pPr>
        <w:pStyle w:val="NoSpacing"/>
        <w:rPr>
          <w:rFonts w:ascii="Arial" w:hAnsi="Arial" w:cs="Arial"/>
        </w:rPr>
      </w:pPr>
      <w:r>
        <w:rPr>
          <w:rFonts w:ascii="Arial" w:hAnsi="Arial" w:cs="Arial"/>
        </w:rPr>
        <w:t>Spring 2017</w:t>
      </w:r>
    </w:p>
    <w:p w:rsidR="00F878B6" w:rsidRDefault="00F878B6" w:rsidP="00F878B6">
      <w:pPr>
        <w:pStyle w:val="NoSpacing"/>
        <w:rPr>
          <w:rFonts w:ascii="Arial" w:hAnsi="Arial" w:cs="Arial"/>
        </w:rPr>
      </w:pPr>
    </w:p>
    <w:p w:rsidR="00F878B6" w:rsidRDefault="000A6B86" w:rsidP="00F878B6">
      <w:pPr>
        <w:pStyle w:val="NoSpacing"/>
        <w:rPr>
          <w:rFonts w:ascii="Arial" w:hAnsi="Arial" w:cs="Arial"/>
        </w:rPr>
      </w:pPr>
      <w:r>
        <w:rPr>
          <w:rFonts w:ascii="Arial" w:hAnsi="Arial" w:cs="Arial"/>
        </w:rPr>
        <w:t>This course covers 16</w:t>
      </w:r>
      <w:r w:rsidR="00F878B6">
        <w:rPr>
          <w:rFonts w:ascii="Arial" w:hAnsi="Arial" w:cs="Arial"/>
        </w:rPr>
        <w:t xml:space="preserve"> papers on recent advances in our understanding of </w:t>
      </w:r>
      <w:r w:rsidR="00502A60">
        <w:rPr>
          <w:rFonts w:ascii="Arial" w:hAnsi="Arial" w:cs="Arial"/>
        </w:rPr>
        <w:t>the molecular mechanisms that underlie synaptic development, synaptic plasticity and how dysregulation of these mechanisms give rise to brain-related disease.</w:t>
      </w:r>
      <w:r w:rsidR="007A54F7">
        <w:rPr>
          <w:rFonts w:ascii="Arial" w:hAnsi="Arial" w:cs="Arial"/>
        </w:rPr>
        <w:t xml:space="preserve"> </w:t>
      </w:r>
      <w:r>
        <w:rPr>
          <w:rFonts w:ascii="Arial" w:hAnsi="Arial" w:cs="Arial"/>
        </w:rPr>
        <w:t>Each week one</w:t>
      </w:r>
      <w:r w:rsidR="002F09E1">
        <w:rPr>
          <w:rFonts w:ascii="Arial" w:hAnsi="Arial" w:cs="Arial"/>
        </w:rPr>
        <w:t xml:space="preserve"> student will present an overview of the paper being discussed, and then another student will present one of the papers listed below. This student presenting the overview will be responsible for first framing the background that led to the publication, an explanation of the questions being addressed and the t</w:t>
      </w:r>
      <w:r>
        <w:rPr>
          <w:rFonts w:ascii="Arial" w:hAnsi="Arial" w:cs="Arial"/>
        </w:rPr>
        <w:t>echniques/approaches being used</w:t>
      </w:r>
      <w:r w:rsidR="002F09E1">
        <w:rPr>
          <w:rFonts w:ascii="Arial" w:hAnsi="Arial" w:cs="Arial"/>
        </w:rPr>
        <w:t xml:space="preserve">. The second student will </w:t>
      </w:r>
      <w:r>
        <w:rPr>
          <w:rFonts w:ascii="Arial" w:hAnsi="Arial" w:cs="Arial"/>
        </w:rPr>
        <w:t xml:space="preserve">present the paper and </w:t>
      </w:r>
      <w:r w:rsidR="002F09E1">
        <w:rPr>
          <w:rFonts w:ascii="Arial" w:hAnsi="Arial" w:cs="Arial"/>
        </w:rPr>
        <w:t xml:space="preserve">lead a discussion on the </w:t>
      </w:r>
      <w:r>
        <w:rPr>
          <w:rFonts w:ascii="Arial" w:hAnsi="Arial" w:cs="Arial"/>
        </w:rPr>
        <w:t xml:space="preserve">papers </w:t>
      </w:r>
      <w:r w:rsidR="002F09E1">
        <w:rPr>
          <w:rFonts w:ascii="Arial" w:hAnsi="Arial" w:cs="Arial"/>
        </w:rPr>
        <w:t>relative merits and importance.</w:t>
      </w:r>
      <w:r w:rsidR="00F878B6">
        <w:rPr>
          <w:rFonts w:ascii="Arial" w:hAnsi="Arial" w:cs="Arial"/>
        </w:rPr>
        <w:t xml:space="preserve"> </w:t>
      </w:r>
    </w:p>
    <w:p w:rsidR="00F878B6" w:rsidRDefault="00F878B6" w:rsidP="00F878B6">
      <w:pPr>
        <w:pStyle w:val="NoSpacing"/>
        <w:rPr>
          <w:rFonts w:ascii="Arial" w:hAnsi="Arial" w:cs="Arial"/>
        </w:rPr>
      </w:pPr>
    </w:p>
    <w:p w:rsidR="00F878B6" w:rsidRDefault="00F878B6" w:rsidP="00F878B6">
      <w:pPr>
        <w:pStyle w:val="NoSpacing"/>
        <w:rPr>
          <w:rFonts w:ascii="Arial" w:hAnsi="Arial" w:cs="Arial"/>
        </w:rPr>
      </w:pPr>
      <w:r>
        <w:rPr>
          <w:rFonts w:ascii="Arial" w:hAnsi="Arial" w:cs="Arial"/>
        </w:rPr>
        <w:t xml:space="preserve">The following </w:t>
      </w:r>
      <w:r w:rsidR="00844A74">
        <w:rPr>
          <w:rFonts w:ascii="Arial" w:hAnsi="Arial" w:cs="Arial"/>
        </w:rPr>
        <w:t>topics</w:t>
      </w:r>
      <w:r>
        <w:rPr>
          <w:rFonts w:ascii="Arial" w:hAnsi="Arial" w:cs="Arial"/>
        </w:rPr>
        <w:t xml:space="preserve"> will be covered, along with the publications:</w:t>
      </w:r>
    </w:p>
    <w:p w:rsidR="00F878B6" w:rsidRDefault="00F878B6" w:rsidP="00F878B6">
      <w:pPr>
        <w:pStyle w:val="NoSpacing"/>
        <w:rPr>
          <w:rFonts w:ascii="Arial" w:hAnsi="Arial" w:cs="Arial"/>
        </w:rPr>
      </w:pPr>
    </w:p>
    <w:p w:rsidR="00F878B6" w:rsidRPr="00F878B6" w:rsidRDefault="00CB3A50" w:rsidP="00F878B6">
      <w:pPr>
        <w:pStyle w:val="NoSpacing"/>
        <w:rPr>
          <w:rFonts w:ascii="Arial" w:hAnsi="Arial" w:cs="Arial"/>
          <w:b/>
        </w:rPr>
      </w:pPr>
      <w:r>
        <w:rPr>
          <w:rFonts w:ascii="Arial" w:hAnsi="Arial" w:cs="Arial"/>
          <w:b/>
        </w:rPr>
        <w:t>Topics</w:t>
      </w:r>
      <w:r w:rsidR="00F878B6" w:rsidRPr="00F878B6">
        <w:rPr>
          <w:rFonts w:ascii="Arial" w:hAnsi="Arial" w:cs="Arial"/>
          <w:b/>
        </w:rPr>
        <w:t>:</w:t>
      </w:r>
    </w:p>
    <w:p w:rsidR="00F878B6" w:rsidRDefault="00F878B6" w:rsidP="00F878B6">
      <w:pPr>
        <w:pStyle w:val="NoSpacing"/>
        <w:rPr>
          <w:rFonts w:ascii="Arial" w:hAnsi="Arial" w:cs="Arial"/>
        </w:rPr>
      </w:pPr>
      <w:r>
        <w:rPr>
          <w:rFonts w:ascii="Arial" w:hAnsi="Arial" w:cs="Arial"/>
        </w:rPr>
        <w:t xml:space="preserve">1. </w:t>
      </w:r>
      <w:r w:rsidR="00CB3A50">
        <w:rPr>
          <w:rFonts w:ascii="Arial" w:hAnsi="Arial" w:cs="Arial"/>
        </w:rPr>
        <w:t>Glutamatergic synaptogenesis</w:t>
      </w:r>
    </w:p>
    <w:p w:rsidR="00333C47" w:rsidRDefault="00333C47" w:rsidP="00F878B6">
      <w:pPr>
        <w:pStyle w:val="NoSpacing"/>
        <w:rPr>
          <w:rFonts w:ascii="Arial" w:hAnsi="Arial" w:cs="Arial"/>
        </w:rPr>
      </w:pPr>
      <w:r>
        <w:rPr>
          <w:rFonts w:ascii="Arial" w:hAnsi="Arial" w:cs="Arial"/>
        </w:rPr>
        <w:t xml:space="preserve">2. </w:t>
      </w:r>
      <w:r w:rsidR="00CB3A50">
        <w:rPr>
          <w:rFonts w:ascii="Arial" w:hAnsi="Arial" w:cs="Arial"/>
        </w:rPr>
        <w:t>GABAergic synaptogenesis</w:t>
      </w:r>
    </w:p>
    <w:p w:rsidR="00333C47" w:rsidRDefault="00333C47" w:rsidP="00F878B6">
      <w:pPr>
        <w:pStyle w:val="NoSpacing"/>
        <w:rPr>
          <w:rFonts w:ascii="Arial" w:hAnsi="Arial" w:cs="Arial"/>
        </w:rPr>
      </w:pPr>
      <w:r>
        <w:rPr>
          <w:rFonts w:ascii="Arial" w:hAnsi="Arial" w:cs="Arial"/>
        </w:rPr>
        <w:t xml:space="preserve">3. </w:t>
      </w:r>
      <w:r w:rsidR="00CB3A50">
        <w:rPr>
          <w:rFonts w:ascii="Arial" w:hAnsi="Arial" w:cs="Arial"/>
        </w:rPr>
        <w:t>Synaptic pruning</w:t>
      </w:r>
    </w:p>
    <w:p w:rsidR="00333C47" w:rsidRDefault="00333C47" w:rsidP="00F878B6">
      <w:pPr>
        <w:pStyle w:val="NoSpacing"/>
        <w:rPr>
          <w:rFonts w:ascii="Arial" w:hAnsi="Arial" w:cs="Arial"/>
        </w:rPr>
      </w:pPr>
      <w:r>
        <w:rPr>
          <w:rFonts w:ascii="Arial" w:hAnsi="Arial" w:cs="Arial"/>
        </w:rPr>
        <w:t xml:space="preserve">4. </w:t>
      </w:r>
      <w:r w:rsidR="00CB3A50">
        <w:rPr>
          <w:rFonts w:ascii="Arial" w:hAnsi="Arial" w:cs="Arial"/>
        </w:rPr>
        <w:t>Molecular mechanisms of Long-term potentiation (LTP)</w:t>
      </w:r>
    </w:p>
    <w:p w:rsidR="00333C47" w:rsidRDefault="00333C47" w:rsidP="00F878B6">
      <w:pPr>
        <w:pStyle w:val="NoSpacing"/>
        <w:rPr>
          <w:rFonts w:ascii="Arial" w:hAnsi="Arial" w:cs="Arial"/>
        </w:rPr>
      </w:pPr>
      <w:r>
        <w:rPr>
          <w:rFonts w:ascii="Arial" w:hAnsi="Arial" w:cs="Arial"/>
        </w:rPr>
        <w:t xml:space="preserve">5. </w:t>
      </w:r>
      <w:r w:rsidR="00CB3A50">
        <w:rPr>
          <w:rFonts w:ascii="Arial" w:hAnsi="Arial" w:cs="Arial"/>
        </w:rPr>
        <w:t>Synaptic Metaplasticity</w:t>
      </w:r>
    </w:p>
    <w:p w:rsidR="00333C47" w:rsidRDefault="00333C47" w:rsidP="00F878B6">
      <w:pPr>
        <w:pStyle w:val="NoSpacing"/>
        <w:rPr>
          <w:rFonts w:ascii="Arial" w:hAnsi="Arial" w:cs="Arial"/>
        </w:rPr>
      </w:pPr>
      <w:r>
        <w:rPr>
          <w:rFonts w:ascii="Arial" w:hAnsi="Arial" w:cs="Arial"/>
        </w:rPr>
        <w:t xml:space="preserve">6. </w:t>
      </w:r>
      <w:r w:rsidR="00CB3A50">
        <w:rPr>
          <w:rFonts w:ascii="Arial" w:hAnsi="Arial" w:cs="Arial"/>
        </w:rPr>
        <w:t>LTP nuclear integration</w:t>
      </w:r>
    </w:p>
    <w:p w:rsidR="00333C47" w:rsidRDefault="00333C47" w:rsidP="00F878B6">
      <w:pPr>
        <w:pStyle w:val="NoSpacing"/>
        <w:rPr>
          <w:rFonts w:ascii="Arial" w:hAnsi="Arial" w:cs="Arial"/>
        </w:rPr>
      </w:pPr>
      <w:r>
        <w:rPr>
          <w:rFonts w:ascii="Arial" w:hAnsi="Arial" w:cs="Arial"/>
        </w:rPr>
        <w:t xml:space="preserve">7. </w:t>
      </w:r>
      <w:r w:rsidR="00CB3A50">
        <w:rPr>
          <w:rFonts w:ascii="Arial" w:hAnsi="Arial" w:cs="Arial"/>
        </w:rPr>
        <w:t>LTP and memory</w:t>
      </w:r>
    </w:p>
    <w:p w:rsidR="00D07FC8" w:rsidRDefault="00D07FC8" w:rsidP="00F878B6">
      <w:pPr>
        <w:pStyle w:val="NoSpacing"/>
        <w:rPr>
          <w:rFonts w:ascii="Arial" w:hAnsi="Arial" w:cs="Arial"/>
        </w:rPr>
      </w:pPr>
      <w:r>
        <w:rPr>
          <w:rFonts w:ascii="Arial" w:hAnsi="Arial" w:cs="Arial"/>
        </w:rPr>
        <w:t>9. Addiction</w:t>
      </w:r>
    </w:p>
    <w:p w:rsidR="00333C47" w:rsidRDefault="00333C47" w:rsidP="00F878B6">
      <w:pPr>
        <w:pStyle w:val="NoSpacing"/>
        <w:rPr>
          <w:rFonts w:ascii="Arial" w:hAnsi="Arial" w:cs="Arial"/>
        </w:rPr>
      </w:pPr>
      <w:r>
        <w:rPr>
          <w:rFonts w:ascii="Arial" w:hAnsi="Arial" w:cs="Arial"/>
        </w:rPr>
        <w:t xml:space="preserve">8. </w:t>
      </w:r>
      <w:r w:rsidR="00AC28DC">
        <w:rPr>
          <w:rFonts w:ascii="Arial" w:hAnsi="Arial" w:cs="Arial"/>
        </w:rPr>
        <w:t>Alzheimer’s</w:t>
      </w:r>
    </w:p>
    <w:p w:rsidR="009E2BE4" w:rsidRDefault="009E2BE4" w:rsidP="00F878B6">
      <w:pPr>
        <w:pStyle w:val="NoSpacing"/>
        <w:rPr>
          <w:rFonts w:ascii="Arial" w:hAnsi="Arial" w:cs="Arial"/>
        </w:rPr>
      </w:pPr>
      <w:r>
        <w:rPr>
          <w:rFonts w:ascii="Arial" w:hAnsi="Arial" w:cs="Arial"/>
        </w:rPr>
        <w:t>10. Depression</w:t>
      </w:r>
    </w:p>
    <w:p w:rsidR="00333C47" w:rsidRDefault="009E2BE4" w:rsidP="00F878B6">
      <w:pPr>
        <w:pStyle w:val="NoSpacing"/>
        <w:rPr>
          <w:rFonts w:ascii="Arial" w:hAnsi="Arial" w:cs="Arial"/>
        </w:rPr>
      </w:pPr>
      <w:r>
        <w:rPr>
          <w:rFonts w:ascii="Arial" w:hAnsi="Arial" w:cs="Arial"/>
        </w:rPr>
        <w:t>11</w:t>
      </w:r>
      <w:r w:rsidR="00333C47">
        <w:rPr>
          <w:rFonts w:ascii="Arial" w:hAnsi="Arial" w:cs="Arial"/>
        </w:rPr>
        <w:t xml:space="preserve">. </w:t>
      </w:r>
      <w:r w:rsidR="00AC28DC">
        <w:rPr>
          <w:rFonts w:ascii="Arial" w:hAnsi="Arial" w:cs="Arial"/>
        </w:rPr>
        <w:t>Schizophrenia</w:t>
      </w:r>
    </w:p>
    <w:p w:rsidR="00333C47" w:rsidRDefault="009E2BE4" w:rsidP="00F878B6">
      <w:pPr>
        <w:pStyle w:val="NoSpacing"/>
        <w:rPr>
          <w:rFonts w:ascii="Arial" w:hAnsi="Arial" w:cs="Arial"/>
        </w:rPr>
      </w:pPr>
      <w:r>
        <w:rPr>
          <w:rFonts w:ascii="Arial" w:hAnsi="Arial" w:cs="Arial"/>
        </w:rPr>
        <w:t>12</w:t>
      </w:r>
      <w:r w:rsidR="00333C47">
        <w:rPr>
          <w:rFonts w:ascii="Arial" w:hAnsi="Arial" w:cs="Arial"/>
        </w:rPr>
        <w:t xml:space="preserve">. </w:t>
      </w:r>
      <w:r w:rsidR="00AC28DC">
        <w:rPr>
          <w:rFonts w:ascii="Arial" w:hAnsi="Arial" w:cs="Arial"/>
        </w:rPr>
        <w:t>Autism</w:t>
      </w:r>
    </w:p>
    <w:p w:rsidR="00333C47" w:rsidRDefault="00333C47" w:rsidP="00F878B6">
      <w:pPr>
        <w:pStyle w:val="NoSpacing"/>
        <w:rPr>
          <w:rFonts w:ascii="Arial" w:hAnsi="Arial" w:cs="Arial"/>
        </w:rPr>
      </w:pPr>
    </w:p>
    <w:p w:rsidR="00333C47" w:rsidRDefault="00333C47" w:rsidP="00F878B6">
      <w:pPr>
        <w:pStyle w:val="NoSpacing"/>
        <w:rPr>
          <w:rFonts w:ascii="Arial" w:hAnsi="Arial" w:cs="Arial"/>
          <w:b/>
          <w:u w:val="single"/>
        </w:rPr>
      </w:pPr>
      <w:r w:rsidRPr="00EC38C8">
        <w:rPr>
          <w:rFonts w:ascii="Arial" w:hAnsi="Arial" w:cs="Arial"/>
          <w:b/>
          <w:u w:val="single"/>
        </w:rPr>
        <w:t xml:space="preserve">Papers: </w:t>
      </w:r>
    </w:p>
    <w:p w:rsidR="00EC38C8" w:rsidRPr="00EC38C8" w:rsidRDefault="00EC38C8" w:rsidP="00F878B6">
      <w:pPr>
        <w:pStyle w:val="NoSpacing"/>
        <w:rPr>
          <w:rFonts w:ascii="Arial" w:hAnsi="Arial" w:cs="Arial"/>
          <w:b/>
          <w:u w:val="single"/>
        </w:rPr>
      </w:pPr>
    </w:p>
    <w:p w:rsidR="00333C47" w:rsidRDefault="00502A60" w:rsidP="00F878B6">
      <w:pPr>
        <w:pStyle w:val="NoSpacing"/>
        <w:rPr>
          <w:rFonts w:ascii="Arial" w:hAnsi="Arial" w:cs="Arial"/>
        </w:rPr>
      </w:pPr>
      <w:r>
        <w:rPr>
          <w:rFonts w:ascii="Arial" w:hAnsi="Arial" w:cs="Arial"/>
        </w:rPr>
        <w:t>1. Kwon</w:t>
      </w:r>
      <w:r w:rsidR="00333C47">
        <w:rPr>
          <w:rFonts w:ascii="Arial" w:hAnsi="Arial" w:cs="Arial"/>
        </w:rPr>
        <w:t xml:space="preserve"> et al. “</w:t>
      </w:r>
      <w:r>
        <w:rPr>
          <w:rFonts w:ascii="Arial" w:hAnsi="Arial" w:cs="Arial"/>
        </w:rPr>
        <w:t>Glutamate induces de novo growth of functional spines in developing cortex</w:t>
      </w:r>
      <w:r w:rsidR="00EC38C8">
        <w:rPr>
          <w:rFonts w:ascii="Arial" w:hAnsi="Arial" w:cs="Arial"/>
        </w:rPr>
        <w:t>.”</w:t>
      </w:r>
      <w:r w:rsidR="00333C47">
        <w:rPr>
          <w:rFonts w:ascii="Arial" w:hAnsi="Arial" w:cs="Arial"/>
        </w:rPr>
        <w:t xml:space="preserve"> </w:t>
      </w:r>
      <w:r w:rsidR="00333C47" w:rsidRPr="00333C47">
        <w:rPr>
          <w:rFonts w:ascii="Arial" w:hAnsi="Arial" w:cs="Arial"/>
          <w:i/>
        </w:rPr>
        <w:t>Nature</w:t>
      </w:r>
      <w:r>
        <w:rPr>
          <w:rFonts w:ascii="Arial" w:hAnsi="Arial" w:cs="Arial"/>
        </w:rPr>
        <w:t>, 2011</w:t>
      </w:r>
      <w:r w:rsidR="00333C47">
        <w:rPr>
          <w:rFonts w:ascii="Arial" w:hAnsi="Arial" w:cs="Arial"/>
        </w:rPr>
        <w:t xml:space="preserve">. </w:t>
      </w:r>
      <w:r w:rsidR="005A44AD">
        <w:rPr>
          <w:rFonts w:ascii="Arial" w:hAnsi="Arial" w:cs="Arial"/>
        </w:rPr>
        <w:t>(</w:t>
      </w:r>
      <w:r w:rsidR="005A44AD">
        <w:rPr>
          <w:rFonts w:ascii="Arial" w:hAnsi="Arial" w:cs="Arial"/>
          <w:i/>
        </w:rPr>
        <w:t>January</w:t>
      </w:r>
      <w:r w:rsidR="005A44AD" w:rsidRPr="005A44AD">
        <w:rPr>
          <w:rFonts w:ascii="Arial" w:hAnsi="Arial" w:cs="Arial"/>
          <w:i/>
        </w:rPr>
        <w:t xml:space="preserve"> 20</w:t>
      </w:r>
      <w:r w:rsidR="005A44AD" w:rsidRPr="005A44AD">
        <w:rPr>
          <w:rFonts w:ascii="Arial" w:hAnsi="Arial" w:cs="Arial"/>
          <w:i/>
          <w:vertAlign w:val="superscript"/>
        </w:rPr>
        <w:t>th</w:t>
      </w:r>
      <w:r w:rsidR="005A44AD">
        <w:rPr>
          <w:rFonts w:ascii="Arial" w:hAnsi="Arial" w:cs="Arial"/>
        </w:rPr>
        <w:t>)</w:t>
      </w:r>
    </w:p>
    <w:p w:rsidR="00333C47" w:rsidRDefault="00333C47" w:rsidP="00F878B6">
      <w:pPr>
        <w:pStyle w:val="NoSpacing"/>
        <w:rPr>
          <w:rFonts w:ascii="Arial" w:hAnsi="Arial" w:cs="Arial"/>
        </w:rPr>
      </w:pPr>
    </w:p>
    <w:p w:rsidR="00333C47" w:rsidRDefault="00333C47" w:rsidP="00F878B6">
      <w:pPr>
        <w:pStyle w:val="NoSpacing"/>
        <w:rPr>
          <w:rFonts w:ascii="Arial" w:hAnsi="Arial" w:cs="Arial"/>
        </w:rPr>
      </w:pPr>
      <w:r>
        <w:rPr>
          <w:rFonts w:ascii="Arial" w:hAnsi="Arial" w:cs="Arial"/>
        </w:rPr>
        <w:t xml:space="preserve">2. </w:t>
      </w:r>
      <w:r w:rsidR="00502A60">
        <w:rPr>
          <w:rFonts w:ascii="Arial" w:hAnsi="Arial" w:cs="Arial"/>
        </w:rPr>
        <w:t>Oh</w:t>
      </w:r>
      <w:r>
        <w:rPr>
          <w:rFonts w:ascii="Arial" w:hAnsi="Arial" w:cs="Arial"/>
        </w:rPr>
        <w:t xml:space="preserve"> et al. “</w:t>
      </w:r>
      <w:r w:rsidR="00502A60">
        <w:rPr>
          <w:rFonts w:ascii="Arial" w:hAnsi="Arial" w:cs="Arial"/>
        </w:rPr>
        <w:t>De novo synaptogenesis induced by GABA in the developing mouse cortex</w:t>
      </w:r>
      <w:r w:rsidR="00EC38C8">
        <w:rPr>
          <w:rFonts w:ascii="Arial" w:hAnsi="Arial" w:cs="Arial"/>
        </w:rPr>
        <w:t>.”</w:t>
      </w:r>
      <w:r>
        <w:rPr>
          <w:rFonts w:ascii="Arial" w:hAnsi="Arial" w:cs="Arial"/>
        </w:rPr>
        <w:t xml:space="preserve"> </w:t>
      </w:r>
      <w:r w:rsidRPr="00EC38C8">
        <w:rPr>
          <w:rFonts w:ascii="Arial" w:hAnsi="Arial" w:cs="Arial"/>
          <w:i/>
        </w:rPr>
        <w:t>Science</w:t>
      </w:r>
      <w:r w:rsidR="003A5652">
        <w:rPr>
          <w:rFonts w:ascii="Arial" w:hAnsi="Arial" w:cs="Arial"/>
        </w:rPr>
        <w:t>, 2016</w:t>
      </w:r>
      <w:r>
        <w:rPr>
          <w:rFonts w:ascii="Arial" w:hAnsi="Arial" w:cs="Arial"/>
        </w:rPr>
        <w:t>.</w:t>
      </w:r>
      <w:r w:rsidR="005A44AD">
        <w:rPr>
          <w:rFonts w:ascii="Arial" w:hAnsi="Arial" w:cs="Arial"/>
        </w:rPr>
        <w:t xml:space="preserve"> (</w:t>
      </w:r>
      <w:r w:rsidR="005A44AD">
        <w:rPr>
          <w:rFonts w:ascii="Arial" w:hAnsi="Arial" w:cs="Arial"/>
          <w:i/>
        </w:rPr>
        <w:t>January</w:t>
      </w:r>
      <w:r w:rsidR="005A44AD" w:rsidRPr="005A44AD">
        <w:rPr>
          <w:rFonts w:ascii="Arial" w:hAnsi="Arial" w:cs="Arial"/>
          <w:i/>
        </w:rPr>
        <w:t xml:space="preserve"> 20</w:t>
      </w:r>
      <w:r w:rsidR="005A44AD" w:rsidRPr="005A44AD">
        <w:rPr>
          <w:rFonts w:ascii="Arial" w:hAnsi="Arial" w:cs="Arial"/>
          <w:i/>
          <w:vertAlign w:val="superscript"/>
        </w:rPr>
        <w:t>th</w:t>
      </w:r>
      <w:r w:rsidR="005A44AD">
        <w:rPr>
          <w:rFonts w:ascii="Arial" w:hAnsi="Arial" w:cs="Arial"/>
        </w:rPr>
        <w:t>)</w:t>
      </w:r>
    </w:p>
    <w:p w:rsidR="00333C47" w:rsidRDefault="00333C47" w:rsidP="00F878B6">
      <w:pPr>
        <w:pStyle w:val="NoSpacing"/>
        <w:rPr>
          <w:rFonts w:ascii="Arial" w:hAnsi="Arial" w:cs="Arial"/>
        </w:rPr>
      </w:pPr>
    </w:p>
    <w:p w:rsidR="00333C47" w:rsidRPr="005A44AD" w:rsidRDefault="00333C47" w:rsidP="00F878B6">
      <w:pPr>
        <w:pStyle w:val="NoSpacing"/>
        <w:rPr>
          <w:rFonts w:ascii="Arial" w:hAnsi="Arial" w:cs="Arial"/>
        </w:rPr>
      </w:pPr>
      <w:r>
        <w:rPr>
          <w:rFonts w:ascii="Arial" w:hAnsi="Arial" w:cs="Arial"/>
        </w:rPr>
        <w:t xml:space="preserve">3. </w:t>
      </w:r>
      <w:r w:rsidR="003A5652">
        <w:rPr>
          <w:rFonts w:ascii="Arial" w:hAnsi="Arial" w:cs="Arial"/>
        </w:rPr>
        <w:t>Paolicelli</w:t>
      </w:r>
      <w:r>
        <w:rPr>
          <w:rFonts w:ascii="Arial" w:hAnsi="Arial" w:cs="Arial"/>
        </w:rPr>
        <w:t xml:space="preserve"> et al. “</w:t>
      </w:r>
      <w:r w:rsidR="003A5652">
        <w:rPr>
          <w:rFonts w:ascii="Arial" w:hAnsi="Arial" w:cs="Arial"/>
        </w:rPr>
        <w:t>Synaptic pruning by Microglia is necessary for normal brain development</w:t>
      </w:r>
      <w:r w:rsidR="00EC38C8">
        <w:rPr>
          <w:rFonts w:ascii="Arial" w:hAnsi="Arial" w:cs="Arial"/>
        </w:rPr>
        <w:t>.”</w:t>
      </w:r>
      <w:r>
        <w:rPr>
          <w:rFonts w:ascii="Arial" w:hAnsi="Arial" w:cs="Arial"/>
        </w:rPr>
        <w:t xml:space="preserve"> </w:t>
      </w:r>
      <w:r w:rsidR="003A5652">
        <w:rPr>
          <w:rFonts w:ascii="Arial" w:hAnsi="Arial" w:cs="Arial"/>
          <w:i/>
        </w:rPr>
        <w:t>Science</w:t>
      </w:r>
      <w:r>
        <w:rPr>
          <w:rFonts w:ascii="Arial" w:hAnsi="Arial" w:cs="Arial"/>
        </w:rPr>
        <w:t>, 2011.</w:t>
      </w:r>
      <w:r w:rsidR="005A44AD">
        <w:rPr>
          <w:rFonts w:ascii="Arial" w:hAnsi="Arial" w:cs="Arial"/>
        </w:rPr>
        <w:t xml:space="preserve"> (</w:t>
      </w:r>
      <w:r w:rsidR="005A44AD">
        <w:rPr>
          <w:rFonts w:ascii="Arial" w:hAnsi="Arial" w:cs="Arial"/>
          <w:i/>
        </w:rPr>
        <w:t>January 27</w:t>
      </w:r>
      <w:r w:rsidR="005A44AD" w:rsidRPr="005A44AD">
        <w:rPr>
          <w:rFonts w:ascii="Arial" w:hAnsi="Arial" w:cs="Arial"/>
          <w:i/>
          <w:vertAlign w:val="superscript"/>
        </w:rPr>
        <w:t>th</w:t>
      </w:r>
      <w:r w:rsidR="005A44AD">
        <w:rPr>
          <w:rFonts w:ascii="Arial" w:hAnsi="Arial" w:cs="Arial"/>
        </w:rPr>
        <w:t>)</w:t>
      </w:r>
    </w:p>
    <w:p w:rsidR="00333C47" w:rsidRDefault="00333C47" w:rsidP="00F878B6">
      <w:pPr>
        <w:pStyle w:val="NoSpacing"/>
        <w:rPr>
          <w:rFonts w:ascii="Arial" w:hAnsi="Arial" w:cs="Arial"/>
        </w:rPr>
      </w:pPr>
    </w:p>
    <w:p w:rsidR="00333C47" w:rsidRDefault="00333C47" w:rsidP="00F878B6">
      <w:pPr>
        <w:pStyle w:val="NoSpacing"/>
        <w:rPr>
          <w:rFonts w:ascii="Arial" w:hAnsi="Arial" w:cs="Arial"/>
        </w:rPr>
      </w:pPr>
      <w:r>
        <w:rPr>
          <w:rFonts w:ascii="Arial" w:hAnsi="Arial" w:cs="Arial"/>
        </w:rPr>
        <w:t xml:space="preserve">4. </w:t>
      </w:r>
      <w:r w:rsidR="003A5652">
        <w:rPr>
          <w:rFonts w:ascii="Arial" w:hAnsi="Arial" w:cs="Arial"/>
        </w:rPr>
        <w:t>Granger</w:t>
      </w:r>
      <w:r>
        <w:rPr>
          <w:rFonts w:ascii="Arial" w:hAnsi="Arial" w:cs="Arial"/>
        </w:rPr>
        <w:t xml:space="preserve"> et al. “</w:t>
      </w:r>
      <w:r w:rsidR="003A5652">
        <w:rPr>
          <w:rFonts w:ascii="Arial" w:hAnsi="Arial" w:cs="Arial"/>
        </w:rPr>
        <w:t>LTP requires a reserve pool of glutamate receptors independent of subunit type</w:t>
      </w:r>
      <w:r w:rsidR="00EC38C8">
        <w:rPr>
          <w:rFonts w:ascii="Arial" w:hAnsi="Arial" w:cs="Arial"/>
        </w:rPr>
        <w:t>.”</w:t>
      </w:r>
      <w:r>
        <w:rPr>
          <w:rFonts w:ascii="Arial" w:hAnsi="Arial" w:cs="Arial"/>
        </w:rPr>
        <w:t xml:space="preserve"> </w:t>
      </w:r>
      <w:r w:rsidR="003A5652">
        <w:rPr>
          <w:rFonts w:ascii="Arial" w:hAnsi="Arial" w:cs="Arial"/>
          <w:i/>
        </w:rPr>
        <w:t>Nature</w:t>
      </w:r>
      <w:r w:rsidR="003A5652">
        <w:rPr>
          <w:rFonts w:ascii="Arial" w:hAnsi="Arial" w:cs="Arial"/>
        </w:rPr>
        <w:t>, 2013</w:t>
      </w:r>
      <w:r>
        <w:rPr>
          <w:rFonts w:ascii="Arial" w:hAnsi="Arial" w:cs="Arial"/>
        </w:rPr>
        <w:t>.</w:t>
      </w:r>
      <w:r w:rsidR="001A15E0">
        <w:rPr>
          <w:rFonts w:ascii="Arial" w:hAnsi="Arial" w:cs="Arial"/>
        </w:rPr>
        <w:t xml:space="preserve"> </w:t>
      </w:r>
      <w:r w:rsidR="005A44AD">
        <w:rPr>
          <w:rFonts w:ascii="Arial" w:hAnsi="Arial" w:cs="Arial"/>
        </w:rPr>
        <w:t>(</w:t>
      </w:r>
      <w:r w:rsidR="005A44AD">
        <w:rPr>
          <w:rFonts w:ascii="Arial" w:hAnsi="Arial" w:cs="Arial"/>
          <w:i/>
        </w:rPr>
        <w:t>February 3</w:t>
      </w:r>
      <w:r w:rsidR="005A44AD">
        <w:rPr>
          <w:rFonts w:ascii="Arial" w:hAnsi="Arial" w:cs="Arial"/>
          <w:i/>
          <w:vertAlign w:val="superscript"/>
        </w:rPr>
        <w:t>rd</w:t>
      </w:r>
      <w:r w:rsidR="005A44AD">
        <w:rPr>
          <w:rFonts w:ascii="Arial" w:hAnsi="Arial" w:cs="Arial"/>
        </w:rPr>
        <w:t>)</w:t>
      </w:r>
    </w:p>
    <w:p w:rsidR="00333C47" w:rsidRDefault="00333C47" w:rsidP="00F878B6">
      <w:pPr>
        <w:pStyle w:val="NoSpacing"/>
        <w:rPr>
          <w:rFonts w:ascii="Arial" w:hAnsi="Arial" w:cs="Arial"/>
        </w:rPr>
      </w:pPr>
    </w:p>
    <w:p w:rsidR="00333C47" w:rsidRDefault="00333C47" w:rsidP="00F878B6">
      <w:pPr>
        <w:pStyle w:val="NoSpacing"/>
        <w:rPr>
          <w:rFonts w:ascii="Arial" w:hAnsi="Arial" w:cs="Arial"/>
        </w:rPr>
      </w:pPr>
      <w:r>
        <w:rPr>
          <w:rFonts w:ascii="Arial" w:hAnsi="Arial" w:cs="Arial"/>
        </w:rPr>
        <w:t xml:space="preserve">5. </w:t>
      </w:r>
      <w:r w:rsidR="001A15E0">
        <w:rPr>
          <w:rFonts w:ascii="Arial" w:hAnsi="Arial" w:cs="Arial"/>
        </w:rPr>
        <w:t>Murakoshi</w:t>
      </w:r>
      <w:r w:rsidR="00402393">
        <w:rPr>
          <w:rFonts w:ascii="Arial" w:hAnsi="Arial" w:cs="Arial"/>
        </w:rPr>
        <w:t xml:space="preserve"> et al. “</w:t>
      </w:r>
      <w:r w:rsidR="001A15E0">
        <w:rPr>
          <w:rFonts w:ascii="Arial" w:hAnsi="Arial" w:cs="Arial"/>
        </w:rPr>
        <w:t>Local, persistent activation of Rho GTPases during plasticity of single dendritic spines</w:t>
      </w:r>
      <w:r w:rsidR="00EC38C8">
        <w:rPr>
          <w:rFonts w:ascii="Arial" w:hAnsi="Arial" w:cs="Arial"/>
        </w:rPr>
        <w:t>.”</w:t>
      </w:r>
      <w:r w:rsidR="00402393">
        <w:rPr>
          <w:rFonts w:ascii="Arial" w:hAnsi="Arial" w:cs="Arial"/>
        </w:rPr>
        <w:t xml:space="preserve"> </w:t>
      </w:r>
      <w:r w:rsidR="001A15E0">
        <w:rPr>
          <w:rFonts w:ascii="Arial" w:hAnsi="Arial" w:cs="Arial"/>
          <w:i/>
        </w:rPr>
        <w:t>Nature</w:t>
      </w:r>
      <w:r w:rsidR="001A15E0">
        <w:rPr>
          <w:rFonts w:ascii="Arial" w:hAnsi="Arial" w:cs="Arial"/>
        </w:rPr>
        <w:t>, 2011</w:t>
      </w:r>
      <w:r w:rsidR="00402393">
        <w:rPr>
          <w:rFonts w:ascii="Arial" w:hAnsi="Arial" w:cs="Arial"/>
        </w:rPr>
        <w:t>.</w:t>
      </w:r>
      <w:r w:rsidR="005A44AD">
        <w:rPr>
          <w:rFonts w:ascii="Arial" w:hAnsi="Arial" w:cs="Arial"/>
        </w:rPr>
        <w:t xml:space="preserve"> </w:t>
      </w:r>
      <w:r w:rsidR="00792D30" w:rsidRPr="001A15E0">
        <w:rPr>
          <w:rFonts w:ascii="Arial" w:hAnsi="Arial" w:cs="Arial"/>
          <w:b/>
        </w:rPr>
        <w:t>(G</w:t>
      </w:r>
      <w:r w:rsidR="00792D30">
        <w:rPr>
          <w:rFonts w:ascii="Arial" w:hAnsi="Arial" w:cs="Arial"/>
          <w:b/>
        </w:rPr>
        <w:t>rad</w:t>
      </w:r>
      <w:r w:rsidR="00792D30" w:rsidRPr="001A15E0">
        <w:rPr>
          <w:rFonts w:ascii="Arial" w:hAnsi="Arial" w:cs="Arial"/>
          <w:b/>
        </w:rPr>
        <w:t>)</w:t>
      </w:r>
      <w:r w:rsidR="00792D30">
        <w:rPr>
          <w:rFonts w:ascii="Arial" w:hAnsi="Arial" w:cs="Arial"/>
        </w:rPr>
        <w:t xml:space="preserve"> </w:t>
      </w:r>
      <w:r w:rsidR="005A44AD">
        <w:rPr>
          <w:rFonts w:ascii="Arial" w:hAnsi="Arial" w:cs="Arial"/>
        </w:rPr>
        <w:t>(</w:t>
      </w:r>
      <w:r w:rsidR="005A44AD">
        <w:rPr>
          <w:rFonts w:ascii="Arial" w:hAnsi="Arial" w:cs="Arial"/>
          <w:i/>
        </w:rPr>
        <w:t>February 10</w:t>
      </w:r>
      <w:r w:rsidR="005A44AD">
        <w:rPr>
          <w:rFonts w:ascii="Arial" w:hAnsi="Arial" w:cs="Arial"/>
          <w:i/>
          <w:vertAlign w:val="superscript"/>
        </w:rPr>
        <w:t>rd</w:t>
      </w:r>
      <w:r w:rsidR="005A44AD">
        <w:rPr>
          <w:rFonts w:ascii="Arial" w:hAnsi="Arial" w:cs="Arial"/>
        </w:rPr>
        <w:t>)</w:t>
      </w:r>
    </w:p>
    <w:p w:rsidR="00402393" w:rsidRDefault="00402393" w:rsidP="00F878B6">
      <w:pPr>
        <w:pStyle w:val="NoSpacing"/>
        <w:rPr>
          <w:rFonts w:ascii="Arial" w:hAnsi="Arial" w:cs="Arial"/>
        </w:rPr>
      </w:pPr>
    </w:p>
    <w:p w:rsidR="00A23D15" w:rsidRDefault="00A23D15" w:rsidP="00F878B6">
      <w:pPr>
        <w:pStyle w:val="NoSpacing"/>
        <w:rPr>
          <w:rFonts w:ascii="Arial" w:hAnsi="Arial" w:cs="Arial"/>
        </w:rPr>
      </w:pPr>
      <w:r>
        <w:rPr>
          <w:rFonts w:ascii="Arial" w:hAnsi="Arial" w:cs="Arial"/>
        </w:rPr>
        <w:t xml:space="preserve">6. Bosch et al. “Structural and molecular remodeling of dendritic spine substructures during Long-term Potentiation.” </w:t>
      </w:r>
      <w:r w:rsidRPr="00A23D15">
        <w:rPr>
          <w:rFonts w:ascii="Arial" w:hAnsi="Arial" w:cs="Arial"/>
          <w:i/>
        </w:rPr>
        <w:t>Neuron</w:t>
      </w:r>
      <w:r>
        <w:rPr>
          <w:rFonts w:ascii="Arial" w:hAnsi="Arial" w:cs="Arial"/>
        </w:rPr>
        <w:t>, 2014.</w:t>
      </w:r>
      <w:r w:rsidR="005A44AD">
        <w:rPr>
          <w:rFonts w:ascii="Arial" w:hAnsi="Arial" w:cs="Arial"/>
        </w:rPr>
        <w:t xml:space="preserve"> (</w:t>
      </w:r>
      <w:r w:rsidR="005A44AD">
        <w:rPr>
          <w:rFonts w:ascii="Arial" w:hAnsi="Arial" w:cs="Arial"/>
          <w:i/>
        </w:rPr>
        <w:t>February 17</w:t>
      </w:r>
      <w:r w:rsidR="005A44AD">
        <w:rPr>
          <w:rFonts w:ascii="Arial" w:hAnsi="Arial" w:cs="Arial"/>
          <w:i/>
          <w:vertAlign w:val="superscript"/>
        </w:rPr>
        <w:t>rd</w:t>
      </w:r>
      <w:r w:rsidR="005A44AD">
        <w:rPr>
          <w:rFonts w:ascii="Arial" w:hAnsi="Arial" w:cs="Arial"/>
        </w:rPr>
        <w:t>)</w:t>
      </w:r>
    </w:p>
    <w:p w:rsidR="00A23D15" w:rsidRDefault="00A23D15" w:rsidP="00F878B6">
      <w:pPr>
        <w:pStyle w:val="NoSpacing"/>
        <w:rPr>
          <w:rFonts w:ascii="Arial" w:hAnsi="Arial" w:cs="Arial"/>
        </w:rPr>
      </w:pPr>
    </w:p>
    <w:p w:rsidR="00402393" w:rsidRDefault="00A23D15" w:rsidP="00F878B6">
      <w:pPr>
        <w:pStyle w:val="NoSpacing"/>
        <w:rPr>
          <w:rFonts w:ascii="Arial" w:hAnsi="Arial" w:cs="Arial"/>
        </w:rPr>
      </w:pPr>
      <w:r>
        <w:rPr>
          <w:rFonts w:ascii="Arial" w:hAnsi="Arial" w:cs="Arial"/>
        </w:rPr>
        <w:t xml:space="preserve">7. </w:t>
      </w:r>
      <w:r w:rsidR="004C5914">
        <w:rPr>
          <w:rFonts w:ascii="Arial" w:hAnsi="Arial" w:cs="Arial"/>
        </w:rPr>
        <w:t>Herring</w:t>
      </w:r>
      <w:r w:rsidR="00402393">
        <w:rPr>
          <w:rFonts w:ascii="Arial" w:hAnsi="Arial" w:cs="Arial"/>
        </w:rPr>
        <w:t xml:space="preserve"> et al. “</w:t>
      </w:r>
      <w:r w:rsidR="004C5914">
        <w:rPr>
          <w:rFonts w:ascii="Arial" w:hAnsi="Arial" w:cs="Arial"/>
        </w:rPr>
        <w:t>Kalirin and Trio proteins serve critical roles in excitatory synaptic transmission and LTP</w:t>
      </w:r>
      <w:r w:rsidR="00402393">
        <w:rPr>
          <w:rFonts w:ascii="Arial" w:hAnsi="Arial" w:cs="Arial"/>
        </w:rPr>
        <w:t xml:space="preserve">.” </w:t>
      </w:r>
      <w:r w:rsidR="004C5914">
        <w:rPr>
          <w:rFonts w:ascii="Arial" w:hAnsi="Arial" w:cs="Arial"/>
          <w:i/>
        </w:rPr>
        <w:t>PNAS</w:t>
      </w:r>
      <w:r w:rsidR="004C5914">
        <w:rPr>
          <w:rFonts w:ascii="Arial" w:hAnsi="Arial" w:cs="Arial"/>
        </w:rPr>
        <w:t>, 2016</w:t>
      </w:r>
      <w:r w:rsidR="00402393">
        <w:rPr>
          <w:rFonts w:ascii="Arial" w:hAnsi="Arial" w:cs="Arial"/>
        </w:rPr>
        <w:t>.</w:t>
      </w:r>
      <w:r w:rsidR="005A44AD">
        <w:rPr>
          <w:rFonts w:ascii="Arial" w:hAnsi="Arial" w:cs="Arial"/>
        </w:rPr>
        <w:t xml:space="preserve"> (</w:t>
      </w:r>
      <w:r w:rsidR="005A44AD">
        <w:rPr>
          <w:rFonts w:ascii="Arial" w:hAnsi="Arial" w:cs="Arial"/>
          <w:i/>
        </w:rPr>
        <w:t>February 24</w:t>
      </w:r>
      <w:r w:rsidR="005A44AD">
        <w:rPr>
          <w:rFonts w:ascii="Arial" w:hAnsi="Arial" w:cs="Arial"/>
          <w:i/>
          <w:vertAlign w:val="superscript"/>
        </w:rPr>
        <w:t>rd</w:t>
      </w:r>
      <w:r w:rsidR="005A44AD">
        <w:rPr>
          <w:rFonts w:ascii="Arial" w:hAnsi="Arial" w:cs="Arial"/>
        </w:rPr>
        <w:t>)</w:t>
      </w:r>
    </w:p>
    <w:p w:rsidR="00402393" w:rsidRDefault="00402393" w:rsidP="00F878B6">
      <w:pPr>
        <w:pStyle w:val="NoSpacing"/>
        <w:rPr>
          <w:rFonts w:ascii="Arial" w:hAnsi="Arial" w:cs="Arial"/>
        </w:rPr>
      </w:pPr>
    </w:p>
    <w:p w:rsidR="00402393" w:rsidRDefault="00A23D15" w:rsidP="00F878B6">
      <w:pPr>
        <w:pStyle w:val="NoSpacing"/>
        <w:rPr>
          <w:rFonts w:ascii="Arial" w:hAnsi="Arial" w:cs="Arial"/>
        </w:rPr>
      </w:pPr>
      <w:r>
        <w:rPr>
          <w:rFonts w:ascii="Arial" w:hAnsi="Arial" w:cs="Arial"/>
        </w:rPr>
        <w:t>8</w:t>
      </w:r>
      <w:r w:rsidR="00402393">
        <w:rPr>
          <w:rFonts w:ascii="Arial" w:hAnsi="Arial" w:cs="Arial"/>
        </w:rPr>
        <w:t xml:space="preserve">. </w:t>
      </w:r>
      <w:r w:rsidR="004C5914">
        <w:rPr>
          <w:rFonts w:ascii="Arial" w:hAnsi="Arial" w:cs="Arial"/>
        </w:rPr>
        <w:t>Harvey</w:t>
      </w:r>
      <w:r w:rsidR="00402393">
        <w:rPr>
          <w:rFonts w:ascii="Arial" w:hAnsi="Arial" w:cs="Arial"/>
        </w:rPr>
        <w:t xml:space="preserve"> et al. “</w:t>
      </w:r>
      <w:r w:rsidR="004C5914">
        <w:rPr>
          <w:rFonts w:ascii="Arial" w:hAnsi="Arial" w:cs="Arial"/>
        </w:rPr>
        <w:t>The spread of Ras activity triggered by activation of a single spine</w:t>
      </w:r>
      <w:r w:rsidR="00402393">
        <w:rPr>
          <w:rFonts w:ascii="Arial" w:hAnsi="Arial" w:cs="Arial"/>
        </w:rPr>
        <w:t xml:space="preserve">.” </w:t>
      </w:r>
      <w:r w:rsidR="004C5914">
        <w:rPr>
          <w:rFonts w:ascii="Arial" w:hAnsi="Arial" w:cs="Arial"/>
          <w:i/>
        </w:rPr>
        <w:t>Science</w:t>
      </w:r>
      <w:r w:rsidR="00402393">
        <w:rPr>
          <w:rFonts w:ascii="Arial" w:hAnsi="Arial" w:cs="Arial"/>
        </w:rPr>
        <w:t>, 2012.</w:t>
      </w:r>
      <w:r w:rsidR="005A44AD">
        <w:rPr>
          <w:rFonts w:ascii="Arial" w:hAnsi="Arial" w:cs="Arial"/>
        </w:rPr>
        <w:t xml:space="preserve"> (</w:t>
      </w:r>
      <w:r w:rsidR="005A44AD">
        <w:rPr>
          <w:rFonts w:ascii="Arial" w:hAnsi="Arial" w:cs="Arial"/>
          <w:i/>
        </w:rPr>
        <w:t>March 3</w:t>
      </w:r>
      <w:r w:rsidR="005A44AD">
        <w:rPr>
          <w:rFonts w:ascii="Arial" w:hAnsi="Arial" w:cs="Arial"/>
          <w:i/>
          <w:vertAlign w:val="superscript"/>
        </w:rPr>
        <w:t>rd</w:t>
      </w:r>
      <w:r w:rsidR="005A44AD">
        <w:rPr>
          <w:rFonts w:ascii="Arial" w:hAnsi="Arial" w:cs="Arial"/>
        </w:rPr>
        <w:t>)</w:t>
      </w:r>
    </w:p>
    <w:p w:rsidR="00402393" w:rsidRDefault="00402393" w:rsidP="00F878B6">
      <w:pPr>
        <w:pStyle w:val="NoSpacing"/>
        <w:rPr>
          <w:rFonts w:ascii="Arial" w:hAnsi="Arial" w:cs="Arial"/>
        </w:rPr>
      </w:pPr>
    </w:p>
    <w:p w:rsidR="00402393" w:rsidRPr="000A6B86" w:rsidRDefault="00A23D15" w:rsidP="00F878B6">
      <w:pPr>
        <w:pStyle w:val="NoSpacing"/>
        <w:rPr>
          <w:rFonts w:ascii="Arial" w:hAnsi="Arial" w:cs="Arial"/>
          <w:color w:val="000000" w:themeColor="text1"/>
        </w:rPr>
      </w:pPr>
      <w:r w:rsidRPr="000A6B86">
        <w:rPr>
          <w:rFonts w:ascii="Arial" w:hAnsi="Arial" w:cs="Arial"/>
          <w:color w:val="000000" w:themeColor="text1"/>
        </w:rPr>
        <w:t>9</w:t>
      </w:r>
      <w:r w:rsidR="00402393" w:rsidRPr="000A6B86">
        <w:rPr>
          <w:rFonts w:ascii="Arial" w:hAnsi="Arial" w:cs="Arial"/>
          <w:color w:val="000000" w:themeColor="text1"/>
        </w:rPr>
        <w:t xml:space="preserve">. </w:t>
      </w:r>
      <w:r w:rsidR="00332E41" w:rsidRPr="000A6B86">
        <w:rPr>
          <w:rFonts w:ascii="Arial" w:hAnsi="Arial" w:cs="Arial"/>
          <w:color w:val="000000" w:themeColor="text1"/>
        </w:rPr>
        <w:t xml:space="preserve">Zhai </w:t>
      </w:r>
      <w:r w:rsidR="00402393" w:rsidRPr="000A6B86">
        <w:rPr>
          <w:rFonts w:ascii="Arial" w:hAnsi="Arial" w:cs="Arial"/>
          <w:color w:val="000000" w:themeColor="text1"/>
        </w:rPr>
        <w:t>et al. “</w:t>
      </w:r>
      <w:r w:rsidR="00332E41" w:rsidRPr="000A6B86">
        <w:rPr>
          <w:rFonts w:ascii="Arial" w:hAnsi="Arial" w:cs="Arial"/>
          <w:color w:val="000000" w:themeColor="text1"/>
        </w:rPr>
        <w:t>Long-Distance Integration of Nuclear ERK signaling Triggered by activation of a few dendritic spines</w:t>
      </w:r>
      <w:r w:rsidR="00402393" w:rsidRPr="000A6B86">
        <w:rPr>
          <w:rFonts w:ascii="Arial" w:hAnsi="Arial" w:cs="Arial"/>
          <w:color w:val="000000" w:themeColor="text1"/>
        </w:rPr>
        <w:t>.</w:t>
      </w:r>
      <w:r w:rsidR="00EC38C8" w:rsidRPr="000A6B86">
        <w:rPr>
          <w:rFonts w:ascii="Arial" w:hAnsi="Arial" w:cs="Arial"/>
          <w:color w:val="000000" w:themeColor="text1"/>
        </w:rPr>
        <w:t>”</w:t>
      </w:r>
      <w:r w:rsidR="00402393" w:rsidRPr="000A6B86">
        <w:rPr>
          <w:rFonts w:ascii="Arial" w:hAnsi="Arial" w:cs="Arial"/>
          <w:color w:val="000000" w:themeColor="text1"/>
        </w:rPr>
        <w:t xml:space="preserve"> </w:t>
      </w:r>
      <w:r w:rsidR="00332E41" w:rsidRPr="000A6B86">
        <w:rPr>
          <w:rFonts w:ascii="Arial" w:hAnsi="Arial" w:cs="Arial"/>
          <w:i/>
          <w:color w:val="000000" w:themeColor="text1"/>
        </w:rPr>
        <w:t>Nature</w:t>
      </w:r>
      <w:r w:rsidR="00332E41" w:rsidRPr="000A6B86">
        <w:rPr>
          <w:rFonts w:ascii="Arial" w:hAnsi="Arial" w:cs="Arial"/>
          <w:color w:val="000000" w:themeColor="text1"/>
        </w:rPr>
        <w:t>, 2013</w:t>
      </w:r>
      <w:r w:rsidR="00402393" w:rsidRPr="000A6B86">
        <w:rPr>
          <w:rFonts w:ascii="Arial" w:hAnsi="Arial" w:cs="Arial"/>
          <w:color w:val="000000" w:themeColor="text1"/>
        </w:rPr>
        <w:t>.</w:t>
      </w:r>
      <w:r w:rsidR="005A44AD">
        <w:rPr>
          <w:rFonts w:ascii="Arial" w:hAnsi="Arial" w:cs="Arial"/>
          <w:color w:val="000000" w:themeColor="text1"/>
        </w:rPr>
        <w:t xml:space="preserve"> </w:t>
      </w:r>
      <w:r w:rsidR="005A44AD">
        <w:rPr>
          <w:rFonts w:ascii="Arial" w:hAnsi="Arial" w:cs="Arial"/>
        </w:rPr>
        <w:t>(</w:t>
      </w:r>
      <w:r w:rsidR="00FD36F3">
        <w:rPr>
          <w:rFonts w:ascii="Arial" w:hAnsi="Arial" w:cs="Arial"/>
          <w:i/>
        </w:rPr>
        <w:t>March 3</w:t>
      </w:r>
      <w:r w:rsidR="005A44AD">
        <w:rPr>
          <w:rFonts w:ascii="Arial" w:hAnsi="Arial" w:cs="Arial"/>
          <w:i/>
          <w:vertAlign w:val="superscript"/>
        </w:rPr>
        <w:t>th</w:t>
      </w:r>
      <w:r w:rsidR="005A44AD">
        <w:rPr>
          <w:rFonts w:ascii="Arial" w:hAnsi="Arial" w:cs="Arial"/>
        </w:rPr>
        <w:t>)</w:t>
      </w:r>
    </w:p>
    <w:p w:rsidR="00356FDE" w:rsidRDefault="00356FDE" w:rsidP="00F878B6">
      <w:pPr>
        <w:pStyle w:val="NoSpacing"/>
        <w:rPr>
          <w:rFonts w:ascii="Arial" w:hAnsi="Arial" w:cs="Arial"/>
        </w:rPr>
      </w:pPr>
    </w:p>
    <w:p w:rsidR="00356FDE" w:rsidRPr="00356FDE" w:rsidRDefault="00356FDE" w:rsidP="00F878B6">
      <w:pPr>
        <w:pStyle w:val="NoSpacing"/>
        <w:rPr>
          <w:rFonts w:ascii="Arial" w:hAnsi="Arial" w:cs="Arial"/>
          <w:b/>
        </w:rPr>
      </w:pPr>
      <w:r>
        <w:rPr>
          <w:rFonts w:ascii="Arial" w:hAnsi="Arial" w:cs="Arial"/>
        </w:rPr>
        <w:t xml:space="preserve">10. Yagishita et al. “A critical time window for dopamine actions on structural plasticity of dendritic spines.” </w:t>
      </w:r>
      <w:r w:rsidRPr="00EC38C8">
        <w:rPr>
          <w:rFonts w:ascii="Arial" w:hAnsi="Arial" w:cs="Arial"/>
          <w:i/>
        </w:rPr>
        <w:t>Nature</w:t>
      </w:r>
      <w:r>
        <w:rPr>
          <w:rFonts w:ascii="Arial" w:hAnsi="Arial" w:cs="Arial"/>
        </w:rPr>
        <w:t xml:space="preserve">, 2014. </w:t>
      </w:r>
      <w:r w:rsidRPr="00332E41">
        <w:rPr>
          <w:rFonts w:ascii="Arial" w:hAnsi="Arial" w:cs="Arial"/>
          <w:b/>
        </w:rPr>
        <w:t>(Grad)</w:t>
      </w:r>
      <w:r w:rsidR="005A44AD">
        <w:rPr>
          <w:rFonts w:ascii="Arial" w:hAnsi="Arial" w:cs="Arial"/>
          <w:b/>
        </w:rPr>
        <w:t xml:space="preserve"> </w:t>
      </w:r>
      <w:r w:rsidR="005A44AD">
        <w:rPr>
          <w:rFonts w:ascii="Arial" w:hAnsi="Arial" w:cs="Arial"/>
        </w:rPr>
        <w:t>(</w:t>
      </w:r>
      <w:r w:rsidR="00FD36F3">
        <w:rPr>
          <w:rFonts w:ascii="Arial" w:hAnsi="Arial" w:cs="Arial"/>
          <w:i/>
        </w:rPr>
        <w:t>March 10</w:t>
      </w:r>
      <w:r w:rsidR="005A44AD">
        <w:rPr>
          <w:rFonts w:ascii="Arial" w:hAnsi="Arial" w:cs="Arial"/>
          <w:i/>
          <w:vertAlign w:val="superscript"/>
        </w:rPr>
        <w:t>th</w:t>
      </w:r>
      <w:r w:rsidR="005A44AD">
        <w:rPr>
          <w:rFonts w:ascii="Arial" w:hAnsi="Arial" w:cs="Arial"/>
        </w:rPr>
        <w:t>)</w:t>
      </w:r>
    </w:p>
    <w:p w:rsidR="00332E41" w:rsidRDefault="00332E41" w:rsidP="00F878B6">
      <w:pPr>
        <w:pStyle w:val="NoSpacing"/>
        <w:rPr>
          <w:rFonts w:ascii="Arial" w:hAnsi="Arial" w:cs="Arial"/>
        </w:rPr>
      </w:pPr>
    </w:p>
    <w:p w:rsidR="00402393" w:rsidRDefault="00356FDE" w:rsidP="00F878B6">
      <w:pPr>
        <w:pStyle w:val="NoSpacing"/>
        <w:rPr>
          <w:rFonts w:ascii="Arial" w:hAnsi="Arial" w:cs="Arial"/>
        </w:rPr>
      </w:pPr>
      <w:r>
        <w:rPr>
          <w:rFonts w:ascii="Arial" w:hAnsi="Arial" w:cs="Arial"/>
        </w:rPr>
        <w:t>11</w:t>
      </w:r>
      <w:r w:rsidR="00402393">
        <w:rPr>
          <w:rFonts w:ascii="Arial" w:hAnsi="Arial" w:cs="Arial"/>
        </w:rPr>
        <w:t xml:space="preserve">. </w:t>
      </w:r>
      <w:r w:rsidR="00332E41">
        <w:rPr>
          <w:rFonts w:ascii="Arial" w:hAnsi="Arial" w:cs="Arial"/>
        </w:rPr>
        <w:t xml:space="preserve">Hayashi-Takagi et al. “Labelling and optical erasure of synaptic memory traces in the motor cortex.” </w:t>
      </w:r>
      <w:r w:rsidR="00332E41" w:rsidRPr="00332E41">
        <w:rPr>
          <w:rFonts w:ascii="Arial" w:hAnsi="Arial" w:cs="Arial"/>
          <w:i/>
        </w:rPr>
        <w:t>Nature</w:t>
      </w:r>
      <w:r w:rsidR="00332E41">
        <w:rPr>
          <w:rFonts w:ascii="Arial" w:hAnsi="Arial" w:cs="Arial"/>
        </w:rPr>
        <w:t>, 2015.</w:t>
      </w:r>
      <w:r w:rsidR="005A44AD">
        <w:rPr>
          <w:rFonts w:ascii="Arial" w:hAnsi="Arial" w:cs="Arial"/>
        </w:rPr>
        <w:t xml:space="preserve"> (</w:t>
      </w:r>
      <w:r w:rsidR="005A44AD">
        <w:rPr>
          <w:rFonts w:ascii="Arial" w:hAnsi="Arial" w:cs="Arial"/>
          <w:i/>
        </w:rPr>
        <w:t>March 24</w:t>
      </w:r>
      <w:r w:rsidR="005A44AD">
        <w:rPr>
          <w:rFonts w:ascii="Arial" w:hAnsi="Arial" w:cs="Arial"/>
          <w:i/>
          <w:vertAlign w:val="superscript"/>
        </w:rPr>
        <w:t>th</w:t>
      </w:r>
      <w:r w:rsidR="005A44AD">
        <w:rPr>
          <w:rFonts w:ascii="Arial" w:hAnsi="Arial" w:cs="Arial"/>
        </w:rPr>
        <w:t>)</w:t>
      </w:r>
    </w:p>
    <w:p w:rsidR="005D6BC6" w:rsidRDefault="005D6BC6" w:rsidP="00F878B6">
      <w:pPr>
        <w:pStyle w:val="NoSpacing"/>
        <w:rPr>
          <w:rFonts w:ascii="Arial" w:hAnsi="Arial" w:cs="Arial"/>
        </w:rPr>
      </w:pPr>
    </w:p>
    <w:p w:rsidR="007261F4" w:rsidRPr="007261F4" w:rsidRDefault="007261F4" w:rsidP="00F878B6">
      <w:pPr>
        <w:pStyle w:val="NoSpacing"/>
        <w:rPr>
          <w:rFonts w:ascii="Arial" w:hAnsi="Arial" w:cs="Arial"/>
        </w:rPr>
      </w:pPr>
      <w:r>
        <w:rPr>
          <w:rFonts w:ascii="Arial" w:hAnsi="Arial" w:cs="Arial"/>
        </w:rPr>
        <w:t xml:space="preserve">12. Roy et al. “Memory retrieval by activating engram cells in mouse models of early Alzheimer’s disease.” </w:t>
      </w:r>
      <w:r w:rsidRPr="00EC38C8">
        <w:rPr>
          <w:rFonts w:ascii="Arial" w:hAnsi="Arial" w:cs="Arial"/>
          <w:i/>
        </w:rPr>
        <w:t>Nature</w:t>
      </w:r>
      <w:r>
        <w:rPr>
          <w:rFonts w:ascii="Arial" w:hAnsi="Arial" w:cs="Arial"/>
        </w:rPr>
        <w:t>, 2016. (</w:t>
      </w:r>
      <w:r>
        <w:rPr>
          <w:rFonts w:ascii="Arial" w:hAnsi="Arial" w:cs="Arial"/>
          <w:i/>
        </w:rPr>
        <w:t>March 31</w:t>
      </w:r>
      <w:r>
        <w:rPr>
          <w:rFonts w:ascii="Arial" w:hAnsi="Arial" w:cs="Arial"/>
          <w:i/>
          <w:vertAlign w:val="superscript"/>
        </w:rPr>
        <w:t>st</w:t>
      </w:r>
      <w:r>
        <w:rPr>
          <w:rFonts w:ascii="Arial" w:hAnsi="Arial" w:cs="Arial"/>
        </w:rPr>
        <w:t xml:space="preserve">) </w:t>
      </w:r>
    </w:p>
    <w:p w:rsidR="007261F4" w:rsidRDefault="007261F4" w:rsidP="00F878B6">
      <w:pPr>
        <w:pStyle w:val="NoSpacing"/>
        <w:rPr>
          <w:rFonts w:ascii="Arial" w:hAnsi="Arial" w:cs="Arial"/>
          <w:color w:val="000000" w:themeColor="text1"/>
        </w:rPr>
      </w:pPr>
    </w:p>
    <w:p w:rsidR="00402393" w:rsidRPr="007261F4" w:rsidRDefault="007261F4" w:rsidP="00F878B6">
      <w:pPr>
        <w:pStyle w:val="NoSpacing"/>
        <w:rPr>
          <w:rFonts w:ascii="Arial" w:hAnsi="Arial" w:cs="Arial"/>
          <w:color w:val="000000" w:themeColor="text1"/>
        </w:rPr>
      </w:pPr>
      <w:r>
        <w:rPr>
          <w:rFonts w:ascii="Arial" w:hAnsi="Arial" w:cs="Arial"/>
          <w:color w:val="000000" w:themeColor="text1"/>
        </w:rPr>
        <w:t>13</w:t>
      </w:r>
      <w:r w:rsidR="00356FDE" w:rsidRPr="00356FDE">
        <w:rPr>
          <w:rFonts w:ascii="Arial" w:hAnsi="Arial" w:cs="Arial"/>
          <w:color w:val="000000" w:themeColor="text1"/>
        </w:rPr>
        <w:t xml:space="preserve">. </w:t>
      </w:r>
      <w:r w:rsidR="005D6BC6" w:rsidRPr="00356FDE">
        <w:rPr>
          <w:rFonts w:ascii="Arial" w:hAnsi="Arial" w:cs="Arial"/>
          <w:color w:val="000000" w:themeColor="text1"/>
        </w:rPr>
        <w:t xml:space="preserve">Ramirez et al. “Activating positive memory engrams suppresses depression-like behaviour.” </w:t>
      </w:r>
      <w:r w:rsidR="005D6BC6" w:rsidRPr="00356FDE">
        <w:rPr>
          <w:rFonts w:ascii="Arial" w:hAnsi="Arial" w:cs="Arial"/>
          <w:i/>
          <w:color w:val="000000" w:themeColor="text1"/>
        </w:rPr>
        <w:t>Nature</w:t>
      </w:r>
      <w:r w:rsidR="005D6BC6" w:rsidRPr="00356FDE">
        <w:rPr>
          <w:rFonts w:ascii="Arial" w:hAnsi="Arial" w:cs="Arial"/>
          <w:color w:val="000000" w:themeColor="text1"/>
        </w:rPr>
        <w:t>, 2015.</w:t>
      </w:r>
      <w:r w:rsidR="005A44AD">
        <w:rPr>
          <w:rFonts w:ascii="Arial" w:hAnsi="Arial" w:cs="Arial"/>
          <w:color w:val="000000" w:themeColor="text1"/>
        </w:rPr>
        <w:t xml:space="preserve"> </w:t>
      </w:r>
      <w:r>
        <w:rPr>
          <w:rFonts w:ascii="Arial" w:hAnsi="Arial" w:cs="Arial"/>
        </w:rPr>
        <w:t>(</w:t>
      </w:r>
      <w:r>
        <w:rPr>
          <w:rFonts w:ascii="Arial" w:hAnsi="Arial" w:cs="Arial"/>
          <w:i/>
        </w:rPr>
        <w:t>April 7</w:t>
      </w:r>
      <w:r w:rsidRPr="005A44AD">
        <w:rPr>
          <w:rFonts w:ascii="Arial" w:hAnsi="Arial" w:cs="Arial"/>
          <w:i/>
          <w:vertAlign w:val="superscript"/>
        </w:rPr>
        <w:t>th</w:t>
      </w:r>
      <w:r>
        <w:rPr>
          <w:rFonts w:ascii="Arial" w:hAnsi="Arial" w:cs="Arial"/>
        </w:rPr>
        <w:t>)</w:t>
      </w:r>
    </w:p>
    <w:p w:rsidR="00402393" w:rsidRDefault="00402393" w:rsidP="00F878B6">
      <w:pPr>
        <w:pStyle w:val="NoSpacing"/>
        <w:rPr>
          <w:rFonts w:ascii="Arial" w:hAnsi="Arial" w:cs="Arial"/>
        </w:rPr>
      </w:pPr>
    </w:p>
    <w:p w:rsidR="00402393" w:rsidRPr="00577A58" w:rsidRDefault="00356FDE" w:rsidP="00F878B6">
      <w:pPr>
        <w:pStyle w:val="NoSpacing"/>
        <w:rPr>
          <w:rFonts w:ascii="Arial" w:hAnsi="Arial" w:cs="Arial"/>
        </w:rPr>
      </w:pPr>
      <w:r>
        <w:rPr>
          <w:rFonts w:ascii="Arial" w:hAnsi="Arial" w:cs="Arial"/>
        </w:rPr>
        <w:t>14</w:t>
      </w:r>
      <w:r w:rsidR="00402393" w:rsidRPr="00577A58">
        <w:rPr>
          <w:rFonts w:ascii="Arial" w:hAnsi="Arial" w:cs="Arial"/>
        </w:rPr>
        <w:t xml:space="preserve">. </w:t>
      </w:r>
      <w:r w:rsidR="00577A58" w:rsidRPr="00577A58">
        <w:rPr>
          <w:rFonts w:ascii="Arial" w:hAnsi="Arial" w:cs="Arial"/>
        </w:rPr>
        <w:t xml:space="preserve">Fromer et al. “De novo mutations in schizophrenia implicate synaptic networks.” </w:t>
      </w:r>
      <w:r w:rsidR="00577A58" w:rsidRPr="00577A58">
        <w:rPr>
          <w:rFonts w:ascii="Arial" w:hAnsi="Arial" w:cs="Arial"/>
          <w:i/>
        </w:rPr>
        <w:t>Nature</w:t>
      </w:r>
      <w:r w:rsidR="00577A58" w:rsidRPr="00577A58">
        <w:rPr>
          <w:rFonts w:ascii="Arial" w:hAnsi="Arial" w:cs="Arial"/>
        </w:rPr>
        <w:t>, 2014</w:t>
      </w:r>
      <w:r w:rsidR="00577A58">
        <w:rPr>
          <w:rFonts w:ascii="Arial" w:hAnsi="Arial" w:cs="Arial"/>
        </w:rPr>
        <w:t>.</w:t>
      </w:r>
      <w:r w:rsidR="005A44AD">
        <w:rPr>
          <w:rFonts w:ascii="Arial" w:hAnsi="Arial" w:cs="Arial"/>
        </w:rPr>
        <w:t xml:space="preserve"> (</w:t>
      </w:r>
      <w:r w:rsidR="005A44AD">
        <w:rPr>
          <w:rFonts w:ascii="Arial" w:hAnsi="Arial" w:cs="Arial"/>
          <w:i/>
        </w:rPr>
        <w:t>April 14</w:t>
      </w:r>
      <w:r w:rsidR="005A44AD" w:rsidRPr="005A44AD">
        <w:rPr>
          <w:rFonts w:ascii="Arial" w:hAnsi="Arial" w:cs="Arial"/>
          <w:i/>
          <w:vertAlign w:val="superscript"/>
        </w:rPr>
        <w:t>th</w:t>
      </w:r>
      <w:r w:rsidR="005A44AD">
        <w:rPr>
          <w:rFonts w:ascii="Arial" w:hAnsi="Arial" w:cs="Arial"/>
        </w:rPr>
        <w:t>)</w:t>
      </w:r>
    </w:p>
    <w:p w:rsidR="00402393" w:rsidRPr="00562455" w:rsidRDefault="00402393" w:rsidP="00F878B6">
      <w:pPr>
        <w:pStyle w:val="NoSpacing"/>
        <w:rPr>
          <w:rFonts w:ascii="Arial" w:hAnsi="Arial" w:cs="Arial"/>
          <w:highlight w:val="yellow"/>
        </w:rPr>
      </w:pPr>
    </w:p>
    <w:p w:rsidR="00402393" w:rsidRPr="00424742" w:rsidRDefault="00356FDE" w:rsidP="00F878B6">
      <w:pPr>
        <w:pStyle w:val="NoSpacing"/>
        <w:rPr>
          <w:rFonts w:ascii="Arial" w:hAnsi="Arial" w:cs="Arial"/>
        </w:rPr>
      </w:pPr>
      <w:r>
        <w:rPr>
          <w:rFonts w:ascii="Arial" w:hAnsi="Arial" w:cs="Arial"/>
        </w:rPr>
        <w:t>15</w:t>
      </w:r>
      <w:r w:rsidR="00402393" w:rsidRPr="00424742">
        <w:rPr>
          <w:rFonts w:ascii="Arial" w:hAnsi="Arial" w:cs="Arial"/>
        </w:rPr>
        <w:t>.</w:t>
      </w:r>
      <w:r w:rsidR="00424742" w:rsidRPr="00424742">
        <w:rPr>
          <w:rFonts w:ascii="Arial" w:hAnsi="Arial" w:cs="Arial"/>
        </w:rPr>
        <w:t xml:space="preserve"> </w:t>
      </w:r>
      <w:r w:rsidR="00C92C83">
        <w:rPr>
          <w:rFonts w:ascii="Arial" w:hAnsi="Arial" w:cs="Arial"/>
        </w:rPr>
        <w:t xml:space="preserve">De </w:t>
      </w:r>
      <w:r w:rsidR="00424742" w:rsidRPr="00424742">
        <w:rPr>
          <w:rFonts w:ascii="Arial" w:hAnsi="Arial" w:cs="Arial"/>
        </w:rPr>
        <w:t xml:space="preserve">Rubeis et al. “Synaptic, transcriptional and chromatin genes disrupted in autism.” </w:t>
      </w:r>
      <w:r w:rsidR="00424742" w:rsidRPr="00424742">
        <w:rPr>
          <w:rFonts w:ascii="Arial" w:hAnsi="Arial" w:cs="Arial"/>
          <w:i/>
        </w:rPr>
        <w:t>Nature</w:t>
      </w:r>
      <w:r w:rsidR="00424742" w:rsidRPr="00424742">
        <w:rPr>
          <w:rFonts w:ascii="Arial" w:hAnsi="Arial" w:cs="Arial"/>
        </w:rPr>
        <w:t>, 2014.</w:t>
      </w:r>
      <w:r w:rsidR="005A44AD">
        <w:rPr>
          <w:rFonts w:ascii="Arial" w:hAnsi="Arial" w:cs="Arial"/>
        </w:rPr>
        <w:t xml:space="preserve"> (</w:t>
      </w:r>
      <w:r w:rsidR="005A44AD">
        <w:rPr>
          <w:rFonts w:ascii="Arial" w:hAnsi="Arial" w:cs="Arial"/>
          <w:i/>
        </w:rPr>
        <w:t>April 21</w:t>
      </w:r>
      <w:r w:rsidR="005A44AD">
        <w:rPr>
          <w:rFonts w:ascii="Arial" w:hAnsi="Arial" w:cs="Arial"/>
          <w:i/>
          <w:vertAlign w:val="superscript"/>
        </w:rPr>
        <w:t>st</w:t>
      </w:r>
      <w:r w:rsidR="005A44AD">
        <w:rPr>
          <w:rFonts w:ascii="Arial" w:hAnsi="Arial" w:cs="Arial"/>
        </w:rPr>
        <w:t>)</w:t>
      </w:r>
    </w:p>
    <w:p w:rsidR="00402393" w:rsidRPr="00562455" w:rsidRDefault="00402393" w:rsidP="00F878B6">
      <w:pPr>
        <w:pStyle w:val="NoSpacing"/>
        <w:rPr>
          <w:rFonts w:ascii="Arial" w:hAnsi="Arial" w:cs="Arial"/>
          <w:highlight w:val="yellow"/>
        </w:rPr>
      </w:pPr>
    </w:p>
    <w:p w:rsidR="00402393" w:rsidRPr="003F7A3F" w:rsidRDefault="00356FDE" w:rsidP="00F878B6">
      <w:pPr>
        <w:pStyle w:val="NoSpacing"/>
        <w:rPr>
          <w:rFonts w:ascii="Arial" w:hAnsi="Arial" w:cs="Arial"/>
        </w:rPr>
      </w:pPr>
      <w:r>
        <w:rPr>
          <w:rFonts w:ascii="Arial" w:hAnsi="Arial" w:cs="Arial"/>
        </w:rPr>
        <w:t>16</w:t>
      </w:r>
      <w:r w:rsidR="00402393" w:rsidRPr="003F7A3F">
        <w:rPr>
          <w:rFonts w:ascii="Arial" w:hAnsi="Arial" w:cs="Arial"/>
        </w:rPr>
        <w:t xml:space="preserve">. </w:t>
      </w:r>
      <w:r w:rsidR="003F7A3F" w:rsidRPr="003F7A3F">
        <w:rPr>
          <w:rFonts w:ascii="Arial" w:hAnsi="Arial" w:cs="Arial"/>
        </w:rPr>
        <w:t>Sadybekov</w:t>
      </w:r>
      <w:r w:rsidR="00402393" w:rsidRPr="003F7A3F">
        <w:rPr>
          <w:rFonts w:ascii="Arial" w:hAnsi="Arial" w:cs="Arial"/>
        </w:rPr>
        <w:t xml:space="preserve"> et al. “</w:t>
      </w:r>
      <w:r w:rsidR="003F7A3F" w:rsidRPr="003F7A3F">
        <w:rPr>
          <w:rFonts w:ascii="Arial" w:hAnsi="Arial" w:cs="Arial"/>
        </w:rPr>
        <w:t>Discovery of a ASD-related de novo mutation “hotspot” in Trio’s GEF1 domain</w:t>
      </w:r>
      <w:r w:rsidR="00402393" w:rsidRPr="003F7A3F">
        <w:rPr>
          <w:rFonts w:ascii="Arial" w:hAnsi="Arial" w:cs="Arial"/>
        </w:rPr>
        <w:t xml:space="preserve">.” </w:t>
      </w:r>
      <w:r w:rsidR="003F7A3F" w:rsidRPr="003F7A3F">
        <w:rPr>
          <w:rFonts w:ascii="Arial" w:hAnsi="Arial" w:cs="Arial"/>
          <w:i/>
        </w:rPr>
        <w:t>Under revision</w:t>
      </w:r>
      <w:r w:rsidR="00402393" w:rsidRPr="003F7A3F">
        <w:rPr>
          <w:rFonts w:ascii="Arial" w:hAnsi="Arial" w:cs="Arial"/>
        </w:rPr>
        <w:t>.</w:t>
      </w:r>
      <w:r w:rsidR="005A44AD">
        <w:rPr>
          <w:rFonts w:ascii="Arial" w:hAnsi="Arial" w:cs="Arial"/>
        </w:rPr>
        <w:t xml:space="preserve"> (</w:t>
      </w:r>
      <w:r w:rsidR="005A44AD">
        <w:rPr>
          <w:rFonts w:ascii="Arial" w:hAnsi="Arial" w:cs="Arial"/>
          <w:i/>
        </w:rPr>
        <w:t>April 28</w:t>
      </w:r>
      <w:r w:rsidR="005A44AD">
        <w:rPr>
          <w:rFonts w:ascii="Arial" w:hAnsi="Arial" w:cs="Arial"/>
          <w:i/>
          <w:vertAlign w:val="superscript"/>
        </w:rPr>
        <w:t>th</w:t>
      </w:r>
      <w:r w:rsidR="005A44AD">
        <w:rPr>
          <w:rFonts w:ascii="Arial" w:hAnsi="Arial" w:cs="Arial"/>
        </w:rPr>
        <w:t>)</w:t>
      </w:r>
    </w:p>
    <w:p w:rsidR="00402393" w:rsidRPr="00562455" w:rsidRDefault="00402393" w:rsidP="00F878B6">
      <w:pPr>
        <w:pStyle w:val="NoSpacing"/>
        <w:rPr>
          <w:rFonts w:ascii="Arial" w:hAnsi="Arial" w:cs="Arial"/>
          <w:highlight w:val="yellow"/>
        </w:rPr>
      </w:pPr>
    </w:p>
    <w:p w:rsidR="00F878B6" w:rsidRDefault="00F878B6" w:rsidP="00F878B6">
      <w:pPr>
        <w:pStyle w:val="NoSpacing"/>
        <w:rPr>
          <w:rFonts w:ascii="Arial" w:hAnsi="Arial" w:cs="Arial"/>
        </w:rPr>
      </w:pPr>
    </w:p>
    <w:p w:rsidR="00F878B6" w:rsidRPr="00333C47" w:rsidRDefault="00F878B6" w:rsidP="00F878B6">
      <w:pPr>
        <w:pStyle w:val="NoSpacing"/>
        <w:rPr>
          <w:rFonts w:ascii="Arial" w:hAnsi="Arial" w:cs="Arial"/>
          <w:b/>
          <w:u w:val="single"/>
        </w:rPr>
      </w:pPr>
      <w:r w:rsidRPr="00333C47">
        <w:rPr>
          <w:rFonts w:ascii="Arial" w:hAnsi="Arial" w:cs="Arial"/>
          <w:b/>
          <w:u w:val="single"/>
        </w:rPr>
        <w:t xml:space="preserve">Course Coordinator: </w:t>
      </w:r>
    </w:p>
    <w:p w:rsidR="00F878B6" w:rsidRDefault="00513CED" w:rsidP="00F878B6">
      <w:pPr>
        <w:pStyle w:val="NoSpacing"/>
        <w:rPr>
          <w:rFonts w:ascii="Arial" w:hAnsi="Arial" w:cs="Arial"/>
        </w:rPr>
      </w:pPr>
      <w:r>
        <w:rPr>
          <w:rFonts w:ascii="Arial" w:hAnsi="Arial" w:cs="Arial"/>
        </w:rPr>
        <w:t>Bruce Herring</w:t>
      </w:r>
      <w:r w:rsidR="00F878B6">
        <w:rPr>
          <w:rFonts w:ascii="Arial" w:hAnsi="Arial" w:cs="Arial"/>
        </w:rPr>
        <w:t>, PhD</w:t>
      </w:r>
    </w:p>
    <w:p w:rsidR="00F878B6" w:rsidRDefault="00F878B6" w:rsidP="00F878B6">
      <w:pPr>
        <w:pStyle w:val="NoSpacing"/>
        <w:rPr>
          <w:rFonts w:ascii="Arial" w:hAnsi="Arial" w:cs="Arial"/>
        </w:rPr>
      </w:pPr>
      <w:r>
        <w:rPr>
          <w:rFonts w:ascii="Arial" w:hAnsi="Arial" w:cs="Arial"/>
        </w:rPr>
        <w:t>Assistant Professor, Neurobiology</w:t>
      </w:r>
    </w:p>
    <w:p w:rsidR="00F878B6" w:rsidRDefault="00185AE9" w:rsidP="00F878B6">
      <w:pPr>
        <w:pStyle w:val="NoSpacing"/>
        <w:rPr>
          <w:rFonts w:ascii="Arial" w:hAnsi="Arial" w:cs="Arial"/>
        </w:rPr>
      </w:pPr>
      <w:hyperlink r:id="rId6" w:history="1">
        <w:r w:rsidR="00513CED" w:rsidRPr="00847ACA">
          <w:rPr>
            <w:rStyle w:val="Hyperlink"/>
            <w:rFonts w:ascii="Arial" w:hAnsi="Arial" w:cs="Arial"/>
          </w:rPr>
          <w:t>bherring@usc.edu</w:t>
        </w:r>
      </w:hyperlink>
    </w:p>
    <w:p w:rsidR="00F878B6" w:rsidRDefault="00F878B6" w:rsidP="00F878B6">
      <w:pPr>
        <w:pStyle w:val="NoSpacing"/>
        <w:rPr>
          <w:rFonts w:ascii="Arial" w:hAnsi="Arial" w:cs="Arial"/>
        </w:rPr>
      </w:pPr>
      <w:r>
        <w:rPr>
          <w:rFonts w:ascii="Arial" w:hAnsi="Arial" w:cs="Arial"/>
        </w:rPr>
        <w:t>Phone: (213) 740-</w:t>
      </w:r>
      <w:r w:rsidR="007A54F7">
        <w:rPr>
          <w:rFonts w:ascii="Arial" w:hAnsi="Arial" w:cs="Arial"/>
        </w:rPr>
        <w:t>6328</w:t>
      </w:r>
    </w:p>
    <w:p w:rsidR="00F878B6" w:rsidRDefault="00F878B6" w:rsidP="00F878B6">
      <w:pPr>
        <w:pStyle w:val="NoSpacing"/>
        <w:rPr>
          <w:rFonts w:ascii="Arial" w:hAnsi="Arial" w:cs="Arial"/>
        </w:rPr>
      </w:pPr>
      <w:r>
        <w:rPr>
          <w:rFonts w:ascii="Arial" w:hAnsi="Arial" w:cs="Arial"/>
        </w:rPr>
        <w:t>Office Hours: Wed 4 pm – 5 pm</w:t>
      </w:r>
    </w:p>
    <w:p w:rsidR="00F878B6" w:rsidRDefault="00F878B6" w:rsidP="00F878B6">
      <w:pPr>
        <w:pStyle w:val="NoSpacing"/>
        <w:rPr>
          <w:rFonts w:ascii="Arial" w:hAnsi="Arial" w:cs="Arial"/>
        </w:rPr>
      </w:pPr>
    </w:p>
    <w:p w:rsidR="00F878B6" w:rsidRDefault="00F878B6" w:rsidP="00F878B6">
      <w:pPr>
        <w:pStyle w:val="NoSpacing"/>
        <w:rPr>
          <w:rFonts w:ascii="Arial" w:hAnsi="Arial" w:cs="Arial"/>
        </w:rPr>
      </w:pPr>
      <w:r w:rsidRPr="00333C47">
        <w:rPr>
          <w:rFonts w:ascii="Arial" w:hAnsi="Arial" w:cs="Arial"/>
          <w:b/>
          <w:u w:val="single"/>
        </w:rPr>
        <w:t>Textbook:</w:t>
      </w:r>
      <w:r>
        <w:rPr>
          <w:rFonts w:ascii="Arial" w:hAnsi="Arial" w:cs="Arial"/>
        </w:rPr>
        <w:t xml:space="preserve"> None</w:t>
      </w:r>
    </w:p>
    <w:p w:rsidR="00F878B6" w:rsidRDefault="00F878B6" w:rsidP="00F878B6">
      <w:pPr>
        <w:pStyle w:val="NoSpacing"/>
        <w:rPr>
          <w:rFonts w:ascii="Arial" w:hAnsi="Arial" w:cs="Arial"/>
        </w:rPr>
      </w:pPr>
    </w:p>
    <w:p w:rsidR="00F878B6" w:rsidRDefault="00F878B6" w:rsidP="00F878B6">
      <w:pPr>
        <w:pStyle w:val="NoSpacing"/>
        <w:rPr>
          <w:rFonts w:ascii="Arial" w:hAnsi="Arial" w:cs="Arial"/>
        </w:rPr>
      </w:pPr>
      <w:r w:rsidRPr="00333C47">
        <w:rPr>
          <w:rFonts w:ascii="Arial" w:hAnsi="Arial" w:cs="Arial"/>
          <w:b/>
          <w:u w:val="single"/>
        </w:rPr>
        <w:t>Time and Place:</w:t>
      </w:r>
      <w:r>
        <w:rPr>
          <w:rFonts w:ascii="Arial" w:hAnsi="Arial" w:cs="Arial"/>
        </w:rPr>
        <w:t xml:space="preserve"> </w:t>
      </w:r>
      <w:r w:rsidR="000A6B86">
        <w:rPr>
          <w:rFonts w:ascii="Arial" w:hAnsi="Arial" w:cs="Arial"/>
        </w:rPr>
        <w:t xml:space="preserve">Friday </w:t>
      </w:r>
      <w:r>
        <w:rPr>
          <w:rFonts w:ascii="Arial" w:hAnsi="Arial" w:cs="Arial"/>
        </w:rPr>
        <w:t>2 pm – 3:50 pm, HNB 107</w:t>
      </w:r>
    </w:p>
    <w:p w:rsidR="00F878B6" w:rsidRDefault="00F878B6" w:rsidP="00F878B6">
      <w:pPr>
        <w:pStyle w:val="NoSpacing"/>
        <w:rPr>
          <w:rFonts w:ascii="Arial" w:hAnsi="Arial" w:cs="Arial"/>
        </w:rPr>
      </w:pPr>
    </w:p>
    <w:p w:rsidR="00333C47" w:rsidRDefault="00F878B6" w:rsidP="00F878B6">
      <w:pPr>
        <w:pStyle w:val="NoSpacing"/>
        <w:rPr>
          <w:rFonts w:ascii="Arial" w:hAnsi="Arial" w:cs="Arial"/>
        </w:rPr>
      </w:pPr>
      <w:r w:rsidRPr="00333C47">
        <w:rPr>
          <w:rFonts w:ascii="Arial" w:hAnsi="Arial" w:cs="Arial"/>
          <w:b/>
          <w:u w:val="single"/>
        </w:rPr>
        <w:t>Grading:</w:t>
      </w:r>
      <w:r w:rsidRPr="00333C47">
        <w:rPr>
          <w:rFonts w:ascii="Arial" w:hAnsi="Arial" w:cs="Arial"/>
          <w:b/>
        </w:rPr>
        <w:t xml:space="preserve"> </w:t>
      </w:r>
      <w:r w:rsidR="002F09E1">
        <w:rPr>
          <w:rFonts w:ascii="Arial" w:hAnsi="Arial" w:cs="Arial"/>
        </w:rPr>
        <w:t>The grades for the course will be determined by the topic overview (30%), paper presentation (40%), class participation (10%), and questions (20%). Every student must bring 2 questions about the paper being presented to be discussed each class. After the class, the questions will be collected and graded.</w:t>
      </w:r>
    </w:p>
    <w:p w:rsidR="002F09E1" w:rsidRDefault="002F09E1" w:rsidP="00F878B6">
      <w:pPr>
        <w:pStyle w:val="NoSpacing"/>
        <w:rPr>
          <w:rFonts w:ascii="Arial" w:hAnsi="Arial" w:cs="Arial"/>
        </w:rPr>
      </w:pPr>
    </w:p>
    <w:p w:rsidR="00333C47" w:rsidRPr="00026DF6" w:rsidRDefault="00333C47" w:rsidP="00333C47">
      <w:pPr>
        <w:rPr>
          <w:rFonts w:ascii="Arial" w:hAnsi="Arial" w:cs="Arial"/>
          <w:sz w:val="22"/>
          <w:szCs w:val="22"/>
        </w:rPr>
      </w:pPr>
      <w:r w:rsidRPr="002A0CE8">
        <w:rPr>
          <w:rFonts w:ascii="Arial" w:hAnsi="Arial" w:cs="Arial"/>
          <w:b/>
          <w:sz w:val="22"/>
          <w:szCs w:val="22"/>
          <w:u w:val="single"/>
        </w:rPr>
        <w:t>Students with Disabilities:</w:t>
      </w:r>
      <w:r w:rsidRPr="00026DF6">
        <w:rPr>
          <w:rFonts w:ascii="Arial" w:hAnsi="Arial" w:cs="Arial"/>
          <w:sz w:val="22"/>
          <w:szCs w:val="22"/>
        </w:rPr>
        <w:t xml:space="preserve"> Students requesting academic accommodations based on a disability are required to register with Disability Services an</w:t>
      </w:r>
      <w:r>
        <w:rPr>
          <w:rFonts w:ascii="Arial" w:hAnsi="Arial" w:cs="Arial"/>
          <w:sz w:val="22"/>
          <w:szCs w:val="22"/>
        </w:rPr>
        <w:t>d Programs (DSP) each semester.</w:t>
      </w:r>
      <w:r w:rsidRPr="00026DF6">
        <w:rPr>
          <w:rFonts w:ascii="Arial" w:hAnsi="Arial" w:cs="Arial"/>
          <w:sz w:val="22"/>
          <w:szCs w:val="22"/>
        </w:rPr>
        <w:t xml:space="preserve"> A letter of verification for approved accommodations can be obtained from DSP when ad</w:t>
      </w:r>
      <w:r>
        <w:rPr>
          <w:rFonts w:ascii="Arial" w:hAnsi="Arial" w:cs="Arial"/>
          <w:sz w:val="22"/>
          <w:szCs w:val="22"/>
        </w:rPr>
        <w:t>equate documentation is filed. </w:t>
      </w:r>
      <w:r w:rsidRPr="00026DF6">
        <w:rPr>
          <w:rFonts w:ascii="Arial" w:hAnsi="Arial" w:cs="Arial"/>
          <w:sz w:val="22"/>
          <w:szCs w:val="22"/>
        </w:rPr>
        <w:t xml:space="preserve">Please be sure the letter is delivered to one of the instructors as early in the </w:t>
      </w:r>
      <w:r>
        <w:rPr>
          <w:rFonts w:ascii="Arial" w:hAnsi="Arial" w:cs="Arial"/>
          <w:sz w:val="22"/>
          <w:szCs w:val="22"/>
        </w:rPr>
        <w:t>semester as possible. </w:t>
      </w:r>
      <w:r w:rsidRPr="00026DF6">
        <w:rPr>
          <w:rFonts w:ascii="Arial" w:hAnsi="Arial" w:cs="Arial"/>
          <w:sz w:val="22"/>
          <w:szCs w:val="22"/>
        </w:rPr>
        <w:t>Disability Services and Programs is located in Student Union 301 and their phone number is (213) 740-0776.</w:t>
      </w:r>
    </w:p>
    <w:p w:rsidR="00333C47" w:rsidRDefault="00333C47" w:rsidP="00333C47">
      <w:pPr>
        <w:rPr>
          <w:rFonts w:ascii="Arial" w:hAnsi="Arial" w:cs="Arial"/>
          <w:b/>
          <w:sz w:val="22"/>
          <w:szCs w:val="22"/>
        </w:rPr>
      </w:pPr>
    </w:p>
    <w:p w:rsidR="00333C47" w:rsidRDefault="00333C47" w:rsidP="00333C47">
      <w:pPr>
        <w:pStyle w:val="NoSpacing"/>
        <w:rPr>
          <w:rFonts w:ascii="Arial" w:hAnsi="Arial" w:cs="Arial"/>
        </w:rPr>
      </w:pPr>
      <w:r w:rsidRPr="002302AB">
        <w:rPr>
          <w:rFonts w:ascii="Arial" w:hAnsi="Arial" w:cs="Arial"/>
          <w:b/>
          <w:color w:val="222222"/>
          <w:u w:val="single"/>
          <w:shd w:val="clear" w:color="auto" w:fill="FFFFFF"/>
        </w:rPr>
        <w:t>Statement on academic integrity</w:t>
      </w:r>
      <w:r w:rsidRPr="002302AB">
        <w:rPr>
          <w:rFonts w:ascii="Arial" w:hAnsi="Arial" w:cs="Arial"/>
          <w:b/>
          <w:color w:val="222222"/>
          <w:shd w:val="clear" w:color="auto" w:fill="FFFFFF"/>
        </w:rPr>
        <w:t>:</w:t>
      </w:r>
      <w:r w:rsidRPr="002302AB">
        <w:rPr>
          <w:rFonts w:ascii="Arial" w:hAnsi="Arial" w:cs="Arial"/>
          <w:color w:val="222222"/>
          <w:shd w:val="clear" w:color="auto" w:fill="FFFFFF"/>
        </w:rPr>
        <w:t xml:space="preserve">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w:t>
      </w:r>
      <w:r w:rsidRPr="002302AB">
        <w:rPr>
          <w:rFonts w:ascii="Arial" w:hAnsi="Arial" w:cs="Arial"/>
          <w:color w:val="222222"/>
          <w:shd w:val="clear" w:color="auto" w:fill="FFFFFF"/>
        </w:rPr>
        <w:lastRenderedPageBreak/>
        <w:t>Student Conduct Code in Section 11.00, while the recommended sanctions are located in Appendix A:</w:t>
      </w:r>
      <w:r w:rsidRPr="002302AB">
        <w:rPr>
          <w:rStyle w:val="apple-converted-space"/>
          <w:rFonts w:ascii="Arial" w:hAnsi="Arial" w:cs="Arial"/>
          <w:color w:val="222222"/>
          <w:shd w:val="clear" w:color="auto" w:fill="FFFFFF"/>
        </w:rPr>
        <w:t> </w:t>
      </w:r>
      <w:hyperlink r:id="rId7" w:tgtFrame="_blank" w:history="1">
        <w:r w:rsidRPr="002302AB">
          <w:rPr>
            <w:rStyle w:val="Hyperlink"/>
            <w:rFonts w:ascii="Arial" w:hAnsi="Arial" w:cs="Arial"/>
            <w:color w:val="1155CC"/>
            <w:shd w:val="clear" w:color="auto" w:fill="FFFFFF"/>
          </w:rPr>
          <w:t>http://www.usc.edu/dept/publications/SCAMPUS/gov/</w:t>
        </w:r>
      </w:hyperlink>
      <w:r w:rsidRPr="002302AB">
        <w:rPr>
          <w:rFonts w:ascii="Arial" w:hAnsi="Arial" w:cs="Arial"/>
          <w:color w:val="222222"/>
          <w:shd w:val="clear" w:color="auto" w:fill="FFFFFF"/>
        </w:rPr>
        <w:t>. Students will be referred to the Office of Student Judicial Affairs and Community Standards for further review, should there be any suspicion of academic dishonesty. The Review process can be found at:</w:t>
      </w:r>
      <w:r w:rsidRPr="002302AB">
        <w:rPr>
          <w:rStyle w:val="apple-converted-space"/>
          <w:rFonts w:ascii="Arial" w:hAnsi="Arial" w:cs="Arial"/>
          <w:color w:val="222222"/>
          <w:shd w:val="clear" w:color="auto" w:fill="FFFFFF"/>
        </w:rPr>
        <w:t> </w:t>
      </w:r>
      <w:hyperlink r:id="rId8" w:tgtFrame="_blank" w:history="1">
        <w:r w:rsidRPr="002302AB">
          <w:rPr>
            <w:rStyle w:val="Hyperlink"/>
            <w:rFonts w:ascii="Arial" w:hAnsi="Arial" w:cs="Arial"/>
            <w:color w:val="1155CC"/>
            <w:shd w:val="clear" w:color="auto" w:fill="FFFFFF"/>
          </w:rPr>
          <w:t>http://www.usc.edu/student-affairs/SJACS/</w:t>
        </w:r>
      </w:hyperlink>
      <w:r w:rsidRPr="002302AB">
        <w:rPr>
          <w:rFonts w:ascii="Arial" w:hAnsi="Arial" w:cs="Arial"/>
          <w:color w:val="222222"/>
          <w:shd w:val="clear" w:color="auto" w:fill="FFFFFF"/>
        </w:rPr>
        <w:t>.</w:t>
      </w:r>
    </w:p>
    <w:p w:rsidR="00333C47" w:rsidRDefault="00333C47" w:rsidP="00F878B6">
      <w:pPr>
        <w:pStyle w:val="NoSpacing"/>
        <w:rPr>
          <w:rFonts w:ascii="Arial" w:hAnsi="Arial" w:cs="Arial"/>
        </w:rPr>
      </w:pPr>
    </w:p>
    <w:p w:rsidR="00F878B6" w:rsidRPr="00F878B6" w:rsidRDefault="00333C47" w:rsidP="00F878B6">
      <w:pPr>
        <w:pStyle w:val="NoSpacing"/>
        <w:rPr>
          <w:rFonts w:ascii="Arial" w:hAnsi="Arial" w:cs="Arial"/>
        </w:rPr>
      </w:pPr>
      <w:r w:rsidRPr="00333C47">
        <w:rPr>
          <w:rFonts w:ascii="Arial" w:hAnsi="Arial" w:cs="Arial"/>
          <w:b/>
        </w:rPr>
        <w:t xml:space="preserve">Disclaimer: </w:t>
      </w:r>
      <w:r>
        <w:rPr>
          <w:rFonts w:ascii="Arial" w:hAnsi="Arial" w:cs="Arial"/>
        </w:rPr>
        <w:t>It may be necessary to make some changes in the syllabus during the semester.</w:t>
      </w:r>
      <w:r w:rsidR="00F878B6">
        <w:rPr>
          <w:rFonts w:ascii="Arial" w:hAnsi="Arial" w:cs="Arial"/>
        </w:rPr>
        <w:t xml:space="preserve">  </w:t>
      </w:r>
    </w:p>
    <w:sectPr w:rsidR="00F878B6" w:rsidRPr="00F878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01" w:rsidRDefault="00661201" w:rsidP="00F878B6">
      <w:r>
        <w:separator/>
      </w:r>
    </w:p>
  </w:endnote>
  <w:endnote w:type="continuationSeparator" w:id="0">
    <w:p w:rsidR="00661201" w:rsidRDefault="00661201" w:rsidP="00F8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01" w:rsidRDefault="00661201" w:rsidP="00F878B6">
      <w:r>
        <w:separator/>
      </w:r>
    </w:p>
  </w:footnote>
  <w:footnote w:type="continuationSeparator" w:id="0">
    <w:p w:rsidR="00661201" w:rsidRDefault="00661201" w:rsidP="00F87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B6"/>
    <w:rsid w:val="00023364"/>
    <w:rsid w:val="00091684"/>
    <w:rsid w:val="000A6B86"/>
    <w:rsid w:val="00185AE9"/>
    <w:rsid w:val="001A15E0"/>
    <w:rsid w:val="002F09E1"/>
    <w:rsid w:val="00332E41"/>
    <w:rsid w:val="00333C47"/>
    <w:rsid w:val="00356FDE"/>
    <w:rsid w:val="003A5652"/>
    <w:rsid w:val="003F7A3F"/>
    <w:rsid w:val="00402393"/>
    <w:rsid w:val="00424742"/>
    <w:rsid w:val="0048799A"/>
    <w:rsid w:val="004962E8"/>
    <w:rsid w:val="004C5914"/>
    <w:rsid w:val="004F3A5B"/>
    <w:rsid w:val="00502A60"/>
    <w:rsid w:val="00513CED"/>
    <w:rsid w:val="005272B6"/>
    <w:rsid w:val="00562455"/>
    <w:rsid w:val="00577A58"/>
    <w:rsid w:val="005909E3"/>
    <w:rsid w:val="005A44AD"/>
    <w:rsid w:val="005D6BC6"/>
    <w:rsid w:val="006434CD"/>
    <w:rsid w:val="00661201"/>
    <w:rsid w:val="007261F4"/>
    <w:rsid w:val="00792CBD"/>
    <w:rsid w:val="00792D30"/>
    <w:rsid w:val="007A54F7"/>
    <w:rsid w:val="00844A74"/>
    <w:rsid w:val="008C31D2"/>
    <w:rsid w:val="00924627"/>
    <w:rsid w:val="009E2BE4"/>
    <w:rsid w:val="00A23D15"/>
    <w:rsid w:val="00AC28DC"/>
    <w:rsid w:val="00C92C83"/>
    <w:rsid w:val="00CB3A50"/>
    <w:rsid w:val="00D07FC8"/>
    <w:rsid w:val="00DD68FA"/>
    <w:rsid w:val="00EC38C8"/>
    <w:rsid w:val="00F65280"/>
    <w:rsid w:val="00F878B6"/>
    <w:rsid w:val="00FC7A8B"/>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2218B-69F9-4CF8-8A79-44F5E52F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C47"/>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8B6"/>
    <w:pPr>
      <w:spacing w:after="0" w:line="240" w:lineRule="auto"/>
    </w:pPr>
  </w:style>
  <w:style w:type="character" w:styleId="Hyperlink">
    <w:name w:val="Hyperlink"/>
    <w:basedOn w:val="DefaultParagraphFont"/>
    <w:uiPriority w:val="99"/>
    <w:unhideWhenUsed/>
    <w:rsid w:val="00F878B6"/>
    <w:rPr>
      <w:color w:val="0000FF" w:themeColor="hyperlink"/>
      <w:u w:val="single"/>
    </w:rPr>
  </w:style>
  <w:style w:type="paragraph" w:styleId="Header">
    <w:name w:val="header"/>
    <w:basedOn w:val="Normal"/>
    <w:link w:val="HeaderChar"/>
    <w:uiPriority w:val="99"/>
    <w:unhideWhenUsed/>
    <w:rsid w:val="00F878B6"/>
    <w:pPr>
      <w:tabs>
        <w:tab w:val="center" w:pos="4680"/>
        <w:tab w:val="right" w:pos="9360"/>
      </w:tabs>
    </w:pPr>
    <w:rPr>
      <w:rFonts w:ascii="Helvetica" w:eastAsiaTheme="minorHAnsi" w:hAnsi="Helvetica" w:cs="Helvetica"/>
      <w:sz w:val="22"/>
      <w:szCs w:val="22"/>
    </w:rPr>
  </w:style>
  <w:style w:type="character" w:customStyle="1" w:styleId="HeaderChar">
    <w:name w:val="Header Char"/>
    <w:basedOn w:val="DefaultParagraphFont"/>
    <w:link w:val="Header"/>
    <w:uiPriority w:val="99"/>
    <w:rsid w:val="00F878B6"/>
  </w:style>
  <w:style w:type="paragraph" w:styleId="Footer">
    <w:name w:val="footer"/>
    <w:basedOn w:val="Normal"/>
    <w:link w:val="FooterChar"/>
    <w:uiPriority w:val="99"/>
    <w:unhideWhenUsed/>
    <w:rsid w:val="00F878B6"/>
    <w:pPr>
      <w:tabs>
        <w:tab w:val="center" w:pos="4680"/>
        <w:tab w:val="right" w:pos="9360"/>
      </w:tabs>
    </w:pPr>
    <w:rPr>
      <w:rFonts w:ascii="Helvetica" w:eastAsiaTheme="minorHAnsi" w:hAnsi="Helvetica" w:cs="Helvetica"/>
      <w:sz w:val="22"/>
      <w:szCs w:val="22"/>
    </w:rPr>
  </w:style>
  <w:style w:type="character" w:customStyle="1" w:styleId="FooterChar">
    <w:name w:val="Footer Char"/>
    <w:basedOn w:val="DefaultParagraphFont"/>
    <w:link w:val="Footer"/>
    <w:uiPriority w:val="99"/>
    <w:rsid w:val="00F878B6"/>
  </w:style>
  <w:style w:type="character" w:customStyle="1" w:styleId="apple-converted-space">
    <w:name w:val="apple-converted-space"/>
    <w:basedOn w:val="DefaultParagraphFont"/>
    <w:rsid w:val="00333C47"/>
  </w:style>
  <w:style w:type="paragraph" w:styleId="BalloonText">
    <w:name w:val="Balloon Text"/>
    <w:basedOn w:val="Normal"/>
    <w:link w:val="BalloonTextChar"/>
    <w:uiPriority w:val="99"/>
    <w:semiHidden/>
    <w:unhideWhenUsed/>
    <w:rsid w:val="00844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tudent-affairs/SJACS/" TargetMode="External"/><Relationship Id="rId3" Type="http://schemas.openxmlformats.org/officeDocument/2006/relationships/webSettings" Target="webSettings.xml"/><Relationship Id="rId7" Type="http://schemas.openxmlformats.org/officeDocument/2006/relationships/hyperlink" Target="http://www.usc.edu/dept/publications/SCAMPU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erring@us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Dickman</dc:creator>
  <cp:lastModifiedBy>Helga Schwarz</cp:lastModifiedBy>
  <cp:revision>2</cp:revision>
  <cp:lastPrinted>2017-01-10T02:31:00Z</cp:lastPrinted>
  <dcterms:created xsi:type="dcterms:W3CDTF">2017-02-09T22:06:00Z</dcterms:created>
  <dcterms:modified xsi:type="dcterms:W3CDTF">2017-02-09T22:06:00Z</dcterms:modified>
</cp:coreProperties>
</file>