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EF" w:rsidRDefault="00A903EF" w:rsidP="00A903EF">
      <w:pPr>
        <w:pStyle w:val="Title"/>
        <w:jc w:val="left"/>
      </w:pPr>
      <w:r w:rsidRPr="00ED7E90">
        <w:t>BISC 457</w:t>
      </w:r>
      <w:r>
        <w:t xml:space="preserve">L: Methods in Marine Biology and Biological Oceanography  </w:t>
      </w:r>
    </w:p>
    <w:p w:rsidR="00A903EF" w:rsidRPr="00BE52E4" w:rsidRDefault="00A903EF" w:rsidP="00A903EF">
      <w:pPr>
        <w:pStyle w:val="Title"/>
        <w:jc w:val="left"/>
        <w:rPr>
          <w:b w:val="0"/>
          <w:i/>
        </w:rPr>
      </w:pPr>
      <w:r>
        <w:tab/>
      </w:r>
      <w:r>
        <w:tab/>
      </w:r>
      <w:r w:rsidRPr="00BE52E4">
        <w:rPr>
          <w:b w:val="0"/>
          <w:i/>
        </w:rPr>
        <w:t>Tentative syllabus for spring semester 201</w:t>
      </w:r>
      <w:r w:rsidR="00787203">
        <w:rPr>
          <w:b w:val="0"/>
          <w:i/>
        </w:rPr>
        <w:t>7</w:t>
      </w:r>
    </w:p>
    <w:p w:rsidR="00A903EF" w:rsidRDefault="00A903EF" w:rsidP="00A903EF">
      <w:pPr>
        <w:outlineLvl w:val="0"/>
        <w:rPr>
          <w:rFonts w:ascii="Times" w:hAnsi="Times"/>
          <w:b/>
        </w:rPr>
      </w:pPr>
    </w:p>
    <w:p w:rsidR="00A903EF" w:rsidRDefault="00A903EF" w:rsidP="00A903EF">
      <w:pPr>
        <w:outlineLvl w:val="0"/>
        <w:rPr>
          <w:rFonts w:ascii="Times" w:hAnsi="Times"/>
          <w:b/>
        </w:rPr>
      </w:pPr>
      <w:r w:rsidRPr="00B0089D">
        <w:rPr>
          <w:rFonts w:ascii="Times" w:hAnsi="Times"/>
          <w:b/>
        </w:rPr>
        <w:t xml:space="preserve">Overview: </w:t>
      </w:r>
    </w:p>
    <w:p w:rsidR="00A903EF" w:rsidRPr="001C6034" w:rsidRDefault="00A903EF" w:rsidP="00A903EF">
      <w:pPr>
        <w:outlineLvl w:val="0"/>
      </w:pPr>
      <w:r>
        <w:t xml:space="preserve">       </w:t>
      </w:r>
      <w:r w:rsidRPr="00B0089D">
        <w:t xml:space="preserve">The course is designed to introduce students to the marine environment and to guided, independent research focusing on marine ecosystems.  We will introduce students to oceanographic research and train them in the use of equipment, sampling and analytical approaches, as well as in data acquisition and processing, in an approach to expose students to authentic methods of scientific inquiry. During the class, students will learn how to use scientific methodology to evaluate global environmental issues (human impacts on coastal environments, watershed interactions, ecosystem function).  One of the highlights of this class is the use of a research vessel for an oceanographic training cruise, as well as for the students’ independent research project, which will take place in the last week of this class. The students will present the results of their independent research </w:t>
      </w:r>
      <w:r>
        <w:t xml:space="preserve">project in the form of a </w:t>
      </w:r>
      <w:r w:rsidRPr="00B0089D">
        <w:t>symposium on the last day of the class, which will be open to the public.</w:t>
      </w:r>
    </w:p>
    <w:p w:rsidR="00A903EF" w:rsidRPr="00B0089D" w:rsidRDefault="00A903EF" w:rsidP="00A903EF">
      <w:pPr>
        <w:outlineLvl w:val="0"/>
        <w:rPr>
          <w:rFonts w:ascii="Times" w:hAnsi="Times"/>
        </w:rPr>
      </w:pPr>
    </w:p>
    <w:p w:rsidR="00A903EF" w:rsidRPr="00DF72E3" w:rsidRDefault="00A903EF" w:rsidP="00A903EF">
      <w:pPr>
        <w:outlineLvl w:val="0"/>
        <w:rPr>
          <w:rFonts w:ascii="Times" w:hAnsi="Times"/>
        </w:rPr>
      </w:pPr>
      <w:r w:rsidRPr="00ED7E90">
        <w:rPr>
          <w:rFonts w:ascii="Times" w:hAnsi="Times"/>
          <w:b/>
          <w:u w:val="single"/>
        </w:rPr>
        <w:t>Location:</w:t>
      </w:r>
      <w:r w:rsidRPr="00DF72E3">
        <w:rPr>
          <w:rFonts w:ascii="Times" w:hAnsi="Times"/>
        </w:rPr>
        <w:t xml:space="preserve"> </w:t>
      </w:r>
      <w:r>
        <w:rPr>
          <w:rFonts w:ascii="Times" w:hAnsi="Times"/>
        </w:rPr>
        <w:tab/>
      </w:r>
      <w:r w:rsidRPr="00DF72E3">
        <w:rPr>
          <w:rFonts w:ascii="Times" w:hAnsi="Times"/>
        </w:rPr>
        <w:t xml:space="preserve">USC Wrigley Institute for Environmental Studies (WIES), Santa Catalina Island </w:t>
      </w:r>
      <w:r>
        <w:rPr>
          <w:rFonts w:ascii="Times" w:hAnsi="Times"/>
        </w:rPr>
        <w:tab/>
      </w:r>
      <w:r>
        <w:rPr>
          <w:rFonts w:ascii="Times" w:hAnsi="Times"/>
        </w:rPr>
        <w:tab/>
      </w:r>
      <w:r>
        <w:rPr>
          <w:rFonts w:ascii="Times" w:hAnsi="Times"/>
        </w:rPr>
        <w:tab/>
      </w:r>
      <w:r w:rsidRPr="00DF72E3">
        <w:rPr>
          <w:rFonts w:ascii="Times" w:hAnsi="Times"/>
        </w:rPr>
        <w:t>(</w:t>
      </w:r>
      <w:hyperlink r:id="rId5" w:history="1">
        <w:r w:rsidRPr="00DF72E3">
          <w:rPr>
            <w:rStyle w:val="Hyperlink"/>
            <w:rFonts w:ascii="Times" w:hAnsi="Times"/>
          </w:rPr>
          <w:t>http://dornsife.usc.edu/wrigley/</w:t>
        </w:r>
      </w:hyperlink>
      <w:r w:rsidRPr="00DF72E3">
        <w:rPr>
          <w:rFonts w:ascii="Times" w:hAnsi="Times"/>
        </w:rPr>
        <w:t>)</w:t>
      </w:r>
    </w:p>
    <w:p w:rsidR="00A903EF" w:rsidRPr="00DF72E3" w:rsidRDefault="00A903EF" w:rsidP="00A903EF">
      <w:pPr>
        <w:rPr>
          <w:rFonts w:ascii="Times" w:hAnsi="Times"/>
        </w:rPr>
      </w:pPr>
      <w:r w:rsidRPr="00DF72E3">
        <w:rPr>
          <w:rFonts w:ascii="Times" w:hAnsi="Times"/>
        </w:rPr>
        <w:t xml:space="preserve">                     </w:t>
      </w:r>
    </w:p>
    <w:p w:rsidR="00A903EF" w:rsidRPr="00DF72E3" w:rsidRDefault="00A903EF" w:rsidP="00A903EF">
      <w:pPr>
        <w:rPr>
          <w:rFonts w:ascii="Times" w:hAnsi="Times"/>
        </w:rPr>
      </w:pPr>
      <w:r w:rsidRPr="00ED7E90">
        <w:rPr>
          <w:rFonts w:ascii="Times" w:hAnsi="Times"/>
          <w:b/>
          <w:u w:val="single"/>
        </w:rPr>
        <w:t>Course Dates</w:t>
      </w:r>
      <w:r w:rsidRPr="00ED7E90">
        <w:rPr>
          <w:rFonts w:ascii="Times" w:hAnsi="Times"/>
          <w:b/>
        </w:rPr>
        <w:t>:</w:t>
      </w:r>
      <w:r w:rsidRPr="00DF72E3">
        <w:rPr>
          <w:rFonts w:ascii="Times" w:hAnsi="Times"/>
        </w:rPr>
        <w:t xml:space="preserve"> May </w:t>
      </w:r>
      <w:r w:rsidR="00881B88">
        <w:rPr>
          <w:rFonts w:ascii="Times" w:hAnsi="Times"/>
        </w:rPr>
        <w:t>15</w:t>
      </w:r>
      <w:r w:rsidR="00D50D3C">
        <w:rPr>
          <w:rFonts w:ascii="Times" w:hAnsi="Times"/>
        </w:rPr>
        <w:t xml:space="preserve"> </w:t>
      </w:r>
      <w:r w:rsidRPr="00DF72E3">
        <w:rPr>
          <w:rFonts w:ascii="Times" w:hAnsi="Times"/>
        </w:rPr>
        <w:t xml:space="preserve">– June </w:t>
      </w:r>
      <w:r w:rsidR="00881B88">
        <w:rPr>
          <w:rFonts w:ascii="Times" w:hAnsi="Times"/>
        </w:rPr>
        <w:t>9</w:t>
      </w:r>
      <w:r w:rsidRPr="00DF72E3">
        <w:rPr>
          <w:rFonts w:ascii="Times" w:hAnsi="Times"/>
        </w:rPr>
        <w:t>, 201</w:t>
      </w:r>
      <w:r>
        <w:rPr>
          <w:rFonts w:ascii="Times" w:hAnsi="Times"/>
        </w:rPr>
        <w:t>5</w:t>
      </w:r>
      <w:r w:rsidRPr="00DF72E3">
        <w:rPr>
          <w:rFonts w:ascii="Times" w:hAnsi="Times"/>
        </w:rPr>
        <w:t xml:space="preserve">                         (Memorial Day: May </w:t>
      </w:r>
      <w:r w:rsidR="00881B88">
        <w:rPr>
          <w:rFonts w:ascii="Times" w:hAnsi="Times"/>
        </w:rPr>
        <w:t>29</w:t>
      </w:r>
      <w:r w:rsidRPr="00DF72E3">
        <w:rPr>
          <w:rFonts w:ascii="Times" w:hAnsi="Times"/>
        </w:rPr>
        <w:t>)</w:t>
      </w:r>
    </w:p>
    <w:p w:rsidR="00A903EF" w:rsidRPr="00DF72E3" w:rsidRDefault="00A903EF" w:rsidP="00A903EF">
      <w:pPr>
        <w:rPr>
          <w:rFonts w:ascii="Times" w:hAnsi="Times"/>
          <w:u w:val="single"/>
        </w:rPr>
      </w:pPr>
    </w:p>
    <w:p w:rsidR="00A903EF" w:rsidRPr="00DF72E3" w:rsidRDefault="00A903EF" w:rsidP="00D50D3C">
      <w:pPr>
        <w:outlineLvl w:val="0"/>
        <w:rPr>
          <w:rFonts w:ascii="Times" w:hAnsi="Times"/>
        </w:rPr>
      </w:pPr>
      <w:r w:rsidRPr="00ED7E90">
        <w:rPr>
          <w:rFonts w:ascii="Times" w:hAnsi="Times"/>
          <w:b/>
          <w:u w:val="single"/>
        </w:rPr>
        <w:t>Instructor</w:t>
      </w:r>
      <w:r w:rsidRPr="00ED7E90">
        <w:rPr>
          <w:rFonts w:ascii="Times" w:hAnsi="Times"/>
          <w:b/>
        </w:rPr>
        <w:t>:</w:t>
      </w:r>
      <w:r w:rsidRPr="00DF72E3">
        <w:rPr>
          <w:rFonts w:ascii="Times" w:hAnsi="Times"/>
        </w:rPr>
        <w:t xml:space="preserve"> </w:t>
      </w:r>
      <w:r w:rsidRPr="00DF72E3">
        <w:rPr>
          <w:rFonts w:ascii="Times" w:hAnsi="Times"/>
        </w:rPr>
        <w:tab/>
      </w:r>
    </w:p>
    <w:p w:rsidR="00A903EF" w:rsidRPr="00DF72E3" w:rsidRDefault="00A903EF" w:rsidP="00A903EF">
      <w:pPr>
        <w:spacing w:before="120"/>
        <w:outlineLvl w:val="0"/>
        <w:rPr>
          <w:rFonts w:ascii="Times" w:hAnsi="Times"/>
        </w:rPr>
      </w:pPr>
      <w:r w:rsidRPr="00DF72E3">
        <w:rPr>
          <w:rFonts w:ascii="Times" w:hAnsi="Times"/>
        </w:rPr>
        <w:t xml:space="preserve">                        Dr. </w:t>
      </w:r>
      <w:proofErr w:type="spellStart"/>
      <w:r w:rsidRPr="00DF72E3">
        <w:rPr>
          <w:rFonts w:ascii="Times" w:hAnsi="Times"/>
        </w:rPr>
        <w:t>Wiebke</w:t>
      </w:r>
      <w:proofErr w:type="spellEnd"/>
      <w:r w:rsidRPr="00DF72E3">
        <w:rPr>
          <w:rFonts w:ascii="Times" w:hAnsi="Times"/>
        </w:rPr>
        <w:t xml:space="preserve"> </w:t>
      </w:r>
      <w:proofErr w:type="spellStart"/>
      <w:r w:rsidRPr="00DF72E3">
        <w:rPr>
          <w:rFonts w:ascii="Times" w:hAnsi="Times"/>
        </w:rPr>
        <w:t>Ziebis</w:t>
      </w:r>
      <w:proofErr w:type="spellEnd"/>
      <w:r w:rsidRPr="00DF72E3">
        <w:rPr>
          <w:rFonts w:ascii="Times" w:hAnsi="Times"/>
        </w:rPr>
        <w:t xml:space="preserve"> (</w:t>
      </w:r>
      <w:hyperlink r:id="rId6" w:history="1">
        <w:r w:rsidRPr="00DF72E3">
          <w:rPr>
            <w:rStyle w:val="Hyperlink"/>
            <w:rFonts w:ascii="Times" w:hAnsi="Times"/>
          </w:rPr>
          <w:t>wziebis@usc.edu</w:t>
        </w:r>
      </w:hyperlink>
      <w:r w:rsidRPr="00DF72E3">
        <w:rPr>
          <w:rFonts w:ascii="Times" w:hAnsi="Times"/>
        </w:rPr>
        <w:t xml:space="preserve">) </w:t>
      </w:r>
    </w:p>
    <w:p w:rsidR="00A903EF" w:rsidRPr="00DF72E3" w:rsidRDefault="00A903EF" w:rsidP="00A903EF">
      <w:pPr>
        <w:outlineLvl w:val="0"/>
        <w:rPr>
          <w:rFonts w:ascii="Times" w:hAnsi="Times"/>
        </w:rPr>
      </w:pPr>
      <w:r w:rsidRPr="00DF72E3">
        <w:rPr>
          <w:rFonts w:ascii="Times" w:hAnsi="Times"/>
        </w:rPr>
        <w:tab/>
      </w:r>
      <w:r w:rsidRPr="00DF72E3">
        <w:rPr>
          <w:rFonts w:ascii="Times" w:hAnsi="Times"/>
        </w:rPr>
        <w:tab/>
        <w:t>(Office Hours: Monday 12:00-2:00 pm, or by appointment)</w:t>
      </w:r>
    </w:p>
    <w:p w:rsidR="00A903EF" w:rsidRPr="00DF72E3" w:rsidRDefault="00A903EF" w:rsidP="00A903EF">
      <w:pPr>
        <w:spacing w:before="120"/>
        <w:outlineLvl w:val="0"/>
        <w:rPr>
          <w:rStyle w:val="go"/>
        </w:rPr>
      </w:pPr>
      <w:r w:rsidRPr="00ED7E90">
        <w:rPr>
          <w:rFonts w:ascii="Times" w:hAnsi="Times"/>
          <w:b/>
          <w:u w:val="single"/>
        </w:rPr>
        <w:t>Teaching Assistant</w:t>
      </w:r>
      <w:r w:rsidRPr="00ED7E90">
        <w:rPr>
          <w:rFonts w:ascii="Times" w:hAnsi="Times"/>
          <w:b/>
        </w:rPr>
        <w:t>:</w:t>
      </w:r>
      <w:r w:rsidRPr="00DF72E3">
        <w:rPr>
          <w:rFonts w:ascii="Times" w:hAnsi="Times"/>
        </w:rPr>
        <w:t xml:space="preserve"> </w:t>
      </w:r>
      <w:proofErr w:type="spellStart"/>
      <w:r w:rsidR="00881B88">
        <w:rPr>
          <w:rFonts w:ascii="Times" w:hAnsi="Times"/>
        </w:rPr>
        <w:t>Bingran</w:t>
      </w:r>
      <w:proofErr w:type="spellEnd"/>
      <w:r w:rsidR="00881B88">
        <w:rPr>
          <w:rFonts w:ascii="Times" w:hAnsi="Times"/>
        </w:rPr>
        <w:t xml:space="preserve"> Ch</w:t>
      </w:r>
      <w:r w:rsidR="00A86D43">
        <w:rPr>
          <w:rFonts w:ascii="Times" w:hAnsi="Times"/>
        </w:rPr>
        <w:t>eng</w:t>
      </w:r>
    </w:p>
    <w:p w:rsidR="00A903EF" w:rsidRPr="00DF72E3" w:rsidRDefault="00A903EF" w:rsidP="00A903EF">
      <w:pPr>
        <w:rPr>
          <w:rFonts w:ascii="Times" w:hAnsi="Times"/>
        </w:rPr>
      </w:pPr>
    </w:p>
    <w:p w:rsidR="00C02171" w:rsidRDefault="00A903EF" w:rsidP="00A903EF">
      <w:pPr>
        <w:outlineLvl w:val="0"/>
        <w:rPr>
          <w:rFonts w:ascii="Times" w:hAnsi="Times"/>
        </w:rPr>
      </w:pPr>
      <w:r w:rsidRPr="00ED7E90">
        <w:rPr>
          <w:rFonts w:ascii="Times" w:hAnsi="Times"/>
          <w:b/>
          <w:u w:val="single"/>
        </w:rPr>
        <w:t>Pre-requisites</w:t>
      </w:r>
      <w:r w:rsidRPr="00ED7E90">
        <w:rPr>
          <w:rFonts w:ascii="Times" w:hAnsi="Times"/>
          <w:b/>
        </w:rPr>
        <w:t>:</w:t>
      </w:r>
      <w:r w:rsidRPr="00DF72E3">
        <w:rPr>
          <w:rFonts w:ascii="Times" w:hAnsi="Times"/>
        </w:rPr>
        <w:t xml:space="preserve"> </w:t>
      </w:r>
      <w:r w:rsidR="00881B88">
        <w:rPr>
          <w:rFonts w:ascii="Times" w:hAnsi="Times"/>
        </w:rPr>
        <w:t xml:space="preserve">BISC 103 </w:t>
      </w:r>
      <w:r w:rsidR="00C02171">
        <w:rPr>
          <w:rFonts w:ascii="Times" w:hAnsi="Times"/>
        </w:rPr>
        <w:t xml:space="preserve">or one of </w:t>
      </w:r>
      <w:r w:rsidRPr="00DF72E3">
        <w:rPr>
          <w:rFonts w:ascii="Times" w:hAnsi="Times"/>
        </w:rPr>
        <w:t>BISC-120 or BIS</w:t>
      </w:r>
      <w:r w:rsidR="00881B88">
        <w:rPr>
          <w:rFonts w:ascii="Times" w:hAnsi="Times"/>
        </w:rPr>
        <w:t>C-121, or by special permission</w:t>
      </w:r>
      <w:r w:rsidR="00C02171">
        <w:rPr>
          <w:rFonts w:ascii="Times" w:hAnsi="Times"/>
        </w:rPr>
        <w:t>.</w:t>
      </w:r>
    </w:p>
    <w:p w:rsidR="00A903EF" w:rsidRPr="00DF72E3" w:rsidRDefault="00C02171" w:rsidP="00A903EF">
      <w:pPr>
        <w:outlineLvl w:val="0"/>
        <w:rPr>
          <w:rFonts w:ascii="Times" w:hAnsi="Times"/>
        </w:rPr>
      </w:pPr>
      <w:r>
        <w:rPr>
          <w:rFonts w:ascii="Times" w:hAnsi="Times"/>
        </w:rPr>
        <w:t>D-Clearance required.</w:t>
      </w:r>
    </w:p>
    <w:p w:rsidR="00A903EF" w:rsidRPr="00DF72E3" w:rsidRDefault="00A903EF" w:rsidP="00A903EF">
      <w:pPr>
        <w:outlineLvl w:val="0"/>
        <w:rPr>
          <w:rFonts w:ascii="Times" w:hAnsi="Times"/>
        </w:rPr>
      </w:pPr>
    </w:p>
    <w:p w:rsidR="00A903EF" w:rsidRPr="00DF72E3" w:rsidRDefault="00A903EF" w:rsidP="00A903EF">
      <w:pPr>
        <w:spacing w:after="120"/>
        <w:outlineLvl w:val="0"/>
        <w:rPr>
          <w:rFonts w:ascii="Times" w:hAnsi="Times"/>
          <w:u w:val="single"/>
        </w:rPr>
      </w:pPr>
      <w:r w:rsidRPr="00ED7E90">
        <w:rPr>
          <w:rFonts w:ascii="Times" w:hAnsi="Times"/>
          <w:b/>
          <w:u w:val="single"/>
        </w:rPr>
        <w:t>Lecture and laboratory schedule:</w:t>
      </w:r>
      <w:r w:rsidRPr="00DF72E3">
        <w:rPr>
          <w:rFonts w:ascii="Times" w:hAnsi="Times"/>
        </w:rPr>
        <w:t xml:space="preserve">  4-week class during the USC </w:t>
      </w:r>
      <w:proofErr w:type="spellStart"/>
      <w:r w:rsidRPr="00DF72E3">
        <w:rPr>
          <w:rFonts w:ascii="Times" w:hAnsi="Times"/>
        </w:rPr>
        <w:t>Maymester</w:t>
      </w:r>
      <w:proofErr w:type="spellEnd"/>
      <w:r>
        <w:rPr>
          <w:rFonts w:ascii="Times" w:hAnsi="Times"/>
        </w:rPr>
        <w:t xml:space="preserve"> (classes starting after C</w:t>
      </w:r>
      <w:r w:rsidRPr="00DF72E3">
        <w:rPr>
          <w:rFonts w:ascii="Times" w:hAnsi="Times"/>
        </w:rPr>
        <w:t>ommencement).</w:t>
      </w:r>
    </w:p>
    <w:p w:rsidR="00A903EF" w:rsidRPr="00DF72E3" w:rsidRDefault="00A903EF" w:rsidP="00A903EF">
      <w:pPr>
        <w:outlineLvl w:val="0"/>
        <w:rPr>
          <w:rFonts w:ascii="Times" w:hAnsi="Times"/>
        </w:rPr>
      </w:pPr>
      <w:r w:rsidRPr="00DF72E3">
        <w:rPr>
          <w:rFonts w:ascii="Times" w:hAnsi="Times"/>
        </w:rPr>
        <w:t>The schedule during each week will vary slightly based on weather / ocean conditions</w:t>
      </w:r>
      <w:r w:rsidR="00C02171">
        <w:rPr>
          <w:rFonts w:ascii="Times" w:hAnsi="Times"/>
        </w:rPr>
        <w:t>.</w:t>
      </w:r>
    </w:p>
    <w:p w:rsidR="00A903EF" w:rsidRPr="00DF72E3" w:rsidRDefault="00A903EF" w:rsidP="00A903EF">
      <w:pPr>
        <w:outlineLvl w:val="0"/>
        <w:rPr>
          <w:rFonts w:ascii="Times" w:hAnsi="Times"/>
        </w:rPr>
      </w:pPr>
      <w:r w:rsidRPr="00DF72E3">
        <w:rPr>
          <w:rFonts w:ascii="Times" w:hAnsi="Times"/>
        </w:rPr>
        <w:t>General class schedule:</w:t>
      </w:r>
    </w:p>
    <w:p w:rsidR="00A903EF" w:rsidRPr="00DF72E3" w:rsidRDefault="00A903EF" w:rsidP="00A903EF">
      <w:pPr>
        <w:outlineLvl w:val="0"/>
        <w:rPr>
          <w:rFonts w:ascii="Times" w:hAnsi="Times"/>
        </w:rPr>
      </w:pPr>
      <w:r w:rsidRPr="00DF72E3">
        <w:rPr>
          <w:rFonts w:ascii="Times" w:hAnsi="Times"/>
        </w:rPr>
        <w:t xml:space="preserve">      Lectures and Discussions: 8:30 am - 12 pm (Monday – Friday)</w:t>
      </w:r>
    </w:p>
    <w:p w:rsidR="00C02171" w:rsidRDefault="00A903EF" w:rsidP="00A903EF">
      <w:pPr>
        <w:outlineLvl w:val="0"/>
        <w:rPr>
          <w:rFonts w:ascii="Times" w:hAnsi="Times"/>
        </w:rPr>
      </w:pPr>
      <w:r w:rsidRPr="00DF72E3">
        <w:rPr>
          <w:rFonts w:ascii="Times" w:hAnsi="Times"/>
        </w:rPr>
        <w:t xml:space="preserve">      Laboratory/Field exercises: 1 – 5 pm  </w:t>
      </w:r>
    </w:p>
    <w:p w:rsidR="00A903EF" w:rsidRPr="00DF72E3" w:rsidRDefault="00A903EF" w:rsidP="00A903EF">
      <w:pPr>
        <w:outlineLvl w:val="0"/>
        <w:rPr>
          <w:rFonts w:ascii="Times" w:hAnsi="Times"/>
        </w:rPr>
      </w:pPr>
      <w:r w:rsidRPr="00DF72E3">
        <w:rPr>
          <w:rFonts w:ascii="Times" w:hAnsi="Times"/>
        </w:rPr>
        <w:t>(</w:t>
      </w:r>
      <w:r w:rsidR="00881B88" w:rsidRPr="005428AC">
        <w:rPr>
          <w:rFonts w:ascii="Times" w:hAnsi="Times"/>
          <w:i/>
        </w:rPr>
        <w:t>E</w:t>
      </w:r>
      <w:r w:rsidRPr="005428AC">
        <w:rPr>
          <w:rFonts w:ascii="Times" w:hAnsi="Times"/>
          <w:i/>
        </w:rPr>
        <w:t>xcept</w:t>
      </w:r>
      <w:r w:rsidR="00C02171" w:rsidRPr="005428AC">
        <w:rPr>
          <w:rFonts w:ascii="Times" w:hAnsi="Times"/>
          <w:i/>
        </w:rPr>
        <w:t xml:space="preserve">ions </w:t>
      </w:r>
      <w:r w:rsidR="00881B88" w:rsidRPr="005428AC">
        <w:rPr>
          <w:rFonts w:ascii="Times" w:hAnsi="Times"/>
          <w:i/>
        </w:rPr>
        <w:t>apply</w:t>
      </w:r>
      <w:r w:rsidRPr="005428AC">
        <w:rPr>
          <w:rFonts w:ascii="Times" w:hAnsi="Times"/>
          <w:i/>
        </w:rPr>
        <w:t xml:space="preserve"> for </w:t>
      </w:r>
      <w:r w:rsidR="00C02171" w:rsidRPr="005428AC">
        <w:rPr>
          <w:rFonts w:ascii="Times" w:hAnsi="Times"/>
          <w:i/>
        </w:rPr>
        <w:t>the</w:t>
      </w:r>
      <w:r w:rsidRPr="005428AC">
        <w:rPr>
          <w:rFonts w:ascii="Times" w:hAnsi="Times"/>
          <w:i/>
        </w:rPr>
        <w:t xml:space="preserve"> full</w:t>
      </w:r>
      <w:r w:rsidR="00C02171" w:rsidRPr="005428AC">
        <w:rPr>
          <w:rFonts w:ascii="Times" w:hAnsi="Times"/>
          <w:i/>
        </w:rPr>
        <w:t>-</w:t>
      </w:r>
      <w:r w:rsidR="00881B88" w:rsidRPr="005428AC">
        <w:rPr>
          <w:rFonts w:ascii="Times" w:hAnsi="Times"/>
          <w:i/>
        </w:rPr>
        <w:t xml:space="preserve">day research </w:t>
      </w:r>
      <w:r w:rsidRPr="005428AC">
        <w:rPr>
          <w:rFonts w:ascii="Times" w:hAnsi="Times"/>
          <w:i/>
        </w:rPr>
        <w:t>cruise</w:t>
      </w:r>
      <w:r w:rsidR="00C02171" w:rsidRPr="005428AC">
        <w:rPr>
          <w:rFonts w:ascii="Times" w:hAnsi="Times"/>
          <w:i/>
        </w:rPr>
        <w:t>,</w:t>
      </w:r>
      <w:r w:rsidR="00881B88" w:rsidRPr="005428AC">
        <w:rPr>
          <w:rFonts w:ascii="Times" w:hAnsi="Times"/>
          <w:i/>
        </w:rPr>
        <w:t xml:space="preserve"> the</w:t>
      </w:r>
      <w:r w:rsidR="005428AC" w:rsidRPr="005428AC">
        <w:rPr>
          <w:rFonts w:ascii="Times" w:hAnsi="Times"/>
          <w:i/>
        </w:rPr>
        <w:t xml:space="preserve"> benthic field</w:t>
      </w:r>
      <w:r w:rsidR="00C02171" w:rsidRPr="005428AC">
        <w:rPr>
          <w:rFonts w:ascii="Times" w:hAnsi="Times"/>
          <w:i/>
        </w:rPr>
        <w:t>work</w:t>
      </w:r>
      <w:r w:rsidR="005428AC" w:rsidRPr="005428AC">
        <w:rPr>
          <w:rFonts w:ascii="Times" w:hAnsi="Times"/>
          <w:i/>
        </w:rPr>
        <w:t>,</w:t>
      </w:r>
      <w:r w:rsidR="00C02171" w:rsidRPr="005428AC">
        <w:rPr>
          <w:rFonts w:ascii="Times" w:hAnsi="Times"/>
          <w:i/>
        </w:rPr>
        <w:t xml:space="preserve"> </w:t>
      </w:r>
      <w:r w:rsidR="00881B88" w:rsidRPr="005428AC">
        <w:rPr>
          <w:rFonts w:ascii="Times" w:hAnsi="Times"/>
          <w:i/>
        </w:rPr>
        <w:t xml:space="preserve">which depends on the tidal schedule and may take place in the morning, </w:t>
      </w:r>
      <w:r w:rsidR="00C02171" w:rsidRPr="005428AC">
        <w:rPr>
          <w:rFonts w:ascii="Times" w:hAnsi="Times"/>
          <w:i/>
        </w:rPr>
        <w:t xml:space="preserve">and </w:t>
      </w:r>
      <w:r w:rsidR="005428AC" w:rsidRPr="005428AC">
        <w:rPr>
          <w:rFonts w:ascii="Times" w:hAnsi="Times"/>
          <w:i/>
        </w:rPr>
        <w:t xml:space="preserve">for the </w:t>
      </w:r>
      <w:r w:rsidR="00C02171" w:rsidRPr="005428AC">
        <w:rPr>
          <w:rFonts w:ascii="Times" w:hAnsi="Times"/>
          <w:i/>
        </w:rPr>
        <w:t>night snorkeling</w:t>
      </w:r>
      <w:r w:rsidR="005428AC" w:rsidRPr="005428AC">
        <w:rPr>
          <w:rFonts w:ascii="Times" w:hAnsi="Times"/>
          <w:i/>
        </w:rPr>
        <w:t>,</w:t>
      </w:r>
      <w:r w:rsidR="00C02171" w:rsidRPr="005428AC">
        <w:rPr>
          <w:rFonts w:ascii="Times" w:hAnsi="Times"/>
          <w:i/>
        </w:rPr>
        <w:t xml:space="preserve"> </w:t>
      </w:r>
      <w:r w:rsidR="005428AC" w:rsidRPr="005428AC">
        <w:rPr>
          <w:rFonts w:ascii="Times" w:hAnsi="Times"/>
          <w:i/>
        </w:rPr>
        <w:t xml:space="preserve">which </w:t>
      </w:r>
      <w:r w:rsidR="00C02171" w:rsidRPr="005428AC">
        <w:rPr>
          <w:rFonts w:ascii="Times" w:hAnsi="Times"/>
          <w:i/>
        </w:rPr>
        <w:t>will take place after sunset</w:t>
      </w:r>
      <w:r w:rsidRPr="00DF72E3">
        <w:rPr>
          <w:rFonts w:ascii="Times" w:hAnsi="Times"/>
        </w:rPr>
        <w:t>)</w:t>
      </w:r>
    </w:p>
    <w:p w:rsidR="00A903EF" w:rsidRPr="00DF72E3" w:rsidRDefault="00A903EF" w:rsidP="00C02171">
      <w:pPr>
        <w:outlineLvl w:val="0"/>
        <w:rPr>
          <w:rFonts w:ascii="Times" w:hAnsi="Times"/>
        </w:rPr>
      </w:pPr>
      <w:r w:rsidRPr="00DF72E3">
        <w:rPr>
          <w:rFonts w:ascii="Times" w:hAnsi="Times"/>
        </w:rPr>
        <w:t xml:space="preserve"> </w:t>
      </w:r>
    </w:p>
    <w:p w:rsidR="00A903EF" w:rsidRPr="00ED7E90" w:rsidRDefault="00A903EF" w:rsidP="00A903EF">
      <w:pPr>
        <w:spacing w:after="120"/>
        <w:outlineLvl w:val="0"/>
        <w:rPr>
          <w:rFonts w:ascii="Times" w:hAnsi="Times"/>
          <w:b/>
          <w:caps/>
        </w:rPr>
      </w:pPr>
      <w:r w:rsidRPr="00ED7E90">
        <w:rPr>
          <w:rFonts w:ascii="Times" w:hAnsi="Times"/>
          <w:b/>
          <w:caps/>
          <w:u w:val="single"/>
        </w:rPr>
        <w:t>Course Objectives</w:t>
      </w:r>
      <w:r w:rsidRPr="00ED7E90">
        <w:rPr>
          <w:rFonts w:ascii="Times" w:hAnsi="Times"/>
          <w:b/>
          <w:caps/>
        </w:rPr>
        <w:t xml:space="preserve">: </w:t>
      </w:r>
    </w:p>
    <w:p w:rsidR="00A903EF" w:rsidRPr="00DF72E3" w:rsidRDefault="00A903EF" w:rsidP="00A903EF">
      <w:pPr>
        <w:spacing w:after="120"/>
        <w:rPr>
          <w:rFonts w:ascii="Times" w:hAnsi="Times"/>
          <w:color w:val="000000"/>
        </w:rPr>
      </w:pPr>
      <w:r w:rsidRPr="00DF72E3">
        <w:rPr>
          <w:rFonts w:ascii="Times" w:hAnsi="Times"/>
          <w:color w:val="000000"/>
        </w:rPr>
        <w:t xml:space="preserve">The main goal of this course is to foster an understanding of </w:t>
      </w:r>
      <w:r w:rsidRPr="00A86D43">
        <w:rPr>
          <w:rFonts w:ascii="Times" w:hAnsi="Times"/>
          <w:b/>
          <w:color w:val="000000"/>
        </w:rPr>
        <w:t>how the ocean works</w:t>
      </w:r>
      <w:r w:rsidRPr="00DF72E3">
        <w:rPr>
          <w:rFonts w:ascii="Times" w:hAnsi="Times"/>
          <w:color w:val="000000"/>
        </w:rPr>
        <w:t xml:space="preserve"> and how marine science is conducted. Training units include the use of sampling devices, </w:t>
      </w:r>
      <w:r w:rsidRPr="00DF72E3">
        <w:rPr>
          <w:rFonts w:ascii="Times" w:hAnsi="Times"/>
          <w:i/>
          <w:color w:val="000000"/>
        </w:rPr>
        <w:t>in-situ</w:t>
      </w:r>
      <w:r w:rsidRPr="00DF72E3">
        <w:rPr>
          <w:rFonts w:ascii="Times" w:hAnsi="Times"/>
          <w:color w:val="000000"/>
        </w:rPr>
        <w:t xml:space="preserve"> instrumentation and analytical methods to explore the processes in the ocean and on the ocean floor. The highlight of this year’s class is the use of the research vessel </w:t>
      </w:r>
      <w:proofErr w:type="spellStart"/>
      <w:r w:rsidRPr="00DF72E3">
        <w:rPr>
          <w:rFonts w:ascii="Times" w:hAnsi="Times"/>
          <w:i/>
          <w:color w:val="000000"/>
        </w:rPr>
        <w:t>Yellowfin</w:t>
      </w:r>
      <w:proofErr w:type="spellEnd"/>
      <w:r w:rsidRPr="00DF72E3">
        <w:rPr>
          <w:rFonts w:ascii="Times" w:hAnsi="Times"/>
          <w:color w:val="000000"/>
        </w:rPr>
        <w:t xml:space="preserve"> for an oceanographic training cruise. The vessel will also be available for the students’ independent research project of week 4.</w:t>
      </w:r>
    </w:p>
    <w:p w:rsidR="00A903EF" w:rsidRPr="00DF72E3" w:rsidRDefault="00A903EF" w:rsidP="00A903EF">
      <w:pPr>
        <w:spacing w:after="120"/>
        <w:rPr>
          <w:rFonts w:ascii="Times" w:hAnsi="Times"/>
          <w:color w:val="000000"/>
        </w:rPr>
      </w:pPr>
      <w:r w:rsidRPr="00DF72E3">
        <w:rPr>
          <w:rFonts w:ascii="Times" w:hAnsi="Times"/>
          <w:color w:val="000000"/>
        </w:rPr>
        <w:t>A parallel objective of this course is the development of an expertise in assessing the validity of analytical data in supporting research questions. Most importantly, this course uses an approach to expose students to authentic methods of scientific inquiry. Specific objectives include:</w:t>
      </w:r>
    </w:p>
    <w:p w:rsidR="00A903EF" w:rsidRPr="00DF72E3" w:rsidRDefault="00A903EF" w:rsidP="00A903EF">
      <w:pPr>
        <w:numPr>
          <w:ilvl w:val="0"/>
          <w:numId w:val="10"/>
        </w:numPr>
        <w:spacing w:after="20"/>
        <w:rPr>
          <w:rFonts w:ascii="Times" w:hAnsi="Times"/>
          <w:color w:val="000000"/>
        </w:rPr>
      </w:pPr>
      <w:r w:rsidRPr="00DF72E3">
        <w:rPr>
          <w:rFonts w:ascii="Times" w:hAnsi="Times"/>
        </w:rPr>
        <w:t xml:space="preserve">To gain experience in marine related experimental techniques </w:t>
      </w:r>
    </w:p>
    <w:p w:rsidR="00A903EF" w:rsidRPr="00DF72E3" w:rsidRDefault="00A903EF" w:rsidP="00A903EF">
      <w:pPr>
        <w:numPr>
          <w:ilvl w:val="0"/>
          <w:numId w:val="10"/>
        </w:numPr>
        <w:spacing w:after="20"/>
        <w:rPr>
          <w:rFonts w:ascii="Times" w:hAnsi="Times"/>
          <w:color w:val="000000"/>
        </w:rPr>
      </w:pPr>
      <w:r w:rsidRPr="00DF72E3">
        <w:rPr>
          <w:rFonts w:ascii="Times" w:hAnsi="Times"/>
          <w:color w:val="000000"/>
        </w:rPr>
        <w:t xml:space="preserve">To build gradual expertise in problem-solving </w:t>
      </w:r>
    </w:p>
    <w:p w:rsidR="00A903EF" w:rsidRPr="00DF72E3" w:rsidRDefault="00A903EF" w:rsidP="00A903EF">
      <w:pPr>
        <w:numPr>
          <w:ilvl w:val="0"/>
          <w:numId w:val="10"/>
        </w:numPr>
        <w:spacing w:after="20"/>
        <w:rPr>
          <w:rFonts w:ascii="Times" w:hAnsi="Times"/>
          <w:color w:val="000000"/>
        </w:rPr>
      </w:pPr>
      <w:r w:rsidRPr="00DF72E3">
        <w:rPr>
          <w:rFonts w:ascii="Times" w:hAnsi="Times"/>
          <w:color w:val="000000"/>
        </w:rPr>
        <w:t xml:space="preserve">To learn how to collaborate with peers as well as to share and discuss data </w:t>
      </w:r>
    </w:p>
    <w:p w:rsidR="00A903EF" w:rsidRPr="00DF72E3" w:rsidRDefault="00A903EF" w:rsidP="00A903EF">
      <w:pPr>
        <w:numPr>
          <w:ilvl w:val="0"/>
          <w:numId w:val="9"/>
        </w:numPr>
        <w:spacing w:after="20"/>
        <w:rPr>
          <w:rFonts w:ascii="Times" w:hAnsi="Times"/>
        </w:rPr>
      </w:pPr>
      <w:r w:rsidRPr="00DF72E3">
        <w:rPr>
          <w:rFonts w:ascii="Times" w:hAnsi="Times"/>
          <w:color w:val="000000"/>
        </w:rPr>
        <w:t xml:space="preserve">To learn and practice scientific writing and presentation skills to both scientific and broader audiences </w:t>
      </w:r>
    </w:p>
    <w:p w:rsidR="00A903EF" w:rsidRPr="00DF72E3" w:rsidRDefault="00A903EF" w:rsidP="00A903EF">
      <w:pPr>
        <w:numPr>
          <w:ilvl w:val="0"/>
          <w:numId w:val="9"/>
        </w:numPr>
        <w:spacing w:after="20"/>
        <w:rPr>
          <w:rFonts w:ascii="Times" w:hAnsi="Times"/>
        </w:rPr>
      </w:pPr>
      <w:r w:rsidRPr="00DF72E3">
        <w:rPr>
          <w:rFonts w:ascii="Times" w:hAnsi="Times"/>
        </w:rPr>
        <w:t>To develop a working knowledge of relevant literature</w:t>
      </w:r>
    </w:p>
    <w:p w:rsidR="00A903EF" w:rsidRPr="00DF72E3" w:rsidRDefault="00A903EF" w:rsidP="00A903EF">
      <w:pPr>
        <w:numPr>
          <w:ilvl w:val="0"/>
          <w:numId w:val="9"/>
        </w:numPr>
        <w:spacing w:after="20"/>
        <w:rPr>
          <w:rFonts w:ascii="Times" w:hAnsi="Times"/>
        </w:rPr>
      </w:pPr>
      <w:r w:rsidRPr="00DF72E3">
        <w:rPr>
          <w:rFonts w:ascii="Times" w:hAnsi="Times"/>
        </w:rPr>
        <w:t xml:space="preserve">To learn how to design a small research project </w:t>
      </w:r>
    </w:p>
    <w:p w:rsidR="00A903EF" w:rsidRPr="00DF72E3" w:rsidRDefault="00A903EF" w:rsidP="00A903EF">
      <w:pPr>
        <w:spacing w:after="20"/>
        <w:rPr>
          <w:rFonts w:ascii="Times" w:hAnsi="Times"/>
        </w:rPr>
      </w:pPr>
    </w:p>
    <w:p w:rsidR="00A903EF" w:rsidRPr="00ED7E90" w:rsidRDefault="00A903EF" w:rsidP="00A903EF">
      <w:pPr>
        <w:spacing w:after="120"/>
        <w:rPr>
          <w:rFonts w:ascii="Times" w:hAnsi="Times"/>
          <w:b/>
          <w:caps/>
        </w:rPr>
      </w:pPr>
      <w:r w:rsidRPr="00ED7E90">
        <w:rPr>
          <w:rFonts w:ascii="Times" w:hAnsi="Times"/>
          <w:b/>
          <w:caps/>
          <w:u w:val="single"/>
        </w:rPr>
        <w:t>Course Description</w:t>
      </w:r>
      <w:r w:rsidRPr="00ED7E90">
        <w:rPr>
          <w:rFonts w:ascii="Times" w:hAnsi="Times"/>
          <w:b/>
          <w:caps/>
        </w:rPr>
        <w:t xml:space="preserve">:  </w:t>
      </w:r>
    </w:p>
    <w:p w:rsidR="00A86D43" w:rsidRDefault="00A903EF" w:rsidP="00A903EF">
      <w:pPr>
        <w:rPr>
          <w:rFonts w:ascii="Times" w:hAnsi="Times"/>
        </w:rPr>
      </w:pPr>
      <w:r w:rsidRPr="00DF72E3">
        <w:rPr>
          <w:rFonts w:ascii="Times" w:hAnsi="Times"/>
        </w:rPr>
        <w:t xml:space="preserve">This class fits into the USC </w:t>
      </w:r>
      <w:proofErr w:type="spellStart"/>
      <w:r w:rsidRPr="00DF72E3">
        <w:rPr>
          <w:rFonts w:ascii="Times" w:hAnsi="Times"/>
        </w:rPr>
        <w:t>Maymester</w:t>
      </w:r>
      <w:proofErr w:type="spellEnd"/>
      <w:r w:rsidRPr="00DF72E3">
        <w:rPr>
          <w:rFonts w:ascii="Times" w:hAnsi="Times"/>
        </w:rPr>
        <w:t xml:space="preserve"> time period (the first 4 weeks after commencement). It is considered part of the Spring Semester with respect to tuition and credit load. </w:t>
      </w:r>
    </w:p>
    <w:p w:rsidR="00A903EF" w:rsidRPr="00DF72E3" w:rsidRDefault="00A86D43" w:rsidP="00A86D43">
      <w:pPr>
        <w:ind w:left="1440"/>
        <w:rPr>
          <w:rFonts w:ascii="Times" w:hAnsi="Times"/>
        </w:rPr>
      </w:pPr>
      <w:r>
        <w:rPr>
          <w:rFonts w:ascii="Times" w:hAnsi="Times"/>
        </w:rPr>
        <w:t xml:space="preserve">The class </w:t>
      </w:r>
      <w:r w:rsidRPr="00A86D43">
        <w:rPr>
          <w:rFonts w:ascii="Times" w:hAnsi="Times"/>
        </w:rPr>
        <w:t>count</w:t>
      </w:r>
      <w:r>
        <w:rPr>
          <w:rFonts w:ascii="Times" w:hAnsi="Times"/>
        </w:rPr>
        <w:t>s</w:t>
      </w:r>
      <w:r w:rsidRPr="00A86D43">
        <w:rPr>
          <w:rFonts w:ascii="Times" w:hAnsi="Times"/>
        </w:rPr>
        <w:t xml:space="preserve"> for the NEW Marine Biology Minor that will officially begin in January of </w:t>
      </w:r>
      <w:r>
        <w:rPr>
          <w:rFonts w:ascii="Times" w:hAnsi="Times"/>
        </w:rPr>
        <w:t>2017.</w:t>
      </w:r>
    </w:p>
    <w:p w:rsidR="00A903EF" w:rsidRPr="00DF72E3" w:rsidRDefault="00A903EF" w:rsidP="00A903EF">
      <w:pPr>
        <w:rPr>
          <w:rFonts w:ascii="Times" w:hAnsi="Times"/>
          <w:color w:val="000000"/>
        </w:rPr>
      </w:pPr>
      <w:r w:rsidRPr="00DF72E3">
        <w:rPr>
          <w:rFonts w:ascii="Times" w:hAnsi="Times"/>
        </w:rPr>
        <w:t xml:space="preserve">The course is designed to introduce students to the marine environment and to guided, independent research focusing on marine ecosystems. Students will capitalize on teamwork, data sharing and discussions. The class will end with a public symposium on Catalina Island that provides the opportunity for the students to present their research to a wider audience. During the first 3 weeks morning </w:t>
      </w:r>
      <w:r w:rsidRPr="00DF72E3">
        <w:rPr>
          <w:rFonts w:ascii="Times" w:hAnsi="Times"/>
          <w:color w:val="000000"/>
        </w:rPr>
        <w:t xml:space="preserve">lectures will introduce the students to different research topics. Laboratory exercises or fieldwork will be carried out in the afternoon. Each week is designed around a specific theme and carried out as a small research project. At the end of each week the data will be presented in form of a short report and oral presentation with a following discussion. The students will practice the presentation and discussion of data, as well as speaking to a larger audience. During the first week the highlight is a one-day sea-going expedition on the Research Vessel </w:t>
      </w:r>
      <w:proofErr w:type="spellStart"/>
      <w:r w:rsidRPr="00DF72E3">
        <w:rPr>
          <w:rFonts w:ascii="Times" w:hAnsi="Times"/>
          <w:i/>
          <w:color w:val="000000"/>
        </w:rPr>
        <w:t>Yellowfin</w:t>
      </w:r>
      <w:proofErr w:type="spellEnd"/>
      <w:r w:rsidRPr="00DF72E3">
        <w:rPr>
          <w:rFonts w:ascii="Times" w:hAnsi="Times"/>
          <w:color w:val="000000"/>
        </w:rPr>
        <w:t xml:space="preserve"> to introduce students to oceanographic research and to train them in the use of equipment, instrumentation, sample collection and data acquisition.</w:t>
      </w:r>
    </w:p>
    <w:p w:rsidR="00A903EF" w:rsidRPr="00DF72E3" w:rsidRDefault="00A903EF" w:rsidP="00A903EF">
      <w:pPr>
        <w:rPr>
          <w:rFonts w:ascii="Times" w:hAnsi="Times"/>
          <w:b/>
          <w:color w:val="000000"/>
        </w:rPr>
      </w:pPr>
    </w:p>
    <w:p w:rsidR="00A903EF" w:rsidRPr="00ED7E90" w:rsidRDefault="00A903EF" w:rsidP="00A903EF">
      <w:pPr>
        <w:rPr>
          <w:rFonts w:ascii="Times" w:hAnsi="Times"/>
          <w:b/>
        </w:rPr>
      </w:pPr>
      <w:r w:rsidRPr="00ED7E90">
        <w:rPr>
          <w:rFonts w:ascii="Times" w:hAnsi="Times"/>
          <w:b/>
        </w:rPr>
        <w:t>Independent research project</w:t>
      </w:r>
    </w:p>
    <w:p w:rsidR="00A903EF" w:rsidRPr="00DF72E3" w:rsidRDefault="00A903EF" w:rsidP="00A903EF">
      <w:pPr>
        <w:rPr>
          <w:rFonts w:ascii="Times" w:hAnsi="Times"/>
          <w:color w:val="000000"/>
        </w:rPr>
      </w:pPr>
      <w:r w:rsidRPr="00DF72E3">
        <w:rPr>
          <w:rFonts w:ascii="Times" w:hAnsi="Times"/>
          <w:color w:val="000000"/>
        </w:rPr>
        <w:t>In the forth week of the class the students will be asked to design, plan and prepare their own research project based on skills they have learned in the class. During the 4</w:t>
      </w:r>
      <w:r w:rsidRPr="00DF72E3">
        <w:rPr>
          <w:rFonts w:ascii="Times" w:hAnsi="Times"/>
          <w:color w:val="000000"/>
          <w:vertAlign w:val="superscript"/>
        </w:rPr>
        <w:t>th</w:t>
      </w:r>
      <w:r w:rsidRPr="00DF72E3">
        <w:rPr>
          <w:rFonts w:ascii="Times" w:hAnsi="Times"/>
          <w:color w:val="000000"/>
        </w:rPr>
        <w:t xml:space="preserve"> week the students will analyze the samples, process the data and prepare a final report on their research project. Results will also be presented in the form of a public symposium on Friday June 13, which is open to all staff and faculty, as well as to family and friends. </w:t>
      </w:r>
    </w:p>
    <w:p w:rsidR="00A903EF" w:rsidRPr="00DF72E3" w:rsidRDefault="00A903EF" w:rsidP="00A903EF">
      <w:pPr>
        <w:spacing w:before="120" w:after="120"/>
        <w:outlineLvl w:val="0"/>
        <w:rPr>
          <w:rFonts w:ascii="Times" w:hAnsi="Times"/>
          <w:u w:val="single"/>
        </w:rPr>
      </w:pPr>
      <w:r w:rsidRPr="00DF72E3">
        <w:rPr>
          <w:rFonts w:ascii="Times" w:hAnsi="Times"/>
          <w:color w:val="000000"/>
          <w:u w:val="single"/>
        </w:rPr>
        <w:t>Expectations</w:t>
      </w:r>
      <w:r w:rsidRPr="00DF72E3">
        <w:rPr>
          <w:rFonts w:ascii="Times" w:hAnsi="Times"/>
          <w:color w:val="000000"/>
        </w:rPr>
        <w:t xml:space="preserve">: </w:t>
      </w:r>
      <w:r w:rsidRPr="00DF72E3">
        <w:rPr>
          <w:rFonts w:ascii="Times" w:hAnsi="Times"/>
        </w:rPr>
        <w:t xml:space="preserve">It is expected that the students take primary responsibility for conducting the research of their independent project, which they are expected to finish in a timely manner. The students will develop both a detailed final written report and an oral presentation to be given at the symposium on the last Friday. We expect the participants of the class to be self-motivated, to work independently, approaching the instructor for guidance regularly, and to show greatest integrity and collegiality. </w:t>
      </w:r>
    </w:p>
    <w:p w:rsidR="00A903EF" w:rsidRPr="00DF72E3" w:rsidRDefault="00A903EF" w:rsidP="00A903EF">
      <w:pPr>
        <w:rPr>
          <w:rFonts w:ascii="Times" w:hAnsi="Times"/>
          <w:u w:val="single"/>
        </w:rPr>
      </w:pPr>
    </w:p>
    <w:p w:rsidR="00A903EF" w:rsidRPr="00DF72E3" w:rsidRDefault="00A903EF" w:rsidP="00A903EF">
      <w:pPr>
        <w:rPr>
          <w:rFonts w:ascii="Times" w:hAnsi="Times"/>
        </w:rPr>
      </w:pPr>
      <w:r w:rsidRPr="00ED7E90">
        <w:rPr>
          <w:rFonts w:ascii="Times" w:hAnsi="Times"/>
          <w:b/>
          <w:u w:val="single"/>
        </w:rPr>
        <w:t>Required Readings</w:t>
      </w:r>
      <w:r w:rsidRPr="00ED7E90">
        <w:rPr>
          <w:rFonts w:ascii="Times" w:hAnsi="Times"/>
          <w:b/>
        </w:rPr>
        <w:t>:</w:t>
      </w:r>
      <w:r w:rsidRPr="00DF72E3">
        <w:rPr>
          <w:rFonts w:ascii="Times" w:hAnsi="Times"/>
        </w:rPr>
        <w:t xml:space="preserve"> Each student will receive a </w:t>
      </w:r>
      <w:r w:rsidRPr="00DF72E3">
        <w:rPr>
          <w:rFonts w:ascii="Times" w:hAnsi="Times"/>
          <w:i/>
        </w:rPr>
        <w:t>Laboratory Manual</w:t>
      </w:r>
      <w:r w:rsidRPr="00DF72E3">
        <w:rPr>
          <w:rFonts w:ascii="Times" w:hAnsi="Times"/>
        </w:rPr>
        <w:t xml:space="preserve"> for the lab and field exercises. Additional readings will be provided for discussions in form of research papers and review articles. Each student is also expected to search appropriate literature databases, read relevant publications, and become familiar with the scientific literature relating to specific research topics. </w:t>
      </w:r>
    </w:p>
    <w:p w:rsidR="00A903EF" w:rsidRPr="00DF72E3" w:rsidRDefault="00A903EF" w:rsidP="00A903EF">
      <w:pPr>
        <w:rPr>
          <w:rFonts w:ascii="Times" w:hAnsi="Times"/>
        </w:rPr>
      </w:pPr>
    </w:p>
    <w:p w:rsidR="00A903EF" w:rsidRPr="00DF72E3" w:rsidRDefault="00A903EF" w:rsidP="00A903EF">
      <w:pPr>
        <w:rPr>
          <w:rFonts w:ascii="Times" w:hAnsi="Times"/>
        </w:rPr>
      </w:pPr>
      <w:r w:rsidRPr="00ED7E90">
        <w:rPr>
          <w:rFonts w:ascii="Times" w:hAnsi="Times"/>
          <w:b/>
          <w:u w:val="single"/>
        </w:rPr>
        <w:t>Recommended Reading</w:t>
      </w:r>
      <w:r w:rsidRPr="00ED7E90">
        <w:rPr>
          <w:rFonts w:ascii="Times" w:hAnsi="Times"/>
          <w:b/>
        </w:rPr>
        <w:t>:</w:t>
      </w:r>
      <w:r w:rsidRPr="00DF72E3">
        <w:rPr>
          <w:rFonts w:ascii="Times" w:hAnsi="Times"/>
        </w:rPr>
        <w:t xml:space="preserve"> 'How the ocean works' (editor: Mark Denny) and 'Marine Ecology' (editors: R. Barnes &amp; R. Hughes) and selected chapters from ‘Methods of Seawater Analysis’ (editor: K. </w:t>
      </w:r>
      <w:proofErr w:type="spellStart"/>
      <w:r w:rsidRPr="00DF72E3">
        <w:rPr>
          <w:rFonts w:ascii="Times" w:hAnsi="Times"/>
        </w:rPr>
        <w:t>Grasshoff</w:t>
      </w:r>
      <w:proofErr w:type="spellEnd"/>
      <w:r w:rsidRPr="00DF72E3">
        <w:rPr>
          <w:rFonts w:ascii="Times" w:hAnsi="Times"/>
        </w:rPr>
        <w:t>).</w:t>
      </w:r>
    </w:p>
    <w:p w:rsidR="00A903EF" w:rsidRPr="00DF72E3" w:rsidRDefault="00A903EF" w:rsidP="00A903EF">
      <w:pPr>
        <w:rPr>
          <w:rFonts w:ascii="Times" w:hAnsi="Times"/>
          <w:b/>
        </w:rPr>
      </w:pPr>
    </w:p>
    <w:p w:rsidR="00A903EF" w:rsidRPr="00DF72E3" w:rsidRDefault="00A903EF" w:rsidP="00A903EF">
      <w:pPr>
        <w:rPr>
          <w:rFonts w:ascii="Times" w:hAnsi="Times"/>
          <w:b/>
        </w:rPr>
      </w:pPr>
    </w:p>
    <w:p w:rsidR="00A903EF" w:rsidRPr="00DF72E3" w:rsidRDefault="00A903EF" w:rsidP="00A903EF">
      <w:pPr>
        <w:rPr>
          <w:rFonts w:ascii="Times" w:hAnsi="Times"/>
          <w:b/>
        </w:rPr>
      </w:pPr>
    </w:p>
    <w:p w:rsidR="00A903EF" w:rsidRPr="00DF72E3" w:rsidRDefault="00A903EF" w:rsidP="00A903EF">
      <w:pPr>
        <w:pStyle w:val="Heading2"/>
        <w:rPr>
          <w:rFonts w:ascii="Times" w:hAnsi="Times"/>
          <w:color w:val="2E819A"/>
          <w:sz w:val="24"/>
        </w:rPr>
      </w:pPr>
      <w:r w:rsidRPr="00DF72E3">
        <w:rPr>
          <w:rFonts w:ascii="Times" w:hAnsi="Times"/>
          <w:color w:val="2E819A"/>
          <w:sz w:val="24"/>
        </w:rPr>
        <w:t>Schedule</w:t>
      </w:r>
    </w:p>
    <w:p w:rsidR="00A903EF" w:rsidRPr="00DF72E3" w:rsidRDefault="00A903EF" w:rsidP="00A903EF">
      <w:pPr>
        <w:pStyle w:val="Heading1"/>
        <w:widowControl/>
        <w:autoSpaceDE/>
        <w:autoSpaceDN/>
        <w:adjustRightInd/>
        <w:spacing w:after="120"/>
        <w:rPr>
          <w:rFonts w:ascii="Times" w:hAnsi="Times"/>
          <w:b/>
          <w:color w:val="2E819A"/>
          <w:u w:val="none"/>
        </w:rPr>
      </w:pPr>
      <w:r w:rsidRPr="00DF72E3">
        <w:rPr>
          <w:rFonts w:ascii="Times" w:hAnsi="Times"/>
          <w:b/>
          <w:color w:val="2E819A"/>
          <w:u w:val="none"/>
        </w:rPr>
        <w:t>LECTURES:</w:t>
      </w:r>
    </w:p>
    <w:p w:rsidR="00A903EF" w:rsidRPr="00DF72E3" w:rsidRDefault="00A903EF" w:rsidP="00A903EF">
      <w:pPr>
        <w:spacing w:after="120"/>
        <w:rPr>
          <w:rFonts w:ascii="Times" w:hAnsi="Times"/>
          <w:color w:val="0000FF"/>
        </w:rPr>
      </w:pPr>
      <w:r w:rsidRPr="00DF72E3">
        <w:rPr>
          <w:rFonts w:ascii="Times" w:hAnsi="Times"/>
          <w:color w:val="0000FF"/>
          <w:u w:val="single"/>
        </w:rPr>
        <w:t>Week 1</w:t>
      </w:r>
      <w:r w:rsidRPr="00DF72E3">
        <w:rPr>
          <w:rFonts w:ascii="Times" w:hAnsi="Times"/>
          <w:color w:val="0000FF"/>
        </w:rPr>
        <w:t xml:space="preserve">   </w:t>
      </w:r>
      <w:r w:rsidRPr="00DF72E3">
        <w:rPr>
          <w:rFonts w:ascii="Times" w:hAnsi="Times"/>
          <w:color w:val="0000FF"/>
        </w:rPr>
        <w:tab/>
        <w:t>INTRODUCTION TO OCEANOGRAPHY</w:t>
      </w:r>
    </w:p>
    <w:p w:rsidR="00A903EF" w:rsidRPr="00DF72E3" w:rsidRDefault="00A903EF" w:rsidP="00A903EF">
      <w:pPr>
        <w:rPr>
          <w:rFonts w:ascii="Times" w:hAnsi="Times"/>
        </w:rPr>
      </w:pPr>
      <w:r w:rsidRPr="00DF72E3">
        <w:rPr>
          <w:rFonts w:ascii="Times" w:hAnsi="Times"/>
        </w:rPr>
        <w:t>Reading: ‘How the ocean works’ M. Denny (editor) Chapters 2,3 and 6-8</w:t>
      </w:r>
    </w:p>
    <w:p w:rsidR="00A903EF" w:rsidRPr="00DF72E3" w:rsidRDefault="00A903EF" w:rsidP="00A903EF">
      <w:pPr>
        <w:numPr>
          <w:ilvl w:val="0"/>
          <w:numId w:val="11"/>
        </w:numPr>
        <w:rPr>
          <w:rFonts w:ascii="Times" w:hAnsi="Times"/>
        </w:rPr>
      </w:pPr>
      <w:r w:rsidRPr="00DF72E3">
        <w:rPr>
          <w:rFonts w:ascii="Times" w:hAnsi="Times"/>
        </w:rPr>
        <w:t>Introduction to physical, chemical and biological oceanography</w:t>
      </w:r>
    </w:p>
    <w:p w:rsidR="00A903EF" w:rsidRPr="00DF72E3" w:rsidRDefault="00A903EF" w:rsidP="00A903EF">
      <w:pPr>
        <w:numPr>
          <w:ilvl w:val="0"/>
          <w:numId w:val="11"/>
        </w:numPr>
        <w:rPr>
          <w:rFonts w:ascii="Times" w:hAnsi="Times"/>
        </w:rPr>
      </w:pPr>
      <w:r w:rsidRPr="00DF72E3">
        <w:rPr>
          <w:rFonts w:ascii="Times" w:hAnsi="Times"/>
        </w:rPr>
        <w:t>The global ocean and ‘Marine Protected Areas’</w:t>
      </w:r>
    </w:p>
    <w:p w:rsidR="00A903EF" w:rsidRPr="00DF72E3" w:rsidRDefault="00A903EF" w:rsidP="00A903EF">
      <w:pPr>
        <w:numPr>
          <w:ilvl w:val="0"/>
          <w:numId w:val="11"/>
        </w:numPr>
        <w:rPr>
          <w:rFonts w:ascii="Times" w:hAnsi="Times"/>
        </w:rPr>
      </w:pPr>
      <w:r w:rsidRPr="00DF72E3">
        <w:rPr>
          <w:rFonts w:ascii="Times" w:hAnsi="Times"/>
        </w:rPr>
        <w:t>Introduction to oceanographic regions and their characteristics</w:t>
      </w:r>
    </w:p>
    <w:p w:rsidR="00A903EF" w:rsidRPr="00DF72E3" w:rsidRDefault="00A903EF" w:rsidP="00A903EF">
      <w:pPr>
        <w:numPr>
          <w:ilvl w:val="0"/>
          <w:numId w:val="11"/>
        </w:numPr>
        <w:rPr>
          <w:rFonts w:ascii="Times" w:hAnsi="Times"/>
        </w:rPr>
      </w:pPr>
      <w:r w:rsidRPr="00DF72E3">
        <w:rPr>
          <w:rFonts w:ascii="Times" w:hAnsi="Times"/>
        </w:rPr>
        <w:t>Introduction to sample and data collection using oceanographic equipment</w:t>
      </w:r>
    </w:p>
    <w:p w:rsidR="00A903EF" w:rsidRPr="00DF72E3" w:rsidRDefault="00A903EF" w:rsidP="00A903EF">
      <w:pPr>
        <w:numPr>
          <w:ilvl w:val="0"/>
          <w:numId w:val="11"/>
        </w:numPr>
        <w:rPr>
          <w:rFonts w:ascii="Times" w:hAnsi="Times"/>
        </w:rPr>
      </w:pPr>
      <w:r w:rsidRPr="00DF72E3">
        <w:rPr>
          <w:rFonts w:ascii="Times" w:hAnsi="Times"/>
        </w:rPr>
        <w:t>Light and photosynthesis</w:t>
      </w:r>
    </w:p>
    <w:p w:rsidR="00A903EF" w:rsidRPr="00DF72E3" w:rsidRDefault="00A903EF" w:rsidP="00A903EF">
      <w:pPr>
        <w:numPr>
          <w:ilvl w:val="0"/>
          <w:numId w:val="11"/>
        </w:numPr>
        <w:rPr>
          <w:rFonts w:ascii="Times" w:hAnsi="Times"/>
        </w:rPr>
      </w:pPr>
      <w:r w:rsidRPr="00DF72E3">
        <w:rPr>
          <w:rFonts w:ascii="Times" w:hAnsi="Times"/>
        </w:rPr>
        <w:t>The importance of oxygen</w:t>
      </w:r>
    </w:p>
    <w:p w:rsidR="00A903EF" w:rsidRPr="00DF72E3" w:rsidRDefault="00A903EF" w:rsidP="00A903EF">
      <w:pPr>
        <w:rPr>
          <w:rFonts w:ascii="Times" w:hAnsi="Times"/>
        </w:rPr>
      </w:pPr>
    </w:p>
    <w:p w:rsidR="00A903EF" w:rsidRPr="00DF72E3" w:rsidRDefault="00A903EF" w:rsidP="00A903EF">
      <w:pPr>
        <w:spacing w:after="120"/>
        <w:rPr>
          <w:rFonts w:ascii="Times" w:hAnsi="Times"/>
          <w:color w:val="008000"/>
        </w:rPr>
      </w:pPr>
      <w:r w:rsidRPr="00DF72E3">
        <w:rPr>
          <w:rFonts w:ascii="Times" w:hAnsi="Times"/>
          <w:color w:val="008000"/>
          <w:u w:val="single"/>
        </w:rPr>
        <w:t>Week 2</w:t>
      </w:r>
      <w:r w:rsidRPr="00DF72E3">
        <w:rPr>
          <w:rFonts w:ascii="Times" w:hAnsi="Times"/>
          <w:color w:val="008000"/>
        </w:rPr>
        <w:t xml:space="preserve">   </w:t>
      </w:r>
      <w:r w:rsidRPr="00DF72E3">
        <w:rPr>
          <w:rFonts w:ascii="Times" w:hAnsi="Times"/>
          <w:color w:val="008000"/>
        </w:rPr>
        <w:tab/>
        <w:t>PLANKTON ECOLOGY – DIVERSITY OF MARINE ORGANISMS</w:t>
      </w:r>
    </w:p>
    <w:p w:rsidR="00A903EF" w:rsidRPr="00DF72E3" w:rsidRDefault="00A903EF" w:rsidP="00A903EF">
      <w:pPr>
        <w:rPr>
          <w:rFonts w:ascii="Times" w:hAnsi="Times"/>
        </w:rPr>
      </w:pPr>
      <w:r w:rsidRPr="00DF72E3">
        <w:rPr>
          <w:rFonts w:ascii="Times" w:hAnsi="Times"/>
        </w:rPr>
        <w:t>Reading: ‘How the Ocean Works’ M. Denny (editor) Chapter 5; ‘Marine Ecology’ R.S.K. Barnes &amp; R.N. Hughes (editors) Chapter 12</w:t>
      </w:r>
    </w:p>
    <w:p w:rsidR="00A903EF" w:rsidRPr="00DF72E3" w:rsidRDefault="00A903EF" w:rsidP="00A903EF">
      <w:pPr>
        <w:numPr>
          <w:ilvl w:val="0"/>
          <w:numId w:val="13"/>
        </w:numPr>
        <w:rPr>
          <w:rFonts w:ascii="Times" w:hAnsi="Times"/>
        </w:rPr>
      </w:pPr>
      <w:r w:rsidRPr="00DF72E3">
        <w:rPr>
          <w:rFonts w:ascii="Times" w:hAnsi="Times"/>
        </w:rPr>
        <w:t>Marine diversity – Estimates of plankton diversity</w:t>
      </w:r>
    </w:p>
    <w:p w:rsidR="00A903EF" w:rsidRPr="00DF72E3" w:rsidRDefault="00A903EF" w:rsidP="00A903EF">
      <w:pPr>
        <w:numPr>
          <w:ilvl w:val="0"/>
          <w:numId w:val="13"/>
        </w:numPr>
        <w:rPr>
          <w:rFonts w:ascii="Times" w:hAnsi="Times"/>
        </w:rPr>
      </w:pPr>
      <w:r w:rsidRPr="00DF72E3">
        <w:rPr>
          <w:rFonts w:ascii="Times" w:hAnsi="Times"/>
        </w:rPr>
        <w:t>Diversity of phytoplankton communities</w:t>
      </w:r>
    </w:p>
    <w:p w:rsidR="00A903EF" w:rsidRPr="00DF72E3" w:rsidRDefault="00A903EF" w:rsidP="00A903EF">
      <w:pPr>
        <w:numPr>
          <w:ilvl w:val="0"/>
          <w:numId w:val="13"/>
        </w:numPr>
        <w:rPr>
          <w:rFonts w:ascii="Times" w:hAnsi="Times"/>
        </w:rPr>
      </w:pPr>
      <w:r w:rsidRPr="00DF72E3">
        <w:rPr>
          <w:rFonts w:ascii="Times" w:hAnsi="Times"/>
        </w:rPr>
        <w:t>Diversity of zooplankton communities</w:t>
      </w:r>
    </w:p>
    <w:p w:rsidR="00A903EF" w:rsidRPr="00DF72E3" w:rsidRDefault="00A903EF" w:rsidP="00A903EF">
      <w:pPr>
        <w:numPr>
          <w:ilvl w:val="0"/>
          <w:numId w:val="13"/>
        </w:numPr>
        <w:rPr>
          <w:rFonts w:ascii="Times" w:hAnsi="Times"/>
        </w:rPr>
      </w:pPr>
      <w:r w:rsidRPr="00DF72E3">
        <w:rPr>
          <w:rFonts w:ascii="Times" w:hAnsi="Times"/>
        </w:rPr>
        <w:t>Food web dynamics</w:t>
      </w:r>
    </w:p>
    <w:p w:rsidR="00A903EF" w:rsidRPr="00DF72E3" w:rsidRDefault="00A903EF" w:rsidP="00A903EF">
      <w:pPr>
        <w:spacing w:after="120"/>
        <w:rPr>
          <w:rFonts w:ascii="Times" w:hAnsi="Times"/>
          <w:u w:val="single"/>
        </w:rPr>
      </w:pPr>
    </w:p>
    <w:p w:rsidR="00A903EF" w:rsidRPr="00DF72E3" w:rsidRDefault="00A903EF" w:rsidP="00A903EF">
      <w:pPr>
        <w:spacing w:after="120"/>
        <w:rPr>
          <w:rFonts w:ascii="Times" w:hAnsi="Times"/>
          <w:color w:val="FF6600"/>
        </w:rPr>
      </w:pPr>
      <w:r w:rsidRPr="00DF72E3">
        <w:rPr>
          <w:rFonts w:ascii="Times" w:hAnsi="Times"/>
          <w:color w:val="FF6600"/>
          <w:u w:val="single"/>
        </w:rPr>
        <w:t xml:space="preserve">Week 3 </w:t>
      </w:r>
      <w:r w:rsidRPr="00DF72E3">
        <w:rPr>
          <w:rFonts w:ascii="Times" w:hAnsi="Times"/>
          <w:color w:val="FF6600"/>
        </w:rPr>
        <w:t xml:space="preserve"> </w:t>
      </w:r>
      <w:r w:rsidRPr="00DF72E3">
        <w:rPr>
          <w:rFonts w:ascii="Times" w:hAnsi="Times"/>
          <w:color w:val="FF6600"/>
        </w:rPr>
        <w:tab/>
        <w:t>THE OCEAN FLOOR – BENHIC ECOLOGY</w:t>
      </w:r>
    </w:p>
    <w:p w:rsidR="00A903EF" w:rsidRPr="00DF72E3" w:rsidRDefault="00A903EF" w:rsidP="00A903EF">
      <w:pPr>
        <w:rPr>
          <w:rFonts w:ascii="Times" w:hAnsi="Times"/>
        </w:rPr>
      </w:pPr>
      <w:r w:rsidRPr="00DF72E3">
        <w:rPr>
          <w:rFonts w:ascii="Times" w:hAnsi="Times"/>
        </w:rPr>
        <w:t xml:space="preserve">Reading: ‘How the Ocean Works’ M. Denny (editor) Chapters 4 and 9; ‘Methods of Seawater Analyses’ K. </w:t>
      </w:r>
      <w:proofErr w:type="spellStart"/>
      <w:r w:rsidRPr="00DF72E3">
        <w:rPr>
          <w:rFonts w:ascii="Times" w:hAnsi="Times"/>
        </w:rPr>
        <w:t>Grasshoff</w:t>
      </w:r>
      <w:proofErr w:type="spellEnd"/>
      <w:r w:rsidRPr="00DF72E3">
        <w:rPr>
          <w:rFonts w:ascii="Times" w:hAnsi="Times"/>
        </w:rPr>
        <w:t xml:space="preserve">, K. </w:t>
      </w:r>
      <w:proofErr w:type="spellStart"/>
      <w:r w:rsidRPr="00DF72E3">
        <w:rPr>
          <w:rFonts w:ascii="Times" w:hAnsi="Times"/>
        </w:rPr>
        <w:t>Kremling</w:t>
      </w:r>
      <w:proofErr w:type="spellEnd"/>
      <w:r w:rsidRPr="00DF72E3">
        <w:rPr>
          <w:rFonts w:ascii="Times" w:hAnsi="Times"/>
        </w:rPr>
        <w:t xml:space="preserve">, M. </w:t>
      </w:r>
      <w:proofErr w:type="spellStart"/>
      <w:r w:rsidRPr="00DF72E3">
        <w:rPr>
          <w:rFonts w:ascii="Times" w:hAnsi="Times"/>
        </w:rPr>
        <w:t>Ehrhardt</w:t>
      </w:r>
      <w:proofErr w:type="spellEnd"/>
      <w:r w:rsidRPr="00DF72E3">
        <w:rPr>
          <w:rFonts w:ascii="Times" w:hAnsi="Times"/>
        </w:rPr>
        <w:t xml:space="preserve"> (editors) Chapter 4; ‘Marine Ecology’ R.S.K. Barnes &amp; R.N. Hughes (editors) Chapter 3</w:t>
      </w:r>
    </w:p>
    <w:p w:rsidR="00A903EF" w:rsidRPr="00DF72E3" w:rsidRDefault="00A903EF" w:rsidP="00A903EF">
      <w:pPr>
        <w:numPr>
          <w:ilvl w:val="0"/>
          <w:numId w:val="12"/>
        </w:numPr>
        <w:rPr>
          <w:rFonts w:ascii="Times" w:hAnsi="Times"/>
        </w:rPr>
      </w:pPr>
      <w:r w:rsidRPr="00DF72E3">
        <w:rPr>
          <w:rFonts w:ascii="Times" w:hAnsi="Times"/>
        </w:rPr>
        <w:t>The ocean floor – introduction to the benthic ecosystem</w:t>
      </w:r>
    </w:p>
    <w:p w:rsidR="00A903EF" w:rsidRPr="00DF72E3" w:rsidRDefault="00A903EF" w:rsidP="00A903EF">
      <w:pPr>
        <w:numPr>
          <w:ilvl w:val="0"/>
          <w:numId w:val="12"/>
        </w:numPr>
        <w:rPr>
          <w:rFonts w:ascii="Times" w:hAnsi="Times"/>
        </w:rPr>
      </w:pPr>
      <w:r w:rsidRPr="00DF72E3">
        <w:rPr>
          <w:rFonts w:ascii="Times" w:hAnsi="Times"/>
        </w:rPr>
        <w:t>Benthic biogeochemical processes and microbial communities</w:t>
      </w:r>
    </w:p>
    <w:p w:rsidR="00A903EF" w:rsidRPr="00DF72E3" w:rsidRDefault="00A903EF" w:rsidP="00A903EF">
      <w:pPr>
        <w:numPr>
          <w:ilvl w:val="0"/>
          <w:numId w:val="12"/>
        </w:numPr>
        <w:rPr>
          <w:rFonts w:ascii="Times" w:hAnsi="Times"/>
        </w:rPr>
      </w:pPr>
      <w:proofErr w:type="spellStart"/>
      <w:r w:rsidRPr="00DF72E3">
        <w:rPr>
          <w:rFonts w:ascii="Times" w:hAnsi="Times"/>
        </w:rPr>
        <w:t>Microsensor</w:t>
      </w:r>
      <w:proofErr w:type="spellEnd"/>
      <w:r w:rsidRPr="00DF72E3">
        <w:rPr>
          <w:rFonts w:ascii="Times" w:hAnsi="Times"/>
        </w:rPr>
        <w:t xml:space="preserve"> applications in microbial ecology- approaches and case studies</w:t>
      </w:r>
    </w:p>
    <w:p w:rsidR="00A903EF" w:rsidRPr="00DF72E3" w:rsidRDefault="00A903EF" w:rsidP="00A903EF">
      <w:pPr>
        <w:numPr>
          <w:ilvl w:val="0"/>
          <w:numId w:val="12"/>
        </w:numPr>
        <w:rPr>
          <w:rFonts w:ascii="Times" w:hAnsi="Times"/>
        </w:rPr>
      </w:pPr>
      <w:r w:rsidRPr="00DF72E3">
        <w:rPr>
          <w:rFonts w:ascii="Times" w:hAnsi="Times"/>
        </w:rPr>
        <w:t xml:space="preserve">The importance of oxygen – photosynthesis and respiration in the marine environment: </w:t>
      </w:r>
      <w:proofErr w:type="spellStart"/>
      <w:r w:rsidRPr="00DF72E3">
        <w:rPr>
          <w:rFonts w:ascii="Times" w:hAnsi="Times"/>
        </w:rPr>
        <w:t>Bioturbation</w:t>
      </w:r>
      <w:proofErr w:type="spellEnd"/>
      <w:r w:rsidRPr="00DF72E3">
        <w:rPr>
          <w:rFonts w:ascii="Times" w:hAnsi="Times"/>
        </w:rPr>
        <w:t xml:space="preserve">  - Microbial mats</w:t>
      </w:r>
    </w:p>
    <w:p w:rsidR="00A903EF" w:rsidRPr="00DF72E3" w:rsidRDefault="00A903EF" w:rsidP="00A903EF">
      <w:pPr>
        <w:numPr>
          <w:ilvl w:val="0"/>
          <w:numId w:val="12"/>
        </w:numPr>
        <w:rPr>
          <w:rFonts w:ascii="Times" w:hAnsi="Times"/>
        </w:rPr>
      </w:pPr>
      <w:r w:rsidRPr="00DF72E3">
        <w:rPr>
          <w:rFonts w:ascii="Times" w:hAnsi="Times"/>
        </w:rPr>
        <w:t>The deep ocean and extreme environments</w:t>
      </w:r>
    </w:p>
    <w:p w:rsidR="00A903EF" w:rsidRPr="00DF72E3" w:rsidRDefault="00A903EF" w:rsidP="00A903EF">
      <w:pPr>
        <w:rPr>
          <w:rFonts w:ascii="Times" w:hAnsi="Times"/>
        </w:rPr>
      </w:pPr>
    </w:p>
    <w:p w:rsidR="00A903EF" w:rsidRPr="00DF72E3" w:rsidRDefault="00A903EF" w:rsidP="00A903EF">
      <w:pPr>
        <w:spacing w:after="120"/>
        <w:rPr>
          <w:rFonts w:ascii="Times" w:hAnsi="Times"/>
        </w:rPr>
      </w:pPr>
      <w:r w:rsidRPr="00DF72E3">
        <w:rPr>
          <w:rFonts w:ascii="Times" w:hAnsi="Times"/>
          <w:color w:val="FF0000"/>
          <w:u w:val="single"/>
        </w:rPr>
        <w:t>Week 4</w:t>
      </w:r>
      <w:r w:rsidRPr="00DF72E3">
        <w:rPr>
          <w:rFonts w:ascii="Times" w:hAnsi="Times"/>
          <w:color w:val="FF0000"/>
        </w:rPr>
        <w:t xml:space="preserve">  </w:t>
      </w:r>
      <w:r w:rsidRPr="00DF72E3">
        <w:rPr>
          <w:rFonts w:ascii="Times" w:hAnsi="Times"/>
          <w:color w:val="FF0000"/>
        </w:rPr>
        <w:tab/>
        <w:t>HUMANS AND THE ENVIRONMENT</w:t>
      </w:r>
      <w:r w:rsidRPr="00DF72E3">
        <w:rPr>
          <w:rFonts w:ascii="Times" w:hAnsi="Times"/>
        </w:rPr>
        <w:t xml:space="preserve"> </w:t>
      </w:r>
      <w:r w:rsidRPr="00DF72E3">
        <w:rPr>
          <w:rFonts w:ascii="Times" w:hAnsi="Times"/>
          <w:u w:val="single"/>
        </w:rPr>
        <w:t xml:space="preserve">or </w:t>
      </w:r>
      <w:r>
        <w:rPr>
          <w:rFonts w:ascii="Times" w:hAnsi="Times"/>
          <w:u w:val="single"/>
        </w:rPr>
        <w:t xml:space="preserve">a </w:t>
      </w:r>
      <w:r w:rsidRPr="00DF72E3">
        <w:rPr>
          <w:rFonts w:ascii="Times" w:hAnsi="Times"/>
          <w:u w:val="single"/>
        </w:rPr>
        <w:t>related topic</w:t>
      </w:r>
      <w:r w:rsidRPr="00DF72E3">
        <w:rPr>
          <w:rFonts w:ascii="Times" w:hAnsi="Times"/>
        </w:rPr>
        <w:t xml:space="preserve"> as </w:t>
      </w:r>
    </w:p>
    <w:p w:rsidR="00A903EF" w:rsidRPr="00DF72E3" w:rsidRDefault="00A903EF" w:rsidP="00A903EF">
      <w:pPr>
        <w:spacing w:after="120"/>
        <w:rPr>
          <w:rFonts w:ascii="Times" w:hAnsi="Times"/>
          <w:color w:val="FF0000"/>
        </w:rPr>
      </w:pPr>
      <w:r w:rsidRPr="00DF72E3">
        <w:rPr>
          <w:rFonts w:ascii="Times" w:hAnsi="Times"/>
        </w:rPr>
        <w:tab/>
      </w:r>
      <w:r w:rsidRPr="00DF72E3">
        <w:rPr>
          <w:rFonts w:ascii="Times" w:hAnsi="Times"/>
        </w:rPr>
        <w:tab/>
      </w:r>
      <w:r w:rsidRPr="00DF72E3">
        <w:rPr>
          <w:rFonts w:ascii="Times" w:hAnsi="Times"/>
          <w:color w:val="FF0000"/>
        </w:rPr>
        <w:t>INDEPENDENT RESEARCH UNIT</w:t>
      </w:r>
    </w:p>
    <w:p w:rsidR="00A903EF" w:rsidRPr="00DF72E3" w:rsidRDefault="00A903EF" w:rsidP="00A903EF">
      <w:pPr>
        <w:rPr>
          <w:rFonts w:ascii="Times" w:hAnsi="Times"/>
        </w:rPr>
      </w:pPr>
      <w:r w:rsidRPr="00DF72E3">
        <w:rPr>
          <w:rFonts w:ascii="Times" w:hAnsi="Times"/>
        </w:rPr>
        <w:t>Reading: ‘How the Ocean Works’ M. Denny (editor) Chapters 10-22; ‘Marine Ecology’ R.S.K. Barnes &amp; R.N. Hughes (editors) Chapter 12</w:t>
      </w:r>
    </w:p>
    <w:p w:rsidR="00A903EF" w:rsidRPr="00DF72E3" w:rsidRDefault="00A903EF" w:rsidP="00A903EF">
      <w:pPr>
        <w:rPr>
          <w:rFonts w:ascii="Times" w:hAnsi="Times"/>
        </w:rPr>
      </w:pPr>
      <w:r w:rsidRPr="00DF72E3">
        <w:rPr>
          <w:rFonts w:ascii="Times" w:hAnsi="Times"/>
        </w:rPr>
        <w:t>This part can include studies on:</w:t>
      </w:r>
    </w:p>
    <w:p w:rsidR="00A903EF" w:rsidRPr="00DF72E3" w:rsidRDefault="00A903EF" w:rsidP="00A903EF">
      <w:pPr>
        <w:rPr>
          <w:rFonts w:ascii="Times" w:hAnsi="Times"/>
        </w:rPr>
      </w:pPr>
    </w:p>
    <w:p w:rsidR="00A903EF" w:rsidRPr="00DF72E3" w:rsidRDefault="00A903EF" w:rsidP="00A903EF">
      <w:pPr>
        <w:numPr>
          <w:ilvl w:val="0"/>
          <w:numId w:val="13"/>
        </w:numPr>
        <w:rPr>
          <w:rFonts w:ascii="Times" w:hAnsi="Times"/>
        </w:rPr>
      </w:pPr>
      <w:r w:rsidRPr="00DF72E3">
        <w:rPr>
          <w:rFonts w:ascii="Times" w:hAnsi="Times"/>
        </w:rPr>
        <w:t>Understanding the importance of light and nutrients for primary productivity</w:t>
      </w:r>
    </w:p>
    <w:p w:rsidR="00A903EF" w:rsidRPr="00DF72E3" w:rsidRDefault="00A903EF" w:rsidP="00A903EF">
      <w:pPr>
        <w:numPr>
          <w:ilvl w:val="0"/>
          <w:numId w:val="13"/>
        </w:numPr>
        <w:rPr>
          <w:rFonts w:ascii="Times" w:hAnsi="Times"/>
        </w:rPr>
      </w:pPr>
      <w:r w:rsidRPr="00DF72E3">
        <w:rPr>
          <w:rFonts w:ascii="Times" w:hAnsi="Times"/>
        </w:rPr>
        <w:t>Food web dynamics</w:t>
      </w:r>
    </w:p>
    <w:p w:rsidR="00A903EF" w:rsidRPr="00DF72E3" w:rsidRDefault="00A903EF" w:rsidP="00A903EF">
      <w:pPr>
        <w:numPr>
          <w:ilvl w:val="0"/>
          <w:numId w:val="13"/>
        </w:numPr>
        <w:rPr>
          <w:rFonts w:ascii="Times" w:hAnsi="Times"/>
        </w:rPr>
      </w:pPr>
      <w:r w:rsidRPr="00DF72E3">
        <w:rPr>
          <w:rFonts w:ascii="Times" w:hAnsi="Times"/>
        </w:rPr>
        <w:t>Assessment of polluted areas</w:t>
      </w:r>
    </w:p>
    <w:p w:rsidR="00A903EF" w:rsidRPr="00DF72E3" w:rsidRDefault="00A903EF" w:rsidP="00A903EF">
      <w:pPr>
        <w:rPr>
          <w:rFonts w:ascii="Times" w:hAnsi="Times"/>
        </w:rPr>
      </w:pPr>
    </w:p>
    <w:p w:rsidR="00A903EF" w:rsidRPr="00DF72E3" w:rsidRDefault="00A903EF" w:rsidP="00A903EF">
      <w:pPr>
        <w:rPr>
          <w:rFonts w:ascii="Times" w:hAnsi="Times"/>
        </w:rPr>
      </w:pPr>
      <w:r w:rsidRPr="00DF72E3">
        <w:rPr>
          <w:rFonts w:ascii="Times" w:hAnsi="Times"/>
        </w:rPr>
        <w:t>Or any other related field that students want to investigate with the methods and means they learned during the previous sections.</w:t>
      </w:r>
    </w:p>
    <w:p w:rsidR="00A903EF" w:rsidRPr="00DF72E3" w:rsidRDefault="00A903EF" w:rsidP="00A903EF">
      <w:pPr>
        <w:rPr>
          <w:rFonts w:ascii="Times" w:hAnsi="Times"/>
        </w:rPr>
      </w:pPr>
    </w:p>
    <w:p w:rsidR="00A903EF" w:rsidRPr="00DF72E3" w:rsidRDefault="00A903EF" w:rsidP="00A903EF">
      <w:pPr>
        <w:rPr>
          <w:rFonts w:ascii="Times" w:hAnsi="Times"/>
          <w:color w:val="441BA5"/>
        </w:rPr>
      </w:pPr>
      <w:r w:rsidRPr="00DF72E3">
        <w:rPr>
          <w:rFonts w:ascii="Times" w:hAnsi="Times"/>
          <w:b/>
          <w:caps/>
          <w:color w:val="441BA5"/>
        </w:rPr>
        <w:t>Laboratory Exercises and Field trips</w:t>
      </w:r>
    </w:p>
    <w:p w:rsidR="00A903EF" w:rsidRPr="00DF72E3" w:rsidRDefault="00A903EF" w:rsidP="00A903EF">
      <w:pPr>
        <w:rPr>
          <w:rFonts w:ascii="Times" w:hAnsi="Times"/>
        </w:rPr>
      </w:pPr>
    </w:p>
    <w:p w:rsidR="00A903EF" w:rsidRPr="00DF72E3" w:rsidRDefault="00A903EF" w:rsidP="00A903EF">
      <w:pPr>
        <w:rPr>
          <w:rFonts w:ascii="Times" w:hAnsi="Times"/>
          <w:color w:val="3366FF"/>
        </w:rPr>
      </w:pPr>
      <w:r w:rsidRPr="00DF72E3">
        <w:rPr>
          <w:rFonts w:ascii="Times" w:hAnsi="Times"/>
          <w:color w:val="3366FF"/>
          <w:u w:val="single"/>
        </w:rPr>
        <w:t>Week 1</w:t>
      </w:r>
      <w:r w:rsidRPr="00DF72E3">
        <w:rPr>
          <w:rFonts w:ascii="Times" w:hAnsi="Times"/>
          <w:color w:val="3366FF"/>
        </w:rPr>
        <w:t xml:space="preserve">   </w:t>
      </w:r>
      <w:r w:rsidRPr="00DF72E3">
        <w:rPr>
          <w:rFonts w:ascii="Times" w:hAnsi="Times"/>
          <w:color w:val="3366FF"/>
        </w:rPr>
        <w:tab/>
        <w:t>INTRODUCTION TO OCEANOGRAPHY</w:t>
      </w:r>
    </w:p>
    <w:p w:rsidR="00A903EF" w:rsidRPr="00DF72E3" w:rsidRDefault="00A903EF" w:rsidP="00A903EF">
      <w:pPr>
        <w:numPr>
          <w:ilvl w:val="0"/>
          <w:numId w:val="14"/>
        </w:numPr>
        <w:rPr>
          <w:rFonts w:ascii="Times" w:hAnsi="Times"/>
        </w:rPr>
      </w:pPr>
      <w:r w:rsidRPr="00DF72E3">
        <w:rPr>
          <w:rFonts w:ascii="Times" w:hAnsi="Times"/>
        </w:rPr>
        <w:t xml:space="preserve">Introduction to oceanographic instrumentation </w:t>
      </w:r>
    </w:p>
    <w:p w:rsidR="00A903EF" w:rsidRPr="00DF72E3" w:rsidRDefault="00A903EF" w:rsidP="00A903EF">
      <w:pPr>
        <w:numPr>
          <w:ilvl w:val="0"/>
          <w:numId w:val="14"/>
        </w:numPr>
        <w:rPr>
          <w:rFonts w:ascii="Times" w:hAnsi="Times"/>
        </w:rPr>
      </w:pPr>
      <w:r w:rsidRPr="00DF72E3">
        <w:rPr>
          <w:rFonts w:ascii="Times" w:hAnsi="Times"/>
        </w:rPr>
        <w:t xml:space="preserve">Introduction to water sampling and sample processing </w:t>
      </w:r>
    </w:p>
    <w:p w:rsidR="00A903EF" w:rsidRPr="00DF72E3" w:rsidRDefault="00A903EF" w:rsidP="00A903EF">
      <w:pPr>
        <w:numPr>
          <w:ilvl w:val="0"/>
          <w:numId w:val="14"/>
        </w:numPr>
        <w:rPr>
          <w:rFonts w:ascii="Times" w:hAnsi="Times"/>
        </w:rPr>
      </w:pPr>
      <w:r w:rsidRPr="00DF72E3">
        <w:rPr>
          <w:rFonts w:ascii="Times" w:hAnsi="Times"/>
        </w:rPr>
        <w:t xml:space="preserve">Oceanographic research cruise onboard R/V </w:t>
      </w:r>
      <w:proofErr w:type="spellStart"/>
      <w:r w:rsidRPr="00DF72E3">
        <w:rPr>
          <w:rFonts w:ascii="Times" w:hAnsi="Times"/>
          <w:i/>
        </w:rPr>
        <w:t>Yellowfin</w:t>
      </w:r>
      <w:proofErr w:type="spellEnd"/>
      <w:r w:rsidRPr="00DF72E3">
        <w:rPr>
          <w:rFonts w:ascii="Times" w:hAnsi="Times"/>
        </w:rPr>
        <w:t>. Training and sampling expedition. Water column profiling and sampling:</w:t>
      </w:r>
    </w:p>
    <w:p w:rsidR="00A903EF" w:rsidRPr="00DF72E3" w:rsidRDefault="00A903EF" w:rsidP="00A903EF">
      <w:pPr>
        <w:numPr>
          <w:ilvl w:val="0"/>
          <w:numId w:val="17"/>
        </w:numPr>
        <w:rPr>
          <w:rFonts w:ascii="Times" w:hAnsi="Times"/>
        </w:rPr>
      </w:pPr>
      <w:r w:rsidRPr="00DF72E3">
        <w:rPr>
          <w:rFonts w:ascii="Times" w:hAnsi="Times"/>
        </w:rPr>
        <w:t>Depth profiles (300 m) of light, temperature, conductivity, oxygen, chlorophyll, turbidity, dissolved organic matter (CDOM)</w:t>
      </w:r>
    </w:p>
    <w:p w:rsidR="00A903EF" w:rsidRPr="00DF72E3" w:rsidRDefault="00A903EF" w:rsidP="00A903EF">
      <w:pPr>
        <w:numPr>
          <w:ilvl w:val="0"/>
          <w:numId w:val="17"/>
        </w:numPr>
        <w:rPr>
          <w:rFonts w:ascii="Times" w:hAnsi="Times"/>
        </w:rPr>
      </w:pPr>
      <w:r w:rsidRPr="00DF72E3">
        <w:rPr>
          <w:rFonts w:ascii="Times" w:hAnsi="Times"/>
        </w:rPr>
        <w:t xml:space="preserve">Water sampling for nutrients, oxygen, chlorophyll, and cell counts (microbes) (potentially quantification of </w:t>
      </w:r>
      <w:proofErr w:type="spellStart"/>
      <w:r w:rsidRPr="00DF72E3">
        <w:rPr>
          <w:rFonts w:ascii="Times" w:hAnsi="Times"/>
        </w:rPr>
        <w:t>coliform</w:t>
      </w:r>
      <w:proofErr w:type="spellEnd"/>
      <w:r w:rsidRPr="00DF72E3">
        <w:rPr>
          <w:rFonts w:ascii="Times" w:hAnsi="Times"/>
        </w:rPr>
        <w:t xml:space="preserve"> bacteria).</w:t>
      </w:r>
    </w:p>
    <w:p w:rsidR="00A903EF" w:rsidRPr="00DF72E3" w:rsidRDefault="00A903EF" w:rsidP="00A903EF">
      <w:pPr>
        <w:numPr>
          <w:ilvl w:val="0"/>
          <w:numId w:val="17"/>
        </w:numPr>
        <w:rPr>
          <w:rFonts w:ascii="Times" w:hAnsi="Times"/>
        </w:rPr>
      </w:pPr>
      <w:r w:rsidRPr="00DF72E3">
        <w:rPr>
          <w:rFonts w:ascii="Times" w:hAnsi="Times"/>
        </w:rPr>
        <w:t>Plankton tows.</w:t>
      </w:r>
    </w:p>
    <w:p w:rsidR="00A903EF" w:rsidRPr="00DF72E3" w:rsidRDefault="00A903EF" w:rsidP="00A903EF">
      <w:pPr>
        <w:numPr>
          <w:ilvl w:val="0"/>
          <w:numId w:val="14"/>
        </w:numPr>
        <w:rPr>
          <w:rFonts w:ascii="Times" w:hAnsi="Times"/>
        </w:rPr>
      </w:pPr>
      <w:r w:rsidRPr="00DF72E3">
        <w:rPr>
          <w:rFonts w:ascii="Times" w:hAnsi="Times"/>
        </w:rPr>
        <w:t>Data processing and sample analyses</w:t>
      </w:r>
    </w:p>
    <w:p w:rsidR="00A903EF" w:rsidRPr="00DF72E3" w:rsidRDefault="00A903EF" w:rsidP="00A903EF">
      <w:pPr>
        <w:numPr>
          <w:ilvl w:val="0"/>
          <w:numId w:val="14"/>
        </w:numPr>
        <w:rPr>
          <w:rFonts w:ascii="Times" w:hAnsi="Times"/>
        </w:rPr>
      </w:pPr>
      <w:r w:rsidRPr="00DF72E3">
        <w:rPr>
          <w:rFonts w:ascii="Times" w:hAnsi="Times"/>
        </w:rPr>
        <w:t xml:space="preserve">Preparation of weekly report and presentation of procedures and results </w:t>
      </w:r>
    </w:p>
    <w:p w:rsidR="00A903EF" w:rsidRPr="00DF72E3" w:rsidRDefault="00A903EF" w:rsidP="00A903EF">
      <w:pPr>
        <w:numPr>
          <w:ilvl w:val="0"/>
          <w:numId w:val="14"/>
        </w:numPr>
        <w:rPr>
          <w:rFonts w:ascii="Times" w:hAnsi="Times"/>
        </w:rPr>
      </w:pPr>
      <w:r w:rsidRPr="00DF72E3">
        <w:rPr>
          <w:rFonts w:ascii="Times" w:hAnsi="Times"/>
        </w:rPr>
        <w:t xml:space="preserve">Presentations and discussions  </w:t>
      </w:r>
    </w:p>
    <w:p w:rsidR="00A903EF" w:rsidRPr="00DF72E3" w:rsidRDefault="00A903EF" w:rsidP="00A903EF">
      <w:pPr>
        <w:pStyle w:val="Header"/>
        <w:tabs>
          <w:tab w:val="clear" w:pos="4320"/>
          <w:tab w:val="clear" w:pos="8640"/>
        </w:tabs>
        <w:rPr>
          <w:rFonts w:ascii="Times" w:hAnsi="Times"/>
        </w:rPr>
      </w:pPr>
    </w:p>
    <w:p w:rsidR="00A903EF" w:rsidRPr="00DF72E3" w:rsidRDefault="00A903EF" w:rsidP="00A903EF">
      <w:pPr>
        <w:spacing w:after="120"/>
        <w:rPr>
          <w:rFonts w:ascii="Times" w:hAnsi="Times"/>
          <w:color w:val="008000"/>
        </w:rPr>
      </w:pPr>
      <w:r w:rsidRPr="00DF72E3">
        <w:rPr>
          <w:rFonts w:ascii="Times" w:hAnsi="Times"/>
          <w:color w:val="008000"/>
          <w:u w:val="single"/>
        </w:rPr>
        <w:t>Week 2</w:t>
      </w:r>
      <w:r w:rsidRPr="00DF72E3">
        <w:rPr>
          <w:rFonts w:ascii="Times" w:hAnsi="Times"/>
          <w:color w:val="008000"/>
        </w:rPr>
        <w:t xml:space="preserve">  </w:t>
      </w:r>
      <w:r w:rsidRPr="00DF72E3">
        <w:rPr>
          <w:rFonts w:ascii="Times" w:hAnsi="Times"/>
          <w:color w:val="008000"/>
        </w:rPr>
        <w:tab/>
        <w:t>PLANKTON ECOLOGY  - DIVERSITY OF MARINE ORGANISMS</w:t>
      </w:r>
    </w:p>
    <w:p w:rsidR="00A903EF" w:rsidRPr="00DF72E3" w:rsidRDefault="00A903EF" w:rsidP="00A903EF">
      <w:pPr>
        <w:numPr>
          <w:ilvl w:val="0"/>
          <w:numId w:val="14"/>
        </w:numPr>
        <w:rPr>
          <w:rFonts w:ascii="Times" w:hAnsi="Times"/>
        </w:rPr>
      </w:pPr>
      <w:r w:rsidRPr="00DF72E3">
        <w:rPr>
          <w:rFonts w:ascii="Times" w:hAnsi="Times"/>
        </w:rPr>
        <w:t>Day vs. night evaluation of plankton assemblages</w:t>
      </w:r>
    </w:p>
    <w:p w:rsidR="00A903EF" w:rsidRPr="00DF72E3" w:rsidRDefault="00A903EF" w:rsidP="00A903EF">
      <w:pPr>
        <w:numPr>
          <w:ilvl w:val="0"/>
          <w:numId w:val="14"/>
        </w:numPr>
        <w:rPr>
          <w:rFonts w:ascii="Times" w:hAnsi="Times"/>
        </w:rPr>
      </w:pPr>
      <w:r w:rsidRPr="00DF72E3">
        <w:rPr>
          <w:rFonts w:ascii="Times" w:hAnsi="Times"/>
        </w:rPr>
        <w:t xml:space="preserve">Zooplankton/Phytoplankton analyses – identifying </w:t>
      </w:r>
      <w:proofErr w:type="spellStart"/>
      <w:r w:rsidRPr="00DF72E3">
        <w:rPr>
          <w:rFonts w:ascii="Times" w:hAnsi="Times"/>
        </w:rPr>
        <w:t>planktonic</w:t>
      </w:r>
      <w:proofErr w:type="spellEnd"/>
      <w:r w:rsidRPr="00DF72E3">
        <w:rPr>
          <w:rFonts w:ascii="Times" w:hAnsi="Times"/>
        </w:rPr>
        <w:t xml:space="preserve"> organisms, analyses of community structure.</w:t>
      </w:r>
    </w:p>
    <w:p w:rsidR="00A903EF" w:rsidRPr="00DF72E3" w:rsidRDefault="00A903EF" w:rsidP="00A903EF">
      <w:pPr>
        <w:numPr>
          <w:ilvl w:val="0"/>
          <w:numId w:val="14"/>
        </w:numPr>
        <w:rPr>
          <w:rFonts w:ascii="Times" w:hAnsi="Times"/>
        </w:rPr>
      </w:pPr>
      <w:r w:rsidRPr="00DF72E3">
        <w:rPr>
          <w:rFonts w:ascii="Times" w:hAnsi="Times"/>
        </w:rPr>
        <w:t xml:space="preserve">Benthic-pelagic coupling experiments with mussels </w:t>
      </w:r>
    </w:p>
    <w:p w:rsidR="00A903EF" w:rsidRPr="00DF72E3" w:rsidRDefault="00A903EF" w:rsidP="00A903EF">
      <w:pPr>
        <w:numPr>
          <w:ilvl w:val="0"/>
          <w:numId w:val="14"/>
        </w:numPr>
        <w:rPr>
          <w:rFonts w:ascii="Times" w:hAnsi="Times"/>
        </w:rPr>
      </w:pPr>
      <w:r w:rsidRPr="00DF72E3">
        <w:rPr>
          <w:rFonts w:ascii="Times" w:hAnsi="Times"/>
        </w:rPr>
        <w:t xml:space="preserve">Preparation of week-end report and presentation of procedures and results </w:t>
      </w:r>
    </w:p>
    <w:p w:rsidR="00A903EF" w:rsidRPr="00DF72E3" w:rsidRDefault="00A903EF" w:rsidP="00A903EF">
      <w:pPr>
        <w:numPr>
          <w:ilvl w:val="0"/>
          <w:numId w:val="14"/>
        </w:numPr>
        <w:rPr>
          <w:rFonts w:ascii="Times" w:hAnsi="Times"/>
        </w:rPr>
      </w:pPr>
      <w:r w:rsidRPr="00DF72E3">
        <w:rPr>
          <w:rFonts w:ascii="Times" w:hAnsi="Times"/>
        </w:rPr>
        <w:t xml:space="preserve">Presentations and discussions </w:t>
      </w:r>
    </w:p>
    <w:p w:rsidR="00A903EF" w:rsidRPr="00DF72E3" w:rsidRDefault="00A903EF" w:rsidP="00A903EF">
      <w:pPr>
        <w:ind w:left="1080"/>
        <w:rPr>
          <w:rFonts w:ascii="Times" w:hAnsi="Times"/>
        </w:rPr>
      </w:pPr>
    </w:p>
    <w:p w:rsidR="00A903EF" w:rsidRPr="00DF72E3" w:rsidRDefault="00A903EF" w:rsidP="00A903EF">
      <w:pPr>
        <w:spacing w:after="120"/>
        <w:rPr>
          <w:rFonts w:ascii="Times" w:hAnsi="Times"/>
          <w:color w:val="FF6600"/>
        </w:rPr>
      </w:pPr>
      <w:r w:rsidRPr="00DF72E3">
        <w:rPr>
          <w:rFonts w:ascii="Times" w:hAnsi="Times"/>
          <w:color w:val="FF6600"/>
          <w:u w:val="single"/>
        </w:rPr>
        <w:t>Week 3</w:t>
      </w:r>
      <w:r w:rsidRPr="00DF72E3">
        <w:rPr>
          <w:rFonts w:ascii="Times" w:hAnsi="Times"/>
          <w:color w:val="FF6600"/>
        </w:rPr>
        <w:t xml:space="preserve">  </w:t>
      </w:r>
      <w:r w:rsidRPr="00DF72E3">
        <w:rPr>
          <w:rFonts w:ascii="Times" w:hAnsi="Times"/>
          <w:color w:val="FF6600"/>
        </w:rPr>
        <w:tab/>
        <w:t>THE OCEAN FLOOR – BENTHIC ECOLOGY</w:t>
      </w:r>
    </w:p>
    <w:p w:rsidR="00A903EF" w:rsidRPr="00DF72E3" w:rsidRDefault="00A903EF" w:rsidP="00A903EF">
      <w:pPr>
        <w:numPr>
          <w:ilvl w:val="0"/>
          <w:numId w:val="14"/>
        </w:numPr>
        <w:rPr>
          <w:rFonts w:ascii="Times" w:hAnsi="Times"/>
        </w:rPr>
      </w:pPr>
      <w:r w:rsidRPr="00DF72E3">
        <w:rPr>
          <w:rFonts w:ascii="Times" w:hAnsi="Times"/>
        </w:rPr>
        <w:t xml:space="preserve">Sampling trip to Catalina Harbor to collect sediment cores along an intertidal transect </w:t>
      </w:r>
    </w:p>
    <w:p w:rsidR="00A903EF" w:rsidRPr="00DF72E3" w:rsidRDefault="00A903EF" w:rsidP="00A903EF">
      <w:pPr>
        <w:numPr>
          <w:ilvl w:val="0"/>
          <w:numId w:val="14"/>
        </w:numPr>
        <w:rPr>
          <w:rFonts w:ascii="Times" w:hAnsi="Times"/>
        </w:rPr>
      </w:pPr>
      <w:r w:rsidRPr="00DF72E3">
        <w:rPr>
          <w:rFonts w:ascii="Times" w:hAnsi="Times"/>
        </w:rPr>
        <w:t>Processing of sediment cores – pore water sampling and core sectioning for subsequent analyses of solutes and solids.</w:t>
      </w:r>
    </w:p>
    <w:p w:rsidR="00A903EF" w:rsidRPr="00DF72E3" w:rsidRDefault="00A903EF" w:rsidP="00A903EF">
      <w:pPr>
        <w:numPr>
          <w:ilvl w:val="0"/>
          <w:numId w:val="14"/>
        </w:numPr>
        <w:rPr>
          <w:rFonts w:ascii="Times" w:hAnsi="Times"/>
        </w:rPr>
      </w:pPr>
      <w:r w:rsidRPr="00DF72E3">
        <w:rPr>
          <w:rFonts w:ascii="Times" w:hAnsi="Times"/>
        </w:rPr>
        <w:t xml:space="preserve">Experiments on benthic photosynthesis and </w:t>
      </w:r>
      <w:proofErr w:type="spellStart"/>
      <w:r w:rsidRPr="00DF72E3">
        <w:rPr>
          <w:rFonts w:ascii="Times" w:hAnsi="Times"/>
        </w:rPr>
        <w:t>bioturbation</w:t>
      </w:r>
      <w:proofErr w:type="spellEnd"/>
      <w:r w:rsidRPr="00DF72E3">
        <w:rPr>
          <w:rFonts w:ascii="Times" w:hAnsi="Times"/>
        </w:rPr>
        <w:t xml:space="preserve"> </w:t>
      </w:r>
    </w:p>
    <w:p w:rsidR="00A903EF" w:rsidRPr="00DF72E3" w:rsidRDefault="00A903EF" w:rsidP="00A903EF">
      <w:pPr>
        <w:numPr>
          <w:ilvl w:val="0"/>
          <w:numId w:val="14"/>
        </w:numPr>
        <w:rPr>
          <w:rFonts w:ascii="Times" w:hAnsi="Times"/>
        </w:rPr>
      </w:pPr>
      <w:r w:rsidRPr="00DF72E3">
        <w:rPr>
          <w:rFonts w:ascii="Times" w:hAnsi="Times"/>
        </w:rPr>
        <w:t xml:space="preserve">Application of </w:t>
      </w:r>
      <w:proofErr w:type="spellStart"/>
      <w:r w:rsidRPr="00DF72E3">
        <w:rPr>
          <w:rFonts w:ascii="Times" w:hAnsi="Times"/>
        </w:rPr>
        <w:t>microsensors</w:t>
      </w:r>
      <w:proofErr w:type="spellEnd"/>
      <w:r w:rsidRPr="00DF72E3">
        <w:rPr>
          <w:rFonts w:ascii="Times" w:hAnsi="Times"/>
        </w:rPr>
        <w:t xml:space="preserve"> in benthic microbial ecology</w:t>
      </w:r>
    </w:p>
    <w:p w:rsidR="00A903EF" w:rsidRPr="00DF72E3" w:rsidRDefault="00A903EF" w:rsidP="00A903EF">
      <w:pPr>
        <w:numPr>
          <w:ilvl w:val="0"/>
          <w:numId w:val="14"/>
        </w:numPr>
        <w:rPr>
          <w:rFonts w:ascii="Times" w:hAnsi="Times"/>
        </w:rPr>
      </w:pPr>
      <w:r w:rsidRPr="00DF72E3">
        <w:rPr>
          <w:rFonts w:ascii="Times" w:hAnsi="Times"/>
        </w:rPr>
        <w:t xml:space="preserve">Preparation of week-end report and presentation of procedures and results </w:t>
      </w:r>
    </w:p>
    <w:p w:rsidR="00A903EF" w:rsidRPr="00DF72E3" w:rsidRDefault="00A903EF" w:rsidP="00A903EF">
      <w:pPr>
        <w:ind w:left="1080"/>
        <w:rPr>
          <w:rFonts w:ascii="Times" w:hAnsi="Times"/>
        </w:rPr>
      </w:pPr>
      <w:r w:rsidRPr="00DF72E3">
        <w:rPr>
          <w:rFonts w:ascii="Times" w:hAnsi="Times"/>
        </w:rPr>
        <w:t>Presentations and discussions</w:t>
      </w:r>
    </w:p>
    <w:p w:rsidR="00A903EF" w:rsidRPr="00DF72E3" w:rsidRDefault="00A903EF" w:rsidP="00A903EF">
      <w:pPr>
        <w:rPr>
          <w:rFonts w:ascii="Times" w:hAnsi="Times"/>
          <w:u w:val="single"/>
        </w:rPr>
      </w:pPr>
    </w:p>
    <w:p w:rsidR="00A903EF" w:rsidRPr="00DF72E3" w:rsidRDefault="00A903EF" w:rsidP="00A903EF">
      <w:pPr>
        <w:spacing w:after="120"/>
        <w:rPr>
          <w:rFonts w:ascii="Times" w:hAnsi="Times"/>
          <w:color w:val="FF0000"/>
        </w:rPr>
      </w:pPr>
      <w:r w:rsidRPr="00DF72E3">
        <w:rPr>
          <w:rFonts w:ascii="Times" w:hAnsi="Times"/>
          <w:color w:val="FF0000"/>
          <w:u w:val="single"/>
        </w:rPr>
        <w:t>Week 4</w:t>
      </w:r>
      <w:r w:rsidRPr="00DF72E3">
        <w:rPr>
          <w:rFonts w:ascii="Times" w:hAnsi="Times"/>
          <w:color w:val="FF0000"/>
        </w:rPr>
        <w:t xml:space="preserve">  </w:t>
      </w:r>
      <w:r w:rsidRPr="00DF72E3">
        <w:rPr>
          <w:rFonts w:ascii="Times" w:hAnsi="Times"/>
          <w:color w:val="FF0000"/>
        </w:rPr>
        <w:tab/>
        <w:t>STUDENT RESEARCH PROJECT</w:t>
      </w:r>
    </w:p>
    <w:p w:rsidR="00A903EF" w:rsidRDefault="00A903EF" w:rsidP="00A903EF">
      <w:pPr>
        <w:numPr>
          <w:ilvl w:val="0"/>
          <w:numId w:val="14"/>
        </w:numPr>
        <w:rPr>
          <w:rFonts w:ascii="Times" w:hAnsi="Times"/>
        </w:rPr>
      </w:pPr>
      <w:r w:rsidRPr="00372752">
        <w:rPr>
          <w:rFonts w:ascii="Times" w:hAnsi="Times"/>
        </w:rPr>
        <w:t xml:space="preserve">The students develop a research question, design a project, as well as discuss and prepare the scientific approaches to answer this question in a timely manner and with the means that are available. The project will be based on the knowledge they have acquired during the first 3 weeks of the class. The students can consult all instructors for advice and input.  The R/V </w:t>
      </w:r>
      <w:proofErr w:type="spellStart"/>
      <w:r w:rsidRPr="00372752">
        <w:rPr>
          <w:rFonts w:ascii="Times" w:hAnsi="Times"/>
          <w:i/>
        </w:rPr>
        <w:t>Yellowfin</w:t>
      </w:r>
      <w:proofErr w:type="spellEnd"/>
      <w:r w:rsidRPr="00372752">
        <w:rPr>
          <w:rFonts w:ascii="Times" w:hAnsi="Times"/>
        </w:rPr>
        <w:t xml:space="preserve"> will</w:t>
      </w:r>
      <w:r>
        <w:rPr>
          <w:rFonts w:ascii="Times" w:hAnsi="Times"/>
        </w:rPr>
        <w:t xml:space="preserve"> be available for their project(s).</w:t>
      </w:r>
    </w:p>
    <w:p w:rsidR="00A903EF" w:rsidRPr="00372752" w:rsidRDefault="00A903EF" w:rsidP="00A903EF">
      <w:pPr>
        <w:numPr>
          <w:ilvl w:val="0"/>
          <w:numId w:val="14"/>
        </w:numPr>
        <w:rPr>
          <w:rFonts w:ascii="Times" w:hAnsi="Times"/>
        </w:rPr>
      </w:pPr>
      <w:r w:rsidRPr="00372752">
        <w:rPr>
          <w:rFonts w:ascii="Times" w:hAnsi="Times"/>
        </w:rPr>
        <w:t>The students plan and prepare the research expedition as a team</w:t>
      </w:r>
    </w:p>
    <w:p w:rsidR="00A903EF" w:rsidRPr="00DF72E3" w:rsidRDefault="00A903EF" w:rsidP="00A903EF">
      <w:pPr>
        <w:numPr>
          <w:ilvl w:val="0"/>
          <w:numId w:val="14"/>
        </w:numPr>
        <w:tabs>
          <w:tab w:val="clear" w:pos="1080"/>
        </w:tabs>
        <w:rPr>
          <w:rFonts w:ascii="Times" w:hAnsi="Times"/>
        </w:rPr>
      </w:pPr>
      <w:r w:rsidRPr="00DF72E3">
        <w:rPr>
          <w:rFonts w:ascii="Times" w:hAnsi="Times"/>
        </w:rPr>
        <w:t>The students independently lead sampling activities and process samples and data</w:t>
      </w:r>
    </w:p>
    <w:p w:rsidR="00A903EF" w:rsidRDefault="00A903EF" w:rsidP="00A903EF">
      <w:pPr>
        <w:numPr>
          <w:ilvl w:val="0"/>
          <w:numId w:val="14"/>
        </w:numPr>
        <w:rPr>
          <w:rFonts w:ascii="Times" w:hAnsi="Times"/>
        </w:rPr>
      </w:pPr>
      <w:r w:rsidRPr="00DF72E3">
        <w:rPr>
          <w:rFonts w:ascii="Times" w:hAnsi="Times"/>
        </w:rPr>
        <w:t xml:space="preserve">The students prepare the final report and the presentations for the public science symposium at the conclusion of the </w:t>
      </w:r>
      <w:proofErr w:type="spellStart"/>
      <w:r w:rsidRPr="00DF72E3">
        <w:rPr>
          <w:rFonts w:ascii="Times" w:hAnsi="Times"/>
        </w:rPr>
        <w:t>Maymester</w:t>
      </w:r>
      <w:proofErr w:type="spellEnd"/>
      <w:r w:rsidRPr="00DF72E3">
        <w:rPr>
          <w:rFonts w:ascii="Times" w:hAnsi="Times"/>
        </w:rPr>
        <w:t>. WIES staff, other classes, USC faculty, friends and family are invited to attend.</w:t>
      </w:r>
    </w:p>
    <w:p w:rsidR="00A903EF" w:rsidRPr="00DF72E3" w:rsidRDefault="00A903EF" w:rsidP="00A903EF">
      <w:pPr>
        <w:ind w:left="720"/>
        <w:rPr>
          <w:rFonts w:ascii="Times" w:hAnsi="Times"/>
        </w:rPr>
      </w:pPr>
    </w:p>
    <w:p w:rsidR="00A903EF" w:rsidRPr="00DF72E3" w:rsidRDefault="00A903EF" w:rsidP="00A903EF">
      <w:pPr>
        <w:pStyle w:val="Heading1"/>
        <w:rPr>
          <w:rFonts w:ascii="Times" w:hAnsi="Times"/>
          <w:u w:val="none"/>
        </w:rPr>
      </w:pPr>
      <w:r w:rsidRPr="00E3668E">
        <w:rPr>
          <w:rFonts w:ascii="Times" w:hAnsi="Times"/>
          <w:b/>
        </w:rPr>
        <w:t>Grading:</w:t>
      </w:r>
      <w:r w:rsidRPr="00DF72E3">
        <w:rPr>
          <w:rFonts w:ascii="Times" w:hAnsi="Times"/>
        </w:rPr>
        <w:t xml:space="preserve"> 1000 pts total</w:t>
      </w:r>
      <w:r>
        <w:rPr>
          <w:rFonts w:ascii="Times" w:hAnsi="Times"/>
        </w:rPr>
        <w:t>:</w:t>
      </w:r>
      <w:r w:rsidRPr="00DF72E3">
        <w:rPr>
          <w:rFonts w:ascii="Times" w:hAnsi="Times"/>
          <w:u w:val="none"/>
        </w:rPr>
        <w:t xml:space="preserve"> The course is structured in a way that each week will be like a short research project. Students will learn and apply different methods and collect data. On Friday of each week students will present a short presentation and a written report for feedback. During the 4</w:t>
      </w:r>
      <w:r w:rsidRPr="00DF72E3">
        <w:rPr>
          <w:rFonts w:ascii="Times" w:hAnsi="Times"/>
          <w:u w:val="none"/>
          <w:vertAlign w:val="superscript"/>
        </w:rPr>
        <w:t>th</w:t>
      </w:r>
      <w:r w:rsidRPr="00DF72E3">
        <w:rPr>
          <w:rFonts w:ascii="Times" w:hAnsi="Times"/>
          <w:u w:val="none"/>
        </w:rPr>
        <w:t xml:space="preserve"> week, the students will plan, prepare and carry out their own research project / expedition and will present their findings in form of small symposium. The results </w:t>
      </w:r>
      <w:r>
        <w:rPr>
          <w:rFonts w:ascii="Times" w:hAnsi="Times"/>
          <w:u w:val="none"/>
        </w:rPr>
        <w:t>from the earlier</w:t>
      </w:r>
      <w:r w:rsidRPr="00DF72E3">
        <w:rPr>
          <w:rFonts w:ascii="Times" w:hAnsi="Times"/>
          <w:u w:val="none"/>
        </w:rPr>
        <w:t xml:space="preserve"> work</w:t>
      </w:r>
      <w:r>
        <w:rPr>
          <w:rFonts w:ascii="Times" w:hAnsi="Times"/>
          <w:u w:val="none"/>
        </w:rPr>
        <w:t xml:space="preserve"> during the first </w:t>
      </w:r>
      <w:proofErr w:type="gramStart"/>
      <w:r>
        <w:rPr>
          <w:rFonts w:ascii="Times" w:hAnsi="Times"/>
          <w:u w:val="none"/>
        </w:rPr>
        <w:t>3 week</w:t>
      </w:r>
      <w:proofErr w:type="gramEnd"/>
      <w:r w:rsidRPr="00DF72E3">
        <w:rPr>
          <w:rFonts w:ascii="Times" w:hAnsi="Times"/>
          <w:u w:val="none"/>
        </w:rPr>
        <w:t xml:space="preserve"> </w:t>
      </w:r>
      <w:r>
        <w:rPr>
          <w:rFonts w:ascii="Times" w:hAnsi="Times"/>
          <w:u w:val="none"/>
        </w:rPr>
        <w:t>will be</w:t>
      </w:r>
      <w:r w:rsidRPr="00DF72E3">
        <w:rPr>
          <w:rFonts w:ascii="Times" w:hAnsi="Times"/>
          <w:u w:val="none"/>
        </w:rPr>
        <w:t xml:space="preserve"> included and expanded upon in a final comprehensive report</w:t>
      </w:r>
      <w:r>
        <w:rPr>
          <w:rFonts w:ascii="Times" w:hAnsi="Times"/>
          <w:u w:val="none"/>
        </w:rPr>
        <w:t xml:space="preserve"> and presentation</w:t>
      </w:r>
      <w:r w:rsidRPr="00DF72E3">
        <w:rPr>
          <w:rFonts w:ascii="Times" w:hAnsi="Times"/>
          <w:u w:val="none"/>
        </w:rPr>
        <w:t xml:space="preserve">.  </w:t>
      </w:r>
    </w:p>
    <w:p w:rsidR="00A903EF" w:rsidRPr="00DF72E3" w:rsidRDefault="00A903EF" w:rsidP="00A903EF">
      <w:pPr>
        <w:spacing w:before="120"/>
        <w:rPr>
          <w:rFonts w:ascii="Times" w:hAnsi="Times"/>
          <w:b/>
          <w:sz w:val="22"/>
        </w:rPr>
      </w:pPr>
      <w:r w:rsidRPr="00DF72E3">
        <w:rPr>
          <w:rFonts w:ascii="Times" w:hAnsi="Times"/>
          <w:b/>
          <w:sz w:val="22"/>
        </w:rPr>
        <w:t xml:space="preserve">The final course grade will be based on the following criteria: </w:t>
      </w:r>
    </w:p>
    <w:tbl>
      <w:tblPr>
        <w:tblW w:w="0" w:type="auto"/>
        <w:tblBorders>
          <w:top w:val="single" w:sz="12" w:space="0" w:color="008000"/>
          <w:left w:val="nil"/>
          <w:bottom w:val="single" w:sz="12" w:space="0" w:color="008000"/>
          <w:right w:val="nil"/>
          <w:insideH w:val="nil"/>
          <w:insideV w:val="nil"/>
        </w:tblBorders>
        <w:tblLook w:val="00A0"/>
      </w:tblPr>
      <w:tblGrid>
        <w:gridCol w:w="1458"/>
        <w:gridCol w:w="7398"/>
      </w:tblGrid>
      <w:tr w:rsidR="00A903EF" w:rsidRPr="00DF72E3">
        <w:tc>
          <w:tcPr>
            <w:tcW w:w="1458" w:type="dxa"/>
            <w:tcBorders>
              <w:bottom w:val="single" w:sz="6" w:space="0" w:color="008000"/>
            </w:tcBorders>
          </w:tcPr>
          <w:p w:rsidR="00A903EF" w:rsidRPr="00DF72E3" w:rsidRDefault="00A903EF">
            <w:pPr>
              <w:rPr>
                <w:rFonts w:ascii="Times" w:hAnsi="Times"/>
                <w:sz w:val="22"/>
              </w:rPr>
            </w:pPr>
            <w:r w:rsidRPr="00DF72E3">
              <w:rPr>
                <w:rFonts w:ascii="Times" w:hAnsi="Times"/>
                <w:sz w:val="22"/>
              </w:rPr>
              <w:t>Grade</w:t>
            </w:r>
          </w:p>
        </w:tc>
        <w:tc>
          <w:tcPr>
            <w:tcW w:w="7398" w:type="dxa"/>
            <w:tcBorders>
              <w:bottom w:val="single" w:sz="6" w:space="0" w:color="008000"/>
            </w:tcBorders>
          </w:tcPr>
          <w:p w:rsidR="00A903EF" w:rsidRPr="00DF72E3" w:rsidRDefault="00A903EF">
            <w:pPr>
              <w:rPr>
                <w:rFonts w:ascii="Times" w:hAnsi="Times"/>
                <w:sz w:val="22"/>
              </w:rPr>
            </w:pPr>
            <w:r w:rsidRPr="00DF72E3">
              <w:rPr>
                <w:rFonts w:ascii="Times" w:hAnsi="Times"/>
                <w:sz w:val="22"/>
              </w:rPr>
              <w:t>Criteria</w:t>
            </w:r>
          </w:p>
        </w:tc>
      </w:tr>
      <w:tr w:rsidR="00A903EF" w:rsidRPr="00DF72E3">
        <w:tc>
          <w:tcPr>
            <w:tcW w:w="1458" w:type="dxa"/>
          </w:tcPr>
          <w:p w:rsidR="00A903EF" w:rsidRPr="00DF72E3" w:rsidRDefault="00A903EF">
            <w:pPr>
              <w:rPr>
                <w:rFonts w:ascii="Times" w:hAnsi="Times"/>
                <w:sz w:val="22"/>
              </w:rPr>
            </w:pPr>
            <w:r w:rsidRPr="00DF72E3">
              <w:rPr>
                <w:rFonts w:ascii="Times" w:hAnsi="Times"/>
                <w:sz w:val="22"/>
              </w:rPr>
              <w:t>30 %</w:t>
            </w:r>
          </w:p>
        </w:tc>
        <w:tc>
          <w:tcPr>
            <w:tcW w:w="7398" w:type="dxa"/>
          </w:tcPr>
          <w:p w:rsidR="00A903EF" w:rsidRPr="00DF72E3" w:rsidRDefault="00A903EF">
            <w:pPr>
              <w:ind w:left="432" w:hanging="432"/>
              <w:rPr>
                <w:rFonts w:ascii="Times" w:hAnsi="Times"/>
                <w:sz w:val="22"/>
              </w:rPr>
            </w:pPr>
            <w:r w:rsidRPr="00DF72E3">
              <w:rPr>
                <w:rFonts w:ascii="Times" w:hAnsi="Times"/>
                <w:sz w:val="22"/>
              </w:rPr>
              <w:t>Weekly Laboratory Reports (100 pts each, weeks 1 through 3)</w:t>
            </w:r>
          </w:p>
        </w:tc>
      </w:tr>
      <w:tr w:rsidR="00A903EF" w:rsidRPr="00DF72E3">
        <w:tc>
          <w:tcPr>
            <w:tcW w:w="1458" w:type="dxa"/>
          </w:tcPr>
          <w:p w:rsidR="00A903EF" w:rsidRPr="00DF72E3" w:rsidRDefault="00A903EF">
            <w:pPr>
              <w:rPr>
                <w:rFonts w:ascii="Times" w:hAnsi="Times"/>
                <w:sz w:val="22"/>
              </w:rPr>
            </w:pPr>
            <w:r w:rsidRPr="00DF72E3">
              <w:rPr>
                <w:rFonts w:ascii="Times" w:hAnsi="Times"/>
                <w:sz w:val="22"/>
              </w:rPr>
              <w:t>30%</w:t>
            </w:r>
          </w:p>
        </w:tc>
        <w:tc>
          <w:tcPr>
            <w:tcW w:w="7398" w:type="dxa"/>
          </w:tcPr>
          <w:p w:rsidR="00A903EF" w:rsidRPr="00DF72E3" w:rsidRDefault="00A903EF">
            <w:pPr>
              <w:ind w:left="432" w:hanging="432"/>
              <w:rPr>
                <w:rFonts w:ascii="Times" w:hAnsi="Times"/>
                <w:sz w:val="22"/>
              </w:rPr>
            </w:pPr>
            <w:r w:rsidRPr="00DF72E3">
              <w:rPr>
                <w:rFonts w:ascii="Times" w:hAnsi="Times"/>
                <w:sz w:val="22"/>
              </w:rPr>
              <w:t>Weekly Oral Scientific Presentations (100 pts each, weeks 1 through 3)</w:t>
            </w:r>
          </w:p>
        </w:tc>
      </w:tr>
      <w:tr w:rsidR="00A903EF" w:rsidRPr="00DF72E3">
        <w:tc>
          <w:tcPr>
            <w:tcW w:w="1458" w:type="dxa"/>
          </w:tcPr>
          <w:p w:rsidR="00A903EF" w:rsidRPr="00DF72E3" w:rsidRDefault="00A903EF">
            <w:pPr>
              <w:rPr>
                <w:rFonts w:ascii="Times" w:hAnsi="Times"/>
                <w:sz w:val="22"/>
              </w:rPr>
            </w:pPr>
            <w:r w:rsidRPr="00DF72E3">
              <w:rPr>
                <w:rFonts w:ascii="Times" w:hAnsi="Times"/>
                <w:sz w:val="22"/>
              </w:rPr>
              <w:t>5 %</w:t>
            </w:r>
          </w:p>
          <w:p w:rsidR="00A903EF" w:rsidRPr="00DF72E3" w:rsidRDefault="00A903EF">
            <w:pPr>
              <w:rPr>
                <w:rFonts w:ascii="Times" w:hAnsi="Times"/>
                <w:sz w:val="22"/>
              </w:rPr>
            </w:pPr>
            <w:r w:rsidRPr="00DF72E3">
              <w:rPr>
                <w:rFonts w:ascii="Times" w:hAnsi="Times"/>
                <w:sz w:val="22"/>
              </w:rPr>
              <w:t>5 %</w:t>
            </w:r>
          </w:p>
        </w:tc>
        <w:tc>
          <w:tcPr>
            <w:tcW w:w="7398" w:type="dxa"/>
          </w:tcPr>
          <w:p w:rsidR="00A903EF" w:rsidRPr="00DF72E3" w:rsidRDefault="00A903EF">
            <w:pPr>
              <w:rPr>
                <w:rFonts w:ascii="Times" w:hAnsi="Times"/>
                <w:sz w:val="22"/>
              </w:rPr>
            </w:pPr>
            <w:r w:rsidRPr="00DF72E3">
              <w:rPr>
                <w:rFonts w:ascii="Times" w:hAnsi="Times"/>
                <w:sz w:val="22"/>
              </w:rPr>
              <w:t>Lab notebook (50 pts)</w:t>
            </w:r>
          </w:p>
          <w:p w:rsidR="00A903EF" w:rsidRPr="00DF72E3" w:rsidRDefault="00A903EF">
            <w:pPr>
              <w:rPr>
                <w:rFonts w:ascii="Times" w:hAnsi="Times"/>
                <w:sz w:val="22"/>
              </w:rPr>
            </w:pPr>
            <w:r w:rsidRPr="00DF72E3">
              <w:rPr>
                <w:rFonts w:ascii="Times" w:hAnsi="Times"/>
                <w:sz w:val="22"/>
              </w:rPr>
              <w:t>Effort, attitude, and time invested (including lab safety/organization, attention to detail, participation in lab meetings, troubleshooting, working with lab managers, etc.) (50 pts)</w:t>
            </w:r>
          </w:p>
        </w:tc>
      </w:tr>
      <w:tr w:rsidR="00A903EF" w:rsidRPr="00DF72E3">
        <w:tc>
          <w:tcPr>
            <w:tcW w:w="1458" w:type="dxa"/>
          </w:tcPr>
          <w:p w:rsidR="00A903EF" w:rsidRPr="00DF72E3" w:rsidRDefault="00A903EF">
            <w:pPr>
              <w:rPr>
                <w:rFonts w:ascii="Times" w:hAnsi="Times"/>
                <w:sz w:val="22"/>
              </w:rPr>
            </w:pPr>
            <w:r w:rsidRPr="00DF72E3">
              <w:rPr>
                <w:rFonts w:ascii="Times" w:hAnsi="Times"/>
                <w:sz w:val="22"/>
              </w:rPr>
              <w:t>15%</w:t>
            </w:r>
          </w:p>
        </w:tc>
        <w:tc>
          <w:tcPr>
            <w:tcW w:w="7398" w:type="dxa"/>
          </w:tcPr>
          <w:p w:rsidR="00A903EF" w:rsidRPr="00DF72E3" w:rsidRDefault="00A903EF">
            <w:pPr>
              <w:rPr>
                <w:rFonts w:ascii="Times" w:hAnsi="Times"/>
                <w:sz w:val="22"/>
              </w:rPr>
            </w:pPr>
            <w:r w:rsidRPr="00DF72E3">
              <w:rPr>
                <w:rFonts w:ascii="Times" w:hAnsi="Times"/>
                <w:sz w:val="22"/>
              </w:rPr>
              <w:t>Term scientific paper (150 pts)</w:t>
            </w:r>
          </w:p>
        </w:tc>
      </w:tr>
      <w:tr w:rsidR="00A903EF" w:rsidRPr="00DF72E3">
        <w:tc>
          <w:tcPr>
            <w:tcW w:w="1458" w:type="dxa"/>
          </w:tcPr>
          <w:p w:rsidR="00A903EF" w:rsidRPr="00DF72E3" w:rsidRDefault="00A903EF">
            <w:pPr>
              <w:rPr>
                <w:rFonts w:ascii="Times" w:hAnsi="Times"/>
                <w:sz w:val="22"/>
              </w:rPr>
            </w:pPr>
            <w:r w:rsidRPr="00DF72E3">
              <w:rPr>
                <w:rFonts w:ascii="Times" w:hAnsi="Times"/>
                <w:sz w:val="22"/>
              </w:rPr>
              <w:t>15 %</w:t>
            </w:r>
          </w:p>
        </w:tc>
        <w:tc>
          <w:tcPr>
            <w:tcW w:w="7398" w:type="dxa"/>
          </w:tcPr>
          <w:p w:rsidR="00A903EF" w:rsidRPr="00DF72E3" w:rsidRDefault="00A903EF">
            <w:pPr>
              <w:ind w:left="432" w:hanging="432"/>
              <w:rPr>
                <w:rFonts w:ascii="Times" w:hAnsi="Times"/>
                <w:sz w:val="22"/>
              </w:rPr>
            </w:pPr>
            <w:r w:rsidRPr="00DF72E3">
              <w:rPr>
                <w:rFonts w:ascii="Times" w:hAnsi="Times"/>
                <w:sz w:val="22"/>
              </w:rPr>
              <w:t>Symposium Presentation (150 pts)</w:t>
            </w:r>
          </w:p>
        </w:tc>
      </w:tr>
    </w:tbl>
    <w:p w:rsidR="00A903EF" w:rsidRPr="00DF72E3" w:rsidRDefault="00A903EF" w:rsidP="00A903EF">
      <w:pPr>
        <w:widowControl w:val="0"/>
        <w:autoSpaceDE w:val="0"/>
        <w:autoSpaceDN w:val="0"/>
        <w:adjustRightInd w:val="0"/>
        <w:rPr>
          <w:rFonts w:ascii="Times" w:hAnsi="Times"/>
        </w:rPr>
      </w:pPr>
    </w:p>
    <w:p w:rsidR="00A903EF" w:rsidRPr="00DF72E3" w:rsidRDefault="00A903EF" w:rsidP="00A903EF">
      <w:pPr>
        <w:outlineLvl w:val="0"/>
        <w:rPr>
          <w:rFonts w:ascii="Times" w:hAnsi="Times"/>
          <w:b/>
          <w:sz w:val="22"/>
        </w:rPr>
      </w:pPr>
      <w:r w:rsidRPr="00DF72E3">
        <w:rPr>
          <w:rFonts w:ascii="Times" w:hAnsi="Times"/>
          <w:b/>
          <w:sz w:val="22"/>
        </w:rPr>
        <w:t>Policy on Missed Classes or Labs</w:t>
      </w:r>
    </w:p>
    <w:p w:rsidR="00A903EF" w:rsidRPr="00DF72E3" w:rsidRDefault="00A903EF" w:rsidP="00A903EF">
      <w:pPr>
        <w:rPr>
          <w:rFonts w:ascii="Times" w:hAnsi="Times"/>
          <w:b/>
          <w:sz w:val="22"/>
        </w:rPr>
      </w:pPr>
      <w:r w:rsidRPr="00DF72E3">
        <w:rPr>
          <w:rFonts w:ascii="Times" w:hAnsi="Times"/>
          <w:b/>
          <w:sz w:val="22"/>
        </w:rPr>
        <w:tab/>
        <w:t>No make-up work will be given in this course.</w:t>
      </w:r>
      <w:r w:rsidRPr="00DF72E3">
        <w:rPr>
          <w:rFonts w:ascii="Times" w:hAnsi="Times"/>
          <w:sz w:val="22"/>
        </w:rPr>
        <w:t xml:space="preserve">  This is an intensive class that requires active daily participation. If you have to miss class or laboratory activities due to a religious holiday or other approved reason, you must notify the Instructor </w:t>
      </w:r>
      <w:r w:rsidRPr="00DF72E3">
        <w:rPr>
          <w:rFonts w:ascii="Times" w:hAnsi="Times"/>
          <w:b/>
          <w:sz w:val="22"/>
        </w:rPr>
        <w:t>at least 7 days in advance</w:t>
      </w:r>
      <w:r w:rsidRPr="00DF72E3">
        <w:rPr>
          <w:rFonts w:ascii="Times" w:hAnsi="Times"/>
          <w:sz w:val="22"/>
        </w:rPr>
        <w:t xml:space="preserve">.  If you miss class due to medical illness you must present a valid medical excuse to the Instructor </w:t>
      </w:r>
      <w:r w:rsidRPr="00DF72E3">
        <w:rPr>
          <w:rFonts w:ascii="Times" w:hAnsi="Times"/>
          <w:b/>
          <w:sz w:val="22"/>
        </w:rPr>
        <w:t>within 48h</w:t>
      </w:r>
      <w:r w:rsidRPr="00DF72E3">
        <w:rPr>
          <w:rFonts w:ascii="Times" w:hAnsi="Times"/>
          <w:sz w:val="22"/>
        </w:rPr>
        <w:t xml:space="preserve"> of the missed examination or quiz. The reason for missing class must be of an urgent medical nature or totally unavoidable. If the excuse is valid, your grade for that examination may be pro-rated based on the average of your other comparable graded work and the class average for that particular missed activity.  An invalid excuse will result in a score of zero for the activity missed. </w:t>
      </w:r>
    </w:p>
    <w:p w:rsidR="00A903EF" w:rsidRPr="00DF72E3" w:rsidRDefault="00A903EF" w:rsidP="00A903EF">
      <w:pPr>
        <w:rPr>
          <w:rFonts w:ascii="Times" w:hAnsi="Times"/>
          <w:sz w:val="22"/>
        </w:rPr>
      </w:pPr>
      <w:r w:rsidRPr="00DF72E3">
        <w:rPr>
          <w:rFonts w:ascii="Times" w:hAnsi="Times"/>
          <w:sz w:val="22"/>
        </w:rPr>
        <w:tab/>
        <w:t xml:space="preserve">If you miss the final symposium and have provided a valid medical </w:t>
      </w:r>
      <w:r w:rsidRPr="00DF72E3">
        <w:rPr>
          <w:rFonts w:ascii="Times" w:hAnsi="Times"/>
          <w:b/>
          <w:sz w:val="22"/>
        </w:rPr>
        <w:t xml:space="preserve">within 48 hours of the examination time, </w:t>
      </w:r>
      <w:r w:rsidRPr="00DF72E3">
        <w:rPr>
          <w:rFonts w:ascii="Times" w:hAnsi="Times"/>
          <w:sz w:val="22"/>
        </w:rPr>
        <w:t>a final course grade of Incomplete (IN) will be recorded, and you will be permitted to make-up symposium activities. To be assigned a course grade of Incomplete, a specific written agreement has to be completed and signed by the student and the instructor at the end of the course.  Details are given in the University Catalogue.</w:t>
      </w:r>
    </w:p>
    <w:p w:rsidR="00A903EF" w:rsidRPr="00DF72E3" w:rsidRDefault="00A903EF" w:rsidP="00A903EF">
      <w:pPr>
        <w:spacing w:before="120" w:after="120"/>
        <w:outlineLvl w:val="0"/>
        <w:rPr>
          <w:rFonts w:ascii="Times" w:hAnsi="Times"/>
          <w:b/>
          <w:sz w:val="22"/>
        </w:rPr>
      </w:pPr>
      <w:r w:rsidRPr="00DF72E3">
        <w:rPr>
          <w:rFonts w:ascii="Times" w:hAnsi="Times"/>
          <w:b/>
          <w:sz w:val="22"/>
          <w:u w:val="single"/>
        </w:rPr>
        <w:t>Extra Credit</w:t>
      </w:r>
      <w:r w:rsidRPr="00DF72E3">
        <w:rPr>
          <w:rFonts w:ascii="Times" w:hAnsi="Times"/>
          <w:b/>
          <w:sz w:val="22"/>
        </w:rPr>
        <w:t xml:space="preserve">:  </w:t>
      </w:r>
      <w:r w:rsidRPr="00DF72E3">
        <w:rPr>
          <w:rFonts w:ascii="Times" w:hAnsi="Times"/>
          <w:sz w:val="22"/>
        </w:rPr>
        <w:t>No extra credit will be given.</w:t>
      </w:r>
    </w:p>
    <w:p w:rsidR="00A903EF" w:rsidRPr="00DF72E3" w:rsidRDefault="00A903EF" w:rsidP="00A903EF">
      <w:pPr>
        <w:outlineLvl w:val="0"/>
        <w:rPr>
          <w:rFonts w:ascii="Times" w:hAnsi="Times"/>
          <w:b/>
          <w:sz w:val="22"/>
        </w:rPr>
      </w:pPr>
      <w:r w:rsidRPr="00DF72E3">
        <w:rPr>
          <w:rFonts w:ascii="Times" w:hAnsi="Times"/>
          <w:b/>
          <w:sz w:val="22"/>
        </w:rPr>
        <w:t xml:space="preserve">Students with Disabilities: </w:t>
      </w:r>
      <w:r w:rsidRPr="00DF72E3">
        <w:rPr>
          <w:rFonts w:ascii="Times" w:hAnsi="Times"/>
          <w:sz w:val="22"/>
        </w:rPr>
        <w:t xml:space="preserve">Students requesting academic accommodations based on a disability are required to register with the Office of Disability Services and Programs (DSP) each semester.  A letter of verification for approved accommodations can be obtained from DSP and should be provided to the instructors. For more information, visit the following website: </w:t>
      </w:r>
      <w:hyperlink r:id="rId7" w:history="1">
        <w:r w:rsidRPr="00DF72E3">
          <w:rPr>
            <w:rStyle w:val="Hyperlink"/>
            <w:rFonts w:ascii="Times" w:hAnsi="Times"/>
            <w:sz w:val="22"/>
          </w:rPr>
          <w:t>http://sait.usc.edu/academicsupport/centerprograms/dsp/home_index.html</w:t>
        </w:r>
      </w:hyperlink>
      <w:r w:rsidRPr="00DF72E3">
        <w:rPr>
          <w:rFonts w:ascii="Times" w:hAnsi="Times"/>
          <w:sz w:val="22"/>
        </w:rPr>
        <w:t>.</w:t>
      </w:r>
    </w:p>
    <w:p w:rsidR="00A903EF" w:rsidRPr="00DF72E3" w:rsidRDefault="00A903EF" w:rsidP="00A903EF">
      <w:pPr>
        <w:autoSpaceDE w:val="0"/>
        <w:autoSpaceDN w:val="0"/>
        <w:adjustRightInd w:val="0"/>
        <w:spacing w:before="120"/>
        <w:outlineLvl w:val="0"/>
        <w:rPr>
          <w:rFonts w:ascii="Times" w:hAnsi="Times"/>
          <w:b/>
          <w:sz w:val="22"/>
        </w:rPr>
      </w:pPr>
      <w:r w:rsidRPr="00DF72E3">
        <w:rPr>
          <w:rFonts w:ascii="Times" w:hAnsi="Times"/>
          <w:b/>
          <w:sz w:val="22"/>
        </w:rPr>
        <w:t>Statement on Academic Integrity</w:t>
      </w:r>
      <w:r>
        <w:rPr>
          <w:rFonts w:ascii="Times" w:hAnsi="Times"/>
          <w:b/>
          <w:sz w:val="22"/>
        </w:rPr>
        <w:t xml:space="preserve">: </w:t>
      </w:r>
      <w:r w:rsidRPr="00DF72E3">
        <w:rPr>
          <w:rFonts w:ascii="Times" w:hAnsi="Times"/>
          <w:sz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F72E3">
        <w:rPr>
          <w:rFonts w:ascii="Times" w:hAnsi="Times"/>
          <w:color w:val="0000FF"/>
          <w:sz w:val="22"/>
        </w:rPr>
        <w:t>Scampus</w:t>
      </w:r>
      <w:proofErr w:type="spellEnd"/>
      <w:r w:rsidRPr="00DF72E3">
        <w:rPr>
          <w:rFonts w:ascii="Times" w:hAnsi="Times"/>
          <w:sz w:val="22"/>
        </w:rPr>
        <w:t xml:space="preserve">, the Student Guidebook, contains the Student Conduct Code in Section 11.00, while the recommended sanctions are located in Appendix A: </w:t>
      </w:r>
      <w:r w:rsidRPr="00DF72E3">
        <w:rPr>
          <w:rFonts w:ascii="Times" w:hAnsi="Times"/>
          <w:color w:val="0000FF"/>
          <w:sz w:val="22"/>
          <w:u w:val="single"/>
        </w:rPr>
        <w:t>http://www.usc.edu/dept/publications/SCAMPUS/gov/</w:t>
      </w:r>
      <w:r w:rsidRPr="00DF72E3">
        <w:rPr>
          <w:rFonts w:ascii="Times" w:hAnsi="Times"/>
          <w:sz w:val="22"/>
        </w:rPr>
        <w:t xml:space="preserve">.  Students will be referred to the Office of Student Judicial Affairs and Community Standards for further review, should there be any suspicion of academic dishonesty.  The Review process can be found at: </w:t>
      </w:r>
      <w:r w:rsidRPr="00DF72E3">
        <w:rPr>
          <w:rFonts w:ascii="Times" w:hAnsi="Times"/>
          <w:color w:val="0000FF"/>
          <w:sz w:val="22"/>
          <w:u w:val="single"/>
        </w:rPr>
        <w:t>http://www.usc.edu/student-affairs/SJACS/</w:t>
      </w:r>
    </w:p>
    <w:p w:rsidR="00881B88" w:rsidRDefault="00881B88"/>
    <w:sectPr w:rsidR="00881B88" w:rsidSect="00881B88">
      <w:headerReference w:type="default" r:id="rId8"/>
      <w:footerReference w:type="default" r:id="rId9"/>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500000000000000"/>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88" w:rsidRDefault="00881B88">
    <w:pPr>
      <w:pStyle w:val="Footer"/>
      <w:jc w:val="right"/>
    </w:pPr>
    <w:r>
      <w:rPr>
        <w:rStyle w:val="PageNumber"/>
      </w:rPr>
      <w:fldChar w:fldCharType="begin"/>
    </w:r>
    <w:r>
      <w:rPr>
        <w:rStyle w:val="PageNumber"/>
      </w:rPr>
      <w:instrText xml:space="preserve"> PAGE </w:instrText>
    </w:r>
    <w:r>
      <w:rPr>
        <w:rStyle w:val="PageNumber"/>
      </w:rPr>
      <w:fldChar w:fldCharType="separate"/>
    </w:r>
    <w:r w:rsidR="00295901">
      <w:rPr>
        <w:rStyle w:val="PageNumber"/>
        <w:noProof/>
      </w:rPr>
      <w:t>6</w:t>
    </w:r>
    <w:r>
      <w:rPr>
        <w:rStyle w:val="PageNumber"/>
      </w:rPr>
      <w:fldChar w:fldCharType="end"/>
    </w:r>
    <w:r>
      <w:rPr>
        <w:rStyle w:val="PageNumber"/>
      </w:rPr>
      <w: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88" w:rsidRDefault="00881B88">
    <w:pPr>
      <w:pStyle w:val="Header"/>
      <w:jc w:val="right"/>
      <w:rPr>
        <w:sz w:val="22"/>
      </w:rPr>
    </w:pPr>
    <w:r>
      <w:rPr>
        <w:sz w:val="22"/>
      </w:rPr>
      <w:t>BISC 457 - Spring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341C"/>
    <w:multiLevelType w:val="hybridMultilevel"/>
    <w:tmpl w:val="9B9AF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0338CA"/>
    <w:multiLevelType w:val="multilevel"/>
    <w:tmpl w:val="AA364E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453873"/>
    <w:multiLevelType w:val="hybridMultilevel"/>
    <w:tmpl w:val="9D065FA0"/>
    <w:lvl w:ilvl="0" w:tplc="D196FF4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B5E0B"/>
    <w:multiLevelType w:val="multilevel"/>
    <w:tmpl w:val="DFB4A600"/>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975593"/>
    <w:multiLevelType w:val="hybridMultilevel"/>
    <w:tmpl w:val="4A725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9282B"/>
    <w:multiLevelType w:val="hybridMultilevel"/>
    <w:tmpl w:val="51A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15686"/>
    <w:multiLevelType w:val="hybridMultilevel"/>
    <w:tmpl w:val="59126D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C070D8"/>
    <w:multiLevelType w:val="hybridMultilevel"/>
    <w:tmpl w:val="AA364E08"/>
    <w:lvl w:ilvl="0" w:tplc="2B5E3716">
      <w:start w:val="1"/>
      <w:numFmt w:val="bullet"/>
      <w:lvlText w:val=""/>
      <w:lvlJc w:val="left"/>
      <w:pPr>
        <w:tabs>
          <w:tab w:val="num" w:pos="720"/>
        </w:tabs>
        <w:ind w:left="720" w:hanging="360"/>
      </w:pPr>
      <w:rPr>
        <w:rFonts w:ascii="Symbol" w:hAnsi="Symbol" w:hint="default"/>
      </w:rPr>
    </w:lvl>
    <w:lvl w:ilvl="1" w:tplc="A560DDFC" w:tentative="1">
      <w:start w:val="1"/>
      <w:numFmt w:val="bullet"/>
      <w:lvlText w:val="o"/>
      <w:lvlJc w:val="left"/>
      <w:pPr>
        <w:tabs>
          <w:tab w:val="num" w:pos="1440"/>
        </w:tabs>
        <w:ind w:left="1440" w:hanging="360"/>
      </w:pPr>
      <w:rPr>
        <w:rFonts w:ascii="Courier New" w:hAnsi="Courier New" w:hint="default"/>
      </w:rPr>
    </w:lvl>
    <w:lvl w:ilvl="2" w:tplc="A1DC087E" w:tentative="1">
      <w:start w:val="1"/>
      <w:numFmt w:val="bullet"/>
      <w:lvlText w:val=""/>
      <w:lvlJc w:val="left"/>
      <w:pPr>
        <w:tabs>
          <w:tab w:val="num" w:pos="2160"/>
        </w:tabs>
        <w:ind w:left="2160" w:hanging="360"/>
      </w:pPr>
      <w:rPr>
        <w:rFonts w:ascii="Wingdings" w:hAnsi="Wingdings" w:hint="default"/>
      </w:rPr>
    </w:lvl>
    <w:lvl w:ilvl="3" w:tplc="1752F02C" w:tentative="1">
      <w:start w:val="1"/>
      <w:numFmt w:val="bullet"/>
      <w:lvlText w:val=""/>
      <w:lvlJc w:val="left"/>
      <w:pPr>
        <w:tabs>
          <w:tab w:val="num" w:pos="2880"/>
        </w:tabs>
        <w:ind w:left="2880" w:hanging="360"/>
      </w:pPr>
      <w:rPr>
        <w:rFonts w:ascii="Symbol" w:hAnsi="Symbol" w:hint="default"/>
      </w:rPr>
    </w:lvl>
    <w:lvl w:ilvl="4" w:tplc="4E6AB710" w:tentative="1">
      <w:start w:val="1"/>
      <w:numFmt w:val="bullet"/>
      <w:lvlText w:val="o"/>
      <w:lvlJc w:val="left"/>
      <w:pPr>
        <w:tabs>
          <w:tab w:val="num" w:pos="3600"/>
        </w:tabs>
        <w:ind w:left="3600" w:hanging="360"/>
      </w:pPr>
      <w:rPr>
        <w:rFonts w:ascii="Courier New" w:hAnsi="Courier New" w:hint="default"/>
      </w:rPr>
    </w:lvl>
    <w:lvl w:ilvl="5" w:tplc="97565B66" w:tentative="1">
      <w:start w:val="1"/>
      <w:numFmt w:val="bullet"/>
      <w:lvlText w:val=""/>
      <w:lvlJc w:val="left"/>
      <w:pPr>
        <w:tabs>
          <w:tab w:val="num" w:pos="4320"/>
        </w:tabs>
        <w:ind w:left="4320" w:hanging="360"/>
      </w:pPr>
      <w:rPr>
        <w:rFonts w:ascii="Wingdings" w:hAnsi="Wingdings" w:hint="default"/>
      </w:rPr>
    </w:lvl>
    <w:lvl w:ilvl="6" w:tplc="B52AAC4E" w:tentative="1">
      <w:start w:val="1"/>
      <w:numFmt w:val="bullet"/>
      <w:lvlText w:val=""/>
      <w:lvlJc w:val="left"/>
      <w:pPr>
        <w:tabs>
          <w:tab w:val="num" w:pos="5040"/>
        </w:tabs>
        <w:ind w:left="5040" w:hanging="360"/>
      </w:pPr>
      <w:rPr>
        <w:rFonts w:ascii="Symbol" w:hAnsi="Symbol" w:hint="default"/>
      </w:rPr>
    </w:lvl>
    <w:lvl w:ilvl="7" w:tplc="BF409444" w:tentative="1">
      <w:start w:val="1"/>
      <w:numFmt w:val="bullet"/>
      <w:lvlText w:val="o"/>
      <w:lvlJc w:val="left"/>
      <w:pPr>
        <w:tabs>
          <w:tab w:val="num" w:pos="5760"/>
        </w:tabs>
        <w:ind w:left="5760" w:hanging="360"/>
      </w:pPr>
      <w:rPr>
        <w:rFonts w:ascii="Courier New" w:hAnsi="Courier New" w:hint="default"/>
      </w:rPr>
    </w:lvl>
    <w:lvl w:ilvl="8" w:tplc="843EA268" w:tentative="1">
      <w:start w:val="1"/>
      <w:numFmt w:val="bullet"/>
      <w:lvlText w:val=""/>
      <w:lvlJc w:val="left"/>
      <w:pPr>
        <w:tabs>
          <w:tab w:val="num" w:pos="6480"/>
        </w:tabs>
        <w:ind w:left="6480" w:hanging="360"/>
      </w:pPr>
      <w:rPr>
        <w:rFonts w:ascii="Wingdings" w:hAnsi="Wingdings" w:hint="default"/>
      </w:rPr>
    </w:lvl>
  </w:abstractNum>
  <w:abstractNum w:abstractNumId="8">
    <w:nsid w:val="3C204E4F"/>
    <w:multiLevelType w:val="multilevel"/>
    <w:tmpl w:val="51A8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43143C3"/>
    <w:multiLevelType w:val="hybridMultilevel"/>
    <w:tmpl w:val="A55897C8"/>
    <w:lvl w:ilvl="0" w:tplc="D196FF4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45706"/>
    <w:multiLevelType w:val="hybridMultilevel"/>
    <w:tmpl w:val="7012E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AB5C49"/>
    <w:multiLevelType w:val="hybridMultilevel"/>
    <w:tmpl w:val="66BA468C"/>
    <w:lvl w:ilvl="0" w:tplc="CE1CBE46">
      <w:start w:val="1"/>
      <w:numFmt w:val="bullet"/>
      <w:lvlText w:val=""/>
      <w:lvlJc w:val="left"/>
      <w:pPr>
        <w:tabs>
          <w:tab w:val="num" w:pos="72"/>
        </w:tabs>
        <w:ind w:left="144" w:hanging="144"/>
      </w:pPr>
      <w:rPr>
        <w:rFonts w:ascii="Symbol" w:hAnsi="Symbol" w:hint="default"/>
      </w:rPr>
    </w:lvl>
    <w:lvl w:ilvl="1" w:tplc="19960852" w:tentative="1">
      <w:start w:val="1"/>
      <w:numFmt w:val="bullet"/>
      <w:lvlText w:val="o"/>
      <w:lvlJc w:val="left"/>
      <w:pPr>
        <w:tabs>
          <w:tab w:val="num" w:pos="1440"/>
        </w:tabs>
        <w:ind w:left="1440" w:hanging="360"/>
      </w:pPr>
      <w:rPr>
        <w:rFonts w:ascii="Courier New" w:hAnsi="Courier New" w:hint="default"/>
      </w:rPr>
    </w:lvl>
    <w:lvl w:ilvl="2" w:tplc="7B04E4B4" w:tentative="1">
      <w:start w:val="1"/>
      <w:numFmt w:val="bullet"/>
      <w:lvlText w:val=""/>
      <w:lvlJc w:val="left"/>
      <w:pPr>
        <w:tabs>
          <w:tab w:val="num" w:pos="2160"/>
        </w:tabs>
        <w:ind w:left="2160" w:hanging="360"/>
      </w:pPr>
      <w:rPr>
        <w:rFonts w:ascii="Wingdings" w:hAnsi="Wingdings" w:hint="default"/>
      </w:rPr>
    </w:lvl>
    <w:lvl w:ilvl="3" w:tplc="5638243E" w:tentative="1">
      <w:start w:val="1"/>
      <w:numFmt w:val="bullet"/>
      <w:lvlText w:val=""/>
      <w:lvlJc w:val="left"/>
      <w:pPr>
        <w:tabs>
          <w:tab w:val="num" w:pos="2880"/>
        </w:tabs>
        <w:ind w:left="2880" w:hanging="360"/>
      </w:pPr>
      <w:rPr>
        <w:rFonts w:ascii="Symbol" w:hAnsi="Symbol" w:hint="default"/>
      </w:rPr>
    </w:lvl>
    <w:lvl w:ilvl="4" w:tplc="E884AF14" w:tentative="1">
      <w:start w:val="1"/>
      <w:numFmt w:val="bullet"/>
      <w:lvlText w:val="o"/>
      <w:lvlJc w:val="left"/>
      <w:pPr>
        <w:tabs>
          <w:tab w:val="num" w:pos="3600"/>
        </w:tabs>
        <w:ind w:left="3600" w:hanging="360"/>
      </w:pPr>
      <w:rPr>
        <w:rFonts w:ascii="Courier New" w:hAnsi="Courier New" w:hint="default"/>
      </w:rPr>
    </w:lvl>
    <w:lvl w:ilvl="5" w:tplc="32D0BE90" w:tentative="1">
      <w:start w:val="1"/>
      <w:numFmt w:val="bullet"/>
      <w:lvlText w:val=""/>
      <w:lvlJc w:val="left"/>
      <w:pPr>
        <w:tabs>
          <w:tab w:val="num" w:pos="4320"/>
        </w:tabs>
        <w:ind w:left="4320" w:hanging="360"/>
      </w:pPr>
      <w:rPr>
        <w:rFonts w:ascii="Wingdings" w:hAnsi="Wingdings" w:hint="default"/>
      </w:rPr>
    </w:lvl>
    <w:lvl w:ilvl="6" w:tplc="32BCBF88" w:tentative="1">
      <w:start w:val="1"/>
      <w:numFmt w:val="bullet"/>
      <w:lvlText w:val=""/>
      <w:lvlJc w:val="left"/>
      <w:pPr>
        <w:tabs>
          <w:tab w:val="num" w:pos="5040"/>
        </w:tabs>
        <w:ind w:left="5040" w:hanging="360"/>
      </w:pPr>
      <w:rPr>
        <w:rFonts w:ascii="Symbol" w:hAnsi="Symbol" w:hint="default"/>
      </w:rPr>
    </w:lvl>
    <w:lvl w:ilvl="7" w:tplc="4BF0BA48" w:tentative="1">
      <w:start w:val="1"/>
      <w:numFmt w:val="bullet"/>
      <w:lvlText w:val="o"/>
      <w:lvlJc w:val="left"/>
      <w:pPr>
        <w:tabs>
          <w:tab w:val="num" w:pos="5760"/>
        </w:tabs>
        <w:ind w:left="5760" w:hanging="360"/>
      </w:pPr>
      <w:rPr>
        <w:rFonts w:ascii="Courier New" w:hAnsi="Courier New" w:hint="default"/>
      </w:rPr>
    </w:lvl>
    <w:lvl w:ilvl="8" w:tplc="D054BAFE" w:tentative="1">
      <w:start w:val="1"/>
      <w:numFmt w:val="bullet"/>
      <w:lvlText w:val=""/>
      <w:lvlJc w:val="left"/>
      <w:pPr>
        <w:tabs>
          <w:tab w:val="num" w:pos="6480"/>
        </w:tabs>
        <w:ind w:left="6480" w:hanging="360"/>
      </w:pPr>
      <w:rPr>
        <w:rFonts w:ascii="Wingdings" w:hAnsi="Wingdings" w:hint="default"/>
      </w:rPr>
    </w:lvl>
  </w:abstractNum>
  <w:abstractNum w:abstractNumId="12">
    <w:nsid w:val="5F422B33"/>
    <w:multiLevelType w:val="hybridMultilevel"/>
    <w:tmpl w:val="DFDEC7E0"/>
    <w:lvl w:ilvl="0" w:tplc="C0AE7184">
      <w:start w:val="1"/>
      <w:numFmt w:val="bullet"/>
      <w:lvlText w:val=""/>
      <w:lvlJc w:val="left"/>
      <w:pPr>
        <w:tabs>
          <w:tab w:val="num" w:pos="72"/>
        </w:tabs>
        <w:ind w:left="144" w:hanging="144"/>
      </w:pPr>
      <w:rPr>
        <w:rFonts w:ascii="Symbol" w:hAnsi="Symbol" w:hint="default"/>
      </w:rPr>
    </w:lvl>
    <w:lvl w:ilvl="1" w:tplc="646E5E6A" w:tentative="1">
      <w:start w:val="1"/>
      <w:numFmt w:val="bullet"/>
      <w:lvlText w:val="o"/>
      <w:lvlJc w:val="left"/>
      <w:pPr>
        <w:tabs>
          <w:tab w:val="num" w:pos="1440"/>
        </w:tabs>
        <w:ind w:left="1440" w:hanging="360"/>
      </w:pPr>
      <w:rPr>
        <w:rFonts w:ascii="Courier New" w:hAnsi="Courier New" w:hint="default"/>
      </w:rPr>
    </w:lvl>
    <w:lvl w:ilvl="2" w:tplc="9DA65E38" w:tentative="1">
      <w:start w:val="1"/>
      <w:numFmt w:val="bullet"/>
      <w:lvlText w:val=""/>
      <w:lvlJc w:val="left"/>
      <w:pPr>
        <w:tabs>
          <w:tab w:val="num" w:pos="2160"/>
        </w:tabs>
        <w:ind w:left="2160" w:hanging="360"/>
      </w:pPr>
      <w:rPr>
        <w:rFonts w:ascii="Wingdings" w:hAnsi="Wingdings" w:hint="default"/>
      </w:rPr>
    </w:lvl>
    <w:lvl w:ilvl="3" w:tplc="1DCA486E" w:tentative="1">
      <w:start w:val="1"/>
      <w:numFmt w:val="bullet"/>
      <w:lvlText w:val=""/>
      <w:lvlJc w:val="left"/>
      <w:pPr>
        <w:tabs>
          <w:tab w:val="num" w:pos="2880"/>
        </w:tabs>
        <w:ind w:left="2880" w:hanging="360"/>
      </w:pPr>
      <w:rPr>
        <w:rFonts w:ascii="Symbol" w:hAnsi="Symbol" w:hint="default"/>
      </w:rPr>
    </w:lvl>
    <w:lvl w:ilvl="4" w:tplc="F8289F72" w:tentative="1">
      <w:start w:val="1"/>
      <w:numFmt w:val="bullet"/>
      <w:lvlText w:val="o"/>
      <w:lvlJc w:val="left"/>
      <w:pPr>
        <w:tabs>
          <w:tab w:val="num" w:pos="3600"/>
        </w:tabs>
        <w:ind w:left="3600" w:hanging="360"/>
      </w:pPr>
      <w:rPr>
        <w:rFonts w:ascii="Courier New" w:hAnsi="Courier New" w:hint="default"/>
      </w:rPr>
    </w:lvl>
    <w:lvl w:ilvl="5" w:tplc="7EF89230" w:tentative="1">
      <w:start w:val="1"/>
      <w:numFmt w:val="bullet"/>
      <w:lvlText w:val=""/>
      <w:lvlJc w:val="left"/>
      <w:pPr>
        <w:tabs>
          <w:tab w:val="num" w:pos="4320"/>
        </w:tabs>
        <w:ind w:left="4320" w:hanging="360"/>
      </w:pPr>
      <w:rPr>
        <w:rFonts w:ascii="Wingdings" w:hAnsi="Wingdings" w:hint="default"/>
      </w:rPr>
    </w:lvl>
    <w:lvl w:ilvl="6" w:tplc="CE1E0F1A" w:tentative="1">
      <w:start w:val="1"/>
      <w:numFmt w:val="bullet"/>
      <w:lvlText w:val=""/>
      <w:lvlJc w:val="left"/>
      <w:pPr>
        <w:tabs>
          <w:tab w:val="num" w:pos="5040"/>
        </w:tabs>
        <w:ind w:left="5040" w:hanging="360"/>
      </w:pPr>
      <w:rPr>
        <w:rFonts w:ascii="Symbol" w:hAnsi="Symbol" w:hint="default"/>
      </w:rPr>
    </w:lvl>
    <w:lvl w:ilvl="7" w:tplc="A9222934" w:tentative="1">
      <w:start w:val="1"/>
      <w:numFmt w:val="bullet"/>
      <w:lvlText w:val="o"/>
      <w:lvlJc w:val="left"/>
      <w:pPr>
        <w:tabs>
          <w:tab w:val="num" w:pos="5760"/>
        </w:tabs>
        <w:ind w:left="5760" w:hanging="360"/>
      </w:pPr>
      <w:rPr>
        <w:rFonts w:ascii="Courier New" w:hAnsi="Courier New" w:hint="default"/>
      </w:rPr>
    </w:lvl>
    <w:lvl w:ilvl="8" w:tplc="2B2E04FE" w:tentative="1">
      <w:start w:val="1"/>
      <w:numFmt w:val="bullet"/>
      <w:lvlText w:val=""/>
      <w:lvlJc w:val="left"/>
      <w:pPr>
        <w:tabs>
          <w:tab w:val="num" w:pos="6480"/>
        </w:tabs>
        <w:ind w:left="6480" w:hanging="360"/>
      </w:pPr>
      <w:rPr>
        <w:rFonts w:ascii="Wingdings" w:hAnsi="Wingdings" w:hint="default"/>
      </w:rPr>
    </w:lvl>
  </w:abstractNum>
  <w:abstractNum w:abstractNumId="13">
    <w:nsid w:val="5FEE7069"/>
    <w:multiLevelType w:val="hybridMultilevel"/>
    <w:tmpl w:val="97F2BA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D669C8"/>
    <w:multiLevelType w:val="hybridMultilevel"/>
    <w:tmpl w:val="BFA8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573F19"/>
    <w:multiLevelType w:val="hybridMultilevel"/>
    <w:tmpl w:val="DFB4A600"/>
    <w:lvl w:ilvl="0" w:tplc="EE50FD2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E77A3"/>
    <w:multiLevelType w:val="hybridMultilevel"/>
    <w:tmpl w:val="FEC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12"/>
  </w:num>
  <w:num w:numId="5">
    <w:abstractNumId w:val="5"/>
  </w:num>
  <w:num w:numId="6">
    <w:abstractNumId w:val="8"/>
  </w:num>
  <w:num w:numId="7">
    <w:abstractNumId w:val="15"/>
  </w:num>
  <w:num w:numId="8">
    <w:abstractNumId w:val="3"/>
  </w:num>
  <w:num w:numId="9">
    <w:abstractNumId w:val="2"/>
  </w:num>
  <w:num w:numId="10">
    <w:abstractNumId w:val="9"/>
  </w:num>
  <w:num w:numId="11">
    <w:abstractNumId w:val="10"/>
  </w:num>
  <w:num w:numId="12">
    <w:abstractNumId w:val="16"/>
  </w:num>
  <w:num w:numId="13">
    <w:abstractNumId w:val="4"/>
  </w:num>
  <w:num w:numId="14">
    <w:abstractNumId w:val="13"/>
  </w:num>
  <w:num w:numId="15">
    <w:abstractNumId w:val="0"/>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3EF"/>
    <w:rsid w:val="00295901"/>
    <w:rsid w:val="005428AC"/>
    <w:rsid w:val="006A4361"/>
    <w:rsid w:val="00787203"/>
    <w:rsid w:val="00872491"/>
    <w:rsid w:val="00881B88"/>
    <w:rsid w:val="00A86D43"/>
    <w:rsid w:val="00A903EF"/>
    <w:rsid w:val="00BE52E4"/>
    <w:rsid w:val="00C02171"/>
    <w:rsid w:val="00C630F0"/>
    <w:rsid w:val="00D50D3C"/>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EF"/>
    <w:rPr>
      <w:rFonts w:ascii="Times New Roman" w:eastAsia="Times New Roman" w:hAnsi="Times New Roman" w:cs="Times New Roman"/>
    </w:rPr>
  </w:style>
  <w:style w:type="paragraph" w:styleId="Heading1">
    <w:name w:val="heading 1"/>
    <w:basedOn w:val="Normal"/>
    <w:next w:val="Normal"/>
    <w:link w:val="Heading1Char"/>
    <w:qFormat/>
    <w:rsid w:val="00A903EF"/>
    <w:pPr>
      <w:keepNext/>
      <w:widowControl w:val="0"/>
      <w:autoSpaceDE w:val="0"/>
      <w:autoSpaceDN w:val="0"/>
      <w:adjustRightInd w:val="0"/>
      <w:outlineLvl w:val="0"/>
    </w:pPr>
    <w:rPr>
      <w:rFonts w:ascii="Lucida Grande" w:hAnsi="Lucida Grande"/>
      <w:u w:val="single"/>
    </w:rPr>
  </w:style>
  <w:style w:type="paragraph" w:styleId="Heading2">
    <w:name w:val="heading 2"/>
    <w:basedOn w:val="Normal"/>
    <w:next w:val="Normal"/>
    <w:link w:val="Heading2Char"/>
    <w:qFormat/>
    <w:rsid w:val="00A903EF"/>
    <w:pPr>
      <w:keepNext/>
      <w:jc w:val="center"/>
      <w:outlineLvl w:val="1"/>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903EF"/>
    <w:rPr>
      <w:rFonts w:ascii="Lucida Grande" w:eastAsia="Times New Roman" w:hAnsi="Lucida Grande" w:cs="Times New Roman"/>
      <w:u w:val="single"/>
    </w:rPr>
  </w:style>
  <w:style w:type="character" w:customStyle="1" w:styleId="Heading2Char">
    <w:name w:val="Heading 2 Char"/>
    <w:basedOn w:val="DefaultParagraphFont"/>
    <w:link w:val="Heading2"/>
    <w:rsid w:val="00A903EF"/>
    <w:rPr>
      <w:rFonts w:ascii="Times New Roman" w:eastAsia="Times New Roman" w:hAnsi="Times New Roman" w:cs="Times New Roman"/>
      <w:b/>
      <w:sz w:val="28"/>
    </w:rPr>
  </w:style>
  <w:style w:type="paragraph" w:styleId="BalloonText">
    <w:name w:val="Balloon Text"/>
    <w:basedOn w:val="Normal"/>
    <w:link w:val="BalloonTextChar"/>
    <w:semiHidden/>
    <w:rsid w:val="00A903EF"/>
    <w:rPr>
      <w:rFonts w:ascii="Lucida Grande" w:hAnsi="Lucida Grande"/>
      <w:sz w:val="18"/>
      <w:szCs w:val="18"/>
    </w:rPr>
  </w:style>
  <w:style w:type="character" w:customStyle="1" w:styleId="BalloonTextChar">
    <w:name w:val="Balloon Text Char"/>
    <w:basedOn w:val="DefaultParagraphFont"/>
    <w:link w:val="BalloonText"/>
    <w:semiHidden/>
    <w:rsid w:val="00A903EF"/>
    <w:rPr>
      <w:rFonts w:ascii="Lucida Grande" w:eastAsia="Times New Roman" w:hAnsi="Lucida Grande" w:cs="Times New Roman"/>
      <w:sz w:val="18"/>
      <w:szCs w:val="18"/>
    </w:rPr>
  </w:style>
  <w:style w:type="character" w:styleId="Hyperlink">
    <w:name w:val="Hyperlink"/>
    <w:rsid w:val="00A903EF"/>
    <w:rPr>
      <w:color w:val="0000FF"/>
      <w:u w:val="single"/>
    </w:rPr>
  </w:style>
  <w:style w:type="paragraph" w:styleId="Header">
    <w:name w:val="header"/>
    <w:basedOn w:val="Normal"/>
    <w:link w:val="HeaderChar"/>
    <w:semiHidden/>
    <w:rsid w:val="00A903EF"/>
    <w:pPr>
      <w:tabs>
        <w:tab w:val="center" w:pos="4320"/>
        <w:tab w:val="right" w:pos="8640"/>
      </w:tabs>
    </w:pPr>
  </w:style>
  <w:style w:type="character" w:customStyle="1" w:styleId="HeaderChar">
    <w:name w:val="Header Char"/>
    <w:basedOn w:val="DefaultParagraphFont"/>
    <w:link w:val="Header"/>
    <w:semiHidden/>
    <w:rsid w:val="00A903EF"/>
    <w:rPr>
      <w:rFonts w:ascii="Times New Roman" w:eastAsia="Times New Roman" w:hAnsi="Times New Roman" w:cs="Times New Roman"/>
    </w:rPr>
  </w:style>
  <w:style w:type="paragraph" w:styleId="Footer">
    <w:name w:val="footer"/>
    <w:basedOn w:val="Normal"/>
    <w:link w:val="FooterChar"/>
    <w:semiHidden/>
    <w:rsid w:val="00A903EF"/>
    <w:pPr>
      <w:tabs>
        <w:tab w:val="center" w:pos="4320"/>
        <w:tab w:val="right" w:pos="8640"/>
      </w:tabs>
    </w:pPr>
  </w:style>
  <w:style w:type="character" w:customStyle="1" w:styleId="FooterChar">
    <w:name w:val="Footer Char"/>
    <w:basedOn w:val="DefaultParagraphFont"/>
    <w:link w:val="Footer"/>
    <w:semiHidden/>
    <w:rsid w:val="00A903EF"/>
    <w:rPr>
      <w:rFonts w:ascii="Times New Roman" w:eastAsia="Times New Roman" w:hAnsi="Times New Roman" w:cs="Times New Roman"/>
    </w:rPr>
  </w:style>
  <w:style w:type="character" w:styleId="PageNumber">
    <w:name w:val="page number"/>
    <w:basedOn w:val="DefaultParagraphFont"/>
    <w:semiHidden/>
    <w:rsid w:val="00A903EF"/>
  </w:style>
  <w:style w:type="paragraph" w:styleId="DocumentMap">
    <w:name w:val="Document Map"/>
    <w:basedOn w:val="Normal"/>
    <w:link w:val="DocumentMapChar"/>
    <w:semiHidden/>
    <w:rsid w:val="00A903EF"/>
    <w:pPr>
      <w:shd w:val="clear" w:color="auto" w:fill="000080"/>
    </w:pPr>
    <w:rPr>
      <w:rFonts w:ascii="Helvetica" w:eastAsia="MS Gothic" w:hAnsi="Helvetica"/>
    </w:rPr>
  </w:style>
  <w:style w:type="character" w:customStyle="1" w:styleId="DocumentMapChar">
    <w:name w:val="Document Map Char"/>
    <w:basedOn w:val="DefaultParagraphFont"/>
    <w:link w:val="DocumentMap"/>
    <w:semiHidden/>
    <w:rsid w:val="00A903EF"/>
    <w:rPr>
      <w:rFonts w:ascii="Helvetica" w:eastAsia="MS Gothic" w:hAnsi="Helvetica" w:cs="Times New Roman"/>
      <w:shd w:val="clear" w:color="auto" w:fill="000080"/>
    </w:rPr>
  </w:style>
  <w:style w:type="character" w:styleId="FollowedHyperlink">
    <w:name w:val="FollowedHyperlink"/>
    <w:semiHidden/>
    <w:unhideWhenUsed/>
    <w:rsid w:val="00A903EF"/>
    <w:rPr>
      <w:color w:val="800080"/>
      <w:u w:val="single"/>
    </w:rPr>
  </w:style>
  <w:style w:type="character" w:customStyle="1" w:styleId="apple-style-span">
    <w:name w:val="apple-style-span"/>
    <w:basedOn w:val="DefaultParagraphFont"/>
    <w:rsid w:val="00A903EF"/>
  </w:style>
  <w:style w:type="paragraph" w:styleId="Title">
    <w:name w:val="Title"/>
    <w:basedOn w:val="Normal"/>
    <w:link w:val="TitleChar"/>
    <w:qFormat/>
    <w:rsid w:val="00A903EF"/>
    <w:pPr>
      <w:jc w:val="center"/>
      <w:outlineLvl w:val="0"/>
    </w:pPr>
    <w:rPr>
      <w:rFonts w:ascii="Times" w:hAnsi="Times"/>
      <w:b/>
    </w:rPr>
  </w:style>
  <w:style w:type="character" w:customStyle="1" w:styleId="TitleChar">
    <w:name w:val="Title Char"/>
    <w:basedOn w:val="DefaultParagraphFont"/>
    <w:link w:val="Title"/>
    <w:rsid w:val="00A903EF"/>
    <w:rPr>
      <w:rFonts w:ascii="Times" w:eastAsia="Times New Roman" w:hAnsi="Times" w:cs="Times New Roman"/>
      <w:b/>
    </w:rPr>
  </w:style>
  <w:style w:type="character" w:customStyle="1" w:styleId="go">
    <w:name w:val="go"/>
    <w:rsid w:val="00A903EF"/>
  </w:style>
  <w:style w:type="character" w:styleId="CommentReference">
    <w:name w:val="annotation reference"/>
    <w:basedOn w:val="DefaultParagraphFont"/>
    <w:uiPriority w:val="99"/>
    <w:semiHidden/>
    <w:unhideWhenUsed/>
    <w:rsid w:val="00A903EF"/>
    <w:rPr>
      <w:sz w:val="18"/>
      <w:szCs w:val="18"/>
    </w:rPr>
  </w:style>
  <w:style w:type="paragraph" w:styleId="CommentText">
    <w:name w:val="annotation text"/>
    <w:basedOn w:val="Normal"/>
    <w:link w:val="CommentTextChar"/>
    <w:uiPriority w:val="99"/>
    <w:semiHidden/>
    <w:unhideWhenUsed/>
    <w:rsid w:val="00A903EF"/>
  </w:style>
  <w:style w:type="character" w:customStyle="1" w:styleId="CommentTextChar">
    <w:name w:val="Comment Text Char"/>
    <w:basedOn w:val="DefaultParagraphFont"/>
    <w:link w:val="CommentText"/>
    <w:uiPriority w:val="99"/>
    <w:semiHidden/>
    <w:rsid w:val="00A903E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903EF"/>
    <w:rPr>
      <w:b/>
      <w:bCs/>
      <w:sz w:val="20"/>
      <w:szCs w:val="20"/>
    </w:rPr>
  </w:style>
  <w:style w:type="character" w:customStyle="1" w:styleId="CommentSubjectChar">
    <w:name w:val="Comment Subject Char"/>
    <w:basedOn w:val="CommentTextChar"/>
    <w:link w:val="CommentSubject"/>
    <w:uiPriority w:val="99"/>
    <w:semiHidden/>
    <w:rsid w:val="00A903EF"/>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rnsife.usc.edu/wrigley/" TargetMode="External"/><Relationship Id="rId6" Type="http://schemas.openxmlformats.org/officeDocument/2006/relationships/hyperlink" Target="mailto:wziebis@usc.edu" TargetMode="External"/><Relationship Id="rId7" Type="http://schemas.openxmlformats.org/officeDocument/2006/relationships/hyperlink" Target="http://sait.usc.edu/academicsupport/centerprograms/dsp/home_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11884</Characters>
  <Application>Microsoft Macintosh Word</Application>
  <DocSecurity>0</DocSecurity>
  <Lines>99</Lines>
  <Paragraphs>23</Paragraphs>
  <ScaleCrop>false</ScaleCrop>
  <Company>University of Southern California</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Ziebis</dc:creator>
  <cp:keywords/>
  <cp:lastModifiedBy>Wiebke Ziebis</cp:lastModifiedBy>
  <cp:revision>2</cp:revision>
  <dcterms:created xsi:type="dcterms:W3CDTF">2016-10-31T18:51:00Z</dcterms:created>
  <dcterms:modified xsi:type="dcterms:W3CDTF">2016-10-31T18:51:00Z</dcterms:modified>
</cp:coreProperties>
</file>