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219" w:rsidRDefault="00237219">
      <w:bookmarkStart w:id="0" w:name="_GoBack"/>
      <w:bookmarkEnd w:id="0"/>
    </w:p>
    <w:p w:rsidR="00237219" w:rsidRDefault="00237219"/>
    <w:p w:rsidR="00237219" w:rsidRDefault="00237219">
      <w:r>
        <w:t>BISC 423</w:t>
      </w:r>
    </w:p>
    <w:p w:rsidR="00237219" w:rsidRDefault="00237219">
      <w:r>
        <w:t>From Epilepsy to Ecstasy: Biological Basis of Neurological Disorders</w:t>
      </w:r>
    </w:p>
    <w:p w:rsidR="00237219" w:rsidRDefault="00237219"/>
    <w:p w:rsidR="00237219" w:rsidRDefault="00237219">
      <w:r>
        <w:rPr>
          <w:u w:val="single"/>
        </w:rPr>
        <w:t>General Information:</w:t>
      </w:r>
      <w:r w:rsidR="000475BF">
        <w:tab/>
      </w:r>
      <w:r w:rsidR="000475BF">
        <w:tab/>
        <w:t>Spring 20</w:t>
      </w:r>
      <w:r w:rsidR="00A33A26">
        <w:t>1</w:t>
      </w:r>
      <w:r w:rsidR="00C7295E">
        <w:t>7</w:t>
      </w:r>
    </w:p>
    <w:p w:rsidR="00237219" w:rsidRDefault="00A7469B">
      <w:pPr>
        <w:ind w:left="2160" w:firstLine="720"/>
      </w:pPr>
      <w:r>
        <w:t>Wednesday and Friday, 8:00am</w:t>
      </w:r>
      <w:r w:rsidR="00C7295E">
        <w:t xml:space="preserve"> – 9:15am</w:t>
      </w:r>
    </w:p>
    <w:p w:rsidR="001518AB" w:rsidRDefault="001518AB">
      <w:pPr>
        <w:ind w:left="2160" w:firstLine="720"/>
      </w:pPr>
      <w:r>
        <w:t>RRI 101</w:t>
      </w:r>
    </w:p>
    <w:p w:rsidR="00237219" w:rsidRDefault="00237219"/>
    <w:p w:rsidR="00237219" w:rsidRDefault="00237219">
      <w:r>
        <w:rPr>
          <w:u w:val="single"/>
        </w:rPr>
        <w:t>Instructor:</w:t>
      </w:r>
      <w:r>
        <w:t xml:space="preserve">  </w:t>
      </w:r>
      <w:r>
        <w:tab/>
      </w:r>
      <w:r>
        <w:tab/>
      </w:r>
      <w:r>
        <w:tab/>
        <w:t>Michael W. Quick, Ph.D.</w:t>
      </w:r>
    </w:p>
    <w:p w:rsidR="00237219" w:rsidRDefault="00237219">
      <w:r>
        <w:tab/>
      </w:r>
      <w:r>
        <w:tab/>
      </w:r>
      <w:r>
        <w:tab/>
      </w:r>
      <w:r>
        <w:tab/>
        <w:t>mquick@usc.edu</w:t>
      </w:r>
    </w:p>
    <w:p w:rsidR="00237219" w:rsidRDefault="00237219">
      <w:r>
        <w:tab/>
      </w:r>
      <w:r>
        <w:tab/>
      </w:r>
      <w:r>
        <w:tab/>
      </w:r>
      <w:r>
        <w:tab/>
      </w:r>
      <w:r w:rsidR="001360FA">
        <w:t xml:space="preserve">ADM </w:t>
      </w:r>
      <w:r w:rsidR="00A7469B">
        <w:t>102</w:t>
      </w:r>
    </w:p>
    <w:p w:rsidR="00237219" w:rsidRDefault="00237219">
      <w:r>
        <w:tab/>
      </w:r>
      <w:r>
        <w:tab/>
      </w:r>
      <w:r>
        <w:tab/>
      </w:r>
      <w:r>
        <w:tab/>
      </w:r>
      <w:r w:rsidR="001360FA">
        <w:t>0-</w:t>
      </w:r>
      <w:r w:rsidR="00A7469B">
        <w:t>2101</w:t>
      </w:r>
    </w:p>
    <w:p w:rsidR="00237219" w:rsidRDefault="00237219">
      <w:r>
        <w:tab/>
      </w:r>
      <w:r>
        <w:tab/>
      </w:r>
      <w:r>
        <w:tab/>
      </w:r>
      <w:r>
        <w:tab/>
      </w:r>
      <w:r w:rsidR="00106747">
        <w:t xml:space="preserve">Office Hours: </w:t>
      </w:r>
      <w:r>
        <w:t>anytime-- just contact me</w:t>
      </w:r>
    </w:p>
    <w:p w:rsidR="00237219" w:rsidRDefault="00237219"/>
    <w:p w:rsidR="00237219" w:rsidRDefault="00237219">
      <w:r>
        <w:rPr>
          <w:u w:val="single"/>
        </w:rPr>
        <w:t>Credit:</w:t>
      </w:r>
      <w:r w:rsidR="00A7469B">
        <w:t xml:space="preserve">  This is a 4-</w:t>
      </w:r>
      <w:r>
        <w:t>unit course that includes lectures, clinical correlations, and case-based learning situations led by both the instructor and students.</w:t>
      </w:r>
    </w:p>
    <w:p w:rsidR="00237219" w:rsidRDefault="00237219"/>
    <w:p w:rsidR="00237219" w:rsidRDefault="00237219">
      <w:r>
        <w:rPr>
          <w:u w:val="single"/>
        </w:rPr>
        <w:t>Purpose:</w:t>
      </w:r>
      <w:r>
        <w:t xml:space="preserve">  The recent explosion of research in the field of neuroscience has produced an increasingly thorough understanding, at multiple levels of description from the molecular to the behavioral, of many of the major disorders of the nervous system.  These disorders span the range of neurobiological inquiry from development (e.g. mental retardation, spina bifida, cerebral palsy) to signaling (e.g., myasthenia gravis, epilepsy, multiple sclerosis), to anatomical systems (e.g., Parkinson's disease, pain, amblyopia), to combinations of fields (e.g., schizophrenia, Alzheimer's disease, amyotrophic lateral sclerosis, addiction).  Thus, these disorders will serve as entry points for students to learn the basic principles of nervous system function from the molecular, cellular and systems level.  </w:t>
      </w:r>
    </w:p>
    <w:p w:rsidR="00237219" w:rsidRDefault="00237219"/>
    <w:p w:rsidR="00237219" w:rsidRDefault="00237219">
      <w:r>
        <w:rPr>
          <w:u w:val="single"/>
        </w:rPr>
        <w:t>Pre-Requisites:</w:t>
      </w:r>
      <w:r w:rsidR="003C4AF9">
        <w:t xml:space="preserve">  Either BISC 421</w:t>
      </w:r>
      <w:r>
        <w:t xml:space="preserve"> or permission of instructor.  </w:t>
      </w:r>
    </w:p>
    <w:p w:rsidR="00237219" w:rsidRDefault="00237219"/>
    <w:p w:rsidR="00237219" w:rsidRDefault="00237219">
      <w:r>
        <w:rPr>
          <w:u w:val="single"/>
        </w:rPr>
        <w:t>Approach and Course Structure:</w:t>
      </w:r>
      <w:r>
        <w:t xml:space="preserve"> </w:t>
      </w:r>
      <w:r w:rsidR="00DE4A3F">
        <w:t xml:space="preserve">Think of this as a semester-long version of </w:t>
      </w:r>
      <w:r w:rsidR="00DE4A3F" w:rsidRPr="00106747">
        <w:rPr>
          <w:i/>
        </w:rPr>
        <w:t>House</w:t>
      </w:r>
      <w:r w:rsidR="00CE5D0B" w:rsidRPr="00CE5D0B">
        <w:t>, with you as the intern or resident</w:t>
      </w:r>
      <w:r w:rsidR="00DE4A3F" w:rsidRPr="00106747">
        <w:rPr>
          <w:i/>
        </w:rPr>
        <w:t>.</w:t>
      </w:r>
      <w:r w:rsidR="00DE4A3F">
        <w:rPr>
          <w:i/>
        </w:rPr>
        <w:t xml:space="preserve">  </w:t>
      </w:r>
      <w:r>
        <w:t xml:space="preserve">Briefly, I divide the course into seven modules:  development, cytology &amp; signaling, head &amp; circulation, anatomy, sensory systems, motor systems, and higher brain function. Each section has a similar format.  The first part of the block will be devoted to reviewing the </w:t>
      </w:r>
      <w:r>
        <w:lastRenderedPageBreak/>
        <w:t xml:space="preserve">major concepts in that topic area, concepts that were covered in-depth in BISC 421 or other classes.  Within each block will also be one or </w:t>
      </w:r>
      <w:proofErr w:type="gramStart"/>
      <w:r>
        <w:t>two</w:t>
      </w:r>
      <w:proofErr w:type="gramEnd"/>
      <w:r>
        <w:t xml:space="preserve"> clinical correlations illustrating an important disease state.  The remaining hours in the block (3 - 4) are disorders that are presented in case-based question-and-answer learning situations.  </w:t>
      </w:r>
    </w:p>
    <w:p w:rsidR="00237219" w:rsidRDefault="00237219"/>
    <w:p w:rsidR="00237219" w:rsidRDefault="00237219">
      <w:r>
        <w:rPr>
          <w:u w:val="single"/>
        </w:rPr>
        <w:t>Grading:</w:t>
      </w:r>
      <w:r>
        <w:t xml:space="preserve">  There are f</w:t>
      </w:r>
      <w:r w:rsidR="00B26AB6">
        <w:t>ive</w:t>
      </w:r>
      <w:r>
        <w:t xml:space="preserve"> components to the final grade:  </w:t>
      </w:r>
    </w:p>
    <w:p w:rsidR="00237219" w:rsidRDefault="00237219">
      <w:pPr>
        <w:ind w:left="720"/>
      </w:pPr>
      <w:r>
        <w:t>2</w:t>
      </w:r>
      <w:r w:rsidR="001360FA">
        <w:t>0</w:t>
      </w:r>
      <w:r>
        <w:t xml:space="preserve">% is your class participation </w:t>
      </w:r>
    </w:p>
    <w:p w:rsidR="00237219" w:rsidRDefault="00237219">
      <w:pPr>
        <w:ind w:left="720"/>
      </w:pPr>
      <w:r>
        <w:t>2</w:t>
      </w:r>
      <w:r w:rsidR="001360FA">
        <w:t>0</w:t>
      </w:r>
      <w:r>
        <w:t>% is your participation in a student-led presentation</w:t>
      </w:r>
    </w:p>
    <w:p w:rsidR="00237219" w:rsidRDefault="00237219">
      <w:pPr>
        <w:ind w:left="720"/>
      </w:pPr>
      <w:r>
        <w:t>2</w:t>
      </w:r>
      <w:r w:rsidR="001360FA">
        <w:t>0</w:t>
      </w:r>
      <w:r>
        <w:t xml:space="preserve">% is your contribution to a class project  </w:t>
      </w:r>
    </w:p>
    <w:p w:rsidR="00237219" w:rsidRDefault="00237219">
      <w:pPr>
        <w:ind w:left="720"/>
      </w:pPr>
      <w:r>
        <w:t>2</w:t>
      </w:r>
      <w:r w:rsidR="001360FA">
        <w:t>0</w:t>
      </w:r>
      <w:r>
        <w:t xml:space="preserve">% is a final project which involves developing a case and its resolution </w:t>
      </w:r>
    </w:p>
    <w:p w:rsidR="001360FA" w:rsidRDefault="001360FA">
      <w:pPr>
        <w:ind w:left="720"/>
      </w:pPr>
      <w:r>
        <w:t>20% is one mid-term examination</w:t>
      </w:r>
    </w:p>
    <w:p w:rsidR="00237219" w:rsidRDefault="00237219"/>
    <w:p w:rsidR="00237219" w:rsidRDefault="00237219">
      <w:r>
        <w:rPr>
          <w:u w:val="single"/>
        </w:rPr>
        <w:t>Students with Disabilities:</w:t>
      </w:r>
      <w:r>
        <w:t xml:space="preserve">  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the instructor as early in the semester as possible.  Disability Services and Programs is located in Student Union 301 and their phone number is (213) 740-0776.</w:t>
      </w:r>
    </w:p>
    <w:p w:rsidR="00237219" w:rsidRDefault="00237219"/>
    <w:p w:rsidR="00237219" w:rsidRDefault="00237219">
      <w:pPr>
        <w:ind w:left="720" w:hanging="720"/>
      </w:pPr>
      <w:r>
        <w:rPr>
          <w:u w:val="single"/>
        </w:rPr>
        <w:t>Text:</w:t>
      </w:r>
      <w:r>
        <w:t xml:space="preserve">  There is no mandatory text.  Handouts will be provided.  Access to general neuroscience text books will be useful.  For example:</w:t>
      </w:r>
    </w:p>
    <w:p w:rsidR="00237219" w:rsidRDefault="00237219">
      <w:pPr>
        <w:ind w:left="1440" w:hanging="720"/>
      </w:pPr>
    </w:p>
    <w:p w:rsidR="00237219" w:rsidRDefault="00237219">
      <w:pPr>
        <w:ind w:left="1440" w:hanging="720"/>
      </w:pPr>
      <w:r>
        <w:t xml:space="preserve">Fundamental Neuroscience.  Zigmond et al., </w:t>
      </w:r>
      <w:proofErr w:type="gramStart"/>
      <w:r>
        <w:t>eds</w:t>
      </w:r>
      <w:proofErr w:type="gramEnd"/>
      <w:r>
        <w:t>.</w:t>
      </w:r>
    </w:p>
    <w:p w:rsidR="00237219" w:rsidRDefault="00237219">
      <w:pPr>
        <w:ind w:left="1440" w:hanging="720"/>
      </w:pPr>
      <w:r>
        <w:t xml:space="preserve">Neurobiology.  Matthews, </w:t>
      </w:r>
      <w:proofErr w:type="gramStart"/>
      <w:r>
        <w:t>ed</w:t>
      </w:r>
      <w:proofErr w:type="gramEnd"/>
      <w:r>
        <w:t>.</w:t>
      </w:r>
    </w:p>
    <w:p w:rsidR="00237219" w:rsidRDefault="00237219">
      <w:pPr>
        <w:ind w:left="1440" w:hanging="720"/>
      </w:pPr>
      <w:r>
        <w:t xml:space="preserve">Neuroscience.  Purves et al., </w:t>
      </w:r>
      <w:proofErr w:type="gramStart"/>
      <w:r>
        <w:t>eds</w:t>
      </w:r>
      <w:proofErr w:type="gramEnd"/>
      <w:r>
        <w:t xml:space="preserve">. </w:t>
      </w:r>
    </w:p>
    <w:p w:rsidR="00237219" w:rsidRDefault="00237219">
      <w:pPr>
        <w:ind w:left="1440" w:hanging="720"/>
      </w:pPr>
      <w:r>
        <w:t xml:space="preserve">Principles of Neural Science.  Kandel et al, </w:t>
      </w:r>
      <w:proofErr w:type="gramStart"/>
      <w:r>
        <w:t>eds</w:t>
      </w:r>
      <w:proofErr w:type="gramEnd"/>
      <w:r>
        <w:t>.</w:t>
      </w:r>
    </w:p>
    <w:p w:rsidR="00237219" w:rsidRDefault="00237219">
      <w:pPr>
        <w:ind w:left="1440" w:hanging="720"/>
      </w:pPr>
    </w:p>
    <w:p w:rsidR="00237219" w:rsidRDefault="00237219">
      <w:pPr>
        <w:ind w:left="1440" w:hanging="720"/>
      </w:pPr>
      <w:r>
        <w:tab/>
      </w:r>
    </w:p>
    <w:p w:rsidR="00237219" w:rsidRDefault="00237219">
      <w:pPr>
        <w:ind w:left="720"/>
      </w:pPr>
    </w:p>
    <w:p w:rsidR="00237219" w:rsidRDefault="00237219">
      <w:pPr>
        <w:rPr>
          <w:b/>
          <w:u w:val="single"/>
        </w:rPr>
      </w:pPr>
      <w:r>
        <w:br w:type="page"/>
      </w:r>
    </w:p>
    <w:p w:rsidR="00237219" w:rsidRDefault="00237219">
      <w:r>
        <w:rPr>
          <w:u w:val="single"/>
        </w:rPr>
        <w:t>Syllabus</w:t>
      </w:r>
    </w:p>
    <w:p w:rsidR="00237219" w:rsidRDefault="00237219"/>
    <w:p w:rsidR="00237219" w:rsidRDefault="00237219">
      <w:pPr>
        <w:ind w:left="720"/>
      </w:pPr>
      <w:r>
        <w:rPr>
          <w:u w:val="single"/>
        </w:rPr>
        <w:t>Module I:</w:t>
      </w:r>
      <w:r>
        <w:t xml:space="preserve">  Disorders of Development</w:t>
      </w:r>
    </w:p>
    <w:p w:rsidR="00237219" w:rsidRDefault="00237219">
      <w:pPr>
        <w:ind w:left="720"/>
      </w:pPr>
    </w:p>
    <w:p w:rsidR="00237219" w:rsidRDefault="001360FA">
      <w:pPr>
        <w:ind w:left="1440"/>
      </w:pPr>
      <w:r>
        <w:t xml:space="preserve">Week 1: </w:t>
      </w:r>
    </w:p>
    <w:p w:rsidR="00237219" w:rsidRDefault="00237219">
      <w:pPr>
        <w:ind w:left="1440"/>
      </w:pPr>
    </w:p>
    <w:p w:rsidR="00237219" w:rsidRDefault="00237219">
      <w:pPr>
        <w:ind w:left="2160"/>
      </w:pPr>
      <w:r>
        <w:tab/>
        <w:t>Overview of Course</w:t>
      </w:r>
      <w:r>
        <w:tab/>
      </w:r>
      <w:r>
        <w:tab/>
      </w:r>
    </w:p>
    <w:p w:rsidR="00237219" w:rsidRDefault="00237219">
      <w:pPr>
        <w:ind w:left="2160"/>
      </w:pPr>
      <w:r>
        <w:tab/>
        <w:t>Review: Development</w:t>
      </w:r>
      <w:r>
        <w:tab/>
      </w:r>
      <w:r>
        <w:tab/>
      </w:r>
      <w:r>
        <w:tab/>
      </w:r>
      <w:r>
        <w:tab/>
      </w:r>
      <w:r>
        <w:tab/>
      </w:r>
      <w:r>
        <w:tab/>
      </w:r>
      <w:r>
        <w:tab/>
      </w:r>
      <w:r>
        <w:tab/>
      </w:r>
    </w:p>
    <w:p w:rsidR="00237219" w:rsidRDefault="00237219">
      <w:pPr>
        <w:ind w:left="1440"/>
      </w:pPr>
    </w:p>
    <w:p w:rsidR="00237219" w:rsidRDefault="00237219">
      <w:pPr>
        <w:ind w:left="1440"/>
      </w:pPr>
      <w:r>
        <w:t xml:space="preserve">Week 2:  </w:t>
      </w:r>
    </w:p>
    <w:p w:rsidR="00237219" w:rsidRDefault="00237219">
      <w:pPr>
        <w:ind w:left="1440"/>
      </w:pPr>
    </w:p>
    <w:p w:rsidR="00237219" w:rsidRDefault="00237219">
      <w:pPr>
        <w:ind w:left="2160"/>
      </w:pPr>
      <w:r>
        <w:tab/>
        <w:t xml:space="preserve">Cases: </w:t>
      </w:r>
    </w:p>
    <w:p w:rsidR="00237219" w:rsidRDefault="00237219">
      <w:pPr>
        <w:ind w:left="2160"/>
      </w:pPr>
      <w:r>
        <w:tab/>
        <w:t xml:space="preserve">Clinical Correlation:  Cerebral Palsy </w:t>
      </w:r>
    </w:p>
    <w:p w:rsidR="00237219" w:rsidRDefault="00237219">
      <w:pPr>
        <w:ind w:left="2160"/>
      </w:pPr>
      <w:r>
        <w:tab/>
      </w:r>
    </w:p>
    <w:p w:rsidR="00237219" w:rsidRDefault="00237219">
      <w:pPr>
        <w:ind w:left="720"/>
      </w:pPr>
      <w:r>
        <w:rPr>
          <w:u w:val="single"/>
        </w:rPr>
        <w:t>Module II:</w:t>
      </w:r>
      <w:r>
        <w:t xml:space="preserve">  Disorders of Cytology and Signaling</w:t>
      </w:r>
    </w:p>
    <w:p w:rsidR="00237219" w:rsidRDefault="00237219">
      <w:pPr>
        <w:ind w:left="720"/>
      </w:pPr>
    </w:p>
    <w:p w:rsidR="00237219" w:rsidRDefault="00237219">
      <w:pPr>
        <w:ind w:left="1440"/>
      </w:pPr>
      <w:r>
        <w:t xml:space="preserve">Week 3:  </w:t>
      </w:r>
    </w:p>
    <w:p w:rsidR="00237219" w:rsidRDefault="00237219">
      <w:pPr>
        <w:ind w:left="1440"/>
      </w:pPr>
    </w:p>
    <w:p w:rsidR="00237219" w:rsidRDefault="00237219">
      <w:pPr>
        <w:ind w:left="2160"/>
      </w:pPr>
      <w:r>
        <w:tab/>
        <w:t>Review:  Cytology and Transmitters</w:t>
      </w:r>
      <w:r>
        <w:tab/>
      </w:r>
      <w:r>
        <w:tab/>
      </w:r>
      <w:r>
        <w:tab/>
      </w:r>
    </w:p>
    <w:p w:rsidR="00237219" w:rsidRDefault="00237219">
      <w:pPr>
        <w:ind w:left="2160"/>
      </w:pPr>
      <w:r>
        <w:tab/>
        <w:t>Clinical Correlation:  Myasthenia Gravis</w:t>
      </w:r>
      <w:r>
        <w:tab/>
      </w:r>
    </w:p>
    <w:p w:rsidR="00237219" w:rsidRDefault="00237219">
      <w:pPr>
        <w:ind w:left="2160"/>
      </w:pPr>
      <w:r>
        <w:tab/>
        <w:t>Cases:</w:t>
      </w:r>
      <w:r>
        <w:tab/>
      </w:r>
      <w:r>
        <w:tab/>
        <w:t xml:space="preserve">  </w:t>
      </w:r>
    </w:p>
    <w:p w:rsidR="00237219" w:rsidRDefault="00237219">
      <w:pPr>
        <w:ind w:left="2160"/>
      </w:pPr>
    </w:p>
    <w:p w:rsidR="00237219" w:rsidRDefault="00237219">
      <w:pPr>
        <w:ind w:left="1440"/>
      </w:pPr>
      <w:r>
        <w:t xml:space="preserve">Week 4:  </w:t>
      </w:r>
    </w:p>
    <w:p w:rsidR="00237219" w:rsidRDefault="00237219">
      <w:pPr>
        <w:ind w:left="1440"/>
      </w:pPr>
    </w:p>
    <w:p w:rsidR="00237219" w:rsidRDefault="00237219">
      <w:pPr>
        <w:ind w:left="2160"/>
      </w:pPr>
      <w:r>
        <w:tab/>
        <w:t>Review:  Signaling</w:t>
      </w:r>
      <w:r>
        <w:tab/>
      </w:r>
      <w:r>
        <w:tab/>
      </w:r>
      <w:r>
        <w:tab/>
      </w:r>
      <w:r>
        <w:tab/>
      </w:r>
    </w:p>
    <w:p w:rsidR="00237219" w:rsidRDefault="00237219">
      <w:pPr>
        <w:ind w:left="2160"/>
      </w:pPr>
      <w:r>
        <w:tab/>
        <w:t xml:space="preserve">Cases: </w:t>
      </w:r>
      <w:r>
        <w:tab/>
      </w:r>
      <w:r>
        <w:tab/>
      </w:r>
      <w:r>
        <w:tab/>
      </w:r>
    </w:p>
    <w:p w:rsidR="00237219" w:rsidRDefault="00237219">
      <w:pPr>
        <w:ind w:left="2160"/>
      </w:pPr>
    </w:p>
    <w:p w:rsidR="00237219" w:rsidRDefault="00237219">
      <w:pPr>
        <w:ind w:firstLine="720"/>
        <w:rPr>
          <w:u w:val="single"/>
        </w:rPr>
      </w:pPr>
    </w:p>
    <w:p w:rsidR="00237219" w:rsidRDefault="00237219">
      <w:pPr>
        <w:ind w:firstLine="720"/>
      </w:pPr>
      <w:r>
        <w:rPr>
          <w:u w:val="single"/>
        </w:rPr>
        <w:t>Module III:</w:t>
      </w:r>
      <w:r>
        <w:t xml:space="preserve">  Disorders of Cranium, CSF, and Blood Supply</w:t>
      </w:r>
    </w:p>
    <w:p w:rsidR="00237219" w:rsidRDefault="00237219">
      <w:pPr>
        <w:ind w:firstLine="720"/>
      </w:pPr>
    </w:p>
    <w:p w:rsidR="00237219" w:rsidRDefault="00237219">
      <w:pPr>
        <w:ind w:left="1440"/>
      </w:pPr>
      <w:r>
        <w:t xml:space="preserve">Week 5:  </w:t>
      </w:r>
    </w:p>
    <w:p w:rsidR="00237219" w:rsidRDefault="00237219">
      <w:pPr>
        <w:ind w:left="1440"/>
      </w:pPr>
    </w:p>
    <w:p w:rsidR="00237219" w:rsidRDefault="00237219">
      <w:pPr>
        <w:ind w:left="2160"/>
      </w:pPr>
      <w:r>
        <w:tab/>
        <w:t>Review:  Cranium, CSF, and Blood Supply</w:t>
      </w:r>
      <w:r>
        <w:tab/>
      </w:r>
      <w:r>
        <w:tab/>
      </w:r>
    </w:p>
    <w:p w:rsidR="00237219" w:rsidRDefault="00237219" w:rsidP="00237219">
      <w:pPr>
        <w:ind w:left="2160"/>
      </w:pPr>
      <w:r>
        <w:tab/>
        <w:t>Clinical Correlation:  Stroke</w:t>
      </w:r>
      <w:r>
        <w:tab/>
      </w:r>
      <w:r>
        <w:tab/>
      </w:r>
      <w:r>
        <w:tab/>
      </w:r>
      <w:r>
        <w:tab/>
      </w:r>
    </w:p>
    <w:p w:rsidR="00237219" w:rsidRDefault="00237219">
      <w:pPr>
        <w:ind w:left="1440" w:firstLine="720"/>
      </w:pPr>
    </w:p>
    <w:p w:rsidR="00237219" w:rsidRDefault="00237219">
      <w:pPr>
        <w:ind w:firstLine="720"/>
      </w:pPr>
      <w:r>
        <w:rPr>
          <w:u w:val="single"/>
        </w:rPr>
        <w:t>Module IV:</w:t>
      </w:r>
      <w:r>
        <w:t xml:space="preserve">  Disorders of Anatomy</w:t>
      </w:r>
    </w:p>
    <w:p w:rsidR="00237219" w:rsidRDefault="00237219">
      <w:pPr>
        <w:ind w:firstLine="720"/>
      </w:pPr>
    </w:p>
    <w:p w:rsidR="00237219" w:rsidRDefault="00237219">
      <w:pPr>
        <w:ind w:left="720" w:firstLine="720"/>
      </w:pPr>
      <w:r>
        <w:t xml:space="preserve">Week 6:  </w:t>
      </w:r>
    </w:p>
    <w:p w:rsidR="00237219" w:rsidRDefault="00237219">
      <w:pPr>
        <w:ind w:left="720" w:firstLine="720"/>
      </w:pPr>
    </w:p>
    <w:p w:rsidR="00237219" w:rsidRDefault="00237219">
      <w:pPr>
        <w:ind w:left="2160"/>
      </w:pPr>
      <w:r>
        <w:tab/>
        <w:t>Review: Anatomy</w:t>
      </w:r>
      <w:r>
        <w:tab/>
      </w:r>
      <w:r>
        <w:tab/>
      </w:r>
      <w:r>
        <w:tab/>
      </w:r>
    </w:p>
    <w:p w:rsidR="00237219" w:rsidRDefault="00237219">
      <w:pPr>
        <w:ind w:left="2160"/>
      </w:pPr>
      <w:r>
        <w:tab/>
        <w:t xml:space="preserve">Review: Anatomy  </w:t>
      </w:r>
      <w:r>
        <w:tab/>
      </w:r>
      <w:r>
        <w:tab/>
      </w:r>
      <w:r>
        <w:tab/>
      </w:r>
      <w:r>
        <w:tab/>
      </w:r>
      <w:r>
        <w:tab/>
      </w:r>
      <w:r>
        <w:tab/>
      </w:r>
    </w:p>
    <w:p w:rsidR="00237219" w:rsidRDefault="00237219"/>
    <w:p w:rsidR="00237219" w:rsidRDefault="00237219" w:rsidP="00237219">
      <w:pPr>
        <w:ind w:left="1440"/>
      </w:pPr>
      <w:r>
        <w:t xml:space="preserve">Week 7:  </w:t>
      </w:r>
    </w:p>
    <w:p w:rsidR="00237219" w:rsidRDefault="00237219" w:rsidP="00237219">
      <w:pPr>
        <w:ind w:left="1440"/>
      </w:pPr>
      <w:r>
        <w:tab/>
      </w:r>
      <w:r>
        <w:tab/>
      </w:r>
      <w:r>
        <w:tab/>
      </w:r>
      <w:r>
        <w:tab/>
      </w:r>
      <w:r>
        <w:tab/>
      </w:r>
      <w:r>
        <w:tab/>
      </w:r>
      <w:r>
        <w:tab/>
      </w:r>
    </w:p>
    <w:p w:rsidR="00237219" w:rsidRDefault="00237219">
      <w:pPr>
        <w:ind w:left="2160"/>
      </w:pPr>
      <w:r>
        <w:lastRenderedPageBreak/>
        <w:tab/>
        <w:t>Cases:</w:t>
      </w:r>
      <w:r>
        <w:tab/>
      </w:r>
      <w:r>
        <w:tab/>
      </w:r>
    </w:p>
    <w:p w:rsidR="00237219" w:rsidRDefault="00237219">
      <w:pPr>
        <w:ind w:left="2160"/>
      </w:pPr>
      <w:r>
        <w:tab/>
        <w:t xml:space="preserve">Cases: </w:t>
      </w:r>
    </w:p>
    <w:p w:rsidR="00237219" w:rsidRDefault="00237219">
      <w:pPr>
        <w:ind w:left="2160"/>
      </w:pPr>
    </w:p>
    <w:p w:rsidR="00237219" w:rsidRDefault="00237219">
      <w:pPr>
        <w:ind w:left="1440"/>
      </w:pPr>
      <w:r>
        <w:t xml:space="preserve">Week 8:  </w:t>
      </w:r>
    </w:p>
    <w:p w:rsidR="00237219" w:rsidRDefault="00237219">
      <w:pPr>
        <w:ind w:left="1440"/>
      </w:pPr>
    </w:p>
    <w:p w:rsidR="00237219" w:rsidRDefault="00237219">
      <w:pPr>
        <w:ind w:left="2160"/>
      </w:pPr>
      <w:r>
        <w:tab/>
        <w:t>Cases:</w:t>
      </w:r>
      <w:r>
        <w:tab/>
      </w:r>
      <w:r>
        <w:tab/>
      </w:r>
      <w:r>
        <w:tab/>
      </w:r>
      <w:r>
        <w:tab/>
      </w:r>
      <w:r>
        <w:tab/>
      </w:r>
    </w:p>
    <w:p w:rsidR="00237219" w:rsidRDefault="00237219">
      <w:pPr>
        <w:ind w:left="2160"/>
      </w:pPr>
      <w:r>
        <w:tab/>
        <w:t>Cases:</w:t>
      </w:r>
      <w:r>
        <w:tab/>
      </w:r>
      <w:r>
        <w:tab/>
      </w:r>
      <w:r>
        <w:tab/>
      </w:r>
      <w:r>
        <w:tab/>
      </w:r>
      <w:r>
        <w:tab/>
      </w:r>
      <w:r>
        <w:tab/>
      </w:r>
      <w:r>
        <w:tab/>
      </w:r>
      <w:r>
        <w:tab/>
      </w:r>
      <w:r>
        <w:tab/>
      </w:r>
      <w:r>
        <w:tab/>
      </w:r>
    </w:p>
    <w:p w:rsidR="00237219" w:rsidRDefault="00237219">
      <w:pPr>
        <w:ind w:left="2160"/>
      </w:pPr>
    </w:p>
    <w:p w:rsidR="00237219" w:rsidRDefault="00237219">
      <w:pPr>
        <w:ind w:left="720"/>
      </w:pPr>
      <w:r>
        <w:rPr>
          <w:u w:val="single"/>
        </w:rPr>
        <w:t>Module V:</w:t>
      </w:r>
      <w:r>
        <w:t xml:space="preserve">  Disorders of Sensory Systems</w:t>
      </w:r>
    </w:p>
    <w:p w:rsidR="00237219" w:rsidRDefault="00237219">
      <w:pPr>
        <w:ind w:left="2160"/>
      </w:pPr>
    </w:p>
    <w:p w:rsidR="00237219" w:rsidRDefault="00237219">
      <w:pPr>
        <w:ind w:left="1440"/>
      </w:pPr>
      <w:r>
        <w:t xml:space="preserve">Week 9:  </w:t>
      </w:r>
    </w:p>
    <w:p w:rsidR="00237219" w:rsidRDefault="00237219">
      <w:pPr>
        <w:ind w:left="1440"/>
      </w:pPr>
    </w:p>
    <w:p w:rsidR="00237219" w:rsidRDefault="00237219">
      <w:pPr>
        <w:ind w:left="2160"/>
      </w:pPr>
      <w:r>
        <w:tab/>
        <w:t>Review:  Sensory Systems</w:t>
      </w:r>
      <w:r>
        <w:tab/>
      </w:r>
      <w:r>
        <w:tab/>
      </w:r>
    </w:p>
    <w:p w:rsidR="00237219" w:rsidRDefault="00237219">
      <w:pPr>
        <w:ind w:left="2160"/>
      </w:pPr>
      <w:r>
        <w:tab/>
        <w:t>Clinical Correlation:  Headache</w:t>
      </w:r>
      <w:r>
        <w:tab/>
      </w:r>
      <w:r>
        <w:tab/>
      </w:r>
      <w:r>
        <w:tab/>
      </w:r>
      <w:r>
        <w:tab/>
      </w:r>
      <w:r>
        <w:tab/>
      </w:r>
    </w:p>
    <w:p w:rsidR="00237219" w:rsidRDefault="00237219">
      <w:pPr>
        <w:ind w:left="2160"/>
      </w:pPr>
    </w:p>
    <w:p w:rsidR="00237219" w:rsidRDefault="00237219">
      <w:pPr>
        <w:ind w:left="1440"/>
        <w:rPr>
          <w:u w:val="single"/>
        </w:rPr>
      </w:pPr>
    </w:p>
    <w:p w:rsidR="00237219" w:rsidRDefault="00237219">
      <w:pPr>
        <w:ind w:left="720"/>
      </w:pPr>
      <w:r>
        <w:rPr>
          <w:u w:val="single"/>
        </w:rPr>
        <w:t>Module VI:</w:t>
      </w:r>
      <w:r>
        <w:t xml:space="preserve">  Disorders of Motor Systems</w:t>
      </w:r>
    </w:p>
    <w:p w:rsidR="00237219" w:rsidRDefault="00237219">
      <w:pPr>
        <w:ind w:left="1440"/>
        <w:rPr>
          <w:u w:val="single"/>
        </w:rPr>
      </w:pPr>
    </w:p>
    <w:p w:rsidR="00237219" w:rsidRDefault="00237219">
      <w:pPr>
        <w:ind w:left="1440"/>
      </w:pPr>
      <w:r>
        <w:t xml:space="preserve">Week 10:  </w:t>
      </w:r>
    </w:p>
    <w:p w:rsidR="00237219" w:rsidRDefault="00237219">
      <w:pPr>
        <w:ind w:left="1440"/>
      </w:pPr>
    </w:p>
    <w:p w:rsidR="00237219" w:rsidRDefault="00237219">
      <w:pPr>
        <w:ind w:left="2160"/>
      </w:pPr>
      <w:r>
        <w:tab/>
        <w:t xml:space="preserve">Review:  Motor Systems </w:t>
      </w:r>
      <w:r>
        <w:tab/>
      </w:r>
      <w:r>
        <w:tab/>
      </w:r>
      <w:r>
        <w:tab/>
      </w:r>
      <w:r>
        <w:tab/>
      </w:r>
    </w:p>
    <w:p w:rsidR="00237219" w:rsidRDefault="00237219">
      <w:pPr>
        <w:ind w:left="2160"/>
      </w:pPr>
      <w:r>
        <w:tab/>
        <w:t>Student-Led Case:</w:t>
      </w:r>
      <w:r>
        <w:tab/>
      </w:r>
      <w:r>
        <w:tab/>
      </w:r>
      <w:r>
        <w:tab/>
      </w:r>
    </w:p>
    <w:p w:rsidR="00237219" w:rsidRDefault="00237219">
      <w:pPr>
        <w:ind w:left="2160"/>
      </w:pPr>
    </w:p>
    <w:p w:rsidR="00237219" w:rsidRDefault="00237219" w:rsidP="00237219">
      <w:pPr>
        <w:ind w:left="1440"/>
      </w:pPr>
      <w:r>
        <w:t xml:space="preserve">Week 11:  </w:t>
      </w:r>
    </w:p>
    <w:p w:rsidR="00237219" w:rsidRDefault="00237219" w:rsidP="00237219">
      <w:pPr>
        <w:ind w:left="1440"/>
      </w:pPr>
      <w:r>
        <w:tab/>
      </w:r>
      <w:r>
        <w:tab/>
      </w:r>
      <w:r>
        <w:tab/>
      </w:r>
    </w:p>
    <w:p w:rsidR="00237219" w:rsidRDefault="00237219">
      <w:pPr>
        <w:ind w:left="2160"/>
      </w:pPr>
      <w:r>
        <w:tab/>
        <w:t xml:space="preserve">Clinical Correlation: Parkinson's </w:t>
      </w:r>
      <w:proofErr w:type="gramStart"/>
      <w:r>
        <w:t>Disease</w:t>
      </w:r>
      <w:proofErr w:type="gramEnd"/>
      <w:r>
        <w:tab/>
      </w:r>
      <w:r>
        <w:tab/>
      </w:r>
      <w:r>
        <w:tab/>
      </w:r>
      <w:r>
        <w:tab/>
      </w:r>
    </w:p>
    <w:p w:rsidR="00237219" w:rsidRDefault="00237219">
      <w:pPr>
        <w:ind w:left="2160"/>
      </w:pPr>
      <w:r>
        <w:tab/>
        <w:t xml:space="preserve">Student-Led Case:  </w:t>
      </w:r>
    </w:p>
    <w:p w:rsidR="00237219" w:rsidRDefault="00237219">
      <w:pPr>
        <w:ind w:left="2160"/>
      </w:pPr>
    </w:p>
    <w:p w:rsidR="00237219" w:rsidRDefault="00237219" w:rsidP="00237219">
      <w:pPr>
        <w:ind w:left="720" w:firstLine="720"/>
      </w:pPr>
      <w:r>
        <w:t xml:space="preserve">Week 12:  </w:t>
      </w:r>
    </w:p>
    <w:p w:rsidR="00237219" w:rsidRDefault="00237219" w:rsidP="00237219">
      <w:pPr>
        <w:ind w:left="720" w:firstLine="720"/>
      </w:pPr>
      <w:r>
        <w:tab/>
      </w:r>
      <w:r>
        <w:tab/>
      </w:r>
      <w:r>
        <w:tab/>
      </w:r>
      <w:r>
        <w:tab/>
      </w:r>
    </w:p>
    <w:p w:rsidR="00237219" w:rsidRDefault="00237219">
      <w:pPr>
        <w:ind w:left="2160"/>
      </w:pPr>
      <w:r>
        <w:tab/>
        <w:t xml:space="preserve">Cases:  </w:t>
      </w:r>
    </w:p>
    <w:p w:rsidR="00237219" w:rsidRDefault="00237219">
      <w:pPr>
        <w:ind w:left="2160"/>
      </w:pPr>
      <w:r>
        <w:tab/>
        <w:t>Student-Led Case:</w:t>
      </w:r>
      <w:r>
        <w:tab/>
      </w:r>
    </w:p>
    <w:p w:rsidR="00237219" w:rsidRDefault="00237219">
      <w:pPr>
        <w:ind w:left="2160"/>
      </w:pPr>
    </w:p>
    <w:p w:rsidR="00237219" w:rsidRDefault="00237219">
      <w:pPr>
        <w:ind w:left="720"/>
      </w:pPr>
      <w:r>
        <w:rPr>
          <w:u w:val="single"/>
        </w:rPr>
        <w:t>Module VII:</w:t>
      </w:r>
      <w:r>
        <w:t xml:space="preserve">  Disorders of Higher Function</w:t>
      </w:r>
    </w:p>
    <w:p w:rsidR="00237219" w:rsidRDefault="00237219">
      <w:pPr>
        <w:ind w:left="2160"/>
      </w:pPr>
      <w:r>
        <w:tab/>
      </w:r>
      <w:r>
        <w:tab/>
      </w:r>
    </w:p>
    <w:p w:rsidR="00237219" w:rsidRDefault="00237219">
      <w:pPr>
        <w:ind w:left="1440"/>
      </w:pPr>
      <w:r>
        <w:t xml:space="preserve">Week 13:  </w:t>
      </w:r>
    </w:p>
    <w:p w:rsidR="00237219" w:rsidRDefault="00237219">
      <w:pPr>
        <w:ind w:left="1440"/>
      </w:pPr>
    </w:p>
    <w:p w:rsidR="00237219" w:rsidRDefault="00237219">
      <w:pPr>
        <w:ind w:left="2160"/>
        <w:rPr>
          <w:i/>
        </w:rPr>
      </w:pPr>
      <w:r>
        <w:tab/>
        <w:t xml:space="preserve">Review:  Motivation and Cognition </w:t>
      </w:r>
      <w:r>
        <w:tab/>
      </w:r>
      <w:r>
        <w:tab/>
      </w:r>
    </w:p>
    <w:p w:rsidR="00237219" w:rsidRDefault="00237219">
      <w:pPr>
        <w:ind w:left="2160"/>
      </w:pPr>
      <w:r>
        <w:tab/>
        <w:t xml:space="preserve">Student-Led Case: </w:t>
      </w:r>
    </w:p>
    <w:p w:rsidR="00237219" w:rsidRDefault="00237219">
      <w:pPr>
        <w:ind w:left="720"/>
      </w:pPr>
    </w:p>
    <w:p w:rsidR="00237219" w:rsidRDefault="00237219" w:rsidP="00237219">
      <w:pPr>
        <w:ind w:left="1440"/>
      </w:pPr>
      <w:r>
        <w:t xml:space="preserve">Week 14:  </w:t>
      </w:r>
    </w:p>
    <w:p w:rsidR="00237219" w:rsidRDefault="00237219" w:rsidP="00237219">
      <w:pPr>
        <w:ind w:left="1440"/>
      </w:pPr>
    </w:p>
    <w:p w:rsidR="00237219" w:rsidRDefault="00237219">
      <w:pPr>
        <w:ind w:left="2160"/>
      </w:pPr>
      <w:r>
        <w:tab/>
        <w:t>Clinical Correlation:  Epilepsy</w:t>
      </w:r>
    </w:p>
    <w:p w:rsidR="00237219" w:rsidRDefault="00237219">
      <w:pPr>
        <w:ind w:left="2160"/>
      </w:pPr>
      <w:r>
        <w:tab/>
        <w:t xml:space="preserve">Student-Led Case: </w:t>
      </w:r>
    </w:p>
    <w:p w:rsidR="00237219" w:rsidRDefault="00237219">
      <w:pPr>
        <w:ind w:left="2160"/>
      </w:pPr>
    </w:p>
    <w:p w:rsidR="00237219" w:rsidRDefault="00237219">
      <w:pPr>
        <w:ind w:left="1440"/>
      </w:pPr>
      <w:r>
        <w:lastRenderedPageBreak/>
        <w:t xml:space="preserve">Week 15:  </w:t>
      </w:r>
    </w:p>
    <w:p w:rsidR="00237219" w:rsidRDefault="00237219">
      <w:pPr>
        <w:ind w:left="1440"/>
      </w:pPr>
    </w:p>
    <w:p w:rsidR="00237219" w:rsidRDefault="00237219">
      <w:pPr>
        <w:ind w:left="2160"/>
      </w:pPr>
      <w:r>
        <w:tab/>
        <w:t>Cases:</w:t>
      </w:r>
      <w:r>
        <w:tab/>
      </w:r>
    </w:p>
    <w:p w:rsidR="00237219" w:rsidRPr="00A20303" w:rsidRDefault="00237219">
      <w:pPr>
        <w:ind w:left="2160"/>
        <w:rPr>
          <w:i/>
        </w:rPr>
      </w:pPr>
      <w:r>
        <w:tab/>
        <w:t xml:space="preserve">Student-Led Case:  </w:t>
      </w:r>
    </w:p>
    <w:p w:rsidR="00237219" w:rsidRDefault="00237219">
      <w:pPr>
        <w:ind w:left="2160"/>
      </w:pPr>
    </w:p>
    <w:p w:rsidR="00237219" w:rsidRDefault="00237219">
      <w:pPr>
        <w:ind w:left="1440"/>
      </w:pPr>
      <w:r>
        <w:t>Finals Week:</w:t>
      </w:r>
    </w:p>
    <w:p w:rsidR="00237219" w:rsidRDefault="00237219" w:rsidP="00237219">
      <w:pPr>
        <w:ind w:left="2160"/>
      </w:pPr>
      <w:r>
        <w:tab/>
      </w:r>
      <w:r w:rsidRPr="00A20303">
        <w:rPr>
          <w:i/>
        </w:rPr>
        <w:t>Case Due</w:t>
      </w:r>
    </w:p>
    <w:sectPr w:rsidR="00237219">
      <w:headerReference w:type="default" r:id="rId7"/>
      <w:pgSz w:w="15845" w:h="12240" w:orient="landscape"/>
      <w:pgMar w:top="1440" w:right="1440" w:bottom="1440" w:left="144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CCB" w:rsidRDefault="00EA7CCB">
      <w:r>
        <w:separator/>
      </w:r>
    </w:p>
  </w:endnote>
  <w:endnote w:type="continuationSeparator" w:id="0">
    <w:p w:rsidR="00EA7CCB" w:rsidRDefault="00EA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CCB" w:rsidRDefault="00EA7CCB">
      <w:r>
        <w:separator/>
      </w:r>
    </w:p>
  </w:footnote>
  <w:footnote w:type="continuationSeparator" w:id="0">
    <w:p w:rsidR="00EA7CCB" w:rsidRDefault="00EA7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5BF" w:rsidRDefault="000475B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44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9E"/>
    <w:rsid w:val="000475BF"/>
    <w:rsid w:val="000A1B80"/>
    <w:rsid w:val="00106747"/>
    <w:rsid w:val="001360FA"/>
    <w:rsid w:val="001518AB"/>
    <w:rsid w:val="00237219"/>
    <w:rsid w:val="00242EF6"/>
    <w:rsid w:val="003C4AF9"/>
    <w:rsid w:val="00516C07"/>
    <w:rsid w:val="005672E7"/>
    <w:rsid w:val="006110AE"/>
    <w:rsid w:val="00805D82"/>
    <w:rsid w:val="008313E9"/>
    <w:rsid w:val="008B1410"/>
    <w:rsid w:val="00A14FD0"/>
    <w:rsid w:val="00A33A26"/>
    <w:rsid w:val="00A65D9F"/>
    <w:rsid w:val="00A7469B"/>
    <w:rsid w:val="00B26AB6"/>
    <w:rsid w:val="00BE47FF"/>
    <w:rsid w:val="00C7295E"/>
    <w:rsid w:val="00CE5D0B"/>
    <w:rsid w:val="00D2544A"/>
    <w:rsid w:val="00D62ED2"/>
    <w:rsid w:val="00DE4A3F"/>
    <w:rsid w:val="00EA4A25"/>
    <w:rsid w:val="00EA7CCB"/>
    <w:rsid w:val="00F57CC9"/>
    <w:rsid w:val="00F7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efaultImageDpi w14:val="300"/>
  <w15:chartTrackingRefBased/>
  <w15:docId w15:val="{A43951B1-CEAF-4E0F-AC38-54D15A3A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664</Words>
  <Characters>3787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Title:  From Epilepsy to Ecstasy:  The Biological Basis of Nervous System Disorders</vt:lpstr>
    </vt:vector>
  </TitlesOfParts>
  <Company>uab</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From Epilepsy to Ecstasy:  The Biological Basis of Nervous System Disorders</dc:title>
  <dc:subject/>
  <dc:creator>michael quick</dc:creator>
  <cp:keywords/>
  <cp:lastModifiedBy>Helga Schwarz</cp:lastModifiedBy>
  <cp:revision>2</cp:revision>
  <cp:lastPrinted>2009-10-22T15:53:00Z</cp:lastPrinted>
  <dcterms:created xsi:type="dcterms:W3CDTF">2017-02-08T21:04:00Z</dcterms:created>
  <dcterms:modified xsi:type="dcterms:W3CDTF">2017-02-08T21:04:00Z</dcterms:modified>
</cp:coreProperties>
</file>