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52FBD4" w14:textId="77777777" w:rsidR="009A3B96" w:rsidRPr="008B33DB" w:rsidRDefault="00C3658B" w:rsidP="008B33DB">
      <w:pPr>
        <w:spacing w:before="100"/>
        <w:jc w:val="center"/>
        <w:rPr>
          <w:rFonts w:cs="Arial"/>
          <w:b/>
          <w:bCs/>
          <w:sz w:val="32"/>
          <w:szCs w:val="32"/>
        </w:rPr>
      </w:pPr>
      <w:bookmarkStart w:id="0" w:name="_GoBack"/>
      <w:bookmarkEnd w:id="0"/>
      <w:r>
        <w:rPr>
          <w:rFonts w:cs="Arial"/>
          <w:b/>
          <w:bCs/>
          <w:sz w:val="32"/>
          <w:szCs w:val="32"/>
        </w:rPr>
        <w:t>Social Work 505</w:t>
      </w:r>
    </w:p>
    <w:p w14:paraId="5093E17C" w14:textId="77777777" w:rsidR="005F3422" w:rsidRDefault="005F3422" w:rsidP="00B65CE9">
      <w:pPr>
        <w:pStyle w:val="CommentText"/>
        <w:jc w:val="center"/>
        <w:rPr>
          <w:rFonts w:cs="Arial"/>
          <w:sz w:val="24"/>
        </w:rPr>
      </w:pPr>
    </w:p>
    <w:p w14:paraId="543E3A6C" w14:textId="77777777" w:rsidR="00C75F29" w:rsidRPr="00B65CE9" w:rsidRDefault="00C75F29" w:rsidP="00B65CE9">
      <w:pPr>
        <w:pStyle w:val="CommentText"/>
        <w:jc w:val="center"/>
        <w:rPr>
          <w:rFonts w:cs="Arial"/>
          <w:sz w:val="24"/>
        </w:rPr>
      </w:pPr>
    </w:p>
    <w:p w14:paraId="72541C0B" w14:textId="77777777" w:rsidR="005F3422" w:rsidRPr="00D20FB5" w:rsidRDefault="00C3658B" w:rsidP="00C3658B">
      <w:pPr>
        <w:jc w:val="center"/>
        <w:rPr>
          <w:rFonts w:cs="Arial"/>
          <w:b/>
          <w:bCs/>
          <w:color w:val="C00000"/>
          <w:sz w:val="28"/>
          <w:szCs w:val="36"/>
        </w:rPr>
      </w:pPr>
      <w:r w:rsidRPr="00880408">
        <w:rPr>
          <w:rFonts w:cs="Arial"/>
          <w:b/>
          <w:bCs/>
          <w:color w:val="C00000"/>
          <w:sz w:val="28"/>
          <w:szCs w:val="36"/>
        </w:rPr>
        <w:t>Human Behavior and the Social Environment</w:t>
      </w:r>
    </w:p>
    <w:p w14:paraId="1FC4D7E5" w14:textId="77777777" w:rsidR="00C75F29" w:rsidRPr="00B54ABC" w:rsidRDefault="00C75F29" w:rsidP="005F3422">
      <w:pPr>
        <w:jc w:val="center"/>
        <w:rPr>
          <w:rFonts w:cs="Arial"/>
          <w:bCs/>
          <w:sz w:val="28"/>
          <w:szCs w:val="36"/>
        </w:rPr>
      </w:pPr>
    </w:p>
    <w:p w14:paraId="5D9B3672" w14:textId="77777777" w:rsidR="005F3422" w:rsidRPr="00D20FB5" w:rsidRDefault="00C3658B" w:rsidP="005F3422">
      <w:pPr>
        <w:jc w:val="center"/>
        <w:rPr>
          <w:rFonts w:cs="Arial"/>
          <w:b/>
          <w:bCs/>
          <w:color w:val="C00000"/>
          <w:sz w:val="28"/>
          <w:szCs w:val="36"/>
        </w:rPr>
      </w:pPr>
      <w:r>
        <w:rPr>
          <w:rFonts w:cs="Arial"/>
          <w:b/>
          <w:bCs/>
          <w:color w:val="C00000"/>
          <w:sz w:val="28"/>
          <w:szCs w:val="36"/>
        </w:rPr>
        <w:t>3</w:t>
      </w:r>
      <w:r w:rsidR="005F3422" w:rsidRPr="00D20FB5">
        <w:rPr>
          <w:rFonts w:cs="Arial"/>
          <w:b/>
          <w:bCs/>
          <w:color w:val="C00000"/>
          <w:sz w:val="28"/>
          <w:szCs w:val="36"/>
        </w:rPr>
        <w:t xml:space="preserve"> Units</w:t>
      </w:r>
    </w:p>
    <w:p w14:paraId="26848D7B" w14:textId="77777777" w:rsidR="005F3422" w:rsidRPr="00B54ABC" w:rsidRDefault="005F3422" w:rsidP="005F3422">
      <w:pPr>
        <w:jc w:val="center"/>
        <w:rPr>
          <w:rFonts w:cs="Arial"/>
          <w:bCs/>
          <w:sz w:val="28"/>
          <w:szCs w:val="36"/>
        </w:rPr>
      </w:pPr>
    </w:p>
    <w:p w14:paraId="463467E6" w14:textId="77777777" w:rsidR="009A3B96" w:rsidRPr="00954FDC" w:rsidRDefault="008B33DB" w:rsidP="009A3B96">
      <w:pPr>
        <w:jc w:val="center"/>
        <w:rPr>
          <w:rFonts w:cs="Arial"/>
          <w:b/>
          <w:bCs/>
          <w:i/>
          <w:color w:val="7F7F7F"/>
          <w:sz w:val="28"/>
          <w:szCs w:val="36"/>
        </w:rPr>
      </w:pPr>
      <w:r w:rsidRPr="00954FDC">
        <w:rPr>
          <w:rFonts w:cs="Arial"/>
          <w:b/>
          <w:bCs/>
          <w:i/>
          <w:color w:val="7F7F7F"/>
          <w:sz w:val="28"/>
          <w:szCs w:val="36"/>
        </w:rPr>
        <w:t xml:space="preserve"> </w:t>
      </w:r>
      <w:r w:rsidR="00C3658B" w:rsidRPr="00C3658B">
        <w:rPr>
          <w:rFonts w:cs="Arial"/>
          <w:b/>
          <w:bCs/>
          <w:i/>
          <w:color w:val="7F7F7F"/>
          <w:sz w:val="28"/>
          <w:szCs w:val="36"/>
        </w:rPr>
        <w:t>“We all should know that diversity makes for a rich tapestry, and we must understand that all the threads of the tapestry are equal in value no matter what their color.”</w:t>
      </w:r>
      <w:r w:rsidR="00C3658B">
        <w:rPr>
          <w:rFonts w:cs="Arial"/>
          <w:b/>
          <w:bCs/>
          <w:i/>
          <w:color w:val="7F7F7F"/>
          <w:sz w:val="28"/>
          <w:szCs w:val="36"/>
        </w:rPr>
        <w:t xml:space="preserve"> – Maya Angelou</w:t>
      </w:r>
    </w:p>
    <w:p w14:paraId="6382AF94" w14:textId="77777777" w:rsidR="009A3B96" w:rsidRDefault="009A3B96" w:rsidP="009A3B96">
      <w:pPr>
        <w:jc w:val="center"/>
        <w:rPr>
          <w:rFonts w:cs="Arial"/>
          <w:bCs/>
          <w:sz w:val="28"/>
          <w:szCs w:val="36"/>
        </w:rPr>
      </w:pPr>
    </w:p>
    <w:p w14:paraId="2796B67B" w14:textId="77777777" w:rsidR="00C75F29" w:rsidRPr="00B54ABC" w:rsidRDefault="00C75F29" w:rsidP="009A3B96">
      <w:pPr>
        <w:jc w:val="center"/>
        <w:rPr>
          <w:rFonts w:cs="Arial"/>
          <w:bCs/>
          <w:sz w:val="28"/>
          <w:szCs w:val="36"/>
        </w:rPr>
      </w:pPr>
    </w:p>
    <w:p w14:paraId="5BE34DDF" w14:textId="77777777" w:rsidR="009A3B96" w:rsidRPr="00A552ED" w:rsidRDefault="00774C29" w:rsidP="009A3B96">
      <w:pPr>
        <w:autoSpaceDE w:val="0"/>
        <w:autoSpaceDN w:val="0"/>
        <w:adjustRightInd w:val="0"/>
        <w:jc w:val="center"/>
        <w:rPr>
          <w:rFonts w:cs="Arial"/>
          <w:i/>
          <w:color w:val="262626"/>
          <w:szCs w:val="24"/>
        </w:rPr>
      </w:pPr>
      <w:r>
        <w:rPr>
          <w:rFonts w:cs="Arial"/>
          <w:b/>
          <w:bCs/>
          <w:i/>
          <w:color w:val="262626"/>
          <w:szCs w:val="24"/>
        </w:rPr>
        <w:t>SPRING 2016</w:t>
      </w:r>
    </w:p>
    <w:p w14:paraId="3A2F3EE7" w14:textId="77777777" w:rsidR="005F3422" w:rsidRPr="00D20FB5" w:rsidRDefault="005F3422" w:rsidP="005F3422">
      <w:pPr>
        <w:rPr>
          <w:rFonts w:cs="Arial"/>
          <w:b/>
        </w:rPr>
      </w:pPr>
    </w:p>
    <w:tbl>
      <w:tblPr>
        <w:tblW w:w="10008" w:type="dxa"/>
        <w:tblLook w:val="04A0" w:firstRow="1" w:lastRow="0" w:firstColumn="1" w:lastColumn="0" w:noHBand="0" w:noVBand="1"/>
      </w:tblPr>
      <w:tblGrid>
        <w:gridCol w:w="1188"/>
        <w:gridCol w:w="1620"/>
        <w:gridCol w:w="2340"/>
        <w:gridCol w:w="1890"/>
        <w:gridCol w:w="2970"/>
      </w:tblGrid>
      <w:tr w:rsidR="00587029" w:rsidRPr="00587029" w14:paraId="17D44AD8" w14:textId="77777777" w:rsidTr="00BA407B">
        <w:trPr>
          <w:trHeight w:val="286"/>
        </w:trPr>
        <w:tc>
          <w:tcPr>
            <w:tcW w:w="1188" w:type="dxa"/>
            <w:vMerge w:val="restart"/>
          </w:tcPr>
          <w:p w14:paraId="418CE40F" w14:textId="77777777" w:rsidR="00587029" w:rsidRPr="00587029" w:rsidRDefault="00587029" w:rsidP="00BA407B">
            <w:pPr>
              <w:tabs>
                <w:tab w:val="left" w:pos="1620"/>
              </w:tabs>
              <w:jc w:val="center"/>
              <w:rPr>
                <w:rFonts w:cs="Arial"/>
                <w:bCs/>
              </w:rPr>
            </w:pPr>
          </w:p>
        </w:tc>
        <w:tc>
          <w:tcPr>
            <w:tcW w:w="1620" w:type="dxa"/>
          </w:tcPr>
          <w:p w14:paraId="5515D982" w14:textId="77777777" w:rsidR="00587029" w:rsidRPr="00587029" w:rsidRDefault="00587029" w:rsidP="00C716BD">
            <w:pPr>
              <w:tabs>
                <w:tab w:val="left" w:pos="1620"/>
              </w:tabs>
              <w:rPr>
                <w:rFonts w:cs="Arial"/>
                <w:b/>
                <w:bCs/>
              </w:rPr>
            </w:pPr>
            <w:r w:rsidRPr="00587029">
              <w:rPr>
                <w:rFonts w:cs="Arial"/>
                <w:b/>
                <w:bCs/>
              </w:rPr>
              <w:t xml:space="preserve">Instructor:  </w:t>
            </w:r>
          </w:p>
        </w:tc>
        <w:tc>
          <w:tcPr>
            <w:tcW w:w="7200" w:type="dxa"/>
            <w:gridSpan w:val="3"/>
          </w:tcPr>
          <w:p w14:paraId="424623B2" w14:textId="741523A4" w:rsidR="00587029" w:rsidRPr="00587029" w:rsidRDefault="001E7728" w:rsidP="00C716BD">
            <w:pPr>
              <w:tabs>
                <w:tab w:val="left" w:pos="1620"/>
              </w:tabs>
              <w:rPr>
                <w:rFonts w:cs="Arial"/>
                <w:bCs/>
              </w:rPr>
            </w:pPr>
            <w:r>
              <w:rPr>
                <w:rFonts w:cs="Arial"/>
                <w:bCs/>
              </w:rPr>
              <w:t>Anne H. Blair. MSW, LCSW</w:t>
            </w:r>
          </w:p>
        </w:tc>
      </w:tr>
      <w:tr w:rsidR="00587029" w:rsidRPr="00587029" w14:paraId="45F87556" w14:textId="77777777" w:rsidTr="00587029">
        <w:trPr>
          <w:trHeight w:val="286"/>
        </w:trPr>
        <w:tc>
          <w:tcPr>
            <w:tcW w:w="1188" w:type="dxa"/>
            <w:vMerge/>
          </w:tcPr>
          <w:p w14:paraId="4647F884" w14:textId="77777777" w:rsidR="00587029" w:rsidRPr="00587029" w:rsidRDefault="00587029" w:rsidP="00C716BD">
            <w:pPr>
              <w:tabs>
                <w:tab w:val="left" w:pos="1620"/>
              </w:tabs>
              <w:rPr>
                <w:rFonts w:cs="Arial"/>
                <w:b/>
                <w:bCs/>
              </w:rPr>
            </w:pPr>
          </w:p>
        </w:tc>
        <w:tc>
          <w:tcPr>
            <w:tcW w:w="1620" w:type="dxa"/>
          </w:tcPr>
          <w:p w14:paraId="5215B4B2" w14:textId="77777777" w:rsidR="00587029" w:rsidRPr="00587029" w:rsidRDefault="00587029" w:rsidP="00C716BD">
            <w:pPr>
              <w:tabs>
                <w:tab w:val="left" w:pos="1620"/>
              </w:tabs>
              <w:rPr>
                <w:rFonts w:cs="Arial"/>
                <w:b/>
                <w:bCs/>
              </w:rPr>
            </w:pPr>
            <w:r w:rsidRPr="00587029">
              <w:rPr>
                <w:rFonts w:cs="Arial"/>
                <w:b/>
                <w:bCs/>
              </w:rPr>
              <w:t xml:space="preserve">E-Mail: </w:t>
            </w:r>
          </w:p>
        </w:tc>
        <w:tc>
          <w:tcPr>
            <w:tcW w:w="2340" w:type="dxa"/>
          </w:tcPr>
          <w:p w14:paraId="25C1FB37" w14:textId="250DD254" w:rsidR="00587029" w:rsidRPr="00587029" w:rsidRDefault="00BD7C62" w:rsidP="00C716BD">
            <w:pPr>
              <w:tabs>
                <w:tab w:val="left" w:pos="1620"/>
              </w:tabs>
              <w:rPr>
                <w:rFonts w:cs="Arial"/>
                <w:bCs/>
              </w:rPr>
            </w:pPr>
            <w:hyperlink r:id="rId8" w:history="1">
              <w:r w:rsidR="001E7728" w:rsidRPr="00674D93">
                <w:rPr>
                  <w:rStyle w:val="Hyperlink"/>
                  <w:rFonts w:cs="Arial"/>
                  <w:bCs/>
                </w:rPr>
                <w:t>anneblai@usc.edu</w:t>
              </w:r>
            </w:hyperlink>
          </w:p>
        </w:tc>
        <w:tc>
          <w:tcPr>
            <w:tcW w:w="1890" w:type="dxa"/>
          </w:tcPr>
          <w:p w14:paraId="1DCF2BB3" w14:textId="17F01EAD" w:rsidR="00587029" w:rsidRPr="00587029" w:rsidRDefault="00587029" w:rsidP="00C716BD">
            <w:pPr>
              <w:tabs>
                <w:tab w:val="left" w:pos="1620"/>
              </w:tabs>
              <w:rPr>
                <w:rFonts w:cs="Arial"/>
                <w:b/>
                <w:bCs/>
              </w:rPr>
            </w:pPr>
          </w:p>
        </w:tc>
        <w:tc>
          <w:tcPr>
            <w:tcW w:w="2970" w:type="dxa"/>
          </w:tcPr>
          <w:p w14:paraId="2FCC26C7" w14:textId="4FB61929" w:rsidR="00587029" w:rsidRPr="00587029" w:rsidRDefault="00587029" w:rsidP="00C716BD">
            <w:pPr>
              <w:tabs>
                <w:tab w:val="left" w:pos="1620"/>
              </w:tabs>
              <w:rPr>
                <w:rFonts w:cs="Arial"/>
                <w:bCs/>
              </w:rPr>
            </w:pPr>
          </w:p>
        </w:tc>
      </w:tr>
      <w:tr w:rsidR="00587029" w:rsidRPr="00587029" w14:paraId="2ACC8BAF" w14:textId="77777777" w:rsidTr="00587029">
        <w:trPr>
          <w:trHeight w:val="143"/>
        </w:trPr>
        <w:tc>
          <w:tcPr>
            <w:tcW w:w="1188" w:type="dxa"/>
            <w:vMerge/>
          </w:tcPr>
          <w:p w14:paraId="67BA444C" w14:textId="77777777" w:rsidR="00587029" w:rsidRPr="00587029" w:rsidRDefault="00587029" w:rsidP="00C716BD">
            <w:pPr>
              <w:tabs>
                <w:tab w:val="left" w:pos="1620"/>
              </w:tabs>
              <w:rPr>
                <w:rFonts w:cs="Arial"/>
                <w:b/>
                <w:bCs/>
              </w:rPr>
            </w:pPr>
          </w:p>
        </w:tc>
        <w:tc>
          <w:tcPr>
            <w:tcW w:w="1620" w:type="dxa"/>
          </w:tcPr>
          <w:p w14:paraId="6FDB1290" w14:textId="77777777" w:rsidR="00587029" w:rsidRPr="00587029" w:rsidRDefault="00587029" w:rsidP="00C716BD">
            <w:pPr>
              <w:tabs>
                <w:tab w:val="left" w:pos="1620"/>
              </w:tabs>
              <w:rPr>
                <w:rFonts w:cs="Arial"/>
                <w:b/>
                <w:bCs/>
              </w:rPr>
            </w:pPr>
            <w:r w:rsidRPr="00587029">
              <w:rPr>
                <w:rFonts w:cs="Arial"/>
                <w:b/>
                <w:bCs/>
              </w:rPr>
              <w:t>Telephone:</w:t>
            </w:r>
          </w:p>
        </w:tc>
        <w:tc>
          <w:tcPr>
            <w:tcW w:w="2340" w:type="dxa"/>
          </w:tcPr>
          <w:p w14:paraId="4264214A" w14:textId="39076B5C" w:rsidR="00587029" w:rsidRPr="00587029" w:rsidRDefault="001E7728" w:rsidP="00C716BD">
            <w:pPr>
              <w:tabs>
                <w:tab w:val="left" w:pos="1620"/>
              </w:tabs>
              <w:rPr>
                <w:rFonts w:cs="Arial"/>
                <w:bCs/>
              </w:rPr>
            </w:pPr>
            <w:r>
              <w:rPr>
                <w:rFonts w:cs="Arial"/>
                <w:bCs/>
              </w:rPr>
              <w:t>928-853-2219</w:t>
            </w:r>
          </w:p>
        </w:tc>
        <w:tc>
          <w:tcPr>
            <w:tcW w:w="1890" w:type="dxa"/>
          </w:tcPr>
          <w:p w14:paraId="165DDAD8" w14:textId="35420B33" w:rsidR="00587029" w:rsidRPr="00587029" w:rsidRDefault="00587029" w:rsidP="00C716BD">
            <w:pPr>
              <w:tabs>
                <w:tab w:val="left" w:pos="1620"/>
              </w:tabs>
              <w:rPr>
                <w:rFonts w:cs="Arial"/>
                <w:b/>
                <w:bCs/>
              </w:rPr>
            </w:pPr>
          </w:p>
        </w:tc>
        <w:tc>
          <w:tcPr>
            <w:tcW w:w="2970" w:type="dxa"/>
          </w:tcPr>
          <w:p w14:paraId="29A14478" w14:textId="2E275058" w:rsidR="00587029" w:rsidRPr="00587029" w:rsidRDefault="00587029" w:rsidP="00587029">
            <w:pPr>
              <w:tabs>
                <w:tab w:val="left" w:pos="1620"/>
              </w:tabs>
              <w:rPr>
                <w:rFonts w:cs="Arial"/>
                <w:bCs/>
              </w:rPr>
            </w:pPr>
          </w:p>
        </w:tc>
      </w:tr>
      <w:tr w:rsidR="00E52D5D" w:rsidRPr="00587029" w14:paraId="12F4D0C0" w14:textId="77777777" w:rsidTr="00587029">
        <w:trPr>
          <w:gridAfter w:val="4"/>
          <w:wAfter w:w="8820" w:type="dxa"/>
          <w:trHeight w:val="230"/>
        </w:trPr>
        <w:tc>
          <w:tcPr>
            <w:tcW w:w="1188" w:type="dxa"/>
            <w:vMerge/>
          </w:tcPr>
          <w:p w14:paraId="0417751F" w14:textId="77777777" w:rsidR="00E52D5D" w:rsidRPr="00587029" w:rsidRDefault="00E52D5D" w:rsidP="00C716BD">
            <w:pPr>
              <w:tabs>
                <w:tab w:val="left" w:pos="1620"/>
              </w:tabs>
              <w:rPr>
                <w:rFonts w:cs="Arial"/>
                <w:b/>
                <w:bCs/>
              </w:rPr>
            </w:pPr>
          </w:p>
        </w:tc>
      </w:tr>
      <w:tr w:rsidR="00587029" w:rsidRPr="00587029" w14:paraId="6B5E4E23" w14:textId="77777777" w:rsidTr="00587029">
        <w:trPr>
          <w:trHeight w:val="286"/>
        </w:trPr>
        <w:tc>
          <w:tcPr>
            <w:tcW w:w="1188" w:type="dxa"/>
            <w:vMerge/>
          </w:tcPr>
          <w:p w14:paraId="54F908DA" w14:textId="77777777" w:rsidR="00587029" w:rsidRPr="00587029" w:rsidRDefault="00587029" w:rsidP="00C716BD">
            <w:pPr>
              <w:tabs>
                <w:tab w:val="left" w:pos="1620"/>
              </w:tabs>
              <w:rPr>
                <w:rFonts w:cs="Arial"/>
                <w:b/>
                <w:bCs/>
              </w:rPr>
            </w:pPr>
          </w:p>
        </w:tc>
        <w:tc>
          <w:tcPr>
            <w:tcW w:w="1620" w:type="dxa"/>
          </w:tcPr>
          <w:p w14:paraId="70D56863" w14:textId="77777777" w:rsidR="00587029" w:rsidRPr="00587029" w:rsidRDefault="00587029" w:rsidP="00C716BD">
            <w:pPr>
              <w:tabs>
                <w:tab w:val="left" w:pos="1620"/>
              </w:tabs>
              <w:rPr>
                <w:rFonts w:cs="Arial"/>
                <w:b/>
                <w:bCs/>
              </w:rPr>
            </w:pPr>
            <w:r w:rsidRPr="00587029">
              <w:rPr>
                <w:rFonts w:cs="Arial"/>
                <w:b/>
                <w:bCs/>
              </w:rPr>
              <w:t>Office Hours:</w:t>
            </w:r>
          </w:p>
        </w:tc>
        <w:tc>
          <w:tcPr>
            <w:tcW w:w="2340" w:type="dxa"/>
          </w:tcPr>
          <w:p w14:paraId="46128BF6" w14:textId="37A5437D" w:rsidR="00587029" w:rsidRDefault="001E7728" w:rsidP="00C716BD">
            <w:pPr>
              <w:tabs>
                <w:tab w:val="left" w:pos="1620"/>
              </w:tabs>
              <w:rPr>
                <w:rFonts w:cs="Arial"/>
                <w:bCs/>
              </w:rPr>
            </w:pPr>
            <w:r>
              <w:rPr>
                <w:rFonts w:cs="Arial"/>
                <w:bCs/>
              </w:rPr>
              <w:t>Office hours will be set up via email between student and instructor</w:t>
            </w:r>
          </w:p>
          <w:p w14:paraId="509028B8" w14:textId="77777777" w:rsidR="00675E62" w:rsidRPr="00587029" w:rsidRDefault="00675E62" w:rsidP="00C716BD">
            <w:pPr>
              <w:tabs>
                <w:tab w:val="left" w:pos="1620"/>
              </w:tabs>
              <w:rPr>
                <w:rFonts w:cs="Arial"/>
                <w:bCs/>
              </w:rPr>
            </w:pPr>
          </w:p>
        </w:tc>
        <w:tc>
          <w:tcPr>
            <w:tcW w:w="1890" w:type="dxa"/>
          </w:tcPr>
          <w:p w14:paraId="4576F834" w14:textId="77777777" w:rsidR="00587029" w:rsidRPr="00587029" w:rsidRDefault="00587029" w:rsidP="00C716BD">
            <w:pPr>
              <w:tabs>
                <w:tab w:val="left" w:pos="1620"/>
              </w:tabs>
              <w:rPr>
                <w:rFonts w:cs="Arial"/>
                <w:b/>
                <w:bCs/>
              </w:rPr>
            </w:pPr>
          </w:p>
        </w:tc>
        <w:tc>
          <w:tcPr>
            <w:tcW w:w="2970" w:type="dxa"/>
          </w:tcPr>
          <w:p w14:paraId="001CC92C" w14:textId="77777777" w:rsidR="00587029" w:rsidRPr="00587029" w:rsidRDefault="00587029" w:rsidP="00C716BD">
            <w:pPr>
              <w:tabs>
                <w:tab w:val="left" w:pos="1620"/>
              </w:tabs>
              <w:rPr>
                <w:rFonts w:cs="Arial"/>
                <w:bCs/>
              </w:rPr>
            </w:pPr>
          </w:p>
        </w:tc>
      </w:tr>
    </w:tbl>
    <w:p w14:paraId="1BE8748D" w14:textId="77777777" w:rsidR="003C4020" w:rsidRPr="000D3CFC" w:rsidRDefault="005F3422" w:rsidP="00FC42A6">
      <w:pPr>
        <w:pStyle w:val="Heading1"/>
      </w:pPr>
      <w:r w:rsidRPr="000D3CFC">
        <w:t>Course Prerequisites</w:t>
      </w:r>
    </w:p>
    <w:p w14:paraId="3FCC1360" w14:textId="77777777" w:rsidR="006C40E3" w:rsidRPr="000D3CFC" w:rsidRDefault="00C3658B" w:rsidP="006C40E3">
      <w:pPr>
        <w:pStyle w:val="BodyText"/>
      </w:pPr>
      <w:r>
        <w:t>SOWK 503</w:t>
      </w:r>
    </w:p>
    <w:p w14:paraId="13100EAA" w14:textId="77777777" w:rsidR="005F3422" w:rsidRPr="000D3CFC" w:rsidRDefault="005F3422" w:rsidP="00726A3E">
      <w:pPr>
        <w:pStyle w:val="Heading1"/>
      </w:pPr>
      <w:r w:rsidRPr="000D3CFC">
        <w:t>Catalogue Description</w:t>
      </w:r>
    </w:p>
    <w:p w14:paraId="6A0F397E" w14:textId="77777777" w:rsidR="00F96801" w:rsidRPr="00887C7D" w:rsidRDefault="00F96801" w:rsidP="00F96801">
      <w:pPr>
        <w:pStyle w:val="BodyText"/>
      </w:pPr>
      <w:r>
        <w:t>The course of hum</w:t>
      </w:r>
      <w:r w:rsidR="009B7A1F">
        <w:t xml:space="preserve">an life, including </w:t>
      </w:r>
      <w:r>
        <w:t>factors which impinge on the developmental continuum between normal and pathological conditions.</w:t>
      </w:r>
    </w:p>
    <w:p w14:paraId="651D7747" w14:textId="77777777" w:rsidR="007A34C7" w:rsidRPr="000D3CFC" w:rsidRDefault="00B10670" w:rsidP="00726A3E">
      <w:pPr>
        <w:pStyle w:val="Heading1"/>
      </w:pPr>
      <w:r w:rsidRPr="000D3CFC">
        <w:t xml:space="preserve"> </w:t>
      </w:r>
      <w:r w:rsidR="0063097C" w:rsidRPr="000D3CFC">
        <w:t xml:space="preserve">Course </w:t>
      </w:r>
      <w:r w:rsidR="00145CDD" w:rsidRPr="000D3CFC">
        <w:t>Description</w:t>
      </w:r>
    </w:p>
    <w:p w14:paraId="3675DD33" w14:textId="77777777" w:rsidR="00F96801" w:rsidRDefault="00F96801" w:rsidP="00F96801">
      <w:pPr>
        <w:pStyle w:val="BodyText"/>
      </w:pPr>
      <w:r>
        <w:t xml:space="preserve">Content includes empirically-based theories and knowledge that focuses on individual development and behavior as well as the interactions between and among individuals, groups, organizations, communities, institutions and larger systems. Students will also learn about human development over the life span including knowledge of biophysiological maturation, cognitive development, social relationships, and the psychosocial developmental tasks for the individual and family from adolescence through late adulthood. At each phase of the life course, the reciprocal interplay between individual development and familial, small group, community and societal contexts are emphasized. The course is organized according to the case study method to help students critically analyze how people develop within a range of social systems (individual, family, group, organizational, and community) and how these systems promote or impede health, well being, and resiliency. Thus, students will critically apply these different theories and </w:t>
      </w:r>
      <w:r>
        <w:lastRenderedPageBreak/>
        <w:t xml:space="preserve">perspectives to case studies or scenarios of contemporary situations in complex, urban, multicultural environments as embodied in the Southern California region. </w:t>
      </w:r>
    </w:p>
    <w:p w14:paraId="62B3B169" w14:textId="77777777" w:rsidR="00F96801" w:rsidRDefault="00F96801" w:rsidP="00F96801">
      <w:pPr>
        <w:pStyle w:val="BodyText"/>
      </w:pPr>
      <w:r>
        <w:t xml:space="preserve">Given the mission and purpose of social work, the course integrates content on the values and ethics of the profession as they pertain to human behavior and development across multiple systems. Special attention is given to the influence of diversity as characterized by (but not limited to) age, gender, class, race, ethnicity, culture, sexual orientation, disability and religion. The course makes important linkages between course content and social work practice, policy, research, and field instruction, specifically in evaluating multiple factors that impinge on functioning and converge in differential assessment and intervention. </w:t>
      </w:r>
    </w:p>
    <w:p w14:paraId="22A9F8B7" w14:textId="77777777" w:rsidR="00975A59" w:rsidRPr="000D3CFC" w:rsidRDefault="00975A59" w:rsidP="00726A3E">
      <w:pPr>
        <w:pStyle w:val="Heading1"/>
      </w:pPr>
      <w:r w:rsidRPr="000D3CFC">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887C7D" w:rsidRPr="00D84F7C" w14:paraId="5EFA6566" w14:textId="77777777" w:rsidTr="009A77B6">
        <w:trPr>
          <w:cantSplit/>
          <w:tblHeader/>
        </w:trPr>
        <w:tc>
          <w:tcPr>
            <w:tcW w:w="1638" w:type="dxa"/>
            <w:shd w:val="clear" w:color="auto" w:fill="C00000"/>
          </w:tcPr>
          <w:p w14:paraId="6DB749B6" w14:textId="77777777" w:rsidR="00887C7D" w:rsidRPr="008014DF" w:rsidRDefault="00887C7D" w:rsidP="00B26468">
            <w:pPr>
              <w:keepNext/>
              <w:rPr>
                <w:rFonts w:cs="Arial"/>
                <w:b/>
                <w:bCs/>
                <w:color w:val="FFFFFF"/>
              </w:rPr>
            </w:pPr>
            <w:r w:rsidRPr="008014DF">
              <w:rPr>
                <w:rFonts w:cs="Arial"/>
                <w:b/>
                <w:color w:val="FFFFFF"/>
              </w:rPr>
              <w:t>Objective #</w:t>
            </w:r>
          </w:p>
        </w:tc>
        <w:tc>
          <w:tcPr>
            <w:tcW w:w="7920" w:type="dxa"/>
            <w:shd w:val="clear" w:color="auto" w:fill="C00000"/>
          </w:tcPr>
          <w:p w14:paraId="2B93C507" w14:textId="77777777" w:rsidR="00887C7D" w:rsidRPr="008014DF" w:rsidRDefault="00887C7D" w:rsidP="00B26468">
            <w:pPr>
              <w:keepNext/>
              <w:rPr>
                <w:rFonts w:cs="Arial"/>
                <w:b/>
                <w:bCs/>
                <w:color w:val="FFFFFF"/>
              </w:rPr>
            </w:pPr>
            <w:r w:rsidRPr="008014DF">
              <w:rPr>
                <w:rFonts w:cs="Arial"/>
                <w:b/>
                <w:color w:val="FFFFFF"/>
              </w:rPr>
              <w:t>Objectives</w:t>
            </w:r>
          </w:p>
        </w:tc>
      </w:tr>
      <w:tr w:rsidR="00887C7D" w:rsidRPr="00D84F7C" w14:paraId="4490EFDA" w14:textId="77777777" w:rsidTr="004B5764">
        <w:trPr>
          <w:cantSplit/>
        </w:trPr>
        <w:tc>
          <w:tcPr>
            <w:tcW w:w="1638" w:type="dxa"/>
            <w:tcBorders>
              <w:top w:val="single" w:sz="8" w:space="0" w:color="C0504D"/>
              <w:left w:val="single" w:sz="8" w:space="0" w:color="C0504D"/>
              <w:bottom w:val="single" w:sz="8" w:space="0" w:color="C0504D"/>
            </w:tcBorders>
          </w:tcPr>
          <w:p w14:paraId="4710DB50" w14:textId="77777777" w:rsidR="00887C7D" w:rsidRPr="00887C7D" w:rsidRDefault="00887C7D" w:rsidP="00B26468">
            <w:pPr>
              <w:jc w:val="center"/>
              <w:rPr>
                <w:rFonts w:cs="Arial"/>
                <w:bCs/>
              </w:rPr>
            </w:pPr>
            <w:r w:rsidRPr="00887C7D">
              <w:rPr>
                <w:rFonts w:cs="Arial"/>
                <w:bCs/>
              </w:rPr>
              <w:t>1</w:t>
            </w:r>
          </w:p>
        </w:tc>
        <w:tc>
          <w:tcPr>
            <w:tcW w:w="7920" w:type="dxa"/>
            <w:tcBorders>
              <w:top w:val="single" w:sz="8" w:space="0" w:color="C0504D"/>
              <w:bottom w:val="single" w:sz="8" w:space="0" w:color="C0504D"/>
              <w:right w:val="single" w:sz="8" w:space="0" w:color="C0504D"/>
            </w:tcBorders>
          </w:tcPr>
          <w:p w14:paraId="6CBA5D0F" w14:textId="77777777" w:rsidR="00887C7D" w:rsidRPr="00887C7D" w:rsidRDefault="00675E62" w:rsidP="003E5C6F">
            <w:pPr>
              <w:rPr>
                <w:rFonts w:cs="Arial"/>
                <w:bCs/>
              </w:rPr>
            </w:pPr>
            <w:r w:rsidRPr="00772FDC">
              <w:t>Teach the ethical standards and practices of professional social work.</w:t>
            </w:r>
            <w:r>
              <w:t xml:space="preserve"> </w:t>
            </w:r>
            <w:r w:rsidRPr="00772FDC">
              <w:t>Provide an environment that encourages students to explore how their particular gender, age, religion, ethnicity, social class, and sexual orientation influence their ethics and how these variables may affect their ethical decision making in practice.</w:t>
            </w:r>
          </w:p>
        </w:tc>
      </w:tr>
      <w:tr w:rsidR="00C1349F" w:rsidRPr="00D84F7C" w14:paraId="2DBE2BBF" w14:textId="77777777" w:rsidTr="004B5764">
        <w:trPr>
          <w:cantSplit/>
        </w:trPr>
        <w:tc>
          <w:tcPr>
            <w:tcW w:w="1638" w:type="dxa"/>
          </w:tcPr>
          <w:p w14:paraId="074E4B27" w14:textId="77777777" w:rsidR="00C1349F" w:rsidRPr="00887C7D" w:rsidRDefault="00C1349F" w:rsidP="00B26468">
            <w:pPr>
              <w:jc w:val="center"/>
              <w:rPr>
                <w:rFonts w:cs="Arial"/>
              </w:rPr>
            </w:pPr>
            <w:r w:rsidRPr="00887C7D">
              <w:rPr>
                <w:rFonts w:cs="Arial"/>
              </w:rPr>
              <w:t>2</w:t>
            </w:r>
          </w:p>
        </w:tc>
        <w:tc>
          <w:tcPr>
            <w:tcW w:w="7920" w:type="dxa"/>
          </w:tcPr>
          <w:p w14:paraId="61A5B92F" w14:textId="77777777" w:rsidR="00C1349F" w:rsidRDefault="00675E62">
            <w:r w:rsidRPr="00772FDC">
              <w:t>Provide opportunities for students to increase awareness of individual needs that diverse populations (gender, race, sexual orientation, social class, religion, and vulnerable and oppressed groups) present, identify the special influence of diversity on human behavior and the social environment, and how theories and perspectives address these populations.</w:t>
            </w:r>
          </w:p>
        </w:tc>
      </w:tr>
      <w:tr w:rsidR="00C1349F" w:rsidRPr="00D84F7C" w14:paraId="23F31D81" w14:textId="77777777" w:rsidTr="004B5764">
        <w:trPr>
          <w:cantSplit/>
        </w:trPr>
        <w:tc>
          <w:tcPr>
            <w:tcW w:w="1638" w:type="dxa"/>
            <w:tcBorders>
              <w:top w:val="single" w:sz="8" w:space="0" w:color="C0504D"/>
              <w:left w:val="single" w:sz="8" w:space="0" w:color="C0504D"/>
              <w:bottom w:val="single" w:sz="8" w:space="0" w:color="C0504D"/>
            </w:tcBorders>
          </w:tcPr>
          <w:p w14:paraId="73A118E6" w14:textId="77777777" w:rsidR="00C1349F" w:rsidRPr="00887C7D" w:rsidRDefault="00C1349F" w:rsidP="00B26468">
            <w:pPr>
              <w:jc w:val="center"/>
              <w:rPr>
                <w:rFonts w:cs="Arial"/>
              </w:rPr>
            </w:pPr>
            <w:r w:rsidRPr="00887C7D">
              <w:rPr>
                <w:rFonts w:cs="Arial"/>
              </w:rPr>
              <w:t>3</w:t>
            </w:r>
          </w:p>
        </w:tc>
        <w:tc>
          <w:tcPr>
            <w:tcW w:w="7920" w:type="dxa"/>
            <w:tcBorders>
              <w:top w:val="single" w:sz="8" w:space="0" w:color="C0504D"/>
              <w:bottom w:val="single" w:sz="8" w:space="0" w:color="C0504D"/>
              <w:right w:val="single" w:sz="8" w:space="0" w:color="C0504D"/>
            </w:tcBorders>
          </w:tcPr>
          <w:p w14:paraId="06451995" w14:textId="77777777" w:rsidR="00C1349F" w:rsidRDefault="00675E62">
            <w:r w:rsidRPr="00772FDC">
              <w:t>Demonstrate critical analysis of socio-historical-political contexts from which theories and perspectives emanated and their relation to the social work profession in order to provide students with skills necessary to integrate and apply multiple (sometimes competing perspectives) using varying learning formats through both oral and written assignments.</w:t>
            </w:r>
          </w:p>
        </w:tc>
      </w:tr>
      <w:tr w:rsidR="004B5764" w:rsidRPr="00D84F7C" w14:paraId="779AA50F" w14:textId="77777777" w:rsidTr="004B5764">
        <w:trPr>
          <w:cantSplit/>
        </w:trPr>
        <w:tc>
          <w:tcPr>
            <w:tcW w:w="1638" w:type="dxa"/>
            <w:tcBorders>
              <w:top w:val="single" w:sz="8" w:space="0" w:color="C0504D"/>
              <w:left w:val="single" w:sz="8" w:space="0" w:color="C0504D"/>
              <w:bottom w:val="single" w:sz="8" w:space="0" w:color="C0504D"/>
            </w:tcBorders>
          </w:tcPr>
          <w:p w14:paraId="40BFB66E" w14:textId="77777777" w:rsidR="004B5764" w:rsidRPr="00887C7D" w:rsidRDefault="004B5764" w:rsidP="00B26468">
            <w:pPr>
              <w:jc w:val="center"/>
              <w:rPr>
                <w:rFonts w:cs="Arial"/>
              </w:rPr>
            </w:pPr>
            <w:r>
              <w:rPr>
                <w:rFonts w:cs="Arial"/>
              </w:rPr>
              <w:t>4</w:t>
            </w:r>
          </w:p>
        </w:tc>
        <w:tc>
          <w:tcPr>
            <w:tcW w:w="7920" w:type="dxa"/>
            <w:tcBorders>
              <w:top w:val="single" w:sz="8" w:space="0" w:color="C0504D"/>
              <w:bottom w:val="single" w:sz="8" w:space="0" w:color="C0504D"/>
              <w:right w:val="single" w:sz="8" w:space="0" w:color="C0504D"/>
            </w:tcBorders>
          </w:tcPr>
          <w:p w14:paraId="15C66844" w14:textId="77777777" w:rsidR="004B5764" w:rsidRPr="00A31F5B" w:rsidRDefault="00675E62">
            <w:pPr>
              <w:rPr>
                <w:rFonts w:cs="Arial"/>
              </w:rPr>
            </w:pPr>
            <w:r w:rsidRPr="00772FDC">
              <w:t>Present foundation materials on the complex nature and scope of human behavior and the social environment, and how understanding of these theories address factors assist social workers in becoming effective change agents.</w:t>
            </w:r>
            <w:r>
              <w:t xml:space="preserve"> </w:t>
            </w:r>
            <w:r w:rsidRPr="00772FDC">
              <w:t>Emphasis will also be placed on the role of research in generating, supporting, and revising the knowledge base and relative gap of evidence across theories and populations.</w:t>
            </w:r>
          </w:p>
        </w:tc>
      </w:tr>
      <w:tr w:rsidR="004B5764" w:rsidRPr="00D84F7C" w14:paraId="5B51A51C" w14:textId="77777777" w:rsidTr="004B5764">
        <w:trPr>
          <w:cantSplit/>
        </w:trPr>
        <w:tc>
          <w:tcPr>
            <w:tcW w:w="1638" w:type="dxa"/>
            <w:tcBorders>
              <w:top w:val="single" w:sz="8" w:space="0" w:color="C0504D"/>
              <w:left w:val="single" w:sz="8" w:space="0" w:color="C0504D"/>
              <w:bottom w:val="single" w:sz="8" w:space="0" w:color="C0504D"/>
            </w:tcBorders>
          </w:tcPr>
          <w:p w14:paraId="02BB1EAC" w14:textId="77777777" w:rsidR="004B5764" w:rsidRDefault="004B5764" w:rsidP="00B26468">
            <w:pPr>
              <w:jc w:val="center"/>
              <w:rPr>
                <w:rFonts w:cs="Arial"/>
              </w:rPr>
            </w:pPr>
            <w:r>
              <w:rPr>
                <w:rFonts w:cs="Arial"/>
              </w:rPr>
              <w:t>5</w:t>
            </w:r>
          </w:p>
        </w:tc>
        <w:tc>
          <w:tcPr>
            <w:tcW w:w="7920" w:type="dxa"/>
            <w:tcBorders>
              <w:top w:val="single" w:sz="8" w:space="0" w:color="C0504D"/>
              <w:bottom w:val="single" w:sz="8" w:space="0" w:color="C0504D"/>
              <w:right w:val="single" w:sz="8" w:space="0" w:color="C0504D"/>
            </w:tcBorders>
          </w:tcPr>
          <w:p w14:paraId="5F946774" w14:textId="77777777" w:rsidR="004B5764" w:rsidRPr="00A31F5B" w:rsidRDefault="00675E62">
            <w:pPr>
              <w:rPr>
                <w:rFonts w:cs="Arial"/>
              </w:rPr>
            </w:pPr>
            <w:r w:rsidRPr="00772FDC">
              <w:t>Provide the theoretical foundation needed for students to develop core knowledge of human behavior and the social environment.</w:t>
            </w:r>
            <w:r>
              <w:t xml:space="preserve"> </w:t>
            </w:r>
            <w:r w:rsidRPr="00772FDC">
              <w:t>Demonstrate major concepts (person in environment, lifespan development, biopsychosocial assessment, social construction, and knowledge building).</w:t>
            </w:r>
            <w:r>
              <w:t xml:space="preserve"> </w:t>
            </w:r>
            <w:r w:rsidRPr="00772FDC">
              <w:t>Provide students with commonly applied theories utilized in the field of social work.</w:t>
            </w:r>
          </w:p>
        </w:tc>
      </w:tr>
    </w:tbl>
    <w:p w14:paraId="6637F717" w14:textId="77777777" w:rsidR="00E83390" w:rsidRDefault="00E83390" w:rsidP="000731DF">
      <w:pPr>
        <w:pStyle w:val="Heading1"/>
      </w:pPr>
      <w:r>
        <w:t xml:space="preserve">Course format / </w:t>
      </w:r>
      <w:r w:rsidRPr="003F5ABA">
        <w:t>Instructional Methods</w:t>
      </w:r>
    </w:p>
    <w:p w14:paraId="0C0F17FB" w14:textId="77777777" w:rsidR="00F63447" w:rsidRPr="00F63447" w:rsidRDefault="00156B12" w:rsidP="00F63447">
      <w:pPr>
        <w:pStyle w:val="BodyText"/>
      </w:pPr>
      <w:r>
        <w:rPr>
          <w:color w:val="000000"/>
          <w:szCs w:val="20"/>
        </w:rPr>
        <w:t>The f</w:t>
      </w:r>
      <w:r w:rsidRPr="00365224">
        <w:rPr>
          <w:color w:val="000000"/>
          <w:szCs w:val="20"/>
        </w:rPr>
        <w:t xml:space="preserve">ormat of the course will consist of didactic instruction and experiential exercises.  Case vignettes, videos, and role plays will also be used to facilitate the students’ learning. These exercises may include the use of videotapes, role-play, or structured small 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 </w:t>
      </w:r>
    </w:p>
    <w:p w14:paraId="3A17BDDE" w14:textId="77777777" w:rsidR="00F83C02" w:rsidRDefault="0091007D" w:rsidP="00726A3E">
      <w:pPr>
        <w:pStyle w:val="Heading1"/>
      </w:pPr>
      <w:r w:rsidRPr="003F5ABA">
        <w:t xml:space="preserve">Student Learning </w:t>
      </w:r>
      <w:r w:rsidR="00E96240" w:rsidRPr="003F5ABA">
        <w:t>Outcome</w:t>
      </w:r>
      <w:r w:rsidRPr="003F5ABA">
        <w:t>s</w:t>
      </w:r>
    </w:p>
    <w:p w14:paraId="3BDBC4A4" w14:textId="77777777" w:rsidR="00F9062B" w:rsidRDefault="000B2A7B" w:rsidP="00C1349F">
      <w:pPr>
        <w:spacing w:after="240"/>
        <w:rPr>
          <w:rFonts w:cs="Arial"/>
        </w:rPr>
      </w:pPr>
      <w:r>
        <w:rPr>
          <w:rFonts w:cs="Arial"/>
        </w:rPr>
        <w:t>Student learning for this course relate</w:t>
      </w:r>
      <w:r w:rsidR="000731DF">
        <w:rPr>
          <w:rFonts w:cs="Arial"/>
        </w:rPr>
        <w:t>s</w:t>
      </w:r>
      <w:r>
        <w:rPr>
          <w:rFonts w:cs="Arial"/>
        </w:rPr>
        <w:t xml:space="preserve"> to one or more of the following </w:t>
      </w:r>
      <w:r w:rsidR="008720C0">
        <w:rPr>
          <w:rFonts w:cs="Arial"/>
        </w:rPr>
        <w:t>nine</w:t>
      </w:r>
      <w:r>
        <w:rPr>
          <w:rFonts w:cs="Arial"/>
        </w:rPr>
        <w:t xml:space="preserve"> social work core compete</w:t>
      </w:r>
      <w:r w:rsidR="0040517F">
        <w:rPr>
          <w:rFonts w:cs="Arial"/>
        </w:rPr>
        <w:t>ncies: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gridCol w:w="1408"/>
        <w:gridCol w:w="1408"/>
      </w:tblGrid>
      <w:tr w:rsidR="009728B8" w:rsidRPr="00D84F7C" w14:paraId="56485E99" w14:textId="77777777" w:rsidTr="009728B8">
        <w:trPr>
          <w:cantSplit/>
          <w:jc w:val="center"/>
        </w:trPr>
        <w:tc>
          <w:tcPr>
            <w:tcW w:w="4807" w:type="dxa"/>
            <w:gridSpan w:val="2"/>
            <w:tcBorders>
              <w:top w:val="single" w:sz="8" w:space="0" w:color="C0504D"/>
              <w:left w:val="single" w:sz="8" w:space="0" w:color="C0504D"/>
              <w:bottom w:val="single" w:sz="8" w:space="0" w:color="C0504D"/>
            </w:tcBorders>
            <w:vAlign w:val="bottom"/>
          </w:tcPr>
          <w:p w14:paraId="79139CFE" w14:textId="77777777" w:rsidR="009728B8" w:rsidRPr="000B2A7B" w:rsidRDefault="009728B8" w:rsidP="009728B8">
            <w:pPr>
              <w:jc w:val="center"/>
              <w:rPr>
                <w:rFonts w:cs="Arial"/>
                <w:b/>
                <w:bCs/>
                <w:sz w:val="22"/>
                <w:szCs w:val="22"/>
              </w:rPr>
            </w:pPr>
            <w:r w:rsidRPr="0040517F">
              <w:rPr>
                <w:rFonts w:cs="Arial"/>
                <w:b/>
                <w:bCs/>
                <w:sz w:val="22"/>
                <w:szCs w:val="22"/>
              </w:rPr>
              <w:lastRenderedPageBreak/>
              <w:t>Social Work Core Competencies</w:t>
            </w:r>
          </w:p>
        </w:tc>
        <w:tc>
          <w:tcPr>
            <w:tcW w:w="1408" w:type="dxa"/>
            <w:tcBorders>
              <w:top w:val="single" w:sz="8" w:space="0" w:color="C0504D"/>
              <w:left w:val="single" w:sz="8" w:space="0" w:color="C0504D"/>
              <w:bottom w:val="single" w:sz="8" w:space="0" w:color="C0504D"/>
            </w:tcBorders>
            <w:vAlign w:val="bottom"/>
          </w:tcPr>
          <w:p w14:paraId="007ABF2D" w14:textId="77777777" w:rsidR="009728B8" w:rsidRPr="000D3CFC" w:rsidRDefault="009728B8" w:rsidP="001E65E0">
            <w:pPr>
              <w:jc w:val="center"/>
              <w:rPr>
                <w:rFonts w:cs="Arial"/>
                <w:b/>
                <w:bCs/>
                <w:sz w:val="22"/>
                <w:szCs w:val="22"/>
              </w:rPr>
            </w:pPr>
            <w:r w:rsidRPr="000D3CFC">
              <w:rPr>
                <w:rFonts w:cs="Arial"/>
                <w:b/>
                <w:bCs/>
                <w:sz w:val="22"/>
                <w:szCs w:val="22"/>
              </w:rPr>
              <w:t>S</w:t>
            </w:r>
            <w:r w:rsidR="003A28C4" w:rsidRPr="000D3CFC">
              <w:rPr>
                <w:rFonts w:cs="Arial"/>
                <w:b/>
                <w:bCs/>
                <w:sz w:val="22"/>
                <w:szCs w:val="22"/>
              </w:rPr>
              <w:t>O</w:t>
            </w:r>
            <w:r w:rsidRPr="000D3CFC">
              <w:rPr>
                <w:rFonts w:cs="Arial"/>
                <w:b/>
                <w:bCs/>
                <w:sz w:val="22"/>
                <w:szCs w:val="22"/>
              </w:rPr>
              <w:t xml:space="preserve">WK </w:t>
            </w:r>
            <w:r w:rsidR="00675E62">
              <w:rPr>
                <w:rFonts w:cs="Arial"/>
                <w:b/>
                <w:bCs/>
                <w:sz w:val="22"/>
                <w:szCs w:val="22"/>
              </w:rPr>
              <w:t>505</w:t>
            </w:r>
          </w:p>
        </w:tc>
        <w:tc>
          <w:tcPr>
            <w:tcW w:w="1408" w:type="dxa"/>
            <w:tcBorders>
              <w:top w:val="single" w:sz="8" w:space="0" w:color="C0504D"/>
              <w:left w:val="single" w:sz="8" w:space="0" w:color="C0504D"/>
              <w:bottom w:val="single" w:sz="8" w:space="0" w:color="C0504D"/>
            </w:tcBorders>
            <w:vAlign w:val="bottom"/>
          </w:tcPr>
          <w:p w14:paraId="0004E16A" w14:textId="77777777" w:rsidR="009728B8" w:rsidRPr="000D3CFC" w:rsidRDefault="009728B8" w:rsidP="009728B8">
            <w:pPr>
              <w:jc w:val="center"/>
              <w:rPr>
                <w:rFonts w:cs="Arial"/>
                <w:b/>
                <w:bCs/>
                <w:sz w:val="22"/>
                <w:szCs w:val="22"/>
              </w:rPr>
            </w:pPr>
            <w:r w:rsidRPr="000D3CFC">
              <w:rPr>
                <w:rFonts w:cs="Arial"/>
                <w:b/>
                <w:bCs/>
                <w:sz w:val="22"/>
                <w:szCs w:val="22"/>
              </w:rPr>
              <w:t>Course Objective</w:t>
            </w:r>
          </w:p>
        </w:tc>
      </w:tr>
      <w:tr w:rsidR="009728B8" w:rsidRPr="00D84F7C" w14:paraId="41452E14" w14:textId="77777777" w:rsidTr="008852BD">
        <w:trPr>
          <w:cantSplit/>
          <w:jc w:val="center"/>
        </w:trPr>
        <w:tc>
          <w:tcPr>
            <w:tcW w:w="644" w:type="dxa"/>
            <w:tcBorders>
              <w:top w:val="single" w:sz="8" w:space="0" w:color="C0504D"/>
              <w:left w:val="single" w:sz="8" w:space="0" w:color="C0504D"/>
              <w:bottom w:val="single" w:sz="8" w:space="0" w:color="C0504D"/>
            </w:tcBorders>
          </w:tcPr>
          <w:p w14:paraId="3161F6AC" w14:textId="77777777" w:rsidR="009728B8" w:rsidRPr="00E83524" w:rsidRDefault="009728B8" w:rsidP="009728B8">
            <w:pPr>
              <w:jc w:val="center"/>
              <w:rPr>
                <w:rFonts w:cs="Arial"/>
                <w:bCs/>
                <w:sz w:val="22"/>
                <w:szCs w:val="22"/>
              </w:rPr>
            </w:pPr>
            <w:r w:rsidRPr="00E83524">
              <w:rPr>
                <w:rFonts w:cs="Arial"/>
                <w:bCs/>
                <w:sz w:val="22"/>
                <w:szCs w:val="22"/>
              </w:rPr>
              <w:t>1</w:t>
            </w:r>
          </w:p>
        </w:tc>
        <w:tc>
          <w:tcPr>
            <w:tcW w:w="4163" w:type="dxa"/>
            <w:tcBorders>
              <w:top w:val="single" w:sz="8" w:space="0" w:color="C0504D"/>
              <w:bottom w:val="single" w:sz="8" w:space="0" w:color="C0504D"/>
              <w:right w:val="single" w:sz="8" w:space="0" w:color="C0504D"/>
            </w:tcBorders>
          </w:tcPr>
          <w:p w14:paraId="1641054B" w14:textId="77777777" w:rsidR="009728B8" w:rsidRPr="00147320" w:rsidRDefault="00147320" w:rsidP="009728B8">
            <w:pPr>
              <w:rPr>
                <w:rFonts w:cs="Arial"/>
                <w:b/>
                <w:bCs/>
                <w:sz w:val="22"/>
                <w:szCs w:val="22"/>
              </w:rPr>
            </w:pPr>
            <w:r w:rsidRPr="00147320">
              <w:rPr>
                <w:rFonts w:cs="Arial"/>
                <w:b/>
                <w:bCs/>
                <w:sz w:val="22"/>
                <w:szCs w:val="22"/>
              </w:rPr>
              <w:t>Demonstrate Ethical and Professional Behavior</w:t>
            </w:r>
          </w:p>
        </w:tc>
        <w:tc>
          <w:tcPr>
            <w:tcW w:w="1408" w:type="dxa"/>
            <w:tcBorders>
              <w:top w:val="single" w:sz="8" w:space="0" w:color="C0504D"/>
              <w:left w:val="single" w:sz="8" w:space="0" w:color="C0504D"/>
              <w:bottom w:val="single" w:sz="8" w:space="0" w:color="C0504D"/>
              <w:right w:val="single" w:sz="8" w:space="0" w:color="C0504D"/>
            </w:tcBorders>
          </w:tcPr>
          <w:p w14:paraId="5774DBCC" w14:textId="77777777" w:rsidR="009728B8" w:rsidRPr="00AB0703" w:rsidRDefault="00675E62" w:rsidP="00DF164E">
            <w:pPr>
              <w:jc w:val="center"/>
              <w:rPr>
                <w:rFonts w:cs="Arial"/>
                <w:b/>
                <w:bCs/>
                <w:sz w:val="22"/>
                <w:szCs w:val="22"/>
                <w:highlight w:val="yellow"/>
              </w:rPr>
            </w:pPr>
            <w:r>
              <w:rPr>
                <w:rFonts w:cs="Arial"/>
                <w:b/>
                <w:bCs/>
                <w:sz w:val="22"/>
                <w:szCs w:val="22"/>
                <w:highlight w:val="yellow"/>
              </w:rPr>
              <w:t>*</w:t>
            </w:r>
          </w:p>
        </w:tc>
        <w:tc>
          <w:tcPr>
            <w:tcW w:w="1408" w:type="dxa"/>
            <w:tcBorders>
              <w:top w:val="single" w:sz="8" w:space="0" w:color="C0504D"/>
              <w:left w:val="single" w:sz="8" w:space="0" w:color="C0504D"/>
              <w:bottom w:val="single" w:sz="8" w:space="0" w:color="C0504D"/>
            </w:tcBorders>
          </w:tcPr>
          <w:p w14:paraId="3920FAE0" w14:textId="77777777" w:rsidR="009728B8" w:rsidRPr="00AB0703" w:rsidRDefault="00675E62" w:rsidP="00DF164E">
            <w:pPr>
              <w:jc w:val="center"/>
              <w:rPr>
                <w:rFonts w:cs="Arial"/>
                <w:b/>
                <w:bCs/>
                <w:color w:val="C00000"/>
                <w:sz w:val="22"/>
                <w:szCs w:val="22"/>
                <w:highlight w:val="yellow"/>
              </w:rPr>
            </w:pPr>
            <w:r>
              <w:rPr>
                <w:rFonts w:cs="Arial"/>
                <w:b/>
                <w:bCs/>
                <w:color w:val="C00000"/>
                <w:sz w:val="22"/>
                <w:szCs w:val="22"/>
                <w:highlight w:val="yellow"/>
              </w:rPr>
              <w:t>1</w:t>
            </w:r>
          </w:p>
        </w:tc>
      </w:tr>
      <w:tr w:rsidR="009728B8" w:rsidRPr="00D84F7C" w14:paraId="1520F991" w14:textId="77777777" w:rsidTr="008852BD">
        <w:trPr>
          <w:cantSplit/>
          <w:jc w:val="center"/>
        </w:trPr>
        <w:tc>
          <w:tcPr>
            <w:tcW w:w="644" w:type="dxa"/>
            <w:tcBorders>
              <w:top w:val="single" w:sz="8" w:space="0" w:color="C0504D"/>
              <w:bottom w:val="single" w:sz="8" w:space="0" w:color="C0504D"/>
            </w:tcBorders>
            <w:shd w:val="clear" w:color="auto" w:fill="auto"/>
          </w:tcPr>
          <w:p w14:paraId="160592C7" w14:textId="77777777" w:rsidR="009728B8" w:rsidRPr="008852BD" w:rsidRDefault="009728B8" w:rsidP="009728B8">
            <w:pPr>
              <w:jc w:val="center"/>
              <w:rPr>
                <w:rFonts w:cs="Arial"/>
                <w:sz w:val="22"/>
                <w:szCs w:val="22"/>
              </w:rPr>
            </w:pPr>
            <w:r w:rsidRPr="008852BD">
              <w:rPr>
                <w:rFonts w:cs="Arial"/>
                <w:sz w:val="22"/>
                <w:szCs w:val="22"/>
              </w:rPr>
              <w:t>2</w:t>
            </w:r>
          </w:p>
        </w:tc>
        <w:tc>
          <w:tcPr>
            <w:tcW w:w="4163" w:type="dxa"/>
            <w:tcBorders>
              <w:top w:val="single" w:sz="8" w:space="0" w:color="C0504D"/>
              <w:bottom w:val="single" w:sz="8" w:space="0" w:color="C0504D"/>
              <w:right w:val="single" w:sz="8" w:space="0" w:color="C0504D"/>
            </w:tcBorders>
            <w:shd w:val="clear" w:color="auto" w:fill="auto"/>
          </w:tcPr>
          <w:p w14:paraId="6EDCAA24" w14:textId="77777777" w:rsidR="009728B8" w:rsidRPr="00147320" w:rsidRDefault="00147320" w:rsidP="009728B8">
            <w:pPr>
              <w:rPr>
                <w:rFonts w:cs="Arial"/>
                <w:b/>
                <w:sz w:val="22"/>
                <w:szCs w:val="22"/>
              </w:rPr>
            </w:pPr>
            <w:r w:rsidRPr="00147320">
              <w:rPr>
                <w:rFonts w:cs="Arial"/>
                <w:b/>
                <w:sz w:val="22"/>
                <w:szCs w:val="22"/>
              </w:rPr>
              <w:t>Engage in Diversity and Difference in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14:paraId="22781CB8" w14:textId="77777777" w:rsidR="009728B8" w:rsidRPr="00AB0703" w:rsidRDefault="00675E62" w:rsidP="00DF164E">
            <w:pPr>
              <w:jc w:val="center"/>
              <w:rPr>
                <w:rFonts w:cs="Arial"/>
                <w:b/>
                <w:sz w:val="22"/>
                <w:szCs w:val="22"/>
                <w:highlight w:val="yellow"/>
              </w:rPr>
            </w:pPr>
            <w:r>
              <w:rPr>
                <w:rFonts w:cs="Arial"/>
                <w:b/>
                <w:sz w:val="22"/>
                <w:szCs w:val="22"/>
                <w:highlight w:val="yellow"/>
              </w:rPr>
              <w:t>*</w:t>
            </w:r>
          </w:p>
        </w:tc>
        <w:tc>
          <w:tcPr>
            <w:tcW w:w="1408" w:type="dxa"/>
            <w:tcBorders>
              <w:top w:val="single" w:sz="8" w:space="0" w:color="C0504D"/>
              <w:left w:val="single" w:sz="8" w:space="0" w:color="C0504D"/>
              <w:bottom w:val="single" w:sz="8" w:space="0" w:color="C0504D"/>
            </w:tcBorders>
            <w:shd w:val="clear" w:color="auto" w:fill="auto"/>
          </w:tcPr>
          <w:p w14:paraId="74F27936" w14:textId="77777777" w:rsidR="009728B8" w:rsidRPr="00AB0703" w:rsidRDefault="00675E62" w:rsidP="00DF164E">
            <w:pPr>
              <w:jc w:val="center"/>
              <w:rPr>
                <w:rFonts w:cs="Arial"/>
                <w:b/>
                <w:color w:val="C00000"/>
                <w:sz w:val="22"/>
                <w:szCs w:val="22"/>
                <w:highlight w:val="yellow"/>
              </w:rPr>
            </w:pPr>
            <w:r>
              <w:rPr>
                <w:rFonts w:cs="Arial"/>
                <w:b/>
                <w:color w:val="C00000"/>
                <w:sz w:val="22"/>
                <w:szCs w:val="22"/>
                <w:highlight w:val="yellow"/>
              </w:rPr>
              <w:t>2, 3</w:t>
            </w:r>
          </w:p>
        </w:tc>
      </w:tr>
      <w:tr w:rsidR="009728B8" w:rsidRPr="00D84F7C" w14:paraId="19B38F34" w14:textId="77777777" w:rsidTr="004B1C5E">
        <w:trPr>
          <w:cantSplit/>
          <w:jc w:val="center"/>
        </w:trPr>
        <w:tc>
          <w:tcPr>
            <w:tcW w:w="644" w:type="dxa"/>
            <w:tcBorders>
              <w:top w:val="single" w:sz="8" w:space="0" w:color="C0504D"/>
              <w:left w:val="single" w:sz="8" w:space="0" w:color="C0504D"/>
              <w:bottom w:val="single" w:sz="8" w:space="0" w:color="C0504D"/>
            </w:tcBorders>
          </w:tcPr>
          <w:p w14:paraId="2D12E759" w14:textId="77777777" w:rsidR="009728B8" w:rsidRPr="00E83524" w:rsidRDefault="009728B8" w:rsidP="009728B8">
            <w:pPr>
              <w:jc w:val="center"/>
              <w:rPr>
                <w:rFonts w:cs="Arial"/>
                <w:sz w:val="22"/>
                <w:szCs w:val="22"/>
              </w:rPr>
            </w:pPr>
            <w:r w:rsidRPr="00E83524">
              <w:rPr>
                <w:rFonts w:cs="Arial"/>
                <w:sz w:val="22"/>
                <w:szCs w:val="22"/>
              </w:rPr>
              <w:t>3</w:t>
            </w:r>
          </w:p>
        </w:tc>
        <w:tc>
          <w:tcPr>
            <w:tcW w:w="4163" w:type="dxa"/>
            <w:tcBorders>
              <w:top w:val="single" w:sz="8" w:space="0" w:color="C0504D"/>
              <w:bottom w:val="single" w:sz="8" w:space="0" w:color="C0504D"/>
              <w:right w:val="single" w:sz="8" w:space="0" w:color="C0504D"/>
            </w:tcBorders>
          </w:tcPr>
          <w:p w14:paraId="49421999" w14:textId="77777777" w:rsidR="009728B8" w:rsidRPr="000B2A7B" w:rsidRDefault="001E65E0" w:rsidP="009728B8">
            <w:pPr>
              <w:rPr>
                <w:rFonts w:cs="Arial"/>
                <w:b/>
                <w:sz w:val="22"/>
                <w:szCs w:val="22"/>
              </w:rPr>
            </w:pPr>
            <w:r>
              <w:rPr>
                <w:rFonts w:cs="Arial"/>
                <w:b/>
                <w:sz w:val="22"/>
                <w:szCs w:val="22"/>
              </w:rPr>
              <w:t>Advance Human Rights and Social, Economic, and Environmental Justice</w:t>
            </w:r>
          </w:p>
        </w:tc>
        <w:tc>
          <w:tcPr>
            <w:tcW w:w="1408" w:type="dxa"/>
            <w:tcBorders>
              <w:top w:val="single" w:sz="8" w:space="0" w:color="C0504D"/>
              <w:left w:val="single" w:sz="8" w:space="0" w:color="C0504D"/>
              <w:bottom w:val="single" w:sz="8" w:space="0" w:color="C0504D"/>
              <w:right w:val="single" w:sz="8" w:space="0" w:color="C0504D"/>
            </w:tcBorders>
          </w:tcPr>
          <w:p w14:paraId="07DCDB60" w14:textId="77777777" w:rsidR="009728B8" w:rsidRPr="00AB0703" w:rsidRDefault="009728B8" w:rsidP="00DF164E">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14:paraId="3ED8AEB8" w14:textId="77777777" w:rsidR="009728B8" w:rsidRPr="00AB0703" w:rsidRDefault="009728B8" w:rsidP="00DF164E">
            <w:pPr>
              <w:jc w:val="center"/>
              <w:rPr>
                <w:rFonts w:cs="Arial"/>
                <w:b/>
                <w:color w:val="C00000"/>
                <w:sz w:val="22"/>
                <w:szCs w:val="22"/>
                <w:highlight w:val="yellow"/>
              </w:rPr>
            </w:pPr>
          </w:p>
        </w:tc>
      </w:tr>
      <w:tr w:rsidR="009728B8" w:rsidRPr="00D84F7C" w14:paraId="0E382158" w14:textId="77777777" w:rsidTr="00D6551F">
        <w:trPr>
          <w:cantSplit/>
          <w:jc w:val="center"/>
        </w:trPr>
        <w:tc>
          <w:tcPr>
            <w:tcW w:w="644" w:type="dxa"/>
            <w:tcBorders>
              <w:top w:val="single" w:sz="8" w:space="0" w:color="C0504D"/>
              <w:bottom w:val="single" w:sz="8" w:space="0" w:color="C0504D"/>
            </w:tcBorders>
            <w:shd w:val="clear" w:color="auto" w:fill="auto"/>
          </w:tcPr>
          <w:p w14:paraId="188986E0" w14:textId="77777777" w:rsidR="009728B8" w:rsidRPr="00F9062B" w:rsidRDefault="009728B8" w:rsidP="009728B8">
            <w:pPr>
              <w:jc w:val="center"/>
              <w:rPr>
                <w:rFonts w:cs="Arial"/>
                <w:sz w:val="22"/>
                <w:szCs w:val="22"/>
              </w:rPr>
            </w:pPr>
            <w:r w:rsidRPr="00F9062B">
              <w:rPr>
                <w:rFonts w:cs="Arial"/>
                <w:sz w:val="22"/>
                <w:szCs w:val="22"/>
              </w:rPr>
              <w:t>4</w:t>
            </w:r>
          </w:p>
        </w:tc>
        <w:tc>
          <w:tcPr>
            <w:tcW w:w="4163" w:type="dxa"/>
            <w:tcBorders>
              <w:top w:val="single" w:sz="8" w:space="0" w:color="C0504D"/>
              <w:bottom w:val="single" w:sz="8" w:space="0" w:color="C0504D"/>
              <w:right w:val="single" w:sz="8" w:space="0" w:color="C0504D"/>
            </w:tcBorders>
            <w:shd w:val="clear" w:color="auto" w:fill="auto"/>
          </w:tcPr>
          <w:p w14:paraId="6F07EFB4" w14:textId="77777777" w:rsidR="009728B8" w:rsidRPr="000B2A7B" w:rsidRDefault="00B408EE" w:rsidP="009728B8">
            <w:pPr>
              <w:rPr>
                <w:rFonts w:cs="Arial"/>
                <w:b/>
                <w:sz w:val="22"/>
                <w:szCs w:val="22"/>
              </w:rPr>
            </w:pPr>
            <w:r>
              <w:rPr>
                <w:rFonts w:cs="Arial"/>
                <w:b/>
                <w:sz w:val="22"/>
                <w:szCs w:val="22"/>
              </w:rPr>
              <w:t xml:space="preserve">Engage in Practice-informed Research </w:t>
            </w:r>
            <w:r w:rsidR="00C01E28">
              <w:rPr>
                <w:rFonts w:cs="Arial"/>
                <w:b/>
                <w:sz w:val="22"/>
                <w:szCs w:val="22"/>
              </w:rPr>
              <w:t>and Research-</w:t>
            </w:r>
            <w:r w:rsidR="008A7B6B">
              <w:rPr>
                <w:rFonts w:cs="Arial"/>
                <w:b/>
                <w:sz w:val="22"/>
                <w:szCs w:val="22"/>
              </w:rPr>
              <w:t>informed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14:paraId="1E83AC4D" w14:textId="77777777" w:rsidR="009728B8" w:rsidRPr="00AB0703" w:rsidRDefault="009728B8" w:rsidP="00DF164E">
            <w:pPr>
              <w:jc w:val="center"/>
              <w:rPr>
                <w:rFonts w:cs="Arial"/>
                <w:b/>
                <w:sz w:val="28"/>
                <w:szCs w:val="28"/>
                <w:highlight w:val="yellow"/>
              </w:rPr>
            </w:pPr>
          </w:p>
        </w:tc>
        <w:tc>
          <w:tcPr>
            <w:tcW w:w="1408" w:type="dxa"/>
            <w:tcBorders>
              <w:top w:val="single" w:sz="8" w:space="0" w:color="C0504D"/>
              <w:left w:val="single" w:sz="8" w:space="0" w:color="C0504D"/>
              <w:bottom w:val="single" w:sz="8" w:space="0" w:color="C0504D"/>
            </w:tcBorders>
            <w:shd w:val="clear" w:color="auto" w:fill="auto"/>
          </w:tcPr>
          <w:p w14:paraId="3C75CCA1" w14:textId="77777777" w:rsidR="009728B8" w:rsidRPr="00AB0703" w:rsidRDefault="009728B8" w:rsidP="00DF164E">
            <w:pPr>
              <w:jc w:val="center"/>
              <w:rPr>
                <w:rFonts w:cs="Arial"/>
                <w:b/>
                <w:color w:val="C00000"/>
                <w:sz w:val="22"/>
                <w:szCs w:val="22"/>
                <w:highlight w:val="yellow"/>
              </w:rPr>
            </w:pPr>
          </w:p>
        </w:tc>
      </w:tr>
      <w:tr w:rsidR="009728B8" w:rsidRPr="00D84F7C" w14:paraId="57FFCD3A" w14:textId="77777777" w:rsidTr="008852BD">
        <w:trPr>
          <w:cantSplit/>
          <w:jc w:val="center"/>
        </w:trPr>
        <w:tc>
          <w:tcPr>
            <w:tcW w:w="644" w:type="dxa"/>
            <w:tcBorders>
              <w:top w:val="single" w:sz="8" w:space="0" w:color="C0504D"/>
              <w:bottom w:val="single" w:sz="8" w:space="0" w:color="C0504D"/>
            </w:tcBorders>
          </w:tcPr>
          <w:p w14:paraId="1A63F32E" w14:textId="77777777" w:rsidR="009728B8" w:rsidRPr="00E83524" w:rsidRDefault="009728B8" w:rsidP="009728B8">
            <w:pPr>
              <w:jc w:val="center"/>
              <w:rPr>
                <w:rFonts w:cs="Arial"/>
                <w:sz w:val="22"/>
                <w:szCs w:val="22"/>
              </w:rPr>
            </w:pPr>
            <w:r w:rsidRPr="00E83524">
              <w:rPr>
                <w:rFonts w:cs="Arial"/>
                <w:sz w:val="22"/>
                <w:szCs w:val="22"/>
              </w:rPr>
              <w:t>5</w:t>
            </w:r>
          </w:p>
        </w:tc>
        <w:tc>
          <w:tcPr>
            <w:tcW w:w="4163" w:type="dxa"/>
            <w:tcBorders>
              <w:top w:val="single" w:sz="8" w:space="0" w:color="C0504D"/>
              <w:bottom w:val="single" w:sz="8" w:space="0" w:color="C0504D"/>
              <w:right w:val="single" w:sz="8" w:space="0" w:color="C0504D"/>
            </w:tcBorders>
          </w:tcPr>
          <w:p w14:paraId="0774E6C2" w14:textId="77777777" w:rsidR="009728B8" w:rsidRDefault="008A7B6B" w:rsidP="009728B8">
            <w:pPr>
              <w:rPr>
                <w:rFonts w:cs="Arial"/>
                <w:b/>
                <w:sz w:val="22"/>
                <w:szCs w:val="22"/>
              </w:rPr>
            </w:pPr>
            <w:r>
              <w:rPr>
                <w:rFonts w:cs="Arial"/>
                <w:b/>
                <w:sz w:val="22"/>
                <w:szCs w:val="22"/>
              </w:rPr>
              <w:t>Engage in Policy Practice</w:t>
            </w:r>
          </w:p>
          <w:p w14:paraId="2AC5590D" w14:textId="77777777" w:rsidR="000377F0" w:rsidRPr="000B2A7B" w:rsidRDefault="000377F0" w:rsidP="009728B8">
            <w:pPr>
              <w:rPr>
                <w:rFonts w:cs="Arial"/>
                <w:b/>
                <w:sz w:val="22"/>
                <w:szCs w:val="22"/>
              </w:rPr>
            </w:pPr>
          </w:p>
        </w:tc>
        <w:tc>
          <w:tcPr>
            <w:tcW w:w="1408" w:type="dxa"/>
            <w:tcBorders>
              <w:top w:val="single" w:sz="8" w:space="0" w:color="C0504D"/>
              <w:left w:val="single" w:sz="8" w:space="0" w:color="C0504D"/>
              <w:bottom w:val="single" w:sz="8" w:space="0" w:color="C0504D"/>
              <w:right w:val="single" w:sz="8" w:space="0" w:color="C0504D"/>
            </w:tcBorders>
          </w:tcPr>
          <w:p w14:paraId="6FF60084" w14:textId="77777777" w:rsidR="009728B8" w:rsidRPr="00AB0703" w:rsidRDefault="009728B8" w:rsidP="00DF164E">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14:paraId="4B7EBC04" w14:textId="77777777" w:rsidR="009728B8" w:rsidRPr="00AB0703" w:rsidRDefault="009728B8" w:rsidP="00DF164E">
            <w:pPr>
              <w:jc w:val="center"/>
              <w:rPr>
                <w:rFonts w:cs="Arial"/>
                <w:b/>
                <w:color w:val="C00000"/>
                <w:sz w:val="22"/>
                <w:szCs w:val="22"/>
                <w:highlight w:val="yellow"/>
              </w:rPr>
            </w:pPr>
          </w:p>
        </w:tc>
      </w:tr>
      <w:tr w:rsidR="009728B8" w:rsidRPr="00D84F7C" w14:paraId="4FE1BE1C" w14:textId="77777777" w:rsidTr="008852BD">
        <w:trPr>
          <w:cantSplit/>
          <w:jc w:val="center"/>
        </w:trPr>
        <w:tc>
          <w:tcPr>
            <w:tcW w:w="644" w:type="dxa"/>
            <w:tcBorders>
              <w:top w:val="single" w:sz="8" w:space="0" w:color="C0504D"/>
              <w:bottom w:val="single" w:sz="8" w:space="0" w:color="C0504D"/>
            </w:tcBorders>
            <w:shd w:val="clear" w:color="auto" w:fill="auto"/>
          </w:tcPr>
          <w:p w14:paraId="0B7119DE" w14:textId="77777777" w:rsidR="009728B8" w:rsidRPr="008852BD" w:rsidRDefault="009728B8" w:rsidP="009728B8">
            <w:pPr>
              <w:jc w:val="center"/>
              <w:rPr>
                <w:rFonts w:cs="Arial"/>
                <w:sz w:val="22"/>
                <w:szCs w:val="22"/>
              </w:rPr>
            </w:pPr>
            <w:r w:rsidRPr="008852BD">
              <w:rPr>
                <w:rFonts w:cs="Arial"/>
                <w:sz w:val="22"/>
                <w:szCs w:val="22"/>
              </w:rPr>
              <w:t>6</w:t>
            </w:r>
          </w:p>
        </w:tc>
        <w:tc>
          <w:tcPr>
            <w:tcW w:w="4163" w:type="dxa"/>
            <w:tcBorders>
              <w:top w:val="single" w:sz="8" w:space="0" w:color="C0504D"/>
              <w:bottom w:val="single" w:sz="8" w:space="0" w:color="C0504D"/>
              <w:right w:val="single" w:sz="8" w:space="0" w:color="C0504D"/>
            </w:tcBorders>
            <w:shd w:val="clear" w:color="auto" w:fill="auto"/>
          </w:tcPr>
          <w:p w14:paraId="0CFA0D6D" w14:textId="77777777" w:rsidR="009728B8" w:rsidRPr="000B2A7B" w:rsidRDefault="008A7B6B" w:rsidP="009728B8">
            <w:pPr>
              <w:rPr>
                <w:rFonts w:cs="Arial"/>
                <w:b/>
                <w:sz w:val="22"/>
                <w:szCs w:val="22"/>
              </w:rPr>
            </w:pPr>
            <w:r>
              <w:rPr>
                <w:rFonts w:cs="Arial"/>
                <w:b/>
                <w:sz w:val="22"/>
                <w:szCs w:val="22"/>
              </w:rPr>
              <w:t>Engage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14:paraId="6FE1D5C7" w14:textId="77777777" w:rsidR="009728B8" w:rsidRPr="00AB0703" w:rsidRDefault="009728B8" w:rsidP="00DF164E">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shd w:val="clear" w:color="auto" w:fill="auto"/>
          </w:tcPr>
          <w:p w14:paraId="45D32290" w14:textId="77777777" w:rsidR="009728B8" w:rsidRPr="00AB0703" w:rsidRDefault="009728B8" w:rsidP="00DF164E">
            <w:pPr>
              <w:jc w:val="center"/>
              <w:rPr>
                <w:rFonts w:cs="Arial"/>
                <w:b/>
                <w:color w:val="C00000"/>
                <w:sz w:val="22"/>
                <w:szCs w:val="22"/>
                <w:highlight w:val="yellow"/>
              </w:rPr>
            </w:pPr>
          </w:p>
        </w:tc>
      </w:tr>
      <w:tr w:rsidR="009728B8" w:rsidRPr="00D84F7C" w14:paraId="2C59DFA6" w14:textId="77777777" w:rsidTr="009728B8">
        <w:trPr>
          <w:cantSplit/>
          <w:jc w:val="center"/>
        </w:trPr>
        <w:tc>
          <w:tcPr>
            <w:tcW w:w="644" w:type="dxa"/>
            <w:tcBorders>
              <w:top w:val="single" w:sz="8" w:space="0" w:color="C0504D"/>
              <w:bottom w:val="single" w:sz="8" w:space="0" w:color="C0504D"/>
            </w:tcBorders>
          </w:tcPr>
          <w:p w14:paraId="2247232C" w14:textId="77777777" w:rsidR="009728B8" w:rsidRPr="00E83524" w:rsidRDefault="009728B8" w:rsidP="009728B8">
            <w:pPr>
              <w:jc w:val="center"/>
              <w:rPr>
                <w:rFonts w:cs="Arial"/>
                <w:sz w:val="22"/>
                <w:szCs w:val="22"/>
              </w:rPr>
            </w:pPr>
            <w:r w:rsidRPr="00E83524">
              <w:rPr>
                <w:rFonts w:cs="Arial"/>
                <w:sz w:val="22"/>
                <w:szCs w:val="22"/>
              </w:rPr>
              <w:t>7</w:t>
            </w:r>
          </w:p>
        </w:tc>
        <w:tc>
          <w:tcPr>
            <w:tcW w:w="4163" w:type="dxa"/>
            <w:tcBorders>
              <w:top w:val="single" w:sz="8" w:space="0" w:color="C0504D"/>
              <w:bottom w:val="single" w:sz="8" w:space="0" w:color="C0504D"/>
              <w:right w:val="single" w:sz="8" w:space="0" w:color="C0504D"/>
            </w:tcBorders>
          </w:tcPr>
          <w:p w14:paraId="1E1D1126" w14:textId="77777777" w:rsidR="009728B8" w:rsidRPr="000B2A7B" w:rsidRDefault="008A7B6B" w:rsidP="009728B8">
            <w:pPr>
              <w:rPr>
                <w:rFonts w:cs="Arial"/>
                <w:b/>
                <w:sz w:val="22"/>
                <w:szCs w:val="22"/>
              </w:rPr>
            </w:pPr>
            <w:r>
              <w:rPr>
                <w:rFonts w:cs="Arial"/>
                <w:b/>
                <w:sz w:val="22"/>
                <w:szCs w:val="22"/>
              </w:rPr>
              <w:t>Assess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14:paraId="5C27A131" w14:textId="77777777" w:rsidR="009728B8" w:rsidRPr="00AB0703" w:rsidRDefault="00675E62" w:rsidP="00DF164E">
            <w:pPr>
              <w:jc w:val="center"/>
              <w:rPr>
                <w:rFonts w:cs="Arial"/>
                <w:b/>
                <w:sz w:val="22"/>
                <w:szCs w:val="22"/>
                <w:highlight w:val="yellow"/>
              </w:rPr>
            </w:pPr>
            <w:r>
              <w:rPr>
                <w:rFonts w:cs="Arial"/>
                <w:b/>
                <w:sz w:val="22"/>
                <w:szCs w:val="22"/>
                <w:highlight w:val="yellow"/>
              </w:rPr>
              <w:t>*</w:t>
            </w:r>
          </w:p>
        </w:tc>
        <w:tc>
          <w:tcPr>
            <w:tcW w:w="1408" w:type="dxa"/>
            <w:tcBorders>
              <w:top w:val="single" w:sz="8" w:space="0" w:color="C0504D"/>
              <w:left w:val="single" w:sz="8" w:space="0" w:color="C0504D"/>
              <w:bottom w:val="single" w:sz="8" w:space="0" w:color="C0504D"/>
            </w:tcBorders>
          </w:tcPr>
          <w:p w14:paraId="775FAC17" w14:textId="77777777" w:rsidR="009728B8" w:rsidRPr="00AB0703" w:rsidRDefault="00675E62" w:rsidP="00DF164E">
            <w:pPr>
              <w:jc w:val="center"/>
              <w:rPr>
                <w:rFonts w:cs="Arial"/>
                <w:b/>
                <w:color w:val="C00000"/>
                <w:sz w:val="22"/>
                <w:szCs w:val="22"/>
                <w:highlight w:val="yellow"/>
              </w:rPr>
            </w:pPr>
            <w:r>
              <w:rPr>
                <w:rFonts w:cs="Arial"/>
                <w:b/>
                <w:color w:val="C00000"/>
                <w:sz w:val="22"/>
                <w:szCs w:val="22"/>
                <w:highlight w:val="yellow"/>
              </w:rPr>
              <w:t>4, 5</w:t>
            </w:r>
          </w:p>
        </w:tc>
      </w:tr>
      <w:tr w:rsidR="009728B8" w:rsidRPr="00D84F7C" w14:paraId="2482D103" w14:textId="77777777" w:rsidTr="009728B8">
        <w:trPr>
          <w:cantSplit/>
          <w:jc w:val="center"/>
        </w:trPr>
        <w:tc>
          <w:tcPr>
            <w:tcW w:w="644" w:type="dxa"/>
            <w:tcBorders>
              <w:top w:val="single" w:sz="8" w:space="0" w:color="C0504D"/>
              <w:bottom w:val="single" w:sz="8" w:space="0" w:color="C0504D"/>
            </w:tcBorders>
          </w:tcPr>
          <w:p w14:paraId="0EE5AF5C" w14:textId="77777777" w:rsidR="009728B8" w:rsidRPr="00E83524" w:rsidRDefault="009728B8" w:rsidP="009728B8">
            <w:pPr>
              <w:jc w:val="center"/>
              <w:rPr>
                <w:rFonts w:cs="Arial"/>
                <w:sz w:val="22"/>
                <w:szCs w:val="22"/>
              </w:rPr>
            </w:pPr>
            <w:r w:rsidRPr="00E83524">
              <w:rPr>
                <w:rFonts w:cs="Arial"/>
                <w:sz w:val="22"/>
                <w:szCs w:val="22"/>
              </w:rPr>
              <w:t>8</w:t>
            </w:r>
          </w:p>
        </w:tc>
        <w:tc>
          <w:tcPr>
            <w:tcW w:w="4163" w:type="dxa"/>
            <w:tcBorders>
              <w:top w:val="single" w:sz="8" w:space="0" w:color="C0504D"/>
              <w:bottom w:val="single" w:sz="8" w:space="0" w:color="C0504D"/>
              <w:right w:val="single" w:sz="8" w:space="0" w:color="C0504D"/>
            </w:tcBorders>
          </w:tcPr>
          <w:p w14:paraId="1C851DE9" w14:textId="77777777" w:rsidR="009728B8" w:rsidRPr="000B2A7B" w:rsidRDefault="008A7B6B" w:rsidP="009728B8">
            <w:pPr>
              <w:rPr>
                <w:rFonts w:cs="Arial"/>
                <w:b/>
                <w:sz w:val="22"/>
                <w:szCs w:val="22"/>
              </w:rPr>
            </w:pPr>
            <w:r>
              <w:rPr>
                <w:rFonts w:cs="Arial"/>
                <w:b/>
                <w:sz w:val="22"/>
                <w:szCs w:val="22"/>
              </w:rPr>
              <w:t>Intervene with Individuals</w:t>
            </w:r>
            <w:r w:rsidR="00C01E28">
              <w:rPr>
                <w:rFonts w:cs="Arial"/>
                <w:b/>
                <w:sz w:val="22"/>
                <w:szCs w:val="22"/>
              </w:rPr>
              <w:t>,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14:paraId="39D9440B" w14:textId="77777777" w:rsidR="009728B8" w:rsidRPr="00AB0703" w:rsidRDefault="009728B8" w:rsidP="00DF164E">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14:paraId="5F143003" w14:textId="77777777" w:rsidR="009728B8" w:rsidRPr="00AB0703" w:rsidRDefault="009728B8" w:rsidP="00DF164E">
            <w:pPr>
              <w:jc w:val="center"/>
              <w:rPr>
                <w:rFonts w:cs="Arial"/>
                <w:b/>
                <w:color w:val="C00000"/>
                <w:sz w:val="22"/>
                <w:szCs w:val="22"/>
                <w:highlight w:val="yellow"/>
              </w:rPr>
            </w:pPr>
          </w:p>
        </w:tc>
      </w:tr>
      <w:tr w:rsidR="009728B8" w:rsidRPr="00D84F7C" w14:paraId="4FF5B044" w14:textId="77777777" w:rsidTr="008852BD">
        <w:trPr>
          <w:cantSplit/>
          <w:jc w:val="center"/>
        </w:trPr>
        <w:tc>
          <w:tcPr>
            <w:tcW w:w="644" w:type="dxa"/>
            <w:tcBorders>
              <w:top w:val="single" w:sz="8" w:space="0" w:color="C0504D"/>
              <w:bottom w:val="single" w:sz="8" w:space="0" w:color="C0504D"/>
            </w:tcBorders>
          </w:tcPr>
          <w:p w14:paraId="49992579" w14:textId="77777777" w:rsidR="009728B8" w:rsidRPr="00E83524" w:rsidRDefault="009728B8" w:rsidP="009728B8">
            <w:pPr>
              <w:jc w:val="center"/>
              <w:rPr>
                <w:rFonts w:cs="Arial"/>
                <w:sz w:val="22"/>
                <w:szCs w:val="22"/>
              </w:rPr>
            </w:pPr>
            <w:r w:rsidRPr="00E83524">
              <w:rPr>
                <w:rFonts w:cs="Arial"/>
                <w:sz w:val="22"/>
                <w:szCs w:val="22"/>
              </w:rPr>
              <w:t>9</w:t>
            </w:r>
          </w:p>
        </w:tc>
        <w:tc>
          <w:tcPr>
            <w:tcW w:w="4163" w:type="dxa"/>
            <w:tcBorders>
              <w:top w:val="single" w:sz="8" w:space="0" w:color="C0504D"/>
              <w:bottom w:val="single" w:sz="8" w:space="0" w:color="C0504D"/>
              <w:right w:val="single" w:sz="8" w:space="0" w:color="C0504D"/>
            </w:tcBorders>
          </w:tcPr>
          <w:p w14:paraId="133F7471" w14:textId="77777777" w:rsidR="009728B8" w:rsidRPr="000B2A7B" w:rsidRDefault="008A7B6B" w:rsidP="009728B8">
            <w:pPr>
              <w:rPr>
                <w:rFonts w:cs="Arial"/>
                <w:b/>
                <w:sz w:val="22"/>
                <w:szCs w:val="22"/>
              </w:rPr>
            </w:pPr>
            <w:r>
              <w:rPr>
                <w:rFonts w:cs="Arial"/>
                <w:b/>
                <w:sz w:val="22"/>
                <w:szCs w:val="22"/>
              </w:rPr>
              <w:t xml:space="preserve">Evaluate Practice with </w:t>
            </w:r>
            <w:r w:rsidR="00D6551F">
              <w:rPr>
                <w:rFonts w:cs="Arial"/>
                <w:b/>
                <w:sz w:val="22"/>
                <w:szCs w:val="22"/>
              </w:rPr>
              <w:t>Individuals</w:t>
            </w:r>
            <w:r>
              <w:rPr>
                <w:rFonts w:cs="Arial"/>
                <w:b/>
                <w:sz w:val="22"/>
                <w:szCs w:val="22"/>
              </w:rPr>
              <w:t>,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14:paraId="0462D298" w14:textId="77777777" w:rsidR="009728B8" w:rsidRPr="00AB0703" w:rsidRDefault="009728B8" w:rsidP="00DF164E">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14:paraId="5E35C5E4" w14:textId="77777777" w:rsidR="009728B8" w:rsidRPr="00AB0703" w:rsidRDefault="009728B8" w:rsidP="00DF164E">
            <w:pPr>
              <w:jc w:val="center"/>
              <w:rPr>
                <w:rFonts w:cs="Arial"/>
                <w:b/>
                <w:color w:val="C00000"/>
                <w:sz w:val="22"/>
                <w:szCs w:val="22"/>
                <w:highlight w:val="yellow"/>
              </w:rPr>
            </w:pPr>
          </w:p>
        </w:tc>
      </w:tr>
    </w:tbl>
    <w:p w14:paraId="1F7804E2" w14:textId="77777777" w:rsidR="00DF164E" w:rsidRPr="00DF164E" w:rsidRDefault="00DF164E" w:rsidP="00FC42A6">
      <w:pPr>
        <w:tabs>
          <w:tab w:val="right" w:pos="8460"/>
        </w:tabs>
        <w:spacing w:after="240"/>
        <w:rPr>
          <w:rFonts w:cs="Arial"/>
        </w:rPr>
      </w:pPr>
      <w:r>
        <w:rPr>
          <w:rFonts w:cs="Arial"/>
        </w:rPr>
        <w:tab/>
        <w:t>* Highlighted in this course</w:t>
      </w:r>
    </w:p>
    <w:p w14:paraId="5A602652" w14:textId="77777777" w:rsidR="0040517F" w:rsidRPr="0040517F" w:rsidRDefault="0040517F" w:rsidP="0040517F">
      <w:pPr>
        <w:spacing w:before="240" w:after="240"/>
        <w:rPr>
          <w:rFonts w:cs="Arial"/>
          <w:szCs w:val="24"/>
        </w:rPr>
      </w:pPr>
      <w:r>
        <w:rPr>
          <w:rFonts w:cs="Arial"/>
          <w:szCs w:val="24"/>
        </w:rPr>
        <w:t xml:space="preserve">The following table </w:t>
      </w:r>
      <w:r w:rsidR="002527F9">
        <w:rPr>
          <w:rFonts w:cs="Arial"/>
          <w:szCs w:val="24"/>
        </w:rPr>
        <w:t>explains</w:t>
      </w:r>
      <w:r w:rsidR="000731DF">
        <w:rPr>
          <w:rFonts w:cs="Arial"/>
          <w:szCs w:val="24"/>
        </w:rPr>
        <w:t xml:space="preserve"> </w:t>
      </w:r>
      <w:r>
        <w:rPr>
          <w:rFonts w:cs="Arial"/>
          <w:szCs w:val="24"/>
        </w:rPr>
        <w:t xml:space="preserve">the </w:t>
      </w:r>
      <w:r w:rsidR="000731DF">
        <w:rPr>
          <w:rFonts w:cs="Arial"/>
          <w:szCs w:val="24"/>
        </w:rPr>
        <w:t>highlighted</w:t>
      </w:r>
      <w:r>
        <w:rPr>
          <w:rFonts w:cs="Arial"/>
          <w:szCs w:val="24"/>
        </w:rPr>
        <w:t xml:space="preserve"> </w:t>
      </w:r>
      <w:r w:rsidR="000731DF">
        <w:rPr>
          <w:rFonts w:cs="Arial"/>
          <w:szCs w:val="24"/>
        </w:rPr>
        <w:t>competencies</w:t>
      </w:r>
      <w:r w:rsidR="002527F9">
        <w:rPr>
          <w:rFonts w:cs="Arial"/>
          <w:szCs w:val="24"/>
        </w:rPr>
        <w:t xml:space="preserve"> for this course</w:t>
      </w:r>
      <w:r w:rsidR="000731DF">
        <w:rPr>
          <w:rFonts w:cs="Arial"/>
          <w:szCs w:val="24"/>
        </w:rPr>
        <w:t xml:space="preserve">, </w:t>
      </w:r>
      <w:r w:rsidR="002527F9">
        <w:rPr>
          <w:rFonts w:cs="Arial"/>
          <w:szCs w:val="24"/>
        </w:rPr>
        <w:t xml:space="preserve">the </w:t>
      </w:r>
      <w:r w:rsidR="000731DF">
        <w:rPr>
          <w:rFonts w:cs="Arial"/>
          <w:szCs w:val="24"/>
        </w:rPr>
        <w:t xml:space="preserve">related </w:t>
      </w:r>
      <w:r>
        <w:rPr>
          <w:rFonts w:cs="Arial"/>
          <w:szCs w:val="24"/>
        </w:rPr>
        <w:t>student learning outcomes, and the method of assessment.</w:t>
      </w: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425BEE" w:rsidRPr="00073FC1" w14:paraId="38070CDA" w14:textId="77777777" w:rsidTr="0006363C">
        <w:trPr>
          <w:cantSplit/>
          <w:tblHeader/>
        </w:trPr>
        <w:tc>
          <w:tcPr>
            <w:tcW w:w="4050" w:type="dxa"/>
            <w:shd w:val="clear" w:color="auto" w:fill="C00000"/>
            <w:vAlign w:val="bottom"/>
          </w:tcPr>
          <w:p w14:paraId="35AAF7EC" w14:textId="77777777" w:rsidR="00425BEE" w:rsidRPr="00073FC1" w:rsidRDefault="00425BEE" w:rsidP="0006363C">
            <w:pPr>
              <w:keepNext/>
              <w:jc w:val="center"/>
              <w:rPr>
                <w:rFonts w:cs="Arial"/>
                <w:bCs/>
                <w:smallCaps/>
                <w:color w:val="C00000"/>
              </w:rPr>
            </w:pPr>
            <w:r w:rsidRPr="00073FC1">
              <w:rPr>
                <w:rFonts w:cs="Arial"/>
                <w:b/>
                <w:color w:val="FFFFFF"/>
              </w:rPr>
              <w:lastRenderedPageBreak/>
              <w:t>Competenc</w:t>
            </w:r>
            <w:r>
              <w:rPr>
                <w:rFonts w:cs="Arial"/>
                <w:b/>
                <w:color w:val="FFFFFF"/>
              </w:rPr>
              <w:t xml:space="preserve">ies/ Knowledge, Values, Skills </w:t>
            </w:r>
          </w:p>
        </w:tc>
        <w:tc>
          <w:tcPr>
            <w:tcW w:w="3150" w:type="dxa"/>
            <w:tcBorders>
              <w:bottom w:val="nil"/>
            </w:tcBorders>
            <w:shd w:val="clear" w:color="auto" w:fill="C00000"/>
            <w:vAlign w:val="bottom"/>
          </w:tcPr>
          <w:p w14:paraId="7AF5F44B" w14:textId="77777777" w:rsidR="00425BEE" w:rsidRPr="00073FC1" w:rsidRDefault="00425BEE" w:rsidP="0006363C">
            <w:pPr>
              <w:keepNext/>
              <w:jc w:val="center"/>
              <w:rPr>
                <w:rFonts w:cs="Arial"/>
                <w:b/>
                <w:bCs/>
                <w:color w:val="FFFFFF"/>
              </w:rPr>
            </w:pPr>
            <w:r w:rsidRPr="00073FC1">
              <w:rPr>
                <w:rFonts w:cs="Arial"/>
                <w:bCs/>
                <w:smallCaps/>
                <w:color w:val="C00000"/>
              </w:rPr>
              <w:br w:type="page"/>
            </w:r>
            <w:r w:rsidRPr="00073FC1">
              <w:rPr>
                <w:rFonts w:cs="Arial"/>
                <w:b/>
                <w:bCs/>
                <w:color w:val="FFFFFF"/>
              </w:rPr>
              <w:t>Student Learning Outcomes</w:t>
            </w:r>
          </w:p>
        </w:tc>
        <w:tc>
          <w:tcPr>
            <w:tcW w:w="2430" w:type="dxa"/>
            <w:tcBorders>
              <w:bottom w:val="nil"/>
            </w:tcBorders>
            <w:shd w:val="clear" w:color="auto" w:fill="C00000"/>
            <w:vAlign w:val="bottom"/>
          </w:tcPr>
          <w:p w14:paraId="48A9E019" w14:textId="77777777" w:rsidR="00425BEE" w:rsidRPr="00073FC1" w:rsidRDefault="00425BEE" w:rsidP="0006363C">
            <w:pPr>
              <w:keepNext/>
              <w:jc w:val="center"/>
              <w:rPr>
                <w:rFonts w:cs="Arial"/>
                <w:b/>
                <w:bCs/>
                <w:color w:val="FFFFFF"/>
              </w:rPr>
            </w:pPr>
            <w:r w:rsidRPr="00073FC1">
              <w:rPr>
                <w:rFonts w:cs="Arial"/>
                <w:b/>
                <w:bCs/>
                <w:color w:val="FFFFFF"/>
              </w:rPr>
              <w:t>Method of Assessment</w:t>
            </w:r>
          </w:p>
        </w:tc>
      </w:tr>
      <w:tr w:rsidR="00425BEE" w:rsidRPr="00073FC1" w14:paraId="1683C872" w14:textId="77777777" w:rsidTr="0006363C">
        <w:trPr>
          <w:cantSplit/>
        </w:trPr>
        <w:tc>
          <w:tcPr>
            <w:tcW w:w="4050" w:type="dxa"/>
            <w:vMerge w:val="restart"/>
            <w:tcBorders>
              <w:right w:val="single" w:sz="8" w:space="0" w:color="C00000"/>
            </w:tcBorders>
          </w:tcPr>
          <w:p w14:paraId="0184E502" w14:textId="77777777" w:rsidR="00425BEE" w:rsidRPr="00147320" w:rsidRDefault="006C67C6" w:rsidP="0006363C">
            <w:pPr>
              <w:keepNext/>
              <w:spacing w:after="120"/>
              <w:rPr>
                <w:rFonts w:cs="Arial"/>
                <w:b/>
                <w:bCs/>
                <w:color w:val="000000"/>
                <w:sz w:val="18"/>
                <w:szCs w:val="18"/>
              </w:rPr>
            </w:pPr>
            <w:r>
              <w:rPr>
                <w:rFonts w:cs="Arial"/>
                <w:b/>
                <w:bCs/>
                <w:sz w:val="18"/>
                <w:szCs w:val="18"/>
              </w:rPr>
              <w:t xml:space="preserve">1. </w:t>
            </w:r>
            <w:r w:rsidR="005F3558" w:rsidRPr="00147320">
              <w:rPr>
                <w:rFonts w:cs="Arial"/>
                <w:b/>
                <w:bCs/>
                <w:sz w:val="18"/>
                <w:szCs w:val="18"/>
              </w:rPr>
              <w:t>Demonstrate Ethical and Professional Behavior</w:t>
            </w:r>
            <w:r w:rsidR="00147320">
              <w:rPr>
                <w:rFonts w:cs="Arial"/>
                <w:b/>
                <w:bCs/>
                <w:color w:val="000000"/>
                <w:sz w:val="18"/>
                <w:szCs w:val="18"/>
              </w:rPr>
              <w:t>:</w:t>
            </w:r>
          </w:p>
          <w:p w14:paraId="62524116" w14:textId="77777777" w:rsidR="005F3558" w:rsidRPr="00147320" w:rsidRDefault="005F3558" w:rsidP="0006363C">
            <w:pPr>
              <w:pStyle w:val="TableBull1"/>
              <w:keepNext/>
              <w:rPr>
                <w:b/>
                <w:sz w:val="18"/>
                <w:szCs w:val="18"/>
              </w:rPr>
            </w:pPr>
            <w:r w:rsidRPr="00147320">
              <w:rPr>
                <w:color w:val="000000"/>
                <w:sz w:val="18"/>
                <w:szCs w:val="18"/>
              </w:rPr>
              <w:t xml:space="preserve">Understand the value base of the profession and its ethical standards, as well as relevant laws and regulations that may impact practice at the micro, mezzo, and macro levels </w:t>
            </w:r>
          </w:p>
          <w:p w14:paraId="0897CE26" w14:textId="77777777" w:rsidR="005F3558" w:rsidRPr="00147320" w:rsidRDefault="005F3558" w:rsidP="0006363C">
            <w:pPr>
              <w:pStyle w:val="TableBull1"/>
              <w:keepNext/>
              <w:rPr>
                <w:b/>
                <w:sz w:val="18"/>
                <w:szCs w:val="18"/>
              </w:rPr>
            </w:pPr>
            <w:r w:rsidRPr="00147320">
              <w:rPr>
                <w:color w:val="000000"/>
                <w:sz w:val="18"/>
                <w:szCs w:val="18"/>
              </w:rPr>
              <w:t xml:space="preserve">Understand frameworks of ethical decision-making and how to apply principles of critical thinking to those frameworks in practice, research, and policy arenas </w:t>
            </w:r>
          </w:p>
          <w:p w14:paraId="42CC4EFD" w14:textId="77777777" w:rsidR="00425BEE" w:rsidRPr="00147320" w:rsidRDefault="005F3558" w:rsidP="005F3558">
            <w:pPr>
              <w:pStyle w:val="TableBull1"/>
              <w:keepNext/>
              <w:rPr>
                <w:b/>
                <w:sz w:val="18"/>
                <w:szCs w:val="18"/>
              </w:rPr>
            </w:pPr>
            <w:r w:rsidRPr="00147320">
              <w:rPr>
                <w:color w:val="000000"/>
                <w:sz w:val="18"/>
                <w:szCs w:val="18"/>
              </w:rPr>
              <w:t>Recognize personal values and the distinction between personal and professional values and understand how their personal experiences and affective reactions influence their professional judgment and behavior</w:t>
            </w:r>
          </w:p>
          <w:p w14:paraId="32FF08D1" w14:textId="77777777" w:rsidR="005F3558" w:rsidRPr="00147320" w:rsidRDefault="00147320" w:rsidP="005F3558">
            <w:pPr>
              <w:pStyle w:val="TableBull1"/>
              <w:keepNext/>
              <w:rPr>
                <w:b/>
                <w:sz w:val="18"/>
                <w:szCs w:val="18"/>
              </w:rPr>
            </w:pPr>
            <w:r>
              <w:rPr>
                <w:color w:val="000000"/>
                <w:sz w:val="18"/>
                <w:szCs w:val="18"/>
              </w:rPr>
              <w:t>U</w:t>
            </w:r>
            <w:r w:rsidR="005F3558" w:rsidRPr="00147320">
              <w:rPr>
                <w:color w:val="000000"/>
                <w:sz w:val="18"/>
                <w:szCs w:val="18"/>
              </w:rPr>
              <w:t>nderstand the profession’s history, its mission, and the roles and responsibilities of the profession</w:t>
            </w:r>
          </w:p>
          <w:p w14:paraId="7D0209A5" w14:textId="77777777" w:rsidR="005F3558" w:rsidRPr="00147320" w:rsidRDefault="00147320" w:rsidP="005F3558">
            <w:pPr>
              <w:pStyle w:val="TableBull1"/>
              <w:keepNext/>
              <w:rPr>
                <w:b/>
                <w:sz w:val="18"/>
                <w:szCs w:val="18"/>
              </w:rPr>
            </w:pPr>
            <w:r>
              <w:rPr>
                <w:color w:val="000000"/>
                <w:sz w:val="18"/>
                <w:szCs w:val="18"/>
              </w:rPr>
              <w:t>U</w:t>
            </w:r>
            <w:r w:rsidR="005F3558" w:rsidRPr="00147320">
              <w:rPr>
                <w:color w:val="000000"/>
                <w:sz w:val="18"/>
                <w:szCs w:val="18"/>
              </w:rPr>
              <w:t>nderstand the role of other professions when engaged in inter-professional teams</w:t>
            </w:r>
          </w:p>
          <w:p w14:paraId="52390955" w14:textId="77777777" w:rsidR="005F3558" w:rsidRPr="00147320" w:rsidRDefault="00147320" w:rsidP="005F3558">
            <w:pPr>
              <w:pStyle w:val="TableBull1"/>
              <w:keepNext/>
              <w:rPr>
                <w:b/>
                <w:sz w:val="18"/>
                <w:szCs w:val="18"/>
              </w:rPr>
            </w:pPr>
            <w:r>
              <w:rPr>
                <w:color w:val="000000"/>
                <w:sz w:val="18"/>
                <w:szCs w:val="18"/>
              </w:rPr>
              <w:t>R</w:t>
            </w:r>
            <w:r w:rsidR="005F3558" w:rsidRPr="00147320">
              <w:rPr>
                <w:color w:val="000000"/>
                <w:sz w:val="18"/>
                <w:szCs w:val="18"/>
              </w:rPr>
              <w:t>ecognize the importance of life-long learning and are committed to continually updating their skills to ensure they are relevant and effective</w:t>
            </w:r>
          </w:p>
          <w:p w14:paraId="7127EE99" w14:textId="77777777" w:rsidR="005F3558" w:rsidRPr="00147320" w:rsidRDefault="00147320" w:rsidP="005F3558">
            <w:pPr>
              <w:pStyle w:val="TableBull1"/>
              <w:keepNext/>
              <w:rPr>
                <w:b/>
                <w:sz w:val="18"/>
                <w:szCs w:val="18"/>
              </w:rPr>
            </w:pPr>
            <w:r>
              <w:rPr>
                <w:color w:val="000000"/>
                <w:sz w:val="18"/>
                <w:szCs w:val="18"/>
              </w:rPr>
              <w:t>U</w:t>
            </w:r>
            <w:r w:rsidR="005F3558" w:rsidRPr="00147320">
              <w:rPr>
                <w:color w:val="000000"/>
                <w:sz w:val="18"/>
                <w:szCs w:val="18"/>
              </w:rPr>
              <w:t>nderstand emerging forms of technology and the ethical use of technology in social work practice</w:t>
            </w:r>
          </w:p>
        </w:tc>
        <w:tc>
          <w:tcPr>
            <w:tcW w:w="3150" w:type="dxa"/>
            <w:tcBorders>
              <w:top w:val="nil"/>
              <w:left w:val="single" w:sz="8" w:space="0" w:color="C00000"/>
              <w:bottom w:val="single" w:sz="8" w:space="0" w:color="C00000"/>
              <w:right w:val="single" w:sz="8" w:space="0" w:color="C00000"/>
            </w:tcBorders>
          </w:tcPr>
          <w:p w14:paraId="23F952ED" w14:textId="77777777" w:rsidR="005F3558" w:rsidRPr="00147320" w:rsidRDefault="005F3558" w:rsidP="005F3558">
            <w:pPr>
              <w:autoSpaceDE w:val="0"/>
              <w:autoSpaceDN w:val="0"/>
              <w:adjustRightInd w:val="0"/>
              <w:rPr>
                <w:rFonts w:cs="Arial"/>
                <w:color w:val="000000"/>
                <w:sz w:val="18"/>
                <w:szCs w:val="18"/>
              </w:rPr>
            </w:pPr>
          </w:p>
          <w:p w14:paraId="2EEF24F1" w14:textId="77777777" w:rsidR="005F3558" w:rsidRPr="00147320" w:rsidRDefault="00C01E28" w:rsidP="005F3558">
            <w:pPr>
              <w:autoSpaceDE w:val="0"/>
              <w:autoSpaceDN w:val="0"/>
              <w:adjustRightInd w:val="0"/>
              <w:rPr>
                <w:rFonts w:cs="Arial"/>
                <w:color w:val="000000"/>
                <w:sz w:val="18"/>
                <w:szCs w:val="18"/>
              </w:rPr>
            </w:pPr>
            <w:r>
              <w:rPr>
                <w:rFonts w:cs="Arial"/>
                <w:color w:val="000000"/>
                <w:sz w:val="18"/>
                <w:szCs w:val="18"/>
              </w:rPr>
              <w:t>M</w:t>
            </w:r>
            <w:r w:rsidR="005F3558" w:rsidRPr="00147320">
              <w:rPr>
                <w:rFonts w:cs="Arial"/>
                <w:color w:val="000000"/>
                <w:sz w:val="18"/>
                <w:szCs w:val="18"/>
              </w:rPr>
              <w:t xml:space="preserve">ake ethical decisions by applying the standards of the NASW Code of Ethics, relevant laws and regulations, models for ethical decision-making, ethical conduct of research, and additional codes of ethics as appropriate to context </w:t>
            </w:r>
          </w:p>
          <w:p w14:paraId="2768F909" w14:textId="77777777" w:rsidR="00425BEE" w:rsidRPr="00147320" w:rsidRDefault="00425BEE" w:rsidP="005F3558">
            <w:pPr>
              <w:pStyle w:val="LearningOutcomes"/>
              <w:keepNext/>
              <w:numPr>
                <w:ilvl w:val="0"/>
                <w:numId w:val="0"/>
              </w:numPr>
              <w:ind w:left="342" w:hanging="342"/>
              <w:rPr>
                <w:bCs/>
                <w:sz w:val="18"/>
                <w:szCs w:val="18"/>
              </w:rPr>
            </w:pPr>
          </w:p>
        </w:tc>
        <w:tc>
          <w:tcPr>
            <w:tcW w:w="2430" w:type="dxa"/>
            <w:tcBorders>
              <w:top w:val="nil"/>
              <w:left w:val="single" w:sz="8" w:space="0" w:color="C00000"/>
              <w:bottom w:val="single" w:sz="8" w:space="0" w:color="C00000"/>
            </w:tcBorders>
          </w:tcPr>
          <w:p w14:paraId="01268CB0" w14:textId="77777777" w:rsidR="001D73F3" w:rsidRDefault="001D73F3" w:rsidP="0006363C">
            <w:pPr>
              <w:keepNext/>
              <w:jc w:val="center"/>
              <w:rPr>
                <w:rFonts w:cs="Arial"/>
                <w:bCs/>
                <w:sz w:val="18"/>
                <w:szCs w:val="18"/>
                <w:highlight w:val="yellow"/>
              </w:rPr>
            </w:pPr>
          </w:p>
          <w:p w14:paraId="3EEFFB2D" w14:textId="77777777" w:rsidR="005D46B8" w:rsidRPr="00AB0703" w:rsidRDefault="005D46B8" w:rsidP="0006363C">
            <w:pPr>
              <w:keepNext/>
              <w:jc w:val="center"/>
              <w:rPr>
                <w:rFonts w:cs="Arial"/>
                <w:bCs/>
                <w:sz w:val="18"/>
                <w:szCs w:val="18"/>
                <w:highlight w:val="yellow"/>
              </w:rPr>
            </w:pPr>
          </w:p>
          <w:p w14:paraId="1783D2E1" w14:textId="77777777" w:rsidR="00425BEE" w:rsidRDefault="00F9062B" w:rsidP="0006363C">
            <w:pPr>
              <w:keepNext/>
              <w:jc w:val="center"/>
              <w:rPr>
                <w:rFonts w:cs="Arial"/>
                <w:sz w:val="18"/>
                <w:szCs w:val="18"/>
                <w:highlight w:val="yellow"/>
              </w:rPr>
            </w:pPr>
            <w:r>
              <w:rPr>
                <w:rFonts w:cs="Arial"/>
                <w:sz w:val="18"/>
                <w:szCs w:val="18"/>
                <w:highlight w:val="yellow"/>
              </w:rPr>
              <w:t>Assignment 1</w:t>
            </w:r>
            <w:r w:rsidR="00E77DB9">
              <w:rPr>
                <w:rFonts w:cs="Arial"/>
                <w:sz w:val="18"/>
                <w:szCs w:val="18"/>
                <w:highlight w:val="yellow"/>
              </w:rPr>
              <w:t>, 3</w:t>
            </w:r>
          </w:p>
          <w:p w14:paraId="373DC566" w14:textId="77777777" w:rsidR="00F9062B" w:rsidRDefault="00F9062B" w:rsidP="0006363C">
            <w:pPr>
              <w:keepNext/>
              <w:jc w:val="center"/>
              <w:rPr>
                <w:rFonts w:cs="Arial"/>
                <w:sz w:val="18"/>
                <w:szCs w:val="18"/>
                <w:highlight w:val="yellow"/>
              </w:rPr>
            </w:pPr>
          </w:p>
          <w:p w14:paraId="57CAB4B7" w14:textId="77777777" w:rsidR="00F9062B" w:rsidRPr="00AB0703" w:rsidRDefault="00F9062B" w:rsidP="0006363C">
            <w:pPr>
              <w:keepNext/>
              <w:jc w:val="center"/>
              <w:rPr>
                <w:rFonts w:cs="Arial"/>
                <w:sz w:val="18"/>
                <w:szCs w:val="18"/>
                <w:highlight w:val="yellow"/>
              </w:rPr>
            </w:pPr>
            <w:r>
              <w:rPr>
                <w:rFonts w:cs="Arial"/>
                <w:sz w:val="18"/>
                <w:szCs w:val="18"/>
                <w:highlight w:val="yellow"/>
              </w:rPr>
              <w:t>Class Participation</w:t>
            </w:r>
          </w:p>
        </w:tc>
      </w:tr>
      <w:tr w:rsidR="00425BEE" w:rsidRPr="00073FC1" w14:paraId="3D317497" w14:textId="77777777" w:rsidTr="0006363C">
        <w:trPr>
          <w:cantSplit/>
        </w:trPr>
        <w:tc>
          <w:tcPr>
            <w:tcW w:w="4050" w:type="dxa"/>
            <w:vMerge/>
            <w:tcBorders>
              <w:right w:val="single" w:sz="8" w:space="0" w:color="C00000"/>
            </w:tcBorders>
          </w:tcPr>
          <w:p w14:paraId="58AD6979" w14:textId="77777777" w:rsidR="00425BEE" w:rsidRPr="00147320" w:rsidRDefault="00425BEE" w:rsidP="0006363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0FB4194E" w14:textId="77777777" w:rsidR="001D73F3" w:rsidRDefault="001D73F3" w:rsidP="005F3558">
            <w:pPr>
              <w:pStyle w:val="Default"/>
              <w:rPr>
                <w:rFonts w:ascii="Arial" w:hAnsi="Arial" w:cs="Arial"/>
                <w:sz w:val="18"/>
                <w:szCs w:val="18"/>
              </w:rPr>
            </w:pPr>
          </w:p>
          <w:p w14:paraId="0B3B90B8" w14:textId="77777777" w:rsidR="005F3558" w:rsidRPr="00147320" w:rsidRDefault="00C01E28" w:rsidP="005F3558">
            <w:pPr>
              <w:pStyle w:val="Default"/>
              <w:rPr>
                <w:rFonts w:ascii="Arial" w:hAnsi="Arial" w:cs="Arial"/>
                <w:sz w:val="18"/>
                <w:szCs w:val="18"/>
              </w:rPr>
            </w:pPr>
            <w:r>
              <w:rPr>
                <w:rFonts w:ascii="Arial" w:hAnsi="Arial" w:cs="Arial"/>
                <w:sz w:val="18"/>
                <w:szCs w:val="18"/>
              </w:rPr>
              <w:t>U</w:t>
            </w:r>
            <w:r w:rsidR="005F3558" w:rsidRPr="00147320">
              <w:rPr>
                <w:rFonts w:ascii="Arial" w:hAnsi="Arial" w:cs="Arial"/>
                <w:sz w:val="18"/>
                <w:szCs w:val="18"/>
              </w:rPr>
              <w:t xml:space="preserve">se reflection and self-regulation to manage personal values and maintain professionalism in practice situations </w:t>
            </w:r>
          </w:p>
          <w:p w14:paraId="072B8BFC" w14:textId="77777777" w:rsidR="00425BEE" w:rsidRPr="00147320" w:rsidRDefault="00425BEE" w:rsidP="005F3558">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14:paraId="2CA5EB4F" w14:textId="77777777" w:rsidR="001D73F3" w:rsidRDefault="001D73F3" w:rsidP="0006363C">
            <w:pPr>
              <w:keepNext/>
              <w:jc w:val="center"/>
              <w:rPr>
                <w:rFonts w:cs="Arial"/>
                <w:bCs/>
                <w:sz w:val="18"/>
                <w:szCs w:val="18"/>
                <w:highlight w:val="yellow"/>
              </w:rPr>
            </w:pPr>
          </w:p>
          <w:p w14:paraId="74410858" w14:textId="77777777" w:rsidR="005D46B8" w:rsidRPr="00AB0703" w:rsidRDefault="005D46B8" w:rsidP="0006363C">
            <w:pPr>
              <w:keepNext/>
              <w:jc w:val="center"/>
              <w:rPr>
                <w:rFonts w:cs="Arial"/>
                <w:bCs/>
                <w:sz w:val="18"/>
                <w:szCs w:val="18"/>
                <w:highlight w:val="yellow"/>
              </w:rPr>
            </w:pPr>
          </w:p>
          <w:p w14:paraId="7DE9FF37" w14:textId="77777777" w:rsidR="005D46B8" w:rsidRDefault="005D46B8" w:rsidP="00E6437B">
            <w:pPr>
              <w:keepNext/>
              <w:jc w:val="center"/>
              <w:rPr>
                <w:rFonts w:cs="Arial"/>
                <w:sz w:val="18"/>
                <w:szCs w:val="18"/>
                <w:highlight w:val="yellow"/>
              </w:rPr>
            </w:pPr>
            <w:r>
              <w:rPr>
                <w:rFonts w:cs="Arial"/>
                <w:sz w:val="18"/>
                <w:szCs w:val="18"/>
                <w:highlight w:val="yellow"/>
              </w:rPr>
              <w:t>Assignment 3</w:t>
            </w:r>
          </w:p>
          <w:p w14:paraId="14F0ECE0" w14:textId="77777777" w:rsidR="005D46B8" w:rsidRDefault="005D46B8" w:rsidP="00E6437B">
            <w:pPr>
              <w:keepNext/>
              <w:jc w:val="center"/>
              <w:rPr>
                <w:rFonts w:cs="Arial"/>
                <w:sz w:val="18"/>
                <w:szCs w:val="18"/>
                <w:highlight w:val="yellow"/>
              </w:rPr>
            </w:pPr>
          </w:p>
          <w:p w14:paraId="79BC05A5" w14:textId="77777777" w:rsidR="00F9062B" w:rsidRPr="00AB0703" w:rsidRDefault="00E6437B" w:rsidP="00E6437B">
            <w:pPr>
              <w:keepNext/>
              <w:jc w:val="center"/>
              <w:rPr>
                <w:rFonts w:cs="Arial"/>
                <w:sz w:val="18"/>
                <w:szCs w:val="18"/>
                <w:highlight w:val="yellow"/>
              </w:rPr>
            </w:pPr>
            <w:r>
              <w:rPr>
                <w:rFonts w:cs="Arial"/>
                <w:sz w:val="18"/>
                <w:szCs w:val="18"/>
                <w:highlight w:val="yellow"/>
              </w:rPr>
              <w:t>Class Participation</w:t>
            </w:r>
          </w:p>
        </w:tc>
      </w:tr>
      <w:tr w:rsidR="00425BEE" w:rsidRPr="00073FC1" w14:paraId="3E596E1D" w14:textId="77777777" w:rsidTr="0006363C">
        <w:trPr>
          <w:cantSplit/>
        </w:trPr>
        <w:tc>
          <w:tcPr>
            <w:tcW w:w="4050" w:type="dxa"/>
            <w:vMerge/>
            <w:tcBorders>
              <w:right w:val="single" w:sz="8" w:space="0" w:color="C00000"/>
            </w:tcBorders>
          </w:tcPr>
          <w:p w14:paraId="2D52A331" w14:textId="77777777" w:rsidR="00425BEE" w:rsidRPr="00147320" w:rsidRDefault="00425BEE" w:rsidP="0006363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564B5C93" w14:textId="77777777" w:rsidR="001D73F3" w:rsidRDefault="001D73F3" w:rsidP="005F3558">
            <w:pPr>
              <w:pStyle w:val="Default"/>
              <w:rPr>
                <w:rFonts w:ascii="Arial" w:hAnsi="Arial" w:cs="Arial"/>
                <w:sz w:val="18"/>
                <w:szCs w:val="18"/>
              </w:rPr>
            </w:pPr>
          </w:p>
          <w:p w14:paraId="242B6213" w14:textId="77777777" w:rsidR="005F3558" w:rsidRPr="00147320" w:rsidRDefault="00C01E28" w:rsidP="005F3558">
            <w:pPr>
              <w:pStyle w:val="Default"/>
              <w:rPr>
                <w:rFonts w:ascii="Arial" w:hAnsi="Arial" w:cs="Arial"/>
                <w:sz w:val="18"/>
                <w:szCs w:val="18"/>
              </w:rPr>
            </w:pPr>
            <w:r>
              <w:rPr>
                <w:rFonts w:ascii="Arial" w:hAnsi="Arial" w:cs="Arial"/>
                <w:sz w:val="18"/>
                <w:szCs w:val="18"/>
              </w:rPr>
              <w:t>D</w:t>
            </w:r>
            <w:r w:rsidR="005F3558" w:rsidRPr="00147320">
              <w:rPr>
                <w:rFonts w:ascii="Arial" w:hAnsi="Arial" w:cs="Arial"/>
                <w:sz w:val="18"/>
                <w:szCs w:val="18"/>
              </w:rPr>
              <w:t xml:space="preserve">emonstrate professional demeanor in behavior; appearance; and oral, written, and electronic communication; </w:t>
            </w:r>
          </w:p>
          <w:p w14:paraId="2F5E313E" w14:textId="77777777" w:rsidR="00425BEE" w:rsidRPr="00147320" w:rsidRDefault="00425BEE" w:rsidP="005F3558">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14:paraId="4B93F628" w14:textId="77777777" w:rsidR="00E6437B" w:rsidRDefault="00E6437B" w:rsidP="005D46B8">
            <w:pPr>
              <w:keepNext/>
              <w:rPr>
                <w:rFonts w:cs="Arial"/>
                <w:sz w:val="18"/>
                <w:szCs w:val="18"/>
                <w:highlight w:val="yellow"/>
              </w:rPr>
            </w:pPr>
          </w:p>
          <w:p w14:paraId="0657462F" w14:textId="77777777" w:rsidR="00E77DB9" w:rsidRDefault="00E77DB9" w:rsidP="005D46B8">
            <w:pPr>
              <w:keepNext/>
              <w:rPr>
                <w:rFonts w:cs="Arial"/>
                <w:sz w:val="18"/>
                <w:szCs w:val="18"/>
                <w:highlight w:val="yellow"/>
              </w:rPr>
            </w:pPr>
          </w:p>
          <w:p w14:paraId="5D2C30E5" w14:textId="77777777" w:rsidR="005D46B8" w:rsidRDefault="00E77DB9" w:rsidP="00E77DB9">
            <w:pPr>
              <w:keepNext/>
              <w:jc w:val="center"/>
              <w:rPr>
                <w:rFonts w:cs="Arial"/>
                <w:sz w:val="18"/>
                <w:szCs w:val="18"/>
                <w:highlight w:val="yellow"/>
              </w:rPr>
            </w:pPr>
            <w:r>
              <w:rPr>
                <w:rFonts w:cs="Arial"/>
                <w:sz w:val="18"/>
                <w:szCs w:val="18"/>
                <w:highlight w:val="yellow"/>
              </w:rPr>
              <w:t>Assignments 1, 2, 3</w:t>
            </w:r>
          </w:p>
          <w:p w14:paraId="035CA766" w14:textId="77777777" w:rsidR="00E77DB9" w:rsidRDefault="00E77DB9" w:rsidP="0006363C">
            <w:pPr>
              <w:keepNext/>
              <w:jc w:val="center"/>
              <w:rPr>
                <w:rFonts w:cs="Arial"/>
                <w:sz w:val="18"/>
                <w:szCs w:val="18"/>
                <w:highlight w:val="yellow"/>
              </w:rPr>
            </w:pPr>
          </w:p>
          <w:p w14:paraId="148E9E3E" w14:textId="77777777" w:rsidR="00E6437B" w:rsidRPr="00AB0703" w:rsidRDefault="00E6437B" w:rsidP="0006363C">
            <w:pPr>
              <w:keepNext/>
              <w:jc w:val="center"/>
              <w:rPr>
                <w:rFonts w:cs="Arial"/>
                <w:sz w:val="18"/>
                <w:szCs w:val="18"/>
                <w:highlight w:val="yellow"/>
              </w:rPr>
            </w:pPr>
            <w:r>
              <w:rPr>
                <w:rFonts w:cs="Arial"/>
                <w:sz w:val="18"/>
                <w:szCs w:val="18"/>
                <w:highlight w:val="yellow"/>
              </w:rPr>
              <w:t>Class Participation</w:t>
            </w:r>
          </w:p>
        </w:tc>
      </w:tr>
      <w:tr w:rsidR="00425BEE" w:rsidRPr="00073FC1" w14:paraId="226871E6" w14:textId="77777777" w:rsidTr="0006363C">
        <w:trPr>
          <w:cantSplit/>
        </w:trPr>
        <w:tc>
          <w:tcPr>
            <w:tcW w:w="4050" w:type="dxa"/>
            <w:vMerge/>
            <w:tcBorders>
              <w:right w:val="single" w:sz="8" w:space="0" w:color="C00000"/>
            </w:tcBorders>
          </w:tcPr>
          <w:p w14:paraId="07E23437" w14:textId="77777777" w:rsidR="00425BEE" w:rsidRPr="00147320" w:rsidRDefault="00425BEE" w:rsidP="0006363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0BF9E81E" w14:textId="77777777" w:rsidR="001D73F3" w:rsidRDefault="001D73F3" w:rsidP="005F3558">
            <w:pPr>
              <w:pStyle w:val="Default"/>
              <w:rPr>
                <w:rFonts w:ascii="Arial" w:hAnsi="Arial" w:cs="Arial"/>
                <w:sz w:val="18"/>
                <w:szCs w:val="18"/>
              </w:rPr>
            </w:pPr>
          </w:p>
          <w:p w14:paraId="0D4A7AFA" w14:textId="77777777" w:rsidR="005F3558" w:rsidRPr="00147320" w:rsidRDefault="00C01E28" w:rsidP="005F3558">
            <w:pPr>
              <w:pStyle w:val="Default"/>
              <w:rPr>
                <w:rFonts w:ascii="Arial" w:hAnsi="Arial" w:cs="Arial"/>
                <w:sz w:val="18"/>
                <w:szCs w:val="18"/>
              </w:rPr>
            </w:pPr>
            <w:r>
              <w:rPr>
                <w:rFonts w:ascii="Arial" w:hAnsi="Arial" w:cs="Arial"/>
                <w:sz w:val="18"/>
                <w:szCs w:val="18"/>
              </w:rPr>
              <w:t>U</w:t>
            </w:r>
            <w:r w:rsidR="005F3558" w:rsidRPr="00147320">
              <w:rPr>
                <w:rFonts w:ascii="Arial" w:hAnsi="Arial" w:cs="Arial"/>
                <w:sz w:val="18"/>
                <w:szCs w:val="18"/>
              </w:rPr>
              <w:t xml:space="preserve">se technology ethically and appropriately to facilitate practice outcomes; </w:t>
            </w:r>
          </w:p>
          <w:p w14:paraId="7D5C8582" w14:textId="77777777" w:rsidR="00425BEE" w:rsidRPr="00147320" w:rsidRDefault="00425BEE" w:rsidP="005F3558">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14:paraId="617AD15F" w14:textId="77777777" w:rsidR="001D73F3" w:rsidRPr="00AB0703" w:rsidRDefault="001D73F3" w:rsidP="0006363C">
            <w:pPr>
              <w:keepNext/>
              <w:jc w:val="center"/>
              <w:rPr>
                <w:rFonts w:cs="Arial"/>
                <w:bCs/>
                <w:sz w:val="18"/>
                <w:szCs w:val="18"/>
                <w:highlight w:val="yellow"/>
              </w:rPr>
            </w:pPr>
          </w:p>
          <w:p w14:paraId="3FBF212C" w14:textId="77777777" w:rsidR="00425BEE" w:rsidRPr="00AB0703" w:rsidRDefault="00425BEE" w:rsidP="0006363C">
            <w:pPr>
              <w:keepNext/>
              <w:jc w:val="center"/>
              <w:rPr>
                <w:rFonts w:cs="Arial"/>
                <w:sz w:val="18"/>
                <w:szCs w:val="18"/>
                <w:highlight w:val="yellow"/>
              </w:rPr>
            </w:pPr>
          </w:p>
        </w:tc>
      </w:tr>
      <w:tr w:rsidR="005F3558" w:rsidRPr="00073FC1" w14:paraId="240363C4" w14:textId="77777777" w:rsidTr="0006363C">
        <w:trPr>
          <w:cantSplit/>
        </w:trPr>
        <w:tc>
          <w:tcPr>
            <w:tcW w:w="4050" w:type="dxa"/>
            <w:vMerge/>
            <w:tcBorders>
              <w:right w:val="single" w:sz="8" w:space="0" w:color="C00000"/>
            </w:tcBorders>
          </w:tcPr>
          <w:p w14:paraId="1BE64106" w14:textId="77777777" w:rsidR="005F3558" w:rsidRPr="00147320" w:rsidRDefault="005F3558" w:rsidP="005F3558">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6B594D0F" w14:textId="77777777" w:rsidR="001D73F3" w:rsidRDefault="001D73F3" w:rsidP="005F3558">
            <w:pPr>
              <w:pStyle w:val="Default"/>
              <w:rPr>
                <w:rFonts w:ascii="Arial" w:hAnsi="Arial" w:cs="Arial"/>
                <w:sz w:val="18"/>
                <w:szCs w:val="18"/>
              </w:rPr>
            </w:pPr>
          </w:p>
          <w:p w14:paraId="5BEE1609" w14:textId="77777777" w:rsidR="005F3558" w:rsidRPr="00147320" w:rsidRDefault="00C01E28" w:rsidP="005F3558">
            <w:pPr>
              <w:pStyle w:val="Default"/>
              <w:rPr>
                <w:rFonts w:ascii="Arial" w:hAnsi="Arial" w:cs="Arial"/>
                <w:sz w:val="18"/>
                <w:szCs w:val="18"/>
              </w:rPr>
            </w:pPr>
            <w:r>
              <w:rPr>
                <w:rFonts w:ascii="Arial" w:hAnsi="Arial" w:cs="Arial"/>
                <w:sz w:val="18"/>
                <w:szCs w:val="18"/>
              </w:rPr>
              <w:t>U</w:t>
            </w:r>
            <w:r w:rsidR="005F3558" w:rsidRPr="00147320">
              <w:rPr>
                <w:rFonts w:ascii="Arial" w:hAnsi="Arial" w:cs="Arial"/>
                <w:sz w:val="18"/>
                <w:szCs w:val="18"/>
              </w:rPr>
              <w:t xml:space="preserve">se supervision and consultation to guide professional judgment and behavior. </w:t>
            </w:r>
          </w:p>
          <w:p w14:paraId="57D02C2A" w14:textId="77777777" w:rsidR="005F3558" w:rsidRPr="00147320" w:rsidRDefault="005F3558" w:rsidP="005F3558">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24" w:space="0" w:color="C00000"/>
            </w:tcBorders>
          </w:tcPr>
          <w:p w14:paraId="683B1961" w14:textId="77777777" w:rsidR="001D73F3" w:rsidRPr="00AB0703" w:rsidRDefault="001D73F3" w:rsidP="005F3558">
            <w:pPr>
              <w:keepNext/>
              <w:jc w:val="center"/>
              <w:rPr>
                <w:rFonts w:cs="Arial"/>
                <w:bCs/>
                <w:sz w:val="18"/>
                <w:szCs w:val="18"/>
                <w:highlight w:val="yellow"/>
              </w:rPr>
            </w:pPr>
          </w:p>
          <w:p w14:paraId="3E497B13" w14:textId="77777777" w:rsidR="005F3558" w:rsidRPr="00AB0703" w:rsidRDefault="005F3558" w:rsidP="005F3558">
            <w:pPr>
              <w:keepNext/>
              <w:jc w:val="center"/>
              <w:rPr>
                <w:rFonts w:cs="Arial"/>
                <w:bCs/>
                <w:sz w:val="18"/>
                <w:szCs w:val="18"/>
                <w:highlight w:val="yellow"/>
              </w:rPr>
            </w:pPr>
          </w:p>
        </w:tc>
      </w:tr>
      <w:tr w:rsidR="001E02F6" w:rsidRPr="00073FC1" w14:paraId="415C1A38" w14:textId="77777777" w:rsidTr="00361E5F">
        <w:trPr>
          <w:cantSplit/>
        </w:trPr>
        <w:tc>
          <w:tcPr>
            <w:tcW w:w="4050" w:type="dxa"/>
            <w:vMerge w:val="restart"/>
            <w:tcBorders>
              <w:top w:val="single" w:sz="24" w:space="0" w:color="C00000"/>
              <w:bottom w:val="single" w:sz="8" w:space="0" w:color="C00000"/>
              <w:right w:val="single" w:sz="8" w:space="0" w:color="C00000"/>
            </w:tcBorders>
          </w:tcPr>
          <w:p w14:paraId="31172434" w14:textId="77777777" w:rsidR="009D1D54" w:rsidRPr="009E4D5B" w:rsidRDefault="006C67C6" w:rsidP="00147320">
            <w:pPr>
              <w:keepNext/>
              <w:rPr>
                <w:rFonts w:cs="Arial"/>
                <w:b/>
                <w:sz w:val="18"/>
                <w:szCs w:val="18"/>
              </w:rPr>
            </w:pPr>
            <w:r>
              <w:rPr>
                <w:rFonts w:cs="Arial"/>
                <w:b/>
                <w:sz w:val="18"/>
                <w:szCs w:val="18"/>
              </w:rPr>
              <w:t xml:space="preserve">2. </w:t>
            </w:r>
            <w:r w:rsidR="007B59A4" w:rsidRPr="009E4D5B">
              <w:rPr>
                <w:rFonts w:cs="Arial"/>
                <w:b/>
                <w:sz w:val="18"/>
                <w:szCs w:val="18"/>
              </w:rPr>
              <w:t xml:space="preserve">Engage in </w:t>
            </w:r>
            <w:r w:rsidR="00147320" w:rsidRPr="009E4D5B">
              <w:rPr>
                <w:rFonts w:cs="Arial"/>
                <w:b/>
                <w:sz w:val="18"/>
                <w:szCs w:val="18"/>
              </w:rPr>
              <w:t>Diversity and Difference in Practice:</w:t>
            </w:r>
          </w:p>
          <w:p w14:paraId="5FD4BC1A" w14:textId="77777777" w:rsidR="00147320" w:rsidRPr="009E4D5B" w:rsidRDefault="00147320" w:rsidP="00147320">
            <w:pPr>
              <w:keepNext/>
              <w:rPr>
                <w:rFonts w:cs="Arial"/>
                <w:bCs/>
                <w:color w:val="000000"/>
                <w:sz w:val="18"/>
                <w:szCs w:val="18"/>
              </w:rPr>
            </w:pPr>
          </w:p>
          <w:p w14:paraId="7F4109C8" w14:textId="77777777" w:rsidR="009D1D54" w:rsidRPr="009E4D5B" w:rsidRDefault="00147320" w:rsidP="00F800CE">
            <w:pPr>
              <w:pStyle w:val="TableBull1"/>
              <w:keepNext/>
              <w:rPr>
                <w:sz w:val="18"/>
                <w:szCs w:val="18"/>
              </w:rPr>
            </w:pPr>
            <w:r w:rsidRPr="009E4D5B">
              <w:rPr>
                <w:color w:val="000000"/>
                <w:sz w:val="18"/>
                <w:szCs w:val="18"/>
              </w:rPr>
              <w:t>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w:t>
            </w:r>
            <w:r w:rsidR="006743E8" w:rsidRPr="009E4D5B">
              <w:rPr>
                <w:sz w:val="18"/>
                <w:szCs w:val="18"/>
              </w:rPr>
              <w:t xml:space="preserve">. </w:t>
            </w:r>
          </w:p>
          <w:p w14:paraId="7D2143C6" w14:textId="77777777" w:rsidR="006743E8" w:rsidRPr="009E4D5B" w:rsidRDefault="00147320" w:rsidP="00F800CE">
            <w:pPr>
              <w:pStyle w:val="TableBull1"/>
              <w:keepNext/>
              <w:rPr>
                <w:sz w:val="18"/>
                <w:szCs w:val="18"/>
              </w:rPr>
            </w:pPr>
            <w:r w:rsidRPr="009E4D5B">
              <w:rPr>
                <w:color w:val="000000"/>
                <w:sz w:val="18"/>
                <w:szCs w:val="18"/>
              </w:rPr>
              <w:t>Understand that, as a consequence of difference, a person’s life experiences may include oppression, poverty, marginalization, and alienation as well as privilege, power, and acclaim</w:t>
            </w:r>
            <w:r w:rsidR="006743E8" w:rsidRPr="009E4D5B">
              <w:rPr>
                <w:sz w:val="18"/>
                <w:szCs w:val="18"/>
              </w:rPr>
              <w:t xml:space="preserve">. </w:t>
            </w:r>
          </w:p>
          <w:p w14:paraId="00320888" w14:textId="77777777" w:rsidR="00147320" w:rsidRPr="009E4D5B" w:rsidRDefault="00147320" w:rsidP="00F800CE">
            <w:pPr>
              <w:pStyle w:val="TableBull1"/>
              <w:keepNext/>
              <w:rPr>
                <w:sz w:val="18"/>
                <w:szCs w:val="18"/>
              </w:rPr>
            </w:pPr>
            <w:r w:rsidRPr="009E4D5B">
              <w:rPr>
                <w:color w:val="000000"/>
                <w:sz w:val="18"/>
                <w:szCs w:val="18"/>
              </w:rPr>
              <w:t>Understand the forms and mechanisms of oppression and discrimination and recognize the extent to which a culture’s structures and values, including social, economic, political, and cultural exclusions, may oppress, marginalize, alienate, or create privilege and power</w:t>
            </w:r>
            <w:r w:rsidR="001D73F3" w:rsidRPr="009E4D5B">
              <w:rPr>
                <w:color w:val="000000"/>
                <w:sz w:val="18"/>
                <w:szCs w:val="18"/>
              </w:rPr>
              <w:t>.</w:t>
            </w:r>
          </w:p>
          <w:p w14:paraId="1A7DF7CA" w14:textId="77777777" w:rsidR="001D73F3" w:rsidRPr="009E4D5B" w:rsidRDefault="001D73F3" w:rsidP="001D73F3">
            <w:pPr>
              <w:pStyle w:val="TableBull1"/>
              <w:keepNext/>
              <w:numPr>
                <w:ilvl w:val="0"/>
                <w:numId w:val="0"/>
              </w:numPr>
              <w:ind w:left="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14:paraId="6D97C491" w14:textId="77777777" w:rsidR="001E02F6" w:rsidRPr="009E4D5B" w:rsidRDefault="00147320" w:rsidP="00AD3943">
            <w:pPr>
              <w:autoSpaceDE w:val="0"/>
              <w:autoSpaceDN w:val="0"/>
              <w:adjustRightInd w:val="0"/>
              <w:rPr>
                <w:rFonts w:cs="Arial"/>
                <w:color w:val="000000"/>
                <w:sz w:val="18"/>
                <w:szCs w:val="18"/>
              </w:rPr>
            </w:pPr>
            <w:r w:rsidRPr="009E4D5B">
              <w:rPr>
                <w:rFonts w:cs="Arial"/>
                <w:color w:val="000000"/>
                <w:sz w:val="18"/>
                <w:szCs w:val="18"/>
              </w:rPr>
              <w:t xml:space="preserve">Apply and communicate understanding of the importance of diversity and difference in shaping life experiences in practice at the micro, mezzo, and macro levels; </w:t>
            </w:r>
          </w:p>
          <w:p w14:paraId="725CE21E" w14:textId="77777777" w:rsidR="001D73F3" w:rsidRPr="009E4D5B" w:rsidRDefault="001D73F3" w:rsidP="00147320">
            <w:pPr>
              <w:autoSpaceDE w:val="0"/>
              <w:autoSpaceDN w:val="0"/>
              <w:adjustRightInd w:val="0"/>
              <w:rPr>
                <w:rFonts w:cs="Arial"/>
                <w:color w:val="000000"/>
                <w:sz w:val="18"/>
                <w:szCs w:val="18"/>
              </w:rPr>
            </w:pPr>
          </w:p>
        </w:tc>
        <w:tc>
          <w:tcPr>
            <w:tcW w:w="2430" w:type="dxa"/>
            <w:tcBorders>
              <w:top w:val="single" w:sz="24" w:space="0" w:color="C00000"/>
              <w:left w:val="single" w:sz="8" w:space="0" w:color="C00000"/>
              <w:bottom w:val="single" w:sz="8" w:space="0" w:color="C00000"/>
            </w:tcBorders>
          </w:tcPr>
          <w:p w14:paraId="705B9D72" w14:textId="77777777" w:rsidR="001D73F3" w:rsidRDefault="001D73F3" w:rsidP="00F800CE">
            <w:pPr>
              <w:keepNext/>
              <w:jc w:val="center"/>
              <w:rPr>
                <w:rFonts w:cs="Arial"/>
                <w:bCs/>
                <w:sz w:val="18"/>
                <w:szCs w:val="18"/>
                <w:highlight w:val="yellow"/>
              </w:rPr>
            </w:pPr>
          </w:p>
          <w:p w14:paraId="05B404B2" w14:textId="77777777" w:rsidR="005D46B8" w:rsidRPr="00AB0703" w:rsidRDefault="005D46B8" w:rsidP="00F800CE">
            <w:pPr>
              <w:keepNext/>
              <w:jc w:val="center"/>
              <w:rPr>
                <w:rFonts w:cs="Arial"/>
                <w:bCs/>
                <w:sz w:val="18"/>
                <w:szCs w:val="18"/>
                <w:highlight w:val="yellow"/>
              </w:rPr>
            </w:pPr>
          </w:p>
          <w:p w14:paraId="6624D1E4" w14:textId="77777777" w:rsidR="00C75F29" w:rsidRDefault="00C75F29" w:rsidP="00C75F29">
            <w:pPr>
              <w:keepNext/>
              <w:jc w:val="center"/>
              <w:rPr>
                <w:rFonts w:cs="Arial"/>
                <w:sz w:val="18"/>
                <w:szCs w:val="18"/>
                <w:highlight w:val="yellow"/>
              </w:rPr>
            </w:pPr>
            <w:r>
              <w:rPr>
                <w:rFonts w:cs="Arial"/>
                <w:sz w:val="18"/>
                <w:szCs w:val="18"/>
                <w:highlight w:val="yellow"/>
              </w:rPr>
              <w:t>Assignments 1, 2, 3</w:t>
            </w:r>
          </w:p>
          <w:p w14:paraId="2D94FEA2" w14:textId="77777777" w:rsidR="00C75F29" w:rsidRDefault="00C75F29" w:rsidP="00C75F29">
            <w:pPr>
              <w:keepNext/>
              <w:jc w:val="center"/>
              <w:rPr>
                <w:rFonts w:cs="Arial"/>
                <w:sz w:val="18"/>
                <w:szCs w:val="18"/>
                <w:highlight w:val="yellow"/>
              </w:rPr>
            </w:pPr>
          </w:p>
          <w:p w14:paraId="47F9486B" w14:textId="77777777" w:rsidR="001E02F6" w:rsidRPr="00AB0703" w:rsidRDefault="00C75F29" w:rsidP="00C75F29">
            <w:pPr>
              <w:keepNext/>
              <w:jc w:val="center"/>
              <w:rPr>
                <w:rFonts w:cs="Arial"/>
                <w:sz w:val="18"/>
                <w:szCs w:val="18"/>
                <w:highlight w:val="yellow"/>
              </w:rPr>
            </w:pPr>
            <w:r>
              <w:rPr>
                <w:rFonts w:cs="Arial"/>
                <w:sz w:val="18"/>
                <w:szCs w:val="18"/>
                <w:highlight w:val="yellow"/>
              </w:rPr>
              <w:t>Class Participation</w:t>
            </w:r>
          </w:p>
        </w:tc>
      </w:tr>
      <w:tr w:rsidR="001E02F6" w:rsidRPr="00073FC1" w14:paraId="417AD5D3" w14:textId="77777777" w:rsidTr="00361E5F">
        <w:trPr>
          <w:cantSplit/>
        </w:trPr>
        <w:tc>
          <w:tcPr>
            <w:tcW w:w="4050" w:type="dxa"/>
            <w:vMerge/>
            <w:tcBorders>
              <w:top w:val="single" w:sz="8" w:space="0" w:color="C00000"/>
              <w:bottom w:val="single" w:sz="8" w:space="0" w:color="C00000"/>
              <w:right w:val="single" w:sz="8" w:space="0" w:color="C00000"/>
            </w:tcBorders>
          </w:tcPr>
          <w:p w14:paraId="0566BF06" w14:textId="77777777" w:rsidR="001E02F6" w:rsidRPr="009E4D5B" w:rsidRDefault="001E02F6" w:rsidP="00F800C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51BAF324" w14:textId="77777777" w:rsidR="001D73F3" w:rsidRPr="009E4D5B" w:rsidRDefault="001D73F3" w:rsidP="00147320">
            <w:pPr>
              <w:pStyle w:val="Default"/>
              <w:rPr>
                <w:rFonts w:ascii="Arial" w:hAnsi="Arial" w:cs="Arial"/>
                <w:sz w:val="18"/>
                <w:szCs w:val="18"/>
              </w:rPr>
            </w:pPr>
          </w:p>
          <w:p w14:paraId="0C0E7B22" w14:textId="77777777" w:rsidR="00147320" w:rsidRPr="009E4D5B" w:rsidRDefault="00147320" w:rsidP="00147320">
            <w:pPr>
              <w:pStyle w:val="Default"/>
              <w:rPr>
                <w:rFonts w:ascii="Arial" w:hAnsi="Arial" w:cs="Arial"/>
                <w:sz w:val="18"/>
                <w:szCs w:val="18"/>
              </w:rPr>
            </w:pPr>
            <w:r w:rsidRPr="009E4D5B">
              <w:rPr>
                <w:rFonts w:ascii="Arial" w:hAnsi="Arial" w:cs="Arial"/>
                <w:sz w:val="18"/>
                <w:szCs w:val="18"/>
              </w:rPr>
              <w:t xml:space="preserve">Present themselves as learners and engage clients and constituencies as experts of their own experiences; </w:t>
            </w:r>
          </w:p>
          <w:p w14:paraId="22966CAB" w14:textId="77777777" w:rsidR="001E02F6" w:rsidRPr="009E4D5B" w:rsidRDefault="001E02F6" w:rsidP="00147320">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14:paraId="7FD3A120" w14:textId="77777777" w:rsidR="001D73F3" w:rsidRDefault="001D73F3" w:rsidP="00F800CE">
            <w:pPr>
              <w:keepNext/>
              <w:jc w:val="center"/>
              <w:rPr>
                <w:rFonts w:cs="Arial"/>
                <w:bCs/>
                <w:sz w:val="18"/>
                <w:szCs w:val="18"/>
                <w:highlight w:val="yellow"/>
              </w:rPr>
            </w:pPr>
          </w:p>
          <w:p w14:paraId="74D953FD" w14:textId="77777777" w:rsidR="007577EA" w:rsidRDefault="007577EA" w:rsidP="007577EA">
            <w:pPr>
              <w:keepNext/>
              <w:jc w:val="center"/>
              <w:rPr>
                <w:rFonts w:cs="Arial"/>
                <w:sz w:val="18"/>
                <w:szCs w:val="18"/>
                <w:highlight w:val="yellow"/>
              </w:rPr>
            </w:pPr>
            <w:r>
              <w:rPr>
                <w:rFonts w:cs="Arial"/>
                <w:sz w:val="18"/>
                <w:szCs w:val="18"/>
                <w:highlight w:val="yellow"/>
              </w:rPr>
              <w:t>Assignment 1, 3</w:t>
            </w:r>
          </w:p>
          <w:p w14:paraId="50780B6B" w14:textId="77777777" w:rsidR="005D46B8" w:rsidRPr="00AB0703" w:rsidRDefault="005D46B8" w:rsidP="00F800CE">
            <w:pPr>
              <w:keepNext/>
              <w:jc w:val="center"/>
              <w:rPr>
                <w:rFonts w:cs="Arial"/>
                <w:bCs/>
                <w:sz w:val="18"/>
                <w:szCs w:val="18"/>
                <w:highlight w:val="yellow"/>
              </w:rPr>
            </w:pPr>
          </w:p>
          <w:p w14:paraId="285AE11D" w14:textId="77777777" w:rsidR="001E02F6" w:rsidRPr="00AB0703" w:rsidRDefault="005D46B8" w:rsidP="00F800CE">
            <w:pPr>
              <w:keepNext/>
              <w:jc w:val="center"/>
              <w:rPr>
                <w:rFonts w:cs="Arial"/>
                <w:sz w:val="18"/>
                <w:szCs w:val="18"/>
                <w:highlight w:val="yellow"/>
              </w:rPr>
            </w:pPr>
            <w:r>
              <w:rPr>
                <w:rFonts w:cs="Arial"/>
                <w:sz w:val="18"/>
                <w:szCs w:val="18"/>
                <w:highlight w:val="yellow"/>
              </w:rPr>
              <w:t>Class Participation</w:t>
            </w:r>
          </w:p>
        </w:tc>
      </w:tr>
      <w:tr w:rsidR="00147320" w:rsidRPr="00073FC1" w14:paraId="72E20A1D" w14:textId="77777777" w:rsidTr="00361E5F">
        <w:trPr>
          <w:cantSplit/>
          <w:trHeight w:val="730"/>
        </w:trPr>
        <w:tc>
          <w:tcPr>
            <w:tcW w:w="4050" w:type="dxa"/>
            <w:vMerge/>
            <w:tcBorders>
              <w:top w:val="nil"/>
              <w:right w:val="single" w:sz="8" w:space="0" w:color="C00000"/>
            </w:tcBorders>
          </w:tcPr>
          <w:p w14:paraId="2069D3A6" w14:textId="77777777" w:rsidR="00147320" w:rsidRPr="009E4D5B" w:rsidRDefault="00147320" w:rsidP="00147320">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16E95289" w14:textId="77777777" w:rsidR="001D73F3" w:rsidRPr="009E4D5B" w:rsidRDefault="001D73F3" w:rsidP="00147320">
            <w:pPr>
              <w:pStyle w:val="Default"/>
              <w:rPr>
                <w:rFonts w:ascii="Arial" w:hAnsi="Arial" w:cs="Arial"/>
                <w:sz w:val="18"/>
                <w:szCs w:val="18"/>
              </w:rPr>
            </w:pPr>
          </w:p>
          <w:p w14:paraId="10101356" w14:textId="77777777" w:rsidR="00147320" w:rsidRPr="009E4D5B" w:rsidRDefault="00147320" w:rsidP="00147320">
            <w:pPr>
              <w:pStyle w:val="Default"/>
              <w:rPr>
                <w:rFonts w:ascii="Arial" w:hAnsi="Arial" w:cs="Arial"/>
                <w:sz w:val="18"/>
                <w:szCs w:val="18"/>
              </w:rPr>
            </w:pPr>
            <w:r w:rsidRPr="009E4D5B">
              <w:rPr>
                <w:rFonts w:ascii="Arial" w:hAnsi="Arial" w:cs="Arial"/>
                <w:sz w:val="18"/>
                <w:szCs w:val="18"/>
              </w:rPr>
              <w:t xml:space="preserve">Apply self-awareness and self-regulation to manage the influence of personal biases and values in working with diverse clients and constituencies. </w:t>
            </w:r>
          </w:p>
          <w:p w14:paraId="53C27B3F" w14:textId="77777777" w:rsidR="00147320" w:rsidRPr="009E4D5B" w:rsidRDefault="00147320" w:rsidP="00147320">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24" w:space="0" w:color="C00000"/>
            </w:tcBorders>
          </w:tcPr>
          <w:p w14:paraId="66FEF1C8" w14:textId="77777777" w:rsidR="001D73F3" w:rsidRDefault="001D73F3" w:rsidP="00147320">
            <w:pPr>
              <w:keepNext/>
              <w:jc w:val="center"/>
              <w:rPr>
                <w:rFonts w:cs="Arial"/>
                <w:bCs/>
                <w:sz w:val="18"/>
                <w:szCs w:val="18"/>
                <w:highlight w:val="yellow"/>
              </w:rPr>
            </w:pPr>
          </w:p>
          <w:p w14:paraId="5D8E73F3" w14:textId="77777777" w:rsidR="007577EA" w:rsidRDefault="007577EA" w:rsidP="00147320">
            <w:pPr>
              <w:keepNext/>
              <w:jc w:val="center"/>
              <w:rPr>
                <w:rFonts w:cs="Arial"/>
                <w:bCs/>
                <w:sz w:val="18"/>
                <w:szCs w:val="18"/>
                <w:highlight w:val="yellow"/>
              </w:rPr>
            </w:pPr>
          </w:p>
          <w:p w14:paraId="3D031981" w14:textId="77777777" w:rsidR="007577EA" w:rsidRDefault="007577EA" w:rsidP="007577EA">
            <w:pPr>
              <w:keepNext/>
              <w:jc w:val="center"/>
              <w:rPr>
                <w:rFonts w:cs="Arial"/>
                <w:sz w:val="18"/>
                <w:szCs w:val="18"/>
                <w:highlight w:val="yellow"/>
              </w:rPr>
            </w:pPr>
            <w:r>
              <w:rPr>
                <w:rFonts w:cs="Arial"/>
                <w:sz w:val="18"/>
                <w:szCs w:val="18"/>
                <w:highlight w:val="yellow"/>
              </w:rPr>
              <w:t>Assignments 1, 2, 3</w:t>
            </w:r>
          </w:p>
          <w:p w14:paraId="3AF636BE" w14:textId="77777777" w:rsidR="007577EA" w:rsidRPr="00AB0703" w:rsidRDefault="007577EA" w:rsidP="007577EA">
            <w:pPr>
              <w:keepNext/>
              <w:rPr>
                <w:rFonts w:cs="Arial"/>
                <w:bCs/>
                <w:sz w:val="18"/>
                <w:szCs w:val="18"/>
                <w:highlight w:val="yellow"/>
              </w:rPr>
            </w:pPr>
          </w:p>
          <w:p w14:paraId="129ED870" w14:textId="77777777" w:rsidR="00147320" w:rsidRPr="00AB0703" w:rsidRDefault="005D46B8" w:rsidP="00147320">
            <w:pPr>
              <w:keepNext/>
              <w:jc w:val="center"/>
              <w:rPr>
                <w:rFonts w:cs="Arial"/>
                <w:sz w:val="18"/>
                <w:szCs w:val="18"/>
                <w:highlight w:val="yellow"/>
              </w:rPr>
            </w:pPr>
            <w:r>
              <w:rPr>
                <w:rFonts w:cs="Arial"/>
                <w:sz w:val="18"/>
                <w:szCs w:val="18"/>
                <w:highlight w:val="yellow"/>
              </w:rPr>
              <w:t>Class Participation</w:t>
            </w:r>
          </w:p>
        </w:tc>
      </w:tr>
    </w:tbl>
    <w:p w14:paraId="64AAFB09" w14:textId="77777777" w:rsidR="00361E5F" w:rsidRDefault="00361E5F"/>
    <w:p w14:paraId="0E6D75E5" w14:textId="77777777" w:rsidR="00361E5F" w:rsidRDefault="00361E5F"/>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9E4D5B" w:rsidRPr="009E4D5B" w14:paraId="25DB6158" w14:textId="77777777" w:rsidTr="009E4D5B">
        <w:trPr>
          <w:cantSplit/>
          <w:trHeight w:val="1380"/>
        </w:trPr>
        <w:tc>
          <w:tcPr>
            <w:tcW w:w="4050" w:type="dxa"/>
            <w:tcBorders>
              <w:right w:val="single" w:sz="8" w:space="0" w:color="C00000"/>
            </w:tcBorders>
          </w:tcPr>
          <w:p w14:paraId="18507BB4" w14:textId="77777777" w:rsidR="009E4D5B" w:rsidRPr="009E4D5B" w:rsidRDefault="006C67C6" w:rsidP="009E4D5B">
            <w:pPr>
              <w:keepNext/>
              <w:rPr>
                <w:rFonts w:cs="Arial"/>
                <w:sz w:val="18"/>
                <w:szCs w:val="18"/>
              </w:rPr>
            </w:pPr>
            <w:r>
              <w:rPr>
                <w:rFonts w:cs="Arial"/>
                <w:b/>
                <w:sz w:val="18"/>
                <w:szCs w:val="18"/>
              </w:rPr>
              <w:t xml:space="preserve">7. </w:t>
            </w:r>
            <w:r w:rsidR="009E4D5B" w:rsidRPr="009E4D5B">
              <w:rPr>
                <w:rFonts w:cs="Arial"/>
                <w:b/>
                <w:sz w:val="18"/>
                <w:szCs w:val="18"/>
              </w:rPr>
              <w:t>Assess Individuals, Families, Groups, Organizations, and Communities:</w:t>
            </w:r>
          </w:p>
          <w:p w14:paraId="62A673FE" w14:textId="77777777" w:rsidR="009E4D5B" w:rsidRPr="009E4D5B" w:rsidRDefault="009E4D5B" w:rsidP="009E4D5B">
            <w:pPr>
              <w:keepNext/>
              <w:spacing w:before="120" w:after="120"/>
              <w:rPr>
                <w:rFonts w:cs="Arial"/>
                <w:bCs/>
                <w:color w:val="000000"/>
                <w:sz w:val="18"/>
                <w:szCs w:val="18"/>
              </w:rPr>
            </w:pPr>
          </w:p>
          <w:p w14:paraId="26BCBBAE" w14:textId="77777777" w:rsidR="009E4D5B" w:rsidRPr="009E4D5B" w:rsidRDefault="009E4D5B" w:rsidP="009E4D5B">
            <w:pPr>
              <w:pStyle w:val="TableBull1"/>
              <w:rPr>
                <w:sz w:val="18"/>
                <w:szCs w:val="18"/>
              </w:rPr>
            </w:pPr>
            <w:r w:rsidRPr="009E4D5B">
              <w:rPr>
                <w:sz w:val="18"/>
                <w:szCs w:val="18"/>
              </w:rPr>
              <w:t xml:space="preserve">Understand that assessment is an ongoing component of the dynamic and interactive process of social work practice with, and on behalf of, diverse individuals, families, groups, organizations, and communities. </w:t>
            </w:r>
          </w:p>
          <w:p w14:paraId="3178C4F9" w14:textId="77777777" w:rsidR="009E4D5B" w:rsidRPr="009E4D5B" w:rsidRDefault="009E4D5B" w:rsidP="009E4D5B">
            <w:pPr>
              <w:pStyle w:val="TableBull1"/>
              <w:rPr>
                <w:sz w:val="18"/>
                <w:szCs w:val="18"/>
              </w:rPr>
            </w:pPr>
            <w:r w:rsidRPr="009E4D5B">
              <w:rPr>
                <w:sz w:val="18"/>
                <w:szCs w:val="18"/>
              </w:rPr>
              <w:t xml:space="preserve">Understand theories of human behavior and the social environment, and critically evaluate and apply this knowledge in the assessment of diverse clients and constituencies, including individuals, families, groups, organizations, and communities. </w:t>
            </w:r>
          </w:p>
          <w:p w14:paraId="0129583B" w14:textId="77777777" w:rsidR="009E4D5B" w:rsidRPr="009E4D5B" w:rsidRDefault="009E4D5B" w:rsidP="009E4D5B">
            <w:pPr>
              <w:pStyle w:val="TableBull1"/>
              <w:rPr>
                <w:sz w:val="18"/>
                <w:szCs w:val="18"/>
              </w:rPr>
            </w:pPr>
            <w:r w:rsidRPr="009E4D5B">
              <w:rPr>
                <w:sz w:val="18"/>
                <w:szCs w:val="18"/>
              </w:rPr>
              <w:t>Understand methods of assessment with diverse clients and constituencies to advance practice effectiveness.</w:t>
            </w:r>
          </w:p>
          <w:p w14:paraId="2A2A85C2" w14:textId="77777777" w:rsidR="009E4D5B" w:rsidRPr="009E4D5B" w:rsidRDefault="009E4D5B" w:rsidP="009E4D5B">
            <w:pPr>
              <w:pStyle w:val="TableBull1"/>
              <w:rPr>
                <w:sz w:val="18"/>
                <w:szCs w:val="18"/>
              </w:rPr>
            </w:pPr>
            <w:r w:rsidRPr="009E4D5B">
              <w:rPr>
                <w:sz w:val="18"/>
                <w:szCs w:val="18"/>
              </w:rPr>
              <w:t>Recognize the implications of the larger practice context in the assessment process and value the importance of inter-professional collaboration in this process.</w:t>
            </w:r>
          </w:p>
          <w:p w14:paraId="3C5A3167" w14:textId="77777777" w:rsidR="009E4D5B" w:rsidRPr="009E4D5B" w:rsidRDefault="009E4D5B" w:rsidP="009E4D5B">
            <w:pPr>
              <w:pStyle w:val="TableBull1"/>
              <w:rPr>
                <w:sz w:val="18"/>
                <w:szCs w:val="18"/>
              </w:rPr>
            </w:pPr>
            <w:r w:rsidRPr="009E4D5B">
              <w:rPr>
                <w:sz w:val="18"/>
                <w:szCs w:val="18"/>
              </w:rPr>
              <w:t>Understand how their personal experiences and affective reactions may affect their assessment and decision-making.</w:t>
            </w:r>
          </w:p>
          <w:p w14:paraId="6B261E29" w14:textId="77777777" w:rsidR="009E4D5B" w:rsidRPr="009E4D5B" w:rsidRDefault="009E4D5B" w:rsidP="009E4D5B">
            <w:pPr>
              <w:pStyle w:val="TableBull1"/>
              <w:numPr>
                <w:ilvl w:val="0"/>
                <w:numId w:val="0"/>
              </w:numPr>
              <w:ind w:left="252" w:hanging="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14:paraId="305FF60B" w14:textId="77777777" w:rsidR="00220989" w:rsidRDefault="00220989" w:rsidP="009E4D5B">
            <w:pPr>
              <w:pStyle w:val="LearningOutcomes"/>
              <w:numPr>
                <w:ilvl w:val="0"/>
                <w:numId w:val="0"/>
              </w:numPr>
              <w:ind w:left="342" w:hanging="342"/>
              <w:rPr>
                <w:sz w:val="18"/>
                <w:szCs w:val="18"/>
              </w:rPr>
            </w:pPr>
          </w:p>
          <w:p w14:paraId="6C6ED43E" w14:textId="77777777" w:rsidR="00220989" w:rsidRDefault="009E4D5B" w:rsidP="009E4D5B">
            <w:pPr>
              <w:pStyle w:val="LearningOutcomes"/>
              <w:numPr>
                <w:ilvl w:val="0"/>
                <w:numId w:val="0"/>
              </w:numPr>
              <w:ind w:left="342" w:hanging="342"/>
              <w:rPr>
                <w:sz w:val="18"/>
                <w:szCs w:val="18"/>
              </w:rPr>
            </w:pPr>
            <w:r w:rsidRPr="009E4D5B">
              <w:rPr>
                <w:sz w:val="18"/>
                <w:szCs w:val="18"/>
              </w:rPr>
              <w:t>Colle</w:t>
            </w:r>
            <w:r w:rsidR="00220989">
              <w:rPr>
                <w:sz w:val="18"/>
                <w:szCs w:val="18"/>
              </w:rPr>
              <w:t>ct and organize data, and apply</w:t>
            </w:r>
          </w:p>
          <w:p w14:paraId="72D13CF7" w14:textId="77777777" w:rsidR="00220989" w:rsidRDefault="00220989" w:rsidP="009E4D5B">
            <w:pPr>
              <w:pStyle w:val="LearningOutcomes"/>
              <w:numPr>
                <w:ilvl w:val="0"/>
                <w:numId w:val="0"/>
              </w:numPr>
              <w:ind w:left="342" w:hanging="342"/>
              <w:rPr>
                <w:sz w:val="18"/>
                <w:szCs w:val="18"/>
              </w:rPr>
            </w:pPr>
            <w:r>
              <w:rPr>
                <w:sz w:val="18"/>
                <w:szCs w:val="18"/>
              </w:rPr>
              <w:t>critical thinking to interpret</w:t>
            </w:r>
          </w:p>
          <w:p w14:paraId="601CC60A" w14:textId="77777777" w:rsidR="00220989" w:rsidRDefault="00220989" w:rsidP="009E4D5B">
            <w:pPr>
              <w:pStyle w:val="LearningOutcomes"/>
              <w:numPr>
                <w:ilvl w:val="0"/>
                <w:numId w:val="0"/>
              </w:numPr>
              <w:ind w:left="342" w:hanging="342"/>
              <w:rPr>
                <w:sz w:val="18"/>
                <w:szCs w:val="18"/>
              </w:rPr>
            </w:pPr>
            <w:r>
              <w:rPr>
                <w:sz w:val="18"/>
                <w:szCs w:val="18"/>
              </w:rPr>
              <w:t>information from clients and</w:t>
            </w:r>
          </w:p>
          <w:p w14:paraId="4AE666A4" w14:textId="77777777" w:rsidR="009E4D5B" w:rsidRPr="009E4D5B" w:rsidRDefault="009E4D5B" w:rsidP="009E4D5B">
            <w:pPr>
              <w:pStyle w:val="LearningOutcomes"/>
              <w:numPr>
                <w:ilvl w:val="0"/>
                <w:numId w:val="0"/>
              </w:numPr>
              <w:ind w:left="342" w:hanging="342"/>
              <w:rPr>
                <w:sz w:val="18"/>
                <w:szCs w:val="18"/>
              </w:rPr>
            </w:pPr>
            <w:r w:rsidRPr="009E4D5B">
              <w:rPr>
                <w:sz w:val="18"/>
                <w:szCs w:val="18"/>
              </w:rPr>
              <w:t>constituencies</w:t>
            </w:r>
          </w:p>
        </w:tc>
        <w:tc>
          <w:tcPr>
            <w:tcW w:w="2430" w:type="dxa"/>
            <w:tcBorders>
              <w:top w:val="single" w:sz="24" w:space="0" w:color="C00000"/>
              <w:left w:val="single" w:sz="8" w:space="0" w:color="C00000"/>
              <w:bottom w:val="single" w:sz="8" w:space="0" w:color="C00000"/>
            </w:tcBorders>
          </w:tcPr>
          <w:p w14:paraId="03FC88D5" w14:textId="77777777" w:rsidR="00220989" w:rsidRDefault="00220989" w:rsidP="009E4D5B">
            <w:pPr>
              <w:keepNext/>
              <w:jc w:val="center"/>
              <w:rPr>
                <w:rFonts w:cs="Arial"/>
                <w:bCs/>
                <w:sz w:val="18"/>
                <w:szCs w:val="18"/>
                <w:highlight w:val="yellow"/>
              </w:rPr>
            </w:pPr>
          </w:p>
          <w:p w14:paraId="0A1A1266" w14:textId="77777777" w:rsidR="005D46B8" w:rsidRDefault="005D46B8" w:rsidP="009E4D5B">
            <w:pPr>
              <w:keepNext/>
              <w:jc w:val="center"/>
              <w:rPr>
                <w:rFonts w:cs="Arial"/>
                <w:bCs/>
                <w:sz w:val="18"/>
                <w:szCs w:val="18"/>
                <w:highlight w:val="yellow"/>
              </w:rPr>
            </w:pPr>
          </w:p>
          <w:p w14:paraId="25407D51" w14:textId="77777777" w:rsidR="005D46B8" w:rsidRDefault="005D46B8" w:rsidP="009E4D5B">
            <w:pPr>
              <w:keepNext/>
              <w:jc w:val="center"/>
              <w:rPr>
                <w:rFonts w:cs="Arial"/>
                <w:bCs/>
                <w:sz w:val="18"/>
                <w:szCs w:val="18"/>
                <w:highlight w:val="yellow"/>
              </w:rPr>
            </w:pPr>
          </w:p>
          <w:p w14:paraId="361450FC" w14:textId="77777777" w:rsidR="005D46B8" w:rsidRDefault="005D46B8" w:rsidP="009E4D5B">
            <w:pPr>
              <w:keepNext/>
              <w:jc w:val="center"/>
              <w:rPr>
                <w:rFonts w:cs="Arial"/>
                <w:bCs/>
                <w:sz w:val="18"/>
                <w:szCs w:val="18"/>
                <w:highlight w:val="yellow"/>
              </w:rPr>
            </w:pPr>
            <w:r>
              <w:rPr>
                <w:rFonts w:cs="Arial"/>
                <w:bCs/>
                <w:sz w:val="18"/>
                <w:szCs w:val="18"/>
                <w:highlight w:val="yellow"/>
              </w:rPr>
              <w:t>Assignments 1, 2, 3</w:t>
            </w:r>
          </w:p>
          <w:p w14:paraId="4473B51B" w14:textId="77777777" w:rsidR="005D46B8" w:rsidRDefault="005D46B8" w:rsidP="009E4D5B">
            <w:pPr>
              <w:keepNext/>
              <w:jc w:val="center"/>
              <w:rPr>
                <w:rFonts w:cs="Arial"/>
                <w:bCs/>
                <w:sz w:val="18"/>
                <w:szCs w:val="18"/>
                <w:highlight w:val="yellow"/>
              </w:rPr>
            </w:pPr>
          </w:p>
          <w:p w14:paraId="25F79351" w14:textId="77777777" w:rsidR="009E4D5B" w:rsidRPr="00AB0703" w:rsidRDefault="009E4D5B" w:rsidP="005D46B8">
            <w:pPr>
              <w:keepNext/>
              <w:jc w:val="center"/>
              <w:rPr>
                <w:rFonts w:cs="Arial"/>
                <w:bCs/>
                <w:sz w:val="18"/>
                <w:szCs w:val="18"/>
                <w:highlight w:val="yellow"/>
              </w:rPr>
            </w:pPr>
          </w:p>
        </w:tc>
      </w:tr>
      <w:tr w:rsidR="009E4D5B" w:rsidRPr="009E4D5B" w14:paraId="4CAB6E0C" w14:textId="77777777" w:rsidTr="009E4D5B">
        <w:trPr>
          <w:cantSplit/>
          <w:trHeight w:val="1230"/>
        </w:trPr>
        <w:tc>
          <w:tcPr>
            <w:tcW w:w="4050" w:type="dxa"/>
            <w:tcBorders>
              <w:right w:val="single" w:sz="8" w:space="0" w:color="C00000"/>
            </w:tcBorders>
          </w:tcPr>
          <w:p w14:paraId="6C323B6B" w14:textId="77777777" w:rsidR="009E4D5B" w:rsidRPr="009E4D5B" w:rsidRDefault="009E4D5B" w:rsidP="009E4D5B">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5E1E5887" w14:textId="77777777" w:rsidR="00220989" w:rsidRDefault="00220989" w:rsidP="009E4D5B">
            <w:pPr>
              <w:pStyle w:val="LearningOutcomes"/>
              <w:numPr>
                <w:ilvl w:val="0"/>
                <w:numId w:val="0"/>
              </w:numPr>
              <w:ind w:left="342" w:hanging="342"/>
              <w:rPr>
                <w:sz w:val="18"/>
                <w:szCs w:val="18"/>
              </w:rPr>
            </w:pPr>
          </w:p>
          <w:p w14:paraId="4D37192B" w14:textId="77777777" w:rsidR="00220989" w:rsidRDefault="009E4D5B" w:rsidP="009E4D5B">
            <w:pPr>
              <w:pStyle w:val="LearningOutcomes"/>
              <w:numPr>
                <w:ilvl w:val="0"/>
                <w:numId w:val="0"/>
              </w:numPr>
              <w:ind w:left="342" w:hanging="342"/>
              <w:rPr>
                <w:sz w:val="18"/>
                <w:szCs w:val="18"/>
              </w:rPr>
            </w:pPr>
            <w:r w:rsidRPr="009E4D5B">
              <w:rPr>
                <w:sz w:val="18"/>
                <w:szCs w:val="18"/>
              </w:rPr>
              <w:t>Apply knowledge of human behavio</w:t>
            </w:r>
            <w:r w:rsidR="00220989">
              <w:rPr>
                <w:sz w:val="18"/>
                <w:szCs w:val="18"/>
              </w:rPr>
              <w:t>r</w:t>
            </w:r>
          </w:p>
          <w:p w14:paraId="55CD7690" w14:textId="77777777" w:rsidR="00220989" w:rsidRDefault="009E4D5B" w:rsidP="009E4D5B">
            <w:pPr>
              <w:pStyle w:val="LearningOutcomes"/>
              <w:numPr>
                <w:ilvl w:val="0"/>
                <w:numId w:val="0"/>
              </w:numPr>
              <w:ind w:left="342" w:hanging="342"/>
              <w:rPr>
                <w:sz w:val="18"/>
                <w:szCs w:val="18"/>
              </w:rPr>
            </w:pPr>
            <w:r w:rsidRPr="009E4D5B">
              <w:rPr>
                <w:sz w:val="18"/>
                <w:szCs w:val="18"/>
              </w:rPr>
              <w:t>and</w:t>
            </w:r>
            <w:r w:rsidR="00220989">
              <w:rPr>
                <w:sz w:val="18"/>
                <w:szCs w:val="18"/>
              </w:rPr>
              <w:t xml:space="preserve"> the social environment, person</w:t>
            </w:r>
          </w:p>
          <w:p w14:paraId="464A5A63" w14:textId="77777777" w:rsidR="00220989" w:rsidRDefault="00220989" w:rsidP="009E4D5B">
            <w:pPr>
              <w:pStyle w:val="LearningOutcomes"/>
              <w:numPr>
                <w:ilvl w:val="0"/>
                <w:numId w:val="0"/>
              </w:numPr>
              <w:ind w:left="342" w:hanging="342"/>
              <w:rPr>
                <w:sz w:val="18"/>
                <w:szCs w:val="18"/>
              </w:rPr>
            </w:pPr>
            <w:r>
              <w:rPr>
                <w:sz w:val="18"/>
                <w:szCs w:val="18"/>
              </w:rPr>
              <w:t>in-environment, and other</w:t>
            </w:r>
          </w:p>
          <w:p w14:paraId="2D7A6D45" w14:textId="77777777" w:rsidR="00220989" w:rsidRDefault="00220989" w:rsidP="009E4D5B">
            <w:pPr>
              <w:pStyle w:val="LearningOutcomes"/>
              <w:numPr>
                <w:ilvl w:val="0"/>
                <w:numId w:val="0"/>
              </w:numPr>
              <w:ind w:left="342" w:hanging="342"/>
              <w:rPr>
                <w:sz w:val="18"/>
                <w:szCs w:val="18"/>
              </w:rPr>
            </w:pPr>
            <w:r>
              <w:rPr>
                <w:sz w:val="18"/>
                <w:szCs w:val="18"/>
              </w:rPr>
              <w:t>multidisciplinary theoretical</w:t>
            </w:r>
          </w:p>
          <w:p w14:paraId="4CBEB9B8" w14:textId="77777777" w:rsidR="00220989" w:rsidRDefault="00220989" w:rsidP="009E4D5B">
            <w:pPr>
              <w:pStyle w:val="LearningOutcomes"/>
              <w:numPr>
                <w:ilvl w:val="0"/>
                <w:numId w:val="0"/>
              </w:numPr>
              <w:ind w:left="342" w:hanging="342"/>
              <w:rPr>
                <w:sz w:val="18"/>
                <w:szCs w:val="18"/>
              </w:rPr>
            </w:pPr>
            <w:r>
              <w:rPr>
                <w:sz w:val="18"/>
                <w:szCs w:val="18"/>
              </w:rPr>
              <w:t>frameworks in the analysis of</w:t>
            </w:r>
          </w:p>
          <w:p w14:paraId="4BE7B6E3" w14:textId="77777777" w:rsidR="00220989" w:rsidRDefault="009E4D5B" w:rsidP="009E4D5B">
            <w:pPr>
              <w:pStyle w:val="LearningOutcomes"/>
              <w:numPr>
                <w:ilvl w:val="0"/>
                <w:numId w:val="0"/>
              </w:numPr>
              <w:ind w:left="342" w:hanging="342"/>
              <w:rPr>
                <w:sz w:val="18"/>
                <w:szCs w:val="18"/>
              </w:rPr>
            </w:pPr>
            <w:r w:rsidRPr="009E4D5B">
              <w:rPr>
                <w:sz w:val="18"/>
                <w:szCs w:val="18"/>
              </w:rPr>
              <w:t>a</w:t>
            </w:r>
            <w:r w:rsidR="00220989">
              <w:rPr>
                <w:sz w:val="18"/>
                <w:szCs w:val="18"/>
              </w:rPr>
              <w:t>ssessment data from clients and</w:t>
            </w:r>
          </w:p>
          <w:p w14:paraId="136003A6" w14:textId="77777777" w:rsidR="009E4D5B" w:rsidRPr="009E4D5B" w:rsidRDefault="009E4D5B" w:rsidP="009E4D5B">
            <w:pPr>
              <w:pStyle w:val="LearningOutcomes"/>
              <w:numPr>
                <w:ilvl w:val="0"/>
                <w:numId w:val="0"/>
              </w:numPr>
              <w:ind w:left="342" w:hanging="342"/>
              <w:rPr>
                <w:sz w:val="18"/>
                <w:szCs w:val="18"/>
              </w:rPr>
            </w:pPr>
            <w:r w:rsidRPr="009E4D5B">
              <w:rPr>
                <w:sz w:val="18"/>
                <w:szCs w:val="18"/>
              </w:rPr>
              <w:t>constituencies.</w:t>
            </w:r>
          </w:p>
          <w:p w14:paraId="6578C155" w14:textId="77777777" w:rsidR="009E4D5B" w:rsidRPr="009E4D5B" w:rsidRDefault="009E4D5B" w:rsidP="009E4D5B">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14:paraId="649DC566" w14:textId="77777777" w:rsidR="00220989" w:rsidRPr="00AB0703" w:rsidRDefault="00220989" w:rsidP="009E4D5B">
            <w:pPr>
              <w:keepNext/>
              <w:jc w:val="center"/>
              <w:rPr>
                <w:rFonts w:cs="Arial"/>
                <w:bCs/>
                <w:sz w:val="18"/>
                <w:szCs w:val="18"/>
                <w:highlight w:val="yellow"/>
              </w:rPr>
            </w:pPr>
          </w:p>
          <w:p w14:paraId="13AACCFF" w14:textId="77777777" w:rsidR="005D46B8" w:rsidRDefault="005D46B8" w:rsidP="005D46B8">
            <w:pPr>
              <w:keepNext/>
              <w:jc w:val="center"/>
              <w:rPr>
                <w:rFonts w:cs="Arial"/>
                <w:bCs/>
                <w:sz w:val="18"/>
                <w:szCs w:val="18"/>
                <w:highlight w:val="yellow"/>
              </w:rPr>
            </w:pPr>
            <w:r>
              <w:rPr>
                <w:rFonts w:cs="Arial"/>
                <w:bCs/>
                <w:sz w:val="18"/>
                <w:szCs w:val="18"/>
                <w:highlight w:val="yellow"/>
              </w:rPr>
              <w:t>Assignments 1, 2, 3</w:t>
            </w:r>
          </w:p>
          <w:p w14:paraId="1A871E8B" w14:textId="77777777" w:rsidR="009E4D5B" w:rsidRPr="00AB0703" w:rsidRDefault="009E4D5B" w:rsidP="009E4D5B">
            <w:pPr>
              <w:keepNext/>
              <w:jc w:val="center"/>
              <w:rPr>
                <w:rFonts w:cs="Arial"/>
                <w:bCs/>
                <w:sz w:val="18"/>
                <w:szCs w:val="18"/>
                <w:highlight w:val="yellow"/>
              </w:rPr>
            </w:pPr>
          </w:p>
        </w:tc>
      </w:tr>
      <w:tr w:rsidR="009E4D5B" w:rsidRPr="009E4D5B" w14:paraId="78C32A53" w14:textId="77777777" w:rsidTr="009E4D5B">
        <w:trPr>
          <w:cantSplit/>
          <w:trHeight w:val="1230"/>
        </w:trPr>
        <w:tc>
          <w:tcPr>
            <w:tcW w:w="4050" w:type="dxa"/>
            <w:tcBorders>
              <w:right w:val="single" w:sz="8" w:space="0" w:color="C00000"/>
            </w:tcBorders>
          </w:tcPr>
          <w:p w14:paraId="67A99AFF" w14:textId="77777777" w:rsidR="009E4D5B" w:rsidRPr="009E4D5B" w:rsidRDefault="009E4D5B" w:rsidP="009E4D5B">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70AC2444" w14:textId="77777777" w:rsidR="00AB0703" w:rsidRDefault="00AB0703" w:rsidP="009E4D5B">
            <w:pPr>
              <w:pStyle w:val="LearningOutcomes"/>
              <w:numPr>
                <w:ilvl w:val="0"/>
                <w:numId w:val="0"/>
              </w:numPr>
              <w:ind w:left="342" w:hanging="342"/>
              <w:rPr>
                <w:sz w:val="18"/>
                <w:szCs w:val="18"/>
              </w:rPr>
            </w:pPr>
          </w:p>
          <w:p w14:paraId="16F839AB" w14:textId="77777777" w:rsidR="00220989" w:rsidRDefault="00220989" w:rsidP="009E4D5B">
            <w:pPr>
              <w:pStyle w:val="LearningOutcomes"/>
              <w:numPr>
                <w:ilvl w:val="0"/>
                <w:numId w:val="0"/>
              </w:numPr>
              <w:ind w:left="342" w:hanging="342"/>
              <w:rPr>
                <w:sz w:val="18"/>
                <w:szCs w:val="18"/>
              </w:rPr>
            </w:pPr>
            <w:r>
              <w:rPr>
                <w:sz w:val="18"/>
                <w:szCs w:val="18"/>
              </w:rPr>
              <w:t>Develop mutually agreed-on</w:t>
            </w:r>
          </w:p>
          <w:p w14:paraId="4BC91D6D" w14:textId="77777777" w:rsidR="00220989" w:rsidRDefault="009E4D5B" w:rsidP="009E4D5B">
            <w:pPr>
              <w:pStyle w:val="LearningOutcomes"/>
              <w:numPr>
                <w:ilvl w:val="0"/>
                <w:numId w:val="0"/>
              </w:numPr>
              <w:ind w:left="342" w:hanging="342"/>
              <w:rPr>
                <w:sz w:val="18"/>
                <w:szCs w:val="18"/>
              </w:rPr>
            </w:pPr>
            <w:r w:rsidRPr="009E4D5B">
              <w:rPr>
                <w:sz w:val="18"/>
                <w:szCs w:val="18"/>
              </w:rPr>
              <w:t>in</w:t>
            </w:r>
            <w:r w:rsidR="00220989">
              <w:rPr>
                <w:sz w:val="18"/>
                <w:szCs w:val="18"/>
              </w:rPr>
              <w:t>tervention goals and objectives</w:t>
            </w:r>
          </w:p>
          <w:p w14:paraId="7D7AC34C" w14:textId="77777777" w:rsidR="00220989" w:rsidRDefault="009E4D5B" w:rsidP="009E4D5B">
            <w:pPr>
              <w:pStyle w:val="LearningOutcomes"/>
              <w:numPr>
                <w:ilvl w:val="0"/>
                <w:numId w:val="0"/>
              </w:numPr>
              <w:ind w:left="342" w:hanging="342"/>
              <w:rPr>
                <w:sz w:val="18"/>
                <w:szCs w:val="18"/>
              </w:rPr>
            </w:pPr>
            <w:r w:rsidRPr="009E4D5B">
              <w:rPr>
                <w:sz w:val="18"/>
                <w:szCs w:val="18"/>
              </w:rPr>
              <w:t>based on the critical a</w:t>
            </w:r>
            <w:r w:rsidR="00220989">
              <w:rPr>
                <w:sz w:val="18"/>
                <w:szCs w:val="18"/>
              </w:rPr>
              <w:t>ssessment of</w:t>
            </w:r>
          </w:p>
          <w:p w14:paraId="69A33F9B" w14:textId="77777777" w:rsidR="00220989" w:rsidRDefault="009E4D5B" w:rsidP="009E4D5B">
            <w:pPr>
              <w:pStyle w:val="LearningOutcomes"/>
              <w:numPr>
                <w:ilvl w:val="0"/>
                <w:numId w:val="0"/>
              </w:numPr>
              <w:ind w:left="342" w:hanging="342"/>
              <w:rPr>
                <w:sz w:val="18"/>
                <w:szCs w:val="18"/>
              </w:rPr>
            </w:pPr>
            <w:r w:rsidRPr="009E4D5B">
              <w:rPr>
                <w:sz w:val="18"/>
                <w:szCs w:val="18"/>
              </w:rPr>
              <w:t>s</w:t>
            </w:r>
            <w:r w:rsidR="00220989">
              <w:rPr>
                <w:sz w:val="18"/>
                <w:szCs w:val="18"/>
              </w:rPr>
              <w:t>trengths, needs, and challenges</w:t>
            </w:r>
          </w:p>
          <w:p w14:paraId="36CC0709" w14:textId="77777777" w:rsidR="009E4D5B" w:rsidRDefault="009E4D5B" w:rsidP="009E4D5B">
            <w:pPr>
              <w:pStyle w:val="LearningOutcomes"/>
              <w:numPr>
                <w:ilvl w:val="0"/>
                <w:numId w:val="0"/>
              </w:numPr>
              <w:ind w:left="342" w:hanging="342"/>
              <w:rPr>
                <w:sz w:val="18"/>
                <w:szCs w:val="18"/>
              </w:rPr>
            </w:pPr>
            <w:r w:rsidRPr="009E4D5B">
              <w:rPr>
                <w:sz w:val="18"/>
                <w:szCs w:val="18"/>
              </w:rPr>
              <w:t>within clients and constituencies.</w:t>
            </w:r>
          </w:p>
          <w:p w14:paraId="4C36A30F" w14:textId="77777777" w:rsidR="00AB0703" w:rsidRPr="009E4D5B" w:rsidRDefault="00AB0703" w:rsidP="009E4D5B">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14:paraId="671A5887" w14:textId="77777777" w:rsidR="009E4D5B" w:rsidRPr="00AB0703" w:rsidRDefault="009E4D5B" w:rsidP="009E4D5B">
            <w:pPr>
              <w:keepNext/>
              <w:jc w:val="center"/>
              <w:rPr>
                <w:rFonts w:cs="Arial"/>
                <w:bCs/>
                <w:sz w:val="18"/>
                <w:szCs w:val="18"/>
                <w:highlight w:val="yellow"/>
              </w:rPr>
            </w:pPr>
          </w:p>
        </w:tc>
      </w:tr>
      <w:tr w:rsidR="009E4D5B" w:rsidRPr="009E4D5B" w14:paraId="192F65DA" w14:textId="77777777" w:rsidTr="00361E5F">
        <w:trPr>
          <w:cantSplit/>
          <w:trHeight w:val="1230"/>
        </w:trPr>
        <w:tc>
          <w:tcPr>
            <w:tcW w:w="4050" w:type="dxa"/>
            <w:tcBorders>
              <w:right w:val="single" w:sz="8" w:space="0" w:color="C00000"/>
            </w:tcBorders>
          </w:tcPr>
          <w:p w14:paraId="723BB8F2" w14:textId="77777777" w:rsidR="009E4D5B" w:rsidRPr="009E4D5B" w:rsidRDefault="009E4D5B" w:rsidP="009E4D5B">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7833136C" w14:textId="77777777" w:rsidR="00AB0703" w:rsidRDefault="00AB0703" w:rsidP="009E4D5B">
            <w:pPr>
              <w:pStyle w:val="LearningOutcomes"/>
              <w:numPr>
                <w:ilvl w:val="0"/>
                <w:numId w:val="0"/>
              </w:numPr>
              <w:ind w:left="342" w:hanging="342"/>
              <w:rPr>
                <w:sz w:val="18"/>
                <w:szCs w:val="18"/>
              </w:rPr>
            </w:pPr>
          </w:p>
          <w:p w14:paraId="5A7D0BA5" w14:textId="77777777" w:rsidR="00220989" w:rsidRDefault="00220989" w:rsidP="009E4D5B">
            <w:pPr>
              <w:pStyle w:val="LearningOutcomes"/>
              <w:numPr>
                <w:ilvl w:val="0"/>
                <w:numId w:val="0"/>
              </w:numPr>
              <w:ind w:left="342" w:hanging="342"/>
              <w:rPr>
                <w:sz w:val="18"/>
                <w:szCs w:val="18"/>
              </w:rPr>
            </w:pPr>
            <w:r>
              <w:rPr>
                <w:sz w:val="18"/>
                <w:szCs w:val="18"/>
              </w:rPr>
              <w:t>Select appropriate intervention</w:t>
            </w:r>
          </w:p>
          <w:p w14:paraId="0A34AB10" w14:textId="77777777" w:rsidR="00220989" w:rsidRDefault="009E4D5B" w:rsidP="009E4D5B">
            <w:pPr>
              <w:pStyle w:val="LearningOutcomes"/>
              <w:numPr>
                <w:ilvl w:val="0"/>
                <w:numId w:val="0"/>
              </w:numPr>
              <w:ind w:left="342" w:hanging="342"/>
              <w:rPr>
                <w:sz w:val="18"/>
                <w:szCs w:val="18"/>
              </w:rPr>
            </w:pPr>
            <w:r w:rsidRPr="009E4D5B">
              <w:rPr>
                <w:sz w:val="18"/>
                <w:szCs w:val="18"/>
              </w:rPr>
              <w:t>stra</w:t>
            </w:r>
            <w:r w:rsidR="00220989">
              <w:rPr>
                <w:sz w:val="18"/>
                <w:szCs w:val="18"/>
              </w:rPr>
              <w:t>tegies based on the assessment,</w:t>
            </w:r>
          </w:p>
          <w:p w14:paraId="21932A6E" w14:textId="77777777" w:rsidR="00220989" w:rsidRDefault="009E4D5B" w:rsidP="009E4D5B">
            <w:pPr>
              <w:pStyle w:val="LearningOutcomes"/>
              <w:numPr>
                <w:ilvl w:val="0"/>
                <w:numId w:val="0"/>
              </w:numPr>
              <w:ind w:left="342" w:hanging="342"/>
              <w:rPr>
                <w:sz w:val="18"/>
                <w:szCs w:val="18"/>
              </w:rPr>
            </w:pPr>
            <w:r w:rsidRPr="009E4D5B">
              <w:rPr>
                <w:sz w:val="18"/>
                <w:szCs w:val="18"/>
              </w:rPr>
              <w:t>res</w:t>
            </w:r>
            <w:r w:rsidR="00220989">
              <w:rPr>
                <w:sz w:val="18"/>
                <w:szCs w:val="18"/>
              </w:rPr>
              <w:t>earch knowledge, and values and</w:t>
            </w:r>
          </w:p>
          <w:p w14:paraId="25CF787B" w14:textId="77777777" w:rsidR="00220989" w:rsidRDefault="00220989" w:rsidP="009E4D5B">
            <w:pPr>
              <w:pStyle w:val="LearningOutcomes"/>
              <w:numPr>
                <w:ilvl w:val="0"/>
                <w:numId w:val="0"/>
              </w:numPr>
              <w:ind w:left="342" w:hanging="342"/>
              <w:rPr>
                <w:sz w:val="18"/>
                <w:szCs w:val="18"/>
              </w:rPr>
            </w:pPr>
            <w:r>
              <w:rPr>
                <w:sz w:val="18"/>
                <w:szCs w:val="18"/>
              </w:rPr>
              <w:t>preferences of clients and</w:t>
            </w:r>
          </w:p>
          <w:p w14:paraId="234DDB34" w14:textId="77777777" w:rsidR="009E4D5B" w:rsidRPr="009E4D5B" w:rsidRDefault="009E4D5B" w:rsidP="009E4D5B">
            <w:pPr>
              <w:pStyle w:val="LearningOutcomes"/>
              <w:numPr>
                <w:ilvl w:val="0"/>
                <w:numId w:val="0"/>
              </w:numPr>
              <w:ind w:left="342" w:hanging="342"/>
              <w:rPr>
                <w:sz w:val="18"/>
                <w:szCs w:val="18"/>
              </w:rPr>
            </w:pPr>
            <w:r w:rsidRPr="009E4D5B">
              <w:rPr>
                <w:sz w:val="18"/>
                <w:szCs w:val="18"/>
              </w:rPr>
              <w:t>constituencies.</w:t>
            </w:r>
          </w:p>
        </w:tc>
        <w:tc>
          <w:tcPr>
            <w:tcW w:w="2430" w:type="dxa"/>
            <w:tcBorders>
              <w:top w:val="single" w:sz="8" w:space="0" w:color="C00000"/>
              <w:left w:val="single" w:sz="8" w:space="0" w:color="C00000"/>
              <w:bottom w:val="single" w:sz="24" w:space="0" w:color="C00000"/>
            </w:tcBorders>
          </w:tcPr>
          <w:p w14:paraId="7CDF2F88" w14:textId="77777777" w:rsidR="009E4D5B" w:rsidRPr="00AB0703" w:rsidRDefault="009E4D5B" w:rsidP="009E4D5B">
            <w:pPr>
              <w:keepNext/>
              <w:jc w:val="center"/>
              <w:rPr>
                <w:rFonts w:cs="Arial"/>
                <w:bCs/>
                <w:sz w:val="18"/>
                <w:szCs w:val="18"/>
                <w:highlight w:val="yellow"/>
              </w:rPr>
            </w:pPr>
          </w:p>
        </w:tc>
      </w:tr>
    </w:tbl>
    <w:p w14:paraId="4A630FF8" w14:textId="77777777" w:rsidR="00361E5F" w:rsidRPr="009E4D5B" w:rsidRDefault="00361E5F">
      <w:pPr>
        <w:rPr>
          <w:rFonts w:cs="Arial"/>
          <w:sz w:val="18"/>
          <w:szCs w:val="18"/>
        </w:rPr>
      </w:pPr>
    </w:p>
    <w:p w14:paraId="55688AA3" w14:textId="77777777" w:rsidR="00361E5F" w:rsidRDefault="00361E5F"/>
    <w:p w14:paraId="269B7E7C" w14:textId="77777777" w:rsidR="003E5C6F" w:rsidRDefault="003E5C6F" w:rsidP="003E5C6F">
      <w:pPr>
        <w:pStyle w:val="BodyText"/>
      </w:pPr>
    </w:p>
    <w:p w14:paraId="36502AC6" w14:textId="77777777" w:rsidR="000377F0" w:rsidRDefault="000377F0" w:rsidP="003E5C6F">
      <w:pPr>
        <w:pStyle w:val="BodyText"/>
      </w:pPr>
    </w:p>
    <w:p w14:paraId="3C85AB99" w14:textId="77777777" w:rsidR="000377F0" w:rsidRDefault="000377F0" w:rsidP="003E5C6F">
      <w:pPr>
        <w:pStyle w:val="BodyText"/>
      </w:pPr>
    </w:p>
    <w:p w14:paraId="6F14D2DD" w14:textId="77777777" w:rsidR="000377F0" w:rsidRDefault="000377F0" w:rsidP="003E5C6F">
      <w:pPr>
        <w:pStyle w:val="BodyText"/>
      </w:pPr>
    </w:p>
    <w:p w14:paraId="0CEA50AA" w14:textId="77777777" w:rsidR="000377F0" w:rsidRDefault="000377F0" w:rsidP="003E5C6F">
      <w:pPr>
        <w:pStyle w:val="BodyText"/>
      </w:pPr>
    </w:p>
    <w:p w14:paraId="14253E49" w14:textId="77777777" w:rsidR="005F3422" w:rsidRDefault="005F3422" w:rsidP="00726A3E">
      <w:pPr>
        <w:pStyle w:val="Heading1"/>
      </w:pPr>
      <w:r w:rsidRPr="003F5ABA">
        <w:t>Course Assignments</w:t>
      </w:r>
      <w:r w:rsidR="00D20FB5" w:rsidRPr="003F5ABA">
        <w:t xml:space="preserve">, </w:t>
      </w:r>
      <w:r w:rsidR="00691546" w:rsidRPr="003F5ABA">
        <w:t xml:space="preserve">Due Dates </w:t>
      </w:r>
      <w:r w:rsidR="00D20FB5" w:rsidRPr="003F5ABA">
        <w:t>&amp;</w:t>
      </w:r>
      <w:r w:rsidR="00691546" w:rsidRPr="003F5ABA">
        <w:t xml:space="preserve"> </w:t>
      </w:r>
      <w:r w:rsidR="00D20FB5" w:rsidRPr="003F5ABA">
        <w:t>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209"/>
        <w:gridCol w:w="1599"/>
        <w:gridCol w:w="1532"/>
      </w:tblGrid>
      <w:tr w:rsidR="00691546" w:rsidRPr="00197918" w14:paraId="50AD17B8" w14:textId="77777777" w:rsidTr="003E5C6F">
        <w:trPr>
          <w:cantSplit/>
          <w:tblHeader/>
        </w:trPr>
        <w:tc>
          <w:tcPr>
            <w:tcW w:w="6318" w:type="dxa"/>
            <w:shd w:val="clear" w:color="auto" w:fill="C00000"/>
            <w:vAlign w:val="center"/>
          </w:tcPr>
          <w:p w14:paraId="73D336A8" w14:textId="77777777" w:rsidR="00691546" w:rsidRPr="008014DF" w:rsidRDefault="00691546" w:rsidP="00370844">
            <w:pPr>
              <w:keepNext/>
              <w:jc w:val="center"/>
              <w:rPr>
                <w:rFonts w:cs="Arial"/>
                <w:b/>
                <w:bCs/>
                <w:color w:val="FFFFFF"/>
              </w:rPr>
            </w:pPr>
            <w:r w:rsidRPr="008014DF">
              <w:rPr>
                <w:rFonts w:cs="Arial"/>
                <w:b/>
                <w:bCs/>
                <w:color w:val="FFFFFF"/>
              </w:rPr>
              <w:t>Assignment</w:t>
            </w:r>
          </w:p>
        </w:tc>
        <w:tc>
          <w:tcPr>
            <w:tcW w:w="1613" w:type="dxa"/>
            <w:shd w:val="clear" w:color="auto" w:fill="C00000"/>
            <w:vAlign w:val="center"/>
          </w:tcPr>
          <w:p w14:paraId="08E4B775" w14:textId="77777777" w:rsidR="00691546" w:rsidRPr="008014DF" w:rsidRDefault="00691546" w:rsidP="00370844">
            <w:pPr>
              <w:keepNext/>
              <w:jc w:val="center"/>
              <w:rPr>
                <w:rFonts w:cs="Arial"/>
                <w:b/>
                <w:bCs/>
                <w:color w:val="FFFFFF"/>
              </w:rPr>
            </w:pPr>
            <w:r w:rsidRPr="008014DF">
              <w:rPr>
                <w:rFonts w:cs="Arial"/>
                <w:b/>
                <w:bCs/>
                <w:color w:val="FFFFFF"/>
              </w:rPr>
              <w:t>Due Date</w:t>
            </w:r>
          </w:p>
        </w:tc>
        <w:tc>
          <w:tcPr>
            <w:tcW w:w="1537" w:type="dxa"/>
            <w:shd w:val="clear" w:color="auto" w:fill="C00000"/>
            <w:vAlign w:val="center"/>
          </w:tcPr>
          <w:p w14:paraId="495EB0AF" w14:textId="77777777" w:rsidR="00691546" w:rsidRPr="008014DF" w:rsidRDefault="00691546" w:rsidP="00370844">
            <w:pPr>
              <w:keepNext/>
              <w:jc w:val="center"/>
              <w:rPr>
                <w:rFonts w:cs="Arial"/>
                <w:b/>
                <w:bCs/>
                <w:color w:val="FFFFFF"/>
              </w:rPr>
            </w:pPr>
            <w:r w:rsidRPr="008014DF">
              <w:rPr>
                <w:rFonts w:cs="Arial"/>
                <w:b/>
                <w:bCs/>
                <w:color w:val="FFFFFF"/>
              </w:rPr>
              <w:t>% of</w:t>
            </w:r>
            <w:r w:rsidR="00370844">
              <w:rPr>
                <w:rFonts w:cs="Arial"/>
                <w:b/>
                <w:bCs/>
                <w:color w:val="FFFFFF"/>
              </w:rPr>
              <w:t xml:space="preserve"> </w:t>
            </w:r>
            <w:r w:rsidRPr="008014DF">
              <w:rPr>
                <w:rFonts w:cs="Arial"/>
                <w:b/>
                <w:bCs/>
                <w:color w:val="FFFFFF"/>
              </w:rPr>
              <w:t>Final</w:t>
            </w:r>
            <w:r w:rsidR="00370844">
              <w:rPr>
                <w:rFonts w:cs="Arial"/>
                <w:b/>
                <w:bCs/>
                <w:color w:val="FFFFFF"/>
              </w:rPr>
              <w:t> </w:t>
            </w:r>
            <w:r w:rsidRPr="008014DF">
              <w:rPr>
                <w:rFonts w:cs="Arial"/>
                <w:b/>
                <w:bCs/>
                <w:color w:val="FFFFFF"/>
              </w:rPr>
              <w:t>Grade</w:t>
            </w:r>
          </w:p>
        </w:tc>
      </w:tr>
      <w:tr w:rsidR="00691546" w:rsidRPr="00370844" w14:paraId="3077BB3C" w14:textId="77777777" w:rsidTr="003946A4">
        <w:trPr>
          <w:cantSplit/>
        </w:trPr>
        <w:tc>
          <w:tcPr>
            <w:tcW w:w="6318" w:type="dxa"/>
            <w:tcBorders>
              <w:top w:val="single" w:sz="8" w:space="0" w:color="C0504D"/>
              <w:left w:val="single" w:sz="8" w:space="0" w:color="C0504D"/>
              <w:bottom w:val="single" w:sz="8" w:space="0" w:color="C0504D"/>
            </w:tcBorders>
          </w:tcPr>
          <w:p w14:paraId="1B73C823" w14:textId="77777777" w:rsidR="00691546" w:rsidRPr="00370844" w:rsidRDefault="004259FE" w:rsidP="007407C3">
            <w:pPr>
              <w:rPr>
                <w:rFonts w:cs="Arial"/>
                <w:b/>
                <w:bCs/>
              </w:rPr>
            </w:pPr>
            <w:r>
              <w:rPr>
                <w:rFonts w:cs="Arial"/>
                <w:b/>
                <w:bCs/>
              </w:rPr>
              <w:t>Assignment 1 Short Essay Paper</w:t>
            </w:r>
          </w:p>
        </w:tc>
        <w:tc>
          <w:tcPr>
            <w:tcW w:w="1613" w:type="dxa"/>
            <w:tcBorders>
              <w:top w:val="single" w:sz="8" w:space="0" w:color="C0504D"/>
              <w:bottom w:val="single" w:sz="8" w:space="0" w:color="C0504D"/>
            </w:tcBorders>
          </w:tcPr>
          <w:p w14:paraId="43D19578" w14:textId="77777777" w:rsidR="00691546" w:rsidRPr="00370844" w:rsidRDefault="000377F0" w:rsidP="008014DF">
            <w:pPr>
              <w:jc w:val="center"/>
              <w:rPr>
                <w:rFonts w:cs="Arial"/>
              </w:rPr>
            </w:pPr>
            <w:r>
              <w:rPr>
                <w:rFonts w:cs="Arial"/>
              </w:rPr>
              <w:t>Unit</w:t>
            </w:r>
            <w:r w:rsidR="00E6437B">
              <w:rPr>
                <w:rFonts w:cs="Arial"/>
              </w:rPr>
              <w:t xml:space="preserve"> </w:t>
            </w:r>
            <w:r w:rsidR="00774C29">
              <w:rPr>
                <w:rFonts w:cs="Arial"/>
              </w:rPr>
              <w:t>4</w:t>
            </w:r>
          </w:p>
        </w:tc>
        <w:tc>
          <w:tcPr>
            <w:tcW w:w="1537" w:type="dxa"/>
            <w:tcBorders>
              <w:top w:val="single" w:sz="8" w:space="0" w:color="C0504D"/>
              <w:bottom w:val="single" w:sz="8" w:space="0" w:color="C0504D"/>
              <w:right w:val="single" w:sz="8" w:space="0" w:color="C0504D"/>
            </w:tcBorders>
          </w:tcPr>
          <w:p w14:paraId="5A60039E" w14:textId="77777777" w:rsidR="00691546" w:rsidRPr="00370844" w:rsidRDefault="00E6437B" w:rsidP="008014DF">
            <w:pPr>
              <w:jc w:val="center"/>
              <w:rPr>
                <w:rFonts w:cs="Arial"/>
              </w:rPr>
            </w:pPr>
            <w:r>
              <w:rPr>
                <w:rFonts w:cs="Arial"/>
              </w:rPr>
              <w:t>15%</w:t>
            </w:r>
          </w:p>
        </w:tc>
      </w:tr>
      <w:tr w:rsidR="00CC3312" w:rsidRPr="00370844" w14:paraId="75EC9D4C" w14:textId="77777777" w:rsidTr="003946A4">
        <w:trPr>
          <w:cantSplit/>
        </w:trPr>
        <w:tc>
          <w:tcPr>
            <w:tcW w:w="6318" w:type="dxa"/>
          </w:tcPr>
          <w:p w14:paraId="7C56C9C8" w14:textId="77777777" w:rsidR="00CC3312" w:rsidRDefault="00E6437B" w:rsidP="006D5A62">
            <w:r>
              <w:rPr>
                <w:rFonts w:cs="Arial"/>
                <w:b/>
                <w:bCs/>
              </w:rPr>
              <w:t xml:space="preserve">Assignment 2 </w:t>
            </w:r>
            <w:r w:rsidR="006D5A62">
              <w:rPr>
                <w:rFonts w:cs="Arial"/>
                <w:b/>
                <w:bCs/>
              </w:rPr>
              <w:t>Young Adult</w:t>
            </w:r>
            <w:r>
              <w:rPr>
                <w:rFonts w:cs="Arial"/>
                <w:b/>
                <w:bCs/>
              </w:rPr>
              <w:t xml:space="preserve"> Development Paper</w:t>
            </w:r>
          </w:p>
        </w:tc>
        <w:tc>
          <w:tcPr>
            <w:tcW w:w="1613" w:type="dxa"/>
          </w:tcPr>
          <w:p w14:paraId="2887E775" w14:textId="77777777" w:rsidR="00CC3312" w:rsidRPr="00370844" w:rsidRDefault="000377F0" w:rsidP="008014DF">
            <w:pPr>
              <w:jc w:val="center"/>
              <w:rPr>
                <w:rFonts w:cs="Arial"/>
              </w:rPr>
            </w:pPr>
            <w:r>
              <w:rPr>
                <w:rFonts w:cs="Arial"/>
              </w:rPr>
              <w:t>Unit</w:t>
            </w:r>
            <w:r w:rsidR="00E6437B">
              <w:rPr>
                <w:rFonts w:cs="Arial"/>
              </w:rPr>
              <w:t xml:space="preserve"> </w:t>
            </w:r>
            <w:r w:rsidR="00774C29">
              <w:rPr>
                <w:rFonts w:cs="Arial"/>
              </w:rPr>
              <w:t>9</w:t>
            </w:r>
          </w:p>
        </w:tc>
        <w:tc>
          <w:tcPr>
            <w:tcW w:w="1537" w:type="dxa"/>
          </w:tcPr>
          <w:p w14:paraId="00C73944" w14:textId="77777777" w:rsidR="00CC3312" w:rsidRPr="00370844" w:rsidRDefault="00E6437B" w:rsidP="008014DF">
            <w:pPr>
              <w:jc w:val="center"/>
              <w:rPr>
                <w:rFonts w:cs="Arial"/>
              </w:rPr>
            </w:pPr>
            <w:r>
              <w:rPr>
                <w:rFonts w:cs="Arial"/>
              </w:rPr>
              <w:t>35%</w:t>
            </w:r>
          </w:p>
        </w:tc>
      </w:tr>
      <w:tr w:rsidR="00E6437B" w:rsidRPr="00370844" w14:paraId="560F41C0" w14:textId="77777777" w:rsidTr="00C75F29">
        <w:trPr>
          <w:cantSplit/>
        </w:trPr>
        <w:tc>
          <w:tcPr>
            <w:tcW w:w="6318" w:type="dxa"/>
            <w:tcBorders>
              <w:top w:val="single" w:sz="8" w:space="0" w:color="C0504D"/>
              <w:left w:val="single" w:sz="8" w:space="0" w:color="C0504D"/>
              <w:bottom w:val="single" w:sz="8" w:space="0" w:color="C0504D"/>
            </w:tcBorders>
          </w:tcPr>
          <w:p w14:paraId="115B6446" w14:textId="77777777" w:rsidR="00E6437B" w:rsidRDefault="00E6437B" w:rsidP="00C75F29">
            <w:r>
              <w:rPr>
                <w:rFonts w:cs="Arial"/>
                <w:b/>
                <w:bCs/>
              </w:rPr>
              <w:t>Assignment 3 Older Adult Development Paper &amp; Presentation</w:t>
            </w:r>
          </w:p>
        </w:tc>
        <w:tc>
          <w:tcPr>
            <w:tcW w:w="1613" w:type="dxa"/>
            <w:tcBorders>
              <w:top w:val="single" w:sz="8" w:space="0" w:color="C0504D"/>
              <w:bottom w:val="single" w:sz="8" w:space="0" w:color="C0504D"/>
            </w:tcBorders>
          </w:tcPr>
          <w:p w14:paraId="7A229397" w14:textId="77777777" w:rsidR="00E6437B" w:rsidRPr="00370844" w:rsidRDefault="000377F0" w:rsidP="00C75F29">
            <w:pPr>
              <w:jc w:val="center"/>
              <w:rPr>
                <w:rFonts w:cs="Arial"/>
              </w:rPr>
            </w:pPr>
            <w:r>
              <w:rPr>
                <w:rFonts w:cs="Arial"/>
              </w:rPr>
              <w:t>Unit</w:t>
            </w:r>
            <w:r w:rsidR="00E6437B">
              <w:rPr>
                <w:rFonts w:cs="Arial"/>
              </w:rPr>
              <w:t xml:space="preserve"> 15</w:t>
            </w:r>
          </w:p>
        </w:tc>
        <w:tc>
          <w:tcPr>
            <w:tcW w:w="1537" w:type="dxa"/>
            <w:tcBorders>
              <w:top w:val="single" w:sz="8" w:space="0" w:color="C0504D"/>
              <w:bottom w:val="single" w:sz="8" w:space="0" w:color="C0504D"/>
              <w:right w:val="single" w:sz="8" w:space="0" w:color="C0504D"/>
            </w:tcBorders>
          </w:tcPr>
          <w:p w14:paraId="1B84F09C" w14:textId="77777777" w:rsidR="00E6437B" w:rsidRPr="00370844" w:rsidRDefault="00E6437B" w:rsidP="00C75F29">
            <w:pPr>
              <w:jc w:val="center"/>
              <w:rPr>
                <w:rFonts w:cs="Arial"/>
              </w:rPr>
            </w:pPr>
            <w:r>
              <w:rPr>
                <w:rFonts w:cs="Arial"/>
              </w:rPr>
              <w:t>40%</w:t>
            </w:r>
          </w:p>
        </w:tc>
      </w:tr>
      <w:tr w:rsidR="00CC3312" w:rsidRPr="00370844" w14:paraId="5ADB4FE9" w14:textId="77777777" w:rsidTr="003946A4">
        <w:trPr>
          <w:cantSplit/>
        </w:trPr>
        <w:tc>
          <w:tcPr>
            <w:tcW w:w="6318" w:type="dxa"/>
            <w:tcBorders>
              <w:top w:val="single" w:sz="8" w:space="0" w:color="C0504D"/>
              <w:left w:val="single" w:sz="8" w:space="0" w:color="C0504D"/>
              <w:bottom w:val="single" w:sz="8" w:space="0" w:color="C0504D"/>
            </w:tcBorders>
          </w:tcPr>
          <w:p w14:paraId="225A3B9E" w14:textId="77777777" w:rsidR="00CC3312" w:rsidRDefault="00E6437B">
            <w:r>
              <w:rPr>
                <w:rFonts w:cs="Arial"/>
                <w:b/>
                <w:bCs/>
              </w:rPr>
              <w:t>Class Participation</w:t>
            </w:r>
          </w:p>
        </w:tc>
        <w:tc>
          <w:tcPr>
            <w:tcW w:w="1613" w:type="dxa"/>
            <w:tcBorders>
              <w:top w:val="single" w:sz="8" w:space="0" w:color="C0504D"/>
              <w:bottom w:val="single" w:sz="8" w:space="0" w:color="C0504D"/>
            </w:tcBorders>
          </w:tcPr>
          <w:p w14:paraId="7AADE035" w14:textId="77777777" w:rsidR="00CC3312" w:rsidRPr="00370844" w:rsidRDefault="00E6437B" w:rsidP="008014DF">
            <w:pPr>
              <w:jc w:val="center"/>
              <w:rPr>
                <w:rFonts w:cs="Arial"/>
              </w:rPr>
            </w:pPr>
            <w:r>
              <w:rPr>
                <w:rFonts w:cs="Arial"/>
              </w:rPr>
              <w:t>Ongoing</w:t>
            </w:r>
          </w:p>
        </w:tc>
        <w:tc>
          <w:tcPr>
            <w:tcW w:w="1537" w:type="dxa"/>
            <w:tcBorders>
              <w:top w:val="single" w:sz="8" w:space="0" w:color="C0504D"/>
              <w:bottom w:val="single" w:sz="8" w:space="0" w:color="C0504D"/>
              <w:right w:val="single" w:sz="8" w:space="0" w:color="C0504D"/>
            </w:tcBorders>
          </w:tcPr>
          <w:p w14:paraId="7B7F39DA" w14:textId="77777777" w:rsidR="00CC3312" w:rsidRPr="00370844" w:rsidRDefault="00E6437B" w:rsidP="008014DF">
            <w:pPr>
              <w:jc w:val="center"/>
              <w:rPr>
                <w:rFonts w:cs="Arial"/>
              </w:rPr>
            </w:pPr>
            <w:r>
              <w:rPr>
                <w:rFonts w:cs="Arial"/>
              </w:rPr>
              <w:t>10%</w:t>
            </w:r>
          </w:p>
        </w:tc>
      </w:tr>
    </w:tbl>
    <w:p w14:paraId="2A959741" w14:textId="77777777" w:rsidR="00664DA1" w:rsidRPr="000E18E4" w:rsidRDefault="00664DA1" w:rsidP="00CA2C04">
      <w:pPr>
        <w:pStyle w:val="BodyText"/>
        <w:spacing w:before="120"/>
      </w:pPr>
      <w:r w:rsidRPr="000E18E4">
        <w:t>Each of the major assignments is described below.</w:t>
      </w:r>
    </w:p>
    <w:p w14:paraId="47D86AE2" w14:textId="77777777" w:rsidR="005F3422" w:rsidRPr="00A552ED" w:rsidRDefault="003D5724" w:rsidP="003946A4">
      <w:pPr>
        <w:pStyle w:val="Heading2"/>
      </w:pPr>
      <w:r w:rsidRPr="00A552ED">
        <w:t xml:space="preserve">Assignment </w:t>
      </w:r>
      <w:r w:rsidR="004259FE">
        <w:t>1 Short Essay Paper</w:t>
      </w:r>
    </w:p>
    <w:p w14:paraId="54894AE0" w14:textId="77777777" w:rsidR="003946A4" w:rsidRPr="00E55CB6" w:rsidRDefault="00A44A94" w:rsidP="00CA2C04">
      <w:pPr>
        <w:pStyle w:val="BodyText"/>
      </w:pPr>
      <w:r>
        <w:t>A sho</w:t>
      </w:r>
      <w:r w:rsidR="004259FE">
        <w:t>rt essay paper</w:t>
      </w:r>
      <w:r w:rsidR="006C67C6">
        <w:t xml:space="preserve"> </w:t>
      </w:r>
      <w:r w:rsidR="00774C29">
        <w:t>covering 505 Units 1-4</w:t>
      </w:r>
      <w:r w:rsidR="00E37403">
        <w:t xml:space="preserve">, </w:t>
      </w:r>
      <w:r w:rsidR="006C67C6">
        <w:t>using</w:t>
      </w:r>
      <w:r>
        <w:t xml:space="preserve"> critical thinking</w:t>
      </w:r>
      <w:r w:rsidR="004259FE">
        <w:t xml:space="preserve"> and writing skills, </w:t>
      </w:r>
      <w:r w:rsidR="006C67C6">
        <w:t xml:space="preserve">applying </w:t>
      </w:r>
      <w:r>
        <w:t xml:space="preserve">ethical </w:t>
      </w:r>
      <w:r w:rsidR="006D5A62">
        <w:t xml:space="preserve">principles </w:t>
      </w:r>
      <w:r>
        <w:t>a</w:t>
      </w:r>
      <w:r w:rsidR="00B952FB">
        <w:t>nd theoretica</w:t>
      </w:r>
      <w:r w:rsidR="004259FE">
        <w:t xml:space="preserve">l analysis. Essay questions and instructions </w:t>
      </w:r>
      <w:r>
        <w:t>provided by your instructor.</w:t>
      </w:r>
    </w:p>
    <w:p w14:paraId="320A46FF" w14:textId="77777777" w:rsidR="00CA2C04" w:rsidRPr="000377F0" w:rsidRDefault="00CA2C04" w:rsidP="000377F0">
      <w:pPr>
        <w:pStyle w:val="BodyText"/>
        <w:rPr>
          <w:b/>
        </w:rPr>
      </w:pPr>
      <w:r w:rsidRPr="000377F0">
        <w:rPr>
          <w:b/>
        </w:rPr>
        <w:t>Due</w:t>
      </w:r>
      <w:r w:rsidR="003946A4" w:rsidRPr="000377F0">
        <w:rPr>
          <w:b/>
        </w:rPr>
        <w:t xml:space="preserve">:  </w:t>
      </w:r>
      <w:r w:rsidRPr="000377F0">
        <w:rPr>
          <w:b/>
        </w:rPr>
        <w:t xml:space="preserve"> </w:t>
      </w:r>
      <w:r w:rsidR="00774C29">
        <w:rPr>
          <w:b/>
        </w:rPr>
        <w:t>Unit 4</w:t>
      </w:r>
    </w:p>
    <w:p w14:paraId="4F527363" w14:textId="77777777" w:rsidR="00CA2C04" w:rsidRDefault="000D4EB9" w:rsidP="00CA2C04">
      <w:pPr>
        <w:pStyle w:val="BodyText"/>
        <w:rPr>
          <w:b/>
        </w:rPr>
      </w:pPr>
      <w:r>
        <w:rPr>
          <w:i/>
        </w:rPr>
        <w:t xml:space="preserve">This assignment relates to </w:t>
      </w:r>
      <w:r w:rsidR="009728B8">
        <w:rPr>
          <w:i/>
        </w:rPr>
        <w:t>student learning outcome</w:t>
      </w:r>
      <w:r w:rsidR="00A44A94">
        <w:rPr>
          <w:i/>
        </w:rPr>
        <w:t>s 1, 2 and 7.</w:t>
      </w:r>
    </w:p>
    <w:p w14:paraId="29217322" w14:textId="77777777" w:rsidR="005F3422" w:rsidRPr="00A552ED" w:rsidRDefault="003D5724" w:rsidP="003946A4">
      <w:pPr>
        <w:pStyle w:val="Heading2"/>
      </w:pPr>
      <w:r w:rsidRPr="00A552ED">
        <w:t>Assignment</w:t>
      </w:r>
      <w:r w:rsidR="003946A4">
        <w:t xml:space="preserve"> </w:t>
      </w:r>
      <w:r w:rsidR="00A44A94">
        <w:t xml:space="preserve">2 </w:t>
      </w:r>
      <w:r w:rsidR="00B952FB">
        <w:t>Young Adult</w:t>
      </w:r>
      <w:r w:rsidR="00A44A94" w:rsidRPr="00A44A94">
        <w:t xml:space="preserve"> Development Paper</w:t>
      </w:r>
    </w:p>
    <w:p w14:paraId="034AB4D9" w14:textId="22E45A48" w:rsidR="003946A4" w:rsidRPr="00E55CB6" w:rsidRDefault="006C67C6" w:rsidP="003946A4">
      <w:pPr>
        <w:pStyle w:val="BodyText"/>
      </w:pPr>
      <w:r>
        <w:t>This paper will provide a case study and a critical th</w:t>
      </w:r>
      <w:r w:rsidR="00E37403">
        <w:t>eoretical</w:t>
      </w:r>
      <w:r w:rsidR="00BA589C">
        <w:t xml:space="preserve"> analysis based on a young adult </w:t>
      </w:r>
      <w:r>
        <w:t>fictional character (</w:t>
      </w:r>
      <w:r w:rsidR="00E37403">
        <w:t xml:space="preserve">the </w:t>
      </w:r>
      <w:r>
        <w:t xml:space="preserve">protagonist of a novel; title and detailed instructions will be provided by your instructor). </w:t>
      </w:r>
      <w:r w:rsidR="00E37403">
        <w:t>This assignment co</w:t>
      </w:r>
      <w:r w:rsidR="006D5A62">
        <w:t>vers material from 505 Units 1-8</w:t>
      </w:r>
      <w:r w:rsidR="00E37403">
        <w:t xml:space="preserve"> and 503.</w:t>
      </w:r>
    </w:p>
    <w:p w14:paraId="6408A5F9" w14:textId="77777777" w:rsidR="00E55CB6" w:rsidRPr="003946A4" w:rsidRDefault="00E55CB6" w:rsidP="00E55CB6">
      <w:pPr>
        <w:pStyle w:val="BodyText"/>
      </w:pPr>
      <w:r w:rsidRPr="00CC6AFA">
        <w:rPr>
          <w:b/>
        </w:rPr>
        <w:t>Due</w:t>
      </w:r>
      <w:r>
        <w:rPr>
          <w:b/>
        </w:rPr>
        <w:t xml:space="preserve">:  </w:t>
      </w:r>
      <w:r w:rsidRPr="00CC6AFA">
        <w:rPr>
          <w:b/>
        </w:rPr>
        <w:t xml:space="preserve"> </w:t>
      </w:r>
      <w:r w:rsidR="00774C29">
        <w:rPr>
          <w:b/>
        </w:rPr>
        <w:t>Unit 9</w:t>
      </w:r>
    </w:p>
    <w:p w14:paraId="3AD423B1" w14:textId="77777777" w:rsidR="00CC3312" w:rsidRDefault="000D4EB9" w:rsidP="00CC3312">
      <w:pPr>
        <w:pStyle w:val="BodyText"/>
        <w:rPr>
          <w:b/>
        </w:rPr>
      </w:pPr>
      <w:r>
        <w:rPr>
          <w:i/>
        </w:rPr>
        <w:t xml:space="preserve">This assignment relates to </w:t>
      </w:r>
      <w:r w:rsidR="009728B8">
        <w:rPr>
          <w:i/>
        </w:rPr>
        <w:t>student learning outcome</w:t>
      </w:r>
      <w:r w:rsidR="006C67C6">
        <w:rPr>
          <w:i/>
        </w:rPr>
        <w:t>s 1, 2 and 7</w:t>
      </w:r>
      <w:r>
        <w:rPr>
          <w:i/>
        </w:rPr>
        <w:t>.</w:t>
      </w:r>
    </w:p>
    <w:p w14:paraId="776A0CCC" w14:textId="77777777" w:rsidR="003946A4" w:rsidRPr="00A552ED" w:rsidRDefault="00A44A94" w:rsidP="003946A4">
      <w:pPr>
        <w:pStyle w:val="Heading2"/>
      </w:pPr>
      <w:r w:rsidRPr="00A44A94">
        <w:t>Assignment 3 Older Adult Development Paper &amp; Presentation</w:t>
      </w:r>
    </w:p>
    <w:p w14:paraId="3A79E399" w14:textId="77777777" w:rsidR="006C67C6" w:rsidRPr="00E55CB6" w:rsidRDefault="00E37403" w:rsidP="006C67C6">
      <w:pPr>
        <w:pStyle w:val="BodyText"/>
      </w:pPr>
      <w:r>
        <w:t>This assignment consists</w:t>
      </w:r>
      <w:r w:rsidRPr="00E37403">
        <w:t xml:space="preserve"> </w:t>
      </w:r>
      <w:r>
        <w:t xml:space="preserve">of </w:t>
      </w:r>
      <w:r w:rsidRPr="00E37403">
        <w:t>a</w:t>
      </w:r>
      <w:r>
        <w:t>n in person</w:t>
      </w:r>
      <w:r w:rsidRPr="00E37403">
        <w:t xml:space="preserve"> life history interview </w:t>
      </w:r>
      <w:r>
        <w:t xml:space="preserve">that the student conducts with a 70+ adult </w:t>
      </w:r>
      <w:r w:rsidRPr="00E37403">
        <w:t xml:space="preserve">and </w:t>
      </w:r>
      <w:r>
        <w:t xml:space="preserve">a paper that provides a </w:t>
      </w:r>
      <w:r w:rsidRPr="00E37403">
        <w:t xml:space="preserve">developmental </w:t>
      </w:r>
      <w:r>
        <w:t xml:space="preserve">theoretical </w:t>
      </w:r>
      <w:r w:rsidRPr="00E37403">
        <w:t>analysis</w:t>
      </w:r>
      <w:r>
        <w:t xml:space="preserve"> and self-reflection. Students wil</w:t>
      </w:r>
      <w:r w:rsidR="00BA589C">
        <w:t xml:space="preserve">l also make a professional </w:t>
      </w:r>
      <w:r>
        <w:t>presentation of their pa</w:t>
      </w:r>
      <w:r w:rsidR="005E67B3">
        <w:t>per to the class. Detailed i</w:t>
      </w:r>
      <w:r>
        <w:t xml:space="preserve">nstructions and guidelines </w:t>
      </w:r>
      <w:r w:rsidR="005E67B3">
        <w:t xml:space="preserve">for the interview, paper and presentation </w:t>
      </w:r>
      <w:r>
        <w:t>will be provided by your instructor. This</w:t>
      </w:r>
      <w:r w:rsidRPr="00E37403">
        <w:t xml:space="preserve"> </w:t>
      </w:r>
      <w:r>
        <w:t xml:space="preserve">assignment is cumulative covering material from 503 and 505. </w:t>
      </w:r>
    </w:p>
    <w:p w14:paraId="711D373A" w14:textId="77777777" w:rsidR="000377F0" w:rsidRDefault="00E55CB6" w:rsidP="00CC3312">
      <w:pPr>
        <w:pStyle w:val="BodyText"/>
      </w:pPr>
      <w:r w:rsidRPr="00CC6AFA">
        <w:rPr>
          <w:b/>
        </w:rPr>
        <w:t>Due</w:t>
      </w:r>
      <w:r>
        <w:rPr>
          <w:b/>
        </w:rPr>
        <w:t xml:space="preserve">:  </w:t>
      </w:r>
      <w:r w:rsidRPr="00CC6AFA">
        <w:rPr>
          <w:b/>
        </w:rPr>
        <w:t xml:space="preserve"> </w:t>
      </w:r>
      <w:r w:rsidR="000377F0" w:rsidRPr="000377F0">
        <w:rPr>
          <w:b/>
        </w:rPr>
        <w:t>Unit</w:t>
      </w:r>
      <w:r w:rsidR="00A44A94" w:rsidRPr="000377F0">
        <w:rPr>
          <w:b/>
        </w:rPr>
        <w:t xml:space="preserve"> 15</w:t>
      </w:r>
    </w:p>
    <w:p w14:paraId="08DC9353" w14:textId="77777777" w:rsidR="00CC3312" w:rsidRPr="000377F0" w:rsidRDefault="000D4EB9" w:rsidP="00CC3312">
      <w:pPr>
        <w:pStyle w:val="BodyText"/>
      </w:pPr>
      <w:r>
        <w:rPr>
          <w:i/>
        </w:rPr>
        <w:t xml:space="preserve">This assignment relates to </w:t>
      </w:r>
      <w:r w:rsidR="009728B8">
        <w:rPr>
          <w:i/>
        </w:rPr>
        <w:t>student learning outcome</w:t>
      </w:r>
      <w:r>
        <w:rPr>
          <w:i/>
        </w:rPr>
        <w:t xml:space="preserve"> </w:t>
      </w:r>
      <w:r w:rsidR="005E67B3">
        <w:rPr>
          <w:i/>
        </w:rPr>
        <w:t>1, 2 and 7</w:t>
      </w:r>
      <w:r>
        <w:rPr>
          <w:i/>
        </w:rPr>
        <w:t>.</w:t>
      </w:r>
    </w:p>
    <w:p w14:paraId="110C9652" w14:textId="77777777" w:rsidR="005F3422" w:rsidRPr="00E55CB6" w:rsidRDefault="005505F2" w:rsidP="00E55CB6">
      <w:pPr>
        <w:pStyle w:val="Heading2"/>
      </w:pPr>
      <w:r w:rsidRPr="00E55CB6">
        <w:t>Class Participation</w:t>
      </w:r>
      <w:r w:rsidR="00CA2C04" w:rsidRPr="00E55CB6">
        <w:t xml:space="preserve"> (</w:t>
      </w:r>
      <w:r w:rsidR="00A44A94">
        <w:t>10</w:t>
      </w:r>
      <w:r w:rsidR="00CA2C04" w:rsidRPr="00E55CB6">
        <w:t>% of Course Grade)</w:t>
      </w:r>
    </w:p>
    <w:p w14:paraId="2AEF7FFD" w14:textId="77777777" w:rsidR="000F189C" w:rsidRPr="000F189C" w:rsidRDefault="005E67B3" w:rsidP="000F189C">
      <w:pPr>
        <w:pStyle w:val="BodyText"/>
        <w:rPr>
          <w:i/>
        </w:rPr>
      </w:pPr>
      <w:r w:rsidRPr="005E67B3">
        <w:t xml:space="preserve">Your </w:t>
      </w:r>
      <w:r>
        <w:t xml:space="preserve">active engagement </w:t>
      </w:r>
      <w:r w:rsidRPr="005E67B3">
        <w:t>in this class is considered essential to your growth as a practitioner. Your presence in class along with preparation by having read, completed the asynchronous material and considered the assignments, and participation in discussi</w:t>
      </w:r>
      <w:r w:rsidR="00B952FB">
        <w:t>on and activities are required.</w:t>
      </w:r>
      <w:r w:rsidR="000F189C">
        <w:t xml:space="preserve"> </w:t>
      </w:r>
      <w:r w:rsidR="000F189C" w:rsidRPr="000F189C">
        <w:rPr>
          <w:i/>
        </w:rPr>
        <w:t>Students must abide by all VAC classroom decorum guidelines.</w:t>
      </w:r>
    </w:p>
    <w:p w14:paraId="410DC93A" w14:textId="77777777" w:rsidR="000377F0" w:rsidRDefault="000377F0" w:rsidP="00CA2C04">
      <w:pPr>
        <w:pStyle w:val="BodyText"/>
      </w:pPr>
    </w:p>
    <w:p w14:paraId="48ED9860" w14:textId="77777777" w:rsidR="000377F0" w:rsidRPr="005E67B3" w:rsidRDefault="000377F0" w:rsidP="00CA2C04">
      <w:pPr>
        <w:pStyle w:val="BodyText"/>
      </w:pPr>
    </w:p>
    <w:p w14:paraId="5DFB80B3" w14:textId="77777777" w:rsidR="0016662D" w:rsidRDefault="00325D4C" w:rsidP="0016662D">
      <w:pPr>
        <w:pStyle w:val="BodyText"/>
        <w:rPr>
          <w:color w:val="000000"/>
        </w:rPr>
      </w:pPr>
      <w:r w:rsidRPr="00575B2D">
        <w:rPr>
          <w:color w:val="000000"/>
        </w:rPr>
        <w:lastRenderedPageBreak/>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38"/>
        <w:gridCol w:w="2296"/>
        <w:gridCol w:w="36"/>
        <w:gridCol w:w="2336"/>
        <w:gridCol w:w="2334"/>
      </w:tblGrid>
      <w:tr w:rsidR="0016662D" w:rsidRPr="00197918" w14:paraId="75CC9B9D" w14:textId="77777777" w:rsidTr="00B408EE">
        <w:trPr>
          <w:cantSplit/>
          <w:tblHeader/>
        </w:trPr>
        <w:tc>
          <w:tcPr>
            <w:tcW w:w="4698" w:type="dxa"/>
            <w:gridSpan w:val="2"/>
            <w:tcBorders>
              <w:top w:val="single" w:sz="8" w:space="0" w:color="C0504D"/>
            </w:tcBorders>
            <w:shd w:val="clear" w:color="auto" w:fill="C00000"/>
            <w:vAlign w:val="center"/>
          </w:tcPr>
          <w:p w14:paraId="14854D77" w14:textId="77777777" w:rsidR="0016662D" w:rsidRPr="008014DF" w:rsidRDefault="0016662D" w:rsidP="00B408EE">
            <w:pPr>
              <w:keepNext/>
              <w:jc w:val="center"/>
              <w:rPr>
                <w:rFonts w:cs="Arial"/>
                <w:b/>
                <w:bCs/>
                <w:color w:val="FFFFFF"/>
              </w:rPr>
            </w:pPr>
            <w:r>
              <w:rPr>
                <w:rFonts w:cs="Arial"/>
                <w:b/>
                <w:bCs/>
                <w:color w:val="FFFFFF"/>
              </w:rPr>
              <w:t>Class Grades</w:t>
            </w:r>
          </w:p>
        </w:tc>
        <w:tc>
          <w:tcPr>
            <w:tcW w:w="4770" w:type="dxa"/>
            <w:gridSpan w:val="3"/>
            <w:tcBorders>
              <w:top w:val="single" w:sz="8" w:space="0" w:color="C0504D"/>
            </w:tcBorders>
            <w:shd w:val="clear" w:color="auto" w:fill="C00000"/>
            <w:vAlign w:val="center"/>
          </w:tcPr>
          <w:p w14:paraId="58F97A10" w14:textId="77777777" w:rsidR="0016662D" w:rsidRPr="008014DF" w:rsidRDefault="0016662D" w:rsidP="00B408EE">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16662D" w:rsidRPr="000D4EB9" w14:paraId="2DA4835F" w14:textId="77777777" w:rsidTr="00B408EE">
        <w:trPr>
          <w:cantSplit/>
        </w:trPr>
        <w:tc>
          <w:tcPr>
            <w:tcW w:w="2367" w:type="dxa"/>
            <w:tcBorders>
              <w:top w:val="single" w:sz="8" w:space="0" w:color="C0504D"/>
              <w:left w:val="single" w:sz="8" w:space="0" w:color="C0504D"/>
              <w:bottom w:val="single" w:sz="8" w:space="0" w:color="C0504D"/>
            </w:tcBorders>
          </w:tcPr>
          <w:p w14:paraId="457AD424" w14:textId="77777777" w:rsidR="0016662D" w:rsidRPr="000D4EB9" w:rsidRDefault="0016662D" w:rsidP="00B408EE">
            <w:pPr>
              <w:jc w:val="center"/>
              <w:rPr>
                <w:rFonts w:cs="Arial"/>
                <w:b/>
                <w:bCs/>
              </w:rPr>
            </w:pPr>
            <w:r w:rsidRPr="000D4EB9">
              <w:rPr>
                <w:rFonts w:cs="Arial"/>
                <w:color w:val="000000"/>
              </w:rPr>
              <w:t>3.85 – 4</w:t>
            </w:r>
          </w:p>
        </w:tc>
        <w:tc>
          <w:tcPr>
            <w:tcW w:w="2367" w:type="dxa"/>
            <w:gridSpan w:val="2"/>
            <w:tcBorders>
              <w:top w:val="single" w:sz="8" w:space="0" w:color="C0504D"/>
              <w:bottom w:val="single" w:sz="8" w:space="0" w:color="C0504D"/>
              <w:right w:val="single" w:sz="8" w:space="0" w:color="C0504D"/>
            </w:tcBorders>
          </w:tcPr>
          <w:p w14:paraId="14293788" w14:textId="77777777" w:rsidR="0016662D" w:rsidRPr="000D4EB9" w:rsidRDefault="0016662D" w:rsidP="00B408EE">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14:paraId="0C4416B4" w14:textId="77777777" w:rsidR="0016662D" w:rsidRPr="000D4EB9" w:rsidRDefault="0016662D" w:rsidP="00B408EE">
            <w:pPr>
              <w:jc w:val="center"/>
              <w:rPr>
                <w:rFonts w:cs="Arial"/>
              </w:rPr>
            </w:pPr>
            <w:r w:rsidRPr="000D4EB9">
              <w:rPr>
                <w:rFonts w:cs="Arial"/>
                <w:color w:val="000000"/>
              </w:rPr>
              <w:t xml:space="preserve">  93 – 100</w:t>
            </w:r>
          </w:p>
        </w:tc>
        <w:tc>
          <w:tcPr>
            <w:tcW w:w="2367" w:type="dxa"/>
            <w:tcBorders>
              <w:top w:val="single" w:sz="8" w:space="0" w:color="C0504D"/>
              <w:left w:val="nil"/>
              <w:bottom w:val="single" w:sz="8" w:space="0" w:color="C0504D"/>
              <w:right w:val="single" w:sz="8" w:space="0" w:color="C0504D"/>
            </w:tcBorders>
          </w:tcPr>
          <w:p w14:paraId="2B27B702" w14:textId="77777777" w:rsidR="0016662D" w:rsidRPr="000D4EB9" w:rsidRDefault="0016662D" w:rsidP="00B408EE">
            <w:pPr>
              <w:rPr>
                <w:rFonts w:cs="Arial"/>
              </w:rPr>
            </w:pPr>
            <w:r w:rsidRPr="000D4EB9">
              <w:rPr>
                <w:rFonts w:cs="Arial"/>
                <w:color w:val="000000"/>
              </w:rPr>
              <w:t>A</w:t>
            </w:r>
          </w:p>
        </w:tc>
      </w:tr>
      <w:tr w:rsidR="0016662D" w:rsidRPr="000D4EB9" w14:paraId="2E0190D2" w14:textId="77777777" w:rsidTr="00B408EE">
        <w:trPr>
          <w:cantSplit/>
        </w:trPr>
        <w:tc>
          <w:tcPr>
            <w:tcW w:w="2367" w:type="dxa"/>
            <w:tcBorders>
              <w:top w:val="single" w:sz="8" w:space="0" w:color="C0504D"/>
              <w:left w:val="single" w:sz="8" w:space="0" w:color="C0504D"/>
              <w:bottom w:val="single" w:sz="8" w:space="0" w:color="C0504D"/>
            </w:tcBorders>
          </w:tcPr>
          <w:p w14:paraId="1B509D78" w14:textId="77777777" w:rsidR="0016662D" w:rsidRPr="000D4EB9" w:rsidRDefault="0016662D" w:rsidP="00B408EE">
            <w:pPr>
              <w:jc w:val="center"/>
              <w:rPr>
                <w:rFonts w:cs="Arial"/>
                <w:b/>
                <w:bCs/>
              </w:rPr>
            </w:pPr>
            <w:r w:rsidRPr="000D4EB9">
              <w:rPr>
                <w:rFonts w:cs="Arial"/>
                <w:color w:val="000000"/>
              </w:rPr>
              <w:t>3.60 – 3.84</w:t>
            </w:r>
          </w:p>
        </w:tc>
        <w:tc>
          <w:tcPr>
            <w:tcW w:w="2367" w:type="dxa"/>
            <w:gridSpan w:val="2"/>
            <w:tcBorders>
              <w:top w:val="single" w:sz="8" w:space="0" w:color="C0504D"/>
              <w:bottom w:val="single" w:sz="8" w:space="0" w:color="C0504D"/>
              <w:right w:val="single" w:sz="8" w:space="0" w:color="C0504D"/>
            </w:tcBorders>
          </w:tcPr>
          <w:p w14:paraId="7EB5C2C8" w14:textId="77777777" w:rsidR="0016662D" w:rsidRPr="000D4EB9" w:rsidRDefault="0016662D" w:rsidP="00B408EE">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14:paraId="1DFE69B8" w14:textId="77777777" w:rsidR="0016662D" w:rsidRPr="000D4EB9" w:rsidRDefault="0016662D" w:rsidP="00B408EE">
            <w:pPr>
              <w:jc w:val="center"/>
              <w:rPr>
                <w:rFonts w:cs="Arial"/>
              </w:rPr>
            </w:pPr>
            <w:r w:rsidRPr="000D4EB9">
              <w:rPr>
                <w:rFonts w:cs="Arial"/>
                <w:color w:val="000000"/>
              </w:rPr>
              <w:t>90 – 92</w:t>
            </w:r>
          </w:p>
        </w:tc>
        <w:tc>
          <w:tcPr>
            <w:tcW w:w="2367" w:type="dxa"/>
            <w:tcBorders>
              <w:top w:val="single" w:sz="8" w:space="0" w:color="C0504D"/>
              <w:left w:val="nil"/>
              <w:bottom w:val="single" w:sz="8" w:space="0" w:color="C0504D"/>
              <w:right w:val="single" w:sz="8" w:space="0" w:color="C0504D"/>
            </w:tcBorders>
          </w:tcPr>
          <w:p w14:paraId="442A8372" w14:textId="77777777" w:rsidR="0016662D" w:rsidRPr="000D4EB9" w:rsidRDefault="0016662D" w:rsidP="00B408EE">
            <w:pPr>
              <w:rPr>
                <w:rFonts w:cs="Arial"/>
              </w:rPr>
            </w:pPr>
            <w:r w:rsidRPr="000D4EB9">
              <w:rPr>
                <w:rFonts w:cs="Arial"/>
                <w:color w:val="000000"/>
              </w:rPr>
              <w:t>A-</w:t>
            </w:r>
          </w:p>
        </w:tc>
      </w:tr>
      <w:tr w:rsidR="0016662D" w:rsidRPr="000D4EB9" w14:paraId="34DDD4FD" w14:textId="77777777" w:rsidTr="00B408EE">
        <w:trPr>
          <w:cantSplit/>
        </w:trPr>
        <w:tc>
          <w:tcPr>
            <w:tcW w:w="2367" w:type="dxa"/>
            <w:tcBorders>
              <w:top w:val="single" w:sz="8" w:space="0" w:color="C0504D"/>
              <w:left w:val="single" w:sz="8" w:space="0" w:color="C0504D"/>
              <w:bottom w:val="single" w:sz="8" w:space="0" w:color="C0504D"/>
            </w:tcBorders>
          </w:tcPr>
          <w:p w14:paraId="0D1D8B0E" w14:textId="77777777" w:rsidR="0016662D" w:rsidRPr="000D4EB9" w:rsidRDefault="0016662D" w:rsidP="00B408EE">
            <w:pPr>
              <w:jc w:val="center"/>
              <w:rPr>
                <w:rFonts w:cs="Arial"/>
                <w:color w:val="000000"/>
              </w:rPr>
            </w:pPr>
            <w:r w:rsidRPr="000D4EB9">
              <w:rPr>
                <w:rFonts w:cs="Arial"/>
                <w:color w:val="000000"/>
              </w:rPr>
              <w:t>3.25 – 3.59</w:t>
            </w:r>
          </w:p>
        </w:tc>
        <w:tc>
          <w:tcPr>
            <w:tcW w:w="2367" w:type="dxa"/>
            <w:gridSpan w:val="2"/>
            <w:tcBorders>
              <w:top w:val="single" w:sz="8" w:space="0" w:color="C0504D"/>
              <w:bottom w:val="single" w:sz="8" w:space="0" w:color="C0504D"/>
              <w:right w:val="single" w:sz="8" w:space="0" w:color="C0504D"/>
            </w:tcBorders>
          </w:tcPr>
          <w:p w14:paraId="416C457E" w14:textId="77777777" w:rsidR="0016662D" w:rsidRPr="000D4EB9" w:rsidRDefault="0016662D" w:rsidP="00B408EE">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14:paraId="71B2CF75" w14:textId="77777777" w:rsidR="0016662D" w:rsidRPr="000D4EB9" w:rsidRDefault="0016662D" w:rsidP="00B408EE">
            <w:pPr>
              <w:jc w:val="center"/>
              <w:rPr>
                <w:rFonts w:cs="Arial"/>
              </w:rPr>
            </w:pPr>
            <w:r w:rsidRPr="000D4EB9">
              <w:rPr>
                <w:rFonts w:cs="Arial"/>
                <w:color w:val="000000"/>
              </w:rPr>
              <w:t>87 – 89</w:t>
            </w:r>
          </w:p>
        </w:tc>
        <w:tc>
          <w:tcPr>
            <w:tcW w:w="2367" w:type="dxa"/>
            <w:tcBorders>
              <w:top w:val="single" w:sz="8" w:space="0" w:color="C0504D"/>
              <w:left w:val="nil"/>
              <w:bottom w:val="single" w:sz="8" w:space="0" w:color="C0504D"/>
              <w:right w:val="single" w:sz="8" w:space="0" w:color="C0504D"/>
            </w:tcBorders>
          </w:tcPr>
          <w:p w14:paraId="73CDAFCA" w14:textId="77777777" w:rsidR="0016662D" w:rsidRPr="000D4EB9" w:rsidRDefault="0016662D" w:rsidP="00B408EE">
            <w:pPr>
              <w:rPr>
                <w:rFonts w:cs="Arial"/>
              </w:rPr>
            </w:pPr>
            <w:r w:rsidRPr="000D4EB9">
              <w:rPr>
                <w:rFonts w:cs="Arial"/>
                <w:color w:val="000000"/>
              </w:rPr>
              <w:t>B+</w:t>
            </w:r>
          </w:p>
        </w:tc>
      </w:tr>
      <w:tr w:rsidR="0016662D" w:rsidRPr="000D4EB9" w14:paraId="7936CB99" w14:textId="77777777" w:rsidTr="00B408EE">
        <w:trPr>
          <w:cantSplit/>
        </w:trPr>
        <w:tc>
          <w:tcPr>
            <w:tcW w:w="2367" w:type="dxa"/>
            <w:tcBorders>
              <w:top w:val="single" w:sz="8" w:space="0" w:color="C0504D"/>
              <w:left w:val="single" w:sz="8" w:space="0" w:color="C0504D"/>
              <w:bottom w:val="single" w:sz="8" w:space="0" w:color="C0504D"/>
            </w:tcBorders>
          </w:tcPr>
          <w:p w14:paraId="3D40CA72" w14:textId="77777777" w:rsidR="0016662D" w:rsidRPr="000D4EB9" w:rsidRDefault="0016662D" w:rsidP="00B408EE">
            <w:pPr>
              <w:pStyle w:val="BodyText"/>
              <w:spacing w:after="0"/>
              <w:jc w:val="center"/>
              <w:rPr>
                <w:color w:val="000000"/>
                <w:szCs w:val="20"/>
              </w:rPr>
            </w:pPr>
            <w:r w:rsidRPr="000D4EB9">
              <w:rPr>
                <w:color w:val="000000"/>
                <w:szCs w:val="20"/>
              </w:rPr>
              <w:t>2.90 – 3.24</w:t>
            </w:r>
          </w:p>
        </w:tc>
        <w:tc>
          <w:tcPr>
            <w:tcW w:w="2367" w:type="dxa"/>
            <w:gridSpan w:val="2"/>
            <w:tcBorders>
              <w:top w:val="single" w:sz="8" w:space="0" w:color="C0504D"/>
              <w:bottom w:val="single" w:sz="8" w:space="0" w:color="C0504D"/>
              <w:right w:val="single" w:sz="8" w:space="0" w:color="C0504D"/>
            </w:tcBorders>
          </w:tcPr>
          <w:p w14:paraId="79A35DC3" w14:textId="77777777" w:rsidR="0016662D" w:rsidRPr="000D4EB9" w:rsidRDefault="0016662D" w:rsidP="00B408EE">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14:paraId="0B5106B1" w14:textId="77777777" w:rsidR="0016662D" w:rsidRPr="000D4EB9" w:rsidRDefault="0016662D" w:rsidP="00B408EE">
            <w:pPr>
              <w:jc w:val="center"/>
              <w:rPr>
                <w:rFonts w:cs="Arial"/>
              </w:rPr>
            </w:pPr>
            <w:r w:rsidRPr="000D4EB9">
              <w:rPr>
                <w:rFonts w:cs="Arial"/>
                <w:color w:val="000000"/>
              </w:rPr>
              <w:t>83 – 86</w:t>
            </w:r>
          </w:p>
        </w:tc>
        <w:tc>
          <w:tcPr>
            <w:tcW w:w="2367" w:type="dxa"/>
            <w:tcBorders>
              <w:top w:val="single" w:sz="8" w:space="0" w:color="C0504D"/>
              <w:left w:val="nil"/>
              <w:bottom w:val="single" w:sz="8" w:space="0" w:color="C0504D"/>
              <w:right w:val="single" w:sz="8" w:space="0" w:color="C0504D"/>
            </w:tcBorders>
          </w:tcPr>
          <w:p w14:paraId="3E7A69BA" w14:textId="77777777" w:rsidR="0016662D" w:rsidRPr="000D4EB9" w:rsidRDefault="0016662D" w:rsidP="00B408EE">
            <w:pPr>
              <w:rPr>
                <w:rFonts w:cs="Arial"/>
              </w:rPr>
            </w:pPr>
            <w:r w:rsidRPr="000D4EB9">
              <w:rPr>
                <w:rFonts w:cs="Arial"/>
                <w:color w:val="000000"/>
              </w:rPr>
              <w:t>B</w:t>
            </w:r>
          </w:p>
        </w:tc>
      </w:tr>
      <w:tr w:rsidR="0016662D" w:rsidRPr="000D4EB9" w14:paraId="3BE3AEE6" w14:textId="77777777" w:rsidTr="00B408EE">
        <w:trPr>
          <w:cantSplit/>
        </w:trPr>
        <w:tc>
          <w:tcPr>
            <w:tcW w:w="2367" w:type="dxa"/>
            <w:tcBorders>
              <w:top w:val="single" w:sz="8" w:space="0" w:color="C0504D"/>
              <w:left w:val="single" w:sz="8" w:space="0" w:color="C0504D"/>
              <w:bottom w:val="single" w:sz="8" w:space="0" w:color="C0504D"/>
            </w:tcBorders>
          </w:tcPr>
          <w:p w14:paraId="462DB447" w14:textId="77777777" w:rsidR="0016662D" w:rsidRPr="000D4EB9" w:rsidRDefault="0016662D" w:rsidP="00B408EE">
            <w:pPr>
              <w:pStyle w:val="BodyText"/>
              <w:spacing w:after="0"/>
              <w:jc w:val="center"/>
              <w:rPr>
                <w:color w:val="000000"/>
                <w:szCs w:val="20"/>
              </w:rPr>
            </w:pPr>
            <w:r w:rsidRPr="000D4EB9">
              <w:rPr>
                <w:color w:val="000000"/>
                <w:szCs w:val="20"/>
              </w:rPr>
              <w:t>2.60 – 2.87</w:t>
            </w:r>
          </w:p>
        </w:tc>
        <w:tc>
          <w:tcPr>
            <w:tcW w:w="2367" w:type="dxa"/>
            <w:gridSpan w:val="2"/>
            <w:tcBorders>
              <w:top w:val="single" w:sz="8" w:space="0" w:color="C0504D"/>
              <w:bottom w:val="single" w:sz="8" w:space="0" w:color="C0504D"/>
              <w:right w:val="single" w:sz="8" w:space="0" w:color="C0504D"/>
            </w:tcBorders>
          </w:tcPr>
          <w:p w14:paraId="6269DFD5" w14:textId="77777777" w:rsidR="0016662D" w:rsidRPr="000D4EB9" w:rsidRDefault="0016662D" w:rsidP="00B408EE">
            <w:pPr>
              <w:pStyle w:val="BodyText"/>
              <w:spacing w:after="0"/>
              <w:rPr>
                <w:color w:val="000000"/>
                <w:szCs w:val="20"/>
              </w:rPr>
            </w:pPr>
            <w:r w:rsidRPr="000D4EB9">
              <w:rPr>
                <w:color w:val="000000"/>
                <w:szCs w:val="20"/>
              </w:rPr>
              <w:t>B-</w:t>
            </w:r>
          </w:p>
        </w:tc>
        <w:tc>
          <w:tcPr>
            <w:tcW w:w="2367" w:type="dxa"/>
            <w:tcBorders>
              <w:top w:val="single" w:sz="8" w:space="0" w:color="C0504D"/>
              <w:left w:val="single" w:sz="8" w:space="0" w:color="C0504D"/>
              <w:bottom w:val="single" w:sz="8" w:space="0" w:color="C0504D"/>
              <w:right w:val="nil"/>
            </w:tcBorders>
          </w:tcPr>
          <w:p w14:paraId="12BCD8A1" w14:textId="77777777" w:rsidR="0016662D" w:rsidRPr="000D4EB9" w:rsidRDefault="0016662D" w:rsidP="00B408EE">
            <w:pPr>
              <w:jc w:val="center"/>
              <w:rPr>
                <w:rFonts w:cs="Arial"/>
              </w:rPr>
            </w:pPr>
            <w:r w:rsidRPr="000D4EB9">
              <w:rPr>
                <w:rFonts w:cs="Arial"/>
                <w:color w:val="000000"/>
              </w:rPr>
              <w:t>80 – 82</w:t>
            </w:r>
          </w:p>
        </w:tc>
        <w:tc>
          <w:tcPr>
            <w:tcW w:w="2367" w:type="dxa"/>
            <w:tcBorders>
              <w:top w:val="single" w:sz="8" w:space="0" w:color="C0504D"/>
              <w:left w:val="nil"/>
              <w:bottom w:val="single" w:sz="8" w:space="0" w:color="C0504D"/>
              <w:right w:val="single" w:sz="8" w:space="0" w:color="C0504D"/>
            </w:tcBorders>
          </w:tcPr>
          <w:p w14:paraId="71CF61B1" w14:textId="77777777" w:rsidR="0016662D" w:rsidRPr="000D4EB9" w:rsidRDefault="0016662D" w:rsidP="00B408EE">
            <w:pPr>
              <w:rPr>
                <w:rFonts w:cs="Arial"/>
              </w:rPr>
            </w:pPr>
            <w:r w:rsidRPr="000D4EB9">
              <w:rPr>
                <w:rFonts w:cs="Arial"/>
                <w:color w:val="000000"/>
              </w:rPr>
              <w:t>B-</w:t>
            </w:r>
          </w:p>
        </w:tc>
      </w:tr>
      <w:tr w:rsidR="0016662D" w:rsidRPr="000D4EB9" w14:paraId="6FA1B007" w14:textId="77777777" w:rsidTr="00B408EE">
        <w:trPr>
          <w:cantSplit/>
        </w:trPr>
        <w:tc>
          <w:tcPr>
            <w:tcW w:w="2367" w:type="dxa"/>
            <w:tcBorders>
              <w:top w:val="single" w:sz="8" w:space="0" w:color="C0504D"/>
              <w:left w:val="single" w:sz="8" w:space="0" w:color="C0504D"/>
              <w:bottom w:val="single" w:sz="8" w:space="0" w:color="C0504D"/>
            </w:tcBorders>
          </w:tcPr>
          <w:p w14:paraId="28B9811A" w14:textId="77777777" w:rsidR="0016662D" w:rsidRPr="000D4EB9" w:rsidRDefault="0016662D" w:rsidP="00B408EE">
            <w:pPr>
              <w:pStyle w:val="BodyText"/>
              <w:spacing w:after="0"/>
              <w:jc w:val="center"/>
              <w:rPr>
                <w:color w:val="000000"/>
                <w:szCs w:val="20"/>
              </w:rPr>
            </w:pPr>
            <w:r w:rsidRPr="000D4EB9">
              <w:rPr>
                <w:color w:val="000000"/>
                <w:szCs w:val="20"/>
              </w:rPr>
              <w:t>2.25 – 2.50</w:t>
            </w:r>
          </w:p>
        </w:tc>
        <w:tc>
          <w:tcPr>
            <w:tcW w:w="2367" w:type="dxa"/>
            <w:gridSpan w:val="2"/>
            <w:tcBorders>
              <w:top w:val="single" w:sz="8" w:space="0" w:color="C0504D"/>
              <w:bottom w:val="single" w:sz="8" w:space="0" w:color="C0504D"/>
              <w:right w:val="single" w:sz="8" w:space="0" w:color="C0504D"/>
            </w:tcBorders>
          </w:tcPr>
          <w:p w14:paraId="6F9A8A39" w14:textId="77777777" w:rsidR="0016662D" w:rsidRPr="000D4EB9" w:rsidRDefault="0016662D" w:rsidP="00B408EE">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14:paraId="16B5AD5D" w14:textId="77777777" w:rsidR="0016662D" w:rsidRPr="000D4EB9" w:rsidRDefault="0016662D" w:rsidP="00B408EE">
            <w:pPr>
              <w:jc w:val="center"/>
              <w:rPr>
                <w:rFonts w:cs="Arial"/>
              </w:rPr>
            </w:pPr>
            <w:r w:rsidRPr="000D4EB9">
              <w:rPr>
                <w:rFonts w:cs="Arial"/>
                <w:color w:val="000000"/>
              </w:rPr>
              <w:t>77 – 79</w:t>
            </w:r>
          </w:p>
        </w:tc>
        <w:tc>
          <w:tcPr>
            <w:tcW w:w="2367" w:type="dxa"/>
            <w:tcBorders>
              <w:top w:val="single" w:sz="8" w:space="0" w:color="C0504D"/>
              <w:left w:val="nil"/>
              <w:bottom w:val="single" w:sz="8" w:space="0" w:color="C0504D"/>
              <w:right w:val="single" w:sz="8" w:space="0" w:color="C0504D"/>
            </w:tcBorders>
          </w:tcPr>
          <w:p w14:paraId="52C8779D" w14:textId="77777777" w:rsidR="0016662D" w:rsidRPr="000D4EB9" w:rsidRDefault="0016662D" w:rsidP="00B408EE">
            <w:pPr>
              <w:rPr>
                <w:rFonts w:cs="Arial"/>
              </w:rPr>
            </w:pPr>
            <w:r w:rsidRPr="000D4EB9">
              <w:rPr>
                <w:rFonts w:cs="Arial"/>
                <w:color w:val="000000"/>
              </w:rPr>
              <w:t>C+</w:t>
            </w:r>
          </w:p>
        </w:tc>
      </w:tr>
      <w:tr w:rsidR="0016662D" w:rsidRPr="000D4EB9" w14:paraId="4D72616A" w14:textId="77777777" w:rsidTr="00B408EE">
        <w:trPr>
          <w:cantSplit/>
        </w:trPr>
        <w:tc>
          <w:tcPr>
            <w:tcW w:w="2367" w:type="dxa"/>
            <w:tcBorders>
              <w:top w:val="single" w:sz="8" w:space="0" w:color="C0504D"/>
              <w:left w:val="single" w:sz="8" w:space="0" w:color="C0504D"/>
              <w:bottom w:val="single" w:sz="8" w:space="0" w:color="C0504D"/>
            </w:tcBorders>
          </w:tcPr>
          <w:p w14:paraId="28EAEF43" w14:textId="77777777" w:rsidR="0016662D" w:rsidRPr="000D4EB9" w:rsidRDefault="0016662D" w:rsidP="00B408EE">
            <w:pPr>
              <w:pStyle w:val="BodyText"/>
              <w:spacing w:after="0"/>
              <w:jc w:val="center"/>
              <w:rPr>
                <w:color w:val="000000"/>
                <w:szCs w:val="20"/>
              </w:rPr>
            </w:pPr>
            <w:r w:rsidRPr="000D4EB9">
              <w:rPr>
                <w:color w:val="000000"/>
                <w:szCs w:val="20"/>
              </w:rPr>
              <w:t>1.90 – 2.24</w:t>
            </w:r>
          </w:p>
        </w:tc>
        <w:tc>
          <w:tcPr>
            <w:tcW w:w="2367" w:type="dxa"/>
            <w:gridSpan w:val="2"/>
            <w:tcBorders>
              <w:top w:val="single" w:sz="8" w:space="0" w:color="C0504D"/>
              <w:bottom w:val="single" w:sz="8" w:space="0" w:color="C0504D"/>
              <w:right w:val="single" w:sz="8" w:space="0" w:color="C0504D"/>
            </w:tcBorders>
          </w:tcPr>
          <w:p w14:paraId="57E99469" w14:textId="77777777" w:rsidR="0016662D" w:rsidRPr="000D4EB9" w:rsidRDefault="0016662D" w:rsidP="00B408EE">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14:paraId="36EF6D64" w14:textId="77777777" w:rsidR="0016662D" w:rsidRPr="000D4EB9" w:rsidRDefault="0016662D" w:rsidP="00B408EE">
            <w:pPr>
              <w:jc w:val="center"/>
              <w:rPr>
                <w:rFonts w:cs="Arial"/>
              </w:rPr>
            </w:pPr>
            <w:r w:rsidRPr="000D4EB9">
              <w:rPr>
                <w:rFonts w:cs="Arial"/>
                <w:color w:val="000000"/>
              </w:rPr>
              <w:t>73 – 76</w:t>
            </w:r>
          </w:p>
        </w:tc>
        <w:tc>
          <w:tcPr>
            <w:tcW w:w="2367" w:type="dxa"/>
            <w:tcBorders>
              <w:top w:val="single" w:sz="8" w:space="0" w:color="C0504D"/>
              <w:left w:val="nil"/>
              <w:bottom w:val="single" w:sz="8" w:space="0" w:color="C0504D"/>
              <w:right w:val="single" w:sz="8" w:space="0" w:color="C0504D"/>
            </w:tcBorders>
          </w:tcPr>
          <w:p w14:paraId="1A4468BA" w14:textId="77777777" w:rsidR="0016662D" w:rsidRPr="000D4EB9" w:rsidRDefault="0016662D" w:rsidP="00B408EE">
            <w:pPr>
              <w:rPr>
                <w:rFonts w:cs="Arial"/>
              </w:rPr>
            </w:pPr>
            <w:r w:rsidRPr="000D4EB9">
              <w:rPr>
                <w:rFonts w:cs="Arial"/>
                <w:color w:val="000000"/>
              </w:rPr>
              <w:t>C</w:t>
            </w:r>
          </w:p>
        </w:tc>
      </w:tr>
      <w:tr w:rsidR="0016662D" w:rsidRPr="000D4EB9" w14:paraId="0333462A" w14:textId="77777777" w:rsidTr="00B408EE">
        <w:trPr>
          <w:cantSplit/>
        </w:trPr>
        <w:tc>
          <w:tcPr>
            <w:tcW w:w="2367" w:type="dxa"/>
            <w:tcBorders>
              <w:top w:val="single" w:sz="8" w:space="0" w:color="C0504D"/>
              <w:left w:val="single" w:sz="8" w:space="0" w:color="C0504D"/>
              <w:bottom w:val="single" w:sz="8" w:space="0" w:color="C0504D"/>
            </w:tcBorders>
          </w:tcPr>
          <w:p w14:paraId="3810020A" w14:textId="77777777" w:rsidR="0016662D" w:rsidRPr="000D4EB9" w:rsidRDefault="0016662D" w:rsidP="00B408EE">
            <w:pPr>
              <w:pStyle w:val="BodyText"/>
              <w:spacing w:after="0"/>
              <w:jc w:val="center"/>
              <w:rPr>
                <w:color w:val="000000"/>
                <w:szCs w:val="20"/>
              </w:rPr>
            </w:pPr>
          </w:p>
        </w:tc>
        <w:tc>
          <w:tcPr>
            <w:tcW w:w="2367" w:type="dxa"/>
            <w:gridSpan w:val="2"/>
            <w:tcBorders>
              <w:top w:val="single" w:sz="8" w:space="0" w:color="C0504D"/>
              <w:bottom w:val="single" w:sz="8" w:space="0" w:color="C0504D"/>
              <w:right w:val="single" w:sz="8" w:space="0" w:color="C0504D"/>
            </w:tcBorders>
          </w:tcPr>
          <w:p w14:paraId="592B0E00" w14:textId="77777777" w:rsidR="0016662D" w:rsidRPr="000D4EB9" w:rsidRDefault="0016662D" w:rsidP="00B408EE">
            <w:pPr>
              <w:pStyle w:val="BodyText"/>
              <w:spacing w:after="0"/>
              <w:rPr>
                <w:color w:val="000000"/>
                <w:szCs w:val="20"/>
              </w:rPr>
            </w:pPr>
          </w:p>
        </w:tc>
        <w:tc>
          <w:tcPr>
            <w:tcW w:w="2367" w:type="dxa"/>
            <w:tcBorders>
              <w:top w:val="single" w:sz="8" w:space="0" w:color="C0504D"/>
              <w:left w:val="single" w:sz="8" w:space="0" w:color="C0504D"/>
              <w:bottom w:val="single" w:sz="8" w:space="0" w:color="C0504D"/>
              <w:right w:val="nil"/>
            </w:tcBorders>
          </w:tcPr>
          <w:p w14:paraId="63C50411" w14:textId="77777777" w:rsidR="0016662D" w:rsidRPr="000D4EB9" w:rsidRDefault="0016662D" w:rsidP="00B408EE">
            <w:pPr>
              <w:jc w:val="center"/>
              <w:rPr>
                <w:rFonts w:cs="Arial"/>
                <w:color w:val="000000"/>
              </w:rPr>
            </w:pPr>
            <w:r w:rsidRPr="000D4EB9">
              <w:rPr>
                <w:rFonts w:cs="Arial"/>
                <w:color w:val="000000"/>
              </w:rPr>
              <w:t>70 – 72</w:t>
            </w:r>
          </w:p>
        </w:tc>
        <w:tc>
          <w:tcPr>
            <w:tcW w:w="2367" w:type="dxa"/>
            <w:tcBorders>
              <w:top w:val="single" w:sz="8" w:space="0" w:color="C0504D"/>
              <w:left w:val="nil"/>
              <w:bottom w:val="single" w:sz="8" w:space="0" w:color="C0504D"/>
              <w:right w:val="single" w:sz="8" w:space="0" w:color="C0504D"/>
            </w:tcBorders>
          </w:tcPr>
          <w:p w14:paraId="1839F9DD" w14:textId="77777777" w:rsidR="0016662D" w:rsidRPr="000D4EB9" w:rsidRDefault="0016662D" w:rsidP="00B408EE">
            <w:pPr>
              <w:rPr>
                <w:rFonts w:cs="Arial"/>
                <w:color w:val="000000"/>
              </w:rPr>
            </w:pPr>
            <w:r w:rsidRPr="000D4EB9">
              <w:rPr>
                <w:rFonts w:cs="Arial"/>
                <w:color w:val="000000"/>
              </w:rPr>
              <w:t>C-</w:t>
            </w:r>
          </w:p>
        </w:tc>
      </w:tr>
    </w:tbl>
    <w:p w14:paraId="6117798B" w14:textId="77777777" w:rsidR="0016662D" w:rsidRDefault="0016662D" w:rsidP="00325D4C">
      <w:pPr>
        <w:pStyle w:val="BodyText"/>
        <w:rPr>
          <w:color w:val="000000"/>
        </w:rPr>
      </w:pPr>
    </w:p>
    <w:p w14:paraId="5C9EC3DB" w14:textId="77777777" w:rsidR="0016662D" w:rsidRPr="000377F0" w:rsidRDefault="0016662D" w:rsidP="000377F0">
      <w:pPr>
        <w:rPr>
          <w:rFonts w:ascii="Calibri" w:hAnsi="Calibri"/>
        </w:rPr>
      </w:pPr>
      <w:r>
        <w:t>Within the School of Social Work, grades are determined in each class based on the following standards which have been established by the faculty of the School:  (1) 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(2)  A grade of B+ will be given to work which is judged to be very good.  This grade denotes that a student has demonstrated a more-than-competent understanding of the material being tested in the assignment.  (3)  A grade of B will be given to student work which meets the basic requirements of the assignment.  It denotes that the student has done adequate work on the assignment and meets basic course expectations.  (4)  A grade of B- will denote that a student’s performance was less than adequate on an assignment, reflecting only moderate grasp of content and/or expectations.  (5) A grade of C would reflect a minimal grasp of the assignments, poor organization of ideas and/or several significant areas requiring improvement.  (6)  Grades between C- and F will be applied to denote a failure to meet minimum standards, reflecting serious deficiencies in all aspects of a student’s performance on the assignment.</w:t>
      </w:r>
    </w:p>
    <w:p w14:paraId="51CC8ACA" w14:textId="77777777" w:rsidR="00664DA1" w:rsidRPr="00EF3DB0" w:rsidRDefault="00664DA1" w:rsidP="00726A3E">
      <w:pPr>
        <w:pStyle w:val="Heading1"/>
      </w:pPr>
      <w:r w:rsidRPr="00EF3DB0">
        <w:t>Required and supplementary instructional material</w:t>
      </w:r>
      <w:r w:rsidR="002F098F" w:rsidRPr="00EF3DB0">
        <w:t>s &amp;</w:t>
      </w:r>
      <w:r w:rsidR="00EF3DB0">
        <w:t xml:space="preserve"> </w:t>
      </w:r>
      <w:r w:rsidR="002B4F8E" w:rsidRPr="00EF3DB0">
        <w:t>Resources</w:t>
      </w:r>
    </w:p>
    <w:p w14:paraId="2EF5463E" w14:textId="77777777" w:rsidR="005F3422" w:rsidRPr="00E55CB6" w:rsidRDefault="005F3422" w:rsidP="00E55CB6">
      <w:pPr>
        <w:pStyle w:val="Heading2"/>
      </w:pPr>
      <w:r w:rsidRPr="00E55CB6">
        <w:t xml:space="preserve">Required Textbooks </w:t>
      </w:r>
    </w:p>
    <w:p w14:paraId="129490B8" w14:textId="77777777" w:rsidR="00E77DB9" w:rsidRDefault="00E77DB9" w:rsidP="00B70635">
      <w:pPr>
        <w:ind w:left="720" w:hanging="720"/>
        <w:rPr>
          <w:rFonts w:cs="Arial"/>
          <w:color w:val="222222"/>
          <w:sz w:val="19"/>
          <w:szCs w:val="19"/>
          <w:shd w:val="clear" w:color="auto" w:fill="FFFFFF"/>
        </w:rPr>
      </w:pPr>
      <w:r w:rsidRPr="00E77DB9">
        <w:rPr>
          <w:rFonts w:cs="Arial"/>
          <w:color w:val="222222"/>
          <w:sz w:val="19"/>
          <w:szCs w:val="19"/>
          <w:shd w:val="clear" w:color="auto" w:fill="FFFFFF"/>
        </w:rPr>
        <w:t>Robbins, S. P., Chatterjee, P., &amp; Canda, E. R. (2012). </w:t>
      </w:r>
      <w:r w:rsidRPr="00E77DB9">
        <w:rPr>
          <w:rFonts w:cs="Arial"/>
          <w:i/>
          <w:iCs/>
          <w:color w:val="222222"/>
          <w:sz w:val="19"/>
          <w:szCs w:val="19"/>
          <w:shd w:val="clear" w:color="auto" w:fill="FFFFFF"/>
        </w:rPr>
        <w:t>Contemporary human behavior theory: A critical perspective for social work </w:t>
      </w:r>
      <w:r w:rsidRPr="00E77DB9">
        <w:rPr>
          <w:rFonts w:cs="Arial"/>
          <w:color w:val="222222"/>
          <w:sz w:val="19"/>
          <w:szCs w:val="19"/>
          <w:shd w:val="clear" w:color="auto" w:fill="FFFFFF"/>
        </w:rPr>
        <w:t>(3</w:t>
      </w:r>
      <w:r w:rsidRPr="00E77DB9">
        <w:rPr>
          <w:rFonts w:cs="Arial"/>
          <w:color w:val="222222"/>
          <w:shd w:val="clear" w:color="auto" w:fill="FFFFFF"/>
          <w:vertAlign w:val="superscript"/>
        </w:rPr>
        <w:t>rd</w:t>
      </w:r>
      <w:r w:rsidR="00B70635">
        <w:rPr>
          <w:rFonts w:cs="Arial"/>
          <w:color w:val="222222"/>
          <w:sz w:val="19"/>
          <w:szCs w:val="19"/>
          <w:shd w:val="clear" w:color="auto" w:fill="FFFFFF"/>
        </w:rPr>
        <w:t> </w:t>
      </w:r>
      <w:r w:rsidRPr="00E77DB9">
        <w:rPr>
          <w:rFonts w:cs="Arial"/>
          <w:color w:val="222222"/>
          <w:sz w:val="19"/>
          <w:szCs w:val="19"/>
          <w:shd w:val="clear" w:color="auto" w:fill="FFFFFF"/>
        </w:rPr>
        <w:t>ed.). Boston, MA: Allyn &amp; Bacon.</w:t>
      </w:r>
    </w:p>
    <w:p w14:paraId="68808E4D" w14:textId="77777777" w:rsidR="00B70635" w:rsidRPr="00E77DB9" w:rsidRDefault="00B70635" w:rsidP="00E77DB9">
      <w:pPr>
        <w:rPr>
          <w:rFonts w:ascii="Times" w:hAnsi="Times"/>
        </w:rPr>
      </w:pPr>
    </w:p>
    <w:p w14:paraId="26E0074D" w14:textId="77777777" w:rsidR="00B70635" w:rsidRDefault="00B70635" w:rsidP="00B70635">
      <w:pPr>
        <w:pStyle w:val="BodyText"/>
      </w:pPr>
      <w:r w:rsidRPr="00D20FB5">
        <w:t>A</w:t>
      </w:r>
      <w:r>
        <w:t xml:space="preserve">n additional text will be required for Assignment 2; </w:t>
      </w:r>
      <w:r w:rsidR="00BA589C">
        <w:rPr>
          <w:i/>
        </w:rPr>
        <w:t>title</w:t>
      </w:r>
      <w:r w:rsidRPr="00BA589C">
        <w:rPr>
          <w:i/>
        </w:rPr>
        <w:t xml:space="preserve"> provided by your </w:t>
      </w:r>
      <w:r w:rsidR="00BA589C">
        <w:rPr>
          <w:i/>
        </w:rPr>
        <w:t xml:space="preserve">section </w:t>
      </w:r>
      <w:r w:rsidRPr="00BA589C">
        <w:rPr>
          <w:i/>
        </w:rPr>
        <w:t>instructor the first week of class</w:t>
      </w:r>
      <w:r>
        <w:t xml:space="preserve"> (each section uses a different novel).</w:t>
      </w:r>
    </w:p>
    <w:p w14:paraId="7B84DAF4" w14:textId="77777777" w:rsidR="00B70635" w:rsidRDefault="00B70635" w:rsidP="00E55CB6">
      <w:pPr>
        <w:spacing w:after="240"/>
        <w:rPr>
          <w:rFonts w:cs="Arial"/>
          <w:szCs w:val="24"/>
        </w:rPr>
      </w:pPr>
      <w:r>
        <w:rPr>
          <w:rFonts w:cs="Arial"/>
          <w:szCs w:val="24"/>
        </w:rPr>
        <w:t>Course Readings are available online through ARES, USC’s Course Reserves system</w:t>
      </w:r>
      <w:r w:rsidR="00C91DC4">
        <w:rPr>
          <w:rFonts w:cs="Arial"/>
          <w:szCs w:val="24"/>
        </w:rPr>
        <w:t xml:space="preserve">, </w:t>
      </w:r>
      <w:r w:rsidR="00C91DC4" w:rsidRPr="00601571">
        <w:t xml:space="preserve">under the </w:t>
      </w:r>
      <w:r w:rsidR="00C91DC4">
        <w:t>505 Course Lead</w:t>
      </w:r>
      <w:r w:rsidR="00C91DC4" w:rsidRPr="00601571">
        <w:t xml:space="preserve"> name of Dr. Karra Bikson</w:t>
      </w:r>
      <w:r>
        <w:rPr>
          <w:rFonts w:cs="Arial"/>
          <w:szCs w:val="24"/>
        </w:rPr>
        <w:t xml:space="preserve"> </w:t>
      </w:r>
      <w:hyperlink r:id="rId9" w:history="1">
        <w:r w:rsidRPr="00D20FC1">
          <w:rPr>
            <w:rStyle w:val="Hyperlink"/>
            <w:rFonts w:cs="Arial"/>
            <w:szCs w:val="24"/>
          </w:rPr>
          <w:t>https://reserves.usc.edu/ares/</w:t>
        </w:r>
      </w:hyperlink>
    </w:p>
    <w:p w14:paraId="32D0B582" w14:textId="77777777" w:rsidR="00B70635" w:rsidRPr="00E55CB6" w:rsidRDefault="00B70635" w:rsidP="00B70635">
      <w:pPr>
        <w:pStyle w:val="Heading2"/>
      </w:pPr>
      <w:r>
        <w:t>Recommended</w:t>
      </w:r>
      <w:r w:rsidRPr="00E55CB6">
        <w:t xml:space="preserve"> Textbooks </w:t>
      </w:r>
    </w:p>
    <w:p w14:paraId="0BD0013D" w14:textId="77777777" w:rsidR="00B70635" w:rsidRDefault="00C91DC4" w:rsidP="00C91DC4">
      <w:pPr>
        <w:pStyle w:val="BodyText"/>
        <w:ind w:left="720" w:hanging="720"/>
      </w:pPr>
      <w:r w:rsidRPr="00C91DC4">
        <w:t>Berzoff, J., F</w:t>
      </w:r>
      <w:r>
        <w:t>lanagan, L.M., &amp; Hertz, P. (2016</w:t>
      </w:r>
      <w:r w:rsidRPr="00C91DC4">
        <w:t xml:space="preserve">). </w:t>
      </w:r>
      <w:r w:rsidRPr="00C91DC4">
        <w:rPr>
          <w:i/>
          <w:iCs/>
        </w:rPr>
        <w:t> Inside out and outside in: Psychodynamic clinical theory and psychopathology in contemporary multicultural contexts (</w:t>
      </w:r>
      <w:r>
        <w:t>4</w:t>
      </w:r>
      <w:r w:rsidRPr="00C91DC4">
        <w:rPr>
          <w:vertAlign w:val="superscript"/>
        </w:rPr>
        <w:t>th</w:t>
      </w:r>
      <w:r>
        <w:t xml:space="preserve"> </w:t>
      </w:r>
      <w:r w:rsidRPr="00C91DC4">
        <w:t>ed.).  Lanham, MD: Rowman &amp; Littlefield Publishers.</w:t>
      </w:r>
    </w:p>
    <w:p w14:paraId="45CC3FCD" w14:textId="77777777" w:rsidR="005600E1" w:rsidRPr="00E55CB6" w:rsidRDefault="00B835B8" w:rsidP="00E55CB6">
      <w:pPr>
        <w:pStyle w:val="Heading2"/>
      </w:pPr>
      <w:r>
        <w:t>Recommended Guides</w:t>
      </w:r>
      <w:r w:rsidR="005F3422" w:rsidRPr="00E55CB6">
        <w:t xml:space="preserve"> for APA Style Formatting</w:t>
      </w:r>
    </w:p>
    <w:p w14:paraId="47B86F9E" w14:textId="77777777" w:rsidR="00B835B8" w:rsidRDefault="00B835B8" w:rsidP="00B835B8">
      <w:pPr>
        <w:pStyle w:val="Bib"/>
      </w:pPr>
      <w:r>
        <w:t xml:space="preserve">OWL Purdue Online Writing Lab </w:t>
      </w:r>
      <w:hyperlink r:id="rId10" w:history="1">
        <w:r w:rsidRPr="00D20FC1">
          <w:rPr>
            <w:rStyle w:val="Hyperlink"/>
          </w:rPr>
          <w:t>https://owl.english.purdue.edu/owl/section/2/10/</w:t>
        </w:r>
      </w:hyperlink>
    </w:p>
    <w:p w14:paraId="099ED991" w14:textId="77777777" w:rsidR="007577EA" w:rsidRDefault="00C91DC4" w:rsidP="007577EA">
      <w:pPr>
        <w:pStyle w:val="Bib"/>
      </w:pPr>
      <w:r w:rsidRPr="00587453">
        <w:t>American Psychological Association</w:t>
      </w:r>
      <w:r>
        <w:t>.</w:t>
      </w:r>
      <w:r w:rsidRPr="00587453">
        <w:t xml:space="preserve"> (2009). </w:t>
      </w:r>
      <w:r w:rsidRPr="00587453">
        <w:rPr>
          <w:i/>
          <w:iCs/>
        </w:rPr>
        <w:t xml:space="preserve">Publication manual of the </w:t>
      </w:r>
      <w:r>
        <w:rPr>
          <w:i/>
          <w:iCs/>
        </w:rPr>
        <w:t>A</w:t>
      </w:r>
      <w:r w:rsidRPr="00587453">
        <w:rPr>
          <w:i/>
          <w:iCs/>
        </w:rPr>
        <w:t xml:space="preserve">merican </w:t>
      </w:r>
      <w:r>
        <w:rPr>
          <w:i/>
          <w:iCs/>
        </w:rPr>
        <w:t>P</w:t>
      </w:r>
      <w:r w:rsidRPr="00587453">
        <w:rPr>
          <w:i/>
          <w:iCs/>
        </w:rPr>
        <w:t xml:space="preserve">sychological </w:t>
      </w:r>
      <w:r>
        <w:rPr>
          <w:i/>
          <w:iCs/>
        </w:rPr>
        <w:t>A</w:t>
      </w:r>
      <w:r w:rsidRPr="00587453">
        <w:rPr>
          <w:i/>
          <w:iCs/>
        </w:rPr>
        <w:t xml:space="preserve">ssociation </w:t>
      </w:r>
      <w:r w:rsidRPr="00587453">
        <w:t>(6</w:t>
      </w:r>
      <w:r w:rsidRPr="00587453">
        <w:rPr>
          <w:vertAlign w:val="superscript"/>
        </w:rPr>
        <w:t>th</w:t>
      </w:r>
      <w:r w:rsidRPr="00587453">
        <w:t xml:space="preserve"> </w:t>
      </w:r>
      <w:r>
        <w:t>e</w:t>
      </w:r>
      <w:r w:rsidRPr="00587453">
        <w:t>d.). Washington</w:t>
      </w:r>
      <w:r>
        <w:t>, DC</w:t>
      </w:r>
      <w:r w:rsidRPr="00587453">
        <w:t>: APA.</w:t>
      </w:r>
      <w:r w:rsidR="007577EA">
        <w:t xml:space="preserve"> </w:t>
      </w:r>
      <w:hyperlink r:id="rId11" w:history="1">
        <w:r w:rsidR="007577EA" w:rsidRPr="00D20FC1">
          <w:rPr>
            <w:rStyle w:val="Hyperlink"/>
          </w:rPr>
          <w:t>http://www.apastyle.org/</w:t>
        </w:r>
      </w:hyperlink>
    </w:p>
    <w:p w14:paraId="2E0D48FF" w14:textId="77777777" w:rsidR="00913489" w:rsidRDefault="00913489" w:rsidP="00913489">
      <w:pPr>
        <w:pStyle w:val="Bib"/>
      </w:pPr>
      <w:r w:rsidRPr="00587453">
        <w:lastRenderedPageBreak/>
        <w:t xml:space="preserve">The Elements of Style – A </w:t>
      </w:r>
      <w:r>
        <w:t>R</w:t>
      </w:r>
      <w:r w:rsidRPr="00587453">
        <w:t xml:space="preserve">ule Book </w:t>
      </w:r>
      <w:r>
        <w:t>f</w:t>
      </w:r>
      <w:r w:rsidRPr="00587453">
        <w:t>or Writing</w:t>
      </w:r>
      <w:r>
        <w:t xml:space="preserve"> </w:t>
      </w:r>
      <w:hyperlink r:id="rId12" w:history="1">
        <w:r w:rsidRPr="007279CB">
          <w:rPr>
            <w:rStyle w:val="Hyperlink"/>
          </w:rPr>
          <w:t>http://www.bartleby.com/141/</w:t>
        </w:r>
      </w:hyperlink>
    </w:p>
    <w:p w14:paraId="4EB636C0" w14:textId="77777777" w:rsidR="00C91DC4" w:rsidRPr="00C92AD5" w:rsidRDefault="00C91DC4" w:rsidP="00913489">
      <w:pPr>
        <w:pStyle w:val="Bib"/>
      </w:pPr>
      <w:r w:rsidRPr="00587453">
        <w:t>Szuchman, L. T</w:t>
      </w:r>
      <w:r>
        <w:t>., &amp;</w:t>
      </w:r>
      <w:r w:rsidRPr="00587453">
        <w:t xml:space="preserve"> Thomlison, B. (2007). </w:t>
      </w:r>
      <w:r w:rsidRPr="00587453">
        <w:rPr>
          <w:i/>
        </w:rPr>
        <w:t xml:space="preserve">Writing with style: APA </w:t>
      </w:r>
      <w:r>
        <w:rPr>
          <w:i/>
        </w:rPr>
        <w:t>s</w:t>
      </w:r>
      <w:r w:rsidRPr="00587453">
        <w:rPr>
          <w:i/>
        </w:rPr>
        <w:t xml:space="preserve">tyle for social work </w:t>
      </w:r>
      <w:r w:rsidRPr="00587453">
        <w:t>(3</w:t>
      </w:r>
      <w:r w:rsidRPr="00587453">
        <w:rPr>
          <w:vertAlign w:val="superscript"/>
        </w:rPr>
        <w:t>rd</w:t>
      </w:r>
      <w:r w:rsidRPr="00587453">
        <w:t xml:space="preserve"> </w:t>
      </w:r>
      <w:r>
        <w:t>e</w:t>
      </w:r>
      <w:r w:rsidRPr="00587453">
        <w:t xml:space="preserve">d.). </w:t>
      </w:r>
      <w:r>
        <w:t>New York</w:t>
      </w:r>
      <w:r w:rsidRPr="00587453">
        <w:t>, NY: Wadsworth Publishing Company.</w:t>
      </w:r>
    </w:p>
    <w:p w14:paraId="3F5F54F8" w14:textId="77777777" w:rsidR="005F3422" w:rsidRPr="00E55CB6" w:rsidRDefault="005F3422" w:rsidP="00E55CB6">
      <w:pPr>
        <w:pStyle w:val="Heading2"/>
      </w:pPr>
      <w:r w:rsidRPr="00E55CB6">
        <w:t>Recommended Websites</w:t>
      </w:r>
      <w:r w:rsidR="00197918" w:rsidRPr="00E55CB6">
        <w:t xml:space="preserve"> </w:t>
      </w:r>
    </w:p>
    <w:p w14:paraId="474B732D" w14:textId="77777777" w:rsidR="00C91DC4" w:rsidRDefault="00C91DC4" w:rsidP="00B835B8">
      <w:pPr>
        <w:pStyle w:val="Bib"/>
        <w:rPr>
          <w:rStyle w:val="u1"/>
          <w:rFonts w:ascii="Arial" w:hAnsi="Arial" w:cs="Arial"/>
          <w:color w:val="000000"/>
          <w:sz w:val="20"/>
          <w:szCs w:val="20"/>
        </w:rPr>
      </w:pPr>
      <w:r>
        <w:rPr>
          <w:rStyle w:val="u1"/>
          <w:rFonts w:ascii="Arial" w:hAnsi="Arial" w:cs="Arial"/>
          <w:color w:val="000000"/>
          <w:sz w:val="20"/>
          <w:szCs w:val="20"/>
        </w:rPr>
        <w:t>USC Libraries R</w:t>
      </w:r>
      <w:r w:rsidR="00B835B8">
        <w:rPr>
          <w:rStyle w:val="u1"/>
          <w:rFonts w:ascii="Arial" w:hAnsi="Arial" w:cs="Arial"/>
          <w:color w:val="000000"/>
          <w:sz w:val="20"/>
          <w:szCs w:val="20"/>
        </w:rPr>
        <w:t xml:space="preserve">esearch Guides: Social Work LibGuide </w:t>
      </w:r>
      <w:hyperlink r:id="rId13" w:history="1">
        <w:r w:rsidRPr="00D20FC1">
          <w:rPr>
            <w:rStyle w:val="Hyperlink"/>
          </w:rPr>
          <w:t>http://libguides.usc.edu/socialwork</w:t>
        </w:r>
      </w:hyperlink>
    </w:p>
    <w:p w14:paraId="348E7152" w14:textId="77777777" w:rsidR="00B835B8" w:rsidRDefault="00C91DC4" w:rsidP="00B835B8">
      <w:pPr>
        <w:pStyle w:val="Bib"/>
      </w:pPr>
      <w:r w:rsidRPr="00587453">
        <w:t>USC Guide to Avoiding Plagiarism</w:t>
      </w:r>
      <w:r w:rsidR="00B835B8">
        <w:t xml:space="preserve"> </w:t>
      </w:r>
      <w:hyperlink r:id="rId14" w:history="1">
        <w:r w:rsidRPr="007279CB">
          <w:rPr>
            <w:rStyle w:val="Hyperlink"/>
          </w:rPr>
          <w:t>http://www.usc.edu/student-affairs/student-conduct/ug_plag.htm</w:t>
        </w:r>
      </w:hyperlink>
    </w:p>
    <w:p w14:paraId="579E26D0" w14:textId="77777777" w:rsidR="00913489" w:rsidRPr="00913489" w:rsidRDefault="00913489" w:rsidP="00913489">
      <w:pPr>
        <w:pStyle w:val="Bib"/>
        <w:ind w:left="0" w:firstLine="0"/>
        <w:rPr>
          <w:rFonts w:ascii="Times New Roman" w:hAnsi="Times New Roman" w:cs="Times New Roman"/>
          <w:b/>
          <w:bCs/>
          <w:color w:val="009900"/>
          <w:sz w:val="18"/>
          <w:szCs w:val="18"/>
        </w:rPr>
      </w:pPr>
      <w:r w:rsidRPr="007279CB">
        <w:rPr>
          <w:rStyle w:val="u1"/>
          <w:rFonts w:ascii="Arial" w:hAnsi="Arial" w:cs="Arial"/>
          <w:color w:val="000000"/>
          <w:sz w:val="20"/>
          <w:szCs w:val="20"/>
        </w:rPr>
        <w:t>National Associate of Social Workers</w:t>
      </w:r>
      <w:r>
        <w:rPr>
          <w:rStyle w:val="u1"/>
          <w:rFonts w:ascii="Arial" w:hAnsi="Arial" w:cs="Arial"/>
          <w:color w:val="000000"/>
          <w:sz w:val="20"/>
          <w:szCs w:val="20"/>
        </w:rPr>
        <w:t xml:space="preserve"> </w:t>
      </w:r>
      <w:hyperlink r:id="rId15" w:history="1">
        <w:r w:rsidRPr="007279CB">
          <w:rPr>
            <w:rStyle w:val="Hyperlink"/>
          </w:rPr>
          <w:t>http://www.naswdc.org</w:t>
        </w:r>
      </w:hyperlink>
    </w:p>
    <w:p w14:paraId="6943D31A" w14:textId="7C59E2E2" w:rsidR="005F3422" w:rsidRDefault="005F3422" w:rsidP="00B835B8">
      <w:pPr>
        <w:pStyle w:val="Bib"/>
        <w:ind w:left="0" w:firstLine="0"/>
        <w:rPr>
          <w:b/>
        </w:rPr>
      </w:pPr>
      <w:r w:rsidRPr="00B835B8">
        <w:rPr>
          <w:b/>
        </w:rPr>
        <w:t>Additional required and recommended readings may be assigned b</w:t>
      </w:r>
      <w:r w:rsidR="00B835B8">
        <w:rPr>
          <w:b/>
        </w:rPr>
        <w:t xml:space="preserve">y the instructor throughout the </w:t>
      </w:r>
      <w:r w:rsidRPr="00B835B8">
        <w:rPr>
          <w:b/>
        </w:rPr>
        <w:t>course.</w:t>
      </w:r>
    </w:p>
    <w:p w14:paraId="1F61E19A" w14:textId="78BB9B53" w:rsidR="001E7728" w:rsidRPr="007611E2" w:rsidRDefault="001E7728" w:rsidP="00B835B8">
      <w:pPr>
        <w:pStyle w:val="Bib"/>
        <w:ind w:left="0" w:firstLine="0"/>
        <w:rPr>
          <w:b/>
          <w:highlight w:val="yellow"/>
        </w:rPr>
      </w:pPr>
      <w:r w:rsidRPr="007611E2">
        <w:rPr>
          <w:b/>
          <w:highlight w:val="yellow"/>
        </w:rPr>
        <w:t>Professor Blair’s Requirements:</w:t>
      </w:r>
    </w:p>
    <w:p w14:paraId="5042B311" w14:textId="4A9B7C6D" w:rsidR="007611E2" w:rsidRPr="007611E2" w:rsidRDefault="007611E2" w:rsidP="007611E2">
      <w:pPr>
        <w:pStyle w:val="Bib"/>
        <w:numPr>
          <w:ilvl w:val="0"/>
          <w:numId w:val="23"/>
        </w:numPr>
        <w:rPr>
          <w:b/>
          <w:highlight w:val="yellow"/>
        </w:rPr>
      </w:pPr>
      <w:r w:rsidRPr="007611E2">
        <w:rPr>
          <w:b/>
          <w:highlight w:val="yellow"/>
        </w:rPr>
        <w:t>Please address me as “Professor Blair” throughout the semester.</w:t>
      </w:r>
    </w:p>
    <w:p w14:paraId="68D52F98" w14:textId="27E0DD19" w:rsidR="001E7728" w:rsidRPr="007611E2" w:rsidRDefault="001E7728" w:rsidP="001E7728">
      <w:pPr>
        <w:pStyle w:val="Bib"/>
        <w:numPr>
          <w:ilvl w:val="0"/>
          <w:numId w:val="23"/>
        </w:numPr>
        <w:rPr>
          <w:b/>
          <w:highlight w:val="yellow"/>
        </w:rPr>
      </w:pPr>
      <w:r w:rsidRPr="007611E2">
        <w:rPr>
          <w:b/>
          <w:highlight w:val="yellow"/>
        </w:rPr>
        <w:t>Arrive on time for every class; this means that your phone is connected and your camera is on when class time arrives</w:t>
      </w:r>
    </w:p>
    <w:p w14:paraId="376BFD29" w14:textId="30E84192" w:rsidR="001E7728" w:rsidRPr="007611E2" w:rsidRDefault="001E7728" w:rsidP="001E7728">
      <w:pPr>
        <w:pStyle w:val="Bib"/>
        <w:numPr>
          <w:ilvl w:val="0"/>
          <w:numId w:val="23"/>
        </w:numPr>
        <w:rPr>
          <w:b/>
          <w:highlight w:val="yellow"/>
        </w:rPr>
      </w:pPr>
      <w:r w:rsidRPr="007611E2">
        <w:rPr>
          <w:b/>
          <w:highlight w:val="yellow"/>
        </w:rPr>
        <w:t>NO SPEAKER PHONES may be used</w:t>
      </w:r>
    </w:p>
    <w:p w14:paraId="59283E40" w14:textId="39A8D9BC" w:rsidR="001E7728" w:rsidRPr="007611E2" w:rsidRDefault="001E7728" w:rsidP="001E7728">
      <w:pPr>
        <w:pStyle w:val="Bib"/>
        <w:numPr>
          <w:ilvl w:val="0"/>
          <w:numId w:val="23"/>
        </w:numPr>
        <w:rPr>
          <w:b/>
          <w:highlight w:val="yellow"/>
        </w:rPr>
      </w:pPr>
      <w:r w:rsidRPr="007611E2">
        <w:rPr>
          <w:b/>
          <w:highlight w:val="yellow"/>
        </w:rPr>
        <w:t>Always contact me via email rather than calling me; most issues can be handled by email and/or face to face meeting</w:t>
      </w:r>
    </w:p>
    <w:p w14:paraId="1DB5D7D7" w14:textId="287700F4" w:rsidR="001E7728" w:rsidRPr="007611E2" w:rsidRDefault="001E7728" w:rsidP="001E7728">
      <w:pPr>
        <w:pStyle w:val="Bib"/>
        <w:numPr>
          <w:ilvl w:val="0"/>
          <w:numId w:val="23"/>
        </w:numPr>
        <w:rPr>
          <w:b/>
          <w:highlight w:val="yellow"/>
        </w:rPr>
      </w:pPr>
      <w:r w:rsidRPr="007611E2">
        <w:rPr>
          <w:b/>
          <w:highlight w:val="yellow"/>
        </w:rPr>
        <w:t>Make sure you use only your usc.edu email address to communicate with me due to federal student privacy laws, although gmail addresses can also be used</w:t>
      </w:r>
    </w:p>
    <w:p w14:paraId="4251BF11" w14:textId="296E40E8" w:rsidR="001E7728" w:rsidRPr="007611E2" w:rsidRDefault="001E7728" w:rsidP="001E7728">
      <w:pPr>
        <w:pStyle w:val="Bib"/>
        <w:numPr>
          <w:ilvl w:val="0"/>
          <w:numId w:val="23"/>
        </w:numPr>
        <w:rPr>
          <w:b/>
          <w:highlight w:val="yellow"/>
        </w:rPr>
      </w:pPr>
      <w:r w:rsidRPr="007611E2">
        <w:rPr>
          <w:b/>
          <w:highlight w:val="yellow"/>
        </w:rPr>
        <w:t>Remember that instructors have 24 hours to respond to emails</w:t>
      </w:r>
    </w:p>
    <w:p w14:paraId="42A20A67" w14:textId="588897B9" w:rsidR="001E7728" w:rsidRPr="007611E2" w:rsidRDefault="001E7728" w:rsidP="001E7728">
      <w:pPr>
        <w:pStyle w:val="Bib"/>
        <w:numPr>
          <w:ilvl w:val="0"/>
          <w:numId w:val="23"/>
        </w:numPr>
        <w:rPr>
          <w:b/>
          <w:highlight w:val="yellow"/>
        </w:rPr>
      </w:pPr>
      <w:r w:rsidRPr="007611E2">
        <w:rPr>
          <w:b/>
          <w:highlight w:val="yellow"/>
        </w:rPr>
        <w:t>If you have any problems getting into class or with audio or camera, contact Stude</w:t>
      </w:r>
      <w:r w:rsidR="007611E2" w:rsidRPr="007611E2">
        <w:rPr>
          <w:b/>
          <w:highlight w:val="yellow"/>
        </w:rPr>
        <w:t>nt Support Services immediately</w:t>
      </w:r>
    </w:p>
    <w:p w14:paraId="73E89A4C" w14:textId="58673B90" w:rsidR="001E7728" w:rsidRPr="007611E2" w:rsidRDefault="001E7728" w:rsidP="001E7728">
      <w:pPr>
        <w:pStyle w:val="Bib"/>
        <w:numPr>
          <w:ilvl w:val="0"/>
          <w:numId w:val="23"/>
        </w:numPr>
        <w:rPr>
          <w:b/>
          <w:highlight w:val="yellow"/>
        </w:rPr>
      </w:pPr>
      <w:r w:rsidRPr="007611E2">
        <w:rPr>
          <w:b/>
          <w:highlight w:val="yellow"/>
        </w:rPr>
        <w:t xml:space="preserve">If you have any problems with any of the powerpoints or videos in the asynch materials, also contact Student Support Services immediately.  I can’t help with these issues </w:t>
      </w:r>
      <w:r w:rsidR="007611E2" w:rsidRPr="007611E2">
        <w:rPr>
          <w:b/>
          <w:highlight w:val="yellow"/>
        </w:rPr>
        <w:t>so there is no need to email me</w:t>
      </w:r>
    </w:p>
    <w:p w14:paraId="7CA9EDAE" w14:textId="09302B33" w:rsidR="001E7728" w:rsidRPr="007611E2" w:rsidRDefault="001E7728" w:rsidP="001E7728">
      <w:pPr>
        <w:pStyle w:val="Bib"/>
        <w:numPr>
          <w:ilvl w:val="0"/>
          <w:numId w:val="23"/>
        </w:numPr>
        <w:rPr>
          <w:b/>
          <w:highlight w:val="yellow"/>
        </w:rPr>
      </w:pPr>
      <w:r w:rsidRPr="007611E2">
        <w:rPr>
          <w:b/>
          <w:highlight w:val="yellow"/>
        </w:rPr>
        <w:t>Email me rather than posting a question on the classroom wall, which can get very crow</w:t>
      </w:r>
      <w:r w:rsidR="007611E2" w:rsidRPr="007611E2">
        <w:rPr>
          <w:b/>
          <w:highlight w:val="yellow"/>
        </w:rPr>
        <w:t>ded as the semester moves along</w:t>
      </w:r>
    </w:p>
    <w:p w14:paraId="74EC4CC1" w14:textId="0DED4B77" w:rsidR="001E7728" w:rsidRPr="007611E2" w:rsidRDefault="001E7728" w:rsidP="001E7728">
      <w:pPr>
        <w:pStyle w:val="Bib"/>
        <w:numPr>
          <w:ilvl w:val="0"/>
          <w:numId w:val="23"/>
        </w:numPr>
        <w:rPr>
          <w:b/>
          <w:highlight w:val="yellow"/>
        </w:rPr>
      </w:pPr>
      <w:r w:rsidRPr="007611E2">
        <w:rPr>
          <w:b/>
          <w:highlight w:val="yellow"/>
        </w:rPr>
        <w:t>Make sure that you have good lighting, are dressed appropriately for class, and are sitting at a desk or table.  Please do not attend class from your bed – it is easy to see and not appropriate unless you have contacted me to report an illness or disability ahe</w:t>
      </w:r>
      <w:r w:rsidR="007611E2" w:rsidRPr="007611E2">
        <w:rPr>
          <w:b/>
          <w:highlight w:val="yellow"/>
        </w:rPr>
        <w:t xml:space="preserve">ad of time </w:t>
      </w:r>
    </w:p>
    <w:p w14:paraId="2A23AD99" w14:textId="22D9BED6" w:rsidR="001E7728" w:rsidRPr="00B835B8" w:rsidRDefault="001E7728" w:rsidP="001E7728">
      <w:pPr>
        <w:pStyle w:val="Bib"/>
        <w:ind w:firstLine="0"/>
        <w:rPr>
          <w:b/>
        </w:rPr>
      </w:pPr>
    </w:p>
    <w:p w14:paraId="6A06689B" w14:textId="77777777" w:rsidR="00F02C1D" w:rsidRPr="00FC07B7" w:rsidRDefault="00EB250D" w:rsidP="00FC07B7">
      <w:pPr>
        <w:jc w:val="center"/>
        <w:rPr>
          <w:rFonts w:cs="Arial"/>
          <w:b/>
          <w:bCs/>
          <w:color w:val="800000"/>
          <w:sz w:val="32"/>
          <w:szCs w:val="32"/>
        </w:rPr>
      </w:pPr>
      <w:r>
        <w:rPr>
          <w:rFonts w:cs="Arial"/>
          <w:b/>
          <w:bCs/>
          <w:color w:val="800000"/>
          <w:szCs w:val="24"/>
        </w:rPr>
        <w:br w:type="page"/>
      </w:r>
      <w:r w:rsidR="005F3422" w:rsidRPr="00FC07B7">
        <w:rPr>
          <w:rFonts w:cs="Arial"/>
          <w:b/>
          <w:bCs/>
          <w:color w:val="C00000"/>
          <w:sz w:val="32"/>
          <w:szCs w:val="32"/>
        </w:rPr>
        <w:lastRenderedPageBreak/>
        <w:t>Course Overview</w:t>
      </w:r>
      <w:r w:rsidRPr="00FC07B7">
        <w:rPr>
          <w:rFonts w:cs="Arial"/>
          <w:b/>
          <w:bCs/>
          <w:color w:val="800000"/>
          <w:sz w:val="32"/>
          <w:szCs w:val="32"/>
        </w:rPr>
        <w:t xml:space="preserve"> </w:t>
      </w: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tblGrid>
      <w:tr w:rsidR="005F3422" w:rsidRPr="00D20FB5" w14:paraId="55CF43BC" w14:textId="77777777" w:rsidTr="00CC3312">
        <w:trPr>
          <w:cantSplit/>
          <w:tblHeader/>
          <w:jc w:val="center"/>
        </w:trPr>
        <w:tc>
          <w:tcPr>
            <w:tcW w:w="1209" w:type="dxa"/>
            <w:tcBorders>
              <w:bottom w:val="single" w:sz="12" w:space="0" w:color="000000"/>
            </w:tcBorders>
            <w:shd w:val="clear" w:color="auto" w:fill="C00000"/>
          </w:tcPr>
          <w:p w14:paraId="12E7EC2F" w14:textId="77777777" w:rsidR="005F3422" w:rsidRPr="00D20FB5" w:rsidRDefault="00F800CE" w:rsidP="00370844">
            <w:pPr>
              <w:keepNext/>
              <w:jc w:val="center"/>
              <w:rPr>
                <w:rFonts w:cs="Arial"/>
                <w:b/>
                <w:bCs/>
                <w:szCs w:val="24"/>
              </w:rPr>
            </w:pPr>
            <w:r>
              <w:rPr>
                <w:rFonts w:cs="Arial"/>
                <w:b/>
                <w:bCs/>
                <w:szCs w:val="24"/>
              </w:rPr>
              <w:t>Unit</w:t>
            </w:r>
          </w:p>
        </w:tc>
        <w:tc>
          <w:tcPr>
            <w:tcW w:w="6030" w:type="dxa"/>
            <w:tcBorders>
              <w:bottom w:val="single" w:sz="12" w:space="0" w:color="000000"/>
            </w:tcBorders>
            <w:shd w:val="clear" w:color="auto" w:fill="C00000"/>
          </w:tcPr>
          <w:p w14:paraId="665C93CC" w14:textId="77777777" w:rsidR="005F3422" w:rsidRPr="00D20FB5" w:rsidRDefault="005F3422" w:rsidP="00370844">
            <w:pPr>
              <w:keepNext/>
              <w:rPr>
                <w:rFonts w:cs="Arial"/>
                <w:b/>
                <w:bCs/>
                <w:szCs w:val="24"/>
              </w:rPr>
            </w:pPr>
            <w:r w:rsidRPr="00D20FB5">
              <w:rPr>
                <w:rFonts w:cs="Arial"/>
                <w:b/>
                <w:bCs/>
                <w:szCs w:val="24"/>
              </w:rPr>
              <w:t>Topics</w:t>
            </w:r>
          </w:p>
        </w:tc>
        <w:tc>
          <w:tcPr>
            <w:tcW w:w="2558" w:type="dxa"/>
            <w:tcBorders>
              <w:bottom w:val="single" w:sz="12" w:space="0" w:color="000000"/>
            </w:tcBorders>
            <w:shd w:val="clear" w:color="auto" w:fill="C00000"/>
          </w:tcPr>
          <w:p w14:paraId="089EF951" w14:textId="77777777" w:rsidR="005F3422" w:rsidRPr="00D20FB5" w:rsidRDefault="005F3422" w:rsidP="00370844">
            <w:pPr>
              <w:keepNext/>
              <w:jc w:val="center"/>
              <w:rPr>
                <w:rFonts w:cs="Arial"/>
                <w:b/>
                <w:bCs/>
                <w:szCs w:val="24"/>
              </w:rPr>
            </w:pPr>
            <w:r w:rsidRPr="00D20FB5">
              <w:rPr>
                <w:rFonts w:cs="Arial"/>
                <w:b/>
                <w:bCs/>
                <w:szCs w:val="24"/>
              </w:rPr>
              <w:t>Assignments</w:t>
            </w:r>
          </w:p>
        </w:tc>
      </w:tr>
      <w:tr w:rsidR="00F11FAF" w:rsidRPr="00D20FB5" w14:paraId="2F926AB5" w14:textId="77777777" w:rsidTr="00E97B1C">
        <w:trPr>
          <w:cantSplit/>
          <w:jc w:val="center"/>
        </w:trPr>
        <w:tc>
          <w:tcPr>
            <w:tcW w:w="1209" w:type="dxa"/>
            <w:tcBorders>
              <w:top w:val="single" w:sz="12" w:space="0" w:color="000000"/>
              <w:bottom w:val="single" w:sz="12" w:space="0" w:color="000000"/>
            </w:tcBorders>
            <w:shd w:val="clear" w:color="auto" w:fill="auto"/>
          </w:tcPr>
          <w:p w14:paraId="0B665CB1" w14:textId="77777777" w:rsidR="00F11FAF" w:rsidRPr="00D20FB5" w:rsidRDefault="00F11FAF" w:rsidP="00E0740E">
            <w:pPr>
              <w:jc w:val="center"/>
              <w:rPr>
                <w:rFonts w:cs="Arial"/>
                <w:b/>
                <w:bCs/>
                <w:szCs w:val="24"/>
              </w:rPr>
            </w:pPr>
            <w:r w:rsidRPr="00D20FB5">
              <w:rPr>
                <w:rFonts w:cs="Arial"/>
                <w:b/>
                <w:bCs/>
                <w:szCs w:val="24"/>
              </w:rPr>
              <w:t>1</w:t>
            </w:r>
          </w:p>
        </w:tc>
        <w:tc>
          <w:tcPr>
            <w:tcW w:w="6030" w:type="dxa"/>
            <w:tcBorders>
              <w:top w:val="single" w:sz="12" w:space="0" w:color="000000"/>
              <w:bottom w:val="single" w:sz="12" w:space="0" w:color="000000"/>
            </w:tcBorders>
            <w:shd w:val="clear" w:color="auto" w:fill="auto"/>
          </w:tcPr>
          <w:p w14:paraId="70FE9A29" w14:textId="77777777" w:rsidR="00AB4932" w:rsidRPr="000E4879" w:rsidRDefault="00AB4932" w:rsidP="00AB4932">
            <w:pPr>
              <w:pStyle w:val="Level1"/>
            </w:pPr>
            <w:r w:rsidRPr="000E4879">
              <w:t>Introduction to Course: Understanding Human Behavior and the Social Environment</w:t>
            </w:r>
          </w:p>
          <w:p w14:paraId="726D0902" w14:textId="77777777" w:rsidR="00AB4932" w:rsidRPr="00B16838" w:rsidRDefault="00AB4932" w:rsidP="00AB4932">
            <w:pPr>
              <w:pStyle w:val="Level2"/>
              <w:tabs>
                <w:tab w:val="clear" w:pos="702"/>
                <w:tab w:val="num" w:pos="612"/>
              </w:tabs>
              <w:ind w:left="612" w:hanging="270"/>
            </w:pPr>
            <w:r w:rsidRPr="000E4879">
              <w:t xml:space="preserve">Welcome </w:t>
            </w:r>
            <w:r>
              <w:t xml:space="preserve">&amp; </w:t>
            </w:r>
            <w:r w:rsidRPr="000E4879">
              <w:t>Introduction to the Course</w:t>
            </w:r>
          </w:p>
          <w:p w14:paraId="5BFF8424" w14:textId="77777777" w:rsidR="00AB4932" w:rsidRDefault="00AB4932" w:rsidP="00AB4932">
            <w:pPr>
              <w:pStyle w:val="Level2"/>
              <w:tabs>
                <w:tab w:val="clear" w:pos="702"/>
                <w:tab w:val="num" w:pos="612"/>
              </w:tabs>
              <w:ind w:left="612" w:hanging="270"/>
            </w:pPr>
            <w:r w:rsidRPr="000E4879">
              <w:t>Overview of Learning Contract/Syllabus</w:t>
            </w:r>
          </w:p>
          <w:p w14:paraId="747D4100" w14:textId="77777777" w:rsidR="00AB4932" w:rsidRDefault="00AB4932" w:rsidP="00AB4932">
            <w:pPr>
              <w:pStyle w:val="Level2"/>
              <w:tabs>
                <w:tab w:val="clear" w:pos="702"/>
                <w:tab w:val="num" w:pos="612"/>
              </w:tabs>
              <w:ind w:left="612" w:hanging="270"/>
            </w:pPr>
            <w:r>
              <w:t xml:space="preserve">Social Work Libguides </w:t>
            </w:r>
            <w:hyperlink r:id="rId16" w:history="1">
              <w:r w:rsidRPr="009175EA">
                <w:rPr>
                  <w:rStyle w:val="Hyperlink"/>
                </w:rPr>
                <w:t>http://libguides.usc.edu/socialwork</w:t>
              </w:r>
            </w:hyperlink>
          </w:p>
          <w:p w14:paraId="04339ABC" w14:textId="77777777" w:rsidR="00AB4932" w:rsidRDefault="00E03410" w:rsidP="00E03410">
            <w:pPr>
              <w:pStyle w:val="Level2"/>
              <w:tabs>
                <w:tab w:val="clear" w:pos="702"/>
                <w:tab w:val="num" w:pos="612"/>
              </w:tabs>
              <w:ind w:left="612" w:hanging="270"/>
            </w:pPr>
            <w:r>
              <w:t>Academic Integrity Tutorials</w:t>
            </w:r>
            <w:r w:rsidR="00AB4932" w:rsidRPr="009300EC">
              <w:t xml:space="preserve"> </w:t>
            </w:r>
          </w:p>
          <w:p w14:paraId="4AC3C9FB" w14:textId="77777777" w:rsidR="00F11FAF" w:rsidRPr="00C20058" w:rsidRDefault="00AB4932" w:rsidP="00AB4932">
            <w:pPr>
              <w:pStyle w:val="Level2"/>
              <w:tabs>
                <w:tab w:val="clear" w:pos="702"/>
                <w:tab w:val="num" w:pos="612"/>
              </w:tabs>
              <w:ind w:left="612" w:hanging="270"/>
            </w:pPr>
            <w:r w:rsidRPr="009300EC">
              <w:t>Self Assessment from 503</w:t>
            </w:r>
          </w:p>
        </w:tc>
        <w:tc>
          <w:tcPr>
            <w:tcW w:w="2558" w:type="dxa"/>
            <w:tcBorders>
              <w:top w:val="single" w:sz="12" w:space="0" w:color="000000"/>
              <w:bottom w:val="single" w:sz="12" w:space="0" w:color="000000"/>
            </w:tcBorders>
            <w:shd w:val="clear" w:color="auto" w:fill="auto"/>
          </w:tcPr>
          <w:p w14:paraId="5428780D" w14:textId="77777777" w:rsidR="00F11FAF" w:rsidRPr="000D4EB9" w:rsidRDefault="00F11FAF" w:rsidP="00370844">
            <w:pPr>
              <w:rPr>
                <w:rFonts w:cs="Arial"/>
                <w:smallCaps/>
              </w:rPr>
            </w:pPr>
          </w:p>
        </w:tc>
      </w:tr>
      <w:tr w:rsidR="00C10351" w:rsidRPr="00D20FB5" w14:paraId="1F08CD26" w14:textId="77777777" w:rsidTr="00E97B1C">
        <w:trPr>
          <w:cantSplit/>
          <w:jc w:val="center"/>
        </w:trPr>
        <w:tc>
          <w:tcPr>
            <w:tcW w:w="1209" w:type="dxa"/>
            <w:tcBorders>
              <w:top w:val="single" w:sz="12" w:space="0" w:color="000000"/>
              <w:bottom w:val="single" w:sz="12" w:space="0" w:color="000000"/>
            </w:tcBorders>
            <w:shd w:val="clear" w:color="auto" w:fill="auto"/>
          </w:tcPr>
          <w:p w14:paraId="1F146F62" w14:textId="77777777" w:rsidR="00C10351" w:rsidRPr="00D20FB5" w:rsidRDefault="00370844" w:rsidP="00E0740E">
            <w:pPr>
              <w:jc w:val="center"/>
              <w:rPr>
                <w:rFonts w:cs="Arial"/>
                <w:b/>
                <w:bCs/>
                <w:szCs w:val="24"/>
              </w:rPr>
            </w:pPr>
            <w:r>
              <w:rPr>
                <w:rFonts w:cs="Arial"/>
                <w:b/>
                <w:bCs/>
                <w:szCs w:val="24"/>
              </w:rPr>
              <w:t>2</w:t>
            </w:r>
          </w:p>
        </w:tc>
        <w:tc>
          <w:tcPr>
            <w:tcW w:w="6030" w:type="dxa"/>
            <w:tcBorders>
              <w:top w:val="single" w:sz="12" w:space="0" w:color="000000"/>
              <w:bottom w:val="single" w:sz="12" w:space="0" w:color="000000"/>
            </w:tcBorders>
            <w:shd w:val="clear" w:color="auto" w:fill="auto"/>
          </w:tcPr>
          <w:p w14:paraId="6E01BCF8" w14:textId="77777777" w:rsidR="00AB4932" w:rsidRDefault="00AB4932" w:rsidP="00AB4932">
            <w:pPr>
              <w:pStyle w:val="Level1"/>
            </w:pPr>
            <w:r w:rsidRPr="000E4879">
              <w:t>Review of SOWK 503</w:t>
            </w:r>
          </w:p>
          <w:p w14:paraId="53BB630A" w14:textId="77777777" w:rsidR="00AB4932" w:rsidRDefault="00AB4932" w:rsidP="00AB4932">
            <w:pPr>
              <w:pStyle w:val="Level2"/>
              <w:tabs>
                <w:tab w:val="clear" w:pos="702"/>
                <w:tab w:val="num" w:pos="612"/>
              </w:tabs>
              <w:ind w:left="612" w:hanging="270"/>
            </w:pPr>
            <w:r>
              <w:t xml:space="preserve">NASW Social Work Code of Ethics </w:t>
            </w:r>
            <w:hyperlink r:id="rId17" w:history="1">
              <w:r w:rsidRPr="00D20FC1">
                <w:rPr>
                  <w:rStyle w:val="Hyperlink"/>
                </w:rPr>
                <w:t>http://www.socialworkers.org/pubs/code/code.asp</w:t>
              </w:r>
            </w:hyperlink>
          </w:p>
          <w:p w14:paraId="56D354AB" w14:textId="77777777" w:rsidR="00AB4932" w:rsidRDefault="00AB4932" w:rsidP="00AB4932">
            <w:pPr>
              <w:pStyle w:val="Level2"/>
              <w:tabs>
                <w:tab w:val="clear" w:pos="702"/>
                <w:tab w:val="num" w:pos="612"/>
              </w:tabs>
              <w:ind w:left="612" w:hanging="270"/>
            </w:pPr>
            <w:r>
              <w:t>Basics of Social Work Concepts and Theories of Human Behavior in the Social Environment</w:t>
            </w:r>
          </w:p>
          <w:p w14:paraId="0463FC64" w14:textId="77777777" w:rsidR="00370520" w:rsidRDefault="00370520" w:rsidP="00AB4932">
            <w:pPr>
              <w:pStyle w:val="Level2"/>
              <w:tabs>
                <w:tab w:val="clear" w:pos="702"/>
                <w:tab w:val="num" w:pos="612"/>
              </w:tabs>
              <w:ind w:left="612" w:hanging="270"/>
            </w:pPr>
            <w:r>
              <w:t>Positionality and professionalism</w:t>
            </w:r>
          </w:p>
          <w:p w14:paraId="0AD63AC2" w14:textId="77777777" w:rsidR="00AB4932" w:rsidRPr="00C20058" w:rsidRDefault="00AB4932" w:rsidP="00AB4932">
            <w:pPr>
              <w:pStyle w:val="Level2"/>
              <w:tabs>
                <w:tab w:val="clear" w:pos="702"/>
                <w:tab w:val="num" w:pos="612"/>
              </w:tabs>
              <w:ind w:left="612" w:hanging="270"/>
            </w:pPr>
            <w:r>
              <w:t xml:space="preserve">Review </w:t>
            </w:r>
            <w:r w:rsidRPr="000E4879">
              <w:t>Self Assessment from 503</w:t>
            </w:r>
          </w:p>
        </w:tc>
        <w:tc>
          <w:tcPr>
            <w:tcW w:w="2558" w:type="dxa"/>
            <w:tcBorders>
              <w:top w:val="single" w:sz="12" w:space="0" w:color="000000"/>
              <w:bottom w:val="single" w:sz="12" w:space="0" w:color="000000"/>
            </w:tcBorders>
            <w:shd w:val="clear" w:color="auto" w:fill="auto"/>
          </w:tcPr>
          <w:p w14:paraId="5798E151" w14:textId="77777777" w:rsidR="00C10351" w:rsidRPr="000D4EB9" w:rsidRDefault="00C10351" w:rsidP="00370844">
            <w:pPr>
              <w:rPr>
                <w:rFonts w:cs="Arial"/>
              </w:rPr>
            </w:pPr>
          </w:p>
        </w:tc>
      </w:tr>
      <w:tr w:rsidR="00C10351" w:rsidRPr="00D20FB5" w14:paraId="2842EFAF" w14:textId="77777777" w:rsidTr="00E97B1C">
        <w:trPr>
          <w:cantSplit/>
          <w:trHeight w:val="417"/>
          <w:jc w:val="center"/>
        </w:trPr>
        <w:tc>
          <w:tcPr>
            <w:tcW w:w="1209" w:type="dxa"/>
            <w:tcBorders>
              <w:top w:val="single" w:sz="12" w:space="0" w:color="000000"/>
              <w:bottom w:val="single" w:sz="12" w:space="0" w:color="000000"/>
            </w:tcBorders>
            <w:shd w:val="clear" w:color="auto" w:fill="auto"/>
          </w:tcPr>
          <w:p w14:paraId="2FB2F3C9" w14:textId="77777777" w:rsidR="00C10351" w:rsidRPr="00D20FB5" w:rsidRDefault="00C10351" w:rsidP="00E0740E">
            <w:pPr>
              <w:jc w:val="center"/>
              <w:rPr>
                <w:rFonts w:cs="Arial"/>
                <w:b/>
                <w:bCs/>
                <w:szCs w:val="24"/>
              </w:rPr>
            </w:pPr>
            <w:r w:rsidRPr="00D20FB5">
              <w:rPr>
                <w:rFonts w:cs="Arial"/>
                <w:b/>
                <w:bCs/>
                <w:szCs w:val="24"/>
              </w:rPr>
              <w:t>3</w:t>
            </w:r>
          </w:p>
        </w:tc>
        <w:tc>
          <w:tcPr>
            <w:tcW w:w="6030" w:type="dxa"/>
            <w:tcBorders>
              <w:top w:val="single" w:sz="12" w:space="0" w:color="000000"/>
              <w:bottom w:val="single" w:sz="12" w:space="0" w:color="000000"/>
            </w:tcBorders>
            <w:shd w:val="clear" w:color="auto" w:fill="auto"/>
          </w:tcPr>
          <w:p w14:paraId="7F3F3CB5" w14:textId="77777777" w:rsidR="00AB4932" w:rsidRPr="000E4879" w:rsidRDefault="00AB4932" w:rsidP="00AB4932">
            <w:pPr>
              <w:pStyle w:val="Level1"/>
            </w:pPr>
            <w:r>
              <w:t>Theories of Gender</w:t>
            </w:r>
          </w:p>
          <w:p w14:paraId="3808F207" w14:textId="77777777" w:rsidR="00AB4932" w:rsidRDefault="00AB4932" w:rsidP="00AB4932">
            <w:pPr>
              <w:pStyle w:val="Level2"/>
              <w:tabs>
                <w:tab w:val="clear" w:pos="702"/>
                <w:tab w:val="num" w:pos="612"/>
              </w:tabs>
              <w:ind w:left="612" w:hanging="270"/>
            </w:pPr>
            <w:r w:rsidRPr="000E4879">
              <w:t>Overview of basic feminist theories</w:t>
            </w:r>
          </w:p>
          <w:p w14:paraId="4A39BD33" w14:textId="77777777" w:rsidR="00AB4932" w:rsidRPr="000E4879" w:rsidRDefault="00AB4932" w:rsidP="00AB4932">
            <w:pPr>
              <w:pStyle w:val="Level2"/>
              <w:tabs>
                <w:tab w:val="clear" w:pos="702"/>
                <w:tab w:val="num" w:pos="612"/>
              </w:tabs>
              <w:ind w:left="612" w:hanging="270"/>
            </w:pPr>
            <w:r>
              <w:t>Theories of masculinity</w:t>
            </w:r>
          </w:p>
          <w:p w14:paraId="241C3262" w14:textId="77777777" w:rsidR="00AB4932" w:rsidRPr="000E4879" w:rsidRDefault="00AB4932" w:rsidP="00AB4932">
            <w:pPr>
              <w:pStyle w:val="Level2"/>
              <w:tabs>
                <w:tab w:val="clear" w:pos="702"/>
                <w:tab w:val="num" w:pos="612"/>
              </w:tabs>
              <w:ind w:left="612" w:hanging="270"/>
            </w:pPr>
            <w:r w:rsidRPr="000E4879">
              <w:t>Gender Dynamics</w:t>
            </w:r>
          </w:p>
          <w:p w14:paraId="68C59FCF" w14:textId="77777777" w:rsidR="00AB4932" w:rsidRPr="000E4879" w:rsidRDefault="00AB4932" w:rsidP="00AB4932">
            <w:pPr>
              <w:pStyle w:val="Level2"/>
              <w:tabs>
                <w:tab w:val="clear" w:pos="702"/>
                <w:tab w:val="num" w:pos="612"/>
              </w:tabs>
              <w:ind w:left="612" w:hanging="270"/>
            </w:pPr>
            <w:r w:rsidRPr="000E4879">
              <w:t>Gender stereo-typing</w:t>
            </w:r>
          </w:p>
          <w:p w14:paraId="0090A99C" w14:textId="77777777" w:rsidR="00C10351" w:rsidRPr="00C20058" w:rsidRDefault="00AB4932" w:rsidP="00AB4932">
            <w:pPr>
              <w:pStyle w:val="Level2"/>
              <w:tabs>
                <w:tab w:val="clear" w:pos="702"/>
                <w:tab w:val="num" w:pos="612"/>
              </w:tabs>
              <w:ind w:left="612" w:hanging="270"/>
            </w:pPr>
            <w:r w:rsidRPr="000E4879">
              <w:t>Sexism</w:t>
            </w:r>
          </w:p>
        </w:tc>
        <w:tc>
          <w:tcPr>
            <w:tcW w:w="2558" w:type="dxa"/>
            <w:tcBorders>
              <w:top w:val="single" w:sz="12" w:space="0" w:color="000000"/>
              <w:bottom w:val="single" w:sz="12" w:space="0" w:color="000000"/>
            </w:tcBorders>
            <w:shd w:val="clear" w:color="auto" w:fill="auto"/>
          </w:tcPr>
          <w:p w14:paraId="48C77E3E" w14:textId="77777777" w:rsidR="00C10351" w:rsidRPr="000D4EB9" w:rsidRDefault="00C10351" w:rsidP="00370844">
            <w:pPr>
              <w:rPr>
                <w:rFonts w:cs="Arial"/>
              </w:rPr>
            </w:pPr>
          </w:p>
        </w:tc>
      </w:tr>
      <w:tr w:rsidR="00C10351" w:rsidRPr="00D20FB5" w14:paraId="61A044E4" w14:textId="77777777" w:rsidTr="00E97B1C">
        <w:trPr>
          <w:cantSplit/>
          <w:jc w:val="center"/>
        </w:trPr>
        <w:tc>
          <w:tcPr>
            <w:tcW w:w="1209" w:type="dxa"/>
            <w:tcBorders>
              <w:top w:val="single" w:sz="12" w:space="0" w:color="000000"/>
              <w:bottom w:val="single" w:sz="12" w:space="0" w:color="000000"/>
            </w:tcBorders>
            <w:shd w:val="clear" w:color="auto" w:fill="auto"/>
          </w:tcPr>
          <w:p w14:paraId="2AF1E5BE" w14:textId="77777777" w:rsidR="00C10351" w:rsidRPr="00D20FB5" w:rsidRDefault="00C10351" w:rsidP="00E0740E">
            <w:pPr>
              <w:jc w:val="center"/>
              <w:rPr>
                <w:rFonts w:cs="Arial"/>
                <w:b/>
                <w:bCs/>
                <w:szCs w:val="24"/>
              </w:rPr>
            </w:pPr>
            <w:r w:rsidRPr="00D20FB5">
              <w:rPr>
                <w:rFonts w:cs="Arial"/>
                <w:b/>
                <w:bCs/>
                <w:szCs w:val="24"/>
              </w:rPr>
              <w:t>4</w:t>
            </w:r>
          </w:p>
        </w:tc>
        <w:tc>
          <w:tcPr>
            <w:tcW w:w="6030" w:type="dxa"/>
            <w:tcBorders>
              <w:top w:val="single" w:sz="12" w:space="0" w:color="000000"/>
              <w:bottom w:val="single" w:sz="12" w:space="0" w:color="000000"/>
            </w:tcBorders>
            <w:shd w:val="clear" w:color="auto" w:fill="auto"/>
          </w:tcPr>
          <w:p w14:paraId="1D076359" w14:textId="77777777" w:rsidR="00AB4932" w:rsidRPr="000E4879" w:rsidRDefault="00625C48" w:rsidP="00AB4932">
            <w:pPr>
              <w:pStyle w:val="Level1"/>
              <w:tabs>
                <w:tab w:val="clear" w:pos="342"/>
                <w:tab w:val="num" w:pos="360"/>
              </w:tabs>
            </w:pPr>
            <w:r>
              <w:t>LGBTQI Theories</w:t>
            </w:r>
          </w:p>
          <w:p w14:paraId="3F7AFF16" w14:textId="77777777" w:rsidR="00AB4932" w:rsidRPr="000E4879" w:rsidRDefault="00AB4932" w:rsidP="00AB4932">
            <w:pPr>
              <w:pStyle w:val="Level2"/>
              <w:tabs>
                <w:tab w:val="clear" w:pos="702"/>
                <w:tab w:val="num" w:pos="612"/>
              </w:tabs>
              <w:ind w:left="612" w:hanging="270"/>
            </w:pPr>
            <w:r w:rsidRPr="000E4879">
              <w:t>Sexual orientation</w:t>
            </w:r>
          </w:p>
          <w:p w14:paraId="6C98B9D8" w14:textId="77777777" w:rsidR="00AB4932" w:rsidRPr="000E4879" w:rsidRDefault="00AB4932" w:rsidP="00AB4932">
            <w:pPr>
              <w:pStyle w:val="Level2"/>
              <w:tabs>
                <w:tab w:val="clear" w:pos="702"/>
                <w:tab w:val="num" w:pos="612"/>
              </w:tabs>
              <w:ind w:left="612" w:hanging="270"/>
            </w:pPr>
            <w:r w:rsidRPr="000E4879">
              <w:t>Identity formation</w:t>
            </w:r>
          </w:p>
          <w:p w14:paraId="3A1E7EEB" w14:textId="77777777" w:rsidR="00AB4932" w:rsidRPr="000E4879" w:rsidRDefault="00AB4932" w:rsidP="00AB4932">
            <w:pPr>
              <w:pStyle w:val="Level2"/>
              <w:tabs>
                <w:tab w:val="clear" w:pos="702"/>
                <w:tab w:val="num" w:pos="612"/>
              </w:tabs>
              <w:ind w:left="612" w:hanging="270"/>
            </w:pPr>
            <w:r w:rsidRPr="000E4879">
              <w:t>Biological theories</w:t>
            </w:r>
          </w:p>
          <w:p w14:paraId="3EF7C321" w14:textId="77777777" w:rsidR="00AB4932" w:rsidRPr="000E4879" w:rsidRDefault="00AB4932" w:rsidP="00AB4932">
            <w:pPr>
              <w:pStyle w:val="Level2"/>
              <w:tabs>
                <w:tab w:val="clear" w:pos="702"/>
                <w:tab w:val="num" w:pos="612"/>
              </w:tabs>
              <w:ind w:left="612" w:hanging="270"/>
            </w:pPr>
            <w:r w:rsidRPr="000E4879">
              <w:t>Psychosocial theories</w:t>
            </w:r>
          </w:p>
          <w:p w14:paraId="4205A6F3" w14:textId="77777777" w:rsidR="00AB4932" w:rsidRDefault="00AB4932" w:rsidP="00AB4932">
            <w:pPr>
              <w:pStyle w:val="Level2"/>
              <w:tabs>
                <w:tab w:val="clear" w:pos="702"/>
                <w:tab w:val="num" w:pos="612"/>
              </w:tabs>
              <w:ind w:left="612" w:hanging="270"/>
            </w:pPr>
            <w:r w:rsidRPr="000E4879">
              <w:t>Significant issues and life events</w:t>
            </w:r>
          </w:p>
          <w:p w14:paraId="6DE28992" w14:textId="77777777" w:rsidR="00C10351" w:rsidRPr="00462611" w:rsidRDefault="00AB4932" w:rsidP="00AB4932">
            <w:pPr>
              <w:pStyle w:val="Level2"/>
              <w:tabs>
                <w:tab w:val="clear" w:pos="702"/>
                <w:tab w:val="num" w:pos="612"/>
              </w:tabs>
              <w:ind w:left="612" w:hanging="270"/>
            </w:pPr>
            <w:r>
              <w:t>Homophobia &amp; Transphobia</w:t>
            </w:r>
          </w:p>
        </w:tc>
        <w:tc>
          <w:tcPr>
            <w:tcW w:w="2558" w:type="dxa"/>
            <w:tcBorders>
              <w:top w:val="single" w:sz="12" w:space="0" w:color="000000"/>
              <w:bottom w:val="single" w:sz="12" w:space="0" w:color="000000"/>
            </w:tcBorders>
            <w:shd w:val="clear" w:color="auto" w:fill="auto"/>
          </w:tcPr>
          <w:p w14:paraId="26C4A951" w14:textId="77777777" w:rsidR="00C10351" w:rsidRPr="000D4EB9" w:rsidRDefault="00774C29" w:rsidP="00370844">
            <w:pPr>
              <w:rPr>
                <w:rFonts w:cs="Arial"/>
                <w:bCs/>
              </w:rPr>
            </w:pPr>
            <w:r w:rsidRPr="00B63912">
              <w:rPr>
                <w:rFonts w:cs="Arial"/>
                <w:b/>
                <w:bCs/>
              </w:rPr>
              <w:t>DUE: Assignment 1</w:t>
            </w:r>
          </w:p>
        </w:tc>
      </w:tr>
      <w:tr w:rsidR="00C10351" w:rsidRPr="00D20FB5" w14:paraId="4049D884" w14:textId="77777777" w:rsidTr="00E97B1C">
        <w:trPr>
          <w:cantSplit/>
          <w:jc w:val="center"/>
        </w:trPr>
        <w:tc>
          <w:tcPr>
            <w:tcW w:w="1209" w:type="dxa"/>
            <w:tcBorders>
              <w:top w:val="single" w:sz="12" w:space="0" w:color="000000"/>
              <w:bottom w:val="single" w:sz="12" w:space="0" w:color="000000"/>
            </w:tcBorders>
            <w:shd w:val="clear" w:color="auto" w:fill="auto"/>
          </w:tcPr>
          <w:p w14:paraId="5C7FCF12" w14:textId="77777777" w:rsidR="00C10351" w:rsidRPr="00D20FB5" w:rsidRDefault="00C10351" w:rsidP="00E0740E">
            <w:pPr>
              <w:jc w:val="center"/>
              <w:rPr>
                <w:rFonts w:cs="Arial"/>
                <w:b/>
                <w:bCs/>
                <w:szCs w:val="24"/>
              </w:rPr>
            </w:pPr>
            <w:r w:rsidRPr="00D20FB5">
              <w:rPr>
                <w:rFonts w:cs="Arial"/>
                <w:b/>
                <w:bCs/>
                <w:szCs w:val="24"/>
              </w:rPr>
              <w:t>5</w:t>
            </w:r>
          </w:p>
        </w:tc>
        <w:tc>
          <w:tcPr>
            <w:tcW w:w="6030" w:type="dxa"/>
            <w:tcBorders>
              <w:top w:val="single" w:sz="12" w:space="0" w:color="000000"/>
              <w:bottom w:val="single" w:sz="12" w:space="0" w:color="000000"/>
            </w:tcBorders>
            <w:shd w:val="clear" w:color="auto" w:fill="auto"/>
          </w:tcPr>
          <w:p w14:paraId="2E37C320" w14:textId="77777777" w:rsidR="00AB4932" w:rsidRPr="000E4879" w:rsidRDefault="00AB4932" w:rsidP="00AB4932">
            <w:pPr>
              <w:pStyle w:val="Level1"/>
              <w:tabs>
                <w:tab w:val="clear" w:pos="342"/>
                <w:tab w:val="num" w:pos="360"/>
              </w:tabs>
            </w:pPr>
            <w:r w:rsidRPr="000E4879">
              <w:t>Intersectionality</w:t>
            </w:r>
          </w:p>
          <w:p w14:paraId="2C457772" w14:textId="77777777" w:rsidR="00AB4932" w:rsidRDefault="00AB4932" w:rsidP="00AB4932">
            <w:pPr>
              <w:pStyle w:val="Level2"/>
              <w:tabs>
                <w:tab w:val="clear" w:pos="702"/>
                <w:tab w:val="num" w:pos="612"/>
              </w:tabs>
              <w:ind w:left="612" w:hanging="270"/>
            </w:pPr>
            <w:r w:rsidRPr="000E4879">
              <w:t>Traditional versus intersectional models</w:t>
            </w:r>
          </w:p>
          <w:p w14:paraId="00041B92" w14:textId="77777777" w:rsidR="00AB4932" w:rsidRDefault="00AB4932" w:rsidP="00AB4932">
            <w:pPr>
              <w:pStyle w:val="Level2"/>
              <w:tabs>
                <w:tab w:val="clear" w:pos="702"/>
                <w:tab w:val="num" w:pos="612"/>
              </w:tabs>
              <w:ind w:left="612" w:hanging="270"/>
            </w:pPr>
            <w:r>
              <w:t>Factors and attributes of diversity</w:t>
            </w:r>
          </w:p>
          <w:p w14:paraId="38A26AA2" w14:textId="77777777" w:rsidR="00AB4932" w:rsidRDefault="003A4B2A" w:rsidP="00AB4932">
            <w:pPr>
              <w:pStyle w:val="Level2"/>
              <w:tabs>
                <w:tab w:val="clear" w:pos="702"/>
                <w:tab w:val="num" w:pos="612"/>
              </w:tabs>
              <w:ind w:left="612" w:hanging="270"/>
            </w:pPr>
            <w:r>
              <w:t>Integrating Critical Race, Conflict and Gender Studies</w:t>
            </w:r>
          </w:p>
          <w:p w14:paraId="49E1A457" w14:textId="77777777" w:rsidR="003A4B2A" w:rsidRPr="00AB4932" w:rsidRDefault="00AB4932" w:rsidP="00370520">
            <w:pPr>
              <w:pStyle w:val="Level2"/>
              <w:tabs>
                <w:tab w:val="clear" w:pos="702"/>
                <w:tab w:val="num" w:pos="612"/>
              </w:tabs>
              <w:ind w:left="612" w:hanging="270"/>
            </w:pPr>
            <w:r w:rsidRPr="000E4879">
              <w:t>Challenges of diversity</w:t>
            </w:r>
          </w:p>
        </w:tc>
        <w:tc>
          <w:tcPr>
            <w:tcW w:w="2558" w:type="dxa"/>
            <w:tcBorders>
              <w:top w:val="single" w:sz="12" w:space="0" w:color="000000"/>
              <w:bottom w:val="single" w:sz="12" w:space="0" w:color="000000"/>
            </w:tcBorders>
            <w:shd w:val="clear" w:color="auto" w:fill="auto"/>
          </w:tcPr>
          <w:p w14:paraId="706A7CFD" w14:textId="77777777" w:rsidR="00C10351" w:rsidRPr="00B63912" w:rsidRDefault="00C10351" w:rsidP="00370844">
            <w:pPr>
              <w:rPr>
                <w:rFonts w:cs="Arial"/>
                <w:b/>
                <w:bCs/>
              </w:rPr>
            </w:pPr>
          </w:p>
        </w:tc>
      </w:tr>
      <w:tr w:rsidR="00C10351" w:rsidRPr="00D20FB5" w14:paraId="5418E924" w14:textId="77777777" w:rsidTr="00E97B1C">
        <w:trPr>
          <w:cantSplit/>
          <w:jc w:val="center"/>
        </w:trPr>
        <w:tc>
          <w:tcPr>
            <w:tcW w:w="1209" w:type="dxa"/>
            <w:tcBorders>
              <w:top w:val="single" w:sz="12" w:space="0" w:color="000000"/>
              <w:bottom w:val="single" w:sz="12" w:space="0" w:color="000000"/>
            </w:tcBorders>
            <w:shd w:val="clear" w:color="auto" w:fill="auto"/>
          </w:tcPr>
          <w:p w14:paraId="6C041B4A" w14:textId="77777777" w:rsidR="00C10351" w:rsidRPr="00D20FB5" w:rsidRDefault="00C10351" w:rsidP="00E0740E">
            <w:pPr>
              <w:jc w:val="center"/>
              <w:rPr>
                <w:rFonts w:cs="Arial"/>
                <w:b/>
                <w:bCs/>
                <w:szCs w:val="24"/>
              </w:rPr>
            </w:pPr>
            <w:r w:rsidRPr="00D20FB5">
              <w:rPr>
                <w:rFonts w:cs="Arial"/>
                <w:b/>
                <w:bCs/>
                <w:szCs w:val="24"/>
              </w:rPr>
              <w:t>6</w:t>
            </w:r>
          </w:p>
        </w:tc>
        <w:tc>
          <w:tcPr>
            <w:tcW w:w="6030" w:type="dxa"/>
            <w:tcBorders>
              <w:top w:val="single" w:sz="12" w:space="0" w:color="000000"/>
              <w:bottom w:val="single" w:sz="12" w:space="0" w:color="000000"/>
            </w:tcBorders>
            <w:shd w:val="clear" w:color="auto" w:fill="auto"/>
          </w:tcPr>
          <w:p w14:paraId="7497CFD4" w14:textId="77777777" w:rsidR="000B20BE" w:rsidRPr="000E4879" w:rsidRDefault="000B20BE" w:rsidP="000B20BE">
            <w:pPr>
              <w:pStyle w:val="Level1"/>
              <w:tabs>
                <w:tab w:val="clear" w:pos="342"/>
                <w:tab w:val="num" w:pos="360"/>
              </w:tabs>
            </w:pPr>
            <w:r>
              <w:t>Health Behavior Theories</w:t>
            </w:r>
          </w:p>
          <w:p w14:paraId="7F0CF238" w14:textId="77777777" w:rsidR="000B20BE" w:rsidRDefault="000B20BE" w:rsidP="000B20BE">
            <w:pPr>
              <w:pStyle w:val="Level2"/>
              <w:tabs>
                <w:tab w:val="clear" w:pos="702"/>
                <w:tab w:val="num" w:pos="612"/>
              </w:tabs>
              <w:ind w:left="612" w:hanging="270"/>
            </w:pPr>
            <w:r w:rsidRPr="000E4879">
              <w:t>Stages of change</w:t>
            </w:r>
            <w:r>
              <w:t xml:space="preserve"> (</w:t>
            </w:r>
            <w:r w:rsidRPr="000E4879">
              <w:t>Transtheoret</w:t>
            </w:r>
            <w:r>
              <w:t>ical Model of Health Behavior Change)</w:t>
            </w:r>
          </w:p>
          <w:p w14:paraId="2EB55870" w14:textId="77777777" w:rsidR="000B20BE" w:rsidRDefault="000B20BE" w:rsidP="000B20BE">
            <w:pPr>
              <w:pStyle w:val="Level2"/>
              <w:tabs>
                <w:tab w:val="clear" w:pos="702"/>
                <w:tab w:val="num" w:pos="612"/>
              </w:tabs>
              <w:ind w:left="612" w:hanging="270"/>
            </w:pPr>
            <w:r>
              <w:t>Reasoned Action (Theory of Planned Behavior)</w:t>
            </w:r>
          </w:p>
          <w:p w14:paraId="7E0E9188" w14:textId="77777777" w:rsidR="003A4B2A" w:rsidRPr="00462611" w:rsidRDefault="000B20BE" w:rsidP="000B20BE">
            <w:pPr>
              <w:pStyle w:val="Level2"/>
              <w:tabs>
                <w:tab w:val="clear" w:pos="702"/>
                <w:tab w:val="num" w:pos="612"/>
              </w:tabs>
              <w:ind w:left="612" w:hanging="270"/>
            </w:pPr>
            <w:r>
              <w:t>Health Belief Model</w:t>
            </w:r>
          </w:p>
        </w:tc>
        <w:tc>
          <w:tcPr>
            <w:tcW w:w="2558" w:type="dxa"/>
            <w:tcBorders>
              <w:top w:val="single" w:sz="12" w:space="0" w:color="000000"/>
              <w:bottom w:val="single" w:sz="12" w:space="0" w:color="000000"/>
            </w:tcBorders>
            <w:shd w:val="clear" w:color="auto" w:fill="auto"/>
          </w:tcPr>
          <w:p w14:paraId="0FF20E3D" w14:textId="77777777" w:rsidR="00C10351" w:rsidRPr="000D4EB9" w:rsidRDefault="00C10351" w:rsidP="00370844">
            <w:pPr>
              <w:rPr>
                <w:rFonts w:cs="Arial"/>
              </w:rPr>
            </w:pPr>
          </w:p>
        </w:tc>
      </w:tr>
      <w:tr w:rsidR="00C10351" w:rsidRPr="00D20FB5" w14:paraId="4D66A2A2" w14:textId="77777777" w:rsidTr="00E97B1C">
        <w:trPr>
          <w:cantSplit/>
          <w:jc w:val="center"/>
        </w:trPr>
        <w:tc>
          <w:tcPr>
            <w:tcW w:w="1209" w:type="dxa"/>
            <w:tcBorders>
              <w:top w:val="single" w:sz="12" w:space="0" w:color="000000"/>
              <w:bottom w:val="single" w:sz="12" w:space="0" w:color="000000"/>
            </w:tcBorders>
            <w:shd w:val="clear" w:color="auto" w:fill="auto"/>
          </w:tcPr>
          <w:p w14:paraId="5AB4DFA5" w14:textId="77777777" w:rsidR="00C10351" w:rsidRPr="00D20FB5" w:rsidRDefault="00C10351" w:rsidP="00E0740E">
            <w:pPr>
              <w:jc w:val="center"/>
              <w:rPr>
                <w:rFonts w:cs="Arial"/>
                <w:b/>
                <w:bCs/>
                <w:szCs w:val="24"/>
              </w:rPr>
            </w:pPr>
            <w:r w:rsidRPr="00D20FB5">
              <w:rPr>
                <w:rFonts w:cs="Arial"/>
                <w:b/>
                <w:bCs/>
                <w:szCs w:val="24"/>
              </w:rPr>
              <w:t>7</w:t>
            </w:r>
          </w:p>
        </w:tc>
        <w:tc>
          <w:tcPr>
            <w:tcW w:w="6030" w:type="dxa"/>
            <w:tcBorders>
              <w:top w:val="single" w:sz="12" w:space="0" w:color="000000"/>
              <w:bottom w:val="single" w:sz="12" w:space="0" w:color="000000"/>
            </w:tcBorders>
            <w:shd w:val="clear" w:color="auto" w:fill="auto"/>
          </w:tcPr>
          <w:p w14:paraId="67F4A76A" w14:textId="77777777" w:rsidR="003A4B2A" w:rsidRPr="000E4879" w:rsidRDefault="003A4B2A" w:rsidP="003A4B2A">
            <w:pPr>
              <w:pStyle w:val="Level1"/>
            </w:pPr>
            <w:r w:rsidRPr="000E4879">
              <w:t>Adolescent Development</w:t>
            </w:r>
          </w:p>
          <w:p w14:paraId="2FC76B9E" w14:textId="77777777" w:rsidR="003A4B2A" w:rsidRPr="000E4879" w:rsidRDefault="003A4B2A" w:rsidP="003A4B2A">
            <w:pPr>
              <w:pStyle w:val="Level2"/>
              <w:tabs>
                <w:tab w:val="clear" w:pos="702"/>
                <w:tab w:val="num" w:pos="612"/>
              </w:tabs>
              <w:ind w:left="612" w:hanging="270"/>
            </w:pPr>
            <w:r w:rsidRPr="000E4879">
              <w:t>Biological Development</w:t>
            </w:r>
          </w:p>
          <w:p w14:paraId="10786BA3" w14:textId="77777777" w:rsidR="003A4B2A" w:rsidRDefault="003A4B2A" w:rsidP="003A4B2A">
            <w:pPr>
              <w:pStyle w:val="Level2"/>
              <w:tabs>
                <w:tab w:val="clear" w:pos="702"/>
                <w:tab w:val="num" w:pos="612"/>
              </w:tabs>
              <w:ind w:left="612" w:hanging="270"/>
            </w:pPr>
            <w:r w:rsidRPr="000E4879">
              <w:t>Psychosocial Development</w:t>
            </w:r>
          </w:p>
          <w:p w14:paraId="76C5FA84" w14:textId="77777777" w:rsidR="003A4B2A" w:rsidRPr="000E4879" w:rsidRDefault="00E03410" w:rsidP="003A4B2A">
            <w:pPr>
              <w:pStyle w:val="Level2"/>
              <w:tabs>
                <w:tab w:val="clear" w:pos="702"/>
                <w:tab w:val="num" w:pos="612"/>
              </w:tabs>
              <w:ind w:left="612" w:hanging="270"/>
            </w:pPr>
            <w:r>
              <w:t>Social Issues</w:t>
            </w:r>
          </w:p>
          <w:p w14:paraId="2428A3E6" w14:textId="77777777" w:rsidR="00E03410" w:rsidRPr="000E4879" w:rsidRDefault="00E03410" w:rsidP="00E03410">
            <w:pPr>
              <w:pStyle w:val="Level2"/>
              <w:tabs>
                <w:tab w:val="clear" w:pos="702"/>
                <w:tab w:val="num" w:pos="612"/>
              </w:tabs>
              <w:ind w:left="612" w:hanging="270"/>
            </w:pPr>
            <w:r>
              <w:t>Identity Formation</w:t>
            </w:r>
          </w:p>
          <w:p w14:paraId="46247177" w14:textId="77777777" w:rsidR="00C10351" w:rsidRPr="00462611" w:rsidRDefault="003A4B2A" w:rsidP="003A4B2A">
            <w:pPr>
              <w:pStyle w:val="Level2"/>
              <w:tabs>
                <w:tab w:val="clear" w:pos="702"/>
                <w:tab w:val="num" w:pos="612"/>
              </w:tabs>
              <w:ind w:left="612" w:hanging="270"/>
            </w:pPr>
            <w:r>
              <w:t>Youth Resiliency and Empowerment</w:t>
            </w:r>
          </w:p>
        </w:tc>
        <w:tc>
          <w:tcPr>
            <w:tcW w:w="2558" w:type="dxa"/>
            <w:tcBorders>
              <w:top w:val="single" w:sz="12" w:space="0" w:color="000000"/>
              <w:bottom w:val="single" w:sz="12" w:space="0" w:color="000000"/>
            </w:tcBorders>
            <w:shd w:val="clear" w:color="auto" w:fill="auto"/>
          </w:tcPr>
          <w:p w14:paraId="7F21C3EF" w14:textId="77777777" w:rsidR="00C10351" w:rsidRPr="000D4EB9" w:rsidRDefault="00C10351" w:rsidP="00370844">
            <w:pPr>
              <w:rPr>
                <w:rFonts w:cs="Arial"/>
              </w:rPr>
            </w:pPr>
          </w:p>
        </w:tc>
      </w:tr>
      <w:tr w:rsidR="00255381" w:rsidRPr="00D20FB5" w14:paraId="6CD433E1" w14:textId="77777777" w:rsidTr="00E97B1C">
        <w:trPr>
          <w:cantSplit/>
          <w:jc w:val="center"/>
        </w:trPr>
        <w:tc>
          <w:tcPr>
            <w:tcW w:w="1209" w:type="dxa"/>
            <w:tcBorders>
              <w:top w:val="single" w:sz="12" w:space="0" w:color="000000"/>
              <w:bottom w:val="single" w:sz="12" w:space="0" w:color="000000"/>
            </w:tcBorders>
            <w:shd w:val="clear" w:color="auto" w:fill="auto"/>
          </w:tcPr>
          <w:p w14:paraId="7579EF99" w14:textId="77777777" w:rsidR="00255381" w:rsidRPr="00D20FB5" w:rsidRDefault="00255381" w:rsidP="00E0740E">
            <w:pPr>
              <w:jc w:val="center"/>
              <w:rPr>
                <w:rFonts w:cs="Arial"/>
                <w:b/>
                <w:bCs/>
                <w:szCs w:val="24"/>
              </w:rPr>
            </w:pPr>
            <w:r w:rsidRPr="00D20FB5">
              <w:rPr>
                <w:rFonts w:cs="Arial"/>
                <w:b/>
                <w:bCs/>
                <w:szCs w:val="24"/>
              </w:rPr>
              <w:lastRenderedPageBreak/>
              <w:t>8</w:t>
            </w:r>
          </w:p>
        </w:tc>
        <w:tc>
          <w:tcPr>
            <w:tcW w:w="6030" w:type="dxa"/>
            <w:tcBorders>
              <w:top w:val="single" w:sz="12" w:space="0" w:color="000000"/>
              <w:bottom w:val="single" w:sz="12" w:space="0" w:color="000000"/>
            </w:tcBorders>
            <w:shd w:val="clear" w:color="auto" w:fill="auto"/>
          </w:tcPr>
          <w:p w14:paraId="61E9BD1C" w14:textId="77777777" w:rsidR="003A4B2A" w:rsidRPr="000E4879" w:rsidRDefault="003A4B2A" w:rsidP="003A4B2A">
            <w:pPr>
              <w:pStyle w:val="Level1"/>
            </w:pPr>
            <w:r>
              <w:t>Emerging Adulthood</w:t>
            </w:r>
          </w:p>
          <w:p w14:paraId="5F08D72D" w14:textId="77777777" w:rsidR="003A4B2A" w:rsidRPr="000E4879" w:rsidRDefault="003A4B2A" w:rsidP="003A4B2A">
            <w:pPr>
              <w:pStyle w:val="Level2"/>
              <w:tabs>
                <w:tab w:val="clear" w:pos="702"/>
                <w:tab w:val="num" w:pos="612"/>
              </w:tabs>
              <w:ind w:left="612" w:hanging="270"/>
            </w:pPr>
            <w:r w:rsidRPr="000E4879">
              <w:t>Biological Development/Physical Changes</w:t>
            </w:r>
          </w:p>
          <w:p w14:paraId="7133CAC9" w14:textId="77777777" w:rsidR="003A4B2A" w:rsidRPr="000E4879" w:rsidRDefault="003A4B2A" w:rsidP="003A4B2A">
            <w:pPr>
              <w:pStyle w:val="Level2"/>
              <w:tabs>
                <w:tab w:val="clear" w:pos="702"/>
                <w:tab w:val="num" w:pos="612"/>
              </w:tabs>
              <w:ind w:left="612" w:hanging="270"/>
            </w:pPr>
            <w:r w:rsidRPr="000E4879">
              <w:t>Risk Taking Behaviors</w:t>
            </w:r>
          </w:p>
          <w:p w14:paraId="6AF7815F" w14:textId="77777777" w:rsidR="003A4B2A" w:rsidRPr="000E4879" w:rsidRDefault="003A4B2A" w:rsidP="003A4B2A">
            <w:pPr>
              <w:pStyle w:val="Level2"/>
              <w:tabs>
                <w:tab w:val="clear" w:pos="702"/>
                <w:tab w:val="num" w:pos="612"/>
              </w:tabs>
              <w:ind w:left="612" w:hanging="270"/>
            </w:pPr>
            <w:r w:rsidRPr="000E4879">
              <w:t>Psychological Development</w:t>
            </w:r>
          </w:p>
          <w:p w14:paraId="342AF932" w14:textId="77777777" w:rsidR="00255381" w:rsidRPr="00462611" w:rsidRDefault="003A4B2A" w:rsidP="000377F0">
            <w:pPr>
              <w:pStyle w:val="Level2"/>
              <w:tabs>
                <w:tab w:val="clear" w:pos="702"/>
                <w:tab w:val="num" w:pos="612"/>
              </w:tabs>
              <w:ind w:left="612" w:hanging="270"/>
            </w:pPr>
            <w:r w:rsidRPr="000E4879">
              <w:t>Relationship Formation</w:t>
            </w:r>
          </w:p>
        </w:tc>
        <w:tc>
          <w:tcPr>
            <w:tcW w:w="2558" w:type="dxa"/>
            <w:tcBorders>
              <w:top w:val="single" w:sz="12" w:space="0" w:color="000000"/>
              <w:bottom w:val="single" w:sz="12" w:space="0" w:color="000000"/>
            </w:tcBorders>
            <w:shd w:val="clear" w:color="auto" w:fill="auto"/>
          </w:tcPr>
          <w:p w14:paraId="6FA6CB5A" w14:textId="77777777" w:rsidR="00255381" w:rsidRPr="000D4EB9" w:rsidRDefault="00255381" w:rsidP="00370844">
            <w:pPr>
              <w:rPr>
                <w:rFonts w:cs="Arial"/>
              </w:rPr>
            </w:pPr>
          </w:p>
        </w:tc>
      </w:tr>
      <w:tr w:rsidR="00255381" w:rsidRPr="00D20FB5" w14:paraId="6B4533DB" w14:textId="77777777" w:rsidTr="00E97B1C">
        <w:trPr>
          <w:cantSplit/>
          <w:jc w:val="center"/>
        </w:trPr>
        <w:tc>
          <w:tcPr>
            <w:tcW w:w="1209" w:type="dxa"/>
            <w:tcBorders>
              <w:top w:val="single" w:sz="12" w:space="0" w:color="000000"/>
              <w:bottom w:val="single" w:sz="12" w:space="0" w:color="000000"/>
            </w:tcBorders>
            <w:shd w:val="clear" w:color="auto" w:fill="auto"/>
          </w:tcPr>
          <w:p w14:paraId="23D72611" w14:textId="77777777" w:rsidR="00255381" w:rsidRPr="00D20FB5" w:rsidRDefault="00255381" w:rsidP="00E0740E">
            <w:pPr>
              <w:jc w:val="center"/>
              <w:rPr>
                <w:rFonts w:cs="Arial"/>
                <w:b/>
                <w:bCs/>
                <w:szCs w:val="24"/>
              </w:rPr>
            </w:pPr>
            <w:r w:rsidRPr="00D20FB5">
              <w:rPr>
                <w:rFonts w:cs="Arial"/>
                <w:b/>
                <w:bCs/>
                <w:szCs w:val="24"/>
              </w:rPr>
              <w:t>9</w:t>
            </w:r>
          </w:p>
        </w:tc>
        <w:tc>
          <w:tcPr>
            <w:tcW w:w="6030" w:type="dxa"/>
            <w:tcBorders>
              <w:top w:val="single" w:sz="12" w:space="0" w:color="000000"/>
              <w:bottom w:val="single" w:sz="12" w:space="0" w:color="000000"/>
            </w:tcBorders>
            <w:shd w:val="clear" w:color="auto" w:fill="auto"/>
          </w:tcPr>
          <w:p w14:paraId="0FDC203D" w14:textId="77777777" w:rsidR="003A4B2A" w:rsidRPr="000E4879" w:rsidRDefault="003A4B2A" w:rsidP="003A4B2A">
            <w:pPr>
              <w:pStyle w:val="Level1"/>
            </w:pPr>
            <w:r>
              <w:t>Middle Adulthood</w:t>
            </w:r>
          </w:p>
          <w:p w14:paraId="0ACD7145" w14:textId="77777777" w:rsidR="003A4B2A" w:rsidRPr="000E4879" w:rsidRDefault="003A4B2A" w:rsidP="003A4B2A">
            <w:pPr>
              <w:pStyle w:val="Level2"/>
              <w:tabs>
                <w:tab w:val="clear" w:pos="702"/>
                <w:tab w:val="num" w:pos="612"/>
              </w:tabs>
              <w:ind w:left="612" w:hanging="270"/>
            </w:pPr>
            <w:r w:rsidRPr="000E4879">
              <w:t>Biological Development</w:t>
            </w:r>
          </w:p>
          <w:p w14:paraId="067F24E2" w14:textId="77777777" w:rsidR="003A4B2A" w:rsidRPr="000E4879" w:rsidRDefault="003A4B2A" w:rsidP="003A4B2A">
            <w:pPr>
              <w:pStyle w:val="Level2"/>
              <w:tabs>
                <w:tab w:val="clear" w:pos="702"/>
                <w:tab w:val="num" w:pos="612"/>
              </w:tabs>
              <w:ind w:left="612" w:hanging="270"/>
            </w:pPr>
            <w:r w:rsidRPr="000E4879">
              <w:t>Psychological Development</w:t>
            </w:r>
          </w:p>
          <w:p w14:paraId="56B6AA26" w14:textId="77777777" w:rsidR="003A4B2A" w:rsidRPr="000E4879" w:rsidRDefault="003A4B2A" w:rsidP="003A4B2A">
            <w:pPr>
              <w:pStyle w:val="Level2"/>
              <w:tabs>
                <w:tab w:val="clear" w:pos="702"/>
                <w:tab w:val="num" w:pos="612"/>
              </w:tabs>
              <w:ind w:left="612" w:hanging="270"/>
            </w:pPr>
            <w:r w:rsidRPr="000E4879">
              <w:t>Social Development</w:t>
            </w:r>
          </w:p>
          <w:p w14:paraId="38AA488D" w14:textId="77777777" w:rsidR="00255381" w:rsidRPr="00462611" w:rsidRDefault="00E43D9C" w:rsidP="00E43D9C">
            <w:pPr>
              <w:pStyle w:val="Level2"/>
              <w:tabs>
                <w:tab w:val="clear" w:pos="702"/>
                <w:tab w:val="num" w:pos="612"/>
              </w:tabs>
              <w:ind w:left="612" w:hanging="270"/>
            </w:pPr>
            <w:r>
              <w:t>Theories of Adult Development (</w:t>
            </w:r>
            <w:r w:rsidR="003A4B2A" w:rsidRPr="000E4879">
              <w:t>Levinson</w:t>
            </w:r>
            <w:r>
              <w:t>, Peck)</w:t>
            </w:r>
          </w:p>
        </w:tc>
        <w:tc>
          <w:tcPr>
            <w:tcW w:w="2558" w:type="dxa"/>
            <w:tcBorders>
              <w:top w:val="single" w:sz="12" w:space="0" w:color="000000"/>
              <w:bottom w:val="single" w:sz="12" w:space="0" w:color="000000"/>
            </w:tcBorders>
            <w:shd w:val="clear" w:color="auto" w:fill="auto"/>
          </w:tcPr>
          <w:p w14:paraId="77AE0D68" w14:textId="77777777" w:rsidR="00255381" w:rsidRPr="000D4EB9" w:rsidRDefault="00774C29" w:rsidP="00370844">
            <w:pPr>
              <w:rPr>
                <w:rFonts w:cs="Arial"/>
              </w:rPr>
            </w:pPr>
            <w:r w:rsidRPr="00B63912">
              <w:rPr>
                <w:rFonts w:cs="Arial"/>
                <w:b/>
              </w:rPr>
              <w:t>DUE: Assignment 2</w:t>
            </w:r>
          </w:p>
        </w:tc>
      </w:tr>
      <w:tr w:rsidR="00255381" w:rsidRPr="00D20FB5" w14:paraId="2BA98B2C" w14:textId="77777777" w:rsidTr="00E97B1C">
        <w:trPr>
          <w:cantSplit/>
          <w:jc w:val="center"/>
        </w:trPr>
        <w:tc>
          <w:tcPr>
            <w:tcW w:w="1209" w:type="dxa"/>
            <w:tcBorders>
              <w:top w:val="single" w:sz="12" w:space="0" w:color="000000"/>
              <w:bottom w:val="single" w:sz="12" w:space="0" w:color="000000"/>
            </w:tcBorders>
            <w:shd w:val="clear" w:color="auto" w:fill="auto"/>
          </w:tcPr>
          <w:p w14:paraId="58E35A1C" w14:textId="77777777" w:rsidR="00255381" w:rsidRPr="00D20FB5" w:rsidRDefault="00255381" w:rsidP="00E0740E">
            <w:pPr>
              <w:jc w:val="center"/>
              <w:rPr>
                <w:rFonts w:cs="Arial"/>
                <w:b/>
                <w:bCs/>
                <w:szCs w:val="24"/>
              </w:rPr>
            </w:pPr>
            <w:r w:rsidRPr="00D20FB5">
              <w:rPr>
                <w:rFonts w:cs="Arial"/>
                <w:b/>
                <w:bCs/>
                <w:szCs w:val="24"/>
              </w:rPr>
              <w:t>10</w:t>
            </w:r>
          </w:p>
        </w:tc>
        <w:tc>
          <w:tcPr>
            <w:tcW w:w="6030" w:type="dxa"/>
            <w:tcBorders>
              <w:top w:val="single" w:sz="12" w:space="0" w:color="000000"/>
              <w:bottom w:val="single" w:sz="12" w:space="0" w:color="000000"/>
            </w:tcBorders>
            <w:shd w:val="clear" w:color="auto" w:fill="auto"/>
          </w:tcPr>
          <w:p w14:paraId="2504C043" w14:textId="77777777" w:rsidR="003A4B2A" w:rsidRPr="000E4879" w:rsidRDefault="003A4B2A" w:rsidP="003A4B2A">
            <w:pPr>
              <w:pStyle w:val="Level1"/>
            </w:pPr>
            <w:r w:rsidRPr="000E4879">
              <w:t>Older Adult Development</w:t>
            </w:r>
          </w:p>
          <w:p w14:paraId="425086E2" w14:textId="77777777" w:rsidR="003A4B2A" w:rsidRPr="000E4879" w:rsidRDefault="003A4B2A" w:rsidP="003A4B2A">
            <w:pPr>
              <w:pStyle w:val="Level2"/>
              <w:tabs>
                <w:tab w:val="clear" w:pos="702"/>
                <w:tab w:val="num" w:pos="612"/>
              </w:tabs>
              <w:ind w:left="612" w:hanging="270"/>
            </w:pPr>
            <w:r w:rsidRPr="000E4879">
              <w:t>Stereotypes on Aging</w:t>
            </w:r>
          </w:p>
          <w:p w14:paraId="26535CF3" w14:textId="77777777" w:rsidR="003A4B2A" w:rsidRDefault="003A4B2A" w:rsidP="003A4B2A">
            <w:pPr>
              <w:pStyle w:val="Level2"/>
              <w:tabs>
                <w:tab w:val="clear" w:pos="702"/>
                <w:tab w:val="num" w:pos="612"/>
              </w:tabs>
              <w:ind w:left="612" w:hanging="270"/>
            </w:pPr>
            <w:r w:rsidRPr="000E4879">
              <w:t xml:space="preserve">Biological Development </w:t>
            </w:r>
          </w:p>
          <w:p w14:paraId="6721AFBD" w14:textId="77777777" w:rsidR="0033766B" w:rsidRPr="000E4879" w:rsidRDefault="0033766B" w:rsidP="003A4B2A">
            <w:pPr>
              <w:pStyle w:val="Level2"/>
              <w:tabs>
                <w:tab w:val="clear" w:pos="702"/>
                <w:tab w:val="num" w:pos="612"/>
              </w:tabs>
              <w:ind w:left="612" w:hanging="270"/>
            </w:pPr>
            <w:r>
              <w:t>Sexuality</w:t>
            </w:r>
          </w:p>
          <w:p w14:paraId="125FE138" w14:textId="77777777" w:rsidR="00255381" w:rsidRPr="00462611" w:rsidRDefault="003A4B2A" w:rsidP="003A4B2A">
            <w:pPr>
              <w:pStyle w:val="Level2"/>
              <w:tabs>
                <w:tab w:val="clear" w:pos="702"/>
                <w:tab w:val="num" w:pos="612"/>
              </w:tabs>
              <w:ind w:left="612" w:hanging="270"/>
            </w:pPr>
            <w:r>
              <w:t>Physical &amp; Cognitive Disabilities</w:t>
            </w:r>
          </w:p>
        </w:tc>
        <w:tc>
          <w:tcPr>
            <w:tcW w:w="2558" w:type="dxa"/>
            <w:tcBorders>
              <w:top w:val="single" w:sz="12" w:space="0" w:color="000000"/>
              <w:bottom w:val="single" w:sz="12" w:space="0" w:color="000000"/>
            </w:tcBorders>
            <w:shd w:val="clear" w:color="auto" w:fill="auto"/>
          </w:tcPr>
          <w:p w14:paraId="034FE8FB" w14:textId="77777777" w:rsidR="00255381" w:rsidRPr="00B63912" w:rsidRDefault="00255381" w:rsidP="00370844">
            <w:pPr>
              <w:rPr>
                <w:rFonts w:cs="Arial"/>
                <w:b/>
              </w:rPr>
            </w:pPr>
          </w:p>
        </w:tc>
      </w:tr>
      <w:tr w:rsidR="00255381" w:rsidRPr="00D20FB5" w14:paraId="057511E4" w14:textId="77777777" w:rsidTr="00E97B1C">
        <w:trPr>
          <w:cantSplit/>
          <w:jc w:val="center"/>
        </w:trPr>
        <w:tc>
          <w:tcPr>
            <w:tcW w:w="1209" w:type="dxa"/>
            <w:tcBorders>
              <w:top w:val="single" w:sz="12" w:space="0" w:color="000000"/>
              <w:bottom w:val="single" w:sz="12" w:space="0" w:color="000000"/>
            </w:tcBorders>
            <w:shd w:val="clear" w:color="auto" w:fill="auto"/>
          </w:tcPr>
          <w:p w14:paraId="224CF459" w14:textId="77777777" w:rsidR="00255381" w:rsidRPr="00D20FB5" w:rsidRDefault="00255381" w:rsidP="00E0740E">
            <w:pPr>
              <w:jc w:val="center"/>
              <w:rPr>
                <w:rFonts w:cs="Arial"/>
                <w:b/>
                <w:bCs/>
                <w:szCs w:val="24"/>
              </w:rPr>
            </w:pPr>
            <w:r w:rsidRPr="00D20FB5">
              <w:rPr>
                <w:rFonts w:cs="Arial"/>
                <w:b/>
                <w:bCs/>
                <w:szCs w:val="24"/>
              </w:rPr>
              <w:t>11</w:t>
            </w:r>
          </w:p>
        </w:tc>
        <w:tc>
          <w:tcPr>
            <w:tcW w:w="6030" w:type="dxa"/>
            <w:tcBorders>
              <w:top w:val="single" w:sz="12" w:space="0" w:color="000000"/>
              <w:bottom w:val="single" w:sz="12" w:space="0" w:color="000000"/>
            </w:tcBorders>
            <w:shd w:val="clear" w:color="auto" w:fill="auto"/>
          </w:tcPr>
          <w:p w14:paraId="7D46D13F" w14:textId="77777777" w:rsidR="003A4B2A" w:rsidRPr="000E4879" w:rsidRDefault="003A4B2A" w:rsidP="003A4B2A">
            <w:pPr>
              <w:pStyle w:val="Level1"/>
            </w:pPr>
            <w:r w:rsidRPr="000E4879">
              <w:t>Older Adulthood (Continued)</w:t>
            </w:r>
          </w:p>
          <w:p w14:paraId="20D652B4" w14:textId="77777777" w:rsidR="003A4B2A" w:rsidRPr="000E4879" w:rsidRDefault="003A4B2A" w:rsidP="003A4B2A">
            <w:pPr>
              <w:pStyle w:val="Level2"/>
              <w:tabs>
                <w:tab w:val="clear" w:pos="702"/>
                <w:tab w:val="num" w:pos="612"/>
              </w:tabs>
              <w:ind w:left="612" w:hanging="270"/>
            </w:pPr>
            <w:r w:rsidRPr="000E4879">
              <w:t xml:space="preserve">Psychosocial </w:t>
            </w:r>
            <w:r>
              <w:t>Development</w:t>
            </w:r>
          </w:p>
          <w:p w14:paraId="592F7DC2" w14:textId="77777777" w:rsidR="0087762F" w:rsidRDefault="0087762F" w:rsidP="0087762F">
            <w:pPr>
              <w:pStyle w:val="Level2"/>
              <w:tabs>
                <w:tab w:val="clear" w:pos="702"/>
                <w:tab w:val="num" w:pos="612"/>
              </w:tabs>
              <w:ind w:left="612" w:hanging="270"/>
            </w:pPr>
            <w:r>
              <w:t>Life Course Perspective</w:t>
            </w:r>
            <w:r w:rsidRPr="000E4879">
              <w:t xml:space="preserve"> </w:t>
            </w:r>
          </w:p>
          <w:p w14:paraId="0DF8686D" w14:textId="77777777" w:rsidR="000B20BE" w:rsidRDefault="000B20BE" w:rsidP="0087762F">
            <w:pPr>
              <w:pStyle w:val="Level2"/>
              <w:tabs>
                <w:tab w:val="clear" w:pos="702"/>
                <w:tab w:val="num" w:pos="612"/>
              </w:tabs>
              <w:ind w:left="612" w:hanging="270"/>
            </w:pPr>
            <w:r>
              <w:t>Ego integrity v. Despair</w:t>
            </w:r>
          </w:p>
          <w:p w14:paraId="0DCAD51F" w14:textId="77777777" w:rsidR="00255381" w:rsidRPr="00462611" w:rsidRDefault="0087762F" w:rsidP="0087762F">
            <w:pPr>
              <w:pStyle w:val="Level2"/>
              <w:tabs>
                <w:tab w:val="clear" w:pos="702"/>
                <w:tab w:val="num" w:pos="612"/>
              </w:tabs>
              <w:ind w:left="612" w:hanging="270"/>
            </w:pPr>
            <w:r>
              <w:t>Life Review</w:t>
            </w:r>
          </w:p>
        </w:tc>
        <w:tc>
          <w:tcPr>
            <w:tcW w:w="2558" w:type="dxa"/>
            <w:tcBorders>
              <w:top w:val="single" w:sz="12" w:space="0" w:color="000000"/>
              <w:bottom w:val="single" w:sz="12" w:space="0" w:color="000000"/>
            </w:tcBorders>
            <w:shd w:val="clear" w:color="auto" w:fill="auto"/>
          </w:tcPr>
          <w:p w14:paraId="395ED097" w14:textId="77777777" w:rsidR="00255381" w:rsidRPr="000D4EB9" w:rsidRDefault="00255381" w:rsidP="00370844">
            <w:pPr>
              <w:rPr>
                <w:rFonts w:cs="Arial"/>
              </w:rPr>
            </w:pPr>
          </w:p>
        </w:tc>
      </w:tr>
      <w:tr w:rsidR="00255381" w:rsidRPr="00D20FB5" w14:paraId="4ECB1DDE" w14:textId="77777777" w:rsidTr="00E97B1C">
        <w:trPr>
          <w:cantSplit/>
          <w:jc w:val="center"/>
        </w:trPr>
        <w:tc>
          <w:tcPr>
            <w:tcW w:w="1209" w:type="dxa"/>
            <w:tcBorders>
              <w:top w:val="single" w:sz="12" w:space="0" w:color="000000"/>
              <w:bottom w:val="single" w:sz="12" w:space="0" w:color="000000"/>
            </w:tcBorders>
            <w:shd w:val="clear" w:color="auto" w:fill="auto"/>
          </w:tcPr>
          <w:p w14:paraId="773C13EB" w14:textId="77777777" w:rsidR="00255381" w:rsidRPr="00D20FB5" w:rsidRDefault="00255381" w:rsidP="00E0740E">
            <w:pPr>
              <w:jc w:val="center"/>
              <w:rPr>
                <w:rFonts w:cs="Arial"/>
                <w:b/>
                <w:bCs/>
                <w:szCs w:val="24"/>
              </w:rPr>
            </w:pPr>
            <w:r w:rsidRPr="00D20FB5">
              <w:rPr>
                <w:rFonts w:cs="Arial"/>
                <w:b/>
                <w:bCs/>
                <w:szCs w:val="24"/>
              </w:rPr>
              <w:t>12</w:t>
            </w:r>
          </w:p>
        </w:tc>
        <w:tc>
          <w:tcPr>
            <w:tcW w:w="6030" w:type="dxa"/>
            <w:tcBorders>
              <w:top w:val="single" w:sz="12" w:space="0" w:color="000000"/>
              <w:bottom w:val="single" w:sz="12" w:space="0" w:color="000000"/>
            </w:tcBorders>
            <w:shd w:val="clear" w:color="auto" w:fill="auto"/>
          </w:tcPr>
          <w:p w14:paraId="56D51222" w14:textId="77777777" w:rsidR="00B63912" w:rsidRPr="000E4879" w:rsidRDefault="00B63912" w:rsidP="00B63912">
            <w:pPr>
              <w:pStyle w:val="Level1"/>
            </w:pPr>
            <w:r w:rsidRPr="000E4879">
              <w:t>Spirituality</w:t>
            </w:r>
          </w:p>
          <w:p w14:paraId="4725949E" w14:textId="77777777" w:rsidR="000B20BE" w:rsidRDefault="000B20BE" w:rsidP="00E704F5">
            <w:pPr>
              <w:pStyle w:val="Level2"/>
              <w:tabs>
                <w:tab w:val="clear" w:pos="702"/>
                <w:tab w:val="num" w:pos="612"/>
              </w:tabs>
              <w:ind w:left="612" w:hanging="270"/>
            </w:pPr>
            <w:r>
              <w:t>Transpersonal Theories</w:t>
            </w:r>
          </w:p>
          <w:p w14:paraId="07C34B51" w14:textId="77777777" w:rsidR="00E704F5" w:rsidRPr="005D4D13" w:rsidRDefault="00E704F5" w:rsidP="00E704F5">
            <w:pPr>
              <w:pStyle w:val="Level2"/>
              <w:tabs>
                <w:tab w:val="clear" w:pos="702"/>
                <w:tab w:val="num" w:pos="612"/>
              </w:tabs>
              <w:ind w:left="612" w:hanging="270"/>
            </w:pPr>
            <w:r w:rsidRPr="000E4879">
              <w:t>Maslow</w:t>
            </w:r>
            <w:r>
              <w:t xml:space="preserve">: Self-actualization &amp; Self-transcendence </w:t>
            </w:r>
          </w:p>
          <w:p w14:paraId="6A2D14B3" w14:textId="77777777" w:rsidR="00B63912" w:rsidRDefault="00B63912" w:rsidP="00B63912">
            <w:pPr>
              <w:pStyle w:val="Level2"/>
              <w:tabs>
                <w:tab w:val="clear" w:pos="702"/>
                <w:tab w:val="num" w:pos="612"/>
              </w:tabs>
              <w:ind w:left="612" w:hanging="270"/>
            </w:pPr>
            <w:r w:rsidRPr="000E4879">
              <w:t>Fowler: Stages of Spiritual Development</w:t>
            </w:r>
          </w:p>
          <w:p w14:paraId="5E8012A8" w14:textId="77777777" w:rsidR="00255381" w:rsidRPr="00462611" w:rsidRDefault="00B63912" w:rsidP="00B63912">
            <w:pPr>
              <w:pStyle w:val="Level2"/>
              <w:tabs>
                <w:tab w:val="clear" w:pos="702"/>
                <w:tab w:val="num" w:pos="612"/>
              </w:tabs>
              <w:ind w:left="612" w:hanging="270"/>
            </w:pPr>
            <w:r>
              <w:t>Culture</w:t>
            </w:r>
            <w:r w:rsidRPr="000E4879">
              <w:t xml:space="preserve"> and Spirituality</w:t>
            </w:r>
          </w:p>
        </w:tc>
        <w:tc>
          <w:tcPr>
            <w:tcW w:w="2558" w:type="dxa"/>
            <w:tcBorders>
              <w:top w:val="single" w:sz="12" w:space="0" w:color="000000"/>
              <w:bottom w:val="single" w:sz="12" w:space="0" w:color="000000"/>
            </w:tcBorders>
            <w:shd w:val="clear" w:color="auto" w:fill="auto"/>
          </w:tcPr>
          <w:p w14:paraId="7258ABFE" w14:textId="77777777" w:rsidR="00255381" w:rsidRPr="000D4EB9" w:rsidRDefault="00255381" w:rsidP="00370844">
            <w:pPr>
              <w:rPr>
                <w:rFonts w:cs="Arial"/>
              </w:rPr>
            </w:pPr>
          </w:p>
        </w:tc>
      </w:tr>
      <w:tr w:rsidR="00255381" w:rsidRPr="00D20FB5" w14:paraId="63DDFB7C" w14:textId="77777777" w:rsidTr="00E97B1C">
        <w:trPr>
          <w:cantSplit/>
          <w:jc w:val="center"/>
        </w:trPr>
        <w:tc>
          <w:tcPr>
            <w:tcW w:w="1209" w:type="dxa"/>
            <w:tcBorders>
              <w:top w:val="single" w:sz="12" w:space="0" w:color="000000"/>
              <w:bottom w:val="single" w:sz="12" w:space="0" w:color="000000"/>
            </w:tcBorders>
            <w:shd w:val="clear" w:color="auto" w:fill="auto"/>
          </w:tcPr>
          <w:p w14:paraId="6145AB62" w14:textId="77777777" w:rsidR="00255381" w:rsidRPr="00D20FB5" w:rsidRDefault="00255381" w:rsidP="00E0740E">
            <w:pPr>
              <w:jc w:val="center"/>
              <w:rPr>
                <w:rFonts w:cs="Arial"/>
                <w:b/>
                <w:bCs/>
                <w:szCs w:val="24"/>
              </w:rPr>
            </w:pPr>
            <w:r w:rsidRPr="00D20FB5">
              <w:rPr>
                <w:rFonts w:cs="Arial"/>
                <w:b/>
                <w:bCs/>
                <w:szCs w:val="24"/>
              </w:rPr>
              <w:t>13</w:t>
            </w:r>
          </w:p>
        </w:tc>
        <w:tc>
          <w:tcPr>
            <w:tcW w:w="6030" w:type="dxa"/>
            <w:tcBorders>
              <w:top w:val="single" w:sz="12" w:space="0" w:color="000000"/>
              <w:bottom w:val="single" w:sz="12" w:space="0" w:color="000000"/>
            </w:tcBorders>
            <w:shd w:val="clear" w:color="auto" w:fill="auto"/>
          </w:tcPr>
          <w:p w14:paraId="48CCB15B" w14:textId="77777777" w:rsidR="00B63912" w:rsidRPr="000E4879" w:rsidRDefault="00B63912" w:rsidP="00B63912">
            <w:pPr>
              <w:pStyle w:val="Level1"/>
            </w:pPr>
            <w:r w:rsidRPr="000E4879">
              <w:t>Grief and Loss</w:t>
            </w:r>
          </w:p>
          <w:p w14:paraId="6FBCD955" w14:textId="77777777" w:rsidR="00B63912" w:rsidRPr="000E4879" w:rsidRDefault="00B63912" w:rsidP="00B63912">
            <w:pPr>
              <w:pStyle w:val="Level2"/>
              <w:tabs>
                <w:tab w:val="clear" w:pos="702"/>
                <w:tab w:val="num" w:pos="612"/>
              </w:tabs>
              <w:ind w:left="612" w:hanging="270"/>
            </w:pPr>
            <w:r w:rsidRPr="000E4879">
              <w:t>Stage Model</w:t>
            </w:r>
            <w:r>
              <w:t>s</w:t>
            </w:r>
            <w:r w:rsidRPr="000E4879">
              <w:t xml:space="preserve"> of Grief</w:t>
            </w:r>
          </w:p>
          <w:p w14:paraId="3AEA7396" w14:textId="77777777" w:rsidR="00B63912" w:rsidRDefault="00B63912" w:rsidP="00B63912">
            <w:pPr>
              <w:pStyle w:val="Level2"/>
              <w:tabs>
                <w:tab w:val="clear" w:pos="702"/>
                <w:tab w:val="num" w:pos="612"/>
              </w:tabs>
              <w:ind w:left="612" w:hanging="270"/>
            </w:pPr>
            <w:r w:rsidRPr="000E4879">
              <w:t>Grief and Loss Across the Lifespan</w:t>
            </w:r>
          </w:p>
          <w:p w14:paraId="4F6115F0" w14:textId="77777777" w:rsidR="00B63912" w:rsidRPr="00462611" w:rsidRDefault="00B63912" w:rsidP="00B63912">
            <w:pPr>
              <w:pStyle w:val="Level2"/>
              <w:tabs>
                <w:tab w:val="clear" w:pos="702"/>
                <w:tab w:val="num" w:pos="612"/>
              </w:tabs>
              <w:ind w:left="612" w:hanging="270"/>
            </w:pPr>
            <w:r w:rsidRPr="000E4879">
              <w:t>Diverse Expressions of Grief</w:t>
            </w:r>
          </w:p>
        </w:tc>
        <w:tc>
          <w:tcPr>
            <w:tcW w:w="2558" w:type="dxa"/>
            <w:tcBorders>
              <w:top w:val="single" w:sz="12" w:space="0" w:color="000000"/>
              <w:bottom w:val="single" w:sz="12" w:space="0" w:color="000000"/>
            </w:tcBorders>
            <w:shd w:val="clear" w:color="auto" w:fill="auto"/>
          </w:tcPr>
          <w:p w14:paraId="5A9366DC" w14:textId="77777777" w:rsidR="00255381" w:rsidRPr="000D4EB9" w:rsidRDefault="00255381" w:rsidP="00370844">
            <w:pPr>
              <w:rPr>
                <w:rFonts w:cs="Arial"/>
              </w:rPr>
            </w:pPr>
          </w:p>
        </w:tc>
      </w:tr>
      <w:tr w:rsidR="00255381" w:rsidRPr="00D20FB5" w14:paraId="3A9BEB4F" w14:textId="77777777" w:rsidTr="00E97B1C">
        <w:trPr>
          <w:cantSplit/>
          <w:jc w:val="center"/>
        </w:trPr>
        <w:tc>
          <w:tcPr>
            <w:tcW w:w="1209" w:type="dxa"/>
            <w:tcBorders>
              <w:top w:val="single" w:sz="12" w:space="0" w:color="000000"/>
              <w:bottom w:val="single" w:sz="12" w:space="0" w:color="000000"/>
            </w:tcBorders>
            <w:shd w:val="clear" w:color="auto" w:fill="auto"/>
          </w:tcPr>
          <w:p w14:paraId="56059DA9" w14:textId="77777777" w:rsidR="00255381" w:rsidRPr="00D20FB5" w:rsidRDefault="00255381" w:rsidP="00E0740E">
            <w:pPr>
              <w:jc w:val="center"/>
              <w:rPr>
                <w:rFonts w:cs="Arial"/>
                <w:b/>
                <w:bCs/>
                <w:szCs w:val="24"/>
              </w:rPr>
            </w:pPr>
            <w:r w:rsidRPr="00D20FB5">
              <w:rPr>
                <w:rFonts w:cs="Arial"/>
                <w:b/>
                <w:bCs/>
                <w:szCs w:val="24"/>
              </w:rPr>
              <w:t>14</w:t>
            </w:r>
          </w:p>
        </w:tc>
        <w:tc>
          <w:tcPr>
            <w:tcW w:w="6030" w:type="dxa"/>
            <w:tcBorders>
              <w:top w:val="single" w:sz="12" w:space="0" w:color="000000"/>
              <w:bottom w:val="single" w:sz="12" w:space="0" w:color="000000"/>
            </w:tcBorders>
            <w:shd w:val="clear" w:color="auto" w:fill="auto"/>
          </w:tcPr>
          <w:p w14:paraId="307E3F87" w14:textId="77777777" w:rsidR="00B63912" w:rsidRDefault="00B63912" w:rsidP="00B63912">
            <w:pPr>
              <w:pStyle w:val="Level1"/>
            </w:pPr>
            <w:r>
              <w:tab/>
              <w:t xml:space="preserve">Course </w:t>
            </w:r>
            <w:r w:rsidRPr="000E4879">
              <w:t>Review</w:t>
            </w:r>
          </w:p>
          <w:p w14:paraId="7657DD6E" w14:textId="77777777" w:rsidR="00B63912" w:rsidRPr="00F76365" w:rsidRDefault="00B63912" w:rsidP="00B63912">
            <w:pPr>
              <w:pStyle w:val="Level2"/>
              <w:tabs>
                <w:tab w:val="clear" w:pos="702"/>
                <w:tab w:val="num" w:pos="612"/>
              </w:tabs>
              <w:ind w:left="612" w:hanging="270"/>
              <w:rPr>
                <w:szCs w:val="20"/>
              </w:rPr>
            </w:pPr>
            <w:r w:rsidRPr="00F76365">
              <w:rPr>
                <w:szCs w:val="20"/>
              </w:rPr>
              <w:t>Cumulative Review of 503 &amp; 505</w:t>
            </w:r>
          </w:p>
          <w:p w14:paraId="23D6B86D" w14:textId="77777777" w:rsidR="00255381" w:rsidRPr="00462611" w:rsidRDefault="00B63912" w:rsidP="00B63912">
            <w:pPr>
              <w:pStyle w:val="Level2"/>
              <w:tabs>
                <w:tab w:val="clear" w:pos="702"/>
                <w:tab w:val="num" w:pos="612"/>
              </w:tabs>
              <w:ind w:left="612" w:hanging="270"/>
            </w:pPr>
            <w:r w:rsidRPr="00F76365">
              <w:t>Review of Social Work Concepts and Theories of Human Behavior in the Social Environment</w:t>
            </w:r>
          </w:p>
        </w:tc>
        <w:tc>
          <w:tcPr>
            <w:tcW w:w="2558" w:type="dxa"/>
            <w:tcBorders>
              <w:top w:val="single" w:sz="12" w:space="0" w:color="000000"/>
              <w:bottom w:val="single" w:sz="12" w:space="0" w:color="000000"/>
            </w:tcBorders>
            <w:shd w:val="clear" w:color="auto" w:fill="auto"/>
          </w:tcPr>
          <w:p w14:paraId="7F6E03FD" w14:textId="77777777" w:rsidR="00255381" w:rsidRPr="000D4EB9" w:rsidRDefault="00255381" w:rsidP="00370844">
            <w:pPr>
              <w:rPr>
                <w:rFonts w:cs="Arial"/>
              </w:rPr>
            </w:pPr>
          </w:p>
        </w:tc>
      </w:tr>
      <w:tr w:rsidR="00255381" w:rsidRPr="00D20FB5" w14:paraId="6D714721" w14:textId="77777777" w:rsidTr="00E97B1C">
        <w:trPr>
          <w:cantSplit/>
          <w:jc w:val="center"/>
        </w:trPr>
        <w:tc>
          <w:tcPr>
            <w:tcW w:w="1209" w:type="dxa"/>
            <w:tcBorders>
              <w:top w:val="single" w:sz="12" w:space="0" w:color="000000"/>
              <w:bottom w:val="single" w:sz="12" w:space="0" w:color="000000"/>
            </w:tcBorders>
            <w:shd w:val="clear" w:color="auto" w:fill="auto"/>
          </w:tcPr>
          <w:p w14:paraId="0A9F0CD8" w14:textId="77777777" w:rsidR="00255381" w:rsidRPr="00D20FB5" w:rsidRDefault="00255381" w:rsidP="00E0740E">
            <w:pPr>
              <w:jc w:val="center"/>
              <w:rPr>
                <w:rFonts w:cs="Arial"/>
                <w:b/>
                <w:bCs/>
                <w:szCs w:val="24"/>
              </w:rPr>
            </w:pPr>
            <w:r w:rsidRPr="00D20FB5">
              <w:rPr>
                <w:rFonts w:cs="Arial"/>
                <w:b/>
                <w:bCs/>
                <w:szCs w:val="24"/>
              </w:rPr>
              <w:t>15</w:t>
            </w:r>
          </w:p>
        </w:tc>
        <w:tc>
          <w:tcPr>
            <w:tcW w:w="6030" w:type="dxa"/>
            <w:tcBorders>
              <w:top w:val="single" w:sz="12" w:space="0" w:color="000000"/>
              <w:bottom w:val="single" w:sz="12" w:space="0" w:color="000000"/>
            </w:tcBorders>
            <w:shd w:val="clear" w:color="auto" w:fill="auto"/>
          </w:tcPr>
          <w:p w14:paraId="12BC7777" w14:textId="77777777" w:rsidR="00B63912" w:rsidRPr="000E4879" w:rsidRDefault="00B63912" w:rsidP="00B63912">
            <w:pPr>
              <w:pStyle w:val="Level1"/>
            </w:pPr>
            <w:r>
              <w:tab/>
              <w:t>Older Adult Interview Presentations</w:t>
            </w:r>
          </w:p>
          <w:p w14:paraId="633FBE29" w14:textId="77777777" w:rsidR="00B63912" w:rsidRDefault="00B63912" w:rsidP="00B63912">
            <w:pPr>
              <w:pStyle w:val="Level2"/>
              <w:tabs>
                <w:tab w:val="clear" w:pos="702"/>
                <w:tab w:val="num" w:pos="612"/>
              </w:tabs>
              <w:ind w:left="612" w:hanging="270"/>
            </w:pPr>
            <w:r>
              <w:t>Student Presentations</w:t>
            </w:r>
          </w:p>
          <w:p w14:paraId="1F6F1200" w14:textId="77777777" w:rsidR="00255381" w:rsidRPr="00462611" w:rsidRDefault="00B63912" w:rsidP="00B63912">
            <w:pPr>
              <w:pStyle w:val="Level2"/>
              <w:tabs>
                <w:tab w:val="clear" w:pos="702"/>
                <w:tab w:val="num" w:pos="612"/>
              </w:tabs>
              <w:ind w:left="612" w:hanging="270"/>
            </w:pPr>
            <w:r>
              <w:t>Q &amp; A</w:t>
            </w:r>
          </w:p>
        </w:tc>
        <w:tc>
          <w:tcPr>
            <w:tcW w:w="2558" w:type="dxa"/>
            <w:tcBorders>
              <w:top w:val="single" w:sz="12" w:space="0" w:color="000000"/>
              <w:bottom w:val="single" w:sz="12" w:space="0" w:color="000000"/>
            </w:tcBorders>
            <w:shd w:val="clear" w:color="auto" w:fill="auto"/>
          </w:tcPr>
          <w:p w14:paraId="03123B15" w14:textId="77777777" w:rsidR="00255381" w:rsidRPr="00B63912" w:rsidRDefault="00B63912" w:rsidP="00370844">
            <w:pPr>
              <w:rPr>
                <w:rFonts w:cs="Arial"/>
                <w:b/>
                <w:bCs/>
              </w:rPr>
            </w:pPr>
            <w:r w:rsidRPr="00B63912">
              <w:rPr>
                <w:rFonts w:cs="Arial"/>
                <w:b/>
                <w:bCs/>
              </w:rPr>
              <w:t>DUE: Assignment 3</w:t>
            </w:r>
          </w:p>
        </w:tc>
      </w:tr>
      <w:tr w:rsidR="00255381" w:rsidRPr="00D20FB5" w14:paraId="1F93CF80" w14:textId="77777777" w:rsidTr="00E97B1C">
        <w:trPr>
          <w:cantSplit/>
          <w:jc w:val="center"/>
        </w:trPr>
        <w:tc>
          <w:tcPr>
            <w:tcW w:w="9797" w:type="dxa"/>
            <w:gridSpan w:val="3"/>
            <w:tcBorders>
              <w:top w:val="single" w:sz="12" w:space="0" w:color="000000"/>
              <w:bottom w:val="single" w:sz="12" w:space="0" w:color="000000"/>
            </w:tcBorders>
            <w:shd w:val="clear" w:color="auto" w:fill="auto"/>
          </w:tcPr>
          <w:p w14:paraId="2DC2A72A" w14:textId="77777777" w:rsidR="00255381" w:rsidRPr="00D20FB5" w:rsidRDefault="00255381" w:rsidP="00E0740E">
            <w:pPr>
              <w:ind w:right="-187"/>
              <w:jc w:val="center"/>
              <w:rPr>
                <w:rFonts w:cs="Arial"/>
                <w:b/>
                <w:bCs/>
                <w:color w:val="800000"/>
                <w:szCs w:val="24"/>
              </w:rPr>
            </w:pPr>
            <w:r w:rsidRPr="00D20FB5">
              <w:rPr>
                <w:rFonts w:cs="Arial"/>
                <w:b/>
                <w:szCs w:val="24"/>
              </w:rPr>
              <w:t>S</w:t>
            </w:r>
            <w:r>
              <w:rPr>
                <w:rFonts w:cs="Arial"/>
                <w:b/>
                <w:szCs w:val="24"/>
              </w:rPr>
              <w:t>TUDY DAYS / NO CLASSES</w:t>
            </w:r>
          </w:p>
        </w:tc>
      </w:tr>
      <w:tr w:rsidR="00255381" w:rsidRPr="00D20FB5" w14:paraId="0EF91661" w14:textId="77777777" w:rsidTr="00E97B1C">
        <w:trPr>
          <w:cantSplit/>
          <w:jc w:val="center"/>
        </w:trPr>
        <w:tc>
          <w:tcPr>
            <w:tcW w:w="9797" w:type="dxa"/>
            <w:gridSpan w:val="3"/>
            <w:tcBorders>
              <w:top w:val="single" w:sz="12" w:space="0" w:color="000000"/>
              <w:bottom w:val="single" w:sz="12" w:space="0" w:color="000000"/>
            </w:tcBorders>
            <w:shd w:val="clear" w:color="auto" w:fill="auto"/>
          </w:tcPr>
          <w:p w14:paraId="048C21CB" w14:textId="77777777" w:rsidR="00255381" w:rsidRPr="00D20FB5" w:rsidRDefault="00255381" w:rsidP="00E0740E">
            <w:pPr>
              <w:jc w:val="center"/>
              <w:rPr>
                <w:rFonts w:cs="Arial"/>
                <w:b/>
                <w:bCs/>
                <w:color w:val="800000"/>
                <w:szCs w:val="24"/>
              </w:rPr>
            </w:pPr>
            <w:r w:rsidRPr="00D20FB5">
              <w:rPr>
                <w:rFonts w:cs="Arial"/>
                <w:b/>
                <w:snapToGrid w:val="0"/>
                <w:color w:val="000000"/>
                <w:szCs w:val="24"/>
              </w:rPr>
              <w:t xml:space="preserve">FINAL EXAMINATIONS </w:t>
            </w:r>
          </w:p>
        </w:tc>
      </w:tr>
    </w:tbl>
    <w:p w14:paraId="04DC5278" w14:textId="77777777" w:rsidR="005F3422" w:rsidRPr="00D20FB5" w:rsidRDefault="005F3422" w:rsidP="005F3422">
      <w:pPr>
        <w:rPr>
          <w:rFonts w:cs="Arial"/>
        </w:rPr>
      </w:pPr>
    </w:p>
    <w:p w14:paraId="13548729" w14:textId="77777777" w:rsidR="005F3422" w:rsidRDefault="005F3422" w:rsidP="005F3422">
      <w:pPr>
        <w:ind w:left="720" w:hanging="720"/>
        <w:jc w:val="center"/>
        <w:rPr>
          <w:rFonts w:cs="Arial"/>
          <w:b/>
          <w:bCs/>
          <w:color w:val="C00000"/>
          <w:sz w:val="32"/>
          <w:szCs w:val="32"/>
        </w:rPr>
      </w:pPr>
      <w:r w:rsidRPr="00D20FB5">
        <w:rPr>
          <w:rFonts w:cs="Arial"/>
          <w:b/>
          <w:bCs/>
          <w:color w:val="B40638"/>
          <w:szCs w:val="24"/>
        </w:rPr>
        <w:br w:type="page"/>
      </w:r>
      <w:r w:rsidRPr="00FC07B7">
        <w:rPr>
          <w:rFonts w:cs="Arial"/>
          <w:b/>
          <w:bCs/>
          <w:color w:val="C00000"/>
          <w:sz w:val="32"/>
          <w:szCs w:val="32"/>
        </w:rPr>
        <w:lastRenderedPageBreak/>
        <w:t>Course Schedule</w:t>
      </w:r>
      <w:r w:rsidR="00FC07B7" w:rsidRPr="00FC07B7">
        <w:rPr>
          <w:rFonts w:cs="Arial"/>
          <w:b/>
          <w:bCs/>
          <w:color w:val="C00000"/>
          <w:sz w:val="32"/>
          <w:szCs w:val="32"/>
        </w:rPr>
        <w:t>―</w:t>
      </w:r>
      <w:r w:rsidRPr="00FC07B7">
        <w:rPr>
          <w:rFonts w:cs="Arial"/>
          <w:b/>
          <w:bCs/>
          <w:color w:val="C00000"/>
          <w:sz w:val="32"/>
          <w:szCs w:val="32"/>
        </w:rPr>
        <w:t>Detailed Description</w:t>
      </w:r>
    </w:p>
    <w:tbl>
      <w:tblPr>
        <w:tblW w:w="0" w:type="auto"/>
        <w:tblInd w:w="18" w:type="dxa"/>
        <w:tblLook w:val="04A0" w:firstRow="1" w:lastRow="0" w:firstColumn="1" w:lastColumn="0" w:noHBand="0" w:noVBand="1"/>
      </w:tblPr>
      <w:tblGrid>
        <w:gridCol w:w="7855"/>
        <w:gridCol w:w="1487"/>
      </w:tblGrid>
      <w:tr w:rsidR="00F420DA" w:rsidRPr="00C716BD" w14:paraId="434A8F12" w14:textId="77777777" w:rsidTr="000F67A4">
        <w:trPr>
          <w:cantSplit/>
          <w:tblHeader/>
        </w:trPr>
        <w:tc>
          <w:tcPr>
            <w:tcW w:w="8010" w:type="dxa"/>
            <w:shd w:val="clear" w:color="auto" w:fill="C00000"/>
          </w:tcPr>
          <w:p w14:paraId="2CD1E0E6" w14:textId="77777777" w:rsidR="00F420DA" w:rsidRPr="00C716BD" w:rsidRDefault="00F800CE" w:rsidP="00F420DA">
            <w:pPr>
              <w:keepNext/>
              <w:spacing w:before="20" w:after="20"/>
              <w:ind w:left="1242" w:hanging="124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1:</w:t>
            </w:r>
            <w:r w:rsidR="00F420DA">
              <w:rPr>
                <w:rFonts w:cs="Arial"/>
                <w:b/>
                <w:snapToGrid w:val="0"/>
                <w:color w:val="FFFFFF"/>
                <w:sz w:val="22"/>
                <w:szCs w:val="22"/>
              </w:rPr>
              <w:tab/>
            </w:r>
            <w:r w:rsidR="000377F0" w:rsidRPr="00210D4D">
              <w:rPr>
                <w:rFonts w:cs="Arial"/>
                <w:b/>
                <w:snapToGrid w:val="0"/>
                <w:color w:val="FFFFFF"/>
                <w:sz w:val="22"/>
                <w:szCs w:val="22"/>
              </w:rPr>
              <w:t xml:space="preserve">Introduction to Course: Understanding </w:t>
            </w:r>
            <w:r w:rsidR="000377F0">
              <w:rPr>
                <w:rFonts w:cs="Arial"/>
                <w:b/>
                <w:snapToGrid w:val="0"/>
                <w:color w:val="FFFFFF"/>
                <w:sz w:val="22"/>
                <w:szCs w:val="22"/>
              </w:rPr>
              <w:t>H</w:t>
            </w:r>
            <w:r w:rsidR="000377F0" w:rsidRPr="00210D4D">
              <w:rPr>
                <w:rFonts w:cs="Arial"/>
                <w:b/>
                <w:snapToGrid w:val="0"/>
                <w:color w:val="FFFFFF"/>
                <w:sz w:val="22"/>
                <w:szCs w:val="22"/>
              </w:rPr>
              <w:t xml:space="preserve">uman </w:t>
            </w:r>
            <w:r w:rsidR="000377F0">
              <w:rPr>
                <w:rFonts w:cs="Arial"/>
                <w:b/>
                <w:snapToGrid w:val="0"/>
                <w:color w:val="FFFFFF"/>
                <w:sz w:val="22"/>
                <w:szCs w:val="22"/>
              </w:rPr>
              <w:t>B</w:t>
            </w:r>
            <w:r w:rsidR="000377F0" w:rsidRPr="00210D4D">
              <w:rPr>
                <w:rFonts w:cs="Arial"/>
                <w:b/>
                <w:snapToGrid w:val="0"/>
                <w:color w:val="FFFFFF"/>
                <w:sz w:val="22"/>
                <w:szCs w:val="22"/>
              </w:rPr>
              <w:t xml:space="preserve">ehavior and the </w:t>
            </w:r>
            <w:r w:rsidR="000377F0">
              <w:rPr>
                <w:rFonts w:cs="Arial"/>
                <w:b/>
                <w:snapToGrid w:val="0"/>
                <w:color w:val="FFFFFF"/>
                <w:sz w:val="22"/>
                <w:szCs w:val="22"/>
              </w:rPr>
              <w:t>S</w:t>
            </w:r>
            <w:r w:rsidR="000377F0" w:rsidRPr="00210D4D">
              <w:rPr>
                <w:rFonts w:cs="Arial"/>
                <w:b/>
                <w:snapToGrid w:val="0"/>
                <w:color w:val="FFFFFF"/>
                <w:sz w:val="22"/>
                <w:szCs w:val="22"/>
              </w:rPr>
              <w:t xml:space="preserve">ocial </w:t>
            </w:r>
            <w:r w:rsidR="000377F0">
              <w:rPr>
                <w:rFonts w:cs="Arial"/>
                <w:b/>
                <w:snapToGrid w:val="0"/>
                <w:color w:val="FFFFFF"/>
                <w:sz w:val="22"/>
                <w:szCs w:val="22"/>
              </w:rPr>
              <w:t>E</w:t>
            </w:r>
            <w:r w:rsidR="000377F0" w:rsidRPr="00210D4D">
              <w:rPr>
                <w:rFonts w:cs="Arial"/>
                <w:b/>
                <w:snapToGrid w:val="0"/>
                <w:color w:val="FFFFFF"/>
                <w:sz w:val="22"/>
                <w:szCs w:val="22"/>
              </w:rPr>
              <w:t>nvironment</w:t>
            </w:r>
          </w:p>
        </w:tc>
        <w:tc>
          <w:tcPr>
            <w:tcW w:w="1530" w:type="dxa"/>
            <w:shd w:val="clear" w:color="auto" w:fill="C00000"/>
          </w:tcPr>
          <w:p w14:paraId="0AADA974" w14:textId="77777777" w:rsidR="00F420DA" w:rsidRPr="00C716BD" w:rsidRDefault="00F420DA" w:rsidP="000F67A4">
            <w:pPr>
              <w:keepNext/>
              <w:spacing w:before="20" w:after="20"/>
              <w:jc w:val="center"/>
              <w:rPr>
                <w:rFonts w:cs="Arial"/>
                <w:b/>
                <w:color w:val="FFFFFF"/>
                <w:sz w:val="22"/>
                <w:szCs w:val="22"/>
              </w:rPr>
            </w:pPr>
          </w:p>
        </w:tc>
      </w:tr>
      <w:tr w:rsidR="00F420DA" w:rsidRPr="00C716BD" w14:paraId="52CE6514" w14:textId="77777777" w:rsidTr="000F67A4">
        <w:trPr>
          <w:cantSplit/>
        </w:trPr>
        <w:tc>
          <w:tcPr>
            <w:tcW w:w="9540" w:type="dxa"/>
            <w:gridSpan w:val="2"/>
          </w:tcPr>
          <w:p w14:paraId="1E5F8DC4" w14:textId="77777777"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14:paraId="36257A52" w14:textId="77777777" w:rsidTr="000F67A4">
        <w:trPr>
          <w:cantSplit/>
        </w:trPr>
        <w:tc>
          <w:tcPr>
            <w:tcW w:w="9540" w:type="dxa"/>
            <w:gridSpan w:val="2"/>
          </w:tcPr>
          <w:p w14:paraId="5308980A" w14:textId="77777777" w:rsidR="00E43D9C" w:rsidRPr="000E4879" w:rsidRDefault="00E43D9C" w:rsidP="00E43D9C">
            <w:pPr>
              <w:pStyle w:val="Level1"/>
            </w:pPr>
            <w:r w:rsidRPr="000E4879">
              <w:t>Introduction to Course: Understanding Human Behavior and the Social Environment</w:t>
            </w:r>
          </w:p>
          <w:p w14:paraId="0BBDA76E" w14:textId="77777777" w:rsidR="00E43D9C" w:rsidRPr="00B16838" w:rsidRDefault="00E43D9C" w:rsidP="00E43D9C">
            <w:pPr>
              <w:pStyle w:val="Level2"/>
              <w:tabs>
                <w:tab w:val="clear" w:pos="702"/>
                <w:tab w:val="num" w:pos="612"/>
              </w:tabs>
              <w:ind w:left="612" w:hanging="270"/>
            </w:pPr>
            <w:r w:rsidRPr="000E4879">
              <w:t xml:space="preserve">Welcome </w:t>
            </w:r>
            <w:r>
              <w:t xml:space="preserve">&amp; </w:t>
            </w:r>
            <w:r w:rsidRPr="000E4879">
              <w:t>Introduction to the Course</w:t>
            </w:r>
          </w:p>
          <w:p w14:paraId="05CCDABE" w14:textId="77777777" w:rsidR="00E43D9C" w:rsidRDefault="00E43D9C" w:rsidP="00E43D9C">
            <w:pPr>
              <w:pStyle w:val="Level2"/>
              <w:tabs>
                <w:tab w:val="clear" w:pos="702"/>
                <w:tab w:val="num" w:pos="612"/>
              </w:tabs>
              <w:ind w:left="612" w:hanging="270"/>
            </w:pPr>
            <w:r w:rsidRPr="000E4879">
              <w:t>Overview of Learning Contract/Syllabus</w:t>
            </w:r>
          </w:p>
          <w:p w14:paraId="1EF04BD8" w14:textId="77777777" w:rsidR="00E43D9C" w:rsidRDefault="00E43D9C" w:rsidP="00E43D9C">
            <w:pPr>
              <w:pStyle w:val="Level2"/>
              <w:tabs>
                <w:tab w:val="clear" w:pos="702"/>
                <w:tab w:val="num" w:pos="612"/>
              </w:tabs>
              <w:ind w:left="612" w:hanging="270"/>
            </w:pPr>
            <w:r>
              <w:t xml:space="preserve">Social Work Libguides </w:t>
            </w:r>
          </w:p>
          <w:p w14:paraId="039A6661" w14:textId="77777777" w:rsidR="00E43D9C" w:rsidRDefault="00E43D9C" w:rsidP="00E43D9C">
            <w:pPr>
              <w:pStyle w:val="Level2"/>
              <w:tabs>
                <w:tab w:val="clear" w:pos="702"/>
                <w:tab w:val="num" w:pos="612"/>
              </w:tabs>
              <w:ind w:left="612" w:hanging="270"/>
            </w:pPr>
            <w:r>
              <w:t>Academic Integrity Tutorials: “Avoiding Plagiarism” &amp; “</w:t>
            </w:r>
            <w:r w:rsidRPr="009300EC">
              <w:t>Organizing Your Sources”</w:t>
            </w:r>
          </w:p>
          <w:p w14:paraId="55564099" w14:textId="77777777" w:rsidR="00370520" w:rsidRDefault="00370520" w:rsidP="00E43D9C">
            <w:pPr>
              <w:pStyle w:val="Level1"/>
              <w:keepNext w:val="0"/>
            </w:pPr>
            <w:r>
              <w:t>Positionality and professionalism</w:t>
            </w:r>
          </w:p>
          <w:p w14:paraId="68F9119C" w14:textId="77777777" w:rsidR="00F420DA" w:rsidRPr="00077074" w:rsidRDefault="00E43D9C" w:rsidP="00E43D9C">
            <w:pPr>
              <w:pStyle w:val="Level1"/>
              <w:keepNext w:val="0"/>
            </w:pPr>
            <w:r w:rsidRPr="009300EC">
              <w:t>Self Assessment from 503</w:t>
            </w:r>
          </w:p>
        </w:tc>
      </w:tr>
    </w:tbl>
    <w:p w14:paraId="56D25DCD" w14:textId="77777777" w:rsidR="0059783A" w:rsidRDefault="0059783A" w:rsidP="0059783A">
      <w:pPr>
        <w:pStyle w:val="BodyText"/>
      </w:pPr>
      <w:r>
        <w:t>This Unit relates to course objectives 1, 3, and 4.</w:t>
      </w:r>
    </w:p>
    <w:p w14:paraId="5F655C49" w14:textId="77777777" w:rsidR="005F3422" w:rsidRDefault="005F3422" w:rsidP="007718E0">
      <w:pPr>
        <w:pStyle w:val="Heading3"/>
      </w:pPr>
      <w:r w:rsidRPr="00A552ED">
        <w:t>Required Readings</w:t>
      </w:r>
    </w:p>
    <w:p w14:paraId="4E923C0D" w14:textId="77777777" w:rsidR="00E43D9C" w:rsidRDefault="00E43D9C" w:rsidP="00E43D9C">
      <w:pPr>
        <w:pStyle w:val="Bib"/>
      </w:pPr>
      <w:r w:rsidRPr="00587453">
        <w:t>Robbins, S.</w:t>
      </w:r>
      <w:r>
        <w:t xml:space="preserve"> </w:t>
      </w:r>
      <w:r w:rsidRPr="00587453">
        <w:t>P., Chatterjee, P., &amp; Canda, E.</w:t>
      </w:r>
      <w:r>
        <w:t xml:space="preserve"> R. (2012). The nature of theories. In </w:t>
      </w:r>
      <w:r w:rsidRPr="00587453">
        <w:rPr>
          <w:i/>
        </w:rPr>
        <w:t>Contemporary human behavior theory: A critical perspective for social work</w:t>
      </w:r>
      <w:r>
        <w:rPr>
          <w:i/>
        </w:rPr>
        <w:t xml:space="preserve"> </w:t>
      </w:r>
      <w:r>
        <w:t>(3</w:t>
      </w:r>
      <w:r w:rsidRPr="002941C4">
        <w:rPr>
          <w:vertAlign w:val="superscript"/>
        </w:rPr>
        <w:t>rd</w:t>
      </w:r>
      <w:r>
        <w:t xml:space="preserve"> ed., pp. 1-24). </w:t>
      </w:r>
      <w:r w:rsidRPr="00587453">
        <w:t xml:space="preserve">Boston, MA: Allyn </w:t>
      </w:r>
      <w:r>
        <w:t>&amp;</w:t>
      </w:r>
      <w:r w:rsidRPr="00587453">
        <w:t xml:space="preserve"> Bacon.</w:t>
      </w:r>
    </w:p>
    <w:p w14:paraId="5B16AF43" w14:textId="77777777" w:rsidR="00E43D9C" w:rsidRPr="00587453" w:rsidRDefault="00E43D9C" w:rsidP="00E43D9C">
      <w:pPr>
        <w:pStyle w:val="Bib"/>
      </w:pPr>
      <w:r w:rsidRPr="00587453">
        <w:t>Robbins, S.</w:t>
      </w:r>
      <w:r>
        <w:t xml:space="preserve"> </w:t>
      </w:r>
      <w:r w:rsidRPr="00587453">
        <w:t>P., Chatterjee, P., &amp; Canda, E.</w:t>
      </w:r>
      <w:r>
        <w:t xml:space="preserve"> R. (2012</w:t>
      </w:r>
      <w:r w:rsidRPr="00587453">
        <w:t xml:space="preserve">). </w:t>
      </w:r>
      <w:r>
        <w:t xml:space="preserve">Application of theories. In </w:t>
      </w:r>
      <w:r w:rsidRPr="00587453">
        <w:rPr>
          <w:i/>
        </w:rPr>
        <w:t xml:space="preserve">Contemporary human behavior theory: A critical perspective for social work </w:t>
      </w:r>
      <w:r w:rsidRPr="00587453">
        <w:t>(</w:t>
      </w:r>
      <w:r>
        <w:t>3</w:t>
      </w:r>
      <w:r w:rsidRPr="002941C4">
        <w:rPr>
          <w:vertAlign w:val="superscript"/>
        </w:rPr>
        <w:t>rd</w:t>
      </w:r>
      <w:r>
        <w:t xml:space="preserve"> </w:t>
      </w:r>
      <w:r w:rsidRPr="00587453">
        <w:t>ed.</w:t>
      </w:r>
      <w:r>
        <w:t>, pp. 409-428</w:t>
      </w:r>
      <w:r w:rsidRPr="00587453">
        <w:t xml:space="preserve">). Boston, MA: Allyn </w:t>
      </w:r>
      <w:r>
        <w:t>&amp;</w:t>
      </w:r>
      <w:r w:rsidRPr="00587453">
        <w:t xml:space="preserve"> Bacon.</w:t>
      </w:r>
    </w:p>
    <w:p w14:paraId="104E96CD" w14:textId="77777777" w:rsidR="00C65608" w:rsidRPr="00A552ED" w:rsidRDefault="00C65608" w:rsidP="00C65608">
      <w:pPr>
        <w:pStyle w:val="Heading3"/>
      </w:pPr>
      <w:r w:rsidRPr="00A552ED">
        <w:t>Recommended Readings</w:t>
      </w:r>
    </w:p>
    <w:p w14:paraId="31FBFACF" w14:textId="77777777" w:rsidR="00625C48" w:rsidRDefault="00E43D9C" w:rsidP="0059783A">
      <w:pPr>
        <w:pStyle w:val="Bib"/>
      </w:pPr>
      <w:r>
        <w:t>Review readings from 503 as needed.</w:t>
      </w:r>
    </w:p>
    <w:tbl>
      <w:tblPr>
        <w:tblW w:w="0" w:type="auto"/>
        <w:tblInd w:w="18" w:type="dxa"/>
        <w:tblLook w:val="04A0" w:firstRow="1" w:lastRow="0" w:firstColumn="1" w:lastColumn="0" w:noHBand="0" w:noVBand="1"/>
      </w:tblPr>
      <w:tblGrid>
        <w:gridCol w:w="7852"/>
        <w:gridCol w:w="1490"/>
      </w:tblGrid>
      <w:tr w:rsidR="00F420DA" w:rsidRPr="00C716BD" w14:paraId="3C3A22F8" w14:textId="77777777" w:rsidTr="000F67A4">
        <w:trPr>
          <w:cantSplit/>
          <w:tblHeader/>
        </w:trPr>
        <w:tc>
          <w:tcPr>
            <w:tcW w:w="8010" w:type="dxa"/>
            <w:shd w:val="clear" w:color="auto" w:fill="C00000"/>
          </w:tcPr>
          <w:p w14:paraId="2AD1A3DA" w14:textId="77777777" w:rsidR="00F420DA" w:rsidRPr="00C716BD" w:rsidRDefault="00F800CE" w:rsidP="00F420DA">
            <w:pPr>
              <w:keepNext/>
              <w:spacing w:before="20" w:after="20"/>
              <w:ind w:left="1242" w:hanging="124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2:</w:t>
            </w:r>
            <w:r w:rsidR="00F420DA">
              <w:rPr>
                <w:rFonts w:cs="Arial"/>
                <w:b/>
                <w:snapToGrid w:val="0"/>
                <w:color w:val="FFFFFF"/>
                <w:sz w:val="22"/>
                <w:szCs w:val="22"/>
              </w:rPr>
              <w:tab/>
            </w:r>
            <w:r w:rsidR="00FB67BE" w:rsidRPr="00D97777">
              <w:rPr>
                <w:rFonts w:cs="Arial"/>
                <w:b/>
                <w:snapToGrid w:val="0"/>
                <w:color w:val="FFFFFF"/>
                <w:sz w:val="22"/>
                <w:szCs w:val="22"/>
              </w:rPr>
              <w:t>Review of 503</w:t>
            </w:r>
          </w:p>
        </w:tc>
        <w:tc>
          <w:tcPr>
            <w:tcW w:w="1530" w:type="dxa"/>
            <w:shd w:val="clear" w:color="auto" w:fill="C00000"/>
          </w:tcPr>
          <w:p w14:paraId="4787B511" w14:textId="77777777" w:rsidR="00F420DA" w:rsidRPr="00C716BD" w:rsidRDefault="00F420DA" w:rsidP="000F67A4">
            <w:pPr>
              <w:keepNext/>
              <w:spacing w:before="20" w:after="20"/>
              <w:jc w:val="center"/>
              <w:rPr>
                <w:rFonts w:cs="Arial"/>
                <w:b/>
                <w:color w:val="FFFFFF"/>
                <w:sz w:val="22"/>
                <w:szCs w:val="22"/>
              </w:rPr>
            </w:pPr>
          </w:p>
        </w:tc>
      </w:tr>
      <w:tr w:rsidR="00F420DA" w:rsidRPr="00C716BD" w14:paraId="7B6CCCEA" w14:textId="77777777" w:rsidTr="000F67A4">
        <w:trPr>
          <w:cantSplit/>
        </w:trPr>
        <w:tc>
          <w:tcPr>
            <w:tcW w:w="9540" w:type="dxa"/>
            <w:gridSpan w:val="2"/>
          </w:tcPr>
          <w:p w14:paraId="1D5C5D1C" w14:textId="77777777"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14:paraId="1409C34B" w14:textId="77777777" w:rsidTr="000F67A4">
        <w:trPr>
          <w:cantSplit/>
        </w:trPr>
        <w:tc>
          <w:tcPr>
            <w:tcW w:w="9540" w:type="dxa"/>
            <w:gridSpan w:val="2"/>
          </w:tcPr>
          <w:p w14:paraId="17FE33BB" w14:textId="77777777" w:rsidR="00FB67BE" w:rsidRDefault="00FB67BE" w:rsidP="00FB67BE">
            <w:pPr>
              <w:pStyle w:val="Level1"/>
            </w:pPr>
            <w:r w:rsidRPr="000E4879">
              <w:t>Review of SOWK 503</w:t>
            </w:r>
          </w:p>
          <w:p w14:paraId="0E135731" w14:textId="77777777" w:rsidR="009B7A1F" w:rsidRDefault="00FB67BE" w:rsidP="009B7A1F">
            <w:pPr>
              <w:pStyle w:val="Level2"/>
              <w:tabs>
                <w:tab w:val="clear" w:pos="702"/>
                <w:tab w:val="num" w:pos="612"/>
              </w:tabs>
              <w:ind w:left="612" w:hanging="270"/>
            </w:pPr>
            <w:r>
              <w:t>Basics of Social Work Concepts and Theories of Human Behavior in the Social Environment</w:t>
            </w:r>
          </w:p>
          <w:p w14:paraId="1704A681" w14:textId="77777777" w:rsidR="00FB67BE" w:rsidRDefault="00FB67BE" w:rsidP="009B7A1F">
            <w:pPr>
              <w:pStyle w:val="Level2"/>
              <w:tabs>
                <w:tab w:val="clear" w:pos="702"/>
                <w:tab w:val="num" w:pos="612"/>
              </w:tabs>
              <w:ind w:left="612" w:hanging="270"/>
            </w:pPr>
            <w:r>
              <w:t xml:space="preserve">Review </w:t>
            </w:r>
            <w:r w:rsidRPr="000E4879">
              <w:t>Self Assessment from 503</w:t>
            </w:r>
          </w:p>
          <w:p w14:paraId="28746314" w14:textId="77777777" w:rsidR="009B7A1F" w:rsidRPr="00077074" w:rsidRDefault="009B7A1F" w:rsidP="0059783A">
            <w:pPr>
              <w:pStyle w:val="Level1"/>
              <w:keepNext w:val="0"/>
              <w:tabs>
                <w:tab w:val="clear" w:pos="342"/>
                <w:tab w:val="num" w:pos="360"/>
              </w:tabs>
            </w:pPr>
            <w:r>
              <w:t>Film: “Unnatural Causes”</w:t>
            </w:r>
          </w:p>
        </w:tc>
      </w:tr>
    </w:tbl>
    <w:p w14:paraId="5595E398" w14:textId="77777777" w:rsidR="0059783A" w:rsidRDefault="0059783A" w:rsidP="0059783A">
      <w:pPr>
        <w:pStyle w:val="BodyText"/>
      </w:pPr>
      <w:r>
        <w:t>This Unit relates to course objectives 1-5.</w:t>
      </w:r>
    </w:p>
    <w:p w14:paraId="724925C4" w14:textId="77777777" w:rsidR="00C65608" w:rsidRDefault="00C65608" w:rsidP="00C65608">
      <w:pPr>
        <w:pStyle w:val="Heading3"/>
      </w:pPr>
      <w:r w:rsidRPr="00A552ED">
        <w:t>Required Readings</w:t>
      </w:r>
    </w:p>
    <w:p w14:paraId="7B3AD173" w14:textId="77777777" w:rsidR="004E2FB8" w:rsidRDefault="004E2FB8" w:rsidP="004E2FB8">
      <w:pPr>
        <w:pStyle w:val="Bib"/>
        <w:ind w:left="0" w:firstLine="0"/>
      </w:pPr>
      <w:r>
        <w:t>Review readings from 503 as needed.</w:t>
      </w:r>
    </w:p>
    <w:p w14:paraId="1A8235B8" w14:textId="77777777" w:rsidR="004E2FB8" w:rsidRDefault="00FB67BE" w:rsidP="004E2FB8">
      <w:pPr>
        <w:pStyle w:val="Level2"/>
        <w:numPr>
          <w:ilvl w:val="0"/>
          <w:numId w:val="0"/>
        </w:numPr>
        <w:tabs>
          <w:tab w:val="clear" w:pos="702"/>
        </w:tabs>
      </w:pPr>
      <w:r>
        <w:t xml:space="preserve">NASW Social Work Code of Ethics </w:t>
      </w:r>
      <w:hyperlink r:id="rId18" w:history="1">
        <w:r w:rsidRPr="00D20FC1">
          <w:rPr>
            <w:rStyle w:val="Hyperlink"/>
          </w:rPr>
          <w:t>http://www.socialworkers.org/pubs/code/code.asp</w:t>
        </w:r>
      </w:hyperlink>
    </w:p>
    <w:p w14:paraId="1053A0F3" w14:textId="77777777" w:rsidR="00C65608" w:rsidRPr="00A552ED" w:rsidRDefault="00C65608" w:rsidP="00C65608">
      <w:pPr>
        <w:pStyle w:val="Heading3"/>
      </w:pPr>
      <w:r w:rsidRPr="00A552ED">
        <w:t>Recommended Readings</w:t>
      </w:r>
    </w:p>
    <w:p w14:paraId="73523A3B" w14:textId="77777777" w:rsidR="004E2FB8" w:rsidRDefault="004E2FB8" w:rsidP="004E2FB8">
      <w:pPr>
        <w:pStyle w:val="Bib"/>
      </w:pPr>
      <w:r>
        <w:t xml:space="preserve">Rogers, A.T. (2013). Human behavior and the social work profession.  In </w:t>
      </w:r>
      <w:r>
        <w:rPr>
          <w:i/>
        </w:rPr>
        <w:t>Human behavior in the social environment</w:t>
      </w:r>
      <w:r>
        <w:t xml:space="preserve"> (3</w:t>
      </w:r>
      <w:r w:rsidRPr="005D75DF">
        <w:rPr>
          <w:vertAlign w:val="superscript"/>
        </w:rPr>
        <w:t>rd</w:t>
      </w:r>
      <w:r>
        <w:t xml:space="preserve"> ed., pp. 1-21).  New York, NY: Routledge.</w:t>
      </w:r>
    </w:p>
    <w:p w14:paraId="3490CCDD" w14:textId="77777777" w:rsidR="004E2FB8" w:rsidRDefault="004E2FB8" w:rsidP="004E2FB8">
      <w:pPr>
        <w:pStyle w:val="Bib"/>
      </w:pPr>
      <w:r>
        <w:t xml:space="preserve">Rogers, A.T. (2013). Lenses for conceptualizing problems and interventions: The person in environment.  In </w:t>
      </w:r>
      <w:r>
        <w:rPr>
          <w:i/>
        </w:rPr>
        <w:t>Human behavior in the social environment</w:t>
      </w:r>
      <w:r>
        <w:t xml:space="preserve"> (3</w:t>
      </w:r>
      <w:r w:rsidRPr="005D75DF">
        <w:rPr>
          <w:vertAlign w:val="superscript"/>
        </w:rPr>
        <w:t>rd</w:t>
      </w:r>
      <w:r>
        <w:t xml:space="preserve"> ed., pp. 22-56).  New York, NY: Routledge.</w:t>
      </w:r>
    </w:p>
    <w:p w14:paraId="321015A0" w14:textId="77777777" w:rsidR="004E2FB8" w:rsidRDefault="004E2FB8" w:rsidP="004E2FB8">
      <w:pPr>
        <w:pStyle w:val="Bib"/>
      </w:pPr>
      <w:r>
        <w:t xml:space="preserve">Rogers, A.T. (2013). Lenses for conceptualizing problems and interventions: Biopsychosocial dimensions.  In </w:t>
      </w:r>
      <w:r>
        <w:rPr>
          <w:i/>
        </w:rPr>
        <w:t>Human behavior in the social environment</w:t>
      </w:r>
      <w:r>
        <w:t xml:space="preserve"> (3</w:t>
      </w:r>
      <w:r w:rsidRPr="005D75DF">
        <w:rPr>
          <w:vertAlign w:val="superscript"/>
        </w:rPr>
        <w:t>rd</w:t>
      </w:r>
      <w:r>
        <w:t xml:space="preserve"> ed., pp. 57-102).  New York, NY: Routledge.</w:t>
      </w:r>
    </w:p>
    <w:p w14:paraId="2E1A5EB6" w14:textId="77777777" w:rsidR="00C65608" w:rsidRDefault="00C65608" w:rsidP="00F4234B">
      <w:pPr>
        <w:pStyle w:val="Bib"/>
      </w:pPr>
    </w:p>
    <w:tbl>
      <w:tblPr>
        <w:tblW w:w="0" w:type="auto"/>
        <w:tblInd w:w="18" w:type="dxa"/>
        <w:tblLook w:val="04A0" w:firstRow="1" w:lastRow="0" w:firstColumn="1" w:lastColumn="0" w:noHBand="0" w:noVBand="1"/>
      </w:tblPr>
      <w:tblGrid>
        <w:gridCol w:w="7853"/>
        <w:gridCol w:w="1489"/>
      </w:tblGrid>
      <w:tr w:rsidR="00F420DA" w:rsidRPr="00C716BD" w14:paraId="101E7035" w14:textId="77777777" w:rsidTr="000F67A4">
        <w:trPr>
          <w:cantSplit/>
          <w:tblHeader/>
        </w:trPr>
        <w:tc>
          <w:tcPr>
            <w:tcW w:w="8010" w:type="dxa"/>
            <w:shd w:val="clear" w:color="auto" w:fill="C00000"/>
          </w:tcPr>
          <w:p w14:paraId="44B03FD0" w14:textId="77777777" w:rsidR="00F420DA" w:rsidRPr="00C716BD" w:rsidRDefault="00F800CE" w:rsidP="00F420DA">
            <w:pPr>
              <w:keepNext/>
              <w:spacing w:before="20" w:after="20"/>
              <w:ind w:left="1242" w:hanging="1242"/>
              <w:rPr>
                <w:rFonts w:cs="Arial"/>
                <w:b/>
                <w:color w:val="FFFFFF"/>
                <w:sz w:val="22"/>
                <w:szCs w:val="22"/>
              </w:rPr>
            </w:pPr>
            <w:r>
              <w:rPr>
                <w:rFonts w:cs="Arial"/>
                <w:b/>
                <w:snapToGrid w:val="0"/>
                <w:color w:val="FFFFFF"/>
                <w:sz w:val="22"/>
                <w:szCs w:val="22"/>
              </w:rPr>
              <w:lastRenderedPageBreak/>
              <w:t>Unit</w:t>
            </w:r>
            <w:r w:rsidR="00F420DA" w:rsidRPr="00C716BD">
              <w:rPr>
                <w:rFonts w:cs="Arial"/>
                <w:b/>
                <w:snapToGrid w:val="0"/>
                <w:color w:val="FFFFFF"/>
                <w:sz w:val="22"/>
                <w:szCs w:val="22"/>
              </w:rPr>
              <w:t xml:space="preserve"> </w:t>
            </w:r>
            <w:r w:rsidR="00F420DA">
              <w:rPr>
                <w:rFonts w:cs="Arial"/>
                <w:b/>
                <w:snapToGrid w:val="0"/>
                <w:color w:val="FFFFFF"/>
                <w:sz w:val="22"/>
                <w:szCs w:val="22"/>
              </w:rPr>
              <w:t>3:</w:t>
            </w:r>
            <w:r w:rsidR="00F420DA">
              <w:rPr>
                <w:rFonts w:cs="Arial"/>
                <w:b/>
                <w:snapToGrid w:val="0"/>
                <w:color w:val="FFFFFF"/>
                <w:sz w:val="22"/>
                <w:szCs w:val="22"/>
              </w:rPr>
              <w:tab/>
            </w:r>
            <w:r w:rsidR="00625C48">
              <w:rPr>
                <w:rFonts w:cs="Arial"/>
                <w:b/>
                <w:snapToGrid w:val="0"/>
                <w:color w:val="FFFFFF"/>
                <w:sz w:val="22"/>
                <w:szCs w:val="22"/>
              </w:rPr>
              <w:t>Theories of Gender</w:t>
            </w:r>
          </w:p>
        </w:tc>
        <w:tc>
          <w:tcPr>
            <w:tcW w:w="1530" w:type="dxa"/>
            <w:shd w:val="clear" w:color="auto" w:fill="C00000"/>
          </w:tcPr>
          <w:p w14:paraId="388CE448" w14:textId="77777777" w:rsidR="00F420DA" w:rsidRPr="00C716BD" w:rsidRDefault="00F420DA" w:rsidP="000F67A4">
            <w:pPr>
              <w:keepNext/>
              <w:spacing w:before="20" w:after="20"/>
              <w:jc w:val="center"/>
              <w:rPr>
                <w:rFonts w:cs="Arial"/>
                <w:b/>
                <w:color w:val="FFFFFF"/>
                <w:sz w:val="22"/>
                <w:szCs w:val="22"/>
              </w:rPr>
            </w:pPr>
          </w:p>
        </w:tc>
      </w:tr>
      <w:tr w:rsidR="00F420DA" w:rsidRPr="00C716BD" w14:paraId="31FE0276" w14:textId="77777777" w:rsidTr="000F67A4">
        <w:trPr>
          <w:cantSplit/>
        </w:trPr>
        <w:tc>
          <w:tcPr>
            <w:tcW w:w="9540" w:type="dxa"/>
            <w:gridSpan w:val="2"/>
          </w:tcPr>
          <w:p w14:paraId="7AC350C1" w14:textId="77777777"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062011" w:rsidRPr="00C716BD" w14:paraId="524373DB" w14:textId="77777777" w:rsidTr="000F67A4">
        <w:trPr>
          <w:cantSplit/>
        </w:trPr>
        <w:tc>
          <w:tcPr>
            <w:tcW w:w="9540" w:type="dxa"/>
            <w:gridSpan w:val="2"/>
          </w:tcPr>
          <w:p w14:paraId="78B13691" w14:textId="77777777" w:rsidR="00062011" w:rsidRPr="000E4879" w:rsidRDefault="00062011" w:rsidP="00062011">
            <w:pPr>
              <w:pStyle w:val="Level1"/>
            </w:pPr>
            <w:r>
              <w:t>Theories of Gender</w:t>
            </w:r>
          </w:p>
          <w:p w14:paraId="41874060" w14:textId="77777777" w:rsidR="00062011" w:rsidRDefault="00062011" w:rsidP="00062011">
            <w:pPr>
              <w:pStyle w:val="Level2"/>
              <w:tabs>
                <w:tab w:val="clear" w:pos="702"/>
                <w:tab w:val="num" w:pos="612"/>
              </w:tabs>
              <w:ind w:left="612" w:hanging="270"/>
            </w:pPr>
            <w:r w:rsidRPr="000E4879">
              <w:t>Overview of basic feminist theories</w:t>
            </w:r>
          </w:p>
          <w:p w14:paraId="7CBD8BB2" w14:textId="77777777" w:rsidR="00062011" w:rsidRPr="000E4879" w:rsidRDefault="00062011" w:rsidP="00062011">
            <w:pPr>
              <w:pStyle w:val="Level2"/>
              <w:tabs>
                <w:tab w:val="clear" w:pos="702"/>
                <w:tab w:val="num" w:pos="612"/>
              </w:tabs>
              <w:ind w:left="612" w:hanging="270"/>
            </w:pPr>
            <w:r>
              <w:t>Theories of masculinity</w:t>
            </w:r>
          </w:p>
          <w:p w14:paraId="0EA5304A" w14:textId="77777777" w:rsidR="00062011" w:rsidRPr="000E4879" w:rsidRDefault="00062011" w:rsidP="00062011">
            <w:pPr>
              <w:pStyle w:val="Level2"/>
              <w:tabs>
                <w:tab w:val="clear" w:pos="702"/>
                <w:tab w:val="num" w:pos="612"/>
              </w:tabs>
              <w:ind w:left="612" w:hanging="270"/>
            </w:pPr>
            <w:r w:rsidRPr="000E4879">
              <w:t>Gender Dynamics</w:t>
            </w:r>
          </w:p>
          <w:p w14:paraId="723A4DD6" w14:textId="77777777" w:rsidR="00062011" w:rsidRDefault="00062011" w:rsidP="00062011">
            <w:pPr>
              <w:pStyle w:val="Level2"/>
              <w:tabs>
                <w:tab w:val="clear" w:pos="702"/>
                <w:tab w:val="num" w:pos="612"/>
              </w:tabs>
              <w:ind w:left="612" w:hanging="270"/>
            </w:pPr>
            <w:r w:rsidRPr="000E4879">
              <w:t>Gender stereo-typing</w:t>
            </w:r>
          </w:p>
          <w:p w14:paraId="41C90B78" w14:textId="77777777" w:rsidR="00D0330F" w:rsidRPr="000E4879" w:rsidRDefault="00D0330F" w:rsidP="00062011">
            <w:pPr>
              <w:pStyle w:val="Level2"/>
              <w:tabs>
                <w:tab w:val="clear" w:pos="702"/>
                <w:tab w:val="num" w:pos="612"/>
              </w:tabs>
              <w:ind w:left="612" w:hanging="270"/>
            </w:pPr>
            <w:r>
              <w:t>The Girl Effect</w:t>
            </w:r>
          </w:p>
          <w:p w14:paraId="58C9D6D4" w14:textId="77777777" w:rsidR="00062011" w:rsidRPr="00077074" w:rsidRDefault="00062011" w:rsidP="000F67A4">
            <w:pPr>
              <w:pStyle w:val="Level1"/>
              <w:keepNext w:val="0"/>
            </w:pPr>
            <w:r w:rsidRPr="000E4879">
              <w:t>Sexism</w:t>
            </w:r>
          </w:p>
        </w:tc>
      </w:tr>
    </w:tbl>
    <w:p w14:paraId="00C08788" w14:textId="77777777" w:rsidR="0059783A" w:rsidRDefault="0059783A" w:rsidP="0059783A">
      <w:pPr>
        <w:pStyle w:val="BodyText"/>
      </w:pPr>
      <w:r>
        <w:t>This Unit relates to course objectives 2, 3, and 5.</w:t>
      </w:r>
    </w:p>
    <w:p w14:paraId="751C2041" w14:textId="77777777" w:rsidR="00062011" w:rsidRDefault="00062011" w:rsidP="00062011">
      <w:pPr>
        <w:pStyle w:val="Heading3"/>
      </w:pPr>
      <w:r>
        <w:t>Required Reading</w:t>
      </w:r>
    </w:p>
    <w:p w14:paraId="530E5221" w14:textId="77777777" w:rsidR="00062011" w:rsidRDefault="00062011" w:rsidP="00062011">
      <w:pPr>
        <w:pStyle w:val="Bib"/>
      </w:pPr>
      <w:r>
        <w:t xml:space="preserve">Gilligan, C. (1982). In a different voice. In </w:t>
      </w:r>
      <w:r w:rsidRPr="00D82BD1">
        <w:rPr>
          <w:i/>
        </w:rPr>
        <w:t>Psychological theory and women’s development</w:t>
      </w:r>
      <w:r>
        <w:t xml:space="preserve"> (pp. 24-39). Cambridge, MA: Harvard University Press.</w:t>
      </w:r>
    </w:p>
    <w:p w14:paraId="67718C62" w14:textId="77777777" w:rsidR="00062011" w:rsidRPr="002941C4" w:rsidRDefault="00062011" w:rsidP="00062011">
      <w:pPr>
        <w:pStyle w:val="Bib"/>
      </w:pPr>
      <w:r>
        <w:t xml:space="preserve">Levant, R.F. (2008). Towards the reconstruction of masculinity.  In R.F. Levant and W.S. Pollack (Eds.), </w:t>
      </w:r>
      <w:r>
        <w:rPr>
          <w:i/>
        </w:rPr>
        <w:t xml:space="preserve">A new psychology of men, </w:t>
      </w:r>
      <w:r>
        <w:t>(pp. 229-251).  New York, NY: BasicBooks.</w:t>
      </w:r>
    </w:p>
    <w:p w14:paraId="0A2387FC" w14:textId="77777777" w:rsidR="00062011" w:rsidRDefault="00062011" w:rsidP="00062011">
      <w:pPr>
        <w:pStyle w:val="Bib"/>
      </w:pPr>
      <w:r>
        <w:t xml:space="preserve">Martino, S. and Lauriano, S. (2013).  Feminist identity and the superwoman ideal. </w:t>
      </w:r>
      <w:r>
        <w:rPr>
          <w:i/>
        </w:rPr>
        <w:t xml:space="preserve">Journal of Behavioral Health, 2(2), </w:t>
      </w:r>
      <w:r>
        <w:t>167-172.</w:t>
      </w:r>
    </w:p>
    <w:p w14:paraId="1024961B" w14:textId="77777777" w:rsidR="00062011" w:rsidRPr="005D75DF" w:rsidRDefault="00062011" w:rsidP="00062011">
      <w:pPr>
        <w:pStyle w:val="Bib"/>
      </w:pPr>
      <w:r>
        <w:t xml:space="preserve">Payne, M. (2014). Feminist practice. In </w:t>
      </w:r>
      <w:r>
        <w:rPr>
          <w:i/>
        </w:rPr>
        <w:t xml:space="preserve">Modern social work theory </w:t>
      </w:r>
      <w:r>
        <w:t>(4</w:t>
      </w:r>
      <w:r w:rsidRPr="005D75DF">
        <w:rPr>
          <w:vertAlign w:val="superscript"/>
        </w:rPr>
        <w:t>th</w:t>
      </w:r>
      <w:r>
        <w:t xml:space="preserve"> ed., pp. 348-372). Chicago, IL: Lyceum.</w:t>
      </w:r>
    </w:p>
    <w:p w14:paraId="669F4F31" w14:textId="77777777" w:rsidR="00062011" w:rsidRDefault="00062011" w:rsidP="00062011">
      <w:pPr>
        <w:pStyle w:val="Bib"/>
      </w:pPr>
      <w:r w:rsidRPr="00587453">
        <w:t>Robbins, S.</w:t>
      </w:r>
      <w:r>
        <w:t xml:space="preserve"> </w:t>
      </w:r>
      <w:r w:rsidRPr="00587453">
        <w:t>P., Chatterjee, P., &amp; Canda, E.</w:t>
      </w:r>
      <w:r>
        <w:t xml:space="preserve"> R. (2012). Feminist theory. In </w:t>
      </w:r>
      <w:r w:rsidRPr="00587453">
        <w:rPr>
          <w:i/>
        </w:rPr>
        <w:t>Contemporary human behavior theory: A critical perspective for social work</w:t>
      </w:r>
      <w:r>
        <w:rPr>
          <w:i/>
        </w:rPr>
        <w:t xml:space="preserve"> </w:t>
      </w:r>
      <w:r>
        <w:t>(3</w:t>
      </w:r>
      <w:r w:rsidRPr="002941C4">
        <w:rPr>
          <w:vertAlign w:val="superscript"/>
        </w:rPr>
        <w:t>rd</w:t>
      </w:r>
      <w:r>
        <w:t xml:space="preserve"> ed., pp. 107-133). </w:t>
      </w:r>
      <w:r w:rsidRPr="00587453">
        <w:t xml:space="preserve">Boston, MA: Allyn </w:t>
      </w:r>
      <w:r>
        <w:t>&amp;</w:t>
      </w:r>
      <w:r w:rsidRPr="00587453">
        <w:t xml:space="preserve"> Bacon.</w:t>
      </w:r>
    </w:p>
    <w:p w14:paraId="08ADEC49" w14:textId="77777777" w:rsidR="00062011" w:rsidRDefault="00062011" w:rsidP="00062011">
      <w:pPr>
        <w:pStyle w:val="Heading3"/>
      </w:pPr>
      <w:r>
        <w:t>Recommended Reading</w:t>
      </w:r>
    </w:p>
    <w:p w14:paraId="134E6C10" w14:textId="77777777" w:rsidR="00062011" w:rsidRDefault="00062011" w:rsidP="00062011">
      <w:pPr>
        <w:pStyle w:val="Bib"/>
      </w:pPr>
      <w:r>
        <w:t xml:space="preserve">Carr, E. (2003). Rethinking empowerment theory using a feminist lens: The importance of a process. </w:t>
      </w:r>
      <w:r w:rsidRPr="00D82BD1">
        <w:rPr>
          <w:i/>
        </w:rPr>
        <w:t>Affilia, 18</w:t>
      </w:r>
      <w:r>
        <w:t xml:space="preserve">, 8-20. </w:t>
      </w:r>
    </w:p>
    <w:p w14:paraId="4294567D" w14:textId="77777777" w:rsidR="00062011" w:rsidRDefault="00062011" w:rsidP="00062011">
      <w:pPr>
        <w:pStyle w:val="Bib"/>
      </w:pPr>
      <w:r>
        <w:t>Collins, P. H. (1999). Distinguishing features of Black feminist thought. In Black feminist thought: knowledge, consciousness, and the politics of empowerment [10th anniversary ed.] (pp. 21-43). New York, NY: Routledge.</w:t>
      </w:r>
    </w:p>
    <w:p w14:paraId="4FC6C77C" w14:textId="77777777" w:rsidR="00062011" w:rsidRDefault="00062011" w:rsidP="00062011">
      <w:pPr>
        <w:pStyle w:val="Bib"/>
      </w:pPr>
      <w:r>
        <w:t xml:space="preserve">Hooks, B. (2000). </w:t>
      </w:r>
      <w:r>
        <w:rPr>
          <w:i/>
        </w:rPr>
        <w:t>From margin to center.</w:t>
      </w:r>
      <w:r>
        <w:t xml:space="preserve"> </w:t>
      </w:r>
      <w:r w:rsidRPr="0062386B">
        <w:rPr>
          <w:i/>
        </w:rPr>
        <w:t xml:space="preserve">The significance of a feminist movement </w:t>
      </w:r>
      <w:r>
        <w:t>(pp. 34-42).    Cambridge, MA: Southend Press.</w:t>
      </w:r>
    </w:p>
    <w:p w14:paraId="17DFC43B" w14:textId="77777777" w:rsidR="00062011" w:rsidRPr="00F55E8A" w:rsidRDefault="00062011" w:rsidP="00062011">
      <w:pPr>
        <w:pStyle w:val="Bib"/>
      </w:pPr>
      <w:r>
        <w:t xml:space="preserve">Hooks, B. (2000). </w:t>
      </w:r>
      <w:r>
        <w:rPr>
          <w:i/>
        </w:rPr>
        <w:t xml:space="preserve">From margin to center. </w:t>
      </w:r>
      <w:r>
        <w:t xml:space="preserve"> Men: Comrades in Struggle (pp. 68-83). Cambridge, MA: Southend Press.</w:t>
      </w:r>
    </w:p>
    <w:p w14:paraId="7E77B949" w14:textId="77777777" w:rsidR="00062011" w:rsidRDefault="00062011" w:rsidP="00062011">
      <w:pPr>
        <w:pStyle w:val="Bib"/>
      </w:pPr>
      <w:r>
        <w:t xml:space="preserve">Pollack, W.S. (2008). No man is an island: Toward a new psychoanalytic psychology of men.  In R.F. Levant and W.S. Pollack (Eds.), </w:t>
      </w:r>
      <w:r>
        <w:rPr>
          <w:i/>
        </w:rPr>
        <w:t xml:space="preserve">A new psychology of men, </w:t>
      </w:r>
      <w:r>
        <w:t xml:space="preserve">(pp. 33-67).  New York, NY: BasicBooks. </w:t>
      </w:r>
    </w:p>
    <w:p w14:paraId="520C2C04" w14:textId="77777777" w:rsidR="00C65608" w:rsidRDefault="00C65608" w:rsidP="00F4234B">
      <w:pPr>
        <w:pStyle w:val="Bib"/>
      </w:pPr>
    </w:p>
    <w:tbl>
      <w:tblPr>
        <w:tblW w:w="0" w:type="auto"/>
        <w:tblInd w:w="18" w:type="dxa"/>
        <w:tblLook w:val="04A0" w:firstRow="1" w:lastRow="0" w:firstColumn="1" w:lastColumn="0" w:noHBand="0" w:noVBand="1"/>
      </w:tblPr>
      <w:tblGrid>
        <w:gridCol w:w="7852"/>
        <w:gridCol w:w="1490"/>
      </w:tblGrid>
      <w:tr w:rsidR="00F420DA" w:rsidRPr="00C716BD" w14:paraId="34AE3B23" w14:textId="77777777" w:rsidTr="000F67A4">
        <w:trPr>
          <w:cantSplit/>
          <w:tblHeader/>
        </w:trPr>
        <w:tc>
          <w:tcPr>
            <w:tcW w:w="8010" w:type="dxa"/>
            <w:shd w:val="clear" w:color="auto" w:fill="C00000"/>
          </w:tcPr>
          <w:p w14:paraId="38017117" w14:textId="77777777" w:rsidR="00F420DA" w:rsidRPr="00C716BD" w:rsidRDefault="00F800CE" w:rsidP="00F420DA">
            <w:pPr>
              <w:keepNext/>
              <w:spacing w:before="20" w:after="20"/>
              <w:ind w:left="1242" w:hanging="1242"/>
              <w:rPr>
                <w:rFonts w:cs="Arial"/>
                <w:b/>
                <w:color w:val="FFFFFF"/>
                <w:sz w:val="22"/>
                <w:szCs w:val="22"/>
              </w:rPr>
            </w:pPr>
            <w:r>
              <w:rPr>
                <w:rFonts w:cs="Arial"/>
                <w:b/>
                <w:snapToGrid w:val="0"/>
                <w:color w:val="FFFFFF"/>
                <w:sz w:val="22"/>
                <w:szCs w:val="22"/>
              </w:rPr>
              <w:lastRenderedPageBreak/>
              <w:t>Unit</w:t>
            </w:r>
            <w:r w:rsidR="00F420DA" w:rsidRPr="00C716BD">
              <w:rPr>
                <w:rFonts w:cs="Arial"/>
                <w:b/>
                <w:snapToGrid w:val="0"/>
                <w:color w:val="FFFFFF"/>
                <w:sz w:val="22"/>
                <w:szCs w:val="22"/>
              </w:rPr>
              <w:t xml:space="preserve"> </w:t>
            </w:r>
            <w:r w:rsidR="00F420DA">
              <w:rPr>
                <w:rFonts w:cs="Arial"/>
                <w:b/>
                <w:snapToGrid w:val="0"/>
                <w:color w:val="FFFFFF"/>
                <w:sz w:val="22"/>
                <w:szCs w:val="22"/>
              </w:rPr>
              <w:t>4:</w:t>
            </w:r>
            <w:r w:rsidR="00F420DA">
              <w:rPr>
                <w:rFonts w:cs="Arial"/>
                <w:b/>
                <w:snapToGrid w:val="0"/>
                <w:color w:val="FFFFFF"/>
                <w:sz w:val="22"/>
                <w:szCs w:val="22"/>
              </w:rPr>
              <w:tab/>
            </w:r>
            <w:r w:rsidR="00625C48">
              <w:rPr>
                <w:rFonts w:cs="Arial"/>
                <w:b/>
                <w:snapToGrid w:val="0"/>
                <w:color w:val="FFFFFF"/>
                <w:sz w:val="22"/>
                <w:szCs w:val="22"/>
              </w:rPr>
              <w:t xml:space="preserve">LGBTQI Theories </w:t>
            </w:r>
          </w:p>
        </w:tc>
        <w:tc>
          <w:tcPr>
            <w:tcW w:w="1530" w:type="dxa"/>
            <w:shd w:val="clear" w:color="auto" w:fill="C00000"/>
          </w:tcPr>
          <w:p w14:paraId="2A5C5ED1" w14:textId="77777777" w:rsidR="00F420DA" w:rsidRPr="00C716BD" w:rsidRDefault="00F420DA" w:rsidP="000F67A4">
            <w:pPr>
              <w:keepNext/>
              <w:spacing w:before="20" w:after="20"/>
              <w:jc w:val="center"/>
              <w:rPr>
                <w:rFonts w:cs="Arial"/>
                <w:b/>
                <w:color w:val="FFFFFF"/>
                <w:sz w:val="22"/>
                <w:szCs w:val="22"/>
              </w:rPr>
            </w:pPr>
          </w:p>
        </w:tc>
      </w:tr>
      <w:tr w:rsidR="00F420DA" w:rsidRPr="00C716BD" w14:paraId="233B88C9" w14:textId="77777777" w:rsidTr="000F67A4">
        <w:trPr>
          <w:cantSplit/>
        </w:trPr>
        <w:tc>
          <w:tcPr>
            <w:tcW w:w="9540" w:type="dxa"/>
            <w:gridSpan w:val="2"/>
          </w:tcPr>
          <w:p w14:paraId="1B1F84EF" w14:textId="77777777"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14:paraId="13212346" w14:textId="77777777" w:rsidTr="000F67A4">
        <w:trPr>
          <w:cantSplit/>
        </w:trPr>
        <w:tc>
          <w:tcPr>
            <w:tcW w:w="9540" w:type="dxa"/>
            <w:gridSpan w:val="2"/>
          </w:tcPr>
          <w:p w14:paraId="3DFB5731" w14:textId="77777777" w:rsidR="00625C48" w:rsidRPr="000E4879" w:rsidRDefault="00625C48" w:rsidP="00625C48">
            <w:pPr>
              <w:pStyle w:val="Level1"/>
              <w:tabs>
                <w:tab w:val="clear" w:pos="342"/>
                <w:tab w:val="num" w:pos="360"/>
              </w:tabs>
            </w:pPr>
            <w:r w:rsidRPr="000E4879">
              <w:t>LGBTQI Theory</w:t>
            </w:r>
          </w:p>
          <w:p w14:paraId="6E4CDA46" w14:textId="77777777" w:rsidR="00625C48" w:rsidRPr="000E4879" w:rsidRDefault="00625C48" w:rsidP="00625C48">
            <w:pPr>
              <w:pStyle w:val="Level2"/>
              <w:tabs>
                <w:tab w:val="clear" w:pos="702"/>
                <w:tab w:val="num" w:pos="612"/>
              </w:tabs>
              <w:ind w:left="612" w:hanging="270"/>
            </w:pPr>
            <w:r w:rsidRPr="000E4879">
              <w:t>Sexual orientation</w:t>
            </w:r>
          </w:p>
          <w:p w14:paraId="155EA9B7" w14:textId="77777777" w:rsidR="00625C48" w:rsidRPr="000E4879" w:rsidRDefault="00625C48" w:rsidP="00625C48">
            <w:pPr>
              <w:pStyle w:val="Level2"/>
              <w:tabs>
                <w:tab w:val="clear" w:pos="702"/>
                <w:tab w:val="num" w:pos="612"/>
              </w:tabs>
              <w:ind w:left="612" w:hanging="270"/>
            </w:pPr>
            <w:r w:rsidRPr="000E4879">
              <w:t>Identity formation</w:t>
            </w:r>
            <w:r w:rsidR="00D0330F">
              <w:t xml:space="preserve"> &amp; Coming Out</w:t>
            </w:r>
          </w:p>
          <w:p w14:paraId="6BA195BD" w14:textId="77777777" w:rsidR="00625C48" w:rsidRPr="000E4879" w:rsidRDefault="00625C48" w:rsidP="00625C48">
            <w:pPr>
              <w:pStyle w:val="Level2"/>
              <w:tabs>
                <w:tab w:val="clear" w:pos="702"/>
                <w:tab w:val="num" w:pos="612"/>
              </w:tabs>
              <w:ind w:left="612" w:hanging="270"/>
            </w:pPr>
            <w:r w:rsidRPr="000E4879">
              <w:t>Biological theories</w:t>
            </w:r>
          </w:p>
          <w:p w14:paraId="30FA5FB5" w14:textId="77777777" w:rsidR="00625C48" w:rsidRPr="000E4879" w:rsidRDefault="00625C48" w:rsidP="00625C48">
            <w:pPr>
              <w:pStyle w:val="Level2"/>
              <w:tabs>
                <w:tab w:val="clear" w:pos="702"/>
                <w:tab w:val="num" w:pos="612"/>
              </w:tabs>
              <w:ind w:left="612" w:hanging="270"/>
            </w:pPr>
            <w:r w:rsidRPr="000E4879">
              <w:t>Psychosocial theories</w:t>
            </w:r>
          </w:p>
          <w:p w14:paraId="103679E6" w14:textId="77777777" w:rsidR="00625C48" w:rsidRDefault="00625C48" w:rsidP="00625C48">
            <w:pPr>
              <w:pStyle w:val="Level2"/>
              <w:tabs>
                <w:tab w:val="clear" w:pos="702"/>
                <w:tab w:val="num" w:pos="612"/>
              </w:tabs>
              <w:ind w:left="612" w:hanging="270"/>
            </w:pPr>
            <w:r w:rsidRPr="000E4879">
              <w:t>Significant issues and life events</w:t>
            </w:r>
          </w:p>
          <w:p w14:paraId="14EF298D" w14:textId="77777777" w:rsidR="00F420DA" w:rsidRDefault="00625C48" w:rsidP="00625C48">
            <w:pPr>
              <w:pStyle w:val="Level1"/>
              <w:keepNext w:val="0"/>
            </w:pPr>
            <w:r>
              <w:t>Homophobia &amp; Transphobia</w:t>
            </w:r>
          </w:p>
          <w:p w14:paraId="3619B428" w14:textId="77777777" w:rsidR="009C53A2" w:rsidRPr="00077074" w:rsidRDefault="009C53A2" w:rsidP="00625C48">
            <w:pPr>
              <w:pStyle w:val="Level1"/>
              <w:keepNext w:val="0"/>
            </w:pPr>
            <w:r w:rsidRPr="0088519C">
              <w:rPr>
                <w:b/>
                <w:color w:val="auto"/>
              </w:rPr>
              <w:t>ASSIGNMENT 1 DUE</w:t>
            </w:r>
          </w:p>
        </w:tc>
      </w:tr>
    </w:tbl>
    <w:p w14:paraId="7952E581" w14:textId="77777777" w:rsidR="0059783A" w:rsidRDefault="0059783A" w:rsidP="0059783A">
      <w:pPr>
        <w:pStyle w:val="BodyText"/>
      </w:pPr>
      <w:r>
        <w:t>This Unit relates to course objectives 2, 3, and 5.</w:t>
      </w:r>
    </w:p>
    <w:p w14:paraId="7C3B8517" w14:textId="77777777" w:rsidR="00625C48" w:rsidRDefault="00625C48" w:rsidP="00625C48">
      <w:pPr>
        <w:pStyle w:val="Heading3"/>
      </w:pPr>
      <w:r>
        <w:t>Required Reading</w:t>
      </w:r>
    </w:p>
    <w:p w14:paraId="126DADAF" w14:textId="77777777" w:rsidR="00625C48" w:rsidRDefault="00625C48" w:rsidP="00625C48">
      <w:pPr>
        <w:pStyle w:val="Bib"/>
      </w:pPr>
      <w:r w:rsidRPr="00483B4A">
        <w:t>Cass,</w:t>
      </w:r>
      <w:r>
        <w:t xml:space="preserve"> </w:t>
      </w:r>
      <w:r w:rsidRPr="00483B4A">
        <w:t>V</w:t>
      </w:r>
      <w:r>
        <w:t>. (1979). </w:t>
      </w:r>
      <w:r w:rsidRPr="00483B4A">
        <w:t>Homosexual identity formation: A theoretical model.</w:t>
      </w:r>
      <w:r>
        <w:t xml:space="preserve"> </w:t>
      </w:r>
      <w:r w:rsidRPr="00483B4A">
        <w:rPr>
          <w:i/>
          <w:iCs/>
        </w:rPr>
        <w:t xml:space="preserve">Journal of Homosexuality, </w:t>
      </w:r>
      <w:r w:rsidRPr="00483B4A">
        <w:rPr>
          <w:i/>
        </w:rPr>
        <w:t>4</w:t>
      </w:r>
      <w:r w:rsidRPr="00483B4A">
        <w:t>(5), 219-235.</w:t>
      </w:r>
    </w:p>
    <w:p w14:paraId="14ACBC76" w14:textId="77777777" w:rsidR="00625C48" w:rsidRPr="003A4EA2" w:rsidRDefault="00625C48" w:rsidP="00625C48">
      <w:pPr>
        <w:pStyle w:val="Bib"/>
      </w:pPr>
      <w:r w:rsidRPr="003A4EA2">
        <w:t>Harper, G.</w:t>
      </w:r>
      <w:r>
        <w:t xml:space="preserve"> </w:t>
      </w:r>
      <w:r w:rsidRPr="003A4EA2">
        <w:t>W., Jernewall, N., &amp; Zea, M.</w:t>
      </w:r>
      <w:r>
        <w:t xml:space="preserve"> </w:t>
      </w:r>
      <w:r w:rsidRPr="003A4EA2">
        <w:t xml:space="preserve">C. (2004). Giving voice to emerging science and theory for lesbian, gay, and bisexual people of color. </w:t>
      </w:r>
      <w:r w:rsidRPr="003A4EA2">
        <w:rPr>
          <w:i/>
        </w:rPr>
        <w:t>Cultural Diversity and Ethnic Minority Psychology, 10</w:t>
      </w:r>
      <w:r w:rsidRPr="003A4EA2">
        <w:t>(3), 187-199.</w:t>
      </w:r>
    </w:p>
    <w:p w14:paraId="41C6C2F3" w14:textId="77777777" w:rsidR="00625C48" w:rsidRPr="003A4EA2" w:rsidRDefault="00625C48" w:rsidP="00625C48">
      <w:pPr>
        <w:pStyle w:val="Bib"/>
      </w:pPr>
      <w:r w:rsidRPr="003A4EA2">
        <w:t>Mosher, C.</w:t>
      </w:r>
      <w:r>
        <w:t xml:space="preserve"> </w:t>
      </w:r>
      <w:r w:rsidRPr="003A4EA2">
        <w:t xml:space="preserve">M. (2001). The social implications of sexual identity formation and the coming-out process: A review of the theoretical and empirical literature. </w:t>
      </w:r>
      <w:r w:rsidRPr="003A4EA2">
        <w:rPr>
          <w:i/>
        </w:rPr>
        <w:t>The Family Journal, 9</w:t>
      </w:r>
      <w:r w:rsidRPr="003A4EA2">
        <w:t xml:space="preserve">,164-173. </w:t>
      </w:r>
      <w:r>
        <w:t>d</w:t>
      </w:r>
      <w:r w:rsidRPr="003A4EA2">
        <w:t>oi:10.1177/1066480701092011</w:t>
      </w:r>
    </w:p>
    <w:p w14:paraId="0131B415" w14:textId="77777777" w:rsidR="00625C48" w:rsidRDefault="00625C48" w:rsidP="00625C48">
      <w:pPr>
        <w:pStyle w:val="Bib"/>
      </w:pPr>
      <w:r w:rsidRPr="00587453">
        <w:t>Robbins, S.</w:t>
      </w:r>
      <w:r>
        <w:t xml:space="preserve"> </w:t>
      </w:r>
      <w:r w:rsidRPr="00587453">
        <w:t>P., Chatterjee, P., &amp; Canda, E.</w:t>
      </w:r>
      <w:r>
        <w:t xml:space="preserve"> R. (2012</w:t>
      </w:r>
      <w:r w:rsidRPr="00587453">
        <w:t xml:space="preserve">). </w:t>
      </w:r>
      <w:r>
        <w:t xml:space="preserve">Theories of empowerment. In </w:t>
      </w:r>
      <w:r w:rsidRPr="00587453">
        <w:rPr>
          <w:i/>
        </w:rPr>
        <w:t xml:space="preserve">Contemporary human behavior theory: A critical perspective for social work </w:t>
      </w:r>
      <w:r>
        <w:t>(3</w:t>
      </w:r>
      <w:r w:rsidRPr="00C81594">
        <w:rPr>
          <w:vertAlign w:val="superscript"/>
        </w:rPr>
        <w:t>rd</w:t>
      </w:r>
      <w:r>
        <w:t xml:space="preserve"> </w:t>
      </w:r>
      <w:r w:rsidRPr="00587453">
        <w:t>ed.</w:t>
      </w:r>
      <w:r>
        <w:t>, pp. 85-106</w:t>
      </w:r>
      <w:r w:rsidRPr="00587453">
        <w:t xml:space="preserve">). Boston, MA: Allyn </w:t>
      </w:r>
      <w:r>
        <w:t>&amp;</w:t>
      </w:r>
      <w:r w:rsidRPr="00587453">
        <w:t xml:space="preserve"> Bacon.</w:t>
      </w:r>
      <w:r>
        <w:t xml:space="preserve">  </w:t>
      </w:r>
    </w:p>
    <w:p w14:paraId="6AD627E6" w14:textId="77777777" w:rsidR="00625C48" w:rsidRDefault="00625C48" w:rsidP="00625C48">
      <w:pPr>
        <w:pStyle w:val="Heading3"/>
      </w:pPr>
      <w:r w:rsidRPr="003A4EA2">
        <w:t>Recommended Reading</w:t>
      </w:r>
    </w:p>
    <w:p w14:paraId="34C58B15" w14:textId="77777777" w:rsidR="00625C48" w:rsidRPr="00F7768A" w:rsidRDefault="00625C48" w:rsidP="00625C48">
      <w:pPr>
        <w:pStyle w:val="Bib"/>
        <w:rPr>
          <w:color w:val="auto"/>
        </w:rPr>
      </w:pPr>
      <w:r>
        <w:rPr>
          <w:color w:val="auto"/>
        </w:rPr>
        <w:t xml:space="preserve">Kreukels, B.P. and Cohen-Kettenis, P.T. (2011). Puberty suppression in gender identity disorder: The Amsterdam experience. </w:t>
      </w:r>
      <w:r>
        <w:rPr>
          <w:i/>
          <w:color w:val="auto"/>
        </w:rPr>
        <w:t xml:space="preserve">Nature Reviews Endocrinology, 7(8), </w:t>
      </w:r>
      <w:r>
        <w:rPr>
          <w:color w:val="auto"/>
        </w:rPr>
        <w:t>466-472.</w:t>
      </w:r>
    </w:p>
    <w:p w14:paraId="197572A2" w14:textId="77777777" w:rsidR="00625C48" w:rsidRPr="00C55022" w:rsidRDefault="00BD7C62" w:rsidP="00625C48">
      <w:pPr>
        <w:pStyle w:val="Bib"/>
        <w:rPr>
          <w:color w:val="auto"/>
        </w:rPr>
      </w:pPr>
      <w:hyperlink r:id="rId19" w:history="1">
        <w:r w:rsidR="00625C48" w:rsidRPr="00F7768A">
          <w:rPr>
            <w:color w:val="auto"/>
          </w:rPr>
          <w:t>Schöning</w:t>
        </w:r>
        <w:r w:rsidR="00625C48">
          <w:rPr>
            <w:color w:val="auto"/>
          </w:rPr>
          <w:t>,</w:t>
        </w:r>
        <w:r w:rsidR="00625C48" w:rsidRPr="00F7768A">
          <w:rPr>
            <w:color w:val="auto"/>
          </w:rPr>
          <w:t xml:space="preserve"> S</w:t>
        </w:r>
      </w:hyperlink>
      <w:r w:rsidR="00625C48">
        <w:rPr>
          <w:color w:val="auto"/>
        </w:rPr>
        <w:t xml:space="preserve">. et. al. (2010). Neuroimaging differences in spatial cognition between men and male-to-female transsexuals before and during hormone therapy. </w:t>
      </w:r>
      <w:r w:rsidR="00625C48">
        <w:rPr>
          <w:i/>
          <w:color w:val="auto"/>
        </w:rPr>
        <w:t xml:space="preserve">The Journal of Sexual Medicine, 7(5), </w:t>
      </w:r>
      <w:r w:rsidR="00625C48">
        <w:rPr>
          <w:color w:val="auto"/>
        </w:rPr>
        <w:t>1858-1867.</w:t>
      </w:r>
    </w:p>
    <w:p w14:paraId="49BB67B3" w14:textId="77777777" w:rsidR="00F4234B" w:rsidRDefault="00F4234B" w:rsidP="00F4234B">
      <w:pPr>
        <w:pStyle w:val="Bib"/>
      </w:pPr>
    </w:p>
    <w:tbl>
      <w:tblPr>
        <w:tblW w:w="0" w:type="auto"/>
        <w:tblInd w:w="18" w:type="dxa"/>
        <w:tblLook w:val="04A0" w:firstRow="1" w:lastRow="0" w:firstColumn="1" w:lastColumn="0" w:noHBand="0" w:noVBand="1"/>
      </w:tblPr>
      <w:tblGrid>
        <w:gridCol w:w="7858"/>
        <w:gridCol w:w="1484"/>
      </w:tblGrid>
      <w:tr w:rsidR="00F420DA" w:rsidRPr="00C716BD" w14:paraId="62DDEA5D" w14:textId="77777777" w:rsidTr="000F67A4">
        <w:trPr>
          <w:cantSplit/>
          <w:tblHeader/>
        </w:trPr>
        <w:tc>
          <w:tcPr>
            <w:tcW w:w="8010" w:type="dxa"/>
            <w:shd w:val="clear" w:color="auto" w:fill="C00000"/>
          </w:tcPr>
          <w:p w14:paraId="3586165E" w14:textId="77777777" w:rsidR="00F420DA" w:rsidRPr="00C716BD" w:rsidRDefault="00F800CE" w:rsidP="00F420DA">
            <w:pPr>
              <w:keepNext/>
              <w:spacing w:before="20" w:after="20"/>
              <w:ind w:left="1242" w:hanging="124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5:</w:t>
            </w:r>
            <w:r w:rsidR="00F420DA">
              <w:rPr>
                <w:rFonts w:cs="Arial"/>
                <w:b/>
                <w:snapToGrid w:val="0"/>
                <w:color w:val="FFFFFF"/>
                <w:sz w:val="22"/>
                <w:szCs w:val="22"/>
              </w:rPr>
              <w:tab/>
            </w:r>
            <w:r w:rsidR="00625C48">
              <w:rPr>
                <w:rFonts w:cs="Arial"/>
                <w:b/>
                <w:snapToGrid w:val="0"/>
                <w:color w:val="FFFFFF"/>
                <w:sz w:val="22"/>
                <w:szCs w:val="22"/>
              </w:rPr>
              <w:t>Intersectionality</w:t>
            </w:r>
          </w:p>
        </w:tc>
        <w:tc>
          <w:tcPr>
            <w:tcW w:w="1530" w:type="dxa"/>
            <w:shd w:val="clear" w:color="auto" w:fill="C00000"/>
          </w:tcPr>
          <w:p w14:paraId="7414F3E7" w14:textId="77777777" w:rsidR="00F420DA" w:rsidRPr="00C716BD" w:rsidRDefault="00F420DA" w:rsidP="000F67A4">
            <w:pPr>
              <w:keepNext/>
              <w:spacing w:before="20" w:after="20"/>
              <w:jc w:val="center"/>
              <w:rPr>
                <w:rFonts w:cs="Arial"/>
                <w:b/>
                <w:color w:val="FFFFFF"/>
                <w:sz w:val="22"/>
                <w:szCs w:val="22"/>
              </w:rPr>
            </w:pPr>
          </w:p>
        </w:tc>
      </w:tr>
      <w:tr w:rsidR="00F420DA" w:rsidRPr="00C716BD" w14:paraId="7C9A296D" w14:textId="77777777" w:rsidTr="000F67A4">
        <w:trPr>
          <w:cantSplit/>
        </w:trPr>
        <w:tc>
          <w:tcPr>
            <w:tcW w:w="9540" w:type="dxa"/>
            <w:gridSpan w:val="2"/>
          </w:tcPr>
          <w:p w14:paraId="7674DEF4" w14:textId="77777777"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14:paraId="1488747C" w14:textId="77777777" w:rsidTr="000F67A4">
        <w:trPr>
          <w:cantSplit/>
        </w:trPr>
        <w:tc>
          <w:tcPr>
            <w:tcW w:w="9540" w:type="dxa"/>
            <w:gridSpan w:val="2"/>
          </w:tcPr>
          <w:p w14:paraId="4134454A" w14:textId="77777777" w:rsidR="00D0330F" w:rsidRPr="000E4879" w:rsidRDefault="00625C48" w:rsidP="00D0330F">
            <w:pPr>
              <w:pStyle w:val="Level1"/>
              <w:tabs>
                <w:tab w:val="clear" w:pos="342"/>
                <w:tab w:val="num" w:pos="360"/>
              </w:tabs>
            </w:pPr>
            <w:r w:rsidRPr="000E4879">
              <w:t>Intersectionality</w:t>
            </w:r>
          </w:p>
          <w:p w14:paraId="0D530A1E" w14:textId="77777777" w:rsidR="00D0330F" w:rsidRDefault="00D0330F" w:rsidP="00D0330F">
            <w:pPr>
              <w:pStyle w:val="Level2"/>
              <w:tabs>
                <w:tab w:val="clear" w:pos="702"/>
                <w:tab w:val="num" w:pos="612"/>
              </w:tabs>
              <w:ind w:left="612" w:hanging="270"/>
            </w:pPr>
            <w:r>
              <w:t>Sojourner Truth “Ain’t I Woman?”</w:t>
            </w:r>
          </w:p>
          <w:p w14:paraId="45B7D965" w14:textId="77777777" w:rsidR="00D0330F" w:rsidRDefault="00D0330F" w:rsidP="00D0330F">
            <w:pPr>
              <w:pStyle w:val="Level2"/>
              <w:tabs>
                <w:tab w:val="clear" w:pos="702"/>
                <w:tab w:val="num" w:pos="612"/>
              </w:tabs>
              <w:ind w:left="612" w:hanging="270"/>
            </w:pPr>
            <w:r w:rsidRPr="000E4879">
              <w:t>Traditional versus intersectional models</w:t>
            </w:r>
          </w:p>
          <w:p w14:paraId="391BCFE2" w14:textId="77777777" w:rsidR="00625C48" w:rsidRDefault="00625C48" w:rsidP="00625C48">
            <w:pPr>
              <w:pStyle w:val="Level2"/>
              <w:tabs>
                <w:tab w:val="clear" w:pos="702"/>
                <w:tab w:val="num" w:pos="612"/>
              </w:tabs>
              <w:ind w:left="612" w:hanging="270"/>
            </w:pPr>
            <w:r>
              <w:t>Integrating Critical Race, Conflict and Gender Studies</w:t>
            </w:r>
          </w:p>
          <w:p w14:paraId="7B02E2EC" w14:textId="77777777" w:rsidR="00F86B84" w:rsidRDefault="00F86B84" w:rsidP="00F86B84">
            <w:pPr>
              <w:pStyle w:val="Level2"/>
              <w:tabs>
                <w:tab w:val="clear" w:pos="702"/>
                <w:tab w:val="num" w:pos="612"/>
              </w:tabs>
              <w:ind w:left="612" w:hanging="270"/>
            </w:pPr>
            <w:r>
              <w:t>Factors and attributes of diversity</w:t>
            </w:r>
          </w:p>
          <w:p w14:paraId="38C85F10" w14:textId="77777777" w:rsidR="004173EE" w:rsidRDefault="004173EE" w:rsidP="004173EE">
            <w:pPr>
              <w:pStyle w:val="Level2"/>
              <w:tabs>
                <w:tab w:val="clear" w:pos="702"/>
                <w:tab w:val="num" w:pos="612"/>
              </w:tabs>
              <w:ind w:left="612" w:hanging="270"/>
            </w:pPr>
            <w:r>
              <w:t>Intercultural competence &amp; humility</w:t>
            </w:r>
          </w:p>
          <w:p w14:paraId="79F3AEDE" w14:textId="77777777" w:rsidR="0059783A" w:rsidRPr="00077074" w:rsidRDefault="00F86B84" w:rsidP="009C53A2">
            <w:pPr>
              <w:pStyle w:val="Level2"/>
              <w:tabs>
                <w:tab w:val="clear" w:pos="702"/>
                <w:tab w:val="num" w:pos="612"/>
              </w:tabs>
              <w:ind w:left="612" w:hanging="270"/>
            </w:pPr>
            <w:r>
              <w:t>Intersectionality DNA Exercise</w:t>
            </w:r>
          </w:p>
        </w:tc>
      </w:tr>
    </w:tbl>
    <w:p w14:paraId="51E97A02" w14:textId="77777777" w:rsidR="0059783A" w:rsidRDefault="0059783A" w:rsidP="0059783A">
      <w:pPr>
        <w:pStyle w:val="BodyText"/>
      </w:pPr>
      <w:r>
        <w:t>This Unit relates to course objectives 3-5.</w:t>
      </w:r>
    </w:p>
    <w:p w14:paraId="04FA8B14" w14:textId="77777777" w:rsidR="00625C48" w:rsidRDefault="00625C48" w:rsidP="00625C48">
      <w:pPr>
        <w:pStyle w:val="Heading3"/>
      </w:pPr>
      <w:r>
        <w:t>Required Reading</w:t>
      </w:r>
    </w:p>
    <w:p w14:paraId="1AB62468" w14:textId="77777777" w:rsidR="00625C48" w:rsidRDefault="00625C48" w:rsidP="00625C48">
      <w:pPr>
        <w:rPr>
          <w:rFonts w:cs="Arial"/>
        </w:rPr>
      </w:pPr>
      <w:r w:rsidRPr="00FA5409">
        <w:rPr>
          <w:rFonts w:cs="Arial"/>
        </w:rPr>
        <w:t>Cho,</w:t>
      </w:r>
      <w:r>
        <w:rPr>
          <w:rFonts w:cs="Arial"/>
        </w:rPr>
        <w:t xml:space="preserve"> S., </w:t>
      </w:r>
      <w:r w:rsidRPr="00FA5409">
        <w:rPr>
          <w:rFonts w:cs="Arial"/>
        </w:rPr>
        <w:t>Crenshaw,</w:t>
      </w:r>
      <w:r>
        <w:rPr>
          <w:rFonts w:cs="Arial"/>
        </w:rPr>
        <w:t xml:space="preserve"> K.W.,</w:t>
      </w:r>
      <w:r w:rsidRPr="00FA5409">
        <w:rPr>
          <w:rFonts w:cs="Arial"/>
        </w:rPr>
        <w:t xml:space="preserve"> and </w:t>
      </w:r>
      <w:r>
        <w:rPr>
          <w:rFonts w:cs="Arial"/>
        </w:rPr>
        <w:t xml:space="preserve">McCall, L. (2013). Toward a field of intersectionality studies: Theory, </w:t>
      </w:r>
    </w:p>
    <w:p w14:paraId="589F6EB7" w14:textId="77777777" w:rsidR="00625C48" w:rsidRDefault="00625C48" w:rsidP="00625C48">
      <w:pPr>
        <w:ind w:left="720"/>
        <w:rPr>
          <w:rFonts w:cs="Arial"/>
        </w:rPr>
      </w:pPr>
      <w:r>
        <w:rPr>
          <w:rFonts w:cs="Arial"/>
        </w:rPr>
        <w:t xml:space="preserve">applications, and praxis. </w:t>
      </w:r>
      <w:r w:rsidRPr="00FA5409">
        <w:rPr>
          <w:rFonts w:cs="Arial"/>
          <w:i/>
          <w:iCs/>
        </w:rPr>
        <w:t>Signs</w:t>
      </w:r>
      <w:r>
        <w:rPr>
          <w:rFonts w:cs="Arial"/>
        </w:rPr>
        <w:t>, 38(4),</w:t>
      </w:r>
      <w:r w:rsidRPr="00FA5409">
        <w:rPr>
          <w:rFonts w:cs="Arial"/>
        </w:rPr>
        <w:t xml:space="preserve"> 785-810 </w:t>
      </w:r>
    </w:p>
    <w:p w14:paraId="77674083" w14:textId="77777777" w:rsidR="00625C48" w:rsidRPr="00FA5409" w:rsidRDefault="00625C48" w:rsidP="00625C48">
      <w:pPr>
        <w:ind w:left="720"/>
        <w:rPr>
          <w:rFonts w:cs="Arial"/>
        </w:rPr>
      </w:pPr>
    </w:p>
    <w:p w14:paraId="4F22E038" w14:textId="77777777" w:rsidR="00625C48" w:rsidRDefault="00625C48" w:rsidP="00625C48">
      <w:pPr>
        <w:pStyle w:val="Bib"/>
      </w:pPr>
      <w:r>
        <w:t xml:space="preserve">Parks, C., Hughes, T., &amp; Matthews, A. (2004). Race/ethnicity and sexual orientation: Intersecting identities. </w:t>
      </w:r>
      <w:r w:rsidRPr="00D82BD1">
        <w:rPr>
          <w:i/>
        </w:rPr>
        <w:t>Cultural Diversity and Ethnic Minority Psychology,</w:t>
      </w:r>
      <w:r>
        <w:t xml:space="preserve"> </w:t>
      </w:r>
      <w:r w:rsidRPr="00D82BD1">
        <w:rPr>
          <w:i/>
        </w:rPr>
        <w:t>10</w:t>
      </w:r>
      <w:r>
        <w:t>(3), 241-254. doi:10.1037/1099-9809.10.3.241</w:t>
      </w:r>
    </w:p>
    <w:p w14:paraId="08009D4A" w14:textId="77777777" w:rsidR="00625C48" w:rsidRDefault="00625C48" w:rsidP="00625C48">
      <w:pPr>
        <w:pStyle w:val="Bib"/>
      </w:pPr>
      <w:r>
        <w:t xml:space="preserve">Payne, M. (2014). Anti-oppressive and multicultural sensitivity approaches to practice. In </w:t>
      </w:r>
      <w:r>
        <w:rPr>
          <w:i/>
        </w:rPr>
        <w:t xml:space="preserve">Modern social work theory </w:t>
      </w:r>
      <w:r>
        <w:t>(4</w:t>
      </w:r>
      <w:r w:rsidRPr="005D75DF">
        <w:rPr>
          <w:vertAlign w:val="superscript"/>
        </w:rPr>
        <w:t>th</w:t>
      </w:r>
      <w:r>
        <w:t xml:space="preserve"> ed., pp. 373-400). Chicago, IL: Lyceum.</w:t>
      </w:r>
    </w:p>
    <w:p w14:paraId="1A9EC44D" w14:textId="77777777" w:rsidR="00625C48" w:rsidRDefault="00625C48" w:rsidP="00625C48">
      <w:pPr>
        <w:pStyle w:val="Heading3"/>
      </w:pPr>
      <w:r w:rsidRPr="003A4EA2">
        <w:t>Recommended Reading</w:t>
      </w:r>
    </w:p>
    <w:p w14:paraId="57DD7C16" w14:textId="77777777" w:rsidR="00625C48" w:rsidRDefault="00625C48" w:rsidP="00625C48">
      <w:pPr>
        <w:pStyle w:val="Bib"/>
      </w:pPr>
      <w:r>
        <w:t xml:space="preserve">Collins, P. H. (1999). US Black feminism in a transnational context. In </w:t>
      </w:r>
      <w:r w:rsidRPr="00C469D9">
        <w:rPr>
          <w:i/>
        </w:rPr>
        <w:t>Black feminist thought: Knowledge, Consciousness, and the Politics of Empowerment</w:t>
      </w:r>
      <w:r>
        <w:t xml:space="preserve"> [10th anniversary ed.] (pp. 227-250). New York, NY: Routledge.</w:t>
      </w:r>
    </w:p>
    <w:p w14:paraId="66EE4815" w14:textId="77777777" w:rsidR="00625C48" w:rsidRDefault="00625C48" w:rsidP="00625C48">
      <w:pPr>
        <w:pStyle w:val="Bib"/>
      </w:pPr>
      <w:r>
        <w:t xml:space="preserve">Crenshaw, K. W. (1991). Mapping the margins: Intersectionality, identity politics, and violence against women of color. </w:t>
      </w:r>
      <w:r w:rsidRPr="00C469D9">
        <w:rPr>
          <w:i/>
        </w:rPr>
        <w:t>Stanford Law Review</w:t>
      </w:r>
      <w:r>
        <w:rPr>
          <w:i/>
        </w:rPr>
        <w:t>,</w:t>
      </w:r>
      <w:r w:rsidRPr="00C469D9">
        <w:rPr>
          <w:i/>
        </w:rPr>
        <w:t xml:space="preserve"> 43</w:t>
      </w:r>
      <w:r>
        <w:rPr>
          <w:i/>
        </w:rPr>
        <w:t xml:space="preserve">, </w:t>
      </w:r>
      <w:r>
        <w:t>1241-1299.</w:t>
      </w:r>
    </w:p>
    <w:p w14:paraId="5E5043A4" w14:textId="77777777" w:rsidR="00625C48" w:rsidRDefault="00625C48" w:rsidP="00625C48">
      <w:pPr>
        <w:pStyle w:val="Bib"/>
      </w:pPr>
      <w:r>
        <w:t xml:space="preserve">Mohanty, C. (2004). Cartographies of struggle: Third world women and the politics of Feminism. In </w:t>
      </w:r>
      <w:r w:rsidRPr="00D82BD1">
        <w:rPr>
          <w:i/>
        </w:rPr>
        <w:t>Feminism without borders: Decolonizing theory, practicing solidarity</w:t>
      </w:r>
      <w:r>
        <w:t xml:space="preserve"> (pp. 43-84). Durham, NC: Duke University Press.</w:t>
      </w:r>
    </w:p>
    <w:p w14:paraId="483FC7A4" w14:textId="77777777" w:rsidR="00C65608" w:rsidRDefault="00C65608" w:rsidP="00F4234B">
      <w:pPr>
        <w:pStyle w:val="Bib"/>
      </w:pPr>
    </w:p>
    <w:tbl>
      <w:tblPr>
        <w:tblW w:w="0" w:type="auto"/>
        <w:tblInd w:w="18" w:type="dxa"/>
        <w:tblLook w:val="04A0" w:firstRow="1" w:lastRow="0" w:firstColumn="1" w:lastColumn="0" w:noHBand="0" w:noVBand="1"/>
      </w:tblPr>
      <w:tblGrid>
        <w:gridCol w:w="7853"/>
        <w:gridCol w:w="1489"/>
      </w:tblGrid>
      <w:tr w:rsidR="00F420DA" w:rsidRPr="00C716BD" w14:paraId="06E2226A" w14:textId="77777777" w:rsidTr="000F67A4">
        <w:trPr>
          <w:cantSplit/>
          <w:tblHeader/>
        </w:trPr>
        <w:tc>
          <w:tcPr>
            <w:tcW w:w="8010" w:type="dxa"/>
            <w:shd w:val="clear" w:color="auto" w:fill="C00000"/>
          </w:tcPr>
          <w:p w14:paraId="51DAA8FB" w14:textId="77777777" w:rsidR="00F420DA" w:rsidRPr="00C716BD" w:rsidRDefault="00F800CE" w:rsidP="00F420DA">
            <w:pPr>
              <w:keepNext/>
              <w:spacing w:before="20" w:after="20"/>
              <w:ind w:left="1242" w:hanging="124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6:</w:t>
            </w:r>
            <w:r w:rsidR="00F420DA">
              <w:rPr>
                <w:rFonts w:cs="Arial"/>
                <w:b/>
                <w:snapToGrid w:val="0"/>
                <w:color w:val="FFFFFF"/>
                <w:sz w:val="22"/>
                <w:szCs w:val="22"/>
              </w:rPr>
              <w:tab/>
            </w:r>
            <w:r w:rsidR="00625C48">
              <w:rPr>
                <w:rFonts w:cs="Arial"/>
                <w:b/>
                <w:snapToGrid w:val="0"/>
                <w:color w:val="FFFFFF"/>
                <w:sz w:val="22"/>
                <w:szCs w:val="22"/>
              </w:rPr>
              <w:t>Theories of Health Behavior</w:t>
            </w:r>
          </w:p>
        </w:tc>
        <w:tc>
          <w:tcPr>
            <w:tcW w:w="1530" w:type="dxa"/>
            <w:shd w:val="clear" w:color="auto" w:fill="C00000"/>
          </w:tcPr>
          <w:p w14:paraId="4C918D2F" w14:textId="77777777" w:rsidR="00F420DA" w:rsidRPr="00C716BD" w:rsidRDefault="00F420DA" w:rsidP="000F67A4">
            <w:pPr>
              <w:keepNext/>
              <w:spacing w:before="20" w:after="20"/>
              <w:jc w:val="center"/>
              <w:rPr>
                <w:rFonts w:cs="Arial"/>
                <w:b/>
                <w:color w:val="FFFFFF"/>
                <w:sz w:val="22"/>
                <w:szCs w:val="22"/>
              </w:rPr>
            </w:pPr>
          </w:p>
        </w:tc>
      </w:tr>
      <w:tr w:rsidR="00F420DA" w:rsidRPr="00C716BD" w14:paraId="698A9D0A" w14:textId="77777777" w:rsidTr="000F67A4">
        <w:trPr>
          <w:cantSplit/>
        </w:trPr>
        <w:tc>
          <w:tcPr>
            <w:tcW w:w="9540" w:type="dxa"/>
            <w:gridSpan w:val="2"/>
          </w:tcPr>
          <w:p w14:paraId="2C4EE3EC" w14:textId="77777777"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14:paraId="38645EFE" w14:textId="77777777" w:rsidTr="000F67A4">
        <w:trPr>
          <w:cantSplit/>
        </w:trPr>
        <w:tc>
          <w:tcPr>
            <w:tcW w:w="9540" w:type="dxa"/>
            <w:gridSpan w:val="2"/>
          </w:tcPr>
          <w:p w14:paraId="05B76D57" w14:textId="77777777" w:rsidR="00625C48" w:rsidRPr="000E4879" w:rsidRDefault="00625C48" w:rsidP="00625C48">
            <w:pPr>
              <w:pStyle w:val="Level1"/>
              <w:tabs>
                <w:tab w:val="clear" w:pos="342"/>
                <w:tab w:val="num" w:pos="360"/>
              </w:tabs>
            </w:pPr>
            <w:r>
              <w:t>Health Behavior Theories</w:t>
            </w:r>
          </w:p>
          <w:p w14:paraId="68EA5AE0" w14:textId="77777777" w:rsidR="00625C48" w:rsidRDefault="00625C48" w:rsidP="000B20BE">
            <w:pPr>
              <w:pStyle w:val="Level2"/>
              <w:tabs>
                <w:tab w:val="clear" w:pos="702"/>
                <w:tab w:val="num" w:pos="612"/>
              </w:tabs>
              <w:ind w:left="612" w:hanging="270"/>
            </w:pPr>
            <w:r w:rsidRPr="000E4879">
              <w:t>Stages of change</w:t>
            </w:r>
            <w:r>
              <w:t xml:space="preserve"> </w:t>
            </w:r>
            <w:r w:rsidR="000B20BE">
              <w:t>(</w:t>
            </w:r>
            <w:r w:rsidRPr="000E4879">
              <w:t>Transtheoret</w:t>
            </w:r>
            <w:r>
              <w:t xml:space="preserve">ical Model of </w:t>
            </w:r>
            <w:r w:rsidR="000B20BE">
              <w:t xml:space="preserve">Health Behavior </w:t>
            </w:r>
            <w:r>
              <w:t>Change</w:t>
            </w:r>
            <w:r w:rsidR="000B20BE">
              <w:t>)</w:t>
            </w:r>
          </w:p>
          <w:p w14:paraId="01AD2D07" w14:textId="77777777" w:rsidR="00625C48" w:rsidRDefault="000B20BE" w:rsidP="00625C48">
            <w:pPr>
              <w:pStyle w:val="Level2"/>
              <w:tabs>
                <w:tab w:val="clear" w:pos="702"/>
                <w:tab w:val="num" w:pos="612"/>
              </w:tabs>
              <w:ind w:left="612" w:hanging="270"/>
            </w:pPr>
            <w:r>
              <w:t>Reasoned Action (</w:t>
            </w:r>
            <w:r w:rsidR="00625C48">
              <w:t>Theory of Planned Behavior</w:t>
            </w:r>
            <w:r>
              <w:t>)</w:t>
            </w:r>
          </w:p>
          <w:p w14:paraId="6BA51D5D" w14:textId="77777777" w:rsidR="00F420DA" w:rsidRPr="00077074" w:rsidRDefault="00625C48" w:rsidP="004173EE">
            <w:pPr>
              <w:pStyle w:val="Level2"/>
              <w:tabs>
                <w:tab w:val="clear" w:pos="702"/>
                <w:tab w:val="num" w:pos="612"/>
              </w:tabs>
              <w:ind w:left="612" w:hanging="270"/>
            </w:pPr>
            <w:r>
              <w:t>Health Belief Model</w:t>
            </w:r>
          </w:p>
        </w:tc>
      </w:tr>
    </w:tbl>
    <w:p w14:paraId="7D9CF788" w14:textId="77777777" w:rsidR="0059783A" w:rsidRDefault="0059783A" w:rsidP="0059783A">
      <w:pPr>
        <w:pStyle w:val="BodyText"/>
      </w:pPr>
      <w:r>
        <w:t>This Unit relates to course objectives 3-5.</w:t>
      </w:r>
    </w:p>
    <w:p w14:paraId="09D124A1" w14:textId="77777777" w:rsidR="00625C48" w:rsidRDefault="00625C48" w:rsidP="00625C48">
      <w:pPr>
        <w:pStyle w:val="Heading3"/>
      </w:pPr>
      <w:r>
        <w:t>Required Reading</w:t>
      </w:r>
    </w:p>
    <w:p w14:paraId="3776F0A8" w14:textId="77777777" w:rsidR="00625C48" w:rsidRDefault="00625C48" w:rsidP="00625C48">
      <w:pPr>
        <w:pStyle w:val="Bib"/>
      </w:pPr>
      <w:r>
        <w:t xml:space="preserve">Carpenter, C. J. (2010). A meta-analysis of the effectiveness of health belief model variables in predicting behavior. </w:t>
      </w:r>
      <w:r w:rsidRPr="00C448A9">
        <w:rPr>
          <w:i/>
        </w:rPr>
        <w:t>Health Communication, 25</w:t>
      </w:r>
      <w:r>
        <w:t xml:space="preserve">(8), 661-669. </w:t>
      </w:r>
    </w:p>
    <w:p w14:paraId="68FB3166" w14:textId="77777777" w:rsidR="00625C48" w:rsidRDefault="00625C48" w:rsidP="00625C48">
      <w:pPr>
        <w:pStyle w:val="Bib"/>
      </w:pPr>
      <w:r>
        <w:t xml:space="preserve">Fishbein, M. (2008). A reasoned action approach to health promotion. </w:t>
      </w:r>
      <w:r w:rsidRPr="00C448A9">
        <w:rPr>
          <w:i/>
        </w:rPr>
        <w:t>Medical Decision Making, 28</w:t>
      </w:r>
      <w:r>
        <w:t>(6), 834-844.</w:t>
      </w:r>
    </w:p>
    <w:p w14:paraId="07A30421" w14:textId="77777777" w:rsidR="00625C48" w:rsidRDefault="00625C48" w:rsidP="00625C48">
      <w:pPr>
        <w:pStyle w:val="Bib"/>
      </w:pPr>
      <w:r>
        <w:t xml:space="preserve">Icek Ajzen. (n.d.). </w:t>
      </w:r>
      <w:r w:rsidRPr="00C448A9">
        <w:rPr>
          <w:i/>
        </w:rPr>
        <w:t>Frequently asked questions</w:t>
      </w:r>
      <w:r>
        <w:t xml:space="preserve">. Retrieved from </w:t>
      </w:r>
      <w:hyperlink r:id="rId20" w:history="1">
        <w:r w:rsidRPr="00C448A9">
          <w:rPr>
            <w:rStyle w:val="Hyperlink"/>
          </w:rPr>
          <w:t>http://www.people.umass.edu/aizen/faq.html</w:t>
        </w:r>
      </w:hyperlink>
      <w:r>
        <w:t xml:space="preserve"> </w:t>
      </w:r>
      <w:r>
        <w:br/>
        <w:t>(Instructor Note: This site has lots of FAQs about theory. A great resource!)</w:t>
      </w:r>
    </w:p>
    <w:p w14:paraId="13E212F3" w14:textId="77777777" w:rsidR="00625C48" w:rsidRDefault="00625C48" w:rsidP="00625C48">
      <w:pPr>
        <w:pStyle w:val="Bib"/>
      </w:pPr>
      <w:r>
        <w:t xml:space="preserve">Jordan-Marsh, MA (2011).  Telehealth as a fulcrum in health techonology. In </w:t>
      </w:r>
      <w:r>
        <w:rPr>
          <w:i/>
        </w:rPr>
        <w:t xml:space="preserve">Health technology literacy: A transdisciplinary framework for consumer-oriented practice </w:t>
      </w:r>
      <w:r>
        <w:t>(pp. 1-42).  Sudbury, MA: Jones &amp; Bartlett Learning.</w:t>
      </w:r>
    </w:p>
    <w:p w14:paraId="62FDA727" w14:textId="77777777" w:rsidR="00625C48" w:rsidRDefault="00625C48" w:rsidP="00625C48">
      <w:pPr>
        <w:pStyle w:val="Bib"/>
      </w:pPr>
      <w:r>
        <w:t xml:space="preserve">Norcross, J. C., Krebs, P. M., &amp; Prochaska, J. O. (2011). Stages of change. </w:t>
      </w:r>
      <w:r w:rsidRPr="00C448A9">
        <w:rPr>
          <w:i/>
        </w:rPr>
        <w:t>Journal of Clinical Psychology, 67</w:t>
      </w:r>
      <w:r>
        <w:t>(2), 143-154.</w:t>
      </w:r>
    </w:p>
    <w:p w14:paraId="380269D2" w14:textId="77777777" w:rsidR="00625C48" w:rsidRDefault="00625C48" w:rsidP="00625C48">
      <w:pPr>
        <w:pStyle w:val="Bib"/>
        <w:rPr>
          <w:b/>
        </w:rPr>
      </w:pPr>
      <w:r>
        <w:rPr>
          <w:b/>
        </w:rPr>
        <w:t>Recommended Reading</w:t>
      </w:r>
    </w:p>
    <w:p w14:paraId="4FA27148" w14:textId="77777777" w:rsidR="00625C48" w:rsidRDefault="00625C48" w:rsidP="00625C48">
      <w:pPr>
        <w:pStyle w:val="Bib"/>
      </w:pPr>
      <w:r>
        <w:t xml:space="preserve">Jordan-Marsh, MA (2011).  Consumer-centric health technology: Wicked problems and deliciously disruptive solutions. In </w:t>
      </w:r>
      <w:r>
        <w:rPr>
          <w:i/>
        </w:rPr>
        <w:t xml:space="preserve">Health technology literacy: A transdisciplinary framework for consumer-oriented practice </w:t>
      </w:r>
      <w:r>
        <w:t>(pp. 355-422).  Sudbury, MA: Jones &amp; Bartlett Learning.</w:t>
      </w:r>
    </w:p>
    <w:p w14:paraId="25E0C8C0" w14:textId="77777777" w:rsidR="00625C48" w:rsidRDefault="00625C48" w:rsidP="00625C48">
      <w:pPr>
        <w:pStyle w:val="Bib"/>
      </w:pPr>
      <w:r>
        <w:lastRenderedPageBreak/>
        <w:t xml:space="preserve">Norcross, J. C., &amp; Prochaska, J. O. (2002). Using the stages of change. </w:t>
      </w:r>
      <w:r w:rsidRPr="00C448A9">
        <w:rPr>
          <w:i/>
        </w:rPr>
        <w:t>Harvard Mental Health Letter, 18</w:t>
      </w:r>
      <w:r>
        <w:t>(11), 5-7.</w:t>
      </w:r>
    </w:p>
    <w:p w14:paraId="3B822F50" w14:textId="77777777" w:rsidR="00625C48" w:rsidRDefault="00625C48" w:rsidP="00625C48">
      <w:pPr>
        <w:pStyle w:val="Bib"/>
      </w:pPr>
      <w:r>
        <w:t xml:space="preserve">Prochaska, J. O., &amp; DiClemente, C. C. (1992). Stages of change in the modification of problem behaviors. </w:t>
      </w:r>
      <w:r w:rsidRPr="00C448A9">
        <w:rPr>
          <w:i/>
        </w:rPr>
        <w:t>Progress in Behavior Modification, 28</w:t>
      </w:r>
      <w:r>
        <w:t>,183-218.</w:t>
      </w:r>
    </w:p>
    <w:p w14:paraId="0C5DE76F" w14:textId="77777777" w:rsidR="00C65608" w:rsidRDefault="00C65608" w:rsidP="00F4234B">
      <w:pPr>
        <w:pStyle w:val="Bib"/>
      </w:pPr>
    </w:p>
    <w:tbl>
      <w:tblPr>
        <w:tblW w:w="0" w:type="auto"/>
        <w:tblInd w:w="18" w:type="dxa"/>
        <w:tblLook w:val="04A0" w:firstRow="1" w:lastRow="0" w:firstColumn="1" w:lastColumn="0" w:noHBand="0" w:noVBand="1"/>
      </w:tblPr>
      <w:tblGrid>
        <w:gridCol w:w="7854"/>
        <w:gridCol w:w="1488"/>
      </w:tblGrid>
      <w:tr w:rsidR="00F420DA" w:rsidRPr="00C716BD" w14:paraId="234DEE6C" w14:textId="77777777" w:rsidTr="000F67A4">
        <w:trPr>
          <w:cantSplit/>
          <w:tblHeader/>
        </w:trPr>
        <w:tc>
          <w:tcPr>
            <w:tcW w:w="8010" w:type="dxa"/>
            <w:shd w:val="clear" w:color="auto" w:fill="C00000"/>
          </w:tcPr>
          <w:p w14:paraId="098438DC" w14:textId="77777777" w:rsidR="00F420DA" w:rsidRPr="00C716BD" w:rsidRDefault="00F800CE" w:rsidP="00F420DA">
            <w:pPr>
              <w:keepNext/>
              <w:spacing w:before="20" w:after="20"/>
              <w:ind w:left="1242" w:hanging="124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7:</w:t>
            </w:r>
            <w:r w:rsidR="00F420DA">
              <w:rPr>
                <w:rFonts w:cs="Arial"/>
                <w:b/>
                <w:snapToGrid w:val="0"/>
                <w:color w:val="FFFFFF"/>
                <w:sz w:val="22"/>
                <w:szCs w:val="22"/>
              </w:rPr>
              <w:tab/>
            </w:r>
            <w:r w:rsidR="006E6CAB">
              <w:rPr>
                <w:rFonts w:cs="Arial"/>
                <w:b/>
                <w:snapToGrid w:val="0"/>
                <w:color w:val="FFFFFF"/>
                <w:sz w:val="22"/>
                <w:szCs w:val="22"/>
              </w:rPr>
              <w:t>Adolescent Development</w:t>
            </w:r>
          </w:p>
        </w:tc>
        <w:tc>
          <w:tcPr>
            <w:tcW w:w="1530" w:type="dxa"/>
            <w:shd w:val="clear" w:color="auto" w:fill="C00000"/>
          </w:tcPr>
          <w:p w14:paraId="308617DB" w14:textId="77777777" w:rsidR="00F420DA" w:rsidRPr="00C716BD" w:rsidRDefault="00F420DA" w:rsidP="000F67A4">
            <w:pPr>
              <w:keepNext/>
              <w:spacing w:before="20" w:after="20"/>
              <w:jc w:val="center"/>
              <w:rPr>
                <w:rFonts w:cs="Arial"/>
                <w:b/>
                <w:color w:val="FFFFFF"/>
                <w:sz w:val="22"/>
                <w:szCs w:val="22"/>
              </w:rPr>
            </w:pPr>
          </w:p>
        </w:tc>
      </w:tr>
      <w:tr w:rsidR="00F420DA" w:rsidRPr="00C716BD" w14:paraId="14E683F3" w14:textId="77777777" w:rsidTr="000F67A4">
        <w:trPr>
          <w:cantSplit/>
        </w:trPr>
        <w:tc>
          <w:tcPr>
            <w:tcW w:w="9540" w:type="dxa"/>
            <w:gridSpan w:val="2"/>
          </w:tcPr>
          <w:p w14:paraId="7FC0721B" w14:textId="77777777"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14:paraId="1870D8CE" w14:textId="77777777" w:rsidTr="000F67A4">
        <w:trPr>
          <w:cantSplit/>
        </w:trPr>
        <w:tc>
          <w:tcPr>
            <w:tcW w:w="9540" w:type="dxa"/>
            <w:gridSpan w:val="2"/>
          </w:tcPr>
          <w:p w14:paraId="6A60CAC8" w14:textId="77777777" w:rsidR="006E6CAB" w:rsidRPr="000E4879" w:rsidRDefault="006E6CAB" w:rsidP="006E6CAB">
            <w:pPr>
              <w:pStyle w:val="Level1"/>
            </w:pPr>
            <w:r w:rsidRPr="000E4879">
              <w:t>Adolescent Development</w:t>
            </w:r>
          </w:p>
          <w:p w14:paraId="1E503BC4" w14:textId="77777777" w:rsidR="004173EE" w:rsidRPr="000E4879" w:rsidRDefault="006E6CAB" w:rsidP="004173EE">
            <w:pPr>
              <w:pStyle w:val="Level2"/>
              <w:tabs>
                <w:tab w:val="clear" w:pos="702"/>
                <w:tab w:val="num" w:pos="612"/>
              </w:tabs>
              <w:ind w:left="612" w:hanging="270"/>
            </w:pPr>
            <w:r w:rsidRPr="000E4879">
              <w:t>Biological Development</w:t>
            </w:r>
            <w:r w:rsidR="004173EE">
              <w:t xml:space="preserve"> &amp; the Teen Brain</w:t>
            </w:r>
          </w:p>
          <w:p w14:paraId="07119145" w14:textId="77777777" w:rsidR="006E6CAB" w:rsidRDefault="006E6CAB" w:rsidP="006E6CAB">
            <w:pPr>
              <w:pStyle w:val="Level2"/>
              <w:tabs>
                <w:tab w:val="clear" w:pos="702"/>
                <w:tab w:val="num" w:pos="612"/>
              </w:tabs>
              <w:ind w:left="612" w:hanging="270"/>
            </w:pPr>
            <w:r w:rsidRPr="000E4879">
              <w:t>Psychosocial Development</w:t>
            </w:r>
            <w:r w:rsidR="00E03410">
              <w:t xml:space="preserve"> </w:t>
            </w:r>
          </w:p>
          <w:p w14:paraId="47FEA6FC" w14:textId="77777777" w:rsidR="00E03410" w:rsidRPr="000E4879" w:rsidRDefault="00E03410" w:rsidP="00E03410">
            <w:pPr>
              <w:pStyle w:val="Level2"/>
              <w:tabs>
                <w:tab w:val="clear" w:pos="702"/>
                <w:tab w:val="num" w:pos="612"/>
              </w:tabs>
              <w:ind w:left="612" w:hanging="270"/>
            </w:pPr>
            <w:r>
              <w:t>Identity Formation</w:t>
            </w:r>
          </w:p>
          <w:p w14:paraId="0F58DDC1" w14:textId="77777777" w:rsidR="006E6CAB" w:rsidRPr="000E4879" w:rsidRDefault="006E6CAB" w:rsidP="006E6CAB">
            <w:pPr>
              <w:pStyle w:val="Level2"/>
              <w:tabs>
                <w:tab w:val="clear" w:pos="702"/>
                <w:tab w:val="num" w:pos="612"/>
              </w:tabs>
              <w:ind w:left="612" w:hanging="270"/>
            </w:pPr>
            <w:r w:rsidRPr="000E4879">
              <w:t>Peer Group Influence</w:t>
            </w:r>
          </w:p>
          <w:p w14:paraId="5F3FDE2C" w14:textId="77777777" w:rsidR="006E6CAB" w:rsidRDefault="006E6CAB" w:rsidP="006E6CAB">
            <w:pPr>
              <w:pStyle w:val="Level2"/>
              <w:tabs>
                <w:tab w:val="clear" w:pos="702"/>
                <w:tab w:val="num" w:pos="612"/>
              </w:tabs>
              <w:ind w:left="612" w:hanging="270"/>
            </w:pPr>
            <w:r w:rsidRPr="000E4879">
              <w:t>Social issues</w:t>
            </w:r>
          </w:p>
          <w:p w14:paraId="303B2C81" w14:textId="77777777" w:rsidR="00E03410" w:rsidRDefault="00E03410" w:rsidP="006E6CAB">
            <w:pPr>
              <w:pStyle w:val="Level2"/>
              <w:tabs>
                <w:tab w:val="clear" w:pos="702"/>
                <w:tab w:val="num" w:pos="612"/>
              </w:tabs>
              <w:ind w:left="612" w:hanging="270"/>
            </w:pPr>
            <w:r>
              <w:t>Youth Resiliency and Empowerment</w:t>
            </w:r>
          </w:p>
          <w:p w14:paraId="692727A1" w14:textId="77777777" w:rsidR="006E6CAB" w:rsidRPr="006E6CAB" w:rsidRDefault="006E6CAB" w:rsidP="006E6CAB">
            <w:pPr>
              <w:pStyle w:val="Level1"/>
              <w:tabs>
                <w:tab w:val="clear" w:pos="342"/>
                <w:tab w:val="num" w:pos="360"/>
              </w:tabs>
              <w:rPr>
                <w:szCs w:val="20"/>
              </w:rPr>
            </w:pPr>
            <w:r>
              <w:t>Spotlight o</w:t>
            </w:r>
            <w:r w:rsidR="00E03410">
              <w:t>n transgender youth development:</w:t>
            </w:r>
          </w:p>
          <w:p w14:paraId="1E28325E" w14:textId="77777777" w:rsidR="006E6CAB" w:rsidRPr="00836750" w:rsidRDefault="006E6CAB" w:rsidP="006E6CAB">
            <w:pPr>
              <w:pStyle w:val="Level1"/>
              <w:numPr>
                <w:ilvl w:val="0"/>
                <w:numId w:val="0"/>
              </w:numPr>
              <w:rPr>
                <w:szCs w:val="20"/>
              </w:rPr>
            </w:pPr>
            <w:r>
              <w:t>V</w:t>
            </w:r>
            <w:r w:rsidRPr="00836750">
              <w:t xml:space="preserve">ideos by </w:t>
            </w:r>
            <w:r w:rsidRPr="00836750">
              <w:rPr>
                <w:color w:val="222222"/>
                <w:szCs w:val="20"/>
                <w:shd w:val="clear" w:color="auto" w:fill="FFFFFF"/>
              </w:rPr>
              <w:t>Dr. Johanna Olson, Medical Director of the Trans Youth Health and Development Unit at Children's Hospital Los Angeles and Professor at USC Keck School of Medicine</w:t>
            </w:r>
          </w:p>
          <w:p w14:paraId="072102B0" w14:textId="77777777" w:rsidR="00F420DA" w:rsidRPr="00077074" w:rsidRDefault="00BD7C62" w:rsidP="00E03410">
            <w:hyperlink r:id="rId21" w:anchor="qt-more_videos" w:tgtFrame="_blank" w:history="1">
              <w:r w:rsidR="006E6CAB">
                <w:rPr>
                  <w:rStyle w:val="Hyperlink"/>
                  <w:rFonts w:cs="Arial"/>
                  <w:color w:val="1155CC"/>
                  <w:sz w:val="19"/>
                  <w:szCs w:val="19"/>
                  <w:shd w:val="clear" w:color="auto" w:fill="FFFFFF"/>
                </w:rPr>
                <w:t>http://www.kidsinthehouse.com/all-parents/experts/introductions/meet-johanna-olson-md?qt-more_videos=1#qt-more_videos</w:t>
              </w:r>
            </w:hyperlink>
          </w:p>
        </w:tc>
      </w:tr>
    </w:tbl>
    <w:p w14:paraId="3C3A1986" w14:textId="77777777" w:rsidR="0059783A" w:rsidRDefault="0059783A" w:rsidP="0059783A">
      <w:pPr>
        <w:pStyle w:val="BodyText"/>
      </w:pPr>
      <w:r>
        <w:t>This Unit relates to course objectives 3-5.</w:t>
      </w:r>
    </w:p>
    <w:p w14:paraId="1BF1F67C" w14:textId="77777777" w:rsidR="006E6CAB" w:rsidRDefault="006E6CAB" w:rsidP="006E6CAB">
      <w:pPr>
        <w:pStyle w:val="Heading3"/>
      </w:pPr>
      <w:r>
        <w:t>Required Reading</w:t>
      </w:r>
    </w:p>
    <w:p w14:paraId="2C89AD7E" w14:textId="77777777" w:rsidR="006E6CAB" w:rsidRDefault="006E6CAB" w:rsidP="006E6CAB">
      <w:pPr>
        <w:pStyle w:val="Bib"/>
      </w:pPr>
      <w:r w:rsidRPr="00483B4A">
        <w:t>Auslander, B. A., Rosenthal, S. L.</w:t>
      </w:r>
      <w:r>
        <w:t>,</w:t>
      </w:r>
      <w:r w:rsidRPr="00483B4A">
        <w:t xml:space="preserve"> &amp; Blythe, M. J. (2007). Understanding sexual behaviors of adolescents within a biopsychosocial framework. </w:t>
      </w:r>
      <w:r w:rsidRPr="00483B4A">
        <w:rPr>
          <w:i/>
        </w:rPr>
        <w:t>Adolescent Medicine Clinics, 18</w:t>
      </w:r>
      <w:r w:rsidRPr="00483B4A">
        <w:t>(3), 434-448.</w:t>
      </w:r>
    </w:p>
    <w:p w14:paraId="38D18853" w14:textId="77777777" w:rsidR="006E6CAB" w:rsidRPr="00C81594" w:rsidRDefault="006E6CAB" w:rsidP="006E6CAB">
      <w:pPr>
        <w:spacing w:after="200"/>
        <w:ind w:left="720" w:hanging="720"/>
        <w:rPr>
          <w:lang w:eastAsia="x-none"/>
        </w:rPr>
      </w:pPr>
      <w:r>
        <w:rPr>
          <w:lang w:eastAsia="x-none"/>
        </w:rPr>
        <w:t xml:space="preserve">Estrada, J.N., Gilreath, T.D., Astor, R.A., &amp; Benbenishty, R. (2014). Gang membership, school violence,  and the mediating effects of risk and protective behaviors in California high schools. </w:t>
      </w:r>
      <w:r>
        <w:rPr>
          <w:i/>
          <w:lang w:eastAsia="x-none"/>
        </w:rPr>
        <w:t>Journal of School Violence, 13</w:t>
      </w:r>
      <w:r>
        <w:rPr>
          <w:lang w:eastAsia="x-none"/>
        </w:rPr>
        <w:t>(2), 228-251.</w:t>
      </w:r>
    </w:p>
    <w:p w14:paraId="5967B1EA" w14:textId="77777777" w:rsidR="006E6CAB" w:rsidRDefault="006E6CAB" w:rsidP="006E6CAB">
      <w:pPr>
        <w:pStyle w:val="Bib"/>
      </w:pPr>
      <w:r>
        <w:t xml:space="preserve">Inside the teenage brain (n.d.) pbs.org, Retrieved November 8, 2003 from </w:t>
      </w:r>
      <w:hyperlink r:id="rId22" w:anchor="rest" w:history="1">
        <w:r w:rsidRPr="00C81594">
          <w:rPr>
            <w:color w:val="0029FA"/>
            <w:u w:val="single" w:color="0029FA"/>
          </w:rPr>
          <w:t>http://www.pbs.org/wgbh/pages/frontline/shows/teenbrain/view/#rest</w:t>
        </w:r>
      </w:hyperlink>
    </w:p>
    <w:p w14:paraId="7A214F12" w14:textId="77777777" w:rsidR="006E6CAB" w:rsidRPr="00C81594" w:rsidRDefault="006E6CAB" w:rsidP="006E6CAB">
      <w:pPr>
        <w:pStyle w:val="Bib"/>
      </w:pPr>
      <w:r>
        <w:t xml:space="preserve">Siegal, D. (2013). Your Brain. In </w:t>
      </w:r>
      <w:r w:rsidRPr="006C647E">
        <w:rPr>
          <w:i/>
        </w:rPr>
        <w:t>Brainstorm: The power and purpose of the teenage brain</w:t>
      </w:r>
      <w:r>
        <w:t xml:space="preserve"> (pp. 65-110). New York, NY: Tarcher/Penguin. </w:t>
      </w:r>
    </w:p>
    <w:p w14:paraId="6AE36969" w14:textId="77777777" w:rsidR="006E6CAB" w:rsidRDefault="006E6CAB" w:rsidP="006E6CAB">
      <w:pPr>
        <w:pStyle w:val="Heading3"/>
      </w:pPr>
      <w:r w:rsidRPr="003A4EA2">
        <w:t>Recommended Reading</w:t>
      </w:r>
    </w:p>
    <w:p w14:paraId="314FD55C" w14:textId="77777777" w:rsidR="006E6CAB" w:rsidRDefault="006E6CAB" w:rsidP="006E6CAB">
      <w:r>
        <w:t xml:space="preserve">Jaycox LH, Kataoka SH, Stein BD, Langley AK, &amp; Wong M (2012). Cognitive behavioral intervention for </w:t>
      </w:r>
    </w:p>
    <w:p w14:paraId="5EB8F9C5" w14:textId="77777777" w:rsidR="006E6CAB" w:rsidRDefault="006E6CAB" w:rsidP="006E6CAB">
      <w:pPr>
        <w:ind w:firstLine="720"/>
      </w:pPr>
      <w:r>
        <w:t xml:space="preserve">trauma in schools. </w:t>
      </w:r>
      <w:r w:rsidRPr="00B911CC">
        <w:rPr>
          <w:i/>
        </w:rPr>
        <w:t>Journal of Applied School Psychology, 28:239-255.</w:t>
      </w:r>
    </w:p>
    <w:p w14:paraId="7952E21D" w14:textId="77777777" w:rsidR="006E6CAB" w:rsidRDefault="006E6CAB" w:rsidP="006E6CAB">
      <w:r>
        <w:t xml:space="preserve"> </w:t>
      </w:r>
    </w:p>
    <w:p w14:paraId="7BB973C8" w14:textId="77777777" w:rsidR="006E6CAB" w:rsidRDefault="006E6CAB" w:rsidP="006E6CAB">
      <w:r>
        <w:t xml:space="preserve">Rice, E &amp; Barman-Adhikari, A (2013). Internet and social media use as a resource among homeless </w:t>
      </w:r>
    </w:p>
    <w:p w14:paraId="149BCC99" w14:textId="77777777" w:rsidR="006E6CAB" w:rsidRDefault="006E6CAB" w:rsidP="006E6CAB">
      <w:pPr>
        <w:ind w:firstLine="720"/>
      </w:pPr>
      <w:r>
        <w:t xml:space="preserve">youth. </w:t>
      </w:r>
      <w:r w:rsidRPr="00790F3D">
        <w:rPr>
          <w:i/>
        </w:rPr>
        <w:t>Journal of Computer-Mediated Communication</w:t>
      </w:r>
      <w:r>
        <w:t xml:space="preserve"> 1-16, doi: 10.1111/jcc4.12038</w:t>
      </w:r>
    </w:p>
    <w:p w14:paraId="3804D6AF" w14:textId="77777777" w:rsidR="00C65608" w:rsidRDefault="00C65608" w:rsidP="00F4234B">
      <w:pPr>
        <w:pStyle w:val="Bib"/>
      </w:pPr>
    </w:p>
    <w:tbl>
      <w:tblPr>
        <w:tblW w:w="0" w:type="auto"/>
        <w:tblInd w:w="18" w:type="dxa"/>
        <w:tblLook w:val="04A0" w:firstRow="1" w:lastRow="0" w:firstColumn="1" w:lastColumn="0" w:noHBand="0" w:noVBand="1"/>
      </w:tblPr>
      <w:tblGrid>
        <w:gridCol w:w="7853"/>
        <w:gridCol w:w="1489"/>
      </w:tblGrid>
      <w:tr w:rsidR="00F420DA" w:rsidRPr="00C716BD" w14:paraId="1148CA3E" w14:textId="77777777" w:rsidTr="000F67A4">
        <w:trPr>
          <w:cantSplit/>
          <w:tblHeader/>
        </w:trPr>
        <w:tc>
          <w:tcPr>
            <w:tcW w:w="8010" w:type="dxa"/>
            <w:shd w:val="clear" w:color="auto" w:fill="C00000"/>
          </w:tcPr>
          <w:p w14:paraId="2CACCDE5" w14:textId="77777777" w:rsidR="00F420DA" w:rsidRPr="00C716BD" w:rsidRDefault="00F800CE" w:rsidP="00F420DA">
            <w:pPr>
              <w:keepNext/>
              <w:spacing w:before="20" w:after="20"/>
              <w:ind w:left="1242" w:hanging="1242"/>
              <w:rPr>
                <w:rFonts w:cs="Arial"/>
                <w:b/>
                <w:color w:val="FFFFFF"/>
                <w:sz w:val="22"/>
                <w:szCs w:val="22"/>
              </w:rPr>
            </w:pPr>
            <w:r>
              <w:rPr>
                <w:rFonts w:cs="Arial"/>
                <w:b/>
                <w:snapToGrid w:val="0"/>
                <w:color w:val="FFFFFF"/>
                <w:sz w:val="22"/>
                <w:szCs w:val="22"/>
              </w:rPr>
              <w:lastRenderedPageBreak/>
              <w:t>Unit</w:t>
            </w:r>
            <w:r w:rsidR="00F420DA" w:rsidRPr="00C716BD">
              <w:rPr>
                <w:rFonts w:cs="Arial"/>
                <w:b/>
                <w:snapToGrid w:val="0"/>
                <w:color w:val="FFFFFF"/>
                <w:sz w:val="22"/>
                <w:szCs w:val="22"/>
              </w:rPr>
              <w:t xml:space="preserve"> </w:t>
            </w:r>
            <w:r w:rsidR="00F420DA">
              <w:rPr>
                <w:rFonts w:cs="Arial"/>
                <w:b/>
                <w:snapToGrid w:val="0"/>
                <w:color w:val="FFFFFF"/>
                <w:sz w:val="22"/>
                <w:szCs w:val="22"/>
              </w:rPr>
              <w:t>8:</w:t>
            </w:r>
            <w:r w:rsidR="00F420DA">
              <w:rPr>
                <w:rFonts w:cs="Arial"/>
                <w:b/>
                <w:snapToGrid w:val="0"/>
                <w:color w:val="FFFFFF"/>
                <w:sz w:val="22"/>
                <w:szCs w:val="22"/>
              </w:rPr>
              <w:tab/>
            </w:r>
            <w:r w:rsidR="00E03410">
              <w:rPr>
                <w:rFonts w:cs="Arial"/>
                <w:b/>
                <w:snapToGrid w:val="0"/>
                <w:color w:val="FFFFFF"/>
                <w:sz w:val="22"/>
                <w:szCs w:val="22"/>
              </w:rPr>
              <w:t>Emerging Adulthood</w:t>
            </w:r>
          </w:p>
        </w:tc>
        <w:tc>
          <w:tcPr>
            <w:tcW w:w="1530" w:type="dxa"/>
            <w:shd w:val="clear" w:color="auto" w:fill="C00000"/>
          </w:tcPr>
          <w:p w14:paraId="7C638741" w14:textId="77777777" w:rsidR="00F420DA" w:rsidRPr="00C716BD" w:rsidRDefault="00F420DA" w:rsidP="000F67A4">
            <w:pPr>
              <w:keepNext/>
              <w:spacing w:before="20" w:after="20"/>
              <w:jc w:val="center"/>
              <w:rPr>
                <w:rFonts w:cs="Arial"/>
                <w:b/>
                <w:color w:val="FFFFFF"/>
                <w:sz w:val="22"/>
                <w:szCs w:val="22"/>
              </w:rPr>
            </w:pPr>
          </w:p>
        </w:tc>
      </w:tr>
      <w:tr w:rsidR="00F420DA" w:rsidRPr="00C716BD" w14:paraId="3C6B21A3" w14:textId="77777777" w:rsidTr="000F67A4">
        <w:trPr>
          <w:cantSplit/>
        </w:trPr>
        <w:tc>
          <w:tcPr>
            <w:tcW w:w="9540" w:type="dxa"/>
            <w:gridSpan w:val="2"/>
          </w:tcPr>
          <w:p w14:paraId="3083694B" w14:textId="77777777"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14:paraId="5DBB3FA0" w14:textId="77777777" w:rsidTr="000F67A4">
        <w:trPr>
          <w:cantSplit/>
        </w:trPr>
        <w:tc>
          <w:tcPr>
            <w:tcW w:w="9540" w:type="dxa"/>
            <w:gridSpan w:val="2"/>
          </w:tcPr>
          <w:p w14:paraId="74F63750" w14:textId="77777777" w:rsidR="00E03410" w:rsidRPr="000E4879" w:rsidRDefault="00E03410" w:rsidP="00E03410">
            <w:pPr>
              <w:pStyle w:val="Level1"/>
            </w:pPr>
            <w:r>
              <w:t>Emerging Adulthood</w:t>
            </w:r>
          </w:p>
          <w:p w14:paraId="24B4F4BF" w14:textId="77777777" w:rsidR="00E03410" w:rsidRPr="000E4879" w:rsidRDefault="00E03410" w:rsidP="00E03410">
            <w:pPr>
              <w:pStyle w:val="Level2"/>
              <w:tabs>
                <w:tab w:val="clear" w:pos="702"/>
                <w:tab w:val="num" w:pos="612"/>
              </w:tabs>
              <w:ind w:left="612" w:hanging="270"/>
            </w:pPr>
            <w:r w:rsidRPr="000E4879">
              <w:t>Biological Development/Physical Changes</w:t>
            </w:r>
          </w:p>
          <w:p w14:paraId="4D1E0074" w14:textId="77777777" w:rsidR="00E03410" w:rsidRPr="000E4879" w:rsidRDefault="00E03410" w:rsidP="00E03410">
            <w:pPr>
              <w:pStyle w:val="Level2"/>
              <w:tabs>
                <w:tab w:val="clear" w:pos="702"/>
                <w:tab w:val="num" w:pos="612"/>
              </w:tabs>
              <w:ind w:left="612" w:hanging="270"/>
            </w:pPr>
            <w:r w:rsidRPr="000E4879">
              <w:t>Risk Taking Behaviors</w:t>
            </w:r>
          </w:p>
          <w:p w14:paraId="13043D68" w14:textId="77777777" w:rsidR="00E03410" w:rsidRPr="000E4879" w:rsidRDefault="00E03410" w:rsidP="00E03410">
            <w:pPr>
              <w:pStyle w:val="Level2"/>
              <w:tabs>
                <w:tab w:val="clear" w:pos="702"/>
                <w:tab w:val="num" w:pos="612"/>
              </w:tabs>
              <w:ind w:left="612" w:hanging="270"/>
            </w:pPr>
            <w:r>
              <w:t>Film: “</w:t>
            </w:r>
            <w:r w:rsidR="004173EE">
              <w:t xml:space="preserve">Dying to Be </w:t>
            </w:r>
            <w:r>
              <w:t>Thin”</w:t>
            </w:r>
          </w:p>
          <w:p w14:paraId="24B47B66" w14:textId="77777777" w:rsidR="004173EE" w:rsidRDefault="004173EE" w:rsidP="004173EE">
            <w:pPr>
              <w:pStyle w:val="Level2"/>
              <w:tabs>
                <w:tab w:val="clear" w:pos="702"/>
                <w:tab w:val="num" w:pos="612"/>
              </w:tabs>
              <w:ind w:left="612" w:hanging="270"/>
            </w:pPr>
            <w:r>
              <w:t>Psychosocial</w:t>
            </w:r>
            <w:r w:rsidRPr="000E4879">
              <w:t xml:space="preserve"> Development</w:t>
            </w:r>
          </w:p>
          <w:p w14:paraId="3AEECFDF" w14:textId="77777777" w:rsidR="00F420DA" w:rsidRDefault="00E03410" w:rsidP="00E03410">
            <w:pPr>
              <w:pStyle w:val="Level1"/>
              <w:keepNext w:val="0"/>
            </w:pPr>
            <w:r w:rsidRPr="000E4879">
              <w:t>Relationship Formation</w:t>
            </w:r>
            <w:r w:rsidR="004173EE">
              <w:t xml:space="preserve"> Theories</w:t>
            </w:r>
          </w:p>
          <w:p w14:paraId="76A9735A" w14:textId="77777777" w:rsidR="004173EE" w:rsidRPr="00077074" w:rsidRDefault="004173EE" w:rsidP="004173EE">
            <w:pPr>
              <w:pStyle w:val="Level2"/>
              <w:tabs>
                <w:tab w:val="clear" w:pos="702"/>
                <w:tab w:val="num" w:pos="612"/>
              </w:tabs>
              <w:ind w:left="612" w:hanging="270"/>
            </w:pPr>
            <w:r>
              <w:t>Intimacy v. Isolation</w:t>
            </w:r>
          </w:p>
        </w:tc>
      </w:tr>
      <w:tr w:rsidR="004173EE" w:rsidRPr="00C716BD" w14:paraId="47EFD66F" w14:textId="77777777" w:rsidTr="000F67A4">
        <w:trPr>
          <w:cantSplit/>
        </w:trPr>
        <w:tc>
          <w:tcPr>
            <w:tcW w:w="9540" w:type="dxa"/>
            <w:gridSpan w:val="2"/>
          </w:tcPr>
          <w:p w14:paraId="7384C7BF" w14:textId="77777777" w:rsidR="004173EE" w:rsidRDefault="004173EE" w:rsidP="004173EE">
            <w:pPr>
              <w:pStyle w:val="Level1"/>
              <w:numPr>
                <w:ilvl w:val="0"/>
                <w:numId w:val="0"/>
              </w:numPr>
            </w:pPr>
          </w:p>
        </w:tc>
      </w:tr>
    </w:tbl>
    <w:p w14:paraId="57023777" w14:textId="77777777" w:rsidR="0059783A" w:rsidRDefault="0059783A" w:rsidP="0059783A">
      <w:pPr>
        <w:pStyle w:val="BodyText"/>
      </w:pPr>
      <w:r>
        <w:t>This Unit relates to course objectives 3-5.</w:t>
      </w:r>
    </w:p>
    <w:p w14:paraId="0B16B397" w14:textId="77777777" w:rsidR="00E03410" w:rsidRDefault="00E03410" w:rsidP="00E03410">
      <w:pPr>
        <w:pStyle w:val="Heading3"/>
      </w:pPr>
      <w:r w:rsidRPr="00A552ED">
        <w:t>Required Readings</w:t>
      </w:r>
    </w:p>
    <w:p w14:paraId="00F455CA" w14:textId="77777777" w:rsidR="00E03410" w:rsidRDefault="00E03410" w:rsidP="00E03410">
      <w:pPr>
        <w:rPr>
          <w:i/>
        </w:rPr>
      </w:pPr>
      <w:r>
        <w:t xml:space="preserve">Arnett, J.J. (2007). Suffering, selfish, slackers? Myths and reality about emerging adults. </w:t>
      </w:r>
      <w:r>
        <w:rPr>
          <w:i/>
        </w:rPr>
        <w:t xml:space="preserve">Journal of Youth </w:t>
      </w:r>
    </w:p>
    <w:p w14:paraId="388BE71F" w14:textId="77777777" w:rsidR="00E03410" w:rsidRDefault="00E03410" w:rsidP="00E03410">
      <w:pPr>
        <w:ind w:firstLine="720"/>
      </w:pPr>
      <w:r>
        <w:rPr>
          <w:i/>
        </w:rPr>
        <w:t xml:space="preserve">and Adolescence, 36, </w:t>
      </w:r>
      <w:r>
        <w:t>23-29.</w:t>
      </w:r>
    </w:p>
    <w:p w14:paraId="6A2E67B4" w14:textId="77777777" w:rsidR="00E03410" w:rsidRDefault="00E03410" w:rsidP="00E03410">
      <w:pPr>
        <w:ind w:firstLine="720"/>
      </w:pPr>
    </w:p>
    <w:p w14:paraId="114D48B9" w14:textId="77777777" w:rsidR="00E03410" w:rsidRDefault="00E03410" w:rsidP="00E03410">
      <w:pPr>
        <w:rPr>
          <w:i/>
        </w:rPr>
      </w:pPr>
      <w:r>
        <w:t xml:space="preserve">Cozolino, L. (2014) Addicted to love. In </w:t>
      </w:r>
      <w:r>
        <w:rPr>
          <w:i/>
        </w:rPr>
        <w:t xml:space="preserve">The Neuroscience of human reltaionships: Attachment and the </w:t>
      </w:r>
    </w:p>
    <w:p w14:paraId="5CEB9D00" w14:textId="77777777" w:rsidR="00E03410" w:rsidRPr="00483C6F" w:rsidRDefault="00E03410" w:rsidP="00E03410">
      <w:pPr>
        <w:ind w:firstLine="720"/>
      </w:pPr>
      <w:r>
        <w:rPr>
          <w:i/>
        </w:rPr>
        <w:t xml:space="preserve">developing social brain </w:t>
      </w:r>
      <w:r>
        <w:t>(2</w:t>
      </w:r>
      <w:r w:rsidRPr="00483C6F">
        <w:rPr>
          <w:vertAlign w:val="superscript"/>
        </w:rPr>
        <w:t>nd</w:t>
      </w:r>
      <w:r>
        <w:t xml:space="preserve"> ed., pp. 115-131). New York: NY: W.W. Norton.</w:t>
      </w:r>
    </w:p>
    <w:p w14:paraId="55F2E0E4" w14:textId="77777777" w:rsidR="00E03410" w:rsidRDefault="00E03410" w:rsidP="00E03410"/>
    <w:p w14:paraId="61AA6723" w14:textId="77777777" w:rsidR="00E03410" w:rsidRDefault="00E03410" w:rsidP="00E03410">
      <w:r>
        <w:t xml:space="preserve">Greeson, J.K.P. (2013). Foster youth and the transition to adulthood: The theoretical and conceptual </w:t>
      </w:r>
    </w:p>
    <w:p w14:paraId="6143A186" w14:textId="77777777" w:rsidR="00E03410" w:rsidRPr="006038FE" w:rsidRDefault="00E03410" w:rsidP="00E03410">
      <w:pPr>
        <w:ind w:firstLine="720"/>
      </w:pPr>
      <w:r>
        <w:t xml:space="preserve">basis for natural mentoring.  </w:t>
      </w:r>
      <w:r>
        <w:rPr>
          <w:i/>
        </w:rPr>
        <w:t xml:space="preserve">Emerging Adulthood, 1(1), </w:t>
      </w:r>
      <w:r>
        <w:t>40-51</w:t>
      </w:r>
    </w:p>
    <w:p w14:paraId="7A987C86" w14:textId="77777777" w:rsidR="00E03410" w:rsidRPr="0008587A" w:rsidRDefault="00E03410" w:rsidP="00E03410"/>
    <w:p w14:paraId="46EE21A2" w14:textId="77777777" w:rsidR="00E03410" w:rsidRDefault="00E03410" w:rsidP="00E03410">
      <w:r w:rsidRPr="00483B4A">
        <w:t>Lewis, K.</w:t>
      </w:r>
      <w:r>
        <w:t xml:space="preserve"> </w:t>
      </w:r>
      <w:r w:rsidRPr="00483B4A">
        <w:t>G.</w:t>
      </w:r>
      <w:r>
        <w:t xml:space="preserve"> </w:t>
      </w:r>
      <w:r w:rsidRPr="00483B4A">
        <w:t>(1998). A life stage model should include single women:</w:t>
      </w:r>
      <w:r>
        <w:t xml:space="preserve"> </w:t>
      </w:r>
      <w:r w:rsidRPr="00483B4A">
        <w:t xml:space="preserve">Clinical implications for addressing </w:t>
      </w:r>
    </w:p>
    <w:p w14:paraId="388D0E8E" w14:textId="77777777" w:rsidR="00E03410" w:rsidRDefault="00E03410" w:rsidP="00E03410">
      <w:pPr>
        <w:ind w:firstLine="720"/>
        <w:rPr>
          <w:lang w:eastAsia="x-none"/>
        </w:rPr>
      </w:pPr>
      <w:r w:rsidRPr="00483B4A">
        <w:t>ambivalence.</w:t>
      </w:r>
      <w:r>
        <w:t xml:space="preserve"> </w:t>
      </w:r>
      <w:r w:rsidRPr="00483B4A">
        <w:rPr>
          <w:i/>
        </w:rPr>
        <w:t>Journal of Feminist Family Therapy</w:t>
      </w:r>
      <w:r w:rsidRPr="00483B4A">
        <w:t xml:space="preserve">, </w:t>
      </w:r>
      <w:r w:rsidRPr="00483B4A">
        <w:rPr>
          <w:i/>
        </w:rPr>
        <w:t>10,</w:t>
      </w:r>
      <w:r w:rsidRPr="00483B4A">
        <w:t xml:space="preserve"> 1-22.</w:t>
      </w:r>
    </w:p>
    <w:p w14:paraId="16743B19" w14:textId="77777777" w:rsidR="00E03410" w:rsidRDefault="00E03410" w:rsidP="00E03410">
      <w:pPr>
        <w:pStyle w:val="BodyText"/>
        <w:spacing w:after="0"/>
      </w:pPr>
    </w:p>
    <w:p w14:paraId="040BFBF0" w14:textId="77777777" w:rsidR="00E03410" w:rsidRPr="004F7372" w:rsidRDefault="00E03410" w:rsidP="00E03410">
      <w:pPr>
        <w:pStyle w:val="BodyText"/>
        <w:spacing w:after="0"/>
      </w:pPr>
      <w:r w:rsidRPr="004F7372">
        <w:t xml:space="preserve">Sable, P. (2008). What is adult attachment? </w:t>
      </w:r>
      <w:r w:rsidRPr="004F7372">
        <w:rPr>
          <w:i/>
        </w:rPr>
        <w:t>Clinical Social Work Journal, 36</w:t>
      </w:r>
      <w:r w:rsidRPr="004F7372">
        <w:t xml:space="preserve">, 21-30. </w:t>
      </w:r>
    </w:p>
    <w:p w14:paraId="5ACCCF19" w14:textId="77777777" w:rsidR="00E03410" w:rsidRDefault="00E03410" w:rsidP="00E03410">
      <w:pPr>
        <w:pStyle w:val="Bib"/>
        <w:ind w:left="0" w:firstLine="720"/>
      </w:pPr>
      <w:r w:rsidRPr="004F7372">
        <w:t>doi: 10.1007/s10615-007-0110-8</w:t>
      </w:r>
    </w:p>
    <w:p w14:paraId="7E31D2A9" w14:textId="77777777" w:rsidR="00E03410" w:rsidRDefault="00E03410" w:rsidP="00E03410">
      <w:pPr>
        <w:pStyle w:val="Heading3"/>
      </w:pPr>
      <w:r>
        <w:t>Recommended Reading</w:t>
      </w:r>
    </w:p>
    <w:p w14:paraId="586BA2C4" w14:textId="77777777" w:rsidR="00E03410" w:rsidRPr="006038FE" w:rsidRDefault="00E03410" w:rsidP="00E03410">
      <w:pPr>
        <w:pStyle w:val="Bib"/>
      </w:pPr>
      <w:r>
        <w:t xml:space="preserve">Shulman, S. and Connolly, J. (2013).  The challenge of romantic relationships in emerging adulthood: Reconceptualization of the field.  </w:t>
      </w:r>
      <w:r>
        <w:rPr>
          <w:i/>
        </w:rPr>
        <w:t xml:space="preserve">Emerging Adulthood, 1(1), </w:t>
      </w:r>
      <w:r>
        <w:t>27-39.</w:t>
      </w:r>
    </w:p>
    <w:p w14:paraId="34501F55" w14:textId="77777777" w:rsidR="00E03410" w:rsidRDefault="00E03410" w:rsidP="00E03410">
      <w:pPr>
        <w:pStyle w:val="Bib"/>
        <w:rPr>
          <w:rFonts w:ascii="Times" w:hAnsi="Times" w:cs="Times"/>
          <w:sz w:val="24"/>
          <w:szCs w:val="24"/>
        </w:rPr>
      </w:pPr>
      <w:r>
        <w:t>Twenge, J.M. (2013).  The evidence for generation me and against generation we.</w:t>
      </w:r>
      <w:r>
        <w:rPr>
          <w:i/>
        </w:rPr>
        <w:t xml:space="preserve"> Emerging Adulthood, 1(1), </w:t>
      </w:r>
      <w:r>
        <w:t>11-16.</w:t>
      </w:r>
      <w:r>
        <w:rPr>
          <w:rFonts w:ascii="Times" w:hAnsi="Times" w:cs="Times"/>
          <w:sz w:val="24"/>
          <w:szCs w:val="24"/>
        </w:rPr>
        <w:t xml:space="preserve"> </w:t>
      </w:r>
    </w:p>
    <w:p w14:paraId="00CEC976" w14:textId="77777777" w:rsidR="00C65608" w:rsidRDefault="00C65608" w:rsidP="00F4234B">
      <w:pPr>
        <w:pStyle w:val="Bib"/>
      </w:pPr>
    </w:p>
    <w:tbl>
      <w:tblPr>
        <w:tblW w:w="0" w:type="auto"/>
        <w:tblInd w:w="18" w:type="dxa"/>
        <w:tblLook w:val="04A0" w:firstRow="1" w:lastRow="0" w:firstColumn="1" w:lastColumn="0" w:noHBand="0" w:noVBand="1"/>
      </w:tblPr>
      <w:tblGrid>
        <w:gridCol w:w="7851"/>
        <w:gridCol w:w="1491"/>
      </w:tblGrid>
      <w:tr w:rsidR="00F420DA" w:rsidRPr="00C716BD" w14:paraId="3B474BB2" w14:textId="77777777" w:rsidTr="000F67A4">
        <w:trPr>
          <w:cantSplit/>
          <w:tblHeader/>
        </w:trPr>
        <w:tc>
          <w:tcPr>
            <w:tcW w:w="8010" w:type="dxa"/>
            <w:shd w:val="clear" w:color="auto" w:fill="C00000"/>
          </w:tcPr>
          <w:p w14:paraId="18137595" w14:textId="77777777" w:rsidR="00F420DA" w:rsidRPr="00C716BD" w:rsidRDefault="00F800CE" w:rsidP="00F420DA">
            <w:pPr>
              <w:keepNext/>
              <w:spacing w:before="20" w:after="20"/>
              <w:ind w:left="1242" w:hanging="124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9:</w:t>
            </w:r>
            <w:r w:rsidR="00F420DA">
              <w:rPr>
                <w:rFonts w:cs="Arial"/>
                <w:b/>
                <w:snapToGrid w:val="0"/>
                <w:color w:val="FFFFFF"/>
                <w:sz w:val="22"/>
                <w:szCs w:val="22"/>
              </w:rPr>
              <w:tab/>
            </w:r>
            <w:r w:rsidR="00E03410">
              <w:rPr>
                <w:rFonts w:cs="Arial"/>
                <w:b/>
                <w:snapToGrid w:val="0"/>
                <w:color w:val="FFFFFF"/>
                <w:sz w:val="22"/>
                <w:szCs w:val="22"/>
              </w:rPr>
              <w:t>Middle Adulthood</w:t>
            </w:r>
          </w:p>
        </w:tc>
        <w:tc>
          <w:tcPr>
            <w:tcW w:w="1530" w:type="dxa"/>
            <w:shd w:val="clear" w:color="auto" w:fill="C00000"/>
          </w:tcPr>
          <w:p w14:paraId="3D929412" w14:textId="77777777" w:rsidR="00F420DA" w:rsidRPr="00C716BD" w:rsidRDefault="00F420DA" w:rsidP="000F67A4">
            <w:pPr>
              <w:keepNext/>
              <w:spacing w:before="20" w:after="20"/>
              <w:jc w:val="center"/>
              <w:rPr>
                <w:rFonts w:cs="Arial"/>
                <w:b/>
                <w:color w:val="FFFFFF"/>
                <w:sz w:val="22"/>
                <w:szCs w:val="22"/>
              </w:rPr>
            </w:pPr>
          </w:p>
        </w:tc>
      </w:tr>
      <w:tr w:rsidR="00F420DA" w:rsidRPr="00C716BD" w14:paraId="7859DBCD" w14:textId="77777777" w:rsidTr="000F67A4">
        <w:trPr>
          <w:cantSplit/>
        </w:trPr>
        <w:tc>
          <w:tcPr>
            <w:tcW w:w="9540" w:type="dxa"/>
            <w:gridSpan w:val="2"/>
          </w:tcPr>
          <w:p w14:paraId="392FC308" w14:textId="77777777"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14:paraId="17AE468C" w14:textId="77777777" w:rsidTr="000F67A4">
        <w:trPr>
          <w:cantSplit/>
        </w:trPr>
        <w:tc>
          <w:tcPr>
            <w:tcW w:w="9540" w:type="dxa"/>
            <w:gridSpan w:val="2"/>
          </w:tcPr>
          <w:p w14:paraId="2A5235C5" w14:textId="77777777" w:rsidR="00E03410" w:rsidRPr="000E4879" w:rsidRDefault="00E03410" w:rsidP="00E03410">
            <w:pPr>
              <w:pStyle w:val="Level1"/>
            </w:pPr>
            <w:r>
              <w:t>Middle Adulthood</w:t>
            </w:r>
          </w:p>
          <w:p w14:paraId="2EE5886E" w14:textId="77777777" w:rsidR="00E03410" w:rsidRPr="000E4879" w:rsidRDefault="00E03410" w:rsidP="00E03410">
            <w:pPr>
              <w:pStyle w:val="Level2"/>
              <w:tabs>
                <w:tab w:val="clear" w:pos="702"/>
                <w:tab w:val="num" w:pos="612"/>
              </w:tabs>
              <w:ind w:left="612" w:hanging="270"/>
            </w:pPr>
            <w:r w:rsidRPr="000E4879">
              <w:t>Biological Development</w:t>
            </w:r>
          </w:p>
          <w:p w14:paraId="36AFB0D7" w14:textId="77777777" w:rsidR="00E03410" w:rsidRPr="000E4879" w:rsidRDefault="00E03410" w:rsidP="00E03410">
            <w:pPr>
              <w:pStyle w:val="Level2"/>
              <w:tabs>
                <w:tab w:val="clear" w:pos="702"/>
                <w:tab w:val="num" w:pos="612"/>
              </w:tabs>
              <w:ind w:left="612" w:hanging="270"/>
            </w:pPr>
            <w:r w:rsidRPr="000E4879">
              <w:t>Psychological Development</w:t>
            </w:r>
          </w:p>
          <w:p w14:paraId="0D1FE985" w14:textId="77777777" w:rsidR="00E03410" w:rsidRPr="000E4879" w:rsidRDefault="00E03410" w:rsidP="00E03410">
            <w:pPr>
              <w:pStyle w:val="Level2"/>
              <w:tabs>
                <w:tab w:val="clear" w:pos="702"/>
                <w:tab w:val="num" w:pos="612"/>
              </w:tabs>
              <w:ind w:left="612" w:hanging="270"/>
            </w:pPr>
            <w:r w:rsidRPr="000E4879">
              <w:t>Social Development</w:t>
            </w:r>
          </w:p>
          <w:p w14:paraId="1C4E5CC0" w14:textId="77777777" w:rsidR="00E03410" w:rsidRPr="005D4D13" w:rsidRDefault="00E03410" w:rsidP="00E03410">
            <w:pPr>
              <w:pStyle w:val="Level2"/>
              <w:tabs>
                <w:tab w:val="clear" w:pos="702"/>
                <w:tab w:val="num" w:pos="612"/>
              </w:tabs>
              <w:ind w:left="612" w:hanging="270"/>
            </w:pPr>
            <w:r>
              <w:t>Film: Up Series (selection may vary per instructor)</w:t>
            </w:r>
          </w:p>
          <w:p w14:paraId="0548E588" w14:textId="77777777" w:rsidR="00F420DA" w:rsidRDefault="00E03410" w:rsidP="00E03410">
            <w:pPr>
              <w:pStyle w:val="Level1"/>
              <w:keepNext w:val="0"/>
            </w:pPr>
            <w:r>
              <w:t>Theories of Adult Development (</w:t>
            </w:r>
            <w:r w:rsidRPr="000E4879">
              <w:t>Levinson</w:t>
            </w:r>
            <w:r>
              <w:t>, Peck)</w:t>
            </w:r>
          </w:p>
          <w:p w14:paraId="589A3339" w14:textId="77777777" w:rsidR="004173EE" w:rsidRDefault="004173EE" w:rsidP="00E03410">
            <w:pPr>
              <w:pStyle w:val="Level1"/>
              <w:keepNext w:val="0"/>
            </w:pPr>
            <w:r>
              <w:t>Challenges of Middle Adulthood</w:t>
            </w:r>
          </w:p>
          <w:p w14:paraId="2EAC00FA" w14:textId="77777777" w:rsidR="009C53A2" w:rsidRPr="00077074" w:rsidRDefault="009C53A2" w:rsidP="00E03410">
            <w:pPr>
              <w:pStyle w:val="Level1"/>
              <w:keepNext w:val="0"/>
            </w:pPr>
            <w:r>
              <w:rPr>
                <w:b/>
                <w:color w:val="auto"/>
              </w:rPr>
              <w:t xml:space="preserve">ASSIGNMENT 2 </w:t>
            </w:r>
            <w:r w:rsidRPr="0088519C">
              <w:rPr>
                <w:b/>
                <w:color w:val="auto"/>
              </w:rPr>
              <w:t>DUE</w:t>
            </w:r>
          </w:p>
        </w:tc>
      </w:tr>
    </w:tbl>
    <w:p w14:paraId="13D52687" w14:textId="77777777" w:rsidR="0059783A" w:rsidRDefault="0059783A" w:rsidP="0059783A">
      <w:pPr>
        <w:pStyle w:val="BodyText"/>
      </w:pPr>
      <w:r>
        <w:t>This Unit relates to course objectives 3-5.</w:t>
      </w:r>
    </w:p>
    <w:p w14:paraId="7333CF53" w14:textId="77777777" w:rsidR="00E03410" w:rsidRDefault="00E03410" w:rsidP="00E03410">
      <w:pPr>
        <w:pStyle w:val="Heading3"/>
      </w:pPr>
      <w:r>
        <w:lastRenderedPageBreak/>
        <w:t>Required Reading</w:t>
      </w:r>
    </w:p>
    <w:p w14:paraId="25A58B88" w14:textId="77777777" w:rsidR="00E03410" w:rsidRDefault="00E03410" w:rsidP="00E03410">
      <w:pPr>
        <w:pStyle w:val="Bib"/>
      </w:pPr>
      <w:r w:rsidRPr="00587453">
        <w:t>Almeida,</w:t>
      </w:r>
      <w:r>
        <w:t xml:space="preserve"> </w:t>
      </w:r>
      <w:r w:rsidRPr="00587453">
        <w:t>D</w:t>
      </w:r>
      <w:r>
        <w:t>., &amp;</w:t>
      </w:r>
      <w:r w:rsidRPr="00587453">
        <w:t xml:space="preserve"> Horn,</w:t>
      </w:r>
      <w:r>
        <w:t xml:space="preserve"> </w:t>
      </w:r>
      <w:r w:rsidRPr="00587453">
        <w:t>M</w:t>
      </w:r>
      <w:r>
        <w:t>.</w:t>
      </w:r>
      <w:r w:rsidRPr="00587453">
        <w:t xml:space="preserve"> (2004).</w:t>
      </w:r>
      <w:r w:rsidRPr="00D14FC7">
        <w:t xml:space="preserve"> Is daily life more stressful during middle adulthood</w:t>
      </w:r>
      <w:r>
        <w:rPr>
          <w:i/>
        </w:rPr>
        <w:t xml:space="preserve">. </w:t>
      </w:r>
      <w:r w:rsidRPr="00D14FC7">
        <w:t>A</w:t>
      </w:r>
      <w:r w:rsidRPr="00587453">
        <w:t>s cited in</w:t>
      </w:r>
      <w:r>
        <w:t xml:space="preserve"> O. G. Brim, C. D. Ryff, &amp; R. C. Kessler (Eds.), </w:t>
      </w:r>
      <w:r w:rsidRPr="00D14FC7">
        <w:rPr>
          <w:i/>
        </w:rPr>
        <w:t>How Healthy are we? A national study of well-being at midlife</w:t>
      </w:r>
      <w:r>
        <w:rPr>
          <w:i/>
        </w:rPr>
        <w:t xml:space="preserve"> </w:t>
      </w:r>
      <w:r>
        <w:t>(pp. 425-451).  Chicago, IL: The University of Chicago Press.</w:t>
      </w:r>
    </w:p>
    <w:p w14:paraId="5AE694EE" w14:textId="77777777" w:rsidR="00E03410" w:rsidRPr="00B76ABB" w:rsidRDefault="00E03410" w:rsidP="00E03410">
      <w:pPr>
        <w:pStyle w:val="Bib"/>
      </w:pPr>
      <w:r>
        <w:t xml:space="preserve">Levinson, D.F. (1996).  </w:t>
      </w:r>
      <w:r>
        <w:rPr>
          <w:i/>
        </w:rPr>
        <w:t xml:space="preserve">The seasons of a woman’s life. </w:t>
      </w:r>
      <w:r>
        <w:t>Chapter 2: The human life cycle: Eras and developmental periods (pp. 13-37). New York, NY: Random House.</w:t>
      </w:r>
    </w:p>
    <w:p w14:paraId="5AEC54F6" w14:textId="77777777" w:rsidR="00E03410" w:rsidRPr="00587453" w:rsidRDefault="00E03410" w:rsidP="00E03410">
      <w:pPr>
        <w:pStyle w:val="Bib"/>
      </w:pPr>
      <w:r w:rsidRPr="00483B4A">
        <w:t xml:space="preserve">Riley, L. D., &amp; Bowen, C. (2005). The sandwich generation: Challenges and coping strategies of multigenerational families. </w:t>
      </w:r>
      <w:r w:rsidRPr="00483B4A">
        <w:rPr>
          <w:i/>
        </w:rPr>
        <w:t xml:space="preserve">The Family Journal, 13, </w:t>
      </w:r>
      <w:r w:rsidRPr="00483B4A">
        <w:t>52-58.</w:t>
      </w:r>
    </w:p>
    <w:p w14:paraId="37844DCA" w14:textId="77777777" w:rsidR="00E03410" w:rsidRDefault="00E03410" w:rsidP="00E03410">
      <w:pPr>
        <w:pStyle w:val="Heading3"/>
      </w:pPr>
      <w:r>
        <w:t>Recommended Reading</w:t>
      </w:r>
    </w:p>
    <w:p w14:paraId="69A911DA" w14:textId="77777777" w:rsidR="00E03410" w:rsidRDefault="00E03410" w:rsidP="00E03410">
      <w:pPr>
        <w:pStyle w:val="Bib"/>
      </w:pPr>
      <w:r w:rsidRPr="00483B4A">
        <w:t xml:space="preserve">Saltzburg, S. (2009). Parent’s experience of feeling socially supported as adolescents come out as lesbian and gay: A phenomenological study. </w:t>
      </w:r>
      <w:r w:rsidRPr="00483B4A">
        <w:rPr>
          <w:i/>
        </w:rPr>
        <w:t>Journal of Family Social Work, 12,</w:t>
      </w:r>
      <w:r w:rsidRPr="00483B4A">
        <w:t xml:space="preserve"> 340-358.</w:t>
      </w:r>
    </w:p>
    <w:p w14:paraId="161EBF60" w14:textId="77777777" w:rsidR="00E03410" w:rsidRDefault="00E03410" w:rsidP="00E03410">
      <w:pPr>
        <w:pStyle w:val="Bib"/>
      </w:pPr>
      <w:r w:rsidRPr="00587453">
        <w:t>Strauch, B. (2010).</w:t>
      </w:r>
      <w:r>
        <w:t xml:space="preserve"> </w:t>
      </w:r>
      <w:r w:rsidRPr="00464D00">
        <w:t>What changes with time</w:t>
      </w:r>
      <w:r>
        <w:t xml:space="preserve">. In </w:t>
      </w:r>
      <w:r w:rsidRPr="00464D00">
        <w:rPr>
          <w:i/>
        </w:rPr>
        <w:t>The secret life of the grown-up brain</w:t>
      </w:r>
      <w:r>
        <w:t xml:space="preserve"> (pp. 69-91)</w:t>
      </w:r>
      <w:r w:rsidRPr="00587453">
        <w:t>.</w:t>
      </w:r>
      <w:r>
        <w:t xml:space="preserve"> New York, </w:t>
      </w:r>
      <w:r w:rsidRPr="00587453">
        <w:t>N</w:t>
      </w:r>
      <w:r>
        <w:t>Y</w:t>
      </w:r>
      <w:r w:rsidRPr="00587453">
        <w:t>: Viking.</w:t>
      </w:r>
      <w:r>
        <w:t xml:space="preserve"> </w:t>
      </w:r>
    </w:p>
    <w:p w14:paraId="34A07DEC" w14:textId="77777777" w:rsidR="00E03410" w:rsidRDefault="00E03410" w:rsidP="00E03410">
      <w:pPr>
        <w:pStyle w:val="Bib"/>
      </w:pPr>
      <w:r>
        <w:t xml:space="preserve">Stephens, M. P., &amp; Franks, M. M. (1999). Intergenerational relationships in later-life families: Adult daughters and sons as caregivers to aging parents. In Cavanaugh, J. C., &amp; Whitbourne, S. K., </w:t>
      </w:r>
      <w:r w:rsidRPr="00EA6465">
        <w:rPr>
          <w:i/>
        </w:rPr>
        <w:t>Gerontology: An interdisciplinary perspective</w:t>
      </w:r>
      <w:r>
        <w:t xml:space="preserve"> (pp. 329-354). New York, NY: Oxford University Press.</w:t>
      </w:r>
    </w:p>
    <w:p w14:paraId="0C0B9B7B" w14:textId="77777777" w:rsidR="00C65608" w:rsidRDefault="00C65608" w:rsidP="00F4234B">
      <w:pPr>
        <w:pStyle w:val="Bib"/>
      </w:pPr>
    </w:p>
    <w:tbl>
      <w:tblPr>
        <w:tblW w:w="0" w:type="auto"/>
        <w:tblInd w:w="18" w:type="dxa"/>
        <w:tblLook w:val="04A0" w:firstRow="1" w:lastRow="0" w:firstColumn="1" w:lastColumn="0" w:noHBand="0" w:noVBand="1"/>
      </w:tblPr>
      <w:tblGrid>
        <w:gridCol w:w="7853"/>
        <w:gridCol w:w="1489"/>
      </w:tblGrid>
      <w:tr w:rsidR="00F420DA" w:rsidRPr="00C716BD" w14:paraId="04BDE8B0" w14:textId="77777777" w:rsidTr="000F67A4">
        <w:trPr>
          <w:cantSplit/>
          <w:tblHeader/>
        </w:trPr>
        <w:tc>
          <w:tcPr>
            <w:tcW w:w="8010" w:type="dxa"/>
            <w:shd w:val="clear" w:color="auto" w:fill="C00000"/>
          </w:tcPr>
          <w:p w14:paraId="345881DF" w14:textId="77777777" w:rsidR="00F420DA" w:rsidRPr="00C716BD" w:rsidRDefault="00F800CE" w:rsidP="00F420DA">
            <w:pPr>
              <w:keepNext/>
              <w:spacing w:before="20" w:after="20"/>
              <w:ind w:left="1332" w:hanging="133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10:</w:t>
            </w:r>
            <w:r w:rsidR="00F420DA">
              <w:rPr>
                <w:rFonts w:cs="Arial"/>
                <w:b/>
                <w:snapToGrid w:val="0"/>
                <w:color w:val="FFFFFF"/>
                <w:sz w:val="22"/>
                <w:szCs w:val="22"/>
              </w:rPr>
              <w:tab/>
            </w:r>
            <w:r w:rsidR="00E03410">
              <w:rPr>
                <w:rFonts w:cs="Arial"/>
                <w:b/>
                <w:snapToGrid w:val="0"/>
                <w:color w:val="FFFFFF"/>
                <w:sz w:val="22"/>
                <w:szCs w:val="22"/>
              </w:rPr>
              <w:t>Older Adult Development</w:t>
            </w:r>
          </w:p>
        </w:tc>
        <w:tc>
          <w:tcPr>
            <w:tcW w:w="1530" w:type="dxa"/>
            <w:shd w:val="clear" w:color="auto" w:fill="C00000"/>
          </w:tcPr>
          <w:p w14:paraId="427B06BA" w14:textId="77777777" w:rsidR="00F420DA" w:rsidRPr="00C716BD" w:rsidRDefault="00F420DA" w:rsidP="000F67A4">
            <w:pPr>
              <w:keepNext/>
              <w:spacing w:before="20" w:after="20"/>
              <w:jc w:val="center"/>
              <w:rPr>
                <w:rFonts w:cs="Arial"/>
                <w:b/>
                <w:color w:val="FFFFFF"/>
                <w:sz w:val="22"/>
                <w:szCs w:val="22"/>
              </w:rPr>
            </w:pPr>
          </w:p>
        </w:tc>
      </w:tr>
      <w:tr w:rsidR="00F420DA" w:rsidRPr="00C716BD" w14:paraId="49CBCB75" w14:textId="77777777" w:rsidTr="000F67A4">
        <w:trPr>
          <w:cantSplit/>
        </w:trPr>
        <w:tc>
          <w:tcPr>
            <w:tcW w:w="9540" w:type="dxa"/>
            <w:gridSpan w:val="2"/>
          </w:tcPr>
          <w:p w14:paraId="0494569F" w14:textId="77777777"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14:paraId="6D6BE7C3" w14:textId="77777777" w:rsidTr="000F67A4">
        <w:trPr>
          <w:cantSplit/>
        </w:trPr>
        <w:tc>
          <w:tcPr>
            <w:tcW w:w="9540" w:type="dxa"/>
            <w:gridSpan w:val="2"/>
          </w:tcPr>
          <w:p w14:paraId="2A491C19" w14:textId="77777777" w:rsidR="00E03410" w:rsidRPr="000E4879" w:rsidRDefault="00E03410" w:rsidP="00E03410">
            <w:pPr>
              <w:pStyle w:val="Level1"/>
            </w:pPr>
            <w:r w:rsidRPr="000E4879">
              <w:t>Older Adult Development</w:t>
            </w:r>
          </w:p>
          <w:p w14:paraId="51C7C7B1" w14:textId="77777777" w:rsidR="00E03410" w:rsidRPr="000E4879" w:rsidRDefault="00E03410" w:rsidP="00E03410">
            <w:pPr>
              <w:pStyle w:val="Level2"/>
              <w:tabs>
                <w:tab w:val="clear" w:pos="702"/>
                <w:tab w:val="num" w:pos="612"/>
              </w:tabs>
              <w:ind w:left="612" w:hanging="270"/>
            </w:pPr>
            <w:r w:rsidRPr="000E4879">
              <w:t>Stereotypes on Aging</w:t>
            </w:r>
          </w:p>
          <w:p w14:paraId="7844BE9E" w14:textId="77777777" w:rsidR="00E03410" w:rsidRDefault="00E03410" w:rsidP="00E03410">
            <w:pPr>
              <w:pStyle w:val="Level2"/>
              <w:tabs>
                <w:tab w:val="clear" w:pos="702"/>
                <w:tab w:val="num" w:pos="612"/>
              </w:tabs>
              <w:ind w:left="612" w:hanging="270"/>
            </w:pPr>
            <w:r w:rsidRPr="000E4879">
              <w:t xml:space="preserve">Biological Development </w:t>
            </w:r>
          </w:p>
          <w:p w14:paraId="0051B421" w14:textId="77777777" w:rsidR="004173EE" w:rsidRDefault="004173EE" w:rsidP="00E03410">
            <w:pPr>
              <w:pStyle w:val="Level2"/>
              <w:tabs>
                <w:tab w:val="clear" w:pos="702"/>
                <w:tab w:val="num" w:pos="612"/>
              </w:tabs>
              <w:ind w:left="612" w:hanging="270"/>
            </w:pPr>
            <w:r>
              <w:t>Cognitive Development</w:t>
            </w:r>
          </w:p>
          <w:p w14:paraId="59780BDC" w14:textId="77777777" w:rsidR="0059783A" w:rsidRPr="00077074" w:rsidRDefault="004173EE" w:rsidP="009C53A2">
            <w:pPr>
              <w:pStyle w:val="Level2"/>
              <w:tabs>
                <w:tab w:val="clear" w:pos="702"/>
                <w:tab w:val="num" w:pos="612"/>
              </w:tabs>
              <w:ind w:left="612" w:hanging="270"/>
            </w:pPr>
            <w:r>
              <w:t>Advance Care Planning</w:t>
            </w:r>
          </w:p>
        </w:tc>
      </w:tr>
    </w:tbl>
    <w:p w14:paraId="5FA72131" w14:textId="77777777" w:rsidR="0059783A" w:rsidRDefault="0059783A" w:rsidP="0059783A">
      <w:pPr>
        <w:pStyle w:val="BodyText"/>
      </w:pPr>
      <w:r>
        <w:t>This Unit relates to course objectives 3-5.</w:t>
      </w:r>
    </w:p>
    <w:p w14:paraId="29B150A9" w14:textId="77777777" w:rsidR="0033766B" w:rsidRPr="0033766B" w:rsidRDefault="00E03410" w:rsidP="0033766B">
      <w:pPr>
        <w:pStyle w:val="Heading3"/>
      </w:pPr>
      <w:r w:rsidRPr="00A552ED">
        <w:t>Required Readings</w:t>
      </w:r>
    </w:p>
    <w:p w14:paraId="1270208A" w14:textId="77777777" w:rsidR="0033766B" w:rsidRPr="0033766B" w:rsidRDefault="0033766B" w:rsidP="0033766B">
      <w:pPr>
        <w:ind w:left="720" w:hanging="720"/>
      </w:pPr>
      <w:r w:rsidRPr="0033766B">
        <w:t>Epel, E. S., &amp; Lithgow, G. J. (2014). Stress biology and aging mechanisms: Toward understanding the deep connection between adaptation to stress and longevity.</w:t>
      </w:r>
      <w:r w:rsidRPr="0033766B">
        <w:rPr>
          <w:i/>
          <w:iCs/>
        </w:rPr>
        <w:t> Journals of Gerontology Series A: Biomedical Sciences and Medical Sciences, 69</w:t>
      </w:r>
      <w:r w:rsidRPr="0033766B">
        <w:t>(Suppl_1), S10-S16. doi:10.1093/gerona/glu055</w:t>
      </w:r>
    </w:p>
    <w:p w14:paraId="729D09FF" w14:textId="77777777" w:rsidR="0033766B" w:rsidRPr="0033766B" w:rsidRDefault="0033766B" w:rsidP="0033766B">
      <w:pPr>
        <w:ind w:left="1080" w:hanging="720"/>
      </w:pPr>
    </w:p>
    <w:p w14:paraId="0D9580DD" w14:textId="77777777" w:rsidR="0033766B" w:rsidRPr="0033766B" w:rsidRDefault="0033766B" w:rsidP="0033766B">
      <w:pPr>
        <w:pStyle w:val="Bib"/>
      </w:pPr>
      <w:r>
        <w:t xml:space="preserve">Grady, C. (2012). The cognitive neuroscience of ageing. </w:t>
      </w:r>
      <w:r w:rsidRPr="006C647E">
        <w:rPr>
          <w:i/>
        </w:rPr>
        <w:t>Nature Review: Neuroscience</w:t>
      </w:r>
      <w:r>
        <w:t>, 13, 491-503.</w:t>
      </w:r>
    </w:p>
    <w:p w14:paraId="3B7D5043" w14:textId="77777777" w:rsidR="0033766B" w:rsidRDefault="0033766B" w:rsidP="0033766B">
      <w:pPr>
        <w:ind w:left="720" w:hanging="720"/>
      </w:pPr>
      <w:r w:rsidRPr="0033766B">
        <w:t>Kirkland, J. L. (2013). Translating advances from the basic biology of aging into clinical application.</w:t>
      </w:r>
      <w:r w:rsidRPr="0033766B">
        <w:rPr>
          <w:i/>
          <w:iCs/>
        </w:rPr>
        <w:t> Experimental Gerontology, 48</w:t>
      </w:r>
      <w:r w:rsidRPr="0033766B">
        <w:t>(1), 1-5. doi:10.1016/j.exger.2012.11.014</w:t>
      </w:r>
    </w:p>
    <w:p w14:paraId="517CFA19" w14:textId="77777777" w:rsidR="0033766B" w:rsidRPr="0033766B" w:rsidRDefault="0033766B" w:rsidP="0033766B">
      <w:pPr>
        <w:ind w:left="720" w:hanging="720"/>
      </w:pPr>
    </w:p>
    <w:p w14:paraId="4293702B" w14:textId="77777777" w:rsidR="0033766B" w:rsidRDefault="0033766B" w:rsidP="0033766B">
      <w:pPr>
        <w:ind w:left="720" w:hanging="720"/>
      </w:pPr>
      <w:r w:rsidRPr="0033766B">
        <w:t>Le Bourg, E. (2014). Evolutionary theories of aging can explain why we age.</w:t>
      </w:r>
      <w:r w:rsidRPr="0033766B">
        <w:rPr>
          <w:i/>
          <w:iCs/>
        </w:rPr>
        <w:t> Aging, 39</w:t>
      </w:r>
      <w:r w:rsidRPr="0033766B">
        <w:t> doi:10.1159/000358897</w:t>
      </w:r>
    </w:p>
    <w:p w14:paraId="2D42E85B" w14:textId="77777777" w:rsidR="0033766B" w:rsidRDefault="0033766B" w:rsidP="0033766B">
      <w:pPr>
        <w:ind w:left="720" w:hanging="720"/>
      </w:pPr>
    </w:p>
    <w:p w14:paraId="7AD8B084" w14:textId="77777777" w:rsidR="00E03410" w:rsidRDefault="00E03410" w:rsidP="00E03410">
      <w:pPr>
        <w:pStyle w:val="Heading3"/>
      </w:pPr>
      <w:r>
        <w:t>Recommended Reading</w:t>
      </w:r>
    </w:p>
    <w:p w14:paraId="65F8A067" w14:textId="77777777" w:rsidR="00E03410" w:rsidRDefault="00E03410" w:rsidP="00E03410">
      <w:pPr>
        <w:pStyle w:val="Bib"/>
      </w:pPr>
      <w:r>
        <w:t xml:space="preserve">Henderson, J. N., &amp; Henderson, L. C. (2002). Cultural construction of disease: A “supernormal” construct of dementia in an American Indian tribe. </w:t>
      </w:r>
      <w:r w:rsidRPr="00767853">
        <w:rPr>
          <w:i/>
        </w:rPr>
        <w:t>Journal of Cross-Cultural Gerontology, 17</w:t>
      </w:r>
      <w:r>
        <w:t xml:space="preserve">, 197-212. </w:t>
      </w:r>
    </w:p>
    <w:p w14:paraId="0E2E715A" w14:textId="77777777" w:rsidR="00E03410" w:rsidRPr="00CB00FA" w:rsidRDefault="00E03410" w:rsidP="00E03410">
      <w:pPr>
        <w:pStyle w:val="Bib"/>
      </w:pPr>
      <w:r>
        <w:t xml:space="preserve">Henry, J., &amp; McNab, W. (2003). Forever young: A health promotion focus on sexuality and aging. </w:t>
      </w:r>
      <w:r w:rsidRPr="00767853">
        <w:rPr>
          <w:i/>
        </w:rPr>
        <w:t>Gerontology &amp; Geriatrics Education, 23</w:t>
      </w:r>
      <w:r>
        <w:t xml:space="preserve">, 57-74. </w:t>
      </w:r>
    </w:p>
    <w:p w14:paraId="26BF4CAF" w14:textId="77777777" w:rsidR="00C65608" w:rsidRDefault="00C65608" w:rsidP="00F4234B">
      <w:pPr>
        <w:pStyle w:val="Bib"/>
      </w:pPr>
    </w:p>
    <w:tbl>
      <w:tblPr>
        <w:tblW w:w="0" w:type="auto"/>
        <w:tblInd w:w="18" w:type="dxa"/>
        <w:tblLook w:val="04A0" w:firstRow="1" w:lastRow="0" w:firstColumn="1" w:lastColumn="0" w:noHBand="0" w:noVBand="1"/>
      </w:tblPr>
      <w:tblGrid>
        <w:gridCol w:w="7853"/>
        <w:gridCol w:w="1489"/>
      </w:tblGrid>
      <w:tr w:rsidR="00F420DA" w:rsidRPr="00C716BD" w14:paraId="25ACA76F" w14:textId="77777777" w:rsidTr="000F67A4">
        <w:trPr>
          <w:cantSplit/>
          <w:tblHeader/>
        </w:trPr>
        <w:tc>
          <w:tcPr>
            <w:tcW w:w="8010" w:type="dxa"/>
            <w:shd w:val="clear" w:color="auto" w:fill="C00000"/>
          </w:tcPr>
          <w:p w14:paraId="13ED97E4" w14:textId="77777777" w:rsidR="00F420DA" w:rsidRPr="00C716BD" w:rsidRDefault="00F800CE" w:rsidP="00F420DA">
            <w:pPr>
              <w:keepNext/>
              <w:spacing w:before="20" w:after="20"/>
              <w:ind w:left="1332" w:hanging="133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11:</w:t>
            </w:r>
            <w:r w:rsidR="00F420DA">
              <w:rPr>
                <w:rFonts w:cs="Arial"/>
                <w:b/>
                <w:snapToGrid w:val="0"/>
                <w:color w:val="FFFFFF"/>
                <w:sz w:val="22"/>
                <w:szCs w:val="22"/>
              </w:rPr>
              <w:tab/>
            </w:r>
            <w:r w:rsidR="00E03410">
              <w:rPr>
                <w:rFonts w:cs="Arial"/>
                <w:b/>
                <w:snapToGrid w:val="0"/>
                <w:color w:val="FFFFFF"/>
                <w:sz w:val="22"/>
                <w:szCs w:val="22"/>
              </w:rPr>
              <w:t>Older Adult Development continued</w:t>
            </w:r>
          </w:p>
        </w:tc>
        <w:tc>
          <w:tcPr>
            <w:tcW w:w="1530" w:type="dxa"/>
            <w:shd w:val="clear" w:color="auto" w:fill="C00000"/>
          </w:tcPr>
          <w:p w14:paraId="1CE8AFCA" w14:textId="77777777" w:rsidR="00F420DA" w:rsidRPr="00C716BD" w:rsidRDefault="00F420DA" w:rsidP="000F67A4">
            <w:pPr>
              <w:keepNext/>
              <w:spacing w:before="20" w:after="20"/>
              <w:jc w:val="center"/>
              <w:rPr>
                <w:rFonts w:cs="Arial"/>
                <w:b/>
                <w:color w:val="FFFFFF"/>
                <w:sz w:val="22"/>
                <w:szCs w:val="22"/>
              </w:rPr>
            </w:pPr>
          </w:p>
        </w:tc>
      </w:tr>
      <w:tr w:rsidR="00F420DA" w:rsidRPr="00C716BD" w14:paraId="77EC005F" w14:textId="77777777" w:rsidTr="000F67A4">
        <w:trPr>
          <w:cantSplit/>
        </w:trPr>
        <w:tc>
          <w:tcPr>
            <w:tcW w:w="9540" w:type="dxa"/>
            <w:gridSpan w:val="2"/>
          </w:tcPr>
          <w:p w14:paraId="6BA01900" w14:textId="77777777"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14:paraId="4D9DC9A9" w14:textId="77777777" w:rsidTr="000F67A4">
        <w:trPr>
          <w:cantSplit/>
        </w:trPr>
        <w:tc>
          <w:tcPr>
            <w:tcW w:w="9540" w:type="dxa"/>
            <w:gridSpan w:val="2"/>
          </w:tcPr>
          <w:p w14:paraId="33D72197" w14:textId="77777777" w:rsidR="00E03410" w:rsidRPr="000E4879" w:rsidRDefault="00E03410" w:rsidP="00E03410">
            <w:pPr>
              <w:pStyle w:val="Level1"/>
            </w:pPr>
            <w:r w:rsidRPr="000E4879">
              <w:t>Older Adulthood (Continued)</w:t>
            </w:r>
          </w:p>
          <w:p w14:paraId="5F30790B" w14:textId="77777777" w:rsidR="00E03410" w:rsidRDefault="00E03410" w:rsidP="00E03410">
            <w:pPr>
              <w:pStyle w:val="Level2"/>
              <w:tabs>
                <w:tab w:val="clear" w:pos="702"/>
                <w:tab w:val="num" w:pos="612"/>
              </w:tabs>
              <w:ind w:left="612" w:hanging="270"/>
            </w:pPr>
            <w:r w:rsidRPr="000E4879">
              <w:t xml:space="preserve">Psychosocial </w:t>
            </w:r>
            <w:r>
              <w:t>Development</w:t>
            </w:r>
          </w:p>
          <w:p w14:paraId="61A07702" w14:textId="77777777" w:rsidR="004173EE" w:rsidRPr="000E4879" w:rsidRDefault="004173EE" w:rsidP="00E03410">
            <w:pPr>
              <w:pStyle w:val="Level2"/>
              <w:tabs>
                <w:tab w:val="clear" w:pos="702"/>
                <w:tab w:val="num" w:pos="612"/>
              </w:tabs>
              <w:ind w:left="612" w:hanging="270"/>
            </w:pPr>
            <w:r>
              <w:t>Ego Integrity v. Despair &amp; Life Review</w:t>
            </w:r>
          </w:p>
          <w:p w14:paraId="640263A9" w14:textId="77777777" w:rsidR="00E03410" w:rsidRDefault="00E03410" w:rsidP="00E03410">
            <w:pPr>
              <w:pStyle w:val="Level2"/>
              <w:tabs>
                <w:tab w:val="clear" w:pos="702"/>
                <w:tab w:val="num" w:pos="612"/>
              </w:tabs>
              <w:ind w:left="612" w:hanging="270"/>
            </w:pPr>
            <w:r>
              <w:t>Life Course Perspective</w:t>
            </w:r>
            <w:r w:rsidRPr="000E4879">
              <w:t xml:space="preserve"> </w:t>
            </w:r>
          </w:p>
          <w:p w14:paraId="4AB645BA" w14:textId="77777777" w:rsidR="00F420DA" w:rsidRPr="00077074" w:rsidRDefault="004173EE" w:rsidP="00E03410">
            <w:pPr>
              <w:pStyle w:val="Level1"/>
              <w:keepNext w:val="0"/>
            </w:pPr>
            <w:r>
              <w:t>Sexuality</w:t>
            </w:r>
          </w:p>
        </w:tc>
      </w:tr>
    </w:tbl>
    <w:p w14:paraId="394E311C" w14:textId="77777777" w:rsidR="0059783A" w:rsidRDefault="0059783A" w:rsidP="0059783A">
      <w:pPr>
        <w:pStyle w:val="BodyText"/>
      </w:pPr>
      <w:r>
        <w:t>This Unit relates to course objectives 3-5.</w:t>
      </w:r>
    </w:p>
    <w:p w14:paraId="07BEDB6A" w14:textId="77777777" w:rsidR="00E03410" w:rsidRDefault="00E03410" w:rsidP="00E03410">
      <w:pPr>
        <w:pStyle w:val="Heading3"/>
      </w:pPr>
      <w:r w:rsidRPr="00A552ED">
        <w:t>Required Readings</w:t>
      </w:r>
    </w:p>
    <w:p w14:paraId="3FF415A0" w14:textId="77777777" w:rsidR="0033766B" w:rsidRPr="0019054D" w:rsidRDefault="0033766B" w:rsidP="0033766B">
      <w:pPr>
        <w:pStyle w:val="Bib"/>
      </w:pPr>
      <w:r>
        <w:t xml:space="preserve">Colarusso, C.A. (2005). The evolution of paternal identity in late adulthood. </w:t>
      </w:r>
      <w:r>
        <w:rPr>
          <w:i/>
        </w:rPr>
        <w:t>Journal of the American Psychoanalytic Association, 53,</w:t>
      </w:r>
      <w:r>
        <w:t>51-81.</w:t>
      </w:r>
    </w:p>
    <w:p w14:paraId="11EE63BC" w14:textId="77777777" w:rsidR="0033766B" w:rsidRDefault="0033766B" w:rsidP="0033766B">
      <w:pPr>
        <w:pStyle w:val="Bib"/>
      </w:pPr>
      <w:r>
        <w:t xml:space="preserve">Hooyman, N. R., &amp; Kiyak, H. A. (2010). Personality and mental health in old age. In </w:t>
      </w:r>
      <w:r w:rsidRPr="00767853">
        <w:rPr>
          <w:i/>
        </w:rPr>
        <w:t>Social gerontology: A multidisciplinary perspective</w:t>
      </w:r>
      <w:r>
        <w:t xml:space="preserve"> (9</w:t>
      </w:r>
      <w:r w:rsidRPr="00767853">
        <w:rPr>
          <w:vertAlign w:val="superscript"/>
        </w:rPr>
        <w:t>th</w:t>
      </w:r>
      <w:r>
        <w:t xml:space="preserve"> ed., pp. 223-258). </w:t>
      </w:r>
      <w:r w:rsidRPr="002C318A">
        <w:t>Boston, MA: Pearson Education.</w:t>
      </w:r>
    </w:p>
    <w:p w14:paraId="0174D727" w14:textId="77777777" w:rsidR="0033766B" w:rsidRDefault="0033766B" w:rsidP="0033766B">
      <w:pPr>
        <w:pStyle w:val="Bib"/>
      </w:pPr>
      <w:r>
        <w:t xml:space="preserve">Hooyman, N. R., &amp; Kiyak, H. A. (2010). The importance of social supports: Family, friends, and neighbors. In </w:t>
      </w:r>
      <w:r w:rsidRPr="00767853">
        <w:rPr>
          <w:i/>
        </w:rPr>
        <w:t>Social gerontology: A multidisciplinary perspective</w:t>
      </w:r>
      <w:r>
        <w:t xml:space="preserve"> (9</w:t>
      </w:r>
      <w:r w:rsidRPr="00767853">
        <w:rPr>
          <w:vertAlign w:val="superscript"/>
        </w:rPr>
        <w:t>th</w:t>
      </w:r>
      <w:r>
        <w:t xml:space="preserve"> ed., pp. 333-372). </w:t>
      </w:r>
      <w:r w:rsidRPr="002C318A">
        <w:t>Boston, MA: Pearson Education.</w:t>
      </w:r>
    </w:p>
    <w:p w14:paraId="7A6E9AF4" w14:textId="77777777" w:rsidR="0033766B" w:rsidRDefault="0033766B" w:rsidP="0033766B">
      <w:pPr>
        <w:pStyle w:val="Bib"/>
      </w:pPr>
      <w:r>
        <w:t xml:space="preserve">Korte, J., Bohlmeijer, E.T., Cappeliez, P., Smit, F., and Westerhof, G.J. (2012). Life review therapy for older adults with moderate depressive symptomatology: A pragmatic randomized control trial. </w:t>
      </w:r>
      <w:r>
        <w:rPr>
          <w:i/>
        </w:rPr>
        <w:t xml:space="preserve">Psychological Medicine, 42 (6), </w:t>
      </w:r>
      <w:r>
        <w:t>pp.1163-1173.</w:t>
      </w:r>
    </w:p>
    <w:p w14:paraId="003B6DCB" w14:textId="77777777" w:rsidR="0033766B" w:rsidRDefault="0033766B" w:rsidP="0033766B">
      <w:pPr>
        <w:pStyle w:val="Bib"/>
      </w:pPr>
      <w:r>
        <w:t xml:space="preserve">Le, T.N. and Doukas, K.M. (2013). Making meaning of turning points in life review: Values, wisdom, and life satisfaction, </w:t>
      </w:r>
      <w:r>
        <w:rPr>
          <w:i/>
        </w:rPr>
        <w:t xml:space="preserve">Journal of Religion, Spirituality, &amp; Aging, 25(4), </w:t>
      </w:r>
      <w:r>
        <w:t>358-375.</w:t>
      </w:r>
    </w:p>
    <w:p w14:paraId="02EFBA06" w14:textId="77777777" w:rsidR="0033766B" w:rsidRPr="0033766B" w:rsidRDefault="0033766B" w:rsidP="0033766B">
      <w:pPr>
        <w:pStyle w:val="Bib"/>
      </w:pPr>
      <w:r>
        <w:t xml:space="preserve">Van Assche, L., Luyten, P., Bruffaerts, R., Persoons, P., Van De Ven, L., &amp; Vandenbulcke, M. (2012). Attachment in old age: Theoretical assumptions, empirical findings and implications for clinical practice. </w:t>
      </w:r>
      <w:r w:rsidRPr="006C647E">
        <w:rPr>
          <w:i/>
        </w:rPr>
        <w:t>Clinical Psychology Review</w:t>
      </w:r>
      <w:r>
        <w:t xml:space="preserve">, 33, 67-81. </w:t>
      </w:r>
    </w:p>
    <w:p w14:paraId="41C03147" w14:textId="77777777" w:rsidR="0033766B" w:rsidRDefault="0033766B" w:rsidP="0033766B">
      <w:pPr>
        <w:pStyle w:val="Heading3"/>
      </w:pPr>
      <w:r>
        <w:t>Recommended Reading</w:t>
      </w:r>
    </w:p>
    <w:p w14:paraId="052F4262" w14:textId="77777777" w:rsidR="0033766B" w:rsidRDefault="0033766B" w:rsidP="0033766B">
      <w:pPr>
        <w:pStyle w:val="Bib"/>
      </w:pPr>
      <w:r>
        <w:t xml:space="preserve">Gibson, S. and Qualls, S.H. (2012). A family systems perspective of elder financial abuse, </w:t>
      </w:r>
      <w:r>
        <w:rPr>
          <w:i/>
        </w:rPr>
        <w:t xml:space="preserve">Generations, 36(3), </w:t>
      </w:r>
      <w:r>
        <w:t>26-29</w:t>
      </w:r>
    </w:p>
    <w:p w14:paraId="011255BD" w14:textId="77777777" w:rsidR="0033766B" w:rsidRDefault="0033766B" w:rsidP="0033766B">
      <w:pPr>
        <w:pStyle w:val="Bib"/>
      </w:pPr>
      <w:r>
        <w:t xml:space="preserve">Spangler, D., &amp; Brandl, B. (2007). Abuse in later life: Power and control dynamics and a victim-centered response. </w:t>
      </w:r>
      <w:r w:rsidRPr="00767853">
        <w:rPr>
          <w:i/>
        </w:rPr>
        <w:t>Journal of the American Psychiatric Nurses Association, 12</w:t>
      </w:r>
      <w:r>
        <w:t>(6), 322-331.</w:t>
      </w:r>
    </w:p>
    <w:p w14:paraId="376FE69D" w14:textId="77777777" w:rsidR="00C65608" w:rsidRDefault="00C65608" w:rsidP="00F4234B">
      <w:pPr>
        <w:pStyle w:val="Bib"/>
      </w:pPr>
    </w:p>
    <w:tbl>
      <w:tblPr>
        <w:tblW w:w="0" w:type="auto"/>
        <w:tblInd w:w="18" w:type="dxa"/>
        <w:tblLook w:val="04A0" w:firstRow="1" w:lastRow="0" w:firstColumn="1" w:lastColumn="0" w:noHBand="0" w:noVBand="1"/>
      </w:tblPr>
      <w:tblGrid>
        <w:gridCol w:w="7854"/>
        <w:gridCol w:w="1488"/>
      </w:tblGrid>
      <w:tr w:rsidR="00F420DA" w:rsidRPr="00C716BD" w14:paraId="686AB213" w14:textId="77777777" w:rsidTr="000F67A4">
        <w:trPr>
          <w:cantSplit/>
          <w:tblHeader/>
        </w:trPr>
        <w:tc>
          <w:tcPr>
            <w:tcW w:w="8010" w:type="dxa"/>
            <w:shd w:val="clear" w:color="auto" w:fill="C00000"/>
          </w:tcPr>
          <w:p w14:paraId="5AEEDC4B" w14:textId="77777777" w:rsidR="00F420DA" w:rsidRPr="00C716BD" w:rsidRDefault="00F800CE" w:rsidP="00F420DA">
            <w:pPr>
              <w:keepNext/>
              <w:spacing w:before="20" w:after="20"/>
              <w:ind w:left="1332" w:hanging="133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12:</w:t>
            </w:r>
            <w:r w:rsidR="00F420DA">
              <w:rPr>
                <w:rFonts w:cs="Arial"/>
                <w:b/>
                <w:snapToGrid w:val="0"/>
                <w:color w:val="FFFFFF"/>
                <w:sz w:val="22"/>
                <w:szCs w:val="22"/>
              </w:rPr>
              <w:tab/>
            </w:r>
            <w:r w:rsidR="0033766B">
              <w:rPr>
                <w:rFonts w:cs="Arial"/>
                <w:b/>
                <w:snapToGrid w:val="0"/>
                <w:color w:val="FFFFFF"/>
                <w:sz w:val="22"/>
                <w:szCs w:val="22"/>
              </w:rPr>
              <w:t>Spirituality</w:t>
            </w:r>
          </w:p>
        </w:tc>
        <w:tc>
          <w:tcPr>
            <w:tcW w:w="1530" w:type="dxa"/>
            <w:shd w:val="clear" w:color="auto" w:fill="C00000"/>
          </w:tcPr>
          <w:p w14:paraId="18860496" w14:textId="77777777" w:rsidR="00F420DA" w:rsidRPr="00C716BD" w:rsidRDefault="00F420DA" w:rsidP="000F67A4">
            <w:pPr>
              <w:keepNext/>
              <w:spacing w:before="20" w:after="20"/>
              <w:jc w:val="center"/>
              <w:rPr>
                <w:rFonts w:cs="Arial"/>
                <w:b/>
                <w:color w:val="FFFFFF"/>
                <w:sz w:val="22"/>
                <w:szCs w:val="22"/>
              </w:rPr>
            </w:pPr>
          </w:p>
        </w:tc>
      </w:tr>
      <w:tr w:rsidR="00F420DA" w:rsidRPr="00C716BD" w14:paraId="584CBF16" w14:textId="77777777" w:rsidTr="000F67A4">
        <w:trPr>
          <w:cantSplit/>
        </w:trPr>
        <w:tc>
          <w:tcPr>
            <w:tcW w:w="9540" w:type="dxa"/>
            <w:gridSpan w:val="2"/>
          </w:tcPr>
          <w:p w14:paraId="603E7CF5" w14:textId="77777777"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14:paraId="5F00DFED" w14:textId="77777777" w:rsidTr="000F67A4">
        <w:trPr>
          <w:cantSplit/>
        </w:trPr>
        <w:tc>
          <w:tcPr>
            <w:tcW w:w="9540" w:type="dxa"/>
            <w:gridSpan w:val="2"/>
          </w:tcPr>
          <w:p w14:paraId="134B810B" w14:textId="77777777" w:rsidR="0033766B" w:rsidRPr="000E4879" w:rsidRDefault="0033766B" w:rsidP="0033766B">
            <w:pPr>
              <w:pStyle w:val="Level1"/>
            </w:pPr>
            <w:r w:rsidRPr="000E4879">
              <w:t>Spirituality</w:t>
            </w:r>
          </w:p>
          <w:p w14:paraId="52A23280" w14:textId="77777777" w:rsidR="00A85474" w:rsidRDefault="00A85474" w:rsidP="0033766B">
            <w:pPr>
              <w:pStyle w:val="Level2"/>
              <w:tabs>
                <w:tab w:val="clear" w:pos="702"/>
                <w:tab w:val="num" w:pos="612"/>
              </w:tabs>
              <w:ind w:left="612" w:hanging="270"/>
            </w:pPr>
            <w:r>
              <w:t>Transpersonal theories</w:t>
            </w:r>
          </w:p>
          <w:p w14:paraId="3378387C" w14:textId="77777777" w:rsidR="0033766B" w:rsidRPr="005D4D13" w:rsidRDefault="0033766B" w:rsidP="0033766B">
            <w:pPr>
              <w:pStyle w:val="Level2"/>
              <w:tabs>
                <w:tab w:val="clear" w:pos="702"/>
                <w:tab w:val="num" w:pos="612"/>
              </w:tabs>
              <w:ind w:left="612" w:hanging="270"/>
            </w:pPr>
            <w:r w:rsidRPr="000E4879">
              <w:t>Maslow</w:t>
            </w:r>
            <w:r w:rsidR="0059783A">
              <w:t>: Self-actualization</w:t>
            </w:r>
            <w:r w:rsidR="00E704F5">
              <w:t xml:space="preserve"> &amp; Self-transcendence </w:t>
            </w:r>
          </w:p>
          <w:p w14:paraId="261BBAAD" w14:textId="77777777" w:rsidR="0033766B" w:rsidRDefault="0033766B" w:rsidP="0033766B">
            <w:pPr>
              <w:pStyle w:val="Level2"/>
              <w:tabs>
                <w:tab w:val="clear" w:pos="702"/>
                <w:tab w:val="num" w:pos="612"/>
              </w:tabs>
              <w:ind w:left="612" w:hanging="270"/>
            </w:pPr>
            <w:r w:rsidRPr="000E4879">
              <w:t>Fowler: Stages of Spiritual Development</w:t>
            </w:r>
          </w:p>
          <w:p w14:paraId="10D53938" w14:textId="77777777" w:rsidR="00F420DA" w:rsidRPr="00077074" w:rsidRDefault="0033766B" w:rsidP="0033766B">
            <w:pPr>
              <w:pStyle w:val="Level1"/>
              <w:keepNext w:val="0"/>
            </w:pPr>
            <w:r>
              <w:t>Culture</w:t>
            </w:r>
            <w:r w:rsidRPr="000E4879">
              <w:t xml:space="preserve"> and Spirituality</w:t>
            </w:r>
          </w:p>
        </w:tc>
      </w:tr>
    </w:tbl>
    <w:p w14:paraId="3F9B64FC" w14:textId="77777777" w:rsidR="0059783A" w:rsidRDefault="0059783A" w:rsidP="0059783A">
      <w:pPr>
        <w:pStyle w:val="BodyText"/>
      </w:pPr>
      <w:r>
        <w:t>This Unit relates to course objectives 1-5.</w:t>
      </w:r>
    </w:p>
    <w:p w14:paraId="477DE1E0" w14:textId="77777777" w:rsidR="004E2FB8" w:rsidRDefault="004E2FB8" w:rsidP="004E2FB8">
      <w:pPr>
        <w:pStyle w:val="Heading3"/>
      </w:pPr>
      <w:r>
        <w:lastRenderedPageBreak/>
        <w:t>Required Reading</w:t>
      </w:r>
    </w:p>
    <w:p w14:paraId="434F2F68" w14:textId="77777777" w:rsidR="004E2FB8" w:rsidRPr="006038FE" w:rsidRDefault="004E2FB8" w:rsidP="004E2FB8">
      <w:pPr>
        <w:pStyle w:val="Bib"/>
      </w:pPr>
      <w:r>
        <w:t xml:space="preserve">Canda, E.R. and Ferman, L.D. (2010). </w:t>
      </w:r>
      <w:r w:rsidRPr="006038FE">
        <w:rPr>
          <w:i/>
        </w:rPr>
        <w:t>Spiritual diversity in social work practice: The heart of helping</w:t>
      </w:r>
      <w:r>
        <w:t xml:space="preserve"> (2</w:t>
      </w:r>
      <w:r w:rsidRPr="006038FE">
        <w:rPr>
          <w:vertAlign w:val="superscript"/>
        </w:rPr>
        <w:t>nd</w:t>
      </w:r>
      <w:r>
        <w:t xml:space="preserve"> ed.). Chapter 2: Compassion, the call to service, and ethical principles in social work (pp. 30-58). New York: Oxford University Press</w:t>
      </w:r>
    </w:p>
    <w:p w14:paraId="4FDA8B3D" w14:textId="77777777" w:rsidR="004E2FB8" w:rsidRDefault="004E2FB8" w:rsidP="004E2FB8">
      <w:pPr>
        <w:pStyle w:val="Bib"/>
      </w:pPr>
      <w:r w:rsidRPr="00483B4A">
        <w:t xml:space="preserve">Clore, V., &amp; Fitzgerald, J. (2002). Intentional faith: An alternative view of faith development. </w:t>
      </w:r>
      <w:r w:rsidRPr="00483B4A">
        <w:rPr>
          <w:i/>
        </w:rPr>
        <w:t>Journal of Adult Development, 9,</w:t>
      </w:r>
      <w:r w:rsidRPr="00483B4A">
        <w:t xml:space="preserve"> 97-107.</w:t>
      </w:r>
    </w:p>
    <w:p w14:paraId="0E1C7091" w14:textId="77777777" w:rsidR="004E2FB8" w:rsidRPr="00483B4A" w:rsidRDefault="004E2FB8" w:rsidP="004E2FB8">
      <w:pPr>
        <w:pStyle w:val="Bib"/>
      </w:pPr>
      <w:r w:rsidRPr="00483B4A">
        <w:t xml:space="preserve">Gray, M. (2008). Viewing spirituality in social work through the lens of contemporary social theory. </w:t>
      </w:r>
      <w:r w:rsidRPr="00483B4A">
        <w:rPr>
          <w:i/>
        </w:rPr>
        <w:t xml:space="preserve">British Journal of Social Work, 38, </w:t>
      </w:r>
      <w:r>
        <w:t>175-196.</w:t>
      </w:r>
    </w:p>
    <w:p w14:paraId="74171023" w14:textId="77777777" w:rsidR="004E2FB8" w:rsidRPr="00587453" w:rsidRDefault="004E2FB8" w:rsidP="004E2FB8">
      <w:pPr>
        <w:pStyle w:val="Bib"/>
      </w:pPr>
      <w:r w:rsidRPr="00587453">
        <w:t>Robbins, S.</w:t>
      </w:r>
      <w:r>
        <w:t xml:space="preserve"> </w:t>
      </w:r>
      <w:r w:rsidRPr="00587453">
        <w:t>P., Chatterjee, P., &amp; Canda, E.</w:t>
      </w:r>
      <w:r>
        <w:t xml:space="preserve"> </w:t>
      </w:r>
      <w:r w:rsidRPr="00587453">
        <w:t xml:space="preserve">R. (2006). </w:t>
      </w:r>
      <w:r>
        <w:t xml:space="preserve">Transpersonal theory. In </w:t>
      </w:r>
      <w:r w:rsidRPr="00587453">
        <w:rPr>
          <w:i/>
        </w:rPr>
        <w:t xml:space="preserve">Contemporary human behavior theory: A critical perspective for social work </w:t>
      </w:r>
      <w:r w:rsidRPr="00587453">
        <w:t>(2</w:t>
      </w:r>
      <w:r w:rsidRPr="007279CB">
        <w:rPr>
          <w:vertAlign w:val="superscript"/>
        </w:rPr>
        <w:t>nd</w:t>
      </w:r>
      <w:r>
        <w:t xml:space="preserve"> </w:t>
      </w:r>
      <w:r w:rsidRPr="00587453">
        <w:t>ed.</w:t>
      </w:r>
      <w:r>
        <w:t>, pp. 377-408</w:t>
      </w:r>
      <w:r w:rsidRPr="00587453">
        <w:t xml:space="preserve">). Boston, MA: Allyn </w:t>
      </w:r>
      <w:r>
        <w:t>&amp;</w:t>
      </w:r>
      <w:r w:rsidRPr="00587453">
        <w:t xml:space="preserve"> Bacon.</w:t>
      </w:r>
    </w:p>
    <w:p w14:paraId="33D30806" w14:textId="77777777" w:rsidR="004E2FB8" w:rsidRPr="00CB00FA" w:rsidRDefault="004E2FB8" w:rsidP="004E2FB8">
      <w:pPr>
        <w:pStyle w:val="Heading3"/>
      </w:pPr>
      <w:r w:rsidRPr="00A552ED">
        <w:t>Re</w:t>
      </w:r>
      <w:r>
        <w:t>commended Reading</w:t>
      </w:r>
    </w:p>
    <w:p w14:paraId="41E7AB04" w14:textId="77777777" w:rsidR="004E2FB8" w:rsidRPr="00587453" w:rsidRDefault="004E2FB8" w:rsidP="004E2FB8">
      <w:pPr>
        <w:pStyle w:val="Bib"/>
      </w:pPr>
      <w:r w:rsidRPr="001E34C6">
        <w:t xml:space="preserve">Streib, H. (2005). Theory: Faith development research revisited: Accounting for diversity in structure, content, and narrativity of faith. </w:t>
      </w:r>
      <w:r w:rsidRPr="001E34C6">
        <w:rPr>
          <w:i/>
        </w:rPr>
        <w:t>International Journal for the Psychology of Religion</w:t>
      </w:r>
      <w:r w:rsidRPr="001E34C6">
        <w:t xml:space="preserve">, </w:t>
      </w:r>
      <w:r w:rsidRPr="001E34C6">
        <w:rPr>
          <w:i/>
        </w:rPr>
        <w:t>15</w:t>
      </w:r>
      <w:r w:rsidRPr="001E34C6">
        <w:t>(2), 99-121.</w:t>
      </w:r>
    </w:p>
    <w:p w14:paraId="6F989450" w14:textId="77777777" w:rsidR="00C65608" w:rsidRDefault="00C65608" w:rsidP="00F4234B">
      <w:pPr>
        <w:pStyle w:val="Bib"/>
      </w:pPr>
    </w:p>
    <w:tbl>
      <w:tblPr>
        <w:tblW w:w="0" w:type="auto"/>
        <w:tblInd w:w="18" w:type="dxa"/>
        <w:tblLook w:val="04A0" w:firstRow="1" w:lastRow="0" w:firstColumn="1" w:lastColumn="0" w:noHBand="0" w:noVBand="1"/>
      </w:tblPr>
      <w:tblGrid>
        <w:gridCol w:w="7850"/>
        <w:gridCol w:w="1492"/>
      </w:tblGrid>
      <w:tr w:rsidR="00F420DA" w:rsidRPr="00C716BD" w14:paraId="2753046A" w14:textId="77777777" w:rsidTr="000F67A4">
        <w:trPr>
          <w:cantSplit/>
          <w:tblHeader/>
        </w:trPr>
        <w:tc>
          <w:tcPr>
            <w:tcW w:w="8010" w:type="dxa"/>
            <w:shd w:val="clear" w:color="auto" w:fill="C00000"/>
          </w:tcPr>
          <w:p w14:paraId="4B7EB56D" w14:textId="77777777" w:rsidR="00F420DA" w:rsidRPr="00C716BD" w:rsidRDefault="00F800CE" w:rsidP="00F420DA">
            <w:pPr>
              <w:keepNext/>
              <w:spacing w:before="20" w:after="20"/>
              <w:ind w:left="1332" w:hanging="133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13:</w:t>
            </w:r>
            <w:r w:rsidR="00F420DA">
              <w:rPr>
                <w:rFonts w:cs="Arial"/>
                <w:b/>
                <w:snapToGrid w:val="0"/>
                <w:color w:val="FFFFFF"/>
                <w:sz w:val="22"/>
                <w:szCs w:val="22"/>
              </w:rPr>
              <w:tab/>
            </w:r>
            <w:r w:rsidR="004E2FB8">
              <w:rPr>
                <w:rFonts w:cs="Arial"/>
                <w:b/>
                <w:snapToGrid w:val="0"/>
                <w:color w:val="FFFFFF"/>
                <w:sz w:val="22"/>
                <w:szCs w:val="22"/>
              </w:rPr>
              <w:t>Grief &amp; Loss</w:t>
            </w:r>
          </w:p>
        </w:tc>
        <w:tc>
          <w:tcPr>
            <w:tcW w:w="1530" w:type="dxa"/>
            <w:shd w:val="clear" w:color="auto" w:fill="C00000"/>
          </w:tcPr>
          <w:p w14:paraId="5702F3E2" w14:textId="77777777" w:rsidR="00F420DA" w:rsidRPr="00C716BD" w:rsidRDefault="00F420DA" w:rsidP="000F67A4">
            <w:pPr>
              <w:keepNext/>
              <w:spacing w:before="20" w:after="20"/>
              <w:jc w:val="center"/>
              <w:rPr>
                <w:rFonts w:cs="Arial"/>
                <w:b/>
                <w:color w:val="FFFFFF"/>
                <w:sz w:val="22"/>
                <w:szCs w:val="22"/>
              </w:rPr>
            </w:pPr>
          </w:p>
        </w:tc>
      </w:tr>
      <w:tr w:rsidR="00F420DA" w:rsidRPr="00C716BD" w14:paraId="5919D71D" w14:textId="77777777" w:rsidTr="000F67A4">
        <w:trPr>
          <w:cantSplit/>
        </w:trPr>
        <w:tc>
          <w:tcPr>
            <w:tcW w:w="9540" w:type="dxa"/>
            <w:gridSpan w:val="2"/>
          </w:tcPr>
          <w:p w14:paraId="36DD0BC8" w14:textId="77777777"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14:paraId="2966A56F" w14:textId="77777777" w:rsidTr="000F67A4">
        <w:trPr>
          <w:cantSplit/>
        </w:trPr>
        <w:tc>
          <w:tcPr>
            <w:tcW w:w="9540" w:type="dxa"/>
            <w:gridSpan w:val="2"/>
          </w:tcPr>
          <w:p w14:paraId="4F5E5D1C" w14:textId="77777777" w:rsidR="004E2FB8" w:rsidRPr="000E4879" w:rsidRDefault="004E2FB8" w:rsidP="004E2FB8">
            <w:pPr>
              <w:pStyle w:val="Level1"/>
            </w:pPr>
            <w:r w:rsidRPr="000E4879">
              <w:t>Grief and Loss</w:t>
            </w:r>
          </w:p>
          <w:p w14:paraId="7226D263" w14:textId="77777777" w:rsidR="004E2FB8" w:rsidRPr="000E4879" w:rsidRDefault="004E2FB8" w:rsidP="004E2FB8">
            <w:pPr>
              <w:pStyle w:val="Level2"/>
              <w:tabs>
                <w:tab w:val="clear" w:pos="702"/>
                <w:tab w:val="num" w:pos="612"/>
              </w:tabs>
              <w:ind w:left="612" w:hanging="270"/>
            </w:pPr>
            <w:r w:rsidRPr="000E4879">
              <w:t>Stage Model</w:t>
            </w:r>
            <w:r>
              <w:t>s</w:t>
            </w:r>
            <w:r w:rsidRPr="000E4879">
              <w:t xml:space="preserve"> of Grief</w:t>
            </w:r>
          </w:p>
          <w:p w14:paraId="56620A49" w14:textId="77777777" w:rsidR="004E2FB8" w:rsidRDefault="004E2FB8" w:rsidP="004E2FB8">
            <w:pPr>
              <w:pStyle w:val="Level2"/>
              <w:tabs>
                <w:tab w:val="clear" w:pos="702"/>
                <w:tab w:val="num" w:pos="612"/>
              </w:tabs>
              <w:ind w:left="612" w:hanging="270"/>
            </w:pPr>
            <w:r w:rsidRPr="000E4879">
              <w:t>Grief and Loss Across the Lifespan</w:t>
            </w:r>
          </w:p>
          <w:p w14:paraId="0A318922" w14:textId="77777777" w:rsidR="00F420DA" w:rsidRPr="00077074" w:rsidRDefault="004E2FB8" w:rsidP="004E2FB8">
            <w:pPr>
              <w:pStyle w:val="Level1"/>
              <w:keepNext w:val="0"/>
            </w:pPr>
            <w:r w:rsidRPr="000E4879">
              <w:t>Diverse Expressions of Grief</w:t>
            </w:r>
          </w:p>
        </w:tc>
      </w:tr>
    </w:tbl>
    <w:p w14:paraId="61E5631F" w14:textId="77777777" w:rsidR="00E704F5" w:rsidRDefault="00E704F5" w:rsidP="00E704F5">
      <w:pPr>
        <w:pStyle w:val="BodyText"/>
      </w:pPr>
      <w:r>
        <w:t>This Unit relates to course objectives 1-5.</w:t>
      </w:r>
    </w:p>
    <w:p w14:paraId="38188743" w14:textId="77777777" w:rsidR="004E2FB8" w:rsidRDefault="004E2FB8" w:rsidP="004E2FB8">
      <w:pPr>
        <w:pStyle w:val="Heading3"/>
      </w:pPr>
      <w:r>
        <w:t>Required Reading</w:t>
      </w:r>
    </w:p>
    <w:p w14:paraId="2009D781" w14:textId="77777777" w:rsidR="004E2FB8" w:rsidRDefault="004E2FB8" w:rsidP="004E2FB8">
      <w:pPr>
        <w:pStyle w:val="Bib"/>
      </w:pPr>
      <w:r>
        <w:t xml:space="preserve">Bonanno, G. (2009). A bit of history. In </w:t>
      </w:r>
      <w:r w:rsidRPr="004813F2">
        <w:rPr>
          <w:i/>
        </w:rPr>
        <w:t>The other side of sadness</w:t>
      </w:r>
      <w:r>
        <w:t xml:space="preserve"> (pp. 11-24). New York, NY: Basic Books. </w:t>
      </w:r>
    </w:p>
    <w:p w14:paraId="349D3240" w14:textId="77777777" w:rsidR="004E2FB8" w:rsidRDefault="004E2FB8" w:rsidP="004E2FB8">
      <w:pPr>
        <w:pStyle w:val="Bib"/>
      </w:pPr>
      <w:r w:rsidRPr="00587453">
        <w:t>Corr, C. (1993). Coping with dying: Lessons that we should and should not lear</w:t>
      </w:r>
      <w:r w:rsidRPr="00046C35">
        <w:t xml:space="preserve">n from the work of Elisabeth Kubler-Ross. </w:t>
      </w:r>
      <w:r w:rsidRPr="00046C35">
        <w:rPr>
          <w:i/>
        </w:rPr>
        <w:t>Death Studies, 17</w:t>
      </w:r>
      <w:r w:rsidRPr="00046C35">
        <w:t>, 69</w:t>
      </w:r>
      <w:r>
        <w:t>-</w:t>
      </w:r>
      <w:r w:rsidRPr="00046C35">
        <w:t>83.</w:t>
      </w:r>
    </w:p>
    <w:p w14:paraId="0D9D988B" w14:textId="77777777" w:rsidR="004E2FB8" w:rsidRPr="00587453" w:rsidRDefault="004E2FB8" w:rsidP="004E2FB8">
      <w:pPr>
        <w:pStyle w:val="Bib"/>
      </w:pPr>
      <w:r w:rsidRPr="00587453">
        <w:t>Goldsworthy, K. (2005).</w:t>
      </w:r>
      <w:r>
        <w:t xml:space="preserve"> </w:t>
      </w:r>
      <w:r w:rsidRPr="00587453">
        <w:t>Grief and loss theory in social work practice: All changes involve loss, just as all losses require change.</w:t>
      </w:r>
      <w:r>
        <w:t xml:space="preserve"> </w:t>
      </w:r>
      <w:r w:rsidRPr="00587453">
        <w:rPr>
          <w:i/>
        </w:rPr>
        <w:t>Australian Social Work,</w:t>
      </w:r>
      <w:r>
        <w:rPr>
          <w:i/>
        </w:rPr>
        <w:t xml:space="preserve"> </w:t>
      </w:r>
      <w:r w:rsidRPr="00046C35">
        <w:rPr>
          <w:i/>
        </w:rPr>
        <w:t>58</w:t>
      </w:r>
      <w:r w:rsidRPr="00587453">
        <w:t>(2), 167-178</w:t>
      </w:r>
      <w:r>
        <w:t>.</w:t>
      </w:r>
    </w:p>
    <w:p w14:paraId="71F1D76C" w14:textId="77777777" w:rsidR="004E2FB8" w:rsidRPr="00A552ED" w:rsidRDefault="004E2FB8" w:rsidP="004E2FB8">
      <w:pPr>
        <w:pStyle w:val="Heading3"/>
      </w:pPr>
      <w:r>
        <w:t>Recommended Reading</w:t>
      </w:r>
    </w:p>
    <w:p w14:paraId="65E23CA6" w14:textId="77777777" w:rsidR="004E2FB8" w:rsidRDefault="004E2FB8" w:rsidP="004E2FB8">
      <w:pPr>
        <w:pStyle w:val="Bib"/>
      </w:pPr>
      <w:r>
        <w:t xml:space="preserve">Bonanno, G. (2009). Chinese bereavement ritual. In </w:t>
      </w:r>
      <w:r w:rsidRPr="004813F2">
        <w:rPr>
          <w:i/>
        </w:rPr>
        <w:t>The other side of sadness</w:t>
      </w:r>
      <w:r>
        <w:t xml:space="preserve"> (pp. 169-194). New York, NY: Basic Books. </w:t>
      </w:r>
    </w:p>
    <w:p w14:paraId="333D943B" w14:textId="77777777" w:rsidR="004E2FB8" w:rsidRPr="00B76ABB" w:rsidRDefault="004E2FB8" w:rsidP="004E2FB8">
      <w:pPr>
        <w:pStyle w:val="Bib"/>
      </w:pPr>
      <w:r>
        <w:t xml:space="preserve">Didion, J. (2009).  </w:t>
      </w:r>
      <w:r>
        <w:rPr>
          <w:i/>
        </w:rPr>
        <w:t>The year of magical thinking.</w:t>
      </w:r>
      <w:r>
        <w:t xml:space="preserve"> New York, NY: Vintage Books.</w:t>
      </w:r>
    </w:p>
    <w:p w14:paraId="5C6C72CC" w14:textId="77777777" w:rsidR="00C65608" w:rsidRDefault="004E2FB8" w:rsidP="004E2FB8">
      <w:pPr>
        <w:pStyle w:val="Bib"/>
      </w:pPr>
      <w:r w:rsidRPr="002919AE">
        <w:t xml:space="preserve">Kendall, </w:t>
      </w:r>
      <w:r>
        <w:t xml:space="preserve">M., </w:t>
      </w:r>
      <w:r w:rsidRPr="002919AE">
        <w:t>Harris,</w:t>
      </w:r>
      <w:r>
        <w:t xml:space="preserve"> F.,</w:t>
      </w:r>
      <w:r w:rsidRPr="002919AE">
        <w:t xml:space="preserve"> Boyd, </w:t>
      </w:r>
      <w:r>
        <w:t xml:space="preserve">K., </w:t>
      </w:r>
      <w:r w:rsidRPr="002919AE">
        <w:t>Sheikh,</w:t>
      </w:r>
      <w:r>
        <w:t xml:space="preserve"> A.,</w:t>
      </w:r>
      <w:r w:rsidRPr="002919AE">
        <w:t xml:space="preserve"> Murray,</w:t>
      </w:r>
      <w:r>
        <w:t xml:space="preserve"> S. A.,</w:t>
      </w:r>
      <w:r w:rsidRPr="002919AE">
        <w:t xml:space="preserve"> Brown</w:t>
      </w:r>
      <w:r>
        <w:t>, D.</w:t>
      </w:r>
      <w:r w:rsidRPr="002919AE">
        <w:t xml:space="preserve">, </w:t>
      </w:r>
      <w:r>
        <w:t xml:space="preserve">… </w:t>
      </w:r>
      <w:r w:rsidRPr="002919AE">
        <w:t>Worth</w:t>
      </w:r>
      <w:r>
        <w:t xml:space="preserve">, A. </w:t>
      </w:r>
      <w:r w:rsidRPr="002919AE">
        <w:t xml:space="preserve">(2007). Key challenges and ways forward in researching the “good death”: Qualitative interview and focus group study. </w:t>
      </w:r>
      <w:r w:rsidRPr="002919AE">
        <w:rPr>
          <w:i/>
        </w:rPr>
        <w:t>British Medical Journal</w:t>
      </w:r>
      <w:r>
        <w:rPr>
          <w:i/>
        </w:rPr>
        <w:t>,</w:t>
      </w:r>
      <w:r w:rsidRPr="002919AE">
        <w:rPr>
          <w:i/>
        </w:rPr>
        <w:t xml:space="preserve"> 334</w:t>
      </w:r>
      <w:r w:rsidRPr="002919AE">
        <w:t>, 521-526.</w:t>
      </w:r>
    </w:p>
    <w:p w14:paraId="477CF45F" w14:textId="77777777" w:rsidR="004E2FB8" w:rsidRDefault="004E2FB8" w:rsidP="004E2FB8">
      <w:pPr>
        <w:pStyle w:val="Bib"/>
      </w:pPr>
    </w:p>
    <w:tbl>
      <w:tblPr>
        <w:tblW w:w="0" w:type="auto"/>
        <w:tblInd w:w="18" w:type="dxa"/>
        <w:tblLook w:val="04A0" w:firstRow="1" w:lastRow="0" w:firstColumn="1" w:lastColumn="0" w:noHBand="0" w:noVBand="1"/>
      </w:tblPr>
      <w:tblGrid>
        <w:gridCol w:w="7852"/>
        <w:gridCol w:w="1490"/>
      </w:tblGrid>
      <w:tr w:rsidR="00F420DA" w:rsidRPr="00C716BD" w14:paraId="391373AC" w14:textId="77777777" w:rsidTr="000F67A4">
        <w:trPr>
          <w:cantSplit/>
          <w:tblHeader/>
        </w:trPr>
        <w:tc>
          <w:tcPr>
            <w:tcW w:w="8010" w:type="dxa"/>
            <w:shd w:val="clear" w:color="auto" w:fill="C00000"/>
          </w:tcPr>
          <w:p w14:paraId="1FB7A872" w14:textId="77777777" w:rsidR="00F420DA" w:rsidRPr="00C716BD" w:rsidRDefault="00F800CE" w:rsidP="00F420DA">
            <w:pPr>
              <w:keepNext/>
              <w:spacing w:before="20" w:after="20"/>
              <w:ind w:left="1332" w:hanging="1332"/>
              <w:rPr>
                <w:rFonts w:cs="Arial"/>
                <w:b/>
                <w:color w:val="FFFFFF"/>
                <w:sz w:val="22"/>
                <w:szCs w:val="22"/>
              </w:rPr>
            </w:pPr>
            <w:r>
              <w:rPr>
                <w:rFonts w:cs="Arial"/>
                <w:b/>
                <w:snapToGrid w:val="0"/>
                <w:color w:val="FFFFFF"/>
                <w:sz w:val="22"/>
                <w:szCs w:val="22"/>
              </w:rPr>
              <w:lastRenderedPageBreak/>
              <w:t>Unit</w:t>
            </w:r>
            <w:r w:rsidR="00F420DA" w:rsidRPr="00C716BD">
              <w:rPr>
                <w:rFonts w:cs="Arial"/>
                <w:b/>
                <w:snapToGrid w:val="0"/>
                <w:color w:val="FFFFFF"/>
                <w:sz w:val="22"/>
                <w:szCs w:val="22"/>
              </w:rPr>
              <w:t xml:space="preserve"> </w:t>
            </w:r>
            <w:r w:rsidR="00F420DA">
              <w:rPr>
                <w:rFonts w:cs="Arial"/>
                <w:b/>
                <w:snapToGrid w:val="0"/>
                <w:color w:val="FFFFFF"/>
                <w:sz w:val="22"/>
                <w:szCs w:val="22"/>
              </w:rPr>
              <w:t>14:</w:t>
            </w:r>
            <w:r w:rsidR="00F420DA">
              <w:rPr>
                <w:rFonts w:cs="Arial"/>
                <w:b/>
                <w:snapToGrid w:val="0"/>
                <w:color w:val="FFFFFF"/>
                <w:sz w:val="22"/>
                <w:szCs w:val="22"/>
              </w:rPr>
              <w:tab/>
            </w:r>
            <w:r w:rsidR="004E2FB8">
              <w:rPr>
                <w:rFonts w:cs="Arial"/>
                <w:b/>
                <w:snapToGrid w:val="0"/>
                <w:color w:val="FFFFFF"/>
                <w:sz w:val="22"/>
                <w:szCs w:val="22"/>
              </w:rPr>
              <w:t>Course Review</w:t>
            </w:r>
          </w:p>
        </w:tc>
        <w:tc>
          <w:tcPr>
            <w:tcW w:w="1530" w:type="dxa"/>
            <w:shd w:val="clear" w:color="auto" w:fill="C00000"/>
          </w:tcPr>
          <w:p w14:paraId="63C5DF46" w14:textId="77777777" w:rsidR="00F420DA" w:rsidRPr="00C716BD" w:rsidRDefault="00F420DA" w:rsidP="000F67A4">
            <w:pPr>
              <w:keepNext/>
              <w:spacing w:before="20" w:after="20"/>
              <w:jc w:val="center"/>
              <w:rPr>
                <w:rFonts w:cs="Arial"/>
                <w:b/>
                <w:color w:val="FFFFFF"/>
                <w:sz w:val="22"/>
                <w:szCs w:val="22"/>
              </w:rPr>
            </w:pPr>
          </w:p>
        </w:tc>
      </w:tr>
      <w:tr w:rsidR="00F420DA" w:rsidRPr="00C716BD" w14:paraId="296496FC" w14:textId="77777777" w:rsidTr="000F67A4">
        <w:trPr>
          <w:cantSplit/>
        </w:trPr>
        <w:tc>
          <w:tcPr>
            <w:tcW w:w="9540" w:type="dxa"/>
            <w:gridSpan w:val="2"/>
          </w:tcPr>
          <w:p w14:paraId="3A494EE6" w14:textId="77777777"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14:paraId="56625D58" w14:textId="77777777" w:rsidTr="000F67A4">
        <w:trPr>
          <w:cantSplit/>
        </w:trPr>
        <w:tc>
          <w:tcPr>
            <w:tcW w:w="9540" w:type="dxa"/>
            <w:gridSpan w:val="2"/>
          </w:tcPr>
          <w:p w14:paraId="13011BB0" w14:textId="77777777" w:rsidR="004E2FB8" w:rsidRDefault="004E2FB8" w:rsidP="004E2FB8">
            <w:pPr>
              <w:pStyle w:val="Level1"/>
            </w:pPr>
            <w:r>
              <w:t xml:space="preserve">Course </w:t>
            </w:r>
            <w:r w:rsidRPr="000E4879">
              <w:t>Review</w:t>
            </w:r>
          </w:p>
          <w:p w14:paraId="2C8FF61F" w14:textId="77777777" w:rsidR="004E2FB8" w:rsidRPr="00F76365" w:rsidRDefault="004E2FB8" w:rsidP="004E2FB8">
            <w:pPr>
              <w:pStyle w:val="Level2"/>
              <w:tabs>
                <w:tab w:val="clear" w:pos="702"/>
                <w:tab w:val="num" w:pos="612"/>
              </w:tabs>
              <w:ind w:left="612" w:hanging="270"/>
              <w:rPr>
                <w:szCs w:val="20"/>
              </w:rPr>
            </w:pPr>
            <w:r w:rsidRPr="00F76365">
              <w:rPr>
                <w:szCs w:val="20"/>
              </w:rPr>
              <w:t>Cumulative Review of 503 &amp; 505</w:t>
            </w:r>
          </w:p>
          <w:p w14:paraId="29E1CC2B" w14:textId="77777777" w:rsidR="00F420DA" w:rsidRPr="00077074" w:rsidRDefault="004E2FB8" w:rsidP="004E2FB8">
            <w:pPr>
              <w:pStyle w:val="Level1"/>
              <w:keepNext w:val="0"/>
            </w:pPr>
            <w:r>
              <w:t xml:space="preserve">Review Social Work Concepts &amp; </w:t>
            </w:r>
            <w:r w:rsidRPr="00F76365">
              <w:t>Theories of Human Behavior in the Social Environment</w:t>
            </w:r>
          </w:p>
        </w:tc>
      </w:tr>
    </w:tbl>
    <w:p w14:paraId="16A3DD00" w14:textId="77777777" w:rsidR="00E704F5" w:rsidRPr="00BA63EB" w:rsidRDefault="00E704F5" w:rsidP="00E704F5">
      <w:pPr>
        <w:pStyle w:val="BodyText"/>
      </w:pPr>
      <w:r>
        <w:t>This Unit relates to course objectives 1-5.</w:t>
      </w:r>
    </w:p>
    <w:p w14:paraId="27620F49" w14:textId="77777777" w:rsidR="004E2FB8" w:rsidRDefault="004E2FB8" w:rsidP="004E2FB8">
      <w:pPr>
        <w:pStyle w:val="Heading3"/>
      </w:pPr>
      <w:r>
        <w:t>Required Reading</w:t>
      </w:r>
    </w:p>
    <w:p w14:paraId="77F12587" w14:textId="77777777" w:rsidR="004E2FB8" w:rsidRDefault="004E2FB8" w:rsidP="004E2FB8">
      <w:pPr>
        <w:pStyle w:val="Bib"/>
      </w:pPr>
      <w:r w:rsidRPr="00587453">
        <w:t>Robbins, S.</w:t>
      </w:r>
      <w:r>
        <w:t xml:space="preserve"> </w:t>
      </w:r>
      <w:r w:rsidRPr="00587453">
        <w:t>P., Chatterjee, P., &amp; Canda, E.</w:t>
      </w:r>
      <w:r>
        <w:t xml:space="preserve"> R. (2012</w:t>
      </w:r>
      <w:r w:rsidRPr="00587453">
        <w:t xml:space="preserve">). </w:t>
      </w:r>
      <w:r>
        <w:t xml:space="preserve">Application of theories. In </w:t>
      </w:r>
      <w:r w:rsidRPr="00587453">
        <w:rPr>
          <w:i/>
        </w:rPr>
        <w:t xml:space="preserve">Contemporary human behavior theory: A critical perspective for social work </w:t>
      </w:r>
      <w:r w:rsidRPr="00587453">
        <w:t>(</w:t>
      </w:r>
      <w:r>
        <w:t>3</w:t>
      </w:r>
      <w:r w:rsidRPr="002941C4">
        <w:rPr>
          <w:vertAlign w:val="superscript"/>
        </w:rPr>
        <w:t>rd</w:t>
      </w:r>
      <w:r>
        <w:t xml:space="preserve"> </w:t>
      </w:r>
      <w:r w:rsidRPr="00587453">
        <w:t>ed.</w:t>
      </w:r>
      <w:r>
        <w:t>, pp. 409-428</w:t>
      </w:r>
      <w:r w:rsidRPr="00587453">
        <w:t xml:space="preserve">). Boston, MA: Allyn </w:t>
      </w:r>
      <w:r>
        <w:t>&amp;</w:t>
      </w:r>
      <w:r w:rsidRPr="00587453">
        <w:t xml:space="preserve"> Bacon.</w:t>
      </w:r>
    </w:p>
    <w:p w14:paraId="7939AD37" w14:textId="77777777" w:rsidR="004E2FB8" w:rsidRDefault="004E2FB8" w:rsidP="004E2FB8">
      <w:pPr>
        <w:pStyle w:val="Bib"/>
      </w:pPr>
      <w:r w:rsidRPr="00587453">
        <w:t>Robbins, S.</w:t>
      </w:r>
      <w:r>
        <w:t xml:space="preserve"> </w:t>
      </w:r>
      <w:r w:rsidRPr="00587453">
        <w:t>P., Chatterjee, P., &amp; Canda, E.</w:t>
      </w:r>
      <w:r>
        <w:t xml:space="preserve"> R. (2012). The nature of theories. In </w:t>
      </w:r>
      <w:r w:rsidRPr="00587453">
        <w:rPr>
          <w:i/>
        </w:rPr>
        <w:t>Contemporary human behavior theory: A critical perspective for social work</w:t>
      </w:r>
      <w:r>
        <w:rPr>
          <w:i/>
        </w:rPr>
        <w:t xml:space="preserve"> </w:t>
      </w:r>
      <w:r>
        <w:t>(3</w:t>
      </w:r>
      <w:r w:rsidRPr="002941C4">
        <w:rPr>
          <w:vertAlign w:val="superscript"/>
        </w:rPr>
        <w:t>rd</w:t>
      </w:r>
      <w:r>
        <w:t xml:space="preserve"> ed., pp. 1-24). </w:t>
      </w:r>
      <w:r w:rsidRPr="00587453">
        <w:t xml:space="preserve">Boston, MA: Allyn </w:t>
      </w:r>
      <w:r>
        <w:t>&amp;</w:t>
      </w:r>
      <w:r w:rsidRPr="00587453">
        <w:t xml:space="preserve"> Bacon.</w:t>
      </w:r>
    </w:p>
    <w:p w14:paraId="34B71CE1" w14:textId="77777777" w:rsidR="004E2FB8" w:rsidRDefault="004E2FB8" w:rsidP="004E2FB8">
      <w:pPr>
        <w:pStyle w:val="Bib"/>
      </w:pPr>
      <w:r w:rsidRPr="004E2FB8">
        <w:t xml:space="preserve">NASW Social Work Code of Ethics </w:t>
      </w:r>
      <w:hyperlink r:id="rId23" w:history="1">
        <w:r w:rsidRPr="004E2FB8">
          <w:rPr>
            <w:rStyle w:val="Hyperlink"/>
          </w:rPr>
          <w:t>http://www.socialworkers.org/pubs/code/code.asp</w:t>
        </w:r>
      </w:hyperlink>
    </w:p>
    <w:p w14:paraId="6FDBADFD" w14:textId="77777777" w:rsidR="00C65608" w:rsidRPr="00A552ED" w:rsidRDefault="00C65608" w:rsidP="00C65608">
      <w:pPr>
        <w:pStyle w:val="Heading3"/>
      </w:pPr>
      <w:r w:rsidRPr="00A552ED">
        <w:t>Recommended Readings</w:t>
      </w:r>
    </w:p>
    <w:p w14:paraId="59AEC356" w14:textId="77777777" w:rsidR="00C65608" w:rsidRDefault="004E2FB8" w:rsidP="00F4234B">
      <w:pPr>
        <w:pStyle w:val="Bib"/>
      </w:pPr>
      <w:r>
        <w:t>Review readings from 503 and 505 as needed.</w:t>
      </w:r>
    </w:p>
    <w:tbl>
      <w:tblPr>
        <w:tblW w:w="0" w:type="auto"/>
        <w:tblInd w:w="18" w:type="dxa"/>
        <w:tblLook w:val="04A0" w:firstRow="1" w:lastRow="0" w:firstColumn="1" w:lastColumn="0" w:noHBand="0" w:noVBand="1"/>
      </w:tblPr>
      <w:tblGrid>
        <w:gridCol w:w="7853"/>
        <w:gridCol w:w="1489"/>
      </w:tblGrid>
      <w:tr w:rsidR="00F420DA" w:rsidRPr="00C716BD" w14:paraId="325E778F" w14:textId="77777777" w:rsidTr="000F67A4">
        <w:trPr>
          <w:cantSplit/>
          <w:tblHeader/>
        </w:trPr>
        <w:tc>
          <w:tcPr>
            <w:tcW w:w="8010" w:type="dxa"/>
            <w:shd w:val="clear" w:color="auto" w:fill="C00000"/>
          </w:tcPr>
          <w:p w14:paraId="2088A0F9" w14:textId="77777777" w:rsidR="00F420DA" w:rsidRPr="00C716BD" w:rsidRDefault="00F800CE" w:rsidP="00F420DA">
            <w:pPr>
              <w:keepNext/>
              <w:spacing w:before="20" w:after="20"/>
              <w:ind w:left="1332" w:hanging="133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15:</w:t>
            </w:r>
            <w:r w:rsidR="00F420DA">
              <w:rPr>
                <w:rFonts w:cs="Arial"/>
                <w:b/>
                <w:snapToGrid w:val="0"/>
                <w:color w:val="FFFFFF"/>
                <w:sz w:val="22"/>
                <w:szCs w:val="22"/>
              </w:rPr>
              <w:tab/>
            </w:r>
            <w:r w:rsidR="004E2FB8">
              <w:rPr>
                <w:rFonts w:cs="Arial"/>
                <w:b/>
                <w:snapToGrid w:val="0"/>
                <w:color w:val="FFFFFF"/>
                <w:sz w:val="22"/>
                <w:szCs w:val="22"/>
              </w:rPr>
              <w:t>Student Presentations</w:t>
            </w:r>
          </w:p>
        </w:tc>
        <w:tc>
          <w:tcPr>
            <w:tcW w:w="1530" w:type="dxa"/>
            <w:shd w:val="clear" w:color="auto" w:fill="C00000"/>
          </w:tcPr>
          <w:p w14:paraId="3494250F" w14:textId="77777777" w:rsidR="00F420DA" w:rsidRPr="00C716BD" w:rsidRDefault="00F420DA" w:rsidP="000F67A4">
            <w:pPr>
              <w:keepNext/>
              <w:spacing w:before="20" w:after="20"/>
              <w:jc w:val="center"/>
              <w:rPr>
                <w:rFonts w:cs="Arial"/>
                <w:b/>
                <w:color w:val="FFFFFF"/>
                <w:sz w:val="22"/>
                <w:szCs w:val="22"/>
              </w:rPr>
            </w:pPr>
          </w:p>
        </w:tc>
      </w:tr>
      <w:tr w:rsidR="00F420DA" w:rsidRPr="00C716BD" w14:paraId="1C9A5A50" w14:textId="77777777" w:rsidTr="000F67A4">
        <w:trPr>
          <w:cantSplit/>
        </w:trPr>
        <w:tc>
          <w:tcPr>
            <w:tcW w:w="9540" w:type="dxa"/>
            <w:gridSpan w:val="2"/>
          </w:tcPr>
          <w:p w14:paraId="6D1D6AE2" w14:textId="77777777"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14:paraId="60B05411" w14:textId="77777777" w:rsidTr="000F67A4">
        <w:trPr>
          <w:cantSplit/>
        </w:trPr>
        <w:tc>
          <w:tcPr>
            <w:tcW w:w="9540" w:type="dxa"/>
            <w:gridSpan w:val="2"/>
          </w:tcPr>
          <w:p w14:paraId="68876C6D" w14:textId="77777777" w:rsidR="004E2FB8" w:rsidRPr="000E4879" w:rsidRDefault="004E2FB8" w:rsidP="004E2FB8">
            <w:pPr>
              <w:pStyle w:val="Level1"/>
            </w:pPr>
            <w:r>
              <w:t>Older Adult Interview Presentations</w:t>
            </w:r>
          </w:p>
          <w:p w14:paraId="2E5788BC" w14:textId="77777777" w:rsidR="004E2FB8" w:rsidRDefault="004E2FB8" w:rsidP="004E2FB8">
            <w:pPr>
              <w:pStyle w:val="Level2"/>
              <w:tabs>
                <w:tab w:val="clear" w:pos="702"/>
                <w:tab w:val="num" w:pos="612"/>
              </w:tabs>
              <w:ind w:left="612" w:hanging="270"/>
            </w:pPr>
            <w:r>
              <w:t>Student Presentations</w:t>
            </w:r>
          </w:p>
          <w:p w14:paraId="6F2566CA" w14:textId="77777777" w:rsidR="00F420DA" w:rsidRDefault="004E2FB8" w:rsidP="004E2FB8">
            <w:pPr>
              <w:pStyle w:val="Level1"/>
              <w:keepNext w:val="0"/>
            </w:pPr>
            <w:r>
              <w:t>Q &amp; A</w:t>
            </w:r>
            <w:r w:rsidRPr="00077074">
              <w:t xml:space="preserve"> </w:t>
            </w:r>
          </w:p>
          <w:p w14:paraId="08E55310" w14:textId="77777777" w:rsidR="009C53A2" w:rsidRPr="009C53A2" w:rsidRDefault="009C53A2" w:rsidP="004E2FB8">
            <w:pPr>
              <w:pStyle w:val="Level1"/>
              <w:keepNext w:val="0"/>
              <w:rPr>
                <w:b/>
              </w:rPr>
            </w:pPr>
            <w:r w:rsidRPr="009C53A2">
              <w:rPr>
                <w:b/>
              </w:rPr>
              <w:t>ASSIGNMENT 3 DUE</w:t>
            </w:r>
          </w:p>
        </w:tc>
      </w:tr>
    </w:tbl>
    <w:p w14:paraId="67960669" w14:textId="77777777" w:rsidR="004E2FB8" w:rsidRDefault="00E704F5" w:rsidP="004E2FB8">
      <w:pPr>
        <w:pStyle w:val="BodyText"/>
      </w:pPr>
      <w:r>
        <w:t>This Unit relates to course objectives 1-5.</w:t>
      </w:r>
    </w:p>
    <w:tbl>
      <w:tblPr>
        <w:tblW w:w="0" w:type="auto"/>
        <w:tblInd w:w="18" w:type="dxa"/>
        <w:tblLook w:val="04A0" w:firstRow="1" w:lastRow="0" w:firstColumn="1" w:lastColumn="0" w:noHBand="0" w:noVBand="1"/>
      </w:tblPr>
      <w:tblGrid>
        <w:gridCol w:w="7742"/>
        <w:gridCol w:w="1600"/>
      </w:tblGrid>
      <w:tr w:rsidR="00DD51A3" w:rsidRPr="00EA1A58" w14:paraId="6E34AA87" w14:textId="77777777" w:rsidTr="00B26468">
        <w:trPr>
          <w:cantSplit/>
          <w:tblHeader/>
        </w:trPr>
        <w:tc>
          <w:tcPr>
            <w:tcW w:w="7920" w:type="dxa"/>
            <w:shd w:val="clear" w:color="auto" w:fill="C00000"/>
          </w:tcPr>
          <w:p w14:paraId="0180DC1D" w14:textId="77777777" w:rsidR="00DD51A3" w:rsidRPr="00EA1A58" w:rsidRDefault="00DD51A3" w:rsidP="00B26468">
            <w:pPr>
              <w:keepNext/>
              <w:spacing w:before="20" w:after="20"/>
              <w:rPr>
                <w:rFonts w:cs="Arial"/>
                <w:b/>
                <w:color w:val="FFFFFF"/>
                <w:sz w:val="22"/>
                <w:szCs w:val="22"/>
              </w:rPr>
            </w:pPr>
            <w:r>
              <w:rPr>
                <w:rFonts w:cs="Arial"/>
                <w:b/>
                <w:snapToGrid w:val="0"/>
                <w:color w:val="FFFFFF"/>
                <w:sz w:val="22"/>
                <w:szCs w:val="22"/>
              </w:rPr>
              <w:t>STUDY DAYS / NO CLASSES</w:t>
            </w:r>
          </w:p>
        </w:tc>
        <w:tc>
          <w:tcPr>
            <w:tcW w:w="1638" w:type="dxa"/>
            <w:shd w:val="clear" w:color="auto" w:fill="C00000"/>
          </w:tcPr>
          <w:p w14:paraId="47890293" w14:textId="77777777" w:rsidR="00DD51A3" w:rsidRPr="00EA1A58" w:rsidRDefault="00DD51A3" w:rsidP="00B26468">
            <w:pPr>
              <w:keepNext/>
              <w:spacing w:before="20" w:after="20"/>
              <w:jc w:val="center"/>
              <w:rPr>
                <w:rFonts w:cs="Arial"/>
                <w:b/>
                <w:color w:val="FFFFFF"/>
                <w:sz w:val="22"/>
                <w:szCs w:val="22"/>
              </w:rPr>
            </w:pPr>
          </w:p>
        </w:tc>
      </w:tr>
      <w:tr w:rsidR="00DD51A3" w:rsidRPr="00EA1A58" w14:paraId="7B7EC664" w14:textId="77777777" w:rsidTr="00B26468">
        <w:trPr>
          <w:cantSplit/>
        </w:trPr>
        <w:tc>
          <w:tcPr>
            <w:tcW w:w="7920" w:type="dxa"/>
          </w:tcPr>
          <w:p w14:paraId="757EDC46" w14:textId="77777777" w:rsidR="00DD51A3" w:rsidRPr="00EA1A58" w:rsidRDefault="00E704F5" w:rsidP="00B26468">
            <w:pPr>
              <w:rPr>
                <w:rFonts w:cs="Arial"/>
                <w:b/>
                <w:sz w:val="22"/>
                <w:szCs w:val="22"/>
              </w:rPr>
            </w:pPr>
            <w:r>
              <w:rPr>
                <w:rFonts w:cs="Arial"/>
                <w:b/>
                <w:sz w:val="22"/>
                <w:szCs w:val="22"/>
              </w:rPr>
              <w:t>N/A</w:t>
            </w:r>
          </w:p>
        </w:tc>
        <w:tc>
          <w:tcPr>
            <w:tcW w:w="1638" w:type="dxa"/>
          </w:tcPr>
          <w:p w14:paraId="1ED5648A" w14:textId="77777777" w:rsidR="00DD51A3" w:rsidRPr="00EA1A58" w:rsidRDefault="00DD51A3" w:rsidP="00B26468">
            <w:pPr>
              <w:rPr>
                <w:rFonts w:cs="Arial"/>
                <w:b/>
                <w:sz w:val="22"/>
                <w:szCs w:val="22"/>
              </w:rPr>
            </w:pPr>
          </w:p>
        </w:tc>
      </w:tr>
    </w:tbl>
    <w:p w14:paraId="498DD660" w14:textId="77777777" w:rsidR="00DD51A3" w:rsidRPr="00FC07B7" w:rsidRDefault="00DD51A3" w:rsidP="00FC07B7">
      <w:pPr>
        <w:pStyle w:val="BodyText"/>
        <w:spacing w:after="0"/>
        <w:rPr>
          <w:sz w:val="12"/>
          <w:szCs w:val="12"/>
        </w:rPr>
      </w:pPr>
    </w:p>
    <w:tbl>
      <w:tblPr>
        <w:tblW w:w="0" w:type="auto"/>
        <w:tblInd w:w="18" w:type="dxa"/>
        <w:tblLook w:val="04A0" w:firstRow="1" w:lastRow="0" w:firstColumn="1" w:lastColumn="0" w:noHBand="0" w:noVBand="1"/>
      </w:tblPr>
      <w:tblGrid>
        <w:gridCol w:w="7745"/>
        <w:gridCol w:w="1597"/>
      </w:tblGrid>
      <w:tr w:rsidR="00DD51A3" w:rsidRPr="00EA1A58" w14:paraId="38A19D7F" w14:textId="77777777" w:rsidTr="00B26468">
        <w:trPr>
          <w:cantSplit/>
          <w:tblHeader/>
        </w:trPr>
        <w:tc>
          <w:tcPr>
            <w:tcW w:w="7920" w:type="dxa"/>
            <w:shd w:val="clear" w:color="auto" w:fill="C00000"/>
          </w:tcPr>
          <w:p w14:paraId="6165F804" w14:textId="77777777" w:rsidR="00DD51A3" w:rsidRPr="00EA1A58" w:rsidRDefault="00DD51A3" w:rsidP="00B26468">
            <w:pPr>
              <w:keepNext/>
              <w:spacing w:before="20" w:after="20"/>
              <w:rPr>
                <w:rFonts w:cs="Arial"/>
                <w:b/>
                <w:color w:val="FFFFFF"/>
                <w:sz w:val="22"/>
                <w:szCs w:val="22"/>
              </w:rPr>
            </w:pPr>
            <w:r>
              <w:rPr>
                <w:rFonts w:cs="Arial"/>
                <w:b/>
                <w:snapToGrid w:val="0"/>
                <w:color w:val="FFFFFF"/>
                <w:sz w:val="22"/>
                <w:szCs w:val="22"/>
              </w:rPr>
              <w:t>FINAL EXAMINATIONS</w:t>
            </w:r>
          </w:p>
        </w:tc>
        <w:tc>
          <w:tcPr>
            <w:tcW w:w="1638" w:type="dxa"/>
            <w:shd w:val="clear" w:color="auto" w:fill="C00000"/>
          </w:tcPr>
          <w:p w14:paraId="1FE894CF" w14:textId="77777777" w:rsidR="00DD51A3" w:rsidRPr="00EA1A58" w:rsidRDefault="00DD51A3" w:rsidP="00B26468">
            <w:pPr>
              <w:keepNext/>
              <w:spacing w:before="20" w:after="20"/>
              <w:jc w:val="center"/>
              <w:rPr>
                <w:rFonts w:cs="Arial"/>
                <w:b/>
                <w:color w:val="FFFFFF"/>
                <w:sz w:val="22"/>
                <w:szCs w:val="22"/>
              </w:rPr>
            </w:pPr>
          </w:p>
        </w:tc>
      </w:tr>
      <w:tr w:rsidR="00DD51A3" w:rsidRPr="00EA1A58" w14:paraId="1DE40BCB" w14:textId="77777777" w:rsidTr="00B26468">
        <w:trPr>
          <w:cantSplit/>
        </w:trPr>
        <w:tc>
          <w:tcPr>
            <w:tcW w:w="7920" w:type="dxa"/>
          </w:tcPr>
          <w:p w14:paraId="2B23D1E0" w14:textId="77777777" w:rsidR="00DD51A3" w:rsidRPr="00EA1A58" w:rsidRDefault="00E704F5" w:rsidP="00B26468">
            <w:pPr>
              <w:rPr>
                <w:rFonts w:cs="Arial"/>
                <w:b/>
                <w:sz w:val="22"/>
                <w:szCs w:val="22"/>
              </w:rPr>
            </w:pPr>
            <w:r>
              <w:rPr>
                <w:rFonts w:cs="Arial"/>
                <w:b/>
                <w:sz w:val="22"/>
                <w:szCs w:val="22"/>
              </w:rPr>
              <w:t>N/A</w:t>
            </w:r>
          </w:p>
        </w:tc>
        <w:tc>
          <w:tcPr>
            <w:tcW w:w="1638" w:type="dxa"/>
          </w:tcPr>
          <w:p w14:paraId="183755D2" w14:textId="77777777" w:rsidR="00DD51A3" w:rsidRPr="00EA1A58" w:rsidRDefault="00DD51A3" w:rsidP="00B26468">
            <w:pPr>
              <w:rPr>
                <w:rFonts w:cs="Arial"/>
                <w:b/>
                <w:sz w:val="22"/>
                <w:szCs w:val="22"/>
              </w:rPr>
            </w:pPr>
          </w:p>
        </w:tc>
      </w:tr>
    </w:tbl>
    <w:p w14:paraId="50A52E8E" w14:textId="77777777" w:rsidR="008C298A" w:rsidRPr="00FC07B7" w:rsidRDefault="008C298A" w:rsidP="007407C3">
      <w:pPr>
        <w:rPr>
          <w:rFonts w:cs="Arial"/>
          <w:b/>
          <w:bCs/>
          <w:color w:val="262626"/>
          <w:sz w:val="4"/>
          <w:szCs w:val="4"/>
        </w:rPr>
      </w:pPr>
    </w:p>
    <w:p w14:paraId="6BF7E62F" w14:textId="77777777" w:rsidR="00090810" w:rsidRPr="008C298A" w:rsidRDefault="008C298A" w:rsidP="008C298A">
      <w:pPr>
        <w:pBdr>
          <w:bottom w:val="single" w:sz="18" w:space="1" w:color="C00000"/>
        </w:pBdr>
        <w:spacing w:after="320"/>
        <w:rPr>
          <w:rFonts w:cs="Arial"/>
          <w:b/>
          <w:bCs/>
          <w:color w:val="262626"/>
          <w:sz w:val="32"/>
          <w:szCs w:val="32"/>
        </w:rPr>
      </w:pPr>
      <w:r>
        <w:rPr>
          <w:rFonts w:cs="Arial"/>
          <w:b/>
          <w:bCs/>
          <w:color w:val="262626"/>
          <w:sz w:val="22"/>
          <w:szCs w:val="22"/>
        </w:rPr>
        <w:br w:type="page"/>
      </w:r>
      <w:r w:rsidR="0006241B">
        <w:rPr>
          <w:rFonts w:cs="Arial"/>
          <w:b/>
          <w:bCs/>
          <w:color w:val="262626"/>
          <w:sz w:val="32"/>
          <w:szCs w:val="32"/>
        </w:rPr>
        <w:lastRenderedPageBreak/>
        <w:t>University Policies and Guidelines</w:t>
      </w:r>
    </w:p>
    <w:p w14:paraId="204688CB" w14:textId="77777777" w:rsidR="008C298A" w:rsidRDefault="008C298A" w:rsidP="008C298A">
      <w:pPr>
        <w:pStyle w:val="Heading1"/>
      </w:pPr>
      <w:r w:rsidRPr="00D7741C">
        <w:t>Attendance Policy</w:t>
      </w:r>
    </w:p>
    <w:p w14:paraId="4CFAA6FE" w14:textId="77777777" w:rsidR="008C298A" w:rsidRPr="00D20FB5" w:rsidRDefault="008C298A" w:rsidP="008C298A">
      <w:pPr>
        <w:pStyle w:val="BodyText"/>
      </w:pPr>
      <w:r w:rsidRPr="00D20FB5">
        <w:t xml:space="preserve">Students are expected to attend every class and to remain in class for the duration of the </w:t>
      </w:r>
      <w:r w:rsidR="00325D4C">
        <w:t>u</w:t>
      </w:r>
      <w:r w:rsidR="00F800CE">
        <w:t>nit</w:t>
      </w:r>
      <w:r w:rsidRPr="00D20FB5">
        <w:t>. Failure to attend class or arriving late may impact your ability to achieve course objectives which could affect your course grade. Students are expected to notify the instructor by email (</w:t>
      </w:r>
      <w:hyperlink r:id="rId24" w:history="1">
        <w:r w:rsidRPr="00D20FB5">
          <w:rPr>
            <w:rStyle w:val="Hyperlink"/>
          </w:rPr>
          <w:t>xxx@usc.edu</w:t>
        </w:r>
      </w:hyperlink>
      <w:r w:rsidRPr="00D20FB5">
        <w:t>) of any anticipated absence or reason for tardiness.</w:t>
      </w:r>
    </w:p>
    <w:p w14:paraId="46E5308B" w14:textId="77777777" w:rsidR="00672F30" w:rsidRDefault="00672F30" w:rsidP="00672F30">
      <w:pPr>
        <w:pStyle w:val="BodyText"/>
      </w:pPr>
      <w:r w:rsidRPr="00D20FB5">
        <w:t>University of Southern California policy permits stu</w:t>
      </w:r>
      <w:r>
        <w:t xml:space="preserve">dents to be excused from class </w:t>
      </w:r>
      <w:r w:rsidRPr="00D20FB5">
        <w:t xml:space="preserve">for the observance of religious holy days. This policy also covers scheduled final examinations which conflict with students’ observance of a holy day.  Students must make arrangements </w:t>
      </w:r>
      <w:r w:rsidRPr="00D20FB5">
        <w:rPr>
          <w:i/>
        </w:rPr>
        <w:t>in advance</w:t>
      </w:r>
      <w:r w:rsidRPr="00D20FB5">
        <w:t xml:space="preserve"> to complete class work which will be missed, or to reschedule an examination, due to holy days observance.</w:t>
      </w:r>
    </w:p>
    <w:p w14:paraId="61842F44" w14:textId="77777777" w:rsidR="008C298A" w:rsidRPr="00D20FB5" w:rsidRDefault="008C298A" w:rsidP="008C298A">
      <w:pPr>
        <w:pStyle w:val="BodyText"/>
      </w:pPr>
      <w:r w:rsidRPr="00D20FB5">
        <w:t>Please refer to Scampus and to the USC School of Social Work Student Handbook for additional information on attendance policies.</w:t>
      </w:r>
    </w:p>
    <w:p w14:paraId="27163DB0" w14:textId="77777777" w:rsidR="00FB0445" w:rsidRDefault="00FB0445" w:rsidP="008C298A">
      <w:pPr>
        <w:pStyle w:val="Heading1"/>
      </w:pPr>
      <w:r>
        <w:t>Academic Conduct</w:t>
      </w:r>
    </w:p>
    <w:p w14:paraId="1B4957B1" w14:textId="77777777" w:rsidR="00FB0445" w:rsidRPr="00FB0445" w:rsidRDefault="00FB0445" w:rsidP="00FB0445">
      <w:pPr>
        <w:ind w:right="720"/>
        <w:rPr>
          <w:rFonts w:cs="Arial"/>
        </w:rPr>
      </w:pPr>
      <w:r w:rsidRPr="007611E2">
        <w:rPr>
          <w:rFonts w:cs="Arial"/>
          <w:color w:val="000000"/>
          <w:highlight w:val="yellow"/>
        </w:rPr>
        <w:t xml:space="preserve">Plagiarism – presenting someone else’s ideas as your own, either verbatim or recast in your own words – is a serious academic offense with serious consequences.  Please familiarize yourself with the discussion of plagiarism in </w:t>
      </w:r>
      <w:r w:rsidRPr="007611E2">
        <w:rPr>
          <w:rFonts w:cs="Arial"/>
          <w:i/>
          <w:iCs/>
          <w:color w:val="000000"/>
          <w:highlight w:val="yellow"/>
        </w:rPr>
        <w:t>SCampus</w:t>
      </w:r>
      <w:r w:rsidRPr="007611E2">
        <w:rPr>
          <w:rFonts w:cs="Arial"/>
          <w:color w:val="000000"/>
          <w:highlight w:val="yellow"/>
        </w:rPr>
        <w:t xml:space="preserve"> in Section 11, </w:t>
      </w:r>
      <w:r w:rsidRPr="007611E2">
        <w:rPr>
          <w:rStyle w:val="description"/>
          <w:rFonts w:cs="Arial"/>
          <w:i/>
          <w:iCs/>
          <w:color w:val="000000"/>
          <w:highlight w:val="yellow"/>
        </w:rPr>
        <w:t>Behavior Violating University Standards</w:t>
      </w:r>
      <w:hyperlink r:id="rId25" w:history="1">
        <w:r w:rsidRPr="007611E2">
          <w:rPr>
            <w:rStyle w:val="Hyperlink"/>
            <w:rFonts w:cs="Arial"/>
            <w:highlight w:val="yellow"/>
          </w:rPr>
          <w:t>https://scampus.usc.edu/1100-behavior-violating-university-standards-and-appropriate-sanctions/</w:t>
        </w:r>
      </w:hyperlink>
      <w:r w:rsidRPr="007611E2">
        <w:rPr>
          <w:rStyle w:val="description"/>
          <w:rFonts w:cs="Arial"/>
          <w:color w:val="000000"/>
          <w:highlight w:val="yellow"/>
        </w:rPr>
        <w:t xml:space="preserve">.  </w:t>
      </w:r>
      <w:r w:rsidRPr="007611E2">
        <w:rPr>
          <w:rFonts w:cs="Arial"/>
          <w:color w:val="000000"/>
          <w:highlight w:val="yellow"/>
        </w:rPr>
        <w:t xml:space="preserve">Other forms of academic dishonesty are equally unacceptable.  See additional information in </w:t>
      </w:r>
      <w:r w:rsidRPr="007611E2">
        <w:rPr>
          <w:rFonts w:cs="Arial"/>
          <w:i/>
          <w:iCs/>
          <w:color w:val="000000"/>
          <w:highlight w:val="yellow"/>
        </w:rPr>
        <w:t xml:space="preserve">SCampus </w:t>
      </w:r>
      <w:r w:rsidRPr="007611E2">
        <w:rPr>
          <w:rFonts w:cs="Arial"/>
          <w:color w:val="000000"/>
          <w:highlight w:val="yellow"/>
        </w:rPr>
        <w:t xml:space="preserve">and university policies on scientific misconduct, </w:t>
      </w:r>
      <w:hyperlink r:id="rId26" w:history="1">
        <w:r w:rsidRPr="007611E2">
          <w:rPr>
            <w:rStyle w:val="Hyperlink"/>
            <w:rFonts w:cs="Arial"/>
            <w:highlight w:val="yellow"/>
          </w:rPr>
          <w:t>http://policy.usc.edu/scientific-misconduct/</w:t>
        </w:r>
      </w:hyperlink>
      <w:r w:rsidRPr="007611E2">
        <w:rPr>
          <w:rFonts w:cs="Arial"/>
          <w:color w:val="000000"/>
          <w:highlight w:val="yellow"/>
        </w:rPr>
        <w:t>.</w:t>
      </w:r>
    </w:p>
    <w:p w14:paraId="67B5D11A" w14:textId="77777777" w:rsidR="00FB0445" w:rsidRPr="00FB0445" w:rsidRDefault="00FB0445" w:rsidP="00FB0445">
      <w:pPr>
        <w:ind w:right="720"/>
        <w:rPr>
          <w:rFonts w:cs="Arial"/>
        </w:rPr>
      </w:pPr>
    </w:p>
    <w:p w14:paraId="4523CE4D" w14:textId="77777777" w:rsidR="00FB0445" w:rsidRPr="00FB0445" w:rsidRDefault="00FB0445" w:rsidP="00FB0445">
      <w:pPr>
        <w:ind w:right="720"/>
        <w:rPr>
          <w:rFonts w:cs="Arial"/>
        </w:rPr>
      </w:pPr>
      <w:r w:rsidRPr="00FB0445">
        <w:rPr>
          <w:rFonts w:cs="Arial"/>
          <w:color w:val="000000"/>
        </w:rPr>
        <w:t xml:space="preserve">Discrimination, sexual assault, and harassment are not tolerated by the university.  You are encouraged to report any incidents to the </w:t>
      </w:r>
      <w:r w:rsidRPr="00FB0445">
        <w:rPr>
          <w:rFonts w:cs="Arial"/>
          <w:i/>
          <w:iCs/>
          <w:color w:val="000000"/>
        </w:rPr>
        <w:t>Office of Equity and Diversity</w:t>
      </w:r>
      <w:r w:rsidRPr="00FB0445">
        <w:rPr>
          <w:rFonts w:cs="Arial"/>
          <w:color w:val="000000"/>
        </w:rPr>
        <w:t xml:space="preserve"> </w:t>
      </w:r>
      <w:hyperlink r:id="rId27" w:history="1">
        <w:r w:rsidRPr="00FB0445">
          <w:rPr>
            <w:rStyle w:val="Hyperlink"/>
            <w:rFonts w:cs="Arial"/>
          </w:rPr>
          <w:t>http://equity.usc.edu/</w:t>
        </w:r>
      </w:hyperlink>
      <w:r w:rsidRPr="00FB0445">
        <w:rPr>
          <w:rFonts w:cs="Arial"/>
          <w:color w:val="000000"/>
        </w:rPr>
        <w:t xml:space="preserve"> or to the </w:t>
      </w:r>
      <w:r w:rsidRPr="00FB0445">
        <w:rPr>
          <w:rFonts w:cs="Arial"/>
          <w:i/>
          <w:iCs/>
          <w:color w:val="000000"/>
        </w:rPr>
        <w:t>Department of Public Safety</w:t>
      </w:r>
      <w:r w:rsidRPr="00FB0445">
        <w:rPr>
          <w:rFonts w:cs="Arial"/>
          <w:color w:val="000000"/>
        </w:rPr>
        <w:t xml:space="preserve"> </w:t>
      </w:r>
      <w:hyperlink r:id="rId28" w:history="1">
        <w:r w:rsidRPr="00FB0445">
          <w:rPr>
            <w:rStyle w:val="Hyperlink"/>
            <w:rFonts w:cs="Arial"/>
          </w:rPr>
          <w:t>http://capsnet.usc.edu/department/department-public-safety/online-forms/contact-us</w:t>
        </w:r>
      </w:hyperlink>
      <w:r w:rsidRPr="00FB0445">
        <w:rPr>
          <w:rFonts w:cs="Arial"/>
          <w:color w:val="000000"/>
        </w:rPr>
        <w:t xml:space="preserve">.  This is important for the safety whole USC community.  Another member of the university community – such as a friend, classmate, advisor, or faculty member – can help initiate the report, or can initiate the report on behalf of another person.  </w:t>
      </w:r>
      <w:r w:rsidRPr="00FB0445">
        <w:rPr>
          <w:rFonts w:cs="Arial"/>
          <w:i/>
          <w:iCs/>
          <w:color w:val="000000"/>
        </w:rPr>
        <w:t xml:space="preserve">The Center for Women and Men </w:t>
      </w:r>
      <w:hyperlink r:id="rId29" w:history="1">
        <w:r w:rsidRPr="00FB0445">
          <w:rPr>
            <w:rStyle w:val="Hyperlink"/>
            <w:rFonts w:cs="Arial"/>
          </w:rPr>
          <w:t>http://www.usc.edu/student-affairs/cwm/</w:t>
        </w:r>
      </w:hyperlink>
      <w:r w:rsidRPr="00FB0445">
        <w:rPr>
          <w:rFonts w:cs="Arial"/>
          <w:color w:val="000000"/>
        </w:rPr>
        <w:t xml:space="preserve"> provides 24/7 confidential support, and the sexual assault resource center webpage </w:t>
      </w:r>
      <w:hyperlink r:id="rId30" w:history="1">
        <w:r w:rsidRPr="00FB0445">
          <w:rPr>
            <w:rStyle w:val="Hyperlink"/>
            <w:rFonts w:cs="Arial"/>
          </w:rPr>
          <w:t>sarc@usc.edu</w:t>
        </w:r>
      </w:hyperlink>
      <w:r w:rsidRPr="00FB0445">
        <w:rPr>
          <w:rFonts w:cs="Arial"/>
          <w:color w:val="000000"/>
        </w:rPr>
        <w:t xml:space="preserve"> describes reporting options and other resources.</w:t>
      </w:r>
    </w:p>
    <w:p w14:paraId="09AE437B" w14:textId="77777777" w:rsidR="00FB0445" w:rsidRDefault="00FB0445" w:rsidP="00FB0445">
      <w:pPr>
        <w:pStyle w:val="Heading1"/>
      </w:pPr>
      <w:r>
        <w:t>Support Systems</w:t>
      </w:r>
    </w:p>
    <w:p w14:paraId="7D5F818C" w14:textId="77777777" w:rsidR="00FB0445" w:rsidRPr="00FB0445" w:rsidRDefault="00FB0445" w:rsidP="00FB0445">
      <w:pPr>
        <w:ind w:right="720"/>
        <w:rPr>
          <w:rFonts w:cs="Arial"/>
        </w:rPr>
      </w:pPr>
      <w:r w:rsidRPr="00FB0445">
        <w:rPr>
          <w:rFonts w:cs="Arial"/>
          <w:color w:val="000000"/>
        </w:rPr>
        <w:t xml:space="preserve">A number of USC’s schools provide support for students who need help with scholarly writing.  Check with your advisor or program staff to find out more.  Students whose primary language is not English should check with the </w:t>
      </w:r>
      <w:r w:rsidRPr="00FB0445">
        <w:rPr>
          <w:rFonts w:cs="Arial"/>
          <w:i/>
          <w:iCs/>
          <w:color w:val="000000"/>
        </w:rPr>
        <w:t xml:space="preserve">American Language Institute </w:t>
      </w:r>
      <w:hyperlink r:id="rId31" w:history="1">
        <w:r w:rsidRPr="00FB0445">
          <w:rPr>
            <w:rStyle w:val="Hyperlink"/>
            <w:rFonts w:cs="Arial"/>
          </w:rPr>
          <w:t>http://dornsife.usc.edu/ali</w:t>
        </w:r>
      </w:hyperlink>
      <w:r w:rsidRPr="00FB0445">
        <w:rPr>
          <w:rFonts w:cs="Arial"/>
          <w:color w:val="000000"/>
        </w:rPr>
        <w:t xml:space="preserve">, which sponsors courses and workshops specifically for international graduate students.  </w:t>
      </w:r>
      <w:r w:rsidRPr="00FB0445">
        <w:rPr>
          <w:rFonts w:cs="Arial"/>
          <w:i/>
          <w:iCs/>
          <w:color w:val="000000"/>
        </w:rPr>
        <w:t>The Office of Disability Service</w:t>
      </w:r>
      <w:r w:rsidRPr="00FB0445">
        <w:rPr>
          <w:rFonts w:cs="Arial"/>
          <w:i/>
          <w:iCs/>
          <w:color w:val="1F497D"/>
        </w:rPr>
        <w:t>s</w:t>
      </w:r>
      <w:r>
        <w:rPr>
          <w:rFonts w:cs="Arial"/>
          <w:i/>
          <w:iCs/>
          <w:color w:val="000000"/>
        </w:rPr>
        <w:t xml:space="preserve"> and Programs </w:t>
      </w:r>
      <w:hyperlink r:id="rId32" w:history="1">
        <w:r w:rsidRPr="00FB0445">
          <w:rPr>
            <w:rStyle w:val="Hyperlink"/>
            <w:rFonts w:cs="Arial"/>
          </w:rPr>
          <w:t>http://sait.usc.edu/academicsupport/centerprograms/dsp/home_index.html</w:t>
        </w:r>
      </w:hyperlink>
      <w:r>
        <w:rPr>
          <w:rFonts w:cs="Arial"/>
        </w:rPr>
        <w:t xml:space="preserve"> </w:t>
      </w:r>
      <w:r w:rsidRPr="00FB0445">
        <w:rPr>
          <w:rFonts w:cs="Arial"/>
          <w:color w:val="000000"/>
        </w:rPr>
        <w:t xml:space="preserve">provides certification for students with disabilities and helps arrange the relevant accommodations.  If an officially  declared emergency makes travel to campus infeasible, </w:t>
      </w:r>
      <w:r w:rsidRPr="00FB0445">
        <w:rPr>
          <w:rFonts w:cs="Arial"/>
          <w:i/>
          <w:iCs/>
          <w:color w:val="000000"/>
        </w:rPr>
        <w:t xml:space="preserve">USC Emergency Information </w:t>
      </w:r>
      <w:hyperlink r:id="rId33" w:history="1">
        <w:r w:rsidRPr="00FB0445">
          <w:rPr>
            <w:rStyle w:val="Hyperlink"/>
            <w:rFonts w:cs="Arial"/>
            <w:i/>
            <w:iCs/>
          </w:rPr>
          <w:t>http://emergency.usc.edu/</w:t>
        </w:r>
      </w:hyperlink>
      <w:r w:rsidRPr="00FB0445">
        <w:rPr>
          <w:rFonts w:cs="Arial"/>
          <w:color w:val="000000"/>
        </w:rPr>
        <w:t>will provide safety and other updates, including ways in which instruction will be continued by means of blackboard, teleconferencing, and other technology.</w:t>
      </w:r>
    </w:p>
    <w:p w14:paraId="53F9DD15" w14:textId="77777777" w:rsidR="00FB0445" w:rsidRPr="00FB0445" w:rsidRDefault="00FB0445" w:rsidP="00FB0445">
      <w:pPr>
        <w:pStyle w:val="BodyText"/>
      </w:pPr>
    </w:p>
    <w:p w14:paraId="33A346F8" w14:textId="77777777" w:rsidR="008C298A" w:rsidRDefault="008C298A" w:rsidP="008C298A">
      <w:pPr>
        <w:pStyle w:val="Heading1"/>
      </w:pPr>
      <w:r w:rsidRPr="003679AD">
        <w:lastRenderedPageBreak/>
        <w:t>Statement about Incompletes</w:t>
      </w:r>
    </w:p>
    <w:p w14:paraId="19E677DB" w14:textId="77777777" w:rsidR="008C298A" w:rsidRPr="00D339E8" w:rsidRDefault="008C298A" w:rsidP="008C298A">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3990C548" w14:textId="77777777" w:rsidR="008C298A" w:rsidRDefault="008C298A" w:rsidP="008C298A">
      <w:pPr>
        <w:pStyle w:val="Heading1"/>
      </w:pPr>
      <w:r>
        <w:t xml:space="preserve">Policy on </w:t>
      </w:r>
      <w:r w:rsidRPr="004B1D77">
        <w:t>Late or Make-Up Work</w:t>
      </w:r>
    </w:p>
    <w:p w14:paraId="01ED21E5" w14:textId="77777777" w:rsidR="008C298A" w:rsidRPr="00931F39" w:rsidRDefault="008C298A" w:rsidP="008C298A">
      <w:pPr>
        <w:pStyle w:val="BodyText"/>
      </w:pPr>
      <w:r w:rsidRPr="007611E2">
        <w:rPr>
          <w:highlight w:val="yellow"/>
        </w:rPr>
        <w:t>Papers are due on the day and time specified.  Extensions will be granted only for extenuating circumstances.  If the paper is late without permission, the grade will be affected</w:t>
      </w:r>
      <w:r w:rsidRPr="00931F39">
        <w:t>.</w:t>
      </w:r>
    </w:p>
    <w:p w14:paraId="0139ED4A" w14:textId="77777777" w:rsidR="008C298A" w:rsidRDefault="008C298A" w:rsidP="008C298A">
      <w:pPr>
        <w:pStyle w:val="Heading1"/>
      </w:pPr>
      <w:r w:rsidRPr="004B1D77">
        <w:t xml:space="preserve">Policy </w:t>
      </w:r>
      <w:r>
        <w:t xml:space="preserve">on </w:t>
      </w:r>
      <w:r w:rsidRPr="004B1D77">
        <w:t>Changes to the Syllabus and/or Course Requirements</w:t>
      </w:r>
    </w:p>
    <w:p w14:paraId="2650F1F9" w14:textId="77777777" w:rsidR="008C298A" w:rsidRPr="00D339E8" w:rsidRDefault="008C298A" w:rsidP="008C298A">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14:paraId="0A5FAFE0" w14:textId="77777777" w:rsidR="008C298A" w:rsidRPr="005D779C" w:rsidRDefault="008C298A" w:rsidP="008C298A">
      <w:pPr>
        <w:pStyle w:val="Heading1"/>
        <w:rPr>
          <w:color w:val="FF0000"/>
        </w:rPr>
      </w:pPr>
      <w:r w:rsidRPr="001E469F">
        <w:t xml:space="preserve">Code of Ethics of the National Association of Social Workers </w:t>
      </w:r>
    </w:p>
    <w:p w14:paraId="13EAE394" w14:textId="77777777" w:rsidR="008C298A" w:rsidRPr="00F647F9" w:rsidRDefault="008C298A" w:rsidP="008C298A">
      <w:pPr>
        <w:pStyle w:val="BodyText"/>
        <w:rPr>
          <w:i/>
        </w:rPr>
      </w:pPr>
      <w:r w:rsidRPr="00F647F9">
        <w:rPr>
          <w:i/>
        </w:rPr>
        <w:t>Approved by the 1996 NASW Delegate Assembly and revised by the 2008 NASW Delegate Assembly [http://www.socialworkers.org/pubs/Code/code.asp]</w:t>
      </w:r>
    </w:p>
    <w:p w14:paraId="352973A1" w14:textId="77777777" w:rsidR="008C298A" w:rsidRPr="00D20FB5" w:rsidRDefault="008C298A" w:rsidP="008C298A">
      <w:pPr>
        <w:pStyle w:val="Heading2"/>
      </w:pPr>
      <w:r w:rsidRPr="00D20FB5">
        <w:t>Preamble</w:t>
      </w:r>
    </w:p>
    <w:p w14:paraId="1245B4EE" w14:textId="77777777" w:rsidR="008C298A" w:rsidRPr="00D20FB5" w:rsidRDefault="008C298A" w:rsidP="008C298A">
      <w:pPr>
        <w:pStyle w:val="BodyText"/>
      </w:pPr>
      <w:r w:rsidRPr="00D20FB5">
        <w:t>The primary mission of the social work profession is to enhance human well</w:t>
      </w:r>
      <w:r w:rsidRPr="00D20FB5">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social work is attention to the environmental forces that create, contribute to, and address problems in living. </w:t>
      </w:r>
    </w:p>
    <w:p w14:paraId="173ACA98" w14:textId="77777777" w:rsidR="008C298A" w:rsidRPr="00D20FB5" w:rsidRDefault="008C298A" w:rsidP="008C298A">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457AE6EC" w14:textId="77777777" w:rsidR="008C298A" w:rsidRPr="00D20FB5" w:rsidRDefault="008C298A" w:rsidP="008C298A">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14:paraId="16F9C8B0" w14:textId="77777777" w:rsidR="008C298A" w:rsidRPr="00325D4C" w:rsidRDefault="008C298A" w:rsidP="008C298A">
      <w:pPr>
        <w:pStyle w:val="Bullets1"/>
        <w:rPr>
          <w:sz w:val="20"/>
          <w:szCs w:val="20"/>
        </w:rPr>
      </w:pPr>
      <w:r w:rsidRPr="00325D4C">
        <w:rPr>
          <w:sz w:val="20"/>
          <w:szCs w:val="20"/>
        </w:rPr>
        <w:t xml:space="preserve">Service </w:t>
      </w:r>
    </w:p>
    <w:p w14:paraId="0794B4C0" w14:textId="77777777" w:rsidR="008C298A" w:rsidRPr="00325D4C" w:rsidRDefault="008C298A" w:rsidP="008C298A">
      <w:pPr>
        <w:pStyle w:val="Bullets1"/>
        <w:rPr>
          <w:sz w:val="20"/>
          <w:szCs w:val="20"/>
        </w:rPr>
      </w:pPr>
      <w:r w:rsidRPr="00325D4C">
        <w:rPr>
          <w:sz w:val="20"/>
          <w:szCs w:val="20"/>
        </w:rPr>
        <w:t xml:space="preserve">Social justice </w:t>
      </w:r>
    </w:p>
    <w:p w14:paraId="6EE6CEB0" w14:textId="77777777" w:rsidR="008C298A" w:rsidRPr="00325D4C" w:rsidRDefault="008C298A" w:rsidP="008C298A">
      <w:pPr>
        <w:pStyle w:val="Bullets1"/>
        <w:rPr>
          <w:sz w:val="20"/>
          <w:szCs w:val="20"/>
        </w:rPr>
      </w:pPr>
      <w:r w:rsidRPr="00325D4C">
        <w:rPr>
          <w:sz w:val="20"/>
          <w:szCs w:val="20"/>
        </w:rPr>
        <w:t xml:space="preserve">Dignity and worth of the person </w:t>
      </w:r>
    </w:p>
    <w:p w14:paraId="279424D5" w14:textId="77777777" w:rsidR="008C298A" w:rsidRPr="00325D4C" w:rsidRDefault="008C298A" w:rsidP="008C298A">
      <w:pPr>
        <w:pStyle w:val="Bullets1"/>
        <w:rPr>
          <w:sz w:val="20"/>
          <w:szCs w:val="20"/>
        </w:rPr>
      </w:pPr>
      <w:r w:rsidRPr="00325D4C">
        <w:rPr>
          <w:sz w:val="20"/>
          <w:szCs w:val="20"/>
        </w:rPr>
        <w:t xml:space="preserve">Importance of human relationships </w:t>
      </w:r>
    </w:p>
    <w:p w14:paraId="7955D29F" w14:textId="77777777" w:rsidR="008C298A" w:rsidRPr="00325D4C" w:rsidRDefault="008C298A" w:rsidP="008C298A">
      <w:pPr>
        <w:pStyle w:val="Bullets1"/>
        <w:rPr>
          <w:sz w:val="20"/>
          <w:szCs w:val="20"/>
        </w:rPr>
      </w:pPr>
      <w:r w:rsidRPr="00325D4C">
        <w:rPr>
          <w:sz w:val="20"/>
          <w:szCs w:val="20"/>
        </w:rPr>
        <w:t xml:space="preserve">Integrity </w:t>
      </w:r>
    </w:p>
    <w:p w14:paraId="6C7E1665" w14:textId="77777777" w:rsidR="008C298A" w:rsidRPr="00325D4C" w:rsidRDefault="008C298A" w:rsidP="008C298A">
      <w:pPr>
        <w:pStyle w:val="Bullets1"/>
        <w:rPr>
          <w:sz w:val="20"/>
          <w:szCs w:val="20"/>
        </w:rPr>
      </w:pPr>
      <w:r w:rsidRPr="00325D4C">
        <w:rPr>
          <w:sz w:val="20"/>
          <w:szCs w:val="20"/>
        </w:rPr>
        <w:t>Competence</w:t>
      </w:r>
    </w:p>
    <w:p w14:paraId="3C2E0B9D" w14:textId="77777777" w:rsidR="008C298A" w:rsidRPr="00D20FB5" w:rsidRDefault="008C298A" w:rsidP="008C298A">
      <w:pPr>
        <w:rPr>
          <w:rFonts w:cs="Arial"/>
        </w:rPr>
      </w:pPr>
    </w:p>
    <w:p w14:paraId="4D8067AB" w14:textId="77777777" w:rsidR="008C298A" w:rsidRPr="00D20FB5" w:rsidRDefault="008C298A" w:rsidP="008C298A">
      <w:pPr>
        <w:pStyle w:val="BodyText"/>
      </w:pPr>
      <w:r w:rsidRPr="00D20FB5">
        <w:lastRenderedPageBreak/>
        <w:t xml:space="preserve">This constellation of core values reflects what is unique to the social work profession. Core values, and the principles that flow from them, must be balanced within the context and complexity of the human experience. </w:t>
      </w:r>
    </w:p>
    <w:p w14:paraId="5215D899" w14:textId="77777777" w:rsidR="008C298A" w:rsidRPr="003D3E97" w:rsidRDefault="008C298A" w:rsidP="008C298A">
      <w:pPr>
        <w:pStyle w:val="Heading1"/>
        <w:rPr>
          <w:color w:val="800000"/>
        </w:rPr>
      </w:pPr>
      <w:r w:rsidRPr="001E469F">
        <w:t>Complaints</w:t>
      </w:r>
    </w:p>
    <w:p w14:paraId="2B233861" w14:textId="77777777" w:rsidR="008C298A" w:rsidRDefault="008C298A" w:rsidP="008C298A">
      <w:pPr>
        <w:pStyle w:val="BodyText"/>
      </w:pPr>
      <w:r w:rsidRPr="00D20FB5">
        <w:t>If you have a complaint or concern about the course or the instructor, please discuss it first with the instructor. If you feel cannot discuss it with t</w:t>
      </w:r>
      <w:r w:rsidR="004E2FB8">
        <w:t>he instructor, contact the lead instructor</w:t>
      </w:r>
      <w:r w:rsidRPr="00D20FB5">
        <w:t xml:space="preserve"> of the</w:t>
      </w:r>
      <w:r w:rsidR="004E2FB8">
        <w:t xml:space="preserve"> course Dr. Karra Bikson</w:t>
      </w:r>
      <w:r w:rsidRPr="00D20FB5">
        <w:t xml:space="preserve">. If you do not receive a satisfactory response or solution, contact your advisor and/or </w:t>
      </w:r>
      <w:r w:rsidR="00325D4C">
        <w:t>Vice Dean Dr. Paul Maiden</w:t>
      </w:r>
      <w:r w:rsidR="00325D4C" w:rsidRPr="00D20FB5">
        <w:t xml:space="preserve"> for further guidance.</w:t>
      </w:r>
      <w:r w:rsidRPr="00D20FB5">
        <w:t xml:space="preserve"> </w:t>
      </w:r>
    </w:p>
    <w:p w14:paraId="0136B011" w14:textId="77777777" w:rsidR="008C298A" w:rsidRPr="005D779C" w:rsidRDefault="008C298A" w:rsidP="005D779C">
      <w:pPr>
        <w:pStyle w:val="Heading1"/>
        <w:rPr>
          <w:color w:val="FF0000"/>
        </w:rPr>
      </w:pPr>
      <w:r w:rsidRPr="00DA1F11">
        <w:t>Tips for Maximizing Your Learning Experience in this Course</w:t>
      </w:r>
      <w:r w:rsidR="005D779C">
        <w:t xml:space="preserve"> </w:t>
      </w:r>
    </w:p>
    <w:p w14:paraId="2A0D32F3" w14:textId="77777777" w:rsidR="008C298A" w:rsidRPr="00D20FB5" w:rsidRDefault="008C298A" w:rsidP="0006241B">
      <w:pPr>
        <w:pStyle w:val="CheckBullets"/>
        <w:tabs>
          <w:tab w:val="clear" w:pos="540"/>
          <w:tab w:val="left" w:pos="720"/>
        </w:tabs>
      </w:pPr>
      <w:r>
        <w:t>Be mindful of getting proper nutrition, exercise, rest and sleep!</w:t>
      </w:r>
      <w:r w:rsidRPr="00D20FB5">
        <w:t xml:space="preserve"> </w:t>
      </w:r>
    </w:p>
    <w:p w14:paraId="576865A6" w14:textId="77777777" w:rsidR="008C298A" w:rsidRDefault="008C298A" w:rsidP="0006241B">
      <w:pPr>
        <w:pStyle w:val="CheckBullets"/>
        <w:tabs>
          <w:tab w:val="clear" w:pos="540"/>
          <w:tab w:val="left" w:pos="720"/>
        </w:tabs>
      </w:pPr>
      <w:r>
        <w:t>Come to class.</w:t>
      </w:r>
    </w:p>
    <w:p w14:paraId="5B1080AF" w14:textId="77777777" w:rsidR="008C298A" w:rsidRPr="00D20FB5" w:rsidRDefault="008C298A" w:rsidP="0006241B">
      <w:pPr>
        <w:pStyle w:val="CheckBullets"/>
        <w:tabs>
          <w:tab w:val="clear" w:pos="540"/>
          <w:tab w:val="left" w:pos="720"/>
        </w:tabs>
      </w:pPr>
      <w:r w:rsidRPr="00D20FB5">
        <w:t xml:space="preserve">Complete required readings and assignments BEFORE coming to class. </w:t>
      </w:r>
    </w:p>
    <w:p w14:paraId="2325A6F9" w14:textId="77777777" w:rsidR="008C298A" w:rsidRPr="00D20FB5" w:rsidRDefault="008C298A" w:rsidP="0006241B">
      <w:pPr>
        <w:pStyle w:val="CheckBullets"/>
        <w:tabs>
          <w:tab w:val="clear" w:pos="540"/>
          <w:tab w:val="left" w:pos="720"/>
        </w:tabs>
      </w:pPr>
      <w:r w:rsidRPr="00D20FB5">
        <w:t xml:space="preserve">BEFORE coming to class, review the materials from the previous </w:t>
      </w:r>
      <w:r w:rsidR="00F800CE">
        <w:t>Unit</w:t>
      </w:r>
      <w:r w:rsidRPr="00D20FB5">
        <w:t xml:space="preserve"> AND the current </w:t>
      </w:r>
      <w:r w:rsidR="00F800CE">
        <w:t>Unit</w:t>
      </w:r>
      <w:r w:rsidRPr="00D20FB5">
        <w:t xml:space="preserve">, AND scan the topics to be covered in the next </w:t>
      </w:r>
      <w:r w:rsidR="00F800CE">
        <w:t>Unit</w:t>
      </w:r>
      <w:r w:rsidRPr="00D20FB5">
        <w:t>.</w:t>
      </w:r>
    </w:p>
    <w:p w14:paraId="7683596C" w14:textId="77777777" w:rsidR="008C298A" w:rsidRPr="00D20FB5" w:rsidRDefault="008C298A" w:rsidP="0006241B">
      <w:pPr>
        <w:pStyle w:val="CheckBullets"/>
        <w:tabs>
          <w:tab w:val="clear" w:pos="540"/>
          <w:tab w:val="left" w:pos="720"/>
        </w:tabs>
      </w:pPr>
      <w:r w:rsidRPr="00D20FB5">
        <w:t>Come to class prepared to ask any questions you might have.</w:t>
      </w:r>
    </w:p>
    <w:p w14:paraId="280A8291" w14:textId="77777777" w:rsidR="008C298A" w:rsidRPr="00D20FB5" w:rsidRDefault="008C298A" w:rsidP="0006241B">
      <w:pPr>
        <w:pStyle w:val="CheckBullets"/>
        <w:tabs>
          <w:tab w:val="clear" w:pos="540"/>
          <w:tab w:val="left" w:pos="720"/>
        </w:tabs>
      </w:pPr>
      <w:r w:rsidRPr="00D20FB5">
        <w:t>Participate in class discussions.</w:t>
      </w:r>
    </w:p>
    <w:p w14:paraId="363FB1BE" w14:textId="77777777" w:rsidR="008C298A" w:rsidRPr="00D20FB5" w:rsidRDefault="008C298A" w:rsidP="0006241B">
      <w:pPr>
        <w:pStyle w:val="CheckBullets"/>
        <w:tabs>
          <w:tab w:val="clear" w:pos="540"/>
          <w:tab w:val="left" w:pos="720"/>
        </w:tabs>
      </w:pPr>
      <w:r w:rsidRPr="00D20FB5">
        <w:t xml:space="preserve">AFTER you leave class, review the materials assigned for that </w:t>
      </w:r>
      <w:r w:rsidR="00F800CE">
        <w:t>Unit</w:t>
      </w:r>
      <w:r w:rsidRPr="00D20FB5">
        <w:t xml:space="preserve"> again, along with your notes from that </w:t>
      </w:r>
      <w:r w:rsidR="00F800CE">
        <w:t>Unit</w:t>
      </w:r>
      <w:r w:rsidRPr="00D20FB5">
        <w:t xml:space="preserve">. </w:t>
      </w:r>
    </w:p>
    <w:p w14:paraId="4492A149" w14:textId="77777777" w:rsidR="008C298A" w:rsidRPr="00D20FB5" w:rsidRDefault="008C298A" w:rsidP="0006241B">
      <w:pPr>
        <w:pStyle w:val="CheckBullets"/>
        <w:tabs>
          <w:tab w:val="clear" w:pos="540"/>
          <w:tab w:val="left" w:pos="720"/>
        </w:tabs>
      </w:pPr>
      <w:r w:rsidRPr="00D20FB5">
        <w:t>If you don't unde</w:t>
      </w:r>
      <w:r w:rsidR="0006241B">
        <w:t>rstand something, ask questions</w:t>
      </w:r>
      <w:r w:rsidRPr="00D20FB5">
        <w:t xml:space="preserve">! Ask questions in class, during office hours, and/or through email!  </w:t>
      </w:r>
    </w:p>
    <w:p w14:paraId="48425080" w14:textId="77777777" w:rsidR="008C298A" w:rsidRPr="00D20FB5" w:rsidRDefault="008C298A" w:rsidP="0006241B">
      <w:pPr>
        <w:pStyle w:val="CheckBullets"/>
        <w:tabs>
          <w:tab w:val="clear" w:pos="540"/>
          <w:tab w:val="left" w:pos="720"/>
        </w:tabs>
        <w:spacing w:after="120"/>
      </w:pPr>
      <w:r w:rsidRPr="00D20FB5">
        <w:t xml:space="preserve">Keep up with the assigned readings. </w:t>
      </w:r>
    </w:p>
    <w:p w14:paraId="33171651" w14:textId="77777777" w:rsidR="008C298A" w:rsidRPr="0006241B" w:rsidRDefault="008C298A" w:rsidP="0006241B">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p w14:paraId="17BFF6C6" w14:textId="5F0B8ECE" w:rsidR="008C298A" w:rsidRPr="00A552ED" w:rsidRDefault="008C298A" w:rsidP="008C298A">
      <w:pPr>
        <w:pStyle w:val="BodyText"/>
      </w:pPr>
    </w:p>
    <w:sectPr w:rsidR="008C298A" w:rsidRPr="00A552ED" w:rsidSect="00A552ED">
      <w:headerReference w:type="even" r:id="rId34"/>
      <w:headerReference w:type="default" r:id="rId35"/>
      <w:footerReference w:type="even" r:id="rId36"/>
      <w:footerReference w:type="default" r:id="rId37"/>
      <w:headerReference w:type="first" r:id="rId38"/>
      <w:footerReference w:type="first" r:id="rId3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F6889" w14:textId="77777777" w:rsidR="00BD7C62" w:rsidRDefault="00BD7C62" w:rsidP="00500EB5">
      <w:r>
        <w:separator/>
      </w:r>
    </w:p>
  </w:endnote>
  <w:endnote w:type="continuationSeparator" w:id="0">
    <w:p w14:paraId="53941E87" w14:textId="77777777" w:rsidR="00BD7C62" w:rsidRDefault="00BD7C62"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auto"/>
    <w:pitch w:val="variable"/>
    <w:sig w:usb0="00000003" w:usb1="00000000" w:usb2="00000000" w:usb3="00000000" w:csb0="00000001" w:csb1="00000000"/>
  </w:font>
  <w:font w:name="LinePrinter">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utura-BookOblique">
    <w:panose1 w:val="00000000000000000000"/>
    <w:charset w:val="4D"/>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4B4E4" w14:textId="4B9DCFEA" w:rsidR="001E7728" w:rsidRDefault="001E7728"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sidR="00297A53">
      <w:rPr>
        <w:rFonts w:cs="Arial"/>
        <w:noProof/>
        <w:color w:val="800000"/>
      </w:rPr>
      <w:t>Blair.F 2016. 505 Syllabus</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sidR="00297A53">
      <w:rPr>
        <w:rFonts w:cs="Arial"/>
        <w:noProof/>
        <w:color w:val="800000"/>
      </w:rPr>
      <w:t>23</w:t>
    </w:r>
    <w:r>
      <w:rPr>
        <w:rFonts w:cs="Arial"/>
        <w:color w:val="800000"/>
      </w:rPr>
      <w:fldChar w:fldCharType="end"/>
    </w:r>
  </w:p>
  <w:p w14:paraId="1C7C7076" w14:textId="77777777" w:rsidR="001E7728" w:rsidRDefault="001E77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BDEA3" w14:textId="77777777" w:rsidR="001E7728" w:rsidRPr="00B54ABC" w:rsidRDefault="001E7728"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2498DE12" w14:textId="0751F748" w:rsidR="001E7728" w:rsidRPr="00B54ABC" w:rsidRDefault="001E7728" w:rsidP="001D73F3">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297A53">
      <w:rPr>
        <w:rFonts w:cs="Arial"/>
        <w:noProof/>
        <w:color w:val="C00000"/>
      </w:rPr>
      <w:t>20</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297A53">
      <w:rPr>
        <w:rFonts w:cs="Arial"/>
        <w:noProof/>
        <w:color w:val="C00000"/>
      </w:rPr>
      <w:t>23</w:t>
    </w:r>
    <w:r w:rsidRPr="00E234BE">
      <w:rPr>
        <w:rFonts w:cs="Arial"/>
        <w:color w:val="C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63754" w14:textId="77777777" w:rsidR="001E7728" w:rsidRPr="00B54ABC" w:rsidRDefault="001E7728"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2AA56DC1" w14:textId="77777777" w:rsidR="001E7728" w:rsidRPr="009A5588" w:rsidRDefault="001E7728" w:rsidP="009A5588">
    <w:pPr>
      <w:pBdr>
        <w:top w:val="single" w:sz="12" w:space="1" w:color="FFC000"/>
      </w:pBdr>
      <w:tabs>
        <w:tab w:val="center" w:pos="4680"/>
        <w:tab w:val="right" w:pos="9360"/>
      </w:tabs>
      <w:rPr>
        <w:rFonts w:cs="Arial"/>
        <w:color w:val="C00000"/>
        <w:sz w:val="6"/>
        <w:szCs w:val="6"/>
      </w:rPr>
    </w:pPr>
    <w:r w:rsidRPr="009A5588">
      <w:rPr>
        <w:rFonts w:cs="Arial"/>
        <w:color w:val="000000"/>
        <w:sz w:val="14"/>
        <w:szCs w:val="14"/>
      </w:rPr>
      <w:t>MasterVer_16-17</w:t>
    </w:r>
  </w:p>
  <w:p w14:paraId="27704F98" w14:textId="22F17864" w:rsidR="001E7728" w:rsidRPr="00B54ABC" w:rsidRDefault="001E7728" w:rsidP="00B54ABC">
    <w:pPr>
      <w:pStyle w:val="Footer"/>
      <w:tabs>
        <w:tab w:val="clear" w:pos="4320"/>
        <w:tab w:val="clear" w:pos="8640"/>
        <w:tab w:val="center" w:pos="4680"/>
        <w:tab w:val="right" w:pos="9180"/>
      </w:tabs>
      <w:ind w:left="180"/>
      <w:rPr>
        <w:rFonts w:cs="Arial"/>
        <w:color w:val="C00000"/>
      </w:rPr>
    </w:pPr>
    <w:r>
      <w:rPr>
        <w:rFonts w:cs="Arial"/>
        <w:color w:val="C00000"/>
      </w:rPr>
      <w:t xml:space="preserve">                                                                 </w:t>
    </w: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297A53">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297A53">
      <w:rPr>
        <w:rFonts w:cs="Arial"/>
        <w:noProof/>
        <w:color w:val="C00000"/>
      </w:rPr>
      <w:t>23</w:t>
    </w:r>
    <w:r w:rsidRPr="00E234BE">
      <w:rPr>
        <w:rFonts w:cs="Arial"/>
        <w:color w:val="C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08F350" w14:textId="77777777" w:rsidR="00BD7C62" w:rsidRDefault="00BD7C62" w:rsidP="00500EB5">
      <w:r>
        <w:separator/>
      </w:r>
    </w:p>
  </w:footnote>
  <w:footnote w:type="continuationSeparator" w:id="0">
    <w:p w14:paraId="3A5DD686" w14:textId="77777777" w:rsidR="00BD7C62" w:rsidRDefault="00BD7C62" w:rsidP="00500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AE23F" w14:textId="77777777" w:rsidR="001E7728" w:rsidRDefault="001E7728">
    <w:pPr>
      <w:pStyle w:val="Header"/>
      <w:ind w:right="360"/>
    </w:pPr>
    <w:r>
      <w:rPr>
        <w:rStyle w:val="PageNumber"/>
      </w:rP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6B883" w14:textId="77777777" w:rsidR="001E7728" w:rsidRPr="00B65CE9" w:rsidRDefault="001E7728" w:rsidP="00E97B1C">
    <w:pPr>
      <w:pStyle w:val="Header"/>
      <w:ind w:right="-180"/>
      <w:jc w:val="right"/>
      <w:rPr>
        <w:rFonts w:ascii="Verdana" w:hAnsi="Verdana"/>
        <w:b/>
        <w:sz w:val="24"/>
        <w:szCs w:val="24"/>
      </w:rPr>
    </w:pPr>
    <w:r>
      <w:rPr>
        <w:noProof/>
      </w:rPr>
      <w:drawing>
        <wp:inline distT="0" distB="0" distL="0" distR="0" wp14:anchorId="748D7CCC" wp14:editId="72F98941">
          <wp:extent cx="2828925" cy="295275"/>
          <wp:effectExtent l="0" t="0" r="9525" b="9525"/>
          <wp:docPr id="1"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l="27536" t="34042" r="8986" b="34042"/>
                  <a:stretch>
                    <a:fillRect/>
                  </a:stretch>
                </pic:blipFill>
                <pic:spPr bwMode="auto">
                  <a:xfrm>
                    <a:off x="0" y="0"/>
                    <a:ext cx="2828925" cy="2952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948BB" w14:textId="77777777" w:rsidR="001E7728" w:rsidRDefault="001E7728" w:rsidP="00A552ED">
    <w:pPr>
      <w:pStyle w:val="Header"/>
      <w:ind w:left="-540"/>
    </w:pPr>
    <w:r>
      <w:rPr>
        <w:noProof/>
      </w:rPr>
      <w:drawing>
        <wp:inline distT="0" distB="0" distL="0" distR="0" wp14:anchorId="6A137939" wp14:editId="081E6E3B">
          <wp:extent cx="6572250" cy="1343025"/>
          <wp:effectExtent l="0" t="0" r="0" b="9525"/>
          <wp:docPr id="2"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0" cy="1343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1pt;height:11.1pt" o:bullet="t">
        <v:imagedata r:id="rId1" o:title="MCBD21398_0000[1]"/>
      </v:shape>
    </w:pict>
  </w:numPicBullet>
  <w:numPicBullet w:numPicBulletId="1">
    <w:pict>
      <v:shape id="_x0000_i1030" type="#_x0000_t75" style="width:13.3pt;height:13.3pt" o:bullet="t">
        <v:imagedata r:id="rId2" o:title="MCBD21329_0000[1]"/>
      </v:shape>
    </w:pict>
  </w:numPicBullet>
  <w:numPicBullet w:numPicBulletId="2">
    <w:pict>
      <v:shape id="_x0000_i1031" type="#_x0000_t75" style="width:8.85pt;height:8.85pt" o:bullet="t">
        <v:imagedata r:id="rId3" o:title="MCBD15312_0000[1]"/>
      </v:shape>
    </w:pict>
  </w:numPicBullet>
  <w:abstractNum w:abstractNumId="0" w15:restartNumberingAfterBreak="0">
    <w:nsid w:val="017046A6"/>
    <w:multiLevelType w:val="hybridMultilevel"/>
    <w:tmpl w:val="8BD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62CA2"/>
    <w:multiLevelType w:val="multilevel"/>
    <w:tmpl w:val="0DA84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4" w15:restartNumberingAfterBreak="0">
    <w:nsid w:val="13D576D1"/>
    <w:multiLevelType w:val="hybridMultilevel"/>
    <w:tmpl w:val="47C25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7A1B39"/>
    <w:multiLevelType w:val="hybridMultilevel"/>
    <w:tmpl w:val="4F42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5D43A5"/>
    <w:multiLevelType w:val="hybridMultilevel"/>
    <w:tmpl w:val="F4C61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72695B"/>
    <w:multiLevelType w:val="hybridMultilevel"/>
    <w:tmpl w:val="E7F4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4A25BC"/>
    <w:multiLevelType w:val="hybridMultilevel"/>
    <w:tmpl w:val="0F907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6E69F6"/>
    <w:multiLevelType w:val="hybridMultilevel"/>
    <w:tmpl w:val="B1745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3"/>
  </w:num>
  <w:num w:numId="4">
    <w:abstractNumId w:val="6"/>
  </w:num>
  <w:num w:numId="5">
    <w:abstractNumId w:val="11"/>
  </w:num>
  <w:num w:numId="6">
    <w:abstractNumId w:val="7"/>
  </w:num>
  <w:num w:numId="7">
    <w:abstractNumId w:val="15"/>
  </w:num>
  <w:num w:numId="8">
    <w:abstractNumId w:val="1"/>
  </w:num>
  <w:num w:numId="9">
    <w:abstractNumId w:val="9"/>
  </w:num>
  <w:num w:numId="10">
    <w:abstractNumId w:val="13"/>
  </w:num>
  <w:num w:numId="11">
    <w:abstractNumId w:val="15"/>
    <w:lvlOverride w:ilvl="0">
      <w:startOverride w:val="1"/>
    </w:lvlOverride>
  </w:num>
  <w:num w:numId="12">
    <w:abstractNumId w:val="15"/>
    <w:lvlOverride w:ilvl="0">
      <w:startOverride w:val="1"/>
    </w:lvlOverride>
  </w:num>
  <w:num w:numId="13">
    <w:abstractNumId w:val="15"/>
    <w:lvlOverride w:ilvl="0">
      <w:startOverride w:val="2"/>
    </w:lvlOverride>
  </w:num>
  <w:num w:numId="14">
    <w:abstractNumId w:val="15"/>
    <w:lvlOverride w:ilvl="0">
      <w:startOverride w:val="1"/>
    </w:lvlOverride>
  </w:num>
  <w:num w:numId="15">
    <w:abstractNumId w:val="15"/>
    <w:lvlOverride w:ilvl="0">
      <w:startOverride w:val="1"/>
    </w:lvlOverride>
  </w:num>
  <w:num w:numId="16">
    <w:abstractNumId w:val="15"/>
    <w:lvlOverride w:ilvl="0">
      <w:startOverride w:val="2"/>
    </w:lvlOverride>
  </w:num>
  <w:num w:numId="17">
    <w:abstractNumId w:val="15"/>
    <w:lvlOverride w:ilvl="0">
      <w:startOverride w:val="3"/>
    </w:lvlOverride>
  </w:num>
  <w:num w:numId="18">
    <w:abstractNumId w:val="5"/>
  </w:num>
  <w:num w:numId="19">
    <w:abstractNumId w:val="0"/>
  </w:num>
  <w:num w:numId="20">
    <w:abstractNumId w:val="12"/>
  </w:num>
  <w:num w:numId="21">
    <w:abstractNumId w:val="2"/>
  </w:num>
  <w:num w:numId="22">
    <w:abstractNumId w:val="14"/>
  </w:num>
  <w:num w:numId="23">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embedSystemFont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7D"/>
    <w:rsid w:val="00002506"/>
    <w:rsid w:val="00012030"/>
    <w:rsid w:val="000243AF"/>
    <w:rsid w:val="000377F0"/>
    <w:rsid w:val="00044E7D"/>
    <w:rsid w:val="00062011"/>
    <w:rsid w:val="0006241B"/>
    <w:rsid w:val="0006363C"/>
    <w:rsid w:val="000731DF"/>
    <w:rsid w:val="0007380F"/>
    <w:rsid w:val="00073FC1"/>
    <w:rsid w:val="00087D43"/>
    <w:rsid w:val="00087E81"/>
    <w:rsid w:val="00090810"/>
    <w:rsid w:val="00090904"/>
    <w:rsid w:val="000921FD"/>
    <w:rsid w:val="0009293D"/>
    <w:rsid w:val="000B20BE"/>
    <w:rsid w:val="000B2A7B"/>
    <w:rsid w:val="000B372A"/>
    <w:rsid w:val="000C0865"/>
    <w:rsid w:val="000D3CFC"/>
    <w:rsid w:val="000D4EB9"/>
    <w:rsid w:val="000E0988"/>
    <w:rsid w:val="000E536D"/>
    <w:rsid w:val="000F189C"/>
    <w:rsid w:val="000F2225"/>
    <w:rsid w:val="000F67A4"/>
    <w:rsid w:val="00115B39"/>
    <w:rsid w:val="001263D8"/>
    <w:rsid w:val="0013194A"/>
    <w:rsid w:val="00145CDD"/>
    <w:rsid w:val="00147320"/>
    <w:rsid w:val="00156B12"/>
    <w:rsid w:val="0016662D"/>
    <w:rsid w:val="001708B7"/>
    <w:rsid w:val="001744B8"/>
    <w:rsid w:val="00197918"/>
    <w:rsid w:val="001B03E2"/>
    <w:rsid w:val="001C3B38"/>
    <w:rsid w:val="001D1FA8"/>
    <w:rsid w:val="001D73F3"/>
    <w:rsid w:val="001E02F6"/>
    <w:rsid w:val="001E469F"/>
    <w:rsid w:val="001E65E0"/>
    <w:rsid w:val="001E7728"/>
    <w:rsid w:val="002051AA"/>
    <w:rsid w:val="002063D0"/>
    <w:rsid w:val="0021255E"/>
    <w:rsid w:val="00212FDF"/>
    <w:rsid w:val="002206AA"/>
    <w:rsid w:val="00220989"/>
    <w:rsid w:val="00221206"/>
    <w:rsid w:val="00222B84"/>
    <w:rsid w:val="00231D7E"/>
    <w:rsid w:val="00236EAA"/>
    <w:rsid w:val="002527F9"/>
    <w:rsid w:val="002529A6"/>
    <w:rsid w:val="00255381"/>
    <w:rsid w:val="00272285"/>
    <w:rsid w:val="00274F80"/>
    <w:rsid w:val="00277634"/>
    <w:rsid w:val="00297A53"/>
    <w:rsid w:val="002A4373"/>
    <w:rsid w:val="002B4F8E"/>
    <w:rsid w:val="002C3E5E"/>
    <w:rsid w:val="002D7A3B"/>
    <w:rsid w:val="002F098F"/>
    <w:rsid w:val="0031642F"/>
    <w:rsid w:val="00322898"/>
    <w:rsid w:val="003254D4"/>
    <w:rsid w:val="00325D4C"/>
    <w:rsid w:val="0033766B"/>
    <w:rsid w:val="003417E0"/>
    <w:rsid w:val="00356838"/>
    <w:rsid w:val="00361E5F"/>
    <w:rsid w:val="003679AD"/>
    <w:rsid w:val="003679B6"/>
    <w:rsid w:val="00370520"/>
    <w:rsid w:val="00370844"/>
    <w:rsid w:val="003911C5"/>
    <w:rsid w:val="003913EB"/>
    <w:rsid w:val="003946A4"/>
    <w:rsid w:val="00395885"/>
    <w:rsid w:val="003A28C4"/>
    <w:rsid w:val="003A2AE3"/>
    <w:rsid w:val="003A4B2A"/>
    <w:rsid w:val="003B0DC4"/>
    <w:rsid w:val="003C3C45"/>
    <w:rsid w:val="003C4020"/>
    <w:rsid w:val="003D27FA"/>
    <w:rsid w:val="003D3E97"/>
    <w:rsid w:val="003D5724"/>
    <w:rsid w:val="003D773E"/>
    <w:rsid w:val="003E5C6F"/>
    <w:rsid w:val="003F5ABA"/>
    <w:rsid w:val="0040517F"/>
    <w:rsid w:val="00406A3F"/>
    <w:rsid w:val="004173EE"/>
    <w:rsid w:val="0042208A"/>
    <w:rsid w:val="004259FE"/>
    <w:rsid w:val="00425BEE"/>
    <w:rsid w:val="00445516"/>
    <w:rsid w:val="00462611"/>
    <w:rsid w:val="00480B58"/>
    <w:rsid w:val="00483D5C"/>
    <w:rsid w:val="004919CF"/>
    <w:rsid w:val="00493130"/>
    <w:rsid w:val="004A1424"/>
    <w:rsid w:val="004A16AE"/>
    <w:rsid w:val="004A7820"/>
    <w:rsid w:val="004B007A"/>
    <w:rsid w:val="004B1C5E"/>
    <w:rsid w:val="004B1D77"/>
    <w:rsid w:val="004B5764"/>
    <w:rsid w:val="004B644D"/>
    <w:rsid w:val="004B73D5"/>
    <w:rsid w:val="004D7AF5"/>
    <w:rsid w:val="004E2FB8"/>
    <w:rsid w:val="004E4F3C"/>
    <w:rsid w:val="004F0B0F"/>
    <w:rsid w:val="004F3A29"/>
    <w:rsid w:val="00500631"/>
    <w:rsid w:val="00500EB5"/>
    <w:rsid w:val="00503DEE"/>
    <w:rsid w:val="00504452"/>
    <w:rsid w:val="00511D97"/>
    <w:rsid w:val="00515FED"/>
    <w:rsid w:val="005444FA"/>
    <w:rsid w:val="005505F2"/>
    <w:rsid w:val="005600E1"/>
    <w:rsid w:val="00561ADD"/>
    <w:rsid w:val="00575065"/>
    <w:rsid w:val="00587029"/>
    <w:rsid w:val="005943E8"/>
    <w:rsid w:val="00596266"/>
    <w:rsid w:val="0059783A"/>
    <w:rsid w:val="005A4446"/>
    <w:rsid w:val="005A4D49"/>
    <w:rsid w:val="005B72C0"/>
    <w:rsid w:val="005C6160"/>
    <w:rsid w:val="005C759E"/>
    <w:rsid w:val="005D147F"/>
    <w:rsid w:val="005D46B8"/>
    <w:rsid w:val="005D779C"/>
    <w:rsid w:val="005E67B3"/>
    <w:rsid w:val="005F0D81"/>
    <w:rsid w:val="005F2AC7"/>
    <w:rsid w:val="005F3422"/>
    <w:rsid w:val="005F3558"/>
    <w:rsid w:val="005F46F1"/>
    <w:rsid w:val="00612D07"/>
    <w:rsid w:val="00625C48"/>
    <w:rsid w:val="00627A99"/>
    <w:rsid w:val="0063097C"/>
    <w:rsid w:val="00634636"/>
    <w:rsid w:val="006370BA"/>
    <w:rsid w:val="00664DA1"/>
    <w:rsid w:val="00672F30"/>
    <w:rsid w:val="006743E8"/>
    <w:rsid w:val="00675E62"/>
    <w:rsid w:val="00691546"/>
    <w:rsid w:val="006A10F2"/>
    <w:rsid w:val="006C40E3"/>
    <w:rsid w:val="006C67C6"/>
    <w:rsid w:val="006D5A62"/>
    <w:rsid w:val="006D6DBE"/>
    <w:rsid w:val="006E631E"/>
    <w:rsid w:val="006E6CAB"/>
    <w:rsid w:val="006E7F62"/>
    <w:rsid w:val="006F5511"/>
    <w:rsid w:val="007077C7"/>
    <w:rsid w:val="00724EB9"/>
    <w:rsid w:val="00725FBC"/>
    <w:rsid w:val="00726A3E"/>
    <w:rsid w:val="007407C3"/>
    <w:rsid w:val="00752280"/>
    <w:rsid w:val="007577EA"/>
    <w:rsid w:val="007611E2"/>
    <w:rsid w:val="00761428"/>
    <w:rsid w:val="00765CAE"/>
    <w:rsid w:val="007718E0"/>
    <w:rsid w:val="00774C29"/>
    <w:rsid w:val="007812CE"/>
    <w:rsid w:val="00791676"/>
    <w:rsid w:val="007A34C7"/>
    <w:rsid w:val="007B22FD"/>
    <w:rsid w:val="007B59A4"/>
    <w:rsid w:val="007C0A5E"/>
    <w:rsid w:val="007D56D4"/>
    <w:rsid w:val="007E4CDB"/>
    <w:rsid w:val="00800C3F"/>
    <w:rsid w:val="008014DF"/>
    <w:rsid w:val="00810725"/>
    <w:rsid w:val="00822AAD"/>
    <w:rsid w:val="008328CD"/>
    <w:rsid w:val="0083652F"/>
    <w:rsid w:val="00836D50"/>
    <w:rsid w:val="00854E9E"/>
    <w:rsid w:val="00855462"/>
    <w:rsid w:val="0086141C"/>
    <w:rsid w:val="008618FE"/>
    <w:rsid w:val="00862333"/>
    <w:rsid w:val="00871AA3"/>
    <w:rsid w:val="008720C0"/>
    <w:rsid w:val="0087762F"/>
    <w:rsid w:val="00880923"/>
    <w:rsid w:val="0088440A"/>
    <w:rsid w:val="008852BD"/>
    <w:rsid w:val="00887C7D"/>
    <w:rsid w:val="00892FE3"/>
    <w:rsid w:val="0089729E"/>
    <w:rsid w:val="008A7B6B"/>
    <w:rsid w:val="008B33DB"/>
    <w:rsid w:val="008C298A"/>
    <w:rsid w:val="008D1454"/>
    <w:rsid w:val="008F038F"/>
    <w:rsid w:val="0091007D"/>
    <w:rsid w:val="00913489"/>
    <w:rsid w:val="00914381"/>
    <w:rsid w:val="009250AD"/>
    <w:rsid w:val="00931D65"/>
    <w:rsid w:val="00931F39"/>
    <w:rsid w:val="00935AA8"/>
    <w:rsid w:val="00951984"/>
    <w:rsid w:val="00954433"/>
    <w:rsid w:val="00954FDC"/>
    <w:rsid w:val="009728B8"/>
    <w:rsid w:val="00974C7A"/>
    <w:rsid w:val="00975A59"/>
    <w:rsid w:val="00975D60"/>
    <w:rsid w:val="009964A2"/>
    <w:rsid w:val="009A3B96"/>
    <w:rsid w:val="009A5588"/>
    <w:rsid w:val="009A77B6"/>
    <w:rsid w:val="009A7DAE"/>
    <w:rsid w:val="009B5E95"/>
    <w:rsid w:val="009B7A1F"/>
    <w:rsid w:val="009C53A2"/>
    <w:rsid w:val="009C582D"/>
    <w:rsid w:val="009C7DF2"/>
    <w:rsid w:val="009D1D54"/>
    <w:rsid w:val="009E4D5B"/>
    <w:rsid w:val="009F2336"/>
    <w:rsid w:val="009F2DDE"/>
    <w:rsid w:val="00A1744B"/>
    <w:rsid w:val="00A23F84"/>
    <w:rsid w:val="00A44A94"/>
    <w:rsid w:val="00A552ED"/>
    <w:rsid w:val="00A62FBB"/>
    <w:rsid w:val="00A6719F"/>
    <w:rsid w:val="00A73868"/>
    <w:rsid w:val="00A85474"/>
    <w:rsid w:val="00AA7A65"/>
    <w:rsid w:val="00AB0703"/>
    <w:rsid w:val="00AB3A85"/>
    <w:rsid w:val="00AB4932"/>
    <w:rsid w:val="00AC03D8"/>
    <w:rsid w:val="00AD00E2"/>
    <w:rsid w:val="00AD3943"/>
    <w:rsid w:val="00AE4BBE"/>
    <w:rsid w:val="00B06CEF"/>
    <w:rsid w:val="00B07575"/>
    <w:rsid w:val="00B10670"/>
    <w:rsid w:val="00B24537"/>
    <w:rsid w:val="00B24C9F"/>
    <w:rsid w:val="00B25AC7"/>
    <w:rsid w:val="00B26468"/>
    <w:rsid w:val="00B322E4"/>
    <w:rsid w:val="00B408EE"/>
    <w:rsid w:val="00B52E92"/>
    <w:rsid w:val="00B53F8E"/>
    <w:rsid w:val="00B54ABC"/>
    <w:rsid w:val="00B63912"/>
    <w:rsid w:val="00B65CE9"/>
    <w:rsid w:val="00B66409"/>
    <w:rsid w:val="00B70635"/>
    <w:rsid w:val="00B744E5"/>
    <w:rsid w:val="00B835B8"/>
    <w:rsid w:val="00B952FB"/>
    <w:rsid w:val="00BA407B"/>
    <w:rsid w:val="00BA589C"/>
    <w:rsid w:val="00BA777D"/>
    <w:rsid w:val="00BB2D3C"/>
    <w:rsid w:val="00BD7C62"/>
    <w:rsid w:val="00BE3FAF"/>
    <w:rsid w:val="00C01E28"/>
    <w:rsid w:val="00C10351"/>
    <w:rsid w:val="00C1349F"/>
    <w:rsid w:val="00C20058"/>
    <w:rsid w:val="00C214B4"/>
    <w:rsid w:val="00C2244F"/>
    <w:rsid w:val="00C3658B"/>
    <w:rsid w:val="00C459F0"/>
    <w:rsid w:val="00C532F1"/>
    <w:rsid w:val="00C54970"/>
    <w:rsid w:val="00C559EB"/>
    <w:rsid w:val="00C65608"/>
    <w:rsid w:val="00C66013"/>
    <w:rsid w:val="00C67A86"/>
    <w:rsid w:val="00C716BD"/>
    <w:rsid w:val="00C75827"/>
    <w:rsid w:val="00C75F29"/>
    <w:rsid w:val="00C87E84"/>
    <w:rsid w:val="00C91DC4"/>
    <w:rsid w:val="00C93559"/>
    <w:rsid w:val="00C96B7E"/>
    <w:rsid w:val="00CA0A7B"/>
    <w:rsid w:val="00CA1B35"/>
    <w:rsid w:val="00CA2C04"/>
    <w:rsid w:val="00CA4741"/>
    <w:rsid w:val="00CC3312"/>
    <w:rsid w:val="00CD1275"/>
    <w:rsid w:val="00CE3103"/>
    <w:rsid w:val="00CE3B3F"/>
    <w:rsid w:val="00CF515B"/>
    <w:rsid w:val="00D0100F"/>
    <w:rsid w:val="00D0330F"/>
    <w:rsid w:val="00D10ED1"/>
    <w:rsid w:val="00D12FD9"/>
    <w:rsid w:val="00D20FB5"/>
    <w:rsid w:val="00D403E0"/>
    <w:rsid w:val="00D4097D"/>
    <w:rsid w:val="00D57C7C"/>
    <w:rsid w:val="00D6551F"/>
    <w:rsid w:val="00D7741C"/>
    <w:rsid w:val="00D84F7C"/>
    <w:rsid w:val="00DA1F11"/>
    <w:rsid w:val="00DA2AD9"/>
    <w:rsid w:val="00DC621A"/>
    <w:rsid w:val="00DC76D5"/>
    <w:rsid w:val="00DD51A3"/>
    <w:rsid w:val="00DE0303"/>
    <w:rsid w:val="00DF164E"/>
    <w:rsid w:val="00E03410"/>
    <w:rsid w:val="00E03D53"/>
    <w:rsid w:val="00E03DFA"/>
    <w:rsid w:val="00E044FA"/>
    <w:rsid w:val="00E0740E"/>
    <w:rsid w:val="00E11B7B"/>
    <w:rsid w:val="00E234BE"/>
    <w:rsid w:val="00E23B17"/>
    <w:rsid w:val="00E25394"/>
    <w:rsid w:val="00E37403"/>
    <w:rsid w:val="00E43D9C"/>
    <w:rsid w:val="00E477C6"/>
    <w:rsid w:val="00E52D5D"/>
    <w:rsid w:val="00E55CB6"/>
    <w:rsid w:val="00E6437B"/>
    <w:rsid w:val="00E67022"/>
    <w:rsid w:val="00E67782"/>
    <w:rsid w:val="00E704F5"/>
    <w:rsid w:val="00E733D0"/>
    <w:rsid w:val="00E77DB9"/>
    <w:rsid w:val="00E83390"/>
    <w:rsid w:val="00E83524"/>
    <w:rsid w:val="00E96240"/>
    <w:rsid w:val="00E97B1C"/>
    <w:rsid w:val="00EA1A58"/>
    <w:rsid w:val="00EA7CE9"/>
    <w:rsid w:val="00EB250D"/>
    <w:rsid w:val="00EC3E67"/>
    <w:rsid w:val="00EC5366"/>
    <w:rsid w:val="00EE4D50"/>
    <w:rsid w:val="00EF3DB0"/>
    <w:rsid w:val="00F00869"/>
    <w:rsid w:val="00F02C1D"/>
    <w:rsid w:val="00F102EA"/>
    <w:rsid w:val="00F11FAF"/>
    <w:rsid w:val="00F22B7A"/>
    <w:rsid w:val="00F420DA"/>
    <w:rsid w:val="00F4234B"/>
    <w:rsid w:val="00F43617"/>
    <w:rsid w:val="00F60080"/>
    <w:rsid w:val="00F63447"/>
    <w:rsid w:val="00F647F9"/>
    <w:rsid w:val="00F800CE"/>
    <w:rsid w:val="00F83C02"/>
    <w:rsid w:val="00F86B84"/>
    <w:rsid w:val="00F9062B"/>
    <w:rsid w:val="00F96801"/>
    <w:rsid w:val="00FA57A7"/>
    <w:rsid w:val="00FB0445"/>
    <w:rsid w:val="00FB2C95"/>
    <w:rsid w:val="00FB67BE"/>
    <w:rsid w:val="00FC07B7"/>
    <w:rsid w:val="00FC19EF"/>
    <w:rsid w:val="00FC42A6"/>
    <w:rsid w:val="00FD0AAB"/>
    <w:rsid w:val="00FD522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23619F"/>
  <w15:docId w15:val="{CC6771E1-9467-404E-8914-7055EA5DD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character" w:customStyle="1" w:styleId="apple-converted-space">
    <w:name w:val="apple-converted-space"/>
    <w:basedOn w:val="DefaultParagraphFont"/>
    <w:rsid w:val="00E77D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148689">
      <w:bodyDiv w:val="1"/>
      <w:marLeft w:val="0"/>
      <w:marRight w:val="0"/>
      <w:marTop w:val="0"/>
      <w:marBottom w:val="0"/>
      <w:divBdr>
        <w:top w:val="none" w:sz="0" w:space="0" w:color="auto"/>
        <w:left w:val="none" w:sz="0" w:space="0" w:color="auto"/>
        <w:bottom w:val="none" w:sz="0" w:space="0" w:color="auto"/>
        <w:right w:val="none" w:sz="0" w:space="0" w:color="auto"/>
      </w:divBdr>
    </w:div>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664287089">
      <w:bodyDiv w:val="1"/>
      <w:marLeft w:val="0"/>
      <w:marRight w:val="0"/>
      <w:marTop w:val="0"/>
      <w:marBottom w:val="0"/>
      <w:divBdr>
        <w:top w:val="none" w:sz="0" w:space="0" w:color="auto"/>
        <w:left w:val="none" w:sz="0" w:space="0" w:color="auto"/>
        <w:bottom w:val="none" w:sz="0" w:space="0" w:color="auto"/>
        <w:right w:val="none" w:sz="0" w:space="0" w:color="auto"/>
      </w:divBdr>
    </w:div>
    <w:div w:id="1053309784">
      <w:bodyDiv w:val="1"/>
      <w:marLeft w:val="0"/>
      <w:marRight w:val="0"/>
      <w:marTop w:val="0"/>
      <w:marBottom w:val="0"/>
      <w:divBdr>
        <w:top w:val="none" w:sz="0" w:space="0" w:color="auto"/>
        <w:left w:val="none" w:sz="0" w:space="0" w:color="auto"/>
        <w:bottom w:val="none" w:sz="0" w:space="0" w:color="auto"/>
        <w:right w:val="none" w:sz="0" w:space="0" w:color="auto"/>
      </w:divBdr>
    </w:div>
    <w:div w:id="1358240447">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 w:id="1813869227">
      <w:bodyDiv w:val="1"/>
      <w:marLeft w:val="0"/>
      <w:marRight w:val="0"/>
      <w:marTop w:val="0"/>
      <w:marBottom w:val="0"/>
      <w:divBdr>
        <w:top w:val="none" w:sz="0" w:space="0" w:color="auto"/>
        <w:left w:val="none" w:sz="0" w:space="0" w:color="auto"/>
        <w:bottom w:val="none" w:sz="0" w:space="0" w:color="auto"/>
        <w:right w:val="none" w:sz="0" w:space="0" w:color="auto"/>
      </w:divBdr>
    </w:div>
    <w:div w:id="2025669399">
      <w:bodyDiv w:val="1"/>
      <w:marLeft w:val="0"/>
      <w:marRight w:val="0"/>
      <w:marTop w:val="0"/>
      <w:marBottom w:val="0"/>
      <w:divBdr>
        <w:top w:val="none" w:sz="0" w:space="0" w:color="auto"/>
        <w:left w:val="none" w:sz="0" w:space="0" w:color="auto"/>
        <w:bottom w:val="none" w:sz="0" w:space="0" w:color="auto"/>
        <w:right w:val="none" w:sz="0" w:space="0" w:color="auto"/>
      </w:divBdr>
    </w:div>
    <w:div w:id="20644822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eblai@usc.edu" TargetMode="External"/><Relationship Id="rId13" Type="http://schemas.openxmlformats.org/officeDocument/2006/relationships/hyperlink" Target="http://libguides.usc.edu/socialwork" TargetMode="External"/><Relationship Id="rId18" Type="http://schemas.openxmlformats.org/officeDocument/2006/relationships/hyperlink" Target="http://www.socialworkers.org/pubs/code/code.asp" TargetMode="External"/><Relationship Id="rId26" Type="http://schemas.openxmlformats.org/officeDocument/2006/relationships/hyperlink" Target="http://policy.usc.edu/scientific-misconduct/"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kidsinthehouse.com/all-parents/experts/introductions/meet-johanna-olson-md?qt-more_videos=1"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bartleby.com/141/" TargetMode="External"/><Relationship Id="rId17" Type="http://schemas.openxmlformats.org/officeDocument/2006/relationships/hyperlink" Target="http://www.socialworkers.org/pubs/code/code.asp" TargetMode="External"/><Relationship Id="rId25" Type="http://schemas.openxmlformats.org/officeDocument/2006/relationships/hyperlink" Target="https://scampus.usc.edu/1100-behavior-violating-university-standards-and-appropriate-sanctions/" TargetMode="External"/><Relationship Id="rId33" Type="http://schemas.openxmlformats.org/officeDocument/2006/relationships/hyperlink" Target="http://emergency.usc.edu/"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libguides.usc.edu/socialwork" TargetMode="External"/><Relationship Id="rId20" Type="http://schemas.openxmlformats.org/officeDocument/2006/relationships/hyperlink" Target="http://www.people.umass.edu/aizen/faq.html" TargetMode="External"/><Relationship Id="rId29" Type="http://schemas.openxmlformats.org/officeDocument/2006/relationships/hyperlink" Target="http://www.usc.edu/student-affairs/cw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astyle.org/" TargetMode="External"/><Relationship Id="rId24" Type="http://schemas.openxmlformats.org/officeDocument/2006/relationships/hyperlink" Target="mailto:xxx@usc.edu" TargetMode="External"/><Relationship Id="rId32" Type="http://schemas.openxmlformats.org/officeDocument/2006/relationships/hyperlink" Target="http://sait.usc.edu/academicsupport/centerprograms/dsp/home_index.html"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aswdc.org" TargetMode="External"/><Relationship Id="rId23" Type="http://schemas.openxmlformats.org/officeDocument/2006/relationships/hyperlink" Target="http://www.socialworkers.org/pubs/code/code.asp" TargetMode="External"/><Relationship Id="rId28" Type="http://schemas.openxmlformats.org/officeDocument/2006/relationships/hyperlink" Target="http://capsnet.usc.edu/department/department-public-safety/online-forms/contact-us" TargetMode="External"/><Relationship Id="rId36" Type="http://schemas.openxmlformats.org/officeDocument/2006/relationships/footer" Target="footer1.xml"/><Relationship Id="rId10" Type="http://schemas.openxmlformats.org/officeDocument/2006/relationships/hyperlink" Target="https://owl.english.purdue.edu/owl/section/2/10/" TargetMode="External"/><Relationship Id="rId19" Type="http://schemas.openxmlformats.org/officeDocument/2006/relationships/hyperlink" Target="http://europepmc.org/search?page=1&amp;query=AUTH:%22Sch%C3%B6ning+S%22" TargetMode="External"/><Relationship Id="rId31" Type="http://schemas.openxmlformats.org/officeDocument/2006/relationships/hyperlink" Target="http://dornsife.usc.edu/ali" TargetMode="External"/><Relationship Id="rId4" Type="http://schemas.openxmlformats.org/officeDocument/2006/relationships/settings" Target="settings.xml"/><Relationship Id="rId9" Type="http://schemas.openxmlformats.org/officeDocument/2006/relationships/hyperlink" Target="https://reserves.usc.edu/ares/" TargetMode="External"/><Relationship Id="rId14" Type="http://schemas.openxmlformats.org/officeDocument/2006/relationships/hyperlink" Target="http://www.usc.edu/student-affairs/student-conduct/ug_plag.htm" TargetMode="External"/><Relationship Id="rId22" Type="http://schemas.openxmlformats.org/officeDocument/2006/relationships/hyperlink" Target="http://www.pbs.org/wgbh/pages/frontline/shows/teenbrain/view/" TargetMode="External"/><Relationship Id="rId27" Type="http://schemas.openxmlformats.org/officeDocument/2006/relationships/hyperlink" Target="http://equity.usc.edu/" TargetMode="External"/><Relationship Id="rId30" Type="http://schemas.openxmlformats.org/officeDocument/2006/relationships/hyperlink" Target="mailto:sarc@usc.edu" TargetMode="External"/><Relationship Id="rId35"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A56AE-8DF3-40FA-8BEE-0A65A9061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7238</Words>
  <Characters>41262</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48404</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subject/>
  <dc:creator>Devon Brooks</dc:creator>
  <cp:keywords>Syllabus;guide</cp:keywords>
  <cp:lastModifiedBy>Anne Blair</cp:lastModifiedBy>
  <cp:revision>4</cp:revision>
  <cp:lastPrinted>2016-08-30T16:27:00Z</cp:lastPrinted>
  <dcterms:created xsi:type="dcterms:W3CDTF">2016-08-29T19:49:00Z</dcterms:created>
  <dcterms:modified xsi:type="dcterms:W3CDTF">2016-08-30T16:38:00Z</dcterms:modified>
</cp:coreProperties>
</file>