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24" w:rsidRPr="008B33DB" w:rsidRDefault="009F2924" w:rsidP="008B33DB">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543</w:t>
      </w:r>
    </w:p>
    <w:p w:rsidR="009F2924" w:rsidRPr="008B33DB" w:rsidRDefault="009F2924" w:rsidP="009A3B96">
      <w:pPr>
        <w:autoSpaceDE w:val="0"/>
        <w:autoSpaceDN w:val="0"/>
        <w:adjustRightInd w:val="0"/>
        <w:jc w:val="center"/>
        <w:rPr>
          <w:rFonts w:cs="Arial"/>
          <w:sz w:val="32"/>
          <w:szCs w:val="32"/>
        </w:rPr>
      </w:pPr>
      <w:r w:rsidRPr="008B33DB">
        <w:rPr>
          <w:rFonts w:cs="Arial"/>
          <w:b/>
          <w:bCs/>
          <w:sz w:val="32"/>
          <w:szCs w:val="32"/>
        </w:rPr>
        <w:t>Section #</w:t>
      </w:r>
      <w:r>
        <w:rPr>
          <w:rFonts w:cs="Arial"/>
          <w:b/>
          <w:bCs/>
          <w:sz w:val="32"/>
          <w:szCs w:val="32"/>
        </w:rPr>
        <w:t xml:space="preserve"> 67142 &amp; 67143</w:t>
      </w:r>
    </w:p>
    <w:p w:rsidR="009F2924" w:rsidRPr="00B65CE9" w:rsidRDefault="009F2924" w:rsidP="00B65CE9">
      <w:pPr>
        <w:pStyle w:val="CommentText"/>
        <w:jc w:val="center"/>
        <w:rPr>
          <w:rFonts w:cs="Arial"/>
          <w:sz w:val="24"/>
        </w:rPr>
      </w:pPr>
    </w:p>
    <w:p w:rsidR="009F2924" w:rsidRPr="00D20FB5" w:rsidRDefault="009F2924" w:rsidP="005F3422">
      <w:pPr>
        <w:jc w:val="center"/>
        <w:rPr>
          <w:rFonts w:cs="Arial"/>
          <w:b/>
          <w:bCs/>
          <w:color w:val="C00000"/>
          <w:sz w:val="28"/>
          <w:szCs w:val="36"/>
        </w:rPr>
      </w:pPr>
      <w:r>
        <w:rPr>
          <w:rFonts w:cs="Arial"/>
          <w:b/>
          <w:bCs/>
          <w:color w:val="C00000"/>
          <w:sz w:val="28"/>
          <w:szCs w:val="36"/>
        </w:rPr>
        <w:t>Social Work Practice with Individuals</w:t>
      </w:r>
    </w:p>
    <w:p w:rsidR="009F2924" w:rsidRPr="00B54ABC" w:rsidRDefault="009F2924" w:rsidP="005F3422">
      <w:pPr>
        <w:jc w:val="center"/>
        <w:rPr>
          <w:rFonts w:cs="Arial"/>
          <w:bCs/>
          <w:sz w:val="28"/>
          <w:szCs w:val="36"/>
        </w:rPr>
      </w:pPr>
    </w:p>
    <w:p w:rsidR="009F2924" w:rsidRPr="00D20FB5" w:rsidRDefault="009F2924" w:rsidP="005F3422">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9F2924" w:rsidRPr="00B54ABC" w:rsidRDefault="009F2924" w:rsidP="005F3422">
      <w:pPr>
        <w:jc w:val="center"/>
        <w:rPr>
          <w:rFonts w:cs="Arial"/>
          <w:bCs/>
          <w:sz w:val="28"/>
          <w:szCs w:val="36"/>
        </w:rPr>
      </w:pPr>
    </w:p>
    <w:p w:rsidR="009F2924" w:rsidRDefault="009F2924"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ship is the soul of…</w:t>
      </w:r>
      <w:r w:rsidRPr="00244D40">
        <w:rPr>
          <w:rFonts w:cs="Arial"/>
          <w:b/>
          <w:bCs/>
          <w:i/>
          <w:color w:val="7F7F7F"/>
          <w:sz w:val="28"/>
          <w:szCs w:val="28"/>
        </w:rPr>
        <w:t xml:space="preserve"> [social work]…w</w:t>
      </w:r>
      <w:r>
        <w:rPr>
          <w:rFonts w:cs="Arial"/>
          <w:b/>
          <w:bCs/>
          <w:i/>
          <w:color w:val="7F7F7F"/>
          <w:sz w:val="28"/>
          <w:szCs w:val="28"/>
        </w:rPr>
        <w:t>hile the processes…are the body”</w:t>
      </w:r>
    </w:p>
    <w:p w:rsidR="009F2924" w:rsidRPr="00244D40" w:rsidRDefault="009F2924" w:rsidP="00244D40">
      <w:pPr>
        <w:jc w:val="center"/>
        <w:rPr>
          <w:rFonts w:cs="Arial"/>
          <w:b/>
          <w:bCs/>
          <w:i/>
          <w:color w:val="7F7F7F"/>
          <w:sz w:val="28"/>
          <w:szCs w:val="28"/>
        </w:rPr>
      </w:pPr>
      <w:r w:rsidRPr="0099482F">
        <w:rPr>
          <w:rFonts w:cs="Arial"/>
          <w:bCs/>
          <w:i/>
          <w:color w:val="7F7F7F"/>
          <w:sz w:val="28"/>
          <w:szCs w:val="28"/>
        </w:rPr>
        <w:t>Felix Biestek, The Casework Relationship</w:t>
      </w:r>
    </w:p>
    <w:p w:rsidR="009F2924" w:rsidRPr="00244D40" w:rsidRDefault="009F2924" w:rsidP="009A3B96">
      <w:pPr>
        <w:jc w:val="center"/>
        <w:rPr>
          <w:rFonts w:cs="Arial"/>
          <w:b/>
          <w:bCs/>
          <w:i/>
          <w:sz w:val="28"/>
          <w:szCs w:val="28"/>
        </w:rPr>
      </w:pPr>
    </w:p>
    <w:p w:rsidR="009F2924" w:rsidRPr="00A552ED" w:rsidRDefault="009F2924" w:rsidP="009A3B96">
      <w:pPr>
        <w:autoSpaceDE w:val="0"/>
        <w:autoSpaceDN w:val="0"/>
        <w:adjustRightInd w:val="0"/>
        <w:jc w:val="center"/>
        <w:rPr>
          <w:rFonts w:cs="Arial"/>
          <w:i/>
          <w:color w:val="262626"/>
          <w:szCs w:val="24"/>
        </w:rPr>
      </w:pPr>
      <w:r>
        <w:rPr>
          <w:rFonts w:cs="Arial"/>
          <w:b/>
          <w:bCs/>
          <w:i/>
          <w:color w:val="262626"/>
          <w:szCs w:val="24"/>
        </w:rPr>
        <w:t>Term Year</w:t>
      </w:r>
    </w:p>
    <w:p w:rsidR="009F2924" w:rsidRPr="00D20FB5" w:rsidRDefault="009F2924" w:rsidP="005F3422">
      <w:pPr>
        <w:rPr>
          <w:rFonts w:cs="Arial"/>
          <w:b/>
        </w:rPr>
      </w:pPr>
    </w:p>
    <w:tbl>
      <w:tblPr>
        <w:tblW w:w="10008" w:type="dxa"/>
        <w:tblLook w:val="00A0"/>
      </w:tblPr>
      <w:tblGrid>
        <w:gridCol w:w="1188"/>
        <w:gridCol w:w="1620"/>
        <w:gridCol w:w="2340"/>
        <w:gridCol w:w="1890"/>
        <w:gridCol w:w="2970"/>
      </w:tblGrid>
      <w:tr w:rsidR="009F2924" w:rsidRPr="00587029" w:rsidTr="00BA407B">
        <w:trPr>
          <w:trHeight w:val="286"/>
        </w:trPr>
        <w:tc>
          <w:tcPr>
            <w:tcW w:w="1188" w:type="dxa"/>
            <w:vMerge w:val="restart"/>
          </w:tcPr>
          <w:p w:rsidR="009F2924" w:rsidRPr="00587029" w:rsidRDefault="009F2924" w:rsidP="00BA407B">
            <w:pPr>
              <w:tabs>
                <w:tab w:val="left" w:pos="1620"/>
              </w:tabs>
              <w:jc w:val="center"/>
              <w:rPr>
                <w:rFonts w:cs="Arial"/>
                <w:bCs/>
              </w:rPr>
            </w:pPr>
            <w:r>
              <w:rPr>
                <w:rFonts w:cs="Arial"/>
                <w:bCs/>
              </w:rPr>
              <w:t xml:space="preserve"> </w:t>
            </w:r>
          </w:p>
        </w:tc>
        <w:tc>
          <w:tcPr>
            <w:tcW w:w="1620" w:type="dxa"/>
          </w:tcPr>
          <w:p w:rsidR="009F2924" w:rsidRPr="00587029" w:rsidRDefault="009F2924" w:rsidP="00C716BD">
            <w:pPr>
              <w:tabs>
                <w:tab w:val="left" w:pos="1620"/>
              </w:tabs>
              <w:rPr>
                <w:rFonts w:cs="Arial"/>
                <w:b/>
                <w:bCs/>
              </w:rPr>
            </w:pPr>
            <w:r w:rsidRPr="00587029">
              <w:rPr>
                <w:rFonts w:cs="Arial"/>
                <w:b/>
                <w:bCs/>
              </w:rPr>
              <w:t xml:space="preserve">Instructor:  </w:t>
            </w:r>
          </w:p>
        </w:tc>
        <w:tc>
          <w:tcPr>
            <w:tcW w:w="7200" w:type="dxa"/>
            <w:gridSpan w:val="3"/>
          </w:tcPr>
          <w:p w:rsidR="009F2924" w:rsidRPr="00587029" w:rsidRDefault="009F2924" w:rsidP="000A284B">
            <w:pPr>
              <w:tabs>
                <w:tab w:val="left" w:pos="1620"/>
              </w:tabs>
              <w:jc w:val="center"/>
              <w:rPr>
                <w:rFonts w:cs="Arial"/>
                <w:bCs/>
              </w:rPr>
            </w:pPr>
            <w:r w:rsidRPr="008B0599">
              <w:rPr>
                <w:rFonts w:cs="Arial"/>
                <w:b/>
                <w:bCs/>
              </w:rPr>
              <w:t>Alla Branzburg, LCSW</w:t>
            </w:r>
          </w:p>
        </w:tc>
      </w:tr>
      <w:tr w:rsidR="009F2924" w:rsidRPr="00587029" w:rsidTr="00587029">
        <w:trPr>
          <w:trHeight w:val="286"/>
        </w:trPr>
        <w:tc>
          <w:tcPr>
            <w:tcW w:w="1188" w:type="dxa"/>
            <w:vMerge/>
          </w:tcPr>
          <w:p w:rsidR="009F2924" w:rsidRPr="00587029" w:rsidRDefault="009F2924" w:rsidP="00C716BD">
            <w:pPr>
              <w:tabs>
                <w:tab w:val="left" w:pos="1620"/>
              </w:tabs>
              <w:rPr>
                <w:rFonts w:cs="Arial"/>
                <w:b/>
                <w:bCs/>
              </w:rPr>
            </w:pPr>
          </w:p>
        </w:tc>
        <w:tc>
          <w:tcPr>
            <w:tcW w:w="1620" w:type="dxa"/>
          </w:tcPr>
          <w:p w:rsidR="009F2924" w:rsidRPr="00587029" w:rsidRDefault="009F2924" w:rsidP="00C716BD">
            <w:pPr>
              <w:tabs>
                <w:tab w:val="left" w:pos="1620"/>
              </w:tabs>
              <w:rPr>
                <w:rFonts w:cs="Arial"/>
                <w:b/>
                <w:bCs/>
              </w:rPr>
            </w:pPr>
            <w:r w:rsidRPr="00587029">
              <w:rPr>
                <w:rFonts w:cs="Arial"/>
                <w:b/>
                <w:bCs/>
              </w:rPr>
              <w:t xml:space="preserve">E-Mail: </w:t>
            </w:r>
          </w:p>
        </w:tc>
        <w:tc>
          <w:tcPr>
            <w:tcW w:w="2340" w:type="dxa"/>
          </w:tcPr>
          <w:p w:rsidR="009F2924" w:rsidRPr="00587029" w:rsidRDefault="009F2924" w:rsidP="00C716BD">
            <w:pPr>
              <w:tabs>
                <w:tab w:val="left" w:pos="1620"/>
              </w:tabs>
              <w:rPr>
                <w:rFonts w:cs="Arial"/>
                <w:bCs/>
              </w:rPr>
            </w:pPr>
            <w:hyperlink r:id="rId7" w:history="1">
              <w:r w:rsidRPr="003E5625">
                <w:rPr>
                  <w:rStyle w:val="Hyperlink"/>
                  <w:rFonts w:cs="Arial"/>
                  <w:b/>
                  <w:bCs/>
                </w:rPr>
                <w:t>abranzbu@usc.edu</w:t>
              </w:r>
            </w:hyperlink>
          </w:p>
        </w:tc>
        <w:tc>
          <w:tcPr>
            <w:tcW w:w="1890" w:type="dxa"/>
          </w:tcPr>
          <w:p w:rsidR="009F2924" w:rsidRPr="00587029" w:rsidRDefault="009F2924" w:rsidP="00C716BD">
            <w:pPr>
              <w:tabs>
                <w:tab w:val="left" w:pos="1620"/>
              </w:tabs>
              <w:rPr>
                <w:rFonts w:cs="Arial"/>
                <w:b/>
                <w:bCs/>
              </w:rPr>
            </w:pPr>
            <w:r w:rsidRPr="00587029">
              <w:rPr>
                <w:rFonts w:cs="Arial"/>
                <w:b/>
                <w:bCs/>
              </w:rPr>
              <w:t>Course Day:</w:t>
            </w:r>
          </w:p>
        </w:tc>
        <w:tc>
          <w:tcPr>
            <w:tcW w:w="2970" w:type="dxa"/>
          </w:tcPr>
          <w:p w:rsidR="009F2924" w:rsidRPr="00587029" w:rsidRDefault="009F2924" w:rsidP="00C716BD">
            <w:pPr>
              <w:tabs>
                <w:tab w:val="left" w:pos="1620"/>
              </w:tabs>
              <w:rPr>
                <w:rFonts w:cs="Arial"/>
                <w:bCs/>
              </w:rPr>
            </w:pPr>
            <w:r w:rsidRPr="00BF5BD5">
              <w:rPr>
                <w:rFonts w:cs="Arial"/>
                <w:b/>
                <w:bCs/>
              </w:rPr>
              <w:t>Monday</w:t>
            </w:r>
            <w:r>
              <w:rPr>
                <w:rFonts w:cs="Arial"/>
                <w:b/>
                <w:bCs/>
              </w:rPr>
              <w:t>’s</w:t>
            </w:r>
          </w:p>
        </w:tc>
      </w:tr>
      <w:tr w:rsidR="009F2924" w:rsidRPr="00587029" w:rsidTr="00587029">
        <w:trPr>
          <w:trHeight w:val="143"/>
        </w:trPr>
        <w:tc>
          <w:tcPr>
            <w:tcW w:w="1188" w:type="dxa"/>
            <w:vMerge/>
          </w:tcPr>
          <w:p w:rsidR="009F2924" w:rsidRPr="00587029" w:rsidRDefault="009F2924" w:rsidP="00C716BD">
            <w:pPr>
              <w:tabs>
                <w:tab w:val="left" w:pos="1620"/>
              </w:tabs>
              <w:rPr>
                <w:rFonts w:cs="Arial"/>
                <w:b/>
                <w:bCs/>
              </w:rPr>
            </w:pPr>
          </w:p>
        </w:tc>
        <w:tc>
          <w:tcPr>
            <w:tcW w:w="1620" w:type="dxa"/>
          </w:tcPr>
          <w:p w:rsidR="009F2924" w:rsidRDefault="009F2924" w:rsidP="00C716BD">
            <w:pPr>
              <w:tabs>
                <w:tab w:val="left" w:pos="1620"/>
              </w:tabs>
              <w:rPr>
                <w:rFonts w:cs="Arial"/>
                <w:b/>
                <w:bCs/>
              </w:rPr>
            </w:pPr>
          </w:p>
          <w:p w:rsidR="009F2924" w:rsidRPr="00587029" w:rsidRDefault="009F2924" w:rsidP="00C716BD">
            <w:pPr>
              <w:tabs>
                <w:tab w:val="left" w:pos="1620"/>
              </w:tabs>
              <w:rPr>
                <w:rFonts w:cs="Arial"/>
                <w:b/>
                <w:bCs/>
              </w:rPr>
            </w:pPr>
            <w:r w:rsidRPr="00587029">
              <w:rPr>
                <w:rFonts w:cs="Arial"/>
                <w:b/>
                <w:bCs/>
              </w:rPr>
              <w:t>Telephone:</w:t>
            </w:r>
          </w:p>
        </w:tc>
        <w:tc>
          <w:tcPr>
            <w:tcW w:w="2340" w:type="dxa"/>
          </w:tcPr>
          <w:p w:rsidR="009F2924" w:rsidRDefault="009F2924" w:rsidP="00C716BD">
            <w:pPr>
              <w:tabs>
                <w:tab w:val="left" w:pos="1620"/>
              </w:tabs>
              <w:rPr>
                <w:rFonts w:cs="Arial"/>
                <w:b/>
                <w:bCs/>
              </w:rPr>
            </w:pPr>
          </w:p>
          <w:p w:rsidR="009F2924" w:rsidRPr="00587029" w:rsidRDefault="009F2924" w:rsidP="00C716BD">
            <w:pPr>
              <w:tabs>
                <w:tab w:val="left" w:pos="1620"/>
              </w:tabs>
              <w:rPr>
                <w:rFonts w:cs="Arial"/>
                <w:bCs/>
              </w:rPr>
            </w:pPr>
            <w:r>
              <w:rPr>
                <w:rFonts w:cs="Arial"/>
                <w:b/>
                <w:bCs/>
              </w:rPr>
              <w:t>818-216-5894</w:t>
            </w:r>
          </w:p>
        </w:tc>
        <w:tc>
          <w:tcPr>
            <w:tcW w:w="1890" w:type="dxa"/>
          </w:tcPr>
          <w:p w:rsidR="009F2924" w:rsidRPr="00587029" w:rsidRDefault="009F2924"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9F2924" w:rsidRPr="00F51CA1" w:rsidRDefault="009F2924" w:rsidP="000A284B">
            <w:pPr>
              <w:tabs>
                <w:tab w:val="left" w:pos="1620"/>
              </w:tabs>
              <w:rPr>
                <w:rFonts w:cs="Arial"/>
                <w:b/>
                <w:bCs/>
                <w:u w:val="single"/>
              </w:rPr>
            </w:pPr>
            <w:r w:rsidRPr="00F51CA1">
              <w:rPr>
                <w:rFonts w:cs="Arial"/>
                <w:b/>
                <w:bCs/>
                <w:u w:val="single"/>
              </w:rPr>
              <w:t>Sec. 67</w:t>
            </w:r>
            <w:r>
              <w:rPr>
                <w:rFonts w:cs="Arial"/>
                <w:b/>
                <w:bCs/>
                <w:u w:val="single"/>
              </w:rPr>
              <w:t>142</w:t>
            </w:r>
            <w:r w:rsidRPr="00F51CA1">
              <w:rPr>
                <w:rFonts w:cs="Arial"/>
                <w:b/>
                <w:bCs/>
                <w:u w:val="single"/>
              </w:rPr>
              <w:t>:</w:t>
            </w:r>
          </w:p>
          <w:p w:rsidR="009F2924" w:rsidRDefault="009F2924" w:rsidP="000A284B">
            <w:pPr>
              <w:tabs>
                <w:tab w:val="left" w:pos="1620"/>
              </w:tabs>
              <w:rPr>
                <w:rFonts w:cs="Arial"/>
                <w:b/>
                <w:bCs/>
              </w:rPr>
            </w:pPr>
            <w:r>
              <w:rPr>
                <w:rFonts w:cs="Arial"/>
                <w:b/>
                <w:bCs/>
              </w:rPr>
              <w:t>4:45 pm- 6:00pm</w:t>
            </w:r>
          </w:p>
          <w:p w:rsidR="009F2924" w:rsidRPr="00F51CA1" w:rsidRDefault="009F2924" w:rsidP="000A284B">
            <w:pPr>
              <w:tabs>
                <w:tab w:val="left" w:pos="1620"/>
              </w:tabs>
              <w:rPr>
                <w:rFonts w:cs="Arial"/>
                <w:b/>
                <w:bCs/>
                <w:u w:val="single"/>
              </w:rPr>
            </w:pPr>
            <w:r w:rsidRPr="00F51CA1">
              <w:rPr>
                <w:rFonts w:cs="Arial"/>
                <w:b/>
                <w:bCs/>
                <w:u w:val="single"/>
              </w:rPr>
              <w:t>Sec. 67</w:t>
            </w:r>
            <w:r>
              <w:rPr>
                <w:rFonts w:cs="Arial"/>
                <w:b/>
                <w:bCs/>
                <w:u w:val="single"/>
              </w:rPr>
              <w:t>143</w:t>
            </w:r>
            <w:r w:rsidRPr="00F51CA1">
              <w:rPr>
                <w:rFonts w:cs="Arial"/>
                <w:b/>
                <w:bCs/>
                <w:u w:val="single"/>
              </w:rPr>
              <w:t>:</w:t>
            </w:r>
          </w:p>
          <w:p w:rsidR="009F2924" w:rsidRPr="00587029" w:rsidRDefault="009F2924" w:rsidP="000A284B">
            <w:pPr>
              <w:tabs>
                <w:tab w:val="left" w:pos="1620"/>
              </w:tabs>
              <w:rPr>
                <w:rFonts w:cs="Arial"/>
                <w:bCs/>
              </w:rPr>
            </w:pPr>
            <w:r>
              <w:rPr>
                <w:rFonts w:cs="Arial"/>
                <w:b/>
                <w:bCs/>
              </w:rPr>
              <w:t>6:30 pm-7:45 pm</w:t>
            </w:r>
          </w:p>
        </w:tc>
      </w:tr>
      <w:tr w:rsidR="009F2924" w:rsidRPr="00587029" w:rsidTr="00587029">
        <w:trPr>
          <w:trHeight w:val="142"/>
        </w:trPr>
        <w:tc>
          <w:tcPr>
            <w:tcW w:w="1188" w:type="dxa"/>
            <w:vMerge/>
          </w:tcPr>
          <w:p w:rsidR="009F2924" w:rsidRPr="00587029" w:rsidRDefault="009F2924" w:rsidP="00C716BD">
            <w:pPr>
              <w:tabs>
                <w:tab w:val="left" w:pos="1620"/>
              </w:tabs>
              <w:rPr>
                <w:rFonts w:cs="Arial"/>
                <w:b/>
                <w:bCs/>
              </w:rPr>
            </w:pPr>
          </w:p>
        </w:tc>
        <w:tc>
          <w:tcPr>
            <w:tcW w:w="1620" w:type="dxa"/>
          </w:tcPr>
          <w:p w:rsidR="009F2924" w:rsidRPr="00587029" w:rsidRDefault="009F2924" w:rsidP="00C716BD">
            <w:pPr>
              <w:tabs>
                <w:tab w:val="left" w:pos="1620"/>
              </w:tabs>
              <w:rPr>
                <w:rFonts w:cs="Arial"/>
                <w:b/>
                <w:bCs/>
              </w:rPr>
            </w:pPr>
            <w:r w:rsidRPr="00587029">
              <w:rPr>
                <w:rFonts w:cs="Arial"/>
                <w:b/>
                <w:bCs/>
              </w:rPr>
              <w:t xml:space="preserve">Office: </w:t>
            </w:r>
          </w:p>
        </w:tc>
        <w:tc>
          <w:tcPr>
            <w:tcW w:w="2340" w:type="dxa"/>
          </w:tcPr>
          <w:p w:rsidR="009F2924" w:rsidRPr="000A284B" w:rsidRDefault="009F2924" w:rsidP="00C716BD">
            <w:pPr>
              <w:tabs>
                <w:tab w:val="left" w:pos="1620"/>
              </w:tabs>
              <w:rPr>
                <w:rFonts w:cs="Arial"/>
                <w:b/>
                <w:bCs/>
              </w:rPr>
            </w:pPr>
            <w:r w:rsidRPr="000A284B">
              <w:rPr>
                <w:rFonts w:cs="Arial"/>
                <w:b/>
                <w:bCs/>
              </w:rPr>
              <w:t>VAC</w:t>
            </w:r>
          </w:p>
        </w:tc>
        <w:tc>
          <w:tcPr>
            <w:tcW w:w="1890" w:type="dxa"/>
            <w:vMerge w:val="restart"/>
          </w:tcPr>
          <w:p w:rsidR="009F2924" w:rsidRPr="00587029" w:rsidRDefault="009F2924" w:rsidP="00C716BD">
            <w:pPr>
              <w:tabs>
                <w:tab w:val="left" w:pos="1620"/>
              </w:tabs>
              <w:rPr>
                <w:rFonts w:cs="Arial"/>
                <w:b/>
                <w:bCs/>
              </w:rPr>
            </w:pPr>
            <w:r w:rsidRPr="00587029">
              <w:rPr>
                <w:rFonts w:cs="Arial"/>
                <w:b/>
                <w:bCs/>
              </w:rPr>
              <w:t>Course Location:</w:t>
            </w:r>
          </w:p>
        </w:tc>
        <w:tc>
          <w:tcPr>
            <w:tcW w:w="2970" w:type="dxa"/>
            <w:vMerge w:val="restart"/>
          </w:tcPr>
          <w:p w:rsidR="009F2924" w:rsidRPr="008B0599" w:rsidRDefault="009F2924" w:rsidP="000A284B">
            <w:pPr>
              <w:jc w:val="center"/>
              <w:rPr>
                <w:rFonts w:cs="Arial"/>
                <w:b/>
                <w:bCs/>
              </w:rPr>
            </w:pPr>
            <w:r w:rsidRPr="00BF5BD5">
              <w:rPr>
                <w:rFonts w:cs="Arial"/>
                <w:b/>
                <w:bCs/>
              </w:rPr>
              <w:t>VAC</w:t>
            </w:r>
            <w:r>
              <w:rPr>
                <w:rFonts w:cs="Arial"/>
                <w:b/>
                <w:bCs/>
              </w:rPr>
              <w:t xml:space="preserve">: </w:t>
            </w:r>
            <w:r w:rsidRPr="008B0599">
              <w:rPr>
                <w:rFonts w:cs="Arial"/>
                <w:b/>
                <w:bCs/>
              </w:rPr>
              <w:t xml:space="preserve">Social Work Practice with </w:t>
            </w:r>
            <w:r>
              <w:rPr>
                <w:rFonts w:cs="Arial"/>
                <w:b/>
                <w:bCs/>
              </w:rPr>
              <w:t>Individuals</w:t>
            </w:r>
          </w:p>
          <w:p w:rsidR="009F2924" w:rsidRPr="00587029" w:rsidRDefault="009F2924" w:rsidP="00C716BD">
            <w:pPr>
              <w:tabs>
                <w:tab w:val="left" w:pos="1620"/>
              </w:tabs>
              <w:rPr>
                <w:rFonts w:cs="Arial"/>
                <w:bCs/>
              </w:rPr>
            </w:pPr>
          </w:p>
        </w:tc>
      </w:tr>
      <w:tr w:rsidR="009F2924" w:rsidRPr="00587029" w:rsidTr="000A284B">
        <w:trPr>
          <w:trHeight w:val="297"/>
        </w:trPr>
        <w:tc>
          <w:tcPr>
            <w:tcW w:w="1188" w:type="dxa"/>
            <w:vMerge/>
          </w:tcPr>
          <w:p w:rsidR="009F2924" w:rsidRPr="00587029" w:rsidRDefault="009F2924" w:rsidP="00C716BD">
            <w:pPr>
              <w:tabs>
                <w:tab w:val="left" w:pos="1620"/>
              </w:tabs>
              <w:rPr>
                <w:rFonts w:cs="Arial"/>
                <w:b/>
                <w:bCs/>
              </w:rPr>
            </w:pPr>
          </w:p>
        </w:tc>
        <w:tc>
          <w:tcPr>
            <w:tcW w:w="1620" w:type="dxa"/>
          </w:tcPr>
          <w:p w:rsidR="009F2924" w:rsidRPr="00587029" w:rsidRDefault="009F2924" w:rsidP="00C716BD">
            <w:pPr>
              <w:tabs>
                <w:tab w:val="left" w:pos="1620"/>
              </w:tabs>
              <w:rPr>
                <w:rFonts w:cs="Arial"/>
                <w:b/>
                <w:bCs/>
              </w:rPr>
            </w:pPr>
            <w:r w:rsidRPr="00587029">
              <w:rPr>
                <w:rFonts w:cs="Arial"/>
                <w:b/>
                <w:bCs/>
              </w:rPr>
              <w:t>Office Hours:</w:t>
            </w:r>
          </w:p>
        </w:tc>
        <w:tc>
          <w:tcPr>
            <w:tcW w:w="2340" w:type="dxa"/>
          </w:tcPr>
          <w:p w:rsidR="009F2924" w:rsidRPr="00587029" w:rsidRDefault="009F2924" w:rsidP="00C716BD">
            <w:pPr>
              <w:tabs>
                <w:tab w:val="left" w:pos="1620"/>
              </w:tabs>
              <w:rPr>
                <w:rFonts w:cs="Arial"/>
                <w:bCs/>
              </w:rPr>
            </w:pPr>
            <w:r>
              <w:rPr>
                <w:rFonts w:cs="Arial"/>
                <w:b/>
                <w:bCs/>
              </w:rPr>
              <w:t>by appointment</w:t>
            </w:r>
          </w:p>
        </w:tc>
        <w:tc>
          <w:tcPr>
            <w:tcW w:w="1890" w:type="dxa"/>
            <w:vMerge/>
          </w:tcPr>
          <w:p w:rsidR="009F2924" w:rsidRPr="00587029" w:rsidRDefault="009F2924" w:rsidP="00C716BD">
            <w:pPr>
              <w:tabs>
                <w:tab w:val="left" w:pos="1620"/>
              </w:tabs>
              <w:rPr>
                <w:rFonts w:cs="Arial"/>
                <w:b/>
                <w:bCs/>
              </w:rPr>
            </w:pPr>
          </w:p>
        </w:tc>
        <w:tc>
          <w:tcPr>
            <w:tcW w:w="2970" w:type="dxa"/>
            <w:vMerge/>
          </w:tcPr>
          <w:p w:rsidR="009F2924" w:rsidRPr="00587029" w:rsidRDefault="009F2924" w:rsidP="00C716BD">
            <w:pPr>
              <w:tabs>
                <w:tab w:val="left" w:pos="1620"/>
              </w:tabs>
              <w:rPr>
                <w:rFonts w:cs="Arial"/>
                <w:bCs/>
              </w:rPr>
            </w:pPr>
          </w:p>
        </w:tc>
      </w:tr>
    </w:tbl>
    <w:p w:rsidR="009F2924" w:rsidRPr="000D3CFC" w:rsidRDefault="009F2924" w:rsidP="00FC42A6">
      <w:pPr>
        <w:pStyle w:val="Heading1"/>
      </w:pPr>
      <w:r w:rsidRPr="000D3CFC">
        <w:t>Course Prerequisites</w:t>
      </w:r>
    </w:p>
    <w:p w:rsidR="009F2924" w:rsidRPr="00054B7D" w:rsidRDefault="009F2924"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9F2924" w:rsidRPr="000D3CFC" w:rsidRDefault="009F2924" w:rsidP="00726A3E">
      <w:pPr>
        <w:pStyle w:val="Heading1"/>
      </w:pPr>
      <w:r w:rsidRPr="000D3CFC">
        <w:t>Catalogue Description</w:t>
      </w:r>
    </w:p>
    <w:p w:rsidR="009F2924" w:rsidRPr="008618FE" w:rsidRDefault="009F2924"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rsidR="009F2924" w:rsidRPr="000D3CFC" w:rsidRDefault="009F2924" w:rsidP="00726A3E">
      <w:pPr>
        <w:pStyle w:val="Heading1"/>
      </w:pPr>
      <w:r w:rsidRPr="000D3CFC">
        <w:t xml:space="preserve"> Course Description</w:t>
      </w:r>
    </w:p>
    <w:p w:rsidR="009F2924" w:rsidRPr="00790AB0" w:rsidRDefault="009F2924"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rsidR="009F2924" w:rsidRPr="00790AB0" w:rsidRDefault="009F2924"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 xml:space="preserve">—individual, </w:t>
      </w:r>
      <w:r w:rsidRPr="00790AB0">
        <w:t>families, groups, communities and/or organizations―are most appropriate for the focus</w:t>
      </w:r>
      <w:r>
        <w:t xml:space="preserve"> of work and service provision.</w:t>
      </w:r>
    </w:p>
    <w:p w:rsidR="009F2924" w:rsidRPr="00790AB0" w:rsidRDefault="009F2924" w:rsidP="00FD7D3D">
      <w:pPr>
        <w:pStyle w:val="BodyText"/>
      </w:pPr>
      <w:r w:rsidRPr="00790AB0">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rsidR="009F2924" w:rsidRPr="000D3CFC" w:rsidRDefault="009F2924"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020"/>
      </w:tblPr>
      <w:tblGrid>
        <w:gridCol w:w="1638"/>
        <w:gridCol w:w="7920"/>
      </w:tblGrid>
      <w:tr w:rsidR="009F2924" w:rsidRPr="00D84F7C" w:rsidTr="009A77B6">
        <w:trPr>
          <w:cantSplit/>
          <w:tblHeader/>
        </w:trPr>
        <w:tc>
          <w:tcPr>
            <w:tcW w:w="1638" w:type="dxa"/>
            <w:tcBorders>
              <w:top w:val="single" w:sz="8" w:space="0" w:color="C0504D"/>
            </w:tcBorders>
            <w:shd w:val="clear" w:color="auto" w:fill="C00000"/>
          </w:tcPr>
          <w:p w:rsidR="009F2924" w:rsidRPr="008014DF" w:rsidRDefault="009F2924" w:rsidP="00B26468">
            <w:pPr>
              <w:keepNext/>
              <w:rPr>
                <w:rFonts w:cs="Arial"/>
                <w:b/>
                <w:bCs/>
                <w:color w:val="FFFFFF"/>
              </w:rPr>
            </w:pPr>
            <w:r w:rsidRPr="008014DF">
              <w:rPr>
                <w:rFonts w:cs="Arial"/>
                <w:b/>
                <w:color w:val="FFFFFF"/>
              </w:rPr>
              <w:t>Objective #</w:t>
            </w:r>
          </w:p>
        </w:tc>
        <w:tc>
          <w:tcPr>
            <w:tcW w:w="7920" w:type="dxa"/>
            <w:tcBorders>
              <w:top w:val="single" w:sz="8" w:space="0" w:color="C0504D"/>
            </w:tcBorders>
            <w:shd w:val="clear" w:color="auto" w:fill="C00000"/>
          </w:tcPr>
          <w:p w:rsidR="009F2924" w:rsidRPr="008014DF" w:rsidRDefault="009F2924" w:rsidP="00B26468">
            <w:pPr>
              <w:keepNext/>
              <w:rPr>
                <w:rFonts w:cs="Arial"/>
                <w:b/>
                <w:bCs/>
                <w:color w:val="FFFFFF"/>
              </w:rPr>
            </w:pPr>
            <w:r w:rsidRPr="008014DF">
              <w:rPr>
                <w:rFonts w:cs="Arial"/>
                <w:b/>
                <w:color w:val="FFFFFF"/>
              </w:rPr>
              <w:t>Objectives</w:t>
            </w:r>
          </w:p>
        </w:tc>
      </w:tr>
      <w:tr w:rsidR="009F2924" w:rsidRPr="00D84F7C" w:rsidTr="004B5764">
        <w:trPr>
          <w:cantSplit/>
        </w:trPr>
        <w:tc>
          <w:tcPr>
            <w:tcW w:w="1638" w:type="dxa"/>
            <w:tcBorders>
              <w:top w:val="single" w:sz="8" w:space="0" w:color="C0504D"/>
              <w:bottom w:val="single" w:sz="8" w:space="0" w:color="C0504D"/>
            </w:tcBorders>
          </w:tcPr>
          <w:p w:rsidR="009F2924" w:rsidRPr="00887C7D" w:rsidRDefault="009F2924" w:rsidP="00B26468">
            <w:pPr>
              <w:jc w:val="center"/>
              <w:rPr>
                <w:rFonts w:cs="Arial"/>
                <w:bCs/>
              </w:rPr>
            </w:pPr>
            <w:r w:rsidRPr="00887C7D">
              <w:rPr>
                <w:rFonts w:cs="Arial"/>
                <w:bCs/>
              </w:rPr>
              <w:t>1</w:t>
            </w:r>
          </w:p>
        </w:tc>
        <w:tc>
          <w:tcPr>
            <w:tcW w:w="7920" w:type="dxa"/>
            <w:tcBorders>
              <w:top w:val="single" w:sz="8" w:space="0" w:color="C0504D"/>
              <w:bottom w:val="single" w:sz="8" w:space="0" w:color="C0504D"/>
            </w:tcBorders>
          </w:tcPr>
          <w:p w:rsidR="009F2924" w:rsidRPr="00887C7D" w:rsidRDefault="009F2924"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9F2924" w:rsidRPr="00D84F7C" w:rsidTr="004B5764">
        <w:trPr>
          <w:cantSplit/>
        </w:trPr>
        <w:tc>
          <w:tcPr>
            <w:tcW w:w="1638" w:type="dxa"/>
          </w:tcPr>
          <w:p w:rsidR="009F2924" w:rsidRPr="00887C7D" w:rsidRDefault="009F2924" w:rsidP="00B26468">
            <w:pPr>
              <w:jc w:val="center"/>
              <w:rPr>
                <w:rFonts w:cs="Arial"/>
              </w:rPr>
            </w:pPr>
            <w:r w:rsidRPr="00887C7D">
              <w:rPr>
                <w:rFonts w:cs="Arial"/>
              </w:rPr>
              <w:t>2</w:t>
            </w:r>
          </w:p>
        </w:tc>
        <w:tc>
          <w:tcPr>
            <w:tcW w:w="7920" w:type="dxa"/>
          </w:tcPr>
          <w:p w:rsidR="009F2924" w:rsidRDefault="009F2924">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9F2924" w:rsidRPr="00D84F7C" w:rsidTr="004B5764">
        <w:trPr>
          <w:cantSplit/>
        </w:trPr>
        <w:tc>
          <w:tcPr>
            <w:tcW w:w="1638" w:type="dxa"/>
            <w:tcBorders>
              <w:top w:val="single" w:sz="8" w:space="0" w:color="C0504D"/>
              <w:bottom w:val="single" w:sz="8" w:space="0" w:color="C0504D"/>
            </w:tcBorders>
          </w:tcPr>
          <w:p w:rsidR="009F2924" w:rsidRPr="00887C7D" w:rsidRDefault="009F2924" w:rsidP="00B26468">
            <w:pPr>
              <w:jc w:val="center"/>
              <w:rPr>
                <w:rFonts w:cs="Arial"/>
              </w:rPr>
            </w:pPr>
            <w:r w:rsidRPr="00887C7D">
              <w:rPr>
                <w:rFonts w:cs="Arial"/>
              </w:rPr>
              <w:t>3</w:t>
            </w:r>
          </w:p>
        </w:tc>
        <w:tc>
          <w:tcPr>
            <w:tcW w:w="7920" w:type="dxa"/>
            <w:tcBorders>
              <w:top w:val="single" w:sz="8" w:space="0" w:color="C0504D"/>
              <w:bottom w:val="single" w:sz="8" w:space="0" w:color="C0504D"/>
            </w:tcBorders>
          </w:tcPr>
          <w:p w:rsidR="009F2924" w:rsidRDefault="009F2924" w:rsidP="00752A6C">
            <w:r w:rsidRPr="00955783">
              <w:rPr>
                <w:rFonts w:cs="Arial"/>
              </w:rPr>
              <w:t xml:space="preserve">Demonstrate the importance of the role of empirical research and evidence-based practice </w:t>
            </w:r>
            <w:r>
              <w:rPr>
                <w:rFonts w:cs="Arial"/>
              </w:rPr>
              <w:t xml:space="preserve">and practice-based evidence </w:t>
            </w:r>
            <w:r w:rsidRPr="00955783">
              <w:rPr>
                <w:rFonts w:cs="Arial"/>
              </w:rPr>
              <w:t xml:space="preserve">as they apply to social work </w:t>
            </w:r>
            <w:r>
              <w:rPr>
                <w:rFonts w:cs="Arial"/>
              </w:rPr>
              <w:t>service provision</w:t>
            </w:r>
            <w:r w:rsidRPr="00955783">
              <w:rPr>
                <w:rFonts w:cs="Arial"/>
              </w:rPr>
              <w:t xml:space="preserve">. The principles of evidence-based practice will be presented and students will have </w:t>
            </w:r>
            <w:r>
              <w:rPr>
                <w:rFonts w:cs="Arial"/>
              </w:rPr>
              <w:t xml:space="preserve">the </w:t>
            </w:r>
            <w:r w:rsidRPr="00955783">
              <w:rPr>
                <w:rFonts w:cs="Arial"/>
              </w:rPr>
              <w:t>opportunity to apply the principles to clinical case studies.</w:t>
            </w:r>
          </w:p>
        </w:tc>
      </w:tr>
      <w:tr w:rsidR="009F2924" w:rsidRPr="00D84F7C" w:rsidTr="004B5764">
        <w:trPr>
          <w:cantSplit/>
        </w:trPr>
        <w:tc>
          <w:tcPr>
            <w:tcW w:w="1638" w:type="dxa"/>
            <w:tcBorders>
              <w:top w:val="single" w:sz="8" w:space="0" w:color="C0504D"/>
              <w:bottom w:val="single" w:sz="8" w:space="0" w:color="C0504D"/>
            </w:tcBorders>
          </w:tcPr>
          <w:p w:rsidR="009F2924" w:rsidRPr="00887C7D" w:rsidRDefault="009F2924" w:rsidP="00B26468">
            <w:pPr>
              <w:jc w:val="center"/>
              <w:rPr>
                <w:rFonts w:cs="Arial"/>
              </w:rPr>
            </w:pPr>
            <w:r>
              <w:rPr>
                <w:rFonts w:cs="Arial"/>
              </w:rPr>
              <w:t>4</w:t>
            </w:r>
          </w:p>
        </w:tc>
        <w:tc>
          <w:tcPr>
            <w:tcW w:w="7920" w:type="dxa"/>
            <w:tcBorders>
              <w:top w:val="single" w:sz="8" w:space="0" w:color="C0504D"/>
              <w:bottom w:val="single" w:sz="8" w:space="0" w:color="C0504D"/>
            </w:tcBorders>
          </w:tcPr>
          <w:p w:rsidR="009F2924" w:rsidRPr="00A31F5B" w:rsidRDefault="009F2924">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9F2924" w:rsidRPr="00D84F7C" w:rsidTr="004B5764">
        <w:trPr>
          <w:cantSplit/>
        </w:trPr>
        <w:tc>
          <w:tcPr>
            <w:tcW w:w="1638" w:type="dxa"/>
            <w:tcBorders>
              <w:top w:val="single" w:sz="8" w:space="0" w:color="C0504D"/>
              <w:bottom w:val="single" w:sz="8" w:space="0" w:color="C0504D"/>
            </w:tcBorders>
          </w:tcPr>
          <w:p w:rsidR="009F2924" w:rsidRDefault="009F2924" w:rsidP="00B26468">
            <w:pPr>
              <w:jc w:val="center"/>
              <w:rPr>
                <w:rFonts w:cs="Arial"/>
              </w:rPr>
            </w:pPr>
            <w:r>
              <w:rPr>
                <w:rFonts w:cs="Arial"/>
              </w:rPr>
              <w:t>5</w:t>
            </w:r>
          </w:p>
        </w:tc>
        <w:tc>
          <w:tcPr>
            <w:tcW w:w="7920" w:type="dxa"/>
            <w:tcBorders>
              <w:top w:val="single" w:sz="8" w:space="0" w:color="C0504D"/>
              <w:bottom w:val="single" w:sz="8" w:space="0" w:color="C0504D"/>
            </w:tcBorders>
          </w:tcPr>
          <w:p w:rsidR="009F2924" w:rsidRPr="00A31F5B" w:rsidRDefault="009F2924">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9F2924" w:rsidRDefault="009F2924" w:rsidP="000731DF">
      <w:pPr>
        <w:pStyle w:val="Heading1"/>
      </w:pPr>
      <w:r>
        <w:t xml:space="preserve">Course format / </w:t>
      </w:r>
      <w:r w:rsidRPr="003F5ABA">
        <w:t>Instructional Methods</w:t>
      </w:r>
    </w:p>
    <w:p w:rsidR="009F2924" w:rsidRPr="00F63447" w:rsidRDefault="009F2924"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9F2924" w:rsidRDefault="009F2924" w:rsidP="00726A3E">
      <w:pPr>
        <w:pStyle w:val="Heading1"/>
      </w:pPr>
      <w:r w:rsidRPr="003F5ABA">
        <w:t>Student Learning Outcomes</w:t>
      </w:r>
    </w:p>
    <w:p w:rsidR="009F2924" w:rsidRDefault="009F2924" w:rsidP="00C1349F">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020"/>
      </w:tblPr>
      <w:tblGrid>
        <w:gridCol w:w="644"/>
        <w:gridCol w:w="4163"/>
        <w:gridCol w:w="1408"/>
        <w:gridCol w:w="1408"/>
      </w:tblGrid>
      <w:tr w:rsidR="009F2924" w:rsidRPr="00D84F7C" w:rsidTr="009728B8">
        <w:trPr>
          <w:cantSplit/>
          <w:jc w:val="center"/>
        </w:trPr>
        <w:tc>
          <w:tcPr>
            <w:tcW w:w="4807" w:type="dxa"/>
            <w:gridSpan w:val="2"/>
            <w:tcBorders>
              <w:top w:val="single" w:sz="8" w:space="0" w:color="C0504D"/>
              <w:bottom w:val="single" w:sz="8" w:space="0" w:color="C0504D"/>
            </w:tcBorders>
            <w:vAlign w:val="bottom"/>
          </w:tcPr>
          <w:p w:rsidR="009F2924" w:rsidRPr="000B2A7B" w:rsidRDefault="009F2924"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F2924" w:rsidRPr="000D3CFC" w:rsidRDefault="009F2924" w:rsidP="002D0F67">
            <w:pPr>
              <w:jc w:val="center"/>
              <w:rPr>
                <w:rFonts w:cs="Arial"/>
                <w:b/>
                <w:bCs/>
                <w:sz w:val="22"/>
                <w:szCs w:val="22"/>
              </w:rPr>
            </w:pPr>
            <w:r w:rsidRPr="000D3CFC">
              <w:rPr>
                <w:rFonts w:cs="Arial"/>
                <w:b/>
                <w:bCs/>
                <w:sz w:val="22"/>
                <w:szCs w:val="22"/>
              </w:rPr>
              <w:t xml:space="preserve">SOWK </w:t>
            </w:r>
            <w:r>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rsidR="009F2924" w:rsidRPr="000D3CFC" w:rsidRDefault="009F2924" w:rsidP="009728B8">
            <w:pPr>
              <w:jc w:val="center"/>
              <w:rPr>
                <w:rFonts w:cs="Arial"/>
                <w:b/>
                <w:bCs/>
                <w:sz w:val="22"/>
                <w:szCs w:val="22"/>
              </w:rPr>
            </w:pPr>
            <w:r w:rsidRPr="000D3CFC">
              <w:rPr>
                <w:rFonts w:cs="Arial"/>
                <w:b/>
                <w:bCs/>
                <w:sz w:val="22"/>
                <w:szCs w:val="22"/>
              </w:rPr>
              <w:t>Course Objective</w:t>
            </w:r>
          </w:p>
        </w:tc>
      </w:tr>
      <w:tr w:rsidR="009F2924" w:rsidRPr="00D84F7C" w:rsidTr="008852BD">
        <w:trPr>
          <w:cantSplit/>
          <w:jc w:val="center"/>
        </w:trPr>
        <w:tc>
          <w:tcPr>
            <w:tcW w:w="644" w:type="dxa"/>
            <w:tcBorders>
              <w:top w:val="single" w:sz="8" w:space="0" w:color="C0504D"/>
              <w:bottom w:val="single" w:sz="8" w:space="0" w:color="C0504D"/>
            </w:tcBorders>
          </w:tcPr>
          <w:p w:rsidR="009F2924" w:rsidRPr="00E83524" w:rsidRDefault="009F2924"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F2924" w:rsidRPr="00147320" w:rsidRDefault="009F2924"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F2924" w:rsidRPr="00F6503D" w:rsidRDefault="009F2924"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rsidR="009F2924" w:rsidRPr="00F6503D" w:rsidRDefault="009F2924" w:rsidP="00DF164E">
            <w:pPr>
              <w:jc w:val="center"/>
              <w:rPr>
                <w:rFonts w:cs="Arial"/>
                <w:b/>
                <w:bCs/>
                <w:color w:val="C00000"/>
                <w:sz w:val="22"/>
                <w:szCs w:val="22"/>
              </w:rPr>
            </w:pPr>
            <w:r w:rsidRPr="00F6503D">
              <w:rPr>
                <w:rFonts w:cs="Arial"/>
                <w:b/>
                <w:bCs/>
                <w:color w:val="C00000"/>
                <w:sz w:val="22"/>
                <w:szCs w:val="22"/>
              </w:rPr>
              <w:t>1</w:t>
            </w:r>
          </w:p>
        </w:tc>
      </w:tr>
      <w:tr w:rsidR="009F2924" w:rsidRPr="00D84F7C" w:rsidTr="008852BD">
        <w:trPr>
          <w:cantSplit/>
          <w:jc w:val="center"/>
        </w:trPr>
        <w:tc>
          <w:tcPr>
            <w:tcW w:w="644" w:type="dxa"/>
            <w:tcBorders>
              <w:top w:val="single" w:sz="8" w:space="0" w:color="C0504D"/>
              <w:bottom w:val="single" w:sz="8" w:space="0" w:color="C0504D"/>
            </w:tcBorders>
          </w:tcPr>
          <w:p w:rsidR="009F2924" w:rsidRPr="008852BD" w:rsidRDefault="009F2924"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tcPr>
          <w:p w:rsidR="009F2924" w:rsidRPr="00147320" w:rsidRDefault="009F2924"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tcPr>
          <w:p w:rsidR="009F2924" w:rsidRPr="00F6503D" w:rsidRDefault="009F2924"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tcPr>
          <w:p w:rsidR="009F2924" w:rsidRPr="00F6503D" w:rsidRDefault="009F2924" w:rsidP="00DF164E">
            <w:pPr>
              <w:jc w:val="center"/>
              <w:rPr>
                <w:rFonts w:cs="Arial"/>
                <w:b/>
                <w:color w:val="C00000"/>
                <w:sz w:val="22"/>
                <w:szCs w:val="22"/>
              </w:rPr>
            </w:pPr>
            <w:r w:rsidRPr="00F6503D">
              <w:rPr>
                <w:rFonts w:cs="Arial"/>
                <w:b/>
                <w:color w:val="C00000"/>
                <w:sz w:val="22"/>
                <w:szCs w:val="22"/>
              </w:rPr>
              <w:t>1 - 5</w:t>
            </w:r>
          </w:p>
        </w:tc>
      </w:tr>
      <w:tr w:rsidR="009F2924" w:rsidRPr="00D84F7C" w:rsidTr="004B1C5E">
        <w:trPr>
          <w:cantSplit/>
          <w:jc w:val="center"/>
        </w:trPr>
        <w:tc>
          <w:tcPr>
            <w:tcW w:w="644" w:type="dxa"/>
            <w:tcBorders>
              <w:top w:val="single" w:sz="8" w:space="0" w:color="C0504D"/>
              <w:bottom w:val="single" w:sz="8" w:space="0" w:color="C0504D"/>
            </w:tcBorders>
          </w:tcPr>
          <w:p w:rsidR="009F2924" w:rsidRPr="00E83524" w:rsidRDefault="009F2924"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F2924" w:rsidRPr="000B2A7B" w:rsidRDefault="009F2924"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F2924" w:rsidRPr="00AB0703" w:rsidRDefault="009F2924"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F2924" w:rsidRPr="00AB0703" w:rsidRDefault="009F2924" w:rsidP="00DF164E">
            <w:pPr>
              <w:jc w:val="center"/>
              <w:rPr>
                <w:rFonts w:cs="Arial"/>
                <w:b/>
                <w:color w:val="C00000"/>
                <w:sz w:val="22"/>
                <w:szCs w:val="22"/>
                <w:highlight w:val="yellow"/>
              </w:rPr>
            </w:pPr>
          </w:p>
        </w:tc>
      </w:tr>
      <w:tr w:rsidR="009F2924" w:rsidRPr="00D84F7C" w:rsidTr="00D6551F">
        <w:trPr>
          <w:cantSplit/>
          <w:jc w:val="center"/>
        </w:trPr>
        <w:tc>
          <w:tcPr>
            <w:tcW w:w="644" w:type="dxa"/>
            <w:tcBorders>
              <w:top w:val="single" w:sz="8" w:space="0" w:color="C0504D"/>
              <w:bottom w:val="single" w:sz="8" w:space="0" w:color="C0504D"/>
            </w:tcBorders>
          </w:tcPr>
          <w:p w:rsidR="009F2924" w:rsidRPr="00C529B8" w:rsidRDefault="009F2924"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tcPr>
          <w:p w:rsidR="009F2924" w:rsidRPr="000B2A7B" w:rsidRDefault="009F2924" w:rsidP="009728B8">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tcPr>
          <w:p w:rsidR="009F2924" w:rsidRPr="00C529B8" w:rsidRDefault="009F2924"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tcPr>
          <w:p w:rsidR="009F2924" w:rsidRPr="00A42D5F" w:rsidRDefault="009F2924" w:rsidP="00DF164E">
            <w:pPr>
              <w:jc w:val="center"/>
              <w:rPr>
                <w:rFonts w:cs="Arial"/>
                <w:b/>
                <w:color w:val="C00000"/>
                <w:sz w:val="22"/>
                <w:szCs w:val="22"/>
              </w:rPr>
            </w:pPr>
            <w:r>
              <w:rPr>
                <w:rFonts w:cs="Arial"/>
                <w:b/>
                <w:color w:val="C00000"/>
                <w:sz w:val="22"/>
                <w:szCs w:val="22"/>
              </w:rPr>
              <w:t xml:space="preserve">1 &amp; </w:t>
            </w:r>
            <w:r w:rsidRPr="00A42D5F">
              <w:rPr>
                <w:rFonts w:cs="Arial"/>
                <w:b/>
                <w:color w:val="C00000"/>
                <w:sz w:val="22"/>
                <w:szCs w:val="22"/>
              </w:rPr>
              <w:t>3</w:t>
            </w:r>
          </w:p>
        </w:tc>
      </w:tr>
      <w:tr w:rsidR="009F2924" w:rsidRPr="00D84F7C" w:rsidTr="008852BD">
        <w:trPr>
          <w:cantSplit/>
          <w:jc w:val="center"/>
        </w:trPr>
        <w:tc>
          <w:tcPr>
            <w:tcW w:w="644" w:type="dxa"/>
            <w:tcBorders>
              <w:top w:val="single" w:sz="8" w:space="0" w:color="C0504D"/>
              <w:bottom w:val="single" w:sz="8" w:space="0" w:color="C0504D"/>
            </w:tcBorders>
          </w:tcPr>
          <w:p w:rsidR="009F2924" w:rsidRPr="00E83524" w:rsidRDefault="009F2924"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F2924" w:rsidRPr="000B2A7B" w:rsidRDefault="009F2924"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F2924" w:rsidRPr="00A42D5F" w:rsidRDefault="009F2924"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F2924" w:rsidRPr="00A42D5F" w:rsidRDefault="009F2924" w:rsidP="00DF164E">
            <w:pPr>
              <w:jc w:val="center"/>
              <w:rPr>
                <w:rFonts w:cs="Arial"/>
                <w:b/>
                <w:color w:val="C00000"/>
                <w:sz w:val="22"/>
                <w:szCs w:val="22"/>
              </w:rPr>
            </w:pPr>
          </w:p>
        </w:tc>
      </w:tr>
      <w:tr w:rsidR="009F2924" w:rsidRPr="00D84F7C" w:rsidTr="008852BD">
        <w:trPr>
          <w:cantSplit/>
          <w:jc w:val="center"/>
        </w:trPr>
        <w:tc>
          <w:tcPr>
            <w:tcW w:w="644" w:type="dxa"/>
            <w:tcBorders>
              <w:top w:val="single" w:sz="8" w:space="0" w:color="C0504D"/>
              <w:bottom w:val="single" w:sz="8" w:space="0" w:color="C0504D"/>
            </w:tcBorders>
          </w:tcPr>
          <w:p w:rsidR="009F2924" w:rsidRPr="008852BD" w:rsidRDefault="009F2924"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tcPr>
          <w:p w:rsidR="009F2924" w:rsidRPr="000B2A7B" w:rsidRDefault="009F2924"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F2924" w:rsidRPr="00A42D5F" w:rsidRDefault="009F2924"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F2924" w:rsidRPr="00A42D5F" w:rsidRDefault="009F2924" w:rsidP="00DF164E">
            <w:pPr>
              <w:jc w:val="center"/>
              <w:rPr>
                <w:rFonts w:cs="Arial"/>
                <w:b/>
                <w:color w:val="C00000"/>
                <w:sz w:val="22"/>
                <w:szCs w:val="22"/>
              </w:rPr>
            </w:pPr>
            <w:r>
              <w:rPr>
                <w:rFonts w:cs="Arial"/>
                <w:b/>
                <w:color w:val="C00000"/>
                <w:sz w:val="22"/>
                <w:szCs w:val="22"/>
              </w:rPr>
              <w:t xml:space="preserve">1, </w:t>
            </w:r>
            <w:r w:rsidRPr="00A42D5F">
              <w:rPr>
                <w:rFonts w:cs="Arial"/>
                <w:b/>
                <w:color w:val="C00000"/>
                <w:sz w:val="22"/>
                <w:szCs w:val="22"/>
              </w:rPr>
              <w:t>2, 4 &amp; 5</w:t>
            </w:r>
          </w:p>
        </w:tc>
      </w:tr>
      <w:tr w:rsidR="009F2924" w:rsidRPr="00D84F7C" w:rsidTr="009728B8">
        <w:trPr>
          <w:cantSplit/>
          <w:jc w:val="center"/>
        </w:trPr>
        <w:tc>
          <w:tcPr>
            <w:tcW w:w="644" w:type="dxa"/>
            <w:tcBorders>
              <w:top w:val="single" w:sz="8" w:space="0" w:color="C0504D"/>
              <w:bottom w:val="single" w:sz="8" w:space="0" w:color="C0504D"/>
            </w:tcBorders>
          </w:tcPr>
          <w:p w:rsidR="009F2924" w:rsidRPr="00E83524" w:rsidRDefault="009F2924"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F2924" w:rsidRPr="000B2A7B" w:rsidRDefault="009F2924"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F2924" w:rsidRPr="00A42D5F" w:rsidRDefault="009F2924"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F2924" w:rsidRPr="00A42D5F" w:rsidRDefault="009F2924" w:rsidP="00DF164E">
            <w:pPr>
              <w:jc w:val="center"/>
              <w:rPr>
                <w:rFonts w:cs="Arial"/>
                <w:b/>
                <w:color w:val="C00000"/>
                <w:sz w:val="22"/>
                <w:szCs w:val="22"/>
              </w:rPr>
            </w:pPr>
            <w:r w:rsidRPr="00A42D5F">
              <w:rPr>
                <w:rFonts w:cs="Arial"/>
                <w:b/>
                <w:color w:val="C00000"/>
                <w:sz w:val="22"/>
                <w:szCs w:val="22"/>
              </w:rPr>
              <w:t>2, 4 &amp; 5</w:t>
            </w:r>
          </w:p>
        </w:tc>
      </w:tr>
      <w:tr w:rsidR="009F2924" w:rsidRPr="00D84F7C" w:rsidTr="009728B8">
        <w:trPr>
          <w:cantSplit/>
          <w:jc w:val="center"/>
        </w:trPr>
        <w:tc>
          <w:tcPr>
            <w:tcW w:w="644" w:type="dxa"/>
            <w:tcBorders>
              <w:top w:val="single" w:sz="8" w:space="0" w:color="C0504D"/>
              <w:bottom w:val="single" w:sz="8" w:space="0" w:color="C0504D"/>
            </w:tcBorders>
          </w:tcPr>
          <w:p w:rsidR="009F2924" w:rsidRPr="00E83524" w:rsidRDefault="009F2924"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F2924" w:rsidRPr="000B2A7B" w:rsidRDefault="009F2924" w:rsidP="009728B8">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F2924" w:rsidRPr="00A42D5F" w:rsidRDefault="009F2924"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F2924" w:rsidRPr="00A42D5F" w:rsidRDefault="009F2924" w:rsidP="00DF164E">
            <w:pPr>
              <w:jc w:val="center"/>
              <w:rPr>
                <w:rFonts w:cs="Arial"/>
                <w:b/>
                <w:color w:val="C00000"/>
                <w:sz w:val="22"/>
                <w:szCs w:val="22"/>
              </w:rPr>
            </w:pPr>
            <w:r>
              <w:rPr>
                <w:rFonts w:cs="Arial"/>
                <w:b/>
                <w:color w:val="C00000"/>
                <w:sz w:val="22"/>
                <w:szCs w:val="22"/>
              </w:rPr>
              <w:t>1 - 5</w:t>
            </w:r>
          </w:p>
        </w:tc>
      </w:tr>
      <w:tr w:rsidR="009F2924" w:rsidRPr="00D84F7C" w:rsidTr="008852BD">
        <w:trPr>
          <w:cantSplit/>
          <w:jc w:val="center"/>
        </w:trPr>
        <w:tc>
          <w:tcPr>
            <w:tcW w:w="644" w:type="dxa"/>
            <w:tcBorders>
              <w:top w:val="single" w:sz="8" w:space="0" w:color="C0504D"/>
              <w:bottom w:val="single" w:sz="8" w:space="0" w:color="C0504D"/>
            </w:tcBorders>
          </w:tcPr>
          <w:p w:rsidR="009F2924" w:rsidRPr="00E83524" w:rsidRDefault="009F2924"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F2924" w:rsidRPr="000B2A7B" w:rsidRDefault="009F2924" w:rsidP="009728B8">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F2924" w:rsidRPr="00A42D5F" w:rsidRDefault="009F2924"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F2924" w:rsidRPr="00A42D5F" w:rsidRDefault="009F2924" w:rsidP="00DF164E">
            <w:pPr>
              <w:jc w:val="center"/>
              <w:rPr>
                <w:rFonts w:cs="Arial"/>
                <w:b/>
                <w:color w:val="C00000"/>
                <w:sz w:val="22"/>
                <w:szCs w:val="22"/>
              </w:rPr>
            </w:pPr>
            <w:r w:rsidRPr="00A42D5F">
              <w:rPr>
                <w:rFonts w:cs="Arial"/>
                <w:b/>
                <w:color w:val="C00000"/>
                <w:sz w:val="22"/>
                <w:szCs w:val="22"/>
              </w:rPr>
              <w:t>3 &amp; 5</w:t>
            </w:r>
          </w:p>
        </w:tc>
      </w:tr>
    </w:tbl>
    <w:p w:rsidR="009F2924" w:rsidRPr="00DF164E" w:rsidRDefault="009F2924" w:rsidP="00FC42A6">
      <w:pPr>
        <w:tabs>
          <w:tab w:val="right" w:pos="8460"/>
        </w:tabs>
        <w:spacing w:after="240"/>
        <w:rPr>
          <w:rFonts w:cs="Arial"/>
        </w:rPr>
      </w:pPr>
      <w:r>
        <w:rPr>
          <w:rFonts w:cs="Arial"/>
        </w:rPr>
        <w:tab/>
        <w:t>* Highlighted in this course</w:t>
      </w:r>
    </w:p>
    <w:p w:rsidR="009F2924" w:rsidRPr="0040517F" w:rsidRDefault="009F2924" w:rsidP="0040517F">
      <w:pPr>
        <w:spacing w:before="240" w:after="240"/>
        <w:rPr>
          <w:rFonts w:cs="Arial"/>
          <w:szCs w:val="24"/>
        </w:rPr>
      </w:pP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073FC1" w:rsidTr="0006363C">
        <w:trPr>
          <w:cantSplit/>
          <w:tblHeader/>
        </w:trPr>
        <w:tc>
          <w:tcPr>
            <w:tcW w:w="4050" w:type="dxa"/>
            <w:tcBorders>
              <w:top w:val="single" w:sz="24" w:space="0" w:color="C00000"/>
            </w:tcBorders>
            <w:shd w:val="clear" w:color="auto" w:fill="C00000"/>
            <w:vAlign w:val="bottom"/>
          </w:tcPr>
          <w:p w:rsidR="009F2924" w:rsidRPr="00073FC1" w:rsidRDefault="009F2924"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top w:val="single" w:sz="24" w:space="0" w:color="C00000"/>
              <w:bottom w:val="nil"/>
            </w:tcBorders>
            <w:shd w:val="clear" w:color="auto" w:fill="C00000"/>
            <w:vAlign w:val="bottom"/>
          </w:tcPr>
          <w:p w:rsidR="009F2924" w:rsidRPr="00073FC1" w:rsidRDefault="009F2924"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top w:val="single" w:sz="24" w:space="0" w:color="C00000"/>
              <w:bottom w:val="nil"/>
            </w:tcBorders>
            <w:shd w:val="clear" w:color="auto" w:fill="C00000"/>
            <w:vAlign w:val="bottom"/>
          </w:tcPr>
          <w:p w:rsidR="009F2924" w:rsidRPr="00073FC1" w:rsidRDefault="009F2924" w:rsidP="0006363C">
            <w:pPr>
              <w:keepNext/>
              <w:jc w:val="center"/>
              <w:rPr>
                <w:rFonts w:cs="Arial"/>
                <w:b/>
                <w:bCs/>
                <w:color w:val="FFFFFF"/>
              </w:rPr>
            </w:pPr>
            <w:r w:rsidRPr="00073FC1">
              <w:rPr>
                <w:rFonts w:cs="Arial"/>
                <w:b/>
                <w:bCs/>
                <w:color w:val="FFFFFF"/>
              </w:rPr>
              <w:t>Method of Assessment</w:t>
            </w:r>
          </w:p>
        </w:tc>
      </w:tr>
      <w:tr w:rsidR="009F2924" w:rsidRPr="00073FC1" w:rsidTr="0006363C">
        <w:trPr>
          <w:cantSplit/>
        </w:trPr>
        <w:tc>
          <w:tcPr>
            <w:tcW w:w="4050" w:type="dxa"/>
            <w:vMerge w:val="restart"/>
            <w:tcBorders>
              <w:right w:val="single" w:sz="8" w:space="0" w:color="C00000"/>
            </w:tcBorders>
          </w:tcPr>
          <w:p w:rsidR="009F2924" w:rsidRPr="00147320" w:rsidRDefault="009F2924" w:rsidP="0006363C">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9F2924" w:rsidRPr="00147320" w:rsidRDefault="009F2924"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9F2924" w:rsidRPr="00147320" w:rsidRDefault="009F2924"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9F2924" w:rsidRPr="00147320" w:rsidRDefault="009F2924"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9F2924" w:rsidRPr="00147320" w:rsidRDefault="009F2924"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9F2924" w:rsidRPr="00147320" w:rsidRDefault="009F2924"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9F2924" w:rsidRPr="00147320" w:rsidRDefault="009F2924"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9F2924" w:rsidRPr="00147320" w:rsidRDefault="009F2924"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F2924" w:rsidRPr="00147320" w:rsidRDefault="009F2924" w:rsidP="005F3558">
            <w:pPr>
              <w:autoSpaceDE w:val="0"/>
              <w:autoSpaceDN w:val="0"/>
              <w:adjustRightInd w:val="0"/>
              <w:rPr>
                <w:rFonts w:cs="Arial"/>
                <w:color w:val="000000"/>
                <w:sz w:val="18"/>
                <w:szCs w:val="18"/>
              </w:rPr>
            </w:pPr>
          </w:p>
          <w:p w:rsidR="009F2924" w:rsidRPr="00147320" w:rsidRDefault="009F2924"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9F2924" w:rsidRPr="00147320" w:rsidRDefault="009F2924"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9F2924" w:rsidRPr="00195099" w:rsidRDefault="009F2924" w:rsidP="0006363C">
            <w:pPr>
              <w:keepNext/>
              <w:jc w:val="center"/>
              <w:rPr>
                <w:rFonts w:cs="Arial"/>
                <w:bCs/>
                <w:sz w:val="18"/>
                <w:szCs w:val="18"/>
              </w:rPr>
            </w:pPr>
          </w:p>
          <w:p w:rsidR="009F2924" w:rsidRPr="00195099" w:rsidRDefault="009F2924" w:rsidP="0006363C">
            <w:pPr>
              <w:keepNext/>
              <w:jc w:val="center"/>
              <w:rPr>
                <w:rFonts w:cs="Arial"/>
                <w:sz w:val="18"/>
                <w:szCs w:val="18"/>
              </w:rPr>
            </w:pPr>
            <w:r>
              <w:rPr>
                <w:rFonts w:cs="Arial"/>
                <w:sz w:val="18"/>
                <w:szCs w:val="18"/>
              </w:rPr>
              <w:t xml:space="preserve">Student’s </w:t>
            </w:r>
            <w:r w:rsidRPr="00195099">
              <w:rPr>
                <w:rFonts w:cs="Arial"/>
                <w:sz w:val="18"/>
                <w:szCs w:val="18"/>
              </w:rPr>
              <w:t>Response to an Ethical Dilemma Case</w:t>
            </w:r>
            <w:r>
              <w:rPr>
                <w:rFonts w:cs="Arial"/>
                <w:sz w:val="18"/>
                <w:szCs w:val="18"/>
              </w:rPr>
              <w:t xml:space="preserve"> Study</w:t>
            </w:r>
          </w:p>
          <w:p w:rsidR="009F2924" w:rsidRDefault="009F2924" w:rsidP="0006363C">
            <w:pPr>
              <w:keepNext/>
              <w:jc w:val="center"/>
              <w:rPr>
                <w:rFonts w:cs="Arial"/>
                <w:sz w:val="18"/>
                <w:szCs w:val="18"/>
              </w:rPr>
            </w:pPr>
            <w:r w:rsidRPr="00195099">
              <w:rPr>
                <w:rFonts w:cs="Arial"/>
                <w:sz w:val="18"/>
                <w:szCs w:val="18"/>
              </w:rPr>
              <w:t>(ungraded)</w:t>
            </w:r>
          </w:p>
          <w:p w:rsidR="009F2924" w:rsidRDefault="009F2924" w:rsidP="0006363C">
            <w:pPr>
              <w:keepNext/>
              <w:jc w:val="center"/>
              <w:rPr>
                <w:rFonts w:cs="Arial"/>
                <w:sz w:val="18"/>
                <w:szCs w:val="18"/>
              </w:rPr>
            </w:pPr>
          </w:p>
          <w:p w:rsidR="009F2924" w:rsidRPr="00195099" w:rsidRDefault="009F2924" w:rsidP="002332CD">
            <w:pPr>
              <w:keepNext/>
              <w:jc w:val="center"/>
              <w:rPr>
                <w:rFonts w:cs="Arial"/>
                <w:bCs/>
                <w:sz w:val="18"/>
                <w:szCs w:val="18"/>
              </w:rPr>
            </w:pPr>
            <w:r w:rsidRPr="00195099">
              <w:rPr>
                <w:rFonts w:cs="Arial"/>
                <w:bCs/>
                <w:sz w:val="18"/>
                <w:szCs w:val="18"/>
              </w:rPr>
              <w:t xml:space="preserve">Engagement Phase Vignettes, </w:t>
            </w:r>
          </w:p>
          <w:p w:rsidR="009F2924" w:rsidRPr="00195099" w:rsidRDefault="009F2924"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rsidR="009F2924" w:rsidRPr="00195099" w:rsidRDefault="009F2924" w:rsidP="0006363C">
            <w:pPr>
              <w:keepNext/>
              <w:jc w:val="center"/>
              <w:rPr>
                <w:rFonts w:cs="Arial"/>
                <w:sz w:val="18"/>
                <w:szCs w:val="18"/>
              </w:rPr>
            </w:pPr>
          </w:p>
          <w:p w:rsidR="009F2924" w:rsidRPr="00195099" w:rsidRDefault="009F2924" w:rsidP="0006363C">
            <w:pPr>
              <w:keepNext/>
              <w:jc w:val="center"/>
              <w:rPr>
                <w:rFonts w:cs="Arial"/>
                <w:sz w:val="18"/>
                <w:szCs w:val="18"/>
              </w:rPr>
            </w:pPr>
          </w:p>
          <w:p w:rsidR="009F2924" w:rsidRPr="00195099" w:rsidRDefault="009F2924" w:rsidP="0006363C">
            <w:pPr>
              <w:keepNext/>
              <w:jc w:val="center"/>
              <w:rPr>
                <w:rFonts w:cs="Arial"/>
                <w:sz w:val="18"/>
                <w:szCs w:val="18"/>
              </w:rPr>
            </w:pPr>
            <w:r w:rsidRPr="00195099">
              <w:rPr>
                <w:rFonts w:cs="Arial"/>
                <w:sz w:val="18"/>
                <w:szCs w:val="18"/>
              </w:rPr>
              <w:t>Class Participation</w:t>
            </w:r>
          </w:p>
        </w:tc>
      </w:tr>
      <w:tr w:rsidR="009F2924" w:rsidRPr="00073FC1" w:rsidTr="0006363C">
        <w:trPr>
          <w:cantSplit/>
        </w:trPr>
        <w:tc>
          <w:tcPr>
            <w:tcW w:w="4050" w:type="dxa"/>
            <w:vMerge/>
            <w:tcBorders>
              <w:right w:val="single" w:sz="8" w:space="0" w:color="C00000"/>
            </w:tcBorders>
          </w:tcPr>
          <w:p w:rsidR="009F2924" w:rsidRPr="00147320" w:rsidRDefault="009F2924"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5F3558">
            <w:pPr>
              <w:pStyle w:val="Default"/>
              <w:rPr>
                <w:rFonts w:ascii="Arial" w:hAnsi="Arial" w:cs="Arial"/>
                <w:sz w:val="18"/>
                <w:szCs w:val="18"/>
              </w:rPr>
            </w:pPr>
          </w:p>
          <w:p w:rsidR="009F2924" w:rsidRPr="00147320" w:rsidRDefault="009F2924"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9F2924" w:rsidRPr="00147320" w:rsidRDefault="009F2924"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Pr="00195099" w:rsidRDefault="009F2924" w:rsidP="0006363C">
            <w:pPr>
              <w:keepNext/>
              <w:jc w:val="center"/>
              <w:rPr>
                <w:rFonts w:cs="Arial"/>
                <w:bCs/>
                <w:sz w:val="18"/>
                <w:szCs w:val="18"/>
              </w:rPr>
            </w:pPr>
          </w:p>
          <w:p w:rsidR="009F2924" w:rsidRPr="00195099" w:rsidRDefault="009F2924" w:rsidP="0006363C">
            <w:pPr>
              <w:keepNext/>
              <w:jc w:val="center"/>
              <w:rPr>
                <w:rFonts w:cs="Arial"/>
                <w:sz w:val="18"/>
                <w:szCs w:val="18"/>
              </w:rPr>
            </w:pPr>
            <w:r w:rsidRPr="00195099">
              <w:rPr>
                <w:rFonts w:cs="Arial"/>
                <w:sz w:val="18"/>
                <w:szCs w:val="18"/>
              </w:rPr>
              <w:t xml:space="preserve">Engagement Phase Vignettes </w:t>
            </w:r>
          </w:p>
          <w:p w:rsidR="009F2924" w:rsidRPr="00195099" w:rsidRDefault="009F2924" w:rsidP="0006363C">
            <w:pPr>
              <w:keepNext/>
              <w:jc w:val="center"/>
              <w:rPr>
                <w:rFonts w:cs="Arial"/>
                <w:sz w:val="18"/>
                <w:szCs w:val="18"/>
              </w:rPr>
            </w:pPr>
            <w:r w:rsidRPr="00195099">
              <w:rPr>
                <w:rFonts w:cs="Arial"/>
                <w:sz w:val="18"/>
                <w:szCs w:val="18"/>
              </w:rPr>
              <w:t>(Assignment 1)</w:t>
            </w:r>
          </w:p>
        </w:tc>
      </w:tr>
      <w:tr w:rsidR="009F2924" w:rsidRPr="00073FC1" w:rsidTr="0006363C">
        <w:trPr>
          <w:cantSplit/>
        </w:trPr>
        <w:tc>
          <w:tcPr>
            <w:tcW w:w="4050" w:type="dxa"/>
            <w:vMerge/>
            <w:tcBorders>
              <w:right w:val="single" w:sz="8" w:space="0" w:color="C00000"/>
            </w:tcBorders>
          </w:tcPr>
          <w:p w:rsidR="009F2924" w:rsidRPr="00147320" w:rsidRDefault="009F2924"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5F3558">
            <w:pPr>
              <w:pStyle w:val="Default"/>
              <w:rPr>
                <w:rFonts w:ascii="Arial" w:hAnsi="Arial" w:cs="Arial"/>
                <w:sz w:val="18"/>
                <w:szCs w:val="18"/>
              </w:rPr>
            </w:pPr>
          </w:p>
          <w:p w:rsidR="009F2924" w:rsidRPr="00147320" w:rsidRDefault="009F2924"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9F2924" w:rsidRPr="00147320" w:rsidRDefault="009F2924"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Pr="00195099" w:rsidRDefault="009F2924" w:rsidP="00195099">
            <w:pPr>
              <w:keepNext/>
              <w:jc w:val="center"/>
              <w:rPr>
                <w:rFonts w:cs="Arial"/>
                <w:bCs/>
                <w:sz w:val="18"/>
                <w:szCs w:val="18"/>
              </w:rPr>
            </w:pPr>
            <w:r w:rsidRPr="00195099">
              <w:rPr>
                <w:rFonts w:cs="Arial"/>
                <w:bCs/>
                <w:sz w:val="18"/>
                <w:szCs w:val="18"/>
              </w:rPr>
              <w:t xml:space="preserve">Engagement Phase Vignettes, </w:t>
            </w:r>
            <w:r>
              <w:rPr>
                <w:rFonts w:cs="Arial"/>
                <w:bCs/>
                <w:sz w:val="18"/>
                <w:szCs w:val="18"/>
              </w:rPr>
              <w:t>Biopsychosocial</w:t>
            </w:r>
            <w:r w:rsidRPr="00195099">
              <w:rPr>
                <w:rFonts w:cs="Arial"/>
                <w:bCs/>
                <w:sz w:val="18"/>
                <w:szCs w:val="18"/>
              </w:rPr>
              <w:t xml:space="preserve"> Assessment,</w:t>
            </w:r>
          </w:p>
          <w:p w:rsidR="009F2924" w:rsidRPr="00195099" w:rsidRDefault="009F2924" w:rsidP="00195099">
            <w:pPr>
              <w:keepNext/>
              <w:jc w:val="center"/>
              <w:rPr>
                <w:rFonts w:cs="Arial"/>
                <w:bCs/>
                <w:sz w:val="18"/>
                <w:szCs w:val="18"/>
              </w:rPr>
            </w:pPr>
            <w:r w:rsidRPr="00195099">
              <w:rPr>
                <w:rFonts w:cs="Arial"/>
                <w:bCs/>
                <w:sz w:val="18"/>
                <w:szCs w:val="18"/>
              </w:rPr>
              <w:t>and</w:t>
            </w:r>
          </w:p>
          <w:p w:rsidR="009F2924" w:rsidRPr="00195099" w:rsidRDefault="009F2924" w:rsidP="00195099">
            <w:pPr>
              <w:keepNext/>
              <w:jc w:val="center"/>
              <w:rPr>
                <w:rFonts w:cs="Arial"/>
                <w:bCs/>
                <w:sz w:val="18"/>
                <w:szCs w:val="18"/>
              </w:rPr>
            </w:pPr>
            <w:r w:rsidRPr="00195099">
              <w:rPr>
                <w:rFonts w:cs="Arial"/>
                <w:bCs/>
                <w:sz w:val="18"/>
                <w:szCs w:val="18"/>
              </w:rPr>
              <w:t>Intervention Plan (Assignments 1, 2, &amp; 3)</w:t>
            </w:r>
          </w:p>
          <w:p w:rsidR="009F2924" w:rsidRDefault="009F2924" w:rsidP="00195099">
            <w:pPr>
              <w:keepNext/>
              <w:jc w:val="center"/>
              <w:rPr>
                <w:rFonts w:cs="Arial"/>
                <w:bCs/>
                <w:sz w:val="18"/>
                <w:szCs w:val="18"/>
              </w:rPr>
            </w:pPr>
          </w:p>
          <w:p w:rsidR="009F2924" w:rsidRDefault="009F2924" w:rsidP="00195099">
            <w:pPr>
              <w:keepNext/>
              <w:jc w:val="center"/>
              <w:rPr>
                <w:rFonts w:cs="Arial"/>
                <w:bCs/>
                <w:sz w:val="18"/>
                <w:szCs w:val="18"/>
              </w:rPr>
            </w:pPr>
            <w:r w:rsidRPr="00195099">
              <w:rPr>
                <w:rFonts w:cs="Arial"/>
                <w:bCs/>
                <w:sz w:val="18"/>
                <w:szCs w:val="18"/>
              </w:rPr>
              <w:t xml:space="preserve">Class Participation </w:t>
            </w:r>
          </w:p>
          <w:p w:rsidR="009F2924" w:rsidRPr="00195099" w:rsidRDefault="009F2924" w:rsidP="00195099">
            <w:pPr>
              <w:keepNext/>
              <w:jc w:val="center"/>
              <w:rPr>
                <w:rFonts w:cs="Arial"/>
                <w:sz w:val="18"/>
                <w:szCs w:val="18"/>
              </w:rPr>
            </w:pPr>
            <w:r>
              <w:rPr>
                <w:rFonts w:cs="Arial"/>
                <w:bCs/>
                <w:sz w:val="18"/>
                <w:szCs w:val="18"/>
              </w:rPr>
              <w:t>(VAC Classroom Decorum)</w:t>
            </w:r>
          </w:p>
        </w:tc>
      </w:tr>
      <w:tr w:rsidR="009F2924" w:rsidRPr="00073FC1" w:rsidTr="0006363C">
        <w:trPr>
          <w:cantSplit/>
        </w:trPr>
        <w:tc>
          <w:tcPr>
            <w:tcW w:w="4050" w:type="dxa"/>
            <w:vMerge/>
            <w:tcBorders>
              <w:right w:val="single" w:sz="8" w:space="0" w:color="C00000"/>
            </w:tcBorders>
          </w:tcPr>
          <w:p w:rsidR="009F2924" w:rsidRPr="00147320" w:rsidRDefault="009F2924"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5F3558">
            <w:pPr>
              <w:pStyle w:val="Default"/>
              <w:rPr>
                <w:rFonts w:ascii="Arial" w:hAnsi="Arial" w:cs="Arial"/>
                <w:sz w:val="18"/>
                <w:szCs w:val="18"/>
              </w:rPr>
            </w:pPr>
          </w:p>
          <w:p w:rsidR="009F2924" w:rsidRPr="00147320" w:rsidRDefault="009F2924"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9F2924" w:rsidRPr="00147320" w:rsidRDefault="009F2924"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Pr="00AB0703" w:rsidRDefault="009F2924" w:rsidP="0006363C">
            <w:pPr>
              <w:keepNext/>
              <w:jc w:val="center"/>
              <w:rPr>
                <w:rFonts w:cs="Arial"/>
                <w:bCs/>
                <w:sz w:val="18"/>
                <w:szCs w:val="18"/>
                <w:highlight w:val="yellow"/>
              </w:rPr>
            </w:pPr>
          </w:p>
          <w:p w:rsidR="009F2924" w:rsidRPr="00AB0703" w:rsidRDefault="009F2924" w:rsidP="0006363C">
            <w:pPr>
              <w:keepNext/>
              <w:jc w:val="center"/>
              <w:rPr>
                <w:rFonts w:cs="Arial"/>
                <w:sz w:val="18"/>
                <w:szCs w:val="18"/>
                <w:highlight w:val="yellow"/>
              </w:rPr>
            </w:pPr>
          </w:p>
        </w:tc>
      </w:tr>
      <w:tr w:rsidR="009F2924" w:rsidRPr="00073FC1" w:rsidTr="0006363C">
        <w:trPr>
          <w:cantSplit/>
        </w:trPr>
        <w:tc>
          <w:tcPr>
            <w:tcW w:w="4050" w:type="dxa"/>
            <w:vMerge/>
            <w:tcBorders>
              <w:bottom w:val="single" w:sz="24" w:space="0" w:color="C00000"/>
              <w:right w:val="single" w:sz="8" w:space="0" w:color="C00000"/>
            </w:tcBorders>
          </w:tcPr>
          <w:p w:rsidR="009F2924" w:rsidRPr="00147320" w:rsidRDefault="009F2924"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5F3558">
            <w:pPr>
              <w:pStyle w:val="Default"/>
              <w:rPr>
                <w:rFonts w:ascii="Arial" w:hAnsi="Arial" w:cs="Arial"/>
                <w:sz w:val="18"/>
                <w:szCs w:val="18"/>
              </w:rPr>
            </w:pPr>
          </w:p>
          <w:p w:rsidR="009F2924" w:rsidRPr="00147320" w:rsidRDefault="009F2924"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9F2924" w:rsidRPr="00147320" w:rsidRDefault="009F2924"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F2924" w:rsidRPr="00AB0703" w:rsidRDefault="009F2924" w:rsidP="005F3558">
            <w:pPr>
              <w:keepNext/>
              <w:jc w:val="center"/>
              <w:rPr>
                <w:rFonts w:cs="Arial"/>
                <w:bCs/>
                <w:sz w:val="18"/>
                <w:szCs w:val="18"/>
                <w:highlight w:val="yellow"/>
              </w:rPr>
            </w:pPr>
          </w:p>
          <w:p w:rsidR="009F2924" w:rsidRPr="00AB0703" w:rsidRDefault="009F2924" w:rsidP="005F3558">
            <w:pPr>
              <w:keepNext/>
              <w:jc w:val="center"/>
              <w:rPr>
                <w:rFonts w:cs="Arial"/>
                <w:bCs/>
                <w:sz w:val="18"/>
                <w:szCs w:val="18"/>
                <w:highlight w:val="yellow"/>
              </w:rPr>
            </w:pPr>
          </w:p>
        </w:tc>
      </w:tr>
    </w:tbl>
    <w:p w:rsidR="009F2924" w:rsidRDefault="009F2924"/>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F2924" w:rsidRPr="009E4D5B" w:rsidRDefault="009F2924" w:rsidP="00147320">
            <w:pPr>
              <w:keepNext/>
              <w:rPr>
                <w:rFonts w:cs="Arial"/>
                <w:b/>
                <w:sz w:val="18"/>
                <w:szCs w:val="18"/>
              </w:rPr>
            </w:pPr>
            <w:r w:rsidRPr="009E4D5B">
              <w:rPr>
                <w:rFonts w:cs="Arial"/>
                <w:b/>
                <w:sz w:val="18"/>
                <w:szCs w:val="18"/>
              </w:rPr>
              <w:t>Engage in Diversity and Difference in Practice:</w:t>
            </w:r>
          </w:p>
          <w:p w:rsidR="009F2924" w:rsidRPr="009E4D5B" w:rsidRDefault="009F2924" w:rsidP="00147320">
            <w:pPr>
              <w:keepNext/>
              <w:rPr>
                <w:rFonts w:cs="Arial"/>
                <w:bCs/>
                <w:color w:val="000000"/>
                <w:sz w:val="18"/>
                <w:szCs w:val="18"/>
              </w:rPr>
            </w:pPr>
          </w:p>
          <w:p w:rsidR="009F2924" w:rsidRPr="009E4D5B" w:rsidRDefault="009F2924"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9F2924" w:rsidRPr="009E4D5B" w:rsidRDefault="009F2924"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9F2924" w:rsidRPr="009E4D5B" w:rsidRDefault="009F2924"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F2924" w:rsidRPr="009E4D5B" w:rsidRDefault="009F2924"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F2924" w:rsidRPr="009E4D5B" w:rsidRDefault="009F2924"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9F2924" w:rsidRPr="009E4D5B" w:rsidRDefault="009F2924"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F2924" w:rsidRPr="00A46D6F" w:rsidRDefault="009F2924" w:rsidP="00195099">
            <w:pPr>
              <w:spacing w:after="60"/>
              <w:jc w:val="center"/>
              <w:rPr>
                <w:rFonts w:cs="Arial"/>
                <w:sz w:val="18"/>
                <w:szCs w:val="18"/>
              </w:rPr>
            </w:pPr>
            <w:r w:rsidRPr="00A46D6F">
              <w:rPr>
                <w:rFonts w:cs="Arial"/>
                <w:sz w:val="18"/>
                <w:szCs w:val="18"/>
              </w:rPr>
              <w:t xml:space="preserve">Engagement Phase Vignettes, </w:t>
            </w:r>
            <w:r>
              <w:rPr>
                <w:rFonts w:cs="Arial"/>
                <w:sz w:val="18"/>
                <w:szCs w:val="18"/>
              </w:rPr>
              <w:t>Biopsychosocial</w:t>
            </w:r>
            <w:r w:rsidRPr="00A46D6F">
              <w:rPr>
                <w:rFonts w:cs="Arial"/>
                <w:sz w:val="18"/>
                <w:szCs w:val="18"/>
              </w:rPr>
              <w:t xml:space="preserve"> Assessment,</w:t>
            </w:r>
          </w:p>
          <w:p w:rsidR="009F2924" w:rsidRPr="00A46D6F" w:rsidRDefault="009F2924" w:rsidP="00195099">
            <w:pPr>
              <w:spacing w:after="60"/>
              <w:jc w:val="center"/>
              <w:rPr>
                <w:rFonts w:cs="Arial"/>
                <w:sz w:val="18"/>
                <w:szCs w:val="18"/>
              </w:rPr>
            </w:pPr>
            <w:r w:rsidRPr="00A46D6F">
              <w:rPr>
                <w:rFonts w:cs="Arial"/>
                <w:sz w:val="18"/>
                <w:szCs w:val="18"/>
              </w:rPr>
              <w:t>and</w:t>
            </w:r>
          </w:p>
          <w:p w:rsidR="009F2924" w:rsidRPr="00A46D6F" w:rsidRDefault="009F2924" w:rsidP="00195099">
            <w:pPr>
              <w:spacing w:after="60"/>
              <w:jc w:val="center"/>
              <w:rPr>
                <w:rFonts w:cs="Arial"/>
                <w:sz w:val="18"/>
                <w:szCs w:val="18"/>
              </w:rPr>
            </w:pPr>
            <w:r w:rsidRPr="00A46D6F">
              <w:rPr>
                <w:rFonts w:cs="Arial"/>
                <w:sz w:val="18"/>
                <w:szCs w:val="18"/>
              </w:rPr>
              <w:t>Intervention Plan (Assignments 1, 2, &amp; 3)</w:t>
            </w:r>
          </w:p>
          <w:p w:rsidR="009F2924" w:rsidRPr="00A46D6F" w:rsidRDefault="009F2924" w:rsidP="00195099">
            <w:pPr>
              <w:keepNext/>
              <w:jc w:val="center"/>
              <w:rPr>
                <w:rFonts w:cs="Arial"/>
                <w:sz w:val="18"/>
                <w:szCs w:val="18"/>
              </w:rPr>
            </w:pPr>
          </w:p>
          <w:p w:rsidR="009F2924" w:rsidRPr="00A46D6F" w:rsidRDefault="009F2924" w:rsidP="00195099">
            <w:pPr>
              <w:keepNext/>
              <w:jc w:val="center"/>
              <w:rPr>
                <w:rFonts w:cs="Arial"/>
                <w:bCs/>
                <w:sz w:val="18"/>
                <w:szCs w:val="18"/>
                <w:highlight w:val="yellow"/>
              </w:rPr>
            </w:pPr>
            <w:r w:rsidRPr="00A46D6F">
              <w:rPr>
                <w:rFonts w:cs="Arial"/>
                <w:sz w:val="18"/>
                <w:szCs w:val="18"/>
              </w:rPr>
              <w:t>Class Participation</w:t>
            </w:r>
          </w:p>
          <w:p w:rsidR="009F2924" w:rsidRPr="00A46D6F" w:rsidRDefault="009F2924" w:rsidP="00F800CE">
            <w:pPr>
              <w:keepNext/>
              <w:jc w:val="center"/>
              <w:rPr>
                <w:rFonts w:cs="Arial"/>
                <w:sz w:val="18"/>
                <w:szCs w:val="18"/>
                <w:highlight w:val="yellow"/>
              </w:rPr>
            </w:pPr>
          </w:p>
        </w:tc>
      </w:tr>
      <w:tr w:rsidR="009F2924" w:rsidRPr="00073FC1" w:rsidTr="00361E5F">
        <w:trPr>
          <w:cantSplit/>
        </w:trPr>
        <w:tc>
          <w:tcPr>
            <w:tcW w:w="4050" w:type="dxa"/>
            <w:vMerge/>
            <w:tcBorders>
              <w:top w:val="single" w:sz="8" w:space="0" w:color="C00000"/>
              <w:bottom w:val="single" w:sz="8" w:space="0" w:color="C00000"/>
              <w:right w:val="single" w:sz="8" w:space="0" w:color="C00000"/>
            </w:tcBorders>
          </w:tcPr>
          <w:p w:rsidR="009F2924" w:rsidRPr="009E4D5B" w:rsidRDefault="009F2924"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Pr="009E4D5B" w:rsidRDefault="009F2924" w:rsidP="00147320">
            <w:pPr>
              <w:pStyle w:val="Default"/>
              <w:rPr>
                <w:rFonts w:ascii="Arial" w:hAnsi="Arial" w:cs="Arial"/>
                <w:sz w:val="18"/>
                <w:szCs w:val="18"/>
              </w:rPr>
            </w:pPr>
          </w:p>
          <w:p w:rsidR="009F2924" w:rsidRPr="009E4D5B" w:rsidRDefault="009F2924"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9F2924" w:rsidRPr="009E4D5B" w:rsidRDefault="009F2924"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Pr="00A46D6F" w:rsidRDefault="009F2924" w:rsidP="00195099">
            <w:pPr>
              <w:spacing w:after="60"/>
              <w:jc w:val="center"/>
              <w:rPr>
                <w:rFonts w:cs="Arial"/>
                <w:sz w:val="18"/>
                <w:szCs w:val="18"/>
              </w:rPr>
            </w:pPr>
            <w:r w:rsidRPr="00A46D6F">
              <w:rPr>
                <w:rFonts w:cs="Arial"/>
                <w:sz w:val="18"/>
                <w:szCs w:val="18"/>
              </w:rPr>
              <w:t xml:space="preserve">Engagement Phase Vignettes, </w:t>
            </w:r>
            <w:r>
              <w:rPr>
                <w:rFonts w:cs="Arial"/>
                <w:sz w:val="18"/>
                <w:szCs w:val="18"/>
              </w:rPr>
              <w:t>Biopsychosocial</w:t>
            </w:r>
            <w:r w:rsidRPr="00A46D6F">
              <w:rPr>
                <w:rFonts w:cs="Arial"/>
                <w:sz w:val="18"/>
                <w:szCs w:val="18"/>
              </w:rPr>
              <w:t xml:space="preserve"> Assessment,</w:t>
            </w:r>
          </w:p>
          <w:p w:rsidR="009F2924" w:rsidRPr="00A46D6F" w:rsidRDefault="009F2924" w:rsidP="00195099">
            <w:pPr>
              <w:spacing w:after="60"/>
              <w:jc w:val="center"/>
              <w:rPr>
                <w:rFonts w:cs="Arial"/>
                <w:sz w:val="18"/>
                <w:szCs w:val="18"/>
              </w:rPr>
            </w:pPr>
            <w:r w:rsidRPr="00A46D6F">
              <w:rPr>
                <w:rFonts w:cs="Arial"/>
                <w:sz w:val="18"/>
                <w:szCs w:val="18"/>
              </w:rPr>
              <w:t>and</w:t>
            </w:r>
          </w:p>
          <w:p w:rsidR="009F2924" w:rsidRPr="00A46D6F" w:rsidRDefault="009F2924" w:rsidP="00195099">
            <w:pPr>
              <w:spacing w:after="60"/>
              <w:jc w:val="center"/>
              <w:rPr>
                <w:rFonts w:cs="Arial"/>
                <w:sz w:val="18"/>
                <w:szCs w:val="18"/>
              </w:rPr>
            </w:pPr>
            <w:r w:rsidRPr="00A46D6F">
              <w:rPr>
                <w:rFonts w:cs="Arial"/>
                <w:sz w:val="18"/>
                <w:szCs w:val="18"/>
              </w:rPr>
              <w:t>Intervention Plan (Assignments 1, 2, &amp; 3)</w:t>
            </w:r>
          </w:p>
          <w:p w:rsidR="009F2924" w:rsidRPr="00A46D6F" w:rsidRDefault="009F2924" w:rsidP="00195099">
            <w:pPr>
              <w:keepNext/>
              <w:jc w:val="center"/>
              <w:rPr>
                <w:rFonts w:cs="Arial"/>
                <w:sz w:val="18"/>
                <w:szCs w:val="18"/>
              </w:rPr>
            </w:pPr>
          </w:p>
          <w:p w:rsidR="009F2924" w:rsidRPr="00A46D6F" w:rsidRDefault="009F2924" w:rsidP="00195099">
            <w:pPr>
              <w:keepNext/>
              <w:jc w:val="center"/>
              <w:rPr>
                <w:rFonts w:cs="Arial"/>
                <w:sz w:val="18"/>
                <w:szCs w:val="18"/>
              </w:rPr>
            </w:pPr>
            <w:r w:rsidRPr="00A46D6F">
              <w:rPr>
                <w:rFonts w:cs="Arial"/>
                <w:sz w:val="18"/>
                <w:szCs w:val="18"/>
              </w:rPr>
              <w:t>Class Participation</w:t>
            </w:r>
          </w:p>
          <w:p w:rsidR="009F2924" w:rsidRPr="00A46D6F" w:rsidRDefault="009F2924" w:rsidP="00195099">
            <w:pPr>
              <w:keepNext/>
              <w:jc w:val="center"/>
              <w:rPr>
                <w:rFonts w:cs="Arial"/>
                <w:sz w:val="18"/>
                <w:szCs w:val="18"/>
                <w:highlight w:val="yellow"/>
              </w:rPr>
            </w:pPr>
          </w:p>
        </w:tc>
      </w:tr>
      <w:tr w:rsidR="009F2924" w:rsidRPr="00073FC1" w:rsidTr="00361E5F">
        <w:trPr>
          <w:cantSplit/>
          <w:trHeight w:val="730"/>
        </w:trPr>
        <w:tc>
          <w:tcPr>
            <w:tcW w:w="4050" w:type="dxa"/>
            <w:vMerge/>
            <w:tcBorders>
              <w:top w:val="nil"/>
              <w:bottom w:val="single" w:sz="24" w:space="0" w:color="C00000"/>
              <w:right w:val="single" w:sz="8" w:space="0" w:color="C00000"/>
            </w:tcBorders>
          </w:tcPr>
          <w:p w:rsidR="009F2924" w:rsidRPr="009E4D5B" w:rsidRDefault="009F2924"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Pr="009E4D5B" w:rsidRDefault="009F2924" w:rsidP="00147320">
            <w:pPr>
              <w:pStyle w:val="Default"/>
              <w:rPr>
                <w:rFonts w:ascii="Arial" w:hAnsi="Arial" w:cs="Arial"/>
                <w:sz w:val="18"/>
                <w:szCs w:val="18"/>
              </w:rPr>
            </w:pPr>
          </w:p>
          <w:p w:rsidR="009F2924" w:rsidRPr="009E4D5B" w:rsidRDefault="009F2924"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9F2924" w:rsidRPr="009E4D5B" w:rsidRDefault="009F2924"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F2924" w:rsidRPr="00A46D6F" w:rsidRDefault="009F2924" w:rsidP="00195099">
            <w:pPr>
              <w:spacing w:after="60"/>
              <w:jc w:val="center"/>
              <w:rPr>
                <w:rFonts w:cs="Arial"/>
                <w:sz w:val="18"/>
                <w:szCs w:val="18"/>
              </w:rPr>
            </w:pPr>
            <w:r w:rsidRPr="00A46D6F">
              <w:rPr>
                <w:rFonts w:cs="Arial"/>
                <w:sz w:val="18"/>
                <w:szCs w:val="18"/>
              </w:rPr>
              <w:t xml:space="preserve">Engagement Phase Vignettes </w:t>
            </w:r>
          </w:p>
          <w:p w:rsidR="009F2924" w:rsidRPr="00A46D6F" w:rsidRDefault="009F2924" w:rsidP="00195099">
            <w:pPr>
              <w:spacing w:after="60"/>
              <w:jc w:val="center"/>
              <w:rPr>
                <w:rFonts w:cs="Arial"/>
                <w:sz w:val="18"/>
                <w:szCs w:val="18"/>
              </w:rPr>
            </w:pPr>
            <w:r w:rsidRPr="00A46D6F">
              <w:rPr>
                <w:rFonts w:cs="Arial"/>
                <w:sz w:val="18"/>
                <w:szCs w:val="18"/>
              </w:rPr>
              <w:t>and</w:t>
            </w:r>
          </w:p>
          <w:p w:rsidR="009F2924" w:rsidRDefault="009F2924" w:rsidP="00195099">
            <w:pPr>
              <w:spacing w:after="60"/>
              <w:jc w:val="center"/>
              <w:rPr>
                <w:rFonts w:cs="Arial"/>
                <w:sz w:val="18"/>
                <w:szCs w:val="18"/>
              </w:rPr>
            </w:pPr>
            <w:r w:rsidRPr="00A46D6F">
              <w:rPr>
                <w:rFonts w:cs="Arial"/>
                <w:sz w:val="18"/>
                <w:szCs w:val="18"/>
              </w:rPr>
              <w:t>Intervention Plan (Assignments 1 &amp; 3)</w:t>
            </w:r>
          </w:p>
          <w:p w:rsidR="009F2924" w:rsidRPr="00A46D6F" w:rsidRDefault="009F2924" w:rsidP="00195099">
            <w:pPr>
              <w:spacing w:after="60"/>
              <w:jc w:val="center"/>
              <w:rPr>
                <w:rFonts w:cs="Arial"/>
                <w:sz w:val="18"/>
                <w:szCs w:val="18"/>
              </w:rPr>
            </w:pPr>
          </w:p>
          <w:p w:rsidR="009F2924" w:rsidRPr="00A46D6F" w:rsidRDefault="009F2924" w:rsidP="00195099">
            <w:pPr>
              <w:spacing w:after="60"/>
              <w:jc w:val="center"/>
              <w:rPr>
                <w:rFonts w:cs="Arial"/>
                <w:sz w:val="18"/>
                <w:szCs w:val="18"/>
              </w:rPr>
            </w:pPr>
            <w:r w:rsidRPr="00A46D6F">
              <w:rPr>
                <w:rFonts w:cs="Arial"/>
                <w:sz w:val="18"/>
                <w:szCs w:val="18"/>
              </w:rPr>
              <w:t>Asynchronous Forum: Dimensions of Multicultural Social Work Practice: Cross Cultural Counseling</w:t>
            </w:r>
          </w:p>
          <w:p w:rsidR="009F2924" w:rsidRPr="00A46D6F" w:rsidRDefault="009F2924" w:rsidP="00195099">
            <w:pPr>
              <w:spacing w:after="60"/>
              <w:jc w:val="center"/>
              <w:rPr>
                <w:rFonts w:cs="Arial"/>
                <w:sz w:val="18"/>
                <w:szCs w:val="18"/>
              </w:rPr>
            </w:pPr>
            <w:r w:rsidRPr="00A46D6F">
              <w:rPr>
                <w:rFonts w:cs="Arial"/>
                <w:sz w:val="18"/>
                <w:szCs w:val="18"/>
              </w:rPr>
              <w:t>(ungraded)</w:t>
            </w:r>
          </w:p>
          <w:p w:rsidR="009F2924" w:rsidRPr="00A46D6F" w:rsidRDefault="009F2924" w:rsidP="00195099">
            <w:pPr>
              <w:spacing w:after="60"/>
              <w:jc w:val="center"/>
              <w:rPr>
                <w:rFonts w:cs="Arial"/>
                <w:sz w:val="18"/>
                <w:szCs w:val="18"/>
              </w:rPr>
            </w:pPr>
          </w:p>
          <w:p w:rsidR="009F2924" w:rsidRPr="00A46D6F" w:rsidRDefault="009F2924" w:rsidP="00195099">
            <w:pPr>
              <w:keepNext/>
              <w:jc w:val="center"/>
              <w:rPr>
                <w:rFonts w:cs="Arial"/>
                <w:bCs/>
                <w:sz w:val="18"/>
                <w:szCs w:val="18"/>
                <w:highlight w:val="yellow"/>
              </w:rPr>
            </w:pPr>
            <w:r w:rsidRPr="00A46D6F">
              <w:rPr>
                <w:rFonts w:cs="Arial"/>
                <w:sz w:val="18"/>
                <w:szCs w:val="18"/>
              </w:rPr>
              <w:t>Class Participation</w:t>
            </w:r>
          </w:p>
          <w:p w:rsidR="009F2924" w:rsidRPr="00A46D6F" w:rsidRDefault="009F2924" w:rsidP="00147320">
            <w:pPr>
              <w:keepNext/>
              <w:jc w:val="center"/>
              <w:rPr>
                <w:rFonts w:cs="Arial"/>
                <w:sz w:val="18"/>
                <w:szCs w:val="18"/>
                <w:highlight w:val="yellow"/>
              </w:rPr>
            </w:pPr>
          </w:p>
        </w:tc>
      </w:tr>
    </w:tbl>
    <w:p w:rsidR="009F2924" w:rsidRDefault="009F2924"/>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073FC1" w:rsidTr="00361E5F">
        <w:trPr>
          <w:cantSplit/>
        </w:trPr>
        <w:tc>
          <w:tcPr>
            <w:tcW w:w="4050" w:type="dxa"/>
            <w:vMerge w:val="restart"/>
            <w:tcBorders>
              <w:top w:val="single" w:sz="24" w:space="0" w:color="C00000"/>
              <w:right w:val="single" w:sz="8" w:space="0" w:color="C00000"/>
            </w:tcBorders>
          </w:tcPr>
          <w:p w:rsidR="009F2924" w:rsidRPr="001D73F3" w:rsidRDefault="009F2924"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9F2924" w:rsidRPr="001D73F3" w:rsidRDefault="009F2924" w:rsidP="00147320">
            <w:pPr>
              <w:keepNext/>
              <w:rPr>
                <w:rFonts w:cs="Arial"/>
                <w:bCs/>
                <w:color w:val="000000"/>
                <w:sz w:val="18"/>
                <w:szCs w:val="18"/>
              </w:rPr>
            </w:pPr>
          </w:p>
          <w:p w:rsidR="009F2924" w:rsidRPr="001D73F3" w:rsidRDefault="009F2924"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9F2924" w:rsidRDefault="009F2924"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9F2924" w:rsidRPr="001D73F3" w:rsidRDefault="009F2924"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F2924" w:rsidRPr="001D73F3" w:rsidRDefault="009F2924" w:rsidP="001D73F3">
            <w:pPr>
              <w:autoSpaceDE w:val="0"/>
              <w:autoSpaceDN w:val="0"/>
              <w:adjustRightInd w:val="0"/>
              <w:rPr>
                <w:rFonts w:cs="Arial"/>
                <w:color w:val="000000"/>
                <w:sz w:val="18"/>
                <w:szCs w:val="18"/>
              </w:rPr>
            </w:pPr>
          </w:p>
          <w:p w:rsidR="009F2924" w:rsidRPr="001D73F3" w:rsidRDefault="009F2924"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9F2924" w:rsidRPr="001D73F3" w:rsidRDefault="009F2924"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9F2924" w:rsidRPr="00AB0703" w:rsidRDefault="009F2924" w:rsidP="00F800CE">
            <w:pPr>
              <w:keepNext/>
              <w:jc w:val="center"/>
              <w:rPr>
                <w:rFonts w:cs="Arial"/>
                <w:bCs/>
                <w:sz w:val="18"/>
                <w:szCs w:val="18"/>
                <w:highlight w:val="yellow"/>
              </w:rPr>
            </w:pPr>
          </w:p>
          <w:p w:rsidR="009F2924" w:rsidRPr="00AB0703" w:rsidRDefault="009F2924" w:rsidP="00F800CE">
            <w:pPr>
              <w:keepNext/>
              <w:jc w:val="center"/>
              <w:rPr>
                <w:rFonts w:cs="Arial"/>
                <w:sz w:val="18"/>
                <w:szCs w:val="18"/>
                <w:highlight w:val="yellow"/>
              </w:rPr>
            </w:pPr>
          </w:p>
        </w:tc>
      </w:tr>
      <w:tr w:rsidR="009F2924" w:rsidRPr="00073FC1" w:rsidTr="00361E5F">
        <w:trPr>
          <w:cantSplit/>
          <w:trHeight w:val="1380"/>
        </w:trPr>
        <w:tc>
          <w:tcPr>
            <w:tcW w:w="4050" w:type="dxa"/>
            <w:vMerge/>
            <w:tcBorders>
              <w:bottom w:val="single" w:sz="24" w:space="0" w:color="C00000"/>
              <w:right w:val="single" w:sz="8" w:space="0" w:color="C00000"/>
            </w:tcBorders>
          </w:tcPr>
          <w:p w:rsidR="009F2924" w:rsidRPr="001D73F3" w:rsidRDefault="009F2924"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1D73F3">
            <w:pPr>
              <w:pStyle w:val="Default"/>
              <w:rPr>
                <w:rFonts w:ascii="Arial" w:hAnsi="Arial" w:cs="Arial"/>
                <w:sz w:val="18"/>
                <w:szCs w:val="18"/>
              </w:rPr>
            </w:pPr>
          </w:p>
          <w:p w:rsidR="009F2924" w:rsidRPr="001D73F3" w:rsidRDefault="009F2924"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9F2924" w:rsidRPr="001D73F3" w:rsidRDefault="009F2924"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9F2924" w:rsidRPr="00AB0703" w:rsidRDefault="009F2924" w:rsidP="00F800CE">
            <w:pPr>
              <w:keepNext/>
              <w:jc w:val="center"/>
              <w:rPr>
                <w:rFonts w:cs="Arial"/>
                <w:bCs/>
                <w:sz w:val="18"/>
                <w:szCs w:val="18"/>
                <w:highlight w:val="yellow"/>
              </w:rPr>
            </w:pPr>
          </w:p>
          <w:p w:rsidR="009F2924" w:rsidRPr="00AB0703" w:rsidRDefault="009F2924" w:rsidP="00F800CE">
            <w:pPr>
              <w:keepNext/>
              <w:jc w:val="center"/>
              <w:rPr>
                <w:rFonts w:cs="Arial"/>
                <w:sz w:val="18"/>
                <w:szCs w:val="18"/>
                <w:highlight w:val="yellow"/>
              </w:rPr>
            </w:pPr>
          </w:p>
        </w:tc>
      </w:tr>
    </w:tbl>
    <w:p w:rsidR="009F2924" w:rsidRDefault="009F2924"/>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AD3943" w:rsidTr="00361E5F">
        <w:trPr>
          <w:cantSplit/>
        </w:trPr>
        <w:tc>
          <w:tcPr>
            <w:tcW w:w="4050" w:type="dxa"/>
            <w:vMerge w:val="restart"/>
            <w:tcBorders>
              <w:top w:val="single" w:sz="24" w:space="0" w:color="C00000"/>
              <w:right w:val="single" w:sz="8" w:space="0" w:color="C00000"/>
            </w:tcBorders>
          </w:tcPr>
          <w:p w:rsidR="009F2924" w:rsidRPr="00AD3943" w:rsidRDefault="009F2924" w:rsidP="00F800CE">
            <w:pPr>
              <w:keepNext/>
              <w:spacing w:before="120" w:after="120"/>
              <w:rPr>
                <w:rFonts w:cs="Arial"/>
                <w:b/>
                <w:sz w:val="18"/>
                <w:szCs w:val="18"/>
              </w:rPr>
            </w:pPr>
            <w:r w:rsidRPr="00AD3943">
              <w:rPr>
                <w:rFonts w:cs="Arial"/>
                <w:b/>
                <w:sz w:val="18"/>
                <w:szCs w:val="18"/>
              </w:rPr>
              <w:t>Engage In Practice-informed Research and Research-informed Practice:</w:t>
            </w:r>
          </w:p>
          <w:p w:rsidR="009F2924" w:rsidRPr="00AD3943" w:rsidRDefault="009F2924"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9F2924" w:rsidRPr="00AD3943" w:rsidRDefault="009F2924" w:rsidP="005943E8">
            <w:pPr>
              <w:pStyle w:val="TableBull1"/>
              <w:rPr>
                <w:sz w:val="18"/>
                <w:szCs w:val="18"/>
              </w:rPr>
            </w:pPr>
            <w:r w:rsidRPr="00AD3943">
              <w:rPr>
                <w:sz w:val="18"/>
                <w:szCs w:val="18"/>
              </w:rPr>
              <w:t>Know the principles of logic, scientific inquiry, and culturally informed and ethical approaches to building knowledge.</w:t>
            </w:r>
          </w:p>
          <w:p w:rsidR="009F2924" w:rsidRPr="00AD3943" w:rsidRDefault="009F2924" w:rsidP="005943E8">
            <w:pPr>
              <w:pStyle w:val="TableBull1"/>
              <w:rPr>
                <w:sz w:val="18"/>
                <w:szCs w:val="18"/>
              </w:rPr>
            </w:pPr>
            <w:r w:rsidRPr="00AD3943">
              <w:rPr>
                <w:sz w:val="18"/>
                <w:szCs w:val="18"/>
              </w:rPr>
              <w:t>Understand that evidence that informs practice derives from multi-disciplinary sources and multiple ways of knowing.</w:t>
            </w:r>
          </w:p>
          <w:p w:rsidR="009F2924" w:rsidRPr="00AD3943" w:rsidRDefault="009F2924"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F2924" w:rsidRDefault="009F2924" w:rsidP="00AD3943">
            <w:pPr>
              <w:pStyle w:val="LearningOutcomes"/>
              <w:numPr>
                <w:ilvl w:val="0"/>
                <w:numId w:val="0"/>
              </w:numPr>
              <w:ind w:left="342" w:hanging="342"/>
              <w:rPr>
                <w:sz w:val="18"/>
                <w:szCs w:val="18"/>
              </w:rPr>
            </w:pPr>
          </w:p>
          <w:p w:rsidR="009F2924" w:rsidRPr="00AD3943" w:rsidRDefault="009F2924" w:rsidP="00AD3943">
            <w:pPr>
              <w:pStyle w:val="LearningOutcomes"/>
              <w:numPr>
                <w:ilvl w:val="0"/>
                <w:numId w:val="0"/>
              </w:numPr>
              <w:ind w:left="342" w:hanging="342"/>
              <w:rPr>
                <w:sz w:val="18"/>
                <w:szCs w:val="18"/>
              </w:rPr>
            </w:pPr>
            <w:r w:rsidRPr="00AD3943">
              <w:rPr>
                <w:sz w:val="18"/>
                <w:szCs w:val="18"/>
              </w:rPr>
              <w:t>Use practice experience and</w:t>
            </w:r>
          </w:p>
          <w:p w:rsidR="009F2924" w:rsidRPr="00AD3943" w:rsidRDefault="009F2924" w:rsidP="00AD3943">
            <w:pPr>
              <w:pStyle w:val="LearningOutcomes"/>
              <w:numPr>
                <w:ilvl w:val="0"/>
                <w:numId w:val="0"/>
              </w:numPr>
              <w:ind w:left="342" w:hanging="342"/>
              <w:rPr>
                <w:sz w:val="18"/>
                <w:szCs w:val="18"/>
              </w:rPr>
            </w:pPr>
            <w:r w:rsidRPr="00AD3943">
              <w:rPr>
                <w:sz w:val="18"/>
                <w:szCs w:val="18"/>
              </w:rPr>
              <w:t>theory to inform scientific inquiry</w:t>
            </w:r>
          </w:p>
          <w:p w:rsidR="009F2924" w:rsidRPr="00AD3943" w:rsidRDefault="009F2924"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9F2924" w:rsidRDefault="009F2924" w:rsidP="00CB2CF8">
            <w:pPr>
              <w:spacing w:after="60"/>
              <w:jc w:val="center"/>
              <w:rPr>
                <w:rFonts w:cs="Arial"/>
                <w:sz w:val="18"/>
                <w:szCs w:val="18"/>
              </w:rPr>
            </w:pPr>
          </w:p>
          <w:p w:rsidR="009F2924" w:rsidRPr="00A46D6F" w:rsidRDefault="009F2924" w:rsidP="00CB2CF8">
            <w:pPr>
              <w:spacing w:after="60"/>
              <w:jc w:val="center"/>
              <w:rPr>
                <w:rFonts w:cs="Arial"/>
                <w:sz w:val="18"/>
                <w:szCs w:val="18"/>
              </w:rPr>
            </w:pPr>
            <w:r w:rsidRPr="00A46D6F">
              <w:rPr>
                <w:rFonts w:cs="Arial"/>
                <w:sz w:val="18"/>
                <w:szCs w:val="18"/>
              </w:rPr>
              <w:t xml:space="preserve">Engagement Phase Vignettes, </w:t>
            </w:r>
            <w:r>
              <w:rPr>
                <w:rFonts w:cs="Arial"/>
                <w:sz w:val="18"/>
                <w:szCs w:val="18"/>
              </w:rPr>
              <w:t>Biopsychosocial</w:t>
            </w:r>
            <w:r w:rsidRPr="00A46D6F">
              <w:rPr>
                <w:rFonts w:cs="Arial"/>
                <w:sz w:val="18"/>
                <w:szCs w:val="18"/>
              </w:rPr>
              <w:t xml:space="preserve"> Assessment,</w:t>
            </w:r>
          </w:p>
          <w:p w:rsidR="009F2924" w:rsidRPr="00A46D6F" w:rsidRDefault="009F2924" w:rsidP="00CB2CF8">
            <w:pPr>
              <w:spacing w:after="60"/>
              <w:jc w:val="center"/>
              <w:rPr>
                <w:rFonts w:cs="Arial"/>
                <w:sz w:val="18"/>
                <w:szCs w:val="18"/>
              </w:rPr>
            </w:pPr>
            <w:r w:rsidRPr="00A46D6F">
              <w:rPr>
                <w:rFonts w:cs="Arial"/>
                <w:sz w:val="18"/>
                <w:szCs w:val="18"/>
              </w:rPr>
              <w:t>and</w:t>
            </w:r>
          </w:p>
          <w:p w:rsidR="009F2924" w:rsidRPr="00A46D6F" w:rsidRDefault="009F2924" w:rsidP="00CB2CF8">
            <w:pPr>
              <w:spacing w:after="60"/>
              <w:jc w:val="center"/>
              <w:rPr>
                <w:rFonts w:cs="Arial"/>
                <w:sz w:val="18"/>
                <w:szCs w:val="18"/>
              </w:rPr>
            </w:pPr>
            <w:r w:rsidRPr="00A46D6F">
              <w:rPr>
                <w:rFonts w:cs="Arial"/>
                <w:sz w:val="18"/>
                <w:szCs w:val="18"/>
              </w:rPr>
              <w:t>Intervention Plan (Assignments 1, 2, &amp; 3)</w:t>
            </w:r>
          </w:p>
          <w:p w:rsidR="009F2924" w:rsidRDefault="009F2924" w:rsidP="00CB2CF8">
            <w:pPr>
              <w:keepNext/>
              <w:jc w:val="center"/>
              <w:rPr>
                <w:rFonts w:cs="Arial"/>
                <w:sz w:val="18"/>
                <w:szCs w:val="18"/>
              </w:rPr>
            </w:pPr>
          </w:p>
          <w:p w:rsidR="009F2924" w:rsidRDefault="009F2924" w:rsidP="00CB2CF8">
            <w:pPr>
              <w:keepNext/>
              <w:jc w:val="center"/>
              <w:rPr>
                <w:rFonts w:cs="Arial"/>
                <w:sz w:val="18"/>
                <w:szCs w:val="18"/>
              </w:rPr>
            </w:pPr>
            <w:r>
              <w:rPr>
                <w:rFonts w:cs="Arial"/>
                <w:sz w:val="18"/>
                <w:szCs w:val="18"/>
              </w:rPr>
              <w:t>Asynchronous Evidence-Based Practice Search Assignment</w:t>
            </w:r>
          </w:p>
          <w:p w:rsidR="009F2924" w:rsidRDefault="009F2924" w:rsidP="00CB2CF8">
            <w:pPr>
              <w:keepNext/>
              <w:jc w:val="center"/>
              <w:rPr>
                <w:rFonts w:cs="Arial"/>
                <w:sz w:val="18"/>
                <w:szCs w:val="18"/>
              </w:rPr>
            </w:pPr>
            <w:r>
              <w:rPr>
                <w:rFonts w:cs="Arial"/>
                <w:sz w:val="18"/>
                <w:szCs w:val="18"/>
              </w:rPr>
              <w:t>(ungraded)</w:t>
            </w:r>
          </w:p>
          <w:p w:rsidR="009F2924" w:rsidRPr="00A46D6F" w:rsidRDefault="009F2924" w:rsidP="00CB2CF8">
            <w:pPr>
              <w:keepNext/>
              <w:jc w:val="center"/>
              <w:rPr>
                <w:rFonts w:cs="Arial"/>
                <w:sz w:val="18"/>
                <w:szCs w:val="18"/>
              </w:rPr>
            </w:pPr>
          </w:p>
          <w:p w:rsidR="009F2924" w:rsidRPr="00A46D6F" w:rsidRDefault="009F2924" w:rsidP="00CB2CF8">
            <w:pPr>
              <w:keepNext/>
              <w:jc w:val="center"/>
              <w:rPr>
                <w:rFonts w:cs="Arial"/>
                <w:sz w:val="18"/>
                <w:szCs w:val="18"/>
                <w:highlight w:val="yellow"/>
              </w:rPr>
            </w:pPr>
            <w:r w:rsidRPr="00A46D6F">
              <w:rPr>
                <w:rFonts w:cs="Arial"/>
                <w:sz w:val="18"/>
                <w:szCs w:val="18"/>
              </w:rPr>
              <w:t>Class Participation</w:t>
            </w:r>
          </w:p>
        </w:tc>
      </w:tr>
      <w:tr w:rsidR="009F2924" w:rsidRPr="00AD3943" w:rsidTr="00361E5F">
        <w:trPr>
          <w:cantSplit/>
        </w:trPr>
        <w:tc>
          <w:tcPr>
            <w:tcW w:w="4050" w:type="dxa"/>
            <w:vMerge/>
            <w:tcBorders>
              <w:right w:val="single" w:sz="8" w:space="0" w:color="C00000"/>
            </w:tcBorders>
          </w:tcPr>
          <w:p w:rsidR="009F2924" w:rsidRPr="00AD3943" w:rsidRDefault="009F2924"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9F2924" w:rsidRPr="00AD3943" w:rsidRDefault="009F2924"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9F2924" w:rsidRPr="00A46D6F" w:rsidRDefault="009F2924" w:rsidP="00F800CE">
            <w:pPr>
              <w:keepNext/>
              <w:jc w:val="center"/>
              <w:rPr>
                <w:rFonts w:cs="Arial"/>
                <w:sz w:val="18"/>
                <w:szCs w:val="18"/>
                <w:highlight w:val="yellow"/>
              </w:rPr>
            </w:pPr>
          </w:p>
        </w:tc>
      </w:tr>
      <w:tr w:rsidR="009F2924" w:rsidRPr="00AD3943" w:rsidTr="00361E5F">
        <w:trPr>
          <w:cantSplit/>
        </w:trPr>
        <w:tc>
          <w:tcPr>
            <w:tcW w:w="4050" w:type="dxa"/>
            <w:vMerge/>
            <w:tcBorders>
              <w:right w:val="single" w:sz="8" w:space="0" w:color="C00000"/>
            </w:tcBorders>
          </w:tcPr>
          <w:p w:rsidR="009F2924" w:rsidRPr="00AD3943" w:rsidRDefault="009F2924"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9F2924" w:rsidRPr="00AD3943" w:rsidRDefault="009F2924" w:rsidP="00AD3943">
            <w:pPr>
              <w:pStyle w:val="LearningOutcomes"/>
              <w:numPr>
                <w:ilvl w:val="0"/>
                <w:numId w:val="0"/>
              </w:numPr>
              <w:rPr>
                <w:sz w:val="18"/>
                <w:szCs w:val="18"/>
              </w:rPr>
            </w:pPr>
          </w:p>
        </w:tc>
        <w:tc>
          <w:tcPr>
            <w:tcW w:w="2430" w:type="dxa"/>
            <w:tcBorders>
              <w:top w:val="nil"/>
              <w:left w:val="single" w:sz="8" w:space="0" w:color="C00000"/>
              <w:bottom w:val="nil"/>
            </w:tcBorders>
          </w:tcPr>
          <w:p w:rsidR="009F2924" w:rsidRPr="00A46D6F" w:rsidRDefault="009F2924" w:rsidP="00F800CE">
            <w:pPr>
              <w:keepNext/>
              <w:jc w:val="center"/>
              <w:rPr>
                <w:rFonts w:cs="Arial"/>
                <w:bCs/>
                <w:sz w:val="18"/>
                <w:szCs w:val="18"/>
                <w:highlight w:val="yellow"/>
              </w:rPr>
            </w:pPr>
          </w:p>
        </w:tc>
      </w:tr>
      <w:tr w:rsidR="009F2924" w:rsidRPr="00AD3943" w:rsidTr="00361E5F">
        <w:trPr>
          <w:cantSplit/>
        </w:trPr>
        <w:tc>
          <w:tcPr>
            <w:tcW w:w="4050" w:type="dxa"/>
            <w:vMerge/>
            <w:tcBorders>
              <w:right w:val="single" w:sz="8" w:space="0" w:color="C00000"/>
            </w:tcBorders>
          </w:tcPr>
          <w:p w:rsidR="009F2924" w:rsidRPr="00AD3943" w:rsidRDefault="009F2924"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9F2924" w:rsidRPr="00AD3943" w:rsidRDefault="009F2924" w:rsidP="00AD3943">
            <w:pPr>
              <w:pStyle w:val="LearningOutcomes"/>
              <w:numPr>
                <w:ilvl w:val="0"/>
                <w:numId w:val="0"/>
              </w:numPr>
              <w:rPr>
                <w:sz w:val="18"/>
                <w:szCs w:val="18"/>
              </w:rPr>
            </w:pPr>
          </w:p>
        </w:tc>
        <w:tc>
          <w:tcPr>
            <w:tcW w:w="2430" w:type="dxa"/>
            <w:tcBorders>
              <w:top w:val="nil"/>
              <w:left w:val="single" w:sz="8" w:space="0" w:color="C00000"/>
              <w:bottom w:val="nil"/>
            </w:tcBorders>
          </w:tcPr>
          <w:p w:rsidR="009F2924" w:rsidRPr="00A46D6F" w:rsidRDefault="009F2924" w:rsidP="00F800CE">
            <w:pPr>
              <w:keepNext/>
              <w:jc w:val="center"/>
              <w:rPr>
                <w:rFonts w:cs="Arial"/>
                <w:bCs/>
                <w:sz w:val="18"/>
                <w:szCs w:val="18"/>
                <w:highlight w:val="yellow"/>
              </w:rPr>
            </w:pPr>
          </w:p>
        </w:tc>
      </w:tr>
      <w:tr w:rsidR="009F2924" w:rsidRPr="00AD3943" w:rsidTr="00231D7E">
        <w:trPr>
          <w:cantSplit/>
          <w:trHeight w:val="920"/>
        </w:trPr>
        <w:tc>
          <w:tcPr>
            <w:tcW w:w="4050" w:type="dxa"/>
            <w:vMerge/>
            <w:tcBorders>
              <w:right w:val="single" w:sz="8" w:space="0" w:color="C00000"/>
            </w:tcBorders>
          </w:tcPr>
          <w:p w:rsidR="009F2924" w:rsidRPr="00AD3943" w:rsidRDefault="009F2924"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AD3943">
            <w:pPr>
              <w:pStyle w:val="LearningOutcomes"/>
              <w:numPr>
                <w:ilvl w:val="0"/>
                <w:numId w:val="0"/>
              </w:numPr>
              <w:ind w:left="342" w:hanging="342"/>
              <w:rPr>
                <w:sz w:val="18"/>
                <w:szCs w:val="18"/>
              </w:rPr>
            </w:pPr>
          </w:p>
          <w:p w:rsidR="009F2924" w:rsidRPr="00AD3943" w:rsidRDefault="009F2924" w:rsidP="00AD3943">
            <w:pPr>
              <w:pStyle w:val="LearningOutcomes"/>
              <w:numPr>
                <w:ilvl w:val="0"/>
                <w:numId w:val="0"/>
              </w:numPr>
              <w:ind w:left="342" w:hanging="342"/>
              <w:rPr>
                <w:sz w:val="18"/>
                <w:szCs w:val="18"/>
              </w:rPr>
            </w:pPr>
            <w:r w:rsidRPr="00AD3943">
              <w:rPr>
                <w:sz w:val="18"/>
                <w:szCs w:val="18"/>
              </w:rPr>
              <w:t>Apply critical thinking to engage</w:t>
            </w:r>
          </w:p>
          <w:p w:rsidR="009F2924" w:rsidRPr="00AD3943" w:rsidRDefault="009F2924" w:rsidP="00AD3943">
            <w:pPr>
              <w:pStyle w:val="LearningOutcomes"/>
              <w:numPr>
                <w:ilvl w:val="0"/>
                <w:numId w:val="0"/>
              </w:numPr>
              <w:ind w:left="342" w:hanging="342"/>
              <w:rPr>
                <w:sz w:val="18"/>
                <w:szCs w:val="18"/>
              </w:rPr>
            </w:pPr>
            <w:r w:rsidRPr="00AD3943">
              <w:rPr>
                <w:sz w:val="18"/>
                <w:szCs w:val="18"/>
              </w:rPr>
              <w:t>in analysis of quantitative and</w:t>
            </w:r>
          </w:p>
          <w:p w:rsidR="009F2924" w:rsidRPr="00AD3943" w:rsidRDefault="009F2924" w:rsidP="00AD3943">
            <w:pPr>
              <w:pStyle w:val="LearningOutcomes"/>
              <w:numPr>
                <w:ilvl w:val="0"/>
                <w:numId w:val="0"/>
              </w:numPr>
              <w:ind w:left="342" w:hanging="342"/>
              <w:rPr>
                <w:sz w:val="18"/>
                <w:szCs w:val="18"/>
              </w:rPr>
            </w:pPr>
            <w:r w:rsidRPr="00AD3943">
              <w:rPr>
                <w:sz w:val="18"/>
                <w:szCs w:val="18"/>
              </w:rPr>
              <w:t>qualitative research methods</w:t>
            </w:r>
          </w:p>
          <w:p w:rsidR="009F2924" w:rsidRPr="00AD3943" w:rsidRDefault="009F2924"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9F2924" w:rsidRPr="00A46D6F" w:rsidRDefault="009F2924" w:rsidP="002332CD">
            <w:pPr>
              <w:keepNext/>
              <w:jc w:val="center"/>
              <w:rPr>
                <w:rFonts w:cs="Arial"/>
                <w:sz w:val="18"/>
                <w:szCs w:val="18"/>
                <w:highlight w:val="yellow"/>
              </w:rPr>
            </w:pPr>
          </w:p>
        </w:tc>
      </w:tr>
      <w:tr w:rsidR="009F2924" w:rsidRPr="00AD3943" w:rsidTr="00361E5F">
        <w:trPr>
          <w:cantSplit/>
          <w:trHeight w:val="920"/>
        </w:trPr>
        <w:tc>
          <w:tcPr>
            <w:tcW w:w="4050" w:type="dxa"/>
            <w:tcBorders>
              <w:bottom w:val="single" w:sz="24" w:space="0" w:color="C00000"/>
              <w:right w:val="single" w:sz="8" w:space="0" w:color="C00000"/>
            </w:tcBorders>
          </w:tcPr>
          <w:p w:rsidR="009F2924" w:rsidRPr="00AD3943" w:rsidRDefault="009F2924"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AD3943">
            <w:pPr>
              <w:pStyle w:val="LearningOutcomes"/>
              <w:numPr>
                <w:ilvl w:val="0"/>
                <w:numId w:val="0"/>
              </w:numPr>
              <w:ind w:left="342" w:hanging="342"/>
              <w:rPr>
                <w:sz w:val="18"/>
                <w:szCs w:val="18"/>
              </w:rPr>
            </w:pPr>
          </w:p>
          <w:p w:rsidR="009F2924" w:rsidRPr="00AD3943" w:rsidRDefault="009F2924" w:rsidP="00AD3943">
            <w:pPr>
              <w:pStyle w:val="LearningOutcomes"/>
              <w:numPr>
                <w:ilvl w:val="0"/>
                <w:numId w:val="0"/>
              </w:numPr>
              <w:ind w:left="342" w:hanging="342"/>
              <w:rPr>
                <w:sz w:val="18"/>
                <w:szCs w:val="18"/>
              </w:rPr>
            </w:pPr>
            <w:r w:rsidRPr="00AD3943">
              <w:rPr>
                <w:sz w:val="18"/>
                <w:szCs w:val="18"/>
              </w:rPr>
              <w:t>Use and translate research</w:t>
            </w:r>
          </w:p>
          <w:p w:rsidR="009F2924" w:rsidRPr="00AD3943" w:rsidRDefault="009F2924" w:rsidP="00AD3943">
            <w:pPr>
              <w:pStyle w:val="LearningOutcomes"/>
              <w:numPr>
                <w:ilvl w:val="0"/>
                <w:numId w:val="0"/>
              </w:numPr>
              <w:ind w:left="342" w:hanging="342"/>
              <w:rPr>
                <w:sz w:val="18"/>
                <w:szCs w:val="18"/>
              </w:rPr>
            </w:pPr>
            <w:r w:rsidRPr="00AD3943">
              <w:rPr>
                <w:sz w:val="18"/>
                <w:szCs w:val="18"/>
              </w:rPr>
              <w:t>evidence to inform and improve</w:t>
            </w:r>
          </w:p>
          <w:p w:rsidR="009F2924" w:rsidRPr="00AD3943" w:rsidRDefault="009F2924" w:rsidP="00AD3943">
            <w:pPr>
              <w:pStyle w:val="LearningOutcomes"/>
              <w:numPr>
                <w:ilvl w:val="0"/>
                <w:numId w:val="0"/>
              </w:numPr>
              <w:ind w:left="342" w:hanging="342"/>
              <w:rPr>
                <w:sz w:val="18"/>
                <w:szCs w:val="18"/>
              </w:rPr>
            </w:pPr>
            <w:r w:rsidRPr="00AD3943">
              <w:rPr>
                <w:sz w:val="18"/>
                <w:szCs w:val="18"/>
              </w:rPr>
              <w:t>practice, policy, and service</w:t>
            </w:r>
          </w:p>
          <w:p w:rsidR="009F2924" w:rsidRDefault="009F2924" w:rsidP="00AD3943">
            <w:pPr>
              <w:pStyle w:val="LearningOutcomes"/>
              <w:numPr>
                <w:ilvl w:val="0"/>
                <w:numId w:val="0"/>
              </w:numPr>
              <w:ind w:left="342" w:hanging="342"/>
              <w:rPr>
                <w:sz w:val="18"/>
                <w:szCs w:val="18"/>
              </w:rPr>
            </w:pPr>
            <w:r w:rsidRPr="00AD3943">
              <w:rPr>
                <w:sz w:val="18"/>
                <w:szCs w:val="18"/>
              </w:rPr>
              <w:t>delivery.</w:t>
            </w:r>
          </w:p>
          <w:p w:rsidR="009F2924" w:rsidRPr="00AD3943" w:rsidRDefault="009F2924"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F2924" w:rsidRPr="00AB0703" w:rsidRDefault="009F2924" w:rsidP="00F800CE">
            <w:pPr>
              <w:keepNext/>
              <w:jc w:val="center"/>
              <w:rPr>
                <w:rFonts w:cs="Arial"/>
                <w:bCs/>
                <w:sz w:val="18"/>
                <w:szCs w:val="18"/>
                <w:highlight w:val="yellow"/>
              </w:rPr>
            </w:pPr>
          </w:p>
          <w:p w:rsidR="009F2924" w:rsidRPr="00AB0703" w:rsidRDefault="009F2924" w:rsidP="00F800CE">
            <w:pPr>
              <w:keepNext/>
              <w:jc w:val="center"/>
              <w:rPr>
                <w:rFonts w:cs="Arial"/>
                <w:bCs/>
                <w:sz w:val="18"/>
                <w:szCs w:val="18"/>
                <w:highlight w:val="yellow"/>
              </w:rPr>
            </w:pPr>
          </w:p>
        </w:tc>
      </w:tr>
    </w:tbl>
    <w:p w:rsidR="009F2924" w:rsidRPr="00AD3943" w:rsidRDefault="009F2924">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AD3943" w:rsidTr="00361E5F">
        <w:trPr>
          <w:cantSplit/>
        </w:trPr>
        <w:tc>
          <w:tcPr>
            <w:tcW w:w="4050" w:type="dxa"/>
            <w:vMerge w:val="restart"/>
            <w:tcBorders>
              <w:top w:val="single" w:sz="24" w:space="0" w:color="C00000"/>
              <w:right w:val="single" w:sz="8" w:space="0" w:color="C00000"/>
            </w:tcBorders>
          </w:tcPr>
          <w:p w:rsidR="009F2924" w:rsidRPr="00AD3943" w:rsidRDefault="009F2924" w:rsidP="005943E8">
            <w:pPr>
              <w:keepNext/>
              <w:rPr>
                <w:rFonts w:cs="Arial"/>
                <w:sz w:val="18"/>
                <w:szCs w:val="18"/>
              </w:rPr>
            </w:pPr>
            <w:r w:rsidRPr="00AD3943">
              <w:rPr>
                <w:rFonts w:cs="Arial"/>
                <w:b/>
                <w:sz w:val="18"/>
                <w:szCs w:val="18"/>
              </w:rPr>
              <w:t>Engage in Policy Practice:</w:t>
            </w:r>
          </w:p>
          <w:p w:rsidR="009F2924" w:rsidRPr="00AD3943" w:rsidRDefault="009F2924" w:rsidP="005943E8">
            <w:pPr>
              <w:keepNext/>
              <w:rPr>
                <w:rFonts w:cs="Arial"/>
                <w:sz w:val="18"/>
                <w:szCs w:val="18"/>
              </w:rPr>
            </w:pPr>
          </w:p>
          <w:p w:rsidR="009F2924" w:rsidRPr="00AD3943" w:rsidRDefault="009F2924"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9F2924" w:rsidRPr="00AD3943" w:rsidRDefault="009F2924"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9F2924" w:rsidRPr="00AD3943" w:rsidRDefault="009F2924"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9F2924" w:rsidRPr="00AD3943" w:rsidRDefault="009F2924"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9F2924" w:rsidRPr="00AD3943" w:rsidRDefault="009F2924"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F2924" w:rsidRDefault="009F2924" w:rsidP="00AD3943">
            <w:pPr>
              <w:pStyle w:val="LearningOutcomes"/>
              <w:numPr>
                <w:ilvl w:val="0"/>
                <w:numId w:val="0"/>
              </w:numPr>
              <w:ind w:left="342" w:hanging="342"/>
              <w:rPr>
                <w:sz w:val="18"/>
                <w:szCs w:val="18"/>
              </w:rPr>
            </w:pPr>
          </w:p>
          <w:p w:rsidR="009F2924" w:rsidRPr="00AD3943" w:rsidRDefault="009F2924" w:rsidP="00AD3943">
            <w:pPr>
              <w:pStyle w:val="LearningOutcomes"/>
              <w:numPr>
                <w:ilvl w:val="0"/>
                <w:numId w:val="0"/>
              </w:numPr>
              <w:ind w:left="342" w:hanging="342"/>
              <w:rPr>
                <w:sz w:val="18"/>
                <w:szCs w:val="18"/>
              </w:rPr>
            </w:pPr>
            <w:r w:rsidRPr="00AD3943">
              <w:rPr>
                <w:sz w:val="18"/>
                <w:szCs w:val="18"/>
              </w:rPr>
              <w:t>Identify social policy at the</w:t>
            </w:r>
          </w:p>
          <w:p w:rsidR="009F2924" w:rsidRPr="00AD3943" w:rsidRDefault="009F2924" w:rsidP="00AD3943">
            <w:pPr>
              <w:pStyle w:val="LearningOutcomes"/>
              <w:numPr>
                <w:ilvl w:val="0"/>
                <w:numId w:val="0"/>
              </w:numPr>
              <w:ind w:left="342" w:hanging="342"/>
              <w:rPr>
                <w:sz w:val="18"/>
                <w:szCs w:val="18"/>
              </w:rPr>
            </w:pPr>
            <w:r w:rsidRPr="00AD3943">
              <w:rPr>
                <w:sz w:val="18"/>
                <w:szCs w:val="18"/>
              </w:rPr>
              <w:t>local, state, and federal level that</w:t>
            </w:r>
          </w:p>
          <w:p w:rsidR="009F2924" w:rsidRPr="00AD3943" w:rsidRDefault="009F2924" w:rsidP="00AD3943">
            <w:pPr>
              <w:pStyle w:val="LearningOutcomes"/>
              <w:numPr>
                <w:ilvl w:val="0"/>
                <w:numId w:val="0"/>
              </w:numPr>
              <w:ind w:left="342" w:hanging="342"/>
              <w:rPr>
                <w:sz w:val="18"/>
                <w:szCs w:val="18"/>
              </w:rPr>
            </w:pPr>
            <w:r w:rsidRPr="00AD3943">
              <w:rPr>
                <w:sz w:val="18"/>
                <w:szCs w:val="18"/>
              </w:rPr>
              <w:t>impacts well-being, service</w:t>
            </w:r>
          </w:p>
          <w:p w:rsidR="009F2924" w:rsidRPr="00AD3943" w:rsidRDefault="009F2924" w:rsidP="00AD3943">
            <w:pPr>
              <w:pStyle w:val="LearningOutcomes"/>
              <w:numPr>
                <w:ilvl w:val="0"/>
                <w:numId w:val="0"/>
              </w:numPr>
              <w:ind w:left="342" w:hanging="342"/>
              <w:rPr>
                <w:sz w:val="18"/>
                <w:szCs w:val="18"/>
              </w:rPr>
            </w:pPr>
            <w:r w:rsidRPr="00AD3943">
              <w:rPr>
                <w:sz w:val="18"/>
                <w:szCs w:val="18"/>
              </w:rPr>
              <w:t>delivery, and access to social</w:t>
            </w:r>
          </w:p>
          <w:p w:rsidR="009F2924" w:rsidRPr="00AD3943" w:rsidRDefault="009F2924"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9F2924" w:rsidRPr="00AB0703" w:rsidRDefault="009F2924" w:rsidP="00F800CE">
            <w:pPr>
              <w:keepNext/>
              <w:jc w:val="center"/>
              <w:rPr>
                <w:rFonts w:cs="Arial"/>
                <w:bCs/>
                <w:sz w:val="18"/>
                <w:szCs w:val="18"/>
                <w:highlight w:val="yellow"/>
              </w:rPr>
            </w:pPr>
          </w:p>
          <w:p w:rsidR="009F2924" w:rsidRPr="00AB0703" w:rsidRDefault="009F2924" w:rsidP="00F800CE">
            <w:pPr>
              <w:keepNext/>
              <w:jc w:val="center"/>
              <w:rPr>
                <w:rFonts w:cs="Arial"/>
                <w:sz w:val="18"/>
                <w:szCs w:val="18"/>
                <w:highlight w:val="yellow"/>
              </w:rPr>
            </w:pPr>
          </w:p>
        </w:tc>
      </w:tr>
      <w:tr w:rsidR="009F2924" w:rsidRPr="00AD3943" w:rsidTr="00361E5F">
        <w:trPr>
          <w:cantSplit/>
        </w:trPr>
        <w:tc>
          <w:tcPr>
            <w:tcW w:w="4050" w:type="dxa"/>
            <w:vMerge/>
            <w:tcBorders>
              <w:right w:val="single" w:sz="8" w:space="0" w:color="C00000"/>
            </w:tcBorders>
          </w:tcPr>
          <w:p w:rsidR="009F2924" w:rsidRPr="00AD3943" w:rsidRDefault="009F2924"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F2924" w:rsidRPr="00AD3943" w:rsidRDefault="009F2924"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9F2924" w:rsidRPr="00AB0703" w:rsidRDefault="009F2924" w:rsidP="00F800CE">
            <w:pPr>
              <w:keepNext/>
              <w:jc w:val="center"/>
              <w:rPr>
                <w:rFonts w:cs="Arial"/>
                <w:sz w:val="18"/>
                <w:szCs w:val="18"/>
                <w:highlight w:val="yellow"/>
              </w:rPr>
            </w:pPr>
          </w:p>
        </w:tc>
      </w:tr>
      <w:tr w:rsidR="009F2924" w:rsidRPr="00AD3943" w:rsidTr="00361E5F">
        <w:trPr>
          <w:cantSplit/>
        </w:trPr>
        <w:tc>
          <w:tcPr>
            <w:tcW w:w="4050" w:type="dxa"/>
            <w:vMerge/>
            <w:tcBorders>
              <w:right w:val="single" w:sz="8" w:space="0" w:color="C00000"/>
            </w:tcBorders>
          </w:tcPr>
          <w:p w:rsidR="009F2924" w:rsidRPr="00AD3943" w:rsidRDefault="009F2924"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F2924" w:rsidRDefault="009F2924" w:rsidP="00231D7E">
            <w:pPr>
              <w:pStyle w:val="LearningOutcomes"/>
              <w:numPr>
                <w:ilvl w:val="0"/>
                <w:numId w:val="0"/>
              </w:numPr>
              <w:rPr>
                <w:sz w:val="18"/>
                <w:szCs w:val="18"/>
              </w:rPr>
            </w:pPr>
          </w:p>
          <w:p w:rsidR="009F2924" w:rsidRPr="00AD3943" w:rsidRDefault="009F2924"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F2924" w:rsidRPr="00AB0703" w:rsidRDefault="009F2924" w:rsidP="00F800CE">
            <w:pPr>
              <w:keepNext/>
              <w:jc w:val="center"/>
              <w:rPr>
                <w:rFonts w:cs="Arial"/>
                <w:bCs/>
                <w:sz w:val="18"/>
                <w:szCs w:val="18"/>
                <w:highlight w:val="yellow"/>
              </w:rPr>
            </w:pPr>
          </w:p>
          <w:p w:rsidR="009F2924" w:rsidRPr="00AB0703" w:rsidRDefault="009F2924" w:rsidP="00F800CE">
            <w:pPr>
              <w:keepNext/>
              <w:jc w:val="center"/>
              <w:rPr>
                <w:rFonts w:cs="Arial"/>
                <w:bCs/>
                <w:sz w:val="18"/>
                <w:szCs w:val="18"/>
                <w:highlight w:val="yellow"/>
              </w:rPr>
            </w:pPr>
          </w:p>
        </w:tc>
      </w:tr>
      <w:tr w:rsidR="009F2924" w:rsidRPr="00AD3943" w:rsidTr="00361E5F">
        <w:trPr>
          <w:cantSplit/>
        </w:trPr>
        <w:tc>
          <w:tcPr>
            <w:tcW w:w="4050" w:type="dxa"/>
            <w:vMerge/>
            <w:tcBorders>
              <w:bottom w:val="single" w:sz="24" w:space="0" w:color="C00000"/>
              <w:right w:val="single" w:sz="8" w:space="0" w:color="C00000"/>
            </w:tcBorders>
          </w:tcPr>
          <w:p w:rsidR="009F2924" w:rsidRPr="00AD3943" w:rsidRDefault="009F2924"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231D7E">
            <w:pPr>
              <w:pStyle w:val="LearningOutcomes"/>
              <w:numPr>
                <w:ilvl w:val="0"/>
                <w:numId w:val="0"/>
              </w:numPr>
              <w:ind w:left="342" w:hanging="342"/>
              <w:rPr>
                <w:sz w:val="18"/>
                <w:szCs w:val="18"/>
              </w:rPr>
            </w:pPr>
          </w:p>
          <w:p w:rsidR="009F2924" w:rsidRPr="00AD3943" w:rsidRDefault="009F2924" w:rsidP="00231D7E">
            <w:pPr>
              <w:pStyle w:val="LearningOutcomes"/>
              <w:numPr>
                <w:ilvl w:val="0"/>
                <w:numId w:val="0"/>
              </w:numPr>
              <w:ind w:left="342" w:hanging="342"/>
              <w:rPr>
                <w:sz w:val="18"/>
                <w:szCs w:val="18"/>
              </w:rPr>
            </w:pPr>
            <w:r w:rsidRPr="00AD3943">
              <w:rPr>
                <w:sz w:val="18"/>
                <w:szCs w:val="18"/>
              </w:rPr>
              <w:t>Apply critical thinking to</w:t>
            </w:r>
          </w:p>
          <w:p w:rsidR="009F2924" w:rsidRPr="00AD3943" w:rsidRDefault="009F2924" w:rsidP="00231D7E">
            <w:pPr>
              <w:pStyle w:val="LearningOutcomes"/>
              <w:numPr>
                <w:ilvl w:val="0"/>
                <w:numId w:val="0"/>
              </w:numPr>
              <w:ind w:left="342" w:hanging="342"/>
              <w:rPr>
                <w:sz w:val="18"/>
                <w:szCs w:val="18"/>
              </w:rPr>
            </w:pPr>
            <w:r w:rsidRPr="00AD3943">
              <w:rPr>
                <w:sz w:val="18"/>
                <w:szCs w:val="18"/>
              </w:rPr>
              <w:t>analyze, formulate, and advocate</w:t>
            </w:r>
          </w:p>
          <w:p w:rsidR="009F2924" w:rsidRPr="00AD3943" w:rsidRDefault="009F2924" w:rsidP="00231D7E">
            <w:pPr>
              <w:pStyle w:val="LearningOutcomes"/>
              <w:numPr>
                <w:ilvl w:val="0"/>
                <w:numId w:val="0"/>
              </w:numPr>
              <w:ind w:left="342" w:hanging="342"/>
              <w:rPr>
                <w:sz w:val="18"/>
                <w:szCs w:val="18"/>
              </w:rPr>
            </w:pPr>
            <w:r w:rsidRPr="00AD3943">
              <w:rPr>
                <w:sz w:val="18"/>
                <w:szCs w:val="18"/>
              </w:rPr>
              <w:t>for policies that advance human</w:t>
            </w:r>
          </w:p>
          <w:p w:rsidR="009F2924" w:rsidRPr="00AD3943" w:rsidRDefault="009F2924" w:rsidP="00231D7E">
            <w:pPr>
              <w:pStyle w:val="LearningOutcomes"/>
              <w:numPr>
                <w:ilvl w:val="0"/>
                <w:numId w:val="0"/>
              </w:numPr>
              <w:ind w:left="342" w:hanging="342"/>
              <w:rPr>
                <w:sz w:val="18"/>
                <w:szCs w:val="18"/>
              </w:rPr>
            </w:pPr>
            <w:r w:rsidRPr="00AD3943">
              <w:rPr>
                <w:sz w:val="18"/>
                <w:szCs w:val="18"/>
              </w:rPr>
              <w:t>rights and social, economic, and</w:t>
            </w:r>
          </w:p>
          <w:p w:rsidR="009F2924" w:rsidRPr="00AD3943" w:rsidRDefault="009F2924"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9F2924" w:rsidRPr="00AB0703" w:rsidRDefault="009F2924" w:rsidP="00F800CE">
            <w:pPr>
              <w:keepNext/>
              <w:jc w:val="center"/>
              <w:rPr>
                <w:rFonts w:cs="Arial"/>
                <w:bCs/>
                <w:sz w:val="18"/>
                <w:szCs w:val="18"/>
                <w:highlight w:val="yellow"/>
              </w:rPr>
            </w:pPr>
          </w:p>
          <w:p w:rsidR="009F2924" w:rsidRPr="00AB0703" w:rsidRDefault="009F2924" w:rsidP="00F800CE">
            <w:pPr>
              <w:keepNext/>
              <w:jc w:val="center"/>
              <w:rPr>
                <w:rFonts w:cs="Arial"/>
                <w:sz w:val="18"/>
                <w:szCs w:val="18"/>
                <w:highlight w:val="yellow"/>
              </w:rPr>
            </w:pPr>
          </w:p>
        </w:tc>
      </w:tr>
    </w:tbl>
    <w:p w:rsidR="009F2924" w:rsidRDefault="009F2924"/>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073FC1" w:rsidTr="00361E5F">
        <w:trPr>
          <w:cantSplit/>
        </w:trPr>
        <w:tc>
          <w:tcPr>
            <w:tcW w:w="4050" w:type="dxa"/>
            <w:vMerge w:val="restart"/>
            <w:tcBorders>
              <w:top w:val="single" w:sz="24" w:space="0" w:color="C00000"/>
              <w:right w:val="single" w:sz="8" w:space="0" w:color="C00000"/>
            </w:tcBorders>
          </w:tcPr>
          <w:p w:rsidR="009F2924" w:rsidRPr="009E4D5B" w:rsidRDefault="009F2924" w:rsidP="00F800CE">
            <w:pPr>
              <w:keepNext/>
              <w:rPr>
                <w:rFonts w:cs="Arial"/>
                <w:sz w:val="18"/>
                <w:szCs w:val="18"/>
              </w:rPr>
            </w:pPr>
            <w:r w:rsidRPr="009E4D5B">
              <w:rPr>
                <w:rFonts w:cs="Arial"/>
                <w:b/>
                <w:sz w:val="18"/>
                <w:szCs w:val="18"/>
              </w:rPr>
              <w:t>Engage with Individuals, Families, Groups, Organizations, and Communities:</w:t>
            </w:r>
          </w:p>
          <w:p w:rsidR="009F2924" w:rsidRPr="009E4D5B" w:rsidRDefault="009F2924" w:rsidP="002051AA">
            <w:pPr>
              <w:pStyle w:val="TableBull1"/>
              <w:keepNext/>
              <w:numPr>
                <w:ilvl w:val="0"/>
                <w:numId w:val="0"/>
              </w:numPr>
              <w:ind w:left="252"/>
              <w:rPr>
                <w:sz w:val="18"/>
                <w:szCs w:val="18"/>
              </w:rPr>
            </w:pPr>
          </w:p>
          <w:p w:rsidR="009F2924" w:rsidRPr="009E4D5B" w:rsidRDefault="009F2924"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9F2924" w:rsidRPr="009E4D5B" w:rsidRDefault="009F2924" w:rsidP="002051AA">
            <w:pPr>
              <w:pStyle w:val="TableBull1"/>
              <w:rPr>
                <w:sz w:val="18"/>
                <w:szCs w:val="18"/>
              </w:rPr>
            </w:pPr>
            <w:r w:rsidRPr="009E4D5B">
              <w:rPr>
                <w:sz w:val="18"/>
                <w:szCs w:val="18"/>
              </w:rPr>
              <w:t>Value the importance of human relationships.</w:t>
            </w:r>
          </w:p>
          <w:p w:rsidR="009F2924" w:rsidRPr="009E4D5B" w:rsidRDefault="009F2924"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F2924" w:rsidRPr="009E4D5B" w:rsidRDefault="009F2924" w:rsidP="002051AA">
            <w:pPr>
              <w:pStyle w:val="TableBull1"/>
              <w:rPr>
                <w:sz w:val="18"/>
                <w:szCs w:val="18"/>
              </w:rPr>
            </w:pPr>
            <w:r w:rsidRPr="009E4D5B">
              <w:rPr>
                <w:sz w:val="18"/>
                <w:szCs w:val="18"/>
              </w:rPr>
              <w:t>Understand strategies to engage diverse clients and constituencies to advance practice effectiveness.</w:t>
            </w:r>
          </w:p>
          <w:p w:rsidR="009F2924" w:rsidRPr="009E4D5B" w:rsidRDefault="009F2924"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9F2924" w:rsidRPr="009E4D5B" w:rsidRDefault="009F2924"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9F2924" w:rsidRPr="009E4D5B" w:rsidRDefault="009F2924"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Pr="009E4D5B" w:rsidRDefault="009F2924" w:rsidP="009E4D5B">
            <w:pPr>
              <w:pStyle w:val="LearningOutcomes"/>
              <w:numPr>
                <w:ilvl w:val="0"/>
                <w:numId w:val="0"/>
              </w:numPr>
              <w:ind w:left="342" w:hanging="342"/>
              <w:rPr>
                <w:sz w:val="18"/>
                <w:szCs w:val="18"/>
              </w:rPr>
            </w:pPr>
            <w:r w:rsidRPr="009E4D5B">
              <w:rPr>
                <w:sz w:val="18"/>
                <w:szCs w:val="18"/>
              </w:rPr>
              <w:t>Apply knowledge of human</w:t>
            </w:r>
          </w:p>
          <w:p w:rsidR="009F2924" w:rsidRPr="009E4D5B" w:rsidRDefault="009F2924" w:rsidP="009E4D5B">
            <w:pPr>
              <w:pStyle w:val="LearningOutcomes"/>
              <w:numPr>
                <w:ilvl w:val="0"/>
                <w:numId w:val="0"/>
              </w:numPr>
              <w:ind w:left="342" w:hanging="342"/>
              <w:rPr>
                <w:sz w:val="18"/>
                <w:szCs w:val="18"/>
              </w:rPr>
            </w:pPr>
            <w:r w:rsidRPr="009E4D5B">
              <w:rPr>
                <w:sz w:val="18"/>
                <w:szCs w:val="18"/>
              </w:rPr>
              <w:t>behavior and the social</w:t>
            </w:r>
          </w:p>
          <w:p w:rsidR="009F2924" w:rsidRPr="009E4D5B" w:rsidRDefault="009F2924" w:rsidP="009E4D5B">
            <w:pPr>
              <w:pStyle w:val="LearningOutcomes"/>
              <w:numPr>
                <w:ilvl w:val="0"/>
                <w:numId w:val="0"/>
              </w:numPr>
              <w:ind w:left="342" w:hanging="342"/>
              <w:rPr>
                <w:sz w:val="18"/>
                <w:szCs w:val="18"/>
              </w:rPr>
            </w:pPr>
            <w:r w:rsidRPr="009E4D5B">
              <w:rPr>
                <w:sz w:val="18"/>
                <w:szCs w:val="18"/>
              </w:rPr>
              <w:t>environment, person-in</w:t>
            </w:r>
          </w:p>
          <w:p w:rsidR="009F2924" w:rsidRPr="009E4D5B" w:rsidRDefault="009F2924" w:rsidP="009E4D5B">
            <w:pPr>
              <w:pStyle w:val="LearningOutcomes"/>
              <w:numPr>
                <w:ilvl w:val="0"/>
                <w:numId w:val="0"/>
              </w:numPr>
              <w:ind w:left="342" w:hanging="342"/>
              <w:rPr>
                <w:sz w:val="18"/>
                <w:szCs w:val="18"/>
              </w:rPr>
            </w:pPr>
            <w:r w:rsidRPr="009E4D5B">
              <w:rPr>
                <w:sz w:val="18"/>
                <w:szCs w:val="18"/>
              </w:rPr>
              <w:t>environment, and other</w:t>
            </w:r>
          </w:p>
          <w:p w:rsidR="009F2924" w:rsidRPr="009E4D5B" w:rsidRDefault="009F2924" w:rsidP="009E4D5B">
            <w:pPr>
              <w:pStyle w:val="LearningOutcomes"/>
              <w:numPr>
                <w:ilvl w:val="0"/>
                <w:numId w:val="0"/>
              </w:numPr>
              <w:ind w:left="342" w:hanging="342"/>
              <w:rPr>
                <w:sz w:val="18"/>
                <w:szCs w:val="18"/>
              </w:rPr>
            </w:pPr>
            <w:r w:rsidRPr="009E4D5B">
              <w:rPr>
                <w:sz w:val="18"/>
                <w:szCs w:val="18"/>
              </w:rPr>
              <w:t xml:space="preserve">multidisciplinary theoretical </w:t>
            </w:r>
          </w:p>
          <w:p w:rsidR="009F2924" w:rsidRPr="009E4D5B" w:rsidRDefault="009F2924" w:rsidP="009E4D5B">
            <w:pPr>
              <w:pStyle w:val="LearningOutcomes"/>
              <w:numPr>
                <w:ilvl w:val="0"/>
                <w:numId w:val="0"/>
              </w:numPr>
              <w:ind w:left="342" w:hanging="342"/>
              <w:rPr>
                <w:sz w:val="18"/>
                <w:szCs w:val="18"/>
              </w:rPr>
            </w:pPr>
            <w:r w:rsidRPr="009E4D5B">
              <w:rPr>
                <w:sz w:val="18"/>
                <w:szCs w:val="18"/>
              </w:rPr>
              <w:t>frameworks to engage with</w:t>
            </w:r>
          </w:p>
          <w:p w:rsidR="009F2924" w:rsidRPr="009E4D5B" w:rsidRDefault="009F2924"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9F2924" w:rsidRDefault="009F2924" w:rsidP="00A46D6F">
            <w:pPr>
              <w:spacing w:after="60"/>
              <w:jc w:val="center"/>
              <w:rPr>
                <w:rFonts w:cs="Arial"/>
                <w:sz w:val="18"/>
                <w:szCs w:val="18"/>
              </w:rPr>
            </w:pPr>
          </w:p>
          <w:p w:rsidR="009F2924" w:rsidRPr="00A46D6F" w:rsidRDefault="009F2924" w:rsidP="00A46D6F">
            <w:pPr>
              <w:spacing w:after="60"/>
              <w:jc w:val="center"/>
              <w:rPr>
                <w:rFonts w:cs="Arial"/>
                <w:sz w:val="18"/>
                <w:szCs w:val="18"/>
              </w:rPr>
            </w:pPr>
            <w:r w:rsidRPr="00A46D6F">
              <w:rPr>
                <w:rFonts w:cs="Arial"/>
                <w:sz w:val="18"/>
                <w:szCs w:val="18"/>
              </w:rPr>
              <w:t xml:space="preserve">Engagement Phase Vignettes, </w:t>
            </w:r>
            <w:r>
              <w:rPr>
                <w:rFonts w:cs="Arial"/>
                <w:sz w:val="18"/>
                <w:szCs w:val="18"/>
              </w:rPr>
              <w:t>Biopsychosocial</w:t>
            </w:r>
            <w:r w:rsidRPr="00A46D6F">
              <w:rPr>
                <w:rFonts w:cs="Arial"/>
                <w:sz w:val="18"/>
                <w:szCs w:val="18"/>
              </w:rPr>
              <w:t xml:space="preserve"> Assessment,</w:t>
            </w:r>
          </w:p>
          <w:p w:rsidR="009F2924" w:rsidRPr="00A46D6F" w:rsidRDefault="009F2924" w:rsidP="00A46D6F">
            <w:pPr>
              <w:spacing w:after="60"/>
              <w:jc w:val="center"/>
              <w:rPr>
                <w:rFonts w:cs="Arial"/>
                <w:sz w:val="18"/>
                <w:szCs w:val="18"/>
              </w:rPr>
            </w:pPr>
            <w:r w:rsidRPr="00A46D6F">
              <w:rPr>
                <w:rFonts w:cs="Arial"/>
                <w:sz w:val="18"/>
                <w:szCs w:val="18"/>
              </w:rPr>
              <w:t>and</w:t>
            </w:r>
          </w:p>
          <w:p w:rsidR="009F2924" w:rsidRPr="00A46D6F" w:rsidRDefault="009F2924" w:rsidP="00A46D6F">
            <w:pPr>
              <w:spacing w:after="60"/>
              <w:jc w:val="center"/>
              <w:rPr>
                <w:rFonts w:cs="Arial"/>
                <w:sz w:val="18"/>
                <w:szCs w:val="18"/>
              </w:rPr>
            </w:pPr>
            <w:r w:rsidRPr="00A46D6F">
              <w:rPr>
                <w:rFonts w:cs="Arial"/>
                <w:sz w:val="18"/>
                <w:szCs w:val="18"/>
              </w:rPr>
              <w:t>Intervention Plan (Assignments 1, 2, &amp; 3)</w:t>
            </w:r>
          </w:p>
          <w:p w:rsidR="009F2924" w:rsidRPr="00A46D6F" w:rsidRDefault="009F2924" w:rsidP="00A46D6F">
            <w:pPr>
              <w:spacing w:after="60"/>
              <w:jc w:val="center"/>
              <w:rPr>
                <w:rFonts w:cs="Arial"/>
                <w:sz w:val="18"/>
                <w:szCs w:val="18"/>
              </w:rPr>
            </w:pPr>
          </w:p>
          <w:p w:rsidR="009F2924" w:rsidRPr="0025146B" w:rsidRDefault="009F2924" w:rsidP="00F800CE">
            <w:pPr>
              <w:keepNext/>
              <w:jc w:val="center"/>
              <w:rPr>
                <w:rFonts w:cs="Arial"/>
                <w:sz w:val="18"/>
                <w:szCs w:val="18"/>
              </w:rPr>
            </w:pPr>
            <w:r w:rsidRPr="00A46D6F">
              <w:rPr>
                <w:rFonts w:cs="Arial"/>
                <w:sz w:val="18"/>
                <w:szCs w:val="18"/>
              </w:rPr>
              <w:t xml:space="preserve">Class Participation </w:t>
            </w:r>
          </w:p>
        </w:tc>
      </w:tr>
      <w:tr w:rsidR="009F2924" w:rsidRPr="00073FC1" w:rsidTr="00361E5F">
        <w:trPr>
          <w:cantSplit/>
          <w:trHeight w:val="1230"/>
        </w:trPr>
        <w:tc>
          <w:tcPr>
            <w:tcW w:w="4050" w:type="dxa"/>
            <w:vMerge/>
            <w:tcBorders>
              <w:bottom w:val="single" w:sz="24" w:space="0" w:color="C00000"/>
              <w:right w:val="single" w:sz="8" w:space="0" w:color="C00000"/>
            </w:tcBorders>
          </w:tcPr>
          <w:p w:rsidR="009F2924" w:rsidRPr="009E4D5B" w:rsidRDefault="009F2924"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Pr="009E4D5B" w:rsidRDefault="009F2924" w:rsidP="009E4D5B">
            <w:pPr>
              <w:pStyle w:val="LearningOutcomes"/>
              <w:numPr>
                <w:ilvl w:val="0"/>
                <w:numId w:val="0"/>
              </w:numPr>
              <w:ind w:left="342" w:hanging="342"/>
              <w:rPr>
                <w:sz w:val="18"/>
                <w:szCs w:val="18"/>
              </w:rPr>
            </w:pPr>
            <w:r w:rsidRPr="009E4D5B">
              <w:rPr>
                <w:sz w:val="18"/>
                <w:szCs w:val="18"/>
              </w:rPr>
              <w:t>Use empathy, reflection, and</w:t>
            </w:r>
          </w:p>
          <w:p w:rsidR="009F2924" w:rsidRPr="009E4D5B" w:rsidRDefault="009F2924" w:rsidP="009E4D5B">
            <w:pPr>
              <w:pStyle w:val="LearningOutcomes"/>
              <w:numPr>
                <w:ilvl w:val="0"/>
                <w:numId w:val="0"/>
              </w:numPr>
              <w:ind w:left="342" w:hanging="342"/>
              <w:rPr>
                <w:sz w:val="18"/>
                <w:szCs w:val="18"/>
              </w:rPr>
            </w:pPr>
            <w:r w:rsidRPr="009E4D5B">
              <w:rPr>
                <w:sz w:val="18"/>
                <w:szCs w:val="18"/>
              </w:rPr>
              <w:t>interpersonal skills to effectively</w:t>
            </w:r>
          </w:p>
          <w:p w:rsidR="009F2924" w:rsidRPr="009E4D5B" w:rsidRDefault="009F2924" w:rsidP="009E4D5B">
            <w:pPr>
              <w:pStyle w:val="LearningOutcomes"/>
              <w:numPr>
                <w:ilvl w:val="0"/>
                <w:numId w:val="0"/>
              </w:numPr>
              <w:ind w:left="342" w:hanging="342"/>
              <w:rPr>
                <w:sz w:val="18"/>
                <w:szCs w:val="18"/>
              </w:rPr>
            </w:pPr>
            <w:r w:rsidRPr="009E4D5B">
              <w:rPr>
                <w:sz w:val="18"/>
                <w:szCs w:val="18"/>
              </w:rPr>
              <w:t>engage diverse clients and</w:t>
            </w:r>
          </w:p>
          <w:p w:rsidR="009F2924" w:rsidRPr="009E4D5B" w:rsidRDefault="009F2924"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9F2924" w:rsidRPr="00A46D6F" w:rsidRDefault="009F2924" w:rsidP="00F800CE">
            <w:pPr>
              <w:keepNext/>
              <w:jc w:val="center"/>
              <w:rPr>
                <w:rFonts w:cs="Arial"/>
                <w:bCs/>
                <w:sz w:val="18"/>
                <w:szCs w:val="18"/>
                <w:highlight w:val="yellow"/>
              </w:rPr>
            </w:pPr>
          </w:p>
          <w:p w:rsidR="009F2924" w:rsidRDefault="009F2924" w:rsidP="00F800CE">
            <w:pPr>
              <w:keepNext/>
              <w:jc w:val="center"/>
              <w:rPr>
                <w:rFonts w:cs="Arial"/>
                <w:sz w:val="18"/>
                <w:szCs w:val="18"/>
              </w:rPr>
            </w:pPr>
            <w:r w:rsidRPr="00A46D6F">
              <w:rPr>
                <w:rFonts w:cs="Arial"/>
                <w:sz w:val="18"/>
                <w:szCs w:val="18"/>
              </w:rPr>
              <w:t>Class Participation</w:t>
            </w:r>
          </w:p>
          <w:p w:rsidR="009F2924" w:rsidRDefault="009F2924" w:rsidP="00F800CE">
            <w:pPr>
              <w:keepNext/>
              <w:jc w:val="center"/>
              <w:rPr>
                <w:rFonts w:cs="Arial"/>
                <w:sz w:val="18"/>
                <w:szCs w:val="18"/>
              </w:rPr>
            </w:pPr>
          </w:p>
          <w:p w:rsidR="009F2924" w:rsidRPr="00A46D6F" w:rsidRDefault="009F2924" w:rsidP="00F800CE">
            <w:pPr>
              <w:keepNext/>
              <w:jc w:val="center"/>
              <w:rPr>
                <w:rFonts w:cs="Arial"/>
                <w:sz w:val="18"/>
                <w:szCs w:val="18"/>
                <w:highlight w:val="yellow"/>
              </w:rPr>
            </w:pPr>
            <w:r>
              <w:rPr>
                <w:rFonts w:cs="Arial"/>
                <w:sz w:val="18"/>
                <w:szCs w:val="18"/>
              </w:rPr>
              <w:t>In-class Practice</w:t>
            </w:r>
          </w:p>
        </w:tc>
      </w:tr>
    </w:tbl>
    <w:p w:rsidR="009F2924" w:rsidRDefault="009F2924"/>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6"/>
        <w:gridCol w:w="4047"/>
        <w:gridCol w:w="3148"/>
        <w:gridCol w:w="2429"/>
      </w:tblGrid>
      <w:tr w:rsidR="009F2924" w:rsidRPr="009E4D5B" w:rsidTr="009E4D5B">
        <w:trPr>
          <w:cantSplit/>
          <w:trHeight w:val="1380"/>
        </w:trPr>
        <w:tc>
          <w:tcPr>
            <w:tcW w:w="4050" w:type="dxa"/>
            <w:gridSpan w:val="2"/>
            <w:tcBorders>
              <w:top w:val="single" w:sz="24" w:space="0" w:color="C00000"/>
              <w:right w:val="single" w:sz="8" w:space="0" w:color="C00000"/>
            </w:tcBorders>
          </w:tcPr>
          <w:p w:rsidR="009F2924" w:rsidRPr="009E4D5B" w:rsidRDefault="009F2924" w:rsidP="009E4D5B">
            <w:pPr>
              <w:keepNext/>
              <w:rPr>
                <w:rFonts w:cs="Arial"/>
                <w:sz w:val="18"/>
                <w:szCs w:val="18"/>
              </w:rPr>
            </w:pPr>
            <w:r w:rsidRPr="009E4D5B">
              <w:rPr>
                <w:rFonts w:cs="Arial"/>
                <w:b/>
                <w:sz w:val="18"/>
                <w:szCs w:val="18"/>
              </w:rPr>
              <w:t>Assess Individuals, Families, Groups, Organizations, and Communities:</w:t>
            </w:r>
          </w:p>
          <w:p w:rsidR="009F2924" w:rsidRPr="009E4D5B" w:rsidRDefault="009F2924" w:rsidP="009E4D5B">
            <w:pPr>
              <w:keepNext/>
              <w:spacing w:before="120" w:after="120"/>
              <w:rPr>
                <w:rFonts w:cs="Arial"/>
                <w:bCs/>
                <w:color w:val="000000"/>
                <w:sz w:val="18"/>
                <w:szCs w:val="18"/>
              </w:rPr>
            </w:pPr>
          </w:p>
          <w:p w:rsidR="009F2924" w:rsidRPr="009E4D5B" w:rsidRDefault="009F2924"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F2924" w:rsidRPr="009E4D5B" w:rsidRDefault="009F2924"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F2924" w:rsidRPr="009E4D5B" w:rsidRDefault="009F2924" w:rsidP="009E4D5B">
            <w:pPr>
              <w:pStyle w:val="TableBull1"/>
              <w:rPr>
                <w:sz w:val="18"/>
                <w:szCs w:val="18"/>
              </w:rPr>
            </w:pPr>
            <w:r w:rsidRPr="009E4D5B">
              <w:rPr>
                <w:sz w:val="18"/>
                <w:szCs w:val="18"/>
              </w:rPr>
              <w:t>Understand methods of assessment with diverse clients and constituencies to advance practice effectiveness.</w:t>
            </w:r>
          </w:p>
          <w:p w:rsidR="009F2924" w:rsidRPr="009E4D5B" w:rsidRDefault="009F2924"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F2924" w:rsidRPr="009E4D5B" w:rsidRDefault="009F2924" w:rsidP="009E4D5B">
            <w:pPr>
              <w:pStyle w:val="TableBull1"/>
              <w:rPr>
                <w:sz w:val="18"/>
                <w:szCs w:val="18"/>
              </w:rPr>
            </w:pPr>
            <w:r w:rsidRPr="009E4D5B">
              <w:rPr>
                <w:sz w:val="18"/>
                <w:szCs w:val="18"/>
              </w:rPr>
              <w:t>Understand how their personal experiences and affective reactions may affect their assessment and decision-making.</w:t>
            </w:r>
          </w:p>
          <w:p w:rsidR="009F2924" w:rsidRPr="009E4D5B" w:rsidRDefault="009F2924"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F2924" w:rsidRPr="002332CD" w:rsidRDefault="009F2924" w:rsidP="009E4D5B">
            <w:pPr>
              <w:pStyle w:val="LearningOutcomes"/>
              <w:numPr>
                <w:ilvl w:val="0"/>
                <w:numId w:val="0"/>
              </w:numPr>
              <w:ind w:left="342" w:hanging="342"/>
              <w:rPr>
                <w:sz w:val="18"/>
                <w:szCs w:val="18"/>
              </w:rPr>
            </w:pPr>
          </w:p>
          <w:p w:rsidR="009F2924" w:rsidRPr="002332CD" w:rsidRDefault="009F2924" w:rsidP="009E4D5B">
            <w:pPr>
              <w:pStyle w:val="LearningOutcomes"/>
              <w:numPr>
                <w:ilvl w:val="0"/>
                <w:numId w:val="0"/>
              </w:numPr>
              <w:ind w:left="342" w:hanging="342"/>
              <w:rPr>
                <w:sz w:val="18"/>
                <w:szCs w:val="18"/>
              </w:rPr>
            </w:pPr>
            <w:r w:rsidRPr="002332CD">
              <w:rPr>
                <w:sz w:val="18"/>
                <w:szCs w:val="18"/>
              </w:rPr>
              <w:t>Collect and organize data, and apply</w:t>
            </w:r>
          </w:p>
          <w:p w:rsidR="009F2924" w:rsidRPr="002332CD" w:rsidRDefault="009F2924" w:rsidP="009E4D5B">
            <w:pPr>
              <w:pStyle w:val="LearningOutcomes"/>
              <w:numPr>
                <w:ilvl w:val="0"/>
                <w:numId w:val="0"/>
              </w:numPr>
              <w:ind w:left="342" w:hanging="342"/>
              <w:rPr>
                <w:sz w:val="18"/>
                <w:szCs w:val="18"/>
              </w:rPr>
            </w:pPr>
            <w:r w:rsidRPr="002332CD">
              <w:rPr>
                <w:sz w:val="18"/>
                <w:szCs w:val="18"/>
              </w:rPr>
              <w:t>critical thinking to interpret</w:t>
            </w:r>
          </w:p>
          <w:p w:rsidR="009F2924" w:rsidRPr="002332CD" w:rsidRDefault="009F2924" w:rsidP="009E4D5B">
            <w:pPr>
              <w:pStyle w:val="LearningOutcomes"/>
              <w:numPr>
                <w:ilvl w:val="0"/>
                <w:numId w:val="0"/>
              </w:numPr>
              <w:ind w:left="342" w:hanging="342"/>
              <w:rPr>
                <w:sz w:val="18"/>
                <w:szCs w:val="18"/>
              </w:rPr>
            </w:pPr>
            <w:r w:rsidRPr="002332CD">
              <w:rPr>
                <w:sz w:val="18"/>
                <w:szCs w:val="18"/>
              </w:rPr>
              <w:t>information from clients and</w:t>
            </w:r>
          </w:p>
          <w:p w:rsidR="009F2924" w:rsidRPr="002332CD" w:rsidRDefault="009F2924"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rsidR="009F2924" w:rsidRPr="002332CD" w:rsidRDefault="009F2924" w:rsidP="009E4D5B">
            <w:pPr>
              <w:keepNext/>
              <w:jc w:val="center"/>
              <w:rPr>
                <w:rFonts w:cs="Arial"/>
                <w:bCs/>
                <w:sz w:val="18"/>
                <w:szCs w:val="18"/>
              </w:rPr>
            </w:pPr>
          </w:p>
          <w:p w:rsidR="009F2924" w:rsidRPr="00195099" w:rsidRDefault="009F2924" w:rsidP="00A46D6F">
            <w:pPr>
              <w:keepNext/>
              <w:jc w:val="center"/>
              <w:rPr>
                <w:rFonts w:cs="Arial"/>
                <w:bCs/>
                <w:sz w:val="18"/>
                <w:szCs w:val="18"/>
              </w:rPr>
            </w:pPr>
            <w:r>
              <w:rPr>
                <w:rFonts w:cs="Arial"/>
                <w:bCs/>
                <w:sz w:val="18"/>
                <w:szCs w:val="18"/>
              </w:rPr>
              <w:t>Biopsychosocial</w:t>
            </w:r>
            <w:r w:rsidRPr="00195099">
              <w:rPr>
                <w:rFonts w:cs="Arial"/>
                <w:bCs/>
                <w:sz w:val="18"/>
                <w:szCs w:val="18"/>
              </w:rPr>
              <w:t xml:space="preserve"> Assessment,</w:t>
            </w:r>
          </w:p>
          <w:p w:rsidR="009F2924" w:rsidRPr="00195099" w:rsidRDefault="009F2924" w:rsidP="00A46D6F">
            <w:pPr>
              <w:keepNext/>
              <w:jc w:val="center"/>
              <w:rPr>
                <w:rFonts w:cs="Arial"/>
                <w:bCs/>
                <w:sz w:val="18"/>
                <w:szCs w:val="18"/>
              </w:rPr>
            </w:pPr>
            <w:r w:rsidRPr="00195099">
              <w:rPr>
                <w:rFonts w:cs="Arial"/>
                <w:bCs/>
                <w:sz w:val="18"/>
                <w:szCs w:val="18"/>
              </w:rPr>
              <w:t>and</w:t>
            </w:r>
          </w:p>
          <w:p w:rsidR="009F2924" w:rsidRDefault="009F2924"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F2924" w:rsidRPr="00195099" w:rsidRDefault="009F2924" w:rsidP="00A46D6F">
            <w:pPr>
              <w:keepNext/>
              <w:jc w:val="center"/>
              <w:rPr>
                <w:rFonts w:cs="Arial"/>
                <w:bCs/>
                <w:sz w:val="18"/>
                <w:szCs w:val="18"/>
              </w:rPr>
            </w:pPr>
          </w:p>
          <w:p w:rsidR="009F2924" w:rsidRPr="002332CD" w:rsidRDefault="009F2924" w:rsidP="009E4D5B">
            <w:pPr>
              <w:keepNext/>
              <w:jc w:val="center"/>
              <w:rPr>
                <w:rFonts w:cs="Arial"/>
                <w:bCs/>
                <w:sz w:val="18"/>
                <w:szCs w:val="18"/>
              </w:rPr>
            </w:pPr>
            <w:r w:rsidRPr="002332CD">
              <w:rPr>
                <w:rFonts w:cs="Arial"/>
                <w:bCs/>
                <w:sz w:val="18"/>
                <w:szCs w:val="18"/>
              </w:rPr>
              <w:t>Asynchronous Forum: Genogram Assignment</w:t>
            </w:r>
          </w:p>
          <w:p w:rsidR="009F2924" w:rsidRDefault="009F2924" w:rsidP="009E4D5B">
            <w:pPr>
              <w:keepNext/>
              <w:jc w:val="center"/>
              <w:rPr>
                <w:rFonts w:cs="Arial"/>
                <w:bCs/>
                <w:sz w:val="18"/>
                <w:szCs w:val="18"/>
              </w:rPr>
            </w:pPr>
            <w:r w:rsidRPr="002332CD">
              <w:rPr>
                <w:rFonts w:cs="Arial"/>
                <w:bCs/>
                <w:sz w:val="18"/>
                <w:szCs w:val="18"/>
              </w:rPr>
              <w:t>(Credit/No Credit)</w:t>
            </w:r>
          </w:p>
          <w:p w:rsidR="009F2924" w:rsidRDefault="009F2924" w:rsidP="009E4D5B">
            <w:pPr>
              <w:keepNext/>
              <w:jc w:val="center"/>
              <w:rPr>
                <w:rFonts w:cs="Arial"/>
                <w:bCs/>
                <w:sz w:val="18"/>
                <w:szCs w:val="18"/>
              </w:rPr>
            </w:pPr>
          </w:p>
          <w:p w:rsidR="009F2924" w:rsidRPr="00F6503D" w:rsidRDefault="009F2924" w:rsidP="00F6503D">
            <w:pPr>
              <w:keepNext/>
              <w:jc w:val="center"/>
              <w:rPr>
                <w:rFonts w:cs="Arial"/>
                <w:bCs/>
                <w:sz w:val="18"/>
                <w:szCs w:val="18"/>
              </w:rPr>
            </w:pPr>
            <w:r w:rsidRPr="00F6503D">
              <w:rPr>
                <w:rFonts w:cs="Arial"/>
                <w:bCs/>
                <w:sz w:val="18"/>
                <w:szCs w:val="18"/>
              </w:rPr>
              <w:t>Evaluation of Local AIDS Service Organization</w:t>
            </w:r>
          </w:p>
          <w:p w:rsidR="009F2924" w:rsidRDefault="009F2924" w:rsidP="00F6503D">
            <w:pPr>
              <w:keepNext/>
              <w:jc w:val="center"/>
              <w:rPr>
                <w:rFonts w:cs="Arial"/>
                <w:bCs/>
                <w:sz w:val="18"/>
                <w:szCs w:val="18"/>
              </w:rPr>
            </w:pPr>
            <w:r w:rsidRPr="00F6503D">
              <w:rPr>
                <w:rFonts w:cs="Arial"/>
                <w:bCs/>
                <w:sz w:val="18"/>
                <w:szCs w:val="18"/>
              </w:rPr>
              <w:t>(ungraded)</w:t>
            </w:r>
          </w:p>
          <w:p w:rsidR="009F2924" w:rsidRDefault="009F2924" w:rsidP="009E4D5B">
            <w:pPr>
              <w:keepNext/>
              <w:jc w:val="center"/>
              <w:rPr>
                <w:rFonts w:cs="Arial"/>
                <w:bCs/>
                <w:sz w:val="18"/>
                <w:szCs w:val="18"/>
              </w:rPr>
            </w:pPr>
          </w:p>
          <w:p w:rsidR="009F2924" w:rsidRPr="002332CD" w:rsidRDefault="009F2924" w:rsidP="00A46D6F">
            <w:pPr>
              <w:keepNext/>
              <w:jc w:val="center"/>
              <w:rPr>
                <w:rFonts w:cs="Arial"/>
                <w:bCs/>
                <w:sz w:val="18"/>
                <w:szCs w:val="18"/>
              </w:rPr>
            </w:pPr>
            <w:r>
              <w:rPr>
                <w:rFonts w:cs="Arial"/>
                <w:bCs/>
                <w:sz w:val="18"/>
                <w:szCs w:val="18"/>
              </w:rPr>
              <w:t>Class Participation</w:t>
            </w:r>
          </w:p>
        </w:tc>
      </w:tr>
      <w:tr w:rsidR="009F2924" w:rsidRPr="009E4D5B" w:rsidTr="009E4D5B">
        <w:trPr>
          <w:gridBefore w:val="1"/>
          <w:cantSplit/>
          <w:trHeight w:val="1230"/>
        </w:trPr>
        <w:tc>
          <w:tcPr>
            <w:tcW w:w="4050" w:type="dxa"/>
            <w:tcBorders>
              <w:right w:val="single" w:sz="8" w:space="0" w:color="C00000"/>
            </w:tcBorders>
          </w:tcPr>
          <w:p w:rsidR="009F2924" w:rsidRPr="009E4D5B" w:rsidRDefault="009F2924"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Default="009F2924"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9F2924" w:rsidRDefault="009F2924"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F2924" w:rsidRDefault="009F2924" w:rsidP="009E4D5B">
            <w:pPr>
              <w:pStyle w:val="LearningOutcomes"/>
              <w:numPr>
                <w:ilvl w:val="0"/>
                <w:numId w:val="0"/>
              </w:numPr>
              <w:ind w:left="342" w:hanging="342"/>
              <w:rPr>
                <w:sz w:val="18"/>
                <w:szCs w:val="18"/>
              </w:rPr>
            </w:pPr>
            <w:r>
              <w:rPr>
                <w:sz w:val="18"/>
                <w:szCs w:val="18"/>
              </w:rPr>
              <w:t>in-environment, and other</w:t>
            </w:r>
          </w:p>
          <w:p w:rsidR="009F2924" w:rsidRDefault="009F2924" w:rsidP="009E4D5B">
            <w:pPr>
              <w:pStyle w:val="LearningOutcomes"/>
              <w:numPr>
                <w:ilvl w:val="0"/>
                <w:numId w:val="0"/>
              </w:numPr>
              <w:ind w:left="342" w:hanging="342"/>
              <w:rPr>
                <w:sz w:val="18"/>
                <w:szCs w:val="18"/>
              </w:rPr>
            </w:pPr>
            <w:r>
              <w:rPr>
                <w:sz w:val="18"/>
                <w:szCs w:val="18"/>
              </w:rPr>
              <w:t>multidisciplinary theoretical</w:t>
            </w:r>
          </w:p>
          <w:p w:rsidR="009F2924" w:rsidRDefault="009F2924" w:rsidP="009E4D5B">
            <w:pPr>
              <w:pStyle w:val="LearningOutcomes"/>
              <w:numPr>
                <w:ilvl w:val="0"/>
                <w:numId w:val="0"/>
              </w:numPr>
              <w:ind w:left="342" w:hanging="342"/>
              <w:rPr>
                <w:sz w:val="18"/>
                <w:szCs w:val="18"/>
              </w:rPr>
            </w:pPr>
            <w:r>
              <w:rPr>
                <w:sz w:val="18"/>
                <w:szCs w:val="18"/>
              </w:rPr>
              <w:t>frameworks in the analysis of</w:t>
            </w:r>
          </w:p>
          <w:p w:rsidR="009F2924" w:rsidRDefault="009F2924"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9F2924" w:rsidRPr="009E4D5B" w:rsidRDefault="009F2924" w:rsidP="009E4D5B">
            <w:pPr>
              <w:pStyle w:val="LearningOutcomes"/>
              <w:numPr>
                <w:ilvl w:val="0"/>
                <w:numId w:val="0"/>
              </w:numPr>
              <w:ind w:left="342" w:hanging="342"/>
              <w:rPr>
                <w:sz w:val="18"/>
                <w:szCs w:val="18"/>
              </w:rPr>
            </w:pPr>
            <w:r w:rsidRPr="009E4D5B">
              <w:rPr>
                <w:sz w:val="18"/>
                <w:szCs w:val="18"/>
              </w:rPr>
              <w:t>constituencies.</w:t>
            </w:r>
          </w:p>
          <w:p w:rsidR="009F2924" w:rsidRPr="009E4D5B" w:rsidRDefault="009F2924"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Default="009F2924" w:rsidP="00A46D6F">
            <w:pPr>
              <w:keepNext/>
              <w:jc w:val="center"/>
              <w:rPr>
                <w:rFonts w:cs="Arial"/>
                <w:bCs/>
                <w:sz w:val="18"/>
                <w:szCs w:val="18"/>
              </w:rPr>
            </w:pPr>
          </w:p>
          <w:p w:rsidR="009F2924" w:rsidRPr="00195099" w:rsidRDefault="009F2924" w:rsidP="00A46D6F">
            <w:pPr>
              <w:keepNext/>
              <w:jc w:val="center"/>
              <w:rPr>
                <w:rFonts w:cs="Arial"/>
                <w:bCs/>
                <w:sz w:val="18"/>
                <w:szCs w:val="18"/>
              </w:rPr>
            </w:pPr>
            <w:r>
              <w:rPr>
                <w:rFonts w:cs="Arial"/>
                <w:bCs/>
                <w:sz w:val="18"/>
                <w:szCs w:val="18"/>
              </w:rPr>
              <w:t>Biopsychosocial</w:t>
            </w:r>
            <w:r w:rsidRPr="00195099">
              <w:rPr>
                <w:rFonts w:cs="Arial"/>
                <w:bCs/>
                <w:sz w:val="18"/>
                <w:szCs w:val="18"/>
              </w:rPr>
              <w:t xml:space="preserve"> Assessment,</w:t>
            </w:r>
          </w:p>
          <w:p w:rsidR="009F2924" w:rsidRPr="00195099" w:rsidRDefault="009F2924" w:rsidP="00A46D6F">
            <w:pPr>
              <w:keepNext/>
              <w:jc w:val="center"/>
              <w:rPr>
                <w:rFonts w:cs="Arial"/>
                <w:bCs/>
                <w:sz w:val="18"/>
                <w:szCs w:val="18"/>
              </w:rPr>
            </w:pPr>
            <w:r w:rsidRPr="00195099">
              <w:rPr>
                <w:rFonts w:cs="Arial"/>
                <w:bCs/>
                <w:sz w:val="18"/>
                <w:szCs w:val="18"/>
              </w:rPr>
              <w:t>and</w:t>
            </w:r>
          </w:p>
          <w:p w:rsidR="009F2924" w:rsidRDefault="009F2924"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F2924" w:rsidRPr="00A46D6F" w:rsidRDefault="009F2924" w:rsidP="00A46D6F">
            <w:pPr>
              <w:keepNext/>
              <w:jc w:val="center"/>
              <w:rPr>
                <w:rFonts w:cs="Arial"/>
                <w:bCs/>
                <w:sz w:val="18"/>
                <w:szCs w:val="18"/>
              </w:rPr>
            </w:pPr>
          </w:p>
          <w:p w:rsidR="009F2924" w:rsidRPr="00A46D6F" w:rsidRDefault="009F2924" w:rsidP="00A46D6F">
            <w:pPr>
              <w:keepNext/>
              <w:jc w:val="center"/>
              <w:rPr>
                <w:rFonts w:cs="Arial"/>
                <w:bCs/>
                <w:sz w:val="18"/>
                <w:szCs w:val="18"/>
              </w:rPr>
            </w:pPr>
            <w:r w:rsidRPr="00A46D6F">
              <w:rPr>
                <w:rFonts w:cs="Arial"/>
                <w:bCs/>
                <w:sz w:val="18"/>
                <w:szCs w:val="18"/>
              </w:rPr>
              <w:t>Evaluation of Local A</w:t>
            </w:r>
            <w:r>
              <w:rPr>
                <w:rFonts w:cs="Arial"/>
                <w:bCs/>
                <w:sz w:val="18"/>
                <w:szCs w:val="18"/>
              </w:rPr>
              <w:t>IDS Service Organization</w:t>
            </w:r>
          </w:p>
          <w:p w:rsidR="009F2924" w:rsidRPr="00AB0703" w:rsidRDefault="009F2924" w:rsidP="00A46D6F">
            <w:pPr>
              <w:keepNext/>
              <w:jc w:val="center"/>
              <w:rPr>
                <w:rFonts w:cs="Arial"/>
                <w:bCs/>
                <w:sz w:val="18"/>
                <w:szCs w:val="18"/>
                <w:highlight w:val="yellow"/>
              </w:rPr>
            </w:pPr>
            <w:r w:rsidRPr="00A46D6F">
              <w:rPr>
                <w:rFonts w:cs="Arial"/>
                <w:bCs/>
                <w:sz w:val="18"/>
                <w:szCs w:val="18"/>
              </w:rPr>
              <w:t>(ungraded)</w:t>
            </w:r>
          </w:p>
        </w:tc>
      </w:tr>
      <w:tr w:rsidR="009F2924" w:rsidRPr="009E4D5B" w:rsidTr="009E4D5B">
        <w:trPr>
          <w:gridBefore w:val="1"/>
          <w:cantSplit/>
          <w:trHeight w:val="1230"/>
        </w:trPr>
        <w:tc>
          <w:tcPr>
            <w:tcW w:w="4050" w:type="dxa"/>
            <w:tcBorders>
              <w:right w:val="single" w:sz="8" w:space="0" w:color="C00000"/>
            </w:tcBorders>
          </w:tcPr>
          <w:p w:rsidR="009F2924" w:rsidRPr="009E4D5B" w:rsidRDefault="009F2924"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Default="009F2924" w:rsidP="009E4D5B">
            <w:pPr>
              <w:pStyle w:val="LearningOutcomes"/>
              <w:numPr>
                <w:ilvl w:val="0"/>
                <w:numId w:val="0"/>
              </w:numPr>
              <w:ind w:left="342" w:hanging="342"/>
              <w:rPr>
                <w:sz w:val="18"/>
                <w:szCs w:val="18"/>
              </w:rPr>
            </w:pPr>
            <w:r>
              <w:rPr>
                <w:sz w:val="18"/>
                <w:szCs w:val="18"/>
              </w:rPr>
              <w:t>Develop mutually agreed-on</w:t>
            </w:r>
          </w:p>
          <w:p w:rsidR="009F2924" w:rsidRDefault="009F2924"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9F2924" w:rsidRDefault="009F2924"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9F2924" w:rsidRDefault="009F2924"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9F2924" w:rsidRDefault="009F2924" w:rsidP="009E4D5B">
            <w:pPr>
              <w:pStyle w:val="LearningOutcomes"/>
              <w:numPr>
                <w:ilvl w:val="0"/>
                <w:numId w:val="0"/>
              </w:numPr>
              <w:ind w:left="342" w:hanging="342"/>
              <w:rPr>
                <w:sz w:val="18"/>
                <w:szCs w:val="18"/>
              </w:rPr>
            </w:pPr>
            <w:r w:rsidRPr="009E4D5B">
              <w:rPr>
                <w:sz w:val="18"/>
                <w:szCs w:val="18"/>
              </w:rPr>
              <w:t>within clients and constituencies.</w:t>
            </w:r>
          </w:p>
          <w:p w:rsidR="009F2924" w:rsidRPr="009E4D5B" w:rsidRDefault="009F2924"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Default="009F2924" w:rsidP="00A46D6F">
            <w:pPr>
              <w:keepNext/>
              <w:jc w:val="center"/>
              <w:rPr>
                <w:rFonts w:cs="Arial"/>
                <w:bCs/>
                <w:sz w:val="18"/>
                <w:szCs w:val="18"/>
              </w:rPr>
            </w:pPr>
          </w:p>
          <w:p w:rsidR="009F2924" w:rsidRPr="00195099" w:rsidRDefault="009F2924" w:rsidP="004F1FCC">
            <w:pPr>
              <w:keepNext/>
              <w:jc w:val="center"/>
              <w:rPr>
                <w:rFonts w:cs="Arial"/>
                <w:bCs/>
                <w:sz w:val="18"/>
                <w:szCs w:val="18"/>
              </w:rPr>
            </w:pPr>
            <w:r>
              <w:rPr>
                <w:rFonts w:cs="Arial"/>
                <w:bCs/>
                <w:sz w:val="18"/>
                <w:szCs w:val="18"/>
              </w:rPr>
              <w:t>Biopsychosocial</w:t>
            </w:r>
            <w:r w:rsidRPr="00195099">
              <w:rPr>
                <w:rFonts w:cs="Arial"/>
                <w:bCs/>
                <w:sz w:val="18"/>
                <w:szCs w:val="18"/>
              </w:rPr>
              <w:t xml:space="preserve"> Assessment,</w:t>
            </w:r>
          </w:p>
          <w:p w:rsidR="009F2924" w:rsidRPr="00195099" w:rsidRDefault="009F2924" w:rsidP="004F1FCC">
            <w:pPr>
              <w:keepNext/>
              <w:jc w:val="center"/>
              <w:rPr>
                <w:rFonts w:cs="Arial"/>
                <w:bCs/>
                <w:sz w:val="18"/>
                <w:szCs w:val="18"/>
              </w:rPr>
            </w:pPr>
            <w:r w:rsidRPr="00195099">
              <w:rPr>
                <w:rFonts w:cs="Arial"/>
                <w:bCs/>
                <w:sz w:val="18"/>
                <w:szCs w:val="18"/>
              </w:rPr>
              <w:t>and</w:t>
            </w:r>
          </w:p>
          <w:p w:rsidR="009F2924" w:rsidRDefault="009F2924"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F2924" w:rsidRPr="00AB0703" w:rsidRDefault="009F2924" w:rsidP="009E4D5B">
            <w:pPr>
              <w:keepNext/>
              <w:jc w:val="center"/>
              <w:rPr>
                <w:rFonts w:cs="Arial"/>
                <w:bCs/>
                <w:sz w:val="18"/>
                <w:szCs w:val="18"/>
                <w:highlight w:val="yellow"/>
              </w:rPr>
            </w:pPr>
          </w:p>
        </w:tc>
      </w:tr>
      <w:tr w:rsidR="009F2924" w:rsidRPr="009E4D5B" w:rsidTr="00361E5F">
        <w:trPr>
          <w:gridBefore w:val="1"/>
          <w:cantSplit/>
          <w:trHeight w:val="1230"/>
        </w:trPr>
        <w:tc>
          <w:tcPr>
            <w:tcW w:w="4050" w:type="dxa"/>
            <w:tcBorders>
              <w:bottom w:val="single" w:sz="24" w:space="0" w:color="C00000"/>
              <w:right w:val="single" w:sz="8" w:space="0" w:color="C00000"/>
            </w:tcBorders>
          </w:tcPr>
          <w:p w:rsidR="009F2924" w:rsidRPr="009E4D5B" w:rsidRDefault="009F2924"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Default="009F2924" w:rsidP="009E4D5B">
            <w:pPr>
              <w:pStyle w:val="LearningOutcomes"/>
              <w:numPr>
                <w:ilvl w:val="0"/>
                <w:numId w:val="0"/>
              </w:numPr>
              <w:ind w:left="342" w:hanging="342"/>
              <w:rPr>
                <w:sz w:val="18"/>
                <w:szCs w:val="18"/>
              </w:rPr>
            </w:pPr>
            <w:r>
              <w:rPr>
                <w:sz w:val="18"/>
                <w:szCs w:val="18"/>
              </w:rPr>
              <w:t>Select appropriate intervention</w:t>
            </w:r>
          </w:p>
          <w:p w:rsidR="009F2924" w:rsidRDefault="009F2924"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9F2924" w:rsidRDefault="009F2924" w:rsidP="009E4D5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9F2924" w:rsidRDefault="009F2924" w:rsidP="009E4D5B">
            <w:pPr>
              <w:pStyle w:val="LearningOutcomes"/>
              <w:numPr>
                <w:ilvl w:val="0"/>
                <w:numId w:val="0"/>
              </w:numPr>
              <w:ind w:left="342" w:hanging="342"/>
              <w:rPr>
                <w:sz w:val="18"/>
                <w:szCs w:val="18"/>
              </w:rPr>
            </w:pPr>
            <w:r>
              <w:rPr>
                <w:sz w:val="18"/>
                <w:szCs w:val="18"/>
              </w:rPr>
              <w:t>preferences of clients and</w:t>
            </w:r>
          </w:p>
          <w:p w:rsidR="009F2924" w:rsidRPr="009E4D5B" w:rsidRDefault="009F2924"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9F2924" w:rsidRDefault="009F2924" w:rsidP="0025146B">
            <w:pPr>
              <w:keepNext/>
              <w:jc w:val="center"/>
              <w:rPr>
                <w:rFonts w:cs="Arial"/>
                <w:bCs/>
                <w:sz w:val="18"/>
                <w:szCs w:val="18"/>
              </w:rPr>
            </w:pPr>
          </w:p>
          <w:p w:rsidR="009F2924" w:rsidRPr="00195099" w:rsidRDefault="009F2924" w:rsidP="0025146B">
            <w:pPr>
              <w:keepNext/>
              <w:jc w:val="center"/>
              <w:rPr>
                <w:rFonts w:cs="Arial"/>
                <w:bCs/>
                <w:sz w:val="18"/>
                <w:szCs w:val="18"/>
              </w:rPr>
            </w:pPr>
            <w:r>
              <w:rPr>
                <w:rFonts w:cs="Arial"/>
                <w:bCs/>
                <w:sz w:val="18"/>
                <w:szCs w:val="18"/>
              </w:rPr>
              <w:t>BioBiopsychosocial</w:t>
            </w:r>
            <w:r w:rsidRPr="00195099">
              <w:rPr>
                <w:rFonts w:cs="Arial"/>
                <w:bCs/>
                <w:sz w:val="18"/>
                <w:szCs w:val="18"/>
              </w:rPr>
              <w:t xml:space="preserve"> Assessment,</w:t>
            </w:r>
          </w:p>
          <w:p w:rsidR="009F2924" w:rsidRPr="00195099" w:rsidRDefault="009F2924" w:rsidP="0025146B">
            <w:pPr>
              <w:keepNext/>
              <w:jc w:val="center"/>
              <w:rPr>
                <w:rFonts w:cs="Arial"/>
                <w:bCs/>
                <w:sz w:val="18"/>
                <w:szCs w:val="18"/>
              </w:rPr>
            </w:pPr>
            <w:r w:rsidRPr="00195099">
              <w:rPr>
                <w:rFonts w:cs="Arial"/>
                <w:bCs/>
                <w:sz w:val="18"/>
                <w:szCs w:val="18"/>
              </w:rPr>
              <w:t>and</w:t>
            </w:r>
          </w:p>
          <w:p w:rsidR="009F2924" w:rsidRPr="00AB0703" w:rsidRDefault="009F2924"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rsidR="009F2924" w:rsidRPr="009E4D5B" w:rsidRDefault="009F2924">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9E4D5B" w:rsidTr="00361E5F">
        <w:trPr>
          <w:cantSplit/>
        </w:trPr>
        <w:tc>
          <w:tcPr>
            <w:tcW w:w="4050" w:type="dxa"/>
            <w:tcBorders>
              <w:top w:val="single" w:sz="24" w:space="0" w:color="C00000"/>
              <w:right w:val="single" w:sz="8" w:space="0" w:color="C00000"/>
            </w:tcBorders>
          </w:tcPr>
          <w:p w:rsidR="009F2924" w:rsidRPr="009E4D5B" w:rsidRDefault="009F2924" w:rsidP="00220989">
            <w:pPr>
              <w:keepNext/>
              <w:rPr>
                <w:rFonts w:cs="Arial"/>
                <w:sz w:val="18"/>
                <w:szCs w:val="18"/>
              </w:rPr>
            </w:pPr>
            <w:r w:rsidRPr="009E4D5B">
              <w:rPr>
                <w:rFonts w:cs="Arial"/>
                <w:b/>
                <w:sz w:val="18"/>
                <w:szCs w:val="18"/>
              </w:rPr>
              <w:t>Intervene with Individuals, Families, Groups, Organizations, and Communities:</w:t>
            </w:r>
          </w:p>
          <w:p w:rsidR="009F2924" w:rsidRPr="009E4D5B" w:rsidRDefault="009F2924" w:rsidP="00220989">
            <w:pPr>
              <w:keepNext/>
              <w:spacing w:before="120" w:after="120"/>
              <w:rPr>
                <w:rFonts w:cs="Arial"/>
                <w:bCs/>
                <w:color w:val="000000"/>
                <w:sz w:val="18"/>
                <w:szCs w:val="18"/>
              </w:rPr>
            </w:pPr>
          </w:p>
          <w:p w:rsidR="009F2924" w:rsidRPr="009E4D5B" w:rsidRDefault="009F2924"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9F2924" w:rsidRPr="009E4D5B" w:rsidRDefault="009F2924"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9F2924" w:rsidRPr="009E4D5B" w:rsidRDefault="009F2924"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9F2924" w:rsidRPr="009E4D5B" w:rsidRDefault="009F2924"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9F2924" w:rsidRPr="009E4D5B" w:rsidRDefault="009F2924"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F2924" w:rsidRDefault="009F2924" w:rsidP="00220989">
            <w:pPr>
              <w:pStyle w:val="LearningOutcomes"/>
              <w:numPr>
                <w:ilvl w:val="0"/>
                <w:numId w:val="0"/>
              </w:numPr>
              <w:ind w:left="342" w:hanging="342"/>
              <w:rPr>
                <w:sz w:val="18"/>
                <w:szCs w:val="18"/>
              </w:rPr>
            </w:pPr>
          </w:p>
          <w:p w:rsidR="009F2924" w:rsidRDefault="009F2924" w:rsidP="00220989">
            <w:pPr>
              <w:pStyle w:val="LearningOutcomes"/>
              <w:numPr>
                <w:ilvl w:val="0"/>
                <w:numId w:val="0"/>
              </w:numPr>
              <w:ind w:left="342" w:hanging="342"/>
              <w:rPr>
                <w:sz w:val="18"/>
                <w:szCs w:val="18"/>
              </w:rPr>
            </w:pPr>
            <w:r>
              <w:rPr>
                <w:sz w:val="18"/>
                <w:szCs w:val="18"/>
              </w:rPr>
              <w:t>Critically choose and implement</w:t>
            </w:r>
          </w:p>
          <w:p w:rsidR="009F2924" w:rsidRDefault="009F2924"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9F2924" w:rsidRDefault="009F2924" w:rsidP="00220989">
            <w:pPr>
              <w:pStyle w:val="LearningOutcomes"/>
              <w:numPr>
                <w:ilvl w:val="0"/>
                <w:numId w:val="0"/>
              </w:numPr>
              <w:ind w:left="342" w:hanging="342"/>
              <w:rPr>
                <w:sz w:val="18"/>
                <w:szCs w:val="18"/>
              </w:rPr>
            </w:pPr>
            <w:r>
              <w:rPr>
                <w:sz w:val="18"/>
                <w:szCs w:val="18"/>
              </w:rPr>
              <w:t>goals and enhance capacities of</w:t>
            </w:r>
          </w:p>
          <w:p w:rsidR="009F2924" w:rsidRPr="009E4D5B" w:rsidRDefault="009F2924"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9F2924" w:rsidRPr="00AB0703" w:rsidRDefault="009F2924" w:rsidP="00220989">
            <w:pPr>
              <w:keepNext/>
              <w:jc w:val="center"/>
              <w:rPr>
                <w:rFonts w:cs="Arial"/>
                <w:bCs/>
                <w:sz w:val="18"/>
                <w:szCs w:val="18"/>
                <w:highlight w:val="yellow"/>
              </w:rPr>
            </w:pPr>
          </w:p>
          <w:p w:rsidR="009F2924" w:rsidRPr="00F6503D" w:rsidRDefault="009F2924" w:rsidP="00F6503D">
            <w:pPr>
              <w:spacing w:after="60"/>
              <w:jc w:val="center"/>
              <w:rPr>
                <w:rFonts w:cs="Arial"/>
                <w:sz w:val="18"/>
                <w:szCs w:val="18"/>
              </w:rPr>
            </w:pPr>
            <w:r w:rsidRPr="00F6503D">
              <w:rPr>
                <w:rFonts w:cs="Arial"/>
                <w:sz w:val="18"/>
                <w:szCs w:val="18"/>
              </w:rPr>
              <w:t>Intervention Plan</w:t>
            </w:r>
          </w:p>
          <w:p w:rsidR="009F2924" w:rsidRDefault="009F2924" w:rsidP="00F6503D">
            <w:pPr>
              <w:keepNext/>
              <w:jc w:val="center"/>
              <w:rPr>
                <w:rFonts w:cs="Arial"/>
                <w:sz w:val="18"/>
                <w:szCs w:val="18"/>
              </w:rPr>
            </w:pPr>
            <w:r w:rsidRPr="00F6503D">
              <w:rPr>
                <w:rFonts w:cs="Arial"/>
                <w:sz w:val="18"/>
                <w:szCs w:val="18"/>
              </w:rPr>
              <w:t xml:space="preserve"> (Assignment 3)</w:t>
            </w:r>
          </w:p>
          <w:p w:rsidR="009F2924" w:rsidRDefault="009F2924" w:rsidP="00F6503D">
            <w:pPr>
              <w:keepNext/>
              <w:jc w:val="center"/>
              <w:rPr>
                <w:rFonts w:cs="Arial"/>
                <w:sz w:val="18"/>
                <w:szCs w:val="18"/>
              </w:rPr>
            </w:pPr>
          </w:p>
          <w:p w:rsidR="009F2924" w:rsidRPr="00AB0703" w:rsidRDefault="009F2924" w:rsidP="00F6503D">
            <w:pPr>
              <w:keepNext/>
              <w:jc w:val="center"/>
              <w:rPr>
                <w:rFonts w:cs="Arial"/>
                <w:sz w:val="18"/>
                <w:szCs w:val="18"/>
                <w:highlight w:val="yellow"/>
              </w:rPr>
            </w:pPr>
            <w:r>
              <w:rPr>
                <w:rFonts w:cs="Arial"/>
                <w:sz w:val="18"/>
                <w:szCs w:val="18"/>
              </w:rPr>
              <w:t>Class Participation</w:t>
            </w:r>
          </w:p>
        </w:tc>
      </w:tr>
      <w:tr w:rsidR="009F2924" w:rsidRPr="009E4D5B" w:rsidTr="009E4D5B">
        <w:trPr>
          <w:cantSplit/>
          <w:trHeight w:val="1230"/>
        </w:trPr>
        <w:tc>
          <w:tcPr>
            <w:tcW w:w="4050" w:type="dxa"/>
            <w:tcBorders>
              <w:right w:val="single" w:sz="8" w:space="0" w:color="C00000"/>
            </w:tcBorders>
          </w:tcPr>
          <w:p w:rsidR="009F2924" w:rsidRPr="009E4D5B" w:rsidRDefault="009F2924"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220989">
            <w:pPr>
              <w:pStyle w:val="LearningOutcomes"/>
              <w:numPr>
                <w:ilvl w:val="0"/>
                <w:numId w:val="0"/>
              </w:numPr>
              <w:ind w:left="342" w:hanging="342"/>
              <w:rPr>
                <w:sz w:val="18"/>
                <w:szCs w:val="18"/>
              </w:rPr>
            </w:pPr>
          </w:p>
          <w:p w:rsidR="009F2924" w:rsidRDefault="009F2924"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9F2924" w:rsidRDefault="009F2924"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F2924" w:rsidRDefault="009F2924" w:rsidP="00220989">
            <w:pPr>
              <w:pStyle w:val="LearningOutcomes"/>
              <w:numPr>
                <w:ilvl w:val="0"/>
                <w:numId w:val="0"/>
              </w:numPr>
              <w:ind w:left="342" w:hanging="342"/>
              <w:rPr>
                <w:sz w:val="18"/>
                <w:szCs w:val="18"/>
              </w:rPr>
            </w:pPr>
            <w:r>
              <w:rPr>
                <w:sz w:val="18"/>
                <w:szCs w:val="18"/>
              </w:rPr>
              <w:t>in-environment, and other</w:t>
            </w:r>
          </w:p>
          <w:p w:rsidR="009F2924" w:rsidRDefault="009F2924" w:rsidP="00220989">
            <w:pPr>
              <w:pStyle w:val="LearningOutcomes"/>
              <w:numPr>
                <w:ilvl w:val="0"/>
                <w:numId w:val="0"/>
              </w:numPr>
              <w:ind w:left="342" w:hanging="342"/>
              <w:rPr>
                <w:sz w:val="18"/>
                <w:szCs w:val="18"/>
              </w:rPr>
            </w:pPr>
            <w:r>
              <w:rPr>
                <w:sz w:val="18"/>
                <w:szCs w:val="18"/>
              </w:rPr>
              <w:t>multidisciplinary theoretical</w:t>
            </w:r>
          </w:p>
          <w:p w:rsidR="009F2924" w:rsidRDefault="009F2924"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9F2924" w:rsidRDefault="009F2924" w:rsidP="00220989">
            <w:pPr>
              <w:pStyle w:val="LearningOutcomes"/>
              <w:numPr>
                <w:ilvl w:val="0"/>
                <w:numId w:val="0"/>
              </w:numPr>
              <w:ind w:left="342" w:hanging="342"/>
              <w:rPr>
                <w:sz w:val="18"/>
                <w:szCs w:val="18"/>
              </w:rPr>
            </w:pPr>
            <w:r w:rsidRPr="009E4D5B">
              <w:rPr>
                <w:sz w:val="18"/>
                <w:szCs w:val="18"/>
              </w:rPr>
              <w:t>clients and constituencies</w:t>
            </w:r>
          </w:p>
          <w:p w:rsidR="009F2924" w:rsidRPr="009E4D5B" w:rsidRDefault="009F2924"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Pr="00AB0703" w:rsidRDefault="009F2924" w:rsidP="00220989">
            <w:pPr>
              <w:keepNext/>
              <w:jc w:val="center"/>
              <w:rPr>
                <w:rFonts w:cs="Arial"/>
                <w:bCs/>
                <w:sz w:val="18"/>
                <w:szCs w:val="18"/>
                <w:highlight w:val="yellow"/>
              </w:rPr>
            </w:pPr>
          </w:p>
          <w:p w:rsidR="009F2924" w:rsidRPr="00F6503D" w:rsidRDefault="009F2924" w:rsidP="00F6503D">
            <w:pPr>
              <w:keepNext/>
              <w:jc w:val="center"/>
              <w:rPr>
                <w:rFonts w:cs="Arial"/>
                <w:sz w:val="18"/>
                <w:szCs w:val="18"/>
              </w:rPr>
            </w:pPr>
            <w:r w:rsidRPr="00F6503D">
              <w:rPr>
                <w:rFonts w:cs="Arial"/>
                <w:sz w:val="18"/>
                <w:szCs w:val="18"/>
              </w:rPr>
              <w:t>Intervention Plan</w:t>
            </w:r>
          </w:p>
          <w:p w:rsidR="009F2924" w:rsidRDefault="009F2924" w:rsidP="00F6503D">
            <w:pPr>
              <w:keepNext/>
              <w:jc w:val="center"/>
              <w:rPr>
                <w:rFonts w:cs="Arial"/>
                <w:sz w:val="18"/>
                <w:szCs w:val="18"/>
              </w:rPr>
            </w:pPr>
            <w:r w:rsidRPr="00F6503D">
              <w:rPr>
                <w:rFonts w:cs="Arial"/>
                <w:sz w:val="18"/>
                <w:szCs w:val="18"/>
              </w:rPr>
              <w:t xml:space="preserve"> (Assignment 3)</w:t>
            </w:r>
          </w:p>
          <w:p w:rsidR="009F2924" w:rsidRDefault="009F2924" w:rsidP="00F6503D">
            <w:pPr>
              <w:keepNext/>
              <w:jc w:val="center"/>
              <w:rPr>
                <w:rFonts w:cs="Arial"/>
                <w:sz w:val="18"/>
                <w:szCs w:val="18"/>
              </w:rPr>
            </w:pPr>
          </w:p>
          <w:p w:rsidR="009F2924" w:rsidRPr="00AB0703" w:rsidRDefault="009F2924" w:rsidP="00F6503D">
            <w:pPr>
              <w:keepNext/>
              <w:jc w:val="center"/>
              <w:rPr>
                <w:rFonts w:cs="Arial"/>
                <w:sz w:val="18"/>
                <w:szCs w:val="18"/>
                <w:highlight w:val="yellow"/>
              </w:rPr>
            </w:pPr>
            <w:r>
              <w:rPr>
                <w:rFonts w:cs="Arial"/>
                <w:sz w:val="18"/>
                <w:szCs w:val="18"/>
              </w:rPr>
              <w:t>Class Participation</w:t>
            </w:r>
          </w:p>
        </w:tc>
      </w:tr>
      <w:tr w:rsidR="009F2924" w:rsidRPr="009E4D5B" w:rsidTr="009E4D5B">
        <w:trPr>
          <w:cantSplit/>
          <w:trHeight w:val="1230"/>
        </w:trPr>
        <w:tc>
          <w:tcPr>
            <w:tcW w:w="4050" w:type="dxa"/>
            <w:tcBorders>
              <w:right w:val="single" w:sz="8" w:space="0" w:color="C00000"/>
            </w:tcBorders>
          </w:tcPr>
          <w:p w:rsidR="009F2924" w:rsidRPr="009E4D5B" w:rsidRDefault="009F2924"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220989">
            <w:pPr>
              <w:pStyle w:val="LearningOutcomes"/>
              <w:numPr>
                <w:ilvl w:val="0"/>
                <w:numId w:val="0"/>
              </w:numPr>
              <w:ind w:left="342" w:hanging="342"/>
              <w:rPr>
                <w:sz w:val="18"/>
                <w:szCs w:val="18"/>
              </w:rPr>
            </w:pPr>
          </w:p>
          <w:p w:rsidR="009F2924" w:rsidRDefault="009F2924"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9F2924" w:rsidRDefault="009F2924"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9F2924" w:rsidRPr="009E4D5B" w:rsidRDefault="009F2924"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9F2924" w:rsidRPr="00AB0703" w:rsidRDefault="009F2924" w:rsidP="00220989">
            <w:pPr>
              <w:keepNext/>
              <w:jc w:val="center"/>
              <w:rPr>
                <w:rFonts w:cs="Arial"/>
                <w:bCs/>
                <w:sz w:val="18"/>
                <w:szCs w:val="18"/>
                <w:highlight w:val="yellow"/>
              </w:rPr>
            </w:pPr>
          </w:p>
          <w:p w:rsidR="009F2924" w:rsidRPr="00AB0703" w:rsidRDefault="009F2924" w:rsidP="00220989">
            <w:pPr>
              <w:keepNext/>
              <w:jc w:val="center"/>
              <w:rPr>
                <w:rFonts w:cs="Arial"/>
                <w:bCs/>
                <w:sz w:val="18"/>
                <w:szCs w:val="18"/>
                <w:highlight w:val="yellow"/>
              </w:rPr>
            </w:pPr>
          </w:p>
        </w:tc>
      </w:tr>
      <w:tr w:rsidR="009F2924" w:rsidRPr="009E4D5B" w:rsidTr="009E4D5B">
        <w:trPr>
          <w:cantSplit/>
          <w:trHeight w:val="1230"/>
        </w:trPr>
        <w:tc>
          <w:tcPr>
            <w:tcW w:w="4050" w:type="dxa"/>
            <w:tcBorders>
              <w:right w:val="single" w:sz="8" w:space="0" w:color="C00000"/>
            </w:tcBorders>
          </w:tcPr>
          <w:p w:rsidR="009F2924" w:rsidRPr="009E4D5B" w:rsidRDefault="009F2924"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220989">
            <w:pPr>
              <w:pStyle w:val="LearningOutcomes"/>
              <w:numPr>
                <w:ilvl w:val="0"/>
                <w:numId w:val="0"/>
              </w:numPr>
              <w:ind w:left="342" w:hanging="342"/>
              <w:rPr>
                <w:sz w:val="18"/>
                <w:szCs w:val="18"/>
              </w:rPr>
            </w:pPr>
          </w:p>
          <w:p w:rsidR="009F2924" w:rsidRDefault="009F2924"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9F2924" w:rsidRDefault="009F2924"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9F2924" w:rsidRPr="009E4D5B" w:rsidRDefault="009F2924"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9F2924" w:rsidRPr="00AB0703" w:rsidRDefault="009F2924" w:rsidP="00220989">
            <w:pPr>
              <w:keepNext/>
              <w:jc w:val="center"/>
              <w:rPr>
                <w:rFonts w:cs="Arial"/>
                <w:bCs/>
                <w:sz w:val="18"/>
                <w:szCs w:val="18"/>
                <w:highlight w:val="yellow"/>
              </w:rPr>
            </w:pPr>
          </w:p>
          <w:p w:rsidR="009F2924" w:rsidRPr="00AB0703" w:rsidRDefault="009F2924" w:rsidP="00220989">
            <w:pPr>
              <w:keepNext/>
              <w:jc w:val="center"/>
              <w:rPr>
                <w:rFonts w:cs="Arial"/>
                <w:bCs/>
                <w:sz w:val="18"/>
                <w:szCs w:val="18"/>
                <w:highlight w:val="yellow"/>
              </w:rPr>
            </w:pPr>
          </w:p>
        </w:tc>
      </w:tr>
      <w:tr w:rsidR="009F2924" w:rsidRPr="009E4D5B" w:rsidTr="00361E5F">
        <w:trPr>
          <w:cantSplit/>
          <w:trHeight w:val="1230"/>
        </w:trPr>
        <w:tc>
          <w:tcPr>
            <w:tcW w:w="4050" w:type="dxa"/>
            <w:tcBorders>
              <w:bottom w:val="single" w:sz="24" w:space="0" w:color="C00000"/>
              <w:right w:val="single" w:sz="8" w:space="0" w:color="C00000"/>
            </w:tcBorders>
          </w:tcPr>
          <w:p w:rsidR="009F2924" w:rsidRPr="009E4D5B" w:rsidRDefault="009F2924"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220989">
            <w:pPr>
              <w:pStyle w:val="LearningOutcomes"/>
              <w:numPr>
                <w:ilvl w:val="0"/>
                <w:numId w:val="0"/>
              </w:numPr>
              <w:ind w:left="342" w:hanging="342"/>
              <w:rPr>
                <w:sz w:val="18"/>
                <w:szCs w:val="18"/>
              </w:rPr>
            </w:pPr>
          </w:p>
          <w:p w:rsidR="009F2924" w:rsidRDefault="009F2924"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9F2924" w:rsidRDefault="009F2924"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9F2924" w:rsidRPr="009E4D5B" w:rsidRDefault="009F2924"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9F2924" w:rsidRPr="00AB0703" w:rsidRDefault="009F2924" w:rsidP="00220989">
            <w:pPr>
              <w:keepNext/>
              <w:jc w:val="center"/>
              <w:rPr>
                <w:rFonts w:cs="Arial"/>
                <w:bCs/>
                <w:sz w:val="18"/>
                <w:szCs w:val="18"/>
                <w:highlight w:val="yellow"/>
              </w:rPr>
            </w:pPr>
          </w:p>
          <w:p w:rsidR="009F2924" w:rsidRPr="00F6503D" w:rsidRDefault="009F2924" w:rsidP="00F6503D">
            <w:pPr>
              <w:keepNext/>
              <w:jc w:val="center"/>
              <w:rPr>
                <w:rFonts w:cs="Arial"/>
                <w:bCs/>
                <w:sz w:val="18"/>
                <w:szCs w:val="18"/>
              </w:rPr>
            </w:pPr>
            <w:r w:rsidRPr="00F6503D">
              <w:rPr>
                <w:rFonts w:cs="Arial"/>
                <w:bCs/>
                <w:sz w:val="18"/>
                <w:szCs w:val="18"/>
              </w:rPr>
              <w:t>Intervention Plan</w:t>
            </w:r>
          </w:p>
          <w:p w:rsidR="009F2924" w:rsidRDefault="009F2924" w:rsidP="00F6503D">
            <w:pPr>
              <w:keepNext/>
              <w:jc w:val="center"/>
              <w:rPr>
                <w:rFonts w:cs="Arial"/>
                <w:bCs/>
                <w:sz w:val="18"/>
                <w:szCs w:val="18"/>
              </w:rPr>
            </w:pPr>
            <w:r w:rsidRPr="00F6503D">
              <w:rPr>
                <w:rFonts w:cs="Arial"/>
                <w:bCs/>
                <w:sz w:val="18"/>
                <w:szCs w:val="18"/>
              </w:rPr>
              <w:t xml:space="preserve"> (Assignment 3)</w:t>
            </w:r>
          </w:p>
          <w:p w:rsidR="009F2924" w:rsidRDefault="009F2924" w:rsidP="00F6503D">
            <w:pPr>
              <w:keepNext/>
              <w:jc w:val="center"/>
              <w:rPr>
                <w:rFonts w:cs="Arial"/>
                <w:bCs/>
                <w:sz w:val="18"/>
                <w:szCs w:val="18"/>
              </w:rPr>
            </w:pPr>
          </w:p>
          <w:p w:rsidR="009F2924" w:rsidRPr="00AB0703" w:rsidRDefault="009F2924" w:rsidP="00F6503D">
            <w:pPr>
              <w:keepNext/>
              <w:jc w:val="center"/>
              <w:rPr>
                <w:rFonts w:cs="Arial"/>
                <w:bCs/>
                <w:sz w:val="18"/>
                <w:szCs w:val="18"/>
                <w:highlight w:val="yellow"/>
              </w:rPr>
            </w:pPr>
            <w:r>
              <w:rPr>
                <w:rFonts w:cs="Arial"/>
                <w:bCs/>
                <w:sz w:val="18"/>
                <w:szCs w:val="18"/>
              </w:rPr>
              <w:t>Class Participation</w:t>
            </w:r>
          </w:p>
        </w:tc>
      </w:tr>
    </w:tbl>
    <w:p w:rsidR="009F2924" w:rsidRPr="009E4D5B" w:rsidRDefault="009F2924">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0A0"/>
      </w:tblPr>
      <w:tblGrid>
        <w:gridCol w:w="4050"/>
        <w:gridCol w:w="3150"/>
        <w:gridCol w:w="2430"/>
      </w:tblGrid>
      <w:tr w:rsidR="009F2924" w:rsidRPr="009E4D5B" w:rsidTr="00361E5F">
        <w:trPr>
          <w:cantSplit/>
        </w:trPr>
        <w:tc>
          <w:tcPr>
            <w:tcW w:w="4050" w:type="dxa"/>
            <w:tcBorders>
              <w:top w:val="single" w:sz="24" w:space="0" w:color="C00000"/>
              <w:right w:val="single" w:sz="8" w:space="0" w:color="C00000"/>
            </w:tcBorders>
          </w:tcPr>
          <w:p w:rsidR="009F2924" w:rsidRPr="009E4D5B" w:rsidRDefault="009F2924" w:rsidP="00F800CE">
            <w:pPr>
              <w:keepNext/>
              <w:rPr>
                <w:rFonts w:cs="Arial"/>
                <w:sz w:val="18"/>
                <w:szCs w:val="18"/>
              </w:rPr>
            </w:pPr>
            <w:r w:rsidRPr="009E4D5B">
              <w:rPr>
                <w:rFonts w:cs="Arial"/>
                <w:b/>
                <w:sz w:val="18"/>
                <w:szCs w:val="18"/>
              </w:rPr>
              <w:t>Evaluate Practice with Individuals, Families, Groups, Organizations, and Communities:</w:t>
            </w:r>
          </w:p>
          <w:p w:rsidR="009F2924" w:rsidRPr="009E4D5B" w:rsidRDefault="009F2924" w:rsidP="00F800CE">
            <w:pPr>
              <w:keepNext/>
              <w:spacing w:before="120" w:after="120"/>
              <w:rPr>
                <w:rFonts w:cs="Arial"/>
                <w:bCs/>
                <w:color w:val="000000"/>
                <w:sz w:val="18"/>
                <w:szCs w:val="18"/>
              </w:rPr>
            </w:pPr>
          </w:p>
          <w:p w:rsidR="009F2924" w:rsidRPr="009E4D5B" w:rsidRDefault="009F2924"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9F2924" w:rsidRPr="009E4D5B" w:rsidRDefault="009F2924"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9F2924" w:rsidRPr="009E4D5B" w:rsidRDefault="009F2924"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9F2924" w:rsidRPr="009E4D5B" w:rsidRDefault="009F2924"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Default="009F2924" w:rsidP="009E4D5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9F2924" w:rsidRPr="009E4D5B" w:rsidRDefault="009F2924" w:rsidP="009E4D5B">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9F2924" w:rsidRPr="00AB0703" w:rsidRDefault="009F2924" w:rsidP="00F800CE">
            <w:pPr>
              <w:keepNext/>
              <w:jc w:val="center"/>
              <w:rPr>
                <w:rFonts w:cs="Arial"/>
                <w:bCs/>
                <w:sz w:val="18"/>
                <w:szCs w:val="18"/>
                <w:highlight w:val="yellow"/>
              </w:rPr>
            </w:pPr>
          </w:p>
          <w:p w:rsidR="009F2924" w:rsidRPr="00F6503D" w:rsidRDefault="009F2924" w:rsidP="00F6503D">
            <w:pPr>
              <w:keepNext/>
              <w:jc w:val="center"/>
              <w:rPr>
                <w:rFonts w:cs="Arial"/>
                <w:sz w:val="18"/>
                <w:szCs w:val="18"/>
              </w:rPr>
            </w:pPr>
            <w:r w:rsidRPr="00F6503D">
              <w:rPr>
                <w:rFonts w:cs="Arial"/>
                <w:sz w:val="18"/>
                <w:szCs w:val="18"/>
              </w:rPr>
              <w:t>Intervention Plan</w:t>
            </w:r>
          </w:p>
          <w:p w:rsidR="009F2924" w:rsidRDefault="009F2924" w:rsidP="00F6503D">
            <w:pPr>
              <w:keepNext/>
              <w:jc w:val="center"/>
              <w:rPr>
                <w:rFonts w:cs="Arial"/>
                <w:sz w:val="18"/>
                <w:szCs w:val="18"/>
              </w:rPr>
            </w:pPr>
            <w:r w:rsidRPr="00F6503D">
              <w:rPr>
                <w:rFonts w:cs="Arial"/>
                <w:sz w:val="18"/>
                <w:szCs w:val="18"/>
              </w:rPr>
              <w:t xml:space="preserve"> (Assignment 3)</w:t>
            </w:r>
          </w:p>
          <w:p w:rsidR="009F2924" w:rsidRDefault="009F2924" w:rsidP="00F6503D">
            <w:pPr>
              <w:keepNext/>
              <w:jc w:val="center"/>
              <w:rPr>
                <w:rFonts w:cs="Arial"/>
                <w:sz w:val="18"/>
                <w:szCs w:val="18"/>
              </w:rPr>
            </w:pPr>
          </w:p>
          <w:p w:rsidR="009F2924" w:rsidRPr="00AB0703" w:rsidRDefault="009F2924" w:rsidP="00F6503D">
            <w:pPr>
              <w:keepNext/>
              <w:jc w:val="center"/>
              <w:rPr>
                <w:rFonts w:cs="Arial"/>
                <w:sz w:val="18"/>
                <w:szCs w:val="18"/>
                <w:highlight w:val="yellow"/>
              </w:rPr>
            </w:pPr>
            <w:r>
              <w:rPr>
                <w:rFonts w:cs="Arial"/>
                <w:sz w:val="18"/>
                <w:szCs w:val="18"/>
              </w:rPr>
              <w:t>Class Participation</w:t>
            </w:r>
          </w:p>
        </w:tc>
      </w:tr>
      <w:tr w:rsidR="009F2924" w:rsidRPr="009E4D5B" w:rsidTr="009E4D5B">
        <w:trPr>
          <w:cantSplit/>
          <w:trHeight w:val="1230"/>
        </w:trPr>
        <w:tc>
          <w:tcPr>
            <w:tcW w:w="4050" w:type="dxa"/>
            <w:tcBorders>
              <w:right w:val="single" w:sz="8" w:space="0" w:color="C00000"/>
            </w:tcBorders>
          </w:tcPr>
          <w:p w:rsidR="009F2924" w:rsidRPr="009E4D5B" w:rsidRDefault="009F2924"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Default="009F2924"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9F2924" w:rsidRDefault="009F2924"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F2924" w:rsidRDefault="009F2924" w:rsidP="009E4D5B">
            <w:pPr>
              <w:pStyle w:val="LearningOutcomes"/>
              <w:numPr>
                <w:ilvl w:val="0"/>
                <w:numId w:val="0"/>
              </w:numPr>
              <w:ind w:left="342" w:hanging="342"/>
              <w:rPr>
                <w:sz w:val="18"/>
                <w:szCs w:val="18"/>
              </w:rPr>
            </w:pPr>
            <w:r>
              <w:rPr>
                <w:sz w:val="18"/>
                <w:szCs w:val="18"/>
              </w:rPr>
              <w:t>in-environment, and other</w:t>
            </w:r>
          </w:p>
          <w:p w:rsidR="009F2924" w:rsidRDefault="009F2924" w:rsidP="009E4D5B">
            <w:pPr>
              <w:pStyle w:val="LearningOutcomes"/>
              <w:numPr>
                <w:ilvl w:val="0"/>
                <w:numId w:val="0"/>
              </w:numPr>
              <w:ind w:left="342" w:hanging="342"/>
              <w:rPr>
                <w:sz w:val="18"/>
                <w:szCs w:val="18"/>
              </w:rPr>
            </w:pPr>
            <w:r>
              <w:rPr>
                <w:sz w:val="18"/>
                <w:szCs w:val="18"/>
              </w:rPr>
              <w:t>multidisciplinary theoretical</w:t>
            </w:r>
          </w:p>
          <w:p w:rsidR="009F2924" w:rsidRDefault="009F2924" w:rsidP="009E4D5B">
            <w:pPr>
              <w:pStyle w:val="LearningOutcomes"/>
              <w:numPr>
                <w:ilvl w:val="0"/>
                <w:numId w:val="0"/>
              </w:numPr>
              <w:ind w:left="342" w:hanging="342"/>
              <w:rPr>
                <w:sz w:val="18"/>
                <w:szCs w:val="18"/>
              </w:rPr>
            </w:pPr>
            <w:r>
              <w:rPr>
                <w:sz w:val="18"/>
                <w:szCs w:val="18"/>
              </w:rPr>
              <w:t>frameworks in the evaluation of</w:t>
            </w:r>
          </w:p>
          <w:p w:rsidR="009F2924" w:rsidRPr="009E4D5B" w:rsidRDefault="009F2924" w:rsidP="009E4D5B">
            <w:pPr>
              <w:pStyle w:val="LearningOutcomes"/>
              <w:numPr>
                <w:ilvl w:val="0"/>
                <w:numId w:val="0"/>
              </w:numPr>
              <w:ind w:left="342" w:hanging="342"/>
              <w:rPr>
                <w:sz w:val="18"/>
                <w:szCs w:val="18"/>
              </w:rPr>
            </w:pPr>
            <w:r w:rsidRPr="009E4D5B">
              <w:rPr>
                <w:sz w:val="18"/>
                <w:szCs w:val="18"/>
              </w:rPr>
              <w:t>outcomes.</w:t>
            </w:r>
          </w:p>
          <w:p w:rsidR="009F2924" w:rsidRPr="009E4D5B" w:rsidRDefault="009F2924"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F2924" w:rsidRPr="00AB0703" w:rsidRDefault="009F2924" w:rsidP="00F800CE">
            <w:pPr>
              <w:keepNext/>
              <w:jc w:val="center"/>
              <w:rPr>
                <w:rFonts w:cs="Arial"/>
                <w:bCs/>
                <w:sz w:val="18"/>
                <w:szCs w:val="18"/>
                <w:highlight w:val="yellow"/>
              </w:rPr>
            </w:pPr>
          </w:p>
          <w:p w:rsidR="009F2924" w:rsidRPr="00F6503D" w:rsidRDefault="009F2924" w:rsidP="00F6503D">
            <w:pPr>
              <w:keepNext/>
              <w:jc w:val="center"/>
              <w:rPr>
                <w:rFonts w:cs="Arial"/>
                <w:bCs/>
                <w:sz w:val="18"/>
                <w:szCs w:val="18"/>
              </w:rPr>
            </w:pPr>
            <w:r w:rsidRPr="00F6503D">
              <w:rPr>
                <w:rFonts w:cs="Arial"/>
                <w:bCs/>
                <w:sz w:val="18"/>
                <w:szCs w:val="18"/>
              </w:rPr>
              <w:t>Intervention Plan</w:t>
            </w:r>
          </w:p>
          <w:p w:rsidR="009F2924" w:rsidRDefault="009F2924" w:rsidP="00F6503D">
            <w:pPr>
              <w:keepNext/>
              <w:jc w:val="center"/>
              <w:rPr>
                <w:rFonts w:cs="Arial"/>
                <w:bCs/>
                <w:sz w:val="18"/>
                <w:szCs w:val="18"/>
              </w:rPr>
            </w:pPr>
            <w:r w:rsidRPr="00F6503D">
              <w:rPr>
                <w:rFonts w:cs="Arial"/>
                <w:bCs/>
                <w:sz w:val="18"/>
                <w:szCs w:val="18"/>
              </w:rPr>
              <w:t xml:space="preserve"> (Assignment 3)</w:t>
            </w:r>
          </w:p>
          <w:p w:rsidR="009F2924" w:rsidRDefault="009F2924" w:rsidP="00F6503D">
            <w:pPr>
              <w:keepNext/>
              <w:jc w:val="center"/>
              <w:rPr>
                <w:rFonts w:cs="Arial"/>
                <w:bCs/>
                <w:sz w:val="18"/>
                <w:szCs w:val="18"/>
              </w:rPr>
            </w:pPr>
          </w:p>
          <w:p w:rsidR="009F2924" w:rsidRPr="00AB0703" w:rsidRDefault="009F2924" w:rsidP="00F6503D">
            <w:pPr>
              <w:keepNext/>
              <w:jc w:val="center"/>
              <w:rPr>
                <w:rFonts w:cs="Arial"/>
                <w:bCs/>
                <w:sz w:val="18"/>
                <w:szCs w:val="18"/>
                <w:highlight w:val="yellow"/>
              </w:rPr>
            </w:pPr>
            <w:r>
              <w:rPr>
                <w:rFonts w:cs="Arial"/>
                <w:bCs/>
                <w:sz w:val="18"/>
                <w:szCs w:val="18"/>
              </w:rPr>
              <w:t>Class Participation</w:t>
            </w:r>
          </w:p>
        </w:tc>
      </w:tr>
      <w:tr w:rsidR="009F2924" w:rsidRPr="009E4D5B" w:rsidTr="009E4D5B">
        <w:trPr>
          <w:cantSplit/>
          <w:trHeight w:val="1230"/>
        </w:trPr>
        <w:tc>
          <w:tcPr>
            <w:tcW w:w="4050" w:type="dxa"/>
            <w:tcBorders>
              <w:right w:val="single" w:sz="8" w:space="0" w:color="C00000"/>
            </w:tcBorders>
          </w:tcPr>
          <w:p w:rsidR="009F2924" w:rsidRPr="009E4D5B" w:rsidRDefault="009F2924"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Default="009F2924"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9F2924" w:rsidRDefault="009F2924"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9F2924" w:rsidRPr="009E4D5B" w:rsidRDefault="009F2924" w:rsidP="009E4D5B">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9F2924" w:rsidRPr="00AB0703" w:rsidRDefault="009F2924" w:rsidP="00F800CE">
            <w:pPr>
              <w:keepNext/>
              <w:jc w:val="center"/>
              <w:rPr>
                <w:rFonts w:cs="Arial"/>
                <w:bCs/>
                <w:sz w:val="18"/>
                <w:szCs w:val="18"/>
                <w:highlight w:val="yellow"/>
              </w:rPr>
            </w:pPr>
          </w:p>
          <w:p w:rsidR="009F2924" w:rsidRPr="00F6503D" w:rsidRDefault="009F2924" w:rsidP="00F6503D">
            <w:pPr>
              <w:keepNext/>
              <w:jc w:val="center"/>
              <w:rPr>
                <w:rFonts w:cs="Arial"/>
                <w:bCs/>
                <w:sz w:val="18"/>
                <w:szCs w:val="18"/>
              </w:rPr>
            </w:pPr>
            <w:r w:rsidRPr="00F6503D">
              <w:rPr>
                <w:rFonts w:cs="Arial"/>
                <w:bCs/>
                <w:sz w:val="18"/>
                <w:szCs w:val="18"/>
              </w:rPr>
              <w:t>Intervention Plan</w:t>
            </w:r>
          </w:p>
          <w:p w:rsidR="009F2924" w:rsidRDefault="009F2924" w:rsidP="00F6503D">
            <w:pPr>
              <w:keepNext/>
              <w:jc w:val="center"/>
              <w:rPr>
                <w:rFonts w:cs="Arial"/>
                <w:bCs/>
                <w:sz w:val="18"/>
                <w:szCs w:val="18"/>
              </w:rPr>
            </w:pPr>
            <w:r w:rsidRPr="00F6503D">
              <w:rPr>
                <w:rFonts w:cs="Arial"/>
                <w:bCs/>
                <w:sz w:val="18"/>
                <w:szCs w:val="18"/>
              </w:rPr>
              <w:t xml:space="preserve"> (Assignment 3)</w:t>
            </w:r>
          </w:p>
          <w:p w:rsidR="009F2924" w:rsidRDefault="009F2924" w:rsidP="00F6503D">
            <w:pPr>
              <w:keepNext/>
              <w:jc w:val="center"/>
              <w:rPr>
                <w:rFonts w:cs="Arial"/>
                <w:bCs/>
                <w:sz w:val="18"/>
                <w:szCs w:val="18"/>
              </w:rPr>
            </w:pPr>
          </w:p>
          <w:p w:rsidR="009F2924" w:rsidRPr="00F6503D" w:rsidRDefault="009F2924" w:rsidP="00F6503D">
            <w:pPr>
              <w:keepNext/>
              <w:jc w:val="center"/>
              <w:rPr>
                <w:rFonts w:cs="Arial"/>
                <w:bCs/>
                <w:sz w:val="18"/>
                <w:szCs w:val="18"/>
              </w:rPr>
            </w:pPr>
            <w:r w:rsidRPr="00F6503D">
              <w:rPr>
                <w:rFonts w:cs="Arial"/>
                <w:bCs/>
                <w:sz w:val="18"/>
                <w:szCs w:val="18"/>
              </w:rPr>
              <w:t>Evaluation of Local AIDS Service Organization</w:t>
            </w:r>
          </w:p>
          <w:p w:rsidR="009F2924" w:rsidRDefault="009F2924" w:rsidP="00F6503D">
            <w:pPr>
              <w:keepNext/>
              <w:jc w:val="center"/>
              <w:rPr>
                <w:rFonts w:cs="Arial"/>
                <w:bCs/>
                <w:sz w:val="18"/>
                <w:szCs w:val="18"/>
              </w:rPr>
            </w:pPr>
            <w:r w:rsidRPr="00F6503D">
              <w:rPr>
                <w:rFonts w:cs="Arial"/>
                <w:bCs/>
                <w:sz w:val="18"/>
                <w:szCs w:val="18"/>
              </w:rPr>
              <w:t>(ungraded)</w:t>
            </w:r>
          </w:p>
          <w:p w:rsidR="009F2924" w:rsidRDefault="009F2924" w:rsidP="00F6503D">
            <w:pPr>
              <w:keepNext/>
              <w:jc w:val="center"/>
              <w:rPr>
                <w:rFonts w:cs="Arial"/>
                <w:bCs/>
                <w:sz w:val="18"/>
                <w:szCs w:val="18"/>
              </w:rPr>
            </w:pPr>
          </w:p>
          <w:p w:rsidR="009F2924" w:rsidRPr="00AB0703" w:rsidRDefault="009F2924" w:rsidP="00F6503D">
            <w:pPr>
              <w:keepNext/>
              <w:jc w:val="center"/>
              <w:rPr>
                <w:rFonts w:cs="Arial"/>
                <w:bCs/>
                <w:sz w:val="18"/>
                <w:szCs w:val="18"/>
                <w:highlight w:val="yellow"/>
              </w:rPr>
            </w:pPr>
            <w:r>
              <w:rPr>
                <w:rFonts w:cs="Arial"/>
                <w:bCs/>
                <w:sz w:val="18"/>
                <w:szCs w:val="18"/>
              </w:rPr>
              <w:t>Class Participation</w:t>
            </w:r>
          </w:p>
        </w:tc>
      </w:tr>
      <w:tr w:rsidR="009F2924" w:rsidRPr="009E4D5B" w:rsidTr="00361E5F">
        <w:trPr>
          <w:cantSplit/>
          <w:trHeight w:val="1230"/>
        </w:trPr>
        <w:tc>
          <w:tcPr>
            <w:tcW w:w="4050" w:type="dxa"/>
            <w:tcBorders>
              <w:bottom w:val="single" w:sz="24" w:space="0" w:color="C00000"/>
              <w:right w:val="single" w:sz="8" w:space="0" w:color="C00000"/>
            </w:tcBorders>
          </w:tcPr>
          <w:p w:rsidR="009F2924" w:rsidRPr="009E4D5B" w:rsidRDefault="009F2924"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F2924" w:rsidRDefault="009F2924" w:rsidP="009E4D5B">
            <w:pPr>
              <w:pStyle w:val="LearningOutcomes"/>
              <w:numPr>
                <w:ilvl w:val="0"/>
                <w:numId w:val="0"/>
              </w:numPr>
              <w:ind w:left="342" w:hanging="342"/>
              <w:rPr>
                <w:sz w:val="18"/>
                <w:szCs w:val="18"/>
              </w:rPr>
            </w:pPr>
          </w:p>
          <w:p w:rsidR="009F2924" w:rsidRDefault="009F2924"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9F2924" w:rsidRDefault="009F2924" w:rsidP="009E4D5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9F2924" w:rsidRPr="009E4D5B" w:rsidRDefault="009F2924"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9F2924" w:rsidRPr="00F6503D" w:rsidRDefault="009F2924"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rsidR="009F2924" w:rsidRPr="00F6503D" w:rsidRDefault="009F2924" w:rsidP="00F6503D">
            <w:pPr>
              <w:keepNext/>
              <w:jc w:val="center"/>
              <w:rPr>
                <w:rFonts w:cs="Arial"/>
                <w:bCs/>
                <w:sz w:val="18"/>
                <w:szCs w:val="18"/>
              </w:rPr>
            </w:pPr>
            <w:r w:rsidRPr="00F6503D">
              <w:rPr>
                <w:rFonts w:cs="Arial"/>
                <w:bCs/>
                <w:sz w:val="18"/>
                <w:szCs w:val="18"/>
              </w:rPr>
              <w:t>and</w:t>
            </w:r>
          </w:p>
          <w:p w:rsidR="009F2924" w:rsidRPr="00AB0703" w:rsidRDefault="009F2924"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rsidR="009F2924" w:rsidRDefault="009F2924"/>
    <w:p w:rsidR="009F2924" w:rsidRDefault="009F2924" w:rsidP="003E5C6F">
      <w:pPr>
        <w:pStyle w:val="BodyText"/>
      </w:pPr>
    </w:p>
    <w:p w:rsidR="009F2924" w:rsidRDefault="009F2924" w:rsidP="00726A3E">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0A0"/>
      </w:tblPr>
      <w:tblGrid>
        <w:gridCol w:w="6215"/>
        <w:gridCol w:w="1593"/>
        <w:gridCol w:w="1532"/>
      </w:tblGrid>
      <w:tr w:rsidR="009F2924" w:rsidRPr="00197918" w:rsidTr="00F56532">
        <w:trPr>
          <w:cantSplit/>
          <w:tblHeader/>
        </w:trPr>
        <w:tc>
          <w:tcPr>
            <w:tcW w:w="6215" w:type="dxa"/>
            <w:tcBorders>
              <w:top w:val="single" w:sz="8" w:space="0" w:color="C0504D"/>
            </w:tcBorders>
            <w:shd w:val="clear" w:color="auto" w:fill="C00000"/>
            <w:vAlign w:val="center"/>
          </w:tcPr>
          <w:p w:rsidR="009F2924" w:rsidRPr="008014DF" w:rsidRDefault="009F2924" w:rsidP="00370844">
            <w:pPr>
              <w:keepNext/>
              <w:jc w:val="center"/>
              <w:rPr>
                <w:rFonts w:cs="Arial"/>
                <w:b/>
                <w:bCs/>
                <w:color w:val="FFFFFF"/>
              </w:rPr>
            </w:pPr>
            <w:r w:rsidRPr="008014DF">
              <w:rPr>
                <w:rFonts w:cs="Arial"/>
                <w:b/>
                <w:bCs/>
                <w:color w:val="FFFFFF"/>
              </w:rPr>
              <w:t>Assignment</w:t>
            </w:r>
          </w:p>
        </w:tc>
        <w:tc>
          <w:tcPr>
            <w:tcW w:w="1593" w:type="dxa"/>
            <w:tcBorders>
              <w:top w:val="single" w:sz="8" w:space="0" w:color="C0504D"/>
            </w:tcBorders>
            <w:shd w:val="clear" w:color="auto" w:fill="C00000"/>
            <w:vAlign w:val="center"/>
          </w:tcPr>
          <w:p w:rsidR="009F2924" w:rsidRPr="008014DF" w:rsidRDefault="009F2924" w:rsidP="00370844">
            <w:pPr>
              <w:keepNext/>
              <w:jc w:val="center"/>
              <w:rPr>
                <w:rFonts w:cs="Arial"/>
                <w:b/>
                <w:bCs/>
                <w:color w:val="FFFFFF"/>
              </w:rPr>
            </w:pPr>
            <w:r w:rsidRPr="008014DF">
              <w:rPr>
                <w:rFonts w:cs="Arial"/>
                <w:b/>
                <w:bCs/>
                <w:color w:val="FFFFFF"/>
              </w:rPr>
              <w:t>Due Date</w:t>
            </w:r>
          </w:p>
        </w:tc>
        <w:tc>
          <w:tcPr>
            <w:tcW w:w="1532" w:type="dxa"/>
            <w:tcBorders>
              <w:top w:val="single" w:sz="8" w:space="0" w:color="C0504D"/>
            </w:tcBorders>
            <w:shd w:val="clear" w:color="auto" w:fill="C00000"/>
            <w:vAlign w:val="center"/>
          </w:tcPr>
          <w:p w:rsidR="009F2924" w:rsidRPr="008014DF" w:rsidRDefault="009F2924"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F2924" w:rsidRPr="00370844" w:rsidTr="00F56532">
        <w:trPr>
          <w:cantSplit/>
        </w:trPr>
        <w:tc>
          <w:tcPr>
            <w:tcW w:w="6215" w:type="dxa"/>
            <w:tcBorders>
              <w:top w:val="single" w:sz="8" w:space="0" w:color="C0504D"/>
              <w:bottom w:val="single" w:sz="8" w:space="0" w:color="C0504D"/>
            </w:tcBorders>
          </w:tcPr>
          <w:p w:rsidR="009F2924" w:rsidRDefault="009F2924"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rsidR="009F2924" w:rsidRPr="00370844" w:rsidRDefault="009F2924"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tcBorders>
          </w:tcPr>
          <w:p w:rsidR="009F2924" w:rsidRPr="00370844" w:rsidRDefault="009F2924" w:rsidP="00F56532">
            <w:pPr>
              <w:jc w:val="center"/>
              <w:rPr>
                <w:rFonts w:cs="Arial"/>
              </w:rPr>
            </w:pPr>
            <w:r>
              <w:rPr>
                <w:rFonts w:cs="Arial"/>
              </w:rPr>
              <w:t>20%</w:t>
            </w:r>
          </w:p>
        </w:tc>
      </w:tr>
      <w:tr w:rsidR="009F2924" w:rsidRPr="00370844" w:rsidTr="00F56532">
        <w:trPr>
          <w:cantSplit/>
        </w:trPr>
        <w:tc>
          <w:tcPr>
            <w:tcW w:w="6215" w:type="dxa"/>
          </w:tcPr>
          <w:p w:rsidR="009F2924" w:rsidRPr="00800542" w:rsidRDefault="009F2924"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rsidR="009F2924" w:rsidRPr="00370844" w:rsidRDefault="009F2924"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rsidR="009F2924" w:rsidRPr="00370844" w:rsidRDefault="009F2924" w:rsidP="00F56532">
            <w:pPr>
              <w:jc w:val="center"/>
              <w:rPr>
                <w:rFonts w:cs="Arial"/>
              </w:rPr>
            </w:pPr>
            <w:r>
              <w:rPr>
                <w:rFonts w:cs="Arial"/>
              </w:rPr>
              <w:t>30%</w:t>
            </w:r>
          </w:p>
        </w:tc>
      </w:tr>
      <w:tr w:rsidR="009F2924" w:rsidRPr="00370844" w:rsidTr="00F56532">
        <w:trPr>
          <w:cantSplit/>
        </w:trPr>
        <w:tc>
          <w:tcPr>
            <w:tcW w:w="6215" w:type="dxa"/>
            <w:tcBorders>
              <w:top w:val="single" w:sz="8" w:space="0" w:color="C0504D"/>
              <w:bottom w:val="single" w:sz="8" w:space="0" w:color="C0504D"/>
            </w:tcBorders>
          </w:tcPr>
          <w:p w:rsidR="009F2924" w:rsidRPr="007A4B70" w:rsidRDefault="009F2924"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rsidR="009F2924" w:rsidRPr="00370844" w:rsidRDefault="009F2924"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tcBorders>
          </w:tcPr>
          <w:p w:rsidR="009F2924" w:rsidRPr="00370844" w:rsidRDefault="009F2924" w:rsidP="00F56532">
            <w:pPr>
              <w:jc w:val="center"/>
              <w:rPr>
                <w:rFonts w:cs="Arial"/>
              </w:rPr>
            </w:pPr>
            <w:r>
              <w:rPr>
                <w:rFonts w:cs="Arial"/>
              </w:rPr>
              <w:t>40%</w:t>
            </w:r>
          </w:p>
        </w:tc>
      </w:tr>
      <w:tr w:rsidR="009F2924" w:rsidRPr="00370844" w:rsidTr="00F56532">
        <w:trPr>
          <w:cantSplit/>
        </w:trPr>
        <w:tc>
          <w:tcPr>
            <w:tcW w:w="6215" w:type="dxa"/>
            <w:tcBorders>
              <w:top w:val="single" w:sz="8" w:space="0" w:color="C0504D"/>
              <w:bottom w:val="single" w:sz="8" w:space="0" w:color="C0504D"/>
            </w:tcBorders>
          </w:tcPr>
          <w:p w:rsidR="009F2924" w:rsidRDefault="009F2924"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9F2924" w:rsidRDefault="009F2924" w:rsidP="00F56532">
            <w:pPr>
              <w:jc w:val="center"/>
              <w:rPr>
                <w:rFonts w:cs="Arial"/>
              </w:rPr>
            </w:pPr>
            <w:r>
              <w:rPr>
                <w:rFonts w:cs="Arial"/>
              </w:rPr>
              <w:t>All Semester</w:t>
            </w:r>
          </w:p>
        </w:tc>
        <w:tc>
          <w:tcPr>
            <w:tcW w:w="1532" w:type="dxa"/>
            <w:tcBorders>
              <w:top w:val="single" w:sz="8" w:space="0" w:color="C0504D"/>
              <w:bottom w:val="single" w:sz="8" w:space="0" w:color="C0504D"/>
            </w:tcBorders>
          </w:tcPr>
          <w:p w:rsidR="009F2924" w:rsidRDefault="009F2924" w:rsidP="00F56532">
            <w:pPr>
              <w:jc w:val="center"/>
              <w:rPr>
                <w:rFonts w:cs="Arial"/>
              </w:rPr>
            </w:pPr>
            <w:r>
              <w:rPr>
                <w:rFonts w:cs="Arial"/>
              </w:rPr>
              <w:t>10%</w:t>
            </w:r>
          </w:p>
        </w:tc>
      </w:tr>
    </w:tbl>
    <w:p w:rsidR="009F2924" w:rsidRPr="000E18E4" w:rsidRDefault="009F2924" w:rsidP="00CA2C04">
      <w:pPr>
        <w:pStyle w:val="BodyText"/>
        <w:spacing w:before="120"/>
      </w:pPr>
      <w:r w:rsidRPr="000E18E4">
        <w:t>Each of the major assignments is described below.</w:t>
      </w:r>
    </w:p>
    <w:p w:rsidR="009F2924" w:rsidRDefault="009F2924"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2 of class.  They were specifically designed by the VAC Librarian, to orient new students to the USC library system and online resources, as well as to assist 543 students with library-based resea</w:t>
      </w:r>
      <w:r>
        <w:t>rch and proper citation style.</w:t>
      </w:r>
    </w:p>
    <w:p w:rsidR="009F2924" w:rsidRPr="00C11692" w:rsidRDefault="009F2924" w:rsidP="00F56532">
      <w:pPr>
        <w:pStyle w:val="BodyText"/>
      </w:pPr>
      <w:r w:rsidRPr="00C11692">
        <w:t xml:space="preserve">* Library orientation: </w:t>
      </w:r>
      <w:hyperlink r:id="rId8" w:history="1">
        <w:r w:rsidRPr="00FE39EE">
          <w:rPr>
            <w:rStyle w:val="Hyperlink"/>
          </w:rPr>
          <w:t>http://libguides.usc.edu/socialwork</w:t>
        </w:r>
      </w:hyperlink>
      <w:r>
        <w:t xml:space="preserve"> </w:t>
      </w:r>
    </w:p>
    <w:p w:rsidR="009F2924" w:rsidRPr="00C11692" w:rsidRDefault="009F2924" w:rsidP="00F56532">
      <w:pPr>
        <w:pStyle w:val="BodyText"/>
      </w:pPr>
      <w:r w:rsidRPr="00C11692">
        <w:t>* Avoiding Plagiarism covers what a citation is, when to cite sources, and the difference be</w:t>
      </w:r>
      <w:r>
        <w:t xml:space="preserve">tween paraphrasing and quoting. </w:t>
      </w:r>
      <w:hyperlink r:id="rId9" w:history="1">
        <w:r w:rsidRPr="00FE39EE">
          <w:rPr>
            <w:rStyle w:val="Hyperlink"/>
          </w:rPr>
          <w:t>http://www.usc.edu/libraries/about/reference/tutorials/avoiding-plagiarism/story.html</w:t>
        </w:r>
      </w:hyperlink>
      <w:r>
        <w:t xml:space="preserve"> </w:t>
      </w:r>
    </w:p>
    <w:p w:rsidR="009F2924" w:rsidRPr="009074DF" w:rsidRDefault="009F2924" w:rsidP="003946A4">
      <w:pPr>
        <w:pStyle w:val="Heading2"/>
        <w:rPr>
          <w:color w:val="FF0000"/>
          <w:u w:val="single"/>
        </w:rPr>
      </w:pPr>
      <w:r w:rsidRPr="009074DF">
        <w:rPr>
          <w:color w:val="FF0000"/>
          <w:u w:val="single"/>
        </w:rPr>
        <w:t>Assignment 1</w:t>
      </w:r>
    </w:p>
    <w:p w:rsidR="009F2924" w:rsidRPr="00D0011A" w:rsidRDefault="009F2924"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9F2924" w:rsidRPr="003946A4" w:rsidRDefault="009F2924" w:rsidP="00CA2C04">
      <w:pPr>
        <w:pStyle w:val="BodyText"/>
      </w:pPr>
      <w:r w:rsidRPr="00CC6AFA">
        <w:rPr>
          <w:b/>
        </w:rPr>
        <w:t>Due</w:t>
      </w:r>
      <w:r>
        <w:rPr>
          <w:b/>
        </w:rPr>
        <w:t xml:space="preserve">:  </w:t>
      </w:r>
      <w:r w:rsidRPr="00CC6AFA">
        <w:rPr>
          <w:b/>
        </w:rPr>
        <w:t xml:space="preserve"> </w:t>
      </w:r>
      <w:r w:rsidRPr="00F56532">
        <w:rPr>
          <w:b/>
        </w:rPr>
        <w:t>The day of Unit 4 class,</w:t>
      </w:r>
      <w:r w:rsidRPr="000A284B">
        <w:rPr>
          <w:b/>
          <w:color w:val="FF0000"/>
        </w:rPr>
        <w:t xml:space="preserve"> </w:t>
      </w:r>
      <w:r w:rsidRPr="000A7A5A">
        <w:rPr>
          <w:b/>
          <w:color w:val="FF0000"/>
        </w:rPr>
        <w:t>(</w:t>
      </w:r>
      <w:r>
        <w:rPr>
          <w:b/>
          <w:color w:val="FF0000"/>
        </w:rPr>
        <w:t>September</w:t>
      </w:r>
      <w:r w:rsidRPr="000A7A5A">
        <w:rPr>
          <w:b/>
          <w:color w:val="FF0000"/>
        </w:rPr>
        <w:t xml:space="preserve"> </w:t>
      </w:r>
      <w:r>
        <w:rPr>
          <w:b/>
          <w:color w:val="FF0000"/>
        </w:rPr>
        <w:t>19</w:t>
      </w:r>
      <w:r w:rsidRPr="000A7A5A">
        <w:rPr>
          <w:b/>
          <w:color w:val="FF0000"/>
        </w:rPr>
        <w:t>, 2016 by Midnight)</w:t>
      </w:r>
      <w:r w:rsidRPr="00F56532">
        <w:rPr>
          <w:b/>
        </w:rPr>
        <w:t xml:space="preserve">  through the Assignment Upload and Grading page.</w:t>
      </w:r>
    </w:p>
    <w:p w:rsidR="009F2924" w:rsidRDefault="009F2924" w:rsidP="00CA2C04">
      <w:pPr>
        <w:pStyle w:val="BodyText"/>
        <w:rPr>
          <w:b/>
        </w:rPr>
      </w:pPr>
      <w:r>
        <w:rPr>
          <w:i/>
        </w:rPr>
        <w:t>This assignment relates to student learning outcome 1, 2, 4, and 6.</w:t>
      </w:r>
    </w:p>
    <w:p w:rsidR="009F2924" w:rsidRPr="009074DF" w:rsidRDefault="009F2924" w:rsidP="003946A4">
      <w:pPr>
        <w:pStyle w:val="Heading2"/>
        <w:rPr>
          <w:color w:val="FF0000"/>
          <w:u w:val="single"/>
        </w:rPr>
      </w:pPr>
      <w:r w:rsidRPr="009074DF">
        <w:rPr>
          <w:color w:val="FF0000"/>
          <w:u w:val="single"/>
        </w:rPr>
        <w:t>Assignment 2</w:t>
      </w:r>
    </w:p>
    <w:p w:rsidR="009F2924" w:rsidRPr="00E55CB6" w:rsidRDefault="009F2924"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rsidR="009F2924" w:rsidRPr="003946A4" w:rsidRDefault="009F2924" w:rsidP="00E55CB6">
      <w:pPr>
        <w:pStyle w:val="BodyText"/>
      </w:pPr>
      <w:r w:rsidRPr="00CC6AFA">
        <w:rPr>
          <w:b/>
        </w:rPr>
        <w:t>Due</w:t>
      </w:r>
      <w:r>
        <w:rPr>
          <w:b/>
        </w:rPr>
        <w:t xml:space="preserve">:  </w:t>
      </w:r>
      <w:r w:rsidRPr="00CC6AFA">
        <w:rPr>
          <w:b/>
        </w:rPr>
        <w:t xml:space="preserve"> </w:t>
      </w:r>
      <w:r w:rsidRPr="00990E10">
        <w:rPr>
          <w:b/>
        </w:rPr>
        <w:t xml:space="preserve">The day of Unit </w:t>
      </w:r>
      <w:r>
        <w:rPr>
          <w:b/>
        </w:rPr>
        <w:t>8</w:t>
      </w:r>
      <w:r w:rsidRPr="00990E10">
        <w:rPr>
          <w:b/>
        </w:rPr>
        <w:t xml:space="preserve"> class, </w:t>
      </w:r>
      <w:r w:rsidRPr="000A7A5A">
        <w:rPr>
          <w:b/>
          <w:color w:val="FF0000"/>
        </w:rPr>
        <w:t>(</w:t>
      </w:r>
      <w:r>
        <w:rPr>
          <w:b/>
          <w:color w:val="FF0000"/>
        </w:rPr>
        <w:t>October 17</w:t>
      </w:r>
      <w:r w:rsidRPr="000A7A5A">
        <w:rPr>
          <w:b/>
          <w:color w:val="FF0000"/>
        </w:rPr>
        <w:t>, 2016 by Midnight)</w:t>
      </w:r>
      <w:r w:rsidRPr="00990E10">
        <w:rPr>
          <w:b/>
        </w:rPr>
        <w:t xml:space="preserve"> through the Assignment Upload and Grading page.</w:t>
      </w:r>
    </w:p>
    <w:p w:rsidR="009F2924" w:rsidRDefault="009F2924" w:rsidP="00CC3312">
      <w:pPr>
        <w:pStyle w:val="BodyText"/>
        <w:rPr>
          <w:b/>
        </w:rPr>
      </w:pPr>
      <w:r>
        <w:rPr>
          <w:i/>
        </w:rPr>
        <w:t>This assignment relates to student learning outcome 1, 2, 4, 6, 7, and 9.</w:t>
      </w:r>
    </w:p>
    <w:p w:rsidR="009F2924" w:rsidRPr="009074DF" w:rsidRDefault="009F2924" w:rsidP="003946A4">
      <w:pPr>
        <w:pStyle w:val="Heading2"/>
        <w:rPr>
          <w:color w:val="FF0000"/>
          <w:u w:val="single"/>
        </w:rPr>
      </w:pPr>
      <w:r w:rsidRPr="009074DF">
        <w:rPr>
          <w:color w:val="FF0000"/>
          <w:u w:val="single"/>
        </w:rPr>
        <w:t>Assignment 3</w:t>
      </w:r>
    </w:p>
    <w:p w:rsidR="009F2924" w:rsidRDefault="009F2924"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rsidR="009F2924" w:rsidRPr="003946A4" w:rsidRDefault="009F2924" w:rsidP="00E55CB6">
      <w:pPr>
        <w:pStyle w:val="BodyText"/>
      </w:pPr>
      <w:r w:rsidRPr="00CC6AFA">
        <w:rPr>
          <w:b/>
        </w:rPr>
        <w:t>Due</w:t>
      </w:r>
      <w:r>
        <w:rPr>
          <w:b/>
        </w:rPr>
        <w:t xml:space="preserve">:  </w:t>
      </w:r>
      <w:r w:rsidRPr="00CC6AFA">
        <w:rPr>
          <w:b/>
        </w:rPr>
        <w:t xml:space="preserve"> </w:t>
      </w:r>
      <w:r w:rsidRPr="00990E10">
        <w:rPr>
          <w:b/>
        </w:rPr>
        <w:t xml:space="preserve">The day of Unit 15 class, </w:t>
      </w:r>
      <w:r w:rsidRPr="00CC0ECE">
        <w:rPr>
          <w:b/>
          <w:color w:val="FF0000"/>
          <w:szCs w:val="20"/>
        </w:rPr>
        <w:t>(</w:t>
      </w:r>
      <w:r>
        <w:rPr>
          <w:b/>
          <w:color w:val="FF0000"/>
          <w:szCs w:val="20"/>
        </w:rPr>
        <w:t>December 05,</w:t>
      </w:r>
      <w:r w:rsidRPr="00CC0ECE">
        <w:rPr>
          <w:b/>
          <w:color w:val="FF0000"/>
          <w:szCs w:val="20"/>
        </w:rPr>
        <w:t xml:space="preserve"> 2016 by Midnight)</w:t>
      </w:r>
      <w:r w:rsidRPr="00990E10">
        <w:rPr>
          <w:b/>
        </w:rPr>
        <w:t xml:space="preserve"> through the Assignment Upload and Grading page.</w:t>
      </w:r>
    </w:p>
    <w:p w:rsidR="009F2924" w:rsidRDefault="009F2924" w:rsidP="00CC3312">
      <w:pPr>
        <w:pStyle w:val="BodyText"/>
        <w:rPr>
          <w:b/>
        </w:rPr>
      </w:pPr>
      <w:r>
        <w:rPr>
          <w:i/>
        </w:rPr>
        <w:t>This assignment relates to student learning outcome 1, 2, 4, and 6 – 9.</w:t>
      </w:r>
    </w:p>
    <w:p w:rsidR="009F2924" w:rsidRPr="000A284B" w:rsidRDefault="009F2924" w:rsidP="00E55CB6">
      <w:pPr>
        <w:pStyle w:val="Heading2"/>
        <w:rPr>
          <w:color w:val="FF0000"/>
        </w:rPr>
      </w:pPr>
      <w:r w:rsidRPr="000A284B">
        <w:rPr>
          <w:color w:val="FF0000"/>
        </w:rPr>
        <w:t>Class Participation (10% of Course Grade)</w:t>
      </w:r>
    </w:p>
    <w:p w:rsidR="009F2924" w:rsidRPr="00A92E78" w:rsidRDefault="009F2924" w:rsidP="00A92E78">
      <w:pPr>
        <w:pStyle w:val="BodyText"/>
      </w:pPr>
      <w:r w:rsidRPr="00A92E78">
        <w:t xml:space="preserve">It is expected that students will attend class regularly, participate in the class discussions, and submit work promptly. Failure to meet these expectations may result in reduction in grades. </w:t>
      </w:r>
    </w:p>
    <w:p w:rsidR="009F2924" w:rsidRPr="00A92E78" w:rsidRDefault="009F2924" w:rsidP="00A92E78">
      <w:pPr>
        <w:pStyle w:val="BodyText"/>
      </w:pPr>
      <w:r w:rsidRPr="00A92E78">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w:t>
      </w:r>
      <w:r>
        <w:t>the</w:t>
      </w:r>
      <w:r w:rsidRPr="00A92E78">
        <w:t xml:space="preserve"> course website (messa</w:t>
      </w:r>
      <w:r>
        <w:t>ge board/chat room)</w:t>
      </w:r>
      <w:r w:rsidRPr="00A92E78">
        <w:t>, also constitutes meaningful class participation.</w:t>
      </w:r>
    </w:p>
    <w:p w:rsidR="009F2924" w:rsidRPr="00A92E78" w:rsidRDefault="009F2924" w:rsidP="00A92E78">
      <w:pPr>
        <w:pStyle w:val="BodyText"/>
        <w:rPr>
          <w:b/>
        </w:rPr>
      </w:pPr>
      <w:r w:rsidRPr="00A92E78">
        <w:rPr>
          <w:b/>
        </w:rPr>
        <w:t xml:space="preserve">Guidelines for Evaluating Class Participation </w:t>
      </w:r>
    </w:p>
    <w:p w:rsidR="009F2924" w:rsidRPr="00A92E78" w:rsidRDefault="009F2924" w:rsidP="00A92E78">
      <w:pPr>
        <w:pStyle w:val="BodyText"/>
      </w:pPr>
      <w:r w:rsidRPr="00A92E78">
        <w:rPr>
          <w:b/>
        </w:rPr>
        <w:t xml:space="preserve">10: Outstanding Contributor: </w:t>
      </w:r>
      <w:r w:rsidRPr="00A92E78">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9F2924" w:rsidRPr="00A92E78" w:rsidRDefault="009F2924" w:rsidP="00A92E78">
      <w:pPr>
        <w:pStyle w:val="BodyText"/>
      </w:pPr>
      <w:r w:rsidRPr="00A92E78">
        <w:rPr>
          <w:b/>
        </w:rPr>
        <w:t xml:space="preserve">9: Very Good Contributor: </w:t>
      </w:r>
      <w:r w:rsidRPr="00A92E78">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9F2924" w:rsidRPr="00A92E78" w:rsidRDefault="009F2924" w:rsidP="00A92E78">
      <w:pPr>
        <w:pStyle w:val="BodyText"/>
      </w:pPr>
      <w:r w:rsidRPr="00A92E78">
        <w:rPr>
          <w:b/>
        </w:rPr>
        <w:t>8: Good Contributor:</w:t>
      </w:r>
      <w:r w:rsidRPr="00A92E78">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9F2924" w:rsidRPr="00A92E78" w:rsidRDefault="009F2924" w:rsidP="00A92E78">
      <w:pPr>
        <w:pStyle w:val="BodyText"/>
      </w:pPr>
      <w:r w:rsidRPr="00A92E78">
        <w:rPr>
          <w:b/>
        </w:rPr>
        <w:t xml:space="preserve">7: Adequate Contributor: </w:t>
      </w:r>
      <w:r w:rsidRPr="00A92E78">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9F2924" w:rsidRPr="00A92E78" w:rsidRDefault="009F2924" w:rsidP="00A92E78">
      <w:pPr>
        <w:pStyle w:val="BodyText"/>
      </w:pPr>
      <w:r w:rsidRPr="00A92E78">
        <w:rPr>
          <w:b/>
        </w:rPr>
        <w:t xml:space="preserve">6: Inadequate: </w:t>
      </w:r>
      <w:r w:rsidRPr="00A92E78">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F2924" w:rsidRPr="00A92E78" w:rsidRDefault="009F2924" w:rsidP="00A92E78">
      <w:pPr>
        <w:pStyle w:val="BodyText"/>
      </w:pPr>
      <w:r w:rsidRPr="00A92E78">
        <w:rPr>
          <w:b/>
        </w:rPr>
        <w:t>5: Non-Participant:</w:t>
      </w:r>
      <w:r w:rsidRPr="00A92E78">
        <w:t xml:space="preserve"> Attends class only.</w:t>
      </w:r>
    </w:p>
    <w:p w:rsidR="009F2924" w:rsidRPr="00A92E78" w:rsidRDefault="009F2924" w:rsidP="00A92E78">
      <w:pPr>
        <w:pStyle w:val="BodyText"/>
      </w:pPr>
      <w:r w:rsidRPr="00A92E78">
        <w:rPr>
          <w:b/>
        </w:rPr>
        <w:t>0: Unsatisfactory Contributor:</w:t>
      </w:r>
      <w:r w:rsidRPr="00A92E78">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9F2924" w:rsidRDefault="009F2924"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0A0"/>
      </w:tblPr>
      <w:tblGrid>
        <w:gridCol w:w="2367"/>
        <w:gridCol w:w="2331"/>
        <w:gridCol w:w="36"/>
        <w:gridCol w:w="2367"/>
        <w:gridCol w:w="2367"/>
      </w:tblGrid>
      <w:tr w:rsidR="009F2924" w:rsidRPr="00197918" w:rsidTr="00B408EE">
        <w:trPr>
          <w:cantSplit/>
          <w:tblHeader/>
        </w:trPr>
        <w:tc>
          <w:tcPr>
            <w:tcW w:w="4698" w:type="dxa"/>
            <w:gridSpan w:val="2"/>
            <w:tcBorders>
              <w:top w:val="single" w:sz="8" w:space="0" w:color="C0504D"/>
            </w:tcBorders>
            <w:shd w:val="clear" w:color="auto" w:fill="C00000"/>
            <w:vAlign w:val="center"/>
          </w:tcPr>
          <w:p w:rsidR="009F2924" w:rsidRPr="008014DF" w:rsidRDefault="009F2924"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9F2924" w:rsidRPr="008014DF" w:rsidRDefault="009F2924"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9F2924" w:rsidRPr="000D4EB9" w:rsidTr="00B408EE">
        <w:trPr>
          <w:cantSplit/>
        </w:trPr>
        <w:tc>
          <w:tcPr>
            <w:tcW w:w="2367" w:type="dxa"/>
            <w:tcBorders>
              <w:top w:val="single" w:sz="8" w:space="0" w:color="C0504D"/>
              <w:bottom w:val="single" w:sz="8" w:space="0" w:color="C0504D"/>
            </w:tcBorders>
          </w:tcPr>
          <w:p w:rsidR="009F2924" w:rsidRPr="000D4EB9" w:rsidRDefault="009F2924" w:rsidP="00B408EE">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9F2924" w:rsidRPr="000D4EB9" w:rsidRDefault="009F2924"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tcBorders>
          </w:tcPr>
          <w:p w:rsidR="009F2924" w:rsidRPr="000D4EB9" w:rsidRDefault="009F2924" w:rsidP="00B408EE">
            <w:pPr>
              <w:rPr>
                <w:rFonts w:cs="Arial"/>
              </w:rPr>
            </w:pPr>
            <w:r w:rsidRPr="000D4EB9">
              <w:rPr>
                <w:rFonts w:cs="Arial"/>
                <w:color w:val="000000"/>
              </w:rPr>
              <w:t>A</w:t>
            </w:r>
          </w:p>
        </w:tc>
      </w:tr>
      <w:tr w:rsidR="009F2924" w:rsidRPr="000D4EB9" w:rsidTr="00B408EE">
        <w:trPr>
          <w:cantSplit/>
        </w:trPr>
        <w:tc>
          <w:tcPr>
            <w:tcW w:w="2367" w:type="dxa"/>
            <w:tcBorders>
              <w:top w:val="single" w:sz="8" w:space="0" w:color="C0504D"/>
              <w:bottom w:val="single" w:sz="8" w:space="0" w:color="C0504D"/>
            </w:tcBorders>
          </w:tcPr>
          <w:p w:rsidR="009F2924" w:rsidRPr="000D4EB9" w:rsidRDefault="009F2924"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9F2924" w:rsidRPr="000D4EB9" w:rsidRDefault="009F2924"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tcBorders>
          </w:tcPr>
          <w:p w:rsidR="009F2924" w:rsidRPr="000D4EB9" w:rsidRDefault="009F2924" w:rsidP="00B408EE">
            <w:pPr>
              <w:rPr>
                <w:rFonts w:cs="Arial"/>
              </w:rPr>
            </w:pPr>
            <w:r w:rsidRPr="000D4EB9">
              <w:rPr>
                <w:rFonts w:cs="Arial"/>
                <w:color w:val="000000"/>
              </w:rPr>
              <w:t>A-</w:t>
            </w:r>
          </w:p>
        </w:tc>
      </w:tr>
      <w:tr w:rsidR="009F2924" w:rsidRPr="000D4EB9" w:rsidTr="00B408EE">
        <w:trPr>
          <w:cantSplit/>
        </w:trPr>
        <w:tc>
          <w:tcPr>
            <w:tcW w:w="2367" w:type="dxa"/>
            <w:tcBorders>
              <w:top w:val="single" w:sz="8" w:space="0" w:color="C0504D"/>
              <w:bottom w:val="single" w:sz="8" w:space="0" w:color="C0504D"/>
            </w:tcBorders>
          </w:tcPr>
          <w:p w:rsidR="009F2924" w:rsidRPr="000D4EB9" w:rsidRDefault="009F2924"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9F2924" w:rsidRPr="000D4EB9" w:rsidRDefault="009F2924"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tcBorders>
          </w:tcPr>
          <w:p w:rsidR="009F2924" w:rsidRPr="000D4EB9" w:rsidRDefault="009F2924" w:rsidP="00B408EE">
            <w:pPr>
              <w:rPr>
                <w:rFonts w:cs="Arial"/>
              </w:rPr>
            </w:pPr>
            <w:r w:rsidRPr="000D4EB9">
              <w:rPr>
                <w:rFonts w:cs="Arial"/>
                <w:color w:val="000000"/>
              </w:rPr>
              <w:t>B+</w:t>
            </w:r>
          </w:p>
        </w:tc>
      </w:tr>
      <w:tr w:rsidR="009F2924" w:rsidRPr="000D4EB9" w:rsidTr="00B408EE">
        <w:trPr>
          <w:cantSplit/>
        </w:trPr>
        <w:tc>
          <w:tcPr>
            <w:tcW w:w="2367" w:type="dxa"/>
            <w:tcBorders>
              <w:top w:val="single" w:sz="8" w:space="0" w:color="C0504D"/>
              <w:bottom w:val="single" w:sz="8" w:space="0" w:color="C0504D"/>
            </w:tcBorders>
          </w:tcPr>
          <w:p w:rsidR="009F2924" w:rsidRPr="00347F60" w:rsidRDefault="009F2924" w:rsidP="00B408EE">
            <w:pPr>
              <w:pStyle w:val="BodyText"/>
              <w:spacing w:after="0"/>
              <w:jc w:val="center"/>
              <w:rPr>
                <w:rFonts w:cs="Arial"/>
                <w:color w:val="000000"/>
                <w:szCs w:val="20"/>
              </w:rPr>
            </w:pPr>
            <w:r w:rsidRPr="00347F60">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9F2924" w:rsidRPr="000D4EB9" w:rsidRDefault="009F2924"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tcBorders>
          </w:tcPr>
          <w:p w:rsidR="009F2924" w:rsidRPr="000D4EB9" w:rsidRDefault="009F2924" w:rsidP="00B408EE">
            <w:pPr>
              <w:rPr>
                <w:rFonts w:cs="Arial"/>
              </w:rPr>
            </w:pPr>
            <w:r w:rsidRPr="000D4EB9">
              <w:rPr>
                <w:rFonts w:cs="Arial"/>
                <w:color w:val="000000"/>
              </w:rPr>
              <w:t>B</w:t>
            </w:r>
          </w:p>
        </w:tc>
      </w:tr>
      <w:tr w:rsidR="009F2924" w:rsidRPr="000D4EB9" w:rsidTr="00B408EE">
        <w:trPr>
          <w:cantSplit/>
        </w:trPr>
        <w:tc>
          <w:tcPr>
            <w:tcW w:w="2367" w:type="dxa"/>
            <w:tcBorders>
              <w:top w:val="single" w:sz="8" w:space="0" w:color="C0504D"/>
              <w:bottom w:val="single" w:sz="8" w:space="0" w:color="C0504D"/>
            </w:tcBorders>
          </w:tcPr>
          <w:p w:rsidR="009F2924" w:rsidRPr="00347F60" w:rsidRDefault="009F2924" w:rsidP="00B408EE">
            <w:pPr>
              <w:pStyle w:val="BodyText"/>
              <w:spacing w:after="0"/>
              <w:jc w:val="center"/>
              <w:rPr>
                <w:rFonts w:cs="Arial"/>
                <w:color w:val="000000"/>
                <w:szCs w:val="20"/>
              </w:rPr>
            </w:pPr>
            <w:r w:rsidRPr="00347F60">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9F2924" w:rsidRPr="00347F60" w:rsidRDefault="009F2924" w:rsidP="00B408EE">
            <w:pPr>
              <w:pStyle w:val="BodyText"/>
              <w:spacing w:after="0"/>
              <w:rPr>
                <w:rFonts w:cs="Arial"/>
                <w:color w:val="000000"/>
                <w:szCs w:val="20"/>
              </w:rPr>
            </w:pPr>
            <w:r w:rsidRPr="00347F60">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tcBorders>
          </w:tcPr>
          <w:p w:rsidR="009F2924" w:rsidRPr="000D4EB9" w:rsidRDefault="009F2924" w:rsidP="00B408EE">
            <w:pPr>
              <w:rPr>
                <w:rFonts w:cs="Arial"/>
              </w:rPr>
            </w:pPr>
            <w:r w:rsidRPr="000D4EB9">
              <w:rPr>
                <w:rFonts w:cs="Arial"/>
                <w:color w:val="000000"/>
              </w:rPr>
              <w:t>B-</w:t>
            </w:r>
          </w:p>
        </w:tc>
      </w:tr>
      <w:tr w:rsidR="009F2924" w:rsidRPr="000D4EB9" w:rsidTr="00B408EE">
        <w:trPr>
          <w:cantSplit/>
        </w:trPr>
        <w:tc>
          <w:tcPr>
            <w:tcW w:w="2367" w:type="dxa"/>
            <w:tcBorders>
              <w:top w:val="single" w:sz="8" w:space="0" w:color="C0504D"/>
              <w:bottom w:val="single" w:sz="8" w:space="0" w:color="C0504D"/>
            </w:tcBorders>
          </w:tcPr>
          <w:p w:rsidR="009F2924" w:rsidRPr="00347F60" w:rsidRDefault="009F2924" w:rsidP="00B408EE">
            <w:pPr>
              <w:pStyle w:val="BodyText"/>
              <w:spacing w:after="0"/>
              <w:jc w:val="center"/>
              <w:rPr>
                <w:rFonts w:cs="Arial"/>
                <w:color w:val="000000"/>
                <w:szCs w:val="20"/>
              </w:rPr>
            </w:pPr>
            <w:r w:rsidRPr="00347F60">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9F2924" w:rsidRPr="00347F60" w:rsidRDefault="009F2924" w:rsidP="00B408EE">
            <w:pPr>
              <w:pStyle w:val="BodyText"/>
              <w:spacing w:after="0"/>
              <w:rPr>
                <w:rFonts w:cs="Arial"/>
                <w:color w:val="000000"/>
                <w:szCs w:val="20"/>
              </w:rPr>
            </w:pPr>
            <w:r w:rsidRPr="00347F60">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tcBorders>
          </w:tcPr>
          <w:p w:rsidR="009F2924" w:rsidRPr="000D4EB9" w:rsidRDefault="009F2924" w:rsidP="00B408EE">
            <w:pPr>
              <w:rPr>
                <w:rFonts w:cs="Arial"/>
              </w:rPr>
            </w:pPr>
            <w:r w:rsidRPr="000D4EB9">
              <w:rPr>
                <w:rFonts w:cs="Arial"/>
                <w:color w:val="000000"/>
              </w:rPr>
              <w:t>C+</w:t>
            </w:r>
          </w:p>
        </w:tc>
      </w:tr>
      <w:tr w:rsidR="009F2924" w:rsidRPr="000D4EB9" w:rsidTr="00B408EE">
        <w:trPr>
          <w:cantSplit/>
        </w:trPr>
        <w:tc>
          <w:tcPr>
            <w:tcW w:w="2367" w:type="dxa"/>
            <w:tcBorders>
              <w:top w:val="single" w:sz="8" w:space="0" w:color="C0504D"/>
              <w:bottom w:val="single" w:sz="8" w:space="0" w:color="C0504D"/>
            </w:tcBorders>
          </w:tcPr>
          <w:p w:rsidR="009F2924" w:rsidRPr="00347F60" w:rsidRDefault="009F2924" w:rsidP="00B408EE">
            <w:pPr>
              <w:pStyle w:val="BodyText"/>
              <w:spacing w:after="0"/>
              <w:jc w:val="center"/>
              <w:rPr>
                <w:rFonts w:cs="Arial"/>
                <w:color w:val="000000"/>
                <w:szCs w:val="20"/>
              </w:rPr>
            </w:pPr>
            <w:r w:rsidRPr="00347F60">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9F2924" w:rsidRPr="00347F60" w:rsidRDefault="009F2924" w:rsidP="00B408EE">
            <w:pPr>
              <w:pStyle w:val="BodyText"/>
              <w:spacing w:after="0"/>
              <w:rPr>
                <w:rFonts w:cs="Arial"/>
                <w:color w:val="000000"/>
                <w:szCs w:val="20"/>
              </w:rPr>
            </w:pPr>
            <w:r w:rsidRPr="00347F60">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tcBorders>
          </w:tcPr>
          <w:p w:rsidR="009F2924" w:rsidRPr="000D4EB9" w:rsidRDefault="009F2924" w:rsidP="00B408EE">
            <w:pPr>
              <w:rPr>
                <w:rFonts w:cs="Arial"/>
              </w:rPr>
            </w:pPr>
            <w:r w:rsidRPr="000D4EB9">
              <w:rPr>
                <w:rFonts w:cs="Arial"/>
                <w:color w:val="000000"/>
              </w:rPr>
              <w:t>C</w:t>
            </w:r>
          </w:p>
        </w:tc>
      </w:tr>
      <w:tr w:rsidR="009F2924" w:rsidRPr="000D4EB9" w:rsidTr="00B408EE">
        <w:trPr>
          <w:cantSplit/>
        </w:trPr>
        <w:tc>
          <w:tcPr>
            <w:tcW w:w="2367" w:type="dxa"/>
            <w:tcBorders>
              <w:top w:val="single" w:sz="8" w:space="0" w:color="C0504D"/>
              <w:bottom w:val="single" w:sz="8" w:space="0" w:color="C0504D"/>
            </w:tcBorders>
          </w:tcPr>
          <w:p w:rsidR="009F2924" w:rsidRPr="00347F60" w:rsidRDefault="009F2924" w:rsidP="00B408EE">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9F2924" w:rsidRPr="00347F60" w:rsidRDefault="009F2924" w:rsidP="00B408EE">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9F2924" w:rsidRPr="000D4EB9" w:rsidRDefault="009F2924"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tcBorders>
          </w:tcPr>
          <w:p w:rsidR="009F2924" w:rsidRPr="000D4EB9" w:rsidRDefault="009F2924" w:rsidP="00B408EE">
            <w:pPr>
              <w:rPr>
                <w:rFonts w:cs="Arial"/>
                <w:color w:val="000000"/>
              </w:rPr>
            </w:pPr>
            <w:r w:rsidRPr="000D4EB9">
              <w:rPr>
                <w:rFonts w:cs="Arial"/>
                <w:color w:val="000000"/>
              </w:rPr>
              <w:t>C-</w:t>
            </w:r>
          </w:p>
        </w:tc>
      </w:tr>
    </w:tbl>
    <w:p w:rsidR="009F2924" w:rsidRDefault="009F2924" w:rsidP="00325D4C">
      <w:pPr>
        <w:pStyle w:val="BodyText"/>
        <w:rPr>
          <w:color w:val="000000"/>
        </w:rPr>
      </w:pPr>
    </w:p>
    <w:p w:rsidR="009F2924" w:rsidRDefault="009F2924"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9F2924" w:rsidRDefault="009F2924" w:rsidP="0016662D">
      <w:r>
        <w:t> </w:t>
      </w:r>
    </w:p>
    <w:p w:rsidR="009F2924" w:rsidRPr="00EF3DB0" w:rsidRDefault="009F2924" w:rsidP="00726A3E">
      <w:pPr>
        <w:pStyle w:val="Heading1"/>
      </w:pPr>
      <w:r w:rsidRPr="00EF3DB0">
        <w:t>Required and supplementary instructional materials &amp;</w:t>
      </w:r>
      <w:r>
        <w:t xml:space="preserve"> </w:t>
      </w:r>
      <w:r w:rsidRPr="00EF3DB0">
        <w:t>Resources</w:t>
      </w:r>
    </w:p>
    <w:p w:rsidR="009F2924" w:rsidRPr="00E55CB6" w:rsidRDefault="009F2924" w:rsidP="00E55CB6">
      <w:pPr>
        <w:pStyle w:val="Heading2"/>
      </w:pPr>
      <w:r>
        <w:t>Required Textbook</w:t>
      </w:r>
      <w:r w:rsidRPr="00E55CB6">
        <w:t xml:space="preserve"> </w:t>
      </w:r>
    </w:p>
    <w:p w:rsidR="009F2924" w:rsidRDefault="009F2924" w:rsidP="00A92E78">
      <w:pPr>
        <w:pStyle w:val="Bib"/>
      </w:pPr>
      <w:r w:rsidRPr="00515732">
        <w:t xml:space="preserve">Hepworth, D. H., Rooney, R. H., Rooney, G. </w:t>
      </w:r>
      <w:r>
        <w:t>D., &amp; Strom-Gottfried, K. (2017</w:t>
      </w:r>
      <w:r w:rsidRPr="00515732">
        <w:t xml:space="preserve">). </w:t>
      </w:r>
      <w:r>
        <w:rPr>
          <w:i/>
          <w:iCs/>
        </w:rPr>
        <w:t>Direct social work practice: T</w:t>
      </w:r>
      <w:r w:rsidRPr="00515732">
        <w:rPr>
          <w:i/>
          <w:iCs/>
        </w:rPr>
        <w:t>heory and</w:t>
      </w:r>
      <w:bookmarkStart w:id="0" w:name="_GoBack"/>
      <w:bookmarkEnd w:id="0"/>
      <w:r w:rsidRPr="00515732">
        <w:rPr>
          <w:i/>
          <w:iCs/>
        </w:rPr>
        <w:t xml:space="preserve"> skills </w:t>
      </w:r>
      <w:r w:rsidRPr="00515732">
        <w:t xml:space="preserve">(10th ed.).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rsidRPr="00365224">
        <w:t>:</w:t>
      </w:r>
      <w:r>
        <w:t xml:space="preserve"> </w:t>
      </w:r>
      <w:r w:rsidRPr="00365224">
        <w:t>Cengage Learning.</w:t>
      </w:r>
    </w:p>
    <w:p w:rsidR="009F2924" w:rsidRPr="004A2A08" w:rsidRDefault="009F2924" w:rsidP="004A2A08">
      <w:pPr>
        <w:spacing w:after="240"/>
        <w:rPr>
          <w:rFonts w:cs="Arial"/>
          <w:b/>
          <w:szCs w:val="24"/>
        </w:rPr>
      </w:pPr>
      <w:r w:rsidRPr="004A2A08">
        <w:rPr>
          <w:rFonts w:cs="Arial"/>
          <w:b/>
          <w:szCs w:val="24"/>
        </w:rPr>
        <w:t xml:space="preserve">On Reserve </w:t>
      </w:r>
    </w:p>
    <w:p w:rsidR="009F2924" w:rsidRPr="004A2A08" w:rsidRDefault="009F2924" w:rsidP="004A2A08">
      <w:pPr>
        <w:spacing w:after="240"/>
        <w:rPr>
          <w:rFonts w:cs="Arial"/>
          <w:szCs w:val="24"/>
        </w:rPr>
      </w:pPr>
      <w:r w:rsidRPr="004A2A08">
        <w:rPr>
          <w:rFonts w:cs="Arial"/>
          <w:szCs w:val="24"/>
        </w:rPr>
        <w:t>All additional required readings that are not in the above required textbook are available online through electronic reserve (ARES). The textbook ha</w:t>
      </w:r>
      <w:r>
        <w:rPr>
          <w:rFonts w:cs="Arial"/>
          <w:szCs w:val="24"/>
        </w:rPr>
        <w:t>s</w:t>
      </w:r>
      <w:r w:rsidRPr="004A2A08">
        <w:rPr>
          <w:rFonts w:cs="Arial"/>
          <w:szCs w:val="24"/>
        </w:rPr>
        <w:t xml:space="preserve"> also been placed on reserve at Leavey Library.</w:t>
      </w:r>
    </w:p>
    <w:p w:rsidR="009F2924" w:rsidRPr="00885178" w:rsidRDefault="009F2924" w:rsidP="004A2A08">
      <w:pPr>
        <w:pStyle w:val="BodyText"/>
        <w:rPr>
          <w:b/>
          <w:i/>
          <w:u w:val="single"/>
        </w:rPr>
      </w:pPr>
      <w:r w:rsidRPr="00885178">
        <w:rPr>
          <w:b/>
          <w:i/>
          <w:u w:val="single"/>
        </w:rPr>
        <w:t>DSM-5</w:t>
      </w:r>
    </w:p>
    <w:p w:rsidR="009F2924" w:rsidRPr="006240DF" w:rsidRDefault="009F2924"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rsidR="009F2924" w:rsidRPr="006240DF" w:rsidRDefault="009F2924" w:rsidP="004A2A08">
      <w:pPr>
        <w:widowControl w:val="0"/>
        <w:autoSpaceDE w:val="0"/>
        <w:autoSpaceDN w:val="0"/>
        <w:adjustRightInd w:val="0"/>
        <w:rPr>
          <w:rFonts w:ascii="Calibri" w:hAnsi="Calibri" w:cs="Calibri"/>
        </w:rPr>
      </w:pPr>
      <w:r w:rsidRPr="006240DF">
        <w:rPr>
          <w:rFonts w:cs="Arial"/>
        </w:rPr>
        <w:t> </w:t>
      </w:r>
    </w:p>
    <w:p w:rsidR="009F2924" w:rsidRPr="006240DF" w:rsidRDefault="009F2924"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0" w:history="1">
        <w:r w:rsidRPr="006240DF">
          <w:rPr>
            <w:rFonts w:cs="Arial"/>
            <w:color w:val="0000FF"/>
            <w:u w:val="single" w:color="0000FF"/>
          </w:rPr>
          <w:t>https://libproxy.usc.edu/login?url=http://www.psychiatryonline.org/</w:t>
        </w:r>
      </w:hyperlink>
    </w:p>
    <w:p w:rsidR="009F2924" w:rsidRPr="006240DF" w:rsidRDefault="009F2924" w:rsidP="004A2A08">
      <w:pPr>
        <w:widowControl w:val="0"/>
        <w:autoSpaceDE w:val="0"/>
        <w:autoSpaceDN w:val="0"/>
        <w:adjustRightInd w:val="0"/>
        <w:rPr>
          <w:rFonts w:ascii="Calibri" w:hAnsi="Calibri" w:cs="Calibri"/>
        </w:rPr>
      </w:pPr>
      <w:r w:rsidRPr="006240DF">
        <w:rPr>
          <w:rFonts w:cs="Arial"/>
        </w:rPr>
        <w:t> </w:t>
      </w:r>
    </w:p>
    <w:p w:rsidR="009F2924" w:rsidRPr="006240DF" w:rsidRDefault="009F2924"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9F2924" w:rsidRPr="006240DF" w:rsidRDefault="009F2924" w:rsidP="004A2A08">
      <w:pPr>
        <w:pStyle w:val="BodyText"/>
      </w:pPr>
      <w:r w:rsidRPr="006240DF">
        <w:t xml:space="preserve">Here’s a screenshot of what the page looks like: </w:t>
      </w:r>
      <w:hyperlink r:id="rId11" w:history="1">
        <w:r w:rsidRPr="006240DF">
          <w:rPr>
            <w:color w:val="0000FF"/>
            <w:u w:val="single" w:color="0000FF"/>
          </w:rPr>
          <w:t>http://screencast.com/t/cPoq2jSd</w:t>
        </w:r>
      </w:hyperlink>
    </w:p>
    <w:p w:rsidR="009F2924" w:rsidRPr="00D20FB5" w:rsidRDefault="009F2924" w:rsidP="00F647F9">
      <w:pPr>
        <w:pStyle w:val="BodyText"/>
      </w:pPr>
      <w:r w:rsidRPr="00CC3312">
        <w:rPr>
          <w:b/>
          <w:i/>
        </w:rPr>
        <w:t>Note:</w:t>
      </w:r>
      <w:r w:rsidRPr="00D20FB5">
        <w:t xml:space="preserve">  Additional required and recommended readings may be assigned by the instructor throughout the course.</w:t>
      </w:r>
    </w:p>
    <w:p w:rsidR="009F2924" w:rsidRPr="00FC07B7" w:rsidRDefault="009F2924" w:rsidP="0099482F">
      <w:pPr>
        <w:jc w:val="center"/>
        <w:rPr>
          <w:rFonts w:cs="Arial"/>
          <w:b/>
          <w:bCs/>
          <w:color w:val="C00000"/>
          <w:sz w:val="32"/>
          <w:szCs w:val="32"/>
        </w:rPr>
      </w:pPr>
      <w:r>
        <w:rPr>
          <w:rFonts w:cs="Arial"/>
          <w:b/>
          <w:bCs/>
          <w:color w:val="800000"/>
          <w:szCs w:val="24"/>
        </w:rPr>
        <w:br w:type="page"/>
      </w:r>
      <w:r w:rsidRPr="00FC07B7">
        <w:rPr>
          <w:rFonts w:cs="Arial"/>
          <w:b/>
          <w:bCs/>
          <w:color w:val="C00000"/>
          <w:sz w:val="32"/>
          <w:szCs w:val="32"/>
        </w:rPr>
        <w:t xml:space="preserve"> Course Schedule―Detailed Description</w:t>
      </w:r>
    </w:p>
    <w:tbl>
      <w:tblPr>
        <w:tblW w:w="0" w:type="auto"/>
        <w:tblInd w:w="18" w:type="dxa"/>
        <w:tblLook w:val="00A0"/>
      </w:tblPr>
      <w:tblGrid>
        <w:gridCol w:w="7470"/>
        <w:gridCol w:w="2070"/>
      </w:tblGrid>
      <w:tr w:rsidR="009F2924" w:rsidRPr="00C716BD" w:rsidTr="00515732">
        <w:trPr>
          <w:cantSplit/>
          <w:tblHeader/>
        </w:trPr>
        <w:tc>
          <w:tcPr>
            <w:tcW w:w="747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rsidR="009F2924" w:rsidRPr="005E331A" w:rsidRDefault="009F2924" w:rsidP="00515732">
            <w:pPr>
              <w:keepNext/>
              <w:spacing w:before="20" w:after="20"/>
              <w:jc w:val="right"/>
              <w:rPr>
                <w:rFonts w:cs="Arial"/>
                <w:b/>
                <w:color w:val="FFFFFF"/>
                <w:sz w:val="22"/>
                <w:szCs w:val="22"/>
              </w:rPr>
            </w:pPr>
            <w:r>
              <w:rPr>
                <w:rFonts w:cs="Arial"/>
                <w:b/>
                <w:color w:val="FFFFFF"/>
                <w:sz w:val="22"/>
                <w:szCs w:val="22"/>
              </w:rPr>
              <w:t>08-29-16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EB545F" w:rsidRDefault="009F2924" w:rsidP="00515732">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9F2924" w:rsidRPr="008C53F1" w:rsidRDefault="009F2924" w:rsidP="00515732">
            <w:pPr>
              <w:keepNext/>
              <w:rPr>
                <w:rFonts w:cs="Arial"/>
                <w:b/>
                <w:bCs/>
                <w:color w:val="262626"/>
                <w:sz w:val="8"/>
                <w:szCs w:val="22"/>
              </w:rPr>
            </w:pPr>
          </w:p>
          <w:p w:rsidR="009F2924" w:rsidRPr="0031075E" w:rsidRDefault="009F2924" w:rsidP="00515732">
            <w:pPr>
              <w:keepNext/>
              <w:rPr>
                <w:rFonts w:cs="Arial"/>
                <w:b/>
                <w:bCs/>
                <w:color w:val="262626"/>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keepNext w:val="0"/>
              <w:tabs>
                <w:tab w:val="clear" w:pos="342"/>
                <w:tab w:val="num" w:pos="360"/>
              </w:tabs>
              <w:rPr>
                <w:rFonts w:ascii="Arial" w:hAnsi="Arial"/>
                <w:sz w:val="20"/>
              </w:rPr>
            </w:pPr>
            <w:r w:rsidRPr="00347F60">
              <w:rPr>
                <w:rFonts w:ascii="Arial" w:hAnsi="Arial"/>
                <w:sz w:val="20"/>
              </w:rPr>
              <w:t>Engaging diversity and difference in practice</w:t>
            </w:r>
          </w:p>
          <w:p w:rsidR="009F2924" w:rsidRPr="00347F60" w:rsidRDefault="009F2924" w:rsidP="00515732">
            <w:pPr>
              <w:pStyle w:val="Level1"/>
              <w:keepNext w:val="0"/>
              <w:rPr>
                <w:rFonts w:ascii="Arial" w:hAnsi="Arial"/>
                <w:sz w:val="20"/>
              </w:rPr>
            </w:pPr>
            <w:r w:rsidRPr="00347F60">
              <w:rPr>
                <w:rFonts w:ascii="Arial" w:hAnsi="Arial"/>
                <w:sz w:val="20"/>
              </w:rPr>
              <w:t>Overview of the treatment process</w:t>
            </w:r>
          </w:p>
          <w:p w:rsidR="009F2924" w:rsidRPr="00347F60" w:rsidRDefault="009F2924" w:rsidP="00515732">
            <w:pPr>
              <w:pStyle w:val="Level1"/>
              <w:keepNext w:val="0"/>
              <w:rPr>
                <w:rFonts w:ascii="Arial" w:hAnsi="Arial"/>
                <w:sz w:val="20"/>
              </w:rPr>
            </w:pPr>
            <w:r w:rsidRPr="00347F60">
              <w:rPr>
                <w:rFonts w:ascii="Arial" w:hAnsi="Arial"/>
                <w:sz w:val="20"/>
              </w:rPr>
              <w:t>Social work roles and competencies</w:t>
            </w:r>
          </w:p>
          <w:p w:rsidR="009F2924" w:rsidRPr="00347F60" w:rsidRDefault="009F2924" w:rsidP="00515732">
            <w:pPr>
              <w:pStyle w:val="Level1"/>
              <w:keepNext w:val="0"/>
              <w:tabs>
                <w:tab w:val="clear" w:pos="342"/>
                <w:tab w:val="num" w:pos="360"/>
              </w:tabs>
              <w:rPr>
                <w:rFonts w:ascii="Arial" w:hAnsi="Arial"/>
                <w:b/>
                <w:sz w:val="20"/>
              </w:rPr>
            </w:pPr>
            <w:r w:rsidRPr="00347F60">
              <w:rPr>
                <w:rFonts w:ascii="Arial" w:hAnsi="Arial"/>
                <w:sz w:val="20"/>
              </w:rPr>
              <w:t>Value and ethical base of social work</w:t>
            </w:r>
          </w:p>
        </w:tc>
      </w:tr>
    </w:tbl>
    <w:p w:rsidR="009F2924" w:rsidRPr="0055546F" w:rsidRDefault="009F2924" w:rsidP="0099482F">
      <w:pPr>
        <w:pStyle w:val="BodyText"/>
      </w:pPr>
      <w:r w:rsidRPr="0055546F">
        <w:t>This session relates to course objectives 1-5.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pStyle w:val="Bib"/>
      </w:pPr>
      <w:r w:rsidRPr="002107DF">
        <w:t xml:space="preserve">Diller, J. V. (2007). Working with culturally different clients. In </w:t>
      </w:r>
      <w:r w:rsidRPr="007532D9">
        <w:rPr>
          <w:i/>
        </w:rPr>
        <w:t>Cultural diversity</w:t>
      </w:r>
      <w:r w:rsidRPr="002107DF">
        <w:t xml:space="preserve"> (3rd ed., pp. 158-175). </w:t>
      </w:r>
      <w:smartTag w:uri="urn:schemas-microsoft-com:office:smarttags" w:element="place">
        <w:smartTag w:uri="urn:schemas-microsoft-com:office:smarttags" w:element="City">
          <w:r w:rsidRPr="002107DF">
            <w:t>Belmont</w:t>
          </w:r>
        </w:smartTag>
        <w:r w:rsidRPr="002107DF">
          <w:t xml:space="preserve"> </w:t>
        </w:r>
        <w:smartTag w:uri="urn:schemas-microsoft-com:office:smarttags" w:element="State">
          <w:r w:rsidRPr="002107DF">
            <w:t>CA</w:t>
          </w:r>
        </w:smartTag>
      </w:smartTag>
      <w:r w:rsidRPr="002107DF">
        <w:t>: Thomson Brooks/Cole.</w:t>
      </w:r>
    </w:p>
    <w:p w:rsidR="009F2924" w:rsidRPr="00BC39D1" w:rsidRDefault="009F2924" w:rsidP="00BC39D1">
      <w:pPr>
        <w:pStyle w:val="Bib"/>
      </w:pPr>
      <w:r w:rsidRPr="00BC39D1">
        <w:t xml:space="preserve">Hepworth, D. H., Rooney, R. H., Rooney, G. D., &amp; Strom-Gottfried (2017). </w:t>
      </w:r>
      <w:r w:rsidRPr="00786CC6">
        <w:t>Direct practice: Domain, philosophy, roles.</w:t>
      </w:r>
      <w:r>
        <w:t xml:space="preserve"> In </w:t>
      </w:r>
      <w:r>
        <w:rPr>
          <w:i/>
          <w:iCs/>
        </w:rPr>
        <w:t>Direct social work practice: T</w:t>
      </w:r>
      <w:r w:rsidRPr="00BC39D1">
        <w:rPr>
          <w:i/>
          <w:iCs/>
        </w:rPr>
        <w:t xml:space="preserve">heory and skills </w:t>
      </w:r>
      <w:r w:rsidRPr="00BC39D1">
        <w:t>(10th ed.</w:t>
      </w:r>
      <w:r>
        <w:t>,</w:t>
      </w:r>
      <w:r w:rsidRPr="00786CC6">
        <w:rPr>
          <w:rFonts w:cs="Times New Roman"/>
          <w:color w:val="auto"/>
        </w:rPr>
        <w:t xml:space="preserve"> </w:t>
      </w:r>
      <w:r>
        <w:t>chap. 2, pp. 23-35</w:t>
      </w:r>
      <w:r w:rsidRPr="00BC39D1">
        <w:t xml:space="preserve">). </w:t>
      </w:r>
      <w:smartTag w:uri="urn:schemas-microsoft-com:office:smarttags" w:element="place">
        <w:smartTag w:uri="urn:schemas-microsoft-com:office:smarttags" w:element="City">
          <w:r w:rsidRPr="00BC39D1">
            <w:t>Boston</w:t>
          </w:r>
        </w:smartTag>
        <w:r w:rsidRPr="00BC39D1">
          <w:t xml:space="preserve">, </w:t>
        </w:r>
        <w:smartTag w:uri="urn:schemas-microsoft-com:office:smarttags" w:element="State">
          <w:r w:rsidRPr="00BC39D1">
            <w:t>MA</w:t>
          </w:r>
        </w:smartTag>
      </w:smartTag>
      <w:r w:rsidRPr="00BC39D1">
        <w:t>: Cengage Learning.</w:t>
      </w:r>
    </w:p>
    <w:p w:rsidR="009F2924" w:rsidRPr="00786CC6" w:rsidRDefault="009F2924" w:rsidP="00786CC6">
      <w:pPr>
        <w:pStyle w:val="Bib"/>
      </w:pPr>
      <w:r w:rsidRPr="00786CC6">
        <w:t xml:space="preserve">Hepworth, D. H., Rooney, R. H., Rooney, G. D., &amp; Strom-Gottfried (2017). Operationalizing the cardinal social work values. In </w:t>
      </w:r>
      <w:r>
        <w:rPr>
          <w:i/>
          <w:iCs/>
        </w:rPr>
        <w:t>Direct social work practice: T</w:t>
      </w:r>
      <w:r w:rsidRPr="00786CC6">
        <w:rPr>
          <w:i/>
          <w:iCs/>
        </w:rPr>
        <w:t xml:space="preserve">heory and skills </w:t>
      </w:r>
      <w:r w:rsidRPr="00786CC6">
        <w:t xml:space="preserve">(10th ed., </w:t>
      </w:r>
      <w:r>
        <w:t>chap. 4</w:t>
      </w:r>
      <w:r w:rsidRPr="00786CC6">
        <w:t xml:space="preserve">, pp. </w:t>
      </w:r>
      <w:r>
        <w:t>57-86</w:t>
      </w:r>
      <w:r w:rsidRPr="00786CC6">
        <w:t xml:space="preserve">).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pStyle w:val="Bib"/>
      </w:pPr>
      <w:r>
        <w:t xml:space="preserve">Jackson, E. and Samuels, G. (2011). Multiracial competence in social work: Recommendations for culturally attuned work with multiracial people. </w:t>
      </w:r>
      <w:r w:rsidRPr="007532D9">
        <w:rPr>
          <w:i/>
        </w:rPr>
        <w:t>Social Work. 56</w:t>
      </w:r>
      <w:r>
        <w:t>(3). pp. 235- 245.</w:t>
      </w:r>
    </w:p>
    <w:p w:rsidR="009F2924" w:rsidRPr="00A07D79" w:rsidRDefault="009F2924" w:rsidP="0099482F">
      <w:pPr>
        <w:pStyle w:val="Bib"/>
        <w:rPr>
          <w:b/>
          <w:sz w:val="24"/>
        </w:rPr>
      </w:pPr>
      <w:r w:rsidRPr="00A07D79">
        <w:rPr>
          <w:b/>
          <w:sz w:val="24"/>
        </w:rPr>
        <w:t xml:space="preserve">Recommended </w:t>
      </w:r>
      <w:smartTag w:uri="urn:schemas-microsoft-com:office:smarttags" w:element="place">
        <w:smartTag w:uri="urn:schemas-microsoft-com:office:smarttags" w:element="City">
          <w:r w:rsidRPr="00A07D79">
            <w:rPr>
              <w:b/>
              <w:sz w:val="24"/>
            </w:rPr>
            <w:t>Readings</w:t>
          </w:r>
        </w:smartTag>
      </w:smartTag>
    </w:p>
    <w:p w:rsidR="009F2924" w:rsidRDefault="009F2924"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w:t>
      </w:r>
      <w:smartTag w:uri="urn:schemas-microsoft-com:office:smarttags" w:element="State">
        <w:r w:rsidRPr="009D0D2B">
          <w:t>New York</w:t>
        </w:r>
      </w:smartTag>
      <w:r w:rsidRPr="009D0D2B">
        <w:t xml:space="preserve">: </w:t>
      </w:r>
      <w:smartTag w:uri="urn:schemas-microsoft-com:office:smarttags" w:element="place">
        <w:smartTag w:uri="urn:schemas-microsoft-com:office:smarttags" w:element="City">
          <w:r w:rsidRPr="009D0D2B">
            <w:t>Guilford</w:t>
          </w:r>
        </w:smartTag>
      </w:smartTag>
      <w:r w:rsidRPr="009D0D2B">
        <w:t xml:space="preserve"> Press.</w:t>
      </w:r>
    </w:p>
    <w:p w:rsidR="009F2924" w:rsidRDefault="009F2924" w:rsidP="0099482F">
      <w:pPr>
        <w:pStyle w:val="Bib"/>
      </w:pPr>
      <w:r>
        <w:t xml:space="preserve">Eubanks-Carter, C; Burckell, L; &amp; Goldfried, M. (2005). Enhancing therapeutic effectiveness with lesbian, gay, and bisexual clients. </w:t>
      </w:r>
      <w:r w:rsidRPr="007532D9">
        <w:rPr>
          <w:i/>
        </w:rPr>
        <w:t>Clinical Psychology, 12</w:t>
      </w:r>
      <w:r>
        <w:t>(1), 1-18.</w:t>
      </w:r>
    </w:p>
    <w:p w:rsidR="009F2924" w:rsidRDefault="009F2924" w:rsidP="0099482F">
      <w:pPr>
        <w:pStyle w:val="Bib"/>
      </w:pPr>
      <w:r>
        <w:t xml:space="preserve">Graham, J; Bradshaw, C, and Trew, J. (2010). Cultural considerations for social service agencies working with Muslim clients. </w:t>
      </w:r>
      <w:r w:rsidRPr="007532D9">
        <w:rPr>
          <w:i/>
        </w:rPr>
        <w:t>Social Work. 55</w:t>
      </w:r>
      <w:r>
        <w:t>(4). pp. 337-346.</w:t>
      </w:r>
    </w:p>
    <w:p w:rsidR="009F2924" w:rsidRDefault="009F2924"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9F2924" w:rsidRDefault="009F2924" w:rsidP="0099482F">
      <w:pPr>
        <w:pStyle w:val="Bib"/>
      </w:pPr>
      <w:r>
        <w:t xml:space="preserve">Jim, J. &amp; Pistrang, N. (2007). Culture and the therapeutic relationship: Perspectives from Chinese clients. </w:t>
      </w:r>
      <w:r w:rsidRPr="007532D9">
        <w:rPr>
          <w:i/>
        </w:rPr>
        <w:t>Psychotherapy Research, 17</w:t>
      </w:r>
      <w:r>
        <w:t>(4), 461-473.</w:t>
      </w:r>
    </w:p>
    <w:p w:rsidR="009F2924" w:rsidRDefault="009F2924" w:rsidP="0099482F">
      <w:pPr>
        <w:pStyle w:val="Bib"/>
        <w:rPr>
          <w:color w:val="auto"/>
        </w:rPr>
      </w:pPr>
      <w:r>
        <w:rPr>
          <w:color w:val="auto"/>
        </w:rPr>
        <w:t>Organista,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9F2924" w:rsidRDefault="009F2924" w:rsidP="0099482F">
      <w:pPr>
        <w:pStyle w:val="Bib"/>
      </w:pPr>
      <w:r w:rsidRPr="008E466D">
        <w:t xml:space="preserve">Waller, M. (2006). Strengths of indigenous peoples. In D. Saleebey (Ed.), </w:t>
      </w:r>
      <w:r w:rsidRPr="007532D9">
        <w:rPr>
          <w:i/>
        </w:rPr>
        <w:t>The strengths perspective in social work practice</w:t>
      </w:r>
      <w:r w:rsidRPr="008E466D">
        <w:t xml:space="preserve"> (4th ed., pp. 48-60). </w:t>
      </w:r>
      <w:smartTag w:uri="urn:schemas-microsoft-com:office:smarttags" w:element="place">
        <w:smartTag w:uri="urn:schemas-microsoft-com:office:smarttags" w:element="City">
          <w:r w:rsidRPr="008E466D">
            <w:t>Boston</w:t>
          </w:r>
        </w:smartTag>
        <w:r w:rsidRPr="008E466D">
          <w:t xml:space="preserve">, </w:t>
        </w:r>
        <w:smartTag w:uri="urn:schemas-microsoft-com:office:smarttags" w:element="State">
          <w:r w:rsidRPr="008E466D">
            <w:t>MA</w:t>
          </w:r>
        </w:smartTag>
      </w:smartTag>
      <w:r w:rsidRPr="008E466D">
        <w:t>: Pearson/Allyn and Bacon.</w:t>
      </w:r>
    </w:p>
    <w:tbl>
      <w:tblPr>
        <w:tblW w:w="0" w:type="auto"/>
        <w:tblInd w:w="18" w:type="dxa"/>
        <w:tblLook w:val="00A0"/>
      </w:tblPr>
      <w:tblGrid>
        <w:gridCol w:w="7920"/>
        <w:gridCol w:w="1620"/>
      </w:tblGrid>
      <w:tr w:rsidR="009F2924" w:rsidRPr="00C716BD" w:rsidTr="00515732">
        <w:trPr>
          <w:cantSplit/>
          <w:tblHeader/>
        </w:trPr>
        <w:tc>
          <w:tcPr>
            <w:tcW w:w="792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 xml:space="preserve">Initial Phase of Treatment: Engagement and </w:t>
            </w:r>
            <w:smartTag w:uri="urn:schemas-microsoft-com:office:smarttags" w:element="place">
              <w:smartTag w:uri="urn:schemas-microsoft-com:office:smarttags" w:element="PlaceName">
                <w:r>
                  <w:rPr>
                    <w:rFonts w:cs="Arial"/>
                    <w:b/>
                    <w:snapToGrid w:val="0"/>
                    <w:color w:val="FFFFFF"/>
                    <w:sz w:val="22"/>
                    <w:szCs w:val="22"/>
                  </w:rPr>
                  <w:t>Rapport</w:t>
                </w:r>
              </w:smartTag>
              <w:r>
                <w:rPr>
                  <w:rFonts w:cs="Arial"/>
                  <w:b/>
                  <w:snapToGrid w:val="0"/>
                  <w:color w:val="FFFFFF"/>
                  <w:sz w:val="22"/>
                  <w:szCs w:val="22"/>
                </w:rPr>
                <w:t xml:space="preserve"> </w:t>
              </w:r>
              <w:smartTag w:uri="urn:schemas-microsoft-com:office:smarttags" w:element="PlaceType">
                <w:r>
                  <w:rPr>
                    <w:rFonts w:cs="Arial"/>
                    <w:b/>
                    <w:snapToGrid w:val="0"/>
                    <w:color w:val="FFFFFF"/>
                    <w:sz w:val="22"/>
                    <w:szCs w:val="22"/>
                  </w:rPr>
                  <w:t>Building</w:t>
                </w:r>
              </w:smartTag>
            </w:smartTag>
          </w:p>
        </w:tc>
        <w:tc>
          <w:tcPr>
            <w:tcW w:w="1620" w:type="dxa"/>
            <w:shd w:val="clear" w:color="auto" w:fill="C00000"/>
          </w:tcPr>
          <w:p w:rsidR="009F2924" w:rsidRDefault="009F2924" w:rsidP="000112A3">
            <w:pPr>
              <w:keepNext/>
              <w:spacing w:before="20" w:after="20"/>
              <w:rPr>
                <w:rFonts w:cs="Arial"/>
                <w:b/>
                <w:color w:val="FFFFFF"/>
                <w:sz w:val="22"/>
                <w:szCs w:val="22"/>
              </w:rPr>
            </w:pPr>
            <w:r>
              <w:rPr>
                <w:rFonts w:cs="Arial"/>
                <w:b/>
                <w:color w:val="FFFFFF"/>
                <w:sz w:val="22"/>
                <w:szCs w:val="22"/>
              </w:rPr>
              <w:t xml:space="preserve">09-05-16 </w:t>
            </w:r>
          </w:p>
          <w:p w:rsidR="009F2924" w:rsidRPr="00C716BD" w:rsidRDefault="009F2924" w:rsidP="000112A3">
            <w:pPr>
              <w:keepNext/>
              <w:spacing w:before="20" w:after="20"/>
              <w:rPr>
                <w:rFonts w:cs="Arial"/>
                <w:b/>
                <w:color w:val="FFFFFF"/>
                <w:sz w:val="22"/>
                <w:szCs w:val="22"/>
              </w:rPr>
            </w:pPr>
            <w:r>
              <w:rPr>
                <w:rFonts w:cs="Arial"/>
                <w:b/>
                <w:color w:val="FFFFFF"/>
                <w:sz w:val="22"/>
                <w:szCs w:val="22"/>
              </w:rPr>
              <w:t xml:space="preserve">No Class Due to Labor Day </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Building the Relationship: Engagement, Empathy and Exploration</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Overcoming Barriers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Transference and Counter-transference</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Utilizing Critical Thinking Skills</w:t>
            </w:r>
          </w:p>
        </w:tc>
      </w:tr>
    </w:tbl>
    <w:p w:rsidR="009F2924" w:rsidRPr="0055546F" w:rsidRDefault="009F2924" w:rsidP="0099482F">
      <w:pPr>
        <w:pStyle w:val="BodyText"/>
      </w:pPr>
      <w:r w:rsidRPr="0055546F">
        <w:t>This session relates to course objectives 1 and 2.</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r>
        <w:t xml:space="preserve">Freedberg, S. (2007). Re-examining empathy: A relational-feminist point of view. </w:t>
      </w:r>
      <w:r w:rsidRPr="00E70CA8">
        <w:rPr>
          <w:i/>
        </w:rPr>
        <w:t>Social Work, 52</w:t>
      </w:r>
      <w:r>
        <w:t>(3), 251-</w:t>
      </w:r>
    </w:p>
    <w:p w:rsidR="009F2924" w:rsidRDefault="009F2924" w:rsidP="0099482F">
      <w:pPr>
        <w:ind w:firstLine="720"/>
      </w:pPr>
      <w:r>
        <w:t>259.</w:t>
      </w:r>
    </w:p>
    <w:p w:rsidR="009F2924" w:rsidRDefault="009F2924" w:rsidP="0099482F"/>
    <w:p w:rsidR="009F2924" w:rsidRDefault="009F2924" w:rsidP="0099482F">
      <w:r>
        <w:t>Gerdes, K. and Segal, E. (2011). Importance of empathy for social work practice: integrating new science.</w:t>
      </w:r>
    </w:p>
    <w:p w:rsidR="009F2924" w:rsidRDefault="009F2924" w:rsidP="0099482F">
      <w:pPr>
        <w:ind w:firstLine="720"/>
      </w:pPr>
      <w:r>
        <w:t>Social Work. 56(2), 141-148.</w:t>
      </w:r>
    </w:p>
    <w:p w:rsidR="009F2924" w:rsidRDefault="009F2924" w:rsidP="0099482F"/>
    <w:p w:rsidR="009F2924" w:rsidRPr="00786CC6" w:rsidRDefault="009F2924" w:rsidP="00517E9D">
      <w:pPr>
        <w:pStyle w:val="Bib"/>
      </w:pPr>
      <w:r w:rsidRPr="00786CC6">
        <w:t xml:space="preserve">Hepworth, D. H., Rooney, R. H., Rooney, G. D., &amp; Strom-Gottfried (2017). </w:t>
      </w:r>
      <w:r>
        <w:t>Building blocks of communication: conveying empathy and authenticity</w:t>
      </w:r>
      <w:r w:rsidRPr="00786CC6">
        <w:t xml:space="preserve">. In </w:t>
      </w:r>
      <w:r w:rsidRPr="00786CC6">
        <w:rPr>
          <w:i/>
          <w:iCs/>
        </w:rPr>
        <w:t xml:space="preserve">Direct social work practice: theory and skills </w:t>
      </w:r>
      <w:r w:rsidRPr="00786CC6">
        <w:t xml:space="preserve">(10th ed., </w:t>
      </w:r>
      <w:r>
        <w:t>chap. 5</w:t>
      </w:r>
      <w:r w:rsidRPr="00786CC6">
        <w:t xml:space="preserve">, pp. </w:t>
      </w:r>
      <w:r>
        <w:t>91-137</w:t>
      </w:r>
      <w:r w:rsidRPr="00786CC6">
        <w:t xml:space="preserve">).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786CC6" w:rsidRDefault="009F2924" w:rsidP="00DE54CE">
      <w:pPr>
        <w:pStyle w:val="Bib"/>
      </w:pPr>
      <w:r w:rsidRPr="00786CC6">
        <w:t xml:space="preserve">Hepworth, D. H., Rooney, R. H., Rooney, G. D., &amp; Strom-Gottfried (2017). </w:t>
      </w:r>
      <w:r>
        <w:t xml:space="preserve">Verbal </w:t>
      </w:r>
      <w:r w:rsidRPr="00DE54CE">
        <w:t xml:space="preserve">following, exploring, focusing skills. </w:t>
      </w:r>
      <w:r w:rsidRPr="00786CC6">
        <w:t xml:space="preserve">In </w:t>
      </w:r>
      <w:r>
        <w:rPr>
          <w:i/>
          <w:iCs/>
        </w:rPr>
        <w:t>Direct social work practice: T</w:t>
      </w:r>
      <w:r w:rsidRPr="00786CC6">
        <w:rPr>
          <w:i/>
          <w:iCs/>
        </w:rPr>
        <w:t xml:space="preserve">heory and skills </w:t>
      </w:r>
      <w:r w:rsidRPr="00786CC6">
        <w:t xml:space="preserve">(10th ed., </w:t>
      </w:r>
      <w:r>
        <w:t>chap. 6</w:t>
      </w:r>
      <w:r w:rsidRPr="00786CC6">
        <w:t xml:space="preserve">, pp. </w:t>
      </w:r>
      <w:r>
        <w:t xml:space="preserve">138-167).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pPr>
        <w:spacing w:before="120"/>
      </w:pPr>
      <w:r>
        <w:t>Grote, N., Zuckoff, A., Swartz, H., Bledsoe, S., &amp; Geibel, S. (2007). Engaging women who are depressed</w:t>
      </w:r>
    </w:p>
    <w:p w:rsidR="009F2924" w:rsidRDefault="009F2924" w:rsidP="0099482F">
      <w:pPr>
        <w:ind w:firstLine="720"/>
      </w:pPr>
      <w:r>
        <w:t xml:space="preserve">and economically disadvantaged in mental health treatment. </w:t>
      </w:r>
      <w:r w:rsidRPr="0050307B">
        <w:rPr>
          <w:i/>
        </w:rPr>
        <w:t>Social Work, 52</w:t>
      </w:r>
      <w:r>
        <w:t>(4), 295-308.</w:t>
      </w:r>
    </w:p>
    <w:p w:rsidR="009F2924" w:rsidRDefault="009F2924" w:rsidP="0099482F"/>
    <w:p w:rsidR="009F2924" w:rsidRDefault="009F2924" w:rsidP="0099482F">
      <w:r w:rsidRPr="00027D7E">
        <w:t xml:space="preserve">Mirick, R.G. </w:t>
      </w:r>
      <w:r>
        <w:t xml:space="preserve">(2012) </w:t>
      </w:r>
      <w:r w:rsidRPr="00027D7E">
        <w:t xml:space="preserve">Reactance and the child welfare client: interpreting parents’ resistance to services </w:t>
      </w:r>
    </w:p>
    <w:p w:rsidR="009F2924" w:rsidRDefault="009F2924" w:rsidP="0099482F">
      <w:pPr>
        <w:ind w:firstLine="720"/>
      </w:pPr>
      <w:r w:rsidRPr="00027D7E">
        <w:t xml:space="preserve">through the lens of reactance theory. </w:t>
      </w:r>
      <w:r w:rsidRPr="0050307B">
        <w:rPr>
          <w:i/>
        </w:rPr>
        <w:t>Families in Society. 93</w:t>
      </w:r>
      <w:r w:rsidRPr="00027D7E">
        <w:t>(1),1-8.</w:t>
      </w:r>
    </w:p>
    <w:p w:rsidR="009F2924" w:rsidRDefault="009F2924" w:rsidP="0099482F">
      <w:pPr>
        <w:ind w:firstLine="720"/>
      </w:pPr>
    </w:p>
    <w:tbl>
      <w:tblPr>
        <w:tblW w:w="0" w:type="auto"/>
        <w:tblInd w:w="18" w:type="dxa"/>
        <w:tblLook w:val="00A0"/>
      </w:tblPr>
      <w:tblGrid>
        <w:gridCol w:w="7200"/>
        <w:gridCol w:w="2340"/>
      </w:tblGrid>
      <w:tr w:rsidR="009F2924" w:rsidRPr="00C716BD" w:rsidTr="00515732">
        <w:trPr>
          <w:cantSplit/>
          <w:tblHeader/>
        </w:trPr>
        <w:tc>
          <w:tcPr>
            <w:tcW w:w="720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 2 &amp;</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09-12-16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Interviewing techniques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Using the context to build relationships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Culturally competent engagement</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Stages of change: pre-contemplation, contemplation, action, maintenance, and relapse</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Using Motivational Interviewing techniques to engage the reluctant client</w:t>
            </w:r>
          </w:p>
        </w:tc>
      </w:tr>
    </w:tbl>
    <w:p w:rsidR="009F2924" w:rsidRPr="0055546F" w:rsidRDefault="009F2924" w:rsidP="0099482F">
      <w:pPr>
        <w:pStyle w:val="BodyText"/>
      </w:pPr>
      <w:r w:rsidRPr="0055546F">
        <w:t>This session relates to course objectives 3,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Pr="00786CC6" w:rsidRDefault="009F2924" w:rsidP="00DE54CE">
      <w:pPr>
        <w:pStyle w:val="Bib"/>
      </w:pPr>
      <w:r w:rsidRPr="00786CC6">
        <w:t xml:space="preserve">Hepworth, D. H., Rooney, R. H., Rooney, G. D., &amp; Strom-Gottfried (2017). </w:t>
      </w:r>
      <w:r w:rsidRPr="00365224">
        <w:t>Eliminating counterproductive communication patterns</w:t>
      </w:r>
      <w:r>
        <w:t xml:space="preserve"> and substituting positive alternatives</w:t>
      </w:r>
      <w:r w:rsidRPr="00DE54CE">
        <w:t xml:space="preserve">. </w:t>
      </w:r>
      <w:r w:rsidRPr="00786CC6">
        <w:t xml:space="preserve">In </w:t>
      </w:r>
      <w:r>
        <w:rPr>
          <w:i/>
          <w:iCs/>
        </w:rPr>
        <w:t>Direct social work practice: T</w:t>
      </w:r>
      <w:r w:rsidRPr="00786CC6">
        <w:rPr>
          <w:i/>
          <w:iCs/>
        </w:rPr>
        <w:t xml:space="preserve">heory and skills </w:t>
      </w:r>
      <w:r w:rsidRPr="00786CC6">
        <w:t xml:space="preserve">(10th ed., </w:t>
      </w:r>
      <w:r>
        <w:t>chap. 7</w:t>
      </w:r>
      <w:r w:rsidRPr="00786CC6">
        <w:t xml:space="preserve">, pp. </w:t>
      </w:r>
      <w:r>
        <w:t xml:space="preserve">168-186).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pStyle w:val="Bib"/>
      </w:pPr>
      <w:r>
        <w:t xml:space="preserve">Miller, W.R. &amp; Rolnick, S. (2009). Ten things that motivational interviewing is not. </w:t>
      </w:r>
      <w:r w:rsidRPr="004E51C8">
        <w:rPr>
          <w:i/>
        </w:rPr>
        <w:t>Behavioural and Cognitive Psychotherapy, 37</w:t>
      </w:r>
      <w:r>
        <w:t>, p. 129-140.</w:t>
      </w:r>
    </w:p>
    <w:p w:rsidR="009F2924" w:rsidRPr="001822A0" w:rsidRDefault="009F2924" w:rsidP="0099482F">
      <w:pPr>
        <w:pStyle w:val="Bib"/>
      </w:pPr>
      <w:r w:rsidRPr="00AE533C">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rsidR="009F2924" w:rsidRDefault="009F2924" w:rsidP="0099482F">
      <w:pPr>
        <w:pStyle w:val="Bib"/>
      </w:pPr>
      <w:r w:rsidRPr="002766FC">
        <w:t xml:space="preserve">Rooney, R. H. (2009). Introduction to involuntary practice. In </w:t>
      </w:r>
      <w:r w:rsidRPr="002F3473">
        <w:rPr>
          <w:i/>
        </w:rPr>
        <w:t>Strategies for work with involuntary clients</w:t>
      </w:r>
      <w:r w:rsidRPr="002766FC">
        <w:t xml:space="preserve"> (chap.1). </w:t>
      </w:r>
      <w:smartTag w:uri="urn:schemas-microsoft-com:office:smarttags" w:element="City">
        <w:r w:rsidRPr="002766FC">
          <w:t>New York</w:t>
        </w:r>
      </w:smartTag>
      <w:r w:rsidRPr="002766FC">
        <w:t xml:space="preserve">, </w:t>
      </w:r>
      <w:smartTag w:uri="urn:schemas-microsoft-com:office:smarttags" w:element="State">
        <w:r w:rsidRPr="002766FC">
          <w:t>NY</w:t>
        </w:r>
      </w:smartTag>
      <w:r w:rsidRPr="002766FC">
        <w:t xml:space="preserve">: </w:t>
      </w:r>
      <w:smartTag w:uri="urn:schemas-microsoft-com:office:smarttags" w:element="place">
        <w:smartTag w:uri="urn:schemas-microsoft-com:office:smarttags" w:element="PlaceName">
          <w:r w:rsidRPr="002766FC">
            <w:t>Columbia</w:t>
          </w:r>
        </w:smartTag>
        <w:r w:rsidRPr="002766FC">
          <w:t xml:space="preserve"> </w:t>
        </w:r>
        <w:smartTag w:uri="urn:schemas-microsoft-com:office:smarttags" w:element="PlaceType">
          <w:r w:rsidRPr="002766FC">
            <w:t>University</w:t>
          </w:r>
        </w:smartTag>
      </w:smartTag>
      <w:r w:rsidRPr="002766FC">
        <w:t xml:space="preserve"> Press.</w:t>
      </w:r>
    </w:p>
    <w:p w:rsidR="009F2924" w:rsidRPr="00A552ED"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Pr="00365224" w:rsidRDefault="009F2924" w:rsidP="0099482F">
      <w:pPr>
        <w:pStyle w:val="Bib"/>
      </w:pPr>
      <w:r w:rsidRPr="00365224">
        <w:t>Bohart,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smartTag w:uri="urn:schemas-microsoft-com:office:smarttags" w:element="State">
        <w:r w:rsidRPr="00365224">
          <w:t>New York</w:t>
        </w:r>
      </w:smartTag>
      <w:r w:rsidRPr="00365224">
        <w:t xml:space="preserve">: </w:t>
      </w:r>
      <w:smartTag w:uri="urn:schemas-microsoft-com:office:smarttags" w:element="place">
        <w:smartTag w:uri="urn:schemas-microsoft-com:office:smarttags" w:element="PlaceName">
          <w:r w:rsidRPr="00365224">
            <w:t>Oxford</w:t>
          </w:r>
        </w:smartTag>
        <w:r w:rsidRPr="00365224">
          <w:t xml:space="preserve"> </w:t>
        </w:r>
        <w:smartTag w:uri="urn:schemas-microsoft-com:office:smarttags" w:element="PlaceType">
          <w:r w:rsidRPr="00365224">
            <w:t>University</w:t>
          </w:r>
        </w:smartTag>
      </w:smartTag>
      <w:r w:rsidRPr="00365224">
        <w:t xml:space="preserve"> Press.</w:t>
      </w:r>
    </w:p>
    <w:p w:rsidR="009F2924" w:rsidRDefault="009F2924" w:rsidP="0099482F">
      <w:pPr>
        <w:pStyle w:val="Bib"/>
      </w:pPr>
      <w:r w:rsidRPr="00365224">
        <w:t>Martin, D.</w:t>
      </w:r>
      <w:r>
        <w:t xml:space="preserve"> </w:t>
      </w:r>
      <w:r w:rsidRPr="00365224">
        <w:t>J., Garske,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9F2924" w:rsidRDefault="009F2924" w:rsidP="0099482F">
      <w:pPr>
        <w:pStyle w:val="Bib"/>
      </w:pPr>
      <w:r w:rsidRPr="007E12C6">
        <w:t xml:space="preserve">Rooney, R. H. (2009). Influencing behaviors and attitudes. In </w:t>
      </w:r>
      <w:r w:rsidRPr="00822FEB">
        <w:rPr>
          <w:i/>
        </w:rPr>
        <w:t>Strategies for work with involuntary clients</w:t>
      </w:r>
      <w:r w:rsidRPr="007E12C6">
        <w:t xml:space="preserve"> (chap. 4). </w:t>
      </w:r>
      <w:smartTag w:uri="urn:schemas-microsoft-com:office:smarttags" w:element="City">
        <w:r w:rsidRPr="007E12C6">
          <w:t>New York</w:t>
        </w:r>
      </w:smartTag>
      <w:r w:rsidRPr="007E12C6">
        <w:t xml:space="preserve">, </w:t>
      </w:r>
      <w:smartTag w:uri="urn:schemas-microsoft-com:office:smarttags" w:element="State">
        <w:r w:rsidRPr="007E12C6">
          <w:t>NY</w:t>
        </w:r>
      </w:smartTag>
      <w:r w:rsidRPr="007E12C6">
        <w:t xml:space="preserve">: </w:t>
      </w:r>
      <w:smartTag w:uri="urn:schemas-microsoft-com:office:smarttags" w:element="place">
        <w:smartTag w:uri="urn:schemas-microsoft-com:office:smarttags" w:element="PlaceName">
          <w:r w:rsidRPr="007E12C6">
            <w:t>Columbia</w:t>
          </w:r>
        </w:smartTag>
        <w:r w:rsidRPr="007E12C6">
          <w:t xml:space="preserve"> </w:t>
        </w:r>
        <w:smartTag w:uri="urn:schemas-microsoft-com:office:smarttags" w:element="PlaceType">
          <w:r w:rsidRPr="007E12C6">
            <w:t>University</w:t>
          </w:r>
        </w:smartTag>
      </w:smartTag>
      <w:r w:rsidRPr="007E12C6">
        <w:t xml:space="preserve"> Press.</w:t>
      </w:r>
    </w:p>
    <w:tbl>
      <w:tblPr>
        <w:tblW w:w="0" w:type="auto"/>
        <w:tblInd w:w="18" w:type="dxa"/>
        <w:tblLook w:val="00A0"/>
      </w:tblPr>
      <w:tblGrid>
        <w:gridCol w:w="7110"/>
        <w:gridCol w:w="2430"/>
      </w:tblGrid>
      <w:tr w:rsidR="009F2924" w:rsidRPr="00C716BD" w:rsidTr="00515732">
        <w:trPr>
          <w:cantSplit/>
          <w:tblHeader/>
        </w:trPr>
        <w:tc>
          <w:tcPr>
            <w:tcW w:w="711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rsidR="009F2924" w:rsidRDefault="009F2924" w:rsidP="009074DF">
            <w:pPr>
              <w:keepNext/>
              <w:spacing w:before="20" w:after="20"/>
              <w:jc w:val="right"/>
              <w:rPr>
                <w:rFonts w:cs="Arial"/>
                <w:b/>
                <w:color w:val="FFFFFF"/>
                <w:sz w:val="22"/>
                <w:szCs w:val="22"/>
              </w:rPr>
            </w:pPr>
            <w:r>
              <w:rPr>
                <w:rFonts w:cs="Arial"/>
                <w:b/>
                <w:color w:val="FFFFFF"/>
                <w:sz w:val="22"/>
                <w:szCs w:val="22"/>
              </w:rPr>
              <w:t>09-19-16</w:t>
            </w:r>
          </w:p>
          <w:p w:rsidR="009F2924" w:rsidRPr="00C716BD" w:rsidRDefault="009F2924" w:rsidP="00515732">
            <w:pPr>
              <w:keepNext/>
              <w:spacing w:before="20" w:after="20"/>
              <w:jc w:val="right"/>
              <w:rPr>
                <w:rFonts w:cs="Arial"/>
                <w:b/>
                <w:color w:val="FFFFFF"/>
                <w:sz w:val="22"/>
                <w:szCs w:val="22"/>
              </w:rPr>
            </w:pP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 xml:space="preserve">Introduction to psychosocial assessment and assignment #2 </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Ecomaps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Assessing child maltreatment and other risks associated with children and youth</w:t>
            </w:r>
          </w:p>
        </w:tc>
      </w:tr>
    </w:tbl>
    <w:p w:rsidR="009F2924" w:rsidRPr="0055546F" w:rsidRDefault="009F2924" w:rsidP="0099482F">
      <w:pPr>
        <w:pStyle w:val="BodyText"/>
      </w:pPr>
      <w:r w:rsidRPr="0055546F">
        <w:t>This session relates to course objectives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pStyle w:val="Bib"/>
      </w:pPr>
      <w:r>
        <w:t xml:space="preserve">Connell-Carrick, K. &amp; Scannapieco, M. (2009) Psychosocial assessment of alleged victims of child maltreatment. In A. Giardino, M. Lyn, &amp; </w:t>
      </w:r>
      <w:smartTag w:uri="urn:schemas-microsoft-com:office:smarttags" w:element="place">
        <w:r>
          <w:t>E. Giardino</w:t>
        </w:r>
      </w:smartTag>
      <w:r>
        <w:t xml:space="preserve"> (Eds) </w:t>
      </w:r>
      <w:r w:rsidRPr="004353F8">
        <w:rPr>
          <w:i/>
        </w:rPr>
        <w:t>A practical guide to the evaluation of child physical abuse and neglect</w:t>
      </w:r>
      <w:r>
        <w:t xml:space="preserve"> (425-443). </w:t>
      </w:r>
      <w:smartTag w:uri="urn:schemas-microsoft-com:office:smarttags" w:element="place">
        <w:smartTag w:uri="urn:schemas-microsoft-com:office:smarttags" w:element="State">
          <w:r>
            <w:t>New York</w:t>
          </w:r>
        </w:smartTag>
      </w:smartTag>
      <w:r>
        <w:t>: Springer.</w:t>
      </w:r>
    </w:p>
    <w:p w:rsidR="009F2924" w:rsidRPr="00786CC6" w:rsidRDefault="009F2924" w:rsidP="00DE54CE">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Pr>
          <w:i/>
          <w:iCs/>
        </w:rPr>
        <w:t>Direct social work practice: T</w:t>
      </w:r>
      <w:r w:rsidRPr="00786CC6">
        <w:rPr>
          <w:i/>
          <w:iCs/>
        </w:rPr>
        <w:t xml:space="preserve">heory and skills </w:t>
      </w:r>
      <w:r w:rsidRPr="00786CC6">
        <w:t xml:space="preserve">(10th ed., </w:t>
      </w:r>
      <w:r>
        <w:t xml:space="preserve">chap. 8, pp. 211-214 “Assessing children and older adults”).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786CC6" w:rsidRDefault="009F2924" w:rsidP="003C6450">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Pr>
          <w:i/>
          <w:iCs/>
        </w:rPr>
        <w:t>Direct social work practice: T</w:t>
      </w:r>
      <w:r w:rsidRPr="00786CC6">
        <w:rPr>
          <w:i/>
          <w:iCs/>
        </w:rPr>
        <w:t xml:space="preserve">heory and skills </w:t>
      </w:r>
      <w:r w:rsidRPr="00786CC6">
        <w:t xml:space="preserve">(10th ed., </w:t>
      </w:r>
      <w:r>
        <w:t>chap. 9</w:t>
      </w:r>
      <w:r w:rsidRPr="00786CC6">
        <w:t xml:space="preserve">, pp. </w:t>
      </w:r>
      <w:r>
        <w:t xml:space="preserve">230-234 “Suicidal risk”).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F61561" w:rsidRDefault="009F2924" w:rsidP="0099482F">
      <w:pPr>
        <w:pStyle w:val="Bib"/>
        <w:spacing w:before="240"/>
        <w:rPr>
          <w:b/>
          <w:sz w:val="24"/>
        </w:rPr>
      </w:pPr>
      <w:r w:rsidRPr="00F61561">
        <w:rPr>
          <w:b/>
          <w:sz w:val="24"/>
        </w:rPr>
        <w:t>Re</w:t>
      </w:r>
      <w:r>
        <w:rPr>
          <w:b/>
          <w:sz w:val="24"/>
        </w:rPr>
        <w:t>commended</w:t>
      </w:r>
      <w:r w:rsidRPr="00F61561">
        <w:rPr>
          <w:b/>
          <w:sz w:val="24"/>
        </w:rPr>
        <w:t xml:space="preserve"> </w:t>
      </w:r>
      <w:smartTag w:uri="urn:schemas-microsoft-com:office:smarttags" w:element="place">
        <w:smartTag w:uri="urn:schemas-microsoft-com:office:smarttags" w:element="City">
          <w:r w:rsidRPr="00F61561">
            <w:rPr>
              <w:b/>
              <w:sz w:val="24"/>
            </w:rPr>
            <w:t>Readings</w:t>
          </w:r>
        </w:smartTag>
      </w:smartTag>
    </w:p>
    <w:p w:rsidR="009F2924" w:rsidRDefault="009F2924" w:rsidP="0099482F">
      <w:pPr>
        <w:pStyle w:val="Bib"/>
      </w:pPr>
      <w:r>
        <w:t>Baumann, A,</w:t>
      </w:r>
      <w:r w:rsidRPr="003669D1">
        <w:t xml:space="preserve"> Kuhlber, J., &amp; Zayas, L. (2010). Familism, mother-daughter mutuality, and suicide attempts of adolescent Latinas. Journal of Family Psychology. 24(5),616-624.</w:t>
      </w:r>
    </w:p>
    <w:p w:rsidR="009F2924" w:rsidRDefault="009F2924" w:rsidP="0099482F">
      <w:pPr>
        <w:pStyle w:val="Bib"/>
        <w:rPr>
          <w:color w:val="auto"/>
        </w:rPr>
      </w:pPr>
      <w:r w:rsidRPr="004404E0">
        <w:rPr>
          <w:color w:val="auto"/>
        </w:rPr>
        <w:t>Maiter, S. and Stalker, C. (2011). South Asian immigrants’ experience of child protection services: are we recognizing stren</w:t>
      </w:r>
      <w:r>
        <w:rPr>
          <w:color w:val="auto"/>
        </w:rPr>
        <w:t>gths and resilience? Child and Family Social W</w:t>
      </w:r>
      <w:r w:rsidRPr="004404E0">
        <w:rPr>
          <w:color w:val="auto"/>
        </w:rPr>
        <w:t>ork.16, 138-148.</w:t>
      </w:r>
    </w:p>
    <w:p w:rsidR="009F2924" w:rsidRDefault="009F2924" w:rsidP="0099482F">
      <w:pPr>
        <w:pStyle w:val="Bib"/>
      </w:pPr>
      <w:r w:rsidRPr="0021694B">
        <w:t>Ringel, S. (2005). Therapeutic dilemmas in cross-cultural practice with Asian A</w:t>
      </w:r>
      <w:r>
        <w:t>merican adolescents. Child and A</w:t>
      </w:r>
      <w:r w:rsidRPr="0021694B">
        <w:t>dolescent Social Work Journal. 22(1), 57-69.</w:t>
      </w:r>
    </w:p>
    <w:tbl>
      <w:tblPr>
        <w:tblW w:w="0" w:type="auto"/>
        <w:tblInd w:w="18" w:type="dxa"/>
        <w:tblLook w:val="00A0"/>
      </w:tblPr>
      <w:tblGrid>
        <w:gridCol w:w="7110"/>
        <w:gridCol w:w="2430"/>
      </w:tblGrid>
      <w:tr w:rsidR="009F2924" w:rsidRPr="00C716BD" w:rsidTr="00515732">
        <w:trPr>
          <w:cantSplit/>
          <w:tblHeader/>
        </w:trPr>
        <w:tc>
          <w:tcPr>
            <w:tcW w:w="711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09-26-16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Strength-based approach to assessment</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Genograms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Life transitions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Assessing suicidality across the life course</w:t>
            </w:r>
          </w:p>
        </w:tc>
      </w:tr>
    </w:tbl>
    <w:p w:rsidR="009F2924" w:rsidRPr="00AD6EC2" w:rsidRDefault="009F2924" w:rsidP="0099482F">
      <w:pPr>
        <w:pStyle w:val="BodyText"/>
      </w:pPr>
      <w:r w:rsidRPr="00AD6EC2">
        <w:t>This session relates to course objective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9F2924" w:rsidRDefault="009F2924" w:rsidP="0099482F">
      <w:pPr>
        <w:pStyle w:val="Bib"/>
        <w:spacing w:after="0"/>
      </w:pPr>
    </w:p>
    <w:p w:rsidR="009F2924" w:rsidRDefault="009F2924"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9F2924" w:rsidRDefault="009F2924" w:rsidP="0099482F">
      <w:pPr>
        <w:pStyle w:val="Bib"/>
        <w:spacing w:after="0"/>
      </w:pPr>
    </w:p>
    <w:p w:rsidR="009F2924" w:rsidRPr="00786CC6" w:rsidRDefault="009F2924" w:rsidP="002243DB">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 xml:space="preserve">chap. 8, pp. 187-214).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786CC6" w:rsidRDefault="009F2924" w:rsidP="002243DB">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9</w:t>
      </w:r>
      <w:r w:rsidRPr="00786CC6">
        <w:t xml:space="preserve">, pp. </w:t>
      </w:r>
      <w:r>
        <w:t xml:space="preserve">216-250).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F0483F" w:rsidRDefault="009F2924" w:rsidP="0099482F">
      <w:pPr>
        <w:pStyle w:val="Bib"/>
        <w:rPr>
          <w:b/>
          <w:sz w:val="24"/>
        </w:rPr>
      </w:pPr>
      <w:r>
        <w:rPr>
          <w:b/>
          <w:sz w:val="24"/>
        </w:rPr>
        <w:t>Recommended</w:t>
      </w:r>
      <w:r w:rsidRPr="00F0483F">
        <w:rPr>
          <w:b/>
          <w:sz w:val="24"/>
        </w:rPr>
        <w:t xml:space="preserve"> </w:t>
      </w:r>
      <w:smartTag w:uri="urn:schemas-microsoft-com:office:smarttags" w:element="place">
        <w:smartTag w:uri="urn:schemas-microsoft-com:office:smarttags" w:element="City">
          <w:r w:rsidRPr="00F0483F">
            <w:rPr>
              <w:b/>
              <w:sz w:val="24"/>
            </w:rPr>
            <w:t>Readings</w:t>
          </w:r>
        </w:smartTag>
      </w:smartTag>
    </w:p>
    <w:p w:rsidR="009F2924" w:rsidRPr="00786CC6" w:rsidRDefault="009F2924" w:rsidP="00C22DEB">
      <w:pPr>
        <w:pStyle w:val="Bib"/>
      </w:pPr>
      <w:r w:rsidRPr="00786CC6">
        <w:t xml:space="preserve">Hepworth, D. H., Rooney, R. H., Rooney, G. D., &amp; Strom-Gottfried (2017). </w:t>
      </w:r>
      <w:r>
        <w:t>Additive empathy and interpretation</w:t>
      </w:r>
      <w:r w:rsidRPr="00DE54CE">
        <w:t xml:space="preserve">.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7</w:t>
      </w:r>
      <w:r w:rsidRPr="00786CC6">
        <w:t xml:space="preserve">, pp. </w:t>
      </w:r>
      <w:r>
        <w:t xml:space="preserve">513-529).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365224" w:rsidRDefault="009F2924" w:rsidP="0099482F">
      <w:pPr>
        <w:pStyle w:val="Bib"/>
      </w:pPr>
      <w:r w:rsidRPr="00D153E6">
        <w:t xml:space="preserve">Vourlekis,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0A0"/>
      </w:tblPr>
      <w:tblGrid>
        <w:gridCol w:w="7110"/>
        <w:gridCol w:w="2430"/>
      </w:tblGrid>
      <w:tr w:rsidR="009F2924" w:rsidRPr="00C716BD" w:rsidTr="00515732">
        <w:trPr>
          <w:cantSplit/>
          <w:tblHeader/>
        </w:trPr>
        <w:tc>
          <w:tcPr>
            <w:tcW w:w="711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10-03-16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9F2924" w:rsidRPr="008C53F1" w:rsidRDefault="009F2924" w:rsidP="00515732">
            <w:pPr>
              <w:keepNext/>
              <w:rPr>
                <w:rFonts w:cs="Arial"/>
                <w:b/>
                <w:bCs/>
                <w:color w:val="262626"/>
                <w:sz w:val="8"/>
                <w:szCs w:val="22"/>
              </w:rPr>
            </w:pPr>
          </w:p>
          <w:p w:rsidR="009F2924" w:rsidRPr="008E3AEB" w:rsidRDefault="009F2924" w:rsidP="00515732">
            <w:pPr>
              <w:keepNext/>
              <w:rPr>
                <w:rFonts w:cs="Arial"/>
                <w:b/>
                <w:bCs/>
                <w:color w:val="262626"/>
                <w:sz w:val="22"/>
                <w:szCs w:val="22"/>
              </w:rPr>
            </w:pPr>
            <w:r w:rsidRPr="00C716BD">
              <w:rPr>
                <w:rFonts w:cs="Arial"/>
                <w:b/>
                <w:bCs/>
                <w:color w:val="262626"/>
                <w:sz w:val="22"/>
                <w:szCs w:val="22"/>
              </w:rPr>
              <w:t>Topics</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DSM: An assessment tool</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Substance abuse and co-occurring disorders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Intimate partner violence (IPV)</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Community violence</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Spirituality</w:t>
            </w:r>
          </w:p>
        </w:tc>
      </w:tr>
    </w:tbl>
    <w:p w:rsidR="009F2924" w:rsidRPr="00AD6EC2" w:rsidRDefault="009F2924" w:rsidP="0099482F">
      <w:pPr>
        <w:pStyle w:val="BodyText"/>
      </w:pPr>
      <w:r w:rsidRPr="00AD6EC2">
        <w:t>This session relates to course objectives 1, 2,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ind w:left="720" w:hanging="720"/>
        <w:rPr>
          <w:rFonts w:cs="Arial"/>
        </w:rPr>
      </w:pPr>
      <w:r>
        <w:rPr>
          <w:rFonts w:cs="Arial"/>
        </w:rPr>
        <w:t xml:space="preserve">Hodge, D. (2005). Spiritual Lifemaps: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9F2924" w:rsidRDefault="009F2924" w:rsidP="0099482F">
      <w:pPr>
        <w:ind w:left="720" w:hanging="720"/>
        <w:rPr>
          <w:rFonts w:cs="Arial"/>
        </w:rPr>
      </w:pPr>
    </w:p>
    <w:p w:rsidR="009F2924" w:rsidRDefault="009F2924" w:rsidP="0099482F">
      <w:pPr>
        <w:pStyle w:val="Bib"/>
        <w:rPr>
          <w:color w:val="auto"/>
        </w:rPr>
      </w:pPr>
      <w:r>
        <w:rPr>
          <w:color w:val="auto"/>
        </w:rPr>
        <w:t xml:space="preserve">Regier, D.A., Narrow, W.E., Kuhl, E.A., &amp; Kupfer, D.J. (2009) The conceptual development of DSM-V. </w:t>
      </w:r>
      <w:r w:rsidRPr="00E626AC">
        <w:rPr>
          <w:i/>
          <w:color w:val="auto"/>
        </w:rPr>
        <w:t>American Journal of Psychiatry, 166</w:t>
      </w:r>
      <w:r>
        <w:rPr>
          <w:color w:val="auto"/>
        </w:rPr>
        <w:t>, 645-650.</w:t>
      </w:r>
    </w:p>
    <w:p w:rsidR="009F2924" w:rsidRDefault="009F2924" w:rsidP="0099482F">
      <w:pPr>
        <w:pStyle w:val="Bib"/>
        <w:rPr>
          <w:color w:val="auto"/>
        </w:rPr>
      </w:pPr>
      <w:r>
        <w:rPr>
          <w:color w:val="auto"/>
        </w:rPr>
        <w:t xml:space="preserve">Todahl,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9F2924" w:rsidRDefault="009F2924" w:rsidP="0099482F">
      <w:pPr>
        <w:pStyle w:val="Bib"/>
        <w:rPr>
          <w:color w:val="auto"/>
        </w:rPr>
      </w:pPr>
      <w:r w:rsidRPr="00D64AD5">
        <w:rPr>
          <w:color w:val="auto"/>
        </w:rPr>
        <w:t xml:space="preserve">Verney, S. &amp; Kipp,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F2924" w:rsidRPr="007C68A4" w:rsidRDefault="009F2924"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9F2924" w:rsidRPr="00A552ED"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9F2924" w:rsidRDefault="009F2924" w:rsidP="0099482F">
      <w:pPr>
        <w:pStyle w:val="Bib"/>
        <w:spacing w:after="0"/>
      </w:pPr>
      <w:r>
        <w:t>Bell-Tolliver, L. and Wilkerson, P. (2011). The use of spirituality and kinship as contributors to successful</w:t>
      </w:r>
    </w:p>
    <w:p w:rsidR="009F2924" w:rsidRDefault="009F2924" w:rsidP="0099482F">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rsidR="009F2924" w:rsidRDefault="009F2924" w:rsidP="0099482F">
      <w:pPr>
        <w:pStyle w:val="Bib"/>
        <w:spacing w:after="0"/>
      </w:pPr>
    </w:p>
    <w:p w:rsidR="009F2924" w:rsidRDefault="009F2924" w:rsidP="0099482F">
      <w:pPr>
        <w:pStyle w:val="Bib"/>
      </w:pPr>
      <w:r w:rsidRPr="000433C2">
        <w:t xml:space="preserve">Canda, E. R. &amp; Furman, L. D. (2010). Ethical guidelines for spiritually sensitive and culturally appropriate practice. In </w:t>
      </w:r>
      <w:r w:rsidRPr="00E667D1">
        <w:rPr>
          <w:i/>
        </w:rPr>
        <w:t>Spiritual diversity in social work practice: the heart of helping</w:t>
      </w:r>
      <w:r w:rsidRPr="000433C2">
        <w:t xml:space="preserve"> (2nd ed., pp. 286-313). </w:t>
      </w:r>
      <w:smartTag w:uri="urn:schemas-microsoft-com:office:smarttags" w:element="State">
        <w:r w:rsidRPr="000433C2">
          <w:t>New York</w:t>
        </w:r>
      </w:smartTag>
      <w:r w:rsidRPr="000433C2">
        <w:t xml:space="preserve">: </w:t>
      </w:r>
      <w:smartTag w:uri="urn:schemas-microsoft-com:office:smarttags" w:element="place">
        <w:smartTag w:uri="urn:schemas-microsoft-com:office:smarttags" w:element="PlaceName">
          <w:r w:rsidRPr="000433C2">
            <w:t>Oxford</w:t>
          </w:r>
        </w:smartTag>
        <w:r w:rsidRPr="000433C2">
          <w:t xml:space="preserve"> </w:t>
        </w:r>
        <w:smartTag w:uri="urn:schemas-microsoft-com:office:smarttags" w:element="PlaceType">
          <w:r w:rsidRPr="000433C2">
            <w:t>University</w:t>
          </w:r>
        </w:smartTag>
      </w:smartTag>
      <w:r w:rsidRPr="000433C2">
        <w:t xml:space="preserve"> Press.</w:t>
      </w:r>
    </w:p>
    <w:tbl>
      <w:tblPr>
        <w:tblW w:w="0" w:type="auto"/>
        <w:tblInd w:w="18" w:type="dxa"/>
        <w:tblLook w:val="00A0"/>
      </w:tblPr>
      <w:tblGrid>
        <w:gridCol w:w="7290"/>
        <w:gridCol w:w="2250"/>
      </w:tblGrid>
      <w:tr w:rsidR="009F2924" w:rsidRPr="00C716BD" w:rsidTr="00515732">
        <w:trPr>
          <w:cantSplit/>
          <w:tblHeader/>
        </w:trPr>
        <w:tc>
          <w:tcPr>
            <w:tcW w:w="729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10-10-16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Critical thinking: selecting appropriate evidence-based interventions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Evidence-based interventions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Intervention planning</w:t>
            </w:r>
          </w:p>
          <w:p w:rsidR="009F2924" w:rsidRPr="00347F60" w:rsidRDefault="009F2924" w:rsidP="00515732">
            <w:pPr>
              <w:pStyle w:val="Level1"/>
              <w:keepNext w:val="0"/>
              <w:rPr>
                <w:rFonts w:ascii="Arial" w:hAnsi="Arial"/>
                <w:sz w:val="20"/>
              </w:rPr>
            </w:pPr>
            <w:r w:rsidRPr="00347F60">
              <w:rPr>
                <w:rFonts w:ascii="Arial" w:hAnsi="Arial"/>
                <w:sz w:val="20"/>
              </w:rPr>
              <w:t>Goals and contracting</w:t>
            </w:r>
          </w:p>
        </w:tc>
      </w:tr>
    </w:tbl>
    <w:p w:rsidR="009F2924" w:rsidRPr="00AD6EC2" w:rsidRDefault="009F2924" w:rsidP="0099482F">
      <w:pPr>
        <w:pStyle w:val="BodyText"/>
      </w:pPr>
      <w:r w:rsidRPr="00AD6EC2">
        <w:t>This session relates to course objectives 3, 4, and 5 .</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Pr="00786CC6" w:rsidRDefault="009F2924" w:rsidP="00221564">
      <w:pPr>
        <w:pStyle w:val="Bib"/>
      </w:pPr>
      <w:r w:rsidRPr="00786CC6">
        <w:t xml:space="preserve">Hepworth, D. H., Rooney, R. H., Rooney, G. D., &amp; Strom-Gottfried (2017). </w:t>
      </w:r>
      <w:r>
        <w:t>Developing goals and formulating a contract.</w:t>
      </w:r>
      <w:r w:rsidRPr="00DE54CE">
        <w:t xml:space="preserve">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12</w:t>
      </w:r>
      <w:r w:rsidRPr="00786CC6">
        <w:t xml:space="preserve">, pp. </w:t>
      </w:r>
      <w:r>
        <w:t xml:space="preserve">312-361).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pStyle w:val="Bib"/>
      </w:pPr>
      <w:r w:rsidRPr="003F7134">
        <w:t xml:space="preserve">Mullen, E. J. &amp; Streiner,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9F2924" w:rsidRDefault="009F2924" w:rsidP="0099482F">
      <w:pPr>
        <w:pStyle w:val="Bib"/>
      </w:pPr>
      <w:smartTag w:uri="urn:schemas-microsoft-com:office:smarttags" w:element="place">
        <w:r w:rsidRPr="00E32D76">
          <w:t>Scarborough</w:t>
        </w:r>
      </w:smartTag>
      <w:r w:rsidRPr="00E32D76">
        <w:t xml:space="preserve">, M., Lewis, C., &amp; Kulkarni, S. (2010). Enhancing adolescent brain development through goal-setting activities. </w:t>
      </w:r>
      <w:r w:rsidRPr="009D5E93">
        <w:rPr>
          <w:i/>
        </w:rPr>
        <w:t>Social Work, 55</w:t>
      </w:r>
      <w:r w:rsidRPr="00E32D76">
        <w:t>(3). 276-278.</w:t>
      </w:r>
    </w:p>
    <w:p w:rsidR="009F2924" w:rsidRPr="00A552ED"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rsidR="009F2924" w:rsidRDefault="009F2924" w:rsidP="0099482F">
      <w:pPr>
        <w:pStyle w:val="Bib"/>
        <w:spacing w:after="0"/>
        <w:ind w:left="0" w:firstLine="0"/>
        <w:rPr>
          <w:b/>
          <w:u w:val="single"/>
        </w:rPr>
      </w:pPr>
    </w:p>
    <w:p w:rsidR="009F2924" w:rsidRDefault="009F2924" w:rsidP="0099482F">
      <w:pPr>
        <w:pStyle w:val="Bib"/>
        <w:spacing w:after="0"/>
        <w:ind w:left="0" w:firstLine="0"/>
        <w:rPr>
          <w:b/>
          <w:u w:val="single"/>
        </w:rPr>
      </w:pPr>
    </w:p>
    <w:p w:rsidR="009F2924" w:rsidRDefault="009F2924" w:rsidP="0099482F">
      <w:pPr>
        <w:pStyle w:val="Bib"/>
        <w:spacing w:after="0"/>
        <w:ind w:left="0" w:firstLine="0"/>
        <w:jc w:val="center"/>
        <w:rPr>
          <w:b/>
          <w:u w:val="single"/>
        </w:rPr>
      </w:pPr>
    </w:p>
    <w:p w:rsidR="009F2924" w:rsidRDefault="009F2924" w:rsidP="0099482F">
      <w:pPr>
        <w:pStyle w:val="Bib"/>
        <w:spacing w:after="0"/>
        <w:ind w:left="0" w:firstLine="0"/>
        <w:jc w:val="center"/>
        <w:rPr>
          <w:b/>
          <w:u w:val="single"/>
        </w:rPr>
      </w:pPr>
    </w:p>
    <w:p w:rsidR="009F2924" w:rsidRDefault="009F2924" w:rsidP="0099482F">
      <w:pPr>
        <w:pStyle w:val="Bib"/>
        <w:spacing w:after="0"/>
        <w:ind w:left="0" w:firstLine="0"/>
        <w:jc w:val="center"/>
        <w:rPr>
          <w:b/>
          <w:u w:val="single"/>
        </w:rPr>
      </w:pPr>
    </w:p>
    <w:p w:rsidR="009F2924" w:rsidRDefault="009F2924" w:rsidP="0099482F">
      <w:pPr>
        <w:pStyle w:val="Bib"/>
        <w:spacing w:after="0"/>
        <w:ind w:left="0" w:firstLine="0"/>
        <w:jc w:val="center"/>
        <w:rPr>
          <w:b/>
          <w:u w:val="single"/>
        </w:rPr>
      </w:pPr>
    </w:p>
    <w:p w:rsidR="009F2924" w:rsidRDefault="009F2924" w:rsidP="0099482F">
      <w:pPr>
        <w:pStyle w:val="Bib"/>
        <w:spacing w:after="0"/>
        <w:ind w:left="0" w:firstLine="0"/>
        <w:jc w:val="center"/>
        <w:rPr>
          <w:b/>
          <w:u w:val="single"/>
        </w:rPr>
      </w:pPr>
    </w:p>
    <w:p w:rsidR="009F2924" w:rsidRDefault="009F2924" w:rsidP="0099482F">
      <w:pPr>
        <w:pStyle w:val="Bib"/>
        <w:spacing w:after="0"/>
        <w:ind w:left="0" w:firstLine="0"/>
        <w:jc w:val="center"/>
        <w:rPr>
          <w:b/>
          <w:u w:val="single"/>
        </w:rPr>
      </w:pPr>
    </w:p>
    <w:p w:rsidR="009F2924" w:rsidRDefault="009F2924" w:rsidP="0099482F">
      <w:pPr>
        <w:pStyle w:val="Bib"/>
        <w:spacing w:after="0"/>
        <w:ind w:left="0" w:firstLine="0"/>
        <w:jc w:val="center"/>
        <w:rPr>
          <w:b/>
          <w:u w:val="single"/>
        </w:rPr>
      </w:pPr>
    </w:p>
    <w:p w:rsidR="009F2924" w:rsidRDefault="009F2924" w:rsidP="0099482F">
      <w:pPr>
        <w:pStyle w:val="Bib"/>
        <w:spacing w:after="0"/>
        <w:ind w:left="0" w:firstLine="0"/>
        <w:jc w:val="center"/>
        <w:rPr>
          <w:b/>
          <w:u w:val="single"/>
        </w:rPr>
      </w:pPr>
      <w:r w:rsidRPr="009B42C6">
        <w:rPr>
          <w:b/>
          <w:u w:val="single"/>
        </w:rPr>
        <w:t>BRIEF THERAPIES</w:t>
      </w:r>
      <w:r>
        <w:rPr>
          <w:b/>
          <w:u w:val="single"/>
        </w:rPr>
        <w:t xml:space="preserve"> (Units 8-10)</w:t>
      </w:r>
    </w:p>
    <w:p w:rsidR="009F2924" w:rsidRDefault="009F2924" w:rsidP="0099482F">
      <w:pPr>
        <w:pStyle w:val="Bib"/>
        <w:spacing w:after="0"/>
        <w:ind w:left="0" w:firstLine="0"/>
        <w:jc w:val="center"/>
        <w:rPr>
          <w:b/>
          <w:u w:val="single"/>
        </w:rPr>
      </w:pPr>
    </w:p>
    <w:tbl>
      <w:tblPr>
        <w:tblW w:w="0" w:type="auto"/>
        <w:tblInd w:w="18" w:type="dxa"/>
        <w:tblLook w:val="00A0"/>
      </w:tblPr>
      <w:tblGrid>
        <w:gridCol w:w="7408"/>
        <w:gridCol w:w="1934"/>
      </w:tblGrid>
      <w:tr w:rsidR="009F2924" w:rsidRPr="00C716BD" w:rsidTr="0099482F">
        <w:trPr>
          <w:cantSplit/>
          <w:tblHeader/>
        </w:trPr>
        <w:tc>
          <w:tcPr>
            <w:tcW w:w="7408"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10-17-16</w:t>
            </w:r>
          </w:p>
        </w:tc>
      </w:tr>
      <w:tr w:rsidR="009F2924" w:rsidRPr="00C716BD" w:rsidTr="0099482F">
        <w:trPr>
          <w:cantSplit/>
        </w:trPr>
        <w:tc>
          <w:tcPr>
            <w:tcW w:w="9342"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826606" w:rsidTr="0099482F">
        <w:trPr>
          <w:cantSplit/>
        </w:trPr>
        <w:tc>
          <w:tcPr>
            <w:tcW w:w="9342"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Introduction to brief therapies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Overview of models of Crisis Intervention</w:t>
            </w:r>
          </w:p>
          <w:p w:rsidR="009F2924" w:rsidRPr="00347F60" w:rsidRDefault="009F2924" w:rsidP="00515732">
            <w:pPr>
              <w:pStyle w:val="Level1"/>
              <w:tabs>
                <w:tab w:val="clear" w:pos="342"/>
                <w:tab w:val="num" w:pos="360"/>
              </w:tabs>
              <w:rPr>
                <w:rFonts w:ascii="Arial" w:hAnsi="Arial"/>
                <w:i/>
                <w:sz w:val="20"/>
              </w:rPr>
            </w:pPr>
            <w:r w:rsidRPr="00347F60">
              <w:rPr>
                <w:rFonts w:ascii="Arial" w:hAnsi="Arial"/>
                <w:sz w:val="20"/>
              </w:rPr>
              <w:t>Self-care: responding to secondary trauma and addressing potential for burnout</w:t>
            </w:r>
          </w:p>
        </w:tc>
      </w:tr>
    </w:tbl>
    <w:p w:rsidR="009F2924" w:rsidRPr="00AD6EC2" w:rsidRDefault="009F2924" w:rsidP="0099482F">
      <w:pPr>
        <w:pStyle w:val="BodyText"/>
      </w:pPr>
      <w:r w:rsidRPr="00AD6EC2">
        <w:t>This session relates to course objectives 4 and 5.</w:t>
      </w:r>
    </w:p>
    <w:p w:rsidR="009F2924" w:rsidRPr="00AE78BA"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Pr="00786CC6" w:rsidRDefault="009F2924" w:rsidP="00221564">
      <w:pPr>
        <w:pStyle w:val="Bib"/>
      </w:pPr>
      <w:r w:rsidRPr="00786CC6">
        <w:t xml:space="preserve">Hepworth, D. H., Rooney, R. H., Rooney, G. D., &amp; Strom-Gottfried (2017). </w:t>
      </w:r>
      <w:r>
        <w:t xml:space="preserve">Planning and implementing change-oriented strategies.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13</w:t>
      </w:r>
      <w:r w:rsidRPr="00786CC6">
        <w:t xml:space="preserve">, pp. </w:t>
      </w:r>
      <w:r>
        <w:t xml:space="preserve">363-391, especially note section on crisis intervention).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E50EC2" w:rsidRDefault="009F2924" w:rsidP="0099482F">
      <w:pPr>
        <w:pStyle w:val="Bib"/>
      </w:pPr>
      <w:smartTag w:uri="urn:schemas-microsoft-com:office:smarttags" w:element="place">
        <w:smartTag w:uri="urn:schemas-microsoft-com:office:smarttags" w:element="City">
          <w:r w:rsidRPr="00E50EC2">
            <w:rPr>
              <w:color w:val="222222"/>
              <w:shd w:val="clear" w:color="auto" w:fill="FFFFFF"/>
            </w:rPr>
            <w:t>Hobbs</w:t>
          </w:r>
        </w:smartTag>
      </w:smartTag>
      <w:r w:rsidRPr="00E50EC2">
        <w:rPr>
          <w:color w:val="222222"/>
          <w:shd w:val="clear" w:color="auto" w:fill="FFFFFF"/>
        </w:rPr>
        <w:t>, M. (2011). Crisis intervention in theory and practice: A selective review.</w:t>
      </w:r>
      <w:r>
        <w:rPr>
          <w:color w:val="222222"/>
          <w:shd w:val="clear" w:color="auto" w:fill="FFFFFF"/>
        </w:rPr>
        <w:t xml:space="preserve"> </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rFonts w:cs="Arial"/>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9F2924" w:rsidRDefault="009F2924" w:rsidP="0099482F">
      <w:pPr>
        <w:pStyle w:val="Bib"/>
      </w:pPr>
      <w:r w:rsidRPr="00E50EC2">
        <w:t xml:space="preserve">Kanel, K. (2011). The ABC Model of Crisis Intervention. In K. Kanel, A </w:t>
      </w:r>
      <w:r w:rsidRPr="00E50EC2">
        <w:rPr>
          <w:i/>
        </w:rPr>
        <w:t xml:space="preserve">Guide to Crisis Intervention </w:t>
      </w:r>
      <w:r w:rsidRPr="00E50EC2">
        <w:t>(pp. 44-74).Belmont, CA: Brooks/Cole</w:t>
      </w:r>
    </w:p>
    <w:p w:rsidR="009F2924" w:rsidRDefault="009F2924" w:rsidP="0099482F">
      <w:pPr>
        <w:pStyle w:val="Bib"/>
      </w:pPr>
      <w:smartTag w:uri="urn:schemas-microsoft-com:office:smarttags" w:element="place">
        <w:smartTag w:uri="urn:schemas-microsoft-com:office:smarttags" w:element="City">
          <w:r>
            <w:t>Moore</w:t>
          </w:r>
        </w:smartTag>
      </w:smartTag>
      <w:r>
        <w:t xml:space="preserve">, S.E., Bledsoe, L.K., Perry, A.R., &amp; Robinson, M.A. (2011) Social work students and self-care: a model assignment for teaching. </w:t>
      </w:r>
      <w:r w:rsidRPr="00D02126">
        <w:rPr>
          <w:i/>
        </w:rPr>
        <w:t>Journal of Social Work Education, 47</w:t>
      </w:r>
      <w:r>
        <w:t>(3), 545-553.</w:t>
      </w:r>
    </w:p>
    <w:p w:rsidR="009F2924" w:rsidRPr="00A552ED"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pPr>
        <w:pStyle w:val="Bib"/>
      </w:pPr>
      <w:r w:rsidRPr="00C0180A">
        <w:t xml:space="preserve">Golan N. (1978). Identifying and defining the crisis situation. In </w:t>
      </w:r>
      <w:r w:rsidRPr="004E4ACA">
        <w:rPr>
          <w:i/>
        </w:rPr>
        <w:t>Treatment in crisis situations</w:t>
      </w:r>
      <w:r w:rsidRPr="00C0180A">
        <w:t xml:space="preserve"> (pp. 61-79). </w:t>
      </w:r>
      <w:smartTag w:uri="urn:schemas-microsoft-com:office:smarttags" w:element="place">
        <w:smartTag w:uri="urn:schemas-microsoft-com:office:smarttags" w:element="City">
          <w:r w:rsidRPr="00C0180A">
            <w:t>New York</w:t>
          </w:r>
        </w:smartTag>
        <w:r w:rsidRPr="00C0180A">
          <w:t xml:space="preserve">, </w:t>
        </w:r>
        <w:smartTag w:uri="urn:schemas-microsoft-com:office:smarttags" w:element="State">
          <w:r w:rsidRPr="00C0180A">
            <w:t>NY</w:t>
          </w:r>
        </w:smartTag>
      </w:smartTag>
      <w:r w:rsidRPr="00C0180A">
        <w:t>: The Free Press. (Instructor Note: A classic text on crisis intervention.)</w:t>
      </w:r>
    </w:p>
    <w:p w:rsidR="009F2924" w:rsidRDefault="009F2924" w:rsidP="0099482F">
      <w:pPr>
        <w:pStyle w:val="Bib"/>
      </w:pPr>
      <w:r>
        <w:t xml:space="preserve">Golan N. (1978). Professional intervention: Steps in the model. In </w:t>
      </w:r>
      <w:r w:rsidRPr="004E4ACA">
        <w:rPr>
          <w:i/>
        </w:rPr>
        <w:t>Treatment in crisis situations</w:t>
      </w:r>
      <w:r>
        <w:t xml:space="preserve"> (chap. 5, pp. 80-95).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The Free Press.</w:t>
      </w:r>
    </w:p>
    <w:p w:rsidR="009F2924" w:rsidRDefault="009F2924" w:rsidP="0099482F">
      <w:pPr>
        <w:pStyle w:val="Bib"/>
      </w:pPr>
      <w:r>
        <w:t xml:space="preserve">Golan N. (1978). Treatment methods, strategies, and techniques. In </w:t>
      </w:r>
      <w:r w:rsidRPr="004E4ACA">
        <w:rPr>
          <w:i/>
        </w:rPr>
        <w:t>Treatment in crisis situations</w:t>
      </w:r>
      <w:r>
        <w:t xml:space="preserve"> (chap. 6, pp. 96-117).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The Free Press.</w:t>
      </w:r>
    </w:p>
    <w:tbl>
      <w:tblPr>
        <w:tblW w:w="0" w:type="auto"/>
        <w:tblInd w:w="18" w:type="dxa"/>
        <w:tblLook w:val="00A0"/>
      </w:tblPr>
      <w:tblGrid>
        <w:gridCol w:w="7200"/>
        <w:gridCol w:w="2340"/>
      </w:tblGrid>
      <w:tr w:rsidR="009F2924" w:rsidRPr="00C716BD" w:rsidTr="00515732">
        <w:trPr>
          <w:cantSplit/>
          <w:tblHeader/>
        </w:trPr>
        <w:tc>
          <w:tcPr>
            <w:tcW w:w="7200" w:type="dxa"/>
            <w:shd w:val="clear" w:color="auto" w:fill="C00000"/>
          </w:tcPr>
          <w:p w:rsidR="009F2924" w:rsidRPr="00C716BD" w:rsidRDefault="009F2924"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9F2924" w:rsidRPr="00C716BD" w:rsidRDefault="009F2924" w:rsidP="009074DF">
            <w:pPr>
              <w:keepNext/>
              <w:spacing w:before="20" w:after="20"/>
              <w:jc w:val="right"/>
              <w:rPr>
                <w:rFonts w:cs="Arial"/>
                <w:b/>
                <w:color w:val="FFFFFF"/>
                <w:sz w:val="22"/>
                <w:szCs w:val="22"/>
              </w:rPr>
            </w:pPr>
            <w:r>
              <w:rPr>
                <w:rFonts w:cs="Arial"/>
                <w:b/>
                <w:color w:val="FFFFFF"/>
                <w:sz w:val="22"/>
                <w:szCs w:val="22"/>
              </w:rPr>
              <w:t>10-24-16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keepNext w:val="0"/>
              <w:rPr>
                <w:rFonts w:ascii="Arial" w:hAnsi="Arial"/>
                <w:sz w:val="20"/>
              </w:rPr>
            </w:pPr>
            <w:r w:rsidRPr="00347F60">
              <w:rPr>
                <w:rFonts w:ascii="Arial" w:hAnsi="Arial"/>
                <w:sz w:val="20"/>
              </w:rPr>
              <w:t>Overview of Problem Solving Therapy (PST)</w:t>
            </w:r>
          </w:p>
          <w:p w:rsidR="009F2924" w:rsidRPr="00347F60" w:rsidRDefault="009F2924" w:rsidP="00515732">
            <w:pPr>
              <w:pStyle w:val="Level1"/>
              <w:keepNext w:val="0"/>
              <w:rPr>
                <w:rFonts w:ascii="Arial" w:hAnsi="Arial"/>
                <w:sz w:val="20"/>
              </w:rPr>
            </w:pPr>
            <w:r w:rsidRPr="00347F60">
              <w:rPr>
                <w:rFonts w:ascii="Arial" w:hAnsi="Arial"/>
                <w:sz w:val="20"/>
              </w:rPr>
              <w:t>Planning, Contracting, and Intervening</w:t>
            </w:r>
          </w:p>
          <w:p w:rsidR="009F2924" w:rsidRPr="00347F60" w:rsidRDefault="009F2924" w:rsidP="00515732">
            <w:pPr>
              <w:pStyle w:val="Level1"/>
              <w:keepNext w:val="0"/>
              <w:rPr>
                <w:rFonts w:ascii="Arial" w:hAnsi="Arial"/>
                <w:sz w:val="20"/>
              </w:rPr>
            </w:pPr>
            <w:r w:rsidRPr="00347F60">
              <w:rPr>
                <w:rFonts w:ascii="Arial" w:hAnsi="Arial"/>
                <w:sz w:val="20"/>
              </w:rPr>
              <w:t>PST with older adult populations</w:t>
            </w:r>
          </w:p>
        </w:tc>
      </w:tr>
    </w:tbl>
    <w:p w:rsidR="009F2924" w:rsidRPr="009475D1" w:rsidRDefault="009F2924" w:rsidP="0099482F">
      <w:pPr>
        <w:pStyle w:val="BodyText"/>
      </w:pPr>
      <w:r w:rsidRPr="009475D1">
        <w:t>This session relates to course objectives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pStyle w:val="Bib"/>
      </w:pPr>
      <w:r>
        <w:t xml:space="preserve">D’Zurilla, T. &amp; Nezu,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xml:space="preserve">. Edition. (197-225). </w:t>
      </w:r>
      <w:smartTag w:uri="urn:schemas-microsoft-com:office:smarttags" w:element="State">
        <w:r>
          <w:t>New York</w:t>
        </w:r>
      </w:smartTag>
      <w:r>
        <w:t xml:space="preserve">: </w:t>
      </w:r>
      <w:smartTag w:uri="urn:schemas-microsoft-com:office:smarttags" w:element="place">
        <w:smartTag w:uri="urn:schemas-microsoft-com:office:smarttags" w:element="City">
          <w:r>
            <w:t>Guilford</w:t>
          </w:r>
        </w:smartTag>
      </w:smartTag>
      <w:r>
        <w:t xml:space="preserve"> Press.</w:t>
      </w:r>
    </w:p>
    <w:p w:rsidR="009F2924" w:rsidRPr="00B2693D" w:rsidRDefault="009F2924" w:rsidP="0099482F">
      <w:pPr>
        <w:pStyle w:val="Bib"/>
      </w:pPr>
      <w:r>
        <w:t>Haverkamp, R., Arean, P., Hegel, M.T., &amp; Unutzer,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9F2924" w:rsidRPr="00786CC6" w:rsidRDefault="009F2924" w:rsidP="00F11239">
      <w:pPr>
        <w:pStyle w:val="Bib"/>
      </w:pPr>
      <w:r w:rsidRPr="00786CC6">
        <w:t xml:space="preserve">Hepworth, D. H., Rooney, R. H., Rooney, G. D., &amp; Strom-Gottfried (2017). </w:t>
      </w:r>
      <w:r w:rsidRPr="00AE78BA">
        <w:t>Developing r</w:t>
      </w:r>
      <w:r>
        <w:t xml:space="preserve">esources, advocacy, and </w:t>
      </w:r>
      <w:r w:rsidRPr="00AE78BA">
        <w:t>organizing</w:t>
      </w:r>
      <w:r w:rsidRPr="00786CC6">
        <w:t xml:space="preserve"> </w:t>
      </w:r>
      <w:r>
        <w:t xml:space="preserve">as intervention strategies.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14</w:t>
      </w:r>
      <w:r w:rsidRPr="00786CC6">
        <w:t xml:space="preserve">, pp. </w:t>
      </w:r>
      <w:r>
        <w:t xml:space="preserve">423-444).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Pr="00786CC6" w:rsidRDefault="009F2924" w:rsidP="00F11239">
      <w:pPr>
        <w:pStyle w:val="Bib"/>
      </w:pPr>
      <w:r w:rsidRPr="00786CC6">
        <w:t xml:space="preserve">Hepworth, D. H., Rooney, R. H., Rooney, G. D., &amp; Strom-Gottfried (2017). </w:t>
      </w:r>
      <w:r w:rsidRPr="00BE460D">
        <w:t xml:space="preserve">Managing barriers to change. </w:t>
      </w:r>
      <w:r>
        <w:t xml:space="preserve">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18</w:t>
      </w:r>
      <w:r w:rsidRPr="00786CC6">
        <w:t xml:space="preserve">, pp. </w:t>
      </w:r>
      <w:r>
        <w:t xml:space="preserve">535-565).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r w:rsidRPr="001177CB">
        <w:t xml:space="preserve">Peled, E., Eisikovits, Z., Enosh, G., &amp; Winstok, Z. (2000). Choice and empowerment for battered women </w:t>
      </w:r>
    </w:p>
    <w:p w:rsidR="009F2924" w:rsidRDefault="009F2924" w:rsidP="0099482F">
      <w:pPr>
        <w:ind w:firstLine="720"/>
      </w:pPr>
      <w:r w:rsidRPr="001177CB">
        <w:t xml:space="preserve">who stay: Toward a constructivist model. </w:t>
      </w:r>
      <w:r w:rsidRPr="0088482C">
        <w:rPr>
          <w:i/>
        </w:rPr>
        <w:t>Social Work, 45</w:t>
      </w:r>
      <w:r w:rsidRPr="001177CB">
        <w:t>(1), 9-25.</w:t>
      </w:r>
    </w:p>
    <w:p w:rsidR="009F2924" w:rsidRPr="001177CB" w:rsidRDefault="009F2924" w:rsidP="0099482F"/>
    <w:tbl>
      <w:tblPr>
        <w:tblW w:w="0" w:type="auto"/>
        <w:tblInd w:w="18" w:type="dxa"/>
        <w:tblLook w:val="00A0"/>
      </w:tblPr>
      <w:tblGrid>
        <w:gridCol w:w="7290"/>
        <w:gridCol w:w="2250"/>
      </w:tblGrid>
      <w:tr w:rsidR="009F2924" w:rsidRPr="00C716BD" w:rsidTr="00515732">
        <w:trPr>
          <w:cantSplit/>
          <w:tblHeader/>
        </w:trPr>
        <w:tc>
          <w:tcPr>
            <w:tcW w:w="7290" w:type="dxa"/>
            <w:shd w:val="clear" w:color="auto" w:fill="C00000"/>
          </w:tcPr>
          <w:p w:rsidR="009F2924" w:rsidRPr="00C716BD" w:rsidRDefault="009F2924"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10-31-16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keepNext w:val="0"/>
              <w:rPr>
                <w:rFonts w:ascii="Arial" w:hAnsi="Arial"/>
                <w:sz w:val="20"/>
              </w:rPr>
            </w:pPr>
            <w:r w:rsidRPr="00347F60">
              <w:rPr>
                <w:rFonts w:ascii="Arial" w:hAnsi="Arial"/>
                <w:sz w:val="20"/>
              </w:rPr>
              <w:t>Overview of Interpersonal Psychotherapy (IPT)</w:t>
            </w:r>
          </w:p>
          <w:p w:rsidR="009F2924" w:rsidRPr="00347F60" w:rsidRDefault="009F2924" w:rsidP="00515732">
            <w:pPr>
              <w:pStyle w:val="Level1"/>
              <w:keepNext w:val="0"/>
              <w:tabs>
                <w:tab w:val="clear" w:pos="342"/>
                <w:tab w:val="num" w:pos="360"/>
              </w:tabs>
              <w:rPr>
                <w:rFonts w:ascii="Arial" w:hAnsi="Arial"/>
                <w:sz w:val="20"/>
              </w:rPr>
            </w:pPr>
            <w:r w:rsidRPr="00347F60">
              <w:rPr>
                <w:rFonts w:ascii="Arial" w:hAnsi="Arial"/>
                <w:sz w:val="20"/>
              </w:rPr>
              <w:t>IPT session breakdown</w:t>
            </w:r>
          </w:p>
          <w:p w:rsidR="009F2924" w:rsidRPr="00347F60" w:rsidRDefault="009F2924" w:rsidP="00515732">
            <w:pPr>
              <w:pStyle w:val="Level1"/>
              <w:keepNext w:val="0"/>
              <w:tabs>
                <w:tab w:val="clear" w:pos="342"/>
                <w:tab w:val="num" w:pos="360"/>
              </w:tabs>
              <w:rPr>
                <w:rFonts w:ascii="Arial" w:hAnsi="Arial"/>
                <w:sz w:val="20"/>
              </w:rPr>
            </w:pPr>
            <w:r w:rsidRPr="00347F60">
              <w:rPr>
                <w:rFonts w:ascii="Arial" w:hAnsi="Arial"/>
                <w:sz w:val="20"/>
              </w:rPr>
              <w:t>IPT-specific techniques</w:t>
            </w:r>
          </w:p>
        </w:tc>
      </w:tr>
    </w:tbl>
    <w:p w:rsidR="009F2924" w:rsidRPr="00144FAB" w:rsidRDefault="009F2924" w:rsidP="0099482F">
      <w:pPr>
        <w:pStyle w:val="BodyText"/>
      </w:pPr>
      <w:r w:rsidRPr="00144FAB">
        <w:t>This session relates to course objectives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ind w:left="720" w:hanging="720"/>
        <w:rPr>
          <w:rFonts w:cs="Arial"/>
        </w:rPr>
      </w:pPr>
      <w:r>
        <w:rPr>
          <w:rFonts w:cs="Arial"/>
        </w:rPr>
        <w:t xml:space="preserve">Cuijpers, P., Geraedts, A., van Oppen, P., Andersson, G., Markowitz, J. &amp; on Straten,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9F2924" w:rsidRDefault="009F2924" w:rsidP="0099482F">
      <w:pPr>
        <w:ind w:left="720" w:hanging="720"/>
        <w:rPr>
          <w:rFonts w:cs="Arial"/>
        </w:rPr>
      </w:pPr>
    </w:p>
    <w:p w:rsidR="009F2924" w:rsidRDefault="009F2924" w:rsidP="0099482F">
      <w:pPr>
        <w:ind w:left="720" w:hanging="720"/>
        <w:rPr>
          <w:rFonts w:cs="Arial"/>
        </w:rPr>
      </w:pPr>
      <w:r>
        <w:rPr>
          <w:rFonts w:cs="Arial"/>
        </w:rPr>
        <w:t xml:space="preserve">Markowitz, J. &amp; Weissman, M. (2012). Interpersonal therapy: Past, present and future, </w:t>
      </w:r>
      <w:r w:rsidRPr="00655EF5">
        <w:rPr>
          <w:rFonts w:cs="Arial"/>
          <w:i/>
        </w:rPr>
        <w:t>Clinical Psycholoy and Psychotherapy, 1</w:t>
      </w:r>
      <w:r>
        <w:rPr>
          <w:rFonts w:cs="Arial"/>
        </w:rPr>
        <w:t>9, 3 99-105.</w:t>
      </w:r>
    </w:p>
    <w:p w:rsidR="009F2924" w:rsidRDefault="009F2924" w:rsidP="0099482F">
      <w:pPr>
        <w:ind w:left="720" w:hanging="720"/>
        <w:rPr>
          <w:rFonts w:cs="Arial"/>
        </w:rPr>
      </w:pPr>
    </w:p>
    <w:p w:rsidR="009F2924" w:rsidRDefault="009F2924" w:rsidP="0099482F">
      <w:pPr>
        <w:ind w:left="720" w:hanging="720"/>
        <w:rPr>
          <w:rFonts w:cs="Arial"/>
        </w:rPr>
      </w:pPr>
      <w:r>
        <w:rPr>
          <w:rFonts w:cs="Arial"/>
        </w:rPr>
        <w:t xml:space="preserve">Mufson,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9F2924" w:rsidRDefault="009F2924" w:rsidP="0099482F">
      <w:pPr>
        <w:ind w:left="720" w:hanging="720"/>
        <w:rPr>
          <w:rFonts w:cs="Arial"/>
        </w:rPr>
      </w:pPr>
    </w:p>
    <w:p w:rsidR="009F2924" w:rsidRDefault="009F2924" w:rsidP="0099482F">
      <w:pPr>
        <w:ind w:left="720" w:hanging="720"/>
        <w:rPr>
          <w:rFonts w:cs="Arial"/>
        </w:rPr>
      </w:pPr>
      <w:r>
        <w:rPr>
          <w:rFonts w:cs="Arial"/>
        </w:rPr>
        <w:t xml:space="preserve">Rafaeli, R Klein A. &amp; Markowitz, (2011). Interpersonal psychotherapy (IPT) for PTSD: A case study. </w:t>
      </w:r>
      <w:r w:rsidRPr="00846373">
        <w:rPr>
          <w:rFonts w:cs="Arial"/>
          <w:i/>
        </w:rPr>
        <w:t>American Journal of Psychotherapy, 65</w:t>
      </w:r>
      <w:r>
        <w:rPr>
          <w:rFonts w:cs="Arial"/>
        </w:rPr>
        <w:t>(3), 205-223.</w:t>
      </w:r>
    </w:p>
    <w:p w:rsidR="009F2924" w:rsidRPr="00A552ED"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pPr>
        <w:pStyle w:val="Bib"/>
        <w:spacing w:after="0"/>
      </w:pPr>
      <w:r w:rsidRPr="00365224">
        <w:t>Liggan,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w:t>
      </w:r>
      <w:smartTag w:uri="urn:schemas-microsoft-com:office:smarttags" w:element="place">
        <w:smartTag w:uri="urn:schemas-microsoft-com:office:smarttags" w:element="City">
          <w:r w:rsidRPr="00365224">
            <w:t>London</w:t>
          </w:r>
        </w:smartTag>
      </w:smartTag>
      <w:r w:rsidRPr="00365224">
        <w:t>: Routledge Taylor &amp; Francis Group</w:t>
      </w:r>
      <w:r>
        <w:t>.</w:t>
      </w:r>
    </w:p>
    <w:p w:rsidR="009F2924" w:rsidRDefault="009F2924" w:rsidP="0099482F">
      <w:pPr>
        <w:pStyle w:val="Bib"/>
        <w:spacing w:after="0"/>
      </w:pPr>
    </w:p>
    <w:p w:rsidR="009F2924" w:rsidRDefault="009F2924" w:rsidP="0099482F">
      <w:pPr>
        <w:pStyle w:val="Bib"/>
        <w:spacing w:after="0"/>
        <w:jc w:val="center"/>
        <w:rPr>
          <w:b/>
          <w:u w:val="single"/>
        </w:rPr>
      </w:pPr>
    </w:p>
    <w:p w:rsidR="009F2924" w:rsidRDefault="009F2924"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9F2924" w:rsidRPr="009B42C6" w:rsidRDefault="009F2924" w:rsidP="0099482F">
      <w:pPr>
        <w:pStyle w:val="Bib"/>
        <w:spacing w:after="0"/>
        <w:jc w:val="center"/>
        <w:rPr>
          <w:b/>
          <w:u w:val="single"/>
        </w:rPr>
      </w:pPr>
    </w:p>
    <w:tbl>
      <w:tblPr>
        <w:tblW w:w="0" w:type="auto"/>
        <w:tblInd w:w="18" w:type="dxa"/>
        <w:tblLook w:val="00A0"/>
      </w:tblPr>
      <w:tblGrid>
        <w:gridCol w:w="7380"/>
        <w:gridCol w:w="2160"/>
      </w:tblGrid>
      <w:tr w:rsidR="009F2924" w:rsidRPr="00C716BD" w:rsidTr="00515732">
        <w:trPr>
          <w:cantSplit/>
          <w:tblHeader/>
        </w:trPr>
        <w:tc>
          <w:tcPr>
            <w:tcW w:w="7380" w:type="dxa"/>
            <w:shd w:val="clear" w:color="auto" w:fill="C00000"/>
          </w:tcPr>
          <w:p w:rsidR="009F2924" w:rsidRPr="00C716BD" w:rsidRDefault="009F2924"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11-07-16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Foundational elements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Focus on differences between behavior and cognitive approaches</w:t>
            </w:r>
          </w:p>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Behavioral techniques</w:t>
            </w:r>
          </w:p>
          <w:p w:rsidR="009F2924" w:rsidRPr="00347F60" w:rsidRDefault="009F2924" w:rsidP="00515732">
            <w:pPr>
              <w:pStyle w:val="Level1"/>
              <w:tabs>
                <w:tab w:val="clear" w:pos="342"/>
                <w:tab w:val="num" w:pos="360"/>
              </w:tabs>
              <w:rPr>
                <w:rFonts w:ascii="Arial" w:hAnsi="Arial"/>
                <w:b/>
                <w:sz w:val="20"/>
              </w:rPr>
            </w:pPr>
            <w:r w:rsidRPr="00347F60">
              <w:rPr>
                <w:rFonts w:ascii="Arial" w:hAnsi="Arial"/>
                <w:sz w:val="20"/>
              </w:rPr>
              <w:t>Cognitive-restructuring</w:t>
            </w:r>
          </w:p>
        </w:tc>
      </w:tr>
    </w:tbl>
    <w:p w:rsidR="009F2924" w:rsidRPr="009F082B" w:rsidRDefault="009F2924" w:rsidP="0099482F">
      <w:pPr>
        <w:pStyle w:val="BodyText"/>
      </w:pPr>
      <w:r w:rsidRPr="009F082B">
        <w:t>This session relates to course objectives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Pr="00786CC6" w:rsidRDefault="009F2924" w:rsidP="00672210">
      <w:pPr>
        <w:pStyle w:val="Bib"/>
      </w:pPr>
      <w:r w:rsidRPr="00786CC6">
        <w:t xml:space="preserve">Hepworth, D. H., Rooney, R. H., Rooney, G. D., &amp; Strom-Gottfried (2017). </w:t>
      </w:r>
      <w:r>
        <w:t xml:space="preserve">Planning and implementing change-oriented strategies.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13</w:t>
      </w:r>
      <w:r w:rsidRPr="00786CC6">
        <w:t xml:space="preserve">, pp. </w:t>
      </w:r>
      <w:r>
        <w:t xml:space="preserve">391-403, section on cognitive restructuring).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pStyle w:val="Bib"/>
      </w:pPr>
      <w:r>
        <w:t xml:space="preserve">Hodges, J. &amp; Oei, T. P. S. (2007). Would Confucius benefit from psychotherapy? The compatibility of cognitive behavior therapy and Chinese values. </w:t>
      </w:r>
      <w:r w:rsidRPr="00E76B5B">
        <w:rPr>
          <w:i/>
        </w:rPr>
        <w:t>Behavior Research and Therapy, 45</w:t>
      </w:r>
      <w:r>
        <w:t>, 901-914.</w:t>
      </w:r>
    </w:p>
    <w:p w:rsidR="009F2924" w:rsidRPr="005B7F14" w:rsidRDefault="009F2924" w:rsidP="0099482F">
      <w:pPr>
        <w:pStyle w:val="Bib"/>
      </w:pPr>
      <w:r w:rsidRPr="00365224">
        <w:t xml:space="preserve">Leichsenring, F., Hiller, W., Weissberg, M., &amp; Leibing,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9F2924" w:rsidRPr="00226EF9" w:rsidRDefault="009F2924" w:rsidP="0099482F">
      <w:pPr>
        <w:pStyle w:val="Bib"/>
        <w:rPr>
          <w:b/>
          <w:sz w:val="24"/>
        </w:rPr>
      </w:pPr>
      <w:r w:rsidRPr="00226EF9">
        <w:rPr>
          <w:b/>
          <w:sz w:val="24"/>
        </w:rPr>
        <w:t xml:space="preserve">Recommended </w:t>
      </w:r>
      <w:smartTag w:uri="urn:schemas-microsoft-com:office:smarttags" w:element="place">
        <w:smartTag w:uri="urn:schemas-microsoft-com:office:smarttags" w:element="City">
          <w:r w:rsidRPr="00226EF9">
            <w:rPr>
              <w:b/>
              <w:sz w:val="24"/>
            </w:rPr>
            <w:t>Readings</w:t>
          </w:r>
        </w:smartTag>
      </w:smartTag>
    </w:p>
    <w:p w:rsidR="009F2924" w:rsidRDefault="009F2924" w:rsidP="0099482F">
      <w:pPr>
        <w:pStyle w:val="Bib"/>
      </w:pPr>
      <w:r w:rsidRPr="00365224">
        <w:t>Thomlison, B</w:t>
      </w:r>
      <w:r>
        <w:t>. &amp;</w:t>
      </w:r>
      <w:r w:rsidRPr="00365224">
        <w:t xml:space="preserve"> Thomlison,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smartTag w:uri="urn:schemas-microsoft-com:office:smarttags" w:element="place">
        <w:smartTag w:uri="urn:schemas-microsoft-com:office:smarttags" w:element="State">
          <w:r w:rsidRPr="00365224">
            <w:t>New York</w:t>
          </w:r>
        </w:smartTag>
      </w:smartTag>
      <w:r w:rsidRPr="00365224">
        <w:t xml:space="preserve">: The Free Press. </w:t>
      </w:r>
      <w:r>
        <w:t xml:space="preserve">(Instructor Note: </w:t>
      </w:r>
      <w:r w:rsidRPr="00365224">
        <w:t>A chapter describing classic behavio</w:t>
      </w:r>
      <w:r>
        <w:t>ral methods.)</w:t>
      </w:r>
    </w:p>
    <w:p w:rsidR="009F2924" w:rsidRDefault="009F2924" w:rsidP="0099482F">
      <w:pPr>
        <w:pStyle w:val="Bib"/>
      </w:pPr>
      <w:r w:rsidRPr="001D2879">
        <w:t xml:space="preserve">Wells, R. A. (1994). Cognitive restructuring methods. In </w:t>
      </w:r>
      <w:r w:rsidRPr="00991AA1">
        <w:rPr>
          <w:i/>
        </w:rPr>
        <w:t>Planned short-term treatment</w:t>
      </w:r>
      <w:r>
        <w:t xml:space="preserve">, 2nd Edition (207-227). </w:t>
      </w:r>
      <w:smartTag w:uri="urn:schemas-microsoft-com:office:smarttags" w:element="place">
        <w:smartTag w:uri="urn:schemas-microsoft-com:office:smarttags" w:element="State">
          <w:r>
            <w:t>New York</w:t>
          </w:r>
        </w:smartTag>
      </w:smartTag>
      <w:r w:rsidRPr="001D2879">
        <w:t>: The Free Press. (Instructor Note: A classic text.)</w:t>
      </w:r>
    </w:p>
    <w:p w:rsidR="009F2924" w:rsidRDefault="009F2924" w:rsidP="0099482F">
      <w:pPr>
        <w:pStyle w:val="Bib"/>
        <w:spacing w:after="0"/>
      </w:pPr>
    </w:p>
    <w:tbl>
      <w:tblPr>
        <w:tblW w:w="0" w:type="auto"/>
        <w:tblInd w:w="18" w:type="dxa"/>
        <w:tblLook w:val="00A0"/>
      </w:tblPr>
      <w:tblGrid>
        <w:gridCol w:w="7020"/>
        <w:gridCol w:w="2520"/>
      </w:tblGrid>
      <w:tr w:rsidR="009F2924" w:rsidRPr="00C716BD" w:rsidTr="00515732">
        <w:trPr>
          <w:cantSplit/>
          <w:tblHeader/>
        </w:trPr>
        <w:tc>
          <w:tcPr>
            <w:tcW w:w="7020" w:type="dxa"/>
            <w:shd w:val="clear" w:color="auto" w:fill="C00000"/>
          </w:tcPr>
          <w:p w:rsidR="009F2924" w:rsidRPr="00C716BD" w:rsidRDefault="009F2924"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11-14-16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tabs>
                <w:tab w:val="clear" w:pos="342"/>
                <w:tab w:val="num" w:pos="360"/>
              </w:tabs>
              <w:rPr>
                <w:rFonts w:ascii="Arial" w:hAnsi="Arial"/>
                <w:sz w:val="20"/>
              </w:rPr>
            </w:pPr>
            <w:r w:rsidRPr="00347F60">
              <w:rPr>
                <w:rFonts w:ascii="Arial" w:hAnsi="Arial"/>
                <w:sz w:val="20"/>
              </w:rPr>
              <w:t>Overview of Acceptance and Commitment Therapy</w:t>
            </w:r>
          </w:p>
          <w:p w:rsidR="009F2924" w:rsidRPr="00347F60" w:rsidRDefault="009F2924" w:rsidP="00515732">
            <w:pPr>
              <w:pStyle w:val="Level1"/>
              <w:tabs>
                <w:tab w:val="clear" w:pos="342"/>
                <w:tab w:val="num" w:pos="360"/>
              </w:tabs>
              <w:rPr>
                <w:rFonts w:ascii="Arial" w:hAnsi="Arial"/>
                <w:i/>
                <w:sz w:val="20"/>
              </w:rPr>
            </w:pPr>
            <w:r w:rsidRPr="00347F60">
              <w:rPr>
                <w:rFonts w:ascii="Arial" w:hAnsi="Arial"/>
                <w:sz w:val="20"/>
              </w:rPr>
              <w:t>Overview of Mindfulness-Based Cognitive Behavioral Therapy</w:t>
            </w:r>
          </w:p>
        </w:tc>
      </w:tr>
    </w:tbl>
    <w:p w:rsidR="009F2924" w:rsidRPr="009F082B" w:rsidRDefault="009F2924" w:rsidP="0099482F">
      <w:pPr>
        <w:pStyle w:val="BodyText"/>
      </w:pPr>
      <w:r w:rsidRPr="009F082B">
        <w:t>This session relates to course objectives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autoSpaceDE w:val="0"/>
        <w:autoSpaceDN w:val="0"/>
        <w:adjustRightInd w:val="0"/>
        <w:rPr>
          <w:rFonts w:cs="Arial"/>
        </w:rPr>
      </w:pPr>
      <w:smartTag w:uri="urn:schemas-microsoft-com:office:smarttags" w:element="place">
        <w:smartTag w:uri="urn:schemas-microsoft-com:office:smarttags" w:element="City">
          <w:r>
            <w:rPr>
              <w:rFonts w:cs="Arial"/>
            </w:rPr>
            <w:t>Hayes</w:t>
          </w:r>
        </w:smartTag>
        <w:r>
          <w:rPr>
            <w:rFonts w:cs="Arial"/>
          </w:rPr>
          <w:t xml:space="preserve">, </w:t>
        </w:r>
        <w:smartTag w:uri="urn:schemas-microsoft-com:office:smarttags" w:element="State">
          <w:r>
            <w:rPr>
              <w:rFonts w:cs="Arial"/>
            </w:rPr>
            <w:t>S.C.</w:t>
          </w:r>
        </w:smartTag>
      </w:smartTag>
      <w:r>
        <w:rPr>
          <w:rFonts w:cs="Arial"/>
        </w:rPr>
        <w:t>; Luoma, J.B.; Bond, F.W.; Masuda, A.; &amp; Lillis, J. (2006). Acceptance and commitment</w:t>
      </w:r>
    </w:p>
    <w:p w:rsidR="009F2924" w:rsidRDefault="009F2924" w:rsidP="0099482F">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r w:rsidRPr="009016AF">
        <w:rPr>
          <w:rFonts w:cs="Arial"/>
          <w:i/>
        </w:rPr>
        <w:t>Behaviour Research and Therapy 44</w:t>
      </w:r>
      <w:r>
        <w:rPr>
          <w:rFonts w:cs="Arial"/>
        </w:rPr>
        <w:t xml:space="preserve">, </w:t>
      </w:r>
      <w:r w:rsidRPr="009016AF">
        <w:rPr>
          <w:rFonts w:cs="Arial"/>
        </w:rPr>
        <w:t>1–25</w:t>
      </w:r>
      <w:r>
        <w:rPr>
          <w:rFonts w:cs="Arial"/>
        </w:rPr>
        <w:t>.</w:t>
      </w:r>
    </w:p>
    <w:p w:rsidR="009F2924" w:rsidRDefault="009F2924" w:rsidP="0099482F">
      <w:pPr>
        <w:autoSpaceDE w:val="0"/>
        <w:autoSpaceDN w:val="0"/>
        <w:adjustRightInd w:val="0"/>
        <w:rPr>
          <w:rFonts w:cs="Arial"/>
        </w:rPr>
      </w:pPr>
    </w:p>
    <w:p w:rsidR="009F2924" w:rsidRPr="006E1010" w:rsidRDefault="009F2924" w:rsidP="0099482F">
      <w:pPr>
        <w:autoSpaceDE w:val="0"/>
        <w:autoSpaceDN w:val="0"/>
        <w:adjustRightInd w:val="0"/>
        <w:rPr>
          <w:rFonts w:cs="Arial"/>
          <w:bCs/>
          <w:i/>
        </w:rPr>
      </w:pPr>
      <w:r w:rsidRPr="00E15B8B">
        <w:rPr>
          <w:rFonts w:cs="Arial"/>
        </w:rPr>
        <w:t>Kabat-Zinn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9F2924" w:rsidRPr="00EE6D7B" w:rsidRDefault="009F2924"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9F2924" w:rsidRDefault="009F2924" w:rsidP="0099482F">
      <w:pPr>
        <w:autoSpaceDE w:val="0"/>
        <w:autoSpaceDN w:val="0"/>
        <w:adjustRightInd w:val="0"/>
        <w:rPr>
          <w:rFonts w:cs="Arial"/>
        </w:rPr>
      </w:pPr>
    </w:p>
    <w:p w:rsidR="009F2924" w:rsidRDefault="009F2924" w:rsidP="0099482F">
      <w:pPr>
        <w:autoSpaceDE w:val="0"/>
        <w:autoSpaceDN w:val="0"/>
        <w:adjustRightInd w:val="0"/>
        <w:rPr>
          <w:rFonts w:cs="Arial"/>
        </w:rPr>
      </w:pPr>
      <w:r>
        <w:rPr>
          <w:rFonts w:cs="Arial"/>
        </w:rPr>
        <w:t>Öst, L-G. (2008) Efficacy of the third wave of behavioral therapies: a systematic review and meta-</w:t>
      </w:r>
    </w:p>
    <w:p w:rsidR="009F2924" w:rsidRDefault="009F2924" w:rsidP="0099482F">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rsidR="009F2924" w:rsidRDefault="009F2924" w:rsidP="0099482F">
      <w:pPr>
        <w:autoSpaceDE w:val="0"/>
        <w:autoSpaceDN w:val="0"/>
        <w:adjustRightInd w:val="0"/>
        <w:rPr>
          <w:rFonts w:cs="Arial"/>
        </w:rPr>
      </w:pPr>
    </w:p>
    <w:p w:rsidR="009F2924" w:rsidRDefault="009F2924" w:rsidP="0099482F">
      <w:pPr>
        <w:autoSpaceDE w:val="0"/>
        <w:autoSpaceDN w:val="0"/>
        <w:adjustRightInd w:val="0"/>
        <w:rPr>
          <w:rFonts w:cs="Arial"/>
          <w:i/>
        </w:rPr>
      </w:pPr>
      <w:r>
        <w:rPr>
          <w:rFonts w:cs="Arial"/>
        </w:rPr>
        <w:t xml:space="preserve">Shapiro, S.L.; Carlson, L.E.; Astin, J.A.; &amp; Freedman, B. (2006). Mechanisms of mindfulness. </w:t>
      </w:r>
      <w:r>
        <w:rPr>
          <w:rFonts w:cs="Arial"/>
          <w:i/>
        </w:rPr>
        <w:t>Journal of</w:t>
      </w:r>
    </w:p>
    <w:p w:rsidR="009F2924" w:rsidRDefault="009F2924"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9F2924" w:rsidRDefault="009F2924" w:rsidP="0099482F">
      <w:pPr>
        <w:autoSpaceDE w:val="0"/>
        <w:autoSpaceDN w:val="0"/>
        <w:adjustRightInd w:val="0"/>
        <w:rPr>
          <w:rFonts w:cs="Arial"/>
        </w:rPr>
      </w:pPr>
    </w:p>
    <w:p w:rsidR="009F2924" w:rsidRPr="00A552ED"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r>
        <w:t xml:space="preserve">Baer, R. A. (2003). Mindfulness training as a clinical intervention: A conceptual and empirical review. </w:t>
      </w:r>
    </w:p>
    <w:p w:rsidR="009F2924" w:rsidRDefault="009F2924" w:rsidP="0099482F">
      <w:pPr>
        <w:ind w:firstLine="720"/>
      </w:pPr>
      <w:r w:rsidRPr="00FE28DB">
        <w:rPr>
          <w:i/>
        </w:rPr>
        <w:t>Clinical Psychology: Science and Practice</w:t>
      </w:r>
      <w:r w:rsidRPr="002817E5">
        <w:rPr>
          <w:i/>
        </w:rPr>
        <w:t>, 10</w:t>
      </w:r>
      <w:r>
        <w:t>(2), 125-143.</w:t>
      </w:r>
    </w:p>
    <w:p w:rsidR="009F2924" w:rsidRDefault="009F2924" w:rsidP="0099482F"/>
    <w:p w:rsidR="009F2924" w:rsidRDefault="009F2924" w:rsidP="0099482F">
      <w:pPr>
        <w:autoSpaceDE w:val="0"/>
        <w:autoSpaceDN w:val="0"/>
        <w:adjustRightInd w:val="0"/>
        <w:rPr>
          <w:rFonts w:cs="Arial"/>
          <w:bCs/>
        </w:rPr>
      </w:pPr>
      <w:r>
        <w:rPr>
          <w:rFonts w:cs="Arial"/>
          <w:bCs/>
        </w:rPr>
        <w:t>Bishop, S.R.; Lau, M.; Shapiro, S.; Carlson, L.; Anderson, N.D.; Carmody, J.; Segal, Z.V.; Abbey, S.;</w:t>
      </w:r>
    </w:p>
    <w:p w:rsidR="009F2924" w:rsidRDefault="009F2924" w:rsidP="0099482F">
      <w:pPr>
        <w:autoSpaceDE w:val="0"/>
        <w:autoSpaceDN w:val="0"/>
        <w:adjustRightInd w:val="0"/>
        <w:ind w:firstLine="720"/>
        <w:rPr>
          <w:rFonts w:cs="Arial"/>
          <w:bCs/>
        </w:rPr>
      </w:pPr>
      <w:r>
        <w:rPr>
          <w:rFonts w:cs="Arial"/>
          <w:bCs/>
        </w:rPr>
        <w:t>Speca, M.; Velting, D.; &amp; Devins,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9F2924" w:rsidRPr="00EC7130" w:rsidRDefault="009F2924"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9F2924" w:rsidRDefault="009F2924" w:rsidP="0099482F">
      <w:pPr>
        <w:autoSpaceDE w:val="0"/>
        <w:autoSpaceDN w:val="0"/>
        <w:adjustRightInd w:val="0"/>
        <w:rPr>
          <w:rFonts w:cs="Arial"/>
        </w:rPr>
      </w:pPr>
    </w:p>
    <w:p w:rsidR="009F2924" w:rsidRDefault="009F2924" w:rsidP="0099482F">
      <w:pPr>
        <w:autoSpaceDE w:val="0"/>
        <w:autoSpaceDN w:val="0"/>
        <w:adjustRightInd w:val="0"/>
        <w:rPr>
          <w:rFonts w:cs="Arial"/>
        </w:rPr>
      </w:pPr>
      <w:smartTag w:uri="urn:schemas-microsoft-com:office:smarttags" w:element="place">
        <w:smartTag w:uri="urn:schemas-microsoft-com:office:smarttags" w:element="City">
          <w:r>
            <w:rPr>
              <w:rFonts w:cs="Arial"/>
            </w:rPr>
            <w:t>Hayes</w:t>
          </w:r>
        </w:smartTag>
        <w:r>
          <w:rPr>
            <w:rFonts w:cs="Arial"/>
          </w:rPr>
          <w:t xml:space="preserve">, </w:t>
        </w:r>
        <w:smartTag w:uri="urn:schemas-microsoft-com:office:smarttags" w:element="State">
          <w:r>
            <w:rPr>
              <w:rFonts w:cs="Arial"/>
            </w:rPr>
            <w:t>S.C.</w:t>
          </w:r>
        </w:smartTag>
      </w:smartTag>
      <w:r>
        <w:rPr>
          <w:rFonts w:cs="Arial"/>
        </w:rPr>
        <w:t xml:space="preserve"> (2004) Acceptance and commitment therapy, relational frame therapy, and the third wave of</w:t>
      </w:r>
    </w:p>
    <w:p w:rsidR="009F2924" w:rsidRDefault="009F2924" w:rsidP="0099482F">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rsidR="009F2924" w:rsidRDefault="009F2924" w:rsidP="0099482F"/>
    <w:p w:rsidR="009F2924" w:rsidRDefault="009F2924" w:rsidP="0099482F">
      <w:pPr>
        <w:autoSpaceDE w:val="0"/>
        <w:autoSpaceDN w:val="0"/>
        <w:adjustRightInd w:val="0"/>
        <w:rPr>
          <w:rFonts w:cs="Arial"/>
        </w:rPr>
      </w:pPr>
      <w:r>
        <w:rPr>
          <w:rFonts w:cs="Arial"/>
        </w:rPr>
        <w:t xml:space="preserve">Rauzi, R. </w:t>
      </w:r>
      <w:r w:rsidRPr="009D5223">
        <w:rPr>
          <w:rFonts w:cs="Arial"/>
        </w:rPr>
        <w:t>Tappi</w:t>
      </w:r>
      <w:r>
        <w:rPr>
          <w:rFonts w:cs="Arial"/>
        </w:rPr>
        <w:t xml:space="preserve">ng into the power of mindfulness. </w:t>
      </w:r>
      <w:smartTag w:uri="urn:schemas-microsoft-com:office:smarttags" w:element="place">
        <w:smartTag w:uri="urn:schemas-microsoft-com:office:smarttags" w:element="City">
          <w:r w:rsidRPr="009D5223">
            <w:rPr>
              <w:rFonts w:cs="Arial"/>
              <w:i/>
            </w:rPr>
            <w:t>Los Angeles</w:t>
          </w:r>
        </w:smartTag>
      </w:smartTag>
      <w:r w:rsidRPr="009D5223">
        <w:rPr>
          <w:rFonts w:cs="Arial"/>
          <w:i/>
        </w:rPr>
        <w:t xml:space="preserve"> Times, Feb. 23, 2013</w:t>
      </w:r>
      <w:r>
        <w:rPr>
          <w:rFonts w:cs="Arial"/>
        </w:rPr>
        <w:t xml:space="preserve">. Retrieved on </w:t>
      </w:r>
    </w:p>
    <w:p w:rsidR="009F2924" w:rsidRPr="009D5223" w:rsidRDefault="009F2924" w:rsidP="0099482F">
      <w:pPr>
        <w:autoSpaceDE w:val="0"/>
        <w:autoSpaceDN w:val="0"/>
        <w:adjustRightInd w:val="0"/>
        <w:ind w:left="720"/>
        <w:rPr>
          <w:rFonts w:cs="Arial"/>
        </w:rPr>
      </w:pPr>
      <w:r>
        <w:rPr>
          <w:rFonts w:cs="Arial"/>
        </w:rPr>
        <w:t xml:space="preserve">3-1-13 from: </w:t>
      </w:r>
      <w:hyperlink r:id="rId12" w:history="1">
        <w:r w:rsidRPr="00E1731A">
          <w:rPr>
            <w:rStyle w:val="Hyperlink"/>
          </w:rPr>
          <w:t>http://www.latimes.com/business/la-fi-meditation-management-20130224,0,3451755,full.story</w:t>
        </w:r>
      </w:hyperlink>
    </w:p>
    <w:p w:rsidR="009F2924" w:rsidRDefault="009F2924" w:rsidP="0099482F"/>
    <w:p w:rsidR="009F2924" w:rsidRDefault="009F2924" w:rsidP="0099482F">
      <w:pPr>
        <w:ind w:firstLine="720"/>
      </w:pPr>
    </w:p>
    <w:tbl>
      <w:tblPr>
        <w:tblW w:w="0" w:type="auto"/>
        <w:tblInd w:w="18" w:type="dxa"/>
        <w:tblLook w:val="00A0"/>
      </w:tblPr>
      <w:tblGrid>
        <w:gridCol w:w="7020"/>
        <w:gridCol w:w="2520"/>
      </w:tblGrid>
      <w:tr w:rsidR="009F2924" w:rsidRPr="00C716BD" w:rsidTr="00515732">
        <w:trPr>
          <w:cantSplit/>
          <w:tblHeader/>
        </w:trPr>
        <w:tc>
          <w:tcPr>
            <w:tcW w:w="7020" w:type="dxa"/>
            <w:shd w:val="clear" w:color="auto" w:fill="C00000"/>
          </w:tcPr>
          <w:p w:rsidR="009F2924" w:rsidRPr="00C716BD" w:rsidRDefault="009F2924"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Child-Focused CBT: AddressingTrauma</w:t>
            </w:r>
          </w:p>
        </w:tc>
        <w:tc>
          <w:tcPr>
            <w:tcW w:w="252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11-21-16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keepNext w:val="0"/>
              <w:rPr>
                <w:rFonts w:ascii="Arial" w:hAnsi="Arial"/>
                <w:sz w:val="20"/>
              </w:rPr>
            </w:pPr>
            <w:r w:rsidRPr="00347F60">
              <w:rPr>
                <w:rFonts w:ascii="Arial" w:hAnsi="Arial"/>
                <w:sz w:val="20"/>
              </w:rPr>
              <w:t>CBITS: Cognitive-Behavioral Intervention for Trauma in Schools</w:t>
            </w:r>
          </w:p>
          <w:p w:rsidR="009F2924" w:rsidRPr="00347F60" w:rsidRDefault="009F2924" w:rsidP="00515732">
            <w:pPr>
              <w:pStyle w:val="Level1"/>
              <w:keepNext w:val="0"/>
              <w:tabs>
                <w:tab w:val="clear" w:pos="342"/>
                <w:tab w:val="num" w:pos="360"/>
              </w:tabs>
              <w:rPr>
                <w:rFonts w:ascii="Arial" w:hAnsi="Arial"/>
                <w:sz w:val="20"/>
              </w:rPr>
            </w:pPr>
            <w:r w:rsidRPr="00347F60">
              <w:rPr>
                <w:rFonts w:ascii="Arial" w:hAnsi="Arial"/>
                <w:sz w:val="20"/>
              </w:rPr>
              <w:t>TF-CBT: Trauma-Focused Cognitive Behavioral Therapy</w:t>
            </w:r>
          </w:p>
        </w:tc>
      </w:tr>
    </w:tbl>
    <w:p w:rsidR="009F2924" w:rsidRPr="0055792A" w:rsidRDefault="009F2924" w:rsidP="0099482F">
      <w:pPr>
        <w:pStyle w:val="BodyText"/>
      </w:pPr>
      <w:r w:rsidRPr="0055792A">
        <w:t>This session relates to course objectives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autoSpaceDE w:val="0"/>
        <w:autoSpaceDN w:val="0"/>
        <w:adjustRightInd w:val="0"/>
        <w:rPr>
          <w:rFonts w:cs="Arial"/>
        </w:rPr>
      </w:pPr>
      <w:r>
        <w:rPr>
          <w:rFonts w:cs="Arial"/>
        </w:rPr>
        <w:t>Cohen, J.A. &amp; Mannarino, A.P. (2008) Trauma-focused cognitive behavioural therapy for children and</w:t>
      </w:r>
    </w:p>
    <w:p w:rsidR="009F2924" w:rsidRPr="001E79D7" w:rsidRDefault="009F2924" w:rsidP="0099482F">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rsidR="009F2924" w:rsidRDefault="009F2924" w:rsidP="0099482F">
      <w:pPr>
        <w:autoSpaceDE w:val="0"/>
        <w:autoSpaceDN w:val="0"/>
        <w:adjustRightInd w:val="0"/>
        <w:ind w:left="720" w:hanging="720"/>
        <w:rPr>
          <w:rFonts w:cs="Arial"/>
        </w:rPr>
      </w:pPr>
    </w:p>
    <w:p w:rsidR="009F2924" w:rsidRDefault="009F2924" w:rsidP="0099482F">
      <w:pPr>
        <w:autoSpaceDE w:val="0"/>
        <w:autoSpaceDN w:val="0"/>
        <w:adjustRightInd w:val="0"/>
        <w:ind w:left="720" w:hanging="720"/>
        <w:rPr>
          <w:rFonts w:cs="Arial"/>
        </w:rPr>
      </w:pPr>
      <w:smartTag w:uri="urn:schemas-microsoft-com:office:smarttags" w:element="place">
        <w:smartTag w:uri="urn:schemas-microsoft-com:office:smarttags" w:element="City">
          <w:r w:rsidRPr="009668E7">
            <w:rPr>
              <w:rFonts w:cs="Arial"/>
            </w:rPr>
            <w:t>Crawley</w:t>
          </w:r>
        </w:smartTag>
        <w:r w:rsidRPr="009668E7">
          <w:rPr>
            <w:rFonts w:cs="Arial"/>
          </w:rPr>
          <w:t xml:space="preserve">, </w:t>
        </w:r>
        <w:smartTag w:uri="urn:schemas-microsoft-com:office:smarttags" w:element="country-region">
          <w:r w:rsidRPr="009668E7">
            <w:rPr>
              <w:rFonts w:cs="Arial"/>
            </w:rPr>
            <w:t>S.A.</w:t>
          </w:r>
        </w:smartTag>
      </w:smartTag>
      <w:r w:rsidRPr="009668E7">
        <w:rPr>
          <w:rFonts w:cs="Arial"/>
        </w:rPr>
        <w:t>, Podell, J.L., Beidas, R.S., Braswekkm L., &amp; Kendall, P.C. (2010). Congitive-behavioral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 xml:space="preserve">375-410). </w:t>
      </w:r>
      <w:smartTag w:uri="urn:schemas-microsoft-com:office:smarttags" w:element="State">
        <w:r w:rsidRPr="009668E7">
          <w:rPr>
            <w:rFonts w:cs="Arial"/>
          </w:rPr>
          <w:t>New York</w:t>
        </w:r>
      </w:smartTag>
      <w:r w:rsidRPr="009668E7">
        <w:rPr>
          <w:rFonts w:cs="Arial"/>
        </w:rPr>
        <w:t xml:space="preserve">: </w:t>
      </w:r>
      <w:smartTag w:uri="urn:schemas-microsoft-com:office:smarttags" w:element="place">
        <w:smartTag w:uri="urn:schemas-microsoft-com:office:smarttags" w:element="City">
          <w:r w:rsidRPr="009668E7">
            <w:rPr>
              <w:rFonts w:cs="Arial"/>
            </w:rPr>
            <w:t>Guilford</w:t>
          </w:r>
        </w:smartTag>
      </w:smartTag>
      <w:r w:rsidRPr="009668E7">
        <w:rPr>
          <w:rFonts w:cs="Arial"/>
        </w:rPr>
        <w:t xml:space="preserve"> Press.</w:t>
      </w:r>
      <w:r w:rsidRPr="009668E7">
        <w:rPr>
          <w:rFonts w:cs="Arial"/>
        </w:rPr>
        <w:br/>
      </w:r>
    </w:p>
    <w:p w:rsidR="009F2924" w:rsidRDefault="009F2924"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rsidR="009F2924" w:rsidRDefault="009F2924" w:rsidP="0099482F">
      <w:pPr>
        <w:autoSpaceDE w:val="0"/>
        <w:autoSpaceDN w:val="0"/>
        <w:adjustRightInd w:val="0"/>
        <w:rPr>
          <w:rFonts w:cs="Arial"/>
        </w:rPr>
      </w:pPr>
      <w:r>
        <w:rPr>
          <w:rFonts w:cs="Arial"/>
          <w:bCs/>
        </w:rPr>
        <w:tab/>
        <w:t xml:space="preserve">cognitive-behavioral therapy. </w:t>
      </w:r>
      <w:r>
        <w:rPr>
          <w:rFonts w:cs="Arial"/>
          <w:i/>
        </w:rPr>
        <w:t>Psychotherapy</w:t>
      </w:r>
      <w:r w:rsidRPr="001E79D7">
        <w:rPr>
          <w:rFonts w:cs="Arial"/>
          <w:i/>
        </w:rPr>
        <w:t>Theory, Research, Practice, Training, 47</w:t>
      </w:r>
      <w:r>
        <w:rPr>
          <w:rFonts w:cs="Arial"/>
        </w:rPr>
        <w:t>(</w:t>
      </w:r>
      <w:r w:rsidRPr="001E79D7">
        <w:rPr>
          <w:rFonts w:cs="Arial"/>
        </w:rPr>
        <w:t>4</w:t>
      </w:r>
      <w:r>
        <w:rPr>
          <w:rFonts w:cs="Arial"/>
        </w:rPr>
        <w:t>)</w:t>
      </w:r>
      <w:r w:rsidRPr="001E79D7">
        <w:rPr>
          <w:rFonts w:cs="Arial"/>
        </w:rPr>
        <w:t>, 554</w:t>
      </w:r>
      <w:r>
        <w:rPr>
          <w:rFonts w:cs="Arial"/>
        </w:rPr>
        <w:t>-</w:t>
      </w:r>
    </w:p>
    <w:p w:rsidR="009F2924" w:rsidRPr="001E79D7" w:rsidRDefault="009F2924" w:rsidP="0099482F">
      <w:pPr>
        <w:autoSpaceDE w:val="0"/>
        <w:autoSpaceDN w:val="0"/>
        <w:adjustRightInd w:val="0"/>
        <w:ind w:firstLine="720"/>
        <w:rPr>
          <w:rFonts w:cs="Arial"/>
        </w:rPr>
      </w:pPr>
      <w:r w:rsidRPr="001E79D7">
        <w:rPr>
          <w:rFonts w:cs="Arial"/>
        </w:rPr>
        <w:t>569</w:t>
      </w:r>
      <w:r>
        <w:rPr>
          <w:rFonts w:cs="Arial"/>
        </w:rPr>
        <w:t>.</w:t>
      </w:r>
    </w:p>
    <w:p w:rsidR="009F2924" w:rsidRDefault="009F2924" w:rsidP="0099482F">
      <w:pPr>
        <w:autoSpaceDE w:val="0"/>
        <w:autoSpaceDN w:val="0"/>
        <w:adjustRightInd w:val="0"/>
        <w:rPr>
          <w:rFonts w:cs="Arial"/>
        </w:rPr>
      </w:pPr>
    </w:p>
    <w:p w:rsidR="009F2924" w:rsidRPr="002C76C0" w:rsidRDefault="009F2924" w:rsidP="0099482F">
      <w:pPr>
        <w:autoSpaceDE w:val="0"/>
        <w:autoSpaceDN w:val="0"/>
        <w:adjustRightInd w:val="0"/>
        <w:rPr>
          <w:rFonts w:cs="Arial"/>
        </w:rPr>
      </w:pPr>
      <w:r w:rsidRPr="002C76C0">
        <w:rPr>
          <w:rFonts w:cs="Arial"/>
        </w:rPr>
        <w:t>Stein, B.D., et al (2011) Helping children cope with violence and trauma: a school-based program that</w:t>
      </w:r>
    </w:p>
    <w:p w:rsidR="009F2924" w:rsidRDefault="009F2924" w:rsidP="0099482F">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xml:space="preserve">. </w:t>
      </w:r>
      <w:smartTag w:uri="urn:schemas-microsoft-com:office:smarttags" w:element="place">
        <w:smartTag w:uri="urn:schemas-microsoft-com:office:smarttags" w:element="City">
          <w:r>
            <w:rPr>
              <w:rFonts w:cs="Arial"/>
            </w:rPr>
            <w:t>Santa Monica</w:t>
          </w:r>
        </w:smartTag>
        <w:r>
          <w:rPr>
            <w:rFonts w:cs="Arial"/>
          </w:rPr>
          <w:t xml:space="preserve">, </w:t>
        </w:r>
        <w:smartTag w:uri="urn:schemas-microsoft-com:office:smarttags" w:element="State">
          <w:r>
            <w:rPr>
              <w:rFonts w:cs="Arial"/>
            </w:rPr>
            <w:t>CA</w:t>
          </w:r>
        </w:smartTag>
      </w:smartTag>
      <w:r>
        <w:rPr>
          <w:rFonts w:cs="Arial"/>
        </w:rPr>
        <w:t>: Rand Corporation. Retrieved on 3-1-13 from:</w:t>
      </w:r>
    </w:p>
    <w:p w:rsidR="009F2924" w:rsidRPr="002C76C0" w:rsidRDefault="009F2924" w:rsidP="0099482F">
      <w:pPr>
        <w:autoSpaceDE w:val="0"/>
        <w:autoSpaceDN w:val="0"/>
        <w:adjustRightInd w:val="0"/>
        <w:ind w:firstLine="720"/>
        <w:rPr>
          <w:rFonts w:cs="Arial"/>
        </w:rPr>
      </w:pPr>
      <w:r w:rsidRPr="005A49D3">
        <w:rPr>
          <w:rFonts w:cs="Arial"/>
        </w:rPr>
        <w:t>http://www.rand.org/content/dam/rand/pubs/research_briefs/2011/RAND_RB4557-2.pdf</w:t>
      </w:r>
    </w:p>
    <w:p w:rsidR="009F2924" w:rsidRDefault="009F2924" w:rsidP="0099482F">
      <w:pPr>
        <w:autoSpaceDE w:val="0"/>
        <w:autoSpaceDN w:val="0"/>
        <w:adjustRightInd w:val="0"/>
        <w:rPr>
          <w:rFonts w:cs="Arial"/>
        </w:rPr>
      </w:pPr>
    </w:p>
    <w:p w:rsidR="009F2924" w:rsidRDefault="009F2924"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Kataoka</w:t>
      </w:r>
      <w:r>
        <w:rPr>
          <w:rFonts w:cs="Arial"/>
        </w:rPr>
        <w:t>,</w:t>
      </w:r>
      <w:r w:rsidRPr="00F762E8">
        <w:rPr>
          <w:rFonts w:cs="Arial"/>
        </w:rPr>
        <w:t xml:space="preserve"> S</w:t>
      </w:r>
      <w:r>
        <w:rPr>
          <w:rFonts w:cs="Arial"/>
        </w:rPr>
        <w:t>.;</w:t>
      </w:r>
      <w:r w:rsidRPr="00F762E8">
        <w:rPr>
          <w:rFonts w:cs="Arial"/>
        </w:rPr>
        <w:t xml:space="preserve"> Jaycox</w:t>
      </w:r>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Escudero, P.; &amp; </w:t>
      </w:r>
      <w:smartTag w:uri="urn:schemas-microsoft-com:office:smarttags" w:element="place">
        <w:r w:rsidRPr="00F762E8">
          <w:rPr>
            <w:rFonts w:cs="Arial"/>
          </w:rPr>
          <w:t>Zaragoza</w:t>
        </w:r>
      </w:smartTag>
      <w:r>
        <w:rPr>
          <w:rFonts w:cs="Arial"/>
        </w:rPr>
        <w:t>,</w:t>
      </w:r>
      <w:r w:rsidRPr="00F762E8">
        <w:rPr>
          <w:rFonts w:cs="Arial"/>
        </w:rPr>
        <w:t xml:space="preserve"> C</w:t>
      </w:r>
      <w:r>
        <w:rPr>
          <w:rFonts w:cs="Arial"/>
        </w:rPr>
        <w:t>. (2002)</w:t>
      </w:r>
    </w:p>
    <w:p w:rsidR="009F2924" w:rsidRDefault="009F2924"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9F2924" w:rsidRDefault="009F2924" w:rsidP="0099482F">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9F2924" w:rsidRPr="00F762E8" w:rsidRDefault="009F2924"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9F2924" w:rsidRPr="00F762E8" w:rsidRDefault="009F2924" w:rsidP="0099482F">
      <w:pPr>
        <w:autoSpaceDE w:val="0"/>
        <w:autoSpaceDN w:val="0"/>
        <w:adjustRightInd w:val="0"/>
        <w:rPr>
          <w:rFonts w:cs="Arial"/>
        </w:rPr>
      </w:pPr>
    </w:p>
    <w:p w:rsidR="009F2924" w:rsidRDefault="009F2924" w:rsidP="0099482F">
      <w:pPr>
        <w:pStyle w:val="Heading3"/>
      </w:pPr>
      <w:r w:rsidRPr="00A552ED">
        <w:t xml:space="preserve">Recommended </w:t>
      </w:r>
      <w:smartTag w:uri="urn:schemas-microsoft-com:office:smarttags" w:element="place">
        <w:smartTag w:uri="urn:schemas-microsoft-com:office:smarttags" w:element="City">
          <w:r w:rsidRPr="00A552ED">
            <w:t>Readings</w:t>
          </w:r>
        </w:smartTag>
      </w:smartTag>
    </w:p>
    <w:p w:rsidR="009F2924" w:rsidRDefault="009F2924" w:rsidP="0099482F">
      <w:pPr>
        <w:autoSpaceDE w:val="0"/>
        <w:autoSpaceDN w:val="0"/>
        <w:adjustRightInd w:val="0"/>
        <w:spacing w:before="120"/>
        <w:rPr>
          <w:rFonts w:cs="Arial"/>
        </w:rPr>
      </w:pPr>
      <w:r w:rsidRPr="009668E7">
        <w:rPr>
          <w:rFonts w:cs="Arial"/>
        </w:rPr>
        <w:t>Deblinger, E., Behl, L.E., &amp; Glickman, A.R. (2012). Trauma-focused c</w:t>
      </w:r>
      <w:r>
        <w:rPr>
          <w:rFonts w:cs="Arial"/>
        </w:rPr>
        <w:t>ognitive behavioral therapy for</w:t>
      </w:r>
    </w:p>
    <w:p w:rsidR="009F2924" w:rsidRPr="00F26726" w:rsidRDefault="009F2924" w:rsidP="0099482F">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rsidR="009F2924" w:rsidRDefault="009F2924"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 xml:space="preserve">345-376). </w:t>
      </w:r>
      <w:smartTag w:uri="urn:schemas-microsoft-com:office:smarttags" w:element="State">
        <w:r w:rsidRPr="009668E7">
          <w:rPr>
            <w:rFonts w:cs="Arial"/>
          </w:rPr>
          <w:t>New York</w:t>
        </w:r>
      </w:smartTag>
      <w:r w:rsidRPr="009668E7">
        <w:rPr>
          <w:rFonts w:cs="Arial"/>
        </w:rPr>
        <w:t xml:space="preserve">: </w:t>
      </w:r>
      <w:smartTag w:uri="urn:schemas-microsoft-com:office:smarttags" w:element="place">
        <w:smartTag w:uri="urn:schemas-microsoft-com:office:smarttags" w:element="City">
          <w:r w:rsidRPr="009668E7">
            <w:rPr>
              <w:rFonts w:cs="Arial"/>
            </w:rPr>
            <w:t>Guilford</w:t>
          </w:r>
        </w:smartTag>
      </w:smartTag>
      <w:r w:rsidRPr="009668E7">
        <w:rPr>
          <w:rFonts w:cs="Arial"/>
        </w:rPr>
        <w:t xml:space="preserve"> Press.</w:t>
      </w:r>
    </w:p>
    <w:p w:rsidR="009F2924" w:rsidRDefault="009F2924" w:rsidP="0099482F">
      <w:pPr>
        <w:autoSpaceDE w:val="0"/>
        <w:autoSpaceDN w:val="0"/>
        <w:adjustRightInd w:val="0"/>
        <w:rPr>
          <w:rFonts w:cs="Arial"/>
        </w:rPr>
      </w:pPr>
    </w:p>
    <w:p w:rsidR="009F2924" w:rsidRDefault="009F2924" w:rsidP="0099482F">
      <w:pPr>
        <w:autoSpaceDE w:val="0"/>
        <w:autoSpaceDN w:val="0"/>
        <w:adjustRightInd w:val="0"/>
        <w:rPr>
          <w:rFonts w:cs="Arial"/>
        </w:rPr>
      </w:pPr>
      <w:r w:rsidRPr="00F762E8">
        <w:rPr>
          <w:rFonts w:cs="Arial"/>
        </w:rPr>
        <w:t>Jaycox</w:t>
      </w:r>
      <w:r>
        <w:rPr>
          <w:rFonts w:cs="Arial"/>
        </w:rPr>
        <w:t>,</w:t>
      </w:r>
      <w:r w:rsidRPr="00F762E8">
        <w:rPr>
          <w:rFonts w:cs="Arial"/>
        </w:rPr>
        <w:t xml:space="preserve"> L</w:t>
      </w:r>
      <w:r>
        <w:rPr>
          <w:rFonts w:cs="Arial"/>
        </w:rPr>
        <w:t xml:space="preserve">.; Stein, B.D.; Kataoka, S.; Wong, M.; Fink, A.; Escudero, P.; Tu, W.; and </w:t>
      </w:r>
      <w:smartTag w:uri="urn:schemas-microsoft-com:office:smarttags" w:element="place">
        <w:r>
          <w:rPr>
            <w:rFonts w:cs="Arial"/>
          </w:rPr>
          <w:t>Zaragoza</w:t>
        </w:r>
      </w:smartTag>
      <w:r>
        <w:rPr>
          <w:rFonts w:cs="Arial"/>
        </w:rPr>
        <w:t>, C. (2002)</w:t>
      </w:r>
    </w:p>
    <w:p w:rsidR="009F2924" w:rsidRDefault="009F2924"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9F2924" w:rsidRDefault="009F2924" w:rsidP="0099482F">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 xml:space="preserve">Journal of the </w:t>
      </w:r>
      <w:smartTag w:uri="urn:schemas-microsoft-com:office:smarttags" w:element="place">
        <w:smartTag w:uri="urn:schemas-microsoft-com:office:smarttags" w:element="PlaceName">
          <w:r w:rsidRPr="00F762E8">
            <w:rPr>
              <w:rFonts w:cs="Arial"/>
              <w:i/>
              <w:iCs/>
            </w:rPr>
            <w:t>American</w:t>
          </w:r>
        </w:smartTag>
        <w:r w:rsidRPr="00F762E8">
          <w:rPr>
            <w:rFonts w:cs="Arial"/>
            <w:i/>
            <w:iCs/>
          </w:rPr>
          <w:t xml:space="preserve"> </w:t>
        </w:r>
        <w:smartTag w:uri="urn:schemas-microsoft-com:office:smarttags" w:element="PlaceType">
          <w:r w:rsidRPr="00F762E8">
            <w:rPr>
              <w:rFonts w:cs="Arial"/>
              <w:i/>
              <w:iCs/>
            </w:rPr>
            <w:t>Academy</w:t>
          </w:r>
        </w:smartTag>
      </w:smartTag>
      <w:r w:rsidRPr="00F762E8">
        <w:rPr>
          <w:rFonts w:cs="Arial"/>
          <w:i/>
          <w:iCs/>
        </w:rPr>
        <w:t xml:space="preserve"> of Child and Adolescent Psychiatry</w:t>
      </w:r>
      <w:r>
        <w:rPr>
          <w:rFonts w:cs="Arial"/>
          <w:i/>
          <w:iCs/>
        </w:rPr>
        <w:t>,</w:t>
      </w:r>
    </w:p>
    <w:p w:rsidR="009F2924" w:rsidRDefault="009F2924"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9F2924" w:rsidRDefault="009F2924" w:rsidP="0099482F">
      <w:pPr>
        <w:autoSpaceDE w:val="0"/>
        <w:autoSpaceDN w:val="0"/>
        <w:adjustRightInd w:val="0"/>
        <w:rPr>
          <w:rFonts w:cs="Arial"/>
        </w:rPr>
      </w:pPr>
    </w:p>
    <w:p w:rsidR="009F2924" w:rsidRDefault="009F2924" w:rsidP="0099482F">
      <w:pPr>
        <w:autoSpaceDE w:val="0"/>
        <w:autoSpaceDN w:val="0"/>
        <w:adjustRightInd w:val="0"/>
        <w:rPr>
          <w:rFonts w:cs="Arial"/>
        </w:rPr>
      </w:pPr>
      <w:r>
        <w:rPr>
          <w:rFonts w:cs="Arial"/>
        </w:rPr>
        <w:t>Moree, B.N. &amp; Davis III, T.E. (2010) Cognitive-behavioral therapy for anxiety in children diagnosed with</w:t>
      </w:r>
    </w:p>
    <w:p w:rsidR="009F2924" w:rsidRDefault="009F2924" w:rsidP="0099482F">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rsidR="009F2924" w:rsidRPr="001E79D7" w:rsidRDefault="009F2924" w:rsidP="0099482F">
      <w:pPr>
        <w:autoSpaceDE w:val="0"/>
        <w:autoSpaceDN w:val="0"/>
        <w:adjustRightInd w:val="0"/>
        <w:ind w:firstLine="720"/>
        <w:rPr>
          <w:rFonts w:cs="Arial"/>
        </w:rPr>
      </w:pPr>
      <w:r>
        <w:rPr>
          <w:rFonts w:cs="Arial"/>
        </w:rPr>
        <w:t>354.</w:t>
      </w:r>
    </w:p>
    <w:p w:rsidR="009F2924" w:rsidRDefault="009F2924" w:rsidP="0099482F">
      <w:pPr>
        <w:autoSpaceDE w:val="0"/>
        <w:autoSpaceDN w:val="0"/>
        <w:adjustRightInd w:val="0"/>
        <w:rPr>
          <w:rFonts w:cs="Arial"/>
        </w:rPr>
      </w:pPr>
      <w:r>
        <w:rPr>
          <w:rFonts w:cs="Arial"/>
        </w:rPr>
        <w:tab/>
      </w:r>
    </w:p>
    <w:tbl>
      <w:tblPr>
        <w:tblW w:w="0" w:type="auto"/>
        <w:tblInd w:w="18" w:type="dxa"/>
        <w:tblLook w:val="00A0"/>
      </w:tblPr>
      <w:tblGrid>
        <w:gridCol w:w="7020"/>
        <w:gridCol w:w="2322"/>
      </w:tblGrid>
      <w:tr w:rsidR="009F2924" w:rsidRPr="00C716BD" w:rsidTr="0099482F">
        <w:trPr>
          <w:cantSplit/>
          <w:tblHeader/>
        </w:trPr>
        <w:tc>
          <w:tcPr>
            <w:tcW w:w="7020" w:type="dxa"/>
            <w:shd w:val="clear" w:color="auto" w:fill="C00000"/>
          </w:tcPr>
          <w:p w:rsidR="009F2924" w:rsidRPr="00C716BD" w:rsidRDefault="009F2924"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11-28-16</w:t>
            </w:r>
          </w:p>
        </w:tc>
      </w:tr>
      <w:tr w:rsidR="009F2924" w:rsidRPr="00C716BD" w:rsidTr="0099482F">
        <w:trPr>
          <w:cantSplit/>
        </w:trPr>
        <w:tc>
          <w:tcPr>
            <w:tcW w:w="9342" w:type="dxa"/>
            <w:gridSpan w:val="2"/>
            <w:vAlign w:val="bottom"/>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9F2924" w:rsidRPr="008C53F1" w:rsidRDefault="009F2924" w:rsidP="00515732">
            <w:pPr>
              <w:keepNext/>
              <w:rPr>
                <w:rFonts w:cs="Arial"/>
                <w:b/>
                <w:bCs/>
                <w:color w:val="262626"/>
                <w:sz w:val="8"/>
                <w:szCs w:val="22"/>
              </w:rPr>
            </w:pPr>
          </w:p>
          <w:p w:rsidR="009F2924" w:rsidRPr="005F2A2C" w:rsidRDefault="009F2924" w:rsidP="00515732">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F2924" w:rsidRPr="00C716BD" w:rsidTr="0099482F">
        <w:trPr>
          <w:cantSplit/>
          <w:trHeight w:val="423"/>
        </w:trPr>
        <w:tc>
          <w:tcPr>
            <w:tcW w:w="9342" w:type="dxa"/>
            <w:gridSpan w:val="2"/>
          </w:tcPr>
          <w:p w:rsidR="009F2924" w:rsidRPr="00347F60" w:rsidRDefault="009F2924" w:rsidP="00515732">
            <w:pPr>
              <w:pStyle w:val="Level1"/>
              <w:keepNext w:val="0"/>
              <w:rPr>
                <w:rFonts w:ascii="Arial" w:hAnsi="Arial"/>
                <w:sz w:val="20"/>
              </w:rPr>
            </w:pPr>
            <w:r w:rsidRPr="00347F60">
              <w:rPr>
                <w:rFonts w:ascii="Arial" w:hAnsi="Arial"/>
                <w:sz w:val="20"/>
              </w:rPr>
              <w:t>Dealing with different forms of termination</w:t>
            </w:r>
          </w:p>
          <w:p w:rsidR="009F2924" w:rsidRPr="00347F60" w:rsidRDefault="009F2924" w:rsidP="00515732">
            <w:pPr>
              <w:pStyle w:val="Level1"/>
              <w:keepNext w:val="0"/>
              <w:tabs>
                <w:tab w:val="clear" w:pos="342"/>
                <w:tab w:val="num" w:pos="360"/>
              </w:tabs>
              <w:rPr>
                <w:rFonts w:ascii="Arial" w:hAnsi="Arial"/>
                <w:i/>
                <w:color w:val="auto"/>
                <w:sz w:val="20"/>
              </w:rPr>
            </w:pPr>
            <w:r w:rsidRPr="00347F60">
              <w:rPr>
                <w:rFonts w:ascii="Arial" w:hAnsi="Arial"/>
                <w:sz w:val="20"/>
              </w:rPr>
              <w:t>Referrals for continued services</w:t>
            </w:r>
          </w:p>
        </w:tc>
      </w:tr>
      <w:tr w:rsidR="009F2924" w:rsidRPr="00C716BD" w:rsidTr="0099482F">
        <w:trPr>
          <w:cantSplit/>
        </w:trPr>
        <w:tc>
          <w:tcPr>
            <w:tcW w:w="7020" w:type="dxa"/>
          </w:tcPr>
          <w:p w:rsidR="009F2924" w:rsidRPr="00347F60" w:rsidRDefault="009F2924" w:rsidP="00515732">
            <w:pPr>
              <w:pStyle w:val="BodyText"/>
              <w:rPr>
                <w:rFonts w:cs="Arial"/>
              </w:rPr>
            </w:pPr>
            <w:r w:rsidRPr="00347F60">
              <w:rPr>
                <w:rFonts w:cs="Arial"/>
              </w:rPr>
              <w:t>This session relates to course objectives 4 and 5.</w:t>
            </w:r>
          </w:p>
        </w:tc>
        <w:tc>
          <w:tcPr>
            <w:tcW w:w="2322" w:type="dxa"/>
          </w:tcPr>
          <w:p w:rsidR="009F2924" w:rsidRPr="00347F60" w:rsidRDefault="009F2924" w:rsidP="00515732">
            <w:pPr>
              <w:pStyle w:val="BodyText"/>
              <w:jc w:val="right"/>
              <w:rPr>
                <w:rFonts w:cs="Arial"/>
              </w:rPr>
            </w:pPr>
          </w:p>
        </w:tc>
      </w:tr>
    </w:tbl>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19</w:t>
      </w:r>
      <w:r w:rsidRPr="00786CC6">
        <w:t xml:space="preserve">, pp. </w:t>
      </w:r>
      <w:r>
        <w:t xml:space="preserve">572-584, section on termination).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rPr>
          <w:rFonts w:cs="Arial"/>
          <w:szCs w:val="24"/>
        </w:rPr>
      </w:pPr>
      <w:r>
        <w:rPr>
          <w:rFonts w:cs="Arial"/>
          <w:szCs w:val="24"/>
        </w:rPr>
        <w:t>Knox, S., Adrians, N., Everson, E., Hess, S., Hill, C., &amp; Crook-Lyon, R. (2011) Clients’ perspectives on</w:t>
      </w:r>
    </w:p>
    <w:p w:rsidR="009F2924" w:rsidRDefault="009F2924" w:rsidP="0099482F">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9F2924" w:rsidRDefault="009F2924" w:rsidP="0099482F">
      <w:pPr>
        <w:ind w:firstLine="720"/>
        <w:rPr>
          <w:rFonts w:cs="Arial"/>
          <w:szCs w:val="24"/>
        </w:rPr>
      </w:pPr>
    </w:p>
    <w:p w:rsidR="009F2924" w:rsidRPr="00022C11" w:rsidRDefault="009F2924" w:rsidP="0099482F">
      <w:pPr>
        <w:ind w:left="720" w:hanging="720"/>
        <w:rPr>
          <w:rFonts w:cs="Arial"/>
          <w:szCs w:val="24"/>
        </w:rPr>
      </w:pPr>
      <w:r w:rsidRPr="00022C11">
        <w:rPr>
          <w:rFonts w:cs="Arial"/>
          <w:color w:val="222222"/>
          <w:shd w:val="clear" w:color="auto" w:fill="FFFFFF"/>
        </w:rPr>
        <w:t>Macneil, C. A., Hasty, M. K., Conus, P., &amp; Berk, M. (2010). Termination of therapy: what can clinicians do to maximise gains?.</w:t>
      </w:r>
      <w:r w:rsidRPr="00022C11">
        <w:rPr>
          <w:rStyle w:val="apple-converted-space"/>
          <w:rFonts w:cs="Arial"/>
          <w:color w:val="222222"/>
          <w:shd w:val="clear" w:color="auto" w:fill="FFFFFF"/>
        </w:rPr>
        <w:t> </w:t>
      </w:r>
      <w:r w:rsidRPr="00022C11">
        <w:rPr>
          <w:rFonts w:cs="Arial"/>
          <w:i/>
          <w:iCs/>
          <w:color w:val="222222"/>
          <w:shd w:val="clear" w:color="auto" w:fill="FFFFFF"/>
        </w:rPr>
        <w:t>Acta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rsidR="009F2924" w:rsidRPr="00022C11" w:rsidRDefault="009F2924" w:rsidP="0099482F">
      <w:pPr>
        <w:rPr>
          <w:rFonts w:cs="Arial"/>
          <w:szCs w:val="24"/>
        </w:rPr>
      </w:pPr>
    </w:p>
    <w:p w:rsidR="009F2924" w:rsidRPr="00CF1CF3" w:rsidRDefault="009F2924" w:rsidP="0099482F">
      <w:pPr>
        <w:ind w:left="720" w:hanging="720"/>
        <w:rPr>
          <w:rFonts w:cs="Arial"/>
          <w:szCs w:val="24"/>
        </w:rPr>
      </w:pPr>
      <w:r w:rsidRPr="00022C11">
        <w:rPr>
          <w:rFonts w:cs="Arial"/>
          <w:color w:val="222222"/>
          <w:shd w:val="clear" w:color="auto" w:fill="FFFFFF"/>
        </w:rPr>
        <w:t>Ogrodniczuk,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9F2924" w:rsidRPr="003B646A" w:rsidRDefault="009F2924" w:rsidP="0099482F"/>
    <w:tbl>
      <w:tblPr>
        <w:tblW w:w="0" w:type="auto"/>
        <w:tblInd w:w="18" w:type="dxa"/>
        <w:tblLook w:val="00A0"/>
      </w:tblPr>
      <w:tblGrid>
        <w:gridCol w:w="7110"/>
        <w:gridCol w:w="2430"/>
      </w:tblGrid>
      <w:tr w:rsidR="009F2924" w:rsidRPr="00C716BD" w:rsidTr="00515732">
        <w:trPr>
          <w:cantSplit/>
          <w:tblHeader/>
        </w:trPr>
        <w:tc>
          <w:tcPr>
            <w:tcW w:w="7110" w:type="dxa"/>
            <w:shd w:val="clear" w:color="auto" w:fill="C00000"/>
          </w:tcPr>
          <w:p w:rsidR="009F2924" w:rsidRDefault="009F2924" w:rsidP="00515732">
            <w:pPr>
              <w:keepNext/>
              <w:spacing w:before="20" w:after="20"/>
              <w:ind w:left="1332" w:hanging="1332"/>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p>
          <w:p w:rsidR="009F2924" w:rsidRPr="00C716BD" w:rsidRDefault="009F2924" w:rsidP="00515732">
            <w:pPr>
              <w:keepNext/>
              <w:spacing w:before="20" w:after="20"/>
              <w:ind w:left="1332" w:hanging="1332"/>
              <w:rPr>
                <w:rFonts w:cs="Arial"/>
                <w:b/>
                <w:color w:val="FFFFFF"/>
                <w:sz w:val="22"/>
                <w:szCs w:val="22"/>
              </w:rPr>
            </w:pPr>
            <w:r>
              <w:rPr>
                <w:b/>
              </w:rPr>
              <w:t xml:space="preserve">                                           (Assignment #3 due)</w:t>
            </w:r>
          </w:p>
        </w:tc>
        <w:tc>
          <w:tcPr>
            <w:tcW w:w="2430" w:type="dxa"/>
            <w:shd w:val="clear" w:color="auto" w:fill="C00000"/>
          </w:tcPr>
          <w:p w:rsidR="009F2924" w:rsidRPr="00C716BD" w:rsidRDefault="009F2924" w:rsidP="00515732">
            <w:pPr>
              <w:keepNext/>
              <w:spacing w:before="20" w:after="20"/>
              <w:jc w:val="right"/>
              <w:rPr>
                <w:rFonts w:cs="Arial"/>
                <w:b/>
                <w:color w:val="FFFFFF"/>
                <w:sz w:val="22"/>
                <w:szCs w:val="22"/>
              </w:rPr>
            </w:pPr>
            <w:r>
              <w:rPr>
                <w:rFonts w:cs="Arial"/>
                <w:b/>
                <w:color w:val="FFFFFF"/>
                <w:sz w:val="22"/>
                <w:szCs w:val="22"/>
              </w:rPr>
              <w:t>12-05-16</w:t>
            </w:r>
          </w:p>
        </w:tc>
      </w:tr>
      <w:tr w:rsidR="009F2924" w:rsidRPr="00C716BD" w:rsidTr="00515732">
        <w:trPr>
          <w:cantSplit/>
        </w:trPr>
        <w:tc>
          <w:tcPr>
            <w:tcW w:w="9540" w:type="dxa"/>
            <w:gridSpan w:val="2"/>
          </w:tcPr>
          <w:p w:rsidR="009F2924" w:rsidRPr="008C53F1" w:rsidRDefault="009F2924" w:rsidP="00515732">
            <w:pPr>
              <w:keepNext/>
              <w:rPr>
                <w:rFonts w:cs="Arial"/>
                <w:b/>
                <w:bCs/>
                <w:color w:val="262626"/>
                <w:sz w:val="8"/>
                <w:szCs w:val="22"/>
              </w:rPr>
            </w:pPr>
          </w:p>
          <w:p w:rsidR="009F2924" w:rsidRPr="008C53F1" w:rsidRDefault="009F2924"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9F2924" w:rsidRPr="008C53F1" w:rsidRDefault="009F2924" w:rsidP="00515732">
            <w:pPr>
              <w:keepNext/>
              <w:rPr>
                <w:rFonts w:cs="Arial"/>
                <w:b/>
                <w:bCs/>
                <w:color w:val="262626"/>
                <w:sz w:val="8"/>
                <w:szCs w:val="22"/>
              </w:rPr>
            </w:pPr>
          </w:p>
          <w:p w:rsidR="009F2924" w:rsidRPr="00C716BD" w:rsidRDefault="009F2924" w:rsidP="00515732">
            <w:pPr>
              <w:keepNext/>
              <w:rPr>
                <w:rFonts w:cs="Arial"/>
                <w:b/>
                <w:sz w:val="22"/>
                <w:szCs w:val="22"/>
              </w:rPr>
            </w:pPr>
            <w:r w:rsidRPr="00C716BD">
              <w:rPr>
                <w:rFonts w:cs="Arial"/>
                <w:b/>
                <w:bCs/>
                <w:color w:val="262626"/>
                <w:sz w:val="22"/>
                <w:szCs w:val="22"/>
              </w:rPr>
              <w:t xml:space="preserve">Topics </w:t>
            </w:r>
          </w:p>
        </w:tc>
      </w:tr>
      <w:tr w:rsidR="009F2924" w:rsidRPr="00C716BD" w:rsidTr="00515732">
        <w:trPr>
          <w:cantSplit/>
        </w:trPr>
        <w:tc>
          <w:tcPr>
            <w:tcW w:w="9540" w:type="dxa"/>
            <w:gridSpan w:val="2"/>
          </w:tcPr>
          <w:p w:rsidR="009F2924" w:rsidRPr="00347F60" w:rsidRDefault="009F2924" w:rsidP="00515732">
            <w:pPr>
              <w:pStyle w:val="Level1"/>
              <w:keepNext w:val="0"/>
              <w:rPr>
                <w:rFonts w:ascii="Arial" w:hAnsi="Arial"/>
                <w:color w:val="auto"/>
                <w:sz w:val="20"/>
              </w:rPr>
            </w:pPr>
            <w:r w:rsidRPr="00347F60">
              <w:rPr>
                <w:rFonts w:ascii="Arial" w:hAnsi="Arial"/>
                <w:sz w:val="20"/>
              </w:rPr>
              <w:t>Efficacy of work</w:t>
            </w:r>
          </w:p>
          <w:p w:rsidR="009F2924" w:rsidRPr="00347F60" w:rsidRDefault="009F2924" w:rsidP="00515732">
            <w:pPr>
              <w:pStyle w:val="Level1"/>
              <w:keepNext w:val="0"/>
              <w:rPr>
                <w:rFonts w:ascii="Arial" w:hAnsi="Arial"/>
                <w:color w:val="auto"/>
                <w:sz w:val="20"/>
              </w:rPr>
            </w:pPr>
            <w:r w:rsidRPr="00347F60">
              <w:rPr>
                <w:rFonts w:ascii="Arial" w:hAnsi="Arial"/>
                <w:sz w:val="20"/>
              </w:rPr>
              <w:t>Service improvement measures</w:t>
            </w:r>
          </w:p>
          <w:p w:rsidR="009F2924" w:rsidRPr="00347F60" w:rsidRDefault="009F2924" w:rsidP="00515732">
            <w:pPr>
              <w:pStyle w:val="Level1"/>
              <w:keepNext w:val="0"/>
              <w:tabs>
                <w:tab w:val="clear" w:pos="342"/>
                <w:tab w:val="num" w:pos="360"/>
              </w:tabs>
              <w:rPr>
                <w:rFonts w:ascii="Arial" w:hAnsi="Arial"/>
                <w:i/>
                <w:color w:val="auto"/>
                <w:sz w:val="20"/>
              </w:rPr>
            </w:pPr>
            <w:r w:rsidRPr="00347F60">
              <w:rPr>
                <w:rFonts w:ascii="Arial" w:hAnsi="Arial"/>
                <w:sz w:val="20"/>
              </w:rPr>
              <w:t>Multi-modal evaluation: including clients and client systems in evaluations</w:t>
            </w:r>
          </w:p>
        </w:tc>
      </w:tr>
    </w:tbl>
    <w:p w:rsidR="009F2924" w:rsidRPr="0055792A" w:rsidRDefault="009F2924" w:rsidP="0099482F">
      <w:pPr>
        <w:pStyle w:val="BodyText"/>
      </w:pPr>
      <w:r w:rsidRPr="0055792A">
        <w:t>This session relates to course objectives 4 and 5.</w:t>
      </w:r>
    </w:p>
    <w:p w:rsidR="009F2924" w:rsidRDefault="009F2924" w:rsidP="0099482F">
      <w:pPr>
        <w:pStyle w:val="Heading3"/>
      </w:pPr>
      <w:r w:rsidRPr="00A552ED">
        <w:t xml:space="preserve">Required </w:t>
      </w:r>
      <w:smartTag w:uri="urn:schemas-microsoft-com:office:smarttags" w:element="place">
        <w:smartTag w:uri="urn:schemas-microsoft-com:office:smarttags" w:element="City">
          <w:r w:rsidRPr="00A552ED">
            <w:t>Readings</w:t>
          </w:r>
        </w:smartTag>
      </w:smartTag>
    </w:p>
    <w:p w:rsidR="009F2924" w:rsidRDefault="009F2924"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9F2924" w:rsidRDefault="009F2924" w:rsidP="0099482F">
      <w:pPr>
        <w:rPr>
          <w:rFonts w:cs="Arial"/>
        </w:rPr>
      </w:pPr>
    </w:p>
    <w:p w:rsidR="009F2924" w:rsidRDefault="009F2924"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smartTag w:uri="urn:schemas-microsoft-com:office:smarttags" w:element="place">
        <w:smartTag w:uri="urn:schemas-microsoft-com:office:smarttags" w:element="PlaceName">
          <w:r w:rsidRPr="009B7E23">
            <w:rPr>
              <w:rFonts w:cs="Arial"/>
              <w:i/>
              <w:iCs/>
              <w:color w:val="222222"/>
              <w:shd w:val="clear" w:color="auto" w:fill="FFFFFF"/>
            </w:rPr>
            <w:t>Smith</w:t>
          </w:r>
        </w:smartTag>
        <w:r w:rsidRPr="009B7E23">
          <w:rPr>
            <w:rFonts w:cs="Arial"/>
            <w:i/>
            <w:iCs/>
            <w:color w:val="222222"/>
            <w:shd w:val="clear" w:color="auto" w:fill="FFFFFF"/>
          </w:rPr>
          <w:t xml:space="preserve"> </w:t>
        </w:r>
        <w:smartTag w:uri="urn:schemas-microsoft-com:office:smarttags" w:element="PlaceType">
          <w:r w:rsidRPr="009B7E23">
            <w:rPr>
              <w:rFonts w:cs="Arial"/>
              <w:i/>
              <w:iCs/>
              <w:color w:val="222222"/>
              <w:shd w:val="clear" w:color="auto" w:fill="FFFFFF"/>
            </w:rPr>
            <w:t>College</w:t>
          </w:r>
        </w:smartTag>
      </w:smartTag>
      <w:r w:rsidRPr="009B7E23">
        <w:rPr>
          <w:rFonts w:cs="Arial"/>
          <w:i/>
          <w:iCs/>
          <w:color w:val="222222"/>
          <w:shd w:val="clear" w:color="auto" w:fill="FFFFFF"/>
        </w:rPr>
        <w:t xml:space="preserve"> Studies in Social Work</w:t>
      </w:r>
      <w:r w:rsidRPr="009B7E23">
        <w:rPr>
          <w:rFonts w:cs="Arial"/>
          <w:color w:val="222222"/>
          <w:shd w:val="clear" w:color="auto" w:fill="FFFFFF"/>
        </w:rPr>
        <w:t>,</w:t>
      </w:r>
      <w:r>
        <w:rPr>
          <w:rFonts w:cs="Arial"/>
          <w:color w:val="222222"/>
          <w:shd w:val="clear" w:color="auto" w:fill="FFFFFF"/>
        </w:rPr>
        <w:t xml:space="preserve"> </w:t>
      </w:r>
      <w:r w:rsidRPr="009B7E23">
        <w:rPr>
          <w:rFonts w:cs="Arial"/>
          <w:i/>
          <w:iCs/>
          <w:color w:val="222222"/>
          <w:shd w:val="clear" w:color="auto" w:fill="FFFFFF"/>
        </w:rPr>
        <w:t>76</w:t>
      </w:r>
      <w:r w:rsidRPr="009B7E23">
        <w:rPr>
          <w:rFonts w:cs="Arial"/>
          <w:color w:val="222222"/>
          <w:shd w:val="clear" w:color="auto" w:fill="FFFFFF"/>
        </w:rPr>
        <w:t>(3), 67-92.</w:t>
      </w:r>
    </w:p>
    <w:p w:rsidR="009F2924" w:rsidRDefault="009F2924" w:rsidP="0099482F"/>
    <w:p w:rsidR="009F2924" w:rsidRDefault="009F2924"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Pr>
          <w:i/>
          <w:iCs/>
        </w:rPr>
        <w:t>T</w:t>
      </w:r>
      <w:r w:rsidRPr="00786CC6">
        <w:rPr>
          <w:i/>
          <w:iCs/>
        </w:rPr>
        <w:t xml:space="preserve">heory and skills </w:t>
      </w:r>
      <w:r w:rsidRPr="00786CC6">
        <w:t xml:space="preserve">(10th ed., </w:t>
      </w:r>
      <w:r>
        <w:t>chap. 19</w:t>
      </w:r>
      <w:r w:rsidRPr="00786CC6">
        <w:t xml:space="preserve">, pp. </w:t>
      </w:r>
      <w:r>
        <w:t xml:space="preserve">568-572, section on evaluation). </w:t>
      </w:r>
      <w:smartTag w:uri="urn:schemas-microsoft-com:office:smarttags" w:element="place">
        <w:smartTag w:uri="urn:schemas-microsoft-com:office:smarttags" w:element="City">
          <w:r w:rsidRPr="00786CC6">
            <w:t>Boston</w:t>
          </w:r>
        </w:smartTag>
        <w:r w:rsidRPr="00786CC6">
          <w:t xml:space="preserve">, </w:t>
        </w:r>
        <w:smartTag w:uri="urn:schemas-microsoft-com:office:smarttags" w:element="State">
          <w:r w:rsidRPr="00786CC6">
            <w:t>MA</w:t>
          </w:r>
        </w:smartTag>
      </w:smartTag>
      <w:r w:rsidRPr="00786CC6">
        <w:t>: Cengage Learning.</w:t>
      </w:r>
    </w:p>
    <w:p w:rsidR="009F2924" w:rsidRDefault="009F2924" w:rsidP="0099482F">
      <w:pPr>
        <w:ind w:left="720" w:hanging="720"/>
        <w:jc w:val="both"/>
        <w:rPr>
          <w:rFonts w:cs="Arial"/>
        </w:rPr>
      </w:pPr>
      <w:r>
        <w:rPr>
          <w:rFonts w:cs="Arial"/>
        </w:rPr>
        <w:t xml:space="preserve">Shaw, </w:t>
      </w:r>
      <w:smartTag w:uri="urn:schemas-microsoft-com:office:smarttags" w:element="place">
        <w:r>
          <w:rPr>
            <w:rFonts w:cs="Arial"/>
          </w:rPr>
          <w:t>I.</w:t>
        </w:r>
      </w:smartTag>
      <w:r>
        <w:rPr>
          <w:rFonts w:cs="Arial"/>
        </w:rPr>
        <w:t xml:space="preserve"> (2006). Practitioner evaluation at work. </w:t>
      </w:r>
      <w:r w:rsidRPr="00047D67">
        <w:rPr>
          <w:rFonts w:cs="Arial"/>
          <w:i/>
        </w:rPr>
        <w:t>American Journal of Evaluation, 27</w:t>
      </w:r>
      <w:r>
        <w:rPr>
          <w:rFonts w:cs="Arial"/>
        </w:rPr>
        <w:t>(1), 44-63.</w:t>
      </w:r>
    </w:p>
    <w:p w:rsidR="009F2924" w:rsidRPr="005950F6" w:rsidRDefault="009F2924" w:rsidP="0099482F">
      <w:pPr>
        <w:spacing w:before="240" w:after="240"/>
        <w:rPr>
          <w:b/>
          <w:sz w:val="24"/>
        </w:rPr>
      </w:pPr>
      <w:r w:rsidRPr="005950F6">
        <w:rPr>
          <w:b/>
          <w:sz w:val="24"/>
        </w:rPr>
        <w:t xml:space="preserve">Recommended </w:t>
      </w:r>
      <w:smartTag w:uri="urn:schemas-microsoft-com:office:smarttags" w:element="place">
        <w:smartTag w:uri="urn:schemas-microsoft-com:office:smarttags" w:element="City">
          <w:r w:rsidRPr="005950F6">
            <w:rPr>
              <w:b/>
              <w:sz w:val="24"/>
            </w:rPr>
            <w:t>Reading</w:t>
          </w:r>
        </w:smartTag>
      </w:smartTag>
    </w:p>
    <w:p w:rsidR="009F2924" w:rsidRDefault="009F2924" w:rsidP="0099482F">
      <w:pPr>
        <w:rPr>
          <w:rFonts w:cs="Arial"/>
          <w:bCs/>
        </w:rPr>
      </w:pPr>
      <w:r>
        <w:rPr>
          <w:rFonts w:cs="Arial"/>
        </w:rPr>
        <w:t xml:space="preserve">Bateman, A.W. &amp; Fonagy, P. (2000) </w:t>
      </w:r>
      <w:r w:rsidRPr="00513D9B">
        <w:rPr>
          <w:rFonts w:cs="Arial"/>
          <w:bCs/>
        </w:rPr>
        <w:t>Effectiveness of psychotherapeutic treatment of personality disorder</w:t>
      </w:r>
      <w:r>
        <w:rPr>
          <w:rFonts w:cs="Arial"/>
          <w:bCs/>
        </w:rPr>
        <w:t>.</w:t>
      </w:r>
    </w:p>
    <w:p w:rsidR="009F2924" w:rsidRDefault="009F2924"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9F2924" w:rsidRPr="00513D9B" w:rsidRDefault="009F2924" w:rsidP="0099482F">
      <w:pPr>
        <w:ind w:firstLine="720"/>
        <w:rPr>
          <w:rFonts w:cs="Arial"/>
        </w:rPr>
      </w:pPr>
    </w:p>
    <w:p w:rsidR="009F2924" w:rsidRDefault="009F2924" w:rsidP="0099482F">
      <w:r>
        <w:t xml:space="preserve">Jani, J; Ortiz, L; and Aranda, M. (2012). Latino outcome studies in social work: a review of the literature. </w:t>
      </w:r>
    </w:p>
    <w:p w:rsidR="009F2924" w:rsidRDefault="009F2924" w:rsidP="0099482F">
      <w:pPr>
        <w:ind w:firstLine="720"/>
      </w:pPr>
      <w:r>
        <w:t>Research in Social Work Practice. 19(2),179-194.</w:t>
      </w:r>
    </w:p>
    <w:p w:rsidR="009F2924" w:rsidRDefault="009F2924" w:rsidP="008C298A">
      <w:pPr>
        <w:pBdr>
          <w:bottom w:val="single" w:sz="18" w:space="1" w:color="C00000"/>
        </w:pBdr>
        <w:spacing w:after="320"/>
        <w:rPr>
          <w:rFonts w:cs="Arial"/>
          <w:b/>
          <w:bCs/>
          <w:color w:val="262626"/>
          <w:sz w:val="32"/>
          <w:szCs w:val="32"/>
        </w:rPr>
      </w:pPr>
    </w:p>
    <w:p w:rsidR="009F2924" w:rsidRPr="008C298A" w:rsidRDefault="009F2924" w:rsidP="008C298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9F2924" w:rsidRDefault="009F2924" w:rsidP="008C298A">
      <w:pPr>
        <w:pStyle w:val="Heading1"/>
      </w:pPr>
      <w:r w:rsidRPr="00D7741C">
        <w:t>Attendance Policy</w:t>
      </w:r>
    </w:p>
    <w:p w:rsidR="009F2924" w:rsidRPr="00D20FB5" w:rsidRDefault="009F2924" w:rsidP="008C298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3" w:history="1">
        <w:r w:rsidRPr="00D20FB5">
          <w:rPr>
            <w:rStyle w:val="Hyperlink"/>
          </w:rPr>
          <w:t>xxx@usc.edu</w:t>
        </w:r>
      </w:hyperlink>
      <w:r w:rsidRPr="00D20FB5">
        <w:t>) of any anticipated absence or reason for tardiness.</w:t>
      </w:r>
    </w:p>
    <w:p w:rsidR="009F2924" w:rsidRDefault="009F2924" w:rsidP="00672F30">
      <w:pPr>
        <w:pStyle w:val="BodyText"/>
      </w:pPr>
      <w:smartTag w:uri="urn:schemas-microsoft-com:office:smarttags" w:element="place">
        <w:smartTag w:uri="urn:schemas-microsoft-com:office:smarttags" w:element="PlaceType">
          <w:r w:rsidRPr="00D20FB5">
            <w:t>University</w:t>
          </w:r>
        </w:smartTag>
        <w:r w:rsidRPr="00D20FB5">
          <w:t xml:space="preserve"> of </w:t>
        </w:r>
        <w:smartTag w:uri="urn:schemas-microsoft-com:office:smarttags" w:element="PlaceName">
          <w:r w:rsidRPr="00D20FB5">
            <w:t>Southern California</w:t>
          </w:r>
        </w:smartTag>
      </w:smartTag>
      <w:r w:rsidRPr="00D20FB5">
        <w:t xml:space="preserve">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9F2924" w:rsidRPr="00D20FB5" w:rsidRDefault="009F2924" w:rsidP="008C298A">
      <w:pPr>
        <w:pStyle w:val="BodyText"/>
      </w:pPr>
      <w:r w:rsidRPr="00D20FB5">
        <w:t>Please refer to Scampus and to the USC School of Social Work Student Handbook for additional information on attendance policies.</w:t>
      </w:r>
    </w:p>
    <w:p w:rsidR="009F2924" w:rsidRDefault="009F2924" w:rsidP="008C298A">
      <w:pPr>
        <w:pStyle w:val="Heading1"/>
      </w:pPr>
      <w:r>
        <w:t>Academic Conduct</w:t>
      </w:r>
    </w:p>
    <w:p w:rsidR="009F2924" w:rsidRPr="00FB0445" w:rsidRDefault="009F2924"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smartTag w:uri="urn:schemas-microsoft-com:office:smarttags" w:element="place">
        <w:smartTag w:uri="urn:schemas-microsoft-com:office:smarttags" w:element="PlaceName">
          <w:r w:rsidRPr="00FB0445">
            <w:rPr>
              <w:rStyle w:val="description"/>
              <w:rFonts w:cs="Arial"/>
              <w:i/>
              <w:iCs/>
              <w:color w:val="000000"/>
            </w:rPr>
            <w:t>Behavior</w:t>
          </w:r>
        </w:smartTag>
        <w:r w:rsidRPr="00FB0445">
          <w:rPr>
            <w:rStyle w:val="description"/>
            <w:rFonts w:cs="Arial"/>
            <w:i/>
            <w:iCs/>
            <w:color w:val="000000"/>
          </w:rPr>
          <w:t xml:space="preserve"> </w:t>
        </w:r>
        <w:smartTag w:uri="urn:schemas-microsoft-com:office:smarttags" w:element="PlaceName">
          <w:r w:rsidRPr="00FB0445">
            <w:rPr>
              <w:rStyle w:val="description"/>
              <w:rFonts w:cs="Arial"/>
              <w:i/>
              <w:iCs/>
              <w:color w:val="000000"/>
            </w:rPr>
            <w:t>Violating</w:t>
          </w:r>
        </w:smartTag>
        <w:r w:rsidRPr="00FB0445">
          <w:rPr>
            <w:rStyle w:val="description"/>
            <w:rFonts w:cs="Arial"/>
            <w:i/>
            <w:iCs/>
            <w:color w:val="000000"/>
          </w:rPr>
          <w:t xml:space="preserve"> </w:t>
        </w:r>
        <w:smartTag w:uri="urn:schemas-microsoft-com:office:smarttags" w:element="PlaceType">
          <w:r w:rsidRPr="00FB0445">
            <w:rPr>
              <w:rStyle w:val="description"/>
              <w:rFonts w:cs="Arial"/>
              <w:i/>
              <w:iCs/>
              <w:color w:val="000000"/>
            </w:rPr>
            <w:t>University</w:t>
          </w:r>
        </w:smartTag>
      </w:smartTag>
      <w:r w:rsidRPr="00FB0445">
        <w:rPr>
          <w:rStyle w:val="description"/>
          <w:rFonts w:cs="Arial"/>
          <w:i/>
          <w:iCs/>
          <w:color w:val="000000"/>
        </w:rPr>
        <w:t xml:space="preserve"> Standards</w:t>
      </w:r>
      <w:hyperlink r:id="rId14"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5" w:history="1">
        <w:r w:rsidRPr="00FB0445">
          <w:rPr>
            <w:rStyle w:val="Hyperlink"/>
            <w:rFonts w:cs="Arial"/>
          </w:rPr>
          <w:t>http://policy.usc.edu/scientific-misconduct/</w:t>
        </w:r>
      </w:hyperlink>
      <w:r w:rsidRPr="00FB0445">
        <w:rPr>
          <w:rFonts w:cs="Arial"/>
          <w:color w:val="000000"/>
        </w:rPr>
        <w:t>.</w:t>
      </w:r>
    </w:p>
    <w:p w:rsidR="009F2924" w:rsidRPr="00FB0445" w:rsidRDefault="009F2924" w:rsidP="00FB0445">
      <w:pPr>
        <w:ind w:right="720"/>
        <w:rPr>
          <w:rFonts w:cs="Arial"/>
        </w:rPr>
      </w:pPr>
    </w:p>
    <w:p w:rsidR="009F2924" w:rsidRPr="00FB0445" w:rsidRDefault="009F2924"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9" w:history="1">
        <w:r w:rsidRPr="00FB0445">
          <w:rPr>
            <w:rStyle w:val="Hyperlink"/>
            <w:rFonts w:cs="Arial"/>
          </w:rPr>
          <w:t>sarc@usc.edu</w:t>
        </w:r>
      </w:hyperlink>
      <w:r w:rsidRPr="00FB0445">
        <w:rPr>
          <w:rFonts w:cs="Arial"/>
          <w:color w:val="000000"/>
        </w:rPr>
        <w:t xml:space="preserve"> describes reporting options and other resources.</w:t>
      </w:r>
    </w:p>
    <w:p w:rsidR="009F2924" w:rsidRDefault="009F2924" w:rsidP="00FB0445">
      <w:pPr>
        <w:pStyle w:val="Heading1"/>
      </w:pPr>
      <w:r>
        <w:t>Support Systems</w:t>
      </w:r>
    </w:p>
    <w:p w:rsidR="009F2924" w:rsidRPr="00FB0445" w:rsidRDefault="009F2924"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9F2924" w:rsidRPr="00FB0445" w:rsidRDefault="009F2924" w:rsidP="00FB0445">
      <w:pPr>
        <w:pStyle w:val="BodyText"/>
      </w:pPr>
    </w:p>
    <w:p w:rsidR="009F2924" w:rsidRDefault="009F2924" w:rsidP="008C298A">
      <w:pPr>
        <w:pStyle w:val="Heading1"/>
      </w:pPr>
      <w:r w:rsidRPr="003679AD">
        <w:t>Statement about Incompletes</w:t>
      </w:r>
    </w:p>
    <w:p w:rsidR="009F2924" w:rsidRPr="00D339E8" w:rsidRDefault="009F2924"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9F2924" w:rsidRDefault="009F2924" w:rsidP="008C298A">
      <w:pPr>
        <w:pStyle w:val="Heading1"/>
      </w:pPr>
      <w:r>
        <w:t xml:space="preserve">Policy on </w:t>
      </w:r>
      <w:r w:rsidRPr="004B1D77">
        <w:t>Late or Make-Up Work</w:t>
      </w:r>
    </w:p>
    <w:p w:rsidR="009F2924" w:rsidRPr="00931F39" w:rsidRDefault="009F2924" w:rsidP="008C298A">
      <w:pPr>
        <w:pStyle w:val="BodyText"/>
      </w:pPr>
      <w:r w:rsidRPr="00931F39">
        <w:t>Papers are due on the day and time specified.  Extensions will be granted only for extenuating circumstances.  If the paper is late without permission, the grade will be affected.</w:t>
      </w:r>
    </w:p>
    <w:p w:rsidR="009F2924" w:rsidRDefault="009F2924" w:rsidP="008C298A">
      <w:pPr>
        <w:pStyle w:val="Heading1"/>
      </w:pPr>
      <w:r w:rsidRPr="004B1D77">
        <w:t xml:space="preserve">Policy </w:t>
      </w:r>
      <w:r>
        <w:t xml:space="preserve">on </w:t>
      </w:r>
      <w:r w:rsidRPr="004B1D77">
        <w:t>Changes to the Syllabus and/or Course Requirements</w:t>
      </w:r>
    </w:p>
    <w:p w:rsidR="009F2924" w:rsidRPr="00D339E8" w:rsidRDefault="009F2924"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9F2924" w:rsidRPr="005D779C" w:rsidRDefault="009F2924" w:rsidP="008C298A">
      <w:pPr>
        <w:pStyle w:val="Heading1"/>
        <w:rPr>
          <w:color w:val="FF0000"/>
        </w:rPr>
      </w:pPr>
      <w:r w:rsidRPr="001E469F">
        <w:t xml:space="preserve">Code of Ethics of the National Association of Social Workers </w:t>
      </w:r>
      <w:r w:rsidRPr="005D779C">
        <w:rPr>
          <w:color w:val="FF0000"/>
        </w:rPr>
        <w:t>(Optional)</w:t>
      </w:r>
    </w:p>
    <w:p w:rsidR="009F2924" w:rsidRPr="00F647F9" w:rsidRDefault="009F2924" w:rsidP="008C298A">
      <w:pPr>
        <w:pStyle w:val="BodyText"/>
        <w:rPr>
          <w:i/>
        </w:rPr>
      </w:pPr>
      <w:r w:rsidRPr="00F647F9">
        <w:rPr>
          <w:i/>
        </w:rPr>
        <w:t>Approved by the 1996 NASW Delegate Assembly and revised by the 2008 NASW Delegate Assembly [http://www.socialworkers.org/pubs/Code/code.asp]</w:t>
      </w:r>
    </w:p>
    <w:p w:rsidR="009F2924" w:rsidRPr="00D20FB5" w:rsidRDefault="009F2924" w:rsidP="008C298A">
      <w:pPr>
        <w:pStyle w:val="Heading2"/>
      </w:pPr>
      <w:r w:rsidRPr="00D20FB5">
        <w:t>Preamble</w:t>
      </w:r>
    </w:p>
    <w:p w:rsidR="009F2924" w:rsidRPr="00D20FB5" w:rsidRDefault="009F2924"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9F2924" w:rsidRPr="00D20FB5" w:rsidRDefault="009F2924"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9F2924" w:rsidRPr="00D20FB5" w:rsidRDefault="009F2924"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9F2924" w:rsidRPr="00325D4C" w:rsidRDefault="009F2924" w:rsidP="008C298A">
      <w:pPr>
        <w:pStyle w:val="Bullets1"/>
        <w:rPr>
          <w:sz w:val="20"/>
          <w:szCs w:val="20"/>
        </w:rPr>
      </w:pPr>
      <w:r w:rsidRPr="00325D4C">
        <w:rPr>
          <w:sz w:val="20"/>
          <w:szCs w:val="20"/>
        </w:rPr>
        <w:t xml:space="preserve">Service </w:t>
      </w:r>
    </w:p>
    <w:p w:rsidR="009F2924" w:rsidRPr="00325D4C" w:rsidRDefault="009F2924" w:rsidP="008C298A">
      <w:pPr>
        <w:pStyle w:val="Bullets1"/>
        <w:rPr>
          <w:sz w:val="20"/>
          <w:szCs w:val="20"/>
        </w:rPr>
      </w:pPr>
      <w:r w:rsidRPr="00325D4C">
        <w:rPr>
          <w:sz w:val="20"/>
          <w:szCs w:val="20"/>
        </w:rPr>
        <w:t xml:space="preserve">Social justice </w:t>
      </w:r>
    </w:p>
    <w:p w:rsidR="009F2924" w:rsidRPr="00325D4C" w:rsidRDefault="009F2924" w:rsidP="008C298A">
      <w:pPr>
        <w:pStyle w:val="Bullets1"/>
        <w:rPr>
          <w:sz w:val="20"/>
          <w:szCs w:val="20"/>
        </w:rPr>
      </w:pPr>
      <w:r w:rsidRPr="00325D4C">
        <w:rPr>
          <w:sz w:val="20"/>
          <w:szCs w:val="20"/>
        </w:rPr>
        <w:t xml:space="preserve">Dignity and worth of the person </w:t>
      </w:r>
    </w:p>
    <w:p w:rsidR="009F2924" w:rsidRPr="00325D4C" w:rsidRDefault="009F2924" w:rsidP="008C298A">
      <w:pPr>
        <w:pStyle w:val="Bullets1"/>
        <w:rPr>
          <w:sz w:val="20"/>
          <w:szCs w:val="20"/>
        </w:rPr>
      </w:pPr>
      <w:r w:rsidRPr="00325D4C">
        <w:rPr>
          <w:sz w:val="20"/>
          <w:szCs w:val="20"/>
        </w:rPr>
        <w:t xml:space="preserve">Importance of human relationships </w:t>
      </w:r>
    </w:p>
    <w:p w:rsidR="009F2924" w:rsidRPr="00325D4C" w:rsidRDefault="009F2924" w:rsidP="008C298A">
      <w:pPr>
        <w:pStyle w:val="Bullets1"/>
        <w:rPr>
          <w:sz w:val="20"/>
          <w:szCs w:val="20"/>
        </w:rPr>
      </w:pPr>
      <w:r w:rsidRPr="00325D4C">
        <w:rPr>
          <w:sz w:val="20"/>
          <w:szCs w:val="20"/>
        </w:rPr>
        <w:t xml:space="preserve">Integrity </w:t>
      </w:r>
    </w:p>
    <w:p w:rsidR="009F2924" w:rsidRPr="00325D4C" w:rsidRDefault="009F2924" w:rsidP="008C298A">
      <w:pPr>
        <w:pStyle w:val="Bullets1"/>
        <w:rPr>
          <w:sz w:val="20"/>
          <w:szCs w:val="20"/>
        </w:rPr>
      </w:pPr>
      <w:r w:rsidRPr="00325D4C">
        <w:rPr>
          <w:sz w:val="20"/>
          <w:szCs w:val="20"/>
        </w:rPr>
        <w:t>Competence</w:t>
      </w:r>
    </w:p>
    <w:p w:rsidR="009F2924" w:rsidRPr="00D20FB5" w:rsidRDefault="009F2924" w:rsidP="008C298A">
      <w:pPr>
        <w:rPr>
          <w:rFonts w:cs="Arial"/>
        </w:rPr>
      </w:pPr>
    </w:p>
    <w:p w:rsidR="009F2924" w:rsidRPr="00D20FB5" w:rsidRDefault="009F2924"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9F2924" w:rsidRPr="003D3E97" w:rsidRDefault="009F2924" w:rsidP="008C298A">
      <w:pPr>
        <w:pStyle w:val="Heading1"/>
        <w:rPr>
          <w:color w:val="800000"/>
        </w:rPr>
      </w:pPr>
      <w:r w:rsidRPr="001E469F">
        <w:t>Complaints</w:t>
      </w:r>
    </w:p>
    <w:p w:rsidR="009F2924" w:rsidRDefault="009F2924"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9F2924" w:rsidRPr="005D779C" w:rsidRDefault="009F2924" w:rsidP="005D779C">
      <w:pPr>
        <w:pStyle w:val="Heading1"/>
        <w:rPr>
          <w:color w:val="FF0000"/>
        </w:rPr>
      </w:pPr>
      <w:r w:rsidRPr="00DA1F11">
        <w:t>Tips for Maximizing Your Learning Experience in this Course</w:t>
      </w:r>
      <w:r>
        <w:t xml:space="preserve"> </w:t>
      </w:r>
      <w:r w:rsidRPr="005D779C">
        <w:rPr>
          <w:color w:val="FF0000"/>
        </w:rPr>
        <w:t>(Optional)</w:t>
      </w:r>
    </w:p>
    <w:p w:rsidR="009F2924" w:rsidRPr="00D20FB5" w:rsidRDefault="009F2924" w:rsidP="0006241B">
      <w:pPr>
        <w:pStyle w:val="CheckBullets"/>
        <w:tabs>
          <w:tab w:val="clear" w:pos="540"/>
          <w:tab w:val="left" w:pos="720"/>
        </w:tabs>
      </w:pPr>
      <w:r>
        <w:t>Be mindful of getting proper nutrition, exercise, rest and sleep!</w:t>
      </w:r>
      <w:r w:rsidRPr="00D20FB5">
        <w:t xml:space="preserve"> </w:t>
      </w:r>
    </w:p>
    <w:p w:rsidR="009F2924" w:rsidRDefault="009F2924" w:rsidP="0006241B">
      <w:pPr>
        <w:pStyle w:val="CheckBullets"/>
        <w:tabs>
          <w:tab w:val="clear" w:pos="540"/>
          <w:tab w:val="left" w:pos="720"/>
        </w:tabs>
      </w:pPr>
      <w:r>
        <w:t>Come to class.</w:t>
      </w:r>
    </w:p>
    <w:p w:rsidR="009F2924" w:rsidRPr="00D20FB5" w:rsidRDefault="009F2924" w:rsidP="0006241B">
      <w:pPr>
        <w:pStyle w:val="CheckBullets"/>
        <w:tabs>
          <w:tab w:val="clear" w:pos="540"/>
          <w:tab w:val="left" w:pos="720"/>
        </w:tabs>
      </w:pPr>
      <w:r w:rsidRPr="00D20FB5">
        <w:t xml:space="preserve">Complete required readings and assignments BEFORE coming to class. </w:t>
      </w:r>
    </w:p>
    <w:p w:rsidR="009F2924" w:rsidRPr="00D20FB5" w:rsidRDefault="009F2924" w:rsidP="0006241B">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9F2924" w:rsidRPr="00D20FB5" w:rsidRDefault="009F2924" w:rsidP="0006241B">
      <w:pPr>
        <w:pStyle w:val="CheckBullets"/>
        <w:tabs>
          <w:tab w:val="clear" w:pos="540"/>
          <w:tab w:val="left" w:pos="720"/>
        </w:tabs>
      </w:pPr>
      <w:r w:rsidRPr="00D20FB5">
        <w:t>Come to class prepared to ask any questions you might have.</w:t>
      </w:r>
    </w:p>
    <w:p w:rsidR="009F2924" w:rsidRPr="00D20FB5" w:rsidRDefault="009F2924" w:rsidP="0006241B">
      <w:pPr>
        <w:pStyle w:val="CheckBullets"/>
        <w:tabs>
          <w:tab w:val="clear" w:pos="540"/>
          <w:tab w:val="left" w:pos="720"/>
        </w:tabs>
      </w:pPr>
      <w:r w:rsidRPr="00D20FB5">
        <w:t>Participate in class discussions.</w:t>
      </w:r>
    </w:p>
    <w:p w:rsidR="009F2924" w:rsidRPr="00D20FB5" w:rsidRDefault="009F2924" w:rsidP="0006241B">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9F2924" w:rsidRPr="00D20FB5" w:rsidRDefault="009F2924" w:rsidP="0006241B">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9F2924" w:rsidRPr="00D20FB5" w:rsidRDefault="009F2924" w:rsidP="0006241B">
      <w:pPr>
        <w:pStyle w:val="CheckBullets"/>
        <w:tabs>
          <w:tab w:val="clear" w:pos="540"/>
          <w:tab w:val="left" w:pos="720"/>
        </w:tabs>
        <w:spacing w:after="120"/>
      </w:pPr>
      <w:r w:rsidRPr="00D20FB5">
        <w:t xml:space="preserve">Keep up with the assigned readings. </w:t>
      </w:r>
    </w:p>
    <w:p w:rsidR="009F2924" w:rsidRPr="0006241B" w:rsidRDefault="009F2924"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9F2924" w:rsidRPr="00A552ED" w:rsidRDefault="009F2924" w:rsidP="008C298A">
      <w:pPr>
        <w:pStyle w:val="BodyText"/>
      </w:pPr>
    </w:p>
    <w:sectPr w:rsidR="009F2924" w:rsidRPr="00A552ED" w:rsidSect="00A552E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24" w:rsidRDefault="009F2924" w:rsidP="00500EB5">
      <w:r>
        <w:separator/>
      </w:r>
    </w:p>
  </w:endnote>
  <w:endnote w:type="continuationSeparator" w:id="0">
    <w:p w:rsidR="009F2924" w:rsidRDefault="009F2924" w:rsidP="00500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24" w:rsidRDefault="009F292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26</w:t>
    </w:r>
    <w:r>
      <w:rPr>
        <w:rFonts w:cs="Arial"/>
        <w:color w:val="800000"/>
      </w:rPr>
      <w:fldChar w:fldCharType="end"/>
    </w:r>
  </w:p>
  <w:p w:rsidR="009F2924" w:rsidRDefault="009F2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24" w:rsidRPr="009912FE" w:rsidRDefault="009F2924" w:rsidP="00B54ABC">
    <w:pPr>
      <w:pStyle w:val="Footer"/>
      <w:pBdr>
        <w:top w:val="single" w:sz="12" w:space="1" w:color="FFC000"/>
      </w:pBdr>
      <w:tabs>
        <w:tab w:val="clear" w:pos="4320"/>
        <w:tab w:val="clear" w:pos="8640"/>
        <w:tab w:val="center" w:pos="4680"/>
        <w:tab w:val="right" w:pos="9360"/>
      </w:tabs>
      <w:rPr>
        <w:rFonts w:cs="Arial"/>
        <w:color w:val="C00000"/>
      </w:rPr>
    </w:pPr>
    <w:r w:rsidRPr="009912FE">
      <w:rPr>
        <w:rFonts w:cs="Arial"/>
        <w:color w:val="C00000"/>
      </w:rPr>
      <w:t>SOWK 543 Syllabus – 2016</w:t>
    </w:r>
  </w:p>
  <w:p w:rsidR="009F2924" w:rsidRPr="00B54ABC" w:rsidRDefault="009F292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24" w:rsidRPr="00B54ABC" w:rsidRDefault="009F292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F2924" w:rsidRPr="00B54ABC" w:rsidRDefault="009F292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24" w:rsidRDefault="009F2924" w:rsidP="00500EB5">
      <w:r>
        <w:separator/>
      </w:r>
    </w:p>
  </w:footnote>
  <w:footnote w:type="continuationSeparator" w:id="0">
    <w:p w:rsidR="009F2924" w:rsidRDefault="009F2924" w:rsidP="00500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24" w:rsidRDefault="009F292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24" w:rsidRPr="00B65CE9" w:rsidRDefault="009F2924" w:rsidP="00E97B1C">
    <w:pPr>
      <w:pStyle w:val="Header"/>
      <w:ind w:right="-180"/>
      <w:jc w:val="right"/>
      <w:rPr>
        <w:rFonts w:ascii="Verdana" w:hAnsi="Verdana"/>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200" type="#_x0000_t75" alt="Design Back Up 2:•Design:Images Library:SOWK Branding:Letterhead template:letterhead top 2.jpg" style="width:221.25pt;height:18.75pt;visibility:visible">
          <v:imagedata r:id="rId1" o:title="" croptop="22320f" cropbottom="22320f" cropleft="18044f" cropright="5890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24" w:rsidRDefault="009F2924" w:rsidP="00A552ED">
    <w:pPr>
      <w:pStyle w:val="Header"/>
      <w:ind w:left="-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alt="Design Back Up 2:•Design:Images Library:SOWK Branding:Letterhead template:letterhead top 2.jpg" style="width:507.75pt;height:105.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3.5pt;height:13.5pt" o:bullet="t">
        <v:imagedata r:id="rId2" o:title=""/>
      </v:shape>
    </w:pict>
  </w:numPicBullet>
  <w:numPicBullet w:numPicBulletId="2">
    <w:pict>
      <v:shape id="_x0000_i1027" type="#_x0000_t75" style="width:9pt;height:9pt" o:bullet="t">
        <v:imagedata r:id="rId3" o:title=""/>
      </v:shape>
    </w:pict>
  </w:numPicBullet>
  <w:abstractNum w:abstractNumId="0">
    <w:nsid w:val="017046A6"/>
    <w:multiLevelType w:val="hybridMultilevel"/>
    <w:tmpl w:val="8BD6F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7A1B39"/>
    <w:multiLevelType w:val="hybridMultilevel"/>
    <w:tmpl w:val="4F4203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43A5"/>
    <w:multiLevelType w:val="hybridMultilevel"/>
    <w:tmpl w:val="F4C614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95B"/>
    <w:multiLevelType w:val="hybridMultilevel"/>
    <w:tmpl w:val="E7F425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4A25BC"/>
    <w:multiLevelType w:val="hybridMultilevel"/>
    <w:tmpl w:val="0F907E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E7D"/>
    <w:rsid w:val="00002506"/>
    <w:rsid w:val="000112A3"/>
    <w:rsid w:val="00012030"/>
    <w:rsid w:val="00022C11"/>
    <w:rsid w:val="000243AF"/>
    <w:rsid w:val="00027D7E"/>
    <w:rsid w:val="000433C2"/>
    <w:rsid w:val="00044E7D"/>
    <w:rsid w:val="00047D67"/>
    <w:rsid w:val="00047F8A"/>
    <w:rsid w:val="00054B7D"/>
    <w:rsid w:val="0006241B"/>
    <w:rsid w:val="0006363C"/>
    <w:rsid w:val="000731DF"/>
    <w:rsid w:val="0007380F"/>
    <w:rsid w:val="00073FC1"/>
    <w:rsid w:val="00077074"/>
    <w:rsid w:val="00087D43"/>
    <w:rsid w:val="00087E81"/>
    <w:rsid w:val="00090810"/>
    <w:rsid w:val="00090904"/>
    <w:rsid w:val="000921FD"/>
    <w:rsid w:val="0009293D"/>
    <w:rsid w:val="000A284B"/>
    <w:rsid w:val="000A7A5A"/>
    <w:rsid w:val="000B2A7B"/>
    <w:rsid w:val="000B372A"/>
    <w:rsid w:val="000C0865"/>
    <w:rsid w:val="000C749D"/>
    <w:rsid w:val="000D3CFC"/>
    <w:rsid w:val="000D4EB9"/>
    <w:rsid w:val="000E0988"/>
    <w:rsid w:val="000E18E4"/>
    <w:rsid w:val="000E536D"/>
    <w:rsid w:val="000F2225"/>
    <w:rsid w:val="000F67A4"/>
    <w:rsid w:val="00115B39"/>
    <w:rsid w:val="001177CB"/>
    <w:rsid w:val="001263D8"/>
    <w:rsid w:val="0013194A"/>
    <w:rsid w:val="00144FAB"/>
    <w:rsid w:val="00145CDD"/>
    <w:rsid w:val="00147320"/>
    <w:rsid w:val="00156B12"/>
    <w:rsid w:val="0016662D"/>
    <w:rsid w:val="001708B7"/>
    <w:rsid w:val="001744B8"/>
    <w:rsid w:val="00175FCA"/>
    <w:rsid w:val="001822A0"/>
    <w:rsid w:val="00195099"/>
    <w:rsid w:val="00197918"/>
    <w:rsid w:val="001B03E2"/>
    <w:rsid w:val="001B3215"/>
    <w:rsid w:val="001C3B38"/>
    <w:rsid w:val="001D1FA8"/>
    <w:rsid w:val="001D2879"/>
    <w:rsid w:val="001D73F3"/>
    <w:rsid w:val="001E02F6"/>
    <w:rsid w:val="001E469F"/>
    <w:rsid w:val="001E65E0"/>
    <w:rsid w:val="001E79D7"/>
    <w:rsid w:val="002051AA"/>
    <w:rsid w:val="002063D0"/>
    <w:rsid w:val="002107DF"/>
    <w:rsid w:val="0021255E"/>
    <w:rsid w:val="00212FDF"/>
    <w:rsid w:val="0021694B"/>
    <w:rsid w:val="002206AA"/>
    <w:rsid w:val="00220989"/>
    <w:rsid w:val="00221206"/>
    <w:rsid w:val="00221564"/>
    <w:rsid w:val="00222B84"/>
    <w:rsid w:val="002243DB"/>
    <w:rsid w:val="00226EF9"/>
    <w:rsid w:val="00231D7E"/>
    <w:rsid w:val="002332CD"/>
    <w:rsid w:val="00244D40"/>
    <w:rsid w:val="002465CE"/>
    <w:rsid w:val="0025146B"/>
    <w:rsid w:val="002527F9"/>
    <w:rsid w:val="002529A6"/>
    <w:rsid w:val="00255381"/>
    <w:rsid w:val="00261FC5"/>
    <w:rsid w:val="00274F80"/>
    <w:rsid w:val="002766FC"/>
    <w:rsid w:val="00277634"/>
    <w:rsid w:val="002817E5"/>
    <w:rsid w:val="002A4373"/>
    <w:rsid w:val="002A7A72"/>
    <w:rsid w:val="002B3D2C"/>
    <w:rsid w:val="002B4F8E"/>
    <w:rsid w:val="002C3E5E"/>
    <w:rsid w:val="002C76C0"/>
    <w:rsid w:val="002D0F67"/>
    <w:rsid w:val="002D7A3B"/>
    <w:rsid w:val="002F098F"/>
    <w:rsid w:val="002F3473"/>
    <w:rsid w:val="00305C42"/>
    <w:rsid w:val="0031075E"/>
    <w:rsid w:val="0031642F"/>
    <w:rsid w:val="00322898"/>
    <w:rsid w:val="003254D4"/>
    <w:rsid w:val="00325D4C"/>
    <w:rsid w:val="0034173A"/>
    <w:rsid w:val="003417E0"/>
    <w:rsid w:val="0034294D"/>
    <w:rsid w:val="00344BFD"/>
    <w:rsid w:val="00347F60"/>
    <w:rsid w:val="00356838"/>
    <w:rsid w:val="00361E5F"/>
    <w:rsid w:val="00365224"/>
    <w:rsid w:val="00365687"/>
    <w:rsid w:val="003669D1"/>
    <w:rsid w:val="003679AD"/>
    <w:rsid w:val="003679B6"/>
    <w:rsid w:val="003705BD"/>
    <w:rsid w:val="00370844"/>
    <w:rsid w:val="003913EB"/>
    <w:rsid w:val="003946A4"/>
    <w:rsid w:val="00395885"/>
    <w:rsid w:val="003A28C4"/>
    <w:rsid w:val="003A2AE3"/>
    <w:rsid w:val="003A7CCB"/>
    <w:rsid w:val="003B0DC4"/>
    <w:rsid w:val="003B646A"/>
    <w:rsid w:val="003C31BE"/>
    <w:rsid w:val="003C3C45"/>
    <w:rsid w:val="003C4020"/>
    <w:rsid w:val="003C6450"/>
    <w:rsid w:val="003D3E97"/>
    <w:rsid w:val="003D5724"/>
    <w:rsid w:val="003D773E"/>
    <w:rsid w:val="003E31CC"/>
    <w:rsid w:val="003E5625"/>
    <w:rsid w:val="003E5C6F"/>
    <w:rsid w:val="003F564D"/>
    <w:rsid w:val="003F5ABA"/>
    <w:rsid w:val="003F7134"/>
    <w:rsid w:val="0040517F"/>
    <w:rsid w:val="00406A3F"/>
    <w:rsid w:val="0042208A"/>
    <w:rsid w:val="00424EA0"/>
    <w:rsid w:val="00425BEE"/>
    <w:rsid w:val="004341A2"/>
    <w:rsid w:val="004353F8"/>
    <w:rsid w:val="004404E0"/>
    <w:rsid w:val="00445516"/>
    <w:rsid w:val="00462611"/>
    <w:rsid w:val="00480B58"/>
    <w:rsid w:val="00483990"/>
    <w:rsid w:val="00483D5C"/>
    <w:rsid w:val="004919CF"/>
    <w:rsid w:val="00493130"/>
    <w:rsid w:val="004A1424"/>
    <w:rsid w:val="004A2A08"/>
    <w:rsid w:val="004A5FC2"/>
    <w:rsid w:val="004A66C5"/>
    <w:rsid w:val="004A7820"/>
    <w:rsid w:val="004B1C5E"/>
    <w:rsid w:val="004B1D77"/>
    <w:rsid w:val="004B26C9"/>
    <w:rsid w:val="004B5764"/>
    <w:rsid w:val="004B644D"/>
    <w:rsid w:val="004B73D5"/>
    <w:rsid w:val="004D7AF5"/>
    <w:rsid w:val="004E4ACA"/>
    <w:rsid w:val="004E4F3C"/>
    <w:rsid w:val="004E51C8"/>
    <w:rsid w:val="004F0B0F"/>
    <w:rsid w:val="004F1FCC"/>
    <w:rsid w:val="00500EB5"/>
    <w:rsid w:val="0050307B"/>
    <w:rsid w:val="00504452"/>
    <w:rsid w:val="005079C0"/>
    <w:rsid w:val="00511D97"/>
    <w:rsid w:val="00513D9B"/>
    <w:rsid w:val="00515732"/>
    <w:rsid w:val="00515FED"/>
    <w:rsid w:val="00517E9D"/>
    <w:rsid w:val="00526F7F"/>
    <w:rsid w:val="005444FA"/>
    <w:rsid w:val="005505F2"/>
    <w:rsid w:val="0055546F"/>
    <w:rsid w:val="0055792A"/>
    <w:rsid w:val="005600E1"/>
    <w:rsid w:val="00561ADD"/>
    <w:rsid w:val="00575065"/>
    <w:rsid w:val="00575B2D"/>
    <w:rsid w:val="00587029"/>
    <w:rsid w:val="005943E8"/>
    <w:rsid w:val="005950F6"/>
    <w:rsid w:val="00596266"/>
    <w:rsid w:val="00596D77"/>
    <w:rsid w:val="005979EE"/>
    <w:rsid w:val="005A4446"/>
    <w:rsid w:val="005A49D3"/>
    <w:rsid w:val="005B4910"/>
    <w:rsid w:val="005B72C0"/>
    <w:rsid w:val="005B7F14"/>
    <w:rsid w:val="005C6160"/>
    <w:rsid w:val="005C759E"/>
    <w:rsid w:val="005D147F"/>
    <w:rsid w:val="005D779C"/>
    <w:rsid w:val="005E331A"/>
    <w:rsid w:val="005F0D81"/>
    <w:rsid w:val="005F2A2C"/>
    <w:rsid w:val="005F2AC7"/>
    <w:rsid w:val="005F3422"/>
    <w:rsid w:val="005F3558"/>
    <w:rsid w:val="005F46F1"/>
    <w:rsid w:val="00612D07"/>
    <w:rsid w:val="006240DF"/>
    <w:rsid w:val="00627A99"/>
    <w:rsid w:val="0063097C"/>
    <w:rsid w:val="00634636"/>
    <w:rsid w:val="006370BA"/>
    <w:rsid w:val="00655EF5"/>
    <w:rsid w:val="00664DA1"/>
    <w:rsid w:val="006675B0"/>
    <w:rsid w:val="00672210"/>
    <w:rsid w:val="00672F30"/>
    <w:rsid w:val="006743E8"/>
    <w:rsid w:val="00691546"/>
    <w:rsid w:val="006A10F2"/>
    <w:rsid w:val="006A3A34"/>
    <w:rsid w:val="006C40E3"/>
    <w:rsid w:val="006D6DBE"/>
    <w:rsid w:val="006E1010"/>
    <w:rsid w:val="006E61BC"/>
    <w:rsid w:val="006E631E"/>
    <w:rsid w:val="006E7F62"/>
    <w:rsid w:val="006F4D11"/>
    <w:rsid w:val="006F5511"/>
    <w:rsid w:val="007077C7"/>
    <w:rsid w:val="00724EB9"/>
    <w:rsid w:val="00725FBC"/>
    <w:rsid w:val="00726A3E"/>
    <w:rsid w:val="007407C3"/>
    <w:rsid w:val="00752280"/>
    <w:rsid w:val="00752A6C"/>
    <w:rsid w:val="007532D9"/>
    <w:rsid w:val="00761428"/>
    <w:rsid w:val="00765CAE"/>
    <w:rsid w:val="007718E0"/>
    <w:rsid w:val="007812CE"/>
    <w:rsid w:val="00786CC6"/>
    <w:rsid w:val="00790AB0"/>
    <w:rsid w:val="00791676"/>
    <w:rsid w:val="00797CA7"/>
    <w:rsid w:val="007A34C7"/>
    <w:rsid w:val="007A4B70"/>
    <w:rsid w:val="007B22FD"/>
    <w:rsid w:val="007B59A4"/>
    <w:rsid w:val="007B5CCD"/>
    <w:rsid w:val="007C0A5E"/>
    <w:rsid w:val="007C68A4"/>
    <w:rsid w:val="007D56D4"/>
    <w:rsid w:val="007E12C6"/>
    <w:rsid w:val="007E4CDB"/>
    <w:rsid w:val="007F12B3"/>
    <w:rsid w:val="00800542"/>
    <w:rsid w:val="008014DF"/>
    <w:rsid w:val="00810725"/>
    <w:rsid w:val="00817A51"/>
    <w:rsid w:val="00822AAD"/>
    <w:rsid w:val="00822FEB"/>
    <w:rsid w:val="00826606"/>
    <w:rsid w:val="008328CD"/>
    <w:rsid w:val="008352DD"/>
    <w:rsid w:val="00836D50"/>
    <w:rsid w:val="00846373"/>
    <w:rsid w:val="00854E9E"/>
    <w:rsid w:val="00855462"/>
    <w:rsid w:val="0086141C"/>
    <w:rsid w:val="008618FE"/>
    <w:rsid w:val="00862333"/>
    <w:rsid w:val="00871AA3"/>
    <w:rsid w:val="00880923"/>
    <w:rsid w:val="0088440A"/>
    <w:rsid w:val="0088482C"/>
    <w:rsid w:val="00885178"/>
    <w:rsid w:val="008852BD"/>
    <w:rsid w:val="00887C7D"/>
    <w:rsid w:val="00892FE3"/>
    <w:rsid w:val="00895E11"/>
    <w:rsid w:val="0089729E"/>
    <w:rsid w:val="008A7B6B"/>
    <w:rsid w:val="008B0599"/>
    <w:rsid w:val="008B33DB"/>
    <w:rsid w:val="008C298A"/>
    <w:rsid w:val="008C376A"/>
    <w:rsid w:val="008C53F1"/>
    <w:rsid w:val="008D1454"/>
    <w:rsid w:val="008E3AEB"/>
    <w:rsid w:val="008E466D"/>
    <w:rsid w:val="008F038F"/>
    <w:rsid w:val="008F4A6A"/>
    <w:rsid w:val="009016AF"/>
    <w:rsid w:val="009074DF"/>
    <w:rsid w:val="0091007D"/>
    <w:rsid w:val="00914381"/>
    <w:rsid w:val="00931D65"/>
    <w:rsid w:val="00931F39"/>
    <w:rsid w:val="00935AA8"/>
    <w:rsid w:val="00944B3F"/>
    <w:rsid w:val="009475D1"/>
    <w:rsid w:val="00951984"/>
    <w:rsid w:val="00954FDC"/>
    <w:rsid w:val="00955783"/>
    <w:rsid w:val="009668E7"/>
    <w:rsid w:val="009728B8"/>
    <w:rsid w:val="00974C7A"/>
    <w:rsid w:val="00975A59"/>
    <w:rsid w:val="00975D60"/>
    <w:rsid w:val="00990E10"/>
    <w:rsid w:val="009912FE"/>
    <w:rsid w:val="00991AA1"/>
    <w:rsid w:val="0099482F"/>
    <w:rsid w:val="009964A2"/>
    <w:rsid w:val="009A3B96"/>
    <w:rsid w:val="009A77B6"/>
    <w:rsid w:val="009A7DAE"/>
    <w:rsid w:val="009B42C6"/>
    <w:rsid w:val="009B5E95"/>
    <w:rsid w:val="009B7E23"/>
    <w:rsid w:val="009C582D"/>
    <w:rsid w:val="009C7DF2"/>
    <w:rsid w:val="009D0D2B"/>
    <w:rsid w:val="009D142F"/>
    <w:rsid w:val="009D1D54"/>
    <w:rsid w:val="009D5223"/>
    <w:rsid w:val="009D5E93"/>
    <w:rsid w:val="009E4D5B"/>
    <w:rsid w:val="009F082B"/>
    <w:rsid w:val="009F2336"/>
    <w:rsid w:val="009F2924"/>
    <w:rsid w:val="009F2DDE"/>
    <w:rsid w:val="00A07D79"/>
    <w:rsid w:val="00A1744B"/>
    <w:rsid w:val="00A23F84"/>
    <w:rsid w:val="00A31F5B"/>
    <w:rsid w:val="00A42D5F"/>
    <w:rsid w:val="00A46D6F"/>
    <w:rsid w:val="00A47BBC"/>
    <w:rsid w:val="00A552ED"/>
    <w:rsid w:val="00A62FBB"/>
    <w:rsid w:val="00A6719F"/>
    <w:rsid w:val="00A73868"/>
    <w:rsid w:val="00A92E78"/>
    <w:rsid w:val="00AA7A65"/>
    <w:rsid w:val="00AB0703"/>
    <w:rsid w:val="00AB3A85"/>
    <w:rsid w:val="00AB7F26"/>
    <w:rsid w:val="00AC03D8"/>
    <w:rsid w:val="00AD00E2"/>
    <w:rsid w:val="00AD3943"/>
    <w:rsid w:val="00AD6EC2"/>
    <w:rsid w:val="00AE4BBE"/>
    <w:rsid w:val="00AE533C"/>
    <w:rsid w:val="00AE78BA"/>
    <w:rsid w:val="00AF1337"/>
    <w:rsid w:val="00B06CEF"/>
    <w:rsid w:val="00B07575"/>
    <w:rsid w:val="00B10670"/>
    <w:rsid w:val="00B24537"/>
    <w:rsid w:val="00B24C9F"/>
    <w:rsid w:val="00B25AC7"/>
    <w:rsid w:val="00B26468"/>
    <w:rsid w:val="00B2693D"/>
    <w:rsid w:val="00B322E4"/>
    <w:rsid w:val="00B408EE"/>
    <w:rsid w:val="00B42022"/>
    <w:rsid w:val="00B52E92"/>
    <w:rsid w:val="00B53F8E"/>
    <w:rsid w:val="00B54ABC"/>
    <w:rsid w:val="00B65CE9"/>
    <w:rsid w:val="00B67B9B"/>
    <w:rsid w:val="00B744E5"/>
    <w:rsid w:val="00B81EEA"/>
    <w:rsid w:val="00BA407B"/>
    <w:rsid w:val="00BA777D"/>
    <w:rsid w:val="00BB2D3C"/>
    <w:rsid w:val="00BC39D1"/>
    <w:rsid w:val="00BE3FAF"/>
    <w:rsid w:val="00BE460D"/>
    <w:rsid w:val="00BF5BD5"/>
    <w:rsid w:val="00C0180A"/>
    <w:rsid w:val="00C01E28"/>
    <w:rsid w:val="00C10351"/>
    <w:rsid w:val="00C11692"/>
    <w:rsid w:val="00C1349F"/>
    <w:rsid w:val="00C20058"/>
    <w:rsid w:val="00C214B4"/>
    <w:rsid w:val="00C2244F"/>
    <w:rsid w:val="00C22DEB"/>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0ECE"/>
    <w:rsid w:val="00CC3312"/>
    <w:rsid w:val="00CC6AFA"/>
    <w:rsid w:val="00CD1275"/>
    <w:rsid w:val="00CE3103"/>
    <w:rsid w:val="00CE3B3F"/>
    <w:rsid w:val="00CF1CF3"/>
    <w:rsid w:val="00CF515B"/>
    <w:rsid w:val="00D0011A"/>
    <w:rsid w:val="00D0100F"/>
    <w:rsid w:val="00D02126"/>
    <w:rsid w:val="00D12FD9"/>
    <w:rsid w:val="00D153E6"/>
    <w:rsid w:val="00D20FB5"/>
    <w:rsid w:val="00D339E8"/>
    <w:rsid w:val="00D403E0"/>
    <w:rsid w:val="00D4097D"/>
    <w:rsid w:val="00D57C7C"/>
    <w:rsid w:val="00D64AD5"/>
    <w:rsid w:val="00D6551F"/>
    <w:rsid w:val="00D65E46"/>
    <w:rsid w:val="00D73C52"/>
    <w:rsid w:val="00D7741C"/>
    <w:rsid w:val="00D77F12"/>
    <w:rsid w:val="00D84F7C"/>
    <w:rsid w:val="00D86634"/>
    <w:rsid w:val="00D96959"/>
    <w:rsid w:val="00DA1F11"/>
    <w:rsid w:val="00DA2AD9"/>
    <w:rsid w:val="00DA4C4B"/>
    <w:rsid w:val="00DB1A07"/>
    <w:rsid w:val="00DC621A"/>
    <w:rsid w:val="00DC76D5"/>
    <w:rsid w:val="00DD51A3"/>
    <w:rsid w:val="00DE0303"/>
    <w:rsid w:val="00DE54CE"/>
    <w:rsid w:val="00DF164E"/>
    <w:rsid w:val="00E03D53"/>
    <w:rsid w:val="00E03DFA"/>
    <w:rsid w:val="00E044FA"/>
    <w:rsid w:val="00E0740E"/>
    <w:rsid w:val="00E11B7B"/>
    <w:rsid w:val="00E15B8B"/>
    <w:rsid w:val="00E162C8"/>
    <w:rsid w:val="00E1731A"/>
    <w:rsid w:val="00E234BE"/>
    <w:rsid w:val="00E23B17"/>
    <w:rsid w:val="00E25394"/>
    <w:rsid w:val="00E32D76"/>
    <w:rsid w:val="00E477C6"/>
    <w:rsid w:val="00E50EC2"/>
    <w:rsid w:val="00E54CEE"/>
    <w:rsid w:val="00E55CB6"/>
    <w:rsid w:val="00E626AC"/>
    <w:rsid w:val="00E667D1"/>
    <w:rsid w:val="00E67022"/>
    <w:rsid w:val="00E67782"/>
    <w:rsid w:val="00E70CA8"/>
    <w:rsid w:val="00E733D0"/>
    <w:rsid w:val="00E76B5B"/>
    <w:rsid w:val="00E83390"/>
    <w:rsid w:val="00E83524"/>
    <w:rsid w:val="00E854F0"/>
    <w:rsid w:val="00E92281"/>
    <w:rsid w:val="00E96240"/>
    <w:rsid w:val="00E97B1C"/>
    <w:rsid w:val="00EA1A58"/>
    <w:rsid w:val="00EA7CE9"/>
    <w:rsid w:val="00EB250D"/>
    <w:rsid w:val="00EB545F"/>
    <w:rsid w:val="00EB6669"/>
    <w:rsid w:val="00EC3E67"/>
    <w:rsid w:val="00EC5366"/>
    <w:rsid w:val="00EC7130"/>
    <w:rsid w:val="00EE4D50"/>
    <w:rsid w:val="00EE6D7B"/>
    <w:rsid w:val="00EF3DB0"/>
    <w:rsid w:val="00F00869"/>
    <w:rsid w:val="00F02C1D"/>
    <w:rsid w:val="00F0483F"/>
    <w:rsid w:val="00F11239"/>
    <w:rsid w:val="00F11FAF"/>
    <w:rsid w:val="00F26726"/>
    <w:rsid w:val="00F420DA"/>
    <w:rsid w:val="00F4234B"/>
    <w:rsid w:val="00F43617"/>
    <w:rsid w:val="00F51CA1"/>
    <w:rsid w:val="00F56532"/>
    <w:rsid w:val="00F60080"/>
    <w:rsid w:val="00F612DF"/>
    <w:rsid w:val="00F61561"/>
    <w:rsid w:val="00F63447"/>
    <w:rsid w:val="00F647F9"/>
    <w:rsid w:val="00F6503D"/>
    <w:rsid w:val="00F762E8"/>
    <w:rsid w:val="00F800CE"/>
    <w:rsid w:val="00F83C02"/>
    <w:rsid w:val="00FA57A7"/>
    <w:rsid w:val="00FB0445"/>
    <w:rsid w:val="00FB2C95"/>
    <w:rsid w:val="00FC07B7"/>
    <w:rsid w:val="00FC19EF"/>
    <w:rsid w:val="00FC42A6"/>
    <w:rsid w:val="00FD0AAB"/>
    <w:rsid w:val="00FD5224"/>
    <w:rsid w:val="00FD7D3D"/>
    <w:rsid w:val="00FE28DB"/>
    <w:rsid w:val="00FE3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503D"/>
    <w:rPr>
      <w:rFonts w:ascii="Arial" w:hAnsi="Arial"/>
      <w:sz w:val="20"/>
      <w:szCs w:val="20"/>
    </w:rPr>
  </w:style>
  <w:style w:type="paragraph" w:styleId="Heading1">
    <w:name w:val="heading 1"/>
    <w:basedOn w:val="Heading8"/>
    <w:next w:val="BodyText"/>
    <w:link w:val="Heading1Char"/>
    <w:uiPriority w:val="99"/>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9"/>
    <w:qFormat/>
    <w:rsid w:val="003946A4"/>
    <w:pPr>
      <w:keepNext/>
      <w:spacing w:after="220"/>
      <w:outlineLvl w:val="1"/>
    </w:pPr>
    <w:rPr>
      <w:b/>
      <w:bCs/>
      <w:sz w:val="24"/>
      <w:szCs w:val="24"/>
    </w:rPr>
  </w:style>
  <w:style w:type="paragraph" w:styleId="Heading3">
    <w:name w:val="heading 3"/>
    <w:basedOn w:val="Heading2"/>
    <w:next w:val="Normal"/>
    <w:link w:val="Heading3Char"/>
    <w:uiPriority w:val="99"/>
    <w:qFormat/>
    <w:rsid w:val="00C65608"/>
    <w:pPr>
      <w:spacing w:before="120" w:after="80"/>
      <w:outlineLvl w:val="2"/>
    </w:pPr>
    <w:rPr>
      <w:sz w:val="22"/>
    </w:rPr>
  </w:style>
  <w:style w:type="paragraph" w:styleId="Heading4">
    <w:name w:val="heading 4"/>
    <w:basedOn w:val="Normal"/>
    <w:next w:val="Normal"/>
    <w:link w:val="Heading4Char"/>
    <w:uiPriority w:val="9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9"/>
    <w:qFormat/>
    <w:rsid w:val="005F3422"/>
    <w:pPr>
      <w:keepNext/>
      <w:jc w:val="center"/>
      <w:outlineLvl w:val="8"/>
    </w:pPr>
    <w:rPr>
      <w:rFonts w:ascii="Times New Roman" w:hAnsi="Times New Roman"/>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C6F"/>
    <w:rPr>
      <w:rFonts w:ascii="Arial" w:hAnsi="Arial" w:cs="Times New Roman"/>
      <w:b/>
      <w:smallCaps/>
      <w:color w:val="C00000"/>
      <w:sz w:val="24"/>
    </w:rPr>
  </w:style>
  <w:style w:type="character" w:customStyle="1" w:styleId="Heading2Char">
    <w:name w:val="Heading 2 Char"/>
    <w:basedOn w:val="DefaultParagraphFont"/>
    <w:link w:val="Heading2"/>
    <w:uiPriority w:val="99"/>
    <w:locked/>
    <w:rsid w:val="003946A4"/>
    <w:rPr>
      <w:rFonts w:ascii="Arial" w:hAnsi="Arial" w:cs="Times New Roman"/>
      <w:b/>
      <w:sz w:val="24"/>
    </w:rPr>
  </w:style>
  <w:style w:type="character" w:customStyle="1" w:styleId="Heading3Char">
    <w:name w:val="Heading 3 Char"/>
    <w:basedOn w:val="DefaultParagraphFont"/>
    <w:link w:val="Heading3"/>
    <w:uiPriority w:val="99"/>
    <w:locked/>
    <w:rsid w:val="00C65608"/>
    <w:rPr>
      <w:rFonts w:ascii="Arial" w:hAnsi="Arial" w:cs="Times New Roman"/>
      <w:b/>
      <w:sz w:val="24"/>
    </w:rPr>
  </w:style>
  <w:style w:type="character" w:customStyle="1" w:styleId="Heading4Char">
    <w:name w:val="Heading 4 Char"/>
    <w:basedOn w:val="DefaultParagraphFont"/>
    <w:link w:val="Heading4"/>
    <w:uiPriority w:val="99"/>
    <w:locked/>
    <w:rsid w:val="005F3422"/>
    <w:rPr>
      <w:rFonts w:ascii="Courier" w:hAnsi="Courier" w:cs="Times New Roman"/>
      <w:b/>
      <w:sz w:val="24"/>
    </w:rPr>
  </w:style>
  <w:style w:type="character" w:customStyle="1" w:styleId="Heading5Char">
    <w:name w:val="Heading 5 Char"/>
    <w:basedOn w:val="DefaultParagraphFont"/>
    <w:link w:val="Heading5"/>
    <w:uiPriority w:val="99"/>
    <w:locked/>
    <w:rsid w:val="005F3422"/>
    <w:rPr>
      <w:rFonts w:cs="Times New Roman"/>
      <w:color w:val="000000"/>
      <w:sz w:val="24"/>
    </w:rPr>
  </w:style>
  <w:style w:type="character" w:customStyle="1" w:styleId="Heading6Char">
    <w:name w:val="Heading 6 Char"/>
    <w:basedOn w:val="DefaultParagraphFont"/>
    <w:link w:val="Heading6"/>
    <w:uiPriority w:val="99"/>
    <w:locked/>
    <w:rsid w:val="005F3422"/>
    <w:rPr>
      <w:rFonts w:cs="Times New Roman"/>
      <w:i/>
      <w:sz w:val="24"/>
    </w:rPr>
  </w:style>
  <w:style w:type="character" w:customStyle="1" w:styleId="Heading7Char">
    <w:name w:val="Heading 7 Char"/>
    <w:basedOn w:val="DefaultParagraphFont"/>
    <w:link w:val="Heading7"/>
    <w:uiPriority w:val="99"/>
    <w:locked/>
    <w:rsid w:val="005F3422"/>
    <w:rPr>
      <w:rFonts w:cs="Times New Roman"/>
      <w:b/>
      <w:snapToGrid w:val="0"/>
      <w:sz w:val="24"/>
      <w:u w:val="single"/>
    </w:rPr>
  </w:style>
  <w:style w:type="character" w:customStyle="1" w:styleId="Heading8Char">
    <w:name w:val="Heading 8 Char"/>
    <w:basedOn w:val="DefaultParagraphFont"/>
    <w:link w:val="Heading8"/>
    <w:uiPriority w:val="99"/>
    <w:locked/>
    <w:rsid w:val="005F3422"/>
    <w:rPr>
      <w:rFonts w:cs="Times New Roman"/>
      <w:b/>
      <w:snapToGrid w:val="0"/>
      <w:sz w:val="24"/>
    </w:rPr>
  </w:style>
  <w:style w:type="character" w:customStyle="1" w:styleId="Heading9Char">
    <w:name w:val="Heading 9 Char"/>
    <w:basedOn w:val="DefaultParagraphFont"/>
    <w:link w:val="Heading9"/>
    <w:uiPriority w:val="99"/>
    <w:locked/>
    <w:rsid w:val="005F3422"/>
    <w:rPr>
      <w:rFonts w:cs="Times New Roman"/>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locked/>
    <w:rsid w:val="005F3422"/>
    <w:rPr>
      <w:rFonts w:cs="Times New Roman"/>
    </w:rPr>
  </w:style>
  <w:style w:type="character" w:styleId="PageNumber">
    <w:name w:val="page number"/>
    <w:basedOn w:val="DefaultParagraphFont"/>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locked/>
    <w:rsid w:val="005F3422"/>
    <w:rPr>
      <w:rFonts w:cs="Times New Roman"/>
    </w:rPr>
  </w:style>
  <w:style w:type="character" w:styleId="Hyperlink">
    <w:name w:val="Hyperlink"/>
    <w:basedOn w:val="DefaultParagraphFont"/>
    <w:uiPriority w:val="99"/>
    <w:rsid w:val="005F3422"/>
    <w:rPr>
      <w:rFonts w:cs="Times New Roman"/>
      <w:color w:val="0000FF"/>
      <w:u w:val="single"/>
    </w:rPr>
  </w:style>
  <w:style w:type="paragraph" w:styleId="BodyText">
    <w:name w:val="Body Text"/>
    <w:basedOn w:val="Normal"/>
    <w:link w:val="BodyTextChar"/>
    <w:uiPriority w:val="99"/>
    <w:rsid w:val="000D4EB9"/>
    <w:pPr>
      <w:spacing w:after="240"/>
    </w:pPr>
    <w:rPr>
      <w:szCs w:val="24"/>
    </w:rPr>
  </w:style>
  <w:style w:type="character" w:customStyle="1" w:styleId="BodyTextChar">
    <w:name w:val="Body Text Char"/>
    <w:basedOn w:val="DefaultParagraphFont"/>
    <w:link w:val="BodyText"/>
    <w:uiPriority w:val="99"/>
    <w:locked/>
    <w:rsid w:val="000D4EB9"/>
    <w:rPr>
      <w:rFonts w:ascii="Arial" w:hAnsi="Arial" w:cs="Times New Roman"/>
      <w:sz w:val="24"/>
    </w:rPr>
  </w:style>
  <w:style w:type="paragraph" w:customStyle="1" w:styleId="DefaultParagraphFont1">
    <w:name w:val="Default Paragraph Font1"/>
    <w:next w:val="Normal"/>
    <w:uiPriority w:val="99"/>
    <w:rsid w:val="005F3422"/>
    <w:pPr>
      <w:widowControl w:val="0"/>
    </w:pPr>
    <w:rPr>
      <w:rFonts w:ascii="LinePrinter" w:hAnsi="LinePrinter"/>
      <w:sz w:val="20"/>
      <w:szCs w:val="2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locked/>
    <w:rsid w:val="005F3422"/>
    <w:rPr>
      <w:rFonts w:ascii="Courier New" w:hAnsi="Courier New" w:cs="Times New Roman"/>
    </w:rPr>
  </w:style>
  <w:style w:type="character" w:styleId="CommentReference">
    <w:name w:val="annotation reference"/>
    <w:basedOn w:val="DefaultParagraphFont"/>
    <w:uiPriority w:val="99"/>
    <w:rsid w:val="005F3422"/>
    <w:rPr>
      <w:rFonts w:cs="Times New Roman"/>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basedOn w:val="DefaultParagraphFont"/>
    <w:link w:val="BodyText2"/>
    <w:uiPriority w:val="99"/>
    <w:locked/>
    <w:rsid w:val="005F3422"/>
    <w:rPr>
      <w:rFonts w:cs="Times New Roman"/>
      <w:b/>
      <w:snapToGrid w:val="0"/>
      <w:color w:val="000000"/>
      <w:sz w:val="24"/>
    </w:rPr>
  </w:style>
  <w:style w:type="character" w:customStyle="1" w:styleId="italic1">
    <w:name w:val="italic1"/>
    <w:uiPriority w:val="99"/>
    <w:rsid w:val="005F3422"/>
    <w:rPr>
      <w:i/>
    </w:rPr>
  </w:style>
  <w:style w:type="character" w:customStyle="1" w:styleId="bold1">
    <w:name w:val="bold1"/>
    <w:uiPriority w:val="99"/>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locked/>
    <w:rsid w:val="005F3422"/>
    <w:rPr>
      <w:rFonts w:cs="Times New Roman"/>
    </w:rPr>
  </w:style>
  <w:style w:type="character" w:styleId="FootnoteReference">
    <w:name w:val="footnote reference"/>
    <w:basedOn w:val="DefaultParagraphFont"/>
    <w:uiPriority w:val="99"/>
    <w:rsid w:val="005F3422"/>
    <w:rPr>
      <w:rFonts w:cs="Times New Roman"/>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basedOn w:val="DefaultParagraphFont"/>
    <w:link w:val="BodyText3"/>
    <w:uiPriority w:val="99"/>
    <w:locked/>
    <w:rsid w:val="005F3422"/>
    <w:rPr>
      <w:rFonts w:cs="Times New Roman"/>
      <w:b/>
      <w:sz w:val="24"/>
    </w:rPr>
  </w:style>
  <w:style w:type="character" w:styleId="FollowedHyperlink">
    <w:name w:val="FollowedHyperlink"/>
    <w:basedOn w:val="DefaultParagraphFont"/>
    <w:uiPriority w:val="99"/>
    <w:rsid w:val="005F3422"/>
    <w:rPr>
      <w:rFonts w:cs="Times New Roman"/>
      <w:color w:val="800080"/>
      <w:u w:val="single"/>
    </w:rPr>
  </w:style>
  <w:style w:type="paragraph" w:styleId="ListParagraph">
    <w:name w:val="List Paragraph"/>
    <w:basedOn w:val="Normal"/>
    <w:uiPriority w:val="99"/>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1"/>
    <w:uiPriority w:val="99"/>
    <w:semiHidden/>
    <w:rsid w:val="005F3422"/>
    <w:rPr>
      <w:rFonts w:ascii="Tahoma" w:hAnsi="Tahoma"/>
      <w:sz w:val="16"/>
    </w:rPr>
  </w:style>
  <w:style w:type="character" w:customStyle="1" w:styleId="BalloonTextChar1">
    <w:name w:val="Balloon Text Char1"/>
    <w:basedOn w:val="DefaultParagraphFont"/>
    <w:link w:val="BalloonText"/>
    <w:uiPriority w:val="99"/>
    <w:semiHidden/>
    <w:locked/>
    <w:rPr>
      <w:rFonts w:cs="Times New Roman"/>
      <w:sz w:val="2"/>
    </w:rPr>
  </w:style>
  <w:style w:type="character" w:styleId="Strong">
    <w:name w:val="Strong"/>
    <w:basedOn w:val="DefaultParagraphFont"/>
    <w:uiPriority w:val="99"/>
    <w:qFormat/>
    <w:rsid w:val="005F3422"/>
    <w:rPr>
      <w:rFonts w:ascii="Times New Roman" w:hAnsi="Times New Roman" w:cs="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1"/>
    <w:uiPriority w:val="99"/>
    <w:rsid w:val="005F3422"/>
    <w:pPr>
      <w:spacing w:after="120"/>
      <w:ind w:left="360"/>
    </w:pPr>
    <w:rPr>
      <w:rFonts w:ascii="Times New Roman" w:hAnsi="Times New Roman"/>
      <w:sz w:val="16"/>
    </w:rPr>
  </w:style>
  <w:style w:type="character" w:customStyle="1" w:styleId="BodyTextIndent3Char1">
    <w:name w:val="Body Text Indent 3 Char1"/>
    <w:basedOn w:val="DefaultParagraphFont"/>
    <w:link w:val="BodyTextIndent3"/>
    <w:uiPriority w:val="99"/>
    <w:semiHidden/>
    <w:locked/>
    <w:rPr>
      <w:rFonts w:ascii="Arial" w:hAnsi="Arial" w:cs="Times New Roman"/>
      <w:sz w:val="16"/>
      <w:szCs w:val="16"/>
    </w:rPr>
  </w:style>
  <w:style w:type="paragraph" w:styleId="NormalWeb">
    <w:name w:val="Normal (Web)"/>
    <w:basedOn w:val="Normal"/>
    <w:uiPriority w:val="99"/>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1"/>
    <w:uiPriority w:val="99"/>
    <w:semiHidden/>
    <w:rsid w:val="005F3422"/>
    <w:rPr>
      <w:rFonts w:ascii="Times New Roman" w:hAnsi="Times New Roman"/>
      <w:b/>
    </w:rPr>
  </w:style>
  <w:style w:type="character" w:customStyle="1" w:styleId="CommentSubjectChar1">
    <w:name w:val="Comment Subject Char1"/>
    <w:basedOn w:val="CommentTextChar"/>
    <w:link w:val="CommentSubject"/>
    <w:uiPriority w:val="99"/>
    <w:semiHidden/>
    <w:locked/>
    <w:rPr>
      <w:rFonts w:ascii="Arial" w:hAnsi="Arial"/>
      <w:b/>
      <w:bCs/>
      <w:sz w:val="20"/>
      <w:szCs w:val="20"/>
    </w:rPr>
  </w:style>
  <w:style w:type="table" w:styleId="TableGrid">
    <w:name w:val="Table Grid"/>
    <w:basedOn w:val="TableNormal"/>
    <w:uiPriority w:val="99"/>
    <w:rsid w:val="005F34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99"/>
    <w:rsid w:val="001B03E2"/>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99"/>
    <w:rsid w:val="00197918"/>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rsid w:val="00F647F9"/>
    <w:rPr>
      <w:color w:val="auto"/>
    </w:rPr>
  </w:style>
  <w:style w:type="paragraph" w:customStyle="1" w:styleId="CheckBullets">
    <w:name w:val="Check Bullets"/>
    <w:basedOn w:val="Normal"/>
    <w:uiPriority w:val="99"/>
    <w:rsid w:val="00F647F9"/>
    <w:pPr>
      <w:numPr>
        <w:numId w:val="5"/>
      </w:numPr>
      <w:tabs>
        <w:tab w:val="left" w:pos="540"/>
      </w:tabs>
    </w:pPr>
    <w:rPr>
      <w:rFonts w:cs="Arial"/>
      <w:szCs w:val="24"/>
    </w:rPr>
  </w:style>
  <w:style w:type="paragraph" w:customStyle="1" w:styleId="DONOTbullet">
    <w:name w:val="DO NOT bullet"/>
    <w:basedOn w:val="Normal"/>
    <w:uiPriority w:val="99"/>
    <w:rsid w:val="00F647F9"/>
    <w:pPr>
      <w:numPr>
        <w:numId w:val="6"/>
      </w:numPr>
    </w:pPr>
    <w:rPr>
      <w:rFonts w:cs="Arial"/>
      <w:szCs w:val="24"/>
    </w:rPr>
  </w:style>
  <w:style w:type="paragraph" w:customStyle="1" w:styleId="Level3">
    <w:name w:val="Level 3"/>
    <w:basedOn w:val="ListParagraph"/>
    <w:uiPriority w:val="99"/>
    <w:rsid w:val="000D4EB9"/>
    <w:pPr>
      <w:numPr>
        <w:numId w:val="3"/>
      </w:numPr>
      <w:tabs>
        <w:tab w:val="left" w:pos="990"/>
      </w:tabs>
      <w:ind w:left="972" w:hanging="270"/>
    </w:pPr>
    <w:rPr>
      <w:rFonts w:cs="Arial"/>
      <w:szCs w:val="24"/>
    </w:rPr>
  </w:style>
  <w:style w:type="paragraph" w:customStyle="1" w:styleId="Level2">
    <w:name w:val="Level 2"/>
    <w:basedOn w:val="Heading5"/>
    <w:uiPriority w:val="99"/>
    <w:rsid w:val="000D4EB9"/>
    <w:pPr>
      <w:numPr>
        <w:ilvl w:val="2"/>
        <w:numId w:val="1"/>
      </w:numPr>
      <w:tabs>
        <w:tab w:val="clear" w:pos="1296"/>
        <w:tab w:val="left" w:pos="702"/>
      </w:tabs>
      <w:spacing w:before="40" w:after="40"/>
      <w:ind w:left="706" w:hanging="346"/>
    </w:pPr>
    <w:rPr>
      <w:rFonts w:cs="Arial"/>
      <w:szCs w:val="24"/>
    </w:rPr>
  </w:style>
  <w:style w:type="paragraph" w:customStyle="1" w:styleId="Level1">
    <w:name w:val="Level 1"/>
    <w:basedOn w:val="Heading5"/>
    <w:uiPriority w:val="99"/>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uiPriority w:val="99"/>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basedOn w:val="DefaultParagraphFont"/>
    <w:link w:val="BodyTextIndent"/>
    <w:uiPriority w:val="99"/>
    <w:locked/>
    <w:rsid w:val="00087D43"/>
    <w:rPr>
      <w:rFonts w:cs="Times New Roman"/>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basedOn w:val="DefaultParagraphFont"/>
    <w:link w:val="BodyTextIndent2"/>
    <w:uiPriority w:val="99"/>
    <w:locked/>
    <w:rsid w:val="00090904"/>
    <w:rPr>
      <w:rFonts w:cs="Times New Roman"/>
      <w:sz w:val="24"/>
    </w:rPr>
  </w:style>
  <w:style w:type="paragraph" w:customStyle="1" w:styleId="Default">
    <w:name w:val="Default"/>
    <w:uiPriority w:val="99"/>
    <w:rsid w:val="006743E8"/>
    <w:pPr>
      <w:autoSpaceDE w:val="0"/>
      <w:autoSpaceDN w:val="0"/>
      <w:adjustRightInd w:val="0"/>
    </w:pPr>
    <w:rPr>
      <w:color w:val="000000"/>
      <w:sz w:val="24"/>
      <w:szCs w:val="24"/>
    </w:rPr>
  </w:style>
  <w:style w:type="paragraph" w:customStyle="1" w:styleId="LearningOutcomes">
    <w:name w:val="Learning Outcomes"/>
    <w:basedOn w:val="Normal"/>
    <w:uiPriority w:val="99"/>
    <w:rsid w:val="007D56D4"/>
    <w:pPr>
      <w:numPr>
        <w:numId w:val="7"/>
      </w:numPr>
      <w:ind w:left="342" w:hanging="342"/>
    </w:pPr>
    <w:rPr>
      <w:rFonts w:cs="Arial"/>
    </w:rPr>
  </w:style>
  <w:style w:type="paragraph" w:customStyle="1" w:styleId="TableBull1">
    <w:name w:val="TableBull1"/>
    <w:basedOn w:val="Normal"/>
    <w:uiPriority w:val="99"/>
    <w:rsid w:val="009D1D54"/>
    <w:pPr>
      <w:numPr>
        <w:numId w:val="8"/>
      </w:numPr>
      <w:ind w:left="252" w:hanging="270"/>
    </w:pPr>
    <w:rPr>
      <w:rFonts w:cs="Arial"/>
      <w:bCs/>
    </w:rPr>
  </w:style>
  <w:style w:type="paragraph" w:customStyle="1" w:styleId="Bib">
    <w:name w:val="Bib"/>
    <w:basedOn w:val="Normal"/>
    <w:uiPriority w:val="99"/>
    <w:rsid w:val="00F4234B"/>
    <w:pPr>
      <w:spacing w:after="200"/>
      <w:ind w:left="720" w:hanging="720"/>
    </w:pPr>
    <w:rPr>
      <w:rFonts w:cs="Arial"/>
      <w:color w:val="000000"/>
    </w:rPr>
  </w:style>
  <w:style w:type="paragraph" w:customStyle="1" w:styleId="BodyIndent1InTable">
    <w:name w:val="BodyIndent1InTable"/>
    <w:basedOn w:val="BodyText"/>
    <w:uiPriority w:val="99"/>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uiPriority w:val="99"/>
    <w:rsid w:val="00FB0445"/>
  </w:style>
  <w:style w:type="character" w:customStyle="1" w:styleId="apple-converted-space">
    <w:name w:val="apple-converted-space"/>
    <w:basedOn w:val="DefaultParagraphFont"/>
    <w:uiPriority w:val="99"/>
    <w:rsid w:val="0099482F"/>
    <w:rPr>
      <w:rFonts w:cs="Times New Roman"/>
    </w:rPr>
  </w:style>
</w:styles>
</file>

<file path=word/webSettings.xml><?xml version="1.0" encoding="utf-8"?>
<w:webSettings xmlns:r="http://schemas.openxmlformats.org/officeDocument/2006/relationships" xmlns:w="http://schemas.openxmlformats.org/wordprocessingml/2006/main">
  <w:divs>
    <w:div w:id="1837376178">
      <w:marLeft w:val="0"/>
      <w:marRight w:val="0"/>
      <w:marTop w:val="0"/>
      <w:marBottom w:val="0"/>
      <w:divBdr>
        <w:top w:val="none" w:sz="0" w:space="0" w:color="auto"/>
        <w:left w:val="none" w:sz="0" w:space="0" w:color="auto"/>
        <w:bottom w:val="none" w:sz="0" w:space="0" w:color="auto"/>
        <w:right w:val="none" w:sz="0" w:space="0" w:color="auto"/>
      </w:divBdr>
    </w:div>
    <w:div w:id="1837376179">
      <w:marLeft w:val="0"/>
      <w:marRight w:val="0"/>
      <w:marTop w:val="0"/>
      <w:marBottom w:val="0"/>
      <w:divBdr>
        <w:top w:val="none" w:sz="0" w:space="0" w:color="auto"/>
        <w:left w:val="none" w:sz="0" w:space="0" w:color="auto"/>
        <w:bottom w:val="none" w:sz="0" w:space="0" w:color="auto"/>
        <w:right w:val="none" w:sz="0" w:space="0" w:color="auto"/>
      </w:divBdr>
    </w:div>
    <w:div w:id="1837376180">
      <w:marLeft w:val="0"/>
      <w:marRight w:val="0"/>
      <w:marTop w:val="0"/>
      <w:marBottom w:val="0"/>
      <w:divBdr>
        <w:top w:val="none" w:sz="0" w:space="0" w:color="auto"/>
        <w:left w:val="none" w:sz="0" w:space="0" w:color="auto"/>
        <w:bottom w:val="none" w:sz="0" w:space="0" w:color="auto"/>
        <w:right w:val="none" w:sz="0" w:space="0" w:color="auto"/>
      </w:divBdr>
    </w:div>
    <w:div w:id="1837376181">
      <w:marLeft w:val="0"/>
      <w:marRight w:val="0"/>
      <w:marTop w:val="0"/>
      <w:marBottom w:val="0"/>
      <w:divBdr>
        <w:top w:val="none" w:sz="0" w:space="0" w:color="auto"/>
        <w:left w:val="none" w:sz="0" w:space="0" w:color="auto"/>
        <w:bottom w:val="none" w:sz="0" w:space="0" w:color="auto"/>
        <w:right w:val="none" w:sz="0" w:space="0" w:color="auto"/>
      </w:divBdr>
    </w:div>
    <w:div w:id="1837376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guides.usc.edu/socialwork" TargetMode="External"/><Relationship Id="rId13" Type="http://schemas.openxmlformats.org/officeDocument/2006/relationships/hyperlink" Target="mailto:xxx@usc.edu" TargetMode="External"/><Relationship Id="rId18" Type="http://schemas.openxmlformats.org/officeDocument/2006/relationships/hyperlink" Target="http://www.usc.edu/student-affairs/cw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it.usc.edu/academicsupport/centerprograms/dsp/home_index.html" TargetMode="External"/><Relationship Id="rId7" Type="http://schemas.openxmlformats.org/officeDocument/2006/relationships/hyperlink" Target="mailto:abranzbu@usc.edu" TargetMode="External"/><Relationship Id="rId12" Type="http://schemas.openxmlformats.org/officeDocument/2006/relationships/hyperlink" Target="http://www.latimes.com/business/la-fi-meditation-management-20130224,0,3451755,full.story" TargetMode="External"/><Relationship Id="rId17" Type="http://schemas.openxmlformats.org/officeDocument/2006/relationships/hyperlink" Target="http://capsnet.usc.edu/department/department-public-safety/online-forms/contact-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quity.usc.edu/" TargetMode="External"/><Relationship Id="rId20" Type="http://schemas.openxmlformats.org/officeDocument/2006/relationships/hyperlink" Target="http://dornsife.usc.edu/al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encast.com/t/cPoq2jSd"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ibproxy.usc.edu/login?url=http://www.psychiatryonline.org/" TargetMode="External"/><Relationship Id="rId19" Type="http://schemas.openxmlformats.org/officeDocument/2006/relationships/hyperlink" Target="mailto:sarc@usc.edu" TargetMode="External"/><Relationship Id="rId4" Type="http://schemas.openxmlformats.org/officeDocument/2006/relationships/webSettings" Target="webSettings.xml"/><Relationship Id="rId9" Type="http://schemas.openxmlformats.org/officeDocument/2006/relationships/hyperlink" Target="http://www.usc.edu/libraries/about/reference/tutorials/avoiding-plagiarism/story.html" TargetMode="Externa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emergency.usc.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26</Pages>
  <Words>9439</Words>
  <Characters>-32766</Characters>
  <Application>Microsoft Office Outlook</Application>
  <DocSecurity>0</DocSecurity>
  <Lines>0</Lines>
  <Paragraphs>0</Paragraphs>
  <ScaleCrop>false</ScaleCrop>
  <Company>USC School of Social 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Alex</cp:lastModifiedBy>
  <cp:revision>3</cp:revision>
  <cp:lastPrinted>2016-04-06T17:46:00Z</cp:lastPrinted>
  <dcterms:created xsi:type="dcterms:W3CDTF">2016-08-14T20:56:00Z</dcterms:created>
  <dcterms:modified xsi:type="dcterms:W3CDTF">2016-08-14T21:00:00Z</dcterms:modified>
</cp:coreProperties>
</file>