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69B4C" w14:textId="1127C575" w:rsidR="00334A7D" w:rsidRPr="0054384E" w:rsidRDefault="00526193" w:rsidP="00E52658">
      <w:pPr>
        <w:pStyle w:val="Heading1"/>
        <w:jc w:val="left"/>
        <w:rPr>
          <w:b/>
          <w:u w:val="single"/>
        </w:rPr>
      </w:pPr>
      <w:r w:rsidRPr="0054384E">
        <w:rPr>
          <w:b/>
          <w:u w:val="single"/>
        </w:rPr>
        <w:t xml:space="preserve">ITP </w:t>
      </w:r>
      <w:r w:rsidR="005E39FB">
        <w:rPr>
          <w:b/>
          <w:u w:val="single"/>
        </w:rPr>
        <w:t>357</w:t>
      </w:r>
      <w:r w:rsidRPr="0054384E">
        <w:rPr>
          <w:b/>
          <w:u w:val="single"/>
        </w:rPr>
        <w:t xml:space="preserve"> – </w:t>
      </w:r>
      <w:r w:rsidR="005245D2" w:rsidRPr="005245D2">
        <w:rPr>
          <w:b/>
          <w:u w:val="single"/>
        </w:rPr>
        <w:t>Enterprise Network Design</w:t>
      </w:r>
      <w:r w:rsidRPr="0054384E">
        <w:rPr>
          <w:b/>
          <w:u w:val="single"/>
        </w:rPr>
        <w:t xml:space="preserve"> </w:t>
      </w:r>
      <w:r w:rsidR="00550A5E">
        <w:rPr>
          <w:b/>
          <w:u w:val="single"/>
        </w:rPr>
        <w:t>(</w:t>
      </w:r>
      <w:r w:rsidR="005E39FB">
        <w:rPr>
          <w:b/>
          <w:u w:val="single"/>
        </w:rPr>
        <w:t>3</w:t>
      </w:r>
      <w:r w:rsidR="00550A5E">
        <w:rPr>
          <w:b/>
          <w:u w:val="single"/>
        </w:rPr>
        <w:t xml:space="preserve"> Units)</w:t>
      </w:r>
    </w:p>
    <w:tbl>
      <w:tblPr>
        <w:tblW w:w="9082" w:type="dxa"/>
        <w:tblLook w:val="0000" w:firstRow="0" w:lastRow="0" w:firstColumn="0" w:lastColumn="0" w:noHBand="0" w:noVBand="0"/>
      </w:tblPr>
      <w:tblGrid>
        <w:gridCol w:w="1458"/>
        <w:gridCol w:w="2880"/>
        <w:gridCol w:w="1170"/>
        <w:gridCol w:w="3574"/>
      </w:tblGrid>
      <w:tr w:rsidR="00334A7D" w:rsidRPr="00A96382" w14:paraId="0866CE49" w14:textId="77777777" w:rsidTr="001552C2">
        <w:trPr>
          <w:trHeight w:val="349"/>
        </w:trPr>
        <w:tc>
          <w:tcPr>
            <w:tcW w:w="1458" w:type="dxa"/>
          </w:tcPr>
          <w:p w14:paraId="2E5096DD" w14:textId="77777777" w:rsidR="00334A7D" w:rsidRPr="00A96382" w:rsidRDefault="003700B9" w:rsidP="001552C2">
            <w:pPr>
              <w:pStyle w:val="InstructorInformation"/>
            </w:pPr>
            <w:r>
              <w:t>Instructor</w:t>
            </w:r>
          </w:p>
        </w:tc>
        <w:tc>
          <w:tcPr>
            <w:tcW w:w="2880" w:type="dxa"/>
          </w:tcPr>
          <w:p w14:paraId="64B8779F" w14:textId="3DCEC1E4" w:rsidR="00334A7D" w:rsidRPr="00A96382" w:rsidRDefault="00526193" w:rsidP="001552C2">
            <w:pPr>
              <w:pStyle w:val="InstructorInformation"/>
            </w:pPr>
            <w:r>
              <w:t>Chi So</w:t>
            </w:r>
            <w:r w:rsidR="005245D2">
              <w:t xml:space="preserve"> OR TBA</w:t>
            </w:r>
          </w:p>
        </w:tc>
        <w:tc>
          <w:tcPr>
            <w:tcW w:w="1170" w:type="dxa"/>
          </w:tcPr>
          <w:p w14:paraId="13D1F8B7" w14:textId="77777777" w:rsidR="00334A7D" w:rsidRPr="00A96382" w:rsidRDefault="00526193" w:rsidP="001552C2">
            <w:pPr>
              <w:pStyle w:val="InstructorInformation"/>
            </w:pPr>
            <w:r>
              <w:t>Lecture</w:t>
            </w:r>
          </w:p>
        </w:tc>
        <w:tc>
          <w:tcPr>
            <w:tcW w:w="3574" w:type="dxa"/>
            <w:vAlign w:val="center"/>
          </w:tcPr>
          <w:p w14:paraId="793F31CF" w14:textId="60970247" w:rsidR="00334A7D" w:rsidRPr="00A96382" w:rsidRDefault="001552C2" w:rsidP="000B416B">
            <w:pPr>
              <w:pStyle w:val="InstructorInformation"/>
            </w:pPr>
            <w:r>
              <w:t>Tuesday</w:t>
            </w:r>
            <w:r w:rsidR="00526193">
              <w:t xml:space="preserve"> </w:t>
            </w:r>
            <w:r w:rsidR="000B416B">
              <w:t>2</w:t>
            </w:r>
            <w:r w:rsidR="00526193">
              <w:t>:</w:t>
            </w:r>
            <w:r w:rsidR="000B416B">
              <w:t>00</w:t>
            </w:r>
            <w:r w:rsidR="00526193">
              <w:t xml:space="preserve">PM – </w:t>
            </w:r>
            <w:r w:rsidR="000B416B">
              <w:t>3</w:t>
            </w:r>
            <w:r w:rsidR="00526193">
              <w:t>:</w:t>
            </w:r>
            <w:r w:rsidR="000B416B">
              <w:t>2</w:t>
            </w:r>
            <w:r w:rsidR="00526193">
              <w:t>0PM</w:t>
            </w:r>
            <w:r>
              <w:br/>
            </w:r>
          </w:p>
        </w:tc>
      </w:tr>
      <w:tr w:rsidR="00334A7D" w:rsidRPr="00A96382" w14:paraId="1EA6D64A" w14:textId="77777777" w:rsidTr="001552C2">
        <w:trPr>
          <w:trHeight w:val="349"/>
        </w:trPr>
        <w:tc>
          <w:tcPr>
            <w:tcW w:w="1458" w:type="dxa"/>
          </w:tcPr>
          <w:p w14:paraId="6B047233" w14:textId="77777777" w:rsidR="00334A7D" w:rsidRPr="00A96382" w:rsidRDefault="00937473" w:rsidP="001552C2">
            <w:pPr>
              <w:pStyle w:val="InstructorInformation"/>
            </w:pPr>
            <w:r>
              <w:t>Office</w:t>
            </w:r>
          </w:p>
        </w:tc>
        <w:tc>
          <w:tcPr>
            <w:tcW w:w="2880" w:type="dxa"/>
          </w:tcPr>
          <w:p w14:paraId="249E0AC3" w14:textId="379288E2" w:rsidR="00334A7D" w:rsidRPr="00A96382" w:rsidRDefault="005245D2" w:rsidP="005245D2">
            <w:pPr>
              <w:pStyle w:val="InstructorInformation"/>
            </w:pPr>
            <w:r>
              <w:t>TBA</w:t>
            </w:r>
          </w:p>
        </w:tc>
        <w:tc>
          <w:tcPr>
            <w:tcW w:w="1170" w:type="dxa"/>
          </w:tcPr>
          <w:p w14:paraId="5E0F949C" w14:textId="77777777" w:rsidR="00334A7D" w:rsidRPr="00A96382" w:rsidRDefault="00526193" w:rsidP="001552C2">
            <w:pPr>
              <w:pStyle w:val="InstructorInformation"/>
            </w:pPr>
            <w:r>
              <w:t>Lab</w:t>
            </w:r>
          </w:p>
        </w:tc>
        <w:tc>
          <w:tcPr>
            <w:tcW w:w="3574" w:type="dxa"/>
            <w:vAlign w:val="center"/>
          </w:tcPr>
          <w:p w14:paraId="16C5003D" w14:textId="23A2BD27" w:rsidR="00334A7D" w:rsidRPr="00A96382" w:rsidRDefault="005245D2" w:rsidP="000B416B">
            <w:pPr>
              <w:pStyle w:val="InstructorInformation"/>
            </w:pPr>
            <w:r>
              <w:t>Thursday</w:t>
            </w:r>
            <w:r w:rsidR="00526193">
              <w:t xml:space="preserve"> </w:t>
            </w:r>
            <w:r w:rsidR="000B416B">
              <w:t>2</w:t>
            </w:r>
            <w:r w:rsidR="00526193">
              <w:t>:</w:t>
            </w:r>
            <w:r w:rsidR="001552C2">
              <w:t>00</w:t>
            </w:r>
            <w:r w:rsidR="00526193">
              <w:t xml:space="preserve">PM – </w:t>
            </w:r>
            <w:r w:rsidR="000B416B">
              <w:t>3:</w:t>
            </w:r>
            <w:r w:rsidR="001552C2">
              <w:t>2</w:t>
            </w:r>
            <w:r w:rsidR="00526193">
              <w:t>0PM</w:t>
            </w:r>
            <w:r w:rsidR="001552C2">
              <w:br/>
            </w:r>
          </w:p>
        </w:tc>
      </w:tr>
      <w:tr w:rsidR="00334A7D" w:rsidRPr="00A96382" w14:paraId="227E62F5" w14:textId="77777777" w:rsidTr="001552C2">
        <w:trPr>
          <w:trHeight w:val="349"/>
        </w:trPr>
        <w:tc>
          <w:tcPr>
            <w:tcW w:w="1458" w:type="dxa"/>
          </w:tcPr>
          <w:p w14:paraId="01779C38" w14:textId="77777777" w:rsidR="00334A7D" w:rsidRPr="00A96382" w:rsidRDefault="00937473" w:rsidP="001552C2">
            <w:pPr>
              <w:pStyle w:val="InstructorInformation"/>
            </w:pPr>
            <w:r>
              <w:t>Office Hours</w:t>
            </w:r>
          </w:p>
        </w:tc>
        <w:tc>
          <w:tcPr>
            <w:tcW w:w="2880" w:type="dxa"/>
          </w:tcPr>
          <w:p w14:paraId="64B0C0D2" w14:textId="3B2E931D" w:rsidR="00526193" w:rsidRPr="00A96382" w:rsidRDefault="005245D2" w:rsidP="008668E6">
            <w:pPr>
              <w:pStyle w:val="InstructorInformation"/>
            </w:pPr>
            <w:r>
              <w:t>TBA</w:t>
            </w:r>
          </w:p>
        </w:tc>
        <w:tc>
          <w:tcPr>
            <w:tcW w:w="1170" w:type="dxa"/>
          </w:tcPr>
          <w:p w14:paraId="6BE22622" w14:textId="77777777" w:rsidR="00334A7D" w:rsidRPr="00A96382" w:rsidRDefault="00526193" w:rsidP="001552C2">
            <w:pPr>
              <w:pStyle w:val="InstructorInformation"/>
            </w:pPr>
            <w:r>
              <w:t>Location</w:t>
            </w:r>
          </w:p>
        </w:tc>
        <w:tc>
          <w:tcPr>
            <w:tcW w:w="3574" w:type="dxa"/>
            <w:vAlign w:val="center"/>
          </w:tcPr>
          <w:p w14:paraId="5DDDD698" w14:textId="77777777" w:rsidR="00334A7D" w:rsidRPr="00A96382" w:rsidRDefault="00CB41D4" w:rsidP="001552C2">
            <w:pPr>
              <w:pStyle w:val="InstructorInformation"/>
            </w:pPr>
            <w:r>
              <w:t>OHE 406</w:t>
            </w:r>
            <w:r w:rsidR="001552C2">
              <w:t xml:space="preserve"> (</w:t>
            </w:r>
            <w:r w:rsidR="008668E6">
              <w:t xml:space="preserve">Lecture &amp; </w:t>
            </w:r>
            <w:r w:rsidR="001552C2">
              <w:t>Lab)</w:t>
            </w:r>
          </w:p>
        </w:tc>
      </w:tr>
      <w:tr w:rsidR="00526193" w:rsidRPr="00A96382" w14:paraId="3A20911A" w14:textId="77777777" w:rsidTr="001552C2">
        <w:trPr>
          <w:trHeight w:val="349"/>
        </w:trPr>
        <w:tc>
          <w:tcPr>
            <w:tcW w:w="1458" w:type="dxa"/>
          </w:tcPr>
          <w:p w14:paraId="65A70D65" w14:textId="77777777" w:rsidR="00526193" w:rsidRDefault="00526193" w:rsidP="001552C2">
            <w:pPr>
              <w:pStyle w:val="InstructorInformation"/>
            </w:pPr>
            <w:r>
              <w:t>Email</w:t>
            </w:r>
          </w:p>
        </w:tc>
        <w:tc>
          <w:tcPr>
            <w:tcW w:w="2880" w:type="dxa"/>
          </w:tcPr>
          <w:p w14:paraId="54B9C4F7" w14:textId="313768D4" w:rsidR="00526193" w:rsidRDefault="005245D2" w:rsidP="001552C2">
            <w:pPr>
              <w:pStyle w:val="InstructorInformation"/>
            </w:pPr>
            <w:hyperlink r:id="rId9" w:history="1">
              <w:r w:rsidRPr="008526D3">
                <w:rPr>
                  <w:rStyle w:val="Hyperlink"/>
                </w:rPr>
                <w:t>chiso@usc.edu</w:t>
              </w:r>
            </w:hyperlink>
            <w:r>
              <w:t xml:space="preserve"> OR TBA</w:t>
            </w:r>
          </w:p>
        </w:tc>
        <w:tc>
          <w:tcPr>
            <w:tcW w:w="1170" w:type="dxa"/>
            <w:vAlign w:val="center"/>
          </w:tcPr>
          <w:p w14:paraId="75C6196F" w14:textId="77777777" w:rsidR="00526193" w:rsidRDefault="00526193" w:rsidP="00937473">
            <w:pPr>
              <w:pStyle w:val="InstructorInformation"/>
            </w:pPr>
          </w:p>
        </w:tc>
        <w:tc>
          <w:tcPr>
            <w:tcW w:w="3574" w:type="dxa"/>
            <w:vAlign w:val="center"/>
          </w:tcPr>
          <w:p w14:paraId="4BCAB222" w14:textId="77777777" w:rsidR="00526193" w:rsidRDefault="00526193" w:rsidP="00937473">
            <w:pPr>
              <w:pStyle w:val="InstructorInformation"/>
            </w:pPr>
          </w:p>
        </w:tc>
      </w:tr>
      <w:tr w:rsidR="00526193" w:rsidRPr="00A96382" w14:paraId="5F6FDC37" w14:textId="77777777" w:rsidTr="001552C2">
        <w:trPr>
          <w:trHeight w:val="349"/>
        </w:trPr>
        <w:tc>
          <w:tcPr>
            <w:tcW w:w="1458" w:type="dxa"/>
          </w:tcPr>
          <w:p w14:paraId="0E6B689E" w14:textId="77777777" w:rsidR="00526193" w:rsidRDefault="00526193" w:rsidP="001552C2">
            <w:pPr>
              <w:pStyle w:val="InstructorInformation"/>
            </w:pPr>
            <w:r>
              <w:t>Phone</w:t>
            </w:r>
          </w:p>
        </w:tc>
        <w:tc>
          <w:tcPr>
            <w:tcW w:w="2880" w:type="dxa"/>
          </w:tcPr>
          <w:p w14:paraId="49992487" w14:textId="2EE59EF9" w:rsidR="00526193" w:rsidRDefault="005245D2" w:rsidP="001552C2">
            <w:pPr>
              <w:pStyle w:val="InstructorInformation"/>
            </w:pPr>
            <w:r>
              <w:t>TBA</w:t>
            </w:r>
          </w:p>
        </w:tc>
        <w:tc>
          <w:tcPr>
            <w:tcW w:w="1170" w:type="dxa"/>
            <w:vAlign w:val="center"/>
          </w:tcPr>
          <w:p w14:paraId="131B328D" w14:textId="77777777" w:rsidR="00526193" w:rsidRDefault="00526193" w:rsidP="00937473">
            <w:pPr>
              <w:pStyle w:val="InstructorInformation"/>
            </w:pPr>
          </w:p>
        </w:tc>
        <w:tc>
          <w:tcPr>
            <w:tcW w:w="3574" w:type="dxa"/>
            <w:vAlign w:val="center"/>
          </w:tcPr>
          <w:p w14:paraId="156F0718" w14:textId="77777777" w:rsidR="00526193" w:rsidRDefault="00526193" w:rsidP="00937473">
            <w:pPr>
              <w:pStyle w:val="InstructorInformation"/>
            </w:pPr>
          </w:p>
        </w:tc>
      </w:tr>
    </w:tbl>
    <w:p w14:paraId="6160022B" w14:textId="77777777" w:rsidR="00334A7D" w:rsidRPr="00A96382" w:rsidRDefault="00334A7D" w:rsidP="00526193">
      <w:pPr>
        <w:pStyle w:val="Rule"/>
        <w:pBdr>
          <w:bottom w:val="single" w:sz="4" w:space="0" w:color="999999"/>
        </w:pBdr>
      </w:pPr>
    </w:p>
    <w:p w14:paraId="3B4023CF" w14:textId="77777777" w:rsidR="00937473" w:rsidRPr="0054384E" w:rsidRDefault="00937473" w:rsidP="00BC493B">
      <w:pPr>
        <w:pStyle w:val="Heading2"/>
        <w:rPr>
          <w:b/>
        </w:rPr>
      </w:pPr>
      <w:r w:rsidRPr="0054384E">
        <w:rPr>
          <w:b/>
        </w:rPr>
        <w:t>Text:</w:t>
      </w:r>
    </w:p>
    <w:p w14:paraId="26AA7D2A" w14:textId="660997DD" w:rsidR="00526193" w:rsidRDefault="00C95994" w:rsidP="00E07F1F">
      <w:pPr>
        <w:numPr>
          <w:ilvl w:val="0"/>
          <w:numId w:val="4"/>
        </w:numPr>
      </w:pPr>
      <w:r w:rsidRPr="00C95994">
        <w:t>Interconnecting Cisco Network Devices, Part 1 (ICND1)</w:t>
      </w:r>
      <w:r w:rsidR="00526193">
        <w:br/>
      </w:r>
      <w:proofErr w:type="spellStart"/>
      <w:r w:rsidRPr="00C95994">
        <w:t>McQuerry</w:t>
      </w:r>
      <w:proofErr w:type="spellEnd"/>
      <w:r w:rsidR="00526193">
        <w:br/>
        <w:t xml:space="preserve">ISBN </w:t>
      </w:r>
      <w:r w:rsidRPr="00C95994">
        <w:t>1587054620</w:t>
      </w:r>
    </w:p>
    <w:p w14:paraId="75907A3D" w14:textId="0DD3DB7D" w:rsidR="00550A5E" w:rsidRPr="00550A5E" w:rsidRDefault="00937473" w:rsidP="00550A5E">
      <w:pPr>
        <w:pStyle w:val="Heading2"/>
        <w:rPr>
          <w:b/>
        </w:rPr>
      </w:pPr>
      <w:r w:rsidRPr="0054384E">
        <w:rPr>
          <w:b/>
        </w:rPr>
        <w:t>Description:</w:t>
      </w:r>
      <w:r w:rsidR="00550A5E">
        <w:rPr>
          <w:b/>
        </w:rPr>
        <w:br/>
      </w:r>
      <w:r w:rsidR="00A26332" w:rsidRPr="00A26332">
        <w:rPr>
          <w:rFonts w:cs="Tahoma"/>
        </w:rPr>
        <w:t>This course focuses on the fundamentals of enterprise level networks. The course is designed to educate students on configuring routers and managed switches. The course is designed around laboratory exercises where students will design, deploy, and maintain a network capable of supporting thousands of users. Students will use the latest network technologies currently being used in companies and organizations around the world.</w:t>
      </w:r>
    </w:p>
    <w:p w14:paraId="42AE6907" w14:textId="77777777" w:rsidR="00937473" w:rsidRPr="00550A5E" w:rsidRDefault="00937473" w:rsidP="00550A5E">
      <w:pPr>
        <w:pStyle w:val="Heading2"/>
        <w:rPr>
          <w:rFonts w:cs="Tahoma"/>
        </w:rPr>
      </w:pPr>
      <w:r w:rsidRPr="0054384E">
        <w:rPr>
          <w:b/>
        </w:rPr>
        <w:t>Goals:</w:t>
      </w:r>
    </w:p>
    <w:p w14:paraId="6997C43E" w14:textId="7B2E06C0" w:rsidR="000B416B" w:rsidRDefault="000B416B" w:rsidP="000B416B">
      <w:pPr>
        <w:pStyle w:val="Heading2"/>
        <w:numPr>
          <w:ilvl w:val="0"/>
          <w:numId w:val="7"/>
        </w:numPr>
        <w:spacing w:line="240" w:lineRule="auto"/>
      </w:pPr>
      <w:r>
        <w:t>Identify the various components of the OSI networking model</w:t>
      </w:r>
    </w:p>
    <w:p w14:paraId="7E505F67" w14:textId="585AA751" w:rsidR="000B416B" w:rsidRDefault="000B416B" w:rsidP="000B416B">
      <w:pPr>
        <w:pStyle w:val="Heading2"/>
        <w:numPr>
          <w:ilvl w:val="0"/>
          <w:numId w:val="7"/>
        </w:numPr>
        <w:spacing w:line="240" w:lineRule="auto"/>
      </w:pPr>
      <w:r>
        <w:t>Describe the different types of networks</w:t>
      </w:r>
    </w:p>
    <w:p w14:paraId="6C68ED4C" w14:textId="28D1B993" w:rsidR="000B416B" w:rsidRDefault="000B416B" w:rsidP="000B416B">
      <w:pPr>
        <w:pStyle w:val="Heading2"/>
        <w:numPr>
          <w:ilvl w:val="0"/>
          <w:numId w:val="7"/>
        </w:numPr>
        <w:spacing w:line="240" w:lineRule="auto"/>
      </w:pPr>
      <w:r>
        <w:t>Deploy enterprise Ethernet LANs</w:t>
      </w:r>
    </w:p>
    <w:p w14:paraId="1064789E" w14:textId="10C90C81" w:rsidR="000B416B" w:rsidRDefault="000B416B" w:rsidP="000B416B">
      <w:pPr>
        <w:pStyle w:val="Heading2"/>
        <w:numPr>
          <w:ilvl w:val="0"/>
          <w:numId w:val="7"/>
        </w:numPr>
        <w:spacing w:line="240" w:lineRule="auto"/>
      </w:pPr>
      <w:r>
        <w:t>Understand and configure an enterprise router</w:t>
      </w:r>
    </w:p>
    <w:p w14:paraId="7974108C" w14:textId="0BF16B03" w:rsidR="000B416B" w:rsidRDefault="000B416B" w:rsidP="000B416B">
      <w:pPr>
        <w:pStyle w:val="Heading2"/>
        <w:numPr>
          <w:ilvl w:val="0"/>
          <w:numId w:val="7"/>
        </w:numPr>
        <w:spacing w:line="240" w:lineRule="auto"/>
      </w:pPr>
      <w:r>
        <w:t>Properly configure and use an integrated operating system (IOS)</w:t>
      </w:r>
    </w:p>
    <w:p w14:paraId="74ABD22D" w14:textId="47A303C4" w:rsidR="000B416B" w:rsidRDefault="000B416B" w:rsidP="000B416B">
      <w:pPr>
        <w:pStyle w:val="Heading2"/>
        <w:numPr>
          <w:ilvl w:val="0"/>
          <w:numId w:val="7"/>
        </w:numPr>
        <w:spacing w:line="240" w:lineRule="auto"/>
      </w:pPr>
      <w:r>
        <w:t>Subdivide a network using subnets</w:t>
      </w:r>
    </w:p>
    <w:p w14:paraId="2B9B1881" w14:textId="77777777" w:rsidR="00FD31FB" w:rsidRPr="0054384E" w:rsidRDefault="00FD31FB" w:rsidP="00BC493B">
      <w:pPr>
        <w:pStyle w:val="Heading2"/>
        <w:rPr>
          <w:b/>
        </w:rPr>
      </w:pPr>
      <w:r w:rsidRPr="0054384E">
        <w:rPr>
          <w:b/>
        </w:rPr>
        <w:t>Resources:</w:t>
      </w:r>
    </w:p>
    <w:p w14:paraId="7807D41E" w14:textId="77777777" w:rsidR="00526193" w:rsidRDefault="00526193" w:rsidP="00C77386">
      <w:pPr>
        <w:numPr>
          <w:ilvl w:val="0"/>
          <w:numId w:val="3"/>
        </w:numPr>
      </w:pPr>
      <w:proofErr w:type="gramStart"/>
      <w:r>
        <w:t>blackboad.usc.edu</w:t>
      </w:r>
      <w:proofErr w:type="gramEnd"/>
    </w:p>
    <w:p w14:paraId="5F617922" w14:textId="77777777" w:rsidR="00526193" w:rsidRDefault="00526193" w:rsidP="00C77386">
      <w:pPr>
        <w:numPr>
          <w:ilvl w:val="0"/>
          <w:numId w:val="3"/>
        </w:numPr>
      </w:pPr>
      <w:proofErr w:type="gramStart"/>
      <w:r>
        <w:t>docs.google.com</w:t>
      </w:r>
      <w:proofErr w:type="gramEnd"/>
      <w:r>
        <w:t xml:space="preserve"> [ at the end of the semester for future use ]</w:t>
      </w:r>
    </w:p>
    <w:p w14:paraId="3970FF78" w14:textId="4A65F911" w:rsidR="00E7292C" w:rsidRPr="00526193" w:rsidRDefault="00E7292C" w:rsidP="000B416B">
      <w:pPr>
        <w:ind w:left="720"/>
      </w:pPr>
    </w:p>
    <w:p w14:paraId="3F056A92" w14:textId="77777777" w:rsidR="00FD31FB" w:rsidRDefault="00526193" w:rsidP="00526193">
      <w:pPr>
        <w:pStyle w:val="Heading2"/>
      </w:pPr>
      <w:r>
        <w:br w:type="page"/>
      </w:r>
      <w:r w:rsidR="00FD31FB" w:rsidRPr="0054384E">
        <w:rPr>
          <w:b/>
        </w:rPr>
        <w:lastRenderedPageBreak/>
        <w:t>Evaluation</w:t>
      </w:r>
      <w:r w:rsidR="00E06752" w:rsidRPr="0054384E">
        <w:rPr>
          <w:b/>
        </w:rPr>
        <w:t>:</w:t>
      </w:r>
      <w:r w:rsidR="00E06752">
        <w:t xml:space="preserve"> </w:t>
      </w:r>
      <w:r>
        <w:br/>
        <w:t xml:space="preserve">Grading will be based on percentages earned in assignments. Students will have structured labs throughout the semester, to be conducted </w:t>
      </w:r>
      <w:r w:rsidR="00A07B40">
        <w:t xml:space="preserve">during the scheduled lab time. </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0"/>
        <w:gridCol w:w="3960"/>
      </w:tblGrid>
      <w:tr w:rsidR="00526193" w14:paraId="6CB65841" w14:textId="77777777" w:rsidTr="00526193">
        <w:trPr>
          <w:trHeight w:val="433"/>
        </w:trPr>
        <w:tc>
          <w:tcPr>
            <w:tcW w:w="4230" w:type="dxa"/>
            <w:vAlign w:val="center"/>
          </w:tcPr>
          <w:p w14:paraId="4DD643EC" w14:textId="77777777" w:rsidR="00526193" w:rsidRDefault="00526193" w:rsidP="00526193">
            <w:pPr>
              <w:jc w:val="center"/>
            </w:pPr>
            <w:r>
              <w:t xml:space="preserve">Labs / </w:t>
            </w:r>
            <w:r w:rsidR="009A0D48">
              <w:t>Homework</w:t>
            </w:r>
          </w:p>
        </w:tc>
        <w:tc>
          <w:tcPr>
            <w:tcW w:w="3960" w:type="dxa"/>
            <w:vAlign w:val="center"/>
          </w:tcPr>
          <w:p w14:paraId="2FF88941" w14:textId="77777777" w:rsidR="00526193" w:rsidRDefault="00526193" w:rsidP="00526193">
            <w:pPr>
              <w:jc w:val="center"/>
            </w:pPr>
            <w:r>
              <w:t>30%</w:t>
            </w:r>
          </w:p>
        </w:tc>
      </w:tr>
      <w:tr w:rsidR="00526193" w14:paraId="58E7DE40" w14:textId="77777777" w:rsidTr="00526193">
        <w:trPr>
          <w:trHeight w:val="411"/>
        </w:trPr>
        <w:tc>
          <w:tcPr>
            <w:tcW w:w="4230" w:type="dxa"/>
            <w:vAlign w:val="center"/>
          </w:tcPr>
          <w:p w14:paraId="2A64A70E" w14:textId="77777777" w:rsidR="00526193" w:rsidRDefault="00526193" w:rsidP="00526193">
            <w:pPr>
              <w:jc w:val="center"/>
            </w:pPr>
            <w:r>
              <w:t>Presentation / Project</w:t>
            </w:r>
          </w:p>
        </w:tc>
        <w:tc>
          <w:tcPr>
            <w:tcW w:w="3960" w:type="dxa"/>
            <w:vAlign w:val="center"/>
          </w:tcPr>
          <w:p w14:paraId="72699E39" w14:textId="77777777" w:rsidR="00526193" w:rsidRDefault="00526193" w:rsidP="00526193">
            <w:pPr>
              <w:jc w:val="center"/>
            </w:pPr>
            <w:r>
              <w:t>20%</w:t>
            </w:r>
          </w:p>
        </w:tc>
      </w:tr>
      <w:tr w:rsidR="00526193" w14:paraId="6A48C971" w14:textId="77777777" w:rsidTr="00526193">
        <w:trPr>
          <w:trHeight w:val="411"/>
        </w:trPr>
        <w:tc>
          <w:tcPr>
            <w:tcW w:w="4230" w:type="dxa"/>
            <w:vAlign w:val="center"/>
          </w:tcPr>
          <w:p w14:paraId="52462CAB" w14:textId="77777777" w:rsidR="00526193" w:rsidRDefault="00526193" w:rsidP="00526193">
            <w:pPr>
              <w:jc w:val="center"/>
            </w:pPr>
            <w:r>
              <w:t>Midterm</w:t>
            </w:r>
          </w:p>
        </w:tc>
        <w:tc>
          <w:tcPr>
            <w:tcW w:w="3960" w:type="dxa"/>
            <w:vAlign w:val="center"/>
          </w:tcPr>
          <w:p w14:paraId="692C79C7" w14:textId="77777777" w:rsidR="00526193" w:rsidRDefault="00526193" w:rsidP="00526193">
            <w:pPr>
              <w:jc w:val="center"/>
            </w:pPr>
            <w:r>
              <w:t>15%</w:t>
            </w:r>
          </w:p>
        </w:tc>
      </w:tr>
      <w:tr w:rsidR="00526193" w14:paraId="7CE17E59" w14:textId="77777777" w:rsidTr="00526193">
        <w:trPr>
          <w:trHeight w:val="411"/>
        </w:trPr>
        <w:tc>
          <w:tcPr>
            <w:tcW w:w="4230" w:type="dxa"/>
            <w:vAlign w:val="center"/>
          </w:tcPr>
          <w:p w14:paraId="0564E173" w14:textId="77777777" w:rsidR="00526193" w:rsidRDefault="00526193" w:rsidP="00526193">
            <w:pPr>
              <w:jc w:val="center"/>
            </w:pPr>
            <w:r>
              <w:t>Final Exam</w:t>
            </w:r>
          </w:p>
        </w:tc>
        <w:tc>
          <w:tcPr>
            <w:tcW w:w="3960" w:type="dxa"/>
            <w:vAlign w:val="center"/>
          </w:tcPr>
          <w:p w14:paraId="0A29B3C0" w14:textId="77777777" w:rsidR="00526193" w:rsidRDefault="00526193" w:rsidP="00526193">
            <w:pPr>
              <w:jc w:val="center"/>
            </w:pPr>
            <w:r>
              <w:t>25%</w:t>
            </w:r>
          </w:p>
        </w:tc>
      </w:tr>
      <w:tr w:rsidR="00526193" w14:paraId="081F179D" w14:textId="77777777" w:rsidTr="00526193">
        <w:trPr>
          <w:trHeight w:val="433"/>
        </w:trPr>
        <w:tc>
          <w:tcPr>
            <w:tcW w:w="4230" w:type="dxa"/>
            <w:vAlign w:val="center"/>
          </w:tcPr>
          <w:p w14:paraId="71B925F9" w14:textId="77777777" w:rsidR="00526193" w:rsidRDefault="00526193" w:rsidP="00526193">
            <w:pPr>
              <w:jc w:val="center"/>
            </w:pPr>
            <w:r>
              <w:t>Participation</w:t>
            </w:r>
          </w:p>
        </w:tc>
        <w:tc>
          <w:tcPr>
            <w:tcW w:w="3960" w:type="dxa"/>
            <w:vAlign w:val="center"/>
          </w:tcPr>
          <w:p w14:paraId="66F2B538" w14:textId="77777777" w:rsidR="00526193" w:rsidRDefault="00526193" w:rsidP="00526193">
            <w:pPr>
              <w:jc w:val="center"/>
            </w:pPr>
            <w:r>
              <w:t>10%</w:t>
            </w:r>
          </w:p>
        </w:tc>
      </w:tr>
    </w:tbl>
    <w:p w14:paraId="2BD99596" w14:textId="77777777" w:rsidR="00526193" w:rsidRDefault="00526193" w:rsidP="00526193">
      <w:pPr>
        <w:pStyle w:val="Heading2"/>
      </w:pPr>
      <w:r w:rsidRPr="0054384E">
        <w:rPr>
          <w:b/>
        </w:rPr>
        <w:t>Grading Scale</w:t>
      </w:r>
      <w:r w:rsidR="00E06752" w:rsidRPr="0054384E">
        <w:rPr>
          <w:b/>
        </w:rPr>
        <w:t>:</w:t>
      </w:r>
      <w:r w:rsidR="00E06752">
        <w:t xml:space="preserve"> </w:t>
      </w:r>
      <w:r>
        <w:br/>
        <w:t xml:space="preserve">The following is the grading scale to be used for the final grades at the end of the semester. </w:t>
      </w:r>
      <w:r>
        <w:br/>
        <w:t>Note all the numbers are represented in percentages.</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0"/>
        <w:gridCol w:w="3960"/>
      </w:tblGrid>
      <w:tr w:rsidR="00526193" w14:paraId="1080CF5D" w14:textId="77777777" w:rsidTr="00526193">
        <w:tc>
          <w:tcPr>
            <w:tcW w:w="4230" w:type="dxa"/>
            <w:vAlign w:val="center"/>
          </w:tcPr>
          <w:p w14:paraId="554C7422" w14:textId="77777777" w:rsidR="00526193" w:rsidRDefault="00526193" w:rsidP="00526193">
            <w:pPr>
              <w:pStyle w:val="Heading2"/>
              <w:jc w:val="center"/>
            </w:pPr>
            <w:r>
              <w:t>&gt; 93</w:t>
            </w:r>
          </w:p>
        </w:tc>
        <w:tc>
          <w:tcPr>
            <w:tcW w:w="3960" w:type="dxa"/>
            <w:vAlign w:val="center"/>
          </w:tcPr>
          <w:p w14:paraId="7110119E" w14:textId="77777777" w:rsidR="00526193" w:rsidRDefault="00526193" w:rsidP="00526193">
            <w:pPr>
              <w:pStyle w:val="Heading2"/>
              <w:jc w:val="center"/>
            </w:pPr>
            <w:r>
              <w:t>A</w:t>
            </w:r>
          </w:p>
        </w:tc>
      </w:tr>
      <w:tr w:rsidR="00526193" w14:paraId="37F73C16" w14:textId="77777777" w:rsidTr="00526193">
        <w:tc>
          <w:tcPr>
            <w:tcW w:w="4230" w:type="dxa"/>
            <w:vAlign w:val="center"/>
          </w:tcPr>
          <w:p w14:paraId="389FEB17" w14:textId="77777777" w:rsidR="00526193" w:rsidRDefault="00526193" w:rsidP="00526193">
            <w:pPr>
              <w:pStyle w:val="Heading2"/>
              <w:jc w:val="center"/>
            </w:pPr>
            <w:r>
              <w:t>90 - 92.9</w:t>
            </w:r>
          </w:p>
        </w:tc>
        <w:tc>
          <w:tcPr>
            <w:tcW w:w="3960" w:type="dxa"/>
            <w:vAlign w:val="center"/>
          </w:tcPr>
          <w:p w14:paraId="6A0AB60F" w14:textId="77777777" w:rsidR="00526193" w:rsidRDefault="00526193" w:rsidP="00526193">
            <w:pPr>
              <w:pStyle w:val="Heading2"/>
              <w:jc w:val="center"/>
            </w:pPr>
            <w:r>
              <w:t>A-</w:t>
            </w:r>
          </w:p>
        </w:tc>
      </w:tr>
      <w:tr w:rsidR="00526193" w14:paraId="6E452D05" w14:textId="77777777" w:rsidTr="00526193">
        <w:tc>
          <w:tcPr>
            <w:tcW w:w="4230" w:type="dxa"/>
            <w:vAlign w:val="center"/>
          </w:tcPr>
          <w:p w14:paraId="22C8DB48" w14:textId="77777777" w:rsidR="00526193" w:rsidRDefault="00526193" w:rsidP="00526193">
            <w:pPr>
              <w:pStyle w:val="Heading2"/>
              <w:jc w:val="center"/>
            </w:pPr>
            <w:r>
              <w:t>87 - 89.9</w:t>
            </w:r>
          </w:p>
        </w:tc>
        <w:tc>
          <w:tcPr>
            <w:tcW w:w="3960" w:type="dxa"/>
            <w:vAlign w:val="center"/>
          </w:tcPr>
          <w:p w14:paraId="0E9110FB" w14:textId="77777777" w:rsidR="00526193" w:rsidRDefault="00526193" w:rsidP="00526193">
            <w:pPr>
              <w:pStyle w:val="Heading2"/>
              <w:jc w:val="center"/>
            </w:pPr>
            <w:r>
              <w:t>B+</w:t>
            </w:r>
          </w:p>
        </w:tc>
      </w:tr>
      <w:tr w:rsidR="00526193" w14:paraId="7688784D" w14:textId="77777777" w:rsidTr="00526193">
        <w:tc>
          <w:tcPr>
            <w:tcW w:w="4230" w:type="dxa"/>
            <w:vAlign w:val="center"/>
          </w:tcPr>
          <w:p w14:paraId="6EDD0FBA" w14:textId="77777777" w:rsidR="00526193" w:rsidRDefault="00526193" w:rsidP="00526193">
            <w:pPr>
              <w:pStyle w:val="Heading2"/>
              <w:jc w:val="center"/>
            </w:pPr>
            <w:r>
              <w:t>83 – 86.9</w:t>
            </w:r>
          </w:p>
        </w:tc>
        <w:tc>
          <w:tcPr>
            <w:tcW w:w="3960" w:type="dxa"/>
            <w:vAlign w:val="center"/>
          </w:tcPr>
          <w:p w14:paraId="31B1369A" w14:textId="77777777" w:rsidR="00526193" w:rsidRDefault="00526193" w:rsidP="00526193">
            <w:pPr>
              <w:pStyle w:val="Heading2"/>
              <w:jc w:val="center"/>
            </w:pPr>
            <w:r>
              <w:t>B</w:t>
            </w:r>
          </w:p>
        </w:tc>
      </w:tr>
      <w:tr w:rsidR="00526193" w14:paraId="1D3C49A0" w14:textId="77777777" w:rsidTr="00526193">
        <w:tc>
          <w:tcPr>
            <w:tcW w:w="4230" w:type="dxa"/>
            <w:vAlign w:val="center"/>
          </w:tcPr>
          <w:p w14:paraId="6C7C1150" w14:textId="77777777" w:rsidR="00526193" w:rsidRDefault="00526193" w:rsidP="00526193">
            <w:pPr>
              <w:pStyle w:val="Heading2"/>
              <w:jc w:val="center"/>
            </w:pPr>
            <w:r>
              <w:t>80 – 82.9</w:t>
            </w:r>
          </w:p>
        </w:tc>
        <w:tc>
          <w:tcPr>
            <w:tcW w:w="3960" w:type="dxa"/>
            <w:vAlign w:val="center"/>
          </w:tcPr>
          <w:p w14:paraId="6EB12744" w14:textId="77777777" w:rsidR="00526193" w:rsidRDefault="00526193" w:rsidP="00526193">
            <w:pPr>
              <w:pStyle w:val="Heading2"/>
              <w:jc w:val="center"/>
            </w:pPr>
            <w:r>
              <w:t>B-</w:t>
            </w:r>
          </w:p>
        </w:tc>
      </w:tr>
      <w:tr w:rsidR="00526193" w14:paraId="79EA3F8B" w14:textId="77777777" w:rsidTr="00526193">
        <w:tc>
          <w:tcPr>
            <w:tcW w:w="4230" w:type="dxa"/>
            <w:vAlign w:val="center"/>
          </w:tcPr>
          <w:p w14:paraId="2CE14496" w14:textId="77777777" w:rsidR="00526193" w:rsidRDefault="00526193" w:rsidP="00526193">
            <w:pPr>
              <w:pStyle w:val="Heading2"/>
              <w:jc w:val="center"/>
            </w:pPr>
            <w:r>
              <w:t>77 – 79.9</w:t>
            </w:r>
          </w:p>
        </w:tc>
        <w:tc>
          <w:tcPr>
            <w:tcW w:w="3960" w:type="dxa"/>
            <w:vAlign w:val="center"/>
          </w:tcPr>
          <w:p w14:paraId="5910F094" w14:textId="77777777" w:rsidR="00526193" w:rsidRDefault="00526193" w:rsidP="00526193">
            <w:pPr>
              <w:pStyle w:val="Heading2"/>
              <w:jc w:val="center"/>
            </w:pPr>
            <w:r>
              <w:t>C+</w:t>
            </w:r>
          </w:p>
        </w:tc>
      </w:tr>
      <w:tr w:rsidR="00526193" w14:paraId="298B9F1F" w14:textId="77777777" w:rsidTr="00526193">
        <w:tc>
          <w:tcPr>
            <w:tcW w:w="4230" w:type="dxa"/>
            <w:vAlign w:val="center"/>
          </w:tcPr>
          <w:p w14:paraId="2A94B946" w14:textId="77777777" w:rsidR="00526193" w:rsidRDefault="00526193" w:rsidP="00526193">
            <w:pPr>
              <w:pStyle w:val="Heading2"/>
              <w:jc w:val="center"/>
            </w:pPr>
            <w:r>
              <w:t>73 – 76.9</w:t>
            </w:r>
          </w:p>
        </w:tc>
        <w:tc>
          <w:tcPr>
            <w:tcW w:w="3960" w:type="dxa"/>
            <w:vAlign w:val="center"/>
          </w:tcPr>
          <w:p w14:paraId="26947CFC" w14:textId="77777777" w:rsidR="00526193" w:rsidRDefault="00526193" w:rsidP="00526193">
            <w:pPr>
              <w:pStyle w:val="Heading2"/>
              <w:jc w:val="center"/>
            </w:pPr>
            <w:r>
              <w:t>C</w:t>
            </w:r>
          </w:p>
        </w:tc>
      </w:tr>
      <w:tr w:rsidR="00526193" w14:paraId="3EFEF6C1" w14:textId="77777777" w:rsidTr="00526193">
        <w:tc>
          <w:tcPr>
            <w:tcW w:w="4230" w:type="dxa"/>
            <w:vAlign w:val="center"/>
          </w:tcPr>
          <w:p w14:paraId="6C643E5A" w14:textId="77777777" w:rsidR="00526193" w:rsidRDefault="00526193" w:rsidP="00526193">
            <w:pPr>
              <w:pStyle w:val="Heading2"/>
              <w:jc w:val="center"/>
            </w:pPr>
            <w:r>
              <w:t>70 – 72.9</w:t>
            </w:r>
          </w:p>
        </w:tc>
        <w:tc>
          <w:tcPr>
            <w:tcW w:w="3960" w:type="dxa"/>
            <w:vAlign w:val="center"/>
          </w:tcPr>
          <w:p w14:paraId="5CB8F795" w14:textId="77777777" w:rsidR="00526193" w:rsidRDefault="00526193" w:rsidP="00526193">
            <w:pPr>
              <w:pStyle w:val="Heading2"/>
              <w:jc w:val="center"/>
            </w:pPr>
            <w:r>
              <w:t>C-</w:t>
            </w:r>
          </w:p>
        </w:tc>
      </w:tr>
      <w:tr w:rsidR="00526193" w14:paraId="3A6B2DC1" w14:textId="77777777" w:rsidTr="00526193">
        <w:tc>
          <w:tcPr>
            <w:tcW w:w="4230" w:type="dxa"/>
            <w:vAlign w:val="center"/>
          </w:tcPr>
          <w:p w14:paraId="564D2BF8" w14:textId="77777777" w:rsidR="00526193" w:rsidRDefault="00526193" w:rsidP="00526193">
            <w:pPr>
              <w:pStyle w:val="Heading2"/>
              <w:jc w:val="center"/>
            </w:pPr>
            <w:r>
              <w:t>67 -69.9</w:t>
            </w:r>
          </w:p>
        </w:tc>
        <w:tc>
          <w:tcPr>
            <w:tcW w:w="3960" w:type="dxa"/>
            <w:vAlign w:val="center"/>
          </w:tcPr>
          <w:p w14:paraId="699CAB79" w14:textId="77777777" w:rsidR="00526193" w:rsidRDefault="00526193" w:rsidP="00526193">
            <w:pPr>
              <w:pStyle w:val="Heading2"/>
              <w:jc w:val="center"/>
            </w:pPr>
            <w:r>
              <w:t>D+</w:t>
            </w:r>
          </w:p>
        </w:tc>
      </w:tr>
      <w:tr w:rsidR="00526193" w14:paraId="0FC364E3" w14:textId="77777777" w:rsidTr="00526193">
        <w:tc>
          <w:tcPr>
            <w:tcW w:w="4230" w:type="dxa"/>
            <w:vAlign w:val="center"/>
          </w:tcPr>
          <w:p w14:paraId="3CC71510" w14:textId="77777777" w:rsidR="00526193" w:rsidRDefault="00526193" w:rsidP="00526193">
            <w:pPr>
              <w:pStyle w:val="Heading2"/>
              <w:jc w:val="center"/>
            </w:pPr>
            <w:r>
              <w:t>63 – 66.9</w:t>
            </w:r>
          </w:p>
        </w:tc>
        <w:tc>
          <w:tcPr>
            <w:tcW w:w="3960" w:type="dxa"/>
            <w:vAlign w:val="center"/>
          </w:tcPr>
          <w:p w14:paraId="3C7FD962" w14:textId="77777777" w:rsidR="00526193" w:rsidRDefault="00526193" w:rsidP="00526193">
            <w:pPr>
              <w:pStyle w:val="Heading2"/>
              <w:jc w:val="center"/>
            </w:pPr>
            <w:r>
              <w:t>D</w:t>
            </w:r>
          </w:p>
        </w:tc>
      </w:tr>
      <w:tr w:rsidR="00526193" w14:paraId="058C4D40" w14:textId="77777777" w:rsidTr="00526193">
        <w:tc>
          <w:tcPr>
            <w:tcW w:w="4230" w:type="dxa"/>
            <w:vAlign w:val="center"/>
          </w:tcPr>
          <w:p w14:paraId="56021B99" w14:textId="77777777" w:rsidR="00526193" w:rsidRDefault="00526193" w:rsidP="00526193">
            <w:pPr>
              <w:pStyle w:val="Heading2"/>
              <w:jc w:val="center"/>
            </w:pPr>
            <w:r>
              <w:t>60 – 62.9</w:t>
            </w:r>
          </w:p>
        </w:tc>
        <w:tc>
          <w:tcPr>
            <w:tcW w:w="3960" w:type="dxa"/>
            <w:vAlign w:val="center"/>
          </w:tcPr>
          <w:p w14:paraId="29E9B332" w14:textId="77777777" w:rsidR="00526193" w:rsidRDefault="00526193" w:rsidP="00526193">
            <w:pPr>
              <w:pStyle w:val="Heading2"/>
              <w:jc w:val="center"/>
            </w:pPr>
            <w:r>
              <w:t>D-</w:t>
            </w:r>
          </w:p>
        </w:tc>
      </w:tr>
      <w:tr w:rsidR="00526193" w14:paraId="68509E90" w14:textId="77777777" w:rsidTr="00526193">
        <w:tc>
          <w:tcPr>
            <w:tcW w:w="4230" w:type="dxa"/>
            <w:vAlign w:val="center"/>
          </w:tcPr>
          <w:p w14:paraId="727C39AF" w14:textId="77777777" w:rsidR="00526193" w:rsidRDefault="00526193" w:rsidP="00526193">
            <w:pPr>
              <w:pStyle w:val="Heading2"/>
              <w:jc w:val="center"/>
            </w:pPr>
            <w:r>
              <w:t>&lt; 59.9</w:t>
            </w:r>
          </w:p>
        </w:tc>
        <w:tc>
          <w:tcPr>
            <w:tcW w:w="3960" w:type="dxa"/>
            <w:vAlign w:val="center"/>
          </w:tcPr>
          <w:p w14:paraId="22BDD993" w14:textId="77777777" w:rsidR="00526193" w:rsidRDefault="00526193" w:rsidP="00526193">
            <w:pPr>
              <w:pStyle w:val="Heading2"/>
              <w:jc w:val="center"/>
            </w:pPr>
            <w:r>
              <w:t>F</w:t>
            </w:r>
          </w:p>
        </w:tc>
      </w:tr>
    </w:tbl>
    <w:p w14:paraId="77DFE30F" w14:textId="77777777" w:rsidR="00526193" w:rsidRPr="00C85465" w:rsidRDefault="00526193" w:rsidP="00526193">
      <w:pPr>
        <w:pStyle w:val="Heading2"/>
        <w:rPr>
          <w:b/>
        </w:rPr>
      </w:pPr>
      <w:r w:rsidRPr="00C85465">
        <w:rPr>
          <w:b/>
        </w:rPr>
        <w:t>Polices:</w:t>
      </w:r>
    </w:p>
    <w:p w14:paraId="6316B41A" w14:textId="77777777" w:rsidR="00526193" w:rsidRDefault="00526193" w:rsidP="00C77386">
      <w:pPr>
        <w:pStyle w:val="Heading2"/>
        <w:numPr>
          <w:ilvl w:val="0"/>
          <w:numId w:val="5"/>
        </w:numPr>
        <w:spacing w:before="0"/>
      </w:pPr>
      <w:r>
        <w:t xml:space="preserve">Projects turned in after the deadline will automatically have 5% deducted per day. Projects will not be accepted after 1 week beyond the project’s deadline </w:t>
      </w:r>
    </w:p>
    <w:p w14:paraId="79083ACF" w14:textId="77777777" w:rsidR="00526193" w:rsidRDefault="00526193" w:rsidP="00C77386">
      <w:pPr>
        <w:pStyle w:val="Heading2"/>
        <w:numPr>
          <w:ilvl w:val="0"/>
          <w:numId w:val="5"/>
        </w:numPr>
        <w:spacing w:before="0"/>
      </w:pPr>
      <w:r>
        <w:t xml:space="preserve">No make-up exams (except for medical or family emergencies) will be offered nor will there be any changes made to the Final Exam schedule. </w:t>
      </w:r>
    </w:p>
    <w:p w14:paraId="4BC51095" w14:textId="77777777" w:rsidR="00526193" w:rsidRDefault="00526193" w:rsidP="00C77386">
      <w:pPr>
        <w:pStyle w:val="Heading2"/>
        <w:numPr>
          <w:ilvl w:val="0"/>
          <w:numId w:val="5"/>
        </w:numPr>
        <w:spacing w:before="0"/>
      </w:pPr>
      <w:r>
        <w:t xml:space="preserve">It is your responsibility to submit your project on or before the due date.  It is not the responsibility of the lab assistant.  Do not turn in anything to your lab assistant! </w:t>
      </w:r>
    </w:p>
    <w:p w14:paraId="621A07DB" w14:textId="77777777" w:rsidR="00526193" w:rsidRDefault="00526193" w:rsidP="00C77386">
      <w:pPr>
        <w:pStyle w:val="Heading2"/>
        <w:numPr>
          <w:ilvl w:val="0"/>
          <w:numId w:val="5"/>
        </w:numPr>
        <w:spacing w:before="0"/>
      </w:pPr>
      <w:r>
        <w:t xml:space="preserve">All projects will be digitally submitted through blackboard except where specifically specified. Always keep a backup copy of your labs </w:t>
      </w:r>
    </w:p>
    <w:p w14:paraId="1BAC53B2" w14:textId="77777777" w:rsidR="00843B66" w:rsidRPr="00843B66" w:rsidRDefault="00843B66" w:rsidP="00843B66"/>
    <w:p w14:paraId="3D13A629" w14:textId="77777777" w:rsidR="00526193" w:rsidRPr="0054384E" w:rsidRDefault="00526193" w:rsidP="00526193">
      <w:pPr>
        <w:pStyle w:val="Heading2"/>
        <w:spacing w:before="0"/>
        <w:rPr>
          <w:b/>
        </w:rPr>
      </w:pPr>
      <w:r w:rsidRPr="0054384E">
        <w:rPr>
          <w:b/>
        </w:rPr>
        <w:lastRenderedPageBreak/>
        <w:t>Academic Integrity:</w:t>
      </w:r>
    </w:p>
    <w:p w14:paraId="35DA4C36" w14:textId="77777777" w:rsidR="00526193" w:rsidRDefault="00526193" w:rsidP="00526193">
      <w:pPr>
        <w:pStyle w:val="Heading2"/>
        <w:spacing w:before="0"/>
      </w:pPr>
      <w:r>
        <w:t xml:space="preserve">The use of unauthorized material, communication with fellow students during an examination, attempting to benefit from the work of another student, and similar behavior that defeats the intent of an examination or other class work is unacceptable to the University.  It is often difficult to distinguish between a culpable act and inadvertent behavior resulting from the nervous tension accompanying examinations.  When the professor determines that a violation has occurred, appropriate action, as determined by the instructor, will be taken. </w:t>
      </w:r>
      <w:r>
        <w:br/>
      </w:r>
    </w:p>
    <w:p w14:paraId="12AA7AE1" w14:textId="77777777" w:rsidR="00526193" w:rsidRDefault="00526193" w:rsidP="00526193">
      <w:pPr>
        <w:pStyle w:val="Heading2"/>
        <w:spacing w:before="0"/>
      </w:pPr>
      <w:r>
        <w:t xml:space="preserve"> Although working together is encouraged, all work </w:t>
      </w:r>
      <w:proofErr w:type="gramStart"/>
      <w:r>
        <w:t>claimed</w:t>
      </w:r>
      <w:proofErr w:type="gramEnd"/>
      <w:r>
        <w:t xml:space="preserve"> as yours must in fact be your own effort.  Students who plagiarize the work of other students will receive zero points and possibly be referred to Student Judicial Affairs and Community Standards (SJACS). </w:t>
      </w:r>
      <w:r>
        <w:br/>
      </w:r>
    </w:p>
    <w:p w14:paraId="3138B340" w14:textId="77777777" w:rsidR="00526193" w:rsidRDefault="00526193" w:rsidP="00526193">
      <w:pPr>
        <w:pStyle w:val="Heading2"/>
        <w:spacing w:before="0"/>
      </w:pPr>
      <w:r>
        <w:t xml:space="preserve">All students should read, understand, and abide by the University Student Conduct Code listed in </w:t>
      </w:r>
      <w:proofErr w:type="spellStart"/>
      <w:r>
        <w:t>Scampus</w:t>
      </w:r>
      <w:proofErr w:type="spellEnd"/>
      <w:r>
        <w:t xml:space="preserve">, and available at: </w:t>
      </w:r>
      <w:r>
        <w:br/>
        <w:t xml:space="preserve">http://www.usc.edu/student-affairs/SJACS/nonacademicreview.html </w:t>
      </w:r>
    </w:p>
    <w:p w14:paraId="674169DA" w14:textId="77777777" w:rsidR="00526193" w:rsidRDefault="00526193" w:rsidP="00526193">
      <w:pPr>
        <w:pStyle w:val="Heading2"/>
        <w:spacing w:before="0"/>
      </w:pPr>
    </w:p>
    <w:p w14:paraId="5386B499" w14:textId="77777777" w:rsidR="00526193" w:rsidRPr="0054384E" w:rsidRDefault="00526193" w:rsidP="008301DE">
      <w:pPr>
        <w:pStyle w:val="Heading2"/>
        <w:spacing w:before="0"/>
        <w:rPr>
          <w:b/>
        </w:rPr>
      </w:pPr>
      <w:r w:rsidRPr="0054384E">
        <w:rPr>
          <w:b/>
        </w:rPr>
        <w:t>Students with Disabilities:</w:t>
      </w:r>
    </w:p>
    <w:p w14:paraId="71CB3AB4" w14:textId="77777777" w:rsidR="00AD6E5B" w:rsidRDefault="00526193" w:rsidP="008301DE">
      <w:pPr>
        <w:pStyle w:val="Heading2"/>
        <w:spacing w:before="0"/>
      </w:pPr>
      <w: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STU 301 and is open 8:30 a.m. – 5:00 p.m., Monday through Friday. The phone number for DSP is (213) 740-0776.</w:t>
      </w:r>
    </w:p>
    <w:p w14:paraId="1C980587" w14:textId="77777777" w:rsidR="00AD6E5B" w:rsidRPr="0054384E" w:rsidRDefault="00AD6E5B" w:rsidP="00AD6E5B">
      <w:pPr>
        <w:pStyle w:val="Heading2"/>
        <w:rPr>
          <w:b/>
        </w:rPr>
      </w:pPr>
      <w:r w:rsidRPr="0054384E">
        <w:rPr>
          <w:b/>
        </w:rPr>
        <w:t>Examinations:</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0"/>
        <w:gridCol w:w="4050"/>
      </w:tblGrid>
      <w:tr w:rsidR="00BC566C" w14:paraId="2DE3A8ED" w14:textId="77777777" w:rsidTr="00BC566C">
        <w:trPr>
          <w:trHeight w:val="478"/>
        </w:trPr>
        <w:tc>
          <w:tcPr>
            <w:tcW w:w="4230" w:type="dxa"/>
            <w:vAlign w:val="center"/>
          </w:tcPr>
          <w:p w14:paraId="0F18C285" w14:textId="77777777" w:rsidR="00BC566C" w:rsidRDefault="00BC566C" w:rsidP="00BC566C">
            <w:pPr>
              <w:jc w:val="center"/>
            </w:pPr>
            <w:r>
              <w:t>Midterm</w:t>
            </w:r>
          </w:p>
        </w:tc>
        <w:tc>
          <w:tcPr>
            <w:tcW w:w="4050" w:type="dxa"/>
            <w:vAlign w:val="center"/>
          </w:tcPr>
          <w:p w14:paraId="43EB1DD1" w14:textId="615FA8EF" w:rsidR="00BC566C" w:rsidRDefault="005245D2" w:rsidP="008668E6">
            <w:pPr>
              <w:jc w:val="center"/>
            </w:pPr>
            <w:r>
              <w:t>TBA</w:t>
            </w:r>
            <w:bookmarkStart w:id="0" w:name="_GoBack"/>
            <w:bookmarkEnd w:id="0"/>
          </w:p>
        </w:tc>
      </w:tr>
      <w:tr w:rsidR="00BC566C" w14:paraId="454B6364" w14:textId="77777777" w:rsidTr="00BC566C">
        <w:trPr>
          <w:trHeight w:val="478"/>
        </w:trPr>
        <w:tc>
          <w:tcPr>
            <w:tcW w:w="4230" w:type="dxa"/>
            <w:vAlign w:val="center"/>
          </w:tcPr>
          <w:p w14:paraId="11D46950" w14:textId="77777777" w:rsidR="00BC566C" w:rsidRDefault="00BC566C" w:rsidP="00BC566C">
            <w:pPr>
              <w:jc w:val="center"/>
            </w:pPr>
            <w:r>
              <w:t>Final Class</w:t>
            </w:r>
          </w:p>
        </w:tc>
        <w:tc>
          <w:tcPr>
            <w:tcW w:w="4050" w:type="dxa"/>
            <w:vAlign w:val="center"/>
          </w:tcPr>
          <w:p w14:paraId="1CD8D40B" w14:textId="7BC073C7" w:rsidR="00BC566C" w:rsidRDefault="005245D2" w:rsidP="00BC566C">
            <w:pPr>
              <w:jc w:val="center"/>
            </w:pPr>
            <w:r>
              <w:t>TBA</w:t>
            </w:r>
          </w:p>
        </w:tc>
      </w:tr>
      <w:tr w:rsidR="00BC566C" w14:paraId="4CF456FB" w14:textId="77777777" w:rsidTr="00BC566C">
        <w:trPr>
          <w:trHeight w:val="478"/>
        </w:trPr>
        <w:tc>
          <w:tcPr>
            <w:tcW w:w="4230" w:type="dxa"/>
            <w:vAlign w:val="center"/>
          </w:tcPr>
          <w:p w14:paraId="7830D269" w14:textId="77777777" w:rsidR="00BC566C" w:rsidRDefault="00BC566C" w:rsidP="00BC566C">
            <w:pPr>
              <w:jc w:val="center"/>
            </w:pPr>
            <w:r>
              <w:t>Final Exam</w:t>
            </w:r>
          </w:p>
        </w:tc>
        <w:tc>
          <w:tcPr>
            <w:tcW w:w="4050" w:type="dxa"/>
            <w:vAlign w:val="center"/>
          </w:tcPr>
          <w:p w14:paraId="0404F33E" w14:textId="5718157D" w:rsidR="00BC566C" w:rsidRDefault="005245D2" w:rsidP="000B416B">
            <w:pPr>
              <w:jc w:val="center"/>
            </w:pPr>
            <w:r>
              <w:t>TBA</w:t>
            </w:r>
          </w:p>
        </w:tc>
      </w:tr>
    </w:tbl>
    <w:p w14:paraId="54B9C3A2" w14:textId="77777777" w:rsidR="00AD6E5B" w:rsidRPr="00A96382" w:rsidRDefault="00AD6E5B" w:rsidP="00AD6E5B"/>
    <w:p w14:paraId="7592FFA1" w14:textId="77777777" w:rsidR="0089216A" w:rsidRPr="0054384E" w:rsidRDefault="00945CDB" w:rsidP="00AD6E5B">
      <w:pPr>
        <w:pStyle w:val="Heading2"/>
        <w:spacing w:before="0"/>
        <w:rPr>
          <w:b/>
        </w:rPr>
      </w:pPr>
      <w:r>
        <w:br w:type="page"/>
      </w:r>
      <w:r w:rsidR="0089216A" w:rsidRPr="0054384E">
        <w:rPr>
          <w:b/>
        </w:rPr>
        <w:lastRenderedPageBreak/>
        <w:t>Course Schedule:</w:t>
      </w:r>
      <w:r w:rsidR="00AD6E5B" w:rsidRPr="0054384E">
        <w:rPr>
          <w:b/>
        </w:rPr>
        <w:t xml:space="preserve"> </w:t>
      </w:r>
    </w:p>
    <w:tbl>
      <w:tblPr>
        <w:tblW w:w="9558" w:type="dxa"/>
        <w:tblLook w:val="0000" w:firstRow="0" w:lastRow="0" w:firstColumn="0" w:lastColumn="0" w:noHBand="0" w:noVBand="0"/>
      </w:tblPr>
      <w:tblGrid>
        <w:gridCol w:w="1533"/>
        <w:gridCol w:w="3191"/>
        <w:gridCol w:w="4834"/>
      </w:tblGrid>
      <w:tr w:rsidR="00796570" w:rsidRPr="00A96382" w14:paraId="6431EA50" w14:textId="77777777" w:rsidTr="000A3EDE">
        <w:trPr>
          <w:trHeight w:val="360"/>
        </w:trPr>
        <w:tc>
          <w:tcPr>
            <w:tcW w:w="1533" w:type="dxa"/>
            <w:vAlign w:val="center"/>
          </w:tcPr>
          <w:p w14:paraId="2365C544" w14:textId="77777777" w:rsidR="00796570" w:rsidRPr="0054384E" w:rsidRDefault="00AD6E5B" w:rsidP="00BE762F">
            <w:pPr>
              <w:pStyle w:val="Bold"/>
              <w:rPr>
                <w:b w:val="0"/>
                <w:u w:val="single"/>
              </w:rPr>
            </w:pPr>
            <w:r w:rsidRPr="0054384E">
              <w:rPr>
                <w:b w:val="0"/>
                <w:u w:val="single"/>
              </w:rPr>
              <w:t xml:space="preserve">Lesson / </w:t>
            </w:r>
            <w:r w:rsidR="00796570" w:rsidRPr="0054384E">
              <w:rPr>
                <w:b w:val="0"/>
                <w:u w:val="single"/>
              </w:rPr>
              <w:t>Week</w:t>
            </w:r>
          </w:p>
        </w:tc>
        <w:tc>
          <w:tcPr>
            <w:tcW w:w="3191" w:type="dxa"/>
            <w:vAlign w:val="center"/>
          </w:tcPr>
          <w:p w14:paraId="124D8C43" w14:textId="77777777" w:rsidR="00796570" w:rsidRPr="0054384E" w:rsidRDefault="00796570" w:rsidP="00BE762F">
            <w:pPr>
              <w:pStyle w:val="Bold"/>
              <w:rPr>
                <w:b w:val="0"/>
                <w:u w:val="single"/>
              </w:rPr>
            </w:pPr>
            <w:r w:rsidRPr="0054384E">
              <w:rPr>
                <w:b w:val="0"/>
                <w:u w:val="single"/>
              </w:rPr>
              <w:t>Topic</w:t>
            </w:r>
          </w:p>
        </w:tc>
        <w:tc>
          <w:tcPr>
            <w:tcW w:w="4834" w:type="dxa"/>
            <w:vAlign w:val="center"/>
          </w:tcPr>
          <w:p w14:paraId="440A8F8D" w14:textId="77777777" w:rsidR="00796570" w:rsidRPr="0054384E" w:rsidRDefault="00796570" w:rsidP="00BE762F">
            <w:pPr>
              <w:pStyle w:val="Bold"/>
              <w:rPr>
                <w:b w:val="0"/>
                <w:u w:val="single"/>
              </w:rPr>
            </w:pPr>
            <w:r w:rsidRPr="0054384E">
              <w:rPr>
                <w:b w:val="0"/>
                <w:u w:val="single"/>
              </w:rPr>
              <w:t>Required Reading</w:t>
            </w:r>
          </w:p>
        </w:tc>
      </w:tr>
      <w:tr w:rsidR="00796570" w:rsidRPr="00A96382" w14:paraId="02760951" w14:textId="77777777" w:rsidTr="000A3EDE">
        <w:trPr>
          <w:trHeight w:val="360"/>
        </w:trPr>
        <w:tc>
          <w:tcPr>
            <w:tcW w:w="1533" w:type="dxa"/>
            <w:vAlign w:val="center"/>
          </w:tcPr>
          <w:p w14:paraId="69F6F3F3" w14:textId="77777777" w:rsidR="00796570" w:rsidRPr="00A96382" w:rsidRDefault="00AD6E5B" w:rsidP="0054384E">
            <w:pPr>
              <w:jc w:val="center"/>
            </w:pPr>
            <w:r>
              <w:t>1</w:t>
            </w:r>
          </w:p>
        </w:tc>
        <w:tc>
          <w:tcPr>
            <w:tcW w:w="3191" w:type="dxa"/>
            <w:vAlign w:val="center"/>
          </w:tcPr>
          <w:p w14:paraId="41F998E7" w14:textId="77777777" w:rsidR="00796570" w:rsidRPr="00A96382" w:rsidRDefault="00E7292C" w:rsidP="00796570">
            <w:r>
              <w:t>Introduction</w:t>
            </w:r>
          </w:p>
        </w:tc>
        <w:tc>
          <w:tcPr>
            <w:tcW w:w="4834" w:type="dxa"/>
            <w:vAlign w:val="center"/>
          </w:tcPr>
          <w:p w14:paraId="1F6BB7C7" w14:textId="6EE414C1" w:rsidR="00796570" w:rsidRPr="00A96382" w:rsidRDefault="00C95994" w:rsidP="00796570">
            <w:r>
              <w:t>TBA</w:t>
            </w:r>
          </w:p>
        </w:tc>
      </w:tr>
      <w:tr w:rsidR="00BE762F" w:rsidRPr="00A96382" w14:paraId="072C36E2" w14:textId="77777777" w:rsidTr="000A3EDE">
        <w:trPr>
          <w:trHeight w:val="360"/>
        </w:trPr>
        <w:tc>
          <w:tcPr>
            <w:tcW w:w="1533" w:type="dxa"/>
            <w:vAlign w:val="center"/>
          </w:tcPr>
          <w:p w14:paraId="05500880" w14:textId="77777777" w:rsidR="00BE762F" w:rsidRPr="00A96382" w:rsidRDefault="00AD6E5B" w:rsidP="0054384E">
            <w:pPr>
              <w:jc w:val="center"/>
            </w:pPr>
            <w:r>
              <w:t>2</w:t>
            </w:r>
          </w:p>
        </w:tc>
        <w:tc>
          <w:tcPr>
            <w:tcW w:w="3191" w:type="dxa"/>
            <w:vAlign w:val="center"/>
          </w:tcPr>
          <w:p w14:paraId="6A62C016" w14:textId="0A4DE947" w:rsidR="00BE762F" w:rsidRPr="00A96382" w:rsidRDefault="00E7292C" w:rsidP="00796570">
            <w:r>
              <w:t>Network</w:t>
            </w:r>
            <w:r w:rsidR="00C95994">
              <w:t xml:space="preserve"> Topology</w:t>
            </w:r>
          </w:p>
        </w:tc>
        <w:tc>
          <w:tcPr>
            <w:tcW w:w="4834" w:type="dxa"/>
            <w:vAlign w:val="center"/>
          </w:tcPr>
          <w:p w14:paraId="696FF58E" w14:textId="5B24F232" w:rsidR="00BE762F" w:rsidRPr="00A96382" w:rsidRDefault="00C95994" w:rsidP="00796570">
            <w:r>
              <w:t>TBA</w:t>
            </w:r>
          </w:p>
        </w:tc>
      </w:tr>
      <w:tr w:rsidR="00C95994" w:rsidRPr="00A96382" w14:paraId="0ADBF080" w14:textId="77777777" w:rsidTr="000A3EDE">
        <w:trPr>
          <w:trHeight w:val="360"/>
        </w:trPr>
        <w:tc>
          <w:tcPr>
            <w:tcW w:w="1533" w:type="dxa"/>
            <w:vAlign w:val="center"/>
          </w:tcPr>
          <w:p w14:paraId="46423DF7" w14:textId="77777777" w:rsidR="00C95994" w:rsidRPr="00A96382" w:rsidRDefault="00C95994" w:rsidP="0054384E">
            <w:pPr>
              <w:jc w:val="center"/>
            </w:pPr>
            <w:r>
              <w:t>3</w:t>
            </w:r>
          </w:p>
        </w:tc>
        <w:tc>
          <w:tcPr>
            <w:tcW w:w="3191" w:type="dxa"/>
            <w:vAlign w:val="center"/>
          </w:tcPr>
          <w:p w14:paraId="764FF99B" w14:textId="5E33A326" w:rsidR="00C95994" w:rsidRPr="00A96382" w:rsidRDefault="00C95994" w:rsidP="00796570">
            <w:r>
              <w:t>OSI Networking Model</w:t>
            </w:r>
          </w:p>
        </w:tc>
        <w:tc>
          <w:tcPr>
            <w:tcW w:w="4834" w:type="dxa"/>
          </w:tcPr>
          <w:p w14:paraId="75279715" w14:textId="65045594" w:rsidR="00C95994" w:rsidRPr="00A96382" w:rsidRDefault="00C95994" w:rsidP="00796570">
            <w:r w:rsidRPr="00D72859">
              <w:t>TBA</w:t>
            </w:r>
          </w:p>
        </w:tc>
      </w:tr>
      <w:tr w:rsidR="00C95994" w:rsidRPr="00A96382" w14:paraId="5DBB995A" w14:textId="77777777" w:rsidTr="000A3EDE">
        <w:trPr>
          <w:trHeight w:val="360"/>
        </w:trPr>
        <w:tc>
          <w:tcPr>
            <w:tcW w:w="1533" w:type="dxa"/>
            <w:vAlign w:val="center"/>
          </w:tcPr>
          <w:p w14:paraId="32A61952" w14:textId="77777777" w:rsidR="00C95994" w:rsidRPr="00A96382" w:rsidRDefault="00C95994" w:rsidP="0054384E">
            <w:pPr>
              <w:jc w:val="center"/>
            </w:pPr>
            <w:r>
              <w:t>4</w:t>
            </w:r>
          </w:p>
        </w:tc>
        <w:tc>
          <w:tcPr>
            <w:tcW w:w="3191" w:type="dxa"/>
            <w:vAlign w:val="center"/>
          </w:tcPr>
          <w:p w14:paraId="292628D2" w14:textId="6693AC86" w:rsidR="00C95994" w:rsidRPr="00A96382" w:rsidRDefault="00C95994" w:rsidP="00796570">
            <w:r>
              <w:t>TCP/IP and Subnets</w:t>
            </w:r>
          </w:p>
        </w:tc>
        <w:tc>
          <w:tcPr>
            <w:tcW w:w="4834" w:type="dxa"/>
          </w:tcPr>
          <w:p w14:paraId="37F8C573" w14:textId="1BBB49B2" w:rsidR="00C95994" w:rsidRPr="00A96382" w:rsidRDefault="00C95994" w:rsidP="00796570">
            <w:r w:rsidRPr="00D72859">
              <w:t>TBA</w:t>
            </w:r>
          </w:p>
        </w:tc>
      </w:tr>
      <w:tr w:rsidR="00C95994" w:rsidRPr="00A96382" w14:paraId="041C0AE2" w14:textId="77777777" w:rsidTr="000A3EDE">
        <w:trPr>
          <w:trHeight w:val="360"/>
        </w:trPr>
        <w:tc>
          <w:tcPr>
            <w:tcW w:w="1533" w:type="dxa"/>
            <w:vAlign w:val="center"/>
          </w:tcPr>
          <w:p w14:paraId="00F703F7" w14:textId="77777777" w:rsidR="00C95994" w:rsidRPr="00A96382" w:rsidRDefault="00C95994" w:rsidP="0054384E">
            <w:pPr>
              <w:jc w:val="center"/>
            </w:pPr>
            <w:r>
              <w:t>5</w:t>
            </w:r>
          </w:p>
        </w:tc>
        <w:tc>
          <w:tcPr>
            <w:tcW w:w="3191" w:type="dxa"/>
            <w:vAlign w:val="center"/>
          </w:tcPr>
          <w:p w14:paraId="1F5FCE49" w14:textId="4CD36341" w:rsidR="00C95994" w:rsidRPr="00A96382" w:rsidRDefault="00C95994" w:rsidP="00A052B5">
            <w:r>
              <w:t xml:space="preserve">Routers and Integrated Operating </w:t>
            </w:r>
            <w:r w:rsidR="00A052B5">
              <w:t>S</w:t>
            </w:r>
            <w:r>
              <w:t>ystems</w:t>
            </w:r>
          </w:p>
        </w:tc>
        <w:tc>
          <w:tcPr>
            <w:tcW w:w="4834" w:type="dxa"/>
          </w:tcPr>
          <w:p w14:paraId="397978CC" w14:textId="51C830CD" w:rsidR="00C95994" w:rsidRPr="00A96382" w:rsidRDefault="00C95994" w:rsidP="00796570">
            <w:r w:rsidRPr="00D72859">
              <w:t>TBA</w:t>
            </w:r>
          </w:p>
        </w:tc>
      </w:tr>
      <w:tr w:rsidR="00C95994" w:rsidRPr="00A96382" w14:paraId="2421F69E" w14:textId="77777777" w:rsidTr="000A3EDE">
        <w:trPr>
          <w:trHeight w:val="360"/>
        </w:trPr>
        <w:tc>
          <w:tcPr>
            <w:tcW w:w="1533" w:type="dxa"/>
            <w:vAlign w:val="center"/>
          </w:tcPr>
          <w:p w14:paraId="42DA36F3" w14:textId="77777777" w:rsidR="00C95994" w:rsidRPr="00A96382" w:rsidRDefault="00C95994" w:rsidP="0054384E">
            <w:pPr>
              <w:jc w:val="center"/>
            </w:pPr>
            <w:r>
              <w:t>6</w:t>
            </w:r>
          </w:p>
        </w:tc>
        <w:tc>
          <w:tcPr>
            <w:tcW w:w="3191" w:type="dxa"/>
            <w:vAlign w:val="center"/>
          </w:tcPr>
          <w:p w14:paraId="487AE09E" w14:textId="01498AFA" w:rsidR="00C95994" w:rsidRPr="00A96382" w:rsidRDefault="00C95994" w:rsidP="00796570">
            <w:r>
              <w:t>Static Routing</w:t>
            </w:r>
          </w:p>
        </w:tc>
        <w:tc>
          <w:tcPr>
            <w:tcW w:w="4834" w:type="dxa"/>
          </w:tcPr>
          <w:p w14:paraId="2D07ED29" w14:textId="4621E71C" w:rsidR="00C95994" w:rsidRPr="00A96382" w:rsidRDefault="00C95994" w:rsidP="001A4F5F">
            <w:r w:rsidRPr="00D72859">
              <w:t>TBA</w:t>
            </w:r>
          </w:p>
        </w:tc>
      </w:tr>
      <w:tr w:rsidR="00C95994" w:rsidRPr="00A96382" w14:paraId="5B827A16" w14:textId="77777777" w:rsidTr="000A3EDE">
        <w:trPr>
          <w:trHeight w:val="360"/>
        </w:trPr>
        <w:tc>
          <w:tcPr>
            <w:tcW w:w="1533" w:type="dxa"/>
            <w:vAlign w:val="center"/>
          </w:tcPr>
          <w:p w14:paraId="45FED221" w14:textId="77777777" w:rsidR="00C95994" w:rsidRPr="00A96382" w:rsidRDefault="00C95994" w:rsidP="0054384E">
            <w:pPr>
              <w:jc w:val="center"/>
            </w:pPr>
            <w:r>
              <w:t>7</w:t>
            </w:r>
          </w:p>
        </w:tc>
        <w:tc>
          <w:tcPr>
            <w:tcW w:w="3191" w:type="dxa"/>
            <w:vAlign w:val="center"/>
          </w:tcPr>
          <w:p w14:paraId="5BD027CF" w14:textId="320D32B5" w:rsidR="00C95994" w:rsidRPr="00A96382" w:rsidRDefault="00C95994" w:rsidP="00796570">
            <w:r>
              <w:t>RIP and IGRP</w:t>
            </w:r>
          </w:p>
        </w:tc>
        <w:tc>
          <w:tcPr>
            <w:tcW w:w="4834" w:type="dxa"/>
          </w:tcPr>
          <w:p w14:paraId="5B9418A6" w14:textId="266B5A2A" w:rsidR="00C95994" w:rsidRPr="00A96382" w:rsidRDefault="00C95994" w:rsidP="00796570">
            <w:r w:rsidRPr="00B361ED">
              <w:t>TBA</w:t>
            </w:r>
          </w:p>
        </w:tc>
      </w:tr>
      <w:tr w:rsidR="00C95994" w:rsidRPr="00A96382" w14:paraId="5F798F04" w14:textId="77777777" w:rsidTr="000A3EDE">
        <w:trPr>
          <w:trHeight w:val="360"/>
        </w:trPr>
        <w:tc>
          <w:tcPr>
            <w:tcW w:w="1533" w:type="dxa"/>
            <w:vAlign w:val="center"/>
          </w:tcPr>
          <w:p w14:paraId="37927968" w14:textId="77777777" w:rsidR="00C95994" w:rsidRPr="00A96382" w:rsidRDefault="00C95994" w:rsidP="0054384E">
            <w:pPr>
              <w:jc w:val="center"/>
            </w:pPr>
            <w:r>
              <w:t>8</w:t>
            </w:r>
          </w:p>
        </w:tc>
        <w:tc>
          <w:tcPr>
            <w:tcW w:w="3191" w:type="dxa"/>
            <w:vAlign w:val="center"/>
          </w:tcPr>
          <w:p w14:paraId="09485557" w14:textId="3CDD32CF" w:rsidR="00C95994" w:rsidRPr="00A96382" w:rsidRDefault="00C95994" w:rsidP="00796570">
            <w:r>
              <w:t>OSPF and EIGRP</w:t>
            </w:r>
          </w:p>
        </w:tc>
        <w:tc>
          <w:tcPr>
            <w:tcW w:w="4834" w:type="dxa"/>
          </w:tcPr>
          <w:p w14:paraId="36FE93D1" w14:textId="554B04C9" w:rsidR="00C95994" w:rsidRPr="00A96382" w:rsidRDefault="00C95994" w:rsidP="00796570">
            <w:r w:rsidRPr="00B361ED">
              <w:t>TBA</w:t>
            </w:r>
          </w:p>
        </w:tc>
      </w:tr>
      <w:tr w:rsidR="00C95994" w:rsidRPr="00A96382" w14:paraId="4BB7EC43" w14:textId="77777777" w:rsidTr="000A3EDE">
        <w:trPr>
          <w:trHeight w:val="360"/>
        </w:trPr>
        <w:tc>
          <w:tcPr>
            <w:tcW w:w="1533" w:type="dxa"/>
            <w:vAlign w:val="center"/>
          </w:tcPr>
          <w:p w14:paraId="55708157" w14:textId="77777777" w:rsidR="00C95994" w:rsidRPr="00A96382" w:rsidRDefault="00C95994" w:rsidP="0054384E">
            <w:pPr>
              <w:jc w:val="center"/>
            </w:pPr>
            <w:r>
              <w:t>9</w:t>
            </w:r>
          </w:p>
        </w:tc>
        <w:tc>
          <w:tcPr>
            <w:tcW w:w="3191" w:type="dxa"/>
            <w:vAlign w:val="center"/>
          </w:tcPr>
          <w:p w14:paraId="581ECE3B" w14:textId="62A316D2" w:rsidR="00C95994" w:rsidRPr="00A96382" w:rsidRDefault="00C95994" w:rsidP="00796570">
            <w:r>
              <w:t>Wide-Area Networks</w:t>
            </w:r>
          </w:p>
        </w:tc>
        <w:tc>
          <w:tcPr>
            <w:tcW w:w="4834" w:type="dxa"/>
          </w:tcPr>
          <w:p w14:paraId="30DA8F4B" w14:textId="328AAD8A" w:rsidR="00C95994" w:rsidRPr="00A96382" w:rsidRDefault="00C95994" w:rsidP="00491245">
            <w:r w:rsidRPr="00B361ED">
              <w:t>TBA</w:t>
            </w:r>
          </w:p>
        </w:tc>
      </w:tr>
      <w:tr w:rsidR="00BE762F" w:rsidRPr="00A96382" w14:paraId="0D548FCD" w14:textId="77777777" w:rsidTr="000A3EDE">
        <w:trPr>
          <w:trHeight w:val="360"/>
        </w:trPr>
        <w:tc>
          <w:tcPr>
            <w:tcW w:w="1533" w:type="dxa"/>
            <w:vAlign w:val="center"/>
          </w:tcPr>
          <w:p w14:paraId="69EFB322" w14:textId="77777777" w:rsidR="00BE762F" w:rsidRPr="00A96382" w:rsidRDefault="00AD6E5B" w:rsidP="0054384E">
            <w:pPr>
              <w:jc w:val="center"/>
            </w:pPr>
            <w:r>
              <w:t>10</w:t>
            </w:r>
          </w:p>
        </w:tc>
        <w:tc>
          <w:tcPr>
            <w:tcW w:w="3191" w:type="dxa"/>
            <w:vAlign w:val="center"/>
          </w:tcPr>
          <w:p w14:paraId="2BB815AA" w14:textId="5408F7FC" w:rsidR="00BE762F" w:rsidRPr="00A96382" w:rsidRDefault="00C95994" w:rsidP="00796570">
            <w:r>
              <w:t>Router Security</w:t>
            </w:r>
          </w:p>
        </w:tc>
        <w:tc>
          <w:tcPr>
            <w:tcW w:w="4834" w:type="dxa"/>
            <w:vAlign w:val="center"/>
          </w:tcPr>
          <w:p w14:paraId="5023ED54" w14:textId="77777777" w:rsidR="00BE762F" w:rsidRPr="00A96382" w:rsidRDefault="00491245" w:rsidP="00796570">
            <w:r>
              <w:t>TBA</w:t>
            </w:r>
          </w:p>
        </w:tc>
      </w:tr>
      <w:tr w:rsidR="00BE762F" w:rsidRPr="00A96382" w14:paraId="20847719" w14:textId="77777777" w:rsidTr="000A3EDE">
        <w:trPr>
          <w:trHeight w:val="360"/>
        </w:trPr>
        <w:tc>
          <w:tcPr>
            <w:tcW w:w="1533" w:type="dxa"/>
            <w:vAlign w:val="center"/>
          </w:tcPr>
          <w:p w14:paraId="001D6E9D" w14:textId="77777777" w:rsidR="00BE762F" w:rsidRPr="00A96382" w:rsidRDefault="00AD6E5B" w:rsidP="0054384E">
            <w:pPr>
              <w:jc w:val="center"/>
            </w:pPr>
            <w:r>
              <w:t>11</w:t>
            </w:r>
          </w:p>
        </w:tc>
        <w:tc>
          <w:tcPr>
            <w:tcW w:w="3191" w:type="dxa"/>
            <w:vAlign w:val="center"/>
          </w:tcPr>
          <w:p w14:paraId="042926ED" w14:textId="62319FA3" w:rsidR="00BE762F" w:rsidRPr="00A96382" w:rsidRDefault="00C95994" w:rsidP="00796570">
            <w:r>
              <w:t>Advance Routing Concepts</w:t>
            </w:r>
          </w:p>
        </w:tc>
        <w:tc>
          <w:tcPr>
            <w:tcW w:w="4834" w:type="dxa"/>
            <w:vAlign w:val="center"/>
          </w:tcPr>
          <w:p w14:paraId="39C6F3D1" w14:textId="77777777" w:rsidR="00BE762F" w:rsidRPr="00A96382" w:rsidRDefault="00491245" w:rsidP="00796570">
            <w:r>
              <w:t>TBA</w:t>
            </w:r>
          </w:p>
        </w:tc>
      </w:tr>
      <w:tr w:rsidR="00491245" w:rsidRPr="00A96382" w14:paraId="59C6E2D3" w14:textId="77777777" w:rsidTr="000A3EDE">
        <w:trPr>
          <w:trHeight w:val="360"/>
        </w:trPr>
        <w:tc>
          <w:tcPr>
            <w:tcW w:w="1533" w:type="dxa"/>
            <w:vAlign w:val="center"/>
          </w:tcPr>
          <w:p w14:paraId="14D9C96F" w14:textId="77777777" w:rsidR="00491245" w:rsidRDefault="00491245" w:rsidP="0054384E">
            <w:pPr>
              <w:jc w:val="center"/>
            </w:pPr>
            <w:r>
              <w:t>12</w:t>
            </w:r>
          </w:p>
        </w:tc>
        <w:tc>
          <w:tcPr>
            <w:tcW w:w="3191" w:type="dxa"/>
            <w:vAlign w:val="center"/>
          </w:tcPr>
          <w:p w14:paraId="02116884" w14:textId="5C710D46" w:rsidR="00491245" w:rsidRPr="00A96382" w:rsidRDefault="00C95994" w:rsidP="00C95994">
            <w:r>
              <w:t>Advance TCP/IP Concepts</w:t>
            </w:r>
          </w:p>
        </w:tc>
        <w:tc>
          <w:tcPr>
            <w:tcW w:w="4834" w:type="dxa"/>
            <w:vAlign w:val="center"/>
          </w:tcPr>
          <w:p w14:paraId="70E3447A" w14:textId="77777777" w:rsidR="00491245" w:rsidRPr="00A96382" w:rsidRDefault="00491245" w:rsidP="00C95994">
            <w:r>
              <w:t>TBA</w:t>
            </w:r>
          </w:p>
        </w:tc>
      </w:tr>
      <w:tr w:rsidR="00EA4083" w:rsidRPr="00A96382" w14:paraId="206BB468" w14:textId="77777777" w:rsidTr="000A3EDE">
        <w:trPr>
          <w:trHeight w:val="360"/>
        </w:trPr>
        <w:tc>
          <w:tcPr>
            <w:tcW w:w="1533" w:type="dxa"/>
            <w:vAlign w:val="center"/>
          </w:tcPr>
          <w:p w14:paraId="638E4E4C" w14:textId="5EF4AF5A" w:rsidR="00EA4083" w:rsidRDefault="00EA4083" w:rsidP="0054384E">
            <w:pPr>
              <w:jc w:val="center"/>
            </w:pPr>
            <w:r>
              <w:t>13</w:t>
            </w:r>
          </w:p>
        </w:tc>
        <w:tc>
          <w:tcPr>
            <w:tcW w:w="3191" w:type="dxa"/>
            <w:vAlign w:val="center"/>
          </w:tcPr>
          <w:p w14:paraId="655EB4DD" w14:textId="6BF80B06" w:rsidR="00EA4083" w:rsidRDefault="00EA4083" w:rsidP="00C95994">
            <w:r>
              <w:t>LAN Switches</w:t>
            </w:r>
          </w:p>
        </w:tc>
        <w:tc>
          <w:tcPr>
            <w:tcW w:w="4834" w:type="dxa"/>
            <w:vAlign w:val="center"/>
          </w:tcPr>
          <w:p w14:paraId="7D4D7AC4" w14:textId="25CBE4A2" w:rsidR="00EA4083" w:rsidRDefault="00EA4083" w:rsidP="00C95994">
            <w:r>
              <w:t>TBA</w:t>
            </w:r>
          </w:p>
        </w:tc>
      </w:tr>
      <w:tr w:rsidR="00EA4083" w:rsidRPr="00A96382" w14:paraId="4EEB3B5E" w14:textId="77777777" w:rsidTr="000A3EDE">
        <w:trPr>
          <w:trHeight w:val="360"/>
        </w:trPr>
        <w:tc>
          <w:tcPr>
            <w:tcW w:w="1533" w:type="dxa"/>
            <w:vAlign w:val="center"/>
          </w:tcPr>
          <w:p w14:paraId="5358E838" w14:textId="31516A01" w:rsidR="00EA4083" w:rsidRDefault="00EA4083" w:rsidP="0054384E">
            <w:pPr>
              <w:jc w:val="center"/>
            </w:pPr>
            <w:r>
              <w:t>14</w:t>
            </w:r>
          </w:p>
        </w:tc>
        <w:tc>
          <w:tcPr>
            <w:tcW w:w="3191" w:type="dxa"/>
            <w:vAlign w:val="center"/>
          </w:tcPr>
          <w:p w14:paraId="14D1830A" w14:textId="43FA07F2" w:rsidR="00EA4083" w:rsidRDefault="00EA4083" w:rsidP="00C95994">
            <w:r>
              <w:t xml:space="preserve">Virtual LANs and </w:t>
            </w:r>
            <w:proofErr w:type="spellStart"/>
            <w:r>
              <w:t>Trunking</w:t>
            </w:r>
            <w:proofErr w:type="spellEnd"/>
          </w:p>
        </w:tc>
        <w:tc>
          <w:tcPr>
            <w:tcW w:w="4834" w:type="dxa"/>
            <w:vAlign w:val="center"/>
          </w:tcPr>
          <w:p w14:paraId="449CD02E" w14:textId="440AB872" w:rsidR="00EA4083" w:rsidRDefault="00EA4083" w:rsidP="00C95994">
            <w:r>
              <w:t>TBA</w:t>
            </w:r>
          </w:p>
        </w:tc>
      </w:tr>
      <w:tr w:rsidR="00EA4083" w:rsidRPr="00A96382" w14:paraId="417EF68E" w14:textId="77777777" w:rsidTr="000A3EDE">
        <w:trPr>
          <w:trHeight w:val="360"/>
        </w:trPr>
        <w:tc>
          <w:tcPr>
            <w:tcW w:w="1533" w:type="dxa"/>
            <w:vAlign w:val="center"/>
          </w:tcPr>
          <w:p w14:paraId="40A9EDD2" w14:textId="3EC587BE" w:rsidR="00EA4083" w:rsidRDefault="00EA4083" w:rsidP="0054384E">
            <w:pPr>
              <w:jc w:val="center"/>
            </w:pPr>
            <w:r>
              <w:t>15</w:t>
            </w:r>
          </w:p>
        </w:tc>
        <w:tc>
          <w:tcPr>
            <w:tcW w:w="3191" w:type="dxa"/>
            <w:vAlign w:val="center"/>
          </w:tcPr>
          <w:p w14:paraId="52155818" w14:textId="11B393B9" w:rsidR="00EA4083" w:rsidRDefault="00EA4083" w:rsidP="00C95994">
            <w:r>
              <w:t>IT Industry</w:t>
            </w:r>
          </w:p>
        </w:tc>
        <w:tc>
          <w:tcPr>
            <w:tcW w:w="4834" w:type="dxa"/>
            <w:vAlign w:val="center"/>
          </w:tcPr>
          <w:p w14:paraId="17E18383" w14:textId="3136DB7A" w:rsidR="00EA4083" w:rsidRDefault="00EA4083" w:rsidP="00C95994">
            <w:r>
              <w:t>TBA</w:t>
            </w:r>
          </w:p>
        </w:tc>
      </w:tr>
    </w:tbl>
    <w:p w14:paraId="4CAE89B1" w14:textId="77777777" w:rsidR="0089216A" w:rsidRDefault="0089216A" w:rsidP="00937473"/>
    <w:sectPr w:rsidR="0089216A" w:rsidSect="00F3336C">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E0169" w14:textId="77777777" w:rsidR="00C95994" w:rsidRDefault="00C95994" w:rsidP="00334A7D">
      <w:r>
        <w:separator/>
      </w:r>
    </w:p>
  </w:endnote>
  <w:endnote w:type="continuationSeparator" w:id="0">
    <w:p w14:paraId="55F8072F" w14:textId="77777777" w:rsidR="00C95994" w:rsidRDefault="00C95994"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2868C" w14:textId="77777777" w:rsidR="00C95994" w:rsidRDefault="00C95994" w:rsidP="009026CC">
    <w:pPr>
      <w:pStyle w:val="Footer"/>
    </w:pPr>
    <w:r>
      <w:ptab w:relativeTo="margin" w:alignment="center" w:leader="none"/>
    </w:r>
    <w:r>
      <w:t xml:space="preserve">Page </w:t>
    </w:r>
    <w:r>
      <w:fldChar w:fldCharType="begin"/>
    </w:r>
    <w:r>
      <w:instrText xml:space="preserve"> PAGE   \* MERGEFORMAT </w:instrText>
    </w:r>
    <w:r>
      <w:fldChar w:fldCharType="separate"/>
    </w:r>
    <w:r w:rsidR="005245D2">
      <w:rPr>
        <w:noProof/>
      </w:rPr>
      <w:t>4</w:t>
    </w:r>
    <w:r>
      <w:rPr>
        <w:noProof/>
      </w:rPr>
      <w:fldChar w:fldCharType="end"/>
    </w:r>
    <w:r>
      <w:ptab w:relativeTo="margin" w:alignment="right" w:leader="none"/>
    </w:r>
    <w:r>
      <w:t>Chi So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533D3" w14:textId="77777777" w:rsidR="00C95994" w:rsidRDefault="00C95994" w:rsidP="00334A7D">
      <w:r>
        <w:separator/>
      </w:r>
    </w:p>
  </w:footnote>
  <w:footnote w:type="continuationSeparator" w:id="0">
    <w:p w14:paraId="5BEF5CB5" w14:textId="77777777" w:rsidR="00C95994" w:rsidRDefault="00C95994" w:rsidP="00334A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E4439" w14:textId="42F23336" w:rsidR="00C95994" w:rsidRDefault="00C95994">
    <w:pPr>
      <w:pStyle w:val="Header"/>
    </w:pPr>
    <w:r>
      <w:t xml:space="preserve">University of Southern California </w:t>
    </w:r>
    <w:r>
      <w:ptab w:relativeTo="margin" w:alignment="center" w:leader="none"/>
    </w:r>
    <w:r>
      <w:ptab w:relativeTo="margin" w:alignment="right" w:leader="none"/>
    </w:r>
    <w:r>
      <w:t>ITP 357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C6F21"/>
    <w:multiLevelType w:val="hybridMultilevel"/>
    <w:tmpl w:val="2E643144"/>
    <w:lvl w:ilvl="0" w:tplc="5D1E9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93B28"/>
    <w:multiLevelType w:val="hybridMultilevel"/>
    <w:tmpl w:val="8D1042BE"/>
    <w:lvl w:ilvl="0" w:tplc="5D1E9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0E6104"/>
    <w:multiLevelType w:val="hybridMultilevel"/>
    <w:tmpl w:val="5BF4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12678"/>
    <w:multiLevelType w:val="hybridMultilevel"/>
    <w:tmpl w:val="F8A4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31584"/>
    <w:multiLevelType w:val="hybridMultilevel"/>
    <w:tmpl w:val="582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06703"/>
    <w:multiLevelType w:val="hybridMultilevel"/>
    <w:tmpl w:val="6E063E60"/>
    <w:lvl w:ilvl="0" w:tplc="5D1E9D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CF49D0"/>
    <w:multiLevelType w:val="hybridMultilevel"/>
    <w:tmpl w:val="DF567962"/>
    <w:lvl w:ilvl="0" w:tplc="5D1E9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DE"/>
    <w:rsid w:val="000504A7"/>
    <w:rsid w:val="00075BA5"/>
    <w:rsid w:val="000A3EDE"/>
    <w:rsid w:val="000B416B"/>
    <w:rsid w:val="000E38E6"/>
    <w:rsid w:val="00123EE9"/>
    <w:rsid w:val="001552C2"/>
    <w:rsid w:val="001A4F5F"/>
    <w:rsid w:val="00210ABD"/>
    <w:rsid w:val="00216ACB"/>
    <w:rsid w:val="002414AC"/>
    <w:rsid w:val="002C07AA"/>
    <w:rsid w:val="00334A7D"/>
    <w:rsid w:val="00334B8A"/>
    <w:rsid w:val="0033798B"/>
    <w:rsid w:val="00361489"/>
    <w:rsid w:val="00366637"/>
    <w:rsid w:val="003700B9"/>
    <w:rsid w:val="00373ED4"/>
    <w:rsid w:val="00482CC0"/>
    <w:rsid w:val="00491245"/>
    <w:rsid w:val="004A3EF4"/>
    <w:rsid w:val="005245D2"/>
    <w:rsid w:val="00526193"/>
    <w:rsid w:val="0054384E"/>
    <w:rsid w:val="00547384"/>
    <w:rsid w:val="00550A5E"/>
    <w:rsid w:val="005E39FB"/>
    <w:rsid w:val="00653202"/>
    <w:rsid w:val="0072175A"/>
    <w:rsid w:val="00735220"/>
    <w:rsid w:val="00796570"/>
    <w:rsid w:val="0082488D"/>
    <w:rsid w:val="00827368"/>
    <w:rsid w:val="008301DE"/>
    <w:rsid w:val="00843B66"/>
    <w:rsid w:val="008668E6"/>
    <w:rsid w:val="0089216A"/>
    <w:rsid w:val="008A3422"/>
    <w:rsid w:val="008A57C4"/>
    <w:rsid w:val="009026CC"/>
    <w:rsid w:val="009355AB"/>
    <w:rsid w:val="00937473"/>
    <w:rsid w:val="00945CDB"/>
    <w:rsid w:val="009637B0"/>
    <w:rsid w:val="00990E28"/>
    <w:rsid w:val="009A0D48"/>
    <w:rsid w:val="009C0EBA"/>
    <w:rsid w:val="009E7853"/>
    <w:rsid w:val="00A052B5"/>
    <w:rsid w:val="00A07B40"/>
    <w:rsid w:val="00A26332"/>
    <w:rsid w:val="00A70B64"/>
    <w:rsid w:val="00A96382"/>
    <w:rsid w:val="00AD6E5B"/>
    <w:rsid w:val="00B5422C"/>
    <w:rsid w:val="00BA2D3E"/>
    <w:rsid w:val="00BC493B"/>
    <w:rsid w:val="00BC566C"/>
    <w:rsid w:val="00BD4C97"/>
    <w:rsid w:val="00BE0B34"/>
    <w:rsid w:val="00BE762F"/>
    <w:rsid w:val="00C616EB"/>
    <w:rsid w:val="00C77386"/>
    <w:rsid w:val="00C85465"/>
    <w:rsid w:val="00C95994"/>
    <w:rsid w:val="00CB41D4"/>
    <w:rsid w:val="00CD1200"/>
    <w:rsid w:val="00CD483F"/>
    <w:rsid w:val="00D043A2"/>
    <w:rsid w:val="00D204DD"/>
    <w:rsid w:val="00DE4F89"/>
    <w:rsid w:val="00E06752"/>
    <w:rsid w:val="00E07F1F"/>
    <w:rsid w:val="00E52658"/>
    <w:rsid w:val="00E7292C"/>
    <w:rsid w:val="00E93C51"/>
    <w:rsid w:val="00EA4083"/>
    <w:rsid w:val="00F215CC"/>
    <w:rsid w:val="00F3336C"/>
    <w:rsid w:val="00F730D9"/>
    <w:rsid w:val="00FD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5E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EF4"/>
    <w:pPr>
      <w:spacing w:line="312" w:lineRule="auto"/>
    </w:pPr>
    <w:rPr>
      <w:rFonts w:ascii="Century Gothic" w:hAnsi="Century Gothic"/>
      <w:sz w:val="18"/>
      <w:szCs w:val="24"/>
      <w:lang w:eastAsia="en-US"/>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Hyperlink">
    <w:name w:val="Hyperlink"/>
    <w:basedOn w:val="DefaultParagraphFont"/>
    <w:rsid w:val="00526193"/>
    <w:rPr>
      <w:color w:val="0000FF" w:themeColor="hyperlink"/>
      <w:u w:val="single"/>
    </w:rPr>
  </w:style>
  <w:style w:type="paragraph" w:styleId="Footer">
    <w:name w:val="footer"/>
    <w:basedOn w:val="Normal"/>
    <w:link w:val="FooterChar"/>
    <w:uiPriority w:val="99"/>
    <w:rsid w:val="00366637"/>
    <w:pPr>
      <w:jc w:val="center"/>
    </w:pPr>
  </w:style>
  <w:style w:type="table" w:styleId="TableGrid">
    <w:name w:val="Table Grid"/>
    <w:basedOn w:val="TableNormal"/>
    <w:rsid w:val="0052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Header">
    <w:name w:val="header"/>
    <w:basedOn w:val="Normal"/>
    <w:link w:val="HeaderChar"/>
    <w:uiPriority w:val="99"/>
    <w:rsid w:val="00DE4F89"/>
    <w:pPr>
      <w:tabs>
        <w:tab w:val="center" w:pos="4680"/>
        <w:tab w:val="right" w:pos="9360"/>
      </w:tabs>
      <w:spacing w:line="240" w:lineRule="auto"/>
    </w:pPr>
  </w:style>
  <w:style w:type="character" w:customStyle="1" w:styleId="HeaderChar">
    <w:name w:val="Header Char"/>
    <w:basedOn w:val="DefaultParagraphFont"/>
    <w:link w:val="Header"/>
    <w:uiPriority w:val="99"/>
    <w:rsid w:val="00DE4F89"/>
    <w:rPr>
      <w:rFonts w:ascii="Century Gothic" w:hAnsi="Century Gothic"/>
      <w:sz w:val="18"/>
      <w:szCs w:val="24"/>
      <w:lang w:eastAsia="en-US"/>
    </w:rPr>
  </w:style>
  <w:style w:type="character" w:customStyle="1" w:styleId="FooterChar">
    <w:name w:val="Footer Char"/>
    <w:basedOn w:val="DefaultParagraphFont"/>
    <w:link w:val="Footer"/>
    <w:uiPriority w:val="99"/>
    <w:rsid w:val="009026CC"/>
    <w:rPr>
      <w:rFonts w:ascii="Century Gothic" w:hAnsi="Century Gothic"/>
      <w:sz w:val="18"/>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EF4"/>
    <w:pPr>
      <w:spacing w:line="312" w:lineRule="auto"/>
    </w:pPr>
    <w:rPr>
      <w:rFonts w:ascii="Century Gothic" w:hAnsi="Century Gothic"/>
      <w:sz w:val="18"/>
      <w:szCs w:val="24"/>
      <w:lang w:eastAsia="en-US"/>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Hyperlink">
    <w:name w:val="Hyperlink"/>
    <w:basedOn w:val="DefaultParagraphFont"/>
    <w:rsid w:val="00526193"/>
    <w:rPr>
      <w:color w:val="0000FF" w:themeColor="hyperlink"/>
      <w:u w:val="single"/>
    </w:rPr>
  </w:style>
  <w:style w:type="paragraph" w:styleId="Footer">
    <w:name w:val="footer"/>
    <w:basedOn w:val="Normal"/>
    <w:link w:val="FooterChar"/>
    <w:uiPriority w:val="99"/>
    <w:rsid w:val="00366637"/>
    <w:pPr>
      <w:jc w:val="center"/>
    </w:pPr>
  </w:style>
  <w:style w:type="table" w:styleId="TableGrid">
    <w:name w:val="Table Grid"/>
    <w:basedOn w:val="TableNormal"/>
    <w:rsid w:val="0052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Header">
    <w:name w:val="header"/>
    <w:basedOn w:val="Normal"/>
    <w:link w:val="HeaderChar"/>
    <w:uiPriority w:val="99"/>
    <w:rsid w:val="00DE4F89"/>
    <w:pPr>
      <w:tabs>
        <w:tab w:val="center" w:pos="4680"/>
        <w:tab w:val="right" w:pos="9360"/>
      </w:tabs>
      <w:spacing w:line="240" w:lineRule="auto"/>
    </w:pPr>
  </w:style>
  <w:style w:type="character" w:customStyle="1" w:styleId="HeaderChar">
    <w:name w:val="Header Char"/>
    <w:basedOn w:val="DefaultParagraphFont"/>
    <w:link w:val="Header"/>
    <w:uiPriority w:val="99"/>
    <w:rsid w:val="00DE4F89"/>
    <w:rPr>
      <w:rFonts w:ascii="Century Gothic" w:hAnsi="Century Gothic"/>
      <w:sz w:val="18"/>
      <w:szCs w:val="24"/>
      <w:lang w:eastAsia="en-US"/>
    </w:rPr>
  </w:style>
  <w:style w:type="character" w:customStyle="1" w:styleId="FooterChar">
    <w:name w:val="Footer Char"/>
    <w:basedOn w:val="DefaultParagraphFont"/>
    <w:link w:val="Footer"/>
    <w:uiPriority w:val="99"/>
    <w:rsid w:val="009026CC"/>
    <w:rPr>
      <w:rFonts w:ascii="Century Gothic" w:hAnsi="Century Gothic"/>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iso@usc.edu"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gan\AppData\Local\Temp\TS0010184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3227A-CD1E-9D4B-927B-A40940C8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\Users\gigan\AppData\Local\Temp\TS001018408.dot</Template>
  <TotalTime>6</TotalTime>
  <Pages>4</Pages>
  <Words>661</Words>
  <Characters>3770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John Doe</cp:lastModifiedBy>
  <cp:revision>9</cp:revision>
  <cp:lastPrinted>2012-08-28T03:30:00Z</cp:lastPrinted>
  <dcterms:created xsi:type="dcterms:W3CDTF">2012-08-28T03:20:00Z</dcterms:created>
  <dcterms:modified xsi:type="dcterms:W3CDTF">2016-04-26T20:02:00Z</dcterms:modified>
</cp:coreProperties>
</file>