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021" w:rsidRPr="00466E30" w:rsidRDefault="002E6021" w:rsidP="002E6021">
      <w:pPr>
        <w:pStyle w:val="Heading1"/>
        <w:rPr>
          <w:sz w:val="22"/>
          <w:szCs w:val="22"/>
        </w:rPr>
      </w:pPr>
      <w:bookmarkStart w:id="0" w:name="_GoBack"/>
      <w:bookmarkEnd w:id="0"/>
      <w:r w:rsidRPr="00466E30">
        <w:rPr>
          <w:sz w:val="22"/>
          <w:szCs w:val="22"/>
        </w:rPr>
        <w:t>University of Southern California</w:t>
      </w:r>
    </w:p>
    <w:p w:rsidR="002E6021" w:rsidRDefault="002E6021">
      <w:pPr>
        <w:pStyle w:val="Heading3"/>
      </w:pPr>
      <w:r>
        <w:rPr>
          <w:rStyle w:val="Strong"/>
          <w:b/>
        </w:rPr>
        <w:t>BISC 530:</w:t>
      </w:r>
      <w:r>
        <w:t xml:space="preserve"> Advanced Seminar in Plankton Biology </w:t>
      </w:r>
      <w:r>
        <w:rPr>
          <w:rStyle w:val="units"/>
        </w:rPr>
        <w:t>(2 units)</w:t>
      </w:r>
    </w:p>
    <w:p w:rsidR="00531AE7" w:rsidRDefault="00531AE7" w:rsidP="002E6021">
      <w:pPr>
        <w:rPr>
          <w:color w:val="000000"/>
          <w:u w:val="single"/>
        </w:rPr>
      </w:pPr>
    </w:p>
    <w:p w:rsidR="002E6021" w:rsidRDefault="002E6021" w:rsidP="002E6021">
      <w:pPr>
        <w:rPr>
          <w:color w:val="000000"/>
        </w:rPr>
      </w:pPr>
      <w:r>
        <w:rPr>
          <w:color w:val="000000"/>
          <w:u w:val="single"/>
        </w:rPr>
        <w:t>Focus Area</w:t>
      </w:r>
      <w:r>
        <w:rPr>
          <w:color w:val="000000"/>
        </w:rPr>
        <w:t>:</w:t>
      </w:r>
    </w:p>
    <w:p w:rsidR="002E6021" w:rsidRDefault="002E6021" w:rsidP="002E6021">
      <w:pPr>
        <w:rPr>
          <w:color w:val="000000"/>
        </w:rPr>
      </w:pPr>
      <w:r>
        <w:rPr>
          <w:color w:val="000000"/>
        </w:rPr>
        <w:t>Plankton community structure and dynamics in marine and freshwater systems, with an emphasis on eukaryotic plankton.</w:t>
      </w:r>
    </w:p>
    <w:p w:rsidR="002E6021" w:rsidRPr="00432A5B" w:rsidRDefault="002E6021" w:rsidP="002E6021">
      <w:pPr>
        <w:pStyle w:val="Heading1"/>
        <w:jc w:val="center"/>
        <w:rPr>
          <w:sz w:val="22"/>
          <w:szCs w:val="22"/>
        </w:rPr>
      </w:pPr>
      <w:r w:rsidRPr="002416F7">
        <w:rPr>
          <w:sz w:val="22"/>
          <w:szCs w:val="22"/>
        </w:rPr>
        <w:t xml:space="preserve"> </w:t>
      </w:r>
      <w:r w:rsidRPr="00466E30">
        <w:rPr>
          <w:b w:val="0"/>
          <w:sz w:val="22"/>
          <w:szCs w:val="22"/>
        </w:rPr>
        <w:tab/>
      </w:r>
      <w:r w:rsidRPr="00466E30">
        <w:rPr>
          <w:b w:val="0"/>
          <w:sz w:val="22"/>
          <w:szCs w:val="22"/>
        </w:rPr>
        <w:tab/>
      </w:r>
      <w:r w:rsidRPr="00466E30">
        <w:rPr>
          <w:b w:val="0"/>
          <w:sz w:val="22"/>
          <w:szCs w:val="22"/>
        </w:rPr>
        <w:tab/>
      </w:r>
      <w:r w:rsidRPr="00466E30">
        <w:rPr>
          <w:b w:val="0"/>
          <w:sz w:val="22"/>
          <w:szCs w:val="22"/>
        </w:rPr>
        <w:tab/>
      </w:r>
    </w:p>
    <w:p w:rsidR="00FA1352" w:rsidRDefault="00C87CD5" w:rsidP="00FA1352">
      <w:pPr>
        <w:pStyle w:val="Heading1"/>
        <w:rPr>
          <w:b w:val="0"/>
          <w:sz w:val="22"/>
          <w:szCs w:val="22"/>
        </w:rPr>
      </w:pPr>
      <w:r>
        <w:rPr>
          <w:b w:val="0"/>
          <w:sz w:val="22"/>
          <w:szCs w:val="22"/>
        </w:rPr>
        <w:t xml:space="preserve">Instructors: </w:t>
      </w:r>
    </w:p>
    <w:tbl>
      <w:tblPr>
        <w:tblW w:w="0" w:type="auto"/>
        <w:tblInd w:w="738" w:type="dxa"/>
        <w:tblLook w:val="04A0" w:firstRow="1" w:lastRow="0" w:firstColumn="1" w:lastColumn="0" w:noHBand="0" w:noVBand="1"/>
      </w:tblPr>
      <w:tblGrid>
        <w:gridCol w:w="2970"/>
        <w:gridCol w:w="2655"/>
      </w:tblGrid>
      <w:tr w:rsidR="00D54687" w:rsidRPr="00D15E74" w:rsidTr="00D15E74">
        <w:tc>
          <w:tcPr>
            <w:tcW w:w="2970" w:type="dxa"/>
            <w:shd w:val="clear" w:color="auto" w:fill="auto"/>
          </w:tcPr>
          <w:p w:rsidR="00D54687" w:rsidRPr="00D15E74" w:rsidRDefault="00D54687" w:rsidP="00FA1352">
            <w:pPr>
              <w:pStyle w:val="Heading1"/>
              <w:rPr>
                <w:b w:val="0"/>
                <w:sz w:val="22"/>
                <w:szCs w:val="22"/>
              </w:rPr>
            </w:pPr>
            <w:r w:rsidRPr="00D15E74">
              <w:rPr>
                <w:b w:val="0"/>
                <w:sz w:val="22"/>
                <w:szCs w:val="22"/>
              </w:rPr>
              <w:t>Dr. Dave Caron</w:t>
            </w:r>
          </w:p>
          <w:p w:rsidR="00D54687" w:rsidRDefault="00D54687" w:rsidP="00D54687">
            <w:r>
              <w:t>E-mail: dcaron@usc.edu</w:t>
            </w:r>
          </w:p>
          <w:p w:rsidR="00D54687" w:rsidRDefault="00D54687" w:rsidP="00D54687">
            <w:r>
              <w:t>Phone: (213) 740-0203</w:t>
            </w:r>
          </w:p>
          <w:p w:rsidR="00D54687" w:rsidRPr="00D54687" w:rsidRDefault="00D54687" w:rsidP="00D15E74">
            <w:r>
              <w:t>Office: AHF 301</w:t>
            </w:r>
          </w:p>
        </w:tc>
        <w:tc>
          <w:tcPr>
            <w:tcW w:w="2655" w:type="dxa"/>
            <w:shd w:val="clear" w:color="auto" w:fill="auto"/>
          </w:tcPr>
          <w:p w:rsidR="00D54687" w:rsidRPr="00D15E74" w:rsidRDefault="00D54687" w:rsidP="00FA1352">
            <w:pPr>
              <w:pStyle w:val="Heading1"/>
              <w:rPr>
                <w:b w:val="0"/>
                <w:sz w:val="22"/>
                <w:szCs w:val="22"/>
              </w:rPr>
            </w:pPr>
            <w:r w:rsidRPr="00D15E74">
              <w:rPr>
                <w:b w:val="0"/>
                <w:sz w:val="22"/>
                <w:szCs w:val="22"/>
              </w:rPr>
              <w:t>Dr. Karla Heidelberg</w:t>
            </w:r>
          </w:p>
          <w:p w:rsidR="00D54687" w:rsidRDefault="00D54687" w:rsidP="00D54687">
            <w:r>
              <w:t>E-mail: kheidelb@usc.edu</w:t>
            </w:r>
          </w:p>
          <w:p w:rsidR="00D54687" w:rsidRDefault="00D54687" w:rsidP="00D54687">
            <w:r>
              <w:t>Phone: (213) 740-0951</w:t>
            </w:r>
          </w:p>
          <w:p w:rsidR="00D54687" w:rsidRPr="00D54687" w:rsidRDefault="00D54687" w:rsidP="00D15E74">
            <w:r>
              <w:t>Office: SOS B15</w:t>
            </w:r>
          </w:p>
        </w:tc>
      </w:tr>
    </w:tbl>
    <w:p w:rsidR="00D54687" w:rsidRDefault="00D54687" w:rsidP="00FA1352">
      <w:pPr>
        <w:pStyle w:val="Heading1"/>
        <w:rPr>
          <w:b w:val="0"/>
          <w:sz w:val="22"/>
          <w:szCs w:val="22"/>
        </w:rPr>
      </w:pPr>
    </w:p>
    <w:p w:rsidR="00FA1352" w:rsidRPr="00FA1352" w:rsidRDefault="00D54687" w:rsidP="00FA1352">
      <w:pPr>
        <w:pStyle w:val="Heading1"/>
        <w:rPr>
          <w:b w:val="0"/>
          <w:sz w:val="22"/>
          <w:szCs w:val="22"/>
        </w:rPr>
      </w:pPr>
      <w:r>
        <w:rPr>
          <w:b w:val="0"/>
          <w:sz w:val="22"/>
          <w:szCs w:val="22"/>
        </w:rPr>
        <w:t xml:space="preserve">Class </w:t>
      </w:r>
      <w:r w:rsidR="00C87CD5">
        <w:rPr>
          <w:b w:val="0"/>
          <w:sz w:val="22"/>
          <w:szCs w:val="22"/>
        </w:rPr>
        <w:t xml:space="preserve">Meeting Time:  </w:t>
      </w:r>
      <w:r w:rsidR="00FA1352" w:rsidRPr="00FA1352">
        <w:rPr>
          <w:b w:val="0"/>
          <w:sz w:val="22"/>
          <w:szCs w:val="22"/>
        </w:rPr>
        <w:t>Tuesday’s 2:00-4:00</w:t>
      </w:r>
      <w:r w:rsidR="00C87CD5">
        <w:rPr>
          <w:b w:val="0"/>
          <w:sz w:val="22"/>
          <w:szCs w:val="22"/>
        </w:rPr>
        <w:t>pm</w:t>
      </w:r>
      <w:r w:rsidR="008E3A8C">
        <w:rPr>
          <w:b w:val="0"/>
          <w:sz w:val="22"/>
          <w:szCs w:val="22"/>
        </w:rPr>
        <w:t xml:space="preserve"> (location TBD)</w:t>
      </w:r>
    </w:p>
    <w:p w:rsidR="00D54687" w:rsidRDefault="00D54687" w:rsidP="002E6021">
      <w:pPr>
        <w:ind w:right="-540"/>
        <w:rPr>
          <w:sz w:val="22"/>
          <w:szCs w:val="22"/>
        </w:rPr>
      </w:pPr>
    </w:p>
    <w:p w:rsidR="00256C21" w:rsidRDefault="00256C21" w:rsidP="002E6021">
      <w:pPr>
        <w:ind w:right="-540"/>
        <w:rPr>
          <w:sz w:val="22"/>
          <w:szCs w:val="22"/>
        </w:rPr>
      </w:pPr>
      <w:r>
        <w:rPr>
          <w:sz w:val="22"/>
          <w:szCs w:val="22"/>
        </w:rPr>
        <w:t xml:space="preserve">Readings: </w:t>
      </w:r>
      <w:r w:rsidRPr="00256C21">
        <w:rPr>
          <w:sz w:val="22"/>
          <w:szCs w:val="22"/>
        </w:rPr>
        <w:t xml:space="preserve">Published </w:t>
      </w:r>
      <w:r w:rsidR="00933FCB">
        <w:rPr>
          <w:sz w:val="22"/>
          <w:szCs w:val="22"/>
        </w:rPr>
        <w:t>primary literature</w:t>
      </w:r>
      <w:r w:rsidRPr="00256C21">
        <w:rPr>
          <w:sz w:val="22"/>
          <w:szCs w:val="22"/>
        </w:rPr>
        <w:t xml:space="preserve"> </w:t>
      </w:r>
      <w:r>
        <w:rPr>
          <w:sz w:val="22"/>
          <w:szCs w:val="22"/>
        </w:rPr>
        <w:t xml:space="preserve">posted on course blackboard site </w:t>
      </w:r>
      <w:r w:rsidR="00933FCB">
        <w:rPr>
          <w:sz w:val="22"/>
          <w:szCs w:val="22"/>
        </w:rPr>
        <w:t>(varies</w:t>
      </w:r>
      <w:r w:rsidRPr="00256C21">
        <w:rPr>
          <w:sz w:val="22"/>
          <w:szCs w:val="22"/>
        </w:rPr>
        <w:t xml:space="preserve"> from year to year). </w:t>
      </w:r>
    </w:p>
    <w:p w:rsidR="00256C21" w:rsidRDefault="00256C21" w:rsidP="002E6021">
      <w:pPr>
        <w:ind w:right="-540"/>
        <w:rPr>
          <w:sz w:val="22"/>
          <w:szCs w:val="22"/>
        </w:rPr>
      </w:pPr>
      <w:r>
        <w:rPr>
          <w:sz w:val="22"/>
          <w:szCs w:val="22"/>
        </w:rPr>
        <w:t xml:space="preserve">         </w:t>
      </w:r>
      <w:r w:rsidRPr="00256C21">
        <w:rPr>
          <w:sz w:val="22"/>
          <w:szCs w:val="22"/>
        </w:rPr>
        <w:t xml:space="preserve">For those lacking background </w:t>
      </w:r>
      <w:r>
        <w:rPr>
          <w:sz w:val="22"/>
          <w:szCs w:val="22"/>
        </w:rPr>
        <w:t>–</w:t>
      </w:r>
      <w:r w:rsidRPr="00256C21">
        <w:rPr>
          <w:sz w:val="22"/>
          <w:szCs w:val="22"/>
        </w:rPr>
        <w:t xml:space="preserve"> </w:t>
      </w:r>
      <w:r>
        <w:rPr>
          <w:sz w:val="22"/>
          <w:szCs w:val="22"/>
        </w:rPr>
        <w:t xml:space="preserve">readings in </w:t>
      </w:r>
      <w:r w:rsidRPr="00256C21">
        <w:rPr>
          <w:sz w:val="22"/>
          <w:szCs w:val="22"/>
        </w:rPr>
        <w:t>basic invertebrate biology</w:t>
      </w:r>
      <w:r>
        <w:rPr>
          <w:sz w:val="22"/>
          <w:szCs w:val="22"/>
        </w:rPr>
        <w:t xml:space="preserve"> text recommended</w:t>
      </w:r>
      <w:r w:rsidRPr="00256C21">
        <w:rPr>
          <w:sz w:val="22"/>
          <w:szCs w:val="22"/>
        </w:rPr>
        <w:t>.</w:t>
      </w:r>
    </w:p>
    <w:p w:rsidR="002E6021" w:rsidRPr="00B0460D" w:rsidRDefault="002E6021" w:rsidP="002E6021">
      <w:pPr>
        <w:ind w:right="-540"/>
        <w:rPr>
          <w:b/>
          <w:sz w:val="22"/>
          <w:szCs w:val="22"/>
        </w:rPr>
      </w:pPr>
      <w:r w:rsidRPr="00466E30">
        <w:rPr>
          <w:sz w:val="22"/>
          <w:szCs w:val="22"/>
        </w:rPr>
        <w:t>___________________________________________________________________</w:t>
      </w:r>
    </w:p>
    <w:p w:rsidR="002E6021" w:rsidRDefault="002E6021">
      <w:pPr>
        <w:pStyle w:val="Heading3"/>
        <w:rPr>
          <w:sz w:val="22"/>
          <w:szCs w:val="22"/>
        </w:rPr>
      </w:pPr>
    </w:p>
    <w:p w:rsidR="002E6021" w:rsidRPr="00466E30" w:rsidRDefault="002E6021">
      <w:pPr>
        <w:pStyle w:val="Heading3"/>
        <w:rPr>
          <w:sz w:val="22"/>
          <w:szCs w:val="22"/>
        </w:rPr>
      </w:pPr>
      <w:r w:rsidRPr="00466E30">
        <w:rPr>
          <w:sz w:val="22"/>
          <w:szCs w:val="22"/>
        </w:rPr>
        <w:t>Course Description</w:t>
      </w:r>
    </w:p>
    <w:p w:rsidR="00D54687" w:rsidRDefault="00D54687" w:rsidP="00726EED">
      <w:pPr>
        <w:pStyle w:val="BodyText3"/>
        <w:rPr>
          <w:szCs w:val="22"/>
        </w:rPr>
      </w:pPr>
      <w:r w:rsidRPr="00D54687">
        <w:rPr>
          <w:szCs w:val="22"/>
        </w:rPr>
        <w:t>This course is consistent with th</w:t>
      </w:r>
      <w:r>
        <w:rPr>
          <w:szCs w:val="22"/>
        </w:rPr>
        <w:t xml:space="preserve">e </w:t>
      </w:r>
      <w:r w:rsidRPr="00D54687">
        <w:rPr>
          <w:szCs w:val="22"/>
        </w:rPr>
        <w:t xml:space="preserve">General Department of Biological </w:t>
      </w:r>
      <w:r>
        <w:rPr>
          <w:szCs w:val="22"/>
        </w:rPr>
        <w:t xml:space="preserve">Sciences </w:t>
      </w:r>
      <w:r w:rsidRPr="00D54687">
        <w:rPr>
          <w:szCs w:val="22"/>
        </w:rPr>
        <w:t xml:space="preserve">learning objectives. </w:t>
      </w:r>
      <w:hyperlink r:id="rId7" w:history="1">
        <w:r w:rsidRPr="00313246">
          <w:rPr>
            <w:rStyle w:val="Hyperlink"/>
            <w:szCs w:val="22"/>
          </w:rPr>
          <w:t>https://dornsife.usc.edu/bisc/learning-objecti</w:t>
        </w:r>
        <w:r w:rsidRPr="00313246">
          <w:rPr>
            <w:rStyle w:val="Hyperlink"/>
            <w:szCs w:val="22"/>
          </w:rPr>
          <w:t>v</w:t>
        </w:r>
        <w:r w:rsidRPr="00313246">
          <w:rPr>
            <w:rStyle w:val="Hyperlink"/>
            <w:szCs w:val="22"/>
          </w:rPr>
          <w:t>es/</w:t>
        </w:r>
      </w:hyperlink>
    </w:p>
    <w:p w:rsidR="00D54687" w:rsidRDefault="00D54687" w:rsidP="00726EED">
      <w:pPr>
        <w:pStyle w:val="BodyText3"/>
        <w:rPr>
          <w:szCs w:val="22"/>
        </w:rPr>
      </w:pPr>
    </w:p>
    <w:p w:rsidR="002E6021" w:rsidRDefault="002E6021" w:rsidP="00726EED">
      <w:pPr>
        <w:pStyle w:val="BodyText3"/>
        <w:rPr>
          <w:szCs w:val="22"/>
        </w:rPr>
      </w:pPr>
      <w:r w:rsidRPr="00466E30">
        <w:rPr>
          <w:szCs w:val="22"/>
        </w:rPr>
        <w:t xml:space="preserve">The </w:t>
      </w:r>
      <w:r w:rsidRPr="00D4736B">
        <w:rPr>
          <w:szCs w:val="22"/>
        </w:rPr>
        <w:t xml:space="preserve">goal of BISC 530 </w:t>
      </w:r>
      <w:r w:rsidR="008E3A8C">
        <w:rPr>
          <w:szCs w:val="22"/>
        </w:rPr>
        <w:t>provides an</w:t>
      </w:r>
      <w:r>
        <w:rPr>
          <w:szCs w:val="22"/>
        </w:rPr>
        <w:t xml:space="preserve"> overview of the major organismal groups inhabiting plankton ecosystems.  The course emphasizes the morphologies, life histories and trophic activities and relationships among these taxa</w:t>
      </w:r>
      <w:r w:rsidRPr="00466E30">
        <w:rPr>
          <w:szCs w:val="22"/>
        </w:rPr>
        <w:t xml:space="preserve">. </w:t>
      </w:r>
      <w:r>
        <w:rPr>
          <w:szCs w:val="22"/>
        </w:rPr>
        <w:t>Lectures,</w:t>
      </w:r>
      <w:r w:rsidRPr="00466E30">
        <w:rPr>
          <w:szCs w:val="22"/>
        </w:rPr>
        <w:t xml:space="preserve"> labora</w:t>
      </w:r>
      <w:r>
        <w:rPr>
          <w:szCs w:val="22"/>
        </w:rPr>
        <w:t>tory activities and field trips are designed to expose students to the breadth of planktonic organisms.</w:t>
      </w:r>
    </w:p>
    <w:p w:rsidR="002E6021" w:rsidRDefault="002E6021" w:rsidP="002E6021">
      <w:pPr>
        <w:pStyle w:val="BodyText3"/>
        <w:ind w:firstLine="360"/>
        <w:rPr>
          <w:szCs w:val="22"/>
        </w:rPr>
      </w:pPr>
    </w:p>
    <w:p w:rsidR="008E3A8C" w:rsidRDefault="002E6021" w:rsidP="002E6021">
      <w:pPr>
        <w:pStyle w:val="BodyText3"/>
        <w:ind w:firstLine="360"/>
        <w:rPr>
          <w:color w:val="000000"/>
        </w:rPr>
      </w:pPr>
      <w:r>
        <w:rPr>
          <w:color w:val="000000"/>
        </w:rPr>
        <w:t xml:space="preserve">The course structure reflects student-identified recommendations for </w:t>
      </w:r>
      <w:r w:rsidR="008E3A8C">
        <w:rPr>
          <w:color w:val="000000"/>
        </w:rPr>
        <w:t xml:space="preserve">combined </w:t>
      </w:r>
      <w:r>
        <w:rPr>
          <w:color w:val="000000"/>
        </w:rPr>
        <w:t xml:space="preserve">field and laboratory-based learning that is common in biological oceanography and environmental science.  Lectures will provide overviews of the biology and ecology of major plankton lineages (bacteria, phytoplankton/protozoa, and micro-, </w:t>
      </w:r>
      <w:proofErr w:type="spellStart"/>
      <w:r>
        <w:rPr>
          <w:color w:val="000000"/>
        </w:rPr>
        <w:t>meso</w:t>
      </w:r>
      <w:proofErr w:type="spellEnd"/>
      <w:r>
        <w:rPr>
          <w:color w:val="000000"/>
        </w:rPr>
        <w:t xml:space="preserve">- and </w:t>
      </w:r>
      <w:proofErr w:type="spellStart"/>
      <w:r>
        <w:rPr>
          <w:color w:val="000000"/>
        </w:rPr>
        <w:t>macrozooplankton</w:t>
      </w:r>
      <w:proofErr w:type="spellEnd"/>
      <w:r>
        <w:rPr>
          <w:color w:val="000000"/>
        </w:rPr>
        <w:t>), methodology for studying these assemblages</w:t>
      </w:r>
      <w:r w:rsidR="00C87CD5">
        <w:rPr>
          <w:color w:val="000000"/>
        </w:rPr>
        <w:t xml:space="preserve"> and their activities</w:t>
      </w:r>
      <w:r>
        <w:rPr>
          <w:color w:val="000000"/>
        </w:rPr>
        <w:t>, and our present state-of-knowledge regarding food web structure and biogeochemical significance.  The field component of the course will focus on hands-on experience with various planktonic groups, and a comparative study of plankton communities from different systems.</w:t>
      </w:r>
      <w:r w:rsidRPr="00BA11E6">
        <w:rPr>
          <w:color w:val="000000"/>
        </w:rPr>
        <w:t xml:space="preserve"> </w:t>
      </w:r>
      <w:r>
        <w:rPr>
          <w:color w:val="000000"/>
        </w:rPr>
        <w:t xml:space="preserve"> We will examine the similarity and uniqueness of environments with respect to the dominant taxonomic groups, trophic structure and overall biological processes.  </w:t>
      </w:r>
    </w:p>
    <w:p w:rsidR="008E3A8C" w:rsidRDefault="008E3A8C" w:rsidP="002E6021">
      <w:pPr>
        <w:pStyle w:val="BodyText3"/>
        <w:ind w:firstLine="360"/>
        <w:rPr>
          <w:color w:val="000000"/>
        </w:rPr>
      </w:pPr>
    </w:p>
    <w:p w:rsidR="002E6021" w:rsidRPr="00466E30" w:rsidRDefault="002E6021" w:rsidP="002E6021">
      <w:pPr>
        <w:pStyle w:val="BodyText3"/>
        <w:ind w:firstLine="360"/>
        <w:rPr>
          <w:szCs w:val="22"/>
        </w:rPr>
      </w:pPr>
      <w:r>
        <w:rPr>
          <w:color w:val="000000"/>
        </w:rPr>
        <w:t xml:space="preserve">There will be a weekend field trip to the Wrigley Institute on Catalina Island with a strong emphasis on </w:t>
      </w:r>
      <w:r w:rsidR="008E3A8C">
        <w:rPr>
          <w:color w:val="000000"/>
        </w:rPr>
        <w:t>methodology and sample analysis</w:t>
      </w:r>
      <w:r>
        <w:rPr>
          <w:color w:val="000000"/>
        </w:rPr>
        <w:t xml:space="preserve">. </w:t>
      </w:r>
    </w:p>
    <w:p w:rsidR="00891740" w:rsidRDefault="00891740">
      <w:pPr>
        <w:rPr>
          <w:sz w:val="22"/>
          <w:szCs w:val="22"/>
        </w:rPr>
      </w:pPr>
    </w:p>
    <w:p w:rsidR="002E6021" w:rsidRPr="00D54687" w:rsidRDefault="002E6021" w:rsidP="00D54687">
      <w:pPr>
        <w:rPr>
          <w:sz w:val="22"/>
          <w:szCs w:val="22"/>
        </w:rPr>
      </w:pPr>
    </w:p>
    <w:tbl>
      <w:tblPr>
        <w:tblpPr w:leftFromText="180" w:rightFromText="180" w:vertAnchor="text" w:horzAnchor="page" w:tblpX="1090" w:tblpY="5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8730"/>
      </w:tblGrid>
      <w:tr w:rsidR="000C3B42" w:rsidRPr="002C5007" w:rsidTr="000C3B42">
        <w:tc>
          <w:tcPr>
            <w:tcW w:w="1548" w:type="dxa"/>
            <w:shd w:val="clear" w:color="auto" w:fill="auto"/>
          </w:tcPr>
          <w:p w:rsidR="000C3B42" w:rsidRPr="002C5007" w:rsidRDefault="000C3B42" w:rsidP="00BE11A5">
            <w:pPr>
              <w:rPr>
                <w:b/>
                <w:sz w:val="24"/>
                <w:szCs w:val="24"/>
              </w:rPr>
            </w:pPr>
            <w:r w:rsidRPr="002C5007">
              <w:rPr>
                <w:b/>
                <w:sz w:val="24"/>
                <w:szCs w:val="24"/>
              </w:rPr>
              <w:lastRenderedPageBreak/>
              <w:t>Date</w:t>
            </w:r>
          </w:p>
        </w:tc>
        <w:tc>
          <w:tcPr>
            <w:tcW w:w="8730" w:type="dxa"/>
            <w:shd w:val="clear" w:color="auto" w:fill="auto"/>
          </w:tcPr>
          <w:p w:rsidR="000C3B42" w:rsidRPr="002C5007" w:rsidRDefault="000C3B42" w:rsidP="00BE11A5">
            <w:pPr>
              <w:rPr>
                <w:b/>
                <w:sz w:val="24"/>
                <w:szCs w:val="24"/>
              </w:rPr>
            </w:pPr>
            <w:r w:rsidRPr="002C5007">
              <w:rPr>
                <w:b/>
                <w:sz w:val="24"/>
                <w:szCs w:val="24"/>
              </w:rPr>
              <w:t>Topic</w:t>
            </w:r>
          </w:p>
        </w:tc>
      </w:tr>
      <w:tr w:rsidR="000C3B42" w:rsidRPr="002C5007" w:rsidTr="000C3B42">
        <w:tc>
          <w:tcPr>
            <w:tcW w:w="1548" w:type="dxa"/>
            <w:shd w:val="clear" w:color="auto" w:fill="auto"/>
          </w:tcPr>
          <w:p w:rsidR="000C3B42" w:rsidRPr="002C5007" w:rsidRDefault="000C3B42" w:rsidP="00BE11A5">
            <w:pPr>
              <w:rPr>
                <w:sz w:val="24"/>
                <w:szCs w:val="24"/>
              </w:rPr>
            </w:pPr>
            <w:r w:rsidRPr="002C5007">
              <w:rPr>
                <w:sz w:val="24"/>
                <w:szCs w:val="24"/>
              </w:rPr>
              <w:t>Aug 23</w:t>
            </w:r>
          </w:p>
        </w:tc>
        <w:tc>
          <w:tcPr>
            <w:tcW w:w="8730" w:type="dxa"/>
            <w:shd w:val="clear" w:color="auto" w:fill="auto"/>
          </w:tcPr>
          <w:p w:rsidR="000C3B42" w:rsidRPr="00BE11A5" w:rsidRDefault="00BC1E6F" w:rsidP="00BE11A5">
            <w:pPr>
              <w:rPr>
                <w:sz w:val="24"/>
                <w:szCs w:val="24"/>
              </w:rPr>
            </w:pPr>
            <w:r>
              <w:rPr>
                <w:sz w:val="24"/>
                <w:szCs w:val="24"/>
              </w:rPr>
              <w:t>1.  Introduction and o</w:t>
            </w:r>
            <w:r w:rsidR="00CB2534">
              <w:rPr>
                <w:sz w:val="24"/>
                <w:szCs w:val="24"/>
              </w:rPr>
              <w:t>verview (DC/K</w:t>
            </w:r>
            <w:r w:rsidR="000C3B42" w:rsidRPr="00BE11A5">
              <w:rPr>
                <w:sz w:val="24"/>
                <w:szCs w:val="24"/>
              </w:rPr>
              <w:t>H)</w:t>
            </w:r>
          </w:p>
        </w:tc>
      </w:tr>
      <w:tr w:rsidR="000C3B42" w:rsidRPr="002C5007" w:rsidTr="000C3B42">
        <w:tc>
          <w:tcPr>
            <w:tcW w:w="1548" w:type="dxa"/>
            <w:shd w:val="clear" w:color="auto" w:fill="auto"/>
          </w:tcPr>
          <w:p w:rsidR="000C3B42" w:rsidRPr="002C5007" w:rsidRDefault="000C3B42" w:rsidP="00BE11A5">
            <w:pPr>
              <w:rPr>
                <w:sz w:val="24"/>
                <w:szCs w:val="24"/>
              </w:rPr>
            </w:pPr>
            <w:r w:rsidRPr="002C5007">
              <w:rPr>
                <w:sz w:val="24"/>
                <w:szCs w:val="24"/>
              </w:rPr>
              <w:t>Aug 30</w:t>
            </w:r>
          </w:p>
        </w:tc>
        <w:tc>
          <w:tcPr>
            <w:tcW w:w="8730" w:type="dxa"/>
            <w:shd w:val="clear" w:color="auto" w:fill="auto"/>
          </w:tcPr>
          <w:p w:rsidR="000C3B42" w:rsidRPr="00BE11A5" w:rsidRDefault="00BC1E6F" w:rsidP="00BE11A5">
            <w:pPr>
              <w:rPr>
                <w:sz w:val="24"/>
                <w:szCs w:val="24"/>
              </w:rPr>
            </w:pPr>
            <w:r>
              <w:rPr>
                <w:sz w:val="24"/>
                <w:szCs w:val="24"/>
              </w:rPr>
              <w:t>2.  Prokaryotic &amp; eukaryote p</w:t>
            </w:r>
            <w:r w:rsidR="00CB2534">
              <w:rPr>
                <w:sz w:val="24"/>
                <w:szCs w:val="24"/>
              </w:rPr>
              <w:t>hototrophs (D</w:t>
            </w:r>
            <w:r w:rsidR="000C3B42" w:rsidRPr="00BE11A5">
              <w:rPr>
                <w:sz w:val="24"/>
                <w:szCs w:val="24"/>
              </w:rPr>
              <w:t>C)</w:t>
            </w:r>
          </w:p>
        </w:tc>
      </w:tr>
      <w:tr w:rsidR="000C3B42" w:rsidRPr="002C5007" w:rsidTr="000C3B42">
        <w:tc>
          <w:tcPr>
            <w:tcW w:w="1548" w:type="dxa"/>
            <w:shd w:val="clear" w:color="auto" w:fill="auto"/>
          </w:tcPr>
          <w:p w:rsidR="000C3B42" w:rsidRPr="002C5007" w:rsidRDefault="000C3B42" w:rsidP="00BE11A5">
            <w:pPr>
              <w:rPr>
                <w:sz w:val="24"/>
                <w:szCs w:val="24"/>
              </w:rPr>
            </w:pPr>
            <w:r w:rsidRPr="002C5007">
              <w:rPr>
                <w:sz w:val="24"/>
                <w:szCs w:val="24"/>
              </w:rPr>
              <w:t>Sept 6</w:t>
            </w:r>
          </w:p>
        </w:tc>
        <w:tc>
          <w:tcPr>
            <w:tcW w:w="8730" w:type="dxa"/>
            <w:shd w:val="clear" w:color="auto" w:fill="auto"/>
          </w:tcPr>
          <w:p w:rsidR="000C3B42" w:rsidRPr="002C5007" w:rsidRDefault="000C3B42" w:rsidP="00BE11A5">
            <w:pPr>
              <w:rPr>
                <w:sz w:val="24"/>
                <w:szCs w:val="24"/>
              </w:rPr>
            </w:pPr>
            <w:r w:rsidRPr="002C5007">
              <w:rPr>
                <w:sz w:val="24"/>
                <w:szCs w:val="24"/>
              </w:rPr>
              <w:t xml:space="preserve">3. </w:t>
            </w:r>
            <w:r>
              <w:rPr>
                <w:sz w:val="24"/>
                <w:szCs w:val="24"/>
              </w:rPr>
              <w:t xml:space="preserve"> </w:t>
            </w:r>
            <w:r w:rsidR="00CB2534">
              <w:rPr>
                <w:sz w:val="24"/>
                <w:szCs w:val="24"/>
              </w:rPr>
              <w:t>Bacteria and viruses (D</w:t>
            </w:r>
            <w:r w:rsidRPr="002C5007">
              <w:rPr>
                <w:sz w:val="24"/>
                <w:szCs w:val="24"/>
              </w:rPr>
              <w:t>C)</w:t>
            </w:r>
          </w:p>
        </w:tc>
      </w:tr>
      <w:tr w:rsidR="000C3B42" w:rsidRPr="002C5007" w:rsidTr="000C3B42">
        <w:tc>
          <w:tcPr>
            <w:tcW w:w="1548" w:type="dxa"/>
            <w:shd w:val="clear" w:color="auto" w:fill="auto"/>
          </w:tcPr>
          <w:p w:rsidR="000C3B42" w:rsidRPr="002C5007" w:rsidRDefault="000C3B42" w:rsidP="00BE11A5">
            <w:pPr>
              <w:rPr>
                <w:sz w:val="24"/>
                <w:szCs w:val="24"/>
              </w:rPr>
            </w:pPr>
            <w:r w:rsidRPr="002C5007">
              <w:rPr>
                <w:sz w:val="24"/>
                <w:szCs w:val="24"/>
              </w:rPr>
              <w:t>Sept 13</w:t>
            </w:r>
          </w:p>
        </w:tc>
        <w:tc>
          <w:tcPr>
            <w:tcW w:w="8730" w:type="dxa"/>
            <w:shd w:val="clear" w:color="auto" w:fill="auto"/>
          </w:tcPr>
          <w:p w:rsidR="000C3B42" w:rsidRPr="002C5007" w:rsidRDefault="000C3B42" w:rsidP="00BE11A5">
            <w:pPr>
              <w:rPr>
                <w:sz w:val="24"/>
                <w:szCs w:val="24"/>
              </w:rPr>
            </w:pPr>
            <w:r w:rsidRPr="002C5007">
              <w:rPr>
                <w:sz w:val="24"/>
                <w:szCs w:val="24"/>
              </w:rPr>
              <w:t xml:space="preserve">4. </w:t>
            </w:r>
            <w:r>
              <w:rPr>
                <w:sz w:val="24"/>
                <w:szCs w:val="24"/>
              </w:rPr>
              <w:t xml:space="preserve"> </w:t>
            </w:r>
            <w:r w:rsidR="00CB2534">
              <w:rPr>
                <w:sz w:val="24"/>
                <w:szCs w:val="24"/>
              </w:rPr>
              <w:t>Micro(</w:t>
            </w:r>
            <w:proofErr w:type="spellStart"/>
            <w:r w:rsidR="00CB2534">
              <w:rPr>
                <w:sz w:val="24"/>
                <w:szCs w:val="24"/>
              </w:rPr>
              <w:t>protistan</w:t>
            </w:r>
            <w:proofErr w:type="spellEnd"/>
            <w:r w:rsidR="00CB2534">
              <w:rPr>
                <w:sz w:val="24"/>
                <w:szCs w:val="24"/>
              </w:rPr>
              <w:t>) zooplankton (D</w:t>
            </w:r>
            <w:r w:rsidRPr="002C5007">
              <w:rPr>
                <w:sz w:val="24"/>
                <w:szCs w:val="24"/>
              </w:rPr>
              <w:t>C)</w:t>
            </w:r>
          </w:p>
        </w:tc>
      </w:tr>
      <w:tr w:rsidR="000C3B42" w:rsidRPr="002C5007" w:rsidTr="000C3B42">
        <w:tc>
          <w:tcPr>
            <w:tcW w:w="1548" w:type="dxa"/>
            <w:shd w:val="clear" w:color="auto" w:fill="auto"/>
          </w:tcPr>
          <w:p w:rsidR="000C3B42" w:rsidRPr="002C5007" w:rsidRDefault="000C3B42" w:rsidP="00BE11A5">
            <w:pPr>
              <w:rPr>
                <w:sz w:val="24"/>
                <w:szCs w:val="24"/>
              </w:rPr>
            </w:pPr>
            <w:r w:rsidRPr="002C5007">
              <w:rPr>
                <w:sz w:val="24"/>
                <w:szCs w:val="24"/>
              </w:rPr>
              <w:t>Sept 20</w:t>
            </w:r>
          </w:p>
        </w:tc>
        <w:tc>
          <w:tcPr>
            <w:tcW w:w="8730" w:type="dxa"/>
            <w:shd w:val="clear" w:color="auto" w:fill="auto"/>
          </w:tcPr>
          <w:p w:rsidR="000C3B42" w:rsidRDefault="000C3B42" w:rsidP="00BE11A5">
            <w:pPr>
              <w:rPr>
                <w:sz w:val="24"/>
                <w:szCs w:val="24"/>
              </w:rPr>
            </w:pPr>
            <w:r w:rsidRPr="002C5007">
              <w:rPr>
                <w:sz w:val="24"/>
                <w:szCs w:val="24"/>
              </w:rPr>
              <w:t xml:space="preserve">5. </w:t>
            </w:r>
            <w:r>
              <w:rPr>
                <w:sz w:val="24"/>
                <w:szCs w:val="24"/>
              </w:rPr>
              <w:t xml:space="preserve"> </w:t>
            </w:r>
            <w:r w:rsidRPr="002C5007">
              <w:rPr>
                <w:sz w:val="24"/>
                <w:szCs w:val="24"/>
              </w:rPr>
              <w:t xml:space="preserve">Genomic enabled studies </w:t>
            </w:r>
            <w:r w:rsidR="00CB2534">
              <w:rPr>
                <w:sz w:val="24"/>
                <w:szCs w:val="24"/>
              </w:rPr>
              <w:t xml:space="preserve">of prokaryotes and </w:t>
            </w:r>
            <w:proofErr w:type="spellStart"/>
            <w:r w:rsidR="00CB2534">
              <w:rPr>
                <w:sz w:val="24"/>
                <w:szCs w:val="24"/>
              </w:rPr>
              <w:t>protists</w:t>
            </w:r>
            <w:proofErr w:type="spellEnd"/>
            <w:r w:rsidR="00CB2534">
              <w:rPr>
                <w:sz w:val="24"/>
                <w:szCs w:val="24"/>
              </w:rPr>
              <w:t xml:space="preserve">  (K</w:t>
            </w:r>
            <w:r w:rsidRPr="002C5007">
              <w:rPr>
                <w:sz w:val="24"/>
                <w:szCs w:val="24"/>
              </w:rPr>
              <w:t>H)</w:t>
            </w:r>
          </w:p>
          <w:p w:rsidR="00BC1E6F" w:rsidRDefault="00BC1E6F" w:rsidP="00BC1E6F">
            <w:pPr>
              <w:rPr>
                <w:rFonts w:ascii="Times" w:hAnsi="Times"/>
                <w:sz w:val="24"/>
                <w:szCs w:val="24"/>
              </w:rPr>
            </w:pPr>
            <w:r>
              <w:rPr>
                <w:rFonts w:ascii="Times" w:hAnsi="Times"/>
                <w:sz w:val="24"/>
                <w:szCs w:val="24"/>
              </w:rPr>
              <w:t xml:space="preserve">     </w:t>
            </w:r>
            <w:r w:rsidR="000C3B42" w:rsidRPr="000C3B42">
              <w:rPr>
                <w:rFonts w:ascii="Times" w:hAnsi="Times"/>
                <w:sz w:val="24"/>
                <w:szCs w:val="24"/>
              </w:rPr>
              <w:t xml:space="preserve">a. </w:t>
            </w:r>
            <w:proofErr w:type="spellStart"/>
            <w:r w:rsidR="000C3B42" w:rsidRPr="000C3B42">
              <w:rPr>
                <w:rFonts w:ascii="Times" w:hAnsi="Times"/>
                <w:sz w:val="24"/>
                <w:szCs w:val="24"/>
              </w:rPr>
              <w:t>Phylogenetics</w:t>
            </w:r>
            <w:proofErr w:type="spellEnd"/>
            <w:r w:rsidR="000C3B42" w:rsidRPr="000C3B42">
              <w:rPr>
                <w:rFonts w:ascii="Times" w:hAnsi="Times"/>
                <w:sz w:val="24"/>
                <w:szCs w:val="24"/>
              </w:rPr>
              <w:t xml:space="preserve"> </w:t>
            </w:r>
            <w:r>
              <w:rPr>
                <w:rFonts w:ascii="Times" w:hAnsi="Times"/>
                <w:sz w:val="24"/>
                <w:szCs w:val="24"/>
              </w:rPr>
              <w:t>&amp;</w:t>
            </w:r>
            <w:r w:rsidR="000C3B42" w:rsidRPr="000C3B42">
              <w:rPr>
                <w:rFonts w:ascii="Times" w:hAnsi="Times"/>
                <w:sz w:val="24"/>
                <w:szCs w:val="24"/>
              </w:rPr>
              <w:t xml:space="preserve"> molecular clocks</w:t>
            </w:r>
          </w:p>
          <w:p w:rsidR="00BC1E6F" w:rsidRDefault="00BC1E6F" w:rsidP="00BC1E6F">
            <w:pPr>
              <w:rPr>
                <w:rFonts w:ascii="Times" w:hAnsi="Times"/>
                <w:sz w:val="24"/>
                <w:szCs w:val="24"/>
              </w:rPr>
            </w:pPr>
            <w:r>
              <w:rPr>
                <w:rFonts w:ascii="Times" w:hAnsi="Times"/>
                <w:sz w:val="24"/>
                <w:szCs w:val="24"/>
              </w:rPr>
              <w:t xml:space="preserve">     </w:t>
            </w:r>
            <w:r w:rsidR="000C3B42" w:rsidRPr="000C3B42">
              <w:rPr>
                <w:rFonts w:ascii="Times" w:hAnsi="Times"/>
                <w:sz w:val="24"/>
                <w:szCs w:val="24"/>
              </w:rPr>
              <w:t xml:space="preserve">b. Whole-genome sequences and transcriptomics </w:t>
            </w:r>
          </w:p>
          <w:p w:rsidR="000C3B42" w:rsidRPr="00D159F6" w:rsidRDefault="00BC1E6F" w:rsidP="00BC1E6F">
            <w:pPr>
              <w:rPr>
                <w:rFonts w:ascii="Times" w:hAnsi="Times"/>
                <w:sz w:val="24"/>
                <w:szCs w:val="24"/>
              </w:rPr>
            </w:pPr>
            <w:r>
              <w:rPr>
                <w:rFonts w:ascii="Times" w:hAnsi="Times"/>
                <w:sz w:val="24"/>
                <w:szCs w:val="24"/>
              </w:rPr>
              <w:t xml:space="preserve">     </w:t>
            </w:r>
            <w:r w:rsidR="000C3B42" w:rsidRPr="000C3B42">
              <w:rPr>
                <w:rFonts w:ascii="Times" w:hAnsi="Times"/>
                <w:sz w:val="24"/>
                <w:szCs w:val="24"/>
              </w:rPr>
              <w:t>c. Environmental genomics (the meta-omics)</w:t>
            </w:r>
            <w:r w:rsidR="000C3B42" w:rsidRPr="000C3B42">
              <w:rPr>
                <w:sz w:val="24"/>
                <w:szCs w:val="24"/>
              </w:rPr>
              <w:t xml:space="preserve"> </w:t>
            </w:r>
          </w:p>
        </w:tc>
      </w:tr>
      <w:tr w:rsidR="000C3B42" w:rsidRPr="002C5007" w:rsidTr="000C3B42">
        <w:tc>
          <w:tcPr>
            <w:tcW w:w="1548" w:type="dxa"/>
            <w:shd w:val="clear" w:color="auto" w:fill="auto"/>
          </w:tcPr>
          <w:p w:rsidR="000C3B42" w:rsidRPr="002C5007" w:rsidRDefault="000C3B42" w:rsidP="00BE11A5">
            <w:pPr>
              <w:rPr>
                <w:sz w:val="24"/>
                <w:szCs w:val="24"/>
              </w:rPr>
            </w:pPr>
          </w:p>
        </w:tc>
        <w:tc>
          <w:tcPr>
            <w:tcW w:w="8730" w:type="dxa"/>
            <w:shd w:val="clear" w:color="auto" w:fill="auto"/>
          </w:tcPr>
          <w:p w:rsidR="000C3B42" w:rsidRPr="002C5007" w:rsidRDefault="000C3B42" w:rsidP="00BE11A5">
            <w:pPr>
              <w:rPr>
                <w:b/>
                <w:sz w:val="24"/>
                <w:szCs w:val="24"/>
              </w:rPr>
            </w:pPr>
            <w:r w:rsidRPr="002C5007">
              <w:rPr>
                <w:sz w:val="24"/>
                <w:szCs w:val="24"/>
              </w:rPr>
              <w:t xml:space="preserve">6. </w:t>
            </w:r>
            <w:r>
              <w:rPr>
                <w:sz w:val="24"/>
                <w:szCs w:val="24"/>
              </w:rPr>
              <w:t xml:space="preserve"> Intro to the </w:t>
            </w:r>
            <w:proofErr w:type="spellStart"/>
            <w:r>
              <w:rPr>
                <w:sz w:val="24"/>
                <w:szCs w:val="24"/>
              </w:rPr>
              <w:t>metazoa</w:t>
            </w:r>
            <w:proofErr w:type="spellEnd"/>
            <w:r>
              <w:rPr>
                <w:sz w:val="24"/>
                <w:szCs w:val="24"/>
              </w:rPr>
              <w:t xml:space="preserve"> p</w:t>
            </w:r>
            <w:r w:rsidRPr="002C5007">
              <w:rPr>
                <w:sz w:val="24"/>
                <w:szCs w:val="24"/>
              </w:rPr>
              <w:t>lankton; Crustacea, pa</w:t>
            </w:r>
            <w:r w:rsidR="00CB2534">
              <w:rPr>
                <w:sz w:val="24"/>
                <w:szCs w:val="24"/>
              </w:rPr>
              <w:t>rt 1  (D</w:t>
            </w:r>
            <w:r w:rsidRPr="002C5007">
              <w:rPr>
                <w:sz w:val="24"/>
                <w:szCs w:val="24"/>
              </w:rPr>
              <w:t>C)</w:t>
            </w:r>
          </w:p>
        </w:tc>
      </w:tr>
      <w:tr w:rsidR="000C3B42" w:rsidRPr="002C5007" w:rsidTr="000C3B42">
        <w:tc>
          <w:tcPr>
            <w:tcW w:w="1548" w:type="dxa"/>
            <w:shd w:val="clear" w:color="auto" w:fill="auto"/>
          </w:tcPr>
          <w:p w:rsidR="000C3B42" w:rsidRPr="002C5007" w:rsidRDefault="000C3B42" w:rsidP="00BE11A5">
            <w:pPr>
              <w:rPr>
                <w:sz w:val="24"/>
                <w:szCs w:val="24"/>
              </w:rPr>
            </w:pPr>
            <w:r w:rsidRPr="002C5007">
              <w:rPr>
                <w:sz w:val="24"/>
                <w:szCs w:val="24"/>
              </w:rPr>
              <w:t>Sept 27</w:t>
            </w:r>
          </w:p>
        </w:tc>
        <w:tc>
          <w:tcPr>
            <w:tcW w:w="8730" w:type="dxa"/>
            <w:shd w:val="clear" w:color="auto" w:fill="auto"/>
          </w:tcPr>
          <w:p w:rsidR="000C3B42" w:rsidRPr="002C5007" w:rsidRDefault="000C3B42" w:rsidP="0068513F">
            <w:pPr>
              <w:rPr>
                <w:sz w:val="24"/>
                <w:szCs w:val="24"/>
              </w:rPr>
            </w:pPr>
            <w:r w:rsidRPr="002C5007">
              <w:rPr>
                <w:sz w:val="24"/>
                <w:szCs w:val="24"/>
              </w:rPr>
              <w:t xml:space="preserve">7. </w:t>
            </w:r>
            <w:r>
              <w:rPr>
                <w:sz w:val="24"/>
                <w:szCs w:val="24"/>
              </w:rPr>
              <w:t xml:space="preserve"> </w:t>
            </w:r>
            <w:r w:rsidRPr="002C5007">
              <w:rPr>
                <w:sz w:val="24"/>
                <w:szCs w:val="24"/>
              </w:rPr>
              <w:t xml:space="preserve">Crustacea, part 2 </w:t>
            </w:r>
            <w:r w:rsidR="00CB2534">
              <w:rPr>
                <w:sz w:val="24"/>
                <w:szCs w:val="24"/>
              </w:rPr>
              <w:t>(K</w:t>
            </w:r>
            <w:r w:rsidR="00D159F6">
              <w:rPr>
                <w:sz w:val="24"/>
                <w:szCs w:val="24"/>
              </w:rPr>
              <w:t>H)</w:t>
            </w:r>
          </w:p>
        </w:tc>
      </w:tr>
      <w:tr w:rsidR="000C3B42" w:rsidRPr="002C5007" w:rsidTr="000C3B42">
        <w:tc>
          <w:tcPr>
            <w:tcW w:w="1548" w:type="dxa"/>
            <w:shd w:val="clear" w:color="auto" w:fill="auto"/>
          </w:tcPr>
          <w:p w:rsidR="000C3B42" w:rsidRPr="002C5007" w:rsidRDefault="000C3B42" w:rsidP="00BE11A5">
            <w:pPr>
              <w:rPr>
                <w:sz w:val="24"/>
                <w:szCs w:val="24"/>
              </w:rPr>
            </w:pPr>
            <w:r w:rsidRPr="002C5007">
              <w:rPr>
                <w:sz w:val="24"/>
                <w:szCs w:val="24"/>
              </w:rPr>
              <w:t>Oct 4</w:t>
            </w:r>
          </w:p>
        </w:tc>
        <w:tc>
          <w:tcPr>
            <w:tcW w:w="8730" w:type="dxa"/>
            <w:shd w:val="clear" w:color="auto" w:fill="auto"/>
          </w:tcPr>
          <w:p w:rsidR="000C3B42" w:rsidRPr="002C5007" w:rsidRDefault="000C3B42" w:rsidP="00BE11A5">
            <w:pPr>
              <w:tabs>
                <w:tab w:val="left" w:pos="-1440"/>
                <w:tab w:val="left" w:pos="-720"/>
                <w:tab w:val="left" w:pos="220"/>
                <w:tab w:val="left" w:pos="1440"/>
                <w:tab w:val="left" w:pos="2340"/>
                <w:tab w:val="left" w:pos="5850"/>
                <w:tab w:val="left" w:pos="6930"/>
                <w:tab w:val="left" w:pos="8640"/>
                <w:tab w:val="left" w:pos="9360"/>
                <w:tab w:val="left" w:pos="10080"/>
                <w:tab w:val="left" w:pos="10800"/>
                <w:tab w:val="left" w:pos="11520"/>
              </w:tabs>
              <w:ind w:right="-720"/>
              <w:rPr>
                <w:sz w:val="24"/>
                <w:szCs w:val="24"/>
              </w:rPr>
            </w:pPr>
            <w:r w:rsidRPr="002C5007">
              <w:rPr>
                <w:sz w:val="24"/>
                <w:szCs w:val="24"/>
              </w:rPr>
              <w:t xml:space="preserve">8. </w:t>
            </w:r>
            <w:r w:rsidR="00BC1E6F">
              <w:rPr>
                <w:sz w:val="24"/>
                <w:szCs w:val="24"/>
              </w:rPr>
              <w:t xml:space="preserve"> </w:t>
            </w:r>
            <w:r w:rsidRPr="002C5007">
              <w:rPr>
                <w:sz w:val="24"/>
                <w:szCs w:val="24"/>
              </w:rPr>
              <w:t>Chordates (</w:t>
            </w:r>
            <w:proofErr w:type="spellStart"/>
            <w:r w:rsidRPr="002C5007">
              <w:rPr>
                <w:sz w:val="24"/>
                <w:szCs w:val="24"/>
              </w:rPr>
              <w:t>Salps</w:t>
            </w:r>
            <w:proofErr w:type="spellEnd"/>
            <w:r w:rsidRPr="002C5007">
              <w:rPr>
                <w:sz w:val="24"/>
                <w:szCs w:val="24"/>
              </w:rPr>
              <w:t xml:space="preserve">, </w:t>
            </w:r>
            <w:proofErr w:type="spellStart"/>
            <w:r w:rsidRPr="002C5007">
              <w:rPr>
                <w:sz w:val="24"/>
                <w:szCs w:val="24"/>
              </w:rPr>
              <w:t>doliolids</w:t>
            </w:r>
            <w:proofErr w:type="spellEnd"/>
            <w:r w:rsidRPr="002C5007">
              <w:rPr>
                <w:sz w:val="24"/>
                <w:szCs w:val="24"/>
              </w:rPr>
              <w:t xml:space="preserve">, </w:t>
            </w:r>
            <w:proofErr w:type="spellStart"/>
            <w:r w:rsidRPr="002C5007">
              <w:rPr>
                <w:sz w:val="24"/>
                <w:szCs w:val="24"/>
              </w:rPr>
              <w:t>larvaceans</w:t>
            </w:r>
            <w:proofErr w:type="spellEnd"/>
            <w:r w:rsidRPr="002C5007">
              <w:rPr>
                <w:sz w:val="24"/>
                <w:szCs w:val="24"/>
              </w:rPr>
              <w:t xml:space="preserve">) </w:t>
            </w:r>
            <w:r w:rsidR="0068513F">
              <w:rPr>
                <w:sz w:val="24"/>
                <w:szCs w:val="24"/>
              </w:rPr>
              <w:t xml:space="preserve">and </w:t>
            </w:r>
            <w:r w:rsidR="0068513F" w:rsidRPr="002C5007">
              <w:rPr>
                <w:sz w:val="24"/>
                <w:szCs w:val="24"/>
              </w:rPr>
              <w:t xml:space="preserve">Demersal Plankton </w:t>
            </w:r>
            <w:r w:rsidR="00CB2534">
              <w:rPr>
                <w:sz w:val="24"/>
                <w:szCs w:val="24"/>
              </w:rPr>
              <w:t>(K</w:t>
            </w:r>
            <w:r w:rsidRPr="002C5007">
              <w:rPr>
                <w:sz w:val="24"/>
                <w:szCs w:val="24"/>
              </w:rPr>
              <w:t>H)</w:t>
            </w:r>
          </w:p>
        </w:tc>
      </w:tr>
      <w:tr w:rsidR="000C3B42" w:rsidRPr="002C5007" w:rsidTr="000C3B42">
        <w:tc>
          <w:tcPr>
            <w:tcW w:w="1548" w:type="dxa"/>
            <w:shd w:val="clear" w:color="auto" w:fill="auto"/>
          </w:tcPr>
          <w:p w:rsidR="000C3B42" w:rsidRPr="002C5007" w:rsidRDefault="000C3B42" w:rsidP="00BE11A5">
            <w:pPr>
              <w:rPr>
                <w:sz w:val="24"/>
                <w:szCs w:val="24"/>
              </w:rPr>
            </w:pPr>
            <w:r w:rsidRPr="002C5007">
              <w:rPr>
                <w:sz w:val="24"/>
                <w:szCs w:val="24"/>
              </w:rPr>
              <w:t>Oct 11</w:t>
            </w:r>
          </w:p>
        </w:tc>
        <w:tc>
          <w:tcPr>
            <w:tcW w:w="8730" w:type="dxa"/>
            <w:shd w:val="clear" w:color="auto" w:fill="auto"/>
          </w:tcPr>
          <w:p w:rsidR="000C3B42" w:rsidRPr="002C5007" w:rsidRDefault="000C3B42" w:rsidP="0068513F">
            <w:pPr>
              <w:rPr>
                <w:sz w:val="24"/>
                <w:szCs w:val="24"/>
              </w:rPr>
            </w:pPr>
            <w:r w:rsidRPr="002C5007">
              <w:rPr>
                <w:sz w:val="24"/>
                <w:szCs w:val="24"/>
              </w:rPr>
              <w:t xml:space="preserve">9. </w:t>
            </w:r>
            <w:r>
              <w:rPr>
                <w:sz w:val="24"/>
                <w:szCs w:val="24"/>
              </w:rPr>
              <w:t xml:space="preserve"> </w:t>
            </w:r>
            <w:proofErr w:type="spellStart"/>
            <w:r w:rsidR="0068513F">
              <w:rPr>
                <w:sz w:val="24"/>
                <w:szCs w:val="24"/>
              </w:rPr>
              <w:t>Chaetognaths</w:t>
            </w:r>
            <w:proofErr w:type="spellEnd"/>
            <w:r w:rsidR="0068513F">
              <w:rPr>
                <w:sz w:val="24"/>
                <w:szCs w:val="24"/>
              </w:rPr>
              <w:t xml:space="preserve">, </w:t>
            </w:r>
            <w:proofErr w:type="spellStart"/>
            <w:r w:rsidR="0068513F">
              <w:rPr>
                <w:sz w:val="24"/>
                <w:szCs w:val="24"/>
              </w:rPr>
              <w:t>m</w:t>
            </w:r>
            <w:r w:rsidR="00CB2534">
              <w:rPr>
                <w:sz w:val="24"/>
                <w:szCs w:val="24"/>
              </w:rPr>
              <w:t>olluscs</w:t>
            </w:r>
            <w:proofErr w:type="spellEnd"/>
            <w:r w:rsidR="00CB2534">
              <w:rPr>
                <w:sz w:val="24"/>
                <w:szCs w:val="24"/>
              </w:rPr>
              <w:t xml:space="preserve">, </w:t>
            </w:r>
            <w:proofErr w:type="spellStart"/>
            <w:r w:rsidR="00CB2534">
              <w:rPr>
                <w:sz w:val="24"/>
                <w:szCs w:val="24"/>
              </w:rPr>
              <w:t>polychaetes</w:t>
            </w:r>
            <w:proofErr w:type="spellEnd"/>
            <w:r w:rsidR="00CB2534">
              <w:rPr>
                <w:sz w:val="24"/>
                <w:szCs w:val="24"/>
              </w:rPr>
              <w:t xml:space="preserve"> (K</w:t>
            </w:r>
            <w:r w:rsidR="0068513F" w:rsidRPr="002C5007">
              <w:rPr>
                <w:sz w:val="24"/>
                <w:szCs w:val="24"/>
              </w:rPr>
              <w:t>H)</w:t>
            </w:r>
          </w:p>
        </w:tc>
      </w:tr>
      <w:tr w:rsidR="000C3B42" w:rsidRPr="002C5007" w:rsidTr="000C3B42">
        <w:tc>
          <w:tcPr>
            <w:tcW w:w="1548" w:type="dxa"/>
            <w:shd w:val="clear" w:color="auto" w:fill="auto"/>
          </w:tcPr>
          <w:p w:rsidR="000C3B42" w:rsidRPr="002C5007" w:rsidRDefault="000C3B42" w:rsidP="00BE11A5">
            <w:pPr>
              <w:rPr>
                <w:sz w:val="24"/>
                <w:szCs w:val="24"/>
              </w:rPr>
            </w:pPr>
            <w:r w:rsidRPr="002C5007">
              <w:rPr>
                <w:sz w:val="24"/>
                <w:szCs w:val="24"/>
              </w:rPr>
              <w:t>Oct 18</w:t>
            </w:r>
          </w:p>
        </w:tc>
        <w:tc>
          <w:tcPr>
            <w:tcW w:w="8730" w:type="dxa"/>
            <w:shd w:val="clear" w:color="auto" w:fill="auto"/>
          </w:tcPr>
          <w:p w:rsidR="000C3B42" w:rsidRPr="002C5007" w:rsidRDefault="000C3B42" w:rsidP="0068513F">
            <w:pPr>
              <w:rPr>
                <w:sz w:val="24"/>
                <w:szCs w:val="24"/>
              </w:rPr>
            </w:pPr>
            <w:r w:rsidRPr="002C5007">
              <w:rPr>
                <w:sz w:val="24"/>
                <w:szCs w:val="24"/>
              </w:rPr>
              <w:t>10</w:t>
            </w:r>
            <w:r>
              <w:rPr>
                <w:sz w:val="24"/>
                <w:szCs w:val="24"/>
              </w:rPr>
              <w:t xml:space="preserve">. </w:t>
            </w:r>
            <w:r w:rsidR="0068513F" w:rsidRPr="002C5007">
              <w:rPr>
                <w:sz w:val="24"/>
                <w:szCs w:val="24"/>
              </w:rPr>
              <w:t xml:space="preserve"> </w:t>
            </w:r>
            <w:r w:rsidR="0068513F" w:rsidRPr="00283482">
              <w:rPr>
                <w:sz w:val="24"/>
                <w:szCs w:val="24"/>
              </w:rPr>
              <w:t>Special topics in plankton biology</w:t>
            </w:r>
            <w:r w:rsidR="00283482">
              <w:rPr>
                <w:sz w:val="24"/>
                <w:szCs w:val="24"/>
              </w:rPr>
              <w:t xml:space="preserve"> -</w:t>
            </w:r>
            <w:r w:rsidR="00CB2534">
              <w:rPr>
                <w:sz w:val="24"/>
                <w:szCs w:val="24"/>
              </w:rPr>
              <w:t xml:space="preserve"> Climate Change (K</w:t>
            </w:r>
            <w:r w:rsidR="0068513F" w:rsidRPr="00283482">
              <w:rPr>
                <w:sz w:val="24"/>
                <w:szCs w:val="24"/>
              </w:rPr>
              <w:t>H)</w:t>
            </w:r>
          </w:p>
        </w:tc>
      </w:tr>
      <w:tr w:rsidR="000C3B42" w:rsidRPr="002C5007" w:rsidTr="000C3B42">
        <w:tc>
          <w:tcPr>
            <w:tcW w:w="1548" w:type="dxa"/>
            <w:shd w:val="clear" w:color="auto" w:fill="auto"/>
          </w:tcPr>
          <w:p w:rsidR="000C3B42" w:rsidRPr="002C5007" w:rsidRDefault="000C3B42" w:rsidP="00BE11A5">
            <w:pPr>
              <w:rPr>
                <w:sz w:val="24"/>
                <w:szCs w:val="24"/>
              </w:rPr>
            </w:pPr>
            <w:r w:rsidRPr="002C5007">
              <w:rPr>
                <w:sz w:val="24"/>
                <w:szCs w:val="24"/>
              </w:rPr>
              <w:t>Oct 25</w:t>
            </w:r>
          </w:p>
        </w:tc>
        <w:tc>
          <w:tcPr>
            <w:tcW w:w="8730" w:type="dxa"/>
            <w:shd w:val="clear" w:color="auto" w:fill="auto"/>
          </w:tcPr>
          <w:p w:rsidR="000C3B42" w:rsidRPr="002C5007" w:rsidRDefault="000C3B42" w:rsidP="00CB2534">
            <w:pPr>
              <w:rPr>
                <w:sz w:val="24"/>
                <w:szCs w:val="24"/>
              </w:rPr>
            </w:pPr>
            <w:r w:rsidRPr="002C5007">
              <w:rPr>
                <w:sz w:val="24"/>
                <w:szCs w:val="24"/>
              </w:rPr>
              <w:t xml:space="preserve">11. </w:t>
            </w:r>
            <w:r w:rsidR="00BC1E6F">
              <w:rPr>
                <w:sz w:val="24"/>
                <w:szCs w:val="24"/>
              </w:rPr>
              <w:t xml:space="preserve"> </w:t>
            </w:r>
            <w:r w:rsidR="00BC1E6F" w:rsidRPr="005221B2">
              <w:rPr>
                <w:b/>
                <w:sz w:val="24"/>
                <w:szCs w:val="24"/>
              </w:rPr>
              <w:t>Mid-term exam</w:t>
            </w:r>
            <w:r w:rsidR="00CB2534">
              <w:rPr>
                <w:sz w:val="24"/>
                <w:szCs w:val="24"/>
              </w:rPr>
              <w:t xml:space="preserve"> </w:t>
            </w:r>
          </w:p>
        </w:tc>
      </w:tr>
      <w:tr w:rsidR="000C3B42" w:rsidRPr="002C5007" w:rsidTr="000C3B42">
        <w:tc>
          <w:tcPr>
            <w:tcW w:w="1548" w:type="dxa"/>
            <w:shd w:val="clear" w:color="auto" w:fill="auto"/>
          </w:tcPr>
          <w:p w:rsidR="000C3B42" w:rsidRPr="002C5007" w:rsidRDefault="000C3B42" w:rsidP="00BE11A5">
            <w:pPr>
              <w:rPr>
                <w:sz w:val="24"/>
                <w:szCs w:val="24"/>
              </w:rPr>
            </w:pPr>
            <w:r w:rsidRPr="002C5007">
              <w:rPr>
                <w:sz w:val="24"/>
                <w:szCs w:val="24"/>
              </w:rPr>
              <w:t>Oct 21-23</w:t>
            </w:r>
          </w:p>
        </w:tc>
        <w:tc>
          <w:tcPr>
            <w:tcW w:w="8730" w:type="dxa"/>
            <w:shd w:val="clear" w:color="auto" w:fill="auto"/>
          </w:tcPr>
          <w:p w:rsidR="000C3B42" w:rsidRPr="002C5007" w:rsidRDefault="000C3B42" w:rsidP="00BE11A5">
            <w:pPr>
              <w:rPr>
                <w:sz w:val="24"/>
                <w:szCs w:val="24"/>
              </w:rPr>
            </w:pPr>
            <w:r w:rsidRPr="00302A69">
              <w:rPr>
                <w:b/>
                <w:sz w:val="24"/>
                <w:szCs w:val="24"/>
              </w:rPr>
              <w:t>Plankton Boot Camp weekend (Wrigley Marine Science Center)</w:t>
            </w:r>
          </w:p>
        </w:tc>
      </w:tr>
      <w:tr w:rsidR="000C3B42" w:rsidRPr="002C5007" w:rsidTr="000C3B42">
        <w:tc>
          <w:tcPr>
            <w:tcW w:w="1548" w:type="dxa"/>
            <w:shd w:val="clear" w:color="auto" w:fill="auto"/>
          </w:tcPr>
          <w:p w:rsidR="000C3B42" w:rsidRPr="002C5007" w:rsidRDefault="000C3B42" w:rsidP="00BE11A5">
            <w:pPr>
              <w:rPr>
                <w:sz w:val="24"/>
                <w:szCs w:val="24"/>
              </w:rPr>
            </w:pPr>
            <w:r w:rsidRPr="002C5007">
              <w:rPr>
                <w:sz w:val="24"/>
                <w:szCs w:val="24"/>
              </w:rPr>
              <w:t>Nov 1</w:t>
            </w:r>
          </w:p>
        </w:tc>
        <w:tc>
          <w:tcPr>
            <w:tcW w:w="8730" w:type="dxa"/>
            <w:shd w:val="clear" w:color="auto" w:fill="auto"/>
          </w:tcPr>
          <w:p w:rsidR="000C3B42" w:rsidRPr="002C5007" w:rsidRDefault="00D159F6" w:rsidP="00BC1E6F">
            <w:pPr>
              <w:rPr>
                <w:sz w:val="24"/>
                <w:szCs w:val="24"/>
              </w:rPr>
            </w:pPr>
            <w:r w:rsidRPr="002C5007">
              <w:rPr>
                <w:sz w:val="24"/>
                <w:szCs w:val="24"/>
              </w:rPr>
              <w:t xml:space="preserve">Student Group Presentation </w:t>
            </w:r>
            <w:r w:rsidR="00BC1E6F">
              <w:rPr>
                <w:sz w:val="24"/>
                <w:szCs w:val="24"/>
              </w:rPr>
              <w:t>and D</w:t>
            </w:r>
            <w:r>
              <w:rPr>
                <w:sz w:val="24"/>
                <w:szCs w:val="24"/>
              </w:rPr>
              <w:t xml:space="preserve">iscussion </w:t>
            </w:r>
            <w:r w:rsidRPr="002C5007">
              <w:rPr>
                <w:sz w:val="24"/>
                <w:szCs w:val="24"/>
              </w:rPr>
              <w:t xml:space="preserve">from Plankton Boot Camp </w:t>
            </w:r>
          </w:p>
        </w:tc>
      </w:tr>
      <w:tr w:rsidR="000C3B42" w:rsidRPr="002C5007" w:rsidTr="000C3B42">
        <w:tc>
          <w:tcPr>
            <w:tcW w:w="1548" w:type="dxa"/>
            <w:shd w:val="clear" w:color="auto" w:fill="auto"/>
          </w:tcPr>
          <w:p w:rsidR="000C3B42" w:rsidRPr="002C5007" w:rsidRDefault="000C3B42" w:rsidP="00BE11A5">
            <w:pPr>
              <w:rPr>
                <w:sz w:val="24"/>
                <w:szCs w:val="24"/>
              </w:rPr>
            </w:pPr>
          </w:p>
        </w:tc>
        <w:tc>
          <w:tcPr>
            <w:tcW w:w="8730" w:type="dxa"/>
            <w:shd w:val="clear" w:color="auto" w:fill="auto"/>
          </w:tcPr>
          <w:p w:rsidR="000C3B42" w:rsidRPr="002C5007" w:rsidRDefault="000C3B42" w:rsidP="00283482">
            <w:pPr>
              <w:rPr>
                <w:sz w:val="24"/>
                <w:szCs w:val="24"/>
              </w:rPr>
            </w:pPr>
            <w:r w:rsidRPr="002C5007">
              <w:rPr>
                <w:sz w:val="24"/>
                <w:szCs w:val="24"/>
              </w:rPr>
              <w:t xml:space="preserve">12. </w:t>
            </w:r>
            <w:r w:rsidR="00BC1E6F">
              <w:rPr>
                <w:sz w:val="24"/>
                <w:szCs w:val="24"/>
              </w:rPr>
              <w:t xml:space="preserve"> </w:t>
            </w:r>
            <w:r w:rsidR="00283482" w:rsidRPr="00283482">
              <w:rPr>
                <w:sz w:val="24"/>
                <w:szCs w:val="24"/>
              </w:rPr>
              <w:t xml:space="preserve">Special topics in plankton biology </w:t>
            </w:r>
            <w:r w:rsidR="00CB2534">
              <w:rPr>
                <w:sz w:val="24"/>
                <w:szCs w:val="24"/>
              </w:rPr>
              <w:t>- Symbiosis (D</w:t>
            </w:r>
            <w:r w:rsidR="00283482">
              <w:rPr>
                <w:sz w:val="24"/>
                <w:szCs w:val="24"/>
              </w:rPr>
              <w:t>C</w:t>
            </w:r>
            <w:r w:rsidR="00283482" w:rsidRPr="00283482">
              <w:rPr>
                <w:sz w:val="24"/>
                <w:szCs w:val="24"/>
              </w:rPr>
              <w:t>)</w:t>
            </w:r>
          </w:p>
        </w:tc>
      </w:tr>
      <w:tr w:rsidR="000C3B42" w:rsidRPr="002C5007" w:rsidTr="000C3B42">
        <w:tc>
          <w:tcPr>
            <w:tcW w:w="1548" w:type="dxa"/>
            <w:shd w:val="clear" w:color="auto" w:fill="auto"/>
          </w:tcPr>
          <w:p w:rsidR="000C3B42" w:rsidRPr="002C5007" w:rsidRDefault="000C3B42" w:rsidP="00BE11A5">
            <w:pPr>
              <w:rPr>
                <w:sz w:val="24"/>
                <w:szCs w:val="24"/>
              </w:rPr>
            </w:pPr>
            <w:r w:rsidRPr="002C5007">
              <w:rPr>
                <w:sz w:val="24"/>
                <w:szCs w:val="24"/>
              </w:rPr>
              <w:t>Nov 8</w:t>
            </w:r>
          </w:p>
        </w:tc>
        <w:tc>
          <w:tcPr>
            <w:tcW w:w="8730" w:type="dxa"/>
            <w:shd w:val="clear" w:color="auto" w:fill="auto"/>
          </w:tcPr>
          <w:p w:rsidR="000C3B42" w:rsidRPr="002C5007" w:rsidRDefault="000C3B42" w:rsidP="00BE11A5">
            <w:pPr>
              <w:rPr>
                <w:sz w:val="24"/>
                <w:szCs w:val="24"/>
              </w:rPr>
            </w:pPr>
            <w:r w:rsidRPr="002C5007">
              <w:rPr>
                <w:sz w:val="24"/>
                <w:szCs w:val="24"/>
              </w:rPr>
              <w:t xml:space="preserve">13. </w:t>
            </w:r>
            <w:r w:rsidR="00BC1E6F">
              <w:rPr>
                <w:sz w:val="24"/>
                <w:szCs w:val="24"/>
              </w:rPr>
              <w:t xml:space="preserve"> </w:t>
            </w:r>
            <w:r w:rsidRPr="002C5007">
              <w:rPr>
                <w:sz w:val="24"/>
                <w:szCs w:val="24"/>
              </w:rPr>
              <w:t>Special topics</w:t>
            </w:r>
            <w:r>
              <w:rPr>
                <w:sz w:val="24"/>
                <w:szCs w:val="24"/>
              </w:rPr>
              <w:t xml:space="preserve"> in plankton bi</w:t>
            </w:r>
            <w:r w:rsidR="00CB2534">
              <w:rPr>
                <w:sz w:val="24"/>
                <w:szCs w:val="24"/>
              </w:rPr>
              <w:t>ology - Harmful algal blooms (D</w:t>
            </w:r>
            <w:r>
              <w:rPr>
                <w:sz w:val="24"/>
                <w:szCs w:val="24"/>
              </w:rPr>
              <w:t>C</w:t>
            </w:r>
            <w:r w:rsidRPr="002C5007">
              <w:rPr>
                <w:sz w:val="24"/>
                <w:szCs w:val="24"/>
              </w:rPr>
              <w:t>)</w:t>
            </w:r>
          </w:p>
        </w:tc>
      </w:tr>
      <w:tr w:rsidR="000C3B42" w:rsidRPr="002C5007" w:rsidTr="000C3B42">
        <w:tc>
          <w:tcPr>
            <w:tcW w:w="1548" w:type="dxa"/>
            <w:shd w:val="clear" w:color="auto" w:fill="auto"/>
          </w:tcPr>
          <w:p w:rsidR="000C3B42" w:rsidRPr="002C5007" w:rsidRDefault="000C3B42" w:rsidP="00BE11A5">
            <w:pPr>
              <w:rPr>
                <w:sz w:val="24"/>
                <w:szCs w:val="24"/>
              </w:rPr>
            </w:pPr>
            <w:r w:rsidRPr="002C5007">
              <w:rPr>
                <w:sz w:val="24"/>
                <w:szCs w:val="24"/>
              </w:rPr>
              <w:t>Nov 15</w:t>
            </w:r>
          </w:p>
        </w:tc>
        <w:tc>
          <w:tcPr>
            <w:tcW w:w="8730" w:type="dxa"/>
            <w:shd w:val="clear" w:color="auto" w:fill="auto"/>
          </w:tcPr>
          <w:p w:rsidR="000C3B42" w:rsidRPr="002C5007" w:rsidRDefault="00235060" w:rsidP="000C3B42">
            <w:pPr>
              <w:rPr>
                <w:sz w:val="24"/>
                <w:szCs w:val="24"/>
              </w:rPr>
            </w:pPr>
            <w:r>
              <w:rPr>
                <w:sz w:val="24"/>
                <w:szCs w:val="24"/>
              </w:rPr>
              <w:t xml:space="preserve">14. </w:t>
            </w:r>
            <w:r w:rsidR="00BC1E6F">
              <w:rPr>
                <w:sz w:val="24"/>
                <w:szCs w:val="24"/>
              </w:rPr>
              <w:t xml:space="preserve"> </w:t>
            </w:r>
            <w:r>
              <w:rPr>
                <w:sz w:val="24"/>
                <w:szCs w:val="24"/>
              </w:rPr>
              <w:t>Special topics in plankton biology – Effects of Eutrophication</w:t>
            </w:r>
            <w:r w:rsidR="00D159F6">
              <w:rPr>
                <w:sz w:val="24"/>
                <w:szCs w:val="24"/>
              </w:rPr>
              <w:t>. Putting the pieces together as a</w:t>
            </w:r>
            <w:r w:rsidR="00CB2534">
              <w:rPr>
                <w:sz w:val="24"/>
                <w:szCs w:val="24"/>
              </w:rPr>
              <w:t xml:space="preserve"> case study (K</w:t>
            </w:r>
            <w:r>
              <w:rPr>
                <w:sz w:val="24"/>
                <w:szCs w:val="24"/>
              </w:rPr>
              <w:t xml:space="preserve">H) </w:t>
            </w:r>
          </w:p>
        </w:tc>
      </w:tr>
      <w:tr w:rsidR="000C3B42" w:rsidRPr="002C5007" w:rsidTr="000C3B42">
        <w:tc>
          <w:tcPr>
            <w:tcW w:w="1548" w:type="dxa"/>
            <w:shd w:val="clear" w:color="auto" w:fill="auto"/>
          </w:tcPr>
          <w:p w:rsidR="000C3B42" w:rsidRPr="002C5007" w:rsidRDefault="000C3B42" w:rsidP="00BE11A5">
            <w:pPr>
              <w:rPr>
                <w:sz w:val="24"/>
                <w:szCs w:val="24"/>
              </w:rPr>
            </w:pPr>
            <w:r w:rsidRPr="002C5007">
              <w:rPr>
                <w:sz w:val="24"/>
                <w:szCs w:val="24"/>
              </w:rPr>
              <w:t>Nov 22</w:t>
            </w:r>
          </w:p>
        </w:tc>
        <w:tc>
          <w:tcPr>
            <w:tcW w:w="8730" w:type="dxa"/>
            <w:shd w:val="clear" w:color="auto" w:fill="auto"/>
          </w:tcPr>
          <w:p w:rsidR="000C3B42" w:rsidRPr="002C5007" w:rsidRDefault="00235060" w:rsidP="00BE11A5">
            <w:pPr>
              <w:rPr>
                <w:sz w:val="24"/>
                <w:szCs w:val="24"/>
              </w:rPr>
            </w:pPr>
            <w:r>
              <w:rPr>
                <w:sz w:val="24"/>
                <w:szCs w:val="24"/>
              </w:rPr>
              <w:t>15</w:t>
            </w:r>
            <w:r w:rsidR="000C3B42" w:rsidRPr="002C5007">
              <w:rPr>
                <w:sz w:val="24"/>
                <w:szCs w:val="24"/>
              </w:rPr>
              <w:t xml:space="preserve">. </w:t>
            </w:r>
            <w:r w:rsidR="00BC1E6F">
              <w:rPr>
                <w:sz w:val="24"/>
                <w:szCs w:val="24"/>
              </w:rPr>
              <w:t xml:space="preserve"> </w:t>
            </w:r>
            <w:r w:rsidR="000C3B42" w:rsidRPr="002C5007">
              <w:rPr>
                <w:sz w:val="24"/>
                <w:szCs w:val="24"/>
              </w:rPr>
              <w:t>Stu</w:t>
            </w:r>
            <w:r w:rsidR="000C3B42">
              <w:rPr>
                <w:sz w:val="24"/>
                <w:szCs w:val="24"/>
              </w:rPr>
              <w:t xml:space="preserve">dent </w:t>
            </w:r>
            <w:r w:rsidR="000C3B42" w:rsidRPr="002C5007">
              <w:rPr>
                <w:sz w:val="24"/>
                <w:szCs w:val="24"/>
              </w:rPr>
              <w:t>presentation</w:t>
            </w:r>
            <w:r w:rsidR="000C3B42">
              <w:rPr>
                <w:sz w:val="24"/>
                <w:szCs w:val="24"/>
              </w:rPr>
              <w:t>s</w:t>
            </w:r>
          </w:p>
        </w:tc>
      </w:tr>
      <w:tr w:rsidR="000C3B42" w:rsidRPr="002C5007" w:rsidTr="000C3B42">
        <w:tc>
          <w:tcPr>
            <w:tcW w:w="1548" w:type="dxa"/>
            <w:shd w:val="clear" w:color="auto" w:fill="auto"/>
          </w:tcPr>
          <w:p w:rsidR="000C3B42" w:rsidRPr="002C5007" w:rsidRDefault="000C3B42" w:rsidP="00BE11A5">
            <w:pPr>
              <w:rPr>
                <w:sz w:val="24"/>
                <w:szCs w:val="24"/>
              </w:rPr>
            </w:pPr>
            <w:r w:rsidRPr="002C5007">
              <w:rPr>
                <w:sz w:val="24"/>
                <w:szCs w:val="24"/>
              </w:rPr>
              <w:t>Nov 29</w:t>
            </w:r>
          </w:p>
        </w:tc>
        <w:tc>
          <w:tcPr>
            <w:tcW w:w="8730" w:type="dxa"/>
            <w:shd w:val="clear" w:color="auto" w:fill="auto"/>
          </w:tcPr>
          <w:p w:rsidR="000C3B42" w:rsidRPr="002C5007" w:rsidRDefault="00235060" w:rsidP="00BE11A5">
            <w:pPr>
              <w:rPr>
                <w:sz w:val="24"/>
                <w:szCs w:val="24"/>
              </w:rPr>
            </w:pPr>
            <w:r>
              <w:rPr>
                <w:sz w:val="24"/>
                <w:szCs w:val="24"/>
              </w:rPr>
              <w:t>16</w:t>
            </w:r>
            <w:r w:rsidR="000C3B42" w:rsidRPr="002C5007">
              <w:rPr>
                <w:sz w:val="24"/>
                <w:szCs w:val="24"/>
              </w:rPr>
              <w:t xml:space="preserve">. </w:t>
            </w:r>
            <w:r w:rsidR="00BC1E6F">
              <w:rPr>
                <w:sz w:val="24"/>
                <w:szCs w:val="24"/>
              </w:rPr>
              <w:t xml:space="preserve"> </w:t>
            </w:r>
            <w:r w:rsidR="000C3B42" w:rsidRPr="002C5007">
              <w:rPr>
                <w:sz w:val="24"/>
                <w:szCs w:val="24"/>
              </w:rPr>
              <w:t>Student presentation</w:t>
            </w:r>
            <w:r w:rsidR="000C3B42">
              <w:rPr>
                <w:sz w:val="24"/>
                <w:szCs w:val="24"/>
              </w:rPr>
              <w:t>s</w:t>
            </w:r>
          </w:p>
        </w:tc>
      </w:tr>
      <w:tr w:rsidR="000C3B42" w:rsidRPr="002C5007" w:rsidTr="000C3B42">
        <w:tc>
          <w:tcPr>
            <w:tcW w:w="1548" w:type="dxa"/>
            <w:shd w:val="clear" w:color="auto" w:fill="auto"/>
          </w:tcPr>
          <w:p w:rsidR="000C3B42" w:rsidRPr="002C5007" w:rsidRDefault="000C3B42" w:rsidP="00BE11A5">
            <w:pPr>
              <w:rPr>
                <w:sz w:val="24"/>
                <w:szCs w:val="24"/>
              </w:rPr>
            </w:pPr>
            <w:r w:rsidRPr="002C5007">
              <w:rPr>
                <w:sz w:val="24"/>
                <w:szCs w:val="24"/>
              </w:rPr>
              <w:t>Final Exam</w:t>
            </w:r>
          </w:p>
        </w:tc>
        <w:tc>
          <w:tcPr>
            <w:tcW w:w="8730" w:type="dxa"/>
            <w:shd w:val="clear" w:color="auto" w:fill="auto"/>
          </w:tcPr>
          <w:p w:rsidR="000C3B42" w:rsidRPr="002C5007" w:rsidRDefault="000C3B42" w:rsidP="00BE11A5">
            <w:pPr>
              <w:rPr>
                <w:b/>
                <w:sz w:val="24"/>
                <w:szCs w:val="24"/>
              </w:rPr>
            </w:pPr>
            <w:r w:rsidRPr="002C5007">
              <w:rPr>
                <w:b/>
                <w:sz w:val="24"/>
                <w:szCs w:val="24"/>
              </w:rPr>
              <w:t>Thursday Dec 8, 2:00-4:00 (Location TBD)</w:t>
            </w:r>
          </w:p>
        </w:tc>
      </w:tr>
    </w:tbl>
    <w:p w:rsidR="00D54687" w:rsidRDefault="00D54687" w:rsidP="002E6021"/>
    <w:p w:rsidR="00BE11A5" w:rsidRPr="00BE11A5" w:rsidRDefault="00BE11A5" w:rsidP="002E6021">
      <w:pPr>
        <w:rPr>
          <w:sz w:val="24"/>
          <w:szCs w:val="24"/>
        </w:rPr>
      </w:pPr>
      <w:r w:rsidRPr="00BE11A5">
        <w:rPr>
          <w:sz w:val="24"/>
          <w:szCs w:val="24"/>
        </w:rPr>
        <w:t>Course schedule</w:t>
      </w:r>
    </w:p>
    <w:p w:rsidR="002E6021" w:rsidRPr="00466E30" w:rsidRDefault="002E6021">
      <w:pPr>
        <w:rPr>
          <w:sz w:val="22"/>
          <w:szCs w:val="22"/>
        </w:rPr>
      </w:pPr>
    </w:p>
    <w:p w:rsidR="002E6021" w:rsidRPr="00E1388D" w:rsidRDefault="002E6021">
      <w:pPr>
        <w:rPr>
          <w:sz w:val="24"/>
          <w:szCs w:val="24"/>
        </w:rPr>
      </w:pPr>
      <w:r w:rsidRPr="00E1388D">
        <w:rPr>
          <w:b/>
          <w:sz w:val="24"/>
          <w:szCs w:val="24"/>
        </w:rPr>
        <w:t>Requirements:</w:t>
      </w:r>
      <w:r w:rsidRPr="00E1388D">
        <w:rPr>
          <w:sz w:val="24"/>
          <w:szCs w:val="24"/>
        </w:rPr>
        <w:tab/>
      </w:r>
    </w:p>
    <w:p w:rsidR="002E6021" w:rsidRPr="00E1388D" w:rsidRDefault="002E6021">
      <w:pPr>
        <w:rPr>
          <w:sz w:val="24"/>
          <w:szCs w:val="24"/>
        </w:rPr>
      </w:pPr>
      <w:r w:rsidRPr="00E1388D">
        <w:rPr>
          <w:sz w:val="24"/>
          <w:szCs w:val="24"/>
          <w:u w:val="single"/>
        </w:rPr>
        <w:t>Attendance</w:t>
      </w:r>
      <w:r w:rsidRPr="00E1388D">
        <w:rPr>
          <w:sz w:val="24"/>
          <w:szCs w:val="24"/>
        </w:rPr>
        <w:t xml:space="preserve">: Students are required to attend all lectures and the weekend field trip. </w:t>
      </w:r>
      <w:r w:rsidR="008E3A8C" w:rsidRPr="00E1388D">
        <w:rPr>
          <w:sz w:val="24"/>
          <w:szCs w:val="24"/>
        </w:rPr>
        <w:t>Opportunities for field</w:t>
      </w:r>
      <w:r w:rsidRPr="00E1388D">
        <w:rPr>
          <w:sz w:val="24"/>
          <w:szCs w:val="24"/>
        </w:rPr>
        <w:t xml:space="preserve">work will integrate knowledge learned in class and are considered an essential part of the course. </w:t>
      </w:r>
      <w:r w:rsidR="008E3A8C" w:rsidRPr="00E1388D">
        <w:rPr>
          <w:sz w:val="24"/>
          <w:szCs w:val="24"/>
        </w:rPr>
        <w:t xml:space="preserve">The WMSC field trip weekend is integral to the entire course. Students will participate in sampling in both marine and freshwater systems in and around Catalina Island. The samples will be analyzed during the weekend. </w:t>
      </w:r>
      <w:r w:rsidR="008E3A8C" w:rsidRPr="00E1388D">
        <w:rPr>
          <w:color w:val="000000"/>
          <w:sz w:val="24"/>
          <w:szCs w:val="24"/>
        </w:rPr>
        <w:t xml:space="preserve">The class will self-organize into specific groups that highlight aspects of the dataset they feel are important as a group for </w:t>
      </w:r>
      <w:proofErr w:type="gramStart"/>
      <w:r w:rsidR="008E3A8C" w:rsidRPr="00E1388D">
        <w:rPr>
          <w:color w:val="000000"/>
          <w:sz w:val="24"/>
          <w:szCs w:val="24"/>
        </w:rPr>
        <w:t>a</w:t>
      </w:r>
      <w:proofErr w:type="gramEnd"/>
      <w:r w:rsidR="008E3A8C" w:rsidRPr="00E1388D">
        <w:rPr>
          <w:color w:val="000000"/>
          <w:sz w:val="24"/>
          <w:szCs w:val="24"/>
        </w:rPr>
        <w:t xml:space="preserve"> overall presentation that is divided into sub-topic presentations (with overall intro and conclusion sections). A group presentation will included integrated themes and coordinated data analysis. This has worked remarkable well in past years. </w:t>
      </w:r>
    </w:p>
    <w:p w:rsidR="002E6021" w:rsidRPr="00E1388D" w:rsidRDefault="002E6021">
      <w:pPr>
        <w:rPr>
          <w:sz w:val="24"/>
          <w:szCs w:val="24"/>
        </w:rPr>
      </w:pPr>
    </w:p>
    <w:p w:rsidR="002E6021" w:rsidRPr="00E1388D" w:rsidRDefault="002E6021">
      <w:pPr>
        <w:rPr>
          <w:b/>
          <w:sz w:val="24"/>
          <w:szCs w:val="24"/>
        </w:rPr>
      </w:pPr>
      <w:r w:rsidRPr="00E1388D">
        <w:rPr>
          <w:b/>
          <w:sz w:val="24"/>
          <w:szCs w:val="24"/>
        </w:rPr>
        <w:t>Evaluation:</w:t>
      </w:r>
    </w:p>
    <w:p w:rsidR="002E6021" w:rsidRPr="00E1388D" w:rsidRDefault="002E6021">
      <w:pPr>
        <w:rPr>
          <w:sz w:val="24"/>
          <w:szCs w:val="24"/>
        </w:rPr>
      </w:pPr>
      <w:r w:rsidRPr="00E1388D">
        <w:rPr>
          <w:sz w:val="24"/>
          <w:szCs w:val="24"/>
          <w:u w:val="single"/>
        </w:rPr>
        <w:t>Final Exam:</w:t>
      </w:r>
      <w:r w:rsidR="008E3A8C" w:rsidRPr="00E1388D">
        <w:rPr>
          <w:sz w:val="24"/>
          <w:szCs w:val="24"/>
        </w:rPr>
        <w:t xml:space="preserve"> There will be an assigned oral report and a </w:t>
      </w:r>
      <w:r w:rsidRPr="00E1388D">
        <w:rPr>
          <w:sz w:val="24"/>
          <w:szCs w:val="24"/>
        </w:rPr>
        <w:t>final exam, incorporating material from lectures, discussions, laboratory exercises and reading assignments.</w:t>
      </w:r>
    </w:p>
    <w:p w:rsidR="008E3A8C" w:rsidRPr="00E1388D" w:rsidRDefault="008E3A8C" w:rsidP="00E1388D">
      <w:pPr>
        <w:rPr>
          <w:sz w:val="24"/>
          <w:szCs w:val="24"/>
        </w:rPr>
      </w:pPr>
    </w:p>
    <w:p w:rsidR="008E3A8C" w:rsidRPr="00E1388D" w:rsidRDefault="008E3A8C" w:rsidP="002E6021">
      <w:pPr>
        <w:ind w:left="432" w:hanging="432"/>
        <w:rPr>
          <w:sz w:val="24"/>
          <w:szCs w:val="24"/>
        </w:rPr>
      </w:pPr>
      <w:r w:rsidRPr="00E1388D">
        <w:rPr>
          <w:sz w:val="24"/>
          <w:szCs w:val="24"/>
        </w:rPr>
        <w:t>Field and lab work data collection and analysis (30%)</w:t>
      </w:r>
    </w:p>
    <w:p w:rsidR="008E3A8C" w:rsidRPr="00E1388D" w:rsidRDefault="008E3A8C" w:rsidP="002E6021">
      <w:pPr>
        <w:ind w:left="432" w:hanging="432"/>
        <w:rPr>
          <w:sz w:val="24"/>
          <w:szCs w:val="24"/>
        </w:rPr>
      </w:pPr>
      <w:r w:rsidRPr="00E1388D">
        <w:rPr>
          <w:sz w:val="24"/>
          <w:szCs w:val="24"/>
        </w:rPr>
        <w:t>Group data presentation (15%)</w:t>
      </w:r>
    </w:p>
    <w:p w:rsidR="008E3A8C" w:rsidRPr="00E1388D" w:rsidRDefault="008E3A8C" w:rsidP="002E6021">
      <w:pPr>
        <w:ind w:left="432" w:hanging="432"/>
        <w:rPr>
          <w:sz w:val="24"/>
          <w:szCs w:val="24"/>
        </w:rPr>
      </w:pPr>
      <w:r w:rsidRPr="00E1388D">
        <w:rPr>
          <w:sz w:val="24"/>
          <w:szCs w:val="24"/>
        </w:rPr>
        <w:t>Individual research presentation (15%)</w:t>
      </w:r>
    </w:p>
    <w:p w:rsidR="008E3A8C" w:rsidRPr="00E1388D" w:rsidRDefault="002E6021" w:rsidP="002E6021">
      <w:pPr>
        <w:ind w:left="432" w:hanging="432"/>
        <w:rPr>
          <w:sz w:val="24"/>
          <w:szCs w:val="24"/>
        </w:rPr>
      </w:pPr>
      <w:r w:rsidRPr="00E1388D">
        <w:rPr>
          <w:sz w:val="24"/>
          <w:szCs w:val="24"/>
        </w:rPr>
        <w:t>Final Exam (30%</w:t>
      </w:r>
      <w:r w:rsidR="008E3A8C" w:rsidRPr="00E1388D">
        <w:rPr>
          <w:sz w:val="24"/>
          <w:szCs w:val="24"/>
        </w:rPr>
        <w:t>)</w:t>
      </w:r>
      <w:r w:rsidRPr="00E1388D">
        <w:rPr>
          <w:sz w:val="24"/>
          <w:szCs w:val="24"/>
        </w:rPr>
        <w:t xml:space="preserve"> </w:t>
      </w:r>
    </w:p>
    <w:p w:rsidR="002E6021" w:rsidRPr="00E1388D" w:rsidRDefault="002E6021" w:rsidP="002E6021">
      <w:pPr>
        <w:ind w:left="432" w:hanging="432"/>
        <w:rPr>
          <w:sz w:val="24"/>
          <w:szCs w:val="24"/>
        </w:rPr>
      </w:pPr>
      <w:r w:rsidRPr="00E1388D">
        <w:rPr>
          <w:sz w:val="24"/>
          <w:szCs w:val="24"/>
        </w:rPr>
        <w:t>Class and field particip</w:t>
      </w:r>
      <w:r w:rsidR="008E3A8C" w:rsidRPr="00E1388D">
        <w:rPr>
          <w:sz w:val="24"/>
          <w:szCs w:val="24"/>
        </w:rPr>
        <w:t>ation (10%)</w:t>
      </w:r>
    </w:p>
    <w:p w:rsidR="002E6021" w:rsidRPr="00E1388D" w:rsidRDefault="002E6021" w:rsidP="002E6021">
      <w:pPr>
        <w:rPr>
          <w:b/>
          <w:sz w:val="24"/>
          <w:szCs w:val="24"/>
        </w:rPr>
      </w:pPr>
    </w:p>
    <w:p w:rsidR="002E6021" w:rsidRPr="00E1388D" w:rsidRDefault="002E6021" w:rsidP="002E6021">
      <w:pPr>
        <w:rPr>
          <w:b/>
          <w:sz w:val="24"/>
          <w:szCs w:val="24"/>
        </w:rPr>
      </w:pPr>
      <w:r w:rsidRPr="00E1388D">
        <w:rPr>
          <w:b/>
          <w:sz w:val="24"/>
          <w:szCs w:val="24"/>
        </w:rPr>
        <w:t>Policies:</w:t>
      </w:r>
    </w:p>
    <w:p w:rsidR="002E6021" w:rsidRPr="00E1388D" w:rsidRDefault="002E6021" w:rsidP="002E6021">
      <w:pPr>
        <w:ind w:left="432" w:hanging="432"/>
        <w:rPr>
          <w:sz w:val="24"/>
          <w:szCs w:val="24"/>
        </w:rPr>
      </w:pPr>
      <w:r w:rsidRPr="00E1388D">
        <w:rPr>
          <w:sz w:val="24"/>
          <w:szCs w:val="24"/>
        </w:rPr>
        <w:t>1. Academic honesty and integrity are paramount characteristics! Dishonesty in any form is not tolerated.</w:t>
      </w:r>
    </w:p>
    <w:p w:rsidR="002E6021" w:rsidRPr="00E1388D" w:rsidRDefault="002E6021" w:rsidP="002E6021">
      <w:pPr>
        <w:ind w:left="432" w:hanging="432"/>
        <w:rPr>
          <w:sz w:val="24"/>
          <w:szCs w:val="24"/>
        </w:rPr>
      </w:pPr>
      <w:r w:rsidRPr="00E1388D">
        <w:rPr>
          <w:sz w:val="24"/>
          <w:szCs w:val="24"/>
        </w:rPr>
        <w:lastRenderedPageBreak/>
        <w:t xml:space="preserve">2. The Final Exam date and time is set by the University and is firm. If a student misses an exam due to a true emergency (with an acceptable documentation), a make-up exam will be scheduled. The Final Exam date and time are set by the University and cannot be </w:t>
      </w:r>
      <w:proofErr w:type="gramStart"/>
      <w:r w:rsidRPr="00E1388D">
        <w:rPr>
          <w:sz w:val="24"/>
          <w:szCs w:val="24"/>
        </w:rPr>
        <w:t>changed  (</w:t>
      </w:r>
      <w:proofErr w:type="gramEnd"/>
      <w:r w:rsidRPr="00E1388D">
        <w:rPr>
          <w:sz w:val="24"/>
          <w:szCs w:val="24"/>
        </w:rPr>
        <w:t xml:space="preserve">http://www.usc.edu/academics/classes/term_20113/finals.html) </w:t>
      </w:r>
    </w:p>
    <w:p w:rsidR="002E6021" w:rsidRPr="00E1388D" w:rsidRDefault="002E6021" w:rsidP="002E6021">
      <w:pPr>
        <w:ind w:left="432" w:hanging="432"/>
        <w:rPr>
          <w:sz w:val="24"/>
          <w:szCs w:val="24"/>
        </w:rPr>
      </w:pPr>
      <w:r w:rsidRPr="00E1388D">
        <w:rPr>
          <w:sz w:val="24"/>
          <w:szCs w:val="24"/>
        </w:rPr>
        <w:t>3. Re-grading of exams: Exams submitted for possible re-grading must be turned in to the instructor with a written concise explanation of the problem, and will be accepted only within one week of when the exam is returned to the student.</w:t>
      </w:r>
    </w:p>
    <w:p w:rsidR="002E6021" w:rsidRPr="00E1388D" w:rsidRDefault="002E6021" w:rsidP="002E6021">
      <w:pPr>
        <w:ind w:left="432" w:hanging="432"/>
        <w:rPr>
          <w:sz w:val="24"/>
          <w:szCs w:val="24"/>
        </w:rPr>
      </w:pPr>
      <w:r w:rsidRPr="00E1388D">
        <w:rPr>
          <w:sz w:val="24"/>
          <w:szCs w:val="24"/>
        </w:rPr>
        <w:t xml:space="preserve">4. No special assignments for extra credit are given. </w:t>
      </w:r>
    </w:p>
    <w:p w:rsidR="002E6021" w:rsidRPr="00E1388D" w:rsidRDefault="002E6021" w:rsidP="002E6021">
      <w:pPr>
        <w:ind w:left="432" w:hanging="432"/>
        <w:rPr>
          <w:sz w:val="24"/>
          <w:szCs w:val="24"/>
        </w:rPr>
      </w:pPr>
      <w:r w:rsidRPr="00E1388D">
        <w:rPr>
          <w:sz w:val="24"/>
          <w:szCs w:val="24"/>
        </w:rPr>
        <w:t>5. Exams will be returned after grading. Unclaimed exams will be kept for one semester.</w:t>
      </w:r>
    </w:p>
    <w:p w:rsidR="002E6021" w:rsidRPr="00E1388D" w:rsidRDefault="002E6021" w:rsidP="002E6021">
      <w:pPr>
        <w:ind w:left="432" w:hanging="432"/>
        <w:rPr>
          <w:sz w:val="24"/>
          <w:szCs w:val="24"/>
        </w:rPr>
      </w:pPr>
      <w:r w:rsidRPr="00E1388D">
        <w:rPr>
          <w:sz w:val="24"/>
          <w:szCs w:val="24"/>
        </w:rPr>
        <w:t>6. Challenges to the final grade must be made within 6 weeks after final grades are assessed.</w:t>
      </w:r>
    </w:p>
    <w:p w:rsidR="002E6021" w:rsidRPr="00E1388D" w:rsidRDefault="002E6021" w:rsidP="002E6021">
      <w:pPr>
        <w:ind w:left="432" w:hanging="432"/>
        <w:rPr>
          <w:sz w:val="24"/>
          <w:szCs w:val="24"/>
        </w:rPr>
      </w:pPr>
      <w:r w:rsidRPr="00E1388D">
        <w:rPr>
          <w:sz w:val="24"/>
          <w:szCs w:val="24"/>
        </w:rPr>
        <w:t xml:space="preserve">7. Any student requesting academic accommodations based on a disability is required to register with Disability Services and Programs (DSP) in the </w:t>
      </w:r>
      <w:proofErr w:type="gramStart"/>
      <w:r w:rsidRPr="00E1388D">
        <w:rPr>
          <w:sz w:val="24"/>
          <w:szCs w:val="24"/>
        </w:rPr>
        <w:t>Fall</w:t>
      </w:r>
      <w:proofErr w:type="gramEnd"/>
      <w:r w:rsidRPr="00E1388D">
        <w:rPr>
          <w:sz w:val="24"/>
          <w:szCs w:val="24"/>
        </w:rPr>
        <w:t xml:space="preserve"> 2011 semester. A letter of verification for approved accommodations can be obtained from DSP. Please be sure the letter is delivered to instructors as early in the semester as possible. </w:t>
      </w:r>
    </w:p>
    <w:p w:rsidR="002E6021" w:rsidRPr="00E1388D" w:rsidRDefault="002E6021" w:rsidP="002E6021">
      <w:pPr>
        <w:rPr>
          <w:sz w:val="24"/>
          <w:szCs w:val="24"/>
        </w:rPr>
      </w:pPr>
    </w:p>
    <w:p w:rsidR="000665F1" w:rsidRPr="00E1388D" w:rsidRDefault="000665F1" w:rsidP="002E6021">
      <w:pPr>
        <w:rPr>
          <w:sz w:val="24"/>
          <w:szCs w:val="24"/>
        </w:rPr>
      </w:pPr>
    </w:p>
    <w:p w:rsidR="000665F1" w:rsidRPr="00E1388D" w:rsidRDefault="000665F1" w:rsidP="002E6021">
      <w:pPr>
        <w:rPr>
          <w:sz w:val="24"/>
          <w:szCs w:val="24"/>
        </w:rPr>
      </w:pPr>
    </w:p>
    <w:p w:rsidR="002E6021" w:rsidRPr="00726EED" w:rsidRDefault="002E6021" w:rsidP="00726EED">
      <w:pPr>
        <w:tabs>
          <w:tab w:val="left" w:pos="-1440"/>
          <w:tab w:val="left" w:pos="-720"/>
          <w:tab w:val="left" w:pos="220"/>
          <w:tab w:val="left" w:pos="1440"/>
          <w:tab w:val="left" w:pos="2340"/>
          <w:tab w:val="left" w:pos="5850"/>
          <w:tab w:val="left" w:pos="6930"/>
          <w:tab w:val="left" w:pos="8640"/>
          <w:tab w:val="left" w:pos="9360"/>
          <w:tab w:val="left" w:pos="10080"/>
          <w:tab w:val="left" w:pos="10800"/>
          <w:tab w:val="left" w:pos="11520"/>
        </w:tabs>
        <w:ind w:right="-720"/>
        <w:rPr>
          <w:sz w:val="24"/>
        </w:rPr>
      </w:pPr>
    </w:p>
    <w:sectPr w:rsidR="002E6021" w:rsidRPr="00726EED" w:rsidSect="00726EED">
      <w:headerReference w:type="default" r:id="rId8"/>
      <w:pgSz w:w="12240" w:h="15840"/>
      <w:pgMar w:top="1080" w:right="720" w:bottom="990" w:left="117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E74" w:rsidRDefault="00D15E74">
      <w:r>
        <w:separator/>
      </w:r>
    </w:p>
  </w:endnote>
  <w:endnote w:type="continuationSeparator" w:id="0">
    <w:p w:rsidR="00D15E74" w:rsidRDefault="00D15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E74" w:rsidRDefault="00D15E74">
      <w:r>
        <w:separator/>
      </w:r>
    </w:p>
  </w:footnote>
  <w:footnote w:type="continuationSeparator" w:id="0">
    <w:p w:rsidR="00D15E74" w:rsidRDefault="00D15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482" w:rsidRPr="003C7AB3" w:rsidRDefault="00283482" w:rsidP="002E6021">
    <w:pPr>
      <w:pStyle w:val="Header"/>
      <w:jc w:val="right"/>
    </w:pPr>
    <w:r>
      <w:t xml:space="preserve">BISC </w:t>
    </w:r>
    <w:proofErr w:type="gramStart"/>
    <w:r>
      <w:t>530  Fall</w:t>
    </w:r>
    <w:proofErr w:type="gramEnd"/>
    <w:r>
      <w:t xml:space="preserv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A8764642"/>
    <w:lvl w:ilvl="0" w:tplc="B3C2878E">
      <w:numFmt w:val="none"/>
      <w:lvlText w:val=""/>
      <w:lvlJc w:val="left"/>
      <w:pPr>
        <w:tabs>
          <w:tab w:val="num" w:pos="360"/>
        </w:tabs>
      </w:pPr>
    </w:lvl>
    <w:lvl w:ilvl="1" w:tplc="F70E86BE">
      <w:numFmt w:val="none"/>
      <w:lvlText w:val=""/>
      <w:lvlJc w:val="left"/>
      <w:pPr>
        <w:tabs>
          <w:tab w:val="num" w:pos="360"/>
        </w:tabs>
      </w:pPr>
    </w:lvl>
    <w:lvl w:ilvl="2" w:tplc="8752E0DA">
      <w:numFmt w:val="decimal"/>
      <w:lvlText w:val=""/>
      <w:lvlJc w:val="left"/>
    </w:lvl>
    <w:lvl w:ilvl="3" w:tplc="940619D8">
      <w:numFmt w:val="decimal"/>
      <w:lvlText w:val=""/>
      <w:lvlJc w:val="left"/>
    </w:lvl>
    <w:lvl w:ilvl="4" w:tplc="F692E7FE">
      <w:numFmt w:val="decimal"/>
      <w:lvlText w:val=""/>
      <w:lvlJc w:val="left"/>
    </w:lvl>
    <w:lvl w:ilvl="5" w:tplc="7DA8F58E">
      <w:numFmt w:val="decimal"/>
      <w:lvlText w:val=""/>
      <w:lvlJc w:val="left"/>
    </w:lvl>
    <w:lvl w:ilvl="6" w:tplc="D03C148A">
      <w:numFmt w:val="decimal"/>
      <w:lvlText w:val=""/>
      <w:lvlJc w:val="left"/>
    </w:lvl>
    <w:lvl w:ilvl="7" w:tplc="73D083E0">
      <w:numFmt w:val="decimal"/>
      <w:lvlText w:val=""/>
      <w:lvlJc w:val="left"/>
    </w:lvl>
    <w:lvl w:ilvl="8" w:tplc="A41406E0">
      <w:numFmt w:val="decimal"/>
      <w:lvlText w:val=""/>
      <w:lvlJc w:val="left"/>
    </w:lvl>
  </w:abstractNum>
  <w:abstractNum w:abstractNumId="1" w15:restartNumberingAfterBreak="0">
    <w:nsid w:val="0BF855B9"/>
    <w:multiLevelType w:val="hybridMultilevel"/>
    <w:tmpl w:val="6C742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7709C"/>
    <w:multiLevelType w:val="singleLevel"/>
    <w:tmpl w:val="AC002314"/>
    <w:lvl w:ilvl="0">
      <w:start w:val="200"/>
      <w:numFmt w:val="bullet"/>
      <w:lvlText w:val=""/>
      <w:lvlJc w:val="left"/>
      <w:pPr>
        <w:tabs>
          <w:tab w:val="num" w:pos="420"/>
        </w:tabs>
        <w:ind w:left="420" w:hanging="360"/>
      </w:pPr>
      <w:rPr>
        <w:rFonts w:ascii="Wingdings" w:hAnsi="Wingdings" w:hint="default"/>
      </w:rPr>
    </w:lvl>
  </w:abstractNum>
  <w:abstractNum w:abstractNumId="3" w15:restartNumberingAfterBreak="0">
    <w:nsid w:val="1DE9184A"/>
    <w:multiLevelType w:val="hybridMultilevel"/>
    <w:tmpl w:val="EA0C7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445F1"/>
    <w:multiLevelType w:val="hybridMultilevel"/>
    <w:tmpl w:val="D1040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766FC4"/>
    <w:multiLevelType w:val="hybridMultilevel"/>
    <w:tmpl w:val="2F926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D80CE9"/>
    <w:multiLevelType w:val="hybridMultilevel"/>
    <w:tmpl w:val="DA50C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8C0FA9"/>
    <w:multiLevelType w:val="singleLevel"/>
    <w:tmpl w:val="E8CC9348"/>
    <w:lvl w:ilvl="0">
      <w:start w:val="218"/>
      <w:numFmt w:val="bullet"/>
      <w:lvlText w:val="-"/>
      <w:lvlJc w:val="left"/>
      <w:pPr>
        <w:tabs>
          <w:tab w:val="num" w:pos="360"/>
        </w:tabs>
        <w:ind w:left="360" w:hanging="360"/>
      </w:pPr>
      <w:rPr>
        <w:rFonts w:hint="default"/>
      </w:rPr>
    </w:lvl>
  </w:abstractNum>
  <w:abstractNum w:abstractNumId="8" w15:restartNumberingAfterBreak="0">
    <w:nsid w:val="50C84B24"/>
    <w:multiLevelType w:val="singleLevel"/>
    <w:tmpl w:val="C9DEC20C"/>
    <w:lvl w:ilvl="0">
      <w:start w:val="396"/>
      <w:numFmt w:val="bullet"/>
      <w:lvlText w:val="-"/>
      <w:lvlJc w:val="left"/>
      <w:pPr>
        <w:tabs>
          <w:tab w:val="num" w:pos="360"/>
        </w:tabs>
        <w:ind w:left="360" w:hanging="360"/>
      </w:pPr>
      <w:rPr>
        <w:rFonts w:hint="default"/>
      </w:rPr>
    </w:lvl>
  </w:abstractNum>
  <w:abstractNum w:abstractNumId="9" w15:restartNumberingAfterBreak="0">
    <w:nsid w:val="5DC509D4"/>
    <w:multiLevelType w:val="singleLevel"/>
    <w:tmpl w:val="2F727096"/>
    <w:lvl w:ilvl="0">
      <w:start w:val="1"/>
      <w:numFmt w:val="bullet"/>
      <w:lvlText w:val=""/>
      <w:lvlJc w:val="left"/>
      <w:pPr>
        <w:tabs>
          <w:tab w:val="num" w:pos="360"/>
        </w:tabs>
        <w:ind w:left="360" w:hanging="360"/>
      </w:pPr>
      <w:rPr>
        <w:rFonts w:ascii="Symbol" w:hAnsi="Symbol" w:hint="default"/>
        <w:sz w:val="16"/>
      </w:rPr>
    </w:lvl>
  </w:abstractNum>
  <w:abstractNum w:abstractNumId="10" w15:restartNumberingAfterBreak="0">
    <w:nsid w:val="5E0F2D97"/>
    <w:multiLevelType w:val="hybridMultilevel"/>
    <w:tmpl w:val="5EC29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ED5F5C"/>
    <w:multiLevelType w:val="hybridMultilevel"/>
    <w:tmpl w:val="404E6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7"/>
  </w:num>
  <w:num w:numId="4">
    <w:abstractNumId w:val="8"/>
  </w:num>
  <w:num w:numId="5">
    <w:abstractNumId w:val="0"/>
  </w:num>
  <w:num w:numId="6">
    <w:abstractNumId w:val="1"/>
  </w:num>
  <w:num w:numId="7">
    <w:abstractNumId w:val="10"/>
  </w:num>
  <w:num w:numId="8">
    <w:abstractNumId w:val="6"/>
  </w:num>
  <w:num w:numId="9">
    <w:abstractNumId w:val="5"/>
  </w:num>
  <w:num w:numId="10">
    <w:abstractNumId w:val="4"/>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2FD"/>
    <w:rsid w:val="000665F1"/>
    <w:rsid w:val="000B5F39"/>
    <w:rsid w:val="000B6A21"/>
    <w:rsid w:val="000C3B42"/>
    <w:rsid w:val="00141277"/>
    <w:rsid w:val="001553A3"/>
    <w:rsid w:val="00235060"/>
    <w:rsid w:val="00256C21"/>
    <w:rsid w:val="00283482"/>
    <w:rsid w:val="002C5007"/>
    <w:rsid w:val="002E6021"/>
    <w:rsid w:val="00302A69"/>
    <w:rsid w:val="0036309E"/>
    <w:rsid w:val="003B2542"/>
    <w:rsid w:val="003B353F"/>
    <w:rsid w:val="005221B2"/>
    <w:rsid w:val="00531AE7"/>
    <w:rsid w:val="005A1987"/>
    <w:rsid w:val="0068513F"/>
    <w:rsid w:val="00710A19"/>
    <w:rsid w:val="00726EED"/>
    <w:rsid w:val="00813347"/>
    <w:rsid w:val="008275C3"/>
    <w:rsid w:val="00891740"/>
    <w:rsid w:val="008E3A8C"/>
    <w:rsid w:val="00933FCB"/>
    <w:rsid w:val="00934B6E"/>
    <w:rsid w:val="009D4529"/>
    <w:rsid w:val="00A07451"/>
    <w:rsid w:val="00A861A5"/>
    <w:rsid w:val="00B27335"/>
    <w:rsid w:val="00B57703"/>
    <w:rsid w:val="00BB7441"/>
    <w:rsid w:val="00BC1E6F"/>
    <w:rsid w:val="00BE11A5"/>
    <w:rsid w:val="00C87CD5"/>
    <w:rsid w:val="00CB2534"/>
    <w:rsid w:val="00CF0DA3"/>
    <w:rsid w:val="00D14146"/>
    <w:rsid w:val="00D159F6"/>
    <w:rsid w:val="00D15E74"/>
    <w:rsid w:val="00D54687"/>
    <w:rsid w:val="00DB7A48"/>
    <w:rsid w:val="00E1388D"/>
    <w:rsid w:val="00E13F64"/>
    <w:rsid w:val="00E216A2"/>
    <w:rsid w:val="00E75D4A"/>
    <w:rsid w:val="00EE5F53"/>
    <w:rsid w:val="00FA1352"/>
    <w:rsid w:val="00FD7237"/>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15:chartTrackingRefBased/>
  <w15:docId w15:val="{BE6637A1-DCBB-457E-B5B6-606646555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ind w:right="-90"/>
      <w:outlineLvl w:val="2"/>
    </w:pPr>
    <w:rPr>
      <w:b/>
      <w:sz w:val="24"/>
    </w:rPr>
  </w:style>
  <w:style w:type="paragraph" w:styleId="Heading4">
    <w:name w:val="heading 4"/>
    <w:basedOn w:val="Normal"/>
    <w:next w:val="Normal"/>
    <w:qFormat/>
    <w:pPr>
      <w:keepNext/>
      <w:outlineLvl w:val="3"/>
    </w:pPr>
    <w:rPr>
      <w:sz w:val="22"/>
      <w:u w:val="single"/>
    </w:rPr>
  </w:style>
  <w:style w:type="paragraph" w:styleId="Heading5">
    <w:name w:val="heading 5"/>
    <w:basedOn w:val="Normal"/>
    <w:next w:val="Normal"/>
    <w:qFormat/>
    <w:pPr>
      <w:keepNext/>
      <w:outlineLvl w:val="4"/>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sz w:val="24"/>
    </w:rPr>
  </w:style>
  <w:style w:type="paragraph" w:styleId="BodyText2">
    <w:name w:val="Body Text 2"/>
    <w:basedOn w:val="Normal"/>
    <w:pPr>
      <w:ind w:right="-90"/>
    </w:p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BodyText3">
    <w:name w:val="Body Text 3"/>
    <w:basedOn w:val="Normal"/>
    <w:pPr>
      <w:ind w:right="-90"/>
    </w:pPr>
    <w:rPr>
      <w:sz w:val="22"/>
    </w:rPr>
  </w:style>
  <w:style w:type="character" w:styleId="Strong">
    <w:name w:val="Strong"/>
    <w:qFormat/>
    <w:rsid w:val="00D4736B"/>
    <w:rPr>
      <w:b/>
    </w:rPr>
  </w:style>
  <w:style w:type="character" w:customStyle="1" w:styleId="units">
    <w:name w:val="units"/>
    <w:basedOn w:val="DefaultParagraphFont"/>
    <w:rsid w:val="00D4736B"/>
  </w:style>
  <w:style w:type="character" w:styleId="CommentReference">
    <w:name w:val="annotation reference"/>
    <w:uiPriority w:val="99"/>
    <w:semiHidden/>
    <w:unhideWhenUsed/>
    <w:rsid w:val="00EA47E3"/>
    <w:rPr>
      <w:sz w:val="18"/>
      <w:szCs w:val="18"/>
    </w:rPr>
  </w:style>
  <w:style w:type="paragraph" w:styleId="CommentText">
    <w:name w:val="annotation text"/>
    <w:basedOn w:val="Normal"/>
    <w:link w:val="CommentTextChar"/>
    <w:uiPriority w:val="99"/>
    <w:semiHidden/>
    <w:unhideWhenUsed/>
    <w:rsid w:val="00EA47E3"/>
    <w:rPr>
      <w:sz w:val="24"/>
      <w:szCs w:val="24"/>
    </w:rPr>
  </w:style>
  <w:style w:type="character" w:customStyle="1" w:styleId="CommentTextChar">
    <w:name w:val="Comment Text Char"/>
    <w:link w:val="CommentText"/>
    <w:uiPriority w:val="99"/>
    <w:semiHidden/>
    <w:rsid w:val="00EA47E3"/>
    <w:rPr>
      <w:sz w:val="24"/>
      <w:szCs w:val="24"/>
    </w:rPr>
  </w:style>
  <w:style w:type="paragraph" w:styleId="CommentSubject">
    <w:name w:val="annotation subject"/>
    <w:basedOn w:val="CommentText"/>
    <w:next w:val="CommentText"/>
    <w:link w:val="CommentSubjectChar"/>
    <w:uiPriority w:val="99"/>
    <w:semiHidden/>
    <w:unhideWhenUsed/>
    <w:rsid w:val="00EA47E3"/>
    <w:rPr>
      <w:b/>
      <w:bCs/>
      <w:sz w:val="20"/>
      <w:szCs w:val="20"/>
    </w:rPr>
  </w:style>
  <w:style w:type="character" w:customStyle="1" w:styleId="CommentSubjectChar">
    <w:name w:val="Comment Subject Char"/>
    <w:link w:val="CommentSubject"/>
    <w:uiPriority w:val="99"/>
    <w:semiHidden/>
    <w:rsid w:val="00EA47E3"/>
    <w:rPr>
      <w:b/>
      <w:bCs/>
      <w:sz w:val="24"/>
      <w:szCs w:val="24"/>
    </w:rPr>
  </w:style>
  <w:style w:type="paragraph" w:styleId="BalloonText">
    <w:name w:val="Balloon Text"/>
    <w:basedOn w:val="Normal"/>
    <w:link w:val="BalloonTextChar"/>
    <w:uiPriority w:val="99"/>
    <w:semiHidden/>
    <w:unhideWhenUsed/>
    <w:rsid w:val="00EA47E3"/>
    <w:rPr>
      <w:rFonts w:ascii="Lucida Grande" w:hAnsi="Lucida Grande"/>
      <w:sz w:val="18"/>
      <w:szCs w:val="18"/>
    </w:rPr>
  </w:style>
  <w:style w:type="character" w:customStyle="1" w:styleId="BalloonTextChar">
    <w:name w:val="Balloon Text Char"/>
    <w:link w:val="BalloonText"/>
    <w:uiPriority w:val="99"/>
    <w:semiHidden/>
    <w:rsid w:val="00EA47E3"/>
    <w:rPr>
      <w:rFonts w:ascii="Lucida Grande" w:hAnsi="Lucida Grande"/>
      <w:sz w:val="18"/>
      <w:szCs w:val="18"/>
    </w:rPr>
  </w:style>
  <w:style w:type="character" w:customStyle="1" w:styleId="apple-style-span">
    <w:name w:val="apple-style-span"/>
    <w:basedOn w:val="DefaultParagraphFont"/>
    <w:rsid w:val="00802CA2"/>
  </w:style>
  <w:style w:type="character" w:customStyle="1" w:styleId="apple-converted-space">
    <w:name w:val="apple-converted-space"/>
    <w:basedOn w:val="DefaultParagraphFont"/>
    <w:rsid w:val="00802CA2"/>
  </w:style>
  <w:style w:type="table" w:styleId="TableGrid">
    <w:name w:val="Table Grid"/>
    <w:basedOn w:val="TableNormal"/>
    <w:uiPriority w:val="59"/>
    <w:rsid w:val="008E3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78360">
      <w:bodyDiv w:val="1"/>
      <w:marLeft w:val="0"/>
      <w:marRight w:val="0"/>
      <w:marTop w:val="0"/>
      <w:marBottom w:val="0"/>
      <w:divBdr>
        <w:top w:val="none" w:sz="0" w:space="0" w:color="auto"/>
        <w:left w:val="none" w:sz="0" w:space="0" w:color="auto"/>
        <w:bottom w:val="none" w:sz="0" w:space="0" w:color="auto"/>
        <w:right w:val="none" w:sz="0" w:space="0" w:color="auto"/>
      </w:divBdr>
    </w:div>
    <w:div w:id="272857752">
      <w:bodyDiv w:val="1"/>
      <w:marLeft w:val="0"/>
      <w:marRight w:val="0"/>
      <w:marTop w:val="0"/>
      <w:marBottom w:val="0"/>
      <w:divBdr>
        <w:top w:val="none" w:sz="0" w:space="0" w:color="auto"/>
        <w:left w:val="none" w:sz="0" w:space="0" w:color="auto"/>
        <w:bottom w:val="none" w:sz="0" w:space="0" w:color="auto"/>
        <w:right w:val="none" w:sz="0" w:space="0" w:color="auto"/>
      </w:divBdr>
    </w:div>
    <w:div w:id="284117492">
      <w:bodyDiv w:val="1"/>
      <w:marLeft w:val="0"/>
      <w:marRight w:val="0"/>
      <w:marTop w:val="0"/>
      <w:marBottom w:val="0"/>
      <w:divBdr>
        <w:top w:val="none" w:sz="0" w:space="0" w:color="auto"/>
        <w:left w:val="none" w:sz="0" w:space="0" w:color="auto"/>
        <w:bottom w:val="none" w:sz="0" w:space="0" w:color="auto"/>
        <w:right w:val="none" w:sz="0" w:space="0" w:color="auto"/>
      </w:divBdr>
    </w:div>
    <w:div w:id="346099162">
      <w:bodyDiv w:val="1"/>
      <w:marLeft w:val="0"/>
      <w:marRight w:val="0"/>
      <w:marTop w:val="0"/>
      <w:marBottom w:val="0"/>
      <w:divBdr>
        <w:top w:val="none" w:sz="0" w:space="0" w:color="auto"/>
        <w:left w:val="none" w:sz="0" w:space="0" w:color="auto"/>
        <w:bottom w:val="none" w:sz="0" w:space="0" w:color="auto"/>
        <w:right w:val="none" w:sz="0" w:space="0" w:color="auto"/>
      </w:divBdr>
    </w:div>
    <w:div w:id="489952921">
      <w:bodyDiv w:val="1"/>
      <w:marLeft w:val="0"/>
      <w:marRight w:val="0"/>
      <w:marTop w:val="0"/>
      <w:marBottom w:val="0"/>
      <w:divBdr>
        <w:top w:val="none" w:sz="0" w:space="0" w:color="auto"/>
        <w:left w:val="none" w:sz="0" w:space="0" w:color="auto"/>
        <w:bottom w:val="none" w:sz="0" w:space="0" w:color="auto"/>
        <w:right w:val="none" w:sz="0" w:space="0" w:color="auto"/>
      </w:divBdr>
    </w:div>
    <w:div w:id="553273533">
      <w:bodyDiv w:val="1"/>
      <w:marLeft w:val="0"/>
      <w:marRight w:val="0"/>
      <w:marTop w:val="0"/>
      <w:marBottom w:val="0"/>
      <w:divBdr>
        <w:top w:val="none" w:sz="0" w:space="0" w:color="auto"/>
        <w:left w:val="none" w:sz="0" w:space="0" w:color="auto"/>
        <w:bottom w:val="none" w:sz="0" w:space="0" w:color="auto"/>
        <w:right w:val="none" w:sz="0" w:space="0" w:color="auto"/>
      </w:divBdr>
    </w:div>
    <w:div w:id="668827502">
      <w:bodyDiv w:val="1"/>
      <w:marLeft w:val="0"/>
      <w:marRight w:val="0"/>
      <w:marTop w:val="0"/>
      <w:marBottom w:val="0"/>
      <w:divBdr>
        <w:top w:val="none" w:sz="0" w:space="0" w:color="auto"/>
        <w:left w:val="none" w:sz="0" w:space="0" w:color="auto"/>
        <w:bottom w:val="none" w:sz="0" w:space="0" w:color="auto"/>
        <w:right w:val="none" w:sz="0" w:space="0" w:color="auto"/>
      </w:divBdr>
    </w:div>
    <w:div w:id="1488782419">
      <w:bodyDiv w:val="1"/>
      <w:marLeft w:val="0"/>
      <w:marRight w:val="0"/>
      <w:marTop w:val="0"/>
      <w:marBottom w:val="0"/>
      <w:divBdr>
        <w:top w:val="none" w:sz="0" w:space="0" w:color="auto"/>
        <w:left w:val="none" w:sz="0" w:space="0" w:color="auto"/>
        <w:bottom w:val="none" w:sz="0" w:space="0" w:color="auto"/>
        <w:right w:val="none" w:sz="0" w:space="0" w:color="auto"/>
      </w:divBdr>
    </w:div>
    <w:div w:id="163297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rnsife.usc.edu/bisc/learning-objectiv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897</Words>
  <Characters>5116</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Date</vt:lpstr>
    </vt:vector>
  </TitlesOfParts>
  <Company> </Company>
  <LinksUpToDate>false</LinksUpToDate>
  <CharactersWithSpaces>6001</CharactersWithSpaces>
  <SharedDoc>false</SharedDoc>
  <HLinks>
    <vt:vector size="6" baseType="variant">
      <vt:variant>
        <vt:i4>7864359</vt:i4>
      </vt:variant>
      <vt:variant>
        <vt:i4>0</vt:i4>
      </vt:variant>
      <vt:variant>
        <vt:i4>0</vt:i4>
      </vt:variant>
      <vt:variant>
        <vt:i4>5</vt:i4>
      </vt:variant>
      <vt:variant>
        <vt:lpwstr>https://dornsife.usc.edu/bisc/learning-objectives/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John and Karla Heidelberg</dc:creator>
  <cp:keywords/>
  <cp:lastModifiedBy>Helga Schwarz</cp:lastModifiedBy>
  <cp:revision>2</cp:revision>
  <cp:lastPrinted>2016-04-13T15:17:00Z</cp:lastPrinted>
  <dcterms:created xsi:type="dcterms:W3CDTF">2016-04-15T16:08:00Z</dcterms:created>
  <dcterms:modified xsi:type="dcterms:W3CDTF">2016-04-15T16:08:00Z</dcterms:modified>
</cp:coreProperties>
</file>