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3E" w:rsidRDefault="004F5123">
      <w:pPr>
        <w:pStyle w:val="BodyText"/>
        <w:ind w:left="100"/>
        <w:rPr>
          <w:rFonts w:ascii="Times New Roman"/>
        </w:rPr>
      </w:pPr>
      <w:r>
        <w:rPr>
          <w:rFonts w:ascii="Times New Roman"/>
          <w:noProof/>
        </w:rPr>
        <w:drawing>
          <wp:inline distT="0" distB="0" distL="0" distR="0">
            <wp:extent cx="6593225" cy="13473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593225" cy="1347311"/>
                    </a:xfrm>
                    <a:prstGeom prst="rect">
                      <a:avLst/>
                    </a:prstGeom>
                  </pic:spPr>
                </pic:pic>
              </a:graphicData>
            </a:graphic>
          </wp:inline>
        </w:drawing>
      </w:r>
    </w:p>
    <w:p w:rsidR="00FF253E" w:rsidRDefault="004F5123">
      <w:pPr>
        <w:pStyle w:val="Heading1"/>
        <w:spacing w:before="103"/>
        <w:ind w:left="3648" w:right="3572"/>
        <w:jc w:val="center"/>
      </w:pPr>
      <w:r>
        <w:t>Social Work 600</w:t>
      </w:r>
    </w:p>
    <w:p w:rsidR="00FF253E" w:rsidRDefault="004F5123">
      <w:pPr>
        <w:spacing w:before="22" w:line="646" w:lineRule="exact"/>
        <w:ind w:left="3655" w:right="3572"/>
        <w:jc w:val="center"/>
        <w:rPr>
          <w:b/>
          <w:sz w:val="28"/>
        </w:rPr>
      </w:pPr>
      <w:r>
        <w:rPr>
          <w:b/>
          <w:color w:val="C00000"/>
          <w:sz w:val="28"/>
        </w:rPr>
        <w:t>Social Work Assessment 2 Units</w:t>
      </w:r>
    </w:p>
    <w:p w:rsidR="00FF253E" w:rsidRDefault="004F5123">
      <w:pPr>
        <w:spacing w:line="252" w:lineRule="exact"/>
        <w:ind w:left="3654" w:right="3572"/>
        <w:jc w:val="center"/>
        <w:rPr>
          <w:sz w:val="28"/>
        </w:rPr>
      </w:pPr>
      <w:r>
        <w:rPr>
          <w:sz w:val="28"/>
        </w:rPr>
        <w:t>S</w:t>
      </w:r>
      <w:r w:rsidR="006706B5">
        <w:rPr>
          <w:sz w:val="28"/>
        </w:rPr>
        <w:t>ummer</w:t>
      </w:r>
      <w:r>
        <w:rPr>
          <w:sz w:val="28"/>
        </w:rPr>
        <w:t xml:space="preserve"> 2016</w:t>
      </w:r>
    </w:p>
    <w:p w:rsidR="00FF253E" w:rsidRDefault="00FF253E">
      <w:pPr>
        <w:pStyle w:val="BodyText"/>
      </w:pPr>
    </w:p>
    <w:p w:rsidR="00FF253E" w:rsidRDefault="00FF253E">
      <w:pPr>
        <w:pStyle w:val="BodyText"/>
      </w:pPr>
    </w:p>
    <w:p w:rsidR="00FF253E" w:rsidRDefault="00FF253E">
      <w:pPr>
        <w:pStyle w:val="BodyText"/>
        <w:spacing w:before="1"/>
        <w:rPr>
          <w:sz w:val="10"/>
        </w:rPr>
      </w:pPr>
    </w:p>
    <w:tbl>
      <w:tblPr>
        <w:tblW w:w="10389"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63"/>
        <w:gridCol w:w="5626"/>
      </w:tblGrid>
      <w:tr w:rsidR="00FF253E" w:rsidTr="004F5123">
        <w:trPr>
          <w:trHeight w:hRule="exact" w:val="430"/>
        </w:trPr>
        <w:tc>
          <w:tcPr>
            <w:tcW w:w="4763" w:type="dxa"/>
          </w:tcPr>
          <w:p w:rsidR="00FF253E" w:rsidRDefault="004F5123">
            <w:pPr>
              <w:pStyle w:val="TableParagraph"/>
              <w:spacing w:line="204" w:lineRule="exact"/>
              <w:ind w:left="200"/>
              <w:rPr>
                <w:b/>
                <w:sz w:val="20"/>
              </w:rPr>
            </w:pPr>
            <w:r>
              <w:rPr>
                <w:b/>
                <w:sz w:val="20"/>
              </w:rPr>
              <w:t>Instructor: Susan Bueker MSW LCSW</w:t>
            </w:r>
          </w:p>
        </w:tc>
        <w:tc>
          <w:tcPr>
            <w:tcW w:w="5626" w:type="dxa"/>
          </w:tcPr>
          <w:p w:rsidR="00FF253E" w:rsidRDefault="00FF253E"/>
        </w:tc>
      </w:tr>
      <w:tr w:rsidR="00FF253E" w:rsidTr="004F5123">
        <w:trPr>
          <w:trHeight w:hRule="exact" w:val="461"/>
        </w:trPr>
        <w:tc>
          <w:tcPr>
            <w:tcW w:w="4763" w:type="dxa"/>
          </w:tcPr>
          <w:p w:rsidR="00FF253E" w:rsidRDefault="004F5123">
            <w:pPr>
              <w:pStyle w:val="TableParagraph"/>
              <w:spacing w:line="219" w:lineRule="exact"/>
              <w:ind w:left="200"/>
              <w:rPr>
                <w:b/>
                <w:sz w:val="20"/>
              </w:rPr>
            </w:pPr>
            <w:r>
              <w:rPr>
                <w:b/>
                <w:sz w:val="20"/>
              </w:rPr>
              <w:t>E-Mail:bueker@usc.edu</w:t>
            </w:r>
          </w:p>
        </w:tc>
        <w:tc>
          <w:tcPr>
            <w:tcW w:w="5626" w:type="dxa"/>
          </w:tcPr>
          <w:p w:rsidR="00FF253E" w:rsidRDefault="004F5123">
            <w:pPr>
              <w:pStyle w:val="TableParagraph"/>
              <w:spacing w:line="219" w:lineRule="exact"/>
              <w:ind w:left="1905"/>
              <w:rPr>
                <w:b/>
                <w:sz w:val="20"/>
              </w:rPr>
            </w:pPr>
            <w:r>
              <w:rPr>
                <w:b/>
                <w:sz w:val="20"/>
              </w:rPr>
              <w:t>Course Day:</w:t>
            </w:r>
            <w:r w:rsidR="006706B5">
              <w:rPr>
                <w:b/>
                <w:sz w:val="20"/>
              </w:rPr>
              <w:t xml:space="preserve"> </w:t>
            </w:r>
            <w:r>
              <w:rPr>
                <w:b/>
                <w:sz w:val="20"/>
              </w:rPr>
              <w:t>Thursday</w:t>
            </w:r>
          </w:p>
        </w:tc>
      </w:tr>
      <w:tr w:rsidR="00FF253E" w:rsidTr="004F5123">
        <w:trPr>
          <w:trHeight w:hRule="exact" w:val="461"/>
        </w:trPr>
        <w:tc>
          <w:tcPr>
            <w:tcW w:w="4763" w:type="dxa"/>
          </w:tcPr>
          <w:p w:rsidR="00FF253E" w:rsidRDefault="004F5123">
            <w:pPr>
              <w:pStyle w:val="TableParagraph"/>
              <w:spacing w:line="219" w:lineRule="exact"/>
              <w:ind w:left="200"/>
              <w:rPr>
                <w:b/>
                <w:sz w:val="20"/>
              </w:rPr>
            </w:pPr>
            <w:r>
              <w:rPr>
                <w:b/>
                <w:sz w:val="20"/>
              </w:rPr>
              <w:t>Telephone:623-521-5446</w:t>
            </w:r>
          </w:p>
        </w:tc>
        <w:tc>
          <w:tcPr>
            <w:tcW w:w="5626" w:type="dxa"/>
          </w:tcPr>
          <w:p w:rsidR="00FF253E" w:rsidRDefault="004F5123">
            <w:pPr>
              <w:pStyle w:val="TableParagraph"/>
              <w:spacing w:line="219" w:lineRule="exact"/>
              <w:ind w:left="1905"/>
              <w:rPr>
                <w:b/>
                <w:sz w:val="20"/>
              </w:rPr>
            </w:pPr>
            <w:r>
              <w:rPr>
                <w:b/>
                <w:sz w:val="20"/>
              </w:rPr>
              <w:t>Course Time:67660 1:00 – 2:15 PM</w:t>
            </w:r>
          </w:p>
          <w:p w:rsidR="004F5123" w:rsidRDefault="004F5123">
            <w:pPr>
              <w:pStyle w:val="TableParagraph"/>
              <w:spacing w:line="219" w:lineRule="exact"/>
              <w:ind w:left="1905"/>
              <w:rPr>
                <w:b/>
                <w:sz w:val="20"/>
              </w:rPr>
            </w:pPr>
            <w:r>
              <w:rPr>
                <w:b/>
                <w:sz w:val="20"/>
              </w:rPr>
              <w:t xml:space="preserve">                       67661 </w:t>
            </w:r>
            <w:r w:rsidR="006706B5">
              <w:rPr>
                <w:b/>
                <w:sz w:val="20"/>
              </w:rPr>
              <w:t xml:space="preserve"> </w:t>
            </w:r>
            <w:r>
              <w:rPr>
                <w:b/>
                <w:sz w:val="20"/>
              </w:rPr>
              <w:t>2:45</w:t>
            </w:r>
            <w:r w:rsidR="006706B5">
              <w:rPr>
                <w:b/>
                <w:sz w:val="20"/>
              </w:rPr>
              <w:t xml:space="preserve"> </w:t>
            </w:r>
            <w:r>
              <w:rPr>
                <w:b/>
                <w:sz w:val="20"/>
              </w:rPr>
              <w:t>-</w:t>
            </w:r>
            <w:r w:rsidR="006706B5">
              <w:rPr>
                <w:b/>
                <w:sz w:val="20"/>
              </w:rPr>
              <w:t xml:space="preserve"> </w:t>
            </w:r>
            <w:r>
              <w:rPr>
                <w:b/>
                <w:sz w:val="20"/>
              </w:rPr>
              <w:t xml:space="preserve">4:00 PM  </w:t>
            </w:r>
          </w:p>
        </w:tc>
      </w:tr>
      <w:tr w:rsidR="00FF253E" w:rsidTr="004F5123">
        <w:trPr>
          <w:trHeight w:hRule="exact" w:val="459"/>
        </w:trPr>
        <w:tc>
          <w:tcPr>
            <w:tcW w:w="4763" w:type="dxa"/>
          </w:tcPr>
          <w:p w:rsidR="00FF253E" w:rsidRDefault="004F5123">
            <w:pPr>
              <w:pStyle w:val="TableParagraph"/>
              <w:spacing w:line="219" w:lineRule="exact"/>
              <w:ind w:left="200"/>
              <w:rPr>
                <w:b/>
                <w:sz w:val="20"/>
              </w:rPr>
            </w:pPr>
            <w:r>
              <w:rPr>
                <w:b/>
                <w:sz w:val="20"/>
              </w:rPr>
              <w:t>Office: VAC</w:t>
            </w:r>
          </w:p>
        </w:tc>
        <w:tc>
          <w:tcPr>
            <w:tcW w:w="5626" w:type="dxa"/>
          </w:tcPr>
          <w:p w:rsidR="00FF253E" w:rsidRDefault="004F5123" w:rsidP="004F5123">
            <w:pPr>
              <w:pStyle w:val="TableParagraph"/>
              <w:spacing w:line="219" w:lineRule="exact"/>
              <w:ind w:left="1905"/>
              <w:rPr>
                <w:b/>
                <w:sz w:val="20"/>
              </w:rPr>
            </w:pPr>
            <w:r>
              <w:rPr>
                <w:b/>
                <w:sz w:val="20"/>
              </w:rPr>
              <w:t>Course Location: VAC</w:t>
            </w:r>
          </w:p>
        </w:tc>
        <w:bookmarkStart w:id="0" w:name="_GoBack"/>
        <w:bookmarkEnd w:id="0"/>
      </w:tr>
      <w:tr w:rsidR="00FF253E" w:rsidTr="004F5123">
        <w:trPr>
          <w:trHeight w:hRule="exact" w:val="428"/>
        </w:trPr>
        <w:tc>
          <w:tcPr>
            <w:tcW w:w="4763" w:type="dxa"/>
          </w:tcPr>
          <w:p w:rsidR="00FF253E" w:rsidRDefault="004F5123">
            <w:pPr>
              <w:pStyle w:val="TableParagraph"/>
              <w:spacing w:line="218" w:lineRule="exact"/>
              <w:ind w:left="200"/>
              <w:rPr>
                <w:b/>
                <w:sz w:val="20"/>
              </w:rPr>
            </w:pPr>
            <w:r>
              <w:rPr>
                <w:b/>
                <w:sz w:val="20"/>
              </w:rPr>
              <w:t>Office Hours:  By appointment</w:t>
            </w:r>
          </w:p>
        </w:tc>
        <w:tc>
          <w:tcPr>
            <w:tcW w:w="5626" w:type="dxa"/>
          </w:tcPr>
          <w:p w:rsidR="00FF253E" w:rsidRDefault="00FF253E"/>
        </w:tc>
      </w:tr>
    </w:tbl>
    <w:p w:rsidR="00FF253E" w:rsidRDefault="00FF253E">
      <w:pPr>
        <w:pStyle w:val="BodyText"/>
        <w:spacing w:before="5"/>
        <w:rPr>
          <w:sz w:val="13"/>
        </w:rPr>
      </w:pPr>
    </w:p>
    <w:p w:rsidR="00FF253E" w:rsidRDefault="004F5123">
      <w:pPr>
        <w:pStyle w:val="ListParagraph"/>
        <w:numPr>
          <w:ilvl w:val="0"/>
          <w:numId w:val="6"/>
        </w:numPr>
        <w:tabs>
          <w:tab w:val="left" w:pos="1001"/>
        </w:tabs>
        <w:spacing w:before="70"/>
        <w:jc w:val="left"/>
        <w:rPr>
          <w:b/>
          <w:sz w:val="18"/>
        </w:rPr>
      </w:pPr>
      <w:r>
        <w:rPr>
          <w:b/>
          <w:color w:val="C00000"/>
        </w:rPr>
        <w:t>C</w:t>
      </w:r>
      <w:r>
        <w:rPr>
          <w:b/>
          <w:color w:val="C00000"/>
          <w:sz w:val="18"/>
        </w:rPr>
        <w:t>OURSE</w:t>
      </w:r>
      <w:r>
        <w:rPr>
          <w:b/>
          <w:color w:val="C00000"/>
          <w:spacing w:val="-6"/>
          <w:sz w:val="18"/>
        </w:rPr>
        <w:t xml:space="preserve"> </w:t>
      </w:r>
      <w:r>
        <w:rPr>
          <w:b/>
          <w:color w:val="C00000"/>
        </w:rPr>
        <w:t>P</w:t>
      </w:r>
      <w:r>
        <w:rPr>
          <w:b/>
          <w:color w:val="C00000"/>
          <w:sz w:val="18"/>
        </w:rPr>
        <w:t>REREQUISITES</w:t>
      </w:r>
    </w:p>
    <w:p w:rsidR="00FF253E" w:rsidRDefault="00FF253E">
      <w:pPr>
        <w:pStyle w:val="BodyText"/>
        <w:spacing w:before="1"/>
        <w:rPr>
          <w:b/>
          <w:sz w:val="19"/>
        </w:rPr>
      </w:pPr>
    </w:p>
    <w:p w:rsidR="00FF253E" w:rsidRDefault="004F5123">
      <w:pPr>
        <w:pStyle w:val="BodyText"/>
        <w:ind w:left="640" w:right="595"/>
      </w:pPr>
      <w:r>
        <w:t>Social Work Assessment is built on a Bachelor of Social Work undergraduate foundation and is designed to further and enhance practice skills introduced during the undergraduate education.</w:t>
      </w:r>
    </w:p>
    <w:p w:rsidR="00FF253E" w:rsidRDefault="00FF253E">
      <w:pPr>
        <w:pStyle w:val="BodyText"/>
        <w:spacing w:before="7"/>
        <w:rPr>
          <w:sz w:val="18"/>
        </w:rPr>
      </w:pPr>
    </w:p>
    <w:p w:rsidR="00FF253E" w:rsidRDefault="004F5123">
      <w:pPr>
        <w:pStyle w:val="ListParagraph"/>
        <w:numPr>
          <w:ilvl w:val="0"/>
          <w:numId w:val="6"/>
        </w:numPr>
        <w:tabs>
          <w:tab w:val="left" w:pos="1001"/>
        </w:tabs>
        <w:spacing w:before="1"/>
        <w:jc w:val="left"/>
        <w:rPr>
          <w:b/>
          <w:sz w:val="18"/>
        </w:rPr>
      </w:pPr>
      <w:r>
        <w:rPr>
          <w:b/>
          <w:color w:val="C00000"/>
        </w:rPr>
        <w:t>C</w:t>
      </w:r>
      <w:r>
        <w:rPr>
          <w:b/>
          <w:color w:val="C00000"/>
          <w:sz w:val="18"/>
        </w:rPr>
        <w:t>ATALOGUE</w:t>
      </w:r>
      <w:r>
        <w:rPr>
          <w:b/>
          <w:color w:val="C00000"/>
          <w:spacing w:val="-6"/>
          <w:sz w:val="18"/>
        </w:rPr>
        <w:t xml:space="preserve"> </w:t>
      </w:r>
      <w:r>
        <w:rPr>
          <w:b/>
          <w:color w:val="C00000"/>
        </w:rPr>
        <w:t>D</w:t>
      </w:r>
      <w:r>
        <w:rPr>
          <w:b/>
          <w:color w:val="C00000"/>
          <w:sz w:val="18"/>
        </w:rPr>
        <w:t>ESCRIPTION</w:t>
      </w:r>
    </w:p>
    <w:p w:rsidR="00FF253E" w:rsidRDefault="00FF253E">
      <w:pPr>
        <w:pStyle w:val="BodyText"/>
        <w:spacing w:before="1"/>
        <w:rPr>
          <w:b/>
          <w:sz w:val="19"/>
        </w:rPr>
      </w:pPr>
    </w:p>
    <w:p w:rsidR="00FF253E" w:rsidRDefault="004F5123">
      <w:pPr>
        <w:pStyle w:val="BodyText"/>
        <w:spacing w:before="1"/>
        <w:ind w:left="640" w:right="595"/>
      </w:pPr>
      <w:r>
        <w:t>Theory and principles underlying generic social work practice with primary emphasis on psychosocial assessment.</w:t>
      </w:r>
    </w:p>
    <w:p w:rsidR="00FF253E" w:rsidRDefault="00FF253E">
      <w:pPr>
        <w:pStyle w:val="BodyText"/>
        <w:spacing w:before="10"/>
        <w:rPr>
          <w:sz w:val="18"/>
        </w:rPr>
      </w:pPr>
    </w:p>
    <w:p w:rsidR="00FF253E" w:rsidRDefault="004F5123">
      <w:pPr>
        <w:pStyle w:val="ListParagraph"/>
        <w:numPr>
          <w:ilvl w:val="0"/>
          <w:numId w:val="6"/>
        </w:numPr>
        <w:tabs>
          <w:tab w:val="left" w:pos="1051"/>
        </w:tabs>
        <w:spacing w:before="0"/>
        <w:ind w:left="1050" w:hanging="410"/>
        <w:jc w:val="left"/>
        <w:rPr>
          <w:b/>
          <w:sz w:val="18"/>
        </w:rPr>
      </w:pPr>
      <w:r>
        <w:rPr>
          <w:b/>
          <w:color w:val="C00000"/>
        </w:rPr>
        <w:t>C</w:t>
      </w:r>
      <w:r>
        <w:rPr>
          <w:b/>
          <w:color w:val="C00000"/>
          <w:sz w:val="18"/>
        </w:rPr>
        <w:t>OURSE</w:t>
      </w:r>
      <w:r>
        <w:rPr>
          <w:b/>
          <w:color w:val="C00000"/>
          <w:spacing w:val="-6"/>
          <w:sz w:val="18"/>
        </w:rPr>
        <w:t xml:space="preserve"> </w:t>
      </w:r>
      <w:r>
        <w:rPr>
          <w:b/>
          <w:color w:val="C00000"/>
        </w:rPr>
        <w:t>D</w:t>
      </w:r>
      <w:r>
        <w:rPr>
          <w:b/>
          <w:color w:val="C00000"/>
          <w:sz w:val="18"/>
        </w:rPr>
        <w:t>ESCRIPTION</w:t>
      </w:r>
    </w:p>
    <w:p w:rsidR="00FF253E" w:rsidRDefault="00FF253E">
      <w:pPr>
        <w:pStyle w:val="BodyText"/>
        <w:spacing w:before="10"/>
        <w:rPr>
          <w:b/>
          <w:sz w:val="18"/>
        </w:rPr>
      </w:pPr>
    </w:p>
    <w:p w:rsidR="00FF253E" w:rsidRDefault="004F5123">
      <w:pPr>
        <w:pStyle w:val="BodyText"/>
        <w:ind w:left="640" w:right="595"/>
      </w:pPr>
      <w:r>
        <w:t>Given the complex and diverse urban/rural environments in which social workers practice and the diverse situations in which they intervene, a generalist social work education offers the best foundation for effective social work practice. This course is designed to educate and prepare generalist social workers with the knowledge and skills needed to assess the person-in-environment configuration and decide which system(s</w:t>
      </w:r>
      <w:proofErr w:type="gramStart"/>
      <w:r>
        <w:t>)―</w:t>
      </w:r>
      <w:proofErr w:type="gramEnd"/>
      <w:r>
        <w:t>individuals, families, groups, communities and/or organizations―are most appropriate for the focus of work and service provision.</w:t>
      </w:r>
    </w:p>
    <w:p w:rsidR="00FF253E" w:rsidRDefault="00FF253E">
      <w:pPr>
        <w:pStyle w:val="BodyText"/>
        <w:spacing w:before="1"/>
        <w:rPr>
          <w:sz w:val="17"/>
        </w:rPr>
      </w:pPr>
    </w:p>
    <w:p w:rsidR="00FF253E" w:rsidRDefault="004F5123">
      <w:pPr>
        <w:pStyle w:val="BodyText"/>
        <w:spacing w:line="242" w:lineRule="auto"/>
        <w:ind w:left="640" w:right="595"/>
      </w:pPr>
      <w:r>
        <w:t>The course takes a sequenced approach to teaching students the theory and necessary skills required to work with individuals in the engagement and assessment phases of treatment.</w:t>
      </w:r>
    </w:p>
    <w:p w:rsidR="00FF253E" w:rsidRDefault="00FF253E">
      <w:pPr>
        <w:pStyle w:val="BodyText"/>
        <w:spacing w:before="6"/>
        <w:rPr>
          <w:sz w:val="18"/>
        </w:rPr>
      </w:pPr>
    </w:p>
    <w:p w:rsidR="00FF253E" w:rsidRDefault="004F5123">
      <w:pPr>
        <w:pStyle w:val="ListParagraph"/>
        <w:numPr>
          <w:ilvl w:val="0"/>
          <w:numId w:val="6"/>
        </w:numPr>
        <w:tabs>
          <w:tab w:val="left" w:pos="1001"/>
        </w:tabs>
        <w:spacing w:before="0"/>
        <w:jc w:val="left"/>
        <w:rPr>
          <w:b/>
          <w:sz w:val="18"/>
        </w:rPr>
      </w:pPr>
      <w:r>
        <w:rPr>
          <w:b/>
          <w:color w:val="C00000"/>
        </w:rPr>
        <w:t>C</w:t>
      </w:r>
      <w:r>
        <w:rPr>
          <w:b/>
          <w:color w:val="C00000"/>
          <w:sz w:val="18"/>
        </w:rPr>
        <w:t>OURSE</w:t>
      </w:r>
      <w:r>
        <w:rPr>
          <w:b/>
          <w:color w:val="C00000"/>
          <w:spacing w:val="-1"/>
          <w:sz w:val="18"/>
        </w:rPr>
        <w:t xml:space="preserve"> </w:t>
      </w:r>
      <w:r>
        <w:rPr>
          <w:b/>
          <w:color w:val="C00000"/>
        </w:rPr>
        <w:t>O</w:t>
      </w:r>
      <w:r>
        <w:rPr>
          <w:b/>
          <w:color w:val="C00000"/>
          <w:sz w:val="18"/>
        </w:rPr>
        <w:t>BJECTIVES</w:t>
      </w:r>
    </w:p>
    <w:p w:rsidR="00FF253E" w:rsidRDefault="00FF253E">
      <w:pPr>
        <w:pStyle w:val="BodyText"/>
        <w:spacing w:before="3"/>
        <w:rPr>
          <w:b/>
          <w:sz w:val="19"/>
        </w:rPr>
      </w:pPr>
    </w:p>
    <w:p w:rsidR="00FF253E" w:rsidRDefault="004F5123">
      <w:pPr>
        <w:pStyle w:val="BodyText"/>
        <w:spacing w:before="1"/>
        <w:ind w:left="640" w:right="595"/>
      </w:pPr>
      <w:r>
        <w:t>The Social Work Assessment course will:</w:t>
      </w:r>
    </w:p>
    <w:p w:rsidR="00FF253E" w:rsidRDefault="00FF253E">
      <w:pPr>
        <w:pStyle w:val="BodyText"/>
        <w:spacing w:before="4"/>
        <w:rPr>
          <w:sz w:val="17"/>
        </w:rPr>
      </w:pPr>
    </w:p>
    <w:tbl>
      <w:tblPr>
        <w:tblW w:w="0" w:type="auto"/>
        <w:tblInd w:w="52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25"/>
        <w:gridCol w:w="8236"/>
      </w:tblGrid>
      <w:tr w:rsidR="00FF253E">
        <w:trPr>
          <w:trHeight w:hRule="exact" w:val="250"/>
        </w:trPr>
        <w:tc>
          <w:tcPr>
            <w:tcW w:w="1325" w:type="dxa"/>
            <w:tcBorders>
              <w:top w:val="single" w:sz="8" w:space="0" w:color="C0504D"/>
              <w:left w:val="single" w:sz="8" w:space="0" w:color="C0504D"/>
              <w:bottom w:val="single" w:sz="8" w:space="0" w:color="C0504D"/>
            </w:tcBorders>
            <w:shd w:val="clear" w:color="auto" w:fill="C00000"/>
          </w:tcPr>
          <w:p w:rsidR="00FF253E" w:rsidRDefault="004F5123">
            <w:pPr>
              <w:pStyle w:val="TableParagraph"/>
              <w:spacing w:line="225" w:lineRule="exact"/>
              <w:ind w:left="79" w:right="129"/>
              <w:jc w:val="center"/>
              <w:rPr>
                <w:b/>
                <w:sz w:val="20"/>
              </w:rPr>
            </w:pPr>
            <w:r>
              <w:rPr>
                <w:b/>
                <w:color w:val="FFFFFF"/>
                <w:sz w:val="20"/>
              </w:rPr>
              <w:t>Objective #</w:t>
            </w:r>
          </w:p>
        </w:tc>
        <w:tc>
          <w:tcPr>
            <w:tcW w:w="8236" w:type="dxa"/>
            <w:tcBorders>
              <w:top w:val="single" w:sz="8" w:space="0" w:color="C0504D"/>
              <w:bottom w:val="single" w:sz="8" w:space="0" w:color="C0504D"/>
              <w:right w:val="single" w:sz="8" w:space="0" w:color="C0504D"/>
            </w:tcBorders>
            <w:shd w:val="clear" w:color="auto" w:fill="C00000"/>
          </w:tcPr>
          <w:p w:rsidR="00FF253E" w:rsidRDefault="004F5123">
            <w:pPr>
              <w:pStyle w:val="TableParagraph"/>
              <w:spacing w:line="225" w:lineRule="exact"/>
              <w:ind w:left="151" w:right="217"/>
              <w:rPr>
                <w:b/>
                <w:sz w:val="20"/>
              </w:rPr>
            </w:pPr>
            <w:r>
              <w:rPr>
                <w:b/>
                <w:color w:val="FFFFFF"/>
                <w:sz w:val="20"/>
              </w:rPr>
              <w:t>Objectives</w:t>
            </w:r>
          </w:p>
        </w:tc>
      </w:tr>
      <w:tr w:rsidR="00FF253E">
        <w:trPr>
          <w:trHeight w:hRule="exact" w:val="710"/>
        </w:trPr>
        <w:tc>
          <w:tcPr>
            <w:tcW w:w="1325" w:type="dxa"/>
            <w:tcBorders>
              <w:top w:val="single" w:sz="8" w:space="0" w:color="C0504D"/>
              <w:left w:val="single" w:sz="8" w:space="0" w:color="C0504D"/>
              <w:bottom w:val="single" w:sz="8" w:space="0" w:color="C0504D"/>
            </w:tcBorders>
          </w:tcPr>
          <w:p w:rsidR="00FF253E" w:rsidRDefault="004F5123">
            <w:pPr>
              <w:pStyle w:val="TableParagraph"/>
              <w:spacing w:line="227" w:lineRule="exact"/>
              <w:ind w:left="34"/>
              <w:jc w:val="center"/>
              <w:rPr>
                <w:sz w:val="20"/>
              </w:rPr>
            </w:pPr>
            <w:r>
              <w:rPr>
                <w:w w:val="99"/>
                <w:sz w:val="20"/>
              </w:rPr>
              <w:lastRenderedPageBreak/>
              <w:t>1</w:t>
            </w:r>
          </w:p>
        </w:tc>
        <w:tc>
          <w:tcPr>
            <w:tcW w:w="8236" w:type="dxa"/>
            <w:tcBorders>
              <w:top w:val="single" w:sz="8" w:space="0" w:color="C0504D"/>
              <w:bottom w:val="single" w:sz="8" w:space="0" w:color="C0504D"/>
              <w:right w:val="single" w:sz="8" w:space="0" w:color="C0504D"/>
            </w:tcBorders>
          </w:tcPr>
          <w:p w:rsidR="00FF253E" w:rsidRDefault="004F5123">
            <w:pPr>
              <w:pStyle w:val="TableParagraph"/>
              <w:ind w:left="151" w:right="217"/>
              <w:rPr>
                <w:sz w:val="20"/>
              </w:rPr>
            </w:pPr>
            <w:r>
              <w:rPr>
                <w:sz w:val="20"/>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r>
    </w:tbl>
    <w:p w:rsidR="00FF253E" w:rsidRDefault="00FF253E">
      <w:pPr>
        <w:rPr>
          <w:sz w:val="20"/>
        </w:rPr>
        <w:sectPr w:rsidR="00FF253E">
          <w:footerReference w:type="default" r:id="rId8"/>
          <w:type w:val="continuous"/>
          <w:pgSz w:w="12240" w:h="15840"/>
          <w:pgMar w:top="720" w:right="880" w:bottom="1060" w:left="800" w:header="720" w:footer="866" w:gutter="0"/>
          <w:cols w:space="720"/>
        </w:sectPr>
      </w:pPr>
    </w:p>
    <w:p w:rsidR="00FF253E" w:rsidRDefault="00FF253E">
      <w:pPr>
        <w:pStyle w:val="BodyText"/>
        <w:spacing w:before="2"/>
        <w:rPr>
          <w:sz w:val="22"/>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25"/>
        <w:gridCol w:w="8236"/>
      </w:tblGrid>
      <w:tr w:rsidR="00FF253E">
        <w:trPr>
          <w:trHeight w:hRule="exact" w:val="250"/>
        </w:trPr>
        <w:tc>
          <w:tcPr>
            <w:tcW w:w="1325" w:type="dxa"/>
            <w:tcBorders>
              <w:top w:val="single" w:sz="8" w:space="0" w:color="C0504D"/>
              <w:left w:val="single" w:sz="8" w:space="0" w:color="C0504D"/>
              <w:bottom w:val="single" w:sz="8" w:space="0" w:color="C0504D"/>
            </w:tcBorders>
            <w:shd w:val="clear" w:color="auto" w:fill="C00000"/>
          </w:tcPr>
          <w:p w:rsidR="00FF253E" w:rsidRDefault="004F5123">
            <w:pPr>
              <w:pStyle w:val="TableParagraph"/>
              <w:spacing w:line="225" w:lineRule="exact"/>
              <w:ind w:left="79" w:right="129"/>
              <w:jc w:val="center"/>
              <w:rPr>
                <w:b/>
                <w:sz w:val="20"/>
              </w:rPr>
            </w:pPr>
            <w:r>
              <w:rPr>
                <w:b/>
                <w:color w:val="FFFFFF"/>
                <w:sz w:val="20"/>
              </w:rPr>
              <w:t>Objective #</w:t>
            </w:r>
          </w:p>
        </w:tc>
        <w:tc>
          <w:tcPr>
            <w:tcW w:w="8236" w:type="dxa"/>
            <w:tcBorders>
              <w:top w:val="single" w:sz="8" w:space="0" w:color="C0504D"/>
              <w:bottom w:val="single" w:sz="8" w:space="0" w:color="C0504D"/>
              <w:right w:val="single" w:sz="8" w:space="0" w:color="C0504D"/>
            </w:tcBorders>
            <w:shd w:val="clear" w:color="auto" w:fill="C00000"/>
          </w:tcPr>
          <w:p w:rsidR="00FF253E" w:rsidRDefault="004F5123">
            <w:pPr>
              <w:pStyle w:val="TableParagraph"/>
              <w:spacing w:line="225" w:lineRule="exact"/>
              <w:ind w:left="151" w:right="217"/>
              <w:rPr>
                <w:b/>
                <w:sz w:val="20"/>
              </w:rPr>
            </w:pPr>
            <w:r>
              <w:rPr>
                <w:b/>
                <w:color w:val="FFFFFF"/>
                <w:sz w:val="20"/>
              </w:rPr>
              <w:t>Objectives</w:t>
            </w:r>
          </w:p>
        </w:tc>
      </w:tr>
      <w:tr w:rsidR="00FF253E">
        <w:trPr>
          <w:trHeight w:hRule="exact" w:val="1171"/>
        </w:trPr>
        <w:tc>
          <w:tcPr>
            <w:tcW w:w="1325" w:type="dxa"/>
            <w:tcBorders>
              <w:top w:val="single" w:sz="8" w:space="0" w:color="C0504D"/>
              <w:left w:val="single" w:sz="8" w:space="0" w:color="C0504D"/>
              <w:bottom w:val="single" w:sz="8" w:space="0" w:color="C0504D"/>
            </w:tcBorders>
          </w:tcPr>
          <w:p w:rsidR="00FF253E" w:rsidRDefault="004F5123">
            <w:pPr>
              <w:pStyle w:val="TableParagraph"/>
              <w:spacing w:line="227" w:lineRule="exact"/>
              <w:ind w:left="34"/>
              <w:jc w:val="center"/>
              <w:rPr>
                <w:sz w:val="20"/>
              </w:rPr>
            </w:pPr>
            <w:r>
              <w:rPr>
                <w:w w:val="99"/>
                <w:sz w:val="20"/>
              </w:rPr>
              <w:t>2</w:t>
            </w:r>
          </w:p>
        </w:tc>
        <w:tc>
          <w:tcPr>
            <w:tcW w:w="8236" w:type="dxa"/>
            <w:tcBorders>
              <w:top w:val="single" w:sz="8" w:space="0" w:color="C0504D"/>
              <w:bottom w:val="single" w:sz="8" w:space="0" w:color="C0504D"/>
              <w:right w:val="single" w:sz="8" w:space="0" w:color="C0504D"/>
            </w:tcBorders>
          </w:tcPr>
          <w:p w:rsidR="00FF253E" w:rsidRDefault="004F5123">
            <w:pPr>
              <w:pStyle w:val="TableParagraph"/>
              <w:ind w:left="151" w:right="289"/>
              <w:rPr>
                <w:sz w:val="20"/>
              </w:rPr>
            </w:pPr>
            <w:r>
              <w:rPr>
                <w:sz w:val="20"/>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between the biological, psychological, social, and cultural systems.</w:t>
            </w:r>
          </w:p>
        </w:tc>
      </w:tr>
      <w:tr w:rsidR="00FF253E">
        <w:trPr>
          <w:trHeight w:hRule="exact" w:val="1169"/>
        </w:trPr>
        <w:tc>
          <w:tcPr>
            <w:tcW w:w="1325" w:type="dxa"/>
            <w:tcBorders>
              <w:top w:val="single" w:sz="8" w:space="0" w:color="C0504D"/>
              <w:left w:val="single" w:sz="8" w:space="0" w:color="C0504D"/>
              <w:bottom w:val="single" w:sz="8" w:space="0" w:color="C0504D"/>
            </w:tcBorders>
          </w:tcPr>
          <w:p w:rsidR="00FF253E" w:rsidRDefault="004F5123">
            <w:pPr>
              <w:pStyle w:val="TableParagraph"/>
              <w:spacing w:line="227" w:lineRule="exact"/>
              <w:ind w:left="34"/>
              <w:jc w:val="center"/>
              <w:rPr>
                <w:sz w:val="20"/>
              </w:rPr>
            </w:pPr>
            <w:r>
              <w:rPr>
                <w:w w:val="99"/>
                <w:sz w:val="20"/>
              </w:rPr>
              <w:t>3</w:t>
            </w:r>
          </w:p>
        </w:tc>
        <w:tc>
          <w:tcPr>
            <w:tcW w:w="8236" w:type="dxa"/>
            <w:tcBorders>
              <w:top w:val="single" w:sz="8" w:space="0" w:color="C0504D"/>
              <w:bottom w:val="single" w:sz="8" w:space="0" w:color="C0504D"/>
              <w:right w:val="single" w:sz="8" w:space="0" w:color="C0504D"/>
            </w:tcBorders>
          </w:tcPr>
          <w:p w:rsidR="00FF253E" w:rsidRDefault="004F5123">
            <w:pPr>
              <w:pStyle w:val="TableParagraph"/>
              <w:ind w:left="151" w:right="217"/>
              <w:rPr>
                <w:sz w:val="20"/>
              </w:rPr>
            </w:pPr>
            <w:r>
              <w:rPr>
                <w:sz w:val="20"/>
              </w:rPr>
              <w:t>Provide the theoretical foundation needed for students to develop core practice skills underlying social work service to individuals.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rsidR="00FF253E" w:rsidRDefault="00FF253E">
      <w:pPr>
        <w:pStyle w:val="BodyText"/>
        <w:spacing w:before="6"/>
        <w:rPr>
          <w:sz w:val="12"/>
        </w:rPr>
      </w:pPr>
    </w:p>
    <w:p w:rsidR="00FF253E" w:rsidRDefault="004F5123">
      <w:pPr>
        <w:pStyle w:val="ListParagraph"/>
        <w:numPr>
          <w:ilvl w:val="0"/>
          <w:numId w:val="6"/>
        </w:numPr>
        <w:tabs>
          <w:tab w:val="left" w:pos="581"/>
        </w:tabs>
        <w:spacing w:before="70"/>
        <w:ind w:left="580"/>
        <w:jc w:val="left"/>
        <w:rPr>
          <w:b/>
          <w:sz w:val="18"/>
        </w:rPr>
      </w:pPr>
      <w:r>
        <w:rPr>
          <w:b/>
          <w:color w:val="C00000"/>
        </w:rPr>
        <w:t>C</w:t>
      </w:r>
      <w:r>
        <w:rPr>
          <w:b/>
          <w:color w:val="C00000"/>
          <w:sz w:val="18"/>
        </w:rPr>
        <w:t xml:space="preserve">OURSE FORMAT </w:t>
      </w:r>
      <w:r>
        <w:rPr>
          <w:b/>
          <w:color w:val="C00000"/>
        </w:rPr>
        <w:t>/ I</w:t>
      </w:r>
      <w:r>
        <w:rPr>
          <w:b/>
          <w:color w:val="C00000"/>
          <w:sz w:val="18"/>
        </w:rPr>
        <w:t>NSTRUCTIONAL</w:t>
      </w:r>
      <w:r>
        <w:rPr>
          <w:b/>
          <w:color w:val="C00000"/>
          <w:spacing w:val="-18"/>
          <w:sz w:val="18"/>
        </w:rPr>
        <w:t xml:space="preserve"> </w:t>
      </w:r>
      <w:r>
        <w:rPr>
          <w:b/>
          <w:color w:val="C00000"/>
        </w:rPr>
        <w:t>M</w:t>
      </w:r>
      <w:r>
        <w:rPr>
          <w:b/>
          <w:color w:val="C00000"/>
          <w:sz w:val="18"/>
        </w:rPr>
        <w:t>ETHODS</w:t>
      </w:r>
    </w:p>
    <w:p w:rsidR="00FF253E" w:rsidRDefault="00FF253E">
      <w:pPr>
        <w:pStyle w:val="BodyText"/>
        <w:spacing w:before="1"/>
        <w:rPr>
          <w:b/>
          <w:sz w:val="19"/>
        </w:rPr>
      </w:pPr>
    </w:p>
    <w:p w:rsidR="00FF253E" w:rsidRDefault="004F5123">
      <w:pPr>
        <w:pStyle w:val="BodyText"/>
        <w:ind w:left="220" w:right="410"/>
      </w:pPr>
      <w:r>
        <w:t>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w:t>
      </w:r>
    </w:p>
    <w:p w:rsidR="00FF253E" w:rsidRDefault="00FF253E">
      <w:pPr>
        <w:pStyle w:val="BodyText"/>
        <w:spacing w:before="7"/>
        <w:rPr>
          <w:sz w:val="18"/>
        </w:rPr>
      </w:pPr>
    </w:p>
    <w:p w:rsidR="00FF253E" w:rsidRDefault="004F5123">
      <w:pPr>
        <w:pStyle w:val="ListParagraph"/>
        <w:numPr>
          <w:ilvl w:val="0"/>
          <w:numId w:val="6"/>
        </w:numPr>
        <w:tabs>
          <w:tab w:val="left" w:pos="581"/>
        </w:tabs>
        <w:spacing w:before="1"/>
        <w:ind w:left="580"/>
        <w:jc w:val="left"/>
        <w:rPr>
          <w:b/>
          <w:sz w:val="18"/>
        </w:rPr>
      </w:pPr>
      <w:r>
        <w:rPr>
          <w:b/>
          <w:color w:val="C00000"/>
        </w:rPr>
        <w:t>S</w:t>
      </w:r>
      <w:r>
        <w:rPr>
          <w:b/>
          <w:color w:val="C00000"/>
          <w:sz w:val="18"/>
        </w:rPr>
        <w:t xml:space="preserve">TUDENT </w:t>
      </w:r>
      <w:r>
        <w:rPr>
          <w:b/>
          <w:color w:val="C00000"/>
        </w:rPr>
        <w:t>L</w:t>
      </w:r>
      <w:r>
        <w:rPr>
          <w:b/>
          <w:color w:val="C00000"/>
          <w:sz w:val="18"/>
        </w:rPr>
        <w:t>EARNING</w:t>
      </w:r>
      <w:r>
        <w:rPr>
          <w:b/>
          <w:color w:val="C00000"/>
          <w:spacing w:val="-4"/>
          <w:sz w:val="18"/>
        </w:rPr>
        <w:t xml:space="preserve"> </w:t>
      </w:r>
      <w:r>
        <w:rPr>
          <w:b/>
          <w:color w:val="C00000"/>
        </w:rPr>
        <w:t>O</w:t>
      </w:r>
      <w:r>
        <w:rPr>
          <w:b/>
          <w:color w:val="C00000"/>
          <w:sz w:val="18"/>
        </w:rPr>
        <w:t>UTCOMES</w:t>
      </w:r>
    </w:p>
    <w:p w:rsidR="00FF253E" w:rsidRDefault="00FF253E">
      <w:pPr>
        <w:pStyle w:val="BodyText"/>
        <w:spacing w:before="10"/>
        <w:rPr>
          <w:b/>
          <w:sz w:val="18"/>
        </w:rPr>
      </w:pPr>
    </w:p>
    <w:p w:rsidR="00FF253E" w:rsidRDefault="004F5123">
      <w:pPr>
        <w:pStyle w:val="BodyText"/>
        <w:ind w:left="220" w:right="199"/>
      </w:pPr>
      <w:r>
        <w:t>Student learning for this course relates to one or more of the following ten social work core competencies:</w:t>
      </w:r>
    </w:p>
    <w:p w:rsidR="00FF253E" w:rsidRDefault="00FF253E">
      <w:pPr>
        <w:pStyle w:val="BodyText"/>
        <w:spacing w:before="1"/>
        <w:rPr>
          <w:sz w:val="21"/>
        </w:rPr>
      </w:pPr>
    </w:p>
    <w:tbl>
      <w:tblPr>
        <w:tblW w:w="0" w:type="auto"/>
        <w:tblInd w:w="107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567"/>
        <w:gridCol w:w="4242"/>
        <w:gridCol w:w="1406"/>
        <w:gridCol w:w="1409"/>
      </w:tblGrid>
      <w:tr w:rsidR="00FF253E">
        <w:trPr>
          <w:trHeight w:hRule="exact" w:val="526"/>
        </w:trPr>
        <w:tc>
          <w:tcPr>
            <w:tcW w:w="4808" w:type="dxa"/>
            <w:gridSpan w:val="2"/>
          </w:tcPr>
          <w:p w:rsidR="00FF253E" w:rsidRDefault="00FF253E">
            <w:pPr>
              <w:pStyle w:val="TableParagraph"/>
              <w:spacing w:before="8"/>
              <w:ind w:left="0"/>
              <w:rPr>
                <w:sz w:val="21"/>
              </w:rPr>
            </w:pPr>
          </w:p>
          <w:p w:rsidR="00FF253E" w:rsidRDefault="004F5123">
            <w:pPr>
              <w:pStyle w:val="TableParagraph"/>
              <w:ind w:left="700"/>
              <w:rPr>
                <w:b/>
              </w:rPr>
            </w:pPr>
            <w:r>
              <w:rPr>
                <w:b/>
              </w:rPr>
              <w:t>Social Work Core Competencies</w:t>
            </w:r>
          </w:p>
        </w:tc>
        <w:tc>
          <w:tcPr>
            <w:tcW w:w="1406" w:type="dxa"/>
          </w:tcPr>
          <w:p w:rsidR="00FF253E" w:rsidRDefault="00FF253E">
            <w:pPr>
              <w:pStyle w:val="TableParagraph"/>
              <w:spacing w:before="8"/>
              <w:ind w:left="0"/>
              <w:rPr>
                <w:sz w:val="21"/>
              </w:rPr>
            </w:pPr>
          </w:p>
          <w:p w:rsidR="00FF253E" w:rsidRDefault="004F5123">
            <w:pPr>
              <w:pStyle w:val="TableParagraph"/>
              <w:ind w:left="136"/>
              <w:rPr>
                <w:b/>
              </w:rPr>
            </w:pPr>
            <w:r>
              <w:rPr>
                <w:b/>
              </w:rPr>
              <w:t>SOWK 600</w:t>
            </w:r>
          </w:p>
        </w:tc>
        <w:tc>
          <w:tcPr>
            <w:tcW w:w="1409" w:type="dxa"/>
          </w:tcPr>
          <w:p w:rsidR="00FF253E" w:rsidRDefault="004F5123">
            <w:pPr>
              <w:pStyle w:val="TableParagraph"/>
              <w:spacing w:line="242" w:lineRule="auto"/>
              <w:ind w:left="199" w:right="180" w:firstLine="115"/>
              <w:rPr>
                <w:b/>
              </w:rPr>
            </w:pPr>
            <w:r>
              <w:rPr>
                <w:b/>
              </w:rPr>
              <w:t>Course Objective</w:t>
            </w:r>
          </w:p>
        </w:tc>
      </w:tr>
      <w:tr w:rsidR="00FF253E">
        <w:trPr>
          <w:trHeight w:hRule="exact" w:val="526"/>
        </w:trPr>
        <w:tc>
          <w:tcPr>
            <w:tcW w:w="567" w:type="dxa"/>
            <w:tcBorders>
              <w:right w:val="nil"/>
            </w:tcBorders>
          </w:tcPr>
          <w:p w:rsidR="00FF253E" w:rsidRDefault="004F5123">
            <w:pPr>
              <w:pStyle w:val="TableParagraph"/>
              <w:ind w:left="0" w:right="182"/>
              <w:jc w:val="right"/>
            </w:pPr>
            <w:r>
              <w:t>1</w:t>
            </w:r>
          </w:p>
        </w:tc>
        <w:tc>
          <w:tcPr>
            <w:tcW w:w="4242" w:type="dxa"/>
            <w:tcBorders>
              <w:left w:val="nil"/>
            </w:tcBorders>
          </w:tcPr>
          <w:p w:rsidR="00FF253E" w:rsidRDefault="004F5123">
            <w:pPr>
              <w:pStyle w:val="TableParagraph"/>
              <w:spacing w:before="2" w:line="252" w:lineRule="exact"/>
              <w:ind w:left="184" w:right="1448"/>
              <w:rPr>
                <w:b/>
              </w:rPr>
            </w:pPr>
            <w:r>
              <w:rPr>
                <w:b/>
              </w:rPr>
              <w:t>Demonstrate Ethical and Professional Behavior</w:t>
            </w:r>
          </w:p>
        </w:tc>
        <w:tc>
          <w:tcPr>
            <w:tcW w:w="1406" w:type="dxa"/>
          </w:tcPr>
          <w:p w:rsidR="00FF253E" w:rsidRDefault="004F5123">
            <w:pPr>
              <w:pStyle w:val="TableParagraph"/>
              <w:tabs>
                <w:tab w:val="left" w:pos="1053"/>
              </w:tabs>
              <w:spacing w:line="267" w:lineRule="exact"/>
              <w:ind w:left="693"/>
              <w:rPr>
                <w:rFonts w:ascii="Times New Roman" w:hAnsi="Times New Roman"/>
              </w:rPr>
            </w:pPr>
            <w:r>
              <w:rPr>
                <w:rFonts w:ascii="Times New Roman" w:hAnsi="Times New Roman"/>
                <w:spacing w:val="-56"/>
                <w:shd w:val="clear" w:color="auto" w:fill="FFFF00"/>
              </w:rPr>
              <w:t xml:space="preserve"> </w:t>
            </w:r>
            <w:r>
              <w:rPr>
                <w:rFonts w:ascii="Symbol" w:hAnsi="Symbol"/>
                <w:shd w:val="clear" w:color="auto" w:fill="FFFF00"/>
              </w:rPr>
              <w:t></w:t>
            </w:r>
            <w:r>
              <w:rPr>
                <w:rFonts w:ascii="Times New Roman" w:hAnsi="Times New Roman"/>
                <w:shd w:val="clear" w:color="auto" w:fill="FFFF00"/>
              </w:rPr>
              <w:tab/>
            </w:r>
          </w:p>
        </w:tc>
        <w:tc>
          <w:tcPr>
            <w:tcW w:w="1409" w:type="dxa"/>
          </w:tcPr>
          <w:p w:rsidR="00FF253E" w:rsidRDefault="004F5123">
            <w:pPr>
              <w:pStyle w:val="TableParagraph"/>
              <w:spacing w:line="251" w:lineRule="exact"/>
              <w:ind w:left="369" w:right="368"/>
              <w:jc w:val="center"/>
              <w:rPr>
                <w:b/>
              </w:rPr>
            </w:pPr>
            <w:r>
              <w:rPr>
                <w:b/>
                <w:color w:val="C00000"/>
                <w:shd w:val="clear" w:color="auto" w:fill="FFFF00"/>
              </w:rPr>
              <w:t>1, 2, 3</w:t>
            </w:r>
          </w:p>
        </w:tc>
      </w:tr>
      <w:tr w:rsidR="00FF253E">
        <w:trPr>
          <w:trHeight w:hRule="exact" w:val="528"/>
        </w:trPr>
        <w:tc>
          <w:tcPr>
            <w:tcW w:w="567" w:type="dxa"/>
            <w:tcBorders>
              <w:right w:val="nil"/>
            </w:tcBorders>
          </w:tcPr>
          <w:p w:rsidR="00FF253E" w:rsidRDefault="004F5123">
            <w:pPr>
              <w:pStyle w:val="TableParagraph"/>
              <w:ind w:left="0" w:right="182"/>
              <w:jc w:val="right"/>
            </w:pPr>
            <w:r>
              <w:t>2</w:t>
            </w:r>
          </w:p>
        </w:tc>
        <w:tc>
          <w:tcPr>
            <w:tcW w:w="4242" w:type="dxa"/>
            <w:tcBorders>
              <w:left w:val="nil"/>
            </w:tcBorders>
          </w:tcPr>
          <w:p w:rsidR="00FF253E" w:rsidRDefault="004F5123">
            <w:pPr>
              <w:pStyle w:val="TableParagraph"/>
              <w:spacing w:before="2" w:line="252" w:lineRule="exact"/>
              <w:ind w:left="184" w:right="140"/>
              <w:rPr>
                <w:b/>
              </w:rPr>
            </w:pPr>
            <w:r>
              <w:rPr>
                <w:b/>
              </w:rPr>
              <w:t>Engage in Diversity and Difference in Practice</w:t>
            </w:r>
          </w:p>
        </w:tc>
        <w:tc>
          <w:tcPr>
            <w:tcW w:w="1406" w:type="dxa"/>
          </w:tcPr>
          <w:p w:rsidR="00FF253E" w:rsidRDefault="004F5123">
            <w:pPr>
              <w:pStyle w:val="TableParagraph"/>
              <w:tabs>
                <w:tab w:val="left" w:pos="1053"/>
              </w:tabs>
              <w:spacing w:line="267" w:lineRule="exact"/>
              <w:ind w:left="693"/>
              <w:rPr>
                <w:rFonts w:ascii="Times New Roman" w:hAnsi="Times New Roman"/>
              </w:rPr>
            </w:pPr>
            <w:r>
              <w:rPr>
                <w:rFonts w:ascii="Times New Roman" w:hAnsi="Times New Roman"/>
                <w:spacing w:val="-56"/>
                <w:shd w:val="clear" w:color="auto" w:fill="FFFF00"/>
              </w:rPr>
              <w:t xml:space="preserve"> </w:t>
            </w:r>
            <w:r>
              <w:rPr>
                <w:rFonts w:ascii="Symbol" w:hAnsi="Symbol"/>
                <w:shd w:val="clear" w:color="auto" w:fill="FFFF00"/>
              </w:rPr>
              <w:t></w:t>
            </w:r>
            <w:r>
              <w:rPr>
                <w:rFonts w:ascii="Times New Roman" w:hAnsi="Times New Roman"/>
                <w:shd w:val="clear" w:color="auto" w:fill="FFFF00"/>
              </w:rPr>
              <w:tab/>
            </w:r>
          </w:p>
        </w:tc>
        <w:tc>
          <w:tcPr>
            <w:tcW w:w="1409" w:type="dxa"/>
          </w:tcPr>
          <w:p w:rsidR="00FF253E" w:rsidRDefault="004F5123">
            <w:pPr>
              <w:pStyle w:val="TableParagraph"/>
              <w:spacing w:line="251" w:lineRule="exact"/>
              <w:ind w:left="0"/>
              <w:jc w:val="center"/>
              <w:rPr>
                <w:b/>
              </w:rPr>
            </w:pPr>
            <w:r>
              <w:rPr>
                <w:b/>
                <w:color w:val="C00000"/>
                <w:shd w:val="clear" w:color="auto" w:fill="FFFF00"/>
              </w:rPr>
              <w:t>1</w:t>
            </w:r>
          </w:p>
        </w:tc>
      </w:tr>
      <w:tr w:rsidR="00FF253E">
        <w:trPr>
          <w:trHeight w:hRule="exact" w:val="778"/>
        </w:trPr>
        <w:tc>
          <w:tcPr>
            <w:tcW w:w="567" w:type="dxa"/>
            <w:tcBorders>
              <w:right w:val="nil"/>
            </w:tcBorders>
          </w:tcPr>
          <w:p w:rsidR="00FF253E" w:rsidRDefault="004F5123">
            <w:pPr>
              <w:pStyle w:val="TableParagraph"/>
              <w:spacing w:line="251" w:lineRule="exact"/>
              <w:ind w:left="0" w:right="182"/>
              <w:jc w:val="right"/>
            </w:pPr>
            <w:r>
              <w:t>3</w:t>
            </w:r>
          </w:p>
        </w:tc>
        <w:tc>
          <w:tcPr>
            <w:tcW w:w="4242" w:type="dxa"/>
            <w:tcBorders>
              <w:left w:val="nil"/>
            </w:tcBorders>
          </w:tcPr>
          <w:p w:rsidR="00FF253E" w:rsidRDefault="004F5123">
            <w:pPr>
              <w:pStyle w:val="TableParagraph"/>
              <w:ind w:left="184" w:right="336"/>
              <w:rPr>
                <w:b/>
              </w:rPr>
            </w:pPr>
            <w:r>
              <w:rPr>
                <w:b/>
              </w:rPr>
              <w:t>Advance Human Rights and Social, Economic, and Environmental Justice</w:t>
            </w:r>
          </w:p>
        </w:tc>
        <w:tc>
          <w:tcPr>
            <w:tcW w:w="1406" w:type="dxa"/>
          </w:tcPr>
          <w:p w:rsidR="00FF253E" w:rsidRDefault="00FF253E"/>
        </w:tc>
        <w:tc>
          <w:tcPr>
            <w:tcW w:w="1409" w:type="dxa"/>
          </w:tcPr>
          <w:p w:rsidR="00FF253E" w:rsidRDefault="00FF253E"/>
        </w:tc>
      </w:tr>
      <w:tr w:rsidR="00FF253E">
        <w:trPr>
          <w:trHeight w:hRule="exact" w:val="780"/>
        </w:trPr>
        <w:tc>
          <w:tcPr>
            <w:tcW w:w="567" w:type="dxa"/>
            <w:tcBorders>
              <w:right w:val="nil"/>
            </w:tcBorders>
          </w:tcPr>
          <w:p w:rsidR="00FF253E" w:rsidRDefault="004F5123">
            <w:pPr>
              <w:pStyle w:val="TableParagraph"/>
              <w:spacing w:line="248" w:lineRule="exact"/>
              <w:ind w:left="0" w:right="182"/>
              <w:jc w:val="right"/>
              <w:rPr>
                <w:b/>
              </w:rPr>
            </w:pPr>
            <w:r>
              <w:rPr>
                <w:b/>
              </w:rPr>
              <w:t>4</w:t>
            </w:r>
          </w:p>
        </w:tc>
        <w:tc>
          <w:tcPr>
            <w:tcW w:w="4242" w:type="dxa"/>
            <w:tcBorders>
              <w:left w:val="nil"/>
            </w:tcBorders>
          </w:tcPr>
          <w:p w:rsidR="00FF253E" w:rsidRDefault="004F5123">
            <w:pPr>
              <w:pStyle w:val="TableParagraph"/>
              <w:ind w:left="184" w:right="518"/>
              <w:rPr>
                <w:b/>
              </w:rPr>
            </w:pPr>
            <w:r>
              <w:rPr>
                <w:b/>
              </w:rPr>
              <w:t>Engage in Practice-informed Research and Research-informed Practice</w:t>
            </w:r>
          </w:p>
        </w:tc>
        <w:tc>
          <w:tcPr>
            <w:tcW w:w="1406" w:type="dxa"/>
          </w:tcPr>
          <w:p w:rsidR="00FF253E" w:rsidRDefault="004F5123">
            <w:pPr>
              <w:pStyle w:val="TableParagraph"/>
              <w:tabs>
                <w:tab w:val="left" w:pos="1053"/>
              </w:tabs>
              <w:spacing w:line="340" w:lineRule="exact"/>
              <w:ind w:left="693"/>
              <w:rPr>
                <w:rFonts w:ascii="Times New Roman" w:hAnsi="Times New Roman"/>
                <w:sz w:val="28"/>
              </w:rPr>
            </w:pPr>
            <w:r>
              <w:rPr>
                <w:rFonts w:ascii="Times New Roman" w:hAnsi="Times New Roman"/>
                <w:spacing w:val="-71"/>
                <w:sz w:val="28"/>
                <w:shd w:val="clear" w:color="auto" w:fill="FFFF00"/>
              </w:rPr>
              <w:t xml:space="preserve"> </w:t>
            </w:r>
            <w:r>
              <w:rPr>
                <w:rFonts w:ascii="Symbol" w:hAnsi="Symbol"/>
                <w:sz w:val="28"/>
                <w:shd w:val="clear" w:color="auto" w:fill="FFFF00"/>
              </w:rPr>
              <w:t></w:t>
            </w:r>
            <w:r>
              <w:rPr>
                <w:rFonts w:ascii="Times New Roman" w:hAnsi="Times New Roman"/>
                <w:sz w:val="28"/>
                <w:shd w:val="clear" w:color="auto" w:fill="FFFF00"/>
              </w:rPr>
              <w:tab/>
            </w:r>
          </w:p>
        </w:tc>
        <w:tc>
          <w:tcPr>
            <w:tcW w:w="1409" w:type="dxa"/>
          </w:tcPr>
          <w:p w:rsidR="00FF253E" w:rsidRDefault="004F5123">
            <w:pPr>
              <w:pStyle w:val="TableParagraph"/>
              <w:spacing w:line="248" w:lineRule="exact"/>
              <w:ind w:left="0"/>
              <w:jc w:val="center"/>
              <w:rPr>
                <w:b/>
              </w:rPr>
            </w:pPr>
            <w:r>
              <w:rPr>
                <w:b/>
                <w:color w:val="C00000"/>
                <w:shd w:val="clear" w:color="auto" w:fill="FFFF00"/>
              </w:rPr>
              <w:t>2</w:t>
            </w:r>
          </w:p>
        </w:tc>
      </w:tr>
      <w:tr w:rsidR="00FF253E">
        <w:trPr>
          <w:trHeight w:hRule="exact" w:val="271"/>
        </w:trPr>
        <w:tc>
          <w:tcPr>
            <w:tcW w:w="567" w:type="dxa"/>
            <w:tcBorders>
              <w:right w:val="nil"/>
            </w:tcBorders>
          </w:tcPr>
          <w:p w:rsidR="00FF253E" w:rsidRDefault="004F5123">
            <w:pPr>
              <w:pStyle w:val="TableParagraph"/>
              <w:spacing w:line="251" w:lineRule="exact"/>
              <w:ind w:left="0" w:right="182"/>
              <w:jc w:val="right"/>
            </w:pPr>
            <w:r>
              <w:t>5</w:t>
            </w:r>
          </w:p>
        </w:tc>
        <w:tc>
          <w:tcPr>
            <w:tcW w:w="4242" w:type="dxa"/>
            <w:tcBorders>
              <w:left w:val="nil"/>
            </w:tcBorders>
          </w:tcPr>
          <w:p w:rsidR="00FF253E" w:rsidRDefault="004F5123">
            <w:pPr>
              <w:pStyle w:val="TableParagraph"/>
              <w:spacing w:line="248" w:lineRule="exact"/>
              <w:ind w:left="184" w:right="140"/>
              <w:rPr>
                <w:b/>
              </w:rPr>
            </w:pPr>
            <w:r>
              <w:rPr>
                <w:b/>
              </w:rPr>
              <w:t>Engage in Policy Practice</w:t>
            </w:r>
          </w:p>
        </w:tc>
        <w:tc>
          <w:tcPr>
            <w:tcW w:w="1406" w:type="dxa"/>
          </w:tcPr>
          <w:p w:rsidR="00FF253E" w:rsidRDefault="00FF253E"/>
        </w:tc>
        <w:tc>
          <w:tcPr>
            <w:tcW w:w="1409" w:type="dxa"/>
          </w:tcPr>
          <w:p w:rsidR="00FF253E" w:rsidRDefault="00FF253E"/>
        </w:tc>
      </w:tr>
      <w:tr w:rsidR="00FF253E">
        <w:trPr>
          <w:trHeight w:hRule="exact" w:val="780"/>
        </w:trPr>
        <w:tc>
          <w:tcPr>
            <w:tcW w:w="567" w:type="dxa"/>
            <w:tcBorders>
              <w:right w:val="nil"/>
            </w:tcBorders>
          </w:tcPr>
          <w:p w:rsidR="00FF253E" w:rsidRDefault="004F5123">
            <w:pPr>
              <w:pStyle w:val="TableParagraph"/>
              <w:ind w:left="0" w:right="182"/>
              <w:jc w:val="right"/>
            </w:pPr>
            <w:r>
              <w:t>6</w:t>
            </w:r>
          </w:p>
        </w:tc>
        <w:tc>
          <w:tcPr>
            <w:tcW w:w="4242" w:type="dxa"/>
            <w:tcBorders>
              <w:left w:val="nil"/>
            </w:tcBorders>
          </w:tcPr>
          <w:p w:rsidR="00FF253E" w:rsidRDefault="004F5123">
            <w:pPr>
              <w:pStyle w:val="TableParagraph"/>
              <w:ind w:left="184" w:right="458"/>
              <w:rPr>
                <w:b/>
              </w:rPr>
            </w:pPr>
            <w:r>
              <w:rPr>
                <w:b/>
              </w:rPr>
              <w:t>Engage with Individuals, Families, Groups, Organizations, and Communities</w:t>
            </w:r>
          </w:p>
        </w:tc>
        <w:tc>
          <w:tcPr>
            <w:tcW w:w="1406" w:type="dxa"/>
          </w:tcPr>
          <w:p w:rsidR="00FF253E" w:rsidRDefault="004F5123">
            <w:pPr>
              <w:pStyle w:val="TableParagraph"/>
              <w:tabs>
                <w:tab w:val="left" w:pos="1053"/>
              </w:tabs>
              <w:spacing w:line="267" w:lineRule="exact"/>
              <w:ind w:left="693"/>
              <w:rPr>
                <w:rFonts w:ascii="Times New Roman" w:hAnsi="Times New Roman"/>
              </w:rPr>
            </w:pPr>
            <w:r>
              <w:rPr>
                <w:rFonts w:ascii="Times New Roman" w:hAnsi="Times New Roman"/>
                <w:spacing w:val="-56"/>
                <w:shd w:val="clear" w:color="auto" w:fill="FFFF00"/>
              </w:rPr>
              <w:t xml:space="preserve"> </w:t>
            </w:r>
            <w:r>
              <w:rPr>
                <w:rFonts w:ascii="Symbol" w:hAnsi="Symbol"/>
                <w:shd w:val="clear" w:color="auto" w:fill="FFFF00"/>
              </w:rPr>
              <w:t></w:t>
            </w:r>
            <w:r>
              <w:rPr>
                <w:rFonts w:ascii="Times New Roman" w:hAnsi="Times New Roman"/>
                <w:shd w:val="clear" w:color="auto" w:fill="FFFF00"/>
              </w:rPr>
              <w:tab/>
            </w:r>
          </w:p>
        </w:tc>
        <w:tc>
          <w:tcPr>
            <w:tcW w:w="1409" w:type="dxa"/>
          </w:tcPr>
          <w:p w:rsidR="00FF253E" w:rsidRDefault="004F5123">
            <w:pPr>
              <w:pStyle w:val="TableParagraph"/>
              <w:spacing w:line="251" w:lineRule="exact"/>
              <w:ind w:left="369" w:right="368"/>
              <w:jc w:val="center"/>
              <w:rPr>
                <w:b/>
              </w:rPr>
            </w:pPr>
            <w:r>
              <w:rPr>
                <w:b/>
                <w:color w:val="C00000"/>
                <w:shd w:val="clear" w:color="auto" w:fill="FFFF00"/>
              </w:rPr>
              <w:t>1, 2, 3</w:t>
            </w:r>
          </w:p>
        </w:tc>
      </w:tr>
      <w:tr w:rsidR="00FF253E">
        <w:trPr>
          <w:trHeight w:hRule="exact" w:val="781"/>
        </w:trPr>
        <w:tc>
          <w:tcPr>
            <w:tcW w:w="567" w:type="dxa"/>
            <w:tcBorders>
              <w:right w:val="nil"/>
            </w:tcBorders>
          </w:tcPr>
          <w:p w:rsidR="00FF253E" w:rsidRDefault="004F5123">
            <w:pPr>
              <w:pStyle w:val="TableParagraph"/>
              <w:spacing w:line="251" w:lineRule="exact"/>
              <w:ind w:left="0" w:right="182"/>
              <w:jc w:val="right"/>
            </w:pPr>
            <w:r>
              <w:t>7</w:t>
            </w:r>
          </w:p>
        </w:tc>
        <w:tc>
          <w:tcPr>
            <w:tcW w:w="4242" w:type="dxa"/>
            <w:tcBorders>
              <w:left w:val="nil"/>
            </w:tcBorders>
          </w:tcPr>
          <w:p w:rsidR="00FF253E" w:rsidRDefault="004F5123">
            <w:pPr>
              <w:pStyle w:val="TableParagraph"/>
              <w:ind w:left="184" w:right="983"/>
              <w:rPr>
                <w:b/>
              </w:rPr>
            </w:pPr>
            <w:r>
              <w:rPr>
                <w:b/>
              </w:rPr>
              <w:t>Assess Individuals, Families, Groups, Organizations, and Communities</w:t>
            </w:r>
          </w:p>
        </w:tc>
        <w:tc>
          <w:tcPr>
            <w:tcW w:w="1406" w:type="dxa"/>
          </w:tcPr>
          <w:p w:rsidR="00FF253E" w:rsidRDefault="004F5123">
            <w:pPr>
              <w:pStyle w:val="TableParagraph"/>
              <w:tabs>
                <w:tab w:val="left" w:pos="1053"/>
              </w:tabs>
              <w:spacing w:line="265" w:lineRule="exact"/>
              <w:ind w:left="693"/>
              <w:rPr>
                <w:rFonts w:ascii="Times New Roman" w:hAnsi="Times New Roman"/>
              </w:rPr>
            </w:pPr>
            <w:r>
              <w:rPr>
                <w:rFonts w:ascii="Times New Roman" w:hAnsi="Times New Roman"/>
                <w:spacing w:val="-56"/>
                <w:shd w:val="clear" w:color="auto" w:fill="FFFF00"/>
              </w:rPr>
              <w:t xml:space="preserve"> </w:t>
            </w:r>
            <w:r>
              <w:rPr>
                <w:rFonts w:ascii="Symbol" w:hAnsi="Symbol"/>
                <w:shd w:val="clear" w:color="auto" w:fill="FFFF00"/>
              </w:rPr>
              <w:t></w:t>
            </w:r>
            <w:r>
              <w:rPr>
                <w:rFonts w:ascii="Times New Roman" w:hAnsi="Times New Roman"/>
                <w:shd w:val="clear" w:color="auto" w:fill="FFFF00"/>
              </w:rPr>
              <w:tab/>
            </w:r>
          </w:p>
        </w:tc>
        <w:tc>
          <w:tcPr>
            <w:tcW w:w="1409" w:type="dxa"/>
          </w:tcPr>
          <w:p w:rsidR="00FF253E" w:rsidRDefault="004F5123">
            <w:pPr>
              <w:pStyle w:val="TableParagraph"/>
              <w:spacing w:line="249" w:lineRule="exact"/>
              <w:ind w:left="369" w:right="368"/>
              <w:jc w:val="center"/>
              <w:rPr>
                <w:b/>
              </w:rPr>
            </w:pPr>
            <w:r>
              <w:rPr>
                <w:b/>
                <w:color w:val="C00000"/>
                <w:shd w:val="clear" w:color="auto" w:fill="FFFF00"/>
              </w:rPr>
              <w:t>1, 2, 3</w:t>
            </w:r>
          </w:p>
        </w:tc>
      </w:tr>
      <w:tr w:rsidR="00FF253E">
        <w:trPr>
          <w:trHeight w:hRule="exact" w:val="778"/>
        </w:trPr>
        <w:tc>
          <w:tcPr>
            <w:tcW w:w="567" w:type="dxa"/>
            <w:tcBorders>
              <w:right w:val="nil"/>
            </w:tcBorders>
          </w:tcPr>
          <w:p w:rsidR="00FF253E" w:rsidRDefault="004F5123">
            <w:pPr>
              <w:pStyle w:val="TableParagraph"/>
              <w:spacing w:line="251" w:lineRule="exact"/>
              <w:ind w:left="0" w:right="182"/>
              <w:jc w:val="right"/>
            </w:pPr>
            <w:r>
              <w:t>8</w:t>
            </w:r>
          </w:p>
        </w:tc>
        <w:tc>
          <w:tcPr>
            <w:tcW w:w="4242" w:type="dxa"/>
            <w:tcBorders>
              <w:left w:val="nil"/>
            </w:tcBorders>
          </w:tcPr>
          <w:p w:rsidR="00FF253E" w:rsidRDefault="004F5123">
            <w:pPr>
              <w:pStyle w:val="TableParagraph"/>
              <w:ind w:left="184" w:right="274"/>
              <w:rPr>
                <w:b/>
              </w:rPr>
            </w:pPr>
            <w:r>
              <w:rPr>
                <w:b/>
              </w:rPr>
              <w:t>Intervene with Individuals, Families, Groups, Organizations, and Communities</w:t>
            </w:r>
          </w:p>
        </w:tc>
        <w:tc>
          <w:tcPr>
            <w:tcW w:w="1406" w:type="dxa"/>
          </w:tcPr>
          <w:p w:rsidR="00FF253E" w:rsidRDefault="004F5123">
            <w:pPr>
              <w:pStyle w:val="TableParagraph"/>
              <w:tabs>
                <w:tab w:val="left" w:pos="1053"/>
              </w:tabs>
              <w:spacing w:line="264" w:lineRule="exact"/>
              <w:ind w:left="693"/>
              <w:rPr>
                <w:rFonts w:ascii="Times New Roman" w:hAnsi="Times New Roman"/>
              </w:rPr>
            </w:pPr>
            <w:r>
              <w:rPr>
                <w:rFonts w:ascii="Times New Roman" w:hAnsi="Times New Roman"/>
                <w:spacing w:val="-56"/>
                <w:shd w:val="clear" w:color="auto" w:fill="FFFF00"/>
              </w:rPr>
              <w:t xml:space="preserve"> </w:t>
            </w:r>
            <w:r>
              <w:rPr>
                <w:rFonts w:ascii="Symbol" w:hAnsi="Symbol"/>
                <w:shd w:val="clear" w:color="auto" w:fill="FFFF00"/>
              </w:rPr>
              <w:t></w:t>
            </w:r>
            <w:r>
              <w:rPr>
                <w:rFonts w:ascii="Times New Roman" w:hAnsi="Times New Roman"/>
                <w:shd w:val="clear" w:color="auto" w:fill="FFFF00"/>
              </w:rPr>
              <w:tab/>
            </w:r>
          </w:p>
        </w:tc>
        <w:tc>
          <w:tcPr>
            <w:tcW w:w="1409" w:type="dxa"/>
          </w:tcPr>
          <w:p w:rsidR="00FF253E" w:rsidRDefault="004F5123">
            <w:pPr>
              <w:pStyle w:val="TableParagraph"/>
              <w:spacing w:line="248" w:lineRule="exact"/>
              <w:ind w:left="369" w:right="368"/>
              <w:jc w:val="center"/>
              <w:rPr>
                <w:b/>
              </w:rPr>
            </w:pPr>
            <w:r>
              <w:rPr>
                <w:b/>
                <w:color w:val="C00000"/>
                <w:shd w:val="clear" w:color="auto" w:fill="FFFF00"/>
              </w:rPr>
              <w:t>1, 2, 3</w:t>
            </w:r>
          </w:p>
        </w:tc>
      </w:tr>
      <w:tr w:rsidR="00FF253E">
        <w:trPr>
          <w:trHeight w:hRule="exact" w:val="780"/>
        </w:trPr>
        <w:tc>
          <w:tcPr>
            <w:tcW w:w="567" w:type="dxa"/>
            <w:tcBorders>
              <w:right w:val="nil"/>
            </w:tcBorders>
          </w:tcPr>
          <w:p w:rsidR="00FF253E" w:rsidRDefault="004F5123">
            <w:pPr>
              <w:pStyle w:val="TableParagraph"/>
              <w:spacing w:line="251" w:lineRule="exact"/>
              <w:ind w:left="0" w:right="182"/>
              <w:jc w:val="right"/>
            </w:pPr>
            <w:r>
              <w:t>9</w:t>
            </w:r>
          </w:p>
        </w:tc>
        <w:tc>
          <w:tcPr>
            <w:tcW w:w="4242" w:type="dxa"/>
            <w:tcBorders>
              <w:left w:val="nil"/>
            </w:tcBorders>
          </w:tcPr>
          <w:p w:rsidR="00FF253E" w:rsidRDefault="004F5123">
            <w:pPr>
              <w:pStyle w:val="TableParagraph"/>
              <w:ind w:left="184" w:right="201"/>
              <w:rPr>
                <w:b/>
              </w:rPr>
            </w:pPr>
            <w:r>
              <w:rPr>
                <w:b/>
              </w:rPr>
              <w:t>Evaluate Practice with Individuals, Families, Groups, Organizations and Communities</w:t>
            </w:r>
          </w:p>
        </w:tc>
        <w:tc>
          <w:tcPr>
            <w:tcW w:w="1406" w:type="dxa"/>
          </w:tcPr>
          <w:p w:rsidR="00FF253E" w:rsidRDefault="004F5123">
            <w:pPr>
              <w:pStyle w:val="TableParagraph"/>
              <w:tabs>
                <w:tab w:val="left" w:pos="1053"/>
              </w:tabs>
              <w:spacing w:line="264" w:lineRule="exact"/>
              <w:ind w:left="693"/>
              <w:rPr>
                <w:rFonts w:ascii="Times New Roman" w:hAnsi="Times New Roman"/>
              </w:rPr>
            </w:pPr>
            <w:r>
              <w:rPr>
                <w:rFonts w:ascii="Times New Roman" w:hAnsi="Times New Roman"/>
                <w:spacing w:val="-56"/>
                <w:shd w:val="clear" w:color="auto" w:fill="FFFF00"/>
              </w:rPr>
              <w:t xml:space="preserve"> </w:t>
            </w:r>
            <w:r>
              <w:rPr>
                <w:rFonts w:ascii="Symbol" w:hAnsi="Symbol"/>
                <w:shd w:val="clear" w:color="auto" w:fill="FFFF00"/>
              </w:rPr>
              <w:t></w:t>
            </w:r>
            <w:r>
              <w:rPr>
                <w:rFonts w:ascii="Times New Roman" w:hAnsi="Times New Roman"/>
                <w:shd w:val="clear" w:color="auto" w:fill="FFFF00"/>
              </w:rPr>
              <w:tab/>
            </w:r>
          </w:p>
        </w:tc>
        <w:tc>
          <w:tcPr>
            <w:tcW w:w="1409" w:type="dxa"/>
          </w:tcPr>
          <w:p w:rsidR="00FF253E" w:rsidRDefault="004F5123">
            <w:pPr>
              <w:pStyle w:val="TableParagraph"/>
              <w:spacing w:line="248" w:lineRule="exact"/>
              <w:ind w:left="369" w:right="368"/>
              <w:jc w:val="center"/>
              <w:rPr>
                <w:b/>
              </w:rPr>
            </w:pPr>
            <w:r>
              <w:rPr>
                <w:b/>
                <w:color w:val="C00000"/>
                <w:shd w:val="clear" w:color="auto" w:fill="FFFF00"/>
              </w:rPr>
              <w:t>1, 2, 3</w:t>
            </w:r>
          </w:p>
        </w:tc>
      </w:tr>
    </w:tbl>
    <w:p w:rsidR="00FF253E" w:rsidRDefault="004F5123">
      <w:pPr>
        <w:pStyle w:val="BodyText"/>
        <w:spacing w:line="227" w:lineRule="exact"/>
        <w:ind w:left="6312" w:right="410"/>
      </w:pPr>
      <w:r>
        <w:t>* Highlighted in this course</w:t>
      </w:r>
    </w:p>
    <w:p w:rsidR="00FF253E" w:rsidRDefault="00FF253E">
      <w:pPr>
        <w:spacing w:line="227" w:lineRule="exact"/>
        <w:sectPr w:rsidR="00FF253E">
          <w:headerReference w:type="default" r:id="rId9"/>
          <w:pgSz w:w="12240" w:h="15840"/>
          <w:pgMar w:top="1180" w:right="1160" w:bottom="1060" w:left="1220" w:header="720" w:footer="866" w:gutter="0"/>
          <w:cols w:space="720"/>
        </w:sectPr>
      </w:pPr>
    </w:p>
    <w:p w:rsidR="00FF253E" w:rsidRDefault="00FF253E">
      <w:pPr>
        <w:pStyle w:val="BodyText"/>
        <w:spacing w:before="5"/>
        <w:rPr>
          <w:sz w:val="15"/>
        </w:rPr>
      </w:pPr>
    </w:p>
    <w:p w:rsidR="00FF253E" w:rsidRDefault="004F5123">
      <w:pPr>
        <w:pStyle w:val="BodyText"/>
        <w:spacing w:before="74"/>
        <w:ind w:left="240" w:right="750"/>
      </w:pPr>
      <w:r>
        <w:t>The following table explains the highlighted competencies for this course, the related student learning outcomes, and the method of assessment.</w:t>
      </w:r>
    </w:p>
    <w:p w:rsidR="00FF253E" w:rsidRDefault="00FF253E">
      <w:pPr>
        <w:pStyle w:val="BodyText"/>
      </w:pPr>
    </w:p>
    <w:p w:rsidR="00FF253E" w:rsidRDefault="00FF253E">
      <w:pPr>
        <w:pStyle w:val="BodyText"/>
      </w:pPr>
    </w:p>
    <w:p w:rsidR="00FF253E" w:rsidRDefault="00FF253E">
      <w:pPr>
        <w:pStyle w:val="BodyText"/>
        <w:spacing w:before="9"/>
        <w:rPr>
          <w:sz w:val="21"/>
        </w:rPr>
      </w:pPr>
    </w:p>
    <w:tbl>
      <w:tblPr>
        <w:tblW w:w="0" w:type="auto"/>
        <w:tblInd w:w="11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23"/>
        <w:gridCol w:w="3748"/>
        <w:gridCol w:w="2222"/>
      </w:tblGrid>
      <w:tr w:rsidR="00FF253E">
        <w:trPr>
          <w:trHeight w:hRule="exact" w:val="581"/>
        </w:trPr>
        <w:tc>
          <w:tcPr>
            <w:tcW w:w="3723" w:type="dxa"/>
            <w:shd w:val="clear" w:color="auto" w:fill="C00000"/>
          </w:tcPr>
          <w:p w:rsidR="00FF253E" w:rsidRDefault="004F5123">
            <w:pPr>
              <w:pStyle w:val="TableParagraph"/>
              <w:spacing w:before="55"/>
              <w:ind w:left="694" w:right="552" w:firstLine="516"/>
              <w:rPr>
                <w:b/>
                <w:sz w:val="20"/>
              </w:rPr>
            </w:pPr>
            <w:r>
              <w:rPr>
                <w:b/>
                <w:color w:val="FFFFFF"/>
                <w:sz w:val="20"/>
              </w:rPr>
              <w:t>Competencies/ Knowledge, Values, Skills</w:t>
            </w:r>
          </w:p>
        </w:tc>
        <w:tc>
          <w:tcPr>
            <w:tcW w:w="3748" w:type="dxa"/>
            <w:shd w:val="clear" w:color="auto" w:fill="C00000"/>
          </w:tcPr>
          <w:p w:rsidR="00FF253E" w:rsidRDefault="00FF253E">
            <w:pPr>
              <w:pStyle w:val="TableParagraph"/>
              <w:spacing w:before="9"/>
              <w:ind w:left="0"/>
              <w:rPr>
                <w:sz w:val="24"/>
              </w:rPr>
            </w:pPr>
          </w:p>
          <w:p w:rsidR="00FF253E" w:rsidRDefault="004F5123">
            <w:pPr>
              <w:pStyle w:val="TableParagraph"/>
              <w:ind w:left="573"/>
              <w:rPr>
                <w:b/>
                <w:sz w:val="20"/>
              </w:rPr>
            </w:pPr>
            <w:r>
              <w:rPr>
                <w:b/>
                <w:color w:val="FFFFFF"/>
                <w:sz w:val="20"/>
              </w:rPr>
              <w:t>Student Learning Outcomes</w:t>
            </w:r>
          </w:p>
        </w:tc>
        <w:tc>
          <w:tcPr>
            <w:tcW w:w="2222" w:type="dxa"/>
            <w:shd w:val="clear" w:color="auto" w:fill="C00000"/>
          </w:tcPr>
          <w:p w:rsidR="00FF253E" w:rsidRDefault="004F5123">
            <w:pPr>
              <w:pStyle w:val="TableParagraph"/>
              <w:spacing w:before="55"/>
              <w:ind w:left="500" w:firstLine="110"/>
              <w:rPr>
                <w:b/>
                <w:sz w:val="20"/>
              </w:rPr>
            </w:pPr>
            <w:r>
              <w:rPr>
                <w:b/>
                <w:color w:val="FFFFFF"/>
                <w:sz w:val="20"/>
              </w:rPr>
              <w:t xml:space="preserve">Method of </w:t>
            </w:r>
            <w:r>
              <w:rPr>
                <w:b/>
                <w:color w:val="FFFFFF"/>
                <w:w w:val="95"/>
                <w:sz w:val="20"/>
              </w:rPr>
              <w:t>Assessment</w:t>
            </w:r>
          </w:p>
        </w:tc>
      </w:tr>
    </w:tbl>
    <w:p w:rsidR="00FF253E" w:rsidRDefault="00FF253E">
      <w:pPr>
        <w:pStyle w:val="BodyText"/>
        <w:spacing w:before="1"/>
        <w:rPr>
          <w:sz w:val="12"/>
        </w:rPr>
      </w:pPr>
    </w:p>
    <w:tbl>
      <w:tblPr>
        <w:tblW w:w="0" w:type="auto"/>
        <w:tblInd w:w="117"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ayout w:type="fixed"/>
        <w:tblCellMar>
          <w:left w:w="0" w:type="dxa"/>
          <w:right w:w="0" w:type="dxa"/>
        </w:tblCellMar>
        <w:tblLook w:val="01E0" w:firstRow="1" w:lastRow="1" w:firstColumn="1" w:lastColumn="1" w:noHBand="0" w:noVBand="0"/>
      </w:tblPr>
      <w:tblGrid>
        <w:gridCol w:w="3785"/>
        <w:gridCol w:w="3648"/>
        <w:gridCol w:w="2200"/>
      </w:tblGrid>
      <w:tr w:rsidR="00FF253E">
        <w:trPr>
          <w:trHeight w:hRule="exact" w:val="959"/>
        </w:trPr>
        <w:tc>
          <w:tcPr>
            <w:tcW w:w="3785" w:type="dxa"/>
            <w:vMerge w:val="restart"/>
            <w:tcBorders>
              <w:right w:val="single" w:sz="8" w:space="0" w:color="C0504D"/>
            </w:tcBorders>
          </w:tcPr>
          <w:p w:rsidR="00FF253E" w:rsidRDefault="004F5123">
            <w:pPr>
              <w:pStyle w:val="TableParagraph"/>
              <w:ind w:left="79" w:right="131"/>
              <w:rPr>
                <w:sz w:val="20"/>
              </w:rPr>
            </w:pPr>
            <w:r>
              <w:rPr>
                <w:b/>
                <w:sz w:val="20"/>
              </w:rPr>
              <w:t>Diversity in Practice</w:t>
            </w:r>
            <w:r>
              <w:rPr>
                <w:sz w:val="20"/>
              </w:rPr>
              <w:t>―Engage diversity and difference in practice.</w:t>
            </w:r>
          </w:p>
          <w:p w:rsidR="00FF253E" w:rsidRDefault="004F5123">
            <w:pPr>
              <w:pStyle w:val="TableParagraph"/>
              <w:spacing w:before="120"/>
              <w:ind w:left="79" w:right="111"/>
              <w:rPr>
                <w:sz w:val="20"/>
              </w:rPr>
            </w:pPr>
            <w:r>
              <w:rPr>
                <w:sz w:val="20"/>
              </w:rPr>
              <w:t>Social workers competent in Diversity in Practice:</w:t>
            </w:r>
          </w:p>
          <w:p w:rsidR="00FF253E" w:rsidRDefault="004F5123">
            <w:pPr>
              <w:pStyle w:val="TableParagraph"/>
              <w:numPr>
                <w:ilvl w:val="0"/>
                <w:numId w:val="5"/>
              </w:numPr>
              <w:tabs>
                <w:tab w:val="left" w:pos="332"/>
              </w:tabs>
              <w:spacing w:before="120"/>
              <w:ind w:right="132"/>
              <w:rPr>
                <w:sz w:val="20"/>
              </w:rPr>
            </w:pPr>
            <w:r>
              <w:rPr>
                <w:sz w:val="20"/>
              </w:rPr>
              <w:t>Understand how diversity characterizes and shapes the human experience and is critical to the formation of</w:t>
            </w:r>
            <w:r>
              <w:rPr>
                <w:spacing w:val="-7"/>
                <w:sz w:val="20"/>
              </w:rPr>
              <w:t xml:space="preserve"> </w:t>
            </w:r>
            <w:r>
              <w:rPr>
                <w:sz w:val="20"/>
              </w:rPr>
              <w:t>identity.</w:t>
            </w:r>
          </w:p>
          <w:p w:rsidR="00FF253E" w:rsidRDefault="004F5123">
            <w:pPr>
              <w:pStyle w:val="TableParagraph"/>
              <w:numPr>
                <w:ilvl w:val="0"/>
                <w:numId w:val="5"/>
              </w:numPr>
              <w:tabs>
                <w:tab w:val="left" w:pos="332"/>
              </w:tabs>
              <w:ind w:right="212"/>
              <w:rPr>
                <w:sz w:val="20"/>
              </w:rPr>
            </w:pPr>
            <w:r>
              <w:rPr>
                <w:sz w:val="20"/>
              </w:rPr>
              <w:t>Recognize that the dimensions of diversity reflect intersectionality of multiple factors including age,</w:t>
            </w:r>
            <w:r>
              <w:rPr>
                <w:spacing w:val="-12"/>
                <w:sz w:val="20"/>
              </w:rPr>
              <w:t xml:space="preserve"> </w:t>
            </w:r>
            <w:r>
              <w:rPr>
                <w:sz w:val="20"/>
              </w:rPr>
              <w:t>class, color, culture, disability, ethnicity, gender, gender identity and expression, immigration status, political ideology, race, religion,</w:t>
            </w:r>
            <w:r>
              <w:rPr>
                <w:spacing w:val="-14"/>
                <w:sz w:val="20"/>
              </w:rPr>
              <w:t xml:space="preserve"> </w:t>
            </w:r>
            <w:r>
              <w:rPr>
                <w:sz w:val="20"/>
              </w:rPr>
              <w:t>sex, and sexual</w:t>
            </w:r>
            <w:r>
              <w:rPr>
                <w:spacing w:val="-7"/>
                <w:sz w:val="20"/>
              </w:rPr>
              <w:t xml:space="preserve"> </w:t>
            </w:r>
            <w:r>
              <w:rPr>
                <w:sz w:val="20"/>
              </w:rPr>
              <w:t>orientation.</w:t>
            </w:r>
          </w:p>
          <w:p w:rsidR="00FF253E" w:rsidRDefault="004F5123">
            <w:pPr>
              <w:pStyle w:val="TableParagraph"/>
              <w:numPr>
                <w:ilvl w:val="0"/>
                <w:numId w:val="5"/>
              </w:numPr>
              <w:tabs>
                <w:tab w:val="left" w:pos="332"/>
              </w:tabs>
              <w:ind w:right="113"/>
              <w:rPr>
                <w:sz w:val="20"/>
              </w:rPr>
            </w:pPr>
            <w:r>
              <w:rPr>
                <w:sz w:val="20"/>
              </w:rPr>
              <w:t>Appreciate that, as a consequence</w:t>
            </w:r>
            <w:r>
              <w:rPr>
                <w:spacing w:val="-12"/>
                <w:sz w:val="20"/>
              </w:rPr>
              <w:t xml:space="preserve"> </w:t>
            </w:r>
            <w:r>
              <w:rPr>
                <w:sz w:val="20"/>
              </w:rPr>
              <w:t>of difference, a person’s life experiences may include oppression, poverty, marginalization, and alienation as well as privilege,</w:t>
            </w:r>
            <w:r>
              <w:rPr>
                <w:spacing w:val="-16"/>
                <w:sz w:val="20"/>
              </w:rPr>
              <w:t xml:space="preserve"> </w:t>
            </w:r>
            <w:r>
              <w:rPr>
                <w:sz w:val="20"/>
              </w:rPr>
              <w:t>power, and</w:t>
            </w:r>
            <w:r>
              <w:rPr>
                <w:spacing w:val="-3"/>
                <w:sz w:val="20"/>
              </w:rPr>
              <w:t xml:space="preserve"> </w:t>
            </w:r>
            <w:r>
              <w:rPr>
                <w:sz w:val="20"/>
              </w:rPr>
              <w:t>acclaim.</w:t>
            </w:r>
          </w:p>
        </w:tc>
        <w:tc>
          <w:tcPr>
            <w:tcW w:w="3648" w:type="dxa"/>
            <w:tcBorders>
              <w:left w:val="single" w:sz="8" w:space="0" w:color="C0504D"/>
              <w:bottom w:val="single" w:sz="8" w:space="0" w:color="C0504D"/>
              <w:right w:val="single" w:sz="8" w:space="0" w:color="C0504D"/>
            </w:tcBorders>
          </w:tcPr>
          <w:p w:rsidR="00FF253E" w:rsidRDefault="004F5123">
            <w:pPr>
              <w:pStyle w:val="TableParagraph"/>
              <w:ind w:left="439" w:right="97" w:hanging="344"/>
              <w:rPr>
                <w:sz w:val="20"/>
              </w:rPr>
            </w:pPr>
            <w:r>
              <w:rPr>
                <w:sz w:val="20"/>
              </w:rPr>
              <w:t>1. Gain sufficient self-awareness to eliminate the influence of personal biases and values in working with diverse groups.</w:t>
            </w:r>
          </w:p>
        </w:tc>
        <w:tc>
          <w:tcPr>
            <w:tcW w:w="2200" w:type="dxa"/>
            <w:vMerge w:val="restart"/>
            <w:tcBorders>
              <w:left w:val="single" w:sz="8" w:space="0" w:color="C0504D"/>
            </w:tcBorders>
          </w:tcPr>
          <w:p w:rsidR="00FF253E" w:rsidRDefault="004F5123">
            <w:pPr>
              <w:pStyle w:val="TableParagraph"/>
              <w:spacing w:line="227" w:lineRule="exact"/>
              <w:ind w:left="151" w:right="135"/>
              <w:jc w:val="center"/>
              <w:rPr>
                <w:sz w:val="20"/>
              </w:rPr>
            </w:pPr>
            <w:r>
              <w:rPr>
                <w:sz w:val="20"/>
              </w:rPr>
              <w:t>Written Assignments</w:t>
            </w:r>
          </w:p>
          <w:p w:rsidR="00FF253E" w:rsidRDefault="004F5123">
            <w:pPr>
              <w:pStyle w:val="TableParagraph"/>
              <w:spacing w:before="58"/>
              <w:ind w:left="151" w:right="132"/>
              <w:jc w:val="center"/>
              <w:rPr>
                <w:sz w:val="20"/>
              </w:rPr>
            </w:pPr>
            <w:r>
              <w:rPr>
                <w:sz w:val="20"/>
              </w:rPr>
              <w:t>End of Year Student Survey</w:t>
            </w:r>
          </w:p>
        </w:tc>
      </w:tr>
      <w:tr w:rsidR="00FF253E">
        <w:trPr>
          <w:trHeight w:hRule="exact" w:val="980"/>
        </w:trPr>
        <w:tc>
          <w:tcPr>
            <w:tcW w:w="3785" w:type="dxa"/>
            <w:vMerge/>
            <w:tcBorders>
              <w:right w:val="single" w:sz="8" w:space="0" w:color="C0504D"/>
            </w:tcBorders>
          </w:tcPr>
          <w:p w:rsidR="00FF253E" w:rsidRDefault="00FF253E"/>
        </w:tc>
        <w:tc>
          <w:tcPr>
            <w:tcW w:w="3648" w:type="dxa"/>
            <w:tcBorders>
              <w:top w:val="single" w:sz="8" w:space="0" w:color="C0504D"/>
              <w:left w:val="single" w:sz="8" w:space="0" w:color="C0504D"/>
              <w:bottom w:val="single" w:sz="8" w:space="0" w:color="C0504D"/>
              <w:right w:val="single" w:sz="8" w:space="0" w:color="C0504D"/>
            </w:tcBorders>
          </w:tcPr>
          <w:p w:rsidR="00FF253E" w:rsidRDefault="004F5123">
            <w:pPr>
              <w:pStyle w:val="TableParagraph"/>
              <w:spacing w:before="38"/>
              <w:ind w:left="439" w:right="174" w:hanging="344"/>
              <w:rPr>
                <w:sz w:val="20"/>
              </w:rPr>
            </w:pPr>
            <w:r>
              <w:rPr>
                <w:sz w:val="20"/>
              </w:rPr>
              <w:t>2. Recognize and communicate understanding of the importance of difference in shaping life experiences.</w:t>
            </w:r>
          </w:p>
        </w:tc>
        <w:tc>
          <w:tcPr>
            <w:tcW w:w="2200" w:type="dxa"/>
            <w:vMerge/>
            <w:tcBorders>
              <w:left w:val="single" w:sz="8" w:space="0" w:color="C0504D"/>
            </w:tcBorders>
          </w:tcPr>
          <w:p w:rsidR="00FF253E" w:rsidRDefault="00FF253E"/>
        </w:tc>
      </w:tr>
      <w:tr w:rsidR="00FF253E">
        <w:trPr>
          <w:trHeight w:hRule="exact" w:val="3422"/>
        </w:trPr>
        <w:tc>
          <w:tcPr>
            <w:tcW w:w="3785" w:type="dxa"/>
            <w:vMerge/>
            <w:tcBorders>
              <w:right w:val="single" w:sz="8" w:space="0" w:color="C0504D"/>
            </w:tcBorders>
          </w:tcPr>
          <w:p w:rsidR="00FF253E" w:rsidRDefault="00FF253E"/>
        </w:tc>
        <w:tc>
          <w:tcPr>
            <w:tcW w:w="3648" w:type="dxa"/>
            <w:tcBorders>
              <w:top w:val="single" w:sz="8" w:space="0" w:color="C0504D"/>
              <w:left w:val="single" w:sz="8" w:space="0" w:color="C0504D"/>
              <w:right w:val="single" w:sz="8" w:space="0" w:color="C0504D"/>
            </w:tcBorders>
          </w:tcPr>
          <w:p w:rsidR="00FF253E" w:rsidRDefault="004F5123">
            <w:pPr>
              <w:pStyle w:val="TableParagraph"/>
              <w:spacing w:before="38"/>
              <w:ind w:left="439" w:right="174" w:hanging="344"/>
              <w:rPr>
                <w:sz w:val="20"/>
              </w:rPr>
            </w:pPr>
            <w:r>
              <w:rPr>
                <w:sz w:val="20"/>
              </w:rPr>
              <w:t>3. Partner with diverse multicultural client populations, viewing themselves as learners and the clients as informants and “experts”.</w:t>
            </w:r>
          </w:p>
        </w:tc>
        <w:tc>
          <w:tcPr>
            <w:tcW w:w="2200" w:type="dxa"/>
            <w:vMerge/>
            <w:tcBorders>
              <w:left w:val="single" w:sz="8" w:space="0" w:color="C0504D"/>
            </w:tcBorders>
          </w:tcPr>
          <w:p w:rsidR="00FF253E" w:rsidRDefault="00FF253E"/>
        </w:tc>
      </w:tr>
      <w:tr w:rsidR="00FF253E">
        <w:trPr>
          <w:trHeight w:hRule="exact" w:val="498"/>
        </w:trPr>
        <w:tc>
          <w:tcPr>
            <w:tcW w:w="3785" w:type="dxa"/>
            <w:vMerge w:val="restart"/>
            <w:tcBorders>
              <w:right w:val="single" w:sz="9" w:space="0" w:color="C0504D"/>
            </w:tcBorders>
          </w:tcPr>
          <w:p w:rsidR="00FF253E" w:rsidRDefault="004F5123">
            <w:pPr>
              <w:pStyle w:val="TableParagraph"/>
              <w:ind w:left="79" w:right="173"/>
              <w:rPr>
                <w:sz w:val="20"/>
              </w:rPr>
            </w:pPr>
            <w:r>
              <w:rPr>
                <w:b/>
                <w:sz w:val="20"/>
              </w:rPr>
              <w:t>Research Based Practice</w:t>
            </w:r>
            <w:r>
              <w:rPr>
                <w:sz w:val="20"/>
              </w:rPr>
              <w:t>―Engage in research-informed practice and practice-informed research.</w:t>
            </w:r>
          </w:p>
          <w:p w:rsidR="00FF253E" w:rsidRDefault="004F5123">
            <w:pPr>
              <w:pStyle w:val="TableParagraph"/>
              <w:spacing w:before="120"/>
              <w:ind w:left="79" w:right="232"/>
              <w:rPr>
                <w:sz w:val="20"/>
              </w:rPr>
            </w:pPr>
            <w:r>
              <w:rPr>
                <w:sz w:val="20"/>
              </w:rPr>
              <w:t>Social workers competent in Research Based Practice:</w:t>
            </w:r>
          </w:p>
          <w:p w:rsidR="00FF253E" w:rsidRDefault="004F5123">
            <w:pPr>
              <w:pStyle w:val="TableParagraph"/>
              <w:numPr>
                <w:ilvl w:val="0"/>
                <w:numId w:val="4"/>
              </w:numPr>
              <w:tabs>
                <w:tab w:val="left" w:pos="332"/>
              </w:tabs>
              <w:spacing w:before="120"/>
              <w:ind w:right="312"/>
              <w:rPr>
                <w:sz w:val="20"/>
              </w:rPr>
            </w:pPr>
            <w:r>
              <w:rPr>
                <w:sz w:val="20"/>
              </w:rPr>
              <w:t>Use practice experience to inform research, employ evidence-based interventions, evaluate their own practice, and use research</w:t>
            </w:r>
            <w:r>
              <w:rPr>
                <w:spacing w:val="-10"/>
                <w:sz w:val="20"/>
              </w:rPr>
              <w:t xml:space="preserve"> </w:t>
            </w:r>
            <w:r>
              <w:rPr>
                <w:sz w:val="20"/>
              </w:rPr>
              <w:t>findings to improve practice, policy, and social service</w:t>
            </w:r>
            <w:r>
              <w:rPr>
                <w:spacing w:val="-9"/>
                <w:sz w:val="20"/>
              </w:rPr>
              <w:t xml:space="preserve"> </w:t>
            </w:r>
            <w:r>
              <w:rPr>
                <w:sz w:val="20"/>
              </w:rPr>
              <w:t>delivery.</w:t>
            </w:r>
          </w:p>
          <w:p w:rsidR="00FF253E" w:rsidRDefault="004F5123">
            <w:pPr>
              <w:pStyle w:val="TableParagraph"/>
              <w:numPr>
                <w:ilvl w:val="0"/>
                <w:numId w:val="4"/>
              </w:numPr>
              <w:tabs>
                <w:tab w:val="left" w:pos="332"/>
              </w:tabs>
              <w:ind w:right="235"/>
              <w:rPr>
                <w:sz w:val="20"/>
              </w:rPr>
            </w:pPr>
            <w:r>
              <w:rPr>
                <w:sz w:val="20"/>
              </w:rPr>
              <w:t>Comprehend quantitative and qualitative research and</w:t>
            </w:r>
            <w:r>
              <w:rPr>
                <w:spacing w:val="-13"/>
                <w:sz w:val="20"/>
              </w:rPr>
              <w:t xml:space="preserve"> </w:t>
            </w:r>
            <w:r>
              <w:rPr>
                <w:sz w:val="20"/>
              </w:rPr>
              <w:t>understand scientific and ethical approaches to building</w:t>
            </w:r>
            <w:r>
              <w:rPr>
                <w:spacing w:val="-7"/>
                <w:sz w:val="20"/>
              </w:rPr>
              <w:t xml:space="preserve"> </w:t>
            </w:r>
            <w:r>
              <w:rPr>
                <w:sz w:val="20"/>
              </w:rPr>
              <w:t>knowledge.</w:t>
            </w:r>
          </w:p>
        </w:tc>
        <w:tc>
          <w:tcPr>
            <w:tcW w:w="3648" w:type="dxa"/>
            <w:tcBorders>
              <w:left w:val="single" w:sz="9" w:space="0" w:color="C0504D"/>
              <w:bottom w:val="single" w:sz="8" w:space="0" w:color="C0504D"/>
              <w:right w:val="single" w:sz="8" w:space="0" w:color="C0504D"/>
            </w:tcBorders>
          </w:tcPr>
          <w:p w:rsidR="00FF253E" w:rsidRDefault="004F5123">
            <w:pPr>
              <w:pStyle w:val="TableParagraph"/>
              <w:ind w:left="437" w:hanging="344"/>
              <w:rPr>
                <w:sz w:val="20"/>
              </w:rPr>
            </w:pPr>
            <w:r>
              <w:rPr>
                <w:sz w:val="20"/>
              </w:rPr>
              <w:t>4. Use practice experience to inform scientific inquiry.</w:t>
            </w:r>
          </w:p>
        </w:tc>
        <w:tc>
          <w:tcPr>
            <w:tcW w:w="2200" w:type="dxa"/>
            <w:tcBorders>
              <w:left w:val="single" w:sz="8" w:space="0" w:color="C0504D"/>
              <w:bottom w:val="single" w:sz="8" w:space="0" w:color="C0504D"/>
            </w:tcBorders>
          </w:tcPr>
          <w:p w:rsidR="00FF253E" w:rsidRDefault="004F5123">
            <w:pPr>
              <w:pStyle w:val="TableParagraph"/>
              <w:spacing w:line="227" w:lineRule="exact"/>
              <w:ind w:left="151" w:right="135"/>
              <w:jc w:val="center"/>
              <w:rPr>
                <w:sz w:val="20"/>
              </w:rPr>
            </w:pPr>
            <w:r>
              <w:rPr>
                <w:sz w:val="20"/>
              </w:rPr>
              <w:t>Written Assignments</w:t>
            </w:r>
          </w:p>
        </w:tc>
      </w:tr>
      <w:tr w:rsidR="00FF253E">
        <w:trPr>
          <w:trHeight w:hRule="exact" w:val="3251"/>
        </w:trPr>
        <w:tc>
          <w:tcPr>
            <w:tcW w:w="3785" w:type="dxa"/>
            <w:vMerge/>
            <w:tcBorders>
              <w:right w:val="single" w:sz="9" w:space="0" w:color="C0504D"/>
            </w:tcBorders>
          </w:tcPr>
          <w:p w:rsidR="00FF253E" w:rsidRDefault="00FF253E"/>
        </w:tc>
        <w:tc>
          <w:tcPr>
            <w:tcW w:w="3648" w:type="dxa"/>
            <w:tcBorders>
              <w:top w:val="single" w:sz="8" w:space="0" w:color="C0504D"/>
              <w:left w:val="single" w:sz="6" w:space="0" w:color="C00000"/>
              <w:right w:val="single" w:sz="8" w:space="0" w:color="C0504D"/>
            </w:tcBorders>
          </w:tcPr>
          <w:p w:rsidR="00FF253E" w:rsidRDefault="004F5123">
            <w:pPr>
              <w:pStyle w:val="TableParagraph"/>
              <w:spacing w:before="38"/>
              <w:ind w:left="444" w:right="297" w:hanging="344"/>
              <w:rPr>
                <w:sz w:val="20"/>
              </w:rPr>
            </w:pPr>
            <w:r>
              <w:rPr>
                <w:sz w:val="20"/>
              </w:rPr>
              <w:t>5. Use research evidence to inform practice.</w:t>
            </w:r>
          </w:p>
        </w:tc>
        <w:tc>
          <w:tcPr>
            <w:tcW w:w="2200" w:type="dxa"/>
            <w:tcBorders>
              <w:top w:val="single" w:sz="8" w:space="0" w:color="C0504D"/>
              <w:left w:val="single" w:sz="8" w:space="0" w:color="C0504D"/>
            </w:tcBorders>
          </w:tcPr>
          <w:p w:rsidR="00FF253E" w:rsidRDefault="004F5123">
            <w:pPr>
              <w:pStyle w:val="TableParagraph"/>
              <w:spacing w:before="38"/>
              <w:ind w:left="151" w:right="135"/>
              <w:jc w:val="center"/>
              <w:rPr>
                <w:sz w:val="20"/>
              </w:rPr>
            </w:pPr>
            <w:r>
              <w:rPr>
                <w:sz w:val="20"/>
              </w:rPr>
              <w:t>Written Assignments</w:t>
            </w:r>
          </w:p>
        </w:tc>
      </w:tr>
    </w:tbl>
    <w:p w:rsidR="00FF253E" w:rsidRDefault="00FF253E">
      <w:pPr>
        <w:jc w:val="center"/>
        <w:rPr>
          <w:sz w:val="20"/>
        </w:rPr>
        <w:sectPr w:rsidR="00FF253E">
          <w:pgSz w:w="12240" w:h="15840"/>
          <w:pgMar w:top="1180" w:right="1080" w:bottom="1060" w:left="1200" w:header="720" w:footer="866" w:gutter="0"/>
          <w:cols w:space="720"/>
        </w:sectPr>
      </w:pPr>
    </w:p>
    <w:p w:rsidR="00FF253E" w:rsidRDefault="00FF253E">
      <w:pPr>
        <w:pStyle w:val="BodyText"/>
        <w:spacing w:before="2"/>
        <w:rPr>
          <w:sz w:val="22"/>
        </w:rPr>
      </w:pPr>
    </w:p>
    <w:tbl>
      <w:tblPr>
        <w:tblW w:w="0" w:type="auto"/>
        <w:tblInd w:w="117"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ayout w:type="fixed"/>
        <w:tblCellMar>
          <w:left w:w="0" w:type="dxa"/>
          <w:right w:w="0" w:type="dxa"/>
        </w:tblCellMar>
        <w:tblLook w:val="01E0" w:firstRow="1" w:lastRow="1" w:firstColumn="1" w:lastColumn="1" w:noHBand="0" w:noVBand="0"/>
      </w:tblPr>
      <w:tblGrid>
        <w:gridCol w:w="3785"/>
        <w:gridCol w:w="3648"/>
        <w:gridCol w:w="2200"/>
      </w:tblGrid>
      <w:tr w:rsidR="00FF253E">
        <w:trPr>
          <w:trHeight w:hRule="exact" w:val="2181"/>
        </w:trPr>
        <w:tc>
          <w:tcPr>
            <w:tcW w:w="3785" w:type="dxa"/>
            <w:vMerge w:val="restart"/>
            <w:tcBorders>
              <w:right w:val="single" w:sz="8" w:space="0" w:color="C0504D"/>
            </w:tcBorders>
          </w:tcPr>
          <w:p w:rsidR="00FF253E" w:rsidRDefault="004F5123">
            <w:pPr>
              <w:pStyle w:val="TableParagraph"/>
              <w:ind w:left="79" w:right="110"/>
              <w:rPr>
                <w:sz w:val="20"/>
              </w:rPr>
            </w:pPr>
            <w:r>
              <w:rPr>
                <w:b/>
                <w:sz w:val="20"/>
              </w:rPr>
              <w:t xml:space="preserve">Engage, Assess, Intervene, </w:t>
            </w:r>
            <w:proofErr w:type="gramStart"/>
            <w:r>
              <w:rPr>
                <w:b/>
                <w:sz w:val="20"/>
              </w:rPr>
              <w:t>Evaluate</w:t>
            </w:r>
            <w:proofErr w:type="gramEnd"/>
            <w:r>
              <w:rPr>
                <w:sz w:val="20"/>
              </w:rPr>
              <w:t>―Engage, assess, intervene, and evaluate with individuals, families, groups, organizations and communities.</w:t>
            </w:r>
          </w:p>
          <w:p w:rsidR="00FF253E" w:rsidRDefault="004F5123">
            <w:pPr>
              <w:pStyle w:val="TableParagraph"/>
              <w:spacing w:before="120"/>
              <w:ind w:left="79" w:right="99"/>
              <w:rPr>
                <w:sz w:val="20"/>
              </w:rPr>
            </w:pPr>
            <w:r>
              <w:rPr>
                <w:sz w:val="20"/>
              </w:rPr>
              <w:t>Social workers competent in the dynamic and interactive processes of Engagement, Assessment, Intervention, and Evaluation apply the following knowledge and skills to practice with individuals, families, groups, organizations, and communities.</w:t>
            </w:r>
          </w:p>
          <w:p w:rsidR="00FF253E" w:rsidRDefault="004F5123">
            <w:pPr>
              <w:pStyle w:val="TableParagraph"/>
              <w:numPr>
                <w:ilvl w:val="0"/>
                <w:numId w:val="3"/>
              </w:numPr>
              <w:tabs>
                <w:tab w:val="left" w:pos="332"/>
              </w:tabs>
              <w:spacing w:before="120"/>
              <w:ind w:right="445"/>
              <w:rPr>
                <w:sz w:val="20"/>
              </w:rPr>
            </w:pPr>
            <w:r>
              <w:rPr>
                <w:sz w:val="20"/>
              </w:rPr>
              <w:t>Identifying, analyzing, and implementing evidence-based interventions designed to</w:t>
            </w:r>
            <w:r>
              <w:rPr>
                <w:spacing w:val="-11"/>
                <w:sz w:val="20"/>
              </w:rPr>
              <w:t xml:space="preserve"> </w:t>
            </w:r>
            <w:r>
              <w:rPr>
                <w:sz w:val="20"/>
              </w:rPr>
              <w:t>achieve client</w:t>
            </w:r>
            <w:r>
              <w:rPr>
                <w:spacing w:val="-7"/>
                <w:sz w:val="20"/>
              </w:rPr>
              <w:t xml:space="preserve"> </w:t>
            </w:r>
            <w:r>
              <w:rPr>
                <w:sz w:val="20"/>
              </w:rPr>
              <w:t>goals</w:t>
            </w:r>
          </w:p>
          <w:p w:rsidR="00FF253E" w:rsidRDefault="004F5123">
            <w:pPr>
              <w:pStyle w:val="TableParagraph"/>
              <w:numPr>
                <w:ilvl w:val="0"/>
                <w:numId w:val="3"/>
              </w:numPr>
              <w:tabs>
                <w:tab w:val="left" w:pos="332"/>
              </w:tabs>
              <w:ind w:right="456"/>
              <w:rPr>
                <w:sz w:val="20"/>
              </w:rPr>
            </w:pPr>
            <w:r>
              <w:rPr>
                <w:sz w:val="20"/>
              </w:rPr>
              <w:t>Using research and</w:t>
            </w:r>
            <w:r>
              <w:rPr>
                <w:spacing w:val="-11"/>
                <w:sz w:val="20"/>
              </w:rPr>
              <w:t xml:space="preserve"> </w:t>
            </w:r>
            <w:r>
              <w:rPr>
                <w:sz w:val="20"/>
              </w:rPr>
              <w:t>technological advances</w:t>
            </w:r>
          </w:p>
          <w:p w:rsidR="00FF253E" w:rsidRDefault="004F5123">
            <w:pPr>
              <w:pStyle w:val="TableParagraph"/>
              <w:numPr>
                <w:ilvl w:val="0"/>
                <w:numId w:val="3"/>
              </w:numPr>
              <w:tabs>
                <w:tab w:val="left" w:pos="332"/>
              </w:tabs>
              <w:ind w:right="368"/>
              <w:rPr>
                <w:sz w:val="20"/>
              </w:rPr>
            </w:pPr>
            <w:r>
              <w:rPr>
                <w:sz w:val="20"/>
              </w:rPr>
              <w:t>Evaluating program outcomes</w:t>
            </w:r>
            <w:r>
              <w:rPr>
                <w:spacing w:val="-8"/>
                <w:sz w:val="20"/>
              </w:rPr>
              <w:t xml:space="preserve"> </w:t>
            </w:r>
            <w:r>
              <w:rPr>
                <w:sz w:val="20"/>
              </w:rPr>
              <w:t>and practice</w:t>
            </w:r>
            <w:r>
              <w:rPr>
                <w:spacing w:val="-9"/>
                <w:sz w:val="20"/>
              </w:rPr>
              <w:t xml:space="preserve"> </w:t>
            </w:r>
            <w:r>
              <w:rPr>
                <w:sz w:val="20"/>
              </w:rPr>
              <w:t>effectiveness</w:t>
            </w:r>
          </w:p>
          <w:p w:rsidR="00FF253E" w:rsidRDefault="004F5123">
            <w:pPr>
              <w:pStyle w:val="TableParagraph"/>
              <w:numPr>
                <w:ilvl w:val="0"/>
                <w:numId w:val="3"/>
              </w:numPr>
              <w:tabs>
                <w:tab w:val="left" w:pos="332"/>
              </w:tabs>
              <w:ind w:right="225"/>
              <w:rPr>
                <w:sz w:val="20"/>
              </w:rPr>
            </w:pPr>
            <w:r>
              <w:rPr>
                <w:sz w:val="20"/>
              </w:rPr>
              <w:t>Developing, analyzing, advocating, and providing leadership for</w:t>
            </w:r>
            <w:r>
              <w:rPr>
                <w:spacing w:val="-12"/>
                <w:sz w:val="20"/>
              </w:rPr>
              <w:t xml:space="preserve"> </w:t>
            </w:r>
            <w:r>
              <w:rPr>
                <w:sz w:val="20"/>
              </w:rPr>
              <w:t>policies and</w:t>
            </w:r>
            <w:r>
              <w:rPr>
                <w:spacing w:val="-7"/>
                <w:sz w:val="20"/>
              </w:rPr>
              <w:t xml:space="preserve"> </w:t>
            </w:r>
            <w:r>
              <w:rPr>
                <w:sz w:val="20"/>
              </w:rPr>
              <w:t>services</w:t>
            </w:r>
          </w:p>
          <w:p w:rsidR="00FF253E" w:rsidRDefault="004F5123">
            <w:pPr>
              <w:pStyle w:val="TableParagraph"/>
              <w:numPr>
                <w:ilvl w:val="0"/>
                <w:numId w:val="3"/>
              </w:numPr>
              <w:tabs>
                <w:tab w:val="left" w:pos="332"/>
              </w:tabs>
              <w:ind w:right="633"/>
              <w:rPr>
                <w:sz w:val="20"/>
              </w:rPr>
            </w:pPr>
            <w:r>
              <w:rPr>
                <w:sz w:val="20"/>
              </w:rPr>
              <w:t>Promoting social and</w:t>
            </w:r>
            <w:r>
              <w:rPr>
                <w:spacing w:val="-6"/>
                <w:sz w:val="20"/>
              </w:rPr>
              <w:t xml:space="preserve"> </w:t>
            </w:r>
            <w:r>
              <w:rPr>
                <w:sz w:val="20"/>
              </w:rPr>
              <w:t>economic justice</w:t>
            </w:r>
          </w:p>
        </w:tc>
        <w:tc>
          <w:tcPr>
            <w:tcW w:w="3648" w:type="dxa"/>
            <w:tcBorders>
              <w:left w:val="single" w:sz="4" w:space="0" w:color="C0504D"/>
              <w:bottom w:val="single" w:sz="8" w:space="0" w:color="C0504D"/>
              <w:right w:val="single" w:sz="8" w:space="0" w:color="C0504D"/>
            </w:tcBorders>
          </w:tcPr>
          <w:p w:rsidR="00FF253E" w:rsidRDefault="004F5123">
            <w:pPr>
              <w:pStyle w:val="TableParagraph"/>
              <w:spacing w:line="227" w:lineRule="exact"/>
              <w:ind w:left="100"/>
              <w:rPr>
                <w:sz w:val="20"/>
              </w:rPr>
            </w:pPr>
            <w:r>
              <w:rPr>
                <w:sz w:val="20"/>
              </w:rPr>
              <w:t>6.   Engagement:</w:t>
            </w:r>
          </w:p>
          <w:p w:rsidR="00FF253E" w:rsidRDefault="004F5123">
            <w:pPr>
              <w:pStyle w:val="TableParagraph"/>
              <w:spacing w:before="61"/>
              <w:ind w:left="446"/>
              <w:rPr>
                <w:sz w:val="20"/>
              </w:rPr>
            </w:pPr>
            <w:r>
              <w:rPr>
                <w:sz w:val="20"/>
              </w:rPr>
              <w:t>Substantively and affectively prepare for action with individuals.</w:t>
            </w:r>
          </w:p>
          <w:p w:rsidR="00FF253E" w:rsidRDefault="004F5123">
            <w:pPr>
              <w:pStyle w:val="TableParagraph"/>
              <w:spacing w:before="58"/>
              <w:ind w:left="446"/>
              <w:rPr>
                <w:sz w:val="20"/>
              </w:rPr>
            </w:pPr>
            <w:r>
              <w:rPr>
                <w:sz w:val="20"/>
              </w:rPr>
              <w:t>Use empathy and other interpersonal interviewing skills.</w:t>
            </w:r>
          </w:p>
          <w:p w:rsidR="00FF253E" w:rsidRDefault="004F5123">
            <w:pPr>
              <w:pStyle w:val="TableParagraph"/>
              <w:spacing w:before="60"/>
              <w:ind w:left="446" w:right="288"/>
              <w:rPr>
                <w:sz w:val="20"/>
              </w:rPr>
            </w:pPr>
            <w:r>
              <w:rPr>
                <w:sz w:val="20"/>
              </w:rPr>
              <w:t>Develop a mutually agreed upon focus of work and desired outcomes.</w:t>
            </w:r>
          </w:p>
        </w:tc>
        <w:tc>
          <w:tcPr>
            <w:tcW w:w="2200" w:type="dxa"/>
            <w:tcBorders>
              <w:left w:val="single" w:sz="8" w:space="0" w:color="C0504D"/>
              <w:bottom w:val="single" w:sz="6" w:space="0" w:color="C00000"/>
            </w:tcBorders>
          </w:tcPr>
          <w:p w:rsidR="00FF253E" w:rsidRDefault="004F5123">
            <w:pPr>
              <w:pStyle w:val="TableParagraph"/>
              <w:ind w:left="417" w:right="378" w:firstLine="60"/>
              <w:rPr>
                <w:sz w:val="20"/>
              </w:rPr>
            </w:pPr>
            <w:r>
              <w:rPr>
                <w:sz w:val="20"/>
              </w:rPr>
              <w:t>Written Paper (Assignment 1)</w:t>
            </w:r>
          </w:p>
        </w:tc>
      </w:tr>
      <w:tr w:rsidR="00FF253E">
        <w:trPr>
          <w:trHeight w:hRule="exact" w:val="2389"/>
        </w:trPr>
        <w:tc>
          <w:tcPr>
            <w:tcW w:w="3785" w:type="dxa"/>
            <w:vMerge/>
            <w:tcBorders>
              <w:right w:val="single" w:sz="8" w:space="0" w:color="C0504D"/>
            </w:tcBorders>
          </w:tcPr>
          <w:p w:rsidR="00FF253E" w:rsidRDefault="00FF253E"/>
        </w:tc>
        <w:tc>
          <w:tcPr>
            <w:tcW w:w="3648" w:type="dxa"/>
            <w:tcBorders>
              <w:top w:val="single" w:sz="8" w:space="0" w:color="C0504D"/>
              <w:left w:val="single" w:sz="4" w:space="0" w:color="C0504D"/>
              <w:bottom w:val="single" w:sz="8" w:space="0" w:color="C0504D"/>
              <w:right w:val="single" w:sz="8" w:space="0" w:color="C0504D"/>
            </w:tcBorders>
          </w:tcPr>
          <w:p w:rsidR="00FF253E" w:rsidRDefault="004F5123">
            <w:pPr>
              <w:pStyle w:val="TableParagraph"/>
              <w:spacing w:line="227" w:lineRule="exact"/>
              <w:ind w:left="100"/>
              <w:rPr>
                <w:sz w:val="20"/>
              </w:rPr>
            </w:pPr>
            <w:r>
              <w:rPr>
                <w:sz w:val="20"/>
              </w:rPr>
              <w:t>7.   Assessment:</w:t>
            </w:r>
          </w:p>
          <w:p w:rsidR="00FF253E" w:rsidRDefault="004F5123">
            <w:pPr>
              <w:pStyle w:val="TableParagraph"/>
              <w:spacing w:before="60"/>
              <w:ind w:left="446" w:right="444"/>
              <w:rPr>
                <w:sz w:val="20"/>
              </w:rPr>
            </w:pPr>
            <w:r>
              <w:rPr>
                <w:sz w:val="20"/>
              </w:rPr>
              <w:t>Collect, organize, and interpret client data.</w:t>
            </w:r>
          </w:p>
          <w:p w:rsidR="00FF253E" w:rsidRDefault="004F5123">
            <w:pPr>
              <w:pStyle w:val="TableParagraph"/>
              <w:spacing w:before="58"/>
              <w:ind w:left="446"/>
              <w:rPr>
                <w:sz w:val="20"/>
              </w:rPr>
            </w:pPr>
            <w:r>
              <w:rPr>
                <w:sz w:val="20"/>
              </w:rPr>
              <w:t>Assess client strengths and limitations.</w:t>
            </w:r>
          </w:p>
          <w:p w:rsidR="00FF253E" w:rsidRDefault="004F5123">
            <w:pPr>
              <w:pStyle w:val="TableParagraph"/>
              <w:spacing w:before="61"/>
              <w:ind w:left="446" w:right="210"/>
              <w:rPr>
                <w:sz w:val="20"/>
              </w:rPr>
            </w:pPr>
            <w:r>
              <w:rPr>
                <w:sz w:val="20"/>
              </w:rPr>
              <w:t>Develop mutually agreed upon intervention goals and objectives.</w:t>
            </w:r>
          </w:p>
          <w:p w:rsidR="00FF253E" w:rsidRDefault="004F5123">
            <w:pPr>
              <w:pStyle w:val="TableParagraph"/>
              <w:spacing w:before="120"/>
              <w:ind w:left="446"/>
              <w:rPr>
                <w:sz w:val="20"/>
              </w:rPr>
            </w:pPr>
            <w:r>
              <w:rPr>
                <w:sz w:val="20"/>
              </w:rPr>
              <w:t>Select appropriate intervention strategies.</w:t>
            </w:r>
          </w:p>
        </w:tc>
        <w:tc>
          <w:tcPr>
            <w:tcW w:w="2200" w:type="dxa"/>
            <w:tcBorders>
              <w:top w:val="single" w:sz="6" w:space="0" w:color="C00000"/>
              <w:left w:val="single" w:sz="8" w:space="0" w:color="C0504D"/>
              <w:bottom w:val="single" w:sz="8" w:space="0" w:color="C0504D"/>
            </w:tcBorders>
          </w:tcPr>
          <w:p w:rsidR="00FF253E" w:rsidRDefault="004F5123">
            <w:pPr>
              <w:pStyle w:val="TableParagraph"/>
              <w:ind w:left="417" w:right="398" w:hanging="2"/>
              <w:jc w:val="center"/>
              <w:rPr>
                <w:sz w:val="20"/>
              </w:rPr>
            </w:pPr>
            <w:r>
              <w:rPr>
                <w:sz w:val="20"/>
              </w:rPr>
              <w:t>Written Paper (Assignment 2)</w:t>
            </w:r>
          </w:p>
          <w:p w:rsidR="00FF253E" w:rsidRDefault="004F5123">
            <w:pPr>
              <w:pStyle w:val="TableParagraph"/>
              <w:spacing w:before="60"/>
              <w:ind w:left="312" w:right="292" w:hanging="3"/>
              <w:jc w:val="center"/>
              <w:rPr>
                <w:sz w:val="20"/>
              </w:rPr>
            </w:pPr>
            <w:r>
              <w:rPr>
                <w:sz w:val="20"/>
              </w:rPr>
              <w:t>Written Paper (Final Parts I &amp; II)</w:t>
            </w:r>
          </w:p>
        </w:tc>
      </w:tr>
      <w:tr w:rsidR="00FF253E">
        <w:trPr>
          <w:trHeight w:hRule="exact" w:val="2621"/>
        </w:trPr>
        <w:tc>
          <w:tcPr>
            <w:tcW w:w="3785" w:type="dxa"/>
            <w:vMerge/>
            <w:tcBorders>
              <w:right w:val="single" w:sz="8" w:space="0" w:color="C0504D"/>
            </w:tcBorders>
          </w:tcPr>
          <w:p w:rsidR="00FF253E" w:rsidRDefault="00FF253E"/>
        </w:tc>
        <w:tc>
          <w:tcPr>
            <w:tcW w:w="3648" w:type="dxa"/>
            <w:tcBorders>
              <w:top w:val="single" w:sz="8" w:space="0" w:color="C0504D"/>
              <w:left w:val="single" w:sz="6" w:space="0" w:color="C00000"/>
              <w:bottom w:val="single" w:sz="8" w:space="0" w:color="C0504D"/>
              <w:right w:val="single" w:sz="8" w:space="0" w:color="C0504D"/>
            </w:tcBorders>
          </w:tcPr>
          <w:p w:rsidR="00FF253E" w:rsidRDefault="004F5123">
            <w:pPr>
              <w:pStyle w:val="TableParagraph"/>
              <w:spacing w:line="230" w:lineRule="exact"/>
              <w:ind w:left="100" w:right="297"/>
              <w:rPr>
                <w:sz w:val="20"/>
              </w:rPr>
            </w:pPr>
            <w:r>
              <w:rPr>
                <w:sz w:val="20"/>
              </w:rPr>
              <w:t>8.   Intervention:</w:t>
            </w:r>
          </w:p>
          <w:p w:rsidR="00FF253E" w:rsidRDefault="004F5123">
            <w:pPr>
              <w:pStyle w:val="TableParagraph"/>
              <w:spacing w:before="60"/>
              <w:ind w:left="446" w:right="556"/>
              <w:rPr>
                <w:sz w:val="20"/>
              </w:rPr>
            </w:pPr>
            <w:r>
              <w:rPr>
                <w:sz w:val="20"/>
              </w:rPr>
              <w:t>Implement actions to achieve agency-related goals.</w:t>
            </w:r>
          </w:p>
          <w:p w:rsidR="00FF253E" w:rsidRDefault="004F5123">
            <w:pPr>
              <w:pStyle w:val="TableParagraph"/>
              <w:spacing w:before="60"/>
              <w:ind w:left="446" w:right="297"/>
              <w:rPr>
                <w:sz w:val="20"/>
              </w:rPr>
            </w:pPr>
            <w:r>
              <w:rPr>
                <w:sz w:val="20"/>
              </w:rPr>
              <w:t>Implement prevention interventions that enhance client capacities.</w:t>
            </w:r>
          </w:p>
          <w:p w:rsidR="00FF253E" w:rsidRDefault="004F5123">
            <w:pPr>
              <w:pStyle w:val="TableParagraph"/>
              <w:spacing w:before="60"/>
              <w:ind w:left="446" w:right="297"/>
              <w:rPr>
                <w:sz w:val="20"/>
              </w:rPr>
            </w:pPr>
            <w:r>
              <w:rPr>
                <w:sz w:val="20"/>
              </w:rPr>
              <w:t>Help clients resolve problems.</w:t>
            </w:r>
          </w:p>
          <w:p w:rsidR="00FF253E" w:rsidRDefault="004F5123">
            <w:pPr>
              <w:pStyle w:val="TableParagraph"/>
              <w:spacing w:before="58"/>
              <w:ind w:left="446"/>
              <w:rPr>
                <w:sz w:val="20"/>
              </w:rPr>
            </w:pPr>
            <w:r>
              <w:rPr>
                <w:sz w:val="20"/>
              </w:rPr>
              <w:t>Negotiate, mediate, and advocate for clients.</w:t>
            </w:r>
          </w:p>
          <w:p w:rsidR="00FF253E" w:rsidRDefault="004F5123">
            <w:pPr>
              <w:pStyle w:val="TableParagraph"/>
              <w:spacing w:before="61"/>
              <w:ind w:left="446"/>
              <w:rPr>
                <w:sz w:val="20"/>
              </w:rPr>
            </w:pPr>
            <w:r>
              <w:rPr>
                <w:sz w:val="20"/>
              </w:rPr>
              <w:t>Facilitate transitions and endings.</w:t>
            </w:r>
          </w:p>
        </w:tc>
        <w:tc>
          <w:tcPr>
            <w:tcW w:w="2200" w:type="dxa"/>
            <w:tcBorders>
              <w:top w:val="single" w:sz="8" w:space="0" w:color="C0504D"/>
              <w:left w:val="single" w:sz="8" w:space="0" w:color="C0504D"/>
              <w:bottom w:val="single" w:sz="8" w:space="0" w:color="C0504D"/>
            </w:tcBorders>
          </w:tcPr>
          <w:p w:rsidR="00FF253E" w:rsidRDefault="004F5123">
            <w:pPr>
              <w:pStyle w:val="TableParagraph"/>
              <w:ind w:left="482" w:right="440" w:hanging="5"/>
              <w:rPr>
                <w:sz w:val="20"/>
              </w:rPr>
            </w:pPr>
            <w:r>
              <w:rPr>
                <w:sz w:val="20"/>
              </w:rPr>
              <w:t>Written Paper (Final Part III)</w:t>
            </w:r>
          </w:p>
        </w:tc>
      </w:tr>
      <w:tr w:rsidR="00FF253E">
        <w:trPr>
          <w:trHeight w:hRule="exact" w:val="731"/>
        </w:trPr>
        <w:tc>
          <w:tcPr>
            <w:tcW w:w="3785" w:type="dxa"/>
            <w:vMerge/>
            <w:tcBorders>
              <w:right w:val="single" w:sz="8" w:space="0" w:color="C0504D"/>
            </w:tcBorders>
          </w:tcPr>
          <w:p w:rsidR="00FF253E" w:rsidRDefault="00FF253E"/>
        </w:tc>
        <w:tc>
          <w:tcPr>
            <w:tcW w:w="3648" w:type="dxa"/>
            <w:tcBorders>
              <w:top w:val="single" w:sz="8" w:space="0" w:color="C0504D"/>
              <w:left w:val="single" w:sz="8" w:space="0" w:color="C0504D"/>
              <w:right w:val="single" w:sz="8" w:space="0" w:color="C0504D"/>
            </w:tcBorders>
          </w:tcPr>
          <w:p w:rsidR="00FF253E" w:rsidRDefault="004F5123">
            <w:pPr>
              <w:pStyle w:val="TableParagraph"/>
              <w:ind w:left="439" w:right="97" w:hanging="344"/>
              <w:rPr>
                <w:sz w:val="20"/>
              </w:rPr>
            </w:pPr>
            <w:r>
              <w:rPr>
                <w:sz w:val="20"/>
              </w:rPr>
              <w:t>9. Evaluation: Critically analyze, monitor, and evaluate interventions.</w:t>
            </w:r>
          </w:p>
        </w:tc>
        <w:tc>
          <w:tcPr>
            <w:tcW w:w="2200" w:type="dxa"/>
            <w:tcBorders>
              <w:top w:val="single" w:sz="8" w:space="0" w:color="C0504D"/>
              <w:left w:val="single" w:sz="8" w:space="0" w:color="C0504D"/>
            </w:tcBorders>
          </w:tcPr>
          <w:p w:rsidR="00FF253E" w:rsidRDefault="004F5123">
            <w:pPr>
              <w:pStyle w:val="TableParagraph"/>
              <w:ind w:left="477" w:right="440"/>
              <w:rPr>
                <w:sz w:val="20"/>
              </w:rPr>
            </w:pPr>
            <w:r>
              <w:rPr>
                <w:sz w:val="20"/>
              </w:rPr>
              <w:t xml:space="preserve">Written Paper (Final Part </w:t>
            </w:r>
            <w:proofErr w:type="spellStart"/>
            <w:r>
              <w:rPr>
                <w:sz w:val="20"/>
              </w:rPr>
              <w:t>lV</w:t>
            </w:r>
            <w:proofErr w:type="spellEnd"/>
            <w:r>
              <w:rPr>
                <w:sz w:val="20"/>
              </w:rPr>
              <w:t>)</w:t>
            </w:r>
          </w:p>
        </w:tc>
      </w:tr>
    </w:tbl>
    <w:p w:rsidR="00FF253E" w:rsidRDefault="00FF253E">
      <w:pPr>
        <w:pStyle w:val="BodyText"/>
        <w:spacing w:before="6"/>
        <w:rPr>
          <w:sz w:val="12"/>
        </w:rPr>
      </w:pPr>
    </w:p>
    <w:p w:rsidR="00FF253E" w:rsidRDefault="004F5123">
      <w:pPr>
        <w:pStyle w:val="ListParagraph"/>
        <w:numPr>
          <w:ilvl w:val="0"/>
          <w:numId w:val="6"/>
        </w:numPr>
        <w:tabs>
          <w:tab w:val="left" w:pos="961"/>
        </w:tabs>
        <w:spacing w:before="70"/>
        <w:ind w:left="960" w:hanging="720"/>
        <w:jc w:val="left"/>
        <w:rPr>
          <w:b/>
          <w:sz w:val="18"/>
        </w:rPr>
      </w:pPr>
      <w:r>
        <w:rPr>
          <w:b/>
          <w:color w:val="C00000"/>
        </w:rPr>
        <w:t>C</w:t>
      </w:r>
      <w:r>
        <w:rPr>
          <w:b/>
          <w:color w:val="C00000"/>
          <w:sz w:val="18"/>
        </w:rPr>
        <w:t xml:space="preserve">OURSE </w:t>
      </w:r>
      <w:r>
        <w:rPr>
          <w:b/>
          <w:color w:val="C00000"/>
        </w:rPr>
        <w:t>A</w:t>
      </w:r>
      <w:r>
        <w:rPr>
          <w:b/>
          <w:color w:val="C00000"/>
          <w:sz w:val="18"/>
        </w:rPr>
        <w:t>SSIGNMENTS</w:t>
      </w:r>
      <w:r>
        <w:rPr>
          <w:b/>
          <w:color w:val="C00000"/>
        </w:rPr>
        <w:t>, D</w:t>
      </w:r>
      <w:r>
        <w:rPr>
          <w:b/>
          <w:color w:val="C00000"/>
          <w:sz w:val="18"/>
        </w:rPr>
        <w:t xml:space="preserve">UE </w:t>
      </w:r>
      <w:r>
        <w:rPr>
          <w:b/>
          <w:color w:val="C00000"/>
        </w:rPr>
        <w:t>D</w:t>
      </w:r>
      <w:r>
        <w:rPr>
          <w:b/>
          <w:color w:val="C00000"/>
          <w:sz w:val="18"/>
        </w:rPr>
        <w:t xml:space="preserve">ATES </w:t>
      </w:r>
      <w:r>
        <w:rPr>
          <w:b/>
          <w:color w:val="C00000"/>
        </w:rPr>
        <w:t>&amp;</w:t>
      </w:r>
      <w:r>
        <w:rPr>
          <w:b/>
          <w:color w:val="C00000"/>
          <w:spacing w:val="-30"/>
        </w:rPr>
        <w:t xml:space="preserve"> </w:t>
      </w:r>
      <w:r>
        <w:rPr>
          <w:b/>
          <w:color w:val="C00000"/>
        </w:rPr>
        <w:t>G</w:t>
      </w:r>
      <w:r>
        <w:rPr>
          <w:b/>
          <w:color w:val="C00000"/>
          <w:sz w:val="18"/>
        </w:rPr>
        <w:t>RADING</w:t>
      </w:r>
    </w:p>
    <w:p w:rsidR="00FF253E" w:rsidRDefault="00FF253E">
      <w:pPr>
        <w:pStyle w:val="BodyText"/>
        <w:spacing w:before="3"/>
        <w:rPr>
          <w:b/>
          <w:sz w:val="19"/>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875"/>
        <w:gridCol w:w="1843"/>
        <w:gridCol w:w="1752"/>
      </w:tblGrid>
      <w:tr w:rsidR="00FF253E">
        <w:trPr>
          <w:trHeight w:hRule="exact" w:val="469"/>
        </w:trPr>
        <w:tc>
          <w:tcPr>
            <w:tcW w:w="5875" w:type="dxa"/>
            <w:tcBorders>
              <w:top w:val="single" w:sz="8" w:space="0" w:color="C0504D"/>
              <w:left w:val="single" w:sz="8" w:space="0" w:color="C0504D"/>
            </w:tcBorders>
            <w:shd w:val="clear" w:color="auto" w:fill="C00000"/>
          </w:tcPr>
          <w:p w:rsidR="00FF253E" w:rsidRDefault="004F5123">
            <w:pPr>
              <w:pStyle w:val="TableParagraph"/>
              <w:spacing w:before="111"/>
              <w:ind w:left="2286" w:right="2395"/>
              <w:jc w:val="center"/>
              <w:rPr>
                <w:b/>
                <w:sz w:val="20"/>
              </w:rPr>
            </w:pPr>
            <w:r>
              <w:rPr>
                <w:b/>
                <w:color w:val="FFFFFF"/>
                <w:sz w:val="20"/>
              </w:rPr>
              <w:t>Assignment</w:t>
            </w:r>
          </w:p>
        </w:tc>
        <w:tc>
          <w:tcPr>
            <w:tcW w:w="1843" w:type="dxa"/>
            <w:tcBorders>
              <w:top w:val="single" w:sz="8" w:space="0" w:color="C0504D"/>
            </w:tcBorders>
            <w:shd w:val="clear" w:color="auto" w:fill="C00000"/>
          </w:tcPr>
          <w:p w:rsidR="00FF253E" w:rsidRDefault="004F5123">
            <w:pPr>
              <w:pStyle w:val="TableParagraph"/>
              <w:spacing w:before="111"/>
              <w:ind w:left="546"/>
              <w:rPr>
                <w:b/>
                <w:sz w:val="20"/>
              </w:rPr>
            </w:pPr>
            <w:r>
              <w:rPr>
                <w:b/>
                <w:color w:val="FFFFFF"/>
                <w:sz w:val="20"/>
              </w:rPr>
              <w:t>Due Date</w:t>
            </w:r>
          </w:p>
        </w:tc>
        <w:tc>
          <w:tcPr>
            <w:tcW w:w="1752" w:type="dxa"/>
            <w:tcBorders>
              <w:top w:val="single" w:sz="8" w:space="0" w:color="C0504D"/>
              <w:right w:val="single" w:sz="8" w:space="0" w:color="C0504D"/>
            </w:tcBorders>
            <w:shd w:val="clear" w:color="auto" w:fill="C00000"/>
          </w:tcPr>
          <w:p w:rsidR="00FF253E" w:rsidRDefault="004F5123">
            <w:pPr>
              <w:pStyle w:val="TableParagraph"/>
              <w:spacing w:before="1" w:line="228" w:lineRule="exact"/>
              <w:ind w:left="433" w:right="101" w:firstLine="339"/>
              <w:rPr>
                <w:b/>
                <w:sz w:val="20"/>
              </w:rPr>
            </w:pPr>
            <w:r>
              <w:rPr>
                <w:b/>
                <w:color w:val="FFFFFF"/>
                <w:sz w:val="20"/>
              </w:rPr>
              <w:t>% of Final Grade</w:t>
            </w:r>
          </w:p>
        </w:tc>
      </w:tr>
      <w:tr w:rsidR="00FF253E">
        <w:trPr>
          <w:trHeight w:hRule="exact" w:val="240"/>
        </w:trPr>
        <w:tc>
          <w:tcPr>
            <w:tcW w:w="5875" w:type="dxa"/>
            <w:tcBorders>
              <w:left w:val="single" w:sz="8" w:space="0" w:color="C0504D"/>
              <w:bottom w:val="single" w:sz="8" w:space="0" w:color="C0504D"/>
            </w:tcBorders>
          </w:tcPr>
          <w:p w:rsidR="00FF253E" w:rsidRDefault="004F5123">
            <w:pPr>
              <w:pStyle w:val="TableParagraph"/>
              <w:spacing w:line="225" w:lineRule="exact"/>
              <w:ind w:left="98" w:right="85"/>
              <w:rPr>
                <w:b/>
                <w:sz w:val="20"/>
              </w:rPr>
            </w:pPr>
            <w:r>
              <w:rPr>
                <w:b/>
                <w:sz w:val="20"/>
              </w:rPr>
              <w:t>Midterm: Psychosocial Assessment Parts I and II</w:t>
            </w:r>
          </w:p>
        </w:tc>
        <w:tc>
          <w:tcPr>
            <w:tcW w:w="1843" w:type="dxa"/>
            <w:tcBorders>
              <w:bottom w:val="single" w:sz="8" w:space="0" w:color="C0504D"/>
            </w:tcBorders>
          </w:tcPr>
          <w:p w:rsidR="00FF253E" w:rsidRDefault="004F5123">
            <w:r>
              <w:t>June 30th</w:t>
            </w:r>
          </w:p>
        </w:tc>
        <w:tc>
          <w:tcPr>
            <w:tcW w:w="1752" w:type="dxa"/>
            <w:tcBorders>
              <w:bottom w:val="single" w:sz="8" w:space="0" w:color="C0504D"/>
              <w:right w:val="single" w:sz="8" w:space="0" w:color="C0504D"/>
            </w:tcBorders>
          </w:tcPr>
          <w:p w:rsidR="00FF253E" w:rsidRDefault="004F5123">
            <w:pPr>
              <w:pStyle w:val="TableParagraph"/>
              <w:spacing w:line="227" w:lineRule="exact"/>
              <w:ind w:left="781" w:right="101"/>
              <w:rPr>
                <w:sz w:val="20"/>
              </w:rPr>
            </w:pPr>
            <w:r>
              <w:rPr>
                <w:sz w:val="20"/>
              </w:rPr>
              <w:t>40%</w:t>
            </w:r>
          </w:p>
        </w:tc>
      </w:tr>
      <w:tr w:rsidR="00FF253E">
        <w:trPr>
          <w:trHeight w:hRule="exact" w:val="480"/>
        </w:trPr>
        <w:tc>
          <w:tcPr>
            <w:tcW w:w="5875" w:type="dxa"/>
            <w:tcBorders>
              <w:top w:val="single" w:sz="8" w:space="0" w:color="C0504D"/>
              <w:left w:val="single" w:sz="8" w:space="0" w:color="C0504D"/>
              <w:bottom w:val="single" w:sz="8" w:space="0" w:color="C0504D"/>
            </w:tcBorders>
          </w:tcPr>
          <w:p w:rsidR="00FF253E" w:rsidRDefault="004F5123">
            <w:pPr>
              <w:pStyle w:val="TableParagraph"/>
              <w:ind w:left="98" w:right="85"/>
              <w:rPr>
                <w:b/>
                <w:sz w:val="20"/>
              </w:rPr>
            </w:pPr>
            <w:r>
              <w:rPr>
                <w:b/>
                <w:sz w:val="20"/>
              </w:rPr>
              <w:t xml:space="preserve">Final: Revised Psychosocial Assessment Parts I and II Final:  Psychosocial Assessment Parts III and </w:t>
            </w:r>
            <w:proofErr w:type="spellStart"/>
            <w:r>
              <w:rPr>
                <w:b/>
                <w:sz w:val="20"/>
              </w:rPr>
              <w:t>lV</w:t>
            </w:r>
            <w:proofErr w:type="spellEnd"/>
          </w:p>
        </w:tc>
        <w:tc>
          <w:tcPr>
            <w:tcW w:w="1843" w:type="dxa"/>
            <w:tcBorders>
              <w:top w:val="single" w:sz="8" w:space="0" w:color="C0504D"/>
              <w:bottom w:val="single" w:sz="8" w:space="0" w:color="C0504D"/>
            </w:tcBorders>
          </w:tcPr>
          <w:p w:rsidR="00FF253E" w:rsidRDefault="004F5123">
            <w:r>
              <w:t>August 11th</w:t>
            </w:r>
          </w:p>
        </w:tc>
        <w:tc>
          <w:tcPr>
            <w:tcW w:w="1752" w:type="dxa"/>
            <w:tcBorders>
              <w:top w:val="single" w:sz="8" w:space="0" w:color="C0504D"/>
              <w:bottom w:val="single" w:sz="8" w:space="0" w:color="C0504D"/>
              <w:right w:val="single" w:sz="8" w:space="0" w:color="C0504D"/>
            </w:tcBorders>
          </w:tcPr>
          <w:p w:rsidR="00FF253E" w:rsidRDefault="004F5123">
            <w:pPr>
              <w:pStyle w:val="TableParagraph"/>
              <w:spacing w:line="227" w:lineRule="exact"/>
              <w:ind w:left="781" w:right="101"/>
              <w:rPr>
                <w:sz w:val="20"/>
              </w:rPr>
            </w:pPr>
            <w:r>
              <w:rPr>
                <w:sz w:val="20"/>
              </w:rPr>
              <w:t>10%</w:t>
            </w:r>
          </w:p>
          <w:p w:rsidR="00FF253E" w:rsidRDefault="004F5123">
            <w:pPr>
              <w:pStyle w:val="TableParagraph"/>
              <w:ind w:left="781" w:right="101"/>
              <w:rPr>
                <w:sz w:val="20"/>
              </w:rPr>
            </w:pPr>
            <w:r>
              <w:rPr>
                <w:sz w:val="20"/>
              </w:rPr>
              <w:t>40%</w:t>
            </w:r>
          </w:p>
        </w:tc>
      </w:tr>
    </w:tbl>
    <w:p w:rsidR="00FF253E" w:rsidRDefault="004F5123">
      <w:pPr>
        <w:pStyle w:val="BodyText"/>
        <w:spacing w:before="119"/>
        <w:ind w:left="240" w:right="750"/>
      </w:pPr>
      <w:r>
        <w:t>Each of the major assignments is described below.</w:t>
      </w:r>
    </w:p>
    <w:p w:rsidR="00FF253E" w:rsidRDefault="00FF253E">
      <w:pPr>
        <w:pStyle w:val="BodyText"/>
        <w:spacing w:before="2"/>
        <w:rPr>
          <w:sz w:val="17"/>
        </w:rPr>
      </w:pPr>
    </w:p>
    <w:p w:rsidR="00FF253E" w:rsidRDefault="004F5123">
      <w:pPr>
        <w:pStyle w:val="Heading3"/>
        <w:ind w:left="240" w:right="750"/>
      </w:pPr>
      <w:r>
        <w:t>Assignment 1 (Midterm)</w:t>
      </w:r>
    </w:p>
    <w:p w:rsidR="00FF253E" w:rsidRDefault="00FF253E">
      <w:pPr>
        <w:pStyle w:val="BodyText"/>
        <w:spacing w:before="2"/>
        <w:rPr>
          <w:b/>
          <w:sz w:val="19"/>
        </w:rPr>
      </w:pPr>
    </w:p>
    <w:p w:rsidR="00FF253E" w:rsidRDefault="004F5123">
      <w:pPr>
        <w:pStyle w:val="BodyText"/>
        <w:ind w:left="240" w:right="382"/>
      </w:pPr>
      <w:r>
        <w:t>This assignment involves developing the first two sections of a psychosocial assessment with a client from field practice. A detailed psychosocial assessment framework will be presented in class. In the first two sections, the student will present significant information (the facts) about the client and then formulate a professional explanation of the client and his/her circumstances based upon the student’s theoretical understanding.  A detailed description of the assignment will be distributed in class.</w:t>
      </w:r>
    </w:p>
    <w:p w:rsidR="00FF253E" w:rsidRDefault="00FF253E">
      <w:pPr>
        <w:pStyle w:val="BodyText"/>
        <w:spacing w:before="4"/>
        <w:rPr>
          <w:sz w:val="17"/>
        </w:rPr>
      </w:pPr>
    </w:p>
    <w:p w:rsidR="00FF253E" w:rsidRDefault="004F5123">
      <w:pPr>
        <w:pStyle w:val="Heading3"/>
        <w:ind w:left="240" w:right="750"/>
      </w:pPr>
      <w:r>
        <w:t>Due:   Week 4</w:t>
      </w:r>
    </w:p>
    <w:p w:rsidR="00FF253E" w:rsidRDefault="00FF253E">
      <w:pPr>
        <w:pStyle w:val="BodyText"/>
        <w:spacing w:before="4"/>
        <w:rPr>
          <w:b/>
          <w:sz w:val="17"/>
        </w:rPr>
      </w:pPr>
    </w:p>
    <w:p w:rsidR="00FF253E" w:rsidRDefault="004F5123">
      <w:pPr>
        <w:ind w:left="240" w:right="750"/>
        <w:rPr>
          <w:i/>
          <w:sz w:val="20"/>
        </w:rPr>
      </w:pPr>
      <w:r>
        <w:rPr>
          <w:i/>
          <w:sz w:val="20"/>
        </w:rPr>
        <w:t>This assignment relates to student learning outcomes 5, 6, 7, 8, and 9.</w:t>
      </w:r>
    </w:p>
    <w:p w:rsidR="00FF253E" w:rsidRDefault="00FF253E">
      <w:pPr>
        <w:rPr>
          <w:sz w:val="20"/>
        </w:rPr>
        <w:sectPr w:rsidR="00FF253E">
          <w:pgSz w:w="12240" w:h="15840"/>
          <w:pgMar w:top="1180" w:right="1080" w:bottom="1060" w:left="1200" w:header="720" w:footer="866" w:gutter="0"/>
          <w:cols w:space="720"/>
        </w:sectPr>
      </w:pPr>
    </w:p>
    <w:p w:rsidR="00FF253E" w:rsidRDefault="00FF253E">
      <w:pPr>
        <w:pStyle w:val="BodyText"/>
        <w:spacing w:before="3"/>
        <w:rPr>
          <w:i/>
          <w:sz w:val="15"/>
        </w:rPr>
      </w:pPr>
    </w:p>
    <w:p w:rsidR="00FF253E" w:rsidRDefault="004F5123">
      <w:pPr>
        <w:pStyle w:val="Heading3"/>
        <w:spacing w:before="74"/>
      </w:pPr>
      <w:r>
        <w:t>Assignment 2 (Final)</w:t>
      </w:r>
    </w:p>
    <w:p w:rsidR="00FF253E" w:rsidRDefault="00FF253E">
      <w:pPr>
        <w:pStyle w:val="BodyText"/>
        <w:spacing w:before="3"/>
        <w:rPr>
          <w:b/>
          <w:sz w:val="19"/>
        </w:rPr>
      </w:pPr>
    </w:p>
    <w:p w:rsidR="00FF253E" w:rsidRDefault="004F5123">
      <w:pPr>
        <w:pStyle w:val="BodyText"/>
        <w:ind w:left="220" w:right="410"/>
      </w:pPr>
      <w:r>
        <w:t>This assignment involves two parts. The first part offers opportunity to revise and improve the first two parts of the psychosocial assessment from assignment 2, incorporating instructor feedback. The second part involves developing the third section of the psychosocial assessment (based on the diagnostic understanding), which deals with developing an intervention strategy. A discussion and critical analysis of existing evidence-based practice interventions appropriate to the intervention strategy will also be included.  A detailed description of the assignment will be distributed in class.</w:t>
      </w:r>
    </w:p>
    <w:p w:rsidR="00FF253E" w:rsidRDefault="00FF253E">
      <w:pPr>
        <w:pStyle w:val="BodyText"/>
        <w:spacing w:before="1"/>
        <w:rPr>
          <w:sz w:val="17"/>
        </w:rPr>
      </w:pPr>
    </w:p>
    <w:p w:rsidR="00FF253E" w:rsidRDefault="004F5123">
      <w:pPr>
        <w:pStyle w:val="Heading3"/>
      </w:pPr>
      <w:r>
        <w:t>Due: Last day of class</w:t>
      </w:r>
    </w:p>
    <w:p w:rsidR="00FF253E" w:rsidRDefault="00FF253E">
      <w:pPr>
        <w:pStyle w:val="BodyText"/>
        <w:spacing w:before="4"/>
        <w:rPr>
          <w:b/>
          <w:sz w:val="17"/>
        </w:rPr>
      </w:pPr>
    </w:p>
    <w:p w:rsidR="00FF253E" w:rsidRDefault="004F5123">
      <w:pPr>
        <w:spacing w:line="446" w:lineRule="auto"/>
        <w:ind w:left="220" w:right="2182"/>
        <w:rPr>
          <w:b/>
          <w:sz w:val="20"/>
        </w:rPr>
      </w:pPr>
      <w:r>
        <w:rPr>
          <w:i/>
          <w:sz w:val="20"/>
        </w:rPr>
        <w:t xml:space="preserve">Parts I and II of this assignment relate to student learning outcome 5, 6, 7, and 9. Part III and </w:t>
      </w:r>
      <w:proofErr w:type="spellStart"/>
      <w:r>
        <w:rPr>
          <w:i/>
          <w:sz w:val="20"/>
        </w:rPr>
        <w:t>lV</w:t>
      </w:r>
      <w:proofErr w:type="spellEnd"/>
      <w:r>
        <w:rPr>
          <w:i/>
          <w:sz w:val="20"/>
        </w:rPr>
        <w:t xml:space="preserve"> of this assignment relates to student learning outcomes 5, 6, 7, and 9. </w:t>
      </w:r>
      <w:r>
        <w:rPr>
          <w:b/>
          <w:sz w:val="20"/>
        </w:rPr>
        <w:t>Class Participation (10% of Course Grade)</w:t>
      </w:r>
    </w:p>
    <w:p w:rsidR="00FF253E" w:rsidRDefault="004F5123">
      <w:pPr>
        <w:pStyle w:val="BodyText"/>
        <w:spacing w:before="32" w:line="242" w:lineRule="auto"/>
        <w:ind w:left="220" w:right="410"/>
      </w:pPr>
      <w:r>
        <w:t>It is expected that students will attend class regularly, participate in the class discussions, and submit work promptly.  Failure to meet these expectations may result in reduction in grades.</w:t>
      </w:r>
    </w:p>
    <w:p w:rsidR="00FF253E" w:rsidRDefault="00FF253E">
      <w:pPr>
        <w:pStyle w:val="BodyText"/>
        <w:spacing w:before="11"/>
        <w:rPr>
          <w:sz w:val="16"/>
        </w:rPr>
      </w:pPr>
    </w:p>
    <w:p w:rsidR="00FF253E" w:rsidRDefault="004F5123">
      <w:pPr>
        <w:pStyle w:val="BodyText"/>
        <w:ind w:left="220" w:right="317"/>
      </w:pPr>
      <w: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(message board/chat room) if developed, also constitutes meaningful class</w:t>
      </w:r>
      <w:r>
        <w:rPr>
          <w:spacing w:val="-22"/>
        </w:rPr>
        <w:t xml:space="preserve"> </w:t>
      </w:r>
      <w:r>
        <w:t>participation.</w:t>
      </w:r>
    </w:p>
    <w:p w:rsidR="00FF253E" w:rsidRDefault="00FF253E">
      <w:pPr>
        <w:pStyle w:val="BodyText"/>
        <w:spacing w:before="4"/>
        <w:rPr>
          <w:sz w:val="17"/>
        </w:rPr>
      </w:pPr>
    </w:p>
    <w:p w:rsidR="00FF253E" w:rsidRDefault="004F5123">
      <w:pPr>
        <w:pStyle w:val="BodyText"/>
        <w:ind w:left="220" w:right="410"/>
      </w:pPr>
      <w:r>
        <w:t>Class grades will be based on the following:</w:t>
      </w:r>
    </w:p>
    <w:p w:rsidR="00FF253E" w:rsidRDefault="00FF253E">
      <w:pPr>
        <w:pStyle w:val="BodyText"/>
        <w:spacing w:before="5"/>
        <w:rPr>
          <w:sz w:val="17"/>
        </w:rPr>
      </w:pPr>
    </w:p>
    <w:tbl>
      <w:tblPr>
        <w:tblW w:w="0" w:type="auto"/>
        <w:tblInd w:w="10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2078"/>
        <w:gridCol w:w="2658"/>
        <w:gridCol w:w="2076"/>
        <w:gridCol w:w="2658"/>
      </w:tblGrid>
      <w:tr w:rsidR="00FF253E">
        <w:trPr>
          <w:trHeight w:hRule="exact" w:val="248"/>
        </w:trPr>
        <w:tc>
          <w:tcPr>
            <w:tcW w:w="4736" w:type="dxa"/>
            <w:gridSpan w:val="2"/>
            <w:tcBorders>
              <w:right w:val="nil"/>
            </w:tcBorders>
            <w:shd w:val="clear" w:color="auto" w:fill="C00000"/>
          </w:tcPr>
          <w:p w:rsidR="00FF253E" w:rsidRDefault="004F5123">
            <w:pPr>
              <w:pStyle w:val="TableParagraph"/>
              <w:spacing w:line="226" w:lineRule="exact"/>
              <w:ind w:left="1680" w:right="1728"/>
              <w:jc w:val="center"/>
              <w:rPr>
                <w:b/>
                <w:sz w:val="20"/>
              </w:rPr>
            </w:pPr>
            <w:r>
              <w:rPr>
                <w:b/>
                <w:color w:val="FFFFFF"/>
                <w:sz w:val="20"/>
              </w:rPr>
              <w:t>Class Grades</w:t>
            </w:r>
          </w:p>
        </w:tc>
        <w:tc>
          <w:tcPr>
            <w:tcW w:w="4734" w:type="dxa"/>
            <w:gridSpan w:val="2"/>
            <w:tcBorders>
              <w:left w:val="nil"/>
            </w:tcBorders>
            <w:shd w:val="clear" w:color="auto" w:fill="C00000"/>
          </w:tcPr>
          <w:p w:rsidR="00FF253E" w:rsidRDefault="004F5123">
            <w:pPr>
              <w:pStyle w:val="TableParagraph"/>
              <w:spacing w:line="226" w:lineRule="exact"/>
              <w:ind w:left="1774" w:right="1808"/>
              <w:jc w:val="center"/>
              <w:rPr>
                <w:b/>
                <w:sz w:val="20"/>
              </w:rPr>
            </w:pPr>
            <w:r>
              <w:rPr>
                <w:b/>
                <w:color w:val="FFFFFF"/>
                <w:sz w:val="20"/>
              </w:rPr>
              <w:t>Final Grade</w:t>
            </w:r>
          </w:p>
        </w:tc>
      </w:tr>
      <w:tr w:rsidR="00FF253E">
        <w:trPr>
          <w:trHeight w:hRule="exact" w:val="250"/>
        </w:trPr>
        <w:tc>
          <w:tcPr>
            <w:tcW w:w="2078" w:type="dxa"/>
            <w:tcBorders>
              <w:right w:val="nil"/>
            </w:tcBorders>
          </w:tcPr>
          <w:p w:rsidR="00FF253E" w:rsidRDefault="004F5123">
            <w:pPr>
              <w:pStyle w:val="TableParagraph"/>
              <w:spacing w:line="230" w:lineRule="exact"/>
              <w:ind w:left="0" w:right="394"/>
              <w:jc w:val="right"/>
              <w:rPr>
                <w:sz w:val="20"/>
              </w:rPr>
            </w:pPr>
            <w:r>
              <w:rPr>
                <w:sz w:val="20"/>
              </w:rPr>
              <w:t>3.85 – 4.00</w:t>
            </w:r>
          </w:p>
        </w:tc>
        <w:tc>
          <w:tcPr>
            <w:tcW w:w="2658" w:type="dxa"/>
            <w:tcBorders>
              <w:left w:val="nil"/>
            </w:tcBorders>
          </w:tcPr>
          <w:p w:rsidR="00FF253E" w:rsidRDefault="004F5123">
            <w:pPr>
              <w:pStyle w:val="TableParagraph"/>
              <w:spacing w:line="230" w:lineRule="exact"/>
              <w:ind w:left="396"/>
              <w:rPr>
                <w:sz w:val="20"/>
              </w:rPr>
            </w:pPr>
            <w:r>
              <w:rPr>
                <w:w w:val="99"/>
                <w:sz w:val="20"/>
              </w:rPr>
              <w:t>A</w:t>
            </w:r>
          </w:p>
        </w:tc>
        <w:tc>
          <w:tcPr>
            <w:tcW w:w="2076" w:type="dxa"/>
            <w:tcBorders>
              <w:right w:val="nil"/>
            </w:tcBorders>
          </w:tcPr>
          <w:p w:rsidR="00FF253E" w:rsidRDefault="004F5123">
            <w:pPr>
              <w:pStyle w:val="TableParagraph"/>
              <w:spacing w:line="230" w:lineRule="exact"/>
              <w:ind w:left="0" w:right="422"/>
              <w:jc w:val="right"/>
              <w:rPr>
                <w:sz w:val="20"/>
              </w:rPr>
            </w:pPr>
            <w:r>
              <w:rPr>
                <w:sz w:val="20"/>
              </w:rPr>
              <w:t>92.5 – 100</w:t>
            </w:r>
          </w:p>
        </w:tc>
        <w:tc>
          <w:tcPr>
            <w:tcW w:w="2657" w:type="dxa"/>
            <w:tcBorders>
              <w:left w:val="nil"/>
            </w:tcBorders>
          </w:tcPr>
          <w:p w:rsidR="00FF253E" w:rsidRDefault="004F5123">
            <w:pPr>
              <w:pStyle w:val="TableParagraph"/>
              <w:spacing w:line="230" w:lineRule="exact"/>
              <w:ind w:left="398"/>
              <w:rPr>
                <w:sz w:val="20"/>
              </w:rPr>
            </w:pPr>
            <w:r>
              <w:rPr>
                <w:w w:val="99"/>
                <w:sz w:val="20"/>
              </w:rPr>
              <w:t>A</w:t>
            </w:r>
          </w:p>
        </w:tc>
      </w:tr>
      <w:tr w:rsidR="00FF253E">
        <w:trPr>
          <w:trHeight w:hRule="exact" w:val="252"/>
        </w:trPr>
        <w:tc>
          <w:tcPr>
            <w:tcW w:w="2078" w:type="dxa"/>
            <w:tcBorders>
              <w:right w:val="nil"/>
            </w:tcBorders>
          </w:tcPr>
          <w:p w:rsidR="00FF253E" w:rsidRDefault="004F5123">
            <w:pPr>
              <w:pStyle w:val="TableParagraph"/>
              <w:ind w:left="0" w:right="395"/>
              <w:jc w:val="right"/>
              <w:rPr>
                <w:sz w:val="20"/>
              </w:rPr>
            </w:pPr>
            <w:r>
              <w:rPr>
                <w:sz w:val="20"/>
              </w:rPr>
              <w:t>3.60 – 3.84</w:t>
            </w:r>
          </w:p>
        </w:tc>
        <w:tc>
          <w:tcPr>
            <w:tcW w:w="2658" w:type="dxa"/>
            <w:tcBorders>
              <w:left w:val="nil"/>
            </w:tcBorders>
          </w:tcPr>
          <w:p w:rsidR="00FF253E" w:rsidRDefault="004F5123">
            <w:pPr>
              <w:pStyle w:val="TableParagraph"/>
              <w:ind w:left="396"/>
              <w:rPr>
                <w:sz w:val="20"/>
              </w:rPr>
            </w:pPr>
            <w:r>
              <w:rPr>
                <w:sz w:val="20"/>
              </w:rPr>
              <w:t>A-</w:t>
            </w:r>
          </w:p>
        </w:tc>
        <w:tc>
          <w:tcPr>
            <w:tcW w:w="2076" w:type="dxa"/>
            <w:tcBorders>
              <w:right w:val="nil"/>
            </w:tcBorders>
          </w:tcPr>
          <w:p w:rsidR="00FF253E" w:rsidRDefault="004F5123">
            <w:pPr>
              <w:pStyle w:val="TableParagraph"/>
              <w:ind w:left="0" w:right="396"/>
              <w:jc w:val="right"/>
              <w:rPr>
                <w:sz w:val="20"/>
              </w:rPr>
            </w:pPr>
            <w:r>
              <w:rPr>
                <w:sz w:val="20"/>
              </w:rPr>
              <w:t>89.5 – 92.4</w:t>
            </w:r>
          </w:p>
        </w:tc>
        <w:tc>
          <w:tcPr>
            <w:tcW w:w="2657" w:type="dxa"/>
            <w:tcBorders>
              <w:left w:val="nil"/>
            </w:tcBorders>
          </w:tcPr>
          <w:p w:rsidR="00FF253E" w:rsidRDefault="004F5123">
            <w:pPr>
              <w:pStyle w:val="TableParagraph"/>
              <w:ind w:left="398"/>
              <w:rPr>
                <w:sz w:val="20"/>
              </w:rPr>
            </w:pPr>
            <w:r>
              <w:rPr>
                <w:sz w:val="20"/>
              </w:rPr>
              <w:t>A-</w:t>
            </w:r>
          </w:p>
        </w:tc>
      </w:tr>
      <w:tr w:rsidR="00FF253E">
        <w:trPr>
          <w:trHeight w:hRule="exact" w:val="250"/>
        </w:trPr>
        <w:tc>
          <w:tcPr>
            <w:tcW w:w="2078" w:type="dxa"/>
            <w:tcBorders>
              <w:right w:val="nil"/>
            </w:tcBorders>
          </w:tcPr>
          <w:p w:rsidR="00FF253E" w:rsidRDefault="004F5123">
            <w:pPr>
              <w:pStyle w:val="TableParagraph"/>
              <w:spacing w:line="227" w:lineRule="exact"/>
              <w:ind w:left="0" w:right="395"/>
              <w:jc w:val="right"/>
              <w:rPr>
                <w:sz w:val="20"/>
              </w:rPr>
            </w:pPr>
            <w:r>
              <w:rPr>
                <w:sz w:val="20"/>
              </w:rPr>
              <w:t>3.25 – 3.59</w:t>
            </w:r>
          </w:p>
        </w:tc>
        <w:tc>
          <w:tcPr>
            <w:tcW w:w="2658" w:type="dxa"/>
            <w:tcBorders>
              <w:left w:val="nil"/>
            </w:tcBorders>
          </w:tcPr>
          <w:p w:rsidR="00FF253E" w:rsidRDefault="004F5123">
            <w:pPr>
              <w:pStyle w:val="TableParagraph"/>
              <w:spacing w:line="227" w:lineRule="exact"/>
              <w:ind w:left="396"/>
              <w:rPr>
                <w:sz w:val="20"/>
              </w:rPr>
            </w:pPr>
            <w:r>
              <w:rPr>
                <w:sz w:val="20"/>
              </w:rPr>
              <w:t>B+</w:t>
            </w:r>
          </w:p>
        </w:tc>
        <w:tc>
          <w:tcPr>
            <w:tcW w:w="2076" w:type="dxa"/>
            <w:tcBorders>
              <w:right w:val="nil"/>
            </w:tcBorders>
          </w:tcPr>
          <w:p w:rsidR="00FF253E" w:rsidRDefault="004F5123">
            <w:pPr>
              <w:pStyle w:val="TableParagraph"/>
              <w:spacing w:line="227" w:lineRule="exact"/>
              <w:ind w:left="0" w:right="396"/>
              <w:jc w:val="right"/>
              <w:rPr>
                <w:sz w:val="20"/>
              </w:rPr>
            </w:pPr>
            <w:r>
              <w:rPr>
                <w:sz w:val="20"/>
              </w:rPr>
              <w:t>86.5 – 89.4</w:t>
            </w:r>
          </w:p>
        </w:tc>
        <w:tc>
          <w:tcPr>
            <w:tcW w:w="2657" w:type="dxa"/>
            <w:tcBorders>
              <w:left w:val="nil"/>
            </w:tcBorders>
          </w:tcPr>
          <w:p w:rsidR="00FF253E" w:rsidRDefault="004F5123">
            <w:pPr>
              <w:pStyle w:val="TableParagraph"/>
              <w:spacing w:line="227" w:lineRule="exact"/>
              <w:ind w:left="398"/>
              <w:rPr>
                <w:sz w:val="20"/>
              </w:rPr>
            </w:pPr>
            <w:r>
              <w:rPr>
                <w:sz w:val="20"/>
              </w:rPr>
              <w:t>B+</w:t>
            </w:r>
          </w:p>
        </w:tc>
      </w:tr>
      <w:tr w:rsidR="00FF253E">
        <w:trPr>
          <w:trHeight w:hRule="exact" w:val="250"/>
        </w:trPr>
        <w:tc>
          <w:tcPr>
            <w:tcW w:w="2078" w:type="dxa"/>
            <w:tcBorders>
              <w:right w:val="nil"/>
            </w:tcBorders>
          </w:tcPr>
          <w:p w:rsidR="00FF253E" w:rsidRDefault="004F5123">
            <w:pPr>
              <w:pStyle w:val="TableParagraph"/>
              <w:spacing w:line="227" w:lineRule="exact"/>
              <w:ind w:left="0" w:right="395"/>
              <w:jc w:val="right"/>
              <w:rPr>
                <w:sz w:val="20"/>
              </w:rPr>
            </w:pPr>
            <w:r>
              <w:rPr>
                <w:sz w:val="20"/>
              </w:rPr>
              <w:t>2.90 – 3.24</w:t>
            </w:r>
          </w:p>
        </w:tc>
        <w:tc>
          <w:tcPr>
            <w:tcW w:w="2658" w:type="dxa"/>
            <w:tcBorders>
              <w:left w:val="nil"/>
            </w:tcBorders>
          </w:tcPr>
          <w:p w:rsidR="00FF253E" w:rsidRDefault="004F5123">
            <w:pPr>
              <w:pStyle w:val="TableParagraph"/>
              <w:spacing w:line="227" w:lineRule="exact"/>
              <w:ind w:left="396"/>
              <w:rPr>
                <w:sz w:val="20"/>
              </w:rPr>
            </w:pPr>
            <w:r>
              <w:rPr>
                <w:w w:val="99"/>
                <w:sz w:val="20"/>
              </w:rPr>
              <w:t>B</w:t>
            </w:r>
          </w:p>
        </w:tc>
        <w:tc>
          <w:tcPr>
            <w:tcW w:w="2076" w:type="dxa"/>
            <w:tcBorders>
              <w:right w:val="nil"/>
            </w:tcBorders>
          </w:tcPr>
          <w:p w:rsidR="00FF253E" w:rsidRDefault="004F5123">
            <w:pPr>
              <w:pStyle w:val="TableParagraph"/>
              <w:spacing w:line="227" w:lineRule="exact"/>
              <w:ind w:left="0" w:right="396"/>
              <w:jc w:val="right"/>
              <w:rPr>
                <w:sz w:val="20"/>
              </w:rPr>
            </w:pPr>
            <w:r>
              <w:rPr>
                <w:sz w:val="20"/>
              </w:rPr>
              <w:t>82.5 – 86.4</w:t>
            </w:r>
          </w:p>
        </w:tc>
        <w:tc>
          <w:tcPr>
            <w:tcW w:w="2657" w:type="dxa"/>
            <w:tcBorders>
              <w:left w:val="nil"/>
            </w:tcBorders>
          </w:tcPr>
          <w:p w:rsidR="00FF253E" w:rsidRDefault="004F5123">
            <w:pPr>
              <w:pStyle w:val="TableParagraph"/>
              <w:spacing w:line="227" w:lineRule="exact"/>
              <w:ind w:left="398"/>
              <w:rPr>
                <w:sz w:val="20"/>
              </w:rPr>
            </w:pPr>
            <w:r>
              <w:rPr>
                <w:w w:val="99"/>
                <w:sz w:val="20"/>
              </w:rPr>
              <w:t>B</w:t>
            </w:r>
          </w:p>
        </w:tc>
      </w:tr>
      <w:tr w:rsidR="00FF253E">
        <w:trPr>
          <w:trHeight w:hRule="exact" w:val="250"/>
        </w:trPr>
        <w:tc>
          <w:tcPr>
            <w:tcW w:w="2078" w:type="dxa"/>
            <w:tcBorders>
              <w:right w:val="nil"/>
            </w:tcBorders>
          </w:tcPr>
          <w:p w:rsidR="00FF253E" w:rsidRDefault="004F5123">
            <w:pPr>
              <w:pStyle w:val="TableParagraph"/>
              <w:spacing w:line="227" w:lineRule="exact"/>
              <w:ind w:left="0" w:right="395"/>
              <w:jc w:val="right"/>
              <w:rPr>
                <w:sz w:val="20"/>
              </w:rPr>
            </w:pPr>
            <w:r>
              <w:rPr>
                <w:sz w:val="20"/>
              </w:rPr>
              <w:t>2.60 – 2.89</w:t>
            </w:r>
          </w:p>
        </w:tc>
        <w:tc>
          <w:tcPr>
            <w:tcW w:w="2658" w:type="dxa"/>
            <w:tcBorders>
              <w:left w:val="nil"/>
            </w:tcBorders>
          </w:tcPr>
          <w:p w:rsidR="00FF253E" w:rsidRDefault="004F5123">
            <w:pPr>
              <w:pStyle w:val="TableParagraph"/>
              <w:spacing w:line="227" w:lineRule="exact"/>
              <w:ind w:left="396"/>
              <w:rPr>
                <w:sz w:val="20"/>
              </w:rPr>
            </w:pPr>
            <w:r>
              <w:rPr>
                <w:sz w:val="20"/>
              </w:rPr>
              <w:t>B-</w:t>
            </w:r>
          </w:p>
        </w:tc>
        <w:tc>
          <w:tcPr>
            <w:tcW w:w="2076" w:type="dxa"/>
            <w:tcBorders>
              <w:right w:val="nil"/>
            </w:tcBorders>
          </w:tcPr>
          <w:p w:rsidR="00FF253E" w:rsidRDefault="004F5123">
            <w:pPr>
              <w:pStyle w:val="TableParagraph"/>
              <w:spacing w:line="227" w:lineRule="exact"/>
              <w:ind w:left="0" w:right="396"/>
              <w:jc w:val="right"/>
              <w:rPr>
                <w:sz w:val="20"/>
              </w:rPr>
            </w:pPr>
            <w:r>
              <w:rPr>
                <w:sz w:val="20"/>
              </w:rPr>
              <w:t>79.5 – 82.4</w:t>
            </w:r>
          </w:p>
        </w:tc>
        <w:tc>
          <w:tcPr>
            <w:tcW w:w="2657" w:type="dxa"/>
            <w:tcBorders>
              <w:left w:val="nil"/>
            </w:tcBorders>
          </w:tcPr>
          <w:p w:rsidR="00FF253E" w:rsidRDefault="004F5123">
            <w:pPr>
              <w:pStyle w:val="TableParagraph"/>
              <w:spacing w:line="227" w:lineRule="exact"/>
              <w:ind w:left="398"/>
              <w:rPr>
                <w:sz w:val="20"/>
              </w:rPr>
            </w:pPr>
            <w:r>
              <w:rPr>
                <w:sz w:val="20"/>
              </w:rPr>
              <w:t>B-</w:t>
            </w:r>
          </w:p>
        </w:tc>
      </w:tr>
      <w:tr w:rsidR="00FF253E">
        <w:trPr>
          <w:trHeight w:hRule="exact" w:val="250"/>
        </w:trPr>
        <w:tc>
          <w:tcPr>
            <w:tcW w:w="2078" w:type="dxa"/>
            <w:tcBorders>
              <w:right w:val="nil"/>
            </w:tcBorders>
          </w:tcPr>
          <w:p w:rsidR="00FF253E" w:rsidRDefault="004F5123">
            <w:pPr>
              <w:pStyle w:val="TableParagraph"/>
              <w:spacing w:line="227" w:lineRule="exact"/>
              <w:ind w:left="0" w:right="395"/>
              <w:jc w:val="right"/>
              <w:rPr>
                <w:sz w:val="20"/>
              </w:rPr>
            </w:pPr>
            <w:r>
              <w:rPr>
                <w:sz w:val="20"/>
              </w:rPr>
              <w:t>2.25 – 2.59</w:t>
            </w:r>
          </w:p>
        </w:tc>
        <w:tc>
          <w:tcPr>
            <w:tcW w:w="2658" w:type="dxa"/>
            <w:tcBorders>
              <w:left w:val="nil"/>
            </w:tcBorders>
          </w:tcPr>
          <w:p w:rsidR="00FF253E" w:rsidRDefault="004F5123">
            <w:pPr>
              <w:pStyle w:val="TableParagraph"/>
              <w:spacing w:line="227" w:lineRule="exact"/>
              <w:ind w:left="396"/>
              <w:rPr>
                <w:sz w:val="20"/>
              </w:rPr>
            </w:pPr>
            <w:r>
              <w:rPr>
                <w:sz w:val="20"/>
              </w:rPr>
              <w:t>C+</w:t>
            </w:r>
          </w:p>
        </w:tc>
        <w:tc>
          <w:tcPr>
            <w:tcW w:w="2076" w:type="dxa"/>
            <w:tcBorders>
              <w:right w:val="nil"/>
            </w:tcBorders>
          </w:tcPr>
          <w:p w:rsidR="00FF253E" w:rsidRDefault="004F5123">
            <w:pPr>
              <w:pStyle w:val="TableParagraph"/>
              <w:spacing w:line="227" w:lineRule="exact"/>
              <w:ind w:left="0" w:right="396"/>
              <w:jc w:val="right"/>
              <w:rPr>
                <w:sz w:val="20"/>
              </w:rPr>
            </w:pPr>
            <w:r>
              <w:rPr>
                <w:sz w:val="20"/>
              </w:rPr>
              <w:t>76.5 – 79.4</w:t>
            </w:r>
          </w:p>
        </w:tc>
        <w:tc>
          <w:tcPr>
            <w:tcW w:w="2657" w:type="dxa"/>
            <w:tcBorders>
              <w:left w:val="nil"/>
            </w:tcBorders>
          </w:tcPr>
          <w:p w:rsidR="00FF253E" w:rsidRDefault="004F5123">
            <w:pPr>
              <w:pStyle w:val="TableParagraph"/>
              <w:spacing w:line="227" w:lineRule="exact"/>
              <w:ind w:left="398"/>
              <w:rPr>
                <w:sz w:val="20"/>
              </w:rPr>
            </w:pPr>
            <w:r>
              <w:rPr>
                <w:sz w:val="20"/>
              </w:rPr>
              <w:t>C+</w:t>
            </w:r>
          </w:p>
        </w:tc>
      </w:tr>
      <w:tr w:rsidR="00FF253E">
        <w:trPr>
          <w:trHeight w:hRule="exact" w:val="250"/>
        </w:trPr>
        <w:tc>
          <w:tcPr>
            <w:tcW w:w="2078" w:type="dxa"/>
            <w:tcBorders>
              <w:right w:val="nil"/>
            </w:tcBorders>
          </w:tcPr>
          <w:p w:rsidR="00FF253E" w:rsidRDefault="004F5123">
            <w:pPr>
              <w:pStyle w:val="TableParagraph"/>
              <w:spacing w:line="230" w:lineRule="exact"/>
              <w:ind w:left="0" w:right="395"/>
              <w:jc w:val="right"/>
              <w:rPr>
                <w:sz w:val="20"/>
              </w:rPr>
            </w:pPr>
            <w:r>
              <w:rPr>
                <w:sz w:val="20"/>
              </w:rPr>
              <w:t>1.90 – 2.24</w:t>
            </w:r>
          </w:p>
        </w:tc>
        <w:tc>
          <w:tcPr>
            <w:tcW w:w="2658" w:type="dxa"/>
            <w:tcBorders>
              <w:left w:val="nil"/>
            </w:tcBorders>
          </w:tcPr>
          <w:p w:rsidR="00FF253E" w:rsidRDefault="004F5123">
            <w:pPr>
              <w:pStyle w:val="TableParagraph"/>
              <w:spacing w:line="230" w:lineRule="exact"/>
              <w:ind w:left="396"/>
              <w:rPr>
                <w:sz w:val="20"/>
              </w:rPr>
            </w:pPr>
            <w:r>
              <w:rPr>
                <w:w w:val="99"/>
                <w:sz w:val="20"/>
              </w:rPr>
              <w:t>C</w:t>
            </w:r>
          </w:p>
        </w:tc>
        <w:tc>
          <w:tcPr>
            <w:tcW w:w="2076" w:type="dxa"/>
            <w:tcBorders>
              <w:right w:val="nil"/>
            </w:tcBorders>
          </w:tcPr>
          <w:p w:rsidR="00FF253E" w:rsidRDefault="004F5123">
            <w:pPr>
              <w:pStyle w:val="TableParagraph"/>
              <w:spacing w:line="230" w:lineRule="exact"/>
              <w:ind w:left="0" w:right="396"/>
              <w:jc w:val="right"/>
              <w:rPr>
                <w:sz w:val="20"/>
              </w:rPr>
            </w:pPr>
            <w:r>
              <w:rPr>
                <w:sz w:val="20"/>
              </w:rPr>
              <w:t>73.5 – 76.4</w:t>
            </w:r>
          </w:p>
        </w:tc>
        <w:tc>
          <w:tcPr>
            <w:tcW w:w="2657" w:type="dxa"/>
            <w:tcBorders>
              <w:left w:val="nil"/>
            </w:tcBorders>
          </w:tcPr>
          <w:p w:rsidR="00FF253E" w:rsidRDefault="004F5123">
            <w:pPr>
              <w:pStyle w:val="TableParagraph"/>
              <w:spacing w:line="230" w:lineRule="exact"/>
              <w:ind w:left="398"/>
              <w:rPr>
                <w:sz w:val="20"/>
              </w:rPr>
            </w:pPr>
            <w:r>
              <w:rPr>
                <w:w w:val="99"/>
                <w:sz w:val="20"/>
              </w:rPr>
              <w:t>C</w:t>
            </w:r>
          </w:p>
        </w:tc>
      </w:tr>
      <w:tr w:rsidR="00FF253E">
        <w:trPr>
          <w:trHeight w:hRule="exact" w:val="252"/>
        </w:trPr>
        <w:tc>
          <w:tcPr>
            <w:tcW w:w="4736" w:type="dxa"/>
            <w:gridSpan w:val="2"/>
          </w:tcPr>
          <w:p w:rsidR="00FF253E" w:rsidRDefault="00FF253E"/>
        </w:tc>
        <w:tc>
          <w:tcPr>
            <w:tcW w:w="2076" w:type="dxa"/>
            <w:tcBorders>
              <w:right w:val="nil"/>
            </w:tcBorders>
          </w:tcPr>
          <w:p w:rsidR="00FF253E" w:rsidRDefault="004F5123">
            <w:pPr>
              <w:pStyle w:val="TableParagraph"/>
              <w:spacing w:line="230" w:lineRule="exact"/>
              <w:ind w:left="0" w:right="396"/>
              <w:jc w:val="right"/>
              <w:rPr>
                <w:sz w:val="20"/>
              </w:rPr>
            </w:pPr>
            <w:r>
              <w:rPr>
                <w:sz w:val="20"/>
              </w:rPr>
              <w:t>70.5 – 73.4</w:t>
            </w:r>
          </w:p>
        </w:tc>
        <w:tc>
          <w:tcPr>
            <w:tcW w:w="2657" w:type="dxa"/>
            <w:tcBorders>
              <w:left w:val="nil"/>
            </w:tcBorders>
          </w:tcPr>
          <w:p w:rsidR="00FF253E" w:rsidRDefault="004F5123">
            <w:pPr>
              <w:pStyle w:val="TableParagraph"/>
              <w:spacing w:line="230" w:lineRule="exact"/>
              <w:ind w:left="398"/>
              <w:rPr>
                <w:sz w:val="20"/>
              </w:rPr>
            </w:pPr>
            <w:r>
              <w:rPr>
                <w:sz w:val="20"/>
              </w:rPr>
              <w:t>C-</w:t>
            </w:r>
          </w:p>
        </w:tc>
      </w:tr>
    </w:tbl>
    <w:p w:rsidR="00FF253E" w:rsidRDefault="00FF253E">
      <w:pPr>
        <w:pStyle w:val="BodyText"/>
        <w:spacing w:before="6"/>
        <w:rPr>
          <w:sz w:val="12"/>
        </w:rPr>
      </w:pPr>
    </w:p>
    <w:p w:rsidR="00FF253E" w:rsidRDefault="004F5123">
      <w:pPr>
        <w:pStyle w:val="ListParagraph"/>
        <w:numPr>
          <w:ilvl w:val="0"/>
          <w:numId w:val="6"/>
        </w:numPr>
        <w:tabs>
          <w:tab w:val="left" w:pos="941"/>
        </w:tabs>
        <w:spacing w:before="70"/>
        <w:ind w:left="940" w:hanging="720"/>
        <w:jc w:val="left"/>
        <w:rPr>
          <w:b/>
          <w:sz w:val="18"/>
        </w:rPr>
      </w:pPr>
      <w:r>
        <w:rPr>
          <w:b/>
          <w:color w:val="C00000"/>
        </w:rPr>
        <w:t>R</w:t>
      </w:r>
      <w:r>
        <w:rPr>
          <w:b/>
          <w:color w:val="C00000"/>
          <w:sz w:val="18"/>
        </w:rPr>
        <w:t xml:space="preserve">EQUIRED AND SUPPLEMENTARY INSTRUCTIONAL MATERIALS </w:t>
      </w:r>
      <w:r>
        <w:rPr>
          <w:b/>
          <w:color w:val="C00000"/>
        </w:rPr>
        <w:t>&amp;</w:t>
      </w:r>
      <w:r>
        <w:rPr>
          <w:b/>
          <w:color w:val="C00000"/>
          <w:spacing w:val="-16"/>
        </w:rPr>
        <w:t xml:space="preserve"> </w:t>
      </w:r>
      <w:r>
        <w:rPr>
          <w:b/>
          <w:color w:val="C00000"/>
        </w:rPr>
        <w:t>R</w:t>
      </w:r>
      <w:r>
        <w:rPr>
          <w:b/>
          <w:color w:val="C00000"/>
          <w:sz w:val="18"/>
        </w:rPr>
        <w:t>ESOURCES</w:t>
      </w:r>
    </w:p>
    <w:p w:rsidR="00FF253E" w:rsidRDefault="004F5123">
      <w:pPr>
        <w:pStyle w:val="Heading3"/>
        <w:spacing w:before="215"/>
      </w:pPr>
      <w:r>
        <w:t>Required Textbooks</w:t>
      </w:r>
    </w:p>
    <w:p w:rsidR="00FF253E" w:rsidRDefault="00FF253E">
      <w:pPr>
        <w:pStyle w:val="BodyText"/>
        <w:spacing w:before="4"/>
        <w:rPr>
          <w:b/>
          <w:sz w:val="19"/>
        </w:rPr>
      </w:pPr>
    </w:p>
    <w:p w:rsidR="00FF253E" w:rsidRDefault="004F5123">
      <w:pPr>
        <w:spacing w:line="232" w:lineRule="exact"/>
        <w:ind w:left="940" w:right="199" w:hanging="720"/>
        <w:rPr>
          <w:sz w:val="20"/>
        </w:rPr>
      </w:pPr>
      <w:r>
        <w:rPr>
          <w:sz w:val="20"/>
        </w:rPr>
        <w:t>Hepworth, D. H., Rooney, R. H., Rooney, G. D., Strom-Gottfried, K., &amp; Larsen, J. A. (201</w:t>
      </w:r>
      <w:r w:rsidR="0073239D">
        <w:rPr>
          <w:sz w:val="20"/>
        </w:rPr>
        <w:t>3</w:t>
      </w:r>
      <w:r>
        <w:rPr>
          <w:sz w:val="20"/>
        </w:rPr>
        <w:t xml:space="preserve">). </w:t>
      </w:r>
      <w:r>
        <w:rPr>
          <w:i/>
          <w:sz w:val="20"/>
        </w:rPr>
        <w:t xml:space="preserve">Direct social work practice: Theory and skills </w:t>
      </w:r>
      <w:r w:rsidR="0073239D">
        <w:rPr>
          <w:sz w:val="20"/>
        </w:rPr>
        <w:t>(9</w:t>
      </w:r>
      <w:proofErr w:type="spellStart"/>
      <w:r>
        <w:rPr>
          <w:position w:val="10"/>
          <w:sz w:val="13"/>
        </w:rPr>
        <w:t>th</w:t>
      </w:r>
      <w:proofErr w:type="spellEnd"/>
      <w:r>
        <w:rPr>
          <w:position w:val="10"/>
          <w:sz w:val="13"/>
        </w:rPr>
        <w:t xml:space="preserve"> </w:t>
      </w:r>
      <w:proofErr w:type="gramStart"/>
      <w:r>
        <w:rPr>
          <w:sz w:val="20"/>
        </w:rPr>
        <w:t>ed</w:t>
      </w:r>
      <w:proofErr w:type="gramEnd"/>
      <w:r>
        <w:rPr>
          <w:sz w:val="20"/>
        </w:rPr>
        <w:t>.). Belmont, CA:  Brooks/Cole, Cengage Learning.</w:t>
      </w:r>
    </w:p>
    <w:p w:rsidR="00FF253E" w:rsidRDefault="004F5123">
      <w:pPr>
        <w:pStyle w:val="Heading3"/>
        <w:spacing w:before="194"/>
      </w:pPr>
      <w:r>
        <w:t>Recommended</w:t>
      </w:r>
    </w:p>
    <w:p w:rsidR="00FF253E" w:rsidRDefault="00FF253E">
      <w:pPr>
        <w:pStyle w:val="BodyText"/>
        <w:spacing w:before="2"/>
        <w:rPr>
          <w:b/>
          <w:sz w:val="19"/>
        </w:rPr>
      </w:pPr>
    </w:p>
    <w:p w:rsidR="00FF253E" w:rsidRDefault="004F5123">
      <w:pPr>
        <w:pStyle w:val="BodyText"/>
        <w:spacing w:line="242" w:lineRule="auto"/>
        <w:ind w:left="220" w:right="410"/>
      </w:pPr>
      <w:r>
        <w:t>The following text may be helpful to students in a general way while in the MSW program. It is not specifically related to this class, and is not a required text.</w:t>
      </w:r>
    </w:p>
    <w:p w:rsidR="00FF253E" w:rsidRDefault="00FF253E">
      <w:pPr>
        <w:pStyle w:val="BodyText"/>
        <w:spacing w:before="8"/>
        <w:rPr>
          <w:sz w:val="16"/>
        </w:rPr>
      </w:pPr>
    </w:p>
    <w:p w:rsidR="00FF253E" w:rsidRDefault="004F5123">
      <w:pPr>
        <w:spacing w:line="242" w:lineRule="auto"/>
        <w:ind w:left="940" w:right="410" w:hanging="720"/>
        <w:rPr>
          <w:sz w:val="20"/>
        </w:rPr>
      </w:pPr>
      <w:r>
        <w:rPr>
          <w:sz w:val="20"/>
        </w:rPr>
        <w:t xml:space="preserve">Sowers K. M. &amp; </w:t>
      </w:r>
      <w:proofErr w:type="spellStart"/>
      <w:r>
        <w:rPr>
          <w:sz w:val="20"/>
        </w:rPr>
        <w:t>Thyer</w:t>
      </w:r>
      <w:proofErr w:type="spellEnd"/>
      <w:r>
        <w:rPr>
          <w:sz w:val="20"/>
        </w:rPr>
        <w:t xml:space="preserve">, B. A. (2006). </w:t>
      </w:r>
      <w:r>
        <w:rPr>
          <w:i/>
          <w:sz w:val="20"/>
        </w:rPr>
        <w:t>Getting your MSW: How to survive and thrive in a social work program</w:t>
      </w:r>
      <w:r>
        <w:rPr>
          <w:sz w:val="20"/>
        </w:rPr>
        <w:t>. Chicago: Lyceum Books, Inc.</w:t>
      </w:r>
    </w:p>
    <w:p w:rsidR="00FF253E" w:rsidRDefault="00FF253E">
      <w:pPr>
        <w:spacing w:line="242" w:lineRule="auto"/>
        <w:rPr>
          <w:sz w:val="20"/>
        </w:rPr>
        <w:sectPr w:rsidR="00FF253E">
          <w:pgSz w:w="12240" w:h="15840"/>
          <w:pgMar w:top="1180" w:right="1160" w:bottom="1060" w:left="1220" w:header="720" w:footer="866" w:gutter="0"/>
          <w:cols w:space="720"/>
        </w:sectPr>
      </w:pPr>
    </w:p>
    <w:p w:rsidR="00FF253E" w:rsidRDefault="00FF253E">
      <w:pPr>
        <w:pStyle w:val="BodyText"/>
        <w:spacing w:before="3"/>
        <w:rPr>
          <w:sz w:val="15"/>
        </w:rPr>
      </w:pPr>
    </w:p>
    <w:p w:rsidR="00FF253E" w:rsidRDefault="004F5123">
      <w:pPr>
        <w:pStyle w:val="Heading3"/>
        <w:spacing w:before="74"/>
        <w:ind w:left="160" w:right="416"/>
      </w:pPr>
      <w:r>
        <w:t>On Reserve</w:t>
      </w:r>
    </w:p>
    <w:p w:rsidR="00FF253E" w:rsidRDefault="00FF253E">
      <w:pPr>
        <w:pStyle w:val="BodyText"/>
        <w:spacing w:before="3"/>
        <w:rPr>
          <w:b/>
          <w:sz w:val="19"/>
        </w:rPr>
      </w:pPr>
    </w:p>
    <w:p w:rsidR="00FF253E" w:rsidRDefault="004F5123">
      <w:pPr>
        <w:pStyle w:val="BodyText"/>
        <w:spacing w:line="242" w:lineRule="auto"/>
        <w:ind w:left="160" w:right="416"/>
      </w:pPr>
      <w:r>
        <w:t>All additional required readings that are not in the above required texts are available online through electronic reserve (ARES). The textbooks have also been placed on reserve at Leavey Library.</w:t>
      </w:r>
    </w:p>
    <w:p w:rsidR="00FF253E" w:rsidRDefault="00FF253E">
      <w:pPr>
        <w:spacing w:line="242" w:lineRule="auto"/>
        <w:sectPr w:rsidR="00FF253E">
          <w:headerReference w:type="default" r:id="rId10"/>
          <w:footerReference w:type="default" r:id="rId11"/>
          <w:pgSz w:w="12240" w:h="15840"/>
          <w:pgMar w:top="1180" w:right="1160" w:bottom="1060" w:left="1280" w:header="720" w:footer="866" w:gutter="0"/>
          <w:cols w:space="720"/>
        </w:sectPr>
      </w:pPr>
    </w:p>
    <w:p w:rsidR="00FF253E" w:rsidRDefault="00FF253E">
      <w:pPr>
        <w:pStyle w:val="BodyText"/>
        <w:spacing w:before="7"/>
        <w:rPr>
          <w:sz w:val="16"/>
        </w:rPr>
      </w:pPr>
    </w:p>
    <w:p w:rsidR="00FF253E" w:rsidRDefault="004F5123">
      <w:pPr>
        <w:pStyle w:val="Heading1"/>
        <w:ind w:left="1826"/>
      </w:pPr>
      <w:r>
        <w:rPr>
          <w:color w:val="C00000"/>
        </w:rPr>
        <w:t>Course Schedule―Detailed Description</w:t>
      </w:r>
    </w:p>
    <w:p w:rsidR="00FF253E" w:rsidRDefault="00FF253E">
      <w:pPr>
        <w:pStyle w:val="BodyText"/>
        <w:spacing w:before="3"/>
        <w:rPr>
          <w:b/>
          <w:sz w:val="37"/>
        </w:rPr>
      </w:pPr>
    </w:p>
    <w:p w:rsidR="00FF253E" w:rsidRDefault="004F5123">
      <w:pPr>
        <w:pStyle w:val="Heading2"/>
        <w:ind w:left="177"/>
      </w:pPr>
      <w:r>
        <w:rPr>
          <w:color w:val="252525"/>
        </w:rPr>
        <w:t>Unit 1:</w:t>
      </w:r>
      <w:r>
        <w:rPr>
          <w:color w:val="252525"/>
          <w:spacing w:val="57"/>
        </w:rPr>
        <w:t xml:space="preserve"> </w:t>
      </w:r>
      <w:r>
        <w:rPr>
          <w:color w:val="252525"/>
        </w:rPr>
        <w:t>Introduction</w:t>
      </w:r>
    </w:p>
    <w:p w:rsidR="00FF253E" w:rsidRDefault="00FF253E">
      <w:pPr>
        <w:pStyle w:val="BodyText"/>
        <w:rPr>
          <w:b/>
          <w:sz w:val="22"/>
        </w:rPr>
      </w:pPr>
    </w:p>
    <w:p w:rsidR="00FF253E" w:rsidRDefault="004F5123">
      <w:pPr>
        <w:pStyle w:val="ListParagraph"/>
        <w:numPr>
          <w:ilvl w:val="1"/>
          <w:numId w:val="6"/>
        </w:numPr>
        <w:tabs>
          <w:tab w:val="left" w:pos="1199"/>
          <w:tab w:val="left" w:pos="1200"/>
        </w:tabs>
        <w:spacing w:before="145"/>
        <w:ind w:hanging="679"/>
        <w:rPr>
          <w:rFonts w:ascii="Times New Roman"/>
          <w:sz w:val="20"/>
        </w:rPr>
      </w:pPr>
      <w:r>
        <w:pict>
          <v:group id="_x0000_s1099" style="position:absolute;left:0;text-align:left;margin-left:108pt;margin-top:1.65pt;width:16pt;height:143.15pt;z-index:-31192;mso-position-horizontal-relative:page" coordorigin="2160,33" coordsize="320,2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2160;top:33;width:320;height:320">
              <v:imagedata r:id="rId12" o:title=""/>
            </v:shape>
            <v:shape id="_x0000_s1106" type="#_x0000_t75" style="position:absolute;left:2160;top:396;width:320;height:320">
              <v:imagedata r:id="rId12" o:title=""/>
            </v:shape>
            <v:shape id="_x0000_s1105" type="#_x0000_t75" style="position:absolute;left:2160;top:759;width:320;height:320">
              <v:imagedata r:id="rId12" o:title=""/>
            </v:shape>
            <v:shape id="_x0000_s1104" type="#_x0000_t75" style="position:absolute;left:2160;top:1123;width:320;height:319">
              <v:imagedata r:id="rId12" o:title=""/>
            </v:shape>
            <v:shape id="_x0000_s1103" type="#_x0000_t75" style="position:absolute;left:2160;top:1486;width:320;height:320">
              <v:imagedata r:id="rId12" o:title=""/>
            </v:shape>
            <v:shape id="_x0000_s1102" type="#_x0000_t75" style="position:absolute;left:2160;top:1849;width:320;height:320">
              <v:imagedata r:id="rId12" o:title=""/>
            </v:shape>
            <v:shape id="_x0000_s1101" type="#_x0000_t75" style="position:absolute;left:2160;top:2213;width:320;height:319">
              <v:imagedata r:id="rId12" o:title=""/>
            </v:shape>
            <v:shape id="_x0000_s1100" type="#_x0000_t75" style="position:absolute;left:2160;top:2575;width:320;height:320">
              <v:imagedata r:id="rId12" o:title=""/>
            </v:shape>
            <w10:wrap anchorx="page"/>
          </v:group>
        </w:pict>
      </w:r>
      <w:hyperlink r:id="rId13">
        <w:r>
          <w:rPr>
            <w:rFonts w:ascii="Times New Roman"/>
            <w:color w:val="0000FF"/>
            <w:sz w:val="20"/>
            <w:u w:val="single" w:color="0000FF"/>
          </w:rPr>
          <w:t>1.0 Course Introduction</w:t>
        </w:r>
        <w:r>
          <w:rPr>
            <w:rFonts w:ascii="Times New Roman"/>
            <w:color w:val="0000FF"/>
            <w:spacing w:val="-12"/>
            <w:sz w:val="20"/>
            <w:u w:val="single" w:color="0000FF"/>
          </w:rPr>
          <w:t xml:space="preserve"> </w:t>
        </w:r>
        <w:r>
          <w:rPr>
            <w:rFonts w:ascii="Times New Roman"/>
            <w:color w:val="0000FF"/>
            <w:sz w:val="20"/>
            <w:u w:val="single" w:color="0000FF"/>
          </w:rPr>
          <w:t>Page</w:t>
        </w:r>
      </w:hyperlink>
    </w:p>
    <w:p w:rsidR="00FF253E" w:rsidRDefault="004F5123">
      <w:pPr>
        <w:pStyle w:val="ListParagraph"/>
        <w:numPr>
          <w:ilvl w:val="1"/>
          <w:numId w:val="6"/>
        </w:numPr>
        <w:tabs>
          <w:tab w:val="left" w:pos="1199"/>
          <w:tab w:val="left" w:pos="1200"/>
        </w:tabs>
        <w:spacing w:before="119"/>
        <w:ind w:hanging="679"/>
        <w:rPr>
          <w:rFonts w:ascii="Times New Roman"/>
          <w:sz w:val="20"/>
        </w:rPr>
      </w:pPr>
      <w:hyperlink r:id="rId14">
        <w:r>
          <w:rPr>
            <w:rFonts w:ascii="Times New Roman"/>
            <w:color w:val="0000FF"/>
            <w:sz w:val="20"/>
            <w:u w:val="single" w:color="0000FF"/>
          </w:rPr>
          <w:t>1.1 Introduction</w:t>
        </w:r>
        <w:r>
          <w:rPr>
            <w:rFonts w:ascii="Times New Roman"/>
            <w:color w:val="0000FF"/>
            <w:spacing w:val="-7"/>
            <w:sz w:val="20"/>
            <w:u w:val="single" w:color="0000FF"/>
          </w:rPr>
          <w:t xml:space="preserve"> </w:t>
        </w:r>
        <w:r>
          <w:rPr>
            <w:rFonts w:ascii="Times New Roman"/>
            <w:color w:val="0000FF"/>
            <w:sz w:val="20"/>
            <w:u w:val="single" w:color="0000FF"/>
          </w:rPr>
          <w:t>Page</w:t>
        </w:r>
      </w:hyperlink>
    </w:p>
    <w:p w:rsidR="00FF253E" w:rsidRDefault="004F5123">
      <w:pPr>
        <w:pStyle w:val="ListParagraph"/>
        <w:numPr>
          <w:ilvl w:val="1"/>
          <w:numId w:val="6"/>
        </w:numPr>
        <w:tabs>
          <w:tab w:val="left" w:pos="1199"/>
          <w:tab w:val="left" w:pos="1200"/>
        </w:tabs>
        <w:ind w:hanging="679"/>
        <w:rPr>
          <w:rFonts w:ascii="Times New Roman"/>
          <w:sz w:val="20"/>
        </w:rPr>
      </w:pPr>
      <w:hyperlink r:id="rId15">
        <w:r>
          <w:rPr>
            <w:rFonts w:ascii="Times New Roman"/>
            <w:color w:val="0000FF"/>
            <w:sz w:val="20"/>
            <w:u w:val="single" w:color="0000FF"/>
          </w:rPr>
          <w:t>1.2 Readings</w:t>
        </w:r>
        <w:r>
          <w:rPr>
            <w:rFonts w:ascii="Times New Roman"/>
            <w:color w:val="0000FF"/>
            <w:spacing w:val="-9"/>
            <w:sz w:val="20"/>
            <w:u w:val="single" w:color="0000FF"/>
          </w:rPr>
          <w:t xml:space="preserve"> </w:t>
        </w:r>
        <w:r>
          <w:rPr>
            <w:rFonts w:ascii="Times New Roman"/>
            <w:color w:val="0000FF"/>
            <w:sz w:val="20"/>
            <w:u w:val="single" w:color="0000FF"/>
          </w:rPr>
          <w:t>Page</w:t>
        </w:r>
      </w:hyperlink>
    </w:p>
    <w:p w:rsidR="00FF253E" w:rsidRDefault="004F5123">
      <w:pPr>
        <w:pStyle w:val="ListParagraph"/>
        <w:numPr>
          <w:ilvl w:val="1"/>
          <w:numId w:val="6"/>
        </w:numPr>
        <w:tabs>
          <w:tab w:val="left" w:pos="1199"/>
          <w:tab w:val="left" w:pos="1200"/>
        </w:tabs>
        <w:spacing w:before="119"/>
        <w:ind w:hanging="679"/>
        <w:rPr>
          <w:rFonts w:ascii="Times New Roman"/>
          <w:sz w:val="20"/>
        </w:rPr>
      </w:pPr>
      <w:hyperlink r:id="rId16">
        <w:r>
          <w:rPr>
            <w:rFonts w:ascii="Times New Roman"/>
            <w:color w:val="0000FF"/>
            <w:sz w:val="20"/>
            <w:u w:val="single" w:color="0000FF"/>
          </w:rPr>
          <w:t>1.3 Overview of the Phases of Treatment</w:t>
        </w:r>
        <w:r>
          <w:rPr>
            <w:rFonts w:ascii="Times New Roman"/>
            <w:color w:val="0000FF"/>
            <w:spacing w:val="-20"/>
            <w:sz w:val="20"/>
            <w:u w:val="single" w:color="0000FF"/>
          </w:rPr>
          <w:t xml:space="preserve"> </w:t>
        </w:r>
        <w:r>
          <w:rPr>
            <w:rFonts w:ascii="Times New Roman"/>
            <w:color w:val="0000FF"/>
            <w:sz w:val="20"/>
            <w:u w:val="single" w:color="0000FF"/>
          </w:rPr>
          <w:t>Page</w:t>
        </w:r>
      </w:hyperlink>
    </w:p>
    <w:p w:rsidR="00FF253E" w:rsidRDefault="004F5123">
      <w:pPr>
        <w:pStyle w:val="ListParagraph"/>
        <w:numPr>
          <w:ilvl w:val="1"/>
          <w:numId w:val="6"/>
        </w:numPr>
        <w:tabs>
          <w:tab w:val="left" w:pos="1199"/>
          <w:tab w:val="left" w:pos="1200"/>
        </w:tabs>
        <w:ind w:hanging="679"/>
        <w:rPr>
          <w:rFonts w:ascii="Times New Roman"/>
          <w:sz w:val="20"/>
        </w:rPr>
      </w:pPr>
      <w:hyperlink r:id="rId17">
        <w:r>
          <w:rPr>
            <w:rFonts w:ascii="Times New Roman"/>
            <w:color w:val="0000FF"/>
            <w:sz w:val="20"/>
            <w:u w:val="single" w:color="0000FF"/>
          </w:rPr>
          <w:t>1.4 Video: Why Am I Here? (Part 1)</w:t>
        </w:r>
        <w:r>
          <w:rPr>
            <w:rFonts w:ascii="Times New Roman"/>
            <w:color w:val="0000FF"/>
            <w:spacing w:val="-17"/>
            <w:sz w:val="20"/>
            <w:u w:val="single" w:color="0000FF"/>
          </w:rPr>
          <w:t xml:space="preserve"> </w:t>
        </w:r>
        <w:r>
          <w:rPr>
            <w:rFonts w:ascii="Times New Roman"/>
            <w:color w:val="0000FF"/>
            <w:sz w:val="20"/>
            <w:u w:val="single" w:color="0000FF"/>
          </w:rPr>
          <w:t>Page</w:t>
        </w:r>
      </w:hyperlink>
    </w:p>
    <w:p w:rsidR="00FF253E" w:rsidRDefault="004F5123">
      <w:pPr>
        <w:pStyle w:val="ListParagraph"/>
        <w:numPr>
          <w:ilvl w:val="1"/>
          <w:numId w:val="6"/>
        </w:numPr>
        <w:tabs>
          <w:tab w:val="left" w:pos="1199"/>
          <w:tab w:val="left" w:pos="1200"/>
        </w:tabs>
        <w:ind w:hanging="679"/>
        <w:rPr>
          <w:rFonts w:ascii="Times New Roman"/>
          <w:sz w:val="20"/>
        </w:rPr>
      </w:pPr>
      <w:hyperlink r:id="rId18">
        <w:r>
          <w:rPr>
            <w:rFonts w:ascii="Times New Roman"/>
            <w:color w:val="0000FF"/>
            <w:sz w:val="20"/>
            <w:u w:val="single" w:color="0000FF"/>
          </w:rPr>
          <w:t>1.5 Relationship and Rapport Building; General and Specific</w:t>
        </w:r>
        <w:r>
          <w:rPr>
            <w:rFonts w:ascii="Times New Roman"/>
            <w:color w:val="0000FF"/>
            <w:spacing w:val="-21"/>
            <w:sz w:val="20"/>
            <w:u w:val="single" w:color="0000FF"/>
          </w:rPr>
          <w:t xml:space="preserve"> </w:t>
        </w:r>
        <w:r>
          <w:rPr>
            <w:rFonts w:ascii="Times New Roman"/>
            <w:color w:val="0000FF"/>
            <w:sz w:val="20"/>
            <w:u w:val="single" w:color="0000FF"/>
          </w:rPr>
          <w:t>Page</w:t>
        </w:r>
      </w:hyperlink>
    </w:p>
    <w:p w:rsidR="00FF253E" w:rsidRDefault="004F5123">
      <w:pPr>
        <w:pStyle w:val="ListParagraph"/>
        <w:numPr>
          <w:ilvl w:val="1"/>
          <w:numId w:val="6"/>
        </w:numPr>
        <w:tabs>
          <w:tab w:val="left" w:pos="1199"/>
          <w:tab w:val="left" w:pos="1200"/>
        </w:tabs>
        <w:spacing w:before="120"/>
        <w:ind w:hanging="679"/>
        <w:rPr>
          <w:rFonts w:ascii="Times New Roman"/>
          <w:sz w:val="20"/>
        </w:rPr>
      </w:pPr>
      <w:hyperlink r:id="rId19">
        <w:r>
          <w:rPr>
            <w:rFonts w:ascii="Times New Roman"/>
            <w:color w:val="0000FF"/>
            <w:sz w:val="20"/>
            <w:u w:val="single" w:color="0000FF"/>
          </w:rPr>
          <w:t>1.6 Video: Why Am I Here? (Part 2)</w:t>
        </w:r>
        <w:r>
          <w:rPr>
            <w:rFonts w:ascii="Times New Roman"/>
            <w:color w:val="0000FF"/>
            <w:spacing w:val="-17"/>
            <w:sz w:val="20"/>
            <w:u w:val="single" w:color="0000FF"/>
          </w:rPr>
          <w:t xml:space="preserve"> </w:t>
        </w:r>
        <w:r>
          <w:rPr>
            <w:rFonts w:ascii="Times New Roman"/>
            <w:color w:val="0000FF"/>
            <w:sz w:val="20"/>
            <w:u w:val="single" w:color="0000FF"/>
          </w:rPr>
          <w:t>Page</w:t>
        </w:r>
      </w:hyperlink>
    </w:p>
    <w:p w:rsidR="00FF253E" w:rsidRDefault="004F5123">
      <w:pPr>
        <w:pStyle w:val="ListParagraph"/>
        <w:numPr>
          <w:ilvl w:val="1"/>
          <w:numId w:val="6"/>
        </w:numPr>
        <w:tabs>
          <w:tab w:val="left" w:pos="1199"/>
          <w:tab w:val="left" w:pos="1200"/>
        </w:tabs>
        <w:spacing w:before="115"/>
        <w:ind w:hanging="679"/>
        <w:rPr>
          <w:rFonts w:ascii="Times New Roman"/>
          <w:sz w:val="20"/>
        </w:rPr>
      </w:pPr>
      <w:hyperlink r:id="rId20">
        <w:r>
          <w:rPr>
            <w:rFonts w:ascii="Times New Roman"/>
            <w:color w:val="0000FF"/>
            <w:sz w:val="20"/>
            <w:u w:val="single" w:color="0000FF"/>
          </w:rPr>
          <w:t>1.7 Empathy</w:t>
        </w:r>
        <w:r>
          <w:rPr>
            <w:rFonts w:ascii="Times New Roman"/>
            <w:color w:val="0000FF"/>
            <w:spacing w:val="-7"/>
            <w:sz w:val="20"/>
            <w:u w:val="single" w:color="0000FF"/>
          </w:rPr>
          <w:t xml:space="preserve"> </w:t>
        </w:r>
        <w:r>
          <w:rPr>
            <w:rFonts w:ascii="Times New Roman"/>
            <w:color w:val="0000FF"/>
            <w:sz w:val="20"/>
            <w:u w:val="single" w:color="0000FF"/>
          </w:rPr>
          <w:t>Page</w:t>
        </w:r>
      </w:hyperlink>
    </w:p>
    <w:p w:rsidR="00FF253E" w:rsidRDefault="00FF253E">
      <w:pPr>
        <w:pStyle w:val="BodyText"/>
        <w:spacing w:before="6"/>
        <w:rPr>
          <w:rFonts w:ascii="Times New Roman"/>
          <w:sz w:val="18"/>
        </w:rPr>
      </w:pPr>
    </w:p>
    <w:p w:rsidR="00FF253E" w:rsidRDefault="004F5123">
      <w:pPr>
        <w:pStyle w:val="BodyText"/>
        <w:spacing w:before="74"/>
        <w:ind w:left="160" w:right="416"/>
      </w:pPr>
      <w:r>
        <w:t>This session relates to course objectives 3, 4 and 5.</w:t>
      </w:r>
    </w:p>
    <w:p w:rsidR="00FF253E" w:rsidRDefault="00FF253E">
      <w:pPr>
        <w:pStyle w:val="BodyText"/>
        <w:spacing w:before="11"/>
        <w:rPr>
          <w:sz w:val="16"/>
        </w:rPr>
      </w:pPr>
    </w:p>
    <w:p w:rsidR="00FF253E" w:rsidRDefault="004F5123">
      <w:pPr>
        <w:pStyle w:val="Heading2"/>
      </w:pPr>
      <w:r>
        <w:t>Required Reading</w:t>
      </w:r>
    </w:p>
    <w:p w:rsidR="00FF253E" w:rsidRDefault="00FF253E">
      <w:pPr>
        <w:pStyle w:val="BodyText"/>
        <w:spacing w:before="5"/>
        <w:rPr>
          <w:b/>
          <w:sz w:val="24"/>
        </w:rPr>
      </w:pPr>
    </w:p>
    <w:p w:rsidR="00FF253E" w:rsidRDefault="004F5123">
      <w:pPr>
        <w:spacing w:before="1"/>
        <w:ind w:left="160" w:right="416"/>
        <w:rPr>
          <w:sz w:val="20"/>
        </w:rPr>
      </w:pPr>
      <w:r>
        <w:rPr>
          <w:sz w:val="20"/>
        </w:rPr>
        <w:t xml:space="preserve">Hepworth, D. H., Rooney, R. H., Rooney, G. D., Strom-Gottfried, K., &amp; Larsen, J. A. (2008). </w:t>
      </w:r>
      <w:r>
        <w:rPr>
          <w:i/>
          <w:sz w:val="20"/>
        </w:rPr>
        <w:t xml:space="preserve">Direct social work practice: Theory and skills </w:t>
      </w:r>
      <w:r>
        <w:rPr>
          <w:sz w:val="20"/>
        </w:rPr>
        <w:t xml:space="preserve">(8th </w:t>
      </w:r>
      <w:proofErr w:type="gramStart"/>
      <w:r>
        <w:rPr>
          <w:sz w:val="20"/>
        </w:rPr>
        <w:t>ed</w:t>
      </w:r>
      <w:proofErr w:type="gramEnd"/>
      <w:r>
        <w:rPr>
          <w:sz w:val="20"/>
        </w:rPr>
        <w:t>.)</w:t>
      </w:r>
      <w:r>
        <w:rPr>
          <w:i/>
          <w:sz w:val="20"/>
        </w:rPr>
        <w:t xml:space="preserve">. </w:t>
      </w:r>
      <w:r>
        <w:rPr>
          <w:sz w:val="20"/>
        </w:rPr>
        <w:t>Belmont, CA: Brooks/Cole, Cengage Learning.</w:t>
      </w:r>
    </w:p>
    <w:p w:rsidR="00FF253E" w:rsidRDefault="004F5123">
      <w:pPr>
        <w:spacing w:before="5" w:line="231" w:lineRule="exact"/>
        <w:ind w:left="160" w:right="416"/>
        <w:rPr>
          <w:sz w:val="20"/>
        </w:rPr>
      </w:pPr>
      <w:r>
        <w:rPr>
          <w:rFonts w:ascii="Times New Roman"/>
          <w:b/>
          <w:sz w:val="20"/>
        </w:rPr>
        <w:t xml:space="preserve">Chapter 5: </w:t>
      </w:r>
      <w:r>
        <w:rPr>
          <w:sz w:val="20"/>
        </w:rPr>
        <w:t>Relationship-building skills (pp. 83-127)</w:t>
      </w:r>
    </w:p>
    <w:p w:rsidR="00FF253E" w:rsidRDefault="004F5123">
      <w:pPr>
        <w:pStyle w:val="BodyText"/>
        <w:spacing w:line="229" w:lineRule="exact"/>
        <w:ind w:left="160" w:right="416"/>
      </w:pPr>
      <w:r>
        <w:rPr>
          <w:rFonts w:ascii="Times New Roman"/>
          <w:b/>
        </w:rPr>
        <w:t xml:space="preserve">Chapter 6: </w:t>
      </w:r>
      <w:r>
        <w:t>Verbal following, exploring, focusing skills (pp. 129-154)</w:t>
      </w:r>
    </w:p>
    <w:p w:rsidR="00FF253E" w:rsidRDefault="004F5123">
      <w:pPr>
        <w:pStyle w:val="BodyText"/>
        <w:spacing w:line="229" w:lineRule="exact"/>
        <w:ind w:left="160" w:right="416"/>
      </w:pPr>
      <w:r>
        <w:rPr>
          <w:rFonts w:ascii="Times New Roman"/>
          <w:b/>
        </w:rPr>
        <w:t xml:space="preserve">Chapter 7: </w:t>
      </w:r>
      <w:r>
        <w:t>Eliminating counterproductive communication patterns (pp. 155-170)</w:t>
      </w:r>
    </w:p>
    <w:p w:rsidR="00FF253E" w:rsidRDefault="00FF253E">
      <w:pPr>
        <w:pStyle w:val="BodyText"/>
      </w:pPr>
    </w:p>
    <w:p w:rsidR="00FF253E" w:rsidRDefault="00FF253E">
      <w:pPr>
        <w:pStyle w:val="BodyText"/>
      </w:pPr>
    </w:p>
    <w:p w:rsidR="00FF253E" w:rsidRDefault="00FF253E">
      <w:pPr>
        <w:pStyle w:val="BodyText"/>
        <w:spacing w:before="6"/>
        <w:rPr>
          <w:sz w:val="21"/>
        </w:rPr>
      </w:pPr>
    </w:p>
    <w:p w:rsidR="00FF253E" w:rsidRDefault="004F5123">
      <w:pPr>
        <w:pStyle w:val="Heading2"/>
        <w:spacing w:before="1"/>
      </w:pPr>
      <w:r>
        <w:t>Unit 2: Assessment #1 - Study</w:t>
      </w:r>
    </w:p>
    <w:p w:rsidR="00FF253E" w:rsidRDefault="00FF253E">
      <w:pPr>
        <w:pStyle w:val="BodyText"/>
        <w:rPr>
          <w:b/>
          <w:sz w:val="22"/>
        </w:rPr>
      </w:pPr>
    </w:p>
    <w:p w:rsidR="00FF253E" w:rsidRDefault="004F5123">
      <w:pPr>
        <w:pStyle w:val="ListParagraph"/>
        <w:numPr>
          <w:ilvl w:val="1"/>
          <w:numId w:val="6"/>
        </w:numPr>
        <w:tabs>
          <w:tab w:val="left" w:pos="1199"/>
          <w:tab w:val="left" w:pos="1200"/>
        </w:tabs>
        <w:spacing w:before="149"/>
        <w:ind w:hanging="679"/>
        <w:rPr>
          <w:sz w:val="20"/>
        </w:rPr>
      </w:pPr>
      <w:r>
        <w:pict>
          <v:group id="_x0000_s1091" style="position:absolute;left:0;text-align:left;margin-left:108pt;margin-top:1.5pt;width:16pt;height:124.75pt;z-index:-31168;mso-position-horizontal-relative:page" coordorigin="2160,30" coordsize="320,2495">
            <v:shape id="_x0000_s1098" type="#_x0000_t75" style="position:absolute;left:2160;top:30;width:320;height:320">
              <v:imagedata r:id="rId12" o:title=""/>
            </v:shape>
            <v:shape id="_x0000_s1097" type="#_x0000_t75" style="position:absolute;left:2160;top:392;width:320;height:320">
              <v:imagedata r:id="rId12" o:title=""/>
            </v:shape>
            <v:shape id="_x0000_s1096" type="#_x0000_t75" style="position:absolute;left:2160;top:755;width:320;height:320">
              <v:imagedata r:id="rId12" o:title=""/>
            </v:shape>
            <v:shape id="_x0000_s1095" type="#_x0000_t75" style="position:absolute;left:2160;top:1117;width:320;height:320">
              <v:imagedata r:id="rId12" o:title=""/>
            </v:shape>
            <v:shape id="_x0000_s1094" type="#_x0000_t75" style="position:absolute;left:2160;top:1480;width:320;height:320">
              <v:imagedata r:id="rId12" o:title=""/>
            </v:shape>
            <v:shape id="_x0000_s1093" type="#_x0000_t75" style="position:absolute;left:2160;top:1842;width:320;height:320">
              <v:imagedata r:id="rId12" o:title=""/>
            </v:shape>
            <v:shape id="_x0000_s1092" type="#_x0000_t75" style="position:absolute;left:2160;top:2204;width:320;height:320">
              <v:imagedata r:id="rId21" o:title=""/>
            </v:shape>
            <w10:wrap anchorx="page"/>
          </v:group>
        </w:pict>
      </w:r>
      <w:hyperlink r:id="rId22">
        <w:r>
          <w:rPr>
            <w:color w:val="0000FF"/>
            <w:sz w:val="20"/>
            <w:u w:val="single" w:color="0000FF"/>
          </w:rPr>
          <w:t>2.1 Introduction</w:t>
        </w:r>
        <w:r>
          <w:rPr>
            <w:color w:val="0000FF"/>
            <w:spacing w:val="-6"/>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spacing w:before="115"/>
        <w:ind w:hanging="679"/>
        <w:rPr>
          <w:sz w:val="20"/>
        </w:rPr>
      </w:pPr>
      <w:hyperlink r:id="rId23">
        <w:r>
          <w:rPr>
            <w:color w:val="0000FF"/>
            <w:sz w:val="20"/>
            <w:u w:val="single" w:color="0000FF"/>
          </w:rPr>
          <w:t>2.2 Readings</w:t>
        </w:r>
        <w:r>
          <w:rPr>
            <w:color w:val="0000FF"/>
            <w:spacing w:val="-5"/>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24">
        <w:r>
          <w:rPr>
            <w:color w:val="0000FF"/>
            <w:sz w:val="20"/>
            <w:u w:val="single" w:color="0000FF"/>
          </w:rPr>
          <w:t>2.3 Introduction to Assessment</w:t>
        </w:r>
        <w:r>
          <w:rPr>
            <w:color w:val="0000FF"/>
            <w:spacing w:val="-7"/>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25">
        <w:r>
          <w:rPr>
            <w:color w:val="0000FF"/>
            <w:sz w:val="20"/>
            <w:u w:val="single" w:color="0000FF"/>
          </w:rPr>
          <w:t>2.4 Interviewing Techniques for Gathering Information</w:t>
        </w:r>
        <w:r>
          <w:rPr>
            <w:color w:val="0000FF"/>
            <w:spacing w:val="-14"/>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26">
        <w:r>
          <w:rPr>
            <w:color w:val="0000FF"/>
            <w:sz w:val="20"/>
            <w:u w:val="single" w:color="0000FF"/>
          </w:rPr>
          <w:t>2.5 Case Study—Carlos</w:t>
        </w:r>
        <w:r>
          <w:rPr>
            <w:color w:val="0000FF"/>
            <w:spacing w:val="-6"/>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27">
        <w:r>
          <w:rPr>
            <w:color w:val="0000FF"/>
            <w:sz w:val="20"/>
            <w:u w:val="single" w:color="0000FF"/>
          </w:rPr>
          <w:t>2.5.1 Case Study: Home Destroyed in Fire</w:t>
        </w:r>
        <w:r>
          <w:rPr>
            <w:color w:val="0000FF"/>
            <w:spacing w:val="-15"/>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28">
        <w:r>
          <w:rPr>
            <w:color w:val="0000FF"/>
            <w:sz w:val="20"/>
            <w:u w:val="single" w:color="0000FF"/>
          </w:rPr>
          <w:t>2.6 Class Time—Unit Conclusion</w:t>
        </w:r>
        <w:r>
          <w:rPr>
            <w:color w:val="0000FF"/>
            <w:spacing w:val="-10"/>
            <w:sz w:val="20"/>
            <w:u w:val="single" w:color="0000FF"/>
          </w:rPr>
          <w:t xml:space="preserve"> </w:t>
        </w:r>
        <w:r>
          <w:rPr>
            <w:color w:val="0000FF"/>
            <w:sz w:val="20"/>
            <w:u w:val="single" w:color="0000FF"/>
          </w:rPr>
          <w:t>Assignment</w:t>
        </w:r>
      </w:hyperlink>
    </w:p>
    <w:p w:rsidR="00FF253E" w:rsidRDefault="00FF253E">
      <w:pPr>
        <w:pStyle w:val="BodyText"/>
        <w:spacing w:before="1"/>
        <w:rPr>
          <w:sz w:val="18"/>
        </w:rPr>
      </w:pPr>
    </w:p>
    <w:p w:rsidR="00FF253E" w:rsidRDefault="004F5123">
      <w:pPr>
        <w:pStyle w:val="BodyText"/>
        <w:spacing w:before="74"/>
        <w:ind w:left="160" w:right="416"/>
      </w:pPr>
      <w:r>
        <w:t>This session relates to course objectives 4 and 5.</w:t>
      </w:r>
    </w:p>
    <w:p w:rsidR="00FF253E" w:rsidRDefault="00FF253E">
      <w:pPr>
        <w:pStyle w:val="BodyText"/>
        <w:spacing w:before="11"/>
        <w:rPr>
          <w:sz w:val="16"/>
        </w:rPr>
      </w:pPr>
    </w:p>
    <w:p w:rsidR="00FF253E" w:rsidRDefault="004F5123">
      <w:pPr>
        <w:pStyle w:val="Heading2"/>
      </w:pPr>
      <w:r>
        <w:t>Required Reading</w:t>
      </w:r>
    </w:p>
    <w:p w:rsidR="00FF253E" w:rsidRDefault="00FF253E">
      <w:pPr>
        <w:pStyle w:val="BodyText"/>
        <w:spacing w:before="5"/>
        <w:rPr>
          <w:b/>
          <w:sz w:val="24"/>
        </w:rPr>
      </w:pPr>
    </w:p>
    <w:p w:rsidR="00FF253E" w:rsidRDefault="004F5123">
      <w:pPr>
        <w:spacing w:before="1"/>
        <w:ind w:left="160" w:right="416"/>
        <w:rPr>
          <w:sz w:val="20"/>
        </w:rPr>
      </w:pPr>
      <w:r>
        <w:rPr>
          <w:sz w:val="20"/>
        </w:rPr>
        <w:t xml:space="preserve">Hepworth, D. H., Rooney, R. H., Rooney, G. D., Strom-Gottfried, K., &amp; Larsen, J. A. (2008). </w:t>
      </w:r>
      <w:r>
        <w:rPr>
          <w:i/>
          <w:sz w:val="20"/>
        </w:rPr>
        <w:t xml:space="preserve">Direct social work practice: Theory and skills I. </w:t>
      </w:r>
      <w:r>
        <w:rPr>
          <w:sz w:val="20"/>
        </w:rPr>
        <w:t>Belmont, CA: Brooks/Cole, Cengage Learning.</w:t>
      </w:r>
    </w:p>
    <w:p w:rsidR="00FF253E" w:rsidRDefault="004F5123">
      <w:pPr>
        <w:pStyle w:val="BodyText"/>
        <w:spacing w:before="5" w:line="229" w:lineRule="exact"/>
        <w:ind w:left="160" w:right="416"/>
      </w:pPr>
      <w:r>
        <w:rPr>
          <w:rFonts w:ascii="Times New Roman"/>
          <w:b/>
        </w:rPr>
        <w:t xml:space="preserve">Chapter 8: </w:t>
      </w:r>
      <w:r>
        <w:t>Assessment: Exploring and understanding problems and strengths (pp. 171-197)</w:t>
      </w:r>
    </w:p>
    <w:p w:rsidR="00FF253E" w:rsidRDefault="004F5123">
      <w:pPr>
        <w:pStyle w:val="BodyText"/>
        <w:spacing w:line="229" w:lineRule="exact"/>
        <w:ind w:left="160" w:right="416"/>
      </w:pPr>
      <w:r>
        <w:rPr>
          <w:rFonts w:ascii="Times New Roman"/>
          <w:b/>
        </w:rPr>
        <w:t xml:space="preserve">Chapter 9: </w:t>
      </w:r>
      <w:r>
        <w:t>Assessment: Intrapersonal and environmental factors (pp. 199-226)</w:t>
      </w:r>
    </w:p>
    <w:p w:rsidR="00FF253E" w:rsidRDefault="00FF253E">
      <w:pPr>
        <w:spacing w:line="229" w:lineRule="exact"/>
        <w:sectPr w:rsidR="00FF253E">
          <w:pgSz w:w="12240" w:h="15840"/>
          <w:pgMar w:top="1180" w:right="1160" w:bottom="1060" w:left="1280" w:header="720" w:footer="866" w:gutter="0"/>
          <w:cols w:space="720"/>
        </w:sectPr>
      </w:pPr>
    </w:p>
    <w:p w:rsidR="00FF253E" w:rsidRDefault="00FF253E">
      <w:pPr>
        <w:pStyle w:val="BodyText"/>
        <w:spacing w:before="5"/>
        <w:rPr>
          <w:sz w:val="15"/>
        </w:rPr>
      </w:pPr>
    </w:p>
    <w:p w:rsidR="00FF253E" w:rsidRDefault="004F5123">
      <w:pPr>
        <w:spacing w:before="74"/>
        <w:ind w:left="880" w:right="452" w:hanging="720"/>
        <w:rPr>
          <w:sz w:val="20"/>
        </w:rPr>
      </w:pPr>
      <w:r>
        <w:rPr>
          <w:sz w:val="20"/>
        </w:rPr>
        <w:t xml:space="preserve">Schore, A. (2012). Modern attachment theory: The central role of affect regulation in development and treatment. In </w:t>
      </w:r>
      <w:r>
        <w:rPr>
          <w:i/>
          <w:sz w:val="20"/>
        </w:rPr>
        <w:t xml:space="preserve">The science of the art of </w:t>
      </w:r>
      <w:proofErr w:type="gramStart"/>
      <w:r>
        <w:rPr>
          <w:i/>
          <w:sz w:val="20"/>
        </w:rPr>
        <w:t xml:space="preserve">psychotherapy  </w:t>
      </w:r>
      <w:r>
        <w:rPr>
          <w:sz w:val="20"/>
        </w:rPr>
        <w:t>(</w:t>
      </w:r>
      <w:proofErr w:type="gramEnd"/>
      <w:r>
        <w:rPr>
          <w:sz w:val="20"/>
        </w:rPr>
        <w:t>pp. 27-51). New York, NY: W.W. Norton.</w:t>
      </w:r>
    </w:p>
    <w:p w:rsidR="00FF253E" w:rsidRDefault="004F5123">
      <w:pPr>
        <w:spacing w:before="163" w:line="244" w:lineRule="auto"/>
        <w:ind w:left="880" w:right="416" w:hanging="720"/>
        <w:rPr>
          <w:sz w:val="20"/>
        </w:rPr>
      </w:pPr>
      <w:r>
        <w:rPr>
          <w:sz w:val="20"/>
        </w:rPr>
        <w:t xml:space="preserve">Goldstein, E. G. (1995). The ego and its defenses. In </w:t>
      </w:r>
      <w:r>
        <w:rPr>
          <w:i/>
          <w:sz w:val="20"/>
        </w:rPr>
        <w:t xml:space="preserve">Ego psychology and social work practice </w:t>
      </w:r>
      <w:r>
        <w:rPr>
          <w:sz w:val="20"/>
        </w:rPr>
        <w:t>(2</w:t>
      </w:r>
      <w:proofErr w:type="spellStart"/>
      <w:r>
        <w:rPr>
          <w:position w:val="10"/>
          <w:sz w:val="13"/>
        </w:rPr>
        <w:t>nd</w:t>
      </w:r>
      <w:proofErr w:type="spellEnd"/>
      <w:r>
        <w:rPr>
          <w:position w:val="10"/>
          <w:sz w:val="13"/>
        </w:rPr>
        <w:t xml:space="preserve"> </w:t>
      </w:r>
      <w:r>
        <w:rPr>
          <w:sz w:val="20"/>
        </w:rPr>
        <w:t>ed., pp. 53-85). New York, NY: The Free Press.</w:t>
      </w:r>
    </w:p>
    <w:p w:rsidR="00FF253E" w:rsidRDefault="00FF253E">
      <w:pPr>
        <w:pStyle w:val="BodyText"/>
      </w:pPr>
    </w:p>
    <w:p w:rsidR="00FF253E" w:rsidRDefault="00FF253E">
      <w:pPr>
        <w:pStyle w:val="BodyText"/>
      </w:pPr>
    </w:p>
    <w:p w:rsidR="00FF253E" w:rsidRDefault="00FF253E">
      <w:pPr>
        <w:pStyle w:val="BodyText"/>
        <w:spacing w:before="10"/>
        <w:rPr>
          <w:sz w:val="27"/>
        </w:rPr>
      </w:pPr>
    </w:p>
    <w:p w:rsidR="00FF253E" w:rsidRDefault="004F5123">
      <w:pPr>
        <w:pStyle w:val="Heading2"/>
      </w:pPr>
      <w:r>
        <w:t>Unit 3: Assessment #2 - Assessment</w:t>
      </w:r>
    </w:p>
    <w:p w:rsidR="00FF253E" w:rsidRDefault="00FF253E">
      <w:pPr>
        <w:pStyle w:val="BodyText"/>
        <w:rPr>
          <w:b/>
          <w:sz w:val="22"/>
        </w:rPr>
      </w:pPr>
    </w:p>
    <w:p w:rsidR="00FF253E" w:rsidRDefault="004F5123">
      <w:pPr>
        <w:pStyle w:val="ListParagraph"/>
        <w:numPr>
          <w:ilvl w:val="1"/>
          <w:numId w:val="6"/>
        </w:numPr>
        <w:tabs>
          <w:tab w:val="left" w:pos="1199"/>
          <w:tab w:val="left" w:pos="1200"/>
        </w:tabs>
        <w:spacing w:before="149"/>
        <w:ind w:hanging="679"/>
        <w:rPr>
          <w:sz w:val="20"/>
        </w:rPr>
      </w:pPr>
      <w:r>
        <w:pict>
          <v:group id="_x0000_s1082" style="position:absolute;left:0;text-align:left;margin-left:108pt;margin-top:1.5pt;width:16pt;height:142.85pt;z-index:-31144;mso-position-horizontal-relative:page" coordorigin="2160,30" coordsize="320,2857">
            <v:shape id="_x0000_s1090" type="#_x0000_t75" style="position:absolute;left:2160;top:30;width:320;height:320">
              <v:imagedata r:id="rId12" o:title=""/>
            </v:shape>
            <v:shape id="_x0000_s1089" type="#_x0000_t75" style="position:absolute;left:2160;top:393;width:320;height:320">
              <v:imagedata r:id="rId12" o:title=""/>
            </v:shape>
            <v:shape id="_x0000_s1088" type="#_x0000_t75" style="position:absolute;left:2160;top:755;width:320;height:320">
              <v:imagedata r:id="rId12" o:title=""/>
            </v:shape>
            <v:shape id="_x0000_s1087" type="#_x0000_t75" style="position:absolute;left:2160;top:1118;width:320;height:320">
              <v:imagedata r:id="rId12" o:title=""/>
            </v:shape>
            <v:shape id="_x0000_s1086" type="#_x0000_t75" style="position:absolute;left:2160;top:1480;width:320;height:320">
              <v:imagedata r:id="rId12" o:title=""/>
            </v:shape>
            <v:shape id="_x0000_s1085" type="#_x0000_t75" style="position:absolute;left:2160;top:1842;width:320;height:320">
              <v:imagedata r:id="rId12" o:title=""/>
            </v:shape>
            <v:shape id="_x0000_s1084" type="#_x0000_t75" style="position:absolute;left:2160;top:2205;width:320;height:320">
              <v:imagedata r:id="rId12" o:title=""/>
            </v:shape>
            <v:shape id="_x0000_s1083" type="#_x0000_t75" style="position:absolute;left:2160;top:2567;width:320;height:320">
              <v:imagedata r:id="rId21" o:title=""/>
            </v:shape>
            <w10:wrap anchorx="page"/>
          </v:group>
        </w:pict>
      </w:r>
      <w:hyperlink r:id="rId29">
        <w:r>
          <w:rPr>
            <w:color w:val="0000FF"/>
            <w:sz w:val="20"/>
            <w:u w:val="single" w:color="0000FF"/>
          </w:rPr>
          <w:t>3.1 Introduction</w:t>
        </w:r>
        <w:r>
          <w:rPr>
            <w:color w:val="0000FF"/>
            <w:spacing w:val="-6"/>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spacing w:before="115"/>
        <w:ind w:hanging="679"/>
        <w:rPr>
          <w:sz w:val="20"/>
        </w:rPr>
      </w:pPr>
      <w:hyperlink r:id="rId30">
        <w:r>
          <w:rPr>
            <w:color w:val="0000FF"/>
            <w:sz w:val="20"/>
            <w:u w:val="single" w:color="0000FF"/>
          </w:rPr>
          <w:t>3.2 Readings</w:t>
        </w:r>
        <w:r>
          <w:rPr>
            <w:color w:val="0000FF"/>
            <w:spacing w:val="-5"/>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31">
        <w:r>
          <w:rPr>
            <w:color w:val="0000FF"/>
            <w:sz w:val="20"/>
            <w:u w:val="single" w:color="0000FF"/>
          </w:rPr>
          <w:t>3.3 What Is Assessment?</w:t>
        </w:r>
        <w:r>
          <w:rPr>
            <w:color w:val="0000FF"/>
            <w:spacing w:val="-6"/>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spacing w:before="118"/>
        <w:ind w:hanging="679"/>
        <w:rPr>
          <w:sz w:val="20"/>
        </w:rPr>
      </w:pPr>
      <w:hyperlink r:id="rId32">
        <w:r>
          <w:rPr>
            <w:color w:val="0000FF"/>
            <w:sz w:val="20"/>
            <w:u w:val="single" w:color="0000FF"/>
          </w:rPr>
          <w:t>3.4 Basic Overview: Evaluation on Dimensions, Definitions, Ego &amp; Domains</w:t>
        </w:r>
        <w:r>
          <w:rPr>
            <w:color w:val="0000FF"/>
            <w:spacing w:val="-17"/>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33">
        <w:r>
          <w:rPr>
            <w:color w:val="0000FF"/>
            <w:sz w:val="20"/>
            <w:u w:val="single" w:color="0000FF"/>
          </w:rPr>
          <w:t>3.4.1 Typology</w:t>
        </w:r>
        <w:r>
          <w:rPr>
            <w:color w:val="0000FF"/>
            <w:spacing w:val="-8"/>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34">
        <w:r>
          <w:rPr>
            <w:color w:val="0000FF"/>
            <w:sz w:val="20"/>
            <w:u w:val="single" w:color="0000FF"/>
          </w:rPr>
          <w:t>3.5 Assessment of Case Study—Carlos</w:t>
        </w:r>
        <w:r>
          <w:rPr>
            <w:color w:val="0000FF"/>
            <w:spacing w:val="-11"/>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35">
        <w:r>
          <w:rPr>
            <w:color w:val="0000FF"/>
            <w:sz w:val="20"/>
            <w:u w:val="single" w:color="0000FF"/>
          </w:rPr>
          <w:t>3.6 Assignment 1: Engagement Phase–Examination of Self and Other</w:t>
        </w:r>
        <w:r>
          <w:rPr>
            <w:color w:val="0000FF"/>
            <w:spacing w:val="-18"/>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36">
        <w:r>
          <w:rPr>
            <w:color w:val="0000FF"/>
            <w:sz w:val="20"/>
            <w:u w:val="single" w:color="0000FF"/>
          </w:rPr>
          <w:t>3.7 Class Time—Unit Conclusion</w:t>
        </w:r>
        <w:r>
          <w:rPr>
            <w:color w:val="0000FF"/>
            <w:spacing w:val="-10"/>
            <w:sz w:val="20"/>
            <w:u w:val="single" w:color="0000FF"/>
          </w:rPr>
          <w:t xml:space="preserve"> </w:t>
        </w:r>
        <w:r>
          <w:rPr>
            <w:color w:val="0000FF"/>
            <w:sz w:val="20"/>
            <w:u w:val="single" w:color="0000FF"/>
          </w:rPr>
          <w:t>Assignment</w:t>
        </w:r>
      </w:hyperlink>
    </w:p>
    <w:p w:rsidR="00FF253E" w:rsidRDefault="00FF253E">
      <w:pPr>
        <w:pStyle w:val="BodyText"/>
        <w:spacing w:before="7"/>
        <w:rPr>
          <w:sz w:val="17"/>
        </w:rPr>
      </w:pPr>
    </w:p>
    <w:p w:rsidR="00FF253E" w:rsidRDefault="004F5123">
      <w:pPr>
        <w:pStyle w:val="Heading2"/>
        <w:spacing w:before="73"/>
      </w:pPr>
      <w:r>
        <w:t>Required Reading</w:t>
      </w:r>
    </w:p>
    <w:p w:rsidR="00FF253E" w:rsidRDefault="00FF253E">
      <w:pPr>
        <w:pStyle w:val="BodyText"/>
        <w:spacing w:before="5"/>
        <w:rPr>
          <w:b/>
          <w:sz w:val="24"/>
        </w:rPr>
      </w:pPr>
    </w:p>
    <w:p w:rsidR="00FF253E" w:rsidRDefault="004F5123">
      <w:pPr>
        <w:spacing w:before="1"/>
        <w:ind w:left="160" w:right="416"/>
        <w:rPr>
          <w:sz w:val="20"/>
        </w:rPr>
      </w:pPr>
      <w:r>
        <w:rPr>
          <w:sz w:val="20"/>
        </w:rPr>
        <w:t xml:space="preserve">Hepworth, D. H., Rooney, R. H., Rooney, G. D., Strom-Gottfried, K., &amp; Larsen, J. A. (2008). </w:t>
      </w:r>
      <w:r>
        <w:rPr>
          <w:i/>
          <w:sz w:val="20"/>
        </w:rPr>
        <w:t xml:space="preserve">Direct social work practice: Theory and skills I. </w:t>
      </w:r>
      <w:r>
        <w:rPr>
          <w:sz w:val="20"/>
        </w:rPr>
        <w:t>Belmont, CA: Brooks/Cole, Cengage Learning.</w:t>
      </w:r>
    </w:p>
    <w:p w:rsidR="00FF253E" w:rsidRDefault="004F5123">
      <w:pPr>
        <w:pStyle w:val="BodyText"/>
        <w:spacing w:before="3"/>
        <w:ind w:left="160" w:right="416"/>
      </w:pPr>
      <w:r>
        <w:rPr>
          <w:rFonts w:ascii="Times New Roman"/>
          <w:b/>
        </w:rPr>
        <w:t xml:space="preserve">Chapter 10: </w:t>
      </w:r>
      <w:r>
        <w:t>Assessing family functions in diverse family and cultural contexts (pp. 227-271)</w:t>
      </w:r>
    </w:p>
    <w:p w:rsidR="00FF253E" w:rsidRDefault="00FF253E">
      <w:pPr>
        <w:pStyle w:val="BodyText"/>
        <w:spacing w:before="2"/>
        <w:rPr>
          <w:sz w:val="24"/>
        </w:rPr>
      </w:pPr>
    </w:p>
    <w:p w:rsidR="00FF253E" w:rsidRDefault="004F5123">
      <w:pPr>
        <w:pStyle w:val="Heading2"/>
        <w:spacing w:before="1"/>
      </w:pPr>
      <w:r>
        <w:t>Unit 4: Assessment #3 - Special Areas of Assessment</w:t>
      </w:r>
    </w:p>
    <w:p w:rsidR="00FF253E" w:rsidRDefault="00FF253E">
      <w:pPr>
        <w:pStyle w:val="BodyText"/>
        <w:rPr>
          <w:b/>
          <w:sz w:val="22"/>
        </w:rPr>
      </w:pPr>
    </w:p>
    <w:p w:rsidR="00FF253E" w:rsidRDefault="004F5123">
      <w:pPr>
        <w:pStyle w:val="ListParagraph"/>
        <w:numPr>
          <w:ilvl w:val="1"/>
          <w:numId w:val="6"/>
        </w:numPr>
        <w:tabs>
          <w:tab w:val="left" w:pos="1199"/>
          <w:tab w:val="left" w:pos="1200"/>
        </w:tabs>
        <w:spacing w:before="149"/>
        <w:ind w:hanging="679"/>
        <w:rPr>
          <w:sz w:val="20"/>
        </w:rPr>
      </w:pPr>
      <w:r>
        <w:pict>
          <v:group id="_x0000_s1073" style="position:absolute;left:0;text-align:left;margin-left:108pt;margin-top:1.5pt;width:16pt;height:142.85pt;z-index:-31120;mso-position-horizontal-relative:page" coordorigin="2160,30" coordsize="320,2857">
            <v:shape id="_x0000_s1081" type="#_x0000_t75" style="position:absolute;left:2160;top:30;width:320;height:320">
              <v:imagedata r:id="rId12" o:title=""/>
            </v:shape>
            <v:shape id="_x0000_s1080" type="#_x0000_t75" style="position:absolute;left:2160;top:392;width:320;height:320">
              <v:imagedata r:id="rId12" o:title=""/>
            </v:shape>
            <v:shape id="_x0000_s1079" type="#_x0000_t75" style="position:absolute;left:2160;top:754;width:320;height:320">
              <v:imagedata r:id="rId12" o:title=""/>
            </v:shape>
            <v:shape id="_x0000_s1078" type="#_x0000_t75" style="position:absolute;left:2160;top:1117;width:320;height:320">
              <v:imagedata r:id="rId12" o:title=""/>
            </v:shape>
            <v:shape id="_x0000_s1077" type="#_x0000_t75" style="position:absolute;left:2160;top:1479;width:320;height:320">
              <v:imagedata r:id="rId12" o:title=""/>
            </v:shape>
            <v:shape id="_x0000_s1076" type="#_x0000_t75" style="position:absolute;left:2160;top:1842;width:320;height:320">
              <v:imagedata r:id="rId12" o:title=""/>
            </v:shape>
            <v:shape id="_x0000_s1075" type="#_x0000_t75" style="position:absolute;left:2160;top:2204;width:320;height:320">
              <v:imagedata r:id="rId12" o:title=""/>
            </v:shape>
            <v:shape id="_x0000_s1074" type="#_x0000_t75" style="position:absolute;left:2160;top:2566;width:320;height:320">
              <v:imagedata r:id="rId21" o:title=""/>
            </v:shape>
            <w10:wrap anchorx="page"/>
          </v:group>
        </w:pict>
      </w:r>
      <w:hyperlink r:id="rId37">
        <w:r>
          <w:rPr>
            <w:color w:val="0000FF"/>
            <w:sz w:val="20"/>
            <w:u w:val="single" w:color="0000FF"/>
          </w:rPr>
          <w:t>4.1 Introduction</w:t>
        </w:r>
        <w:r>
          <w:rPr>
            <w:color w:val="0000FF"/>
            <w:spacing w:val="-6"/>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spacing w:before="115"/>
        <w:ind w:hanging="679"/>
        <w:rPr>
          <w:sz w:val="20"/>
        </w:rPr>
      </w:pPr>
      <w:hyperlink r:id="rId38">
        <w:r>
          <w:rPr>
            <w:color w:val="0000FF"/>
            <w:sz w:val="20"/>
            <w:u w:val="single" w:color="0000FF"/>
          </w:rPr>
          <w:t>4.2 Readings</w:t>
        </w:r>
        <w:r>
          <w:rPr>
            <w:color w:val="0000FF"/>
            <w:spacing w:val="-5"/>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39">
        <w:r>
          <w:rPr>
            <w:color w:val="0000FF"/>
            <w:sz w:val="20"/>
            <w:u w:val="single" w:color="0000FF"/>
          </w:rPr>
          <w:t>4.3 Controversy and the DSM</w:t>
        </w:r>
        <w:r>
          <w:rPr>
            <w:color w:val="0000FF"/>
            <w:spacing w:val="-8"/>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40">
        <w:r>
          <w:rPr>
            <w:color w:val="0000FF"/>
            <w:sz w:val="20"/>
            <w:u w:val="single" w:color="0000FF"/>
          </w:rPr>
          <w:t>4.4 Depression and Suicidal Risk</w:t>
        </w:r>
        <w:r>
          <w:rPr>
            <w:color w:val="0000FF"/>
            <w:spacing w:val="-10"/>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41">
        <w:r>
          <w:rPr>
            <w:color w:val="0000FF"/>
            <w:sz w:val="20"/>
            <w:u w:val="single" w:color="0000FF"/>
          </w:rPr>
          <w:t>4.5 Spiritual Assessment</w:t>
        </w:r>
        <w:r>
          <w:rPr>
            <w:color w:val="0000FF"/>
            <w:spacing w:val="-7"/>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42">
        <w:r>
          <w:rPr>
            <w:color w:val="0000FF"/>
            <w:sz w:val="20"/>
            <w:u w:val="single" w:color="0000FF"/>
          </w:rPr>
          <w:t>4.6 Cultural Issues in Assessment</w:t>
        </w:r>
        <w:r>
          <w:rPr>
            <w:color w:val="0000FF"/>
            <w:spacing w:val="-9"/>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43">
        <w:r>
          <w:rPr>
            <w:color w:val="0000FF"/>
            <w:sz w:val="20"/>
            <w:u w:val="single" w:color="0000FF"/>
          </w:rPr>
          <w:t>4.7 Assessing Child Abuse</w:t>
        </w:r>
        <w:r>
          <w:rPr>
            <w:color w:val="0000FF"/>
            <w:spacing w:val="-4"/>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spacing w:before="118"/>
        <w:ind w:hanging="679"/>
        <w:rPr>
          <w:sz w:val="20"/>
        </w:rPr>
      </w:pPr>
      <w:hyperlink r:id="rId44">
        <w:r>
          <w:rPr>
            <w:color w:val="0000FF"/>
            <w:sz w:val="20"/>
            <w:u w:val="single" w:color="0000FF"/>
          </w:rPr>
          <w:t>4.8 Class Time—Unit Conclusion</w:t>
        </w:r>
        <w:r>
          <w:rPr>
            <w:color w:val="0000FF"/>
            <w:spacing w:val="-10"/>
            <w:sz w:val="20"/>
            <w:u w:val="single" w:color="0000FF"/>
          </w:rPr>
          <w:t xml:space="preserve"> </w:t>
        </w:r>
        <w:r>
          <w:rPr>
            <w:color w:val="0000FF"/>
            <w:sz w:val="20"/>
            <w:u w:val="single" w:color="0000FF"/>
          </w:rPr>
          <w:t>Assignment</w:t>
        </w:r>
      </w:hyperlink>
    </w:p>
    <w:p w:rsidR="00FF253E" w:rsidRDefault="00FF253E">
      <w:pPr>
        <w:pStyle w:val="BodyText"/>
        <w:spacing w:before="1"/>
        <w:rPr>
          <w:sz w:val="18"/>
        </w:rPr>
      </w:pPr>
    </w:p>
    <w:p w:rsidR="00FF253E" w:rsidRDefault="004F5123">
      <w:pPr>
        <w:pStyle w:val="BodyText"/>
        <w:spacing w:before="74"/>
        <w:ind w:left="160" w:right="416"/>
      </w:pPr>
      <w:r>
        <w:t>This session relates to course objectives 1, 2, 3 and 4.</w:t>
      </w:r>
    </w:p>
    <w:p w:rsidR="00FF253E" w:rsidRDefault="00FF253E">
      <w:pPr>
        <w:pStyle w:val="BodyText"/>
        <w:spacing w:before="11"/>
        <w:rPr>
          <w:sz w:val="16"/>
        </w:rPr>
      </w:pPr>
    </w:p>
    <w:p w:rsidR="00FF253E" w:rsidRDefault="004F5123">
      <w:pPr>
        <w:pStyle w:val="Heading2"/>
      </w:pPr>
      <w:r>
        <w:t>Required Reading</w:t>
      </w:r>
    </w:p>
    <w:p w:rsidR="00FF253E" w:rsidRDefault="00FF253E">
      <w:pPr>
        <w:pStyle w:val="BodyText"/>
        <w:spacing w:before="3"/>
        <w:rPr>
          <w:b/>
          <w:sz w:val="25"/>
        </w:rPr>
      </w:pPr>
    </w:p>
    <w:p w:rsidR="00FF253E" w:rsidRDefault="004F5123">
      <w:pPr>
        <w:pStyle w:val="BodyText"/>
        <w:spacing w:line="226" w:lineRule="exact"/>
        <w:ind w:left="160" w:right="550"/>
      </w:pPr>
      <w:r>
        <w:t xml:space="preserve">Frazer, P., </w:t>
      </w:r>
      <w:proofErr w:type="spellStart"/>
      <w:r>
        <w:t>Westhuis</w:t>
      </w:r>
      <w:proofErr w:type="spellEnd"/>
      <w:r>
        <w:t xml:space="preserve">, D., Daley, J., &amp; Phillips, I. (2009). How clinical social workers are using the DSM- IV: A national study. </w:t>
      </w:r>
      <w:r>
        <w:rPr>
          <w:i/>
        </w:rPr>
        <w:t>Social Work in Mental Health, 7</w:t>
      </w:r>
      <w:r>
        <w:t>(4), 325-339.</w:t>
      </w:r>
    </w:p>
    <w:p w:rsidR="00FF253E" w:rsidRDefault="00FF253E">
      <w:pPr>
        <w:spacing w:line="226" w:lineRule="exact"/>
        <w:sectPr w:rsidR="00FF253E">
          <w:pgSz w:w="12240" w:h="15840"/>
          <w:pgMar w:top="1180" w:right="1160" w:bottom="1060" w:left="1280" w:header="720" w:footer="866" w:gutter="0"/>
          <w:cols w:space="720"/>
        </w:sectPr>
      </w:pPr>
    </w:p>
    <w:p w:rsidR="00FF253E" w:rsidRDefault="00FF253E">
      <w:pPr>
        <w:pStyle w:val="BodyText"/>
        <w:spacing w:before="5"/>
        <w:rPr>
          <w:sz w:val="15"/>
        </w:rPr>
      </w:pPr>
    </w:p>
    <w:p w:rsidR="00FF253E" w:rsidRDefault="004F5123">
      <w:pPr>
        <w:pStyle w:val="Heading2"/>
        <w:spacing w:before="72"/>
      </w:pPr>
      <w:r>
        <w:t>Unit 5: Assessment #4 and Intervention Planning</w:t>
      </w:r>
    </w:p>
    <w:p w:rsidR="00FF253E" w:rsidRDefault="00FF253E">
      <w:pPr>
        <w:pStyle w:val="BodyText"/>
        <w:rPr>
          <w:b/>
          <w:sz w:val="22"/>
        </w:rPr>
      </w:pPr>
    </w:p>
    <w:p w:rsidR="00FF253E" w:rsidRDefault="004F5123">
      <w:pPr>
        <w:pStyle w:val="ListParagraph"/>
        <w:numPr>
          <w:ilvl w:val="1"/>
          <w:numId w:val="6"/>
        </w:numPr>
        <w:tabs>
          <w:tab w:val="left" w:pos="1199"/>
          <w:tab w:val="left" w:pos="1200"/>
        </w:tabs>
        <w:spacing w:before="150"/>
        <w:ind w:hanging="679"/>
        <w:rPr>
          <w:sz w:val="20"/>
        </w:rPr>
      </w:pPr>
      <w:r>
        <w:pict>
          <v:group id="_x0000_s1059" style="position:absolute;left:0;text-align:left;margin-left:108pt;margin-top:1.6pt;width:16pt;height:233.45pt;z-index:-31096;mso-position-horizontal-relative:page" coordorigin="2160,32" coordsize="320,4669">
            <v:shape id="_x0000_s1072" type="#_x0000_t75" style="position:absolute;left:2160;top:32;width:320;height:320">
              <v:imagedata r:id="rId12" o:title=""/>
            </v:shape>
            <v:shape id="_x0000_s1071" type="#_x0000_t75" style="position:absolute;left:2160;top:394;width:320;height:320">
              <v:imagedata r:id="rId12" o:title=""/>
            </v:shape>
            <v:shape id="_x0000_s1070" type="#_x0000_t75" style="position:absolute;left:2160;top:756;width:320;height:320">
              <v:imagedata r:id="rId12" o:title=""/>
            </v:shape>
            <v:shape id="_x0000_s1069" type="#_x0000_t75" style="position:absolute;left:2160;top:1119;width:320;height:320">
              <v:imagedata r:id="rId12" o:title=""/>
            </v:shape>
            <v:shape id="_x0000_s1068" type="#_x0000_t75" style="position:absolute;left:2160;top:1481;width:320;height:320">
              <v:imagedata r:id="rId12" o:title=""/>
            </v:shape>
            <v:shape id="_x0000_s1067" type="#_x0000_t75" style="position:absolute;left:2160;top:1843;width:320;height:320">
              <v:imagedata r:id="rId12" o:title=""/>
            </v:shape>
            <v:shape id="_x0000_s1066" type="#_x0000_t75" style="position:absolute;left:2160;top:2206;width:320;height:320">
              <v:imagedata r:id="rId12" o:title=""/>
            </v:shape>
            <v:shape id="_x0000_s1065" type="#_x0000_t75" style="position:absolute;left:2160;top:2568;width:320;height:320">
              <v:imagedata r:id="rId12" o:title=""/>
            </v:shape>
            <v:shape id="_x0000_s1064" type="#_x0000_t75" style="position:absolute;left:2160;top:2931;width:320;height:320">
              <v:imagedata r:id="rId12" o:title=""/>
            </v:shape>
            <v:shape id="_x0000_s1063" type="#_x0000_t75" style="position:absolute;left:2160;top:3293;width:320;height:320">
              <v:imagedata r:id="rId12" o:title=""/>
            </v:shape>
            <v:shape id="_x0000_s1062" type="#_x0000_t75" style="position:absolute;left:2160;top:3655;width:320;height:320">
              <v:imagedata r:id="rId12" o:title=""/>
            </v:shape>
            <v:shape id="_x0000_s1061" type="#_x0000_t75" style="position:absolute;left:2160;top:4018;width:320;height:320">
              <v:imagedata r:id="rId12" o:title=""/>
            </v:shape>
            <v:shape id="_x0000_s1060" type="#_x0000_t75" style="position:absolute;left:2160;top:4380;width:320;height:320">
              <v:imagedata r:id="rId21" o:title=""/>
            </v:shape>
            <w10:wrap anchorx="page"/>
          </v:group>
        </w:pict>
      </w:r>
      <w:hyperlink r:id="rId45">
        <w:r>
          <w:rPr>
            <w:color w:val="0000FF"/>
            <w:sz w:val="20"/>
            <w:u w:val="single" w:color="0000FF"/>
          </w:rPr>
          <w:t>5.1 Introduction</w:t>
        </w:r>
        <w:r>
          <w:rPr>
            <w:color w:val="0000FF"/>
            <w:spacing w:val="-6"/>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spacing w:before="115"/>
        <w:ind w:hanging="679"/>
        <w:rPr>
          <w:sz w:val="20"/>
        </w:rPr>
      </w:pPr>
      <w:hyperlink r:id="rId46">
        <w:r>
          <w:rPr>
            <w:color w:val="0000FF"/>
            <w:sz w:val="20"/>
            <w:u w:val="single" w:color="0000FF"/>
          </w:rPr>
          <w:t>5.2 Readings</w:t>
        </w:r>
        <w:r>
          <w:rPr>
            <w:color w:val="0000FF"/>
            <w:spacing w:val="-5"/>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47">
        <w:r>
          <w:rPr>
            <w:color w:val="0000FF"/>
            <w:sz w:val="20"/>
            <w:u w:val="single" w:color="0000FF"/>
          </w:rPr>
          <w:t>5.3 Elder Abuse Assessment</w:t>
        </w:r>
        <w:r>
          <w:rPr>
            <w:color w:val="0000FF"/>
            <w:spacing w:val="-7"/>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48">
        <w:r>
          <w:rPr>
            <w:color w:val="0000FF"/>
            <w:sz w:val="20"/>
            <w:u w:val="single" w:color="0000FF"/>
          </w:rPr>
          <w:t>5.4 Substance Abuse Assessment</w:t>
        </w:r>
        <w:r>
          <w:rPr>
            <w:color w:val="0000FF"/>
            <w:spacing w:val="-8"/>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49">
        <w:r>
          <w:rPr>
            <w:color w:val="0000FF"/>
            <w:sz w:val="20"/>
            <w:u w:val="single" w:color="0000FF"/>
          </w:rPr>
          <w:t>5.5 Domestic Violence Assessment</w:t>
        </w:r>
        <w:r>
          <w:rPr>
            <w:color w:val="0000FF"/>
            <w:spacing w:val="-9"/>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50">
        <w:r>
          <w:rPr>
            <w:color w:val="0000FF"/>
            <w:sz w:val="20"/>
            <w:u w:val="single" w:color="0000FF"/>
          </w:rPr>
          <w:t xml:space="preserve">5.6 Assessment Tool: </w:t>
        </w:r>
        <w:proofErr w:type="spellStart"/>
        <w:r>
          <w:rPr>
            <w:color w:val="0000FF"/>
            <w:sz w:val="20"/>
            <w:u w:val="single" w:color="0000FF"/>
          </w:rPr>
          <w:t>EcoMap</w:t>
        </w:r>
        <w:proofErr w:type="spellEnd"/>
        <w:r>
          <w:rPr>
            <w:color w:val="0000FF"/>
            <w:spacing w:val="-10"/>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51">
        <w:r>
          <w:rPr>
            <w:color w:val="0000FF"/>
            <w:sz w:val="20"/>
            <w:u w:val="single" w:color="0000FF"/>
          </w:rPr>
          <w:t>5.7 Choosing Intervention Targets</w:t>
        </w:r>
        <w:r>
          <w:rPr>
            <w:color w:val="0000FF"/>
            <w:spacing w:val="-8"/>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52">
        <w:r>
          <w:rPr>
            <w:color w:val="0000FF"/>
            <w:sz w:val="20"/>
            <w:u w:val="single" w:color="0000FF"/>
          </w:rPr>
          <w:t>5.8 Worker's Intervention Plan: Outline</w:t>
        </w:r>
        <w:r>
          <w:rPr>
            <w:color w:val="0000FF"/>
            <w:spacing w:val="-11"/>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spacing w:before="118"/>
        <w:ind w:hanging="679"/>
        <w:rPr>
          <w:sz w:val="20"/>
        </w:rPr>
      </w:pPr>
      <w:hyperlink r:id="rId53">
        <w:r>
          <w:rPr>
            <w:color w:val="0000FF"/>
            <w:sz w:val="20"/>
            <w:u w:val="single" w:color="0000FF"/>
          </w:rPr>
          <w:t>5.9 Goals &amp; Contracting</w:t>
        </w:r>
        <w:r>
          <w:rPr>
            <w:color w:val="0000FF"/>
            <w:spacing w:val="-8"/>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54">
        <w:r>
          <w:rPr>
            <w:color w:val="0000FF"/>
            <w:sz w:val="20"/>
            <w:u w:val="single" w:color="0000FF"/>
          </w:rPr>
          <w:t>5.10 Case Study: "Carlos" (Continued)</w:t>
        </w:r>
        <w:r>
          <w:rPr>
            <w:color w:val="0000FF"/>
            <w:spacing w:val="-13"/>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55">
        <w:r>
          <w:rPr>
            <w:color w:val="0000FF"/>
            <w:sz w:val="20"/>
            <w:u w:val="single" w:color="0000FF"/>
          </w:rPr>
          <w:t>5.11 The Process of Evidence-Based Practice #1</w:t>
        </w:r>
        <w:r>
          <w:rPr>
            <w:color w:val="0000FF"/>
            <w:spacing w:val="-13"/>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56">
        <w:r>
          <w:rPr>
            <w:color w:val="0000FF"/>
            <w:sz w:val="20"/>
            <w:u w:val="single" w:color="0000FF"/>
          </w:rPr>
          <w:t>5.12 The Process of Evidence-Based Practice #2</w:t>
        </w:r>
        <w:r>
          <w:rPr>
            <w:color w:val="0000FF"/>
            <w:spacing w:val="-13"/>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57">
        <w:r>
          <w:rPr>
            <w:color w:val="0000FF"/>
            <w:sz w:val="20"/>
            <w:u w:val="single" w:color="0000FF"/>
          </w:rPr>
          <w:t>5.13 Class Time—Unit Conclusion</w:t>
        </w:r>
        <w:r>
          <w:rPr>
            <w:color w:val="0000FF"/>
            <w:spacing w:val="-9"/>
            <w:sz w:val="20"/>
            <w:u w:val="single" w:color="0000FF"/>
          </w:rPr>
          <w:t xml:space="preserve"> </w:t>
        </w:r>
        <w:r>
          <w:rPr>
            <w:color w:val="0000FF"/>
            <w:sz w:val="20"/>
            <w:u w:val="single" w:color="0000FF"/>
          </w:rPr>
          <w:t>Assignment</w:t>
        </w:r>
      </w:hyperlink>
    </w:p>
    <w:p w:rsidR="00FF253E" w:rsidRDefault="00FF253E">
      <w:pPr>
        <w:pStyle w:val="BodyText"/>
        <w:spacing w:before="1"/>
        <w:rPr>
          <w:sz w:val="18"/>
        </w:rPr>
      </w:pPr>
    </w:p>
    <w:p w:rsidR="00FF253E" w:rsidRDefault="004F5123">
      <w:pPr>
        <w:pStyle w:val="BodyText"/>
        <w:spacing w:before="74"/>
        <w:ind w:left="160" w:right="416"/>
      </w:pPr>
      <w:r>
        <w:t xml:space="preserve">This session relates to course objectives 3, 4, and </w:t>
      </w:r>
      <w:proofErr w:type="gramStart"/>
      <w:r>
        <w:t>5 .</w:t>
      </w:r>
      <w:proofErr w:type="gramEnd"/>
    </w:p>
    <w:p w:rsidR="00FF253E" w:rsidRDefault="00FF253E">
      <w:pPr>
        <w:pStyle w:val="BodyText"/>
        <w:spacing w:before="11"/>
        <w:rPr>
          <w:sz w:val="16"/>
        </w:rPr>
      </w:pPr>
    </w:p>
    <w:p w:rsidR="00FF253E" w:rsidRDefault="004F5123">
      <w:pPr>
        <w:pStyle w:val="Heading2"/>
      </w:pPr>
      <w:r>
        <w:t>Required Reading</w:t>
      </w:r>
    </w:p>
    <w:p w:rsidR="00FF253E" w:rsidRDefault="00FF253E">
      <w:pPr>
        <w:pStyle w:val="BodyText"/>
        <w:spacing w:before="5"/>
        <w:rPr>
          <w:b/>
          <w:sz w:val="24"/>
        </w:rPr>
      </w:pPr>
    </w:p>
    <w:p w:rsidR="00FF253E" w:rsidRDefault="004F5123">
      <w:pPr>
        <w:spacing w:before="1"/>
        <w:ind w:left="160" w:right="416"/>
        <w:rPr>
          <w:sz w:val="20"/>
        </w:rPr>
      </w:pPr>
      <w:r>
        <w:rPr>
          <w:sz w:val="20"/>
        </w:rPr>
        <w:t xml:space="preserve">Hepworth, D. H., Rooney, R. H., Rooney, G. D., Strom-Gottfried, K., &amp; Larsen, J. A. (2008). </w:t>
      </w:r>
      <w:r>
        <w:rPr>
          <w:i/>
          <w:sz w:val="20"/>
        </w:rPr>
        <w:t xml:space="preserve">Direct social work practice: Theory and skills </w:t>
      </w:r>
      <w:r>
        <w:rPr>
          <w:sz w:val="20"/>
        </w:rPr>
        <w:t xml:space="preserve">(8th </w:t>
      </w:r>
      <w:proofErr w:type="gramStart"/>
      <w:r>
        <w:rPr>
          <w:sz w:val="20"/>
        </w:rPr>
        <w:t>ed</w:t>
      </w:r>
      <w:proofErr w:type="gramEnd"/>
      <w:r>
        <w:rPr>
          <w:sz w:val="20"/>
        </w:rPr>
        <w:t>.)</w:t>
      </w:r>
      <w:r>
        <w:rPr>
          <w:i/>
          <w:sz w:val="20"/>
        </w:rPr>
        <w:t xml:space="preserve">. </w:t>
      </w:r>
      <w:r>
        <w:rPr>
          <w:sz w:val="20"/>
        </w:rPr>
        <w:t>Belmont, CA: Brooks/Cole, Cengage Learning.</w:t>
      </w:r>
    </w:p>
    <w:p w:rsidR="00FF253E" w:rsidRDefault="004F5123">
      <w:pPr>
        <w:pStyle w:val="BodyText"/>
        <w:spacing w:before="11" w:line="228" w:lineRule="exact"/>
        <w:ind w:left="160" w:right="315"/>
      </w:pPr>
      <w:r>
        <w:rPr>
          <w:rFonts w:ascii="Times New Roman"/>
          <w:b/>
        </w:rPr>
        <w:t xml:space="preserve">Chapter 12: </w:t>
      </w:r>
      <w:r>
        <w:t>Sections on goals (pp. 303-317), Applying goal development guidelines with minors (pp. 321- 325), and Contracts (pp. 341-346)</w:t>
      </w:r>
    </w:p>
    <w:p w:rsidR="00FF253E" w:rsidRDefault="00FF253E">
      <w:pPr>
        <w:pStyle w:val="BodyText"/>
        <w:spacing w:before="8"/>
        <w:rPr>
          <w:sz w:val="23"/>
        </w:rPr>
      </w:pPr>
    </w:p>
    <w:p w:rsidR="00FF253E" w:rsidRDefault="004F5123">
      <w:pPr>
        <w:spacing w:line="242" w:lineRule="auto"/>
        <w:ind w:left="160" w:right="360"/>
        <w:rPr>
          <w:sz w:val="20"/>
        </w:rPr>
      </w:pPr>
      <w:proofErr w:type="spellStart"/>
      <w:r>
        <w:rPr>
          <w:sz w:val="20"/>
        </w:rPr>
        <w:t>Thyer</w:t>
      </w:r>
      <w:proofErr w:type="spellEnd"/>
      <w:r>
        <w:rPr>
          <w:sz w:val="20"/>
        </w:rPr>
        <w:t xml:space="preserve">, B. A. (2004). What is evidence-based practice? </w:t>
      </w:r>
      <w:r>
        <w:rPr>
          <w:i/>
          <w:sz w:val="20"/>
        </w:rPr>
        <w:t>Brief Treatment and Crisis Intervention, 4</w:t>
      </w:r>
      <w:r>
        <w:rPr>
          <w:sz w:val="20"/>
        </w:rPr>
        <w:t>(2)</w:t>
      </w:r>
      <w:r>
        <w:rPr>
          <w:i/>
          <w:sz w:val="20"/>
        </w:rPr>
        <w:t xml:space="preserve">, </w:t>
      </w:r>
      <w:r>
        <w:rPr>
          <w:sz w:val="20"/>
        </w:rPr>
        <w:t>167- 176.</w:t>
      </w:r>
    </w:p>
    <w:p w:rsidR="00FF253E" w:rsidRDefault="00FF253E">
      <w:pPr>
        <w:pStyle w:val="BodyText"/>
        <w:spacing w:before="9"/>
        <w:rPr>
          <w:sz w:val="24"/>
        </w:rPr>
      </w:pPr>
    </w:p>
    <w:p w:rsidR="00FF253E" w:rsidRDefault="004F5123">
      <w:pPr>
        <w:pStyle w:val="BodyText"/>
        <w:spacing w:before="1" w:line="226" w:lineRule="exact"/>
        <w:ind w:left="160" w:right="416"/>
      </w:pPr>
      <w:proofErr w:type="spellStart"/>
      <w:r>
        <w:t>Verney</w:t>
      </w:r>
      <w:proofErr w:type="spellEnd"/>
      <w:r>
        <w:t xml:space="preserve">, S., &amp; </w:t>
      </w:r>
      <w:proofErr w:type="spellStart"/>
      <w:r>
        <w:t>Kipp</w:t>
      </w:r>
      <w:proofErr w:type="spellEnd"/>
      <w:r>
        <w:t xml:space="preserve">, B. (2007). Acculturation and alcohol treatment in ethnic minority populations: Assessment issues and implications. </w:t>
      </w:r>
      <w:r>
        <w:rPr>
          <w:i/>
        </w:rPr>
        <w:t>Alcoholism Treatment Quarterly, 25</w:t>
      </w:r>
      <w:r>
        <w:t>(4)</w:t>
      </w:r>
      <w:r>
        <w:rPr>
          <w:i/>
        </w:rPr>
        <w:t xml:space="preserve">, </w:t>
      </w:r>
      <w:r>
        <w:t>47-61.</w:t>
      </w:r>
    </w:p>
    <w:p w:rsidR="00FF253E" w:rsidRDefault="00FF253E">
      <w:pPr>
        <w:pStyle w:val="BodyText"/>
        <w:spacing w:before="4"/>
        <w:rPr>
          <w:sz w:val="24"/>
        </w:rPr>
      </w:pPr>
    </w:p>
    <w:p w:rsidR="00FF253E" w:rsidRDefault="004F5123">
      <w:pPr>
        <w:pStyle w:val="BodyText"/>
        <w:spacing w:before="1"/>
        <w:ind w:left="160" w:right="315"/>
      </w:pPr>
      <w:proofErr w:type="spellStart"/>
      <w:r>
        <w:t>Vourlekis</w:t>
      </w:r>
      <w:proofErr w:type="spellEnd"/>
      <w:r>
        <w:t xml:space="preserve">, B., Ell, K., &amp; Padgett, D. (2005). Evidence-based assessment in case management to improve abnormal cancer screen follow-up. </w:t>
      </w:r>
      <w:r>
        <w:rPr>
          <w:i/>
        </w:rPr>
        <w:t>Health and Social Work, 30</w:t>
      </w:r>
      <w:r>
        <w:t>(2)</w:t>
      </w:r>
      <w:r>
        <w:rPr>
          <w:i/>
        </w:rPr>
        <w:t xml:space="preserve">, </w:t>
      </w:r>
      <w:r>
        <w:t>98-106.</w:t>
      </w:r>
    </w:p>
    <w:p w:rsidR="00FF253E" w:rsidRDefault="00FF253E">
      <w:pPr>
        <w:pStyle w:val="BodyText"/>
        <w:spacing w:before="3"/>
        <w:rPr>
          <w:sz w:val="24"/>
        </w:rPr>
      </w:pPr>
    </w:p>
    <w:p w:rsidR="00FF253E" w:rsidRDefault="004F5123">
      <w:pPr>
        <w:pStyle w:val="Heading2"/>
      </w:pPr>
      <w:r>
        <w:t>Recommended Reading</w:t>
      </w:r>
    </w:p>
    <w:p w:rsidR="00FF253E" w:rsidRDefault="00FF253E">
      <w:pPr>
        <w:pStyle w:val="BodyText"/>
        <w:spacing w:before="4"/>
        <w:rPr>
          <w:b/>
          <w:sz w:val="25"/>
        </w:rPr>
      </w:pPr>
    </w:p>
    <w:p w:rsidR="00FF253E" w:rsidRDefault="004F5123">
      <w:pPr>
        <w:pStyle w:val="BodyText"/>
        <w:spacing w:line="226" w:lineRule="exact"/>
        <w:ind w:left="160" w:right="416"/>
      </w:pPr>
      <w:r>
        <w:t xml:space="preserve">Amodeo, M., &amp; Jones, L. K. (1997). Viewing alcohol and other drug use cross culturally: A cultural framework for clinical practice. </w:t>
      </w:r>
      <w:r>
        <w:rPr>
          <w:i/>
        </w:rPr>
        <w:t xml:space="preserve">Families in Society, 78(3), </w:t>
      </w:r>
      <w:r>
        <w:t>240-254.</w:t>
      </w:r>
    </w:p>
    <w:p w:rsidR="00FF253E" w:rsidRDefault="00FF253E">
      <w:pPr>
        <w:pStyle w:val="BodyText"/>
        <w:rPr>
          <w:sz w:val="25"/>
        </w:rPr>
      </w:pPr>
    </w:p>
    <w:p w:rsidR="00FF253E" w:rsidRDefault="004F5123">
      <w:pPr>
        <w:pStyle w:val="BodyText"/>
        <w:spacing w:line="226" w:lineRule="exact"/>
        <w:ind w:left="160" w:right="416"/>
      </w:pPr>
      <w:r>
        <w:t xml:space="preserve">Scarborough, M., Lewis, C., &amp; Kulkarni, S. (2010). Enhancing adolescent brain development through goal- setting activities. </w:t>
      </w:r>
      <w:r>
        <w:rPr>
          <w:i/>
        </w:rPr>
        <w:t>Social Work, 55</w:t>
      </w:r>
      <w:r>
        <w:t>(3)</w:t>
      </w:r>
      <w:r>
        <w:rPr>
          <w:i/>
        </w:rPr>
        <w:t xml:space="preserve">, </w:t>
      </w:r>
      <w:r>
        <w:t>276-278.</w:t>
      </w:r>
    </w:p>
    <w:p w:rsidR="00FF253E" w:rsidRDefault="00FF253E">
      <w:pPr>
        <w:spacing w:line="226" w:lineRule="exact"/>
        <w:sectPr w:rsidR="00FF253E">
          <w:pgSz w:w="12240" w:h="15840"/>
          <w:pgMar w:top="1180" w:right="1160" w:bottom="1060" w:left="1280" w:header="720" w:footer="866" w:gutter="0"/>
          <w:cols w:space="720"/>
        </w:sectPr>
      </w:pPr>
    </w:p>
    <w:p w:rsidR="00FF253E" w:rsidRDefault="00FF253E">
      <w:pPr>
        <w:pStyle w:val="BodyText"/>
        <w:spacing w:before="5"/>
        <w:rPr>
          <w:sz w:val="15"/>
        </w:rPr>
      </w:pPr>
    </w:p>
    <w:p w:rsidR="00FF253E" w:rsidRDefault="004F5123">
      <w:pPr>
        <w:pStyle w:val="Heading2"/>
        <w:spacing w:before="72"/>
      </w:pPr>
      <w:r>
        <w:t>Other Works Cited in Text</w:t>
      </w:r>
    </w:p>
    <w:p w:rsidR="00FF253E" w:rsidRDefault="00FF253E">
      <w:pPr>
        <w:pStyle w:val="BodyText"/>
        <w:spacing w:before="10"/>
        <w:rPr>
          <w:b/>
          <w:sz w:val="24"/>
        </w:rPr>
      </w:pPr>
    </w:p>
    <w:p w:rsidR="00FF253E" w:rsidRDefault="004F5123">
      <w:pPr>
        <w:pStyle w:val="BodyText"/>
        <w:spacing w:line="237" w:lineRule="auto"/>
        <w:ind w:left="160" w:right="571"/>
      </w:pPr>
      <w:r>
        <w:t xml:space="preserve">Drake, R. E., Goldman, H., </w:t>
      </w:r>
      <w:proofErr w:type="spellStart"/>
      <w:r>
        <w:t>Leff</w:t>
      </w:r>
      <w:proofErr w:type="spellEnd"/>
      <w:r>
        <w:t xml:space="preserve">, H. S., Lehman, A. F., Dixon, L., </w:t>
      </w:r>
      <w:proofErr w:type="spellStart"/>
      <w:r>
        <w:t>Mueser</w:t>
      </w:r>
      <w:proofErr w:type="spellEnd"/>
      <w:r>
        <w:t xml:space="preserve">, K. T., et al. (2001). Implementing evidence-based practices in routine mental health service settings. </w:t>
      </w:r>
      <w:r>
        <w:rPr>
          <w:i/>
        </w:rPr>
        <w:t>Psychiatric Services, 52</w:t>
      </w:r>
      <w:r>
        <w:t>, 179–182.</w:t>
      </w:r>
    </w:p>
    <w:p w:rsidR="00FF253E" w:rsidRDefault="00FF253E">
      <w:pPr>
        <w:pStyle w:val="BodyText"/>
        <w:spacing w:before="3"/>
        <w:rPr>
          <w:sz w:val="24"/>
        </w:rPr>
      </w:pPr>
    </w:p>
    <w:p w:rsidR="00FF253E" w:rsidRDefault="004F5123">
      <w:pPr>
        <w:ind w:left="160" w:right="1004"/>
        <w:rPr>
          <w:sz w:val="20"/>
        </w:rPr>
      </w:pPr>
      <w:r>
        <w:rPr>
          <w:sz w:val="20"/>
        </w:rPr>
        <w:t xml:space="preserve">Fulmer, T., Street, S., &amp; </w:t>
      </w:r>
      <w:proofErr w:type="spellStart"/>
      <w:r>
        <w:rPr>
          <w:sz w:val="20"/>
        </w:rPr>
        <w:t>Carr</w:t>
      </w:r>
      <w:proofErr w:type="spellEnd"/>
      <w:r>
        <w:rPr>
          <w:sz w:val="20"/>
        </w:rPr>
        <w:t xml:space="preserve">, K. (1984). Abuse of the elderly: Screening and detection. </w:t>
      </w:r>
      <w:r>
        <w:rPr>
          <w:i/>
          <w:sz w:val="20"/>
        </w:rPr>
        <w:t>Journal of Emergency Nursing, 10</w:t>
      </w:r>
      <w:r>
        <w:rPr>
          <w:sz w:val="20"/>
        </w:rPr>
        <w:t>(3)</w:t>
      </w:r>
      <w:r>
        <w:rPr>
          <w:i/>
          <w:sz w:val="20"/>
        </w:rPr>
        <w:t xml:space="preserve">, </w:t>
      </w:r>
      <w:r>
        <w:rPr>
          <w:sz w:val="20"/>
        </w:rPr>
        <w:t>131-140.</w:t>
      </w:r>
    </w:p>
    <w:p w:rsidR="00FF253E" w:rsidRDefault="00FF253E">
      <w:pPr>
        <w:pStyle w:val="BodyText"/>
        <w:spacing w:before="7"/>
        <w:rPr>
          <w:sz w:val="24"/>
        </w:rPr>
      </w:pPr>
    </w:p>
    <w:p w:rsidR="00FF253E" w:rsidRDefault="004F5123">
      <w:pPr>
        <w:pStyle w:val="BodyText"/>
        <w:ind w:left="160" w:right="315"/>
      </w:pPr>
      <w:r>
        <w:t>National Research Council. (2003). Elder mistreatment, abuse, neglect, and exploitation in an aging America. In R. J. Bonnie &amp; R. B. Wallace (Eds.), Panel to Review Risk and Prevalence of Elder Abuse and Neglect. Committee on National Statistics and Committee on Law and Justice, Division of Behavioral and Social Sciences and Education. Washington, DC: National Academies Press.</w:t>
      </w:r>
    </w:p>
    <w:p w:rsidR="00FF253E" w:rsidRDefault="00FF253E">
      <w:pPr>
        <w:pStyle w:val="BodyText"/>
      </w:pPr>
    </w:p>
    <w:p w:rsidR="00FF253E" w:rsidRDefault="00FF253E">
      <w:pPr>
        <w:pStyle w:val="BodyText"/>
      </w:pPr>
    </w:p>
    <w:p w:rsidR="00FF253E" w:rsidRDefault="00FF253E">
      <w:pPr>
        <w:pStyle w:val="BodyText"/>
        <w:spacing w:before="8"/>
        <w:rPr>
          <w:sz w:val="21"/>
        </w:rPr>
      </w:pPr>
    </w:p>
    <w:p w:rsidR="00FF253E" w:rsidRDefault="004F5123">
      <w:pPr>
        <w:pStyle w:val="Heading2"/>
      </w:pPr>
      <w:r>
        <w:t>Unit 6: Overcoming Barriers</w:t>
      </w:r>
    </w:p>
    <w:p w:rsidR="00FF253E" w:rsidRDefault="00FF253E">
      <w:pPr>
        <w:pStyle w:val="BodyText"/>
        <w:rPr>
          <w:b/>
          <w:sz w:val="22"/>
        </w:rPr>
      </w:pPr>
    </w:p>
    <w:p w:rsidR="00FF253E" w:rsidRDefault="004F5123">
      <w:pPr>
        <w:pStyle w:val="ListParagraph"/>
        <w:numPr>
          <w:ilvl w:val="1"/>
          <w:numId w:val="6"/>
        </w:numPr>
        <w:tabs>
          <w:tab w:val="left" w:pos="1199"/>
          <w:tab w:val="left" w:pos="1200"/>
        </w:tabs>
        <w:spacing w:before="147"/>
        <w:ind w:hanging="679"/>
        <w:rPr>
          <w:sz w:val="20"/>
        </w:rPr>
      </w:pPr>
      <w:r>
        <w:pict>
          <v:group id="_x0000_s1050" style="position:absolute;left:0;text-align:left;margin-left:108pt;margin-top:1.5pt;width:16pt;height:142.85pt;z-index:-31072;mso-position-horizontal-relative:page" coordorigin="2160,30" coordsize="320,2857">
            <v:shape id="_x0000_s1058" type="#_x0000_t75" style="position:absolute;left:2160;top:30;width:320;height:320">
              <v:imagedata r:id="rId12" o:title=""/>
            </v:shape>
            <v:shape id="_x0000_s1057" type="#_x0000_t75" style="position:absolute;left:2160;top:393;width:320;height:319">
              <v:imagedata r:id="rId12" o:title=""/>
            </v:shape>
            <v:shape id="_x0000_s1056" type="#_x0000_t75" style="position:absolute;left:2160;top:755;width:320;height:319">
              <v:imagedata r:id="rId12" o:title=""/>
            </v:shape>
            <v:shape id="_x0000_s1055" type="#_x0000_t75" style="position:absolute;left:2160;top:1117;width:320;height:319">
              <v:imagedata r:id="rId12" o:title=""/>
            </v:shape>
            <v:shape id="_x0000_s1054" type="#_x0000_t75" style="position:absolute;left:2160;top:1480;width:320;height:319">
              <v:imagedata r:id="rId12" o:title=""/>
            </v:shape>
            <v:shape id="_x0000_s1053" type="#_x0000_t75" style="position:absolute;left:2160;top:1842;width:320;height:319">
              <v:imagedata r:id="rId12" o:title=""/>
            </v:shape>
            <v:shape id="_x0000_s1052" type="#_x0000_t75" style="position:absolute;left:2160;top:2205;width:320;height:319">
              <v:imagedata r:id="rId12" o:title=""/>
            </v:shape>
            <v:shape id="_x0000_s1051" type="#_x0000_t75" style="position:absolute;left:2160;top:2567;width:320;height:319">
              <v:imagedata r:id="rId21" o:title=""/>
            </v:shape>
            <w10:wrap anchorx="page"/>
          </v:group>
        </w:pict>
      </w:r>
      <w:hyperlink r:id="rId58">
        <w:r>
          <w:rPr>
            <w:color w:val="0000FF"/>
            <w:sz w:val="20"/>
            <w:u w:val="single" w:color="0000FF"/>
          </w:rPr>
          <w:t>6.1 Introduction</w:t>
        </w:r>
        <w:r>
          <w:rPr>
            <w:color w:val="0000FF"/>
            <w:spacing w:val="-6"/>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59">
        <w:r>
          <w:rPr>
            <w:color w:val="0000FF"/>
            <w:sz w:val="20"/>
            <w:u w:val="single" w:color="0000FF"/>
          </w:rPr>
          <w:t>6.2 Readings</w:t>
        </w:r>
        <w:r>
          <w:rPr>
            <w:color w:val="0000FF"/>
            <w:spacing w:val="-5"/>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60">
        <w:r>
          <w:rPr>
            <w:color w:val="0000FF"/>
            <w:sz w:val="20"/>
            <w:u w:val="single" w:color="0000FF"/>
          </w:rPr>
          <w:t>6.3 Involuntary Clients</w:t>
        </w:r>
        <w:r>
          <w:rPr>
            <w:color w:val="0000FF"/>
            <w:spacing w:val="-6"/>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61">
        <w:r>
          <w:rPr>
            <w:color w:val="0000FF"/>
            <w:sz w:val="20"/>
            <w:u w:val="single" w:color="0000FF"/>
          </w:rPr>
          <w:t>6.4 Resistance</w:t>
        </w:r>
        <w:r>
          <w:rPr>
            <w:color w:val="0000FF"/>
            <w:spacing w:val="-5"/>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62">
        <w:r>
          <w:rPr>
            <w:color w:val="0000FF"/>
            <w:sz w:val="20"/>
            <w:u w:val="single" w:color="0000FF"/>
          </w:rPr>
          <w:t>6.5 Transference &amp; Countertransference</w:t>
        </w:r>
        <w:r>
          <w:rPr>
            <w:color w:val="0000FF"/>
            <w:spacing w:val="-9"/>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63">
        <w:r>
          <w:rPr>
            <w:color w:val="0000FF"/>
            <w:sz w:val="20"/>
            <w:u w:val="single" w:color="0000FF"/>
          </w:rPr>
          <w:t>6.6 Stages of Change</w:t>
        </w:r>
        <w:r>
          <w:rPr>
            <w:color w:val="0000FF"/>
            <w:spacing w:val="-4"/>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64">
        <w:r>
          <w:rPr>
            <w:color w:val="0000FF"/>
            <w:sz w:val="20"/>
            <w:u w:val="single" w:color="0000FF"/>
          </w:rPr>
          <w:t>6.7 Exercise (Transference/Counter Transference)</w:t>
        </w:r>
        <w:r>
          <w:rPr>
            <w:color w:val="0000FF"/>
            <w:spacing w:val="-10"/>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9"/>
          <w:tab w:val="left" w:pos="1200"/>
        </w:tabs>
        <w:ind w:hanging="679"/>
        <w:rPr>
          <w:sz w:val="20"/>
        </w:rPr>
      </w:pPr>
      <w:hyperlink r:id="rId65">
        <w:r>
          <w:rPr>
            <w:color w:val="0000FF"/>
            <w:sz w:val="20"/>
            <w:u w:val="single" w:color="0000FF"/>
          </w:rPr>
          <w:t>6.8 Class Time—Unit Conclusion</w:t>
        </w:r>
        <w:r>
          <w:rPr>
            <w:color w:val="0000FF"/>
            <w:spacing w:val="-10"/>
            <w:sz w:val="20"/>
            <w:u w:val="single" w:color="0000FF"/>
          </w:rPr>
          <w:t xml:space="preserve"> </w:t>
        </w:r>
        <w:r>
          <w:rPr>
            <w:color w:val="0000FF"/>
            <w:sz w:val="20"/>
            <w:u w:val="single" w:color="0000FF"/>
          </w:rPr>
          <w:t>Assignment</w:t>
        </w:r>
      </w:hyperlink>
    </w:p>
    <w:p w:rsidR="00FF253E" w:rsidRDefault="00FF253E">
      <w:pPr>
        <w:pStyle w:val="BodyText"/>
        <w:spacing w:before="10"/>
        <w:rPr>
          <w:sz w:val="17"/>
        </w:rPr>
      </w:pPr>
    </w:p>
    <w:p w:rsidR="00FF253E" w:rsidRDefault="004F5123">
      <w:pPr>
        <w:pStyle w:val="BodyText"/>
        <w:spacing w:before="74"/>
        <w:ind w:left="160" w:right="416"/>
      </w:pPr>
      <w:r>
        <w:t>This session relates to course objectives 4 and 5.</w:t>
      </w:r>
    </w:p>
    <w:p w:rsidR="00FF253E" w:rsidRDefault="00FF253E">
      <w:pPr>
        <w:pStyle w:val="BodyText"/>
        <w:spacing w:before="2"/>
        <w:rPr>
          <w:sz w:val="17"/>
        </w:rPr>
      </w:pPr>
    </w:p>
    <w:p w:rsidR="00FF253E" w:rsidRDefault="004F5123">
      <w:pPr>
        <w:pStyle w:val="Heading2"/>
      </w:pPr>
      <w:r>
        <w:t>Required Reading</w:t>
      </w:r>
    </w:p>
    <w:p w:rsidR="00FF253E" w:rsidRDefault="00FF253E">
      <w:pPr>
        <w:pStyle w:val="BodyText"/>
        <w:spacing w:before="3"/>
        <w:rPr>
          <w:b/>
          <w:sz w:val="24"/>
        </w:rPr>
      </w:pPr>
    </w:p>
    <w:p w:rsidR="00FF253E" w:rsidRDefault="004F5123">
      <w:pPr>
        <w:ind w:left="160" w:right="416"/>
        <w:rPr>
          <w:sz w:val="20"/>
        </w:rPr>
      </w:pPr>
      <w:r>
        <w:rPr>
          <w:sz w:val="20"/>
        </w:rPr>
        <w:t xml:space="preserve">Hepworth, D. H., Rooney, R. H., Rooney, G. D., Strom-Gottfried, K., &amp; Larsen, J. A. (2008). </w:t>
      </w:r>
      <w:r>
        <w:rPr>
          <w:i/>
          <w:sz w:val="20"/>
        </w:rPr>
        <w:t xml:space="preserve">Direct social work practice: Theory and skills </w:t>
      </w:r>
      <w:r>
        <w:rPr>
          <w:sz w:val="20"/>
        </w:rPr>
        <w:t xml:space="preserve">(8th </w:t>
      </w:r>
      <w:proofErr w:type="gramStart"/>
      <w:r>
        <w:rPr>
          <w:sz w:val="20"/>
        </w:rPr>
        <w:t>ed</w:t>
      </w:r>
      <w:proofErr w:type="gramEnd"/>
      <w:r>
        <w:rPr>
          <w:sz w:val="20"/>
        </w:rPr>
        <w:t>.). Belmont, CA: Brooks/Cole, Cengage Learning.</w:t>
      </w:r>
    </w:p>
    <w:p w:rsidR="00FF253E" w:rsidRDefault="004F5123">
      <w:pPr>
        <w:pStyle w:val="BodyText"/>
        <w:spacing w:before="3"/>
        <w:ind w:left="160" w:right="416"/>
      </w:pPr>
      <w:r>
        <w:rPr>
          <w:rFonts w:ascii="Times New Roman"/>
          <w:b/>
        </w:rPr>
        <w:t xml:space="preserve">Chapter 13: </w:t>
      </w:r>
      <w:r>
        <w:t>Planning and implementing change-oriented strategies (pp. 379-389)</w:t>
      </w:r>
    </w:p>
    <w:p w:rsidR="00FF253E" w:rsidRDefault="00FF253E">
      <w:pPr>
        <w:pStyle w:val="BodyText"/>
        <w:spacing w:before="2"/>
        <w:rPr>
          <w:sz w:val="24"/>
        </w:rPr>
      </w:pPr>
    </w:p>
    <w:p w:rsidR="00FF253E" w:rsidRDefault="004F5123">
      <w:pPr>
        <w:pStyle w:val="Heading2"/>
      </w:pPr>
      <w:r>
        <w:t>Other Works Cited in Unit</w:t>
      </w:r>
    </w:p>
    <w:p w:rsidR="00FF253E" w:rsidRDefault="00FF253E">
      <w:pPr>
        <w:pStyle w:val="BodyText"/>
        <w:spacing w:before="5"/>
        <w:rPr>
          <w:b/>
          <w:sz w:val="24"/>
        </w:rPr>
      </w:pPr>
    </w:p>
    <w:p w:rsidR="00FF253E" w:rsidRDefault="004F5123">
      <w:pPr>
        <w:spacing w:before="1"/>
        <w:ind w:left="160" w:right="416"/>
        <w:rPr>
          <w:sz w:val="20"/>
        </w:rPr>
      </w:pPr>
      <w:proofErr w:type="spellStart"/>
      <w:r>
        <w:rPr>
          <w:sz w:val="20"/>
        </w:rPr>
        <w:t>Mirabito</w:t>
      </w:r>
      <w:proofErr w:type="spellEnd"/>
      <w:r>
        <w:rPr>
          <w:sz w:val="20"/>
        </w:rPr>
        <w:t xml:space="preserve">, D. M., &amp; Rosenthal, C. (2002). </w:t>
      </w:r>
      <w:r>
        <w:rPr>
          <w:i/>
          <w:sz w:val="20"/>
        </w:rPr>
        <w:t>Generalist social work practice in the wake of disaster: September 11 and beyond</w:t>
      </w:r>
      <w:r>
        <w:rPr>
          <w:sz w:val="20"/>
        </w:rPr>
        <w:t>. Belmont, CA: Wadsworth/Thomson Learning.</w:t>
      </w:r>
    </w:p>
    <w:p w:rsidR="00FF253E" w:rsidRDefault="00FF253E">
      <w:pPr>
        <w:pStyle w:val="BodyText"/>
        <w:spacing w:before="3"/>
        <w:rPr>
          <w:sz w:val="24"/>
        </w:rPr>
      </w:pPr>
    </w:p>
    <w:p w:rsidR="00FF253E" w:rsidRDefault="004F5123">
      <w:pPr>
        <w:ind w:left="160" w:right="416"/>
        <w:rPr>
          <w:sz w:val="20"/>
        </w:rPr>
      </w:pPr>
      <w:proofErr w:type="spellStart"/>
      <w:r>
        <w:rPr>
          <w:sz w:val="20"/>
        </w:rPr>
        <w:t>Parad</w:t>
      </w:r>
      <w:proofErr w:type="spellEnd"/>
      <w:r>
        <w:rPr>
          <w:sz w:val="20"/>
        </w:rPr>
        <w:t xml:space="preserve">, H. J., &amp; </w:t>
      </w:r>
      <w:proofErr w:type="spellStart"/>
      <w:r>
        <w:rPr>
          <w:sz w:val="20"/>
        </w:rPr>
        <w:t>Parad</w:t>
      </w:r>
      <w:proofErr w:type="spellEnd"/>
      <w:r>
        <w:rPr>
          <w:sz w:val="20"/>
        </w:rPr>
        <w:t xml:space="preserve">, L. G. (Eds.) (1990). </w:t>
      </w:r>
      <w:r>
        <w:rPr>
          <w:i/>
          <w:sz w:val="20"/>
        </w:rPr>
        <w:t xml:space="preserve">Crisis intervention book 2: The practitioner's sourcebook for brief therapy. </w:t>
      </w:r>
      <w:r>
        <w:rPr>
          <w:sz w:val="20"/>
        </w:rPr>
        <w:t>Milwaukee, WI: Family Service America.</w:t>
      </w:r>
    </w:p>
    <w:p w:rsidR="00FF253E" w:rsidRDefault="00FF253E">
      <w:pPr>
        <w:pStyle w:val="BodyText"/>
        <w:spacing w:before="5"/>
        <w:rPr>
          <w:sz w:val="24"/>
        </w:rPr>
      </w:pPr>
    </w:p>
    <w:p w:rsidR="00FF253E" w:rsidRDefault="004F5123">
      <w:pPr>
        <w:ind w:left="160" w:right="1004"/>
        <w:rPr>
          <w:sz w:val="20"/>
        </w:rPr>
      </w:pPr>
      <w:r>
        <w:rPr>
          <w:sz w:val="20"/>
        </w:rPr>
        <w:t xml:space="preserve">Fulmer, T., Street, S., &amp; </w:t>
      </w:r>
      <w:proofErr w:type="spellStart"/>
      <w:r>
        <w:rPr>
          <w:sz w:val="20"/>
        </w:rPr>
        <w:t>Carr</w:t>
      </w:r>
      <w:proofErr w:type="spellEnd"/>
      <w:r>
        <w:rPr>
          <w:sz w:val="20"/>
        </w:rPr>
        <w:t xml:space="preserve">, K. (1984). Abuse of the elderly: Screening and detection. </w:t>
      </w:r>
      <w:r>
        <w:rPr>
          <w:i/>
          <w:sz w:val="20"/>
        </w:rPr>
        <w:t>Journal of Emergency Nursing, 10</w:t>
      </w:r>
      <w:r>
        <w:rPr>
          <w:sz w:val="20"/>
        </w:rPr>
        <w:t>(3)</w:t>
      </w:r>
      <w:r>
        <w:rPr>
          <w:i/>
          <w:sz w:val="20"/>
        </w:rPr>
        <w:t xml:space="preserve">, </w:t>
      </w:r>
      <w:r>
        <w:rPr>
          <w:sz w:val="20"/>
        </w:rPr>
        <w:t>131-140.</w:t>
      </w:r>
    </w:p>
    <w:p w:rsidR="00FF253E" w:rsidRDefault="00FF253E">
      <w:pPr>
        <w:pStyle w:val="BodyText"/>
        <w:spacing w:before="5"/>
        <w:rPr>
          <w:sz w:val="24"/>
        </w:rPr>
      </w:pPr>
    </w:p>
    <w:p w:rsidR="00FF253E" w:rsidRDefault="004F5123">
      <w:pPr>
        <w:pStyle w:val="BodyText"/>
        <w:ind w:left="160" w:right="416"/>
      </w:pPr>
      <w:r>
        <w:t>National Research Council. (2003). Elder mistreatment, abuse, neglect, and exploitation in an aging America. In R. J. Bonnie &amp; R. B. Wallace (Eds.), Panel to Review Risk and Prevalence of Elder Abuse</w:t>
      </w:r>
    </w:p>
    <w:p w:rsidR="00FF253E" w:rsidRDefault="00FF253E">
      <w:pPr>
        <w:sectPr w:rsidR="00FF253E">
          <w:headerReference w:type="default" r:id="rId66"/>
          <w:pgSz w:w="12240" w:h="15840"/>
          <w:pgMar w:top="1180" w:right="1160" w:bottom="1060" w:left="1280" w:header="720" w:footer="866" w:gutter="0"/>
          <w:cols w:space="720"/>
        </w:sectPr>
      </w:pPr>
    </w:p>
    <w:p w:rsidR="00FF253E" w:rsidRDefault="00FF253E">
      <w:pPr>
        <w:pStyle w:val="BodyText"/>
        <w:spacing w:before="5"/>
        <w:rPr>
          <w:sz w:val="15"/>
        </w:rPr>
      </w:pPr>
    </w:p>
    <w:p w:rsidR="00FF253E" w:rsidRDefault="004F5123">
      <w:pPr>
        <w:pStyle w:val="BodyText"/>
        <w:spacing w:before="74"/>
        <w:ind w:left="160" w:right="315"/>
      </w:pPr>
      <w:proofErr w:type="gramStart"/>
      <w:r>
        <w:t>and</w:t>
      </w:r>
      <w:proofErr w:type="gramEnd"/>
      <w:r>
        <w:t xml:space="preserve"> Neglect. Committee on National Statistics and Committee on Law and Justice, Division of Behavioral and Social Sciences and Education. Washington, DC: National Academies Press.</w:t>
      </w:r>
    </w:p>
    <w:p w:rsidR="00FF253E" w:rsidRDefault="00FF253E">
      <w:pPr>
        <w:pStyle w:val="BodyText"/>
      </w:pPr>
    </w:p>
    <w:p w:rsidR="00FF253E" w:rsidRDefault="00FF253E">
      <w:pPr>
        <w:pStyle w:val="BodyText"/>
      </w:pPr>
    </w:p>
    <w:p w:rsidR="00FF253E" w:rsidRDefault="00FF253E">
      <w:pPr>
        <w:pStyle w:val="BodyText"/>
      </w:pPr>
    </w:p>
    <w:p w:rsidR="00FF253E" w:rsidRDefault="00FF253E">
      <w:pPr>
        <w:pStyle w:val="BodyText"/>
      </w:pPr>
    </w:p>
    <w:p w:rsidR="00FF253E" w:rsidRDefault="00FF253E">
      <w:pPr>
        <w:pStyle w:val="BodyText"/>
      </w:pPr>
    </w:p>
    <w:p w:rsidR="00FF253E" w:rsidRDefault="00FF253E">
      <w:pPr>
        <w:pStyle w:val="BodyText"/>
      </w:pPr>
    </w:p>
    <w:p w:rsidR="00FF253E" w:rsidRDefault="00FF253E">
      <w:pPr>
        <w:pStyle w:val="BodyText"/>
      </w:pPr>
    </w:p>
    <w:p w:rsidR="00FF253E" w:rsidRDefault="00FF253E">
      <w:pPr>
        <w:pStyle w:val="BodyText"/>
      </w:pPr>
    </w:p>
    <w:p w:rsidR="00FF253E" w:rsidRDefault="00FF253E">
      <w:pPr>
        <w:pStyle w:val="BodyText"/>
      </w:pPr>
    </w:p>
    <w:p w:rsidR="00FF253E" w:rsidRDefault="00FF253E">
      <w:pPr>
        <w:pStyle w:val="BodyText"/>
      </w:pPr>
    </w:p>
    <w:p w:rsidR="00FF253E" w:rsidRDefault="00FF253E">
      <w:pPr>
        <w:pStyle w:val="BodyText"/>
      </w:pPr>
    </w:p>
    <w:p w:rsidR="006706B5" w:rsidRDefault="006706B5">
      <w:pPr>
        <w:pStyle w:val="BodyText"/>
      </w:pPr>
    </w:p>
    <w:p w:rsidR="006706B5" w:rsidRDefault="006706B5">
      <w:pPr>
        <w:pStyle w:val="BodyText"/>
      </w:pPr>
    </w:p>
    <w:p w:rsidR="006706B5" w:rsidRDefault="006706B5">
      <w:pPr>
        <w:pStyle w:val="BodyText"/>
      </w:pPr>
    </w:p>
    <w:p w:rsidR="006706B5" w:rsidRDefault="006706B5">
      <w:pPr>
        <w:pStyle w:val="BodyText"/>
      </w:pPr>
    </w:p>
    <w:p w:rsidR="006706B5" w:rsidRDefault="006706B5">
      <w:pPr>
        <w:pStyle w:val="BodyText"/>
      </w:pPr>
    </w:p>
    <w:p w:rsidR="006706B5" w:rsidRDefault="006706B5">
      <w:pPr>
        <w:pStyle w:val="BodyText"/>
      </w:pPr>
    </w:p>
    <w:p w:rsidR="006706B5" w:rsidRDefault="006706B5">
      <w:pPr>
        <w:pStyle w:val="BodyText"/>
      </w:pPr>
    </w:p>
    <w:p w:rsidR="006706B5" w:rsidRDefault="006706B5">
      <w:pPr>
        <w:pStyle w:val="BodyText"/>
      </w:pPr>
    </w:p>
    <w:p w:rsidR="006706B5" w:rsidRDefault="006706B5">
      <w:pPr>
        <w:pStyle w:val="BodyText"/>
      </w:pPr>
    </w:p>
    <w:p w:rsidR="006706B5" w:rsidRDefault="006706B5">
      <w:pPr>
        <w:pStyle w:val="BodyText"/>
      </w:pPr>
    </w:p>
    <w:p w:rsidR="006706B5" w:rsidRDefault="006706B5">
      <w:pPr>
        <w:pStyle w:val="BodyText"/>
      </w:pPr>
    </w:p>
    <w:p w:rsidR="006706B5" w:rsidRDefault="006706B5">
      <w:pPr>
        <w:pStyle w:val="BodyText"/>
      </w:pPr>
    </w:p>
    <w:p w:rsidR="006706B5" w:rsidRDefault="006706B5">
      <w:pPr>
        <w:pStyle w:val="BodyText"/>
      </w:pPr>
    </w:p>
    <w:p w:rsidR="006706B5" w:rsidRDefault="006706B5">
      <w:pPr>
        <w:pStyle w:val="BodyText"/>
      </w:pPr>
    </w:p>
    <w:p w:rsidR="006706B5" w:rsidRDefault="006706B5">
      <w:pPr>
        <w:pStyle w:val="BodyText"/>
      </w:pPr>
    </w:p>
    <w:p w:rsidR="006706B5" w:rsidRDefault="006706B5">
      <w:pPr>
        <w:pStyle w:val="BodyText"/>
      </w:pPr>
    </w:p>
    <w:p w:rsidR="00FF253E" w:rsidRDefault="00FF253E">
      <w:pPr>
        <w:pStyle w:val="BodyText"/>
      </w:pPr>
    </w:p>
    <w:p w:rsidR="00FF253E" w:rsidRDefault="00FF253E">
      <w:pPr>
        <w:pStyle w:val="BodyText"/>
      </w:pPr>
    </w:p>
    <w:p w:rsidR="00FF253E" w:rsidRDefault="00FF253E">
      <w:pPr>
        <w:pStyle w:val="BodyText"/>
      </w:pPr>
    </w:p>
    <w:p w:rsidR="00FF253E" w:rsidRDefault="00FF253E">
      <w:pPr>
        <w:pStyle w:val="BodyText"/>
      </w:pPr>
    </w:p>
    <w:p w:rsidR="00FF253E" w:rsidRDefault="00FF253E">
      <w:pPr>
        <w:pStyle w:val="BodyText"/>
      </w:pPr>
    </w:p>
    <w:p w:rsidR="00FF253E" w:rsidRDefault="00FF253E">
      <w:pPr>
        <w:pStyle w:val="BodyText"/>
      </w:pPr>
    </w:p>
    <w:p w:rsidR="00FF253E" w:rsidRDefault="004F5123">
      <w:pPr>
        <w:pStyle w:val="BodyText"/>
        <w:spacing w:before="3"/>
        <w:rPr>
          <w:sz w:val="16"/>
        </w:rPr>
      </w:pPr>
      <w:r>
        <w:pict>
          <v:line id="_x0000_s1049" style="position:absolute;z-index:1168;mso-wrap-distance-left:0;mso-wrap-distance-right:0;mso-position-horizontal-relative:page" from="70.6pt,12.05pt" to="541.55pt,12.05pt" strokecolor="#ffc000" strokeweight="1.44pt">
            <w10:wrap type="topAndBottom" anchorx="page"/>
          </v:line>
        </w:pict>
      </w:r>
    </w:p>
    <w:p w:rsidR="00FF253E" w:rsidRDefault="00FF253E">
      <w:pPr>
        <w:rPr>
          <w:sz w:val="16"/>
        </w:rPr>
        <w:sectPr w:rsidR="00FF253E">
          <w:headerReference w:type="default" r:id="rId67"/>
          <w:footerReference w:type="default" r:id="rId68"/>
          <w:pgSz w:w="12240" w:h="15840"/>
          <w:pgMar w:top="1180" w:right="1160" w:bottom="280" w:left="1280" w:header="720" w:footer="0" w:gutter="0"/>
          <w:cols w:space="720"/>
        </w:sectPr>
      </w:pPr>
    </w:p>
    <w:p w:rsidR="00FF253E" w:rsidRDefault="00FF253E">
      <w:pPr>
        <w:pStyle w:val="BodyText"/>
        <w:spacing w:before="10"/>
        <w:rPr>
          <w:sz w:val="25"/>
        </w:rPr>
      </w:pPr>
    </w:p>
    <w:p w:rsidR="00FF253E" w:rsidRDefault="004F5123">
      <w:pPr>
        <w:pStyle w:val="Heading2"/>
        <w:spacing w:before="73"/>
        <w:ind w:left="157" w:right="2832"/>
      </w:pPr>
      <w:r>
        <w:t>Unit 7: Intervention: Models of Practice (Crisis Intervention)</w:t>
      </w:r>
    </w:p>
    <w:p w:rsidR="00FF253E" w:rsidRDefault="00FF253E">
      <w:pPr>
        <w:pStyle w:val="BodyText"/>
        <w:rPr>
          <w:b/>
          <w:sz w:val="22"/>
        </w:rPr>
      </w:pPr>
    </w:p>
    <w:p w:rsidR="00FF253E" w:rsidRDefault="004F5123">
      <w:pPr>
        <w:pStyle w:val="ListParagraph"/>
        <w:numPr>
          <w:ilvl w:val="1"/>
          <w:numId w:val="6"/>
        </w:numPr>
        <w:tabs>
          <w:tab w:val="left" w:pos="1197"/>
        </w:tabs>
        <w:spacing w:before="149"/>
        <w:ind w:left="1196" w:hanging="679"/>
        <w:rPr>
          <w:sz w:val="20"/>
        </w:rPr>
      </w:pPr>
      <w:r>
        <w:pict>
          <v:group id="_x0000_s1041" style="position:absolute;left:0;text-align:left;margin-left:108.9pt;margin-top:1.55pt;width:16pt;height:124.75pt;z-index:-31024;mso-position-horizontal-relative:page" coordorigin="2178,31" coordsize="320,2495">
            <v:shape id="_x0000_s1048" type="#_x0000_t75" style="position:absolute;left:2178;top:31;width:320;height:320">
              <v:imagedata r:id="rId12" o:title=""/>
            </v:shape>
            <v:shape id="_x0000_s1047" type="#_x0000_t75" style="position:absolute;left:2178;top:393;width:320;height:320">
              <v:imagedata r:id="rId12" o:title=""/>
            </v:shape>
            <v:shape id="_x0000_s1046" type="#_x0000_t75" style="position:absolute;left:2178;top:755;width:320;height:320">
              <v:imagedata r:id="rId12" o:title=""/>
            </v:shape>
            <v:shape id="_x0000_s1045" type="#_x0000_t75" style="position:absolute;left:2178;top:1118;width:320;height:320">
              <v:imagedata r:id="rId12" o:title=""/>
            </v:shape>
            <v:shape id="_x0000_s1044" type="#_x0000_t75" style="position:absolute;left:2178;top:1480;width:320;height:320">
              <v:imagedata r:id="rId12" o:title=""/>
            </v:shape>
            <v:shape id="_x0000_s1043" type="#_x0000_t75" style="position:absolute;left:2178;top:1842;width:320;height:320">
              <v:imagedata r:id="rId12" o:title=""/>
            </v:shape>
            <v:shape id="_x0000_s1042" type="#_x0000_t75" style="position:absolute;left:2178;top:2205;width:320;height:320">
              <v:imagedata r:id="rId21" o:title=""/>
            </v:shape>
            <w10:wrap anchorx="page"/>
          </v:group>
        </w:pict>
      </w:r>
      <w:hyperlink r:id="rId69">
        <w:r>
          <w:rPr>
            <w:color w:val="0000FF"/>
            <w:sz w:val="20"/>
            <w:u w:val="single" w:color="0000FF"/>
          </w:rPr>
          <w:t>7.1 Introduction</w:t>
        </w:r>
        <w:r>
          <w:rPr>
            <w:color w:val="0000FF"/>
            <w:spacing w:val="-6"/>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7"/>
        </w:tabs>
        <w:spacing w:before="115"/>
        <w:ind w:left="1196" w:hanging="679"/>
        <w:rPr>
          <w:sz w:val="20"/>
        </w:rPr>
      </w:pPr>
      <w:hyperlink r:id="rId70">
        <w:r>
          <w:rPr>
            <w:color w:val="0000FF"/>
            <w:sz w:val="20"/>
            <w:u w:val="single" w:color="0000FF"/>
          </w:rPr>
          <w:t>7.2 Readings</w:t>
        </w:r>
        <w:r>
          <w:rPr>
            <w:color w:val="0000FF"/>
            <w:spacing w:val="-5"/>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7"/>
        </w:tabs>
        <w:ind w:left="1196" w:hanging="679"/>
        <w:rPr>
          <w:sz w:val="20"/>
        </w:rPr>
      </w:pPr>
      <w:hyperlink r:id="rId71">
        <w:r>
          <w:rPr>
            <w:color w:val="0000FF"/>
            <w:sz w:val="20"/>
            <w:u w:val="single" w:color="0000FF"/>
          </w:rPr>
          <w:t>7.3 The Crisis Intervention Model</w:t>
        </w:r>
        <w:r>
          <w:rPr>
            <w:color w:val="0000FF"/>
            <w:spacing w:val="-10"/>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7"/>
        </w:tabs>
        <w:ind w:left="1196" w:hanging="679"/>
        <w:rPr>
          <w:sz w:val="20"/>
        </w:rPr>
      </w:pPr>
      <w:hyperlink r:id="rId72">
        <w:r>
          <w:rPr>
            <w:color w:val="0000FF"/>
            <w:sz w:val="20"/>
            <w:u w:val="single" w:color="0000FF"/>
          </w:rPr>
          <w:t>7.3.1 The Crisis Intervention Model (Cont'd.)</w:t>
        </w:r>
        <w:r>
          <w:rPr>
            <w:color w:val="0000FF"/>
            <w:spacing w:val="-12"/>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7"/>
        </w:tabs>
        <w:ind w:left="1196" w:hanging="679"/>
        <w:rPr>
          <w:sz w:val="20"/>
        </w:rPr>
      </w:pPr>
      <w:hyperlink r:id="rId73">
        <w:r>
          <w:rPr>
            <w:color w:val="0000FF"/>
            <w:sz w:val="20"/>
            <w:u w:val="single" w:color="0000FF"/>
          </w:rPr>
          <w:t>7.3.2 Crisis Intervention</w:t>
        </w:r>
        <w:r>
          <w:rPr>
            <w:color w:val="0000FF"/>
            <w:spacing w:val="-5"/>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7"/>
        </w:tabs>
        <w:ind w:left="1196" w:hanging="679"/>
        <w:rPr>
          <w:sz w:val="20"/>
        </w:rPr>
      </w:pPr>
      <w:hyperlink r:id="rId74">
        <w:r>
          <w:rPr>
            <w:color w:val="0000FF"/>
            <w:sz w:val="20"/>
            <w:u w:val="single" w:color="0000FF"/>
          </w:rPr>
          <w:t>7.4 Case Study - Carlos continued</w:t>
        </w:r>
        <w:r>
          <w:rPr>
            <w:color w:val="0000FF"/>
            <w:spacing w:val="-10"/>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7"/>
        </w:tabs>
        <w:ind w:left="1196" w:hanging="679"/>
        <w:rPr>
          <w:sz w:val="20"/>
        </w:rPr>
      </w:pPr>
      <w:hyperlink r:id="rId75">
        <w:r>
          <w:rPr>
            <w:color w:val="0000FF"/>
            <w:sz w:val="20"/>
            <w:u w:val="single" w:color="0000FF"/>
          </w:rPr>
          <w:t>7.5 Unit Conclusion—Class Time</w:t>
        </w:r>
        <w:r>
          <w:rPr>
            <w:color w:val="0000FF"/>
            <w:spacing w:val="-9"/>
            <w:sz w:val="20"/>
            <w:u w:val="single" w:color="0000FF"/>
          </w:rPr>
          <w:t xml:space="preserve"> </w:t>
        </w:r>
        <w:r>
          <w:rPr>
            <w:color w:val="0000FF"/>
            <w:sz w:val="20"/>
            <w:u w:val="single" w:color="0000FF"/>
          </w:rPr>
          <w:t>Assignment</w:t>
        </w:r>
      </w:hyperlink>
    </w:p>
    <w:p w:rsidR="00FF253E" w:rsidRDefault="00FF253E">
      <w:pPr>
        <w:pStyle w:val="BodyText"/>
        <w:spacing w:before="9"/>
        <w:rPr>
          <w:sz w:val="17"/>
        </w:rPr>
      </w:pPr>
    </w:p>
    <w:p w:rsidR="00FF253E" w:rsidRDefault="004F5123">
      <w:pPr>
        <w:pStyle w:val="Heading2"/>
        <w:spacing w:before="73"/>
        <w:ind w:left="157" w:right="2832"/>
      </w:pPr>
      <w:r>
        <w:t>Required Reading</w:t>
      </w:r>
    </w:p>
    <w:p w:rsidR="00FF253E" w:rsidRDefault="00FF253E">
      <w:pPr>
        <w:pStyle w:val="BodyText"/>
        <w:spacing w:before="6"/>
        <w:rPr>
          <w:b/>
          <w:sz w:val="24"/>
        </w:rPr>
      </w:pPr>
    </w:p>
    <w:p w:rsidR="00FF253E" w:rsidRDefault="004F5123">
      <w:pPr>
        <w:ind w:left="157" w:right="2832"/>
        <w:rPr>
          <w:sz w:val="20"/>
        </w:rPr>
      </w:pPr>
      <w:r>
        <w:rPr>
          <w:sz w:val="20"/>
        </w:rPr>
        <w:t xml:space="preserve">Hepworth, D. H., Rooney, R. H., Rooney, G. D., Strom-Gottfried, K., &amp; Larsen, J. A. (2008). </w:t>
      </w:r>
      <w:r>
        <w:rPr>
          <w:i/>
          <w:sz w:val="20"/>
        </w:rPr>
        <w:t xml:space="preserve">Direct social work practice: Theory and skills </w:t>
      </w:r>
      <w:r>
        <w:rPr>
          <w:sz w:val="20"/>
        </w:rPr>
        <w:t xml:space="preserve">(8th </w:t>
      </w:r>
      <w:proofErr w:type="gramStart"/>
      <w:r>
        <w:rPr>
          <w:sz w:val="20"/>
        </w:rPr>
        <w:t>ed</w:t>
      </w:r>
      <w:proofErr w:type="gramEnd"/>
      <w:r>
        <w:rPr>
          <w:sz w:val="20"/>
        </w:rPr>
        <w:t>.). Belmont, CA: Brooks/Cole, Cengage Learning.</w:t>
      </w:r>
    </w:p>
    <w:p w:rsidR="00FF253E" w:rsidRDefault="004F5123">
      <w:pPr>
        <w:pStyle w:val="BodyText"/>
        <w:spacing w:before="8" w:line="228" w:lineRule="exact"/>
        <w:ind w:left="157" w:right="2832"/>
      </w:pPr>
      <w:r>
        <w:rPr>
          <w:rFonts w:ascii="Times New Roman"/>
          <w:b/>
        </w:rPr>
        <w:t xml:space="preserve">Chapter 13: </w:t>
      </w:r>
      <w:r>
        <w:t>Planning and implementing change-oriented strategies (pp. 379- 389)</w:t>
      </w:r>
    </w:p>
    <w:p w:rsidR="00FF253E" w:rsidRDefault="00FF253E">
      <w:pPr>
        <w:pStyle w:val="BodyText"/>
        <w:rPr>
          <w:sz w:val="24"/>
        </w:rPr>
      </w:pPr>
    </w:p>
    <w:p w:rsidR="00FF253E" w:rsidRDefault="004F5123">
      <w:pPr>
        <w:pStyle w:val="Heading2"/>
        <w:ind w:left="157" w:right="2832"/>
      </w:pPr>
      <w:r>
        <w:t>Other Works Cited in Unit</w:t>
      </w:r>
    </w:p>
    <w:p w:rsidR="00FF253E" w:rsidRDefault="00FF253E">
      <w:pPr>
        <w:pStyle w:val="BodyText"/>
        <w:spacing w:before="5"/>
        <w:rPr>
          <w:b/>
          <w:sz w:val="24"/>
        </w:rPr>
      </w:pPr>
    </w:p>
    <w:p w:rsidR="00FF253E" w:rsidRDefault="004F5123">
      <w:pPr>
        <w:spacing w:before="1"/>
        <w:ind w:left="157" w:right="2550"/>
        <w:rPr>
          <w:sz w:val="20"/>
        </w:rPr>
      </w:pPr>
      <w:proofErr w:type="spellStart"/>
      <w:r>
        <w:rPr>
          <w:sz w:val="20"/>
        </w:rPr>
        <w:t>Mirabito</w:t>
      </w:r>
      <w:proofErr w:type="spellEnd"/>
      <w:r>
        <w:rPr>
          <w:sz w:val="20"/>
        </w:rPr>
        <w:t xml:space="preserve">, D. M., &amp; Rosenthal, C. (2002). </w:t>
      </w:r>
      <w:r>
        <w:rPr>
          <w:i/>
          <w:sz w:val="20"/>
        </w:rPr>
        <w:t>Generalist social work practice in the wake of disaster: September 11 and beyond</w:t>
      </w:r>
      <w:r>
        <w:rPr>
          <w:sz w:val="20"/>
        </w:rPr>
        <w:t>. Belmont, CA: Wadsworth/Thomson Learning.</w:t>
      </w:r>
    </w:p>
    <w:p w:rsidR="00FF253E" w:rsidRDefault="00FF253E">
      <w:pPr>
        <w:pStyle w:val="BodyText"/>
        <w:rPr>
          <w:sz w:val="24"/>
        </w:rPr>
      </w:pPr>
    </w:p>
    <w:p w:rsidR="00FF253E" w:rsidRDefault="004F5123">
      <w:pPr>
        <w:spacing w:before="1" w:line="242" w:lineRule="auto"/>
        <w:ind w:left="157" w:right="3115"/>
        <w:jc w:val="both"/>
        <w:rPr>
          <w:sz w:val="20"/>
        </w:rPr>
      </w:pPr>
      <w:proofErr w:type="spellStart"/>
      <w:r>
        <w:rPr>
          <w:sz w:val="20"/>
        </w:rPr>
        <w:t>Parad</w:t>
      </w:r>
      <w:proofErr w:type="spellEnd"/>
      <w:r>
        <w:rPr>
          <w:sz w:val="20"/>
        </w:rPr>
        <w:t xml:space="preserve">, H. J., &amp; </w:t>
      </w:r>
      <w:proofErr w:type="spellStart"/>
      <w:r>
        <w:rPr>
          <w:sz w:val="20"/>
        </w:rPr>
        <w:t>Parad</w:t>
      </w:r>
      <w:proofErr w:type="spellEnd"/>
      <w:r>
        <w:rPr>
          <w:sz w:val="20"/>
        </w:rPr>
        <w:t xml:space="preserve">, L. G. (Eds.) (1990). </w:t>
      </w:r>
      <w:r>
        <w:rPr>
          <w:i/>
          <w:sz w:val="20"/>
        </w:rPr>
        <w:t xml:space="preserve">Crisis intervention book 2: The practitioner's sourcebook for brief therapy. </w:t>
      </w:r>
      <w:r>
        <w:rPr>
          <w:sz w:val="20"/>
        </w:rPr>
        <w:t>Milwaukee, WI: Family Service America.</w:t>
      </w:r>
    </w:p>
    <w:p w:rsidR="00FF253E" w:rsidRDefault="00FF253E">
      <w:pPr>
        <w:pStyle w:val="BodyText"/>
        <w:spacing w:before="10"/>
        <w:rPr>
          <w:sz w:val="23"/>
        </w:rPr>
      </w:pPr>
    </w:p>
    <w:p w:rsidR="00FF253E" w:rsidRDefault="004F5123">
      <w:pPr>
        <w:pStyle w:val="Heading2"/>
        <w:ind w:left="157" w:right="2832"/>
      </w:pPr>
      <w:r>
        <w:t>Unit 8: Intervention: Model of Practice (Ego)</w:t>
      </w:r>
    </w:p>
    <w:p w:rsidR="00FF253E" w:rsidRDefault="00FF253E">
      <w:pPr>
        <w:pStyle w:val="BodyText"/>
        <w:rPr>
          <w:b/>
          <w:sz w:val="22"/>
        </w:rPr>
      </w:pPr>
    </w:p>
    <w:p w:rsidR="00FF253E" w:rsidRDefault="004F5123">
      <w:pPr>
        <w:pStyle w:val="ListParagraph"/>
        <w:numPr>
          <w:ilvl w:val="1"/>
          <w:numId w:val="6"/>
        </w:numPr>
        <w:tabs>
          <w:tab w:val="left" w:pos="1197"/>
        </w:tabs>
        <w:spacing w:before="149"/>
        <w:ind w:left="1196" w:hanging="679"/>
        <w:rPr>
          <w:sz w:val="20"/>
        </w:rPr>
      </w:pPr>
      <w:r>
        <w:pict>
          <v:group id="_x0000_s1033" style="position:absolute;left:0;text-align:left;margin-left:108.9pt;margin-top:1.5pt;width:16pt;height:124.75pt;z-index:-31000;mso-position-horizontal-relative:page" coordorigin="2178,30" coordsize="320,2495">
            <v:shape id="_x0000_s1040" type="#_x0000_t75" style="position:absolute;left:2178;top:30;width:320;height:320">
              <v:imagedata r:id="rId12" o:title=""/>
            </v:shape>
            <v:shape id="_x0000_s1039" type="#_x0000_t75" style="position:absolute;left:2178;top:393;width:320;height:320">
              <v:imagedata r:id="rId12" o:title=""/>
            </v:shape>
            <v:shape id="_x0000_s1038" type="#_x0000_t75" style="position:absolute;left:2178;top:755;width:320;height:320">
              <v:imagedata r:id="rId12" o:title=""/>
            </v:shape>
            <v:shape id="_x0000_s1037" type="#_x0000_t75" style="position:absolute;left:2178;top:1117;width:320;height:320">
              <v:imagedata r:id="rId12" o:title=""/>
            </v:shape>
            <v:shape id="_x0000_s1036" type="#_x0000_t75" style="position:absolute;left:2178;top:1480;width:320;height:320">
              <v:imagedata r:id="rId12" o:title=""/>
            </v:shape>
            <v:shape id="_x0000_s1035" type="#_x0000_t75" style="position:absolute;left:2178;top:1842;width:320;height:320">
              <v:imagedata r:id="rId12" o:title=""/>
            </v:shape>
            <v:shape id="_x0000_s1034" type="#_x0000_t75" style="position:absolute;left:2178;top:2205;width:320;height:320">
              <v:imagedata r:id="rId21" o:title=""/>
            </v:shape>
            <w10:wrap anchorx="page"/>
          </v:group>
        </w:pict>
      </w:r>
      <w:hyperlink r:id="rId76">
        <w:r>
          <w:rPr>
            <w:color w:val="0000FF"/>
            <w:sz w:val="20"/>
            <w:u w:val="single" w:color="0000FF"/>
          </w:rPr>
          <w:t>8.1 Introduction</w:t>
        </w:r>
        <w:r>
          <w:rPr>
            <w:color w:val="0000FF"/>
            <w:spacing w:val="-6"/>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7"/>
        </w:tabs>
        <w:spacing w:before="115"/>
        <w:ind w:left="1196" w:hanging="679"/>
        <w:rPr>
          <w:sz w:val="20"/>
        </w:rPr>
      </w:pPr>
      <w:hyperlink r:id="rId77">
        <w:r>
          <w:rPr>
            <w:color w:val="0000FF"/>
            <w:sz w:val="20"/>
            <w:u w:val="single" w:color="0000FF"/>
          </w:rPr>
          <w:t>8.2 Readings</w:t>
        </w:r>
        <w:r>
          <w:rPr>
            <w:color w:val="0000FF"/>
            <w:spacing w:val="-5"/>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7"/>
        </w:tabs>
        <w:ind w:left="1196" w:hanging="679"/>
        <w:rPr>
          <w:sz w:val="20"/>
        </w:rPr>
      </w:pPr>
      <w:hyperlink r:id="rId78">
        <w:r>
          <w:rPr>
            <w:color w:val="0000FF"/>
            <w:sz w:val="20"/>
            <w:u w:val="single" w:color="0000FF"/>
          </w:rPr>
          <w:t>8.3 Ego-Oriented Intervention</w:t>
        </w:r>
        <w:r>
          <w:rPr>
            <w:color w:val="0000FF"/>
            <w:spacing w:val="-10"/>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7"/>
        </w:tabs>
        <w:ind w:left="1196" w:hanging="679"/>
        <w:rPr>
          <w:sz w:val="20"/>
        </w:rPr>
      </w:pPr>
      <w:hyperlink r:id="rId79">
        <w:r>
          <w:rPr>
            <w:color w:val="0000FF"/>
            <w:sz w:val="20"/>
            <w:u w:val="single" w:color="0000FF"/>
          </w:rPr>
          <w:t>8.3.1 Ego-Oriented Therapy</w:t>
        </w:r>
        <w:r>
          <w:rPr>
            <w:color w:val="0000FF"/>
            <w:spacing w:val="-11"/>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7"/>
        </w:tabs>
        <w:ind w:left="1196" w:hanging="679"/>
        <w:rPr>
          <w:sz w:val="20"/>
        </w:rPr>
      </w:pPr>
      <w:hyperlink r:id="rId80">
        <w:r>
          <w:rPr>
            <w:color w:val="0000FF"/>
            <w:sz w:val="20"/>
            <w:u w:val="single" w:color="0000FF"/>
          </w:rPr>
          <w:t>8.3.2 Ego-Supportive vs. Ego-Modifying Casework</w:t>
        </w:r>
        <w:r>
          <w:rPr>
            <w:color w:val="0000FF"/>
            <w:spacing w:val="-15"/>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7"/>
        </w:tabs>
        <w:spacing w:before="118"/>
        <w:ind w:left="1196" w:hanging="679"/>
        <w:rPr>
          <w:sz w:val="20"/>
        </w:rPr>
      </w:pPr>
      <w:hyperlink r:id="rId81">
        <w:r>
          <w:rPr>
            <w:color w:val="0000FF"/>
            <w:sz w:val="20"/>
            <w:u w:val="single" w:color="0000FF"/>
          </w:rPr>
          <w:t>8.4 Case Study—Carlos</w:t>
        </w:r>
        <w:r>
          <w:rPr>
            <w:color w:val="0000FF"/>
            <w:spacing w:val="-6"/>
            <w:sz w:val="20"/>
            <w:u w:val="single" w:color="0000FF"/>
          </w:rPr>
          <w:t xml:space="preserve"> </w:t>
        </w:r>
        <w:r>
          <w:rPr>
            <w:color w:val="0000FF"/>
            <w:sz w:val="20"/>
            <w:u w:val="single" w:color="0000FF"/>
          </w:rPr>
          <w:t>Page</w:t>
        </w:r>
      </w:hyperlink>
    </w:p>
    <w:p w:rsidR="00FF253E" w:rsidRDefault="004F5123">
      <w:pPr>
        <w:pStyle w:val="ListParagraph"/>
        <w:numPr>
          <w:ilvl w:val="1"/>
          <w:numId w:val="6"/>
        </w:numPr>
        <w:tabs>
          <w:tab w:val="left" w:pos="1197"/>
        </w:tabs>
        <w:ind w:left="1196" w:hanging="679"/>
        <w:rPr>
          <w:sz w:val="20"/>
        </w:rPr>
      </w:pPr>
      <w:hyperlink r:id="rId82">
        <w:r>
          <w:rPr>
            <w:color w:val="0000FF"/>
            <w:sz w:val="20"/>
            <w:u w:val="single" w:color="0000FF"/>
          </w:rPr>
          <w:t>8.5 Class Time—Unit Conclusion</w:t>
        </w:r>
        <w:r>
          <w:rPr>
            <w:color w:val="0000FF"/>
            <w:spacing w:val="-10"/>
            <w:sz w:val="20"/>
            <w:u w:val="single" w:color="0000FF"/>
          </w:rPr>
          <w:t xml:space="preserve"> </w:t>
        </w:r>
        <w:r>
          <w:rPr>
            <w:color w:val="0000FF"/>
            <w:sz w:val="20"/>
            <w:u w:val="single" w:color="0000FF"/>
          </w:rPr>
          <w:t>Assignment</w:t>
        </w:r>
      </w:hyperlink>
    </w:p>
    <w:p w:rsidR="00FF253E" w:rsidRDefault="00FF253E">
      <w:pPr>
        <w:pStyle w:val="BodyText"/>
        <w:spacing w:before="9"/>
        <w:rPr>
          <w:sz w:val="17"/>
        </w:rPr>
      </w:pPr>
    </w:p>
    <w:p w:rsidR="00FF253E" w:rsidRDefault="004F5123">
      <w:pPr>
        <w:pStyle w:val="Heading2"/>
        <w:spacing w:before="73"/>
        <w:ind w:left="157" w:right="2832"/>
      </w:pPr>
      <w:r>
        <w:t>Required Reading</w:t>
      </w:r>
    </w:p>
    <w:p w:rsidR="00FF253E" w:rsidRDefault="00FF253E">
      <w:pPr>
        <w:pStyle w:val="BodyText"/>
        <w:spacing w:before="8"/>
        <w:rPr>
          <w:b/>
          <w:sz w:val="24"/>
        </w:rPr>
      </w:pPr>
    </w:p>
    <w:p w:rsidR="00FF253E" w:rsidRDefault="004F5123">
      <w:pPr>
        <w:ind w:left="157" w:right="2839"/>
        <w:rPr>
          <w:sz w:val="20"/>
        </w:rPr>
      </w:pPr>
      <w:r>
        <w:rPr>
          <w:sz w:val="20"/>
        </w:rPr>
        <w:t xml:space="preserve">Hepworth, D. H., Rooney, R. H., Rooney, G. D., Strom- Gottfried, K., &amp; Larsen, J. A. (2008). </w:t>
      </w:r>
      <w:r>
        <w:rPr>
          <w:i/>
          <w:sz w:val="20"/>
        </w:rPr>
        <w:t xml:space="preserve">Direct social work practice: Theory and skills </w:t>
      </w:r>
      <w:r>
        <w:rPr>
          <w:sz w:val="20"/>
        </w:rPr>
        <w:t xml:space="preserve">(8th </w:t>
      </w:r>
      <w:proofErr w:type="gramStart"/>
      <w:r>
        <w:rPr>
          <w:sz w:val="20"/>
        </w:rPr>
        <w:t>ed</w:t>
      </w:r>
      <w:proofErr w:type="gramEnd"/>
      <w:r>
        <w:rPr>
          <w:sz w:val="20"/>
        </w:rPr>
        <w:t xml:space="preserve">.). Belmont, CA: Brooks/Cole, Cengage Learning. </w:t>
      </w:r>
      <w:r>
        <w:rPr>
          <w:rFonts w:ascii="Times New Roman"/>
          <w:b/>
          <w:sz w:val="20"/>
        </w:rPr>
        <w:t xml:space="preserve">Chapter 17: </w:t>
      </w:r>
      <w:r>
        <w:rPr>
          <w:sz w:val="20"/>
        </w:rPr>
        <w:t>Additive empathy, interpretation, and confrontation (pp. 519-537)</w:t>
      </w:r>
    </w:p>
    <w:p w:rsidR="00FF253E" w:rsidRDefault="00FF253E">
      <w:pPr>
        <w:pStyle w:val="BodyText"/>
        <w:rPr>
          <w:sz w:val="24"/>
        </w:rPr>
      </w:pPr>
    </w:p>
    <w:p w:rsidR="00FF253E" w:rsidRDefault="004F5123">
      <w:pPr>
        <w:pStyle w:val="Heading2"/>
        <w:spacing w:before="1"/>
        <w:ind w:left="157" w:right="2832"/>
      </w:pPr>
      <w:r>
        <w:t>Unit 9: Intervention: Models of Practice (Part 1: Behavioral</w:t>
      </w:r>
    </w:p>
    <w:p w:rsidR="00FF253E" w:rsidRDefault="004F5123">
      <w:pPr>
        <w:tabs>
          <w:tab w:val="left" w:pos="9530"/>
        </w:tabs>
        <w:spacing w:before="1"/>
        <w:ind w:left="111"/>
        <w:rPr>
          <w:b/>
        </w:rPr>
      </w:pPr>
      <w:r>
        <w:rPr>
          <w:b/>
          <w:strike/>
          <w:spacing w:val="-16"/>
        </w:rPr>
        <w:t xml:space="preserve"> </w:t>
      </w:r>
      <w:r>
        <w:rPr>
          <w:b/>
          <w:strike/>
        </w:rPr>
        <w:t>Intervention)</w:t>
      </w:r>
      <w:r>
        <w:rPr>
          <w:b/>
          <w:strike/>
        </w:rPr>
        <w:tab/>
      </w:r>
    </w:p>
    <w:p w:rsidR="00FF253E" w:rsidRDefault="00FF253E">
      <w:pPr>
        <w:pStyle w:val="BodyText"/>
        <w:rPr>
          <w:b/>
          <w:sz w:val="22"/>
        </w:rPr>
      </w:pPr>
    </w:p>
    <w:p w:rsidR="00FF253E" w:rsidRPr="0073239D" w:rsidRDefault="004F5123" w:rsidP="0073239D">
      <w:pPr>
        <w:tabs>
          <w:tab w:val="left" w:pos="1197"/>
        </w:tabs>
        <w:spacing w:before="150"/>
        <w:rPr>
          <w:sz w:val="20"/>
        </w:rPr>
      </w:pPr>
      <w:r>
        <w:pict>
          <v:group id="_x0000_s1030" style="position:absolute;margin-left:108.9pt;margin-top:1.45pt;width:16pt;height:31.25pt;z-index:-30976;mso-position-horizontal-relative:page" coordorigin="2178,29" coordsize="320,625">
            <v:shape id="_x0000_s1032" type="#_x0000_t75" style="position:absolute;left:2178;top:29;width:320;height:320">
              <v:imagedata r:id="rId12" o:title=""/>
            </v:shape>
            <v:shape id="_x0000_s1031" type="#_x0000_t75" style="position:absolute;left:2178;top:392;width:320;height:262">
              <v:imagedata r:id="rId83" o:title=""/>
            </v:shape>
            <w10:wrap anchorx="page"/>
          </v:group>
        </w:pict>
      </w:r>
    </w:p>
    <w:p w:rsidR="00FF253E" w:rsidRDefault="00FF253E">
      <w:pPr>
        <w:spacing w:line="143" w:lineRule="exact"/>
        <w:rPr>
          <w:sz w:val="20"/>
        </w:rPr>
        <w:sectPr w:rsidR="00FF253E">
          <w:headerReference w:type="default" r:id="rId84"/>
          <w:footerReference w:type="default" r:id="rId85"/>
          <w:pgSz w:w="12240" w:h="15840"/>
          <w:pgMar w:top="1180" w:right="1160" w:bottom="0" w:left="1300" w:header="720" w:footer="0" w:gutter="0"/>
          <w:cols w:space="720"/>
        </w:sectPr>
      </w:pPr>
    </w:p>
    <w:p w:rsidR="00FF253E" w:rsidRDefault="00FF253E">
      <w:pPr>
        <w:pStyle w:val="BodyText"/>
        <w:spacing w:before="4"/>
        <w:rPr>
          <w:rFonts w:ascii="Times New Roman"/>
          <w:sz w:val="17"/>
        </w:rPr>
      </w:pPr>
    </w:p>
    <w:p w:rsidR="0073239D" w:rsidRPr="0073239D" w:rsidRDefault="0073239D" w:rsidP="0073239D">
      <w:pPr>
        <w:rPr>
          <w:rFonts w:ascii="Times New Roman"/>
          <w:sz w:val="24"/>
        </w:rPr>
      </w:pPr>
      <w:proofErr w:type="gramStart"/>
      <w:r w:rsidRPr="0073239D">
        <w:rPr>
          <w:rFonts w:ascii="Times New Roman"/>
          <w:sz w:val="24"/>
        </w:rPr>
        <w:t></w:t>
      </w:r>
      <w:r w:rsidRPr="0073239D">
        <w:rPr>
          <w:rFonts w:ascii="Times New Roman"/>
          <w:sz w:val="24"/>
        </w:rPr>
        <w:t xml:space="preserve">  </w:t>
      </w:r>
      <w:proofErr w:type="gramEnd"/>
      <w:r w:rsidRPr="0073239D">
        <w:rPr>
          <w:rFonts w:ascii="Times New Roman"/>
          <w:sz w:val="24"/>
        </w:rPr>
        <w:fldChar w:fldCharType="begin"/>
      </w:r>
      <w:r w:rsidRPr="0073239D">
        <w:rPr>
          <w:rFonts w:ascii="Times New Roman"/>
          <w:sz w:val="24"/>
        </w:rPr>
        <w:instrText xml:space="preserve"> HYPERLINK "https://vac.msw.usc.edu/mod/page/view.php?id=144721" </w:instrText>
      </w:r>
      <w:r w:rsidRPr="0073239D">
        <w:rPr>
          <w:rFonts w:ascii="Times New Roman"/>
          <w:sz w:val="24"/>
        </w:rPr>
        <w:fldChar w:fldCharType="separate"/>
      </w:r>
      <w:r w:rsidRPr="0073239D">
        <w:rPr>
          <w:rStyle w:val="Hyperlink"/>
          <w:rFonts w:ascii="Times New Roman"/>
          <w:sz w:val="24"/>
        </w:rPr>
        <w:t>9.1 Introduction Page</w:t>
      </w:r>
      <w:r w:rsidRPr="0073239D">
        <w:rPr>
          <w:rFonts w:ascii="Times New Roman"/>
          <w:sz w:val="24"/>
        </w:rPr>
        <w:fldChar w:fldCharType="end"/>
      </w:r>
      <w:r w:rsidRPr="0073239D">
        <w:rPr>
          <w:rFonts w:ascii="Times New Roman"/>
          <w:sz w:val="24"/>
        </w:rPr>
        <w:t>  </w:t>
      </w:r>
    </w:p>
    <w:p w:rsidR="0073239D" w:rsidRPr="0073239D" w:rsidRDefault="0073239D" w:rsidP="0073239D">
      <w:pPr>
        <w:rPr>
          <w:rFonts w:ascii="Times New Roman"/>
          <w:sz w:val="24"/>
        </w:rPr>
      </w:pPr>
      <w:proofErr w:type="gramStart"/>
      <w:r w:rsidRPr="0073239D">
        <w:rPr>
          <w:rFonts w:ascii="Times New Roman"/>
          <w:sz w:val="24"/>
        </w:rPr>
        <w:t></w:t>
      </w:r>
      <w:r w:rsidRPr="0073239D">
        <w:rPr>
          <w:rFonts w:ascii="Times New Roman"/>
          <w:sz w:val="24"/>
        </w:rPr>
        <w:t xml:space="preserve">  </w:t>
      </w:r>
      <w:proofErr w:type="gramEnd"/>
      <w:r w:rsidRPr="0073239D">
        <w:rPr>
          <w:rFonts w:ascii="Times New Roman"/>
          <w:sz w:val="24"/>
        </w:rPr>
        <w:fldChar w:fldCharType="begin"/>
      </w:r>
      <w:r w:rsidRPr="0073239D">
        <w:rPr>
          <w:rFonts w:ascii="Times New Roman"/>
          <w:sz w:val="24"/>
        </w:rPr>
        <w:instrText xml:space="preserve"> HYPERLINK "https://vac.msw.usc.edu/mod/page/view.php?id=144722" </w:instrText>
      </w:r>
      <w:r w:rsidRPr="0073239D">
        <w:rPr>
          <w:rFonts w:ascii="Times New Roman"/>
          <w:sz w:val="24"/>
        </w:rPr>
        <w:fldChar w:fldCharType="separate"/>
      </w:r>
      <w:r w:rsidRPr="0073239D">
        <w:rPr>
          <w:rStyle w:val="Hyperlink"/>
          <w:rFonts w:ascii="Times New Roman"/>
          <w:sz w:val="24"/>
        </w:rPr>
        <w:drawing>
          <wp:inline distT="0" distB="0" distL="0" distR="0">
            <wp:extent cx="152400" cy="152400"/>
            <wp:effectExtent l="0" t="0" r="0" b="0"/>
            <wp:docPr id="14" name="Picture 14" descr=" ">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9.2 Readings Page</w:t>
      </w:r>
      <w:r w:rsidRPr="0073239D">
        <w:rPr>
          <w:rFonts w:ascii="Times New Roman"/>
          <w:sz w:val="24"/>
        </w:rPr>
        <w:fldChar w:fldCharType="end"/>
      </w:r>
      <w:r w:rsidRPr="0073239D">
        <w:rPr>
          <w:rFonts w:ascii="Times New Roman"/>
          <w:sz w:val="24"/>
        </w:rPr>
        <w:t>  </w:t>
      </w:r>
    </w:p>
    <w:p w:rsidR="0073239D" w:rsidRPr="0073239D" w:rsidRDefault="0073239D" w:rsidP="0073239D">
      <w:pPr>
        <w:rPr>
          <w:rFonts w:ascii="Times New Roman"/>
          <w:sz w:val="24"/>
        </w:rPr>
      </w:pPr>
      <w:proofErr w:type="gramStart"/>
      <w:r w:rsidRPr="0073239D">
        <w:rPr>
          <w:rFonts w:ascii="Times New Roman"/>
          <w:sz w:val="24"/>
        </w:rPr>
        <w:t></w:t>
      </w:r>
      <w:r w:rsidRPr="0073239D">
        <w:rPr>
          <w:rFonts w:ascii="Times New Roman"/>
          <w:sz w:val="24"/>
        </w:rPr>
        <w:t xml:space="preserve">  </w:t>
      </w:r>
      <w:proofErr w:type="gramEnd"/>
      <w:r w:rsidRPr="0073239D">
        <w:rPr>
          <w:rFonts w:ascii="Times New Roman"/>
          <w:sz w:val="24"/>
        </w:rPr>
        <w:fldChar w:fldCharType="begin"/>
      </w:r>
      <w:r w:rsidRPr="0073239D">
        <w:rPr>
          <w:rFonts w:ascii="Times New Roman"/>
          <w:sz w:val="24"/>
        </w:rPr>
        <w:instrText xml:space="preserve"> HYPERLINK "https://vac.msw.usc.edu/mod/page/view.php?id=144723" </w:instrText>
      </w:r>
      <w:r w:rsidRPr="0073239D">
        <w:rPr>
          <w:rFonts w:ascii="Times New Roman"/>
          <w:sz w:val="24"/>
        </w:rPr>
        <w:fldChar w:fldCharType="separate"/>
      </w:r>
      <w:r w:rsidRPr="0073239D">
        <w:rPr>
          <w:rStyle w:val="Hyperlink"/>
          <w:rFonts w:ascii="Times New Roman"/>
          <w:sz w:val="24"/>
        </w:rPr>
        <w:drawing>
          <wp:inline distT="0" distB="0" distL="0" distR="0">
            <wp:extent cx="152400" cy="152400"/>
            <wp:effectExtent l="0" t="0" r="0" b="0"/>
            <wp:docPr id="13" name="Picture 13" descr=" ">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88"/>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9.3 Behavioral Intervention Methods Page</w:t>
      </w:r>
      <w:r w:rsidRPr="0073239D">
        <w:rPr>
          <w:rFonts w:ascii="Times New Roman"/>
          <w:sz w:val="24"/>
        </w:rPr>
        <w:fldChar w:fldCharType="end"/>
      </w:r>
      <w:r w:rsidRPr="0073239D">
        <w:rPr>
          <w:rFonts w:ascii="Times New Roman"/>
          <w:sz w:val="24"/>
        </w:rPr>
        <w:t>  </w:t>
      </w:r>
    </w:p>
    <w:p w:rsidR="0073239D" w:rsidRPr="0073239D" w:rsidRDefault="0073239D" w:rsidP="0073239D">
      <w:pPr>
        <w:rPr>
          <w:rFonts w:ascii="Times New Roman"/>
          <w:sz w:val="24"/>
        </w:rPr>
      </w:pPr>
      <w:proofErr w:type="gramStart"/>
      <w:r w:rsidRPr="0073239D">
        <w:rPr>
          <w:rFonts w:ascii="Times New Roman"/>
          <w:sz w:val="24"/>
        </w:rPr>
        <w:t></w:t>
      </w:r>
      <w:r w:rsidRPr="0073239D">
        <w:rPr>
          <w:rFonts w:ascii="Times New Roman"/>
          <w:sz w:val="24"/>
        </w:rPr>
        <w:t xml:space="preserve">  </w:t>
      </w:r>
      <w:proofErr w:type="gramEnd"/>
      <w:r w:rsidRPr="0073239D">
        <w:rPr>
          <w:rFonts w:ascii="Times New Roman"/>
          <w:sz w:val="24"/>
        </w:rPr>
        <w:fldChar w:fldCharType="begin"/>
      </w:r>
      <w:r w:rsidRPr="0073239D">
        <w:rPr>
          <w:rFonts w:ascii="Times New Roman"/>
          <w:sz w:val="24"/>
        </w:rPr>
        <w:instrText xml:space="preserve"> HYPERLINK "https://vac.msw.usc.edu/mod/page/view.php?id=144724" </w:instrText>
      </w:r>
      <w:r w:rsidRPr="0073239D">
        <w:rPr>
          <w:rFonts w:ascii="Times New Roman"/>
          <w:sz w:val="24"/>
        </w:rPr>
        <w:fldChar w:fldCharType="separate"/>
      </w:r>
      <w:r w:rsidRPr="0073239D">
        <w:rPr>
          <w:rStyle w:val="Hyperlink"/>
          <w:rFonts w:ascii="Times New Roman"/>
          <w:sz w:val="24"/>
        </w:rPr>
        <w:drawing>
          <wp:inline distT="0" distB="0" distL="0" distR="0">
            <wp:extent cx="152400" cy="152400"/>
            <wp:effectExtent l="0" t="0" r="0" b="0"/>
            <wp:docPr id="12" name="Picture 12" descr=" ">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a:hlinkClick r:id="rId89"/>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9.3.1 The ABC Model of Behavioral Therapy Page</w:t>
      </w:r>
      <w:r w:rsidRPr="0073239D">
        <w:rPr>
          <w:rFonts w:ascii="Times New Roman"/>
          <w:sz w:val="24"/>
        </w:rPr>
        <w:fldChar w:fldCharType="end"/>
      </w:r>
      <w:r w:rsidRPr="0073239D">
        <w:rPr>
          <w:rFonts w:ascii="Times New Roman"/>
          <w:sz w:val="24"/>
        </w:rPr>
        <w:t>  </w:t>
      </w:r>
    </w:p>
    <w:p w:rsidR="0073239D" w:rsidRPr="0073239D" w:rsidRDefault="0073239D" w:rsidP="0073239D">
      <w:pPr>
        <w:rPr>
          <w:rFonts w:ascii="Times New Roman"/>
          <w:sz w:val="24"/>
        </w:rPr>
      </w:pPr>
      <w:proofErr w:type="gramStart"/>
      <w:r w:rsidRPr="0073239D">
        <w:rPr>
          <w:rFonts w:ascii="Times New Roman"/>
          <w:sz w:val="24"/>
        </w:rPr>
        <w:t></w:t>
      </w:r>
      <w:r w:rsidRPr="0073239D">
        <w:rPr>
          <w:rFonts w:ascii="Times New Roman"/>
          <w:sz w:val="24"/>
        </w:rPr>
        <w:t xml:space="preserve">  </w:t>
      </w:r>
      <w:proofErr w:type="gramEnd"/>
      <w:r w:rsidRPr="0073239D">
        <w:rPr>
          <w:rFonts w:ascii="Times New Roman"/>
          <w:sz w:val="24"/>
        </w:rPr>
        <w:fldChar w:fldCharType="begin"/>
      </w:r>
      <w:r w:rsidRPr="0073239D">
        <w:rPr>
          <w:rFonts w:ascii="Times New Roman"/>
          <w:sz w:val="24"/>
        </w:rPr>
        <w:instrText xml:space="preserve"> HYPERLINK "https://vac.msw.usc.edu/mod/page/view.php?id=144725" </w:instrText>
      </w:r>
      <w:r w:rsidRPr="0073239D">
        <w:rPr>
          <w:rFonts w:ascii="Times New Roman"/>
          <w:sz w:val="24"/>
        </w:rPr>
        <w:fldChar w:fldCharType="separate"/>
      </w:r>
      <w:r w:rsidRPr="0073239D">
        <w:rPr>
          <w:rStyle w:val="Hyperlink"/>
          <w:rFonts w:ascii="Times New Roman"/>
          <w:sz w:val="24"/>
        </w:rPr>
        <w:drawing>
          <wp:inline distT="0" distB="0" distL="0" distR="0">
            <wp:extent cx="152400" cy="152400"/>
            <wp:effectExtent l="0" t="0" r="0" b="0"/>
            <wp:docPr id="10" name="Picture 10" descr=" ">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a:hlinkClick r:id="rId90"/>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9.3.2 Behavioral Techniques Page</w:t>
      </w:r>
      <w:r w:rsidRPr="0073239D">
        <w:rPr>
          <w:rFonts w:ascii="Times New Roman"/>
          <w:sz w:val="24"/>
        </w:rPr>
        <w:fldChar w:fldCharType="end"/>
      </w:r>
      <w:r w:rsidRPr="0073239D">
        <w:rPr>
          <w:rFonts w:ascii="Times New Roman"/>
          <w:sz w:val="24"/>
        </w:rPr>
        <w:t>  </w:t>
      </w:r>
    </w:p>
    <w:p w:rsidR="0073239D" w:rsidRPr="0073239D" w:rsidRDefault="0073239D" w:rsidP="0073239D">
      <w:pPr>
        <w:rPr>
          <w:rFonts w:ascii="Times New Roman"/>
          <w:sz w:val="24"/>
        </w:rPr>
      </w:pPr>
      <w:proofErr w:type="gramStart"/>
      <w:r w:rsidRPr="0073239D">
        <w:rPr>
          <w:rFonts w:ascii="Times New Roman"/>
          <w:sz w:val="24"/>
        </w:rPr>
        <w:t></w:t>
      </w:r>
      <w:r w:rsidRPr="0073239D">
        <w:rPr>
          <w:rFonts w:ascii="Times New Roman"/>
          <w:sz w:val="24"/>
        </w:rPr>
        <w:t xml:space="preserve">  </w:t>
      </w:r>
      <w:proofErr w:type="gramEnd"/>
      <w:r w:rsidRPr="0073239D">
        <w:rPr>
          <w:rFonts w:ascii="Times New Roman"/>
          <w:sz w:val="24"/>
        </w:rPr>
        <w:fldChar w:fldCharType="begin"/>
      </w:r>
      <w:r w:rsidRPr="0073239D">
        <w:rPr>
          <w:rFonts w:ascii="Times New Roman"/>
          <w:sz w:val="24"/>
        </w:rPr>
        <w:instrText xml:space="preserve"> HYPERLINK "https://vac.msw.usc.edu/mod/page/view.php?id=144726" </w:instrText>
      </w:r>
      <w:r w:rsidRPr="0073239D">
        <w:rPr>
          <w:rFonts w:ascii="Times New Roman"/>
          <w:sz w:val="24"/>
        </w:rPr>
        <w:fldChar w:fldCharType="separate"/>
      </w:r>
      <w:r w:rsidRPr="0073239D">
        <w:rPr>
          <w:rStyle w:val="Hyperlink"/>
          <w:rFonts w:ascii="Times New Roman"/>
          <w:sz w:val="24"/>
        </w:rPr>
        <w:drawing>
          <wp:inline distT="0" distB="0" distL="0" distR="0">
            <wp:extent cx="152400" cy="152400"/>
            <wp:effectExtent l="0" t="0" r="0" b="0"/>
            <wp:docPr id="8" name="Picture 8" descr=" ">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91"/>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9.4 Social Skills Training Applied to Carlos Case Page</w:t>
      </w:r>
      <w:r w:rsidRPr="0073239D">
        <w:rPr>
          <w:rFonts w:ascii="Times New Roman"/>
          <w:sz w:val="24"/>
        </w:rPr>
        <w:fldChar w:fldCharType="end"/>
      </w:r>
      <w:r w:rsidRPr="0073239D">
        <w:rPr>
          <w:rFonts w:ascii="Times New Roman"/>
          <w:sz w:val="24"/>
        </w:rPr>
        <w:t>  </w:t>
      </w:r>
    </w:p>
    <w:p w:rsidR="0073239D" w:rsidRPr="0073239D" w:rsidRDefault="0073239D" w:rsidP="0073239D">
      <w:pPr>
        <w:rPr>
          <w:rFonts w:ascii="Times New Roman"/>
          <w:sz w:val="24"/>
        </w:rPr>
      </w:pPr>
      <w:proofErr w:type="gramStart"/>
      <w:r w:rsidRPr="0073239D">
        <w:rPr>
          <w:rFonts w:ascii="Times New Roman"/>
          <w:sz w:val="24"/>
        </w:rPr>
        <w:t></w:t>
      </w:r>
      <w:r w:rsidRPr="0073239D">
        <w:rPr>
          <w:rFonts w:ascii="Times New Roman"/>
          <w:sz w:val="24"/>
        </w:rPr>
        <w:t xml:space="preserve">  </w:t>
      </w:r>
      <w:proofErr w:type="gramEnd"/>
      <w:r w:rsidRPr="0073239D">
        <w:rPr>
          <w:rFonts w:ascii="Times New Roman"/>
          <w:sz w:val="24"/>
        </w:rPr>
        <w:fldChar w:fldCharType="begin"/>
      </w:r>
      <w:r w:rsidRPr="0073239D">
        <w:rPr>
          <w:rFonts w:ascii="Times New Roman"/>
          <w:sz w:val="24"/>
        </w:rPr>
        <w:instrText xml:space="preserve"> HYPERLINK "https://vac.msw.usc.edu/mod/page/view.php?id=144727" </w:instrText>
      </w:r>
      <w:r w:rsidRPr="0073239D">
        <w:rPr>
          <w:rFonts w:ascii="Times New Roman"/>
          <w:sz w:val="24"/>
        </w:rPr>
        <w:fldChar w:fldCharType="separate"/>
      </w:r>
      <w:r w:rsidRPr="0073239D">
        <w:rPr>
          <w:rStyle w:val="Hyperlink"/>
          <w:rFonts w:ascii="Times New Roman"/>
          <w:sz w:val="24"/>
        </w:rPr>
        <w:drawing>
          <wp:inline distT="0" distB="0" distL="0" distR="0">
            <wp:extent cx="152400" cy="152400"/>
            <wp:effectExtent l="0" t="0" r="0" b="0"/>
            <wp:docPr id="6" name="Picture 6" descr=" ">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a:hlinkClick r:id="rId92"/>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9.4.1 Case Study (Continued) Page</w:t>
      </w:r>
      <w:r w:rsidRPr="0073239D">
        <w:rPr>
          <w:rFonts w:ascii="Times New Roman"/>
          <w:sz w:val="24"/>
        </w:rPr>
        <w:fldChar w:fldCharType="end"/>
      </w:r>
      <w:r w:rsidRPr="0073239D">
        <w:rPr>
          <w:rFonts w:ascii="Times New Roman"/>
          <w:sz w:val="24"/>
        </w:rPr>
        <w:t>  </w:t>
      </w:r>
    </w:p>
    <w:p w:rsidR="0073239D" w:rsidRPr="0073239D" w:rsidRDefault="0073239D" w:rsidP="0073239D">
      <w:pPr>
        <w:rPr>
          <w:rFonts w:ascii="Times New Roman"/>
          <w:sz w:val="24"/>
        </w:rPr>
      </w:pPr>
      <w:proofErr w:type="gramStart"/>
      <w:r w:rsidRPr="0073239D">
        <w:rPr>
          <w:rFonts w:ascii="Times New Roman"/>
          <w:sz w:val="24"/>
        </w:rPr>
        <w:t></w:t>
      </w:r>
      <w:r w:rsidRPr="0073239D">
        <w:rPr>
          <w:rFonts w:ascii="Times New Roman"/>
          <w:sz w:val="24"/>
        </w:rPr>
        <w:t xml:space="preserve">  </w:t>
      </w:r>
      <w:proofErr w:type="gramEnd"/>
      <w:r w:rsidRPr="0073239D">
        <w:rPr>
          <w:rFonts w:ascii="Times New Roman"/>
          <w:sz w:val="24"/>
        </w:rPr>
        <w:fldChar w:fldCharType="begin"/>
      </w:r>
      <w:r w:rsidRPr="0073239D">
        <w:rPr>
          <w:rFonts w:ascii="Times New Roman"/>
          <w:sz w:val="24"/>
        </w:rPr>
        <w:instrText xml:space="preserve"> HYPERLINK "https://vac.msw.usc.edu/mod/page/view.php?id=144728" </w:instrText>
      </w:r>
      <w:r w:rsidRPr="0073239D">
        <w:rPr>
          <w:rFonts w:ascii="Times New Roman"/>
          <w:sz w:val="24"/>
        </w:rPr>
        <w:fldChar w:fldCharType="separate"/>
      </w:r>
      <w:r w:rsidRPr="0073239D">
        <w:rPr>
          <w:rStyle w:val="Hyperlink"/>
          <w:rFonts w:ascii="Times New Roman"/>
          <w:sz w:val="24"/>
        </w:rPr>
        <w:drawing>
          <wp:inline distT="0" distB="0" distL="0" distR="0">
            <wp:extent cx="152400" cy="152400"/>
            <wp:effectExtent l="0" t="0" r="0" b="0"/>
            <wp:docPr id="4" name="Picture 4" descr=" ">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a:hlinkClick r:id="rId93"/>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 xml:space="preserve">9.5 </w:t>
      </w:r>
      <w:proofErr w:type="spellStart"/>
      <w:r w:rsidRPr="0073239D">
        <w:rPr>
          <w:rStyle w:val="Hyperlink"/>
          <w:rFonts w:ascii="Times New Roman"/>
          <w:sz w:val="24"/>
        </w:rPr>
        <w:t>Partialization</w:t>
      </w:r>
      <w:proofErr w:type="spellEnd"/>
      <w:r w:rsidRPr="0073239D">
        <w:rPr>
          <w:rStyle w:val="Hyperlink"/>
          <w:rFonts w:ascii="Times New Roman"/>
          <w:sz w:val="24"/>
        </w:rPr>
        <w:t xml:space="preserve"> Page</w:t>
      </w:r>
      <w:r w:rsidRPr="0073239D">
        <w:rPr>
          <w:rFonts w:ascii="Times New Roman"/>
          <w:sz w:val="24"/>
        </w:rPr>
        <w:fldChar w:fldCharType="end"/>
      </w:r>
      <w:r w:rsidRPr="0073239D">
        <w:rPr>
          <w:rFonts w:ascii="Times New Roman"/>
          <w:sz w:val="24"/>
        </w:rPr>
        <w:t>  </w:t>
      </w:r>
    </w:p>
    <w:p w:rsidR="0073239D" w:rsidRPr="0073239D" w:rsidRDefault="0073239D" w:rsidP="0073239D">
      <w:pPr>
        <w:rPr>
          <w:rFonts w:ascii="Times New Roman"/>
          <w:sz w:val="17"/>
        </w:rPr>
      </w:pPr>
      <w:proofErr w:type="gramStart"/>
      <w:r w:rsidRPr="0073239D">
        <w:rPr>
          <w:rFonts w:ascii="Times New Roman"/>
          <w:sz w:val="24"/>
        </w:rPr>
        <w:t></w:t>
      </w:r>
      <w:r w:rsidRPr="0073239D">
        <w:rPr>
          <w:rFonts w:ascii="Times New Roman"/>
          <w:sz w:val="24"/>
        </w:rPr>
        <w:t xml:space="preserve">  </w:t>
      </w:r>
      <w:proofErr w:type="gramEnd"/>
      <w:r w:rsidRPr="0073239D">
        <w:rPr>
          <w:rFonts w:ascii="Times New Roman"/>
          <w:sz w:val="24"/>
        </w:rPr>
        <w:fldChar w:fldCharType="begin"/>
      </w:r>
      <w:r w:rsidRPr="0073239D">
        <w:rPr>
          <w:rFonts w:ascii="Times New Roman"/>
          <w:sz w:val="24"/>
        </w:rPr>
        <w:instrText xml:space="preserve"> HYPERLINK "https://vac.msw.usc.edu/mod/page/view.php?id=144729" </w:instrText>
      </w:r>
      <w:r w:rsidRPr="0073239D">
        <w:rPr>
          <w:rFonts w:ascii="Times New Roman"/>
          <w:sz w:val="24"/>
        </w:rPr>
        <w:fldChar w:fldCharType="separate"/>
      </w:r>
      <w:r w:rsidRPr="0073239D">
        <w:rPr>
          <w:rStyle w:val="Hyperlink"/>
          <w:rFonts w:ascii="Times New Roman"/>
          <w:sz w:val="24"/>
        </w:rPr>
        <w:drawing>
          <wp:inline distT="0" distB="0" distL="0" distR="0" wp14:anchorId="4359339A" wp14:editId="501D60ED">
            <wp:extent cx="152400" cy="152400"/>
            <wp:effectExtent l="0" t="0" r="0" b="0"/>
            <wp:docPr id="2" name="Picture 2" descr=" ">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a:hlinkClick r:id="rId94"/>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9.6 Anger Management and Assertiveness Page</w:t>
      </w:r>
      <w:r w:rsidRPr="0073239D">
        <w:rPr>
          <w:rFonts w:ascii="Times New Roman"/>
          <w:sz w:val="24"/>
        </w:rPr>
        <w:fldChar w:fldCharType="end"/>
      </w:r>
      <w:r w:rsidRPr="0073239D">
        <w:rPr>
          <w:rFonts w:ascii="Times New Roman"/>
          <w:sz w:val="17"/>
        </w:rPr>
        <w:t> </w:t>
      </w:r>
    </w:p>
    <w:p w:rsidR="00FF253E" w:rsidRDefault="00FF253E">
      <w:pPr>
        <w:rPr>
          <w:rFonts w:ascii="Times New Roman"/>
          <w:sz w:val="17"/>
        </w:rPr>
      </w:pPr>
    </w:p>
    <w:p w:rsidR="0073239D" w:rsidRDefault="0073239D">
      <w:pPr>
        <w:rPr>
          <w:rFonts w:ascii="Times New Roman"/>
          <w:sz w:val="17"/>
        </w:rPr>
      </w:pPr>
    </w:p>
    <w:p w:rsidR="0073239D" w:rsidRDefault="0073239D">
      <w:pPr>
        <w:rPr>
          <w:rFonts w:ascii="Times New Roman"/>
          <w:sz w:val="17"/>
        </w:rPr>
      </w:pPr>
    </w:p>
    <w:p w:rsidR="0073239D" w:rsidRDefault="0073239D">
      <w:pPr>
        <w:rPr>
          <w:rFonts w:ascii="Times New Roman"/>
          <w:sz w:val="17"/>
        </w:rPr>
      </w:pPr>
    </w:p>
    <w:p w:rsidR="0073239D" w:rsidRPr="0073239D" w:rsidRDefault="0073239D" w:rsidP="0073239D">
      <w:pPr>
        <w:rPr>
          <w:rFonts w:ascii="Times New Roman"/>
          <w:b/>
          <w:bCs/>
          <w:sz w:val="24"/>
        </w:rPr>
      </w:pPr>
      <w:r w:rsidRPr="0073239D">
        <w:rPr>
          <w:rFonts w:ascii="Times New Roman"/>
          <w:b/>
          <w:bCs/>
          <w:sz w:val="24"/>
        </w:rPr>
        <w:t>Required Reading</w:t>
      </w:r>
    </w:p>
    <w:p w:rsidR="0073239D" w:rsidRDefault="0073239D" w:rsidP="0073239D">
      <w:pPr>
        <w:rPr>
          <w:rFonts w:ascii="Times New Roman"/>
          <w:sz w:val="17"/>
        </w:rPr>
      </w:pPr>
      <w:proofErr w:type="spellStart"/>
      <w:r w:rsidRPr="0073239D">
        <w:rPr>
          <w:rFonts w:ascii="Times New Roman"/>
          <w:sz w:val="24"/>
        </w:rPr>
        <w:t>Leichsenring</w:t>
      </w:r>
      <w:proofErr w:type="spellEnd"/>
      <w:r w:rsidRPr="0073239D">
        <w:rPr>
          <w:rFonts w:ascii="Times New Roman"/>
          <w:sz w:val="24"/>
        </w:rPr>
        <w:t xml:space="preserve">, F., Hiller, W., </w:t>
      </w:r>
      <w:proofErr w:type="spellStart"/>
      <w:r w:rsidRPr="0073239D">
        <w:rPr>
          <w:rFonts w:ascii="Times New Roman"/>
          <w:sz w:val="24"/>
        </w:rPr>
        <w:t>Weissberg</w:t>
      </w:r>
      <w:proofErr w:type="spellEnd"/>
      <w:r w:rsidRPr="0073239D">
        <w:rPr>
          <w:rFonts w:ascii="Times New Roman"/>
          <w:sz w:val="24"/>
        </w:rPr>
        <w:t xml:space="preserve">, M., &amp; </w:t>
      </w:r>
      <w:proofErr w:type="spellStart"/>
      <w:r w:rsidRPr="0073239D">
        <w:rPr>
          <w:rFonts w:ascii="Times New Roman"/>
          <w:sz w:val="24"/>
        </w:rPr>
        <w:t>Leibing</w:t>
      </w:r>
      <w:proofErr w:type="spellEnd"/>
      <w:r w:rsidRPr="0073239D">
        <w:rPr>
          <w:rFonts w:ascii="Times New Roman"/>
          <w:sz w:val="24"/>
        </w:rPr>
        <w:t xml:space="preserve">, E. (2006). Cognitive-behavioral therapy and psychodynamic psychotherapy: Techniques, efficacy, and indications. </w:t>
      </w:r>
      <w:r w:rsidRPr="0073239D">
        <w:rPr>
          <w:rFonts w:ascii="Times New Roman"/>
          <w:i/>
          <w:iCs/>
          <w:sz w:val="24"/>
        </w:rPr>
        <w:t>American Journal of Psychotherapy, 60</w:t>
      </w:r>
      <w:r w:rsidRPr="0073239D">
        <w:rPr>
          <w:rFonts w:ascii="Times New Roman"/>
          <w:sz w:val="24"/>
        </w:rPr>
        <w:t>(3), 233-259</w:t>
      </w:r>
      <w:r w:rsidRPr="0073239D">
        <w:rPr>
          <w:rFonts w:ascii="Times New Roman"/>
          <w:sz w:val="17"/>
        </w:rPr>
        <w:t>.</w:t>
      </w:r>
    </w:p>
    <w:p w:rsidR="0073239D" w:rsidRDefault="0073239D" w:rsidP="0073239D">
      <w:pPr>
        <w:rPr>
          <w:rFonts w:ascii="Times New Roman"/>
          <w:sz w:val="17"/>
        </w:rPr>
      </w:pPr>
    </w:p>
    <w:p w:rsidR="0073239D" w:rsidRDefault="0073239D" w:rsidP="0073239D">
      <w:pPr>
        <w:rPr>
          <w:rFonts w:ascii="Times New Roman"/>
          <w:sz w:val="17"/>
        </w:rPr>
      </w:pPr>
    </w:p>
    <w:p w:rsidR="0073239D" w:rsidRDefault="0073239D" w:rsidP="0073239D">
      <w:pPr>
        <w:rPr>
          <w:rFonts w:ascii="Times New Roman"/>
          <w:sz w:val="17"/>
        </w:rPr>
      </w:pPr>
    </w:p>
    <w:p w:rsidR="0073239D" w:rsidRPr="0073239D" w:rsidRDefault="0073239D" w:rsidP="0073239D">
      <w:pPr>
        <w:rPr>
          <w:rFonts w:ascii="Times New Roman"/>
          <w:sz w:val="17"/>
        </w:rPr>
      </w:pPr>
    </w:p>
    <w:p w:rsidR="0073239D" w:rsidRPr="0073239D" w:rsidRDefault="0073239D" w:rsidP="0073239D">
      <w:pPr>
        <w:rPr>
          <w:rFonts w:ascii="Times New Roman"/>
          <w:b/>
          <w:bCs/>
          <w:sz w:val="24"/>
        </w:rPr>
      </w:pPr>
      <w:r w:rsidRPr="0073239D">
        <w:rPr>
          <w:rFonts w:ascii="Times New Roman"/>
          <w:b/>
          <w:bCs/>
          <w:sz w:val="24"/>
        </w:rPr>
        <w:t>Unit 10: Intervention: Models of Practice CBT (Part 2: Cognitive Intervention) Termination and Evaluation</w:t>
      </w:r>
    </w:p>
    <w:p w:rsidR="0073239D" w:rsidRPr="0073239D" w:rsidRDefault="0073239D" w:rsidP="0073239D">
      <w:pPr>
        <w:rPr>
          <w:rFonts w:ascii="Times New Roman"/>
          <w:sz w:val="17"/>
        </w:rPr>
      </w:pPr>
      <w:hyperlink r:id="rId95" w:history="1">
        <w:r w:rsidRPr="0073239D">
          <w:rPr>
            <w:rStyle w:val="Hyperlink"/>
            <w:rFonts w:ascii="Times New Roman"/>
            <w:sz w:val="17"/>
          </w:rPr>
          <w:t xml:space="preserve">Hide Contents </w:t>
        </w:r>
      </w:hyperlink>
    </w:p>
    <w:p w:rsidR="0073239D" w:rsidRPr="0073239D" w:rsidRDefault="0073239D" w:rsidP="0073239D">
      <w:pPr>
        <w:rPr>
          <w:rFonts w:ascii="Times New Roman"/>
          <w:sz w:val="17"/>
        </w:rPr>
      </w:pPr>
      <w:r w:rsidRPr="0073239D">
        <w:rPr>
          <w:rFonts w:ascii="Times New Roman"/>
          <w:sz w:val="17"/>
        </w:rPr>
        <w:br/>
      </w:r>
    </w:p>
    <w:p w:rsidR="0073239D" w:rsidRPr="0073239D" w:rsidRDefault="0073239D" w:rsidP="0073239D">
      <w:pPr>
        <w:numPr>
          <w:ilvl w:val="0"/>
          <w:numId w:val="7"/>
        </w:numPr>
        <w:rPr>
          <w:rFonts w:ascii="Times New Roman"/>
          <w:sz w:val="24"/>
        </w:rPr>
      </w:pPr>
      <w:hyperlink r:id="rId96" w:history="1">
        <w:r w:rsidRPr="0073239D">
          <w:rPr>
            <w:rStyle w:val="Hyperlink"/>
            <w:rFonts w:ascii="Times New Roman"/>
            <w:sz w:val="24"/>
          </w:rPr>
          <w:drawing>
            <wp:inline distT="0" distB="0" distL="0" distR="0">
              <wp:extent cx="152400" cy="152400"/>
              <wp:effectExtent l="0" t="0" r="0" b="0"/>
              <wp:docPr id="25" name="Picture 25" descr=" ">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a:hlinkClick r:id="rId9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10.1 Introduction Page</w:t>
        </w:r>
      </w:hyperlink>
      <w:r w:rsidRPr="0073239D">
        <w:rPr>
          <w:rFonts w:ascii="Times New Roman"/>
          <w:sz w:val="24"/>
        </w:rPr>
        <w:t>  </w:t>
      </w:r>
    </w:p>
    <w:p w:rsidR="0073239D" w:rsidRPr="0073239D" w:rsidRDefault="0073239D" w:rsidP="0073239D">
      <w:pPr>
        <w:numPr>
          <w:ilvl w:val="0"/>
          <w:numId w:val="7"/>
        </w:numPr>
        <w:rPr>
          <w:rFonts w:ascii="Times New Roman"/>
          <w:sz w:val="24"/>
        </w:rPr>
      </w:pPr>
      <w:hyperlink r:id="rId97" w:history="1">
        <w:r w:rsidRPr="0073239D">
          <w:rPr>
            <w:rStyle w:val="Hyperlink"/>
            <w:rFonts w:ascii="Times New Roman"/>
            <w:sz w:val="24"/>
          </w:rPr>
          <w:drawing>
            <wp:inline distT="0" distB="0" distL="0" distR="0">
              <wp:extent cx="152400" cy="152400"/>
              <wp:effectExtent l="0" t="0" r="0" b="0"/>
              <wp:docPr id="24" name="Picture 24" descr=" ">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a:hlinkClick r:id="rId97"/>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10.2 Readings Page</w:t>
        </w:r>
      </w:hyperlink>
      <w:r w:rsidRPr="0073239D">
        <w:rPr>
          <w:rFonts w:ascii="Times New Roman"/>
          <w:sz w:val="24"/>
        </w:rPr>
        <w:t>  </w:t>
      </w:r>
    </w:p>
    <w:p w:rsidR="0073239D" w:rsidRPr="0073239D" w:rsidRDefault="0073239D" w:rsidP="0073239D">
      <w:pPr>
        <w:numPr>
          <w:ilvl w:val="0"/>
          <w:numId w:val="7"/>
        </w:numPr>
        <w:rPr>
          <w:rFonts w:ascii="Times New Roman"/>
          <w:sz w:val="24"/>
        </w:rPr>
      </w:pPr>
      <w:hyperlink r:id="rId98" w:history="1">
        <w:r w:rsidRPr="0073239D">
          <w:rPr>
            <w:rStyle w:val="Hyperlink"/>
            <w:rFonts w:ascii="Times New Roman"/>
            <w:sz w:val="24"/>
          </w:rPr>
          <w:drawing>
            <wp:inline distT="0" distB="0" distL="0" distR="0">
              <wp:extent cx="152400" cy="152400"/>
              <wp:effectExtent l="0" t="0" r="0" b="0"/>
              <wp:docPr id="23" name="Picture 23" descr=" ">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a:hlinkClick r:id="rId98"/>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10.3 Cognitive Behavioral Therapy Page</w:t>
        </w:r>
      </w:hyperlink>
      <w:r w:rsidRPr="0073239D">
        <w:rPr>
          <w:rFonts w:ascii="Times New Roman"/>
          <w:sz w:val="24"/>
        </w:rPr>
        <w:t>  </w:t>
      </w:r>
    </w:p>
    <w:p w:rsidR="0073239D" w:rsidRPr="0073239D" w:rsidRDefault="0073239D" w:rsidP="0073239D">
      <w:pPr>
        <w:numPr>
          <w:ilvl w:val="0"/>
          <w:numId w:val="7"/>
        </w:numPr>
        <w:rPr>
          <w:rFonts w:ascii="Times New Roman"/>
          <w:sz w:val="24"/>
        </w:rPr>
      </w:pPr>
      <w:hyperlink r:id="rId99" w:history="1">
        <w:r w:rsidRPr="0073239D">
          <w:rPr>
            <w:rStyle w:val="Hyperlink"/>
            <w:rFonts w:ascii="Times New Roman"/>
            <w:sz w:val="24"/>
          </w:rPr>
          <w:drawing>
            <wp:inline distT="0" distB="0" distL="0" distR="0">
              <wp:extent cx="152400" cy="152400"/>
              <wp:effectExtent l="0" t="0" r="0" b="0"/>
              <wp:docPr id="22" name="Picture 22" descr=" ">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a:hlinkClick r:id="rId99"/>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10.4 Cognitive Intervention Page</w:t>
        </w:r>
      </w:hyperlink>
      <w:r w:rsidRPr="0073239D">
        <w:rPr>
          <w:rFonts w:ascii="Times New Roman"/>
          <w:sz w:val="24"/>
        </w:rPr>
        <w:t>  </w:t>
      </w:r>
    </w:p>
    <w:p w:rsidR="0073239D" w:rsidRPr="0073239D" w:rsidRDefault="0073239D" w:rsidP="0073239D">
      <w:pPr>
        <w:numPr>
          <w:ilvl w:val="0"/>
          <w:numId w:val="7"/>
        </w:numPr>
        <w:rPr>
          <w:rFonts w:ascii="Times New Roman"/>
          <w:sz w:val="24"/>
        </w:rPr>
      </w:pPr>
      <w:hyperlink r:id="rId100" w:history="1">
        <w:r w:rsidRPr="0073239D">
          <w:rPr>
            <w:rStyle w:val="Hyperlink"/>
            <w:rFonts w:ascii="Times New Roman"/>
            <w:sz w:val="24"/>
          </w:rPr>
          <w:drawing>
            <wp:inline distT="0" distB="0" distL="0" distR="0">
              <wp:extent cx="152400" cy="152400"/>
              <wp:effectExtent l="0" t="0" r="0" b="0"/>
              <wp:docPr id="21" name="Picture 21" descr=" ">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a:hlinkClick r:id="rId100"/>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10.4.1 Cognitive Intervention 2 Page</w:t>
        </w:r>
      </w:hyperlink>
      <w:r w:rsidRPr="0073239D">
        <w:rPr>
          <w:rFonts w:ascii="Times New Roman"/>
          <w:sz w:val="24"/>
        </w:rPr>
        <w:t>  </w:t>
      </w:r>
    </w:p>
    <w:p w:rsidR="0073239D" w:rsidRPr="0073239D" w:rsidRDefault="0073239D" w:rsidP="0073239D">
      <w:pPr>
        <w:numPr>
          <w:ilvl w:val="0"/>
          <w:numId w:val="7"/>
        </w:numPr>
        <w:rPr>
          <w:rFonts w:ascii="Times New Roman"/>
          <w:sz w:val="24"/>
        </w:rPr>
      </w:pPr>
      <w:hyperlink r:id="rId101" w:history="1">
        <w:r w:rsidRPr="0073239D">
          <w:rPr>
            <w:rStyle w:val="Hyperlink"/>
            <w:rFonts w:ascii="Times New Roman"/>
            <w:sz w:val="24"/>
          </w:rPr>
          <w:drawing>
            <wp:inline distT="0" distB="0" distL="0" distR="0">
              <wp:extent cx="152400" cy="152400"/>
              <wp:effectExtent l="0" t="0" r="0" b="0"/>
              <wp:docPr id="20" name="Picture 20" descr=" ">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a:hlinkClick r:id="rId101"/>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10.5 Exercise to Bring to Class Page</w:t>
        </w:r>
      </w:hyperlink>
      <w:r w:rsidRPr="0073239D">
        <w:rPr>
          <w:rFonts w:ascii="Times New Roman"/>
          <w:sz w:val="24"/>
        </w:rPr>
        <w:t>  </w:t>
      </w:r>
    </w:p>
    <w:p w:rsidR="0073239D" w:rsidRPr="0073239D" w:rsidRDefault="0073239D" w:rsidP="0073239D">
      <w:pPr>
        <w:numPr>
          <w:ilvl w:val="0"/>
          <w:numId w:val="7"/>
        </w:numPr>
        <w:rPr>
          <w:rFonts w:ascii="Times New Roman"/>
          <w:sz w:val="24"/>
        </w:rPr>
      </w:pPr>
      <w:hyperlink r:id="rId102" w:history="1">
        <w:r w:rsidRPr="0073239D">
          <w:rPr>
            <w:rStyle w:val="Hyperlink"/>
            <w:rFonts w:ascii="Times New Roman"/>
            <w:sz w:val="24"/>
          </w:rPr>
          <w:drawing>
            <wp:inline distT="0" distB="0" distL="0" distR="0">
              <wp:extent cx="152400" cy="152400"/>
              <wp:effectExtent l="0" t="0" r="0" b="0"/>
              <wp:docPr id="19" name="Picture 19" descr=" ">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a:hlinkClick r:id="rId102"/>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10.6 Cognitive Intervention Applied to Carlos Case Page</w:t>
        </w:r>
      </w:hyperlink>
      <w:r w:rsidRPr="0073239D">
        <w:rPr>
          <w:rFonts w:ascii="Times New Roman"/>
          <w:sz w:val="24"/>
        </w:rPr>
        <w:t>  </w:t>
      </w:r>
    </w:p>
    <w:p w:rsidR="0073239D" w:rsidRPr="0073239D" w:rsidRDefault="0073239D" w:rsidP="0073239D">
      <w:pPr>
        <w:numPr>
          <w:ilvl w:val="0"/>
          <w:numId w:val="7"/>
        </w:numPr>
        <w:rPr>
          <w:rFonts w:ascii="Times New Roman"/>
          <w:sz w:val="24"/>
        </w:rPr>
      </w:pPr>
      <w:hyperlink r:id="rId103" w:history="1">
        <w:r w:rsidRPr="0073239D">
          <w:rPr>
            <w:rStyle w:val="Hyperlink"/>
            <w:rFonts w:ascii="Times New Roman"/>
            <w:sz w:val="24"/>
          </w:rPr>
          <w:drawing>
            <wp:inline distT="0" distB="0" distL="0" distR="0">
              <wp:extent cx="152400" cy="152400"/>
              <wp:effectExtent l="0" t="0" r="0" b="0"/>
              <wp:docPr id="18" name="Picture 18" descr=" ">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a:hlinkClick r:id="rId103"/>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10.7 Exercise to be Done in Class Page</w:t>
        </w:r>
      </w:hyperlink>
      <w:r w:rsidRPr="0073239D">
        <w:rPr>
          <w:rFonts w:ascii="Times New Roman"/>
          <w:sz w:val="24"/>
        </w:rPr>
        <w:t>  </w:t>
      </w:r>
    </w:p>
    <w:p w:rsidR="0073239D" w:rsidRPr="0073239D" w:rsidRDefault="0073239D" w:rsidP="0073239D">
      <w:pPr>
        <w:numPr>
          <w:ilvl w:val="0"/>
          <w:numId w:val="7"/>
        </w:numPr>
        <w:rPr>
          <w:rFonts w:ascii="Times New Roman"/>
          <w:sz w:val="24"/>
        </w:rPr>
      </w:pPr>
      <w:hyperlink r:id="rId104" w:history="1">
        <w:r w:rsidRPr="0073239D">
          <w:rPr>
            <w:rStyle w:val="Hyperlink"/>
            <w:rFonts w:ascii="Times New Roman"/>
            <w:sz w:val="24"/>
          </w:rPr>
          <w:drawing>
            <wp:inline distT="0" distB="0" distL="0" distR="0">
              <wp:extent cx="152400" cy="152400"/>
              <wp:effectExtent l="0" t="0" r="0" b="0"/>
              <wp:docPr id="17" name="Picture 17" descr=" ">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a:hlinkClick r:id="rId104"/>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10.8 Termination Phase Page</w:t>
        </w:r>
      </w:hyperlink>
      <w:r w:rsidRPr="0073239D">
        <w:rPr>
          <w:rFonts w:ascii="Times New Roman"/>
          <w:sz w:val="24"/>
        </w:rPr>
        <w:t>  </w:t>
      </w:r>
    </w:p>
    <w:p w:rsidR="0073239D" w:rsidRPr="0073239D" w:rsidRDefault="0073239D" w:rsidP="0073239D">
      <w:pPr>
        <w:numPr>
          <w:ilvl w:val="0"/>
          <w:numId w:val="7"/>
        </w:numPr>
        <w:rPr>
          <w:rFonts w:ascii="Times New Roman"/>
          <w:sz w:val="24"/>
        </w:rPr>
      </w:pPr>
      <w:hyperlink r:id="rId105" w:history="1">
        <w:r w:rsidRPr="0073239D">
          <w:rPr>
            <w:rStyle w:val="Hyperlink"/>
            <w:rFonts w:ascii="Times New Roman"/>
            <w:sz w:val="24"/>
          </w:rPr>
          <w:drawing>
            <wp:inline distT="0" distB="0" distL="0" distR="0">
              <wp:extent cx="152400" cy="152400"/>
              <wp:effectExtent l="0" t="0" r="0" b="0"/>
              <wp:docPr id="16" name="Picture 16" descr=" ">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a:hlinkClick r:id="rId105"/>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10.9 Evaluating Practice Page</w:t>
        </w:r>
      </w:hyperlink>
      <w:r w:rsidRPr="0073239D">
        <w:rPr>
          <w:rFonts w:ascii="Times New Roman"/>
          <w:sz w:val="24"/>
        </w:rPr>
        <w:t>  </w:t>
      </w:r>
    </w:p>
    <w:p w:rsidR="0073239D" w:rsidRPr="0073239D" w:rsidRDefault="0073239D" w:rsidP="0073239D">
      <w:pPr>
        <w:numPr>
          <w:ilvl w:val="0"/>
          <w:numId w:val="7"/>
        </w:numPr>
        <w:rPr>
          <w:rFonts w:ascii="Times New Roman"/>
          <w:sz w:val="24"/>
        </w:rPr>
      </w:pPr>
      <w:hyperlink r:id="rId106" w:history="1">
        <w:r w:rsidRPr="0073239D">
          <w:rPr>
            <w:rStyle w:val="Hyperlink"/>
            <w:rFonts w:ascii="Times New Roman"/>
            <w:sz w:val="24"/>
          </w:rPr>
          <w:drawing>
            <wp:inline distT="0" distB="0" distL="0" distR="0">
              <wp:extent cx="152400" cy="152400"/>
              <wp:effectExtent l="0" t="0" r="0" b="0"/>
              <wp:docPr id="15" name="Picture 15" descr=" ">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39D">
          <w:rPr>
            <w:rStyle w:val="Hyperlink"/>
            <w:rFonts w:ascii="Times New Roman"/>
            <w:sz w:val="24"/>
          </w:rPr>
          <w:t>10.10 Class Time</w:t>
        </w:r>
        <w:r w:rsidRPr="0073239D">
          <w:rPr>
            <w:rStyle w:val="Hyperlink"/>
            <w:rFonts w:ascii="Times New Roman"/>
            <w:sz w:val="24"/>
          </w:rPr>
          <w:t>—</w:t>
        </w:r>
        <w:r w:rsidRPr="0073239D">
          <w:rPr>
            <w:rStyle w:val="Hyperlink"/>
            <w:rFonts w:ascii="Times New Roman"/>
            <w:sz w:val="24"/>
          </w:rPr>
          <w:t>Unit Conclusion and Course Wrap Up Assignment</w:t>
        </w:r>
      </w:hyperlink>
      <w:r w:rsidRPr="0073239D">
        <w:rPr>
          <w:rFonts w:ascii="Times New Roman"/>
          <w:sz w:val="24"/>
        </w:rPr>
        <w:t>  </w:t>
      </w:r>
    </w:p>
    <w:p w:rsidR="0073239D" w:rsidRPr="0073239D" w:rsidRDefault="0073239D">
      <w:pPr>
        <w:rPr>
          <w:rFonts w:ascii="Times New Roman"/>
          <w:sz w:val="24"/>
        </w:rPr>
      </w:pPr>
    </w:p>
    <w:p w:rsidR="0073239D" w:rsidRDefault="0073239D">
      <w:pPr>
        <w:rPr>
          <w:rFonts w:ascii="Times New Roman"/>
          <w:sz w:val="17"/>
        </w:rPr>
      </w:pPr>
    </w:p>
    <w:p w:rsidR="0073239D" w:rsidRDefault="0073239D">
      <w:pPr>
        <w:rPr>
          <w:rFonts w:ascii="Times New Roman"/>
          <w:sz w:val="17"/>
        </w:rPr>
      </w:pPr>
    </w:p>
    <w:p w:rsidR="0073239D" w:rsidRPr="0073239D" w:rsidRDefault="0073239D" w:rsidP="0073239D">
      <w:pPr>
        <w:rPr>
          <w:rFonts w:ascii="Times New Roman"/>
          <w:b/>
          <w:bCs/>
          <w:sz w:val="24"/>
        </w:rPr>
      </w:pPr>
      <w:r w:rsidRPr="0073239D">
        <w:rPr>
          <w:rFonts w:ascii="Times New Roman"/>
          <w:b/>
          <w:bCs/>
          <w:sz w:val="24"/>
        </w:rPr>
        <w:t>Required Reading</w:t>
      </w:r>
    </w:p>
    <w:p w:rsidR="0073239D" w:rsidRPr="0073239D" w:rsidRDefault="0073239D" w:rsidP="0073239D">
      <w:pPr>
        <w:rPr>
          <w:rFonts w:ascii="Times New Roman"/>
          <w:sz w:val="24"/>
        </w:rPr>
      </w:pPr>
      <w:r w:rsidRPr="0073239D">
        <w:rPr>
          <w:rFonts w:ascii="Times New Roman"/>
          <w:sz w:val="24"/>
        </w:rPr>
        <w:t xml:space="preserve">Hepworth, D. H., Rooney, R. H., Rooney, G. D., Strom-Gottfried, K., &amp; Larsen, J. A. (2008). </w:t>
      </w:r>
      <w:r w:rsidRPr="0073239D">
        <w:rPr>
          <w:rFonts w:ascii="Times New Roman"/>
          <w:i/>
          <w:iCs/>
          <w:sz w:val="24"/>
        </w:rPr>
        <w:t xml:space="preserve">Direct social work practice: Theory and skills </w:t>
      </w:r>
      <w:r w:rsidRPr="0073239D">
        <w:rPr>
          <w:rFonts w:ascii="Times New Roman"/>
          <w:sz w:val="24"/>
        </w:rPr>
        <w:t xml:space="preserve">(8th </w:t>
      </w:r>
      <w:proofErr w:type="gramStart"/>
      <w:r w:rsidRPr="0073239D">
        <w:rPr>
          <w:rFonts w:ascii="Times New Roman"/>
          <w:sz w:val="24"/>
        </w:rPr>
        <w:t>ed</w:t>
      </w:r>
      <w:proofErr w:type="gramEnd"/>
      <w:r w:rsidRPr="0073239D">
        <w:rPr>
          <w:rFonts w:ascii="Times New Roman"/>
          <w:sz w:val="24"/>
        </w:rPr>
        <w:t>.). Belmont, CA: Brooks/Cole, Cengage Learning.</w:t>
      </w:r>
      <w:r w:rsidRPr="0073239D">
        <w:rPr>
          <w:rFonts w:ascii="Times New Roman"/>
          <w:sz w:val="24"/>
        </w:rPr>
        <w:br/>
      </w:r>
      <w:r w:rsidRPr="0073239D">
        <w:rPr>
          <w:rFonts w:ascii="Times New Roman"/>
          <w:b/>
          <w:bCs/>
          <w:sz w:val="24"/>
        </w:rPr>
        <w:t>Chapter 13:</w:t>
      </w:r>
      <w:r w:rsidRPr="0073239D">
        <w:rPr>
          <w:rFonts w:ascii="Times New Roman"/>
          <w:sz w:val="24"/>
        </w:rPr>
        <w:t xml:space="preserve"> Planning and implementing change oriented strategies (only the section on Cognitive Restructuring, pp. 390-402)</w:t>
      </w:r>
    </w:p>
    <w:p w:rsidR="0073239D" w:rsidRPr="0073239D" w:rsidRDefault="0073239D" w:rsidP="0073239D">
      <w:pPr>
        <w:rPr>
          <w:rFonts w:ascii="Times New Roman"/>
          <w:sz w:val="24"/>
        </w:rPr>
      </w:pPr>
      <w:r w:rsidRPr="0073239D">
        <w:rPr>
          <w:rFonts w:ascii="Times New Roman"/>
          <w:sz w:val="24"/>
        </w:rPr>
        <w:t xml:space="preserve">Hepworth, D. H., Rooney, R. H., Rooney, G. D., Strom-Gottfried, K., &amp; Larsen, J. A. (2012). </w:t>
      </w:r>
      <w:r w:rsidRPr="0073239D">
        <w:rPr>
          <w:rFonts w:ascii="Times New Roman"/>
          <w:i/>
          <w:iCs/>
          <w:sz w:val="24"/>
        </w:rPr>
        <w:t>Direct social work practice: Theory and skills</w:t>
      </w:r>
      <w:r w:rsidRPr="0073239D">
        <w:rPr>
          <w:rFonts w:ascii="Times New Roman"/>
          <w:sz w:val="24"/>
        </w:rPr>
        <w:t xml:space="preserve"> (9th </w:t>
      </w:r>
      <w:proofErr w:type="gramStart"/>
      <w:r w:rsidRPr="0073239D">
        <w:rPr>
          <w:rFonts w:ascii="Times New Roman"/>
          <w:sz w:val="24"/>
        </w:rPr>
        <w:t>ed</w:t>
      </w:r>
      <w:proofErr w:type="gramEnd"/>
      <w:r w:rsidRPr="0073239D">
        <w:rPr>
          <w:rFonts w:ascii="Times New Roman"/>
          <w:sz w:val="24"/>
        </w:rPr>
        <w:t>.). Belmont, CA: Brooks/Cole, Cengage Learning.</w:t>
      </w:r>
      <w:r w:rsidRPr="0073239D">
        <w:rPr>
          <w:rFonts w:ascii="Times New Roman"/>
          <w:sz w:val="24"/>
        </w:rPr>
        <w:br/>
      </w:r>
      <w:r w:rsidRPr="0073239D">
        <w:rPr>
          <w:rFonts w:ascii="Times New Roman"/>
          <w:b/>
          <w:bCs/>
          <w:sz w:val="24"/>
        </w:rPr>
        <w:t>Chapter 19:</w:t>
      </w:r>
      <w:r w:rsidRPr="0073239D">
        <w:rPr>
          <w:rFonts w:ascii="Times New Roman"/>
          <w:sz w:val="24"/>
        </w:rPr>
        <w:t xml:space="preserve"> The final phase: Evaluation and termination (pp. 591-607)</w:t>
      </w:r>
    </w:p>
    <w:p w:rsidR="0073239D" w:rsidRPr="0073239D" w:rsidRDefault="0073239D" w:rsidP="0073239D">
      <w:pPr>
        <w:rPr>
          <w:rFonts w:ascii="Times New Roman"/>
          <w:sz w:val="24"/>
        </w:rPr>
      </w:pPr>
      <w:r w:rsidRPr="0073239D">
        <w:rPr>
          <w:rFonts w:ascii="Times New Roman"/>
          <w:sz w:val="24"/>
        </w:rPr>
        <w:t xml:space="preserve">Hodges, J., &amp; </w:t>
      </w:r>
      <w:proofErr w:type="spellStart"/>
      <w:r w:rsidRPr="0073239D">
        <w:rPr>
          <w:rFonts w:ascii="Times New Roman"/>
          <w:sz w:val="24"/>
        </w:rPr>
        <w:t>Oei</w:t>
      </w:r>
      <w:proofErr w:type="spellEnd"/>
      <w:r w:rsidRPr="0073239D">
        <w:rPr>
          <w:rFonts w:ascii="Times New Roman"/>
          <w:sz w:val="24"/>
        </w:rPr>
        <w:t xml:space="preserve">, T. P. S. (2007). Would Confucius benefit from psychotherapy? The compatibility of cognitive behavior therapy and Chinese values. </w:t>
      </w:r>
      <w:r w:rsidRPr="0073239D">
        <w:rPr>
          <w:rFonts w:ascii="Times New Roman"/>
          <w:i/>
          <w:iCs/>
          <w:sz w:val="24"/>
        </w:rPr>
        <w:t>Behavior Research and Therapy, 45</w:t>
      </w:r>
      <w:r w:rsidRPr="0073239D">
        <w:rPr>
          <w:rFonts w:ascii="Times New Roman"/>
          <w:sz w:val="24"/>
        </w:rPr>
        <w:t>, 901-914.</w:t>
      </w:r>
    </w:p>
    <w:p w:rsidR="0073239D" w:rsidRPr="0073239D" w:rsidRDefault="0073239D" w:rsidP="0073239D">
      <w:pPr>
        <w:rPr>
          <w:rFonts w:ascii="Times New Roman"/>
          <w:b/>
          <w:bCs/>
          <w:sz w:val="24"/>
        </w:rPr>
      </w:pPr>
      <w:r w:rsidRPr="0073239D">
        <w:rPr>
          <w:rFonts w:ascii="Times New Roman"/>
          <w:b/>
          <w:bCs/>
          <w:sz w:val="24"/>
        </w:rPr>
        <w:t>Other Works Cited in Unit</w:t>
      </w:r>
    </w:p>
    <w:p w:rsidR="0073239D" w:rsidRPr="0073239D" w:rsidRDefault="0073239D" w:rsidP="0073239D">
      <w:pPr>
        <w:rPr>
          <w:rFonts w:ascii="Times New Roman"/>
          <w:sz w:val="24"/>
        </w:rPr>
      </w:pPr>
      <w:proofErr w:type="spellStart"/>
      <w:r w:rsidRPr="0073239D">
        <w:rPr>
          <w:rFonts w:ascii="Times New Roman"/>
          <w:sz w:val="24"/>
        </w:rPr>
        <w:lastRenderedPageBreak/>
        <w:t>Yalom</w:t>
      </w:r>
      <w:proofErr w:type="spellEnd"/>
      <w:r w:rsidRPr="0073239D">
        <w:rPr>
          <w:rFonts w:ascii="Times New Roman"/>
          <w:sz w:val="24"/>
        </w:rPr>
        <w:t xml:space="preserve">, I. (2005). </w:t>
      </w:r>
      <w:r w:rsidRPr="0073239D">
        <w:rPr>
          <w:rFonts w:ascii="Times New Roman"/>
          <w:i/>
          <w:iCs/>
          <w:sz w:val="24"/>
        </w:rPr>
        <w:t>The theory and practice of group psychotherapy</w:t>
      </w:r>
      <w:r w:rsidRPr="0073239D">
        <w:rPr>
          <w:rFonts w:ascii="Times New Roman"/>
          <w:sz w:val="24"/>
        </w:rPr>
        <w:t>. New York, NY: Basic Books.</w:t>
      </w:r>
    </w:p>
    <w:p w:rsidR="0073239D" w:rsidRDefault="0073239D">
      <w:pPr>
        <w:rPr>
          <w:rFonts w:ascii="Times New Roman"/>
          <w:sz w:val="17"/>
        </w:rPr>
        <w:sectPr w:rsidR="0073239D">
          <w:footerReference w:type="default" r:id="rId108"/>
          <w:pgSz w:w="12240" w:h="15840"/>
          <w:pgMar w:top="1180" w:right="1160" w:bottom="1060" w:left="1280" w:header="720" w:footer="866" w:gutter="0"/>
          <w:cols w:space="720"/>
        </w:sectPr>
      </w:pPr>
    </w:p>
    <w:p w:rsidR="00FF253E" w:rsidRDefault="00FF253E">
      <w:pPr>
        <w:pStyle w:val="BodyText"/>
        <w:spacing w:before="10"/>
        <w:rPr>
          <w:rFonts w:ascii="Times New Roman"/>
          <w:sz w:val="16"/>
        </w:rPr>
      </w:pPr>
    </w:p>
    <w:p w:rsidR="00FF253E" w:rsidRDefault="004F5123">
      <w:pPr>
        <w:pStyle w:val="Heading1"/>
      </w:pPr>
      <w:r>
        <w:pict>
          <v:line id="_x0000_s1029" style="position:absolute;left:0;text-align:left;z-index:1264;mso-wrap-distance-left:0;mso-wrap-distance-right:0;mso-position-horizontal-relative:page" from="70.6pt,23.7pt" to="541.55pt,23.7pt" strokecolor="#c00000" strokeweight="2.16pt">
            <w10:wrap type="topAndBottom" anchorx="page"/>
          </v:line>
        </w:pict>
      </w:r>
      <w:r>
        <w:rPr>
          <w:color w:val="252525"/>
        </w:rPr>
        <w:t>University Policies and Guidelines</w:t>
      </w:r>
    </w:p>
    <w:p w:rsidR="00FF253E" w:rsidRDefault="00FF253E">
      <w:pPr>
        <w:pStyle w:val="BodyText"/>
        <w:spacing w:before="6"/>
        <w:rPr>
          <w:b/>
          <w:sz w:val="18"/>
        </w:rPr>
      </w:pPr>
    </w:p>
    <w:p w:rsidR="00FF253E" w:rsidRDefault="004F5123">
      <w:pPr>
        <w:pStyle w:val="ListParagraph"/>
        <w:numPr>
          <w:ilvl w:val="0"/>
          <w:numId w:val="6"/>
        </w:numPr>
        <w:tabs>
          <w:tab w:val="left" w:pos="521"/>
        </w:tabs>
        <w:spacing w:before="70"/>
        <w:ind w:left="520"/>
        <w:jc w:val="left"/>
        <w:rPr>
          <w:b/>
          <w:sz w:val="18"/>
        </w:rPr>
      </w:pPr>
      <w:r>
        <w:rPr>
          <w:b/>
          <w:color w:val="C00000"/>
        </w:rPr>
        <w:t>A</w:t>
      </w:r>
      <w:r>
        <w:rPr>
          <w:b/>
          <w:color w:val="C00000"/>
          <w:sz w:val="18"/>
        </w:rPr>
        <w:t>TTENDANCE</w:t>
      </w:r>
      <w:r>
        <w:rPr>
          <w:b/>
          <w:color w:val="C00000"/>
          <w:spacing w:val="-6"/>
          <w:sz w:val="18"/>
        </w:rPr>
        <w:t xml:space="preserve"> </w:t>
      </w:r>
      <w:r>
        <w:rPr>
          <w:b/>
          <w:color w:val="C00000"/>
        </w:rPr>
        <w:t>P</w:t>
      </w:r>
      <w:r>
        <w:rPr>
          <w:b/>
          <w:color w:val="C00000"/>
          <w:sz w:val="18"/>
        </w:rPr>
        <w:t>OLICY</w:t>
      </w:r>
    </w:p>
    <w:p w:rsidR="00FF253E" w:rsidRDefault="00FF253E">
      <w:pPr>
        <w:pStyle w:val="BodyText"/>
        <w:spacing w:before="1"/>
        <w:rPr>
          <w:b/>
          <w:sz w:val="19"/>
        </w:rPr>
      </w:pPr>
    </w:p>
    <w:p w:rsidR="00FF253E" w:rsidRDefault="004F5123">
      <w:pPr>
        <w:pStyle w:val="BodyText"/>
        <w:ind w:left="160" w:right="416"/>
      </w:pPr>
      <w:r>
        <w:t xml:space="preserve">Students are expected to attend every class and to remain in class for the duration of the unit. Failure to attend class or </w:t>
      </w:r>
      <w:r w:rsidRPr="0073239D">
        <w:rPr>
          <w:highlight w:val="yellow"/>
        </w:rPr>
        <w:t>arriving late</w:t>
      </w:r>
      <w:r>
        <w:t xml:space="preserve"> may impact your ability to achieve course objectives which could affect your course grade. Students are expected to notify the instructor by email (</w:t>
      </w:r>
      <w:r w:rsidR="0073239D">
        <w:t>bueker</w:t>
      </w:r>
      <w:r>
        <w:t>@usc.edu) of any anticipated absence or reason for tardiness.</w:t>
      </w:r>
    </w:p>
    <w:p w:rsidR="00FF253E" w:rsidRDefault="00FF253E">
      <w:pPr>
        <w:pStyle w:val="BodyText"/>
        <w:spacing w:before="1"/>
        <w:rPr>
          <w:sz w:val="17"/>
        </w:rPr>
      </w:pPr>
    </w:p>
    <w:p w:rsidR="00FF253E" w:rsidRDefault="004F5123">
      <w:pPr>
        <w:pStyle w:val="BodyText"/>
        <w:spacing w:line="242" w:lineRule="auto"/>
        <w:ind w:left="160" w:right="460"/>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 xml:space="preserve">in advance </w:t>
      </w:r>
      <w:r>
        <w:t>to complete class work which will be missed, or to reschedule an examination, due to holy days observance.</w:t>
      </w:r>
    </w:p>
    <w:p w:rsidR="00FF253E" w:rsidRDefault="00FF253E">
      <w:pPr>
        <w:pStyle w:val="BodyText"/>
        <w:spacing w:before="11"/>
        <w:rPr>
          <w:sz w:val="16"/>
        </w:rPr>
      </w:pPr>
    </w:p>
    <w:p w:rsidR="00FF253E" w:rsidRDefault="004F5123">
      <w:pPr>
        <w:pStyle w:val="BodyText"/>
        <w:spacing w:line="242" w:lineRule="auto"/>
        <w:ind w:left="160" w:right="416"/>
      </w:pPr>
      <w:r>
        <w:t>Please refer to Scampus and to the USC School of Social Work Student Handbook for additional information on attendance policies.</w:t>
      </w:r>
    </w:p>
    <w:p w:rsidR="00FF253E" w:rsidRDefault="00FF253E">
      <w:pPr>
        <w:pStyle w:val="BodyText"/>
        <w:spacing w:before="5"/>
        <w:rPr>
          <w:sz w:val="18"/>
        </w:rPr>
      </w:pPr>
    </w:p>
    <w:p w:rsidR="00FF253E" w:rsidRDefault="004F5123">
      <w:pPr>
        <w:pStyle w:val="ListParagraph"/>
        <w:numPr>
          <w:ilvl w:val="0"/>
          <w:numId w:val="6"/>
        </w:numPr>
        <w:tabs>
          <w:tab w:val="left" w:pos="521"/>
        </w:tabs>
        <w:spacing w:before="0"/>
        <w:ind w:left="520"/>
        <w:jc w:val="left"/>
        <w:rPr>
          <w:b/>
          <w:sz w:val="18"/>
        </w:rPr>
      </w:pPr>
      <w:r>
        <w:rPr>
          <w:b/>
          <w:color w:val="C00000"/>
        </w:rPr>
        <w:t>S</w:t>
      </w:r>
      <w:r>
        <w:rPr>
          <w:b/>
          <w:color w:val="C00000"/>
          <w:sz w:val="18"/>
        </w:rPr>
        <w:t xml:space="preserve">TATEMENT ON </w:t>
      </w:r>
      <w:r>
        <w:rPr>
          <w:b/>
          <w:color w:val="C00000"/>
        </w:rPr>
        <w:t>A</w:t>
      </w:r>
      <w:r>
        <w:rPr>
          <w:b/>
          <w:color w:val="C00000"/>
          <w:sz w:val="18"/>
        </w:rPr>
        <w:t>CADEMIC</w:t>
      </w:r>
      <w:r>
        <w:rPr>
          <w:b/>
          <w:color w:val="C00000"/>
          <w:spacing w:val="-3"/>
          <w:sz w:val="18"/>
        </w:rPr>
        <w:t xml:space="preserve"> </w:t>
      </w:r>
      <w:r>
        <w:rPr>
          <w:b/>
          <w:color w:val="C00000"/>
        </w:rPr>
        <w:t>I</w:t>
      </w:r>
      <w:r>
        <w:rPr>
          <w:b/>
          <w:color w:val="C00000"/>
          <w:sz w:val="18"/>
        </w:rPr>
        <w:t>NTEGRITY</w:t>
      </w:r>
    </w:p>
    <w:p w:rsidR="00FF253E" w:rsidRDefault="00FF253E">
      <w:pPr>
        <w:pStyle w:val="BodyText"/>
        <w:spacing w:before="10"/>
        <w:rPr>
          <w:b/>
          <w:sz w:val="18"/>
        </w:rPr>
      </w:pPr>
    </w:p>
    <w:p w:rsidR="00FF253E" w:rsidRDefault="004F5123">
      <w:pPr>
        <w:pStyle w:val="BodyText"/>
        <w:ind w:left="160" w:right="303"/>
      </w:pPr>
      <w: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Pr>
          <w:i/>
        </w:rPr>
        <w:t xml:space="preserve">SCampus, </w:t>
      </w:r>
      <w:r>
        <w:t xml:space="preserve">the Student Guidebook, contains the Student Conduct Code in Section 11.00, while the recommended sanctions are located in Appendix A: </w:t>
      </w:r>
      <w:hyperlink r:id="rId109">
        <w:r>
          <w:rPr>
            <w:color w:val="0000FF"/>
            <w:u w:val="single" w:color="0000FF"/>
          </w:rPr>
          <w:t>http://www.usc.edu/dept/publications/SCAMPUS/gov/</w:t>
        </w:r>
        <w:r>
          <w:rPr>
            <w:color w:val="0000FF"/>
          </w:rPr>
          <w:t>.</w:t>
        </w:r>
      </w:hyperlink>
      <w:r>
        <w:rPr>
          <w:color w:val="0000FF"/>
        </w:rPr>
        <w:t xml:space="preserve"> </w:t>
      </w:r>
      <w:r>
        <w:t>Students will be referred to the Office of</w:t>
      </w:r>
      <w:r>
        <w:rPr>
          <w:spacing w:val="-23"/>
        </w:rPr>
        <w:t xml:space="preserve"> </w:t>
      </w:r>
      <w:r>
        <w:t>Student Judicial Affairs and Community Standards for further review, should there be any suspicion of academic dishonesty. The Review process can be found at:</w:t>
      </w:r>
      <w:r>
        <w:rPr>
          <w:spacing w:val="-24"/>
        </w:rPr>
        <w:t xml:space="preserve"> </w:t>
      </w:r>
      <w:hyperlink r:id="rId110">
        <w:r>
          <w:rPr>
            <w:color w:val="0000FF"/>
            <w:u w:val="single" w:color="0000FF"/>
          </w:rPr>
          <w:t>http://www.usc.edu/student-affairs/SJACS/</w:t>
        </w:r>
        <w:r>
          <w:rPr>
            <w:color w:val="0000FF"/>
          </w:rPr>
          <w:t>.</w:t>
        </w:r>
      </w:hyperlink>
    </w:p>
    <w:p w:rsidR="00FF253E" w:rsidRDefault="00FF253E">
      <w:pPr>
        <w:pStyle w:val="BodyText"/>
        <w:spacing w:before="8"/>
        <w:rPr>
          <w:sz w:val="10"/>
        </w:rPr>
      </w:pPr>
    </w:p>
    <w:p w:rsidR="00FF253E" w:rsidRDefault="004F5123">
      <w:pPr>
        <w:pStyle w:val="BodyText"/>
        <w:spacing w:before="74" w:line="242" w:lineRule="auto"/>
        <w:ind w:left="160" w:right="1048"/>
      </w:pPr>
      <w:r>
        <w:t>Additionally, it should be noted that violations of academic integrity are not only violations of USC principles and policies, but also violations of the values of the social work profession.</w:t>
      </w:r>
    </w:p>
    <w:p w:rsidR="00FF253E" w:rsidRDefault="00FF253E">
      <w:pPr>
        <w:pStyle w:val="BodyText"/>
        <w:spacing w:before="5"/>
        <w:rPr>
          <w:sz w:val="18"/>
        </w:rPr>
      </w:pPr>
    </w:p>
    <w:p w:rsidR="00FF253E" w:rsidRDefault="004F5123">
      <w:pPr>
        <w:pStyle w:val="ListParagraph"/>
        <w:numPr>
          <w:ilvl w:val="0"/>
          <w:numId w:val="6"/>
        </w:numPr>
        <w:tabs>
          <w:tab w:val="left" w:pos="521"/>
        </w:tabs>
        <w:spacing w:before="0"/>
        <w:ind w:left="520"/>
        <w:jc w:val="left"/>
        <w:rPr>
          <w:b/>
          <w:sz w:val="18"/>
        </w:rPr>
      </w:pPr>
      <w:r>
        <w:rPr>
          <w:b/>
          <w:color w:val="C00000"/>
        </w:rPr>
        <w:t>S</w:t>
      </w:r>
      <w:r>
        <w:rPr>
          <w:b/>
          <w:color w:val="C00000"/>
          <w:sz w:val="18"/>
        </w:rPr>
        <w:t xml:space="preserve">TATEMENT FOR </w:t>
      </w:r>
      <w:r>
        <w:rPr>
          <w:b/>
          <w:color w:val="C00000"/>
        </w:rPr>
        <w:t>S</w:t>
      </w:r>
      <w:r>
        <w:rPr>
          <w:b/>
          <w:color w:val="C00000"/>
          <w:sz w:val="18"/>
        </w:rPr>
        <w:t>TUDENTS WITH</w:t>
      </w:r>
      <w:r>
        <w:rPr>
          <w:b/>
          <w:color w:val="C00000"/>
          <w:spacing w:val="-6"/>
          <w:sz w:val="18"/>
        </w:rPr>
        <w:t xml:space="preserve"> </w:t>
      </w:r>
      <w:r>
        <w:rPr>
          <w:b/>
          <w:color w:val="C00000"/>
        </w:rPr>
        <w:t>D</w:t>
      </w:r>
      <w:r>
        <w:rPr>
          <w:b/>
          <w:color w:val="C00000"/>
          <w:sz w:val="18"/>
        </w:rPr>
        <w:t>ISABILITIES</w:t>
      </w:r>
    </w:p>
    <w:p w:rsidR="00FF253E" w:rsidRDefault="00FF253E">
      <w:pPr>
        <w:pStyle w:val="BodyText"/>
        <w:spacing w:before="10"/>
        <w:rPr>
          <w:b/>
          <w:sz w:val="18"/>
        </w:rPr>
      </w:pPr>
    </w:p>
    <w:p w:rsidR="00FF253E" w:rsidRDefault="004F5123">
      <w:pPr>
        <w:ind w:left="160" w:right="626"/>
        <w:rPr>
          <w:sz w:val="20"/>
        </w:rPr>
      </w:pPr>
      <w:r>
        <w:rPr>
          <w:sz w:val="20"/>
        </w:rPr>
        <w:t xml:space="preserve">Any student requesting academic accommodations based on a disability is required to register with Disability Services and Programs (DSP) each semester. A letter of verification for approved accommodations can be obtained from DSP. </w:t>
      </w:r>
      <w:r>
        <w:rPr>
          <w:i/>
          <w:sz w:val="20"/>
        </w:rPr>
        <w:t>Please be sure the letter is delivered to the instructor as early in the semester as possible</w:t>
      </w:r>
      <w:r>
        <w:rPr>
          <w:sz w:val="20"/>
        </w:rPr>
        <w:t>. DSP is located in STU 301 and is open from 8:30 a.m. to 5:00 p.m., Monday through Friday.</w:t>
      </w:r>
    </w:p>
    <w:p w:rsidR="00FF253E" w:rsidRDefault="00FF253E">
      <w:pPr>
        <w:pStyle w:val="BodyText"/>
        <w:spacing w:before="4"/>
        <w:rPr>
          <w:sz w:val="17"/>
        </w:rPr>
      </w:pPr>
    </w:p>
    <w:p w:rsidR="00FF253E" w:rsidRDefault="004F5123">
      <w:pPr>
        <w:pStyle w:val="BodyText"/>
        <w:ind w:left="160" w:right="416"/>
      </w:pPr>
      <w:r>
        <w:t xml:space="preserve">Students from all academic centers (including the Virtual Academic Center) may contact Ed Roth, Director of the DSP office at 213-740-0776 or </w:t>
      </w:r>
      <w:hyperlink r:id="rId111">
        <w:r>
          <w:rPr>
            <w:color w:val="0000FF"/>
            <w:u w:val="single" w:color="0000FF"/>
          </w:rPr>
          <w:t>ability@usc.edu</w:t>
        </w:r>
        <w:r>
          <w:t>.</w:t>
        </w:r>
      </w:hyperlink>
    </w:p>
    <w:p w:rsidR="00FF253E" w:rsidRDefault="00FF253E">
      <w:pPr>
        <w:pStyle w:val="BodyText"/>
        <w:spacing w:before="9"/>
        <w:rPr>
          <w:sz w:val="12"/>
        </w:rPr>
      </w:pPr>
    </w:p>
    <w:p w:rsidR="00FF253E" w:rsidRDefault="004F5123">
      <w:pPr>
        <w:pStyle w:val="ListParagraph"/>
        <w:numPr>
          <w:ilvl w:val="0"/>
          <w:numId w:val="6"/>
        </w:numPr>
        <w:tabs>
          <w:tab w:val="left" w:pos="881"/>
        </w:tabs>
        <w:spacing w:before="70"/>
        <w:ind w:left="880" w:hanging="720"/>
        <w:jc w:val="both"/>
        <w:rPr>
          <w:b/>
          <w:sz w:val="18"/>
        </w:rPr>
      </w:pPr>
      <w:r>
        <w:rPr>
          <w:b/>
          <w:color w:val="C00000"/>
        </w:rPr>
        <w:t>E</w:t>
      </w:r>
      <w:r>
        <w:rPr>
          <w:b/>
          <w:color w:val="C00000"/>
          <w:sz w:val="18"/>
        </w:rPr>
        <w:t xml:space="preserve">MERGENCY </w:t>
      </w:r>
      <w:r>
        <w:rPr>
          <w:b/>
          <w:color w:val="C00000"/>
        </w:rPr>
        <w:t>R</w:t>
      </w:r>
      <w:r>
        <w:rPr>
          <w:b/>
          <w:color w:val="C00000"/>
          <w:sz w:val="18"/>
        </w:rPr>
        <w:t>ESPONSE</w:t>
      </w:r>
      <w:r>
        <w:rPr>
          <w:b/>
          <w:color w:val="C00000"/>
          <w:spacing w:val="-7"/>
          <w:sz w:val="18"/>
        </w:rPr>
        <w:t xml:space="preserve"> </w:t>
      </w:r>
      <w:r>
        <w:rPr>
          <w:b/>
          <w:color w:val="C00000"/>
        </w:rPr>
        <w:t>I</w:t>
      </w:r>
      <w:r>
        <w:rPr>
          <w:b/>
          <w:color w:val="C00000"/>
          <w:sz w:val="18"/>
        </w:rPr>
        <w:t>NFORMATION</w:t>
      </w:r>
    </w:p>
    <w:p w:rsidR="00FF253E" w:rsidRDefault="004F5123">
      <w:pPr>
        <w:pStyle w:val="BodyText"/>
        <w:spacing w:before="215" w:line="242" w:lineRule="auto"/>
        <w:ind w:left="160" w:right="472"/>
        <w:jc w:val="both"/>
      </w:pPr>
      <w:r>
        <w:rPr>
          <w:b/>
        </w:rPr>
        <w:t xml:space="preserve">Note: </w:t>
      </w:r>
      <w:r>
        <w:t>The following Emergency Response Information pertains to students on campus, but please note its importance should you be on campus for a temporary or extended period. When not on campus:</w:t>
      </w:r>
      <w:r>
        <w:rPr>
          <w:spacing w:val="-33"/>
        </w:rPr>
        <w:t xml:space="preserve"> </w:t>
      </w:r>
      <w:r>
        <w:t>Call the 911 listing in your local community for any</w:t>
      </w:r>
      <w:r>
        <w:rPr>
          <w:spacing w:val="-16"/>
        </w:rPr>
        <w:t xml:space="preserve"> </w:t>
      </w:r>
      <w:r>
        <w:t>emergency.</w:t>
      </w:r>
    </w:p>
    <w:p w:rsidR="00FF253E" w:rsidRDefault="00FF253E">
      <w:pPr>
        <w:pStyle w:val="BodyText"/>
        <w:spacing w:before="1"/>
        <w:rPr>
          <w:sz w:val="17"/>
        </w:rPr>
      </w:pPr>
    </w:p>
    <w:p w:rsidR="00FF253E" w:rsidRDefault="004F5123">
      <w:pPr>
        <w:pStyle w:val="BodyText"/>
        <w:spacing w:before="1"/>
        <w:ind w:left="160" w:right="416"/>
      </w:pPr>
      <w:r>
        <w:t>To receive information, call main number (213) 740-2711, press #2. “For recorded announcements, events, emergency communications or critical incident information.”</w:t>
      </w:r>
    </w:p>
    <w:p w:rsidR="00FF253E" w:rsidRDefault="00FF253E">
      <w:pPr>
        <w:sectPr w:rsidR="00FF253E">
          <w:pgSz w:w="12240" w:h="15840"/>
          <w:pgMar w:top="1180" w:right="1160" w:bottom="1060" w:left="1280" w:header="720" w:footer="866" w:gutter="0"/>
          <w:cols w:space="720"/>
        </w:sectPr>
      </w:pPr>
    </w:p>
    <w:p w:rsidR="00FF253E" w:rsidRDefault="00FF253E">
      <w:pPr>
        <w:pStyle w:val="BodyText"/>
        <w:spacing w:before="5"/>
        <w:rPr>
          <w:sz w:val="15"/>
        </w:rPr>
      </w:pPr>
    </w:p>
    <w:p w:rsidR="00FF253E" w:rsidRDefault="004F5123">
      <w:pPr>
        <w:pStyle w:val="BodyText"/>
        <w:spacing w:before="74"/>
        <w:ind w:left="940" w:right="410"/>
      </w:pPr>
      <w:r>
        <w:t>To leave a message, call (213) 740-8311</w:t>
      </w:r>
    </w:p>
    <w:p w:rsidR="00FF253E" w:rsidRDefault="004F5123">
      <w:pPr>
        <w:pStyle w:val="BodyText"/>
        <w:spacing w:before="121" w:line="364" w:lineRule="auto"/>
        <w:ind w:left="940" w:right="3263"/>
      </w:pPr>
      <w:r>
        <w:t xml:space="preserve">For additional university information, please call (213) 740-9233 </w:t>
      </w:r>
      <w:proofErr w:type="gramStart"/>
      <w:r>
        <w:t>Or</w:t>
      </w:r>
      <w:proofErr w:type="gramEnd"/>
      <w:r>
        <w:t xml:space="preserve"> visit university website: </w:t>
      </w:r>
      <w:hyperlink r:id="rId112">
        <w:r>
          <w:rPr>
            <w:color w:val="0000FF"/>
            <w:u w:val="single" w:color="0000FF"/>
          </w:rPr>
          <w:t>http://emergency.usc.edu</w:t>
        </w:r>
      </w:hyperlink>
    </w:p>
    <w:p w:rsidR="00FF253E" w:rsidRDefault="004F5123">
      <w:pPr>
        <w:pStyle w:val="BodyText"/>
        <w:spacing w:before="2" w:line="242" w:lineRule="auto"/>
        <w:ind w:left="220" w:right="199"/>
      </w:pPr>
      <w:r>
        <w:t>If it becomes necessary to evacuate the building, please go to the following locations carefully and using stairwells only. Never use elevators in an emergency evacuation.</w:t>
      </w:r>
    </w:p>
    <w:p w:rsidR="00FF253E" w:rsidRDefault="00FF253E">
      <w:pPr>
        <w:pStyle w:val="BodyText"/>
        <w:spacing w:before="11"/>
        <w:rPr>
          <w:sz w:val="16"/>
        </w:rPr>
      </w:pPr>
    </w:p>
    <w:p w:rsidR="00FF253E" w:rsidRDefault="004F5123">
      <w:pPr>
        <w:pStyle w:val="BodyText"/>
        <w:spacing w:line="242" w:lineRule="auto"/>
        <w:ind w:left="220" w:right="199"/>
      </w:pPr>
      <w:r>
        <w:t xml:space="preserve">Students may also sign up for a </w:t>
      </w:r>
      <w:r>
        <w:rPr>
          <w:color w:val="C00000"/>
        </w:rPr>
        <w:t xml:space="preserve">USC Trojans Alert </w:t>
      </w:r>
      <w:r>
        <w:t xml:space="preserve">account to receive alerts and emergency notifications on their cell phone, pager, PDA, or e-mail account. Register at </w:t>
      </w:r>
      <w:hyperlink r:id="rId113">
        <w:r>
          <w:rPr>
            <w:color w:val="0000FF"/>
            <w:u w:val="single" w:color="0000FF"/>
          </w:rPr>
          <w:t>https://trojansalert.usc.edu</w:t>
        </w:r>
        <w:r>
          <w:t>.</w:t>
        </w:r>
      </w:hyperlink>
    </w:p>
    <w:p w:rsidR="00FF253E" w:rsidRDefault="00FF253E">
      <w:pPr>
        <w:pStyle w:val="BodyText"/>
        <w:spacing w:before="2"/>
        <w:rPr>
          <w:sz w:val="17"/>
        </w:rPr>
      </w:pPr>
    </w:p>
    <w:tbl>
      <w:tblPr>
        <w:tblW w:w="0" w:type="auto"/>
        <w:tblInd w:w="102" w:type="dxa"/>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CellMar>
          <w:left w:w="0" w:type="dxa"/>
          <w:right w:w="0" w:type="dxa"/>
        </w:tblCellMar>
        <w:tblLook w:val="01E0" w:firstRow="1" w:lastRow="1" w:firstColumn="1" w:lastColumn="1" w:noHBand="0" w:noVBand="0"/>
      </w:tblPr>
      <w:tblGrid>
        <w:gridCol w:w="1595"/>
        <w:gridCol w:w="3194"/>
        <w:gridCol w:w="1865"/>
        <w:gridCol w:w="2924"/>
      </w:tblGrid>
      <w:tr w:rsidR="00FF253E">
        <w:trPr>
          <w:trHeight w:hRule="exact" w:val="252"/>
        </w:trPr>
        <w:tc>
          <w:tcPr>
            <w:tcW w:w="4789" w:type="dxa"/>
            <w:gridSpan w:val="2"/>
            <w:tcBorders>
              <w:right w:val="nil"/>
            </w:tcBorders>
            <w:shd w:val="clear" w:color="auto" w:fill="C00000"/>
          </w:tcPr>
          <w:p w:rsidR="00FF253E" w:rsidRDefault="004F5123">
            <w:pPr>
              <w:pStyle w:val="TableParagraph"/>
              <w:spacing w:line="227" w:lineRule="exact"/>
              <w:ind w:left="1243"/>
              <w:rPr>
                <w:b/>
                <w:sz w:val="16"/>
              </w:rPr>
            </w:pPr>
            <w:r>
              <w:rPr>
                <w:b/>
                <w:color w:val="FFFFFF"/>
                <w:sz w:val="20"/>
              </w:rPr>
              <w:t>U</w:t>
            </w:r>
            <w:r>
              <w:rPr>
                <w:b/>
                <w:color w:val="FFFFFF"/>
                <w:sz w:val="16"/>
              </w:rPr>
              <w:t xml:space="preserve">NIVERSITY </w:t>
            </w:r>
            <w:r>
              <w:rPr>
                <w:b/>
                <w:color w:val="FFFFFF"/>
                <w:sz w:val="20"/>
              </w:rPr>
              <w:t>P</w:t>
            </w:r>
            <w:r>
              <w:rPr>
                <w:b/>
                <w:color w:val="FFFFFF"/>
                <w:sz w:val="16"/>
              </w:rPr>
              <w:t xml:space="preserve">ARK </w:t>
            </w:r>
            <w:r>
              <w:rPr>
                <w:b/>
                <w:color w:val="FFFFFF"/>
                <w:sz w:val="20"/>
              </w:rPr>
              <w:t>C</w:t>
            </w:r>
            <w:r>
              <w:rPr>
                <w:b/>
                <w:color w:val="FFFFFF"/>
                <w:sz w:val="16"/>
              </w:rPr>
              <w:t>AMPUS</w:t>
            </w:r>
          </w:p>
        </w:tc>
        <w:tc>
          <w:tcPr>
            <w:tcW w:w="4789" w:type="dxa"/>
            <w:gridSpan w:val="2"/>
            <w:tcBorders>
              <w:left w:val="nil"/>
            </w:tcBorders>
            <w:shd w:val="clear" w:color="auto" w:fill="C00000"/>
          </w:tcPr>
          <w:p w:rsidR="00FF253E" w:rsidRDefault="004F5123">
            <w:pPr>
              <w:pStyle w:val="TableParagraph"/>
              <w:spacing w:line="227" w:lineRule="exact"/>
              <w:ind w:left="1529"/>
              <w:rPr>
                <w:b/>
                <w:sz w:val="16"/>
              </w:rPr>
            </w:pPr>
            <w:r>
              <w:rPr>
                <w:b/>
                <w:color w:val="FFFFFF"/>
                <w:sz w:val="20"/>
              </w:rPr>
              <w:t>A</w:t>
            </w:r>
            <w:r>
              <w:rPr>
                <w:b/>
                <w:color w:val="FFFFFF"/>
                <w:sz w:val="16"/>
              </w:rPr>
              <w:t xml:space="preserve">CADEMIC </w:t>
            </w:r>
            <w:r>
              <w:rPr>
                <w:b/>
                <w:color w:val="FFFFFF"/>
                <w:sz w:val="20"/>
              </w:rPr>
              <w:t>C</w:t>
            </w:r>
            <w:r>
              <w:rPr>
                <w:b/>
                <w:color w:val="FFFFFF"/>
                <w:sz w:val="16"/>
              </w:rPr>
              <w:t>ENTERS</w:t>
            </w:r>
          </w:p>
        </w:tc>
      </w:tr>
      <w:tr w:rsidR="00FF253E">
        <w:trPr>
          <w:trHeight w:hRule="exact" w:val="480"/>
        </w:trPr>
        <w:tc>
          <w:tcPr>
            <w:tcW w:w="1595" w:type="dxa"/>
            <w:tcBorders>
              <w:right w:val="nil"/>
            </w:tcBorders>
          </w:tcPr>
          <w:p w:rsidR="00FF253E" w:rsidRDefault="004F5123">
            <w:pPr>
              <w:pStyle w:val="TableParagraph"/>
              <w:spacing w:line="225" w:lineRule="exact"/>
              <w:ind w:left="98"/>
              <w:rPr>
                <w:b/>
                <w:sz w:val="20"/>
              </w:rPr>
            </w:pPr>
            <w:r>
              <w:rPr>
                <w:b/>
                <w:sz w:val="20"/>
              </w:rPr>
              <w:t>City Center</w:t>
            </w:r>
          </w:p>
        </w:tc>
        <w:tc>
          <w:tcPr>
            <w:tcW w:w="3194" w:type="dxa"/>
            <w:tcBorders>
              <w:left w:val="nil"/>
              <w:right w:val="single" w:sz="4" w:space="0" w:color="C00000"/>
            </w:tcBorders>
          </w:tcPr>
          <w:p w:rsidR="00FF253E" w:rsidRDefault="004F5123">
            <w:pPr>
              <w:pStyle w:val="TableParagraph"/>
              <w:spacing w:before="1" w:line="230" w:lineRule="exact"/>
              <w:ind w:left="421" w:right="934"/>
              <w:rPr>
                <w:sz w:val="20"/>
              </w:rPr>
            </w:pPr>
            <w:r>
              <w:rPr>
                <w:sz w:val="20"/>
              </w:rPr>
              <w:t>Front of Building (12</w:t>
            </w:r>
            <w:proofErr w:type="spellStart"/>
            <w:r>
              <w:rPr>
                <w:position w:val="10"/>
                <w:sz w:val="13"/>
              </w:rPr>
              <w:t>th</w:t>
            </w:r>
            <w:proofErr w:type="spellEnd"/>
            <w:r>
              <w:rPr>
                <w:position w:val="10"/>
                <w:sz w:val="13"/>
              </w:rPr>
              <w:t xml:space="preserve"> </w:t>
            </w:r>
            <w:r>
              <w:rPr>
                <w:sz w:val="20"/>
              </w:rPr>
              <w:t>&amp; Olive)</w:t>
            </w:r>
          </w:p>
        </w:tc>
        <w:tc>
          <w:tcPr>
            <w:tcW w:w="1865" w:type="dxa"/>
            <w:tcBorders>
              <w:left w:val="single" w:sz="4" w:space="0" w:color="C00000"/>
              <w:right w:val="nil"/>
            </w:tcBorders>
          </w:tcPr>
          <w:p w:rsidR="00FF253E" w:rsidRDefault="004F5123">
            <w:pPr>
              <w:pStyle w:val="TableParagraph"/>
              <w:spacing w:line="225" w:lineRule="exact"/>
              <w:ind w:left="103"/>
              <w:rPr>
                <w:b/>
                <w:sz w:val="20"/>
              </w:rPr>
            </w:pPr>
            <w:r>
              <w:rPr>
                <w:b/>
                <w:sz w:val="20"/>
              </w:rPr>
              <w:t>Orange County</w:t>
            </w:r>
          </w:p>
        </w:tc>
        <w:tc>
          <w:tcPr>
            <w:tcW w:w="2924" w:type="dxa"/>
            <w:tcBorders>
              <w:left w:val="nil"/>
            </w:tcBorders>
          </w:tcPr>
          <w:p w:rsidR="00FF253E" w:rsidRDefault="004F5123">
            <w:pPr>
              <w:pStyle w:val="TableParagraph"/>
              <w:spacing w:line="227" w:lineRule="exact"/>
              <w:ind w:left="312"/>
              <w:rPr>
                <w:sz w:val="20"/>
              </w:rPr>
            </w:pPr>
            <w:r>
              <w:rPr>
                <w:sz w:val="20"/>
              </w:rPr>
              <w:t>Faculty Parking Lot</w:t>
            </w:r>
          </w:p>
        </w:tc>
      </w:tr>
      <w:tr w:rsidR="00FF253E">
        <w:trPr>
          <w:trHeight w:hRule="exact" w:val="250"/>
        </w:trPr>
        <w:tc>
          <w:tcPr>
            <w:tcW w:w="1595" w:type="dxa"/>
            <w:tcBorders>
              <w:right w:val="nil"/>
            </w:tcBorders>
          </w:tcPr>
          <w:p w:rsidR="00FF253E" w:rsidRDefault="004F5123">
            <w:pPr>
              <w:pStyle w:val="TableParagraph"/>
              <w:spacing w:line="225" w:lineRule="exact"/>
              <w:ind w:left="98"/>
              <w:rPr>
                <w:b/>
                <w:sz w:val="20"/>
              </w:rPr>
            </w:pPr>
            <w:r>
              <w:rPr>
                <w:b/>
                <w:sz w:val="20"/>
              </w:rPr>
              <w:t>MRF</w:t>
            </w:r>
          </w:p>
        </w:tc>
        <w:tc>
          <w:tcPr>
            <w:tcW w:w="3194" w:type="dxa"/>
            <w:tcBorders>
              <w:left w:val="nil"/>
              <w:right w:val="single" w:sz="4" w:space="0" w:color="C00000"/>
            </w:tcBorders>
          </w:tcPr>
          <w:p w:rsidR="00FF253E" w:rsidRDefault="004F5123">
            <w:pPr>
              <w:pStyle w:val="TableParagraph"/>
              <w:spacing w:line="227" w:lineRule="exact"/>
              <w:ind w:left="421" w:right="934"/>
              <w:rPr>
                <w:sz w:val="20"/>
              </w:rPr>
            </w:pPr>
            <w:r>
              <w:rPr>
                <w:sz w:val="20"/>
              </w:rPr>
              <w:t>Lot B</w:t>
            </w:r>
          </w:p>
        </w:tc>
        <w:tc>
          <w:tcPr>
            <w:tcW w:w="1865" w:type="dxa"/>
            <w:tcBorders>
              <w:left w:val="single" w:sz="4" w:space="0" w:color="C00000"/>
              <w:right w:val="nil"/>
            </w:tcBorders>
          </w:tcPr>
          <w:p w:rsidR="00FF253E" w:rsidRDefault="004F5123">
            <w:pPr>
              <w:pStyle w:val="TableParagraph"/>
              <w:spacing w:line="225" w:lineRule="exact"/>
              <w:ind w:left="103"/>
              <w:rPr>
                <w:b/>
                <w:sz w:val="20"/>
              </w:rPr>
            </w:pPr>
            <w:r>
              <w:rPr>
                <w:b/>
                <w:sz w:val="20"/>
              </w:rPr>
              <w:t>San Diego</w:t>
            </w:r>
          </w:p>
        </w:tc>
        <w:tc>
          <w:tcPr>
            <w:tcW w:w="2924" w:type="dxa"/>
            <w:tcBorders>
              <w:left w:val="nil"/>
            </w:tcBorders>
          </w:tcPr>
          <w:p w:rsidR="00FF253E" w:rsidRDefault="004F5123">
            <w:pPr>
              <w:pStyle w:val="TableParagraph"/>
              <w:spacing w:line="227" w:lineRule="exact"/>
              <w:ind w:left="312"/>
              <w:rPr>
                <w:sz w:val="20"/>
              </w:rPr>
            </w:pPr>
            <w:r>
              <w:rPr>
                <w:sz w:val="20"/>
              </w:rPr>
              <w:t>Building Parking Lot</w:t>
            </w:r>
          </w:p>
        </w:tc>
      </w:tr>
      <w:tr w:rsidR="00FF253E">
        <w:trPr>
          <w:trHeight w:hRule="exact" w:val="250"/>
        </w:trPr>
        <w:tc>
          <w:tcPr>
            <w:tcW w:w="1595" w:type="dxa"/>
            <w:tcBorders>
              <w:right w:val="nil"/>
            </w:tcBorders>
          </w:tcPr>
          <w:p w:rsidR="00FF253E" w:rsidRDefault="004F5123">
            <w:pPr>
              <w:pStyle w:val="TableParagraph"/>
              <w:spacing w:line="225" w:lineRule="exact"/>
              <w:ind w:left="98"/>
              <w:rPr>
                <w:b/>
                <w:sz w:val="20"/>
              </w:rPr>
            </w:pPr>
            <w:r>
              <w:rPr>
                <w:b/>
                <w:sz w:val="20"/>
              </w:rPr>
              <w:t>SWC</w:t>
            </w:r>
          </w:p>
        </w:tc>
        <w:tc>
          <w:tcPr>
            <w:tcW w:w="3194" w:type="dxa"/>
            <w:tcBorders>
              <w:left w:val="nil"/>
              <w:right w:val="single" w:sz="4" w:space="0" w:color="C00000"/>
            </w:tcBorders>
          </w:tcPr>
          <w:p w:rsidR="00FF253E" w:rsidRDefault="004F5123">
            <w:pPr>
              <w:pStyle w:val="TableParagraph"/>
              <w:spacing w:line="227" w:lineRule="exact"/>
              <w:ind w:left="421" w:right="934"/>
              <w:rPr>
                <w:sz w:val="20"/>
              </w:rPr>
            </w:pPr>
            <w:r>
              <w:rPr>
                <w:sz w:val="20"/>
              </w:rPr>
              <w:t>Lot B</w:t>
            </w:r>
          </w:p>
        </w:tc>
        <w:tc>
          <w:tcPr>
            <w:tcW w:w="1865" w:type="dxa"/>
            <w:tcBorders>
              <w:left w:val="single" w:sz="4" w:space="0" w:color="C00000"/>
              <w:right w:val="nil"/>
            </w:tcBorders>
          </w:tcPr>
          <w:p w:rsidR="00FF253E" w:rsidRDefault="004F5123">
            <w:pPr>
              <w:pStyle w:val="TableParagraph"/>
              <w:spacing w:line="225" w:lineRule="exact"/>
              <w:ind w:left="103"/>
              <w:rPr>
                <w:b/>
                <w:sz w:val="20"/>
              </w:rPr>
            </w:pPr>
            <w:proofErr w:type="spellStart"/>
            <w:r>
              <w:rPr>
                <w:b/>
                <w:sz w:val="20"/>
              </w:rPr>
              <w:t>Skirball</w:t>
            </w:r>
            <w:proofErr w:type="spellEnd"/>
          </w:p>
        </w:tc>
        <w:tc>
          <w:tcPr>
            <w:tcW w:w="2924" w:type="dxa"/>
            <w:tcBorders>
              <w:left w:val="nil"/>
            </w:tcBorders>
          </w:tcPr>
          <w:p w:rsidR="00FF253E" w:rsidRDefault="004F5123">
            <w:pPr>
              <w:pStyle w:val="TableParagraph"/>
              <w:spacing w:line="227" w:lineRule="exact"/>
              <w:ind w:left="312"/>
              <w:rPr>
                <w:sz w:val="20"/>
              </w:rPr>
            </w:pPr>
            <w:r>
              <w:rPr>
                <w:sz w:val="20"/>
              </w:rPr>
              <w:t>Front of Building</w:t>
            </w:r>
          </w:p>
        </w:tc>
      </w:tr>
      <w:tr w:rsidR="00FF253E">
        <w:trPr>
          <w:trHeight w:hRule="exact" w:val="250"/>
        </w:trPr>
        <w:tc>
          <w:tcPr>
            <w:tcW w:w="1595" w:type="dxa"/>
            <w:tcBorders>
              <w:right w:val="nil"/>
            </w:tcBorders>
          </w:tcPr>
          <w:p w:rsidR="00FF253E" w:rsidRDefault="004F5123">
            <w:pPr>
              <w:pStyle w:val="TableParagraph"/>
              <w:spacing w:line="225" w:lineRule="exact"/>
              <w:ind w:left="98"/>
              <w:rPr>
                <w:b/>
                <w:sz w:val="20"/>
              </w:rPr>
            </w:pPr>
            <w:r>
              <w:rPr>
                <w:b/>
                <w:sz w:val="20"/>
              </w:rPr>
              <w:t>VKC</w:t>
            </w:r>
          </w:p>
        </w:tc>
        <w:tc>
          <w:tcPr>
            <w:tcW w:w="3194" w:type="dxa"/>
            <w:tcBorders>
              <w:left w:val="nil"/>
              <w:right w:val="single" w:sz="4" w:space="0" w:color="C00000"/>
            </w:tcBorders>
          </w:tcPr>
          <w:p w:rsidR="00FF253E" w:rsidRDefault="004F5123">
            <w:pPr>
              <w:pStyle w:val="TableParagraph"/>
              <w:spacing w:line="228" w:lineRule="exact"/>
              <w:ind w:left="421" w:right="934"/>
              <w:rPr>
                <w:sz w:val="20"/>
              </w:rPr>
            </w:pPr>
            <w:r>
              <w:rPr>
                <w:sz w:val="20"/>
              </w:rPr>
              <w:t>McCarthy Quad</w:t>
            </w:r>
          </w:p>
        </w:tc>
        <w:tc>
          <w:tcPr>
            <w:tcW w:w="4789" w:type="dxa"/>
            <w:gridSpan w:val="2"/>
            <w:tcBorders>
              <w:left w:val="single" w:sz="4" w:space="0" w:color="C00000"/>
            </w:tcBorders>
          </w:tcPr>
          <w:p w:rsidR="00FF253E" w:rsidRDefault="00FF253E"/>
        </w:tc>
      </w:tr>
      <w:tr w:rsidR="00FF253E">
        <w:trPr>
          <w:trHeight w:hRule="exact" w:val="252"/>
        </w:trPr>
        <w:tc>
          <w:tcPr>
            <w:tcW w:w="1595" w:type="dxa"/>
            <w:tcBorders>
              <w:right w:val="nil"/>
            </w:tcBorders>
          </w:tcPr>
          <w:p w:rsidR="00FF253E" w:rsidRDefault="004F5123">
            <w:pPr>
              <w:pStyle w:val="TableParagraph"/>
              <w:spacing w:line="225" w:lineRule="exact"/>
              <w:ind w:left="98"/>
              <w:rPr>
                <w:b/>
                <w:sz w:val="20"/>
              </w:rPr>
            </w:pPr>
            <w:r>
              <w:rPr>
                <w:b/>
                <w:sz w:val="20"/>
              </w:rPr>
              <w:t>WPH</w:t>
            </w:r>
          </w:p>
        </w:tc>
        <w:tc>
          <w:tcPr>
            <w:tcW w:w="3194" w:type="dxa"/>
            <w:tcBorders>
              <w:left w:val="nil"/>
              <w:right w:val="single" w:sz="4" w:space="0" w:color="C00000"/>
            </w:tcBorders>
          </w:tcPr>
          <w:p w:rsidR="00FF253E" w:rsidRDefault="004F5123">
            <w:pPr>
              <w:pStyle w:val="TableParagraph"/>
              <w:spacing w:line="227" w:lineRule="exact"/>
              <w:ind w:left="421" w:right="934"/>
              <w:rPr>
                <w:sz w:val="20"/>
              </w:rPr>
            </w:pPr>
            <w:r>
              <w:rPr>
                <w:sz w:val="20"/>
              </w:rPr>
              <w:t>McCarthy Quad</w:t>
            </w:r>
          </w:p>
        </w:tc>
        <w:tc>
          <w:tcPr>
            <w:tcW w:w="4789" w:type="dxa"/>
            <w:gridSpan w:val="2"/>
            <w:tcBorders>
              <w:left w:val="single" w:sz="4" w:space="0" w:color="C00000"/>
            </w:tcBorders>
          </w:tcPr>
          <w:p w:rsidR="00FF253E" w:rsidRDefault="00FF253E"/>
        </w:tc>
      </w:tr>
    </w:tbl>
    <w:p w:rsidR="00FF253E" w:rsidRDefault="00FF253E">
      <w:pPr>
        <w:pStyle w:val="BodyText"/>
        <w:spacing w:before="4"/>
        <w:rPr>
          <w:sz w:val="13"/>
        </w:rPr>
      </w:pPr>
    </w:p>
    <w:p w:rsidR="00FF253E" w:rsidRDefault="004F5123">
      <w:pPr>
        <w:pStyle w:val="BodyText"/>
        <w:spacing w:before="74"/>
        <w:ind w:left="220" w:right="410"/>
      </w:pPr>
      <w:r>
        <w:t>Do not re-enter the building until given the “all clear” by emergency personnel.</w:t>
      </w:r>
    </w:p>
    <w:p w:rsidR="00FF253E" w:rsidRDefault="00FF253E">
      <w:pPr>
        <w:pStyle w:val="BodyText"/>
        <w:spacing w:before="10"/>
        <w:rPr>
          <w:sz w:val="18"/>
        </w:rPr>
      </w:pPr>
    </w:p>
    <w:p w:rsidR="00FF253E" w:rsidRDefault="004F5123">
      <w:pPr>
        <w:pStyle w:val="ListParagraph"/>
        <w:numPr>
          <w:ilvl w:val="0"/>
          <w:numId w:val="6"/>
        </w:numPr>
        <w:tabs>
          <w:tab w:val="left" w:pos="941"/>
        </w:tabs>
        <w:spacing w:before="0"/>
        <w:ind w:left="940" w:hanging="720"/>
        <w:jc w:val="left"/>
        <w:rPr>
          <w:b/>
          <w:sz w:val="18"/>
        </w:rPr>
      </w:pPr>
      <w:r>
        <w:rPr>
          <w:b/>
          <w:color w:val="C00000"/>
        </w:rPr>
        <w:t>S</w:t>
      </w:r>
      <w:r>
        <w:rPr>
          <w:b/>
          <w:color w:val="C00000"/>
          <w:sz w:val="18"/>
        </w:rPr>
        <w:t>TATEMENT ABOUT</w:t>
      </w:r>
      <w:r>
        <w:rPr>
          <w:b/>
          <w:color w:val="C00000"/>
          <w:spacing w:val="-3"/>
          <w:sz w:val="18"/>
        </w:rPr>
        <w:t xml:space="preserve"> </w:t>
      </w:r>
      <w:r>
        <w:rPr>
          <w:b/>
          <w:color w:val="C00000"/>
        </w:rPr>
        <w:t>I</w:t>
      </w:r>
      <w:r>
        <w:rPr>
          <w:b/>
          <w:color w:val="C00000"/>
          <w:sz w:val="18"/>
        </w:rPr>
        <w:t>NCOMPLETES</w:t>
      </w:r>
    </w:p>
    <w:p w:rsidR="00FF253E" w:rsidRDefault="00FF253E">
      <w:pPr>
        <w:pStyle w:val="BodyText"/>
        <w:spacing w:before="10"/>
        <w:rPr>
          <w:b/>
          <w:sz w:val="18"/>
        </w:rPr>
      </w:pPr>
    </w:p>
    <w:p w:rsidR="00FF253E" w:rsidRDefault="004F5123">
      <w:pPr>
        <w:pStyle w:val="BodyText"/>
        <w:ind w:left="220" w:right="410"/>
      </w:pPr>
      <w: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FF253E" w:rsidRDefault="00FF253E">
      <w:pPr>
        <w:pStyle w:val="BodyText"/>
        <w:spacing w:before="7"/>
        <w:rPr>
          <w:sz w:val="18"/>
        </w:rPr>
      </w:pPr>
    </w:p>
    <w:p w:rsidR="00FF253E" w:rsidRDefault="004F5123">
      <w:pPr>
        <w:pStyle w:val="ListParagraph"/>
        <w:numPr>
          <w:ilvl w:val="0"/>
          <w:numId w:val="6"/>
        </w:numPr>
        <w:tabs>
          <w:tab w:val="left" w:pos="941"/>
        </w:tabs>
        <w:spacing w:before="1"/>
        <w:ind w:left="940" w:hanging="720"/>
        <w:jc w:val="left"/>
        <w:rPr>
          <w:b/>
          <w:sz w:val="18"/>
        </w:rPr>
      </w:pPr>
      <w:r>
        <w:rPr>
          <w:b/>
          <w:color w:val="C00000"/>
        </w:rPr>
        <w:t>P</w:t>
      </w:r>
      <w:r>
        <w:rPr>
          <w:b/>
          <w:color w:val="C00000"/>
          <w:sz w:val="18"/>
        </w:rPr>
        <w:t xml:space="preserve">OLICY ON </w:t>
      </w:r>
      <w:r>
        <w:rPr>
          <w:b/>
          <w:color w:val="C00000"/>
        </w:rPr>
        <w:t>L</w:t>
      </w:r>
      <w:r>
        <w:rPr>
          <w:b/>
          <w:color w:val="C00000"/>
          <w:sz w:val="18"/>
        </w:rPr>
        <w:t xml:space="preserve">ATE OR </w:t>
      </w:r>
      <w:r>
        <w:rPr>
          <w:b/>
          <w:color w:val="C00000"/>
        </w:rPr>
        <w:t>M</w:t>
      </w:r>
      <w:r>
        <w:rPr>
          <w:b/>
          <w:color w:val="C00000"/>
          <w:sz w:val="18"/>
        </w:rPr>
        <w:t>AKE</w:t>
      </w:r>
      <w:r>
        <w:rPr>
          <w:b/>
          <w:color w:val="C00000"/>
        </w:rPr>
        <w:t>-U</w:t>
      </w:r>
      <w:r>
        <w:rPr>
          <w:b/>
          <w:color w:val="C00000"/>
          <w:sz w:val="18"/>
        </w:rPr>
        <w:t>P</w:t>
      </w:r>
      <w:r>
        <w:rPr>
          <w:b/>
          <w:color w:val="C00000"/>
          <w:spacing w:val="-6"/>
          <w:sz w:val="18"/>
        </w:rPr>
        <w:t xml:space="preserve"> </w:t>
      </w:r>
      <w:r>
        <w:rPr>
          <w:b/>
          <w:color w:val="C00000"/>
        </w:rPr>
        <w:t>W</w:t>
      </w:r>
      <w:r>
        <w:rPr>
          <w:b/>
          <w:color w:val="C00000"/>
          <w:sz w:val="18"/>
        </w:rPr>
        <w:t>ORK</w:t>
      </w:r>
    </w:p>
    <w:p w:rsidR="00FF253E" w:rsidRDefault="00FF253E">
      <w:pPr>
        <w:pStyle w:val="BodyText"/>
        <w:spacing w:before="10"/>
        <w:rPr>
          <w:b/>
          <w:sz w:val="18"/>
        </w:rPr>
      </w:pPr>
    </w:p>
    <w:p w:rsidR="00FF253E" w:rsidRDefault="004F5123">
      <w:pPr>
        <w:pStyle w:val="BodyText"/>
        <w:spacing w:before="1" w:line="242" w:lineRule="auto"/>
        <w:ind w:left="220" w:right="410"/>
      </w:pPr>
      <w:r>
        <w:t>Papers are due on the day and time specified. Extensions will be granted only for extenuating circumstances. If the paper is late without permission, the grade will be affected.</w:t>
      </w:r>
    </w:p>
    <w:p w:rsidR="00FF253E" w:rsidRDefault="00FF253E">
      <w:pPr>
        <w:pStyle w:val="BodyText"/>
        <w:spacing w:before="5"/>
        <w:rPr>
          <w:sz w:val="18"/>
        </w:rPr>
      </w:pPr>
    </w:p>
    <w:p w:rsidR="00FF253E" w:rsidRDefault="004F5123">
      <w:pPr>
        <w:pStyle w:val="ListParagraph"/>
        <w:numPr>
          <w:ilvl w:val="0"/>
          <w:numId w:val="6"/>
        </w:numPr>
        <w:tabs>
          <w:tab w:val="left" w:pos="941"/>
        </w:tabs>
        <w:spacing w:before="0"/>
        <w:ind w:left="940" w:hanging="720"/>
        <w:jc w:val="left"/>
        <w:rPr>
          <w:b/>
          <w:sz w:val="18"/>
        </w:rPr>
      </w:pPr>
      <w:r>
        <w:rPr>
          <w:b/>
          <w:color w:val="C00000"/>
        </w:rPr>
        <w:t>P</w:t>
      </w:r>
      <w:r>
        <w:rPr>
          <w:b/>
          <w:color w:val="C00000"/>
          <w:sz w:val="18"/>
        </w:rPr>
        <w:t xml:space="preserve">OLICY ON </w:t>
      </w:r>
      <w:r>
        <w:rPr>
          <w:b/>
          <w:color w:val="C00000"/>
        </w:rPr>
        <w:t>C</w:t>
      </w:r>
      <w:r>
        <w:rPr>
          <w:b/>
          <w:color w:val="C00000"/>
          <w:sz w:val="18"/>
        </w:rPr>
        <w:t xml:space="preserve">HANGES TO THE </w:t>
      </w:r>
      <w:r>
        <w:rPr>
          <w:b/>
          <w:color w:val="C00000"/>
        </w:rPr>
        <w:t>S</w:t>
      </w:r>
      <w:r>
        <w:rPr>
          <w:b/>
          <w:color w:val="C00000"/>
          <w:sz w:val="18"/>
        </w:rPr>
        <w:t>YLLABUS AND</w:t>
      </w:r>
      <w:r>
        <w:rPr>
          <w:b/>
          <w:color w:val="C00000"/>
        </w:rPr>
        <w:t>/</w:t>
      </w:r>
      <w:r>
        <w:rPr>
          <w:b/>
          <w:color w:val="C00000"/>
          <w:sz w:val="18"/>
        </w:rPr>
        <w:t xml:space="preserve">OR </w:t>
      </w:r>
      <w:r>
        <w:rPr>
          <w:b/>
          <w:color w:val="C00000"/>
        </w:rPr>
        <w:t>C</w:t>
      </w:r>
      <w:r>
        <w:rPr>
          <w:b/>
          <w:color w:val="C00000"/>
          <w:sz w:val="18"/>
        </w:rPr>
        <w:t>OURSE</w:t>
      </w:r>
      <w:r>
        <w:rPr>
          <w:b/>
          <w:color w:val="C00000"/>
          <w:spacing w:val="-11"/>
          <w:sz w:val="18"/>
        </w:rPr>
        <w:t xml:space="preserve"> </w:t>
      </w:r>
      <w:r>
        <w:rPr>
          <w:b/>
          <w:color w:val="C00000"/>
        </w:rPr>
        <w:t>R</w:t>
      </w:r>
      <w:r>
        <w:rPr>
          <w:b/>
          <w:color w:val="C00000"/>
          <w:sz w:val="18"/>
        </w:rPr>
        <w:t>EQUIREMENTS</w:t>
      </w:r>
    </w:p>
    <w:p w:rsidR="00FF253E" w:rsidRDefault="00FF253E">
      <w:pPr>
        <w:pStyle w:val="BodyText"/>
        <w:spacing w:before="1"/>
        <w:rPr>
          <w:b/>
          <w:sz w:val="19"/>
        </w:rPr>
      </w:pPr>
    </w:p>
    <w:p w:rsidR="00FF253E" w:rsidRDefault="004F5123">
      <w:pPr>
        <w:pStyle w:val="BodyText"/>
        <w:ind w:left="220" w:right="199"/>
      </w:pPr>
      <w:r>
        <w:t>It may be necessary to make some adjustments in the syllabus during the semester in order to respond to unforeseen or extenuating circumstances. Adjustments that are made will be communicated to students both verbally and in writing.</w:t>
      </w:r>
    </w:p>
    <w:p w:rsidR="00FF253E" w:rsidRDefault="00FF253E">
      <w:pPr>
        <w:pStyle w:val="BodyText"/>
        <w:spacing w:before="10"/>
        <w:rPr>
          <w:sz w:val="18"/>
        </w:rPr>
      </w:pPr>
    </w:p>
    <w:p w:rsidR="00FF253E" w:rsidRDefault="004F5123">
      <w:pPr>
        <w:pStyle w:val="ListParagraph"/>
        <w:numPr>
          <w:ilvl w:val="0"/>
          <w:numId w:val="6"/>
        </w:numPr>
        <w:tabs>
          <w:tab w:val="left" w:pos="941"/>
        </w:tabs>
        <w:spacing w:before="0"/>
        <w:ind w:left="940" w:hanging="720"/>
        <w:jc w:val="left"/>
        <w:rPr>
          <w:b/>
          <w:sz w:val="18"/>
        </w:rPr>
      </w:pPr>
      <w:r>
        <w:rPr>
          <w:b/>
          <w:color w:val="C00000"/>
        </w:rPr>
        <w:t>C</w:t>
      </w:r>
      <w:r>
        <w:rPr>
          <w:b/>
          <w:color w:val="C00000"/>
          <w:sz w:val="18"/>
        </w:rPr>
        <w:t xml:space="preserve">ODE OF </w:t>
      </w:r>
      <w:r>
        <w:rPr>
          <w:b/>
          <w:color w:val="C00000"/>
        </w:rPr>
        <w:t>E</w:t>
      </w:r>
      <w:r>
        <w:rPr>
          <w:b/>
          <w:color w:val="C00000"/>
          <w:sz w:val="18"/>
        </w:rPr>
        <w:t xml:space="preserve">THICS OF THE </w:t>
      </w:r>
      <w:r>
        <w:rPr>
          <w:b/>
          <w:color w:val="C00000"/>
        </w:rPr>
        <w:t>N</w:t>
      </w:r>
      <w:r>
        <w:rPr>
          <w:b/>
          <w:color w:val="C00000"/>
          <w:sz w:val="18"/>
        </w:rPr>
        <w:t xml:space="preserve">ATIONAL </w:t>
      </w:r>
      <w:r>
        <w:rPr>
          <w:b/>
          <w:color w:val="C00000"/>
        </w:rPr>
        <w:t>A</w:t>
      </w:r>
      <w:r>
        <w:rPr>
          <w:b/>
          <w:color w:val="C00000"/>
          <w:sz w:val="18"/>
        </w:rPr>
        <w:t xml:space="preserve">SSOCIATION OF </w:t>
      </w:r>
      <w:r>
        <w:rPr>
          <w:b/>
          <w:color w:val="C00000"/>
        </w:rPr>
        <w:t>S</w:t>
      </w:r>
      <w:r>
        <w:rPr>
          <w:b/>
          <w:color w:val="C00000"/>
          <w:sz w:val="18"/>
        </w:rPr>
        <w:t>OCIAL</w:t>
      </w:r>
      <w:r>
        <w:rPr>
          <w:b/>
          <w:color w:val="C00000"/>
          <w:spacing w:val="-12"/>
          <w:sz w:val="18"/>
        </w:rPr>
        <w:t xml:space="preserve"> </w:t>
      </w:r>
      <w:r>
        <w:rPr>
          <w:b/>
          <w:color w:val="C00000"/>
        </w:rPr>
        <w:t>W</w:t>
      </w:r>
      <w:r>
        <w:rPr>
          <w:b/>
          <w:color w:val="C00000"/>
          <w:sz w:val="18"/>
        </w:rPr>
        <w:t>ORKERS</w:t>
      </w:r>
    </w:p>
    <w:p w:rsidR="00FF253E" w:rsidRDefault="00FF253E">
      <w:pPr>
        <w:pStyle w:val="BodyText"/>
        <w:spacing w:before="10"/>
        <w:rPr>
          <w:b/>
          <w:sz w:val="18"/>
        </w:rPr>
      </w:pPr>
    </w:p>
    <w:p w:rsidR="00FF253E" w:rsidRDefault="004F5123">
      <w:pPr>
        <w:spacing w:line="242" w:lineRule="auto"/>
        <w:ind w:left="220" w:right="410"/>
        <w:rPr>
          <w:i/>
          <w:sz w:val="20"/>
        </w:rPr>
      </w:pPr>
      <w:r>
        <w:rPr>
          <w:i/>
          <w:sz w:val="20"/>
        </w:rPr>
        <w:t xml:space="preserve">Approved by the 1996 NASW Delegate Assembly and revised by the 2008 NASW Delegate Assembly </w:t>
      </w:r>
      <w:hyperlink r:id="rId114">
        <w:r>
          <w:rPr>
            <w:i/>
            <w:sz w:val="20"/>
          </w:rPr>
          <w:t>[http</w:t>
        </w:r>
        <w:proofErr w:type="gramStart"/>
        <w:r>
          <w:rPr>
            <w:i/>
            <w:sz w:val="20"/>
          </w:rPr>
          <w:t>:</w:t>
        </w:r>
        <w:proofErr w:type="gramEnd"/>
      </w:hyperlink>
      <w:r>
        <w:rPr>
          <w:i/>
          <w:sz w:val="20"/>
        </w:rPr>
        <w:t>/</w:t>
      </w:r>
      <w:hyperlink r:id="rId115">
        <w:r>
          <w:rPr>
            <w:i/>
            <w:sz w:val="20"/>
          </w:rPr>
          <w:t>/www.socialworkers.org/pubs/Code/code.asp]</w:t>
        </w:r>
      </w:hyperlink>
    </w:p>
    <w:p w:rsidR="00FF253E" w:rsidRDefault="00FF253E">
      <w:pPr>
        <w:pStyle w:val="BodyText"/>
        <w:rPr>
          <w:i/>
          <w:sz w:val="17"/>
        </w:rPr>
      </w:pPr>
    </w:p>
    <w:p w:rsidR="00FF253E" w:rsidRDefault="004F5123">
      <w:pPr>
        <w:pStyle w:val="Heading3"/>
      </w:pPr>
      <w:r>
        <w:t>Preamble</w:t>
      </w:r>
    </w:p>
    <w:p w:rsidR="00FF253E" w:rsidRDefault="00FF253E">
      <w:pPr>
        <w:pStyle w:val="BodyText"/>
        <w:spacing w:before="2"/>
        <w:rPr>
          <w:b/>
          <w:sz w:val="19"/>
        </w:rPr>
      </w:pPr>
    </w:p>
    <w:p w:rsidR="00FF253E" w:rsidRDefault="004F5123">
      <w:pPr>
        <w:pStyle w:val="BodyText"/>
        <w:ind w:left="220" w:right="322"/>
      </w:pPr>
      <w:r>
        <w:t>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w:t>
      </w:r>
      <w:r>
        <w:rPr>
          <w:spacing w:val="-21"/>
        </w:rPr>
        <w:t xml:space="preserve"> </w:t>
      </w:r>
      <w:r>
        <w:t>to social work is attention to the environmental forces that create, contribute to, and address problems in living.</w:t>
      </w:r>
    </w:p>
    <w:p w:rsidR="00FF253E" w:rsidRDefault="00FF253E">
      <w:pPr>
        <w:pStyle w:val="BodyText"/>
        <w:spacing w:before="1"/>
        <w:rPr>
          <w:sz w:val="17"/>
        </w:rPr>
      </w:pPr>
    </w:p>
    <w:p w:rsidR="00FF253E" w:rsidRDefault="004F5123">
      <w:pPr>
        <w:pStyle w:val="BodyText"/>
        <w:ind w:left="220" w:right="410"/>
      </w:pPr>
      <w:r>
        <w:t>Social workers promote social justice and social change with and on behalf of clients. “Clients” is used inclusively to refer to individuals, families, groups, organizations, and communities. Social workers are</w:t>
      </w:r>
    </w:p>
    <w:p w:rsidR="00FF253E" w:rsidRDefault="00FF253E">
      <w:pPr>
        <w:sectPr w:rsidR="00FF253E">
          <w:pgSz w:w="12240" w:h="15840"/>
          <w:pgMar w:top="1180" w:right="1160" w:bottom="1060" w:left="1220" w:header="720" w:footer="866" w:gutter="0"/>
          <w:cols w:space="720"/>
        </w:sectPr>
      </w:pPr>
    </w:p>
    <w:p w:rsidR="00FF253E" w:rsidRDefault="00FF253E">
      <w:pPr>
        <w:pStyle w:val="BodyText"/>
        <w:spacing w:before="5"/>
        <w:rPr>
          <w:sz w:val="15"/>
        </w:rPr>
      </w:pPr>
    </w:p>
    <w:p w:rsidR="00FF253E" w:rsidRDefault="004F5123">
      <w:pPr>
        <w:pStyle w:val="BodyText"/>
        <w:spacing w:before="74"/>
        <w:ind w:left="160" w:right="315"/>
      </w:pPr>
      <w:proofErr w:type="gramStart"/>
      <w:r>
        <w:t>sensitive</w:t>
      </w:r>
      <w:proofErr w:type="gramEnd"/>
      <w:r>
        <w:t xml:space="preser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rsidR="00FF253E" w:rsidRDefault="00FF253E">
      <w:pPr>
        <w:pStyle w:val="BodyText"/>
        <w:spacing w:before="1"/>
        <w:rPr>
          <w:sz w:val="17"/>
        </w:rPr>
      </w:pPr>
    </w:p>
    <w:p w:rsidR="00FF253E" w:rsidRDefault="004F5123">
      <w:pPr>
        <w:pStyle w:val="BodyText"/>
        <w:spacing w:line="242" w:lineRule="auto"/>
        <w:ind w:left="160" w:right="419"/>
        <w:jc w:val="both"/>
      </w:pPr>
      <w:r>
        <w:t>The mission of the social work profession is rooted in a set of core values. These core values,</w:t>
      </w:r>
      <w:r>
        <w:rPr>
          <w:spacing w:val="-28"/>
        </w:rPr>
        <w:t xml:space="preserve"> </w:t>
      </w:r>
      <w:r>
        <w:t>embraced by social workers throughout the profession’s history, are the foundation of social work’s unique purpose and</w:t>
      </w:r>
      <w:r>
        <w:rPr>
          <w:spacing w:val="-6"/>
        </w:rPr>
        <w:t xml:space="preserve"> </w:t>
      </w:r>
      <w:r>
        <w:t>perspective:</w:t>
      </w:r>
    </w:p>
    <w:p w:rsidR="00FF253E" w:rsidRDefault="00FF253E">
      <w:pPr>
        <w:pStyle w:val="BodyText"/>
        <w:spacing w:before="11"/>
        <w:rPr>
          <w:sz w:val="16"/>
        </w:rPr>
      </w:pPr>
    </w:p>
    <w:p w:rsidR="00FF253E" w:rsidRDefault="004F5123">
      <w:pPr>
        <w:pStyle w:val="ListParagraph"/>
        <w:numPr>
          <w:ilvl w:val="0"/>
          <w:numId w:val="2"/>
        </w:numPr>
        <w:tabs>
          <w:tab w:val="left" w:pos="881"/>
        </w:tabs>
        <w:spacing w:before="0"/>
        <w:rPr>
          <w:sz w:val="20"/>
        </w:rPr>
      </w:pPr>
      <w:r>
        <w:rPr>
          <w:sz w:val="20"/>
        </w:rPr>
        <w:t>Service</w:t>
      </w:r>
    </w:p>
    <w:p w:rsidR="00FF253E" w:rsidRDefault="004F5123">
      <w:pPr>
        <w:pStyle w:val="ListParagraph"/>
        <w:numPr>
          <w:ilvl w:val="0"/>
          <w:numId w:val="2"/>
        </w:numPr>
        <w:tabs>
          <w:tab w:val="left" w:pos="881"/>
        </w:tabs>
        <w:spacing w:before="0"/>
        <w:rPr>
          <w:sz w:val="20"/>
        </w:rPr>
      </w:pPr>
      <w:r>
        <w:rPr>
          <w:sz w:val="20"/>
        </w:rPr>
        <w:t>Social</w:t>
      </w:r>
      <w:r>
        <w:rPr>
          <w:spacing w:val="-8"/>
          <w:sz w:val="20"/>
        </w:rPr>
        <w:t xml:space="preserve"> </w:t>
      </w:r>
      <w:r>
        <w:rPr>
          <w:sz w:val="20"/>
        </w:rPr>
        <w:t>justice</w:t>
      </w:r>
    </w:p>
    <w:p w:rsidR="00FF253E" w:rsidRDefault="004F5123">
      <w:pPr>
        <w:pStyle w:val="ListParagraph"/>
        <w:numPr>
          <w:ilvl w:val="0"/>
          <w:numId w:val="2"/>
        </w:numPr>
        <w:tabs>
          <w:tab w:val="left" w:pos="881"/>
        </w:tabs>
        <w:spacing w:before="0"/>
        <w:rPr>
          <w:sz w:val="20"/>
        </w:rPr>
      </w:pPr>
      <w:r>
        <w:rPr>
          <w:sz w:val="20"/>
        </w:rPr>
        <w:t>Dignity and worth of the</w:t>
      </w:r>
      <w:r>
        <w:rPr>
          <w:spacing w:val="-8"/>
          <w:sz w:val="20"/>
        </w:rPr>
        <w:t xml:space="preserve"> </w:t>
      </w:r>
      <w:r>
        <w:rPr>
          <w:sz w:val="20"/>
        </w:rPr>
        <w:t>person</w:t>
      </w:r>
    </w:p>
    <w:p w:rsidR="00FF253E" w:rsidRDefault="004F5123">
      <w:pPr>
        <w:pStyle w:val="ListParagraph"/>
        <w:numPr>
          <w:ilvl w:val="0"/>
          <w:numId w:val="2"/>
        </w:numPr>
        <w:tabs>
          <w:tab w:val="left" w:pos="881"/>
        </w:tabs>
        <w:spacing w:before="0" w:line="229" w:lineRule="exact"/>
        <w:rPr>
          <w:sz w:val="20"/>
        </w:rPr>
      </w:pPr>
      <w:r>
        <w:rPr>
          <w:sz w:val="20"/>
        </w:rPr>
        <w:t>Importance of human</w:t>
      </w:r>
      <w:r>
        <w:rPr>
          <w:spacing w:val="-11"/>
          <w:sz w:val="20"/>
        </w:rPr>
        <w:t xml:space="preserve"> </w:t>
      </w:r>
      <w:r>
        <w:rPr>
          <w:sz w:val="20"/>
        </w:rPr>
        <w:t>relationships</w:t>
      </w:r>
    </w:p>
    <w:p w:rsidR="00FF253E" w:rsidRDefault="004F5123">
      <w:pPr>
        <w:pStyle w:val="ListParagraph"/>
        <w:numPr>
          <w:ilvl w:val="0"/>
          <w:numId w:val="2"/>
        </w:numPr>
        <w:tabs>
          <w:tab w:val="left" w:pos="881"/>
        </w:tabs>
        <w:spacing w:before="0" w:line="229" w:lineRule="exact"/>
        <w:rPr>
          <w:sz w:val="20"/>
        </w:rPr>
      </w:pPr>
      <w:r>
        <w:rPr>
          <w:sz w:val="20"/>
        </w:rPr>
        <w:t>Integrity</w:t>
      </w:r>
    </w:p>
    <w:p w:rsidR="00FF253E" w:rsidRDefault="004F5123">
      <w:pPr>
        <w:pStyle w:val="ListParagraph"/>
        <w:numPr>
          <w:ilvl w:val="0"/>
          <w:numId w:val="2"/>
        </w:numPr>
        <w:tabs>
          <w:tab w:val="left" w:pos="881"/>
        </w:tabs>
        <w:spacing w:before="1"/>
        <w:rPr>
          <w:sz w:val="20"/>
        </w:rPr>
      </w:pPr>
      <w:r>
        <w:rPr>
          <w:sz w:val="20"/>
        </w:rPr>
        <w:t>Competence</w:t>
      </w:r>
    </w:p>
    <w:p w:rsidR="00FF253E" w:rsidRDefault="00FF253E">
      <w:pPr>
        <w:pStyle w:val="BodyText"/>
      </w:pPr>
    </w:p>
    <w:p w:rsidR="00FF253E" w:rsidRDefault="004F5123">
      <w:pPr>
        <w:pStyle w:val="BodyText"/>
        <w:spacing w:before="1" w:line="242" w:lineRule="auto"/>
        <w:ind w:left="160" w:right="416"/>
      </w:pPr>
      <w:r>
        <w:t>This constellation of core values reflects what is unique to the social work profession. Core values, and the principles that flow from them, must be balanced within the context and complexity of the human experience.</w:t>
      </w:r>
    </w:p>
    <w:p w:rsidR="00FF253E" w:rsidRDefault="00FF253E">
      <w:pPr>
        <w:pStyle w:val="BodyText"/>
        <w:spacing w:before="5"/>
        <w:rPr>
          <w:sz w:val="18"/>
        </w:rPr>
      </w:pPr>
    </w:p>
    <w:p w:rsidR="00FF253E" w:rsidRDefault="004F5123">
      <w:pPr>
        <w:pStyle w:val="ListParagraph"/>
        <w:numPr>
          <w:ilvl w:val="0"/>
          <w:numId w:val="6"/>
        </w:numPr>
        <w:tabs>
          <w:tab w:val="left" w:pos="881"/>
        </w:tabs>
        <w:spacing w:before="0"/>
        <w:ind w:left="880" w:hanging="720"/>
        <w:jc w:val="left"/>
        <w:rPr>
          <w:b/>
          <w:sz w:val="18"/>
        </w:rPr>
      </w:pPr>
      <w:r>
        <w:rPr>
          <w:b/>
          <w:color w:val="C00000"/>
        </w:rPr>
        <w:t>C</w:t>
      </w:r>
      <w:r>
        <w:rPr>
          <w:b/>
          <w:color w:val="C00000"/>
          <w:sz w:val="18"/>
        </w:rPr>
        <w:t>OMPLAINTS</w:t>
      </w:r>
    </w:p>
    <w:p w:rsidR="00FF253E" w:rsidRDefault="00FF253E">
      <w:pPr>
        <w:pStyle w:val="BodyText"/>
        <w:spacing w:before="10"/>
        <w:rPr>
          <w:b/>
          <w:sz w:val="18"/>
        </w:rPr>
      </w:pPr>
    </w:p>
    <w:p w:rsidR="00FF253E" w:rsidRDefault="004F5123">
      <w:pPr>
        <w:pStyle w:val="BodyText"/>
        <w:ind w:left="160" w:right="403"/>
      </w:pPr>
      <w:r>
        <w:t xml:space="preserve">If you have a complaint or concern about the course or the instructor, please discuss it first with the instructor. If you feel you cannot discuss it with the instructor, contact the chair of the sequence or concentration. If you do not receive a satisfactory response or solution, contact your advisor and/or Jane </w:t>
      </w:r>
      <w:proofErr w:type="spellStart"/>
      <w:r>
        <w:t>Allgood</w:t>
      </w:r>
      <w:proofErr w:type="spellEnd"/>
      <w:r>
        <w:t xml:space="preserve">, Advanced Standing Program Director at </w:t>
      </w:r>
      <w:hyperlink r:id="rId116">
        <w:r>
          <w:t>jallgood@usc.edu.</w:t>
        </w:r>
      </w:hyperlink>
    </w:p>
    <w:p w:rsidR="00FF253E" w:rsidRDefault="00FF253E">
      <w:pPr>
        <w:pStyle w:val="BodyText"/>
        <w:spacing w:before="10"/>
        <w:rPr>
          <w:sz w:val="18"/>
        </w:rPr>
      </w:pPr>
    </w:p>
    <w:p w:rsidR="00FF253E" w:rsidRDefault="004F5123">
      <w:pPr>
        <w:pStyle w:val="ListParagraph"/>
        <w:numPr>
          <w:ilvl w:val="0"/>
          <w:numId w:val="6"/>
        </w:numPr>
        <w:tabs>
          <w:tab w:val="left" w:pos="881"/>
        </w:tabs>
        <w:spacing w:before="0"/>
        <w:ind w:left="880" w:hanging="720"/>
        <w:jc w:val="left"/>
        <w:rPr>
          <w:b/>
          <w:sz w:val="18"/>
        </w:rPr>
      </w:pPr>
      <w:r>
        <w:rPr>
          <w:b/>
          <w:color w:val="C00000"/>
        </w:rPr>
        <w:t>T</w:t>
      </w:r>
      <w:r>
        <w:rPr>
          <w:b/>
          <w:color w:val="C00000"/>
          <w:sz w:val="18"/>
        </w:rPr>
        <w:t xml:space="preserve">IPS FOR </w:t>
      </w:r>
      <w:r>
        <w:rPr>
          <w:b/>
          <w:color w:val="C00000"/>
        </w:rPr>
        <w:t>M</w:t>
      </w:r>
      <w:r>
        <w:rPr>
          <w:b/>
          <w:color w:val="C00000"/>
          <w:sz w:val="18"/>
        </w:rPr>
        <w:t xml:space="preserve">AXIMIZING </w:t>
      </w:r>
      <w:r>
        <w:rPr>
          <w:b/>
          <w:color w:val="C00000"/>
        </w:rPr>
        <w:t>Y</w:t>
      </w:r>
      <w:r>
        <w:rPr>
          <w:b/>
          <w:color w:val="C00000"/>
          <w:sz w:val="18"/>
        </w:rPr>
        <w:t xml:space="preserve">OUR </w:t>
      </w:r>
      <w:r>
        <w:rPr>
          <w:b/>
          <w:color w:val="C00000"/>
        </w:rPr>
        <w:t>L</w:t>
      </w:r>
      <w:r>
        <w:rPr>
          <w:b/>
          <w:color w:val="C00000"/>
          <w:sz w:val="18"/>
        </w:rPr>
        <w:t xml:space="preserve">EARNING </w:t>
      </w:r>
      <w:r>
        <w:rPr>
          <w:b/>
          <w:color w:val="C00000"/>
        </w:rPr>
        <w:t>E</w:t>
      </w:r>
      <w:r>
        <w:rPr>
          <w:b/>
          <w:color w:val="C00000"/>
          <w:sz w:val="18"/>
        </w:rPr>
        <w:t>XPERIENCE IN THIS</w:t>
      </w:r>
      <w:r>
        <w:rPr>
          <w:b/>
          <w:color w:val="C00000"/>
          <w:spacing w:val="-11"/>
          <w:sz w:val="18"/>
        </w:rPr>
        <w:t xml:space="preserve"> </w:t>
      </w:r>
      <w:r>
        <w:rPr>
          <w:b/>
          <w:color w:val="C00000"/>
        </w:rPr>
        <w:t>C</w:t>
      </w:r>
      <w:r>
        <w:rPr>
          <w:b/>
          <w:color w:val="C00000"/>
          <w:sz w:val="18"/>
        </w:rPr>
        <w:t>OURSE</w:t>
      </w:r>
    </w:p>
    <w:p w:rsidR="00FF253E" w:rsidRDefault="00FF253E">
      <w:pPr>
        <w:pStyle w:val="BodyText"/>
        <w:spacing w:before="10"/>
        <w:rPr>
          <w:b/>
          <w:sz w:val="18"/>
        </w:rPr>
      </w:pPr>
    </w:p>
    <w:p w:rsidR="00FF253E" w:rsidRDefault="004F5123">
      <w:pPr>
        <w:pStyle w:val="ListParagraph"/>
        <w:numPr>
          <w:ilvl w:val="0"/>
          <w:numId w:val="1"/>
        </w:numPr>
        <w:tabs>
          <w:tab w:val="left" w:pos="881"/>
        </w:tabs>
        <w:spacing w:before="1"/>
        <w:rPr>
          <w:sz w:val="20"/>
        </w:rPr>
      </w:pPr>
      <w:r>
        <w:rPr>
          <w:sz w:val="20"/>
        </w:rPr>
        <w:t>Be mindful of getting proper nutrition, exercise, rest and</w:t>
      </w:r>
      <w:r>
        <w:rPr>
          <w:spacing w:val="-21"/>
          <w:sz w:val="20"/>
        </w:rPr>
        <w:t xml:space="preserve"> </w:t>
      </w:r>
      <w:r>
        <w:rPr>
          <w:sz w:val="20"/>
        </w:rPr>
        <w:t>sleep!</w:t>
      </w:r>
    </w:p>
    <w:p w:rsidR="00FF253E" w:rsidRDefault="004F5123">
      <w:pPr>
        <w:pStyle w:val="ListParagraph"/>
        <w:numPr>
          <w:ilvl w:val="0"/>
          <w:numId w:val="1"/>
        </w:numPr>
        <w:tabs>
          <w:tab w:val="left" w:pos="881"/>
        </w:tabs>
        <w:spacing w:before="0" w:line="229" w:lineRule="exact"/>
        <w:rPr>
          <w:sz w:val="20"/>
        </w:rPr>
      </w:pPr>
      <w:r>
        <w:rPr>
          <w:sz w:val="20"/>
        </w:rPr>
        <w:t>Come to</w:t>
      </w:r>
      <w:r>
        <w:rPr>
          <w:spacing w:val="-4"/>
          <w:sz w:val="20"/>
        </w:rPr>
        <w:t xml:space="preserve"> </w:t>
      </w:r>
      <w:r>
        <w:rPr>
          <w:sz w:val="20"/>
        </w:rPr>
        <w:t>class.</w:t>
      </w:r>
    </w:p>
    <w:p w:rsidR="00FF253E" w:rsidRDefault="004F5123">
      <w:pPr>
        <w:pStyle w:val="ListParagraph"/>
        <w:numPr>
          <w:ilvl w:val="0"/>
          <w:numId w:val="1"/>
        </w:numPr>
        <w:tabs>
          <w:tab w:val="left" w:pos="881"/>
        </w:tabs>
        <w:spacing w:before="0" w:line="229" w:lineRule="exact"/>
        <w:rPr>
          <w:sz w:val="20"/>
        </w:rPr>
      </w:pPr>
      <w:r>
        <w:rPr>
          <w:sz w:val="20"/>
        </w:rPr>
        <w:t>Complete required readings and assignments BEFORE coming to</w:t>
      </w:r>
      <w:r>
        <w:rPr>
          <w:spacing w:val="-20"/>
          <w:sz w:val="20"/>
        </w:rPr>
        <w:t xml:space="preserve"> </w:t>
      </w:r>
      <w:r>
        <w:rPr>
          <w:sz w:val="20"/>
        </w:rPr>
        <w:t>class.</w:t>
      </w:r>
    </w:p>
    <w:p w:rsidR="00FF253E" w:rsidRDefault="004F5123">
      <w:pPr>
        <w:pStyle w:val="ListParagraph"/>
        <w:numPr>
          <w:ilvl w:val="0"/>
          <w:numId w:val="1"/>
        </w:numPr>
        <w:tabs>
          <w:tab w:val="left" w:pos="881"/>
        </w:tabs>
        <w:spacing w:before="0"/>
        <w:ind w:right="326"/>
        <w:rPr>
          <w:sz w:val="20"/>
        </w:rPr>
      </w:pPr>
      <w:r>
        <w:rPr>
          <w:sz w:val="20"/>
        </w:rPr>
        <w:t>BEFORE coming to class, review the materials from the previous Unit AND the current Unit, AND scan the topics to be covered in the next</w:t>
      </w:r>
      <w:r>
        <w:rPr>
          <w:spacing w:val="-12"/>
          <w:sz w:val="20"/>
        </w:rPr>
        <w:t xml:space="preserve"> </w:t>
      </w:r>
      <w:r>
        <w:rPr>
          <w:sz w:val="20"/>
        </w:rPr>
        <w:t>Unit.</w:t>
      </w:r>
    </w:p>
    <w:p w:rsidR="00FF253E" w:rsidRDefault="004F5123">
      <w:pPr>
        <w:pStyle w:val="ListParagraph"/>
        <w:numPr>
          <w:ilvl w:val="0"/>
          <w:numId w:val="1"/>
        </w:numPr>
        <w:tabs>
          <w:tab w:val="left" w:pos="881"/>
        </w:tabs>
        <w:spacing w:before="0"/>
        <w:rPr>
          <w:sz w:val="20"/>
        </w:rPr>
      </w:pPr>
      <w:r>
        <w:rPr>
          <w:sz w:val="20"/>
        </w:rPr>
        <w:t>Come to class prepared to ask any questions you might</w:t>
      </w:r>
      <w:r>
        <w:rPr>
          <w:spacing w:val="-22"/>
          <w:sz w:val="20"/>
        </w:rPr>
        <w:t xml:space="preserve"> </w:t>
      </w:r>
      <w:r>
        <w:rPr>
          <w:sz w:val="20"/>
        </w:rPr>
        <w:t>have.</w:t>
      </w:r>
    </w:p>
    <w:p w:rsidR="00FF253E" w:rsidRDefault="004F5123">
      <w:pPr>
        <w:pStyle w:val="ListParagraph"/>
        <w:numPr>
          <w:ilvl w:val="0"/>
          <w:numId w:val="1"/>
        </w:numPr>
        <w:tabs>
          <w:tab w:val="left" w:pos="881"/>
        </w:tabs>
        <w:spacing w:before="0"/>
        <w:rPr>
          <w:sz w:val="20"/>
        </w:rPr>
      </w:pPr>
      <w:r>
        <w:rPr>
          <w:sz w:val="20"/>
        </w:rPr>
        <w:t>Participate in class</w:t>
      </w:r>
      <w:r>
        <w:rPr>
          <w:spacing w:val="-11"/>
          <w:sz w:val="20"/>
        </w:rPr>
        <w:t xml:space="preserve"> </w:t>
      </w:r>
      <w:r>
        <w:rPr>
          <w:sz w:val="20"/>
        </w:rPr>
        <w:t>discussions.</w:t>
      </w:r>
    </w:p>
    <w:p w:rsidR="00FF253E" w:rsidRDefault="004F5123">
      <w:pPr>
        <w:pStyle w:val="ListParagraph"/>
        <w:numPr>
          <w:ilvl w:val="0"/>
          <w:numId w:val="1"/>
        </w:numPr>
        <w:tabs>
          <w:tab w:val="left" w:pos="881"/>
        </w:tabs>
        <w:spacing w:before="0"/>
        <w:ind w:right="457"/>
        <w:rPr>
          <w:sz w:val="20"/>
        </w:rPr>
      </w:pPr>
      <w:r>
        <w:rPr>
          <w:sz w:val="20"/>
        </w:rPr>
        <w:t>AFTER you leave class, review the materials assigned for that Unit again, along with your notes from that</w:t>
      </w:r>
      <w:r>
        <w:rPr>
          <w:spacing w:val="-6"/>
          <w:sz w:val="20"/>
        </w:rPr>
        <w:t xml:space="preserve"> </w:t>
      </w:r>
      <w:r>
        <w:rPr>
          <w:sz w:val="20"/>
        </w:rPr>
        <w:t>Unit.</w:t>
      </w:r>
    </w:p>
    <w:p w:rsidR="00FF253E" w:rsidRDefault="004F5123">
      <w:pPr>
        <w:pStyle w:val="ListParagraph"/>
        <w:numPr>
          <w:ilvl w:val="0"/>
          <w:numId w:val="1"/>
        </w:numPr>
        <w:tabs>
          <w:tab w:val="left" w:pos="881"/>
        </w:tabs>
        <w:spacing w:before="0"/>
        <w:ind w:right="688"/>
        <w:rPr>
          <w:sz w:val="20"/>
        </w:rPr>
      </w:pPr>
      <w:r>
        <w:rPr>
          <w:sz w:val="20"/>
        </w:rPr>
        <w:t>If you don't understand something, ask questions! Ask questions in class, during office</w:t>
      </w:r>
      <w:r>
        <w:rPr>
          <w:spacing w:val="-23"/>
          <w:sz w:val="20"/>
        </w:rPr>
        <w:t xml:space="preserve"> </w:t>
      </w:r>
      <w:r>
        <w:rPr>
          <w:sz w:val="20"/>
        </w:rPr>
        <w:t>hours, and/or through</w:t>
      </w:r>
      <w:r>
        <w:rPr>
          <w:spacing w:val="-6"/>
          <w:sz w:val="20"/>
        </w:rPr>
        <w:t xml:space="preserve"> </w:t>
      </w:r>
      <w:r>
        <w:rPr>
          <w:sz w:val="20"/>
        </w:rPr>
        <w:t>email!</w:t>
      </w:r>
    </w:p>
    <w:p w:rsidR="00FF253E" w:rsidRDefault="004F5123">
      <w:pPr>
        <w:pStyle w:val="ListParagraph"/>
        <w:numPr>
          <w:ilvl w:val="0"/>
          <w:numId w:val="1"/>
        </w:numPr>
        <w:tabs>
          <w:tab w:val="left" w:pos="881"/>
        </w:tabs>
        <w:spacing w:before="0"/>
        <w:rPr>
          <w:sz w:val="20"/>
        </w:rPr>
      </w:pPr>
      <w:r>
        <w:pict>
          <v:line id="_x0000_s1028" style="position:absolute;left:0;text-align:left;z-index:1288;mso-wrap-distance-left:0;mso-wrap-distance-right:0;mso-position-horizontal-relative:page" from="88.6pt,18.15pt" to="541.55pt,18.15pt" strokecolor="#c0504d" strokeweight=".33864mm">
            <w10:wrap type="topAndBottom" anchorx="page"/>
          </v:line>
        </w:pict>
      </w:r>
      <w:r>
        <w:rPr>
          <w:sz w:val="20"/>
        </w:rPr>
        <w:t>Keep up with the assigned</w:t>
      </w:r>
      <w:r>
        <w:rPr>
          <w:spacing w:val="-13"/>
          <w:sz w:val="20"/>
        </w:rPr>
        <w:t xml:space="preserve"> </w:t>
      </w:r>
      <w:r>
        <w:rPr>
          <w:sz w:val="20"/>
        </w:rPr>
        <w:t>readings.</w:t>
      </w:r>
    </w:p>
    <w:p w:rsidR="00FF253E" w:rsidRDefault="004F5123">
      <w:pPr>
        <w:spacing w:after="22"/>
        <w:ind w:left="2498" w:right="416"/>
        <w:rPr>
          <w:i/>
          <w:sz w:val="20"/>
        </w:rPr>
      </w:pPr>
      <w:r>
        <w:rPr>
          <w:i/>
          <w:sz w:val="20"/>
        </w:rPr>
        <w:t>Don’t procrastinate or postpone working on assignments.</w:t>
      </w:r>
    </w:p>
    <w:p w:rsidR="00FF253E" w:rsidRDefault="004F5123">
      <w:pPr>
        <w:pStyle w:val="BodyText"/>
        <w:spacing w:line="20" w:lineRule="exact"/>
        <w:ind w:left="481"/>
        <w:rPr>
          <w:sz w:val="2"/>
        </w:rPr>
      </w:pPr>
      <w:r>
        <w:rPr>
          <w:sz w:val="2"/>
        </w:rPr>
      </w:r>
      <w:r>
        <w:rPr>
          <w:sz w:val="2"/>
        </w:rPr>
        <w:pict>
          <v:group id="_x0000_s1026" style="width:453.95pt;height:1pt;mso-position-horizontal-relative:char;mso-position-vertical-relative:line" coordsize="9079,20">
            <v:line id="_x0000_s1027" style="position:absolute" from="10,10" to="9069,10" strokecolor="#c0504d" strokeweight=".33864mm"/>
            <w10:anchorlock/>
          </v:group>
        </w:pict>
      </w:r>
    </w:p>
    <w:sectPr w:rsidR="00FF253E">
      <w:pgSz w:w="12240" w:h="15840"/>
      <w:pgMar w:top="1180" w:right="1160" w:bottom="1060" w:left="1280" w:header="720" w:footer="8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29" w:rsidRDefault="00327429">
      <w:r>
        <w:separator/>
      </w:r>
    </w:p>
  </w:endnote>
  <w:endnote w:type="continuationSeparator" w:id="0">
    <w:p w:rsidR="00327429" w:rsidRDefault="0032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23" w:rsidRDefault="004F5123">
    <w:pPr>
      <w:pStyle w:val="BodyText"/>
      <w:spacing w:line="14" w:lineRule="auto"/>
    </w:pPr>
    <w:r>
      <w:pict>
        <v:line id="_x0000_s2051" style="position:absolute;z-index:-31192;mso-position-horizontal-relative:page;mso-position-vertical-relative:page" from="70.6pt,739.4pt" to="541.55pt,739.4pt" strokecolor="#ffc000" strokeweight="1.44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23" w:rsidRDefault="004F5123">
    <w:pPr>
      <w:pStyle w:val="BodyText"/>
      <w:spacing w:line="14" w:lineRule="auto"/>
    </w:pPr>
    <w:r>
      <w:pict>
        <v:line id="_x0000_s2050" style="position:absolute;z-index:-31120;mso-position-horizontal-relative:page;mso-position-vertical-relative:page" from="70.6pt,739.4pt" to="541.55pt,739.4pt" strokecolor="#ffc000" strokeweight="1.44pt">
          <w10:wrap anchorx="page" anchory="page"/>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23" w:rsidRDefault="004F5123">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23" w:rsidRDefault="004F5123">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23" w:rsidRDefault="004F5123">
    <w:pPr>
      <w:pStyle w:val="BodyText"/>
      <w:spacing w:line="14" w:lineRule="auto"/>
    </w:pPr>
    <w:r>
      <w:pict>
        <v:line id="_x0000_s2049" style="position:absolute;z-index:-31024;mso-position-horizontal-relative:page;mso-position-vertical-relative:page" from="70.6pt,739.4pt" to="541.55pt,739.4pt" strokecolor="#ffc000" strokeweight="1.44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29" w:rsidRDefault="00327429">
      <w:r>
        <w:separator/>
      </w:r>
    </w:p>
  </w:footnote>
  <w:footnote w:type="continuationSeparator" w:id="0">
    <w:p w:rsidR="00327429" w:rsidRDefault="00327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23" w:rsidRDefault="004F5123">
    <w:pPr>
      <w:pStyle w:val="BodyText"/>
      <w:spacing w:line="14" w:lineRule="auto"/>
    </w:pPr>
    <w:r>
      <w:rPr>
        <w:noProof/>
      </w:rPr>
      <w:drawing>
        <wp:anchor distT="0" distB="0" distL="0" distR="0" simplePos="0" relativeHeight="268404287" behindDoc="1" locked="0" layoutInCell="1" allowOverlap="1">
          <wp:simplePos x="0" y="0"/>
          <wp:positionH relativeFrom="page">
            <wp:posOffset>4133850</wp:posOffset>
          </wp:positionH>
          <wp:positionV relativeFrom="page">
            <wp:posOffset>457200</wp:posOffset>
          </wp:positionV>
          <wp:extent cx="2828925" cy="2952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828925" cy="2952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23" w:rsidRDefault="004F5123">
    <w:pPr>
      <w:pStyle w:val="BodyText"/>
      <w:spacing w:line="14" w:lineRule="auto"/>
    </w:pPr>
    <w:r>
      <w:rPr>
        <w:noProof/>
      </w:rPr>
      <w:drawing>
        <wp:anchor distT="0" distB="0" distL="0" distR="0" simplePos="0" relativeHeight="268404311" behindDoc="1" locked="0" layoutInCell="1" allowOverlap="1">
          <wp:simplePos x="0" y="0"/>
          <wp:positionH relativeFrom="page">
            <wp:posOffset>4133850</wp:posOffset>
          </wp:positionH>
          <wp:positionV relativeFrom="page">
            <wp:posOffset>457200</wp:posOffset>
          </wp:positionV>
          <wp:extent cx="2828925" cy="29527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2828925" cy="2952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23" w:rsidRDefault="004F5123">
    <w:pPr>
      <w:pStyle w:val="BodyText"/>
      <w:spacing w:line="14" w:lineRule="auto"/>
    </w:pPr>
    <w:r>
      <w:rPr>
        <w:noProof/>
      </w:rPr>
      <w:drawing>
        <wp:anchor distT="0" distB="0" distL="0" distR="0" simplePos="0" relativeHeight="268404359" behindDoc="1" locked="0" layoutInCell="1" allowOverlap="1">
          <wp:simplePos x="0" y="0"/>
          <wp:positionH relativeFrom="page">
            <wp:posOffset>4133850</wp:posOffset>
          </wp:positionH>
          <wp:positionV relativeFrom="page">
            <wp:posOffset>457200</wp:posOffset>
          </wp:positionV>
          <wp:extent cx="2828925" cy="29527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2828925" cy="29527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23" w:rsidRDefault="004F5123">
    <w:pPr>
      <w:pStyle w:val="BodyText"/>
      <w:spacing w:line="14" w:lineRule="auto"/>
    </w:pPr>
    <w:r>
      <w:rPr>
        <w:noProof/>
      </w:rPr>
      <w:drawing>
        <wp:anchor distT="0" distB="0" distL="0" distR="0" simplePos="0" relativeHeight="268404383" behindDoc="1" locked="0" layoutInCell="1" allowOverlap="1">
          <wp:simplePos x="0" y="0"/>
          <wp:positionH relativeFrom="page">
            <wp:posOffset>4133850</wp:posOffset>
          </wp:positionH>
          <wp:positionV relativeFrom="page">
            <wp:posOffset>457200</wp:posOffset>
          </wp:positionV>
          <wp:extent cx="2828925" cy="295275"/>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2828925" cy="295275"/>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23" w:rsidRDefault="004F5123">
    <w:pPr>
      <w:pStyle w:val="BodyText"/>
      <w:spacing w:line="14" w:lineRule="auto"/>
    </w:pPr>
    <w:r>
      <w:rPr>
        <w:noProof/>
      </w:rPr>
      <w:drawing>
        <wp:anchor distT="0" distB="0" distL="0" distR="0" simplePos="0" relativeHeight="268404407" behindDoc="1" locked="0" layoutInCell="1" allowOverlap="1">
          <wp:simplePos x="0" y="0"/>
          <wp:positionH relativeFrom="page">
            <wp:posOffset>4133850</wp:posOffset>
          </wp:positionH>
          <wp:positionV relativeFrom="page">
            <wp:posOffset>457200</wp:posOffset>
          </wp:positionV>
          <wp:extent cx="2828925" cy="29527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2828925" cy="2952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76ED8"/>
    <w:multiLevelType w:val="hybridMultilevel"/>
    <w:tmpl w:val="62086794"/>
    <w:lvl w:ilvl="0" w:tplc="0F1A9C5C">
      <w:start w:val="1"/>
      <w:numFmt w:val="bullet"/>
      <w:lvlText w:val=""/>
      <w:lvlJc w:val="left"/>
      <w:pPr>
        <w:ind w:left="331" w:hanging="269"/>
      </w:pPr>
      <w:rPr>
        <w:rFonts w:ascii="Wingdings" w:eastAsia="Wingdings" w:hAnsi="Wingdings" w:cs="Wingdings" w:hint="default"/>
        <w:w w:val="99"/>
        <w:sz w:val="20"/>
        <w:szCs w:val="20"/>
      </w:rPr>
    </w:lvl>
    <w:lvl w:ilvl="1" w:tplc="21F06E82">
      <w:start w:val="1"/>
      <w:numFmt w:val="bullet"/>
      <w:lvlText w:val="•"/>
      <w:lvlJc w:val="left"/>
      <w:pPr>
        <w:ind w:left="680" w:hanging="269"/>
      </w:pPr>
      <w:rPr>
        <w:rFonts w:hint="default"/>
      </w:rPr>
    </w:lvl>
    <w:lvl w:ilvl="2" w:tplc="0A769982">
      <w:start w:val="1"/>
      <w:numFmt w:val="bullet"/>
      <w:lvlText w:val="•"/>
      <w:lvlJc w:val="left"/>
      <w:pPr>
        <w:ind w:left="1021" w:hanging="269"/>
      </w:pPr>
      <w:rPr>
        <w:rFonts w:hint="default"/>
      </w:rPr>
    </w:lvl>
    <w:lvl w:ilvl="3" w:tplc="8C9CD246">
      <w:start w:val="1"/>
      <w:numFmt w:val="bullet"/>
      <w:lvlText w:val="•"/>
      <w:lvlJc w:val="left"/>
      <w:pPr>
        <w:ind w:left="1361" w:hanging="269"/>
      </w:pPr>
      <w:rPr>
        <w:rFonts w:hint="default"/>
      </w:rPr>
    </w:lvl>
    <w:lvl w:ilvl="4" w:tplc="4CFA9652">
      <w:start w:val="1"/>
      <w:numFmt w:val="bullet"/>
      <w:lvlText w:val="•"/>
      <w:lvlJc w:val="left"/>
      <w:pPr>
        <w:ind w:left="1702" w:hanging="269"/>
      </w:pPr>
      <w:rPr>
        <w:rFonts w:hint="default"/>
      </w:rPr>
    </w:lvl>
    <w:lvl w:ilvl="5" w:tplc="2BF24A34">
      <w:start w:val="1"/>
      <w:numFmt w:val="bullet"/>
      <w:lvlText w:val="•"/>
      <w:lvlJc w:val="left"/>
      <w:pPr>
        <w:ind w:left="2042" w:hanging="269"/>
      </w:pPr>
      <w:rPr>
        <w:rFonts w:hint="default"/>
      </w:rPr>
    </w:lvl>
    <w:lvl w:ilvl="6" w:tplc="2730B5FE">
      <w:start w:val="1"/>
      <w:numFmt w:val="bullet"/>
      <w:lvlText w:val="•"/>
      <w:lvlJc w:val="left"/>
      <w:pPr>
        <w:ind w:left="2383" w:hanging="269"/>
      </w:pPr>
      <w:rPr>
        <w:rFonts w:hint="default"/>
      </w:rPr>
    </w:lvl>
    <w:lvl w:ilvl="7" w:tplc="78B2A0E2">
      <w:start w:val="1"/>
      <w:numFmt w:val="bullet"/>
      <w:lvlText w:val="•"/>
      <w:lvlJc w:val="left"/>
      <w:pPr>
        <w:ind w:left="2723" w:hanging="269"/>
      </w:pPr>
      <w:rPr>
        <w:rFonts w:hint="default"/>
      </w:rPr>
    </w:lvl>
    <w:lvl w:ilvl="8" w:tplc="72FA55CA">
      <w:start w:val="1"/>
      <w:numFmt w:val="bullet"/>
      <w:lvlText w:val="•"/>
      <w:lvlJc w:val="left"/>
      <w:pPr>
        <w:ind w:left="3064" w:hanging="269"/>
      </w:pPr>
      <w:rPr>
        <w:rFonts w:hint="default"/>
      </w:rPr>
    </w:lvl>
  </w:abstractNum>
  <w:abstractNum w:abstractNumId="1" w15:restartNumberingAfterBreak="0">
    <w:nsid w:val="4C313128"/>
    <w:multiLevelType w:val="hybridMultilevel"/>
    <w:tmpl w:val="26807896"/>
    <w:lvl w:ilvl="0" w:tplc="8E2CCA3C">
      <w:start w:val="1"/>
      <w:numFmt w:val="bullet"/>
      <w:lvlText w:val=""/>
      <w:lvlJc w:val="left"/>
      <w:pPr>
        <w:ind w:left="880" w:hanging="360"/>
      </w:pPr>
      <w:rPr>
        <w:rFonts w:ascii="Wingdings" w:eastAsia="Wingdings" w:hAnsi="Wingdings" w:cs="Wingdings" w:hint="default"/>
        <w:w w:val="99"/>
        <w:sz w:val="20"/>
        <w:szCs w:val="20"/>
      </w:rPr>
    </w:lvl>
    <w:lvl w:ilvl="1" w:tplc="E0BE5EF0">
      <w:start w:val="1"/>
      <w:numFmt w:val="bullet"/>
      <w:lvlText w:val="•"/>
      <w:lvlJc w:val="left"/>
      <w:pPr>
        <w:ind w:left="1772" w:hanging="360"/>
      </w:pPr>
      <w:rPr>
        <w:rFonts w:hint="default"/>
      </w:rPr>
    </w:lvl>
    <w:lvl w:ilvl="2" w:tplc="98E2C186">
      <w:start w:val="1"/>
      <w:numFmt w:val="bullet"/>
      <w:lvlText w:val="•"/>
      <w:lvlJc w:val="left"/>
      <w:pPr>
        <w:ind w:left="2664" w:hanging="360"/>
      </w:pPr>
      <w:rPr>
        <w:rFonts w:hint="default"/>
      </w:rPr>
    </w:lvl>
    <w:lvl w:ilvl="3" w:tplc="DF401F44">
      <w:start w:val="1"/>
      <w:numFmt w:val="bullet"/>
      <w:lvlText w:val="•"/>
      <w:lvlJc w:val="left"/>
      <w:pPr>
        <w:ind w:left="3556" w:hanging="360"/>
      </w:pPr>
      <w:rPr>
        <w:rFonts w:hint="default"/>
      </w:rPr>
    </w:lvl>
    <w:lvl w:ilvl="4" w:tplc="C9CE9F68">
      <w:start w:val="1"/>
      <w:numFmt w:val="bullet"/>
      <w:lvlText w:val="•"/>
      <w:lvlJc w:val="left"/>
      <w:pPr>
        <w:ind w:left="4448" w:hanging="360"/>
      </w:pPr>
      <w:rPr>
        <w:rFonts w:hint="default"/>
      </w:rPr>
    </w:lvl>
    <w:lvl w:ilvl="5" w:tplc="D67E5A0C">
      <w:start w:val="1"/>
      <w:numFmt w:val="bullet"/>
      <w:lvlText w:val="•"/>
      <w:lvlJc w:val="left"/>
      <w:pPr>
        <w:ind w:left="5340" w:hanging="360"/>
      </w:pPr>
      <w:rPr>
        <w:rFonts w:hint="default"/>
      </w:rPr>
    </w:lvl>
    <w:lvl w:ilvl="6" w:tplc="FAC4B55C">
      <w:start w:val="1"/>
      <w:numFmt w:val="bullet"/>
      <w:lvlText w:val="•"/>
      <w:lvlJc w:val="left"/>
      <w:pPr>
        <w:ind w:left="6232" w:hanging="360"/>
      </w:pPr>
      <w:rPr>
        <w:rFonts w:hint="default"/>
      </w:rPr>
    </w:lvl>
    <w:lvl w:ilvl="7" w:tplc="16D662CE">
      <w:start w:val="1"/>
      <w:numFmt w:val="bullet"/>
      <w:lvlText w:val="•"/>
      <w:lvlJc w:val="left"/>
      <w:pPr>
        <w:ind w:left="7124" w:hanging="360"/>
      </w:pPr>
      <w:rPr>
        <w:rFonts w:hint="default"/>
      </w:rPr>
    </w:lvl>
    <w:lvl w:ilvl="8" w:tplc="08506502">
      <w:start w:val="1"/>
      <w:numFmt w:val="bullet"/>
      <w:lvlText w:val="•"/>
      <w:lvlJc w:val="left"/>
      <w:pPr>
        <w:ind w:left="8016" w:hanging="360"/>
      </w:pPr>
      <w:rPr>
        <w:rFonts w:hint="default"/>
      </w:rPr>
    </w:lvl>
  </w:abstractNum>
  <w:abstractNum w:abstractNumId="2" w15:restartNumberingAfterBreak="0">
    <w:nsid w:val="4C5D3E3F"/>
    <w:multiLevelType w:val="hybridMultilevel"/>
    <w:tmpl w:val="638E948C"/>
    <w:lvl w:ilvl="0" w:tplc="6C80FBE0">
      <w:start w:val="1"/>
      <w:numFmt w:val="bullet"/>
      <w:lvlText w:val=""/>
      <w:lvlJc w:val="left"/>
      <w:pPr>
        <w:ind w:left="331" w:hanging="269"/>
      </w:pPr>
      <w:rPr>
        <w:rFonts w:ascii="Wingdings" w:eastAsia="Wingdings" w:hAnsi="Wingdings" w:cs="Wingdings" w:hint="default"/>
        <w:w w:val="99"/>
        <w:sz w:val="20"/>
        <w:szCs w:val="20"/>
      </w:rPr>
    </w:lvl>
    <w:lvl w:ilvl="1" w:tplc="4B44CE3E">
      <w:start w:val="1"/>
      <w:numFmt w:val="bullet"/>
      <w:lvlText w:val="•"/>
      <w:lvlJc w:val="left"/>
      <w:pPr>
        <w:ind w:left="680" w:hanging="269"/>
      </w:pPr>
      <w:rPr>
        <w:rFonts w:hint="default"/>
      </w:rPr>
    </w:lvl>
    <w:lvl w:ilvl="2" w:tplc="B4B29316">
      <w:start w:val="1"/>
      <w:numFmt w:val="bullet"/>
      <w:lvlText w:val="•"/>
      <w:lvlJc w:val="left"/>
      <w:pPr>
        <w:ind w:left="1021" w:hanging="269"/>
      </w:pPr>
      <w:rPr>
        <w:rFonts w:hint="default"/>
      </w:rPr>
    </w:lvl>
    <w:lvl w:ilvl="3" w:tplc="3A8438F0">
      <w:start w:val="1"/>
      <w:numFmt w:val="bullet"/>
      <w:lvlText w:val="•"/>
      <w:lvlJc w:val="left"/>
      <w:pPr>
        <w:ind w:left="1361" w:hanging="269"/>
      </w:pPr>
      <w:rPr>
        <w:rFonts w:hint="default"/>
      </w:rPr>
    </w:lvl>
    <w:lvl w:ilvl="4" w:tplc="D19CF7CC">
      <w:start w:val="1"/>
      <w:numFmt w:val="bullet"/>
      <w:lvlText w:val="•"/>
      <w:lvlJc w:val="left"/>
      <w:pPr>
        <w:ind w:left="1702" w:hanging="269"/>
      </w:pPr>
      <w:rPr>
        <w:rFonts w:hint="default"/>
      </w:rPr>
    </w:lvl>
    <w:lvl w:ilvl="5" w:tplc="D9DC6EF8">
      <w:start w:val="1"/>
      <w:numFmt w:val="bullet"/>
      <w:lvlText w:val="•"/>
      <w:lvlJc w:val="left"/>
      <w:pPr>
        <w:ind w:left="2042" w:hanging="269"/>
      </w:pPr>
      <w:rPr>
        <w:rFonts w:hint="default"/>
      </w:rPr>
    </w:lvl>
    <w:lvl w:ilvl="6" w:tplc="B99E7C2C">
      <w:start w:val="1"/>
      <w:numFmt w:val="bullet"/>
      <w:lvlText w:val="•"/>
      <w:lvlJc w:val="left"/>
      <w:pPr>
        <w:ind w:left="2383" w:hanging="269"/>
      </w:pPr>
      <w:rPr>
        <w:rFonts w:hint="default"/>
      </w:rPr>
    </w:lvl>
    <w:lvl w:ilvl="7" w:tplc="1B9E0066">
      <w:start w:val="1"/>
      <w:numFmt w:val="bullet"/>
      <w:lvlText w:val="•"/>
      <w:lvlJc w:val="left"/>
      <w:pPr>
        <w:ind w:left="2723" w:hanging="269"/>
      </w:pPr>
      <w:rPr>
        <w:rFonts w:hint="default"/>
      </w:rPr>
    </w:lvl>
    <w:lvl w:ilvl="8" w:tplc="A2947A9A">
      <w:start w:val="1"/>
      <w:numFmt w:val="bullet"/>
      <w:lvlText w:val="•"/>
      <w:lvlJc w:val="left"/>
      <w:pPr>
        <w:ind w:left="3064" w:hanging="269"/>
      </w:pPr>
      <w:rPr>
        <w:rFonts w:hint="default"/>
      </w:rPr>
    </w:lvl>
  </w:abstractNum>
  <w:abstractNum w:abstractNumId="3" w15:restartNumberingAfterBreak="0">
    <w:nsid w:val="53650659"/>
    <w:multiLevelType w:val="hybridMultilevel"/>
    <w:tmpl w:val="555E8C80"/>
    <w:lvl w:ilvl="0" w:tplc="9A0652A8">
      <w:start w:val="1"/>
      <w:numFmt w:val="bullet"/>
      <w:lvlText w:val=""/>
      <w:lvlJc w:val="left"/>
      <w:pPr>
        <w:ind w:left="880" w:hanging="360"/>
      </w:pPr>
      <w:rPr>
        <w:rFonts w:ascii="Wingdings" w:eastAsia="Wingdings" w:hAnsi="Wingdings" w:cs="Wingdings" w:hint="default"/>
        <w:b/>
        <w:bCs/>
        <w:w w:val="99"/>
        <w:sz w:val="20"/>
        <w:szCs w:val="20"/>
      </w:rPr>
    </w:lvl>
    <w:lvl w:ilvl="1" w:tplc="80281164">
      <w:start w:val="1"/>
      <w:numFmt w:val="bullet"/>
      <w:lvlText w:val="•"/>
      <w:lvlJc w:val="left"/>
      <w:pPr>
        <w:ind w:left="1772" w:hanging="360"/>
      </w:pPr>
      <w:rPr>
        <w:rFonts w:hint="default"/>
      </w:rPr>
    </w:lvl>
    <w:lvl w:ilvl="2" w:tplc="A2787DCC">
      <w:start w:val="1"/>
      <w:numFmt w:val="bullet"/>
      <w:lvlText w:val="•"/>
      <w:lvlJc w:val="left"/>
      <w:pPr>
        <w:ind w:left="2664" w:hanging="360"/>
      </w:pPr>
      <w:rPr>
        <w:rFonts w:hint="default"/>
      </w:rPr>
    </w:lvl>
    <w:lvl w:ilvl="3" w:tplc="59E4D576">
      <w:start w:val="1"/>
      <w:numFmt w:val="bullet"/>
      <w:lvlText w:val="•"/>
      <w:lvlJc w:val="left"/>
      <w:pPr>
        <w:ind w:left="3556" w:hanging="360"/>
      </w:pPr>
      <w:rPr>
        <w:rFonts w:hint="default"/>
      </w:rPr>
    </w:lvl>
    <w:lvl w:ilvl="4" w:tplc="C43A7D66">
      <w:start w:val="1"/>
      <w:numFmt w:val="bullet"/>
      <w:lvlText w:val="•"/>
      <w:lvlJc w:val="left"/>
      <w:pPr>
        <w:ind w:left="4448" w:hanging="360"/>
      </w:pPr>
      <w:rPr>
        <w:rFonts w:hint="default"/>
      </w:rPr>
    </w:lvl>
    <w:lvl w:ilvl="5" w:tplc="4F2CB930">
      <w:start w:val="1"/>
      <w:numFmt w:val="bullet"/>
      <w:lvlText w:val="•"/>
      <w:lvlJc w:val="left"/>
      <w:pPr>
        <w:ind w:left="5340" w:hanging="360"/>
      </w:pPr>
      <w:rPr>
        <w:rFonts w:hint="default"/>
      </w:rPr>
    </w:lvl>
    <w:lvl w:ilvl="6" w:tplc="DFC6732E">
      <w:start w:val="1"/>
      <w:numFmt w:val="bullet"/>
      <w:lvlText w:val="•"/>
      <w:lvlJc w:val="left"/>
      <w:pPr>
        <w:ind w:left="6232" w:hanging="360"/>
      </w:pPr>
      <w:rPr>
        <w:rFonts w:hint="default"/>
      </w:rPr>
    </w:lvl>
    <w:lvl w:ilvl="7" w:tplc="1B4EEBE0">
      <w:start w:val="1"/>
      <w:numFmt w:val="bullet"/>
      <w:lvlText w:val="•"/>
      <w:lvlJc w:val="left"/>
      <w:pPr>
        <w:ind w:left="7124" w:hanging="360"/>
      </w:pPr>
      <w:rPr>
        <w:rFonts w:hint="default"/>
      </w:rPr>
    </w:lvl>
    <w:lvl w:ilvl="8" w:tplc="AFB095A6">
      <w:start w:val="1"/>
      <w:numFmt w:val="bullet"/>
      <w:lvlText w:val="•"/>
      <w:lvlJc w:val="left"/>
      <w:pPr>
        <w:ind w:left="8016" w:hanging="360"/>
      </w:pPr>
      <w:rPr>
        <w:rFonts w:hint="default"/>
      </w:rPr>
    </w:lvl>
  </w:abstractNum>
  <w:abstractNum w:abstractNumId="4" w15:restartNumberingAfterBreak="0">
    <w:nsid w:val="5C514F21"/>
    <w:multiLevelType w:val="hybridMultilevel"/>
    <w:tmpl w:val="CACC83CE"/>
    <w:lvl w:ilvl="0" w:tplc="FCBAF49A">
      <w:start w:val="1"/>
      <w:numFmt w:val="upperRoman"/>
      <w:lvlText w:val="%1."/>
      <w:lvlJc w:val="left"/>
      <w:pPr>
        <w:ind w:left="1000" w:hanging="360"/>
        <w:jc w:val="right"/>
      </w:pPr>
      <w:rPr>
        <w:rFonts w:ascii="Arial" w:eastAsia="Arial" w:hAnsi="Arial" w:cs="Arial" w:hint="default"/>
        <w:b/>
        <w:bCs/>
        <w:color w:val="C00000"/>
        <w:spacing w:val="-1"/>
        <w:w w:val="99"/>
        <w:sz w:val="24"/>
        <w:szCs w:val="24"/>
      </w:rPr>
    </w:lvl>
    <w:lvl w:ilvl="1" w:tplc="7C541004">
      <w:start w:val="1"/>
      <w:numFmt w:val="bullet"/>
      <w:lvlText w:val=""/>
      <w:lvlJc w:val="left"/>
      <w:pPr>
        <w:ind w:left="1199" w:hanging="680"/>
      </w:pPr>
      <w:rPr>
        <w:rFonts w:ascii="Symbol" w:eastAsia="Symbol" w:hAnsi="Symbol" w:cs="Symbol" w:hint="default"/>
        <w:w w:val="99"/>
        <w:sz w:val="20"/>
        <w:szCs w:val="20"/>
      </w:rPr>
    </w:lvl>
    <w:lvl w:ilvl="2" w:tplc="DC2C043A">
      <w:start w:val="1"/>
      <w:numFmt w:val="bullet"/>
      <w:lvlText w:val="•"/>
      <w:lvlJc w:val="left"/>
      <w:pPr>
        <w:ind w:left="2155" w:hanging="680"/>
      </w:pPr>
      <w:rPr>
        <w:rFonts w:hint="default"/>
      </w:rPr>
    </w:lvl>
    <w:lvl w:ilvl="3" w:tplc="73E6B6BA">
      <w:start w:val="1"/>
      <w:numFmt w:val="bullet"/>
      <w:lvlText w:val="•"/>
      <w:lvlJc w:val="left"/>
      <w:pPr>
        <w:ind w:left="3111" w:hanging="680"/>
      </w:pPr>
      <w:rPr>
        <w:rFonts w:hint="default"/>
      </w:rPr>
    </w:lvl>
    <w:lvl w:ilvl="4" w:tplc="9B56C87C">
      <w:start w:val="1"/>
      <w:numFmt w:val="bullet"/>
      <w:lvlText w:val="•"/>
      <w:lvlJc w:val="left"/>
      <w:pPr>
        <w:ind w:left="4066" w:hanging="680"/>
      </w:pPr>
      <w:rPr>
        <w:rFonts w:hint="default"/>
      </w:rPr>
    </w:lvl>
    <w:lvl w:ilvl="5" w:tplc="ED5EC64C">
      <w:start w:val="1"/>
      <w:numFmt w:val="bullet"/>
      <w:lvlText w:val="•"/>
      <w:lvlJc w:val="left"/>
      <w:pPr>
        <w:ind w:left="5022" w:hanging="680"/>
      </w:pPr>
      <w:rPr>
        <w:rFonts w:hint="default"/>
      </w:rPr>
    </w:lvl>
    <w:lvl w:ilvl="6" w:tplc="DADCE0CE">
      <w:start w:val="1"/>
      <w:numFmt w:val="bullet"/>
      <w:lvlText w:val="•"/>
      <w:lvlJc w:val="left"/>
      <w:pPr>
        <w:ind w:left="5977" w:hanging="680"/>
      </w:pPr>
      <w:rPr>
        <w:rFonts w:hint="default"/>
      </w:rPr>
    </w:lvl>
    <w:lvl w:ilvl="7" w:tplc="F72AC2B8">
      <w:start w:val="1"/>
      <w:numFmt w:val="bullet"/>
      <w:lvlText w:val="•"/>
      <w:lvlJc w:val="left"/>
      <w:pPr>
        <w:ind w:left="6933" w:hanging="680"/>
      </w:pPr>
      <w:rPr>
        <w:rFonts w:hint="default"/>
      </w:rPr>
    </w:lvl>
    <w:lvl w:ilvl="8" w:tplc="B412B81A">
      <w:start w:val="1"/>
      <w:numFmt w:val="bullet"/>
      <w:lvlText w:val="•"/>
      <w:lvlJc w:val="left"/>
      <w:pPr>
        <w:ind w:left="7888" w:hanging="680"/>
      </w:pPr>
      <w:rPr>
        <w:rFonts w:hint="default"/>
      </w:rPr>
    </w:lvl>
  </w:abstractNum>
  <w:abstractNum w:abstractNumId="5" w15:restartNumberingAfterBreak="0">
    <w:nsid w:val="646A0739"/>
    <w:multiLevelType w:val="hybridMultilevel"/>
    <w:tmpl w:val="8B304C52"/>
    <w:lvl w:ilvl="0" w:tplc="37D436BE">
      <w:start w:val="1"/>
      <w:numFmt w:val="bullet"/>
      <w:lvlText w:val=""/>
      <w:lvlJc w:val="left"/>
      <w:pPr>
        <w:ind w:left="331" w:hanging="269"/>
      </w:pPr>
      <w:rPr>
        <w:rFonts w:ascii="Wingdings" w:eastAsia="Wingdings" w:hAnsi="Wingdings" w:cs="Wingdings" w:hint="default"/>
        <w:w w:val="99"/>
        <w:sz w:val="20"/>
        <w:szCs w:val="20"/>
      </w:rPr>
    </w:lvl>
    <w:lvl w:ilvl="1" w:tplc="604A5CD0">
      <w:start w:val="1"/>
      <w:numFmt w:val="bullet"/>
      <w:lvlText w:val="•"/>
      <w:lvlJc w:val="left"/>
      <w:pPr>
        <w:ind w:left="680" w:hanging="269"/>
      </w:pPr>
      <w:rPr>
        <w:rFonts w:hint="default"/>
      </w:rPr>
    </w:lvl>
    <w:lvl w:ilvl="2" w:tplc="0118550E">
      <w:start w:val="1"/>
      <w:numFmt w:val="bullet"/>
      <w:lvlText w:val="•"/>
      <w:lvlJc w:val="left"/>
      <w:pPr>
        <w:ind w:left="1020" w:hanging="269"/>
      </w:pPr>
      <w:rPr>
        <w:rFonts w:hint="default"/>
      </w:rPr>
    </w:lvl>
    <w:lvl w:ilvl="3" w:tplc="8CDC5E66">
      <w:start w:val="1"/>
      <w:numFmt w:val="bullet"/>
      <w:lvlText w:val="•"/>
      <w:lvlJc w:val="left"/>
      <w:pPr>
        <w:ind w:left="1361" w:hanging="269"/>
      </w:pPr>
      <w:rPr>
        <w:rFonts w:hint="default"/>
      </w:rPr>
    </w:lvl>
    <w:lvl w:ilvl="4" w:tplc="CBC27576">
      <w:start w:val="1"/>
      <w:numFmt w:val="bullet"/>
      <w:lvlText w:val="•"/>
      <w:lvlJc w:val="left"/>
      <w:pPr>
        <w:ind w:left="1701" w:hanging="269"/>
      </w:pPr>
      <w:rPr>
        <w:rFonts w:hint="default"/>
      </w:rPr>
    </w:lvl>
    <w:lvl w:ilvl="5" w:tplc="A8F2CD58">
      <w:start w:val="1"/>
      <w:numFmt w:val="bullet"/>
      <w:lvlText w:val="•"/>
      <w:lvlJc w:val="left"/>
      <w:pPr>
        <w:ind w:left="2041" w:hanging="269"/>
      </w:pPr>
      <w:rPr>
        <w:rFonts w:hint="default"/>
      </w:rPr>
    </w:lvl>
    <w:lvl w:ilvl="6" w:tplc="58B20742">
      <w:start w:val="1"/>
      <w:numFmt w:val="bullet"/>
      <w:lvlText w:val="•"/>
      <w:lvlJc w:val="left"/>
      <w:pPr>
        <w:ind w:left="2382" w:hanging="269"/>
      </w:pPr>
      <w:rPr>
        <w:rFonts w:hint="default"/>
      </w:rPr>
    </w:lvl>
    <w:lvl w:ilvl="7" w:tplc="DA268370">
      <w:start w:val="1"/>
      <w:numFmt w:val="bullet"/>
      <w:lvlText w:val="•"/>
      <w:lvlJc w:val="left"/>
      <w:pPr>
        <w:ind w:left="2722" w:hanging="269"/>
      </w:pPr>
      <w:rPr>
        <w:rFonts w:hint="default"/>
      </w:rPr>
    </w:lvl>
    <w:lvl w:ilvl="8" w:tplc="C9C62FD4">
      <w:start w:val="1"/>
      <w:numFmt w:val="bullet"/>
      <w:lvlText w:val="•"/>
      <w:lvlJc w:val="left"/>
      <w:pPr>
        <w:ind w:left="3063" w:hanging="269"/>
      </w:pPr>
      <w:rPr>
        <w:rFonts w:hint="default"/>
      </w:rPr>
    </w:lvl>
  </w:abstractNum>
  <w:abstractNum w:abstractNumId="6" w15:restartNumberingAfterBreak="0">
    <w:nsid w:val="741F0749"/>
    <w:multiLevelType w:val="multilevel"/>
    <w:tmpl w:val="6D88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F253E"/>
    <w:rsid w:val="00327429"/>
    <w:rsid w:val="004F5123"/>
    <w:rsid w:val="006706B5"/>
    <w:rsid w:val="0073239D"/>
    <w:rsid w:val="00FF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EA91041-6711-48A7-86DF-CBC16965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9"/>
      <w:ind w:left="160" w:right="416"/>
      <w:outlineLvl w:val="0"/>
    </w:pPr>
    <w:rPr>
      <w:b/>
      <w:bCs/>
      <w:sz w:val="32"/>
      <w:szCs w:val="32"/>
    </w:rPr>
  </w:style>
  <w:style w:type="paragraph" w:styleId="Heading2">
    <w:name w:val="heading 2"/>
    <w:basedOn w:val="Normal"/>
    <w:uiPriority w:val="1"/>
    <w:qFormat/>
    <w:pPr>
      <w:ind w:left="160" w:right="416"/>
      <w:outlineLvl w:val="1"/>
    </w:pPr>
    <w:rPr>
      <w:b/>
      <w:bCs/>
    </w:rPr>
  </w:style>
  <w:style w:type="paragraph" w:styleId="Heading3">
    <w:name w:val="heading 3"/>
    <w:basedOn w:val="Normal"/>
    <w:uiPriority w:val="1"/>
    <w:qFormat/>
    <w:pPr>
      <w:ind w:left="220" w:right="410"/>
      <w:outlineLvl w:val="2"/>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7"/>
      <w:ind w:left="1199" w:hanging="679"/>
    </w:pPr>
  </w:style>
  <w:style w:type="paragraph" w:customStyle="1" w:styleId="TableParagraph">
    <w:name w:val="Table Paragraph"/>
    <w:basedOn w:val="Normal"/>
    <w:uiPriority w:val="1"/>
    <w:qFormat/>
    <w:pPr>
      <w:ind w:left="331"/>
    </w:pPr>
  </w:style>
  <w:style w:type="character" w:styleId="Hyperlink">
    <w:name w:val="Hyperlink"/>
    <w:basedOn w:val="DefaultParagraphFont"/>
    <w:uiPriority w:val="99"/>
    <w:unhideWhenUsed/>
    <w:rsid w:val="00732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7230">
      <w:bodyDiv w:val="1"/>
      <w:marLeft w:val="0"/>
      <w:marRight w:val="0"/>
      <w:marTop w:val="0"/>
      <w:marBottom w:val="0"/>
      <w:divBdr>
        <w:top w:val="none" w:sz="0" w:space="0" w:color="auto"/>
        <w:left w:val="none" w:sz="0" w:space="0" w:color="auto"/>
        <w:bottom w:val="none" w:sz="0" w:space="0" w:color="auto"/>
        <w:right w:val="none" w:sz="0" w:space="0" w:color="auto"/>
      </w:divBdr>
    </w:div>
    <w:div w:id="871846643">
      <w:bodyDiv w:val="1"/>
      <w:marLeft w:val="0"/>
      <w:marRight w:val="0"/>
      <w:marTop w:val="0"/>
      <w:marBottom w:val="0"/>
      <w:divBdr>
        <w:top w:val="none" w:sz="0" w:space="0" w:color="auto"/>
        <w:left w:val="none" w:sz="0" w:space="0" w:color="auto"/>
        <w:bottom w:val="none" w:sz="0" w:space="0" w:color="auto"/>
        <w:right w:val="none" w:sz="0" w:space="0" w:color="auto"/>
      </w:divBdr>
      <w:divsChild>
        <w:div w:id="654601348">
          <w:marLeft w:val="0"/>
          <w:marRight w:val="0"/>
          <w:marTop w:val="0"/>
          <w:marBottom w:val="0"/>
          <w:divBdr>
            <w:top w:val="none" w:sz="0" w:space="0" w:color="auto"/>
            <w:left w:val="none" w:sz="0" w:space="0" w:color="auto"/>
            <w:bottom w:val="none" w:sz="0" w:space="0" w:color="auto"/>
            <w:right w:val="none" w:sz="0" w:space="0" w:color="auto"/>
          </w:divBdr>
        </w:div>
        <w:div w:id="723211601">
          <w:marLeft w:val="0"/>
          <w:marRight w:val="0"/>
          <w:marTop w:val="0"/>
          <w:marBottom w:val="0"/>
          <w:divBdr>
            <w:top w:val="none" w:sz="0" w:space="0" w:color="auto"/>
            <w:left w:val="none" w:sz="0" w:space="0" w:color="auto"/>
            <w:bottom w:val="none" w:sz="0" w:space="0" w:color="auto"/>
            <w:right w:val="none" w:sz="0" w:space="0" w:color="auto"/>
          </w:divBdr>
        </w:div>
      </w:divsChild>
    </w:div>
    <w:div w:id="1158767165">
      <w:bodyDiv w:val="1"/>
      <w:marLeft w:val="0"/>
      <w:marRight w:val="0"/>
      <w:marTop w:val="0"/>
      <w:marBottom w:val="0"/>
      <w:divBdr>
        <w:top w:val="none" w:sz="0" w:space="0" w:color="auto"/>
        <w:left w:val="none" w:sz="0" w:space="0" w:color="auto"/>
        <w:bottom w:val="none" w:sz="0" w:space="0" w:color="auto"/>
        <w:right w:val="none" w:sz="0" w:space="0" w:color="auto"/>
      </w:divBdr>
      <w:divsChild>
        <w:div w:id="1334336023">
          <w:marLeft w:val="0"/>
          <w:marRight w:val="0"/>
          <w:marTop w:val="0"/>
          <w:marBottom w:val="0"/>
          <w:divBdr>
            <w:top w:val="none" w:sz="0" w:space="0" w:color="auto"/>
            <w:left w:val="none" w:sz="0" w:space="0" w:color="auto"/>
            <w:bottom w:val="none" w:sz="0" w:space="0" w:color="auto"/>
            <w:right w:val="none" w:sz="0" w:space="0" w:color="auto"/>
          </w:divBdr>
        </w:div>
      </w:divsChild>
    </w:div>
    <w:div w:id="2027176135">
      <w:bodyDiv w:val="1"/>
      <w:marLeft w:val="0"/>
      <w:marRight w:val="0"/>
      <w:marTop w:val="0"/>
      <w:marBottom w:val="0"/>
      <w:divBdr>
        <w:top w:val="none" w:sz="0" w:space="0" w:color="auto"/>
        <w:left w:val="none" w:sz="0" w:space="0" w:color="auto"/>
        <w:bottom w:val="none" w:sz="0" w:space="0" w:color="auto"/>
        <w:right w:val="none" w:sz="0" w:space="0" w:color="auto"/>
      </w:divBdr>
      <w:divsChild>
        <w:div w:id="747843323">
          <w:marLeft w:val="0"/>
          <w:marRight w:val="0"/>
          <w:marTop w:val="0"/>
          <w:marBottom w:val="0"/>
          <w:divBdr>
            <w:top w:val="none" w:sz="0" w:space="0" w:color="auto"/>
            <w:left w:val="none" w:sz="0" w:space="0" w:color="auto"/>
            <w:bottom w:val="none" w:sz="0" w:space="0" w:color="auto"/>
            <w:right w:val="none" w:sz="0" w:space="0" w:color="auto"/>
          </w:divBdr>
        </w:div>
        <w:div w:id="772941016">
          <w:marLeft w:val="0"/>
          <w:marRight w:val="0"/>
          <w:marTop w:val="0"/>
          <w:marBottom w:val="0"/>
          <w:divBdr>
            <w:top w:val="none" w:sz="0" w:space="0" w:color="auto"/>
            <w:left w:val="none" w:sz="0" w:space="0" w:color="auto"/>
            <w:bottom w:val="none" w:sz="0" w:space="0" w:color="auto"/>
            <w:right w:val="none" w:sz="0" w:space="0" w:color="auto"/>
          </w:divBdr>
          <w:divsChild>
            <w:div w:id="510417682">
              <w:marLeft w:val="0"/>
              <w:marRight w:val="0"/>
              <w:marTop w:val="0"/>
              <w:marBottom w:val="0"/>
              <w:divBdr>
                <w:top w:val="none" w:sz="0" w:space="0" w:color="auto"/>
                <w:left w:val="none" w:sz="0" w:space="0" w:color="auto"/>
                <w:bottom w:val="none" w:sz="0" w:space="0" w:color="auto"/>
                <w:right w:val="none" w:sz="0" w:space="0" w:color="auto"/>
              </w:divBdr>
            </w:div>
            <w:div w:id="1688214279">
              <w:marLeft w:val="0"/>
              <w:marRight w:val="0"/>
              <w:marTop w:val="0"/>
              <w:marBottom w:val="0"/>
              <w:divBdr>
                <w:top w:val="none" w:sz="0" w:space="0" w:color="auto"/>
                <w:left w:val="none" w:sz="0" w:space="0" w:color="auto"/>
                <w:bottom w:val="none" w:sz="0" w:space="0" w:color="auto"/>
                <w:right w:val="none" w:sz="0" w:space="0" w:color="auto"/>
              </w:divBdr>
            </w:div>
            <w:div w:id="1988120923">
              <w:marLeft w:val="0"/>
              <w:marRight w:val="0"/>
              <w:marTop w:val="0"/>
              <w:marBottom w:val="0"/>
              <w:divBdr>
                <w:top w:val="none" w:sz="0" w:space="0" w:color="auto"/>
                <w:left w:val="none" w:sz="0" w:space="0" w:color="auto"/>
                <w:bottom w:val="none" w:sz="0" w:space="0" w:color="auto"/>
                <w:right w:val="none" w:sz="0" w:space="0" w:color="auto"/>
              </w:divBdr>
            </w:div>
            <w:div w:id="662702486">
              <w:marLeft w:val="0"/>
              <w:marRight w:val="0"/>
              <w:marTop w:val="0"/>
              <w:marBottom w:val="0"/>
              <w:divBdr>
                <w:top w:val="none" w:sz="0" w:space="0" w:color="auto"/>
                <w:left w:val="none" w:sz="0" w:space="0" w:color="auto"/>
                <w:bottom w:val="none" w:sz="0" w:space="0" w:color="auto"/>
                <w:right w:val="none" w:sz="0" w:space="0" w:color="auto"/>
              </w:divBdr>
            </w:div>
            <w:div w:id="1510099652">
              <w:marLeft w:val="0"/>
              <w:marRight w:val="0"/>
              <w:marTop w:val="0"/>
              <w:marBottom w:val="0"/>
              <w:divBdr>
                <w:top w:val="none" w:sz="0" w:space="0" w:color="auto"/>
                <w:left w:val="none" w:sz="0" w:space="0" w:color="auto"/>
                <w:bottom w:val="none" w:sz="0" w:space="0" w:color="auto"/>
                <w:right w:val="none" w:sz="0" w:space="0" w:color="auto"/>
              </w:divBdr>
            </w:div>
            <w:div w:id="1625042771">
              <w:marLeft w:val="0"/>
              <w:marRight w:val="0"/>
              <w:marTop w:val="0"/>
              <w:marBottom w:val="0"/>
              <w:divBdr>
                <w:top w:val="none" w:sz="0" w:space="0" w:color="auto"/>
                <w:left w:val="none" w:sz="0" w:space="0" w:color="auto"/>
                <w:bottom w:val="none" w:sz="0" w:space="0" w:color="auto"/>
                <w:right w:val="none" w:sz="0" w:space="0" w:color="auto"/>
              </w:divBdr>
            </w:div>
            <w:div w:id="473987348">
              <w:marLeft w:val="0"/>
              <w:marRight w:val="0"/>
              <w:marTop w:val="0"/>
              <w:marBottom w:val="0"/>
              <w:divBdr>
                <w:top w:val="none" w:sz="0" w:space="0" w:color="auto"/>
                <w:left w:val="none" w:sz="0" w:space="0" w:color="auto"/>
                <w:bottom w:val="none" w:sz="0" w:space="0" w:color="auto"/>
                <w:right w:val="none" w:sz="0" w:space="0" w:color="auto"/>
              </w:divBdr>
            </w:div>
            <w:div w:id="357202459">
              <w:marLeft w:val="0"/>
              <w:marRight w:val="0"/>
              <w:marTop w:val="0"/>
              <w:marBottom w:val="0"/>
              <w:divBdr>
                <w:top w:val="none" w:sz="0" w:space="0" w:color="auto"/>
                <w:left w:val="none" w:sz="0" w:space="0" w:color="auto"/>
                <w:bottom w:val="none" w:sz="0" w:space="0" w:color="auto"/>
                <w:right w:val="none" w:sz="0" w:space="0" w:color="auto"/>
              </w:divBdr>
            </w:div>
            <w:div w:id="75789817">
              <w:marLeft w:val="0"/>
              <w:marRight w:val="0"/>
              <w:marTop w:val="0"/>
              <w:marBottom w:val="0"/>
              <w:divBdr>
                <w:top w:val="none" w:sz="0" w:space="0" w:color="auto"/>
                <w:left w:val="none" w:sz="0" w:space="0" w:color="auto"/>
                <w:bottom w:val="none" w:sz="0" w:space="0" w:color="auto"/>
                <w:right w:val="none" w:sz="0" w:space="0" w:color="auto"/>
              </w:divBdr>
            </w:div>
            <w:div w:id="2126151188">
              <w:marLeft w:val="0"/>
              <w:marRight w:val="0"/>
              <w:marTop w:val="0"/>
              <w:marBottom w:val="0"/>
              <w:divBdr>
                <w:top w:val="none" w:sz="0" w:space="0" w:color="auto"/>
                <w:left w:val="none" w:sz="0" w:space="0" w:color="auto"/>
                <w:bottom w:val="none" w:sz="0" w:space="0" w:color="auto"/>
                <w:right w:val="none" w:sz="0" w:space="0" w:color="auto"/>
              </w:divBdr>
            </w:div>
            <w:div w:id="677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vac.usc.edu/mod/page/view.php?id=53410" TargetMode="External"/><Relationship Id="rId117" Type="http://schemas.openxmlformats.org/officeDocument/2006/relationships/fontTable" Target="fontTable.xml"/><Relationship Id="rId21" Type="http://schemas.openxmlformats.org/officeDocument/2006/relationships/image" Target="media/image4.png"/><Relationship Id="rId42" Type="http://schemas.openxmlformats.org/officeDocument/2006/relationships/hyperlink" Target="https://www.vac.usc.edu/mod/page/view.php?id=53428" TargetMode="External"/><Relationship Id="rId47" Type="http://schemas.openxmlformats.org/officeDocument/2006/relationships/hyperlink" Target="https://www.vac.usc.edu/mod/page/view.php?id=53433" TargetMode="External"/><Relationship Id="rId63" Type="http://schemas.openxmlformats.org/officeDocument/2006/relationships/hyperlink" Target="https://www.vac.usc.edu/mod/page/view.php?id=53449" TargetMode="External"/><Relationship Id="rId68" Type="http://schemas.openxmlformats.org/officeDocument/2006/relationships/footer" Target="footer3.xml"/><Relationship Id="rId84" Type="http://schemas.openxmlformats.org/officeDocument/2006/relationships/header" Target="header5.xml"/><Relationship Id="rId89" Type="http://schemas.openxmlformats.org/officeDocument/2006/relationships/hyperlink" Target="https://vac.msw.usc.edu/mod/page/view.php?id=144724" TargetMode="External"/><Relationship Id="rId112" Type="http://schemas.openxmlformats.org/officeDocument/2006/relationships/hyperlink" Target="http://emergency.usc.edu/" TargetMode="External"/><Relationship Id="rId16" Type="http://schemas.openxmlformats.org/officeDocument/2006/relationships/hyperlink" Target="https://www.vac.usc.edu/mod/page/view.php?id=53400" TargetMode="External"/><Relationship Id="rId107" Type="http://schemas.openxmlformats.org/officeDocument/2006/relationships/image" Target="media/image7.gif"/><Relationship Id="rId11" Type="http://schemas.openxmlformats.org/officeDocument/2006/relationships/footer" Target="footer2.xml"/><Relationship Id="rId24" Type="http://schemas.openxmlformats.org/officeDocument/2006/relationships/hyperlink" Target="https://www.vac.usc.edu/mod/page/view.php?id=53408" TargetMode="External"/><Relationship Id="rId32" Type="http://schemas.openxmlformats.org/officeDocument/2006/relationships/hyperlink" Target="https://www.vac.usc.edu/mod/page/view.php?id=53416" TargetMode="External"/><Relationship Id="rId37" Type="http://schemas.openxmlformats.org/officeDocument/2006/relationships/hyperlink" Target="https://www.vac.usc.edu/mod/page/view.php?id=53422" TargetMode="External"/><Relationship Id="rId40" Type="http://schemas.openxmlformats.org/officeDocument/2006/relationships/hyperlink" Target="https://www.vac.usc.edu/mod/page/view.php?id=53426" TargetMode="External"/><Relationship Id="rId45" Type="http://schemas.openxmlformats.org/officeDocument/2006/relationships/hyperlink" Target="https://www.vac.usc.edu/mod/page/view.php?id=53431" TargetMode="External"/><Relationship Id="rId53" Type="http://schemas.openxmlformats.org/officeDocument/2006/relationships/hyperlink" Target="https://www.vac.usc.edu/mod/page/view.php?id=53439" TargetMode="External"/><Relationship Id="rId58" Type="http://schemas.openxmlformats.org/officeDocument/2006/relationships/hyperlink" Target="https://www.vac.usc.edu/mod/page/view.php?id=53444" TargetMode="External"/><Relationship Id="rId66" Type="http://schemas.openxmlformats.org/officeDocument/2006/relationships/header" Target="header3.xml"/><Relationship Id="rId74" Type="http://schemas.openxmlformats.org/officeDocument/2006/relationships/hyperlink" Target="https://www.vac.usc.edu/mod/page/view.php?id=53457" TargetMode="External"/><Relationship Id="rId79" Type="http://schemas.openxmlformats.org/officeDocument/2006/relationships/hyperlink" Target="https://www.vac.usc.edu/mod/page/view.php?id=53462" TargetMode="External"/><Relationship Id="rId87" Type="http://schemas.openxmlformats.org/officeDocument/2006/relationships/image" Target="media/image6.gif"/><Relationship Id="rId102" Type="http://schemas.openxmlformats.org/officeDocument/2006/relationships/hyperlink" Target="https://vac.msw.usc.edu/mod/page/view.php?id=144737" TargetMode="External"/><Relationship Id="rId110" Type="http://schemas.openxmlformats.org/officeDocument/2006/relationships/hyperlink" Target="http://www.usc.edu/student-affairs/SJACS/" TargetMode="External"/><Relationship Id="rId115" Type="http://schemas.openxmlformats.org/officeDocument/2006/relationships/hyperlink" Target="http://www.socialworkers.org/pubs/Code/code.asp" TargetMode="External"/><Relationship Id="rId5" Type="http://schemas.openxmlformats.org/officeDocument/2006/relationships/footnotes" Target="footnotes.xml"/><Relationship Id="rId61" Type="http://schemas.openxmlformats.org/officeDocument/2006/relationships/hyperlink" Target="https://www.vac.usc.edu/mod/page/view.php?id=53447" TargetMode="External"/><Relationship Id="rId82" Type="http://schemas.openxmlformats.org/officeDocument/2006/relationships/hyperlink" Target="https://www.vac.usc.edu/mod/assignment/view.php?id=53465" TargetMode="External"/><Relationship Id="rId90" Type="http://schemas.openxmlformats.org/officeDocument/2006/relationships/hyperlink" Target="https://vac.msw.usc.edu/mod/page/view.php?id=144725" TargetMode="External"/><Relationship Id="rId95" Type="http://schemas.openxmlformats.org/officeDocument/2006/relationships/hyperlink" Target="https://vac.msw.usc.edu/course/view.php?id=1118&amp;group=10846&amp;page=coursework" TargetMode="External"/><Relationship Id="rId19" Type="http://schemas.openxmlformats.org/officeDocument/2006/relationships/hyperlink" Target="https://www.vac.usc.edu/mod/page/view.php?id=53403" TargetMode="External"/><Relationship Id="rId14" Type="http://schemas.openxmlformats.org/officeDocument/2006/relationships/hyperlink" Target="https://www.vac.usc.edu/mod/page/view.php?id=53398" TargetMode="External"/><Relationship Id="rId22" Type="http://schemas.openxmlformats.org/officeDocument/2006/relationships/hyperlink" Target="https://www.vac.usc.edu/mod/page/view.php?id=53406" TargetMode="External"/><Relationship Id="rId27" Type="http://schemas.openxmlformats.org/officeDocument/2006/relationships/hyperlink" Target="https://www.vac.usc.edu/mod/page/view.php?id=53411" TargetMode="External"/><Relationship Id="rId30" Type="http://schemas.openxmlformats.org/officeDocument/2006/relationships/hyperlink" Target="https://www.vac.usc.edu/mod/page/view.php?id=53414" TargetMode="External"/><Relationship Id="rId35" Type="http://schemas.openxmlformats.org/officeDocument/2006/relationships/hyperlink" Target="https://www.vac.usc.edu/mod/page/view.php?id=53419" TargetMode="External"/><Relationship Id="rId43" Type="http://schemas.openxmlformats.org/officeDocument/2006/relationships/hyperlink" Target="https://www.vac.usc.edu/mod/page/view.php?id=53429" TargetMode="External"/><Relationship Id="rId48" Type="http://schemas.openxmlformats.org/officeDocument/2006/relationships/hyperlink" Target="https://www.vac.usc.edu/mod/page/view.php?id=53434" TargetMode="External"/><Relationship Id="rId56" Type="http://schemas.openxmlformats.org/officeDocument/2006/relationships/hyperlink" Target="https://www.vac.usc.edu/mod/page/view.php?id=53442" TargetMode="External"/><Relationship Id="rId64" Type="http://schemas.openxmlformats.org/officeDocument/2006/relationships/hyperlink" Target="https://www.vac.usc.edu/mod/page/view.php?id=53450" TargetMode="External"/><Relationship Id="rId69" Type="http://schemas.openxmlformats.org/officeDocument/2006/relationships/hyperlink" Target="https://www.vac.usc.edu/mod/page/view.php?id=53452" TargetMode="External"/><Relationship Id="rId77" Type="http://schemas.openxmlformats.org/officeDocument/2006/relationships/hyperlink" Target="https://www.vac.usc.edu/mod/page/view.php?id=53460" TargetMode="External"/><Relationship Id="rId100" Type="http://schemas.openxmlformats.org/officeDocument/2006/relationships/hyperlink" Target="https://vac.msw.usc.edu/mod/page/view.php?id=144735" TargetMode="External"/><Relationship Id="rId105" Type="http://schemas.openxmlformats.org/officeDocument/2006/relationships/hyperlink" Target="https://vac.msw.usc.edu/mod/page/view.php?id=144740" TargetMode="External"/><Relationship Id="rId113" Type="http://schemas.openxmlformats.org/officeDocument/2006/relationships/hyperlink" Target="https://trojansalert.usc.edu/" TargetMode="External"/><Relationship Id="rId118"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www.vac.usc.edu/mod/page/view.php?id=53437" TargetMode="External"/><Relationship Id="rId72" Type="http://schemas.openxmlformats.org/officeDocument/2006/relationships/hyperlink" Target="https://www.vac.usc.edu/mod/page/view.php?id=53455" TargetMode="External"/><Relationship Id="rId80" Type="http://schemas.openxmlformats.org/officeDocument/2006/relationships/hyperlink" Target="https://www.vac.usc.edu/mod/page/view.php?id=53463" TargetMode="External"/><Relationship Id="rId85" Type="http://schemas.openxmlformats.org/officeDocument/2006/relationships/footer" Target="footer4.xml"/><Relationship Id="rId93" Type="http://schemas.openxmlformats.org/officeDocument/2006/relationships/hyperlink" Target="https://vac.msw.usc.edu/mod/page/view.php?id=144728" TargetMode="External"/><Relationship Id="rId98" Type="http://schemas.openxmlformats.org/officeDocument/2006/relationships/hyperlink" Target="https://vac.msw.usc.edu/mod/page/view.php?id=144733"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vac.usc.edu/mod/page/view.php?id=53401" TargetMode="External"/><Relationship Id="rId25" Type="http://schemas.openxmlformats.org/officeDocument/2006/relationships/hyperlink" Target="https://www.vac.usc.edu/mod/page/view.php?id=53409" TargetMode="External"/><Relationship Id="rId33" Type="http://schemas.openxmlformats.org/officeDocument/2006/relationships/hyperlink" Target="https://www.vac.usc.edu/mod/page/view.php?id=53417" TargetMode="External"/><Relationship Id="rId38" Type="http://schemas.openxmlformats.org/officeDocument/2006/relationships/hyperlink" Target="https://www.vac.usc.edu/mod/page/view.php?id=53423" TargetMode="External"/><Relationship Id="rId46" Type="http://schemas.openxmlformats.org/officeDocument/2006/relationships/hyperlink" Target="https://www.vac.usc.edu/mod/page/view.php?id=53432" TargetMode="External"/><Relationship Id="rId59" Type="http://schemas.openxmlformats.org/officeDocument/2006/relationships/hyperlink" Target="https://www.vac.usc.edu/mod/page/view.php?id=53445" TargetMode="External"/><Relationship Id="rId67" Type="http://schemas.openxmlformats.org/officeDocument/2006/relationships/header" Target="header4.xml"/><Relationship Id="rId103" Type="http://schemas.openxmlformats.org/officeDocument/2006/relationships/hyperlink" Target="https://vac.msw.usc.edu/mod/page/view.php?id=144738" TargetMode="External"/><Relationship Id="rId108" Type="http://schemas.openxmlformats.org/officeDocument/2006/relationships/footer" Target="footer5.xml"/><Relationship Id="rId116" Type="http://schemas.openxmlformats.org/officeDocument/2006/relationships/hyperlink" Target="mailto:jallgood@usc.edu" TargetMode="External"/><Relationship Id="rId20" Type="http://schemas.openxmlformats.org/officeDocument/2006/relationships/hyperlink" Target="https://www.vac.usc.edu/mod/page/view.php?id=53404" TargetMode="External"/><Relationship Id="rId41" Type="http://schemas.openxmlformats.org/officeDocument/2006/relationships/hyperlink" Target="https://www.vac.usc.edu/mod/page/view.php?id=53427" TargetMode="External"/><Relationship Id="rId54" Type="http://schemas.openxmlformats.org/officeDocument/2006/relationships/hyperlink" Target="https://www.vac.usc.edu/mod/page/view.php?id=53440" TargetMode="External"/><Relationship Id="rId62" Type="http://schemas.openxmlformats.org/officeDocument/2006/relationships/hyperlink" Target="https://www.vac.usc.edu/mod/page/view.php?id=53448" TargetMode="External"/><Relationship Id="rId70" Type="http://schemas.openxmlformats.org/officeDocument/2006/relationships/hyperlink" Target="https://www.vac.usc.edu/mod/page/view.php?id=53453" TargetMode="External"/><Relationship Id="rId75" Type="http://schemas.openxmlformats.org/officeDocument/2006/relationships/hyperlink" Target="https://www.vac.usc.edu/mod/assignment/view.php?id=53458" TargetMode="External"/><Relationship Id="rId83" Type="http://schemas.openxmlformats.org/officeDocument/2006/relationships/image" Target="media/image5.png"/><Relationship Id="rId88" Type="http://schemas.openxmlformats.org/officeDocument/2006/relationships/hyperlink" Target="https://vac.msw.usc.edu/mod/page/view.php?id=144723" TargetMode="External"/><Relationship Id="rId91" Type="http://schemas.openxmlformats.org/officeDocument/2006/relationships/hyperlink" Target="https://vac.msw.usc.edu/mod/page/view.php?id=144726" TargetMode="External"/><Relationship Id="rId96" Type="http://schemas.openxmlformats.org/officeDocument/2006/relationships/hyperlink" Target="https://vac.msw.usc.edu/mod/page/view.php?id=144731" TargetMode="External"/><Relationship Id="rId111" Type="http://schemas.openxmlformats.org/officeDocument/2006/relationships/hyperlink" Target="http://us.mc332.mail.yahoo.com/mc/compose?to=ability%40usc.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ac.usc.edu/mod/page/view.php?id=53399" TargetMode="External"/><Relationship Id="rId23" Type="http://schemas.openxmlformats.org/officeDocument/2006/relationships/hyperlink" Target="https://www.vac.usc.edu/mod/page/view.php?id=53407" TargetMode="External"/><Relationship Id="rId28" Type="http://schemas.openxmlformats.org/officeDocument/2006/relationships/hyperlink" Target="https://www.vac.usc.edu/mod/assignment/view.php?id=53412" TargetMode="External"/><Relationship Id="rId36" Type="http://schemas.openxmlformats.org/officeDocument/2006/relationships/hyperlink" Target="https://www.vac.usc.edu/mod/assignment/view.php?id=53420" TargetMode="External"/><Relationship Id="rId49" Type="http://schemas.openxmlformats.org/officeDocument/2006/relationships/hyperlink" Target="https://www.vac.usc.edu/mod/page/view.php?id=53435" TargetMode="External"/><Relationship Id="rId57" Type="http://schemas.openxmlformats.org/officeDocument/2006/relationships/hyperlink" Target="https://www.vac.usc.edu/mod/assignment/view.php?id=53443" TargetMode="External"/><Relationship Id="rId106" Type="http://schemas.openxmlformats.org/officeDocument/2006/relationships/hyperlink" Target="https://vac.msw.usc.edu/mod/assignment/view.php?id=144741" TargetMode="External"/><Relationship Id="rId114" Type="http://schemas.openxmlformats.org/officeDocument/2006/relationships/hyperlink" Target="http://www.socialworkers.org/pubs/Code/code.asp" TargetMode="External"/><Relationship Id="rId10" Type="http://schemas.openxmlformats.org/officeDocument/2006/relationships/header" Target="header2.xml"/><Relationship Id="rId31" Type="http://schemas.openxmlformats.org/officeDocument/2006/relationships/hyperlink" Target="https://www.vac.usc.edu/mod/page/view.php?id=53415" TargetMode="External"/><Relationship Id="rId44" Type="http://schemas.openxmlformats.org/officeDocument/2006/relationships/hyperlink" Target="https://www.vac.usc.edu/mod/assignment/view.php?id=53430" TargetMode="External"/><Relationship Id="rId52" Type="http://schemas.openxmlformats.org/officeDocument/2006/relationships/hyperlink" Target="https://www.vac.usc.edu/mod/page/view.php?id=53438" TargetMode="External"/><Relationship Id="rId60" Type="http://schemas.openxmlformats.org/officeDocument/2006/relationships/hyperlink" Target="https://www.vac.usc.edu/mod/page/view.php?id=53446" TargetMode="External"/><Relationship Id="rId65" Type="http://schemas.openxmlformats.org/officeDocument/2006/relationships/hyperlink" Target="https://www.vac.usc.edu/mod/assignment/view.php?id=53451" TargetMode="External"/><Relationship Id="rId73" Type="http://schemas.openxmlformats.org/officeDocument/2006/relationships/hyperlink" Target="https://www.vac.usc.edu/mod/page/view.php?id=53456" TargetMode="External"/><Relationship Id="rId78" Type="http://schemas.openxmlformats.org/officeDocument/2006/relationships/hyperlink" Target="https://www.vac.usc.edu/mod/page/view.php?id=53461" TargetMode="External"/><Relationship Id="rId81" Type="http://schemas.openxmlformats.org/officeDocument/2006/relationships/hyperlink" Target="https://www.vac.usc.edu/mod/page/view.php?id=53464" TargetMode="External"/><Relationship Id="rId86" Type="http://schemas.openxmlformats.org/officeDocument/2006/relationships/hyperlink" Target="https://vac.msw.usc.edu/mod/page/view.php?id=144722" TargetMode="External"/><Relationship Id="rId94" Type="http://schemas.openxmlformats.org/officeDocument/2006/relationships/hyperlink" Target="https://vac.msw.usc.edu/mod/page/view.php?id=144729" TargetMode="External"/><Relationship Id="rId99" Type="http://schemas.openxmlformats.org/officeDocument/2006/relationships/hyperlink" Target="https://vac.msw.usc.edu/mod/page/view.php?id=144734" TargetMode="External"/><Relationship Id="rId101" Type="http://schemas.openxmlformats.org/officeDocument/2006/relationships/hyperlink" Target="https://vac.msw.usc.edu/mod/page/view.php?id=144736"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www.vac.usc.edu/mod/page/view.php?id=53397" TargetMode="External"/><Relationship Id="rId18" Type="http://schemas.openxmlformats.org/officeDocument/2006/relationships/hyperlink" Target="https://www.vac.usc.edu/mod/page/view.php?id=53402" TargetMode="External"/><Relationship Id="rId39" Type="http://schemas.openxmlformats.org/officeDocument/2006/relationships/hyperlink" Target="https://www.vac.usc.edu/mod/page/view.php?id=53425" TargetMode="External"/><Relationship Id="rId109" Type="http://schemas.openxmlformats.org/officeDocument/2006/relationships/hyperlink" Target="http://www.usc.edu/dept/publications/SCAMPUS/gov/" TargetMode="External"/><Relationship Id="rId34" Type="http://schemas.openxmlformats.org/officeDocument/2006/relationships/hyperlink" Target="https://www.vac.usc.edu/mod/page/view.php?id=53418" TargetMode="External"/><Relationship Id="rId50" Type="http://schemas.openxmlformats.org/officeDocument/2006/relationships/hyperlink" Target="https://www.vac.usc.edu/mod/page/view.php?id=53436" TargetMode="External"/><Relationship Id="rId55" Type="http://schemas.openxmlformats.org/officeDocument/2006/relationships/hyperlink" Target="https://www.vac.usc.edu/mod/page/view.php?id=53441" TargetMode="External"/><Relationship Id="rId76" Type="http://schemas.openxmlformats.org/officeDocument/2006/relationships/hyperlink" Target="https://www.vac.usc.edu/mod/page/view.php?id=53459" TargetMode="External"/><Relationship Id="rId97" Type="http://schemas.openxmlformats.org/officeDocument/2006/relationships/hyperlink" Target="https://vac.msw.usc.edu/mod/page/view.php?id=144732" TargetMode="External"/><Relationship Id="rId104" Type="http://schemas.openxmlformats.org/officeDocument/2006/relationships/hyperlink" Target="https://vac.msw.usc.edu/mod/page/view.php?id=144739" TargetMode="External"/><Relationship Id="rId7" Type="http://schemas.openxmlformats.org/officeDocument/2006/relationships/image" Target="media/image1.jpeg"/><Relationship Id="rId71" Type="http://schemas.openxmlformats.org/officeDocument/2006/relationships/hyperlink" Target="https://www.vac.usc.edu/mod/page/view.php?id=53454" TargetMode="External"/><Relationship Id="rId92" Type="http://schemas.openxmlformats.org/officeDocument/2006/relationships/hyperlink" Target="https://vac.msw.usc.edu/mod/page/view.php?id=144727" TargetMode="External"/><Relationship Id="rId2" Type="http://schemas.openxmlformats.org/officeDocument/2006/relationships/styles" Target="styles.xml"/><Relationship Id="rId29" Type="http://schemas.openxmlformats.org/officeDocument/2006/relationships/hyperlink" Target="https://www.vac.usc.edu/mod/page/view.php?id=534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5543</Words>
  <Characters>31597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
  <LinksUpToDate>false</LinksUpToDate>
  <CharactersWithSpaces>37066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Susan Bueker</cp:lastModifiedBy>
  <cp:revision>2</cp:revision>
  <dcterms:created xsi:type="dcterms:W3CDTF">2016-05-24T00:17:00Z</dcterms:created>
  <dcterms:modified xsi:type="dcterms:W3CDTF">2016-05-24T00:17:00Z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Microsoft® Word 2010</vt:lpwstr>
  </property>
  <property fmtid="{D5CDD505-2E9C-101B-9397-08002B2CF9AE}" pid="4" name="LastSaved">
    <vt:filetime>2016-05-23T00:00:00Z</vt:filetime>
  </property>
</Properties>
</file>