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E3" w:rsidRPr="000448BC" w:rsidRDefault="00677DE3" w:rsidP="00677DE3">
      <w:pPr>
        <w:spacing w:after="0" w:line="240" w:lineRule="auto"/>
        <w:rPr>
          <w:rFonts w:asciiTheme="majorBidi" w:hAnsiTheme="majorBidi" w:cstheme="majorBidi"/>
          <w:b/>
          <w:bCs/>
          <w:sz w:val="24"/>
          <w:szCs w:val="24"/>
        </w:rPr>
      </w:pPr>
      <w:proofErr w:type="spellStart"/>
      <w:r w:rsidRPr="000448BC">
        <w:rPr>
          <w:rFonts w:asciiTheme="majorBidi" w:hAnsiTheme="majorBidi" w:cstheme="majorBidi"/>
          <w:b/>
          <w:bCs/>
          <w:sz w:val="24"/>
          <w:szCs w:val="24"/>
        </w:rPr>
        <w:t>Dornsife</w:t>
      </w:r>
      <w:proofErr w:type="spellEnd"/>
      <w:r w:rsidRPr="000448BC">
        <w:rPr>
          <w:rFonts w:asciiTheme="majorBidi" w:hAnsiTheme="majorBidi" w:cstheme="majorBidi"/>
          <w:b/>
          <w:bCs/>
          <w:sz w:val="24"/>
          <w:szCs w:val="24"/>
        </w:rPr>
        <w:t xml:space="preserve"> College</w:t>
      </w:r>
    </w:p>
    <w:p w:rsidR="00677DE3" w:rsidRPr="000448BC" w:rsidRDefault="00677DE3" w:rsidP="00677DE3">
      <w:pPr>
        <w:spacing w:after="0" w:line="240" w:lineRule="auto"/>
        <w:rPr>
          <w:rFonts w:asciiTheme="majorBidi" w:hAnsiTheme="majorBidi" w:cstheme="majorBidi"/>
          <w:b/>
          <w:bCs/>
          <w:sz w:val="24"/>
          <w:szCs w:val="24"/>
        </w:rPr>
      </w:pPr>
    </w:p>
    <w:p w:rsidR="00FC1E42" w:rsidRPr="000448BC" w:rsidRDefault="00FC1E42" w:rsidP="00317AA5">
      <w:pPr>
        <w:spacing w:after="0" w:line="240" w:lineRule="auto"/>
        <w:jc w:val="center"/>
        <w:rPr>
          <w:rFonts w:asciiTheme="majorBidi" w:hAnsiTheme="majorBidi" w:cstheme="majorBidi"/>
          <w:b/>
          <w:bCs/>
          <w:sz w:val="24"/>
          <w:szCs w:val="24"/>
        </w:rPr>
      </w:pPr>
      <w:r w:rsidRPr="000448BC">
        <w:rPr>
          <w:rFonts w:asciiTheme="majorBidi" w:hAnsiTheme="majorBidi" w:cstheme="majorBidi"/>
          <w:b/>
          <w:bCs/>
          <w:sz w:val="24"/>
          <w:szCs w:val="24"/>
        </w:rPr>
        <w:t>Sovereignty in the M</w:t>
      </w:r>
      <w:r w:rsidR="00317AA5">
        <w:rPr>
          <w:rFonts w:asciiTheme="majorBidi" w:hAnsiTheme="majorBidi" w:cstheme="majorBidi"/>
          <w:b/>
          <w:bCs/>
          <w:sz w:val="24"/>
          <w:szCs w:val="24"/>
        </w:rPr>
        <w:t>iddle East</w:t>
      </w:r>
    </w:p>
    <w:p w:rsidR="00677DE3" w:rsidRPr="000448BC" w:rsidRDefault="00677DE3" w:rsidP="00CA0486">
      <w:pPr>
        <w:spacing w:after="0" w:line="240" w:lineRule="auto"/>
        <w:jc w:val="center"/>
        <w:rPr>
          <w:rFonts w:asciiTheme="majorBidi" w:hAnsiTheme="majorBidi" w:cstheme="majorBidi"/>
          <w:b/>
          <w:bCs/>
          <w:sz w:val="24"/>
          <w:szCs w:val="24"/>
        </w:rPr>
      </w:pPr>
      <w:r w:rsidRPr="000448BC">
        <w:rPr>
          <w:rFonts w:asciiTheme="majorBidi" w:hAnsiTheme="majorBidi" w:cstheme="majorBidi"/>
          <w:b/>
          <w:bCs/>
          <w:sz w:val="24"/>
          <w:szCs w:val="24"/>
        </w:rPr>
        <w:t xml:space="preserve">MDES </w:t>
      </w:r>
      <w:r w:rsidR="00CA0486">
        <w:rPr>
          <w:rFonts w:asciiTheme="majorBidi" w:hAnsiTheme="majorBidi" w:cstheme="majorBidi"/>
          <w:b/>
          <w:bCs/>
          <w:sz w:val="24"/>
          <w:szCs w:val="24"/>
        </w:rPr>
        <w:t>345p</w:t>
      </w:r>
    </w:p>
    <w:p w:rsidR="00FC1E42" w:rsidRPr="000448BC" w:rsidRDefault="00677DE3" w:rsidP="00677DE3">
      <w:pPr>
        <w:spacing w:after="0" w:line="240" w:lineRule="auto"/>
        <w:jc w:val="center"/>
        <w:rPr>
          <w:rFonts w:asciiTheme="majorBidi" w:hAnsiTheme="majorBidi" w:cstheme="majorBidi"/>
          <w:b/>
          <w:bCs/>
          <w:sz w:val="24"/>
          <w:szCs w:val="24"/>
        </w:rPr>
      </w:pPr>
      <w:r w:rsidRPr="000448BC">
        <w:rPr>
          <w:rFonts w:asciiTheme="majorBidi" w:hAnsiTheme="majorBidi" w:cstheme="majorBidi"/>
          <w:b/>
          <w:bCs/>
          <w:sz w:val="24"/>
          <w:szCs w:val="24"/>
        </w:rPr>
        <w:t>Professor:</w:t>
      </w:r>
      <w:r w:rsidR="00FC1E42" w:rsidRPr="000448BC">
        <w:rPr>
          <w:rFonts w:asciiTheme="majorBidi" w:hAnsiTheme="majorBidi" w:cstheme="majorBidi"/>
          <w:b/>
          <w:bCs/>
          <w:sz w:val="24"/>
          <w:szCs w:val="24"/>
        </w:rPr>
        <w:t xml:space="preserve"> Dina Jadallah</w:t>
      </w:r>
    </w:p>
    <w:p w:rsidR="00677DE3" w:rsidRPr="000448BC" w:rsidRDefault="00677DE3" w:rsidP="00677DE3">
      <w:pPr>
        <w:spacing w:after="0" w:line="240" w:lineRule="auto"/>
        <w:jc w:val="center"/>
        <w:rPr>
          <w:rFonts w:asciiTheme="majorBidi" w:hAnsiTheme="majorBidi" w:cstheme="majorBidi"/>
          <w:b/>
          <w:bCs/>
          <w:sz w:val="24"/>
          <w:szCs w:val="24"/>
        </w:rPr>
      </w:pPr>
    </w:p>
    <w:p w:rsidR="00CA0486" w:rsidRDefault="00CA0486" w:rsidP="00CA0486">
      <w:pPr>
        <w:spacing w:after="0" w:line="240" w:lineRule="auto"/>
        <w:rPr>
          <w:rFonts w:asciiTheme="majorBidi" w:hAnsiTheme="majorBidi" w:cstheme="majorBidi"/>
          <w:b/>
          <w:bCs/>
          <w:sz w:val="24"/>
          <w:szCs w:val="24"/>
        </w:rPr>
      </w:pPr>
      <w:r w:rsidRPr="000448BC">
        <w:rPr>
          <w:rFonts w:asciiTheme="majorBidi" w:hAnsiTheme="majorBidi" w:cstheme="majorBidi"/>
          <w:b/>
          <w:bCs/>
          <w:sz w:val="24"/>
          <w:szCs w:val="24"/>
        </w:rPr>
        <w:t xml:space="preserve">Spring 2015 </w:t>
      </w:r>
    </w:p>
    <w:p w:rsidR="00677DE3" w:rsidRPr="000448BC" w:rsidRDefault="00CA0486" w:rsidP="00677DE3">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Time: </w:t>
      </w:r>
      <w:proofErr w:type="spellStart"/>
      <w:r>
        <w:rPr>
          <w:rFonts w:asciiTheme="majorBidi" w:hAnsiTheme="majorBidi" w:cstheme="majorBidi"/>
          <w:b/>
          <w:bCs/>
          <w:sz w:val="24"/>
          <w:szCs w:val="24"/>
        </w:rPr>
        <w:t>TuTh</w:t>
      </w:r>
      <w:proofErr w:type="spellEnd"/>
      <w:r>
        <w:rPr>
          <w:rFonts w:asciiTheme="majorBidi" w:hAnsiTheme="majorBidi" w:cstheme="majorBidi"/>
          <w:b/>
          <w:bCs/>
          <w:sz w:val="24"/>
          <w:szCs w:val="24"/>
        </w:rPr>
        <w:t xml:space="preserve"> 11:00-12:20</w:t>
      </w:r>
    </w:p>
    <w:p w:rsidR="00677DE3" w:rsidRPr="000448BC" w:rsidRDefault="00677DE3" w:rsidP="00677DE3">
      <w:pPr>
        <w:spacing w:after="0" w:line="240" w:lineRule="auto"/>
        <w:rPr>
          <w:rFonts w:asciiTheme="majorBidi" w:hAnsiTheme="majorBidi" w:cstheme="majorBidi"/>
          <w:b/>
          <w:bCs/>
          <w:sz w:val="24"/>
          <w:szCs w:val="24"/>
        </w:rPr>
      </w:pPr>
      <w:r w:rsidRPr="000448BC">
        <w:rPr>
          <w:rFonts w:asciiTheme="majorBidi" w:hAnsiTheme="majorBidi" w:cstheme="majorBidi"/>
          <w:b/>
          <w:bCs/>
          <w:sz w:val="24"/>
          <w:szCs w:val="24"/>
        </w:rPr>
        <w:t>4 units</w:t>
      </w:r>
    </w:p>
    <w:p w:rsidR="00CA0486" w:rsidRPr="000448BC" w:rsidRDefault="00CA0486" w:rsidP="00677DE3">
      <w:pPr>
        <w:spacing w:after="0" w:line="240" w:lineRule="auto"/>
        <w:rPr>
          <w:rFonts w:asciiTheme="majorBidi" w:hAnsiTheme="majorBidi" w:cstheme="majorBidi"/>
          <w:b/>
          <w:bCs/>
          <w:sz w:val="24"/>
          <w:szCs w:val="24"/>
        </w:rPr>
      </w:pPr>
      <w:r>
        <w:rPr>
          <w:rFonts w:asciiTheme="majorBidi" w:hAnsiTheme="majorBidi" w:cstheme="majorBidi"/>
          <w:b/>
          <w:bCs/>
          <w:sz w:val="24"/>
          <w:szCs w:val="24"/>
        </w:rPr>
        <w:t>Location: WPH 205</w:t>
      </w:r>
    </w:p>
    <w:p w:rsidR="00677DE3" w:rsidRPr="000448BC" w:rsidRDefault="00677DE3" w:rsidP="00677DE3">
      <w:pPr>
        <w:spacing w:after="0" w:line="240" w:lineRule="auto"/>
        <w:rPr>
          <w:rFonts w:asciiTheme="majorBidi" w:hAnsiTheme="majorBidi" w:cstheme="majorBidi"/>
          <w:b/>
          <w:bCs/>
          <w:sz w:val="24"/>
          <w:szCs w:val="24"/>
        </w:rPr>
      </w:pPr>
    </w:p>
    <w:p w:rsidR="00677DE3" w:rsidRPr="000448BC" w:rsidRDefault="00CA0486" w:rsidP="00CA0486">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Office: </w:t>
      </w:r>
      <w:r w:rsidR="00677DE3" w:rsidRPr="000448BC">
        <w:rPr>
          <w:rFonts w:asciiTheme="majorBidi" w:hAnsiTheme="majorBidi" w:cstheme="majorBidi"/>
          <w:b/>
          <w:bCs/>
          <w:sz w:val="24"/>
          <w:szCs w:val="24"/>
        </w:rPr>
        <w:t xml:space="preserve">Taper Hall </w:t>
      </w:r>
      <w:r>
        <w:rPr>
          <w:rFonts w:asciiTheme="majorBidi" w:hAnsiTheme="majorBidi" w:cstheme="majorBidi"/>
          <w:b/>
          <w:bCs/>
          <w:sz w:val="24"/>
          <w:szCs w:val="24"/>
        </w:rPr>
        <w:t>449F</w:t>
      </w:r>
    </w:p>
    <w:p w:rsidR="002A6CC9" w:rsidRDefault="00677DE3" w:rsidP="002A6CC9">
      <w:pPr>
        <w:spacing w:after="0" w:line="240" w:lineRule="auto"/>
        <w:rPr>
          <w:rFonts w:asciiTheme="majorBidi" w:hAnsiTheme="majorBidi" w:cstheme="majorBidi"/>
          <w:b/>
          <w:bCs/>
          <w:sz w:val="24"/>
          <w:szCs w:val="24"/>
        </w:rPr>
      </w:pPr>
      <w:r w:rsidRPr="000448BC">
        <w:rPr>
          <w:rFonts w:asciiTheme="majorBidi" w:hAnsiTheme="majorBidi" w:cstheme="majorBidi"/>
          <w:b/>
          <w:bCs/>
          <w:sz w:val="24"/>
          <w:szCs w:val="24"/>
        </w:rPr>
        <w:t xml:space="preserve">Office Hours: </w:t>
      </w:r>
      <w:r w:rsidR="002A6CC9">
        <w:rPr>
          <w:rFonts w:asciiTheme="majorBidi" w:hAnsiTheme="majorBidi" w:cstheme="majorBidi"/>
          <w:b/>
          <w:bCs/>
          <w:sz w:val="24"/>
          <w:szCs w:val="24"/>
        </w:rPr>
        <w:t>Wednesdays, 10:30 am – 12:30 pm, and by appointment</w:t>
      </w:r>
    </w:p>
    <w:p w:rsidR="00677DE3" w:rsidRDefault="00677DE3" w:rsidP="002A6CC9">
      <w:pPr>
        <w:spacing w:after="0" w:line="240" w:lineRule="auto"/>
        <w:rPr>
          <w:rFonts w:asciiTheme="majorBidi" w:hAnsiTheme="majorBidi" w:cstheme="majorBidi"/>
          <w:b/>
          <w:bCs/>
          <w:sz w:val="24"/>
          <w:szCs w:val="24"/>
        </w:rPr>
      </w:pPr>
      <w:proofErr w:type="gramStart"/>
      <w:r w:rsidRPr="000448BC">
        <w:rPr>
          <w:rFonts w:asciiTheme="majorBidi" w:hAnsiTheme="majorBidi" w:cstheme="majorBidi"/>
          <w:b/>
          <w:bCs/>
          <w:sz w:val="24"/>
          <w:szCs w:val="24"/>
        </w:rPr>
        <w:t>e-mail</w:t>
      </w:r>
      <w:proofErr w:type="gramEnd"/>
      <w:r w:rsidRPr="000448BC">
        <w:rPr>
          <w:rFonts w:asciiTheme="majorBidi" w:hAnsiTheme="majorBidi" w:cstheme="majorBidi"/>
          <w:b/>
          <w:bCs/>
          <w:sz w:val="24"/>
          <w:szCs w:val="24"/>
        </w:rPr>
        <w:t xml:space="preserve">: </w:t>
      </w:r>
      <w:hyperlink r:id="rId7" w:history="1">
        <w:r w:rsidR="00E9627B" w:rsidRPr="00760D86">
          <w:rPr>
            <w:rStyle w:val="Hyperlink"/>
            <w:rFonts w:asciiTheme="majorBidi" w:hAnsiTheme="majorBidi" w:cstheme="majorBidi"/>
            <w:b/>
            <w:bCs/>
            <w:sz w:val="24"/>
            <w:szCs w:val="24"/>
          </w:rPr>
          <w:t>jadallah@usc.edu</w:t>
        </w:r>
      </w:hyperlink>
    </w:p>
    <w:p w:rsidR="000A004F" w:rsidRPr="000448BC" w:rsidRDefault="000A004F" w:rsidP="00677DE3">
      <w:pPr>
        <w:spacing w:after="0" w:line="240" w:lineRule="auto"/>
        <w:rPr>
          <w:rFonts w:asciiTheme="majorBidi" w:hAnsiTheme="majorBidi" w:cstheme="majorBidi"/>
          <w:b/>
          <w:bCs/>
          <w:sz w:val="24"/>
          <w:szCs w:val="24"/>
        </w:rPr>
      </w:pPr>
    </w:p>
    <w:p w:rsidR="00FC1E42" w:rsidRPr="000448BC" w:rsidRDefault="00FC1E42" w:rsidP="00DD25E5">
      <w:pPr>
        <w:spacing w:after="0" w:line="240" w:lineRule="auto"/>
        <w:jc w:val="center"/>
        <w:rPr>
          <w:rFonts w:asciiTheme="majorBidi" w:eastAsia="Times New Roman" w:hAnsiTheme="majorBidi" w:cstheme="majorBidi"/>
          <w:b/>
          <w:color w:val="000000"/>
          <w:spacing w:val="-6"/>
          <w:w w:val="105"/>
          <w:sz w:val="24"/>
          <w:szCs w:val="24"/>
        </w:rPr>
      </w:pPr>
    </w:p>
    <w:p w:rsidR="00FC1E42" w:rsidRPr="000448BC" w:rsidRDefault="00FC1E42" w:rsidP="00DD25E5">
      <w:pPr>
        <w:spacing w:after="0" w:line="240" w:lineRule="auto"/>
        <w:jc w:val="center"/>
        <w:rPr>
          <w:rFonts w:asciiTheme="majorBidi" w:hAnsiTheme="majorBidi" w:cstheme="majorBidi"/>
          <w:b/>
          <w:sz w:val="24"/>
          <w:szCs w:val="24"/>
          <w:u w:val="single"/>
        </w:rPr>
      </w:pPr>
      <w:r w:rsidRPr="000448BC">
        <w:rPr>
          <w:rFonts w:asciiTheme="majorBidi" w:eastAsia="Times New Roman" w:hAnsiTheme="majorBidi" w:cstheme="majorBidi"/>
          <w:b/>
          <w:color w:val="000000"/>
          <w:spacing w:val="-6"/>
          <w:w w:val="105"/>
          <w:sz w:val="24"/>
          <w:szCs w:val="24"/>
          <w:u w:val="single"/>
        </w:rPr>
        <w:t>Course Description</w:t>
      </w:r>
    </w:p>
    <w:p w:rsidR="00A209C8" w:rsidRPr="000448BC" w:rsidRDefault="00FC1E42" w:rsidP="00DD25E5">
      <w:pPr>
        <w:pStyle w:val="EndnoteText"/>
        <w:rPr>
          <w:rFonts w:asciiTheme="majorBidi" w:hAnsiTheme="majorBidi" w:cstheme="majorBidi"/>
          <w:sz w:val="24"/>
          <w:szCs w:val="24"/>
        </w:rPr>
      </w:pPr>
      <w:r w:rsidRPr="000448BC">
        <w:rPr>
          <w:rFonts w:asciiTheme="majorBidi" w:hAnsiTheme="majorBidi" w:cstheme="majorBidi"/>
          <w:sz w:val="24"/>
          <w:szCs w:val="24"/>
        </w:rPr>
        <w:tab/>
      </w:r>
    </w:p>
    <w:p w:rsidR="00E834EB" w:rsidRDefault="00A209C8" w:rsidP="007768E7">
      <w:pPr>
        <w:pStyle w:val="EndnoteText"/>
        <w:rPr>
          <w:rFonts w:asciiTheme="majorBidi" w:hAnsiTheme="majorBidi" w:cstheme="majorBidi"/>
          <w:sz w:val="24"/>
          <w:szCs w:val="24"/>
        </w:rPr>
      </w:pPr>
      <w:r w:rsidRPr="000448BC">
        <w:rPr>
          <w:rFonts w:asciiTheme="majorBidi" w:hAnsiTheme="majorBidi" w:cstheme="majorBidi"/>
          <w:sz w:val="24"/>
          <w:szCs w:val="24"/>
        </w:rPr>
        <w:tab/>
        <w:t xml:space="preserve">This course will cover </w:t>
      </w:r>
      <w:r w:rsidRPr="000448BC">
        <w:rPr>
          <w:rFonts w:asciiTheme="majorBidi" w:eastAsia="Times New Roman" w:hAnsiTheme="majorBidi" w:cstheme="majorBidi"/>
          <w:color w:val="000000"/>
          <w:sz w:val="24"/>
          <w:szCs w:val="24"/>
        </w:rPr>
        <w:t>the evolution of the notion and practice of sovereignty in the Middle East from the pre-modern era to the present. We will</w:t>
      </w:r>
      <w:r w:rsidR="007768E7">
        <w:rPr>
          <w:rFonts w:asciiTheme="majorBidi" w:eastAsia="Times New Roman" w:hAnsiTheme="majorBidi" w:cstheme="majorBidi"/>
          <w:color w:val="000000"/>
          <w:sz w:val="24"/>
          <w:szCs w:val="24"/>
        </w:rPr>
        <w:t xml:space="preserve"> start</w:t>
      </w:r>
      <w:r w:rsidRPr="000448BC">
        <w:rPr>
          <w:rFonts w:asciiTheme="majorBidi" w:eastAsia="Times New Roman" w:hAnsiTheme="majorBidi" w:cstheme="majorBidi"/>
          <w:color w:val="000000"/>
          <w:sz w:val="24"/>
          <w:szCs w:val="24"/>
        </w:rPr>
        <w:t xml:space="preserve"> by exploring the centrality of the concept of Justice</w:t>
      </w:r>
      <w:r w:rsidR="002E1E2C">
        <w:rPr>
          <w:rFonts w:asciiTheme="majorBidi" w:eastAsia="Times New Roman" w:hAnsiTheme="majorBidi" w:cstheme="majorBidi"/>
          <w:color w:val="000000"/>
          <w:sz w:val="24"/>
          <w:szCs w:val="24"/>
        </w:rPr>
        <w:t xml:space="preserve"> (</w:t>
      </w:r>
      <w:r w:rsidR="002E1E2C" w:rsidRPr="002E1E2C">
        <w:rPr>
          <w:rFonts w:asciiTheme="majorBidi" w:eastAsia="Times New Roman" w:hAnsiTheme="majorBidi" w:cstheme="majorBidi"/>
          <w:i/>
          <w:iCs/>
          <w:color w:val="000000"/>
          <w:sz w:val="24"/>
          <w:szCs w:val="24"/>
        </w:rPr>
        <w:t>al-‘</w:t>
      </w:r>
      <w:proofErr w:type="spellStart"/>
      <w:r w:rsidR="002E1E2C" w:rsidRPr="002E1E2C">
        <w:rPr>
          <w:rFonts w:asciiTheme="majorBidi" w:eastAsia="Times New Roman" w:hAnsiTheme="majorBidi" w:cstheme="majorBidi"/>
          <w:i/>
          <w:iCs/>
          <w:color w:val="000000"/>
          <w:sz w:val="24"/>
          <w:szCs w:val="24"/>
        </w:rPr>
        <w:t>adala</w:t>
      </w:r>
      <w:proofErr w:type="spellEnd"/>
      <w:r w:rsidR="002E1E2C">
        <w:rPr>
          <w:rFonts w:asciiTheme="majorBidi" w:eastAsia="Times New Roman" w:hAnsiTheme="majorBidi" w:cstheme="majorBidi"/>
          <w:color w:val="000000"/>
          <w:sz w:val="24"/>
          <w:szCs w:val="24"/>
        </w:rPr>
        <w:t>)</w:t>
      </w:r>
      <w:r w:rsidRPr="000448BC">
        <w:rPr>
          <w:rFonts w:asciiTheme="majorBidi" w:eastAsia="Times New Roman" w:hAnsiTheme="majorBidi" w:cstheme="majorBidi"/>
          <w:color w:val="000000"/>
          <w:sz w:val="24"/>
          <w:szCs w:val="24"/>
        </w:rPr>
        <w:t xml:space="preserve"> as a key to legitimizing </w:t>
      </w:r>
      <w:r w:rsidR="0005644E">
        <w:rPr>
          <w:rFonts w:asciiTheme="majorBidi" w:eastAsia="Times New Roman" w:hAnsiTheme="majorBidi" w:cstheme="majorBidi"/>
          <w:color w:val="000000"/>
          <w:sz w:val="24"/>
          <w:szCs w:val="24"/>
        </w:rPr>
        <w:t>power as it was</w:t>
      </w:r>
      <w:r w:rsidR="004320F2" w:rsidRPr="000448BC">
        <w:rPr>
          <w:rFonts w:asciiTheme="majorBidi" w:eastAsia="Times New Roman" w:hAnsiTheme="majorBidi" w:cstheme="majorBidi"/>
          <w:color w:val="000000"/>
          <w:sz w:val="24"/>
          <w:szCs w:val="24"/>
        </w:rPr>
        <w:t xml:space="preserve"> historically-transmitted </w:t>
      </w:r>
      <w:r w:rsidR="00F7021C">
        <w:rPr>
          <w:rFonts w:asciiTheme="majorBidi" w:eastAsia="Times New Roman" w:hAnsiTheme="majorBidi" w:cstheme="majorBidi"/>
          <w:color w:val="000000"/>
          <w:sz w:val="24"/>
          <w:szCs w:val="24"/>
        </w:rPr>
        <w:t xml:space="preserve">across </w:t>
      </w:r>
      <w:r w:rsidR="004320F2" w:rsidRPr="000448BC">
        <w:rPr>
          <w:rFonts w:asciiTheme="majorBidi" w:eastAsia="Times New Roman" w:hAnsiTheme="majorBidi" w:cstheme="majorBidi"/>
          <w:color w:val="000000"/>
          <w:sz w:val="24"/>
          <w:szCs w:val="24"/>
        </w:rPr>
        <w:t>the region</w:t>
      </w:r>
      <w:r w:rsidR="00F7021C">
        <w:rPr>
          <w:rFonts w:asciiTheme="majorBidi" w:eastAsia="Times New Roman" w:hAnsiTheme="majorBidi" w:cstheme="majorBidi"/>
          <w:color w:val="000000"/>
          <w:sz w:val="24"/>
          <w:szCs w:val="24"/>
        </w:rPr>
        <w:t>. Justice expressed a</w:t>
      </w:r>
      <w:r w:rsidR="00317AA5">
        <w:rPr>
          <w:rFonts w:asciiTheme="majorBidi" w:eastAsia="Times New Roman" w:hAnsiTheme="majorBidi" w:cstheme="majorBidi"/>
          <w:color w:val="000000"/>
          <w:sz w:val="24"/>
          <w:szCs w:val="24"/>
        </w:rPr>
        <w:t xml:space="preserve"> relationship between </w:t>
      </w:r>
      <w:r w:rsidR="00C41E65">
        <w:rPr>
          <w:rFonts w:asciiTheme="majorBidi" w:eastAsia="Times New Roman" w:hAnsiTheme="majorBidi" w:cstheme="majorBidi"/>
          <w:color w:val="000000"/>
          <w:sz w:val="24"/>
          <w:szCs w:val="24"/>
        </w:rPr>
        <w:t>a</w:t>
      </w:r>
      <w:r w:rsidR="00317AA5">
        <w:rPr>
          <w:rFonts w:asciiTheme="majorBidi" w:eastAsia="Times New Roman" w:hAnsiTheme="majorBidi" w:cstheme="majorBidi"/>
          <w:color w:val="000000"/>
          <w:sz w:val="24"/>
          <w:szCs w:val="24"/>
        </w:rPr>
        <w:t xml:space="preserve"> ruler or ruling entity and </w:t>
      </w:r>
      <w:r w:rsidR="00C41E65">
        <w:rPr>
          <w:rFonts w:asciiTheme="majorBidi" w:eastAsia="Times New Roman" w:hAnsiTheme="majorBidi" w:cstheme="majorBidi"/>
          <w:color w:val="000000"/>
          <w:sz w:val="24"/>
          <w:szCs w:val="24"/>
        </w:rPr>
        <w:t>a</w:t>
      </w:r>
      <w:r w:rsidR="00317AA5">
        <w:rPr>
          <w:rFonts w:asciiTheme="majorBidi" w:eastAsia="Times New Roman" w:hAnsiTheme="majorBidi" w:cstheme="majorBidi"/>
          <w:color w:val="000000"/>
          <w:sz w:val="24"/>
          <w:szCs w:val="24"/>
        </w:rPr>
        <w:t xml:space="preserve"> populace</w:t>
      </w:r>
      <w:r w:rsidR="00F7021C" w:rsidRPr="00F7021C">
        <w:rPr>
          <w:rFonts w:asciiTheme="majorBidi" w:eastAsia="Times New Roman" w:hAnsiTheme="majorBidi" w:cstheme="majorBidi"/>
          <w:color w:val="000000"/>
          <w:sz w:val="24"/>
          <w:szCs w:val="24"/>
        </w:rPr>
        <w:t xml:space="preserve"> </w:t>
      </w:r>
      <w:r w:rsidR="00C41E65">
        <w:rPr>
          <w:rFonts w:asciiTheme="majorBidi" w:eastAsia="Times New Roman" w:hAnsiTheme="majorBidi" w:cstheme="majorBidi"/>
          <w:color w:val="000000"/>
          <w:sz w:val="24"/>
          <w:szCs w:val="24"/>
        </w:rPr>
        <w:t xml:space="preserve">and </w:t>
      </w:r>
      <w:r w:rsidR="00F7021C">
        <w:rPr>
          <w:rFonts w:asciiTheme="majorBidi" w:eastAsia="Times New Roman" w:hAnsiTheme="majorBidi" w:cstheme="majorBidi"/>
          <w:color w:val="000000"/>
          <w:sz w:val="24"/>
          <w:szCs w:val="24"/>
        </w:rPr>
        <w:t xml:space="preserve">still echoes </w:t>
      </w:r>
      <w:r w:rsidR="00C41E65">
        <w:rPr>
          <w:rFonts w:asciiTheme="majorBidi" w:eastAsia="Times New Roman" w:hAnsiTheme="majorBidi" w:cstheme="majorBidi"/>
          <w:color w:val="000000"/>
          <w:sz w:val="24"/>
          <w:szCs w:val="24"/>
        </w:rPr>
        <w:t>in present-day worldviews and discourses in the Middle East region</w:t>
      </w:r>
      <w:r w:rsidR="00317AA5">
        <w:rPr>
          <w:rFonts w:asciiTheme="majorBidi" w:eastAsia="Times New Roman" w:hAnsiTheme="majorBidi" w:cstheme="majorBidi"/>
          <w:color w:val="000000"/>
          <w:sz w:val="24"/>
          <w:szCs w:val="24"/>
        </w:rPr>
        <w:t xml:space="preserve">. </w:t>
      </w:r>
      <w:r w:rsidR="00F7021C">
        <w:rPr>
          <w:rFonts w:asciiTheme="majorBidi" w:eastAsia="Times New Roman" w:hAnsiTheme="majorBidi" w:cstheme="majorBidi"/>
          <w:color w:val="000000"/>
          <w:sz w:val="24"/>
          <w:szCs w:val="24"/>
        </w:rPr>
        <w:t xml:space="preserve">This notion of justice </w:t>
      </w:r>
      <w:r w:rsidR="00317AA5">
        <w:rPr>
          <w:rFonts w:asciiTheme="majorBidi" w:eastAsia="Times New Roman" w:hAnsiTheme="majorBidi" w:cstheme="majorBidi"/>
          <w:color w:val="000000"/>
          <w:sz w:val="24"/>
          <w:szCs w:val="24"/>
        </w:rPr>
        <w:t>is parallel, but not identical, to the modern concept of sovereignty</w:t>
      </w:r>
      <w:r w:rsidR="00E834EB">
        <w:rPr>
          <w:rFonts w:asciiTheme="majorBidi" w:eastAsia="Times New Roman" w:hAnsiTheme="majorBidi" w:cstheme="majorBidi"/>
          <w:color w:val="000000"/>
          <w:sz w:val="24"/>
          <w:szCs w:val="24"/>
        </w:rPr>
        <w:t xml:space="preserve">, in that it expresses some of the </w:t>
      </w:r>
      <w:r w:rsidR="0059639A">
        <w:rPr>
          <w:rFonts w:asciiTheme="majorBidi" w:eastAsia="Times New Roman" w:hAnsiTheme="majorBidi" w:cstheme="majorBidi"/>
          <w:color w:val="000000"/>
          <w:sz w:val="24"/>
          <w:szCs w:val="24"/>
        </w:rPr>
        <w:t>internal</w:t>
      </w:r>
      <w:r w:rsidR="00E834EB">
        <w:rPr>
          <w:rFonts w:asciiTheme="majorBidi" w:eastAsia="Times New Roman" w:hAnsiTheme="majorBidi" w:cstheme="majorBidi"/>
          <w:color w:val="000000"/>
          <w:sz w:val="24"/>
          <w:szCs w:val="24"/>
        </w:rPr>
        <w:t xml:space="preserve"> dimensions of rule</w:t>
      </w:r>
      <w:r w:rsidR="0059639A">
        <w:rPr>
          <w:rFonts w:asciiTheme="majorBidi" w:eastAsia="Times New Roman" w:hAnsiTheme="majorBidi" w:cstheme="majorBidi"/>
          <w:color w:val="000000"/>
          <w:sz w:val="24"/>
          <w:szCs w:val="24"/>
        </w:rPr>
        <w:t>, or the relationship between the sovereign power and its subjects</w:t>
      </w:r>
      <w:r w:rsidR="00F7021C">
        <w:rPr>
          <w:rFonts w:asciiTheme="majorBidi" w:eastAsia="Times New Roman" w:hAnsiTheme="majorBidi" w:cstheme="majorBidi"/>
          <w:color w:val="000000"/>
          <w:sz w:val="24"/>
          <w:szCs w:val="24"/>
        </w:rPr>
        <w:t xml:space="preserve">. </w:t>
      </w:r>
      <w:r w:rsidR="0059639A">
        <w:rPr>
          <w:rFonts w:asciiTheme="majorBidi" w:eastAsia="Times New Roman" w:hAnsiTheme="majorBidi" w:cstheme="majorBidi"/>
          <w:color w:val="000000"/>
          <w:sz w:val="24"/>
          <w:szCs w:val="24"/>
        </w:rPr>
        <w:t>While t</w:t>
      </w:r>
      <w:r w:rsidR="00E834EB">
        <w:rPr>
          <w:rFonts w:asciiTheme="majorBidi" w:eastAsia="Times New Roman" w:hAnsiTheme="majorBidi" w:cstheme="majorBidi"/>
          <w:color w:val="000000"/>
          <w:sz w:val="24"/>
          <w:szCs w:val="24"/>
        </w:rPr>
        <w:t>he notion of sovereignty</w:t>
      </w:r>
      <w:r w:rsidR="00317AA5">
        <w:rPr>
          <w:rFonts w:asciiTheme="majorBidi" w:eastAsia="Times New Roman" w:hAnsiTheme="majorBidi" w:cstheme="majorBidi"/>
          <w:color w:val="000000"/>
          <w:sz w:val="24"/>
          <w:szCs w:val="24"/>
        </w:rPr>
        <w:t xml:space="preserve"> co-developed with the emergence of the nation-state (at the Peace of Westphalia)</w:t>
      </w:r>
      <w:r w:rsidR="0059639A">
        <w:rPr>
          <w:rFonts w:asciiTheme="majorBidi" w:eastAsia="Times New Roman" w:hAnsiTheme="majorBidi" w:cstheme="majorBidi"/>
          <w:color w:val="000000"/>
          <w:sz w:val="24"/>
          <w:szCs w:val="24"/>
        </w:rPr>
        <w:t>, and while this nation-state model was successfully imposed and/or spread around</w:t>
      </w:r>
      <w:r w:rsidR="00FC1E42" w:rsidRPr="000448BC">
        <w:rPr>
          <w:rFonts w:asciiTheme="majorBidi" w:hAnsiTheme="majorBidi" w:cstheme="majorBidi"/>
          <w:sz w:val="24"/>
          <w:szCs w:val="24"/>
        </w:rPr>
        <w:t xml:space="preserve"> the world, the relationships between state and society, between authority and </w:t>
      </w:r>
      <w:r w:rsidR="0059639A">
        <w:rPr>
          <w:rFonts w:asciiTheme="majorBidi" w:hAnsiTheme="majorBidi" w:cstheme="majorBidi"/>
          <w:sz w:val="24"/>
          <w:szCs w:val="24"/>
        </w:rPr>
        <w:t>citizens/subjects</w:t>
      </w:r>
      <w:r w:rsidR="00FC1E42" w:rsidRPr="000448BC">
        <w:rPr>
          <w:rFonts w:asciiTheme="majorBidi" w:hAnsiTheme="majorBidi" w:cstheme="majorBidi"/>
          <w:sz w:val="24"/>
          <w:szCs w:val="24"/>
        </w:rPr>
        <w:t xml:space="preserve"> remain</w:t>
      </w:r>
      <w:r w:rsidRPr="000448BC">
        <w:rPr>
          <w:rFonts w:asciiTheme="majorBidi" w:hAnsiTheme="majorBidi" w:cstheme="majorBidi"/>
          <w:sz w:val="24"/>
          <w:szCs w:val="24"/>
        </w:rPr>
        <w:t>s</w:t>
      </w:r>
      <w:r w:rsidR="00FC1E42" w:rsidRPr="000448BC">
        <w:rPr>
          <w:rFonts w:asciiTheme="majorBidi" w:hAnsiTheme="majorBidi" w:cstheme="majorBidi"/>
          <w:sz w:val="24"/>
          <w:szCs w:val="24"/>
        </w:rPr>
        <w:t xml:space="preserve"> problematic</w:t>
      </w:r>
      <w:r w:rsidR="004A2D04" w:rsidRPr="000448BC">
        <w:rPr>
          <w:rFonts w:asciiTheme="majorBidi" w:hAnsiTheme="majorBidi" w:cstheme="majorBidi"/>
          <w:sz w:val="24"/>
          <w:szCs w:val="24"/>
        </w:rPr>
        <w:t>.</w:t>
      </w:r>
      <w:r w:rsidR="00DF3985" w:rsidRPr="000448BC">
        <w:rPr>
          <w:rFonts w:asciiTheme="majorBidi" w:hAnsiTheme="majorBidi" w:cstheme="majorBidi"/>
          <w:sz w:val="24"/>
          <w:szCs w:val="24"/>
        </w:rPr>
        <w:t xml:space="preserve"> </w:t>
      </w:r>
      <w:r w:rsidR="00C41E65">
        <w:rPr>
          <w:rFonts w:asciiTheme="majorBidi" w:hAnsiTheme="majorBidi" w:cstheme="majorBidi"/>
          <w:sz w:val="24"/>
          <w:szCs w:val="24"/>
        </w:rPr>
        <w:t>Sp</w:t>
      </w:r>
      <w:r w:rsidR="00FC1E42" w:rsidRPr="000448BC">
        <w:rPr>
          <w:rFonts w:asciiTheme="majorBidi" w:hAnsiTheme="majorBidi" w:cstheme="majorBidi"/>
          <w:sz w:val="24"/>
          <w:szCs w:val="24"/>
        </w:rPr>
        <w:t xml:space="preserve">ecifically, </w:t>
      </w:r>
      <w:r w:rsidR="007768E7">
        <w:rPr>
          <w:rFonts w:asciiTheme="majorBidi" w:hAnsiTheme="majorBidi" w:cstheme="majorBidi"/>
          <w:sz w:val="24"/>
          <w:szCs w:val="24"/>
        </w:rPr>
        <w:t xml:space="preserve">what is </w:t>
      </w:r>
      <w:r w:rsidR="00FC1E42" w:rsidRPr="000448BC">
        <w:rPr>
          <w:rFonts w:asciiTheme="majorBidi" w:hAnsiTheme="majorBidi" w:cstheme="majorBidi"/>
          <w:sz w:val="24"/>
          <w:szCs w:val="24"/>
        </w:rPr>
        <w:t>the nature of power and authority</w:t>
      </w:r>
      <w:r w:rsidR="00317AA5">
        <w:rPr>
          <w:rFonts w:asciiTheme="majorBidi" w:hAnsiTheme="majorBidi" w:cstheme="majorBidi"/>
          <w:sz w:val="24"/>
          <w:szCs w:val="24"/>
        </w:rPr>
        <w:t>,</w:t>
      </w:r>
      <w:r w:rsidR="00FC1E42" w:rsidRPr="000448BC">
        <w:rPr>
          <w:rFonts w:asciiTheme="majorBidi" w:hAnsiTheme="majorBidi" w:cstheme="majorBidi"/>
          <w:sz w:val="24"/>
          <w:szCs w:val="24"/>
        </w:rPr>
        <w:t xml:space="preserve"> where are they </w:t>
      </w:r>
      <w:r w:rsidR="007603B5" w:rsidRPr="000448BC">
        <w:rPr>
          <w:rFonts w:asciiTheme="majorBidi" w:hAnsiTheme="majorBidi" w:cstheme="majorBidi"/>
          <w:sz w:val="24"/>
          <w:szCs w:val="24"/>
        </w:rPr>
        <w:t xml:space="preserve">manifested </w:t>
      </w:r>
      <w:r w:rsidR="00FC1E42" w:rsidRPr="000448BC">
        <w:rPr>
          <w:rFonts w:asciiTheme="majorBidi" w:hAnsiTheme="majorBidi" w:cstheme="majorBidi"/>
          <w:sz w:val="24"/>
          <w:szCs w:val="24"/>
        </w:rPr>
        <w:t>politically</w:t>
      </w:r>
      <w:r w:rsidR="00317AA5">
        <w:rPr>
          <w:rFonts w:asciiTheme="majorBidi" w:hAnsiTheme="majorBidi" w:cstheme="majorBidi"/>
          <w:sz w:val="24"/>
          <w:szCs w:val="24"/>
        </w:rPr>
        <w:t>, how are the nation’s publ</w:t>
      </w:r>
      <w:r w:rsidR="00D206B8">
        <w:rPr>
          <w:rFonts w:asciiTheme="majorBidi" w:hAnsiTheme="majorBidi" w:cstheme="majorBidi"/>
          <w:sz w:val="24"/>
          <w:szCs w:val="24"/>
        </w:rPr>
        <w:t>ics formed and whether and how these publics</w:t>
      </w:r>
      <w:r w:rsidR="00E834EB">
        <w:rPr>
          <w:rFonts w:asciiTheme="majorBidi" w:hAnsiTheme="majorBidi" w:cstheme="majorBidi"/>
          <w:sz w:val="24"/>
          <w:szCs w:val="24"/>
        </w:rPr>
        <w:t>’</w:t>
      </w:r>
      <w:r w:rsidR="00D206B8">
        <w:rPr>
          <w:rFonts w:asciiTheme="majorBidi" w:hAnsiTheme="majorBidi" w:cstheme="majorBidi"/>
          <w:sz w:val="24"/>
          <w:szCs w:val="24"/>
        </w:rPr>
        <w:t xml:space="preserve"> views are substantively and effectively represented</w:t>
      </w:r>
      <w:r w:rsidR="004A2D04" w:rsidRPr="000448BC">
        <w:rPr>
          <w:rFonts w:asciiTheme="majorBidi" w:hAnsiTheme="majorBidi" w:cstheme="majorBidi"/>
          <w:sz w:val="24"/>
          <w:szCs w:val="24"/>
        </w:rPr>
        <w:t xml:space="preserve"> – </w:t>
      </w:r>
      <w:r w:rsidR="00C41E65">
        <w:rPr>
          <w:rFonts w:asciiTheme="majorBidi" w:hAnsiTheme="majorBidi" w:cstheme="majorBidi"/>
          <w:sz w:val="24"/>
          <w:szCs w:val="24"/>
        </w:rPr>
        <w:t>remain contentious issues, especially in authoritarian states</w:t>
      </w:r>
      <w:r w:rsidR="00E834EB">
        <w:rPr>
          <w:rFonts w:asciiTheme="majorBidi" w:hAnsiTheme="majorBidi" w:cstheme="majorBidi"/>
          <w:sz w:val="24"/>
          <w:szCs w:val="24"/>
        </w:rPr>
        <w:t xml:space="preserve"> </w:t>
      </w:r>
      <w:r w:rsidR="007768E7">
        <w:rPr>
          <w:rFonts w:asciiTheme="majorBidi" w:hAnsiTheme="majorBidi" w:cstheme="majorBidi"/>
          <w:sz w:val="24"/>
          <w:szCs w:val="24"/>
        </w:rPr>
        <w:t xml:space="preserve">such as </w:t>
      </w:r>
      <w:r w:rsidR="00E834EB">
        <w:rPr>
          <w:rFonts w:asciiTheme="majorBidi" w:hAnsiTheme="majorBidi" w:cstheme="majorBidi"/>
          <w:sz w:val="24"/>
          <w:szCs w:val="24"/>
        </w:rPr>
        <w:t>many in the Middle East.</w:t>
      </w:r>
      <w:r w:rsidR="0059639A">
        <w:rPr>
          <w:rFonts w:asciiTheme="majorBidi" w:hAnsiTheme="majorBidi" w:cstheme="majorBidi"/>
          <w:sz w:val="24"/>
          <w:szCs w:val="24"/>
        </w:rPr>
        <w:t xml:space="preserve"> T</w:t>
      </w:r>
      <w:r w:rsidR="0059639A">
        <w:rPr>
          <w:rFonts w:asciiTheme="majorBidi" w:eastAsia="Times New Roman" w:hAnsiTheme="majorBidi" w:cstheme="majorBidi"/>
          <w:color w:val="000000"/>
          <w:sz w:val="24"/>
          <w:szCs w:val="24"/>
        </w:rPr>
        <w:t>his dominant relationship has a reciprocal dimension, in that it is the populace that either endows or withholds the granting of authority to the ruler, and as such, the notions of justice and sovereignty are inter-linked.</w:t>
      </w:r>
    </w:p>
    <w:p w:rsidR="00FC1E42" w:rsidRPr="000448BC" w:rsidRDefault="00E834EB" w:rsidP="007C55CF">
      <w:pPr>
        <w:pStyle w:val="EndnoteText"/>
        <w:ind w:firstLine="720"/>
        <w:rPr>
          <w:rFonts w:asciiTheme="majorBidi" w:hAnsiTheme="majorBidi" w:cstheme="majorBidi"/>
          <w:sz w:val="24"/>
          <w:szCs w:val="24"/>
        </w:rPr>
      </w:pPr>
      <w:r>
        <w:rPr>
          <w:rFonts w:asciiTheme="majorBidi" w:hAnsiTheme="majorBidi" w:cstheme="majorBidi"/>
          <w:sz w:val="24"/>
          <w:szCs w:val="24"/>
        </w:rPr>
        <w:t>This class w</w:t>
      </w:r>
      <w:r w:rsidR="00BF453E" w:rsidRPr="000448BC">
        <w:rPr>
          <w:rFonts w:asciiTheme="majorBidi" w:hAnsiTheme="majorBidi" w:cstheme="majorBidi"/>
          <w:sz w:val="24"/>
          <w:szCs w:val="24"/>
        </w:rPr>
        <w:t>ill evaluate</w:t>
      </w:r>
      <w:r>
        <w:rPr>
          <w:rFonts w:asciiTheme="majorBidi" w:hAnsiTheme="majorBidi" w:cstheme="majorBidi"/>
          <w:sz w:val="24"/>
          <w:szCs w:val="24"/>
        </w:rPr>
        <w:t xml:space="preserve"> justice,</w:t>
      </w:r>
      <w:r w:rsidR="00BF453E" w:rsidRPr="000448BC">
        <w:rPr>
          <w:rFonts w:asciiTheme="majorBidi" w:hAnsiTheme="majorBidi" w:cstheme="majorBidi"/>
          <w:sz w:val="24"/>
          <w:szCs w:val="24"/>
        </w:rPr>
        <w:t xml:space="preserve"> sovereignty, and nationalism as analytic categories – as causes and consequences – in the </w:t>
      </w:r>
      <w:r>
        <w:rPr>
          <w:rFonts w:asciiTheme="majorBidi" w:hAnsiTheme="majorBidi" w:cstheme="majorBidi"/>
          <w:sz w:val="24"/>
          <w:szCs w:val="24"/>
        </w:rPr>
        <w:t>Middle East</w:t>
      </w:r>
      <w:r w:rsidR="00BF453E" w:rsidRPr="000448BC">
        <w:rPr>
          <w:rFonts w:asciiTheme="majorBidi" w:hAnsiTheme="majorBidi" w:cstheme="majorBidi"/>
          <w:sz w:val="24"/>
          <w:szCs w:val="24"/>
        </w:rPr>
        <w:t xml:space="preserve"> context</w:t>
      </w:r>
      <w:r w:rsidR="007768E7">
        <w:rPr>
          <w:rFonts w:asciiTheme="majorBidi" w:hAnsiTheme="majorBidi" w:cstheme="majorBidi"/>
          <w:sz w:val="24"/>
          <w:szCs w:val="24"/>
        </w:rPr>
        <w:t xml:space="preserve"> and explore their interaction. </w:t>
      </w:r>
      <w:r>
        <w:rPr>
          <w:rFonts w:asciiTheme="majorBidi" w:hAnsiTheme="majorBidi" w:cstheme="majorBidi"/>
          <w:sz w:val="24"/>
          <w:szCs w:val="24"/>
        </w:rPr>
        <w:t xml:space="preserve">We </w:t>
      </w:r>
      <w:r w:rsidR="000E5DBF" w:rsidRPr="000448BC">
        <w:rPr>
          <w:rFonts w:asciiTheme="majorBidi" w:hAnsiTheme="majorBidi" w:cstheme="majorBidi"/>
          <w:sz w:val="24"/>
          <w:szCs w:val="24"/>
        </w:rPr>
        <w:t xml:space="preserve">will </w:t>
      </w:r>
      <w:r w:rsidR="00BF453E" w:rsidRPr="000448BC">
        <w:rPr>
          <w:rFonts w:asciiTheme="majorBidi" w:hAnsiTheme="majorBidi" w:cstheme="majorBidi"/>
          <w:sz w:val="24"/>
          <w:szCs w:val="24"/>
        </w:rPr>
        <w:t>study</w:t>
      </w:r>
      <w:r w:rsidR="000E5DBF" w:rsidRPr="000448BC">
        <w:rPr>
          <w:rFonts w:asciiTheme="majorBidi" w:hAnsiTheme="majorBidi" w:cstheme="majorBidi"/>
          <w:sz w:val="24"/>
          <w:szCs w:val="24"/>
        </w:rPr>
        <w:t xml:space="preserve"> how the region’s </w:t>
      </w:r>
      <w:r w:rsidR="007768E7">
        <w:rPr>
          <w:rFonts w:asciiTheme="majorBidi" w:hAnsiTheme="majorBidi" w:cstheme="majorBidi"/>
          <w:sz w:val="24"/>
          <w:szCs w:val="24"/>
        </w:rPr>
        <w:t xml:space="preserve">pre-modern </w:t>
      </w:r>
      <w:r w:rsidR="000E5DBF" w:rsidRPr="000448BC">
        <w:rPr>
          <w:rFonts w:asciiTheme="majorBidi" w:hAnsiTheme="majorBidi" w:cstheme="majorBidi"/>
          <w:sz w:val="24"/>
          <w:szCs w:val="24"/>
        </w:rPr>
        <w:t>history</w:t>
      </w:r>
      <w:r w:rsidR="007768E7">
        <w:rPr>
          <w:rFonts w:asciiTheme="majorBidi" w:hAnsiTheme="majorBidi" w:cstheme="majorBidi"/>
          <w:sz w:val="24"/>
          <w:szCs w:val="24"/>
        </w:rPr>
        <w:t>, followed by its experiences</w:t>
      </w:r>
      <w:r w:rsidR="000E5DBF" w:rsidRPr="000448BC">
        <w:rPr>
          <w:rFonts w:asciiTheme="majorBidi" w:hAnsiTheme="majorBidi" w:cstheme="majorBidi"/>
          <w:sz w:val="24"/>
          <w:szCs w:val="24"/>
        </w:rPr>
        <w:t xml:space="preserve"> of colonialism and imperialism</w:t>
      </w:r>
      <w:r w:rsidR="007768E7">
        <w:rPr>
          <w:rFonts w:asciiTheme="majorBidi" w:hAnsiTheme="majorBidi" w:cstheme="majorBidi"/>
          <w:sz w:val="24"/>
          <w:szCs w:val="24"/>
        </w:rPr>
        <w:t>,</w:t>
      </w:r>
      <w:r w:rsidR="00447862" w:rsidRPr="000448BC">
        <w:rPr>
          <w:rFonts w:asciiTheme="majorBidi" w:hAnsiTheme="majorBidi" w:cstheme="majorBidi"/>
          <w:sz w:val="24"/>
          <w:szCs w:val="24"/>
        </w:rPr>
        <w:t xml:space="preserve"> affected the institutions, practices, and oppositions that emerged in the region. Shifting to the contemporary period, students will also explore </w:t>
      </w:r>
      <w:r w:rsidR="00BF453E" w:rsidRPr="000448BC">
        <w:rPr>
          <w:rFonts w:asciiTheme="majorBidi" w:hAnsiTheme="majorBidi" w:cstheme="majorBidi"/>
          <w:sz w:val="24"/>
          <w:szCs w:val="24"/>
        </w:rPr>
        <w:t xml:space="preserve">the </w:t>
      </w:r>
      <w:r w:rsidR="007C55CF" w:rsidRPr="000448BC">
        <w:rPr>
          <w:rFonts w:asciiTheme="majorBidi" w:hAnsiTheme="majorBidi" w:cstheme="majorBidi"/>
          <w:sz w:val="24"/>
          <w:szCs w:val="24"/>
        </w:rPr>
        <w:t>seminal themes that predominate in the discourses about sovereignty (</w:t>
      </w:r>
      <w:r w:rsidR="007C55CF" w:rsidRPr="000448BC">
        <w:rPr>
          <w:rFonts w:asciiTheme="majorBidi" w:hAnsiTheme="majorBidi" w:cstheme="majorBidi"/>
          <w:i/>
          <w:iCs/>
          <w:sz w:val="24"/>
          <w:szCs w:val="24"/>
        </w:rPr>
        <w:t>al-</w:t>
      </w:r>
      <w:proofErr w:type="spellStart"/>
      <w:r w:rsidR="007C55CF" w:rsidRPr="000448BC">
        <w:rPr>
          <w:rFonts w:asciiTheme="majorBidi" w:hAnsiTheme="majorBidi" w:cstheme="majorBidi"/>
          <w:i/>
          <w:iCs/>
          <w:sz w:val="24"/>
          <w:szCs w:val="24"/>
        </w:rPr>
        <w:t>siyada</w:t>
      </w:r>
      <w:proofErr w:type="spellEnd"/>
      <w:r w:rsidR="007C55CF">
        <w:rPr>
          <w:rFonts w:asciiTheme="majorBidi" w:hAnsiTheme="majorBidi" w:cstheme="majorBidi"/>
          <w:sz w:val="24"/>
          <w:szCs w:val="24"/>
        </w:rPr>
        <w:t>) and justice</w:t>
      </w:r>
      <w:r w:rsidR="007C55CF" w:rsidRPr="000448BC">
        <w:rPr>
          <w:rFonts w:asciiTheme="majorBidi" w:hAnsiTheme="majorBidi" w:cstheme="majorBidi"/>
          <w:i/>
          <w:iCs/>
          <w:sz w:val="24"/>
          <w:szCs w:val="24"/>
        </w:rPr>
        <w:t xml:space="preserve"> </w:t>
      </w:r>
      <w:r w:rsidR="007C55CF" w:rsidRPr="000448BC">
        <w:rPr>
          <w:rFonts w:asciiTheme="majorBidi" w:hAnsiTheme="majorBidi" w:cstheme="majorBidi"/>
          <w:sz w:val="24"/>
          <w:szCs w:val="24"/>
        </w:rPr>
        <w:t>in Arab political and popular debates</w:t>
      </w:r>
      <w:r w:rsidR="007C55CF">
        <w:rPr>
          <w:rFonts w:asciiTheme="majorBidi" w:hAnsiTheme="majorBidi" w:cstheme="majorBidi"/>
          <w:sz w:val="24"/>
          <w:szCs w:val="24"/>
        </w:rPr>
        <w:t xml:space="preserve">; </w:t>
      </w:r>
      <w:r w:rsidR="007768E7">
        <w:rPr>
          <w:rFonts w:asciiTheme="majorBidi" w:hAnsiTheme="majorBidi" w:cstheme="majorBidi"/>
          <w:sz w:val="24"/>
          <w:szCs w:val="24"/>
        </w:rPr>
        <w:t xml:space="preserve">the </w:t>
      </w:r>
      <w:r w:rsidR="007C55CF">
        <w:rPr>
          <w:rFonts w:asciiTheme="majorBidi" w:hAnsiTheme="majorBidi" w:cstheme="majorBidi"/>
          <w:sz w:val="24"/>
          <w:szCs w:val="24"/>
        </w:rPr>
        <w:t xml:space="preserve">political economy of ‘post’-colonialist subordination in the international system; various forms, manifestations and practices of sovereignty; transgressions of sovereignty by state and non-state actors; and struggles for justice and representation in the sovereign state. </w:t>
      </w:r>
    </w:p>
    <w:p w:rsidR="00BF453E" w:rsidRPr="000448BC" w:rsidRDefault="00BF453E" w:rsidP="00BF453E">
      <w:pPr>
        <w:pStyle w:val="EndnoteText"/>
        <w:rPr>
          <w:rFonts w:asciiTheme="majorBidi" w:hAnsiTheme="majorBidi" w:cstheme="majorBidi"/>
          <w:sz w:val="24"/>
          <w:szCs w:val="24"/>
        </w:rPr>
      </w:pPr>
      <w:r w:rsidRPr="000448BC">
        <w:rPr>
          <w:rFonts w:asciiTheme="majorBidi" w:hAnsiTheme="majorBidi" w:cstheme="majorBidi"/>
          <w:sz w:val="24"/>
          <w:szCs w:val="24"/>
        </w:rPr>
        <w:tab/>
      </w:r>
    </w:p>
    <w:p w:rsidR="00FC1E42" w:rsidRPr="000448BC" w:rsidRDefault="00FC1E42" w:rsidP="000A004F">
      <w:pPr>
        <w:spacing w:after="0" w:line="240" w:lineRule="auto"/>
        <w:jc w:val="center"/>
        <w:rPr>
          <w:rFonts w:asciiTheme="majorBidi" w:hAnsiTheme="majorBidi" w:cstheme="majorBidi"/>
          <w:b/>
          <w:bCs/>
          <w:sz w:val="24"/>
          <w:szCs w:val="24"/>
          <w:u w:val="single"/>
        </w:rPr>
      </w:pPr>
      <w:r w:rsidRPr="000448BC">
        <w:rPr>
          <w:rFonts w:asciiTheme="majorBidi" w:hAnsiTheme="majorBidi" w:cstheme="majorBidi"/>
          <w:b/>
          <w:bCs/>
          <w:sz w:val="24"/>
          <w:szCs w:val="24"/>
          <w:u w:val="single"/>
        </w:rPr>
        <w:t>Course objectives</w:t>
      </w:r>
    </w:p>
    <w:p w:rsidR="000A004F" w:rsidRPr="000448BC" w:rsidRDefault="000A004F" w:rsidP="000A004F">
      <w:pPr>
        <w:spacing w:after="0" w:line="240" w:lineRule="auto"/>
        <w:jc w:val="center"/>
        <w:rPr>
          <w:rFonts w:asciiTheme="majorBidi" w:hAnsiTheme="majorBidi" w:cstheme="majorBidi"/>
          <w:b/>
          <w:bCs/>
          <w:sz w:val="24"/>
          <w:szCs w:val="24"/>
          <w:u w:val="single"/>
        </w:rPr>
      </w:pPr>
    </w:p>
    <w:p w:rsidR="000A004F" w:rsidRPr="000448BC" w:rsidRDefault="000A004F" w:rsidP="00EF4E00">
      <w:pPr>
        <w:spacing w:after="0" w:line="240" w:lineRule="auto"/>
        <w:rPr>
          <w:rFonts w:asciiTheme="majorBidi" w:hAnsiTheme="majorBidi" w:cstheme="majorBidi"/>
          <w:sz w:val="24"/>
          <w:szCs w:val="24"/>
        </w:rPr>
      </w:pPr>
      <w:r w:rsidRPr="000448BC">
        <w:rPr>
          <w:rFonts w:asciiTheme="majorBidi" w:hAnsiTheme="majorBidi" w:cstheme="majorBidi"/>
          <w:sz w:val="24"/>
          <w:szCs w:val="24"/>
        </w:rPr>
        <w:lastRenderedPageBreak/>
        <w:t xml:space="preserve">Upon completion of this course, students </w:t>
      </w:r>
      <w:r w:rsidR="00EF4E00" w:rsidRPr="000448BC">
        <w:rPr>
          <w:rFonts w:asciiTheme="majorBidi" w:hAnsiTheme="majorBidi" w:cstheme="majorBidi"/>
          <w:sz w:val="24"/>
          <w:szCs w:val="24"/>
        </w:rPr>
        <w:t>should</w:t>
      </w:r>
      <w:r w:rsidRPr="000448BC">
        <w:rPr>
          <w:rFonts w:asciiTheme="majorBidi" w:hAnsiTheme="majorBidi" w:cstheme="majorBidi"/>
          <w:sz w:val="24"/>
          <w:szCs w:val="24"/>
        </w:rPr>
        <w:t>:</w:t>
      </w:r>
    </w:p>
    <w:p w:rsidR="00DD25E5" w:rsidRPr="000448BC" w:rsidRDefault="00DD25E5" w:rsidP="00DD25E5">
      <w:pPr>
        <w:spacing w:after="0" w:line="240" w:lineRule="auto"/>
        <w:rPr>
          <w:rFonts w:asciiTheme="majorBidi" w:hAnsiTheme="majorBidi" w:cstheme="majorBidi"/>
          <w:sz w:val="24"/>
          <w:szCs w:val="24"/>
        </w:rPr>
      </w:pPr>
    </w:p>
    <w:p w:rsidR="00EF4E00" w:rsidRPr="000448BC" w:rsidRDefault="00EF4E00" w:rsidP="00EF4E00">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eastAsia="Times New Roman" w:hAnsiTheme="majorBidi" w:cstheme="majorBidi"/>
          <w:color w:val="000000"/>
          <w:sz w:val="24"/>
          <w:szCs w:val="24"/>
        </w:rPr>
        <w:t>Be familiar with the history of the notion and practice of sovereignty in the Middle East.</w:t>
      </w:r>
    </w:p>
    <w:p w:rsidR="00EF4E00" w:rsidRPr="000448BC" w:rsidRDefault="00EF4E00" w:rsidP="003B518D">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eastAsia="Times New Roman" w:hAnsiTheme="majorBidi" w:cstheme="majorBidi"/>
          <w:color w:val="000000"/>
          <w:sz w:val="24"/>
          <w:szCs w:val="24"/>
        </w:rPr>
        <w:t>Understand the persistence of historically-antecedent ideas about Justice in regional worldviews and</w:t>
      </w:r>
      <w:r w:rsidR="003B518D" w:rsidRPr="000448BC">
        <w:rPr>
          <w:rFonts w:asciiTheme="majorBidi" w:eastAsia="Times New Roman" w:hAnsiTheme="majorBidi" w:cstheme="majorBidi"/>
          <w:color w:val="000000"/>
          <w:sz w:val="24"/>
          <w:szCs w:val="24"/>
        </w:rPr>
        <w:t xml:space="preserve"> their</w:t>
      </w:r>
      <w:r w:rsidRPr="000448BC">
        <w:rPr>
          <w:rFonts w:asciiTheme="majorBidi" w:eastAsia="Times New Roman" w:hAnsiTheme="majorBidi" w:cstheme="majorBidi"/>
          <w:color w:val="000000"/>
          <w:sz w:val="24"/>
          <w:szCs w:val="24"/>
        </w:rPr>
        <w:t xml:space="preserve"> transmission and effects on </w:t>
      </w:r>
      <w:r w:rsidR="003B518D" w:rsidRPr="000448BC">
        <w:rPr>
          <w:rFonts w:asciiTheme="majorBidi" w:eastAsia="Times New Roman" w:hAnsiTheme="majorBidi" w:cstheme="majorBidi"/>
          <w:color w:val="000000"/>
          <w:sz w:val="24"/>
          <w:szCs w:val="24"/>
        </w:rPr>
        <w:t xml:space="preserve">contemporary </w:t>
      </w:r>
      <w:r w:rsidRPr="000448BC">
        <w:rPr>
          <w:rFonts w:asciiTheme="majorBidi" w:eastAsia="Times New Roman" w:hAnsiTheme="majorBidi" w:cstheme="majorBidi"/>
          <w:color w:val="000000"/>
          <w:sz w:val="24"/>
          <w:szCs w:val="24"/>
        </w:rPr>
        <w:t xml:space="preserve">institutions, practices, </w:t>
      </w:r>
      <w:r w:rsidR="003B518D" w:rsidRPr="000448BC">
        <w:rPr>
          <w:rFonts w:asciiTheme="majorBidi" w:eastAsia="Times New Roman" w:hAnsiTheme="majorBidi" w:cstheme="majorBidi"/>
          <w:color w:val="000000"/>
          <w:sz w:val="24"/>
          <w:szCs w:val="24"/>
        </w:rPr>
        <w:t xml:space="preserve">and ideas. </w:t>
      </w:r>
    </w:p>
    <w:p w:rsidR="003B518D" w:rsidRPr="000448BC" w:rsidRDefault="003B518D" w:rsidP="00D9417E">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eastAsia="Times New Roman" w:hAnsiTheme="majorBidi" w:cstheme="majorBidi"/>
          <w:color w:val="000000"/>
          <w:sz w:val="24"/>
          <w:szCs w:val="24"/>
        </w:rPr>
        <w:t xml:space="preserve">Understand the analytical categories of sovereignty, </w:t>
      </w:r>
      <w:r w:rsidR="00EF4E00" w:rsidRPr="000448BC">
        <w:rPr>
          <w:rFonts w:asciiTheme="majorBidi" w:eastAsia="Times New Roman" w:hAnsiTheme="majorBidi" w:cstheme="majorBidi"/>
          <w:color w:val="000000"/>
          <w:sz w:val="24"/>
          <w:szCs w:val="24"/>
        </w:rPr>
        <w:t xml:space="preserve">nationalism, </w:t>
      </w:r>
      <w:r w:rsidR="00D9417E">
        <w:rPr>
          <w:rFonts w:asciiTheme="majorBidi" w:eastAsia="Times New Roman" w:hAnsiTheme="majorBidi" w:cstheme="majorBidi"/>
          <w:color w:val="000000"/>
          <w:sz w:val="24"/>
          <w:szCs w:val="24"/>
        </w:rPr>
        <w:t>and nation-</w:t>
      </w:r>
      <w:r w:rsidR="00EF4E00" w:rsidRPr="000448BC">
        <w:rPr>
          <w:rFonts w:asciiTheme="majorBidi" w:eastAsia="Times New Roman" w:hAnsiTheme="majorBidi" w:cstheme="majorBidi"/>
          <w:color w:val="000000"/>
          <w:sz w:val="24"/>
          <w:szCs w:val="24"/>
        </w:rPr>
        <w:t>state</w:t>
      </w:r>
      <w:r w:rsidRPr="000448BC">
        <w:rPr>
          <w:rFonts w:asciiTheme="majorBidi" w:eastAsia="Times New Roman" w:hAnsiTheme="majorBidi" w:cstheme="majorBidi"/>
          <w:color w:val="000000"/>
          <w:sz w:val="24"/>
          <w:szCs w:val="24"/>
        </w:rPr>
        <w:t>.</w:t>
      </w:r>
    </w:p>
    <w:p w:rsidR="003B518D" w:rsidRPr="000448BC" w:rsidRDefault="003B518D" w:rsidP="00D9417E">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hAnsiTheme="majorBidi" w:cstheme="majorBidi"/>
          <w:sz w:val="24"/>
          <w:szCs w:val="24"/>
        </w:rPr>
        <w:t xml:space="preserve">Be familiar with significant </w:t>
      </w:r>
      <w:r w:rsidR="008C2AEB" w:rsidRPr="000448BC">
        <w:rPr>
          <w:rFonts w:asciiTheme="majorBidi" w:hAnsiTheme="majorBidi" w:cstheme="majorBidi"/>
          <w:sz w:val="24"/>
          <w:szCs w:val="24"/>
        </w:rPr>
        <w:t xml:space="preserve">texts and </w:t>
      </w:r>
      <w:r w:rsidRPr="000448BC">
        <w:rPr>
          <w:rFonts w:asciiTheme="majorBidi" w:hAnsiTheme="majorBidi" w:cstheme="majorBidi"/>
          <w:sz w:val="24"/>
          <w:szCs w:val="24"/>
        </w:rPr>
        <w:t xml:space="preserve">writers on the topic of sovereignty </w:t>
      </w:r>
      <w:r w:rsidR="008C2AEB" w:rsidRPr="000448BC">
        <w:rPr>
          <w:rFonts w:asciiTheme="majorBidi" w:hAnsiTheme="majorBidi" w:cstheme="majorBidi"/>
          <w:sz w:val="24"/>
          <w:szCs w:val="24"/>
        </w:rPr>
        <w:t xml:space="preserve">and just rule </w:t>
      </w:r>
      <w:r w:rsidRPr="000448BC">
        <w:rPr>
          <w:rFonts w:asciiTheme="majorBidi" w:hAnsiTheme="majorBidi" w:cstheme="majorBidi"/>
          <w:sz w:val="24"/>
          <w:szCs w:val="24"/>
        </w:rPr>
        <w:t>as well as with main practitioners</w:t>
      </w:r>
      <w:r w:rsidR="00D9417E">
        <w:rPr>
          <w:rFonts w:asciiTheme="majorBidi" w:hAnsiTheme="majorBidi" w:cstheme="majorBidi"/>
          <w:sz w:val="24"/>
          <w:szCs w:val="24"/>
        </w:rPr>
        <w:t xml:space="preserve"> and practices </w:t>
      </w:r>
      <w:r w:rsidRPr="000448BC">
        <w:rPr>
          <w:rFonts w:asciiTheme="majorBidi" w:hAnsiTheme="majorBidi" w:cstheme="majorBidi"/>
          <w:sz w:val="24"/>
          <w:szCs w:val="24"/>
        </w:rPr>
        <w:t xml:space="preserve">in the region. </w:t>
      </w:r>
    </w:p>
    <w:p w:rsidR="007C48CA" w:rsidRPr="000448BC" w:rsidRDefault="007C48CA" w:rsidP="00CA501C">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hAnsiTheme="majorBidi" w:cstheme="majorBidi"/>
          <w:w w:val="105"/>
          <w:sz w:val="24"/>
          <w:szCs w:val="24"/>
        </w:rPr>
        <w:t>Explore the different perspectives by which just rule and sovereignty have been analyzed in</w:t>
      </w:r>
      <w:r w:rsidRPr="000448BC">
        <w:rPr>
          <w:rFonts w:asciiTheme="majorBidi" w:hAnsiTheme="majorBidi" w:cstheme="majorBidi"/>
          <w:spacing w:val="39"/>
          <w:w w:val="105"/>
          <w:sz w:val="24"/>
          <w:szCs w:val="24"/>
        </w:rPr>
        <w:t xml:space="preserve"> </w:t>
      </w:r>
      <w:r w:rsidRPr="000448BC">
        <w:rPr>
          <w:rFonts w:asciiTheme="majorBidi" w:hAnsiTheme="majorBidi" w:cstheme="majorBidi"/>
          <w:spacing w:val="2"/>
          <w:w w:val="105"/>
          <w:sz w:val="24"/>
          <w:szCs w:val="24"/>
        </w:rPr>
        <w:t>different</w:t>
      </w:r>
      <w:r w:rsidRPr="000448BC">
        <w:rPr>
          <w:rFonts w:asciiTheme="majorBidi" w:hAnsiTheme="majorBidi" w:cstheme="majorBidi"/>
          <w:w w:val="104"/>
          <w:sz w:val="24"/>
          <w:szCs w:val="24"/>
        </w:rPr>
        <w:t xml:space="preserve"> </w:t>
      </w:r>
      <w:r w:rsidRPr="000448BC">
        <w:rPr>
          <w:rFonts w:asciiTheme="majorBidi" w:hAnsiTheme="majorBidi" w:cstheme="majorBidi"/>
          <w:w w:val="105"/>
          <w:sz w:val="24"/>
          <w:szCs w:val="24"/>
        </w:rPr>
        <w:t>eras and contexts across the region.</w:t>
      </w:r>
    </w:p>
    <w:p w:rsidR="00FC1E42" w:rsidRPr="000448BC" w:rsidRDefault="00FC1E42" w:rsidP="00D9417E">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hAnsiTheme="majorBidi" w:cstheme="majorBidi"/>
          <w:sz w:val="24"/>
          <w:szCs w:val="24"/>
        </w:rPr>
        <w:t xml:space="preserve">Think critically </w:t>
      </w:r>
      <w:r w:rsidR="007C48CA" w:rsidRPr="000448BC">
        <w:rPr>
          <w:rFonts w:asciiTheme="majorBidi" w:hAnsiTheme="majorBidi" w:cstheme="majorBidi"/>
          <w:sz w:val="24"/>
          <w:szCs w:val="24"/>
        </w:rPr>
        <w:t xml:space="preserve">about </w:t>
      </w:r>
      <w:r w:rsidR="003B518D" w:rsidRPr="000448BC">
        <w:rPr>
          <w:rFonts w:asciiTheme="majorBidi" w:hAnsiTheme="majorBidi" w:cstheme="majorBidi"/>
          <w:sz w:val="24"/>
          <w:szCs w:val="24"/>
        </w:rPr>
        <w:t>the effect</w:t>
      </w:r>
      <w:r w:rsidR="007C48CA" w:rsidRPr="000448BC">
        <w:rPr>
          <w:rFonts w:asciiTheme="majorBidi" w:hAnsiTheme="majorBidi" w:cstheme="majorBidi"/>
          <w:sz w:val="24"/>
          <w:szCs w:val="24"/>
        </w:rPr>
        <w:t>s</w:t>
      </w:r>
      <w:r w:rsidR="003B518D" w:rsidRPr="000448BC">
        <w:rPr>
          <w:rFonts w:asciiTheme="majorBidi" w:hAnsiTheme="majorBidi" w:cstheme="majorBidi"/>
          <w:sz w:val="24"/>
          <w:szCs w:val="24"/>
        </w:rPr>
        <w:t xml:space="preserve"> of changes in the international system and </w:t>
      </w:r>
      <w:r w:rsidRPr="000448BC">
        <w:rPr>
          <w:rFonts w:asciiTheme="majorBidi" w:hAnsiTheme="majorBidi" w:cstheme="majorBidi"/>
          <w:sz w:val="24"/>
          <w:szCs w:val="24"/>
        </w:rPr>
        <w:t xml:space="preserve">economy on domestic politics, </w:t>
      </w:r>
      <w:r w:rsidR="003B518D" w:rsidRPr="000448BC">
        <w:rPr>
          <w:rFonts w:asciiTheme="majorBidi" w:hAnsiTheme="majorBidi" w:cstheme="majorBidi"/>
          <w:sz w:val="24"/>
          <w:szCs w:val="24"/>
        </w:rPr>
        <w:t xml:space="preserve">economic </w:t>
      </w:r>
      <w:r w:rsidRPr="000448BC">
        <w:rPr>
          <w:rFonts w:asciiTheme="majorBidi" w:hAnsiTheme="majorBidi" w:cstheme="majorBidi"/>
          <w:sz w:val="24"/>
          <w:szCs w:val="24"/>
        </w:rPr>
        <w:t xml:space="preserve">development, </w:t>
      </w:r>
      <w:r w:rsidR="003B518D" w:rsidRPr="000448BC">
        <w:rPr>
          <w:rFonts w:asciiTheme="majorBidi" w:hAnsiTheme="majorBidi" w:cstheme="majorBidi"/>
          <w:sz w:val="24"/>
          <w:szCs w:val="24"/>
        </w:rPr>
        <w:t>society, and oppositions</w:t>
      </w:r>
      <w:r w:rsidRPr="000448BC">
        <w:rPr>
          <w:rFonts w:asciiTheme="majorBidi" w:hAnsiTheme="majorBidi" w:cstheme="majorBidi"/>
          <w:sz w:val="24"/>
          <w:szCs w:val="24"/>
        </w:rPr>
        <w:t xml:space="preserve"> in the </w:t>
      </w:r>
      <w:r w:rsidR="00D9417E">
        <w:rPr>
          <w:rFonts w:asciiTheme="majorBidi" w:hAnsiTheme="majorBidi" w:cstheme="majorBidi"/>
          <w:sz w:val="24"/>
          <w:szCs w:val="24"/>
        </w:rPr>
        <w:t>Middle East</w:t>
      </w:r>
      <w:r w:rsidRPr="000448BC">
        <w:rPr>
          <w:rFonts w:asciiTheme="majorBidi" w:hAnsiTheme="majorBidi" w:cstheme="majorBidi"/>
          <w:sz w:val="24"/>
          <w:szCs w:val="24"/>
        </w:rPr>
        <w:t>.</w:t>
      </w:r>
    </w:p>
    <w:p w:rsidR="00FC1E42" w:rsidRPr="000448BC" w:rsidRDefault="00FC1E42" w:rsidP="00D9417E">
      <w:pPr>
        <w:pStyle w:val="ListParagraph"/>
        <w:numPr>
          <w:ilvl w:val="0"/>
          <w:numId w:val="1"/>
        </w:numPr>
        <w:spacing w:after="0" w:line="240" w:lineRule="auto"/>
        <w:ind w:left="0" w:firstLine="0"/>
        <w:rPr>
          <w:rFonts w:asciiTheme="majorBidi" w:hAnsiTheme="majorBidi" w:cstheme="majorBidi"/>
          <w:sz w:val="24"/>
          <w:szCs w:val="24"/>
        </w:rPr>
      </w:pPr>
      <w:r w:rsidRPr="000448BC">
        <w:rPr>
          <w:rFonts w:asciiTheme="majorBidi" w:hAnsiTheme="majorBidi" w:cstheme="majorBidi"/>
          <w:sz w:val="24"/>
          <w:szCs w:val="24"/>
        </w:rPr>
        <w:t>Speak and writ</w:t>
      </w:r>
      <w:r w:rsidR="003B518D" w:rsidRPr="000448BC">
        <w:rPr>
          <w:rFonts w:asciiTheme="majorBidi" w:hAnsiTheme="majorBidi" w:cstheme="majorBidi"/>
          <w:sz w:val="24"/>
          <w:szCs w:val="24"/>
        </w:rPr>
        <w:t>e</w:t>
      </w:r>
      <w:r w:rsidRPr="000448BC">
        <w:rPr>
          <w:rFonts w:asciiTheme="majorBidi" w:hAnsiTheme="majorBidi" w:cstheme="majorBidi"/>
          <w:sz w:val="24"/>
          <w:szCs w:val="24"/>
        </w:rPr>
        <w:t xml:space="preserve"> knowledgeably about the impacts of great power interventions and of authoritarian</w:t>
      </w:r>
      <w:r w:rsidR="00D9417E">
        <w:rPr>
          <w:rFonts w:asciiTheme="majorBidi" w:hAnsiTheme="majorBidi" w:cstheme="majorBidi"/>
          <w:sz w:val="24"/>
          <w:szCs w:val="24"/>
        </w:rPr>
        <w:t xml:space="preserve"> rule</w:t>
      </w:r>
      <w:r w:rsidRPr="000448BC">
        <w:rPr>
          <w:rFonts w:asciiTheme="majorBidi" w:hAnsiTheme="majorBidi" w:cstheme="majorBidi"/>
          <w:sz w:val="24"/>
          <w:szCs w:val="24"/>
        </w:rPr>
        <w:t xml:space="preserve"> on</w:t>
      </w:r>
      <w:r w:rsidR="003B518D" w:rsidRPr="000448BC">
        <w:rPr>
          <w:rFonts w:asciiTheme="majorBidi" w:hAnsiTheme="majorBidi" w:cstheme="majorBidi"/>
          <w:sz w:val="24"/>
          <w:szCs w:val="24"/>
        </w:rPr>
        <w:t xml:space="preserve"> political development</w:t>
      </w:r>
      <w:r w:rsidR="00FB3568" w:rsidRPr="000448BC">
        <w:rPr>
          <w:rFonts w:asciiTheme="majorBidi" w:hAnsiTheme="majorBidi" w:cstheme="majorBidi"/>
          <w:sz w:val="24"/>
          <w:szCs w:val="24"/>
        </w:rPr>
        <w:t>, ideological debates,</w:t>
      </w:r>
      <w:r w:rsidR="003B518D" w:rsidRPr="000448BC">
        <w:rPr>
          <w:rFonts w:asciiTheme="majorBidi" w:hAnsiTheme="majorBidi" w:cstheme="majorBidi"/>
          <w:sz w:val="24"/>
          <w:szCs w:val="24"/>
        </w:rPr>
        <w:t xml:space="preserve"> and oppositions in the </w:t>
      </w:r>
      <w:r w:rsidR="00D9417E">
        <w:rPr>
          <w:rFonts w:asciiTheme="majorBidi" w:hAnsiTheme="majorBidi" w:cstheme="majorBidi"/>
          <w:sz w:val="24"/>
          <w:szCs w:val="24"/>
        </w:rPr>
        <w:t>region</w:t>
      </w:r>
      <w:r w:rsidR="003B518D" w:rsidRPr="000448BC">
        <w:rPr>
          <w:rFonts w:asciiTheme="majorBidi" w:hAnsiTheme="majorBidi" w:cstheme="majorBidi"/>
          <w:sz w:val="24"/>
          <w:szCs w:val="24"/>
        </w:rPr>
        <w:t>.</w:t>
      </w:r>
    </w:p>
    <w:p w:rsidR="007C48CA" w:rsidRPr="000448BC" w:rsidRDefault="00FB3568" w:rsidP="00D9417E">
      <w:pPr>
        <w:pStyle w:val="ListParagraph"/>
        <w:numPr>
          <w:ilvl w:val="0"/>
          <w:numId w:val="1"/>
        </w:numPr>
        <w:spacing w:after="0" w:line="240" w:lineRule="auto"/>
        <w:ind w:left="0" w:firstLine="0"/>
        <w:rPr>
          <w:rFonts w:asciiTheme="majorBidi" w:hAnsiTheme="majorBidi" w:cstheme="majorBidi"/>
          <w:color w:val="333333"/>
          <w:sz w:val="24"/>
          <w:szCs w:val="24"/>
        </w:rPr>
      </w:pPr>
      <w:r w:rsidRPr="000448BC">
        <w:rPr>
          <w:rFonts w:asciiTheme="majorBidi" w:hAnsiTheme="majorBidi" w:cstheme="majorBidi"/>
          <w:sz w:val="24"/>
          <w:szCs w:val="24"/>
        </w:rPr>
        <w:t>A</w:t>
      </w:r>
      <w:r w:rsidR="00FC1E42" w:rsidRPr="000448BC">
        <w:rPr>
          <w:rFonts w:asciiTheme="majorBidi" w:hAnsiTheme="majorBidi" w:cstheme="majorBidi"/>
          <w:sz w:val="24"/>
          <w:szCs w:val="24"/>
        </w:rPr>
        <w:t xml:space="preserve">ssess how the practice of sovereignty in </w:t>
      </w:r>
      <w:r w:rsidR="00D9417E">
        <w:rPr>
          <w:rFonts w:asciiTheme="majorBidi" w:hAnsiTheme="majorBidi" w:cstheme="majorBidi"/>
          <w:sz w:val="24"/>
          <w:szCs w:val="24"/>
        </w:rPr>
        <w:t>Middle East</w:t>
      </w:r>
      <w:r w:rsidR="00FC1E42" w:rsidRPr="000448BC">
        <w:rPr>
          <w:rFonts w:asciiTheme="majorBidi" w:hAnsiTheme="majorBidi" w:cstheme="majorBidi"/>
          <w:sz w:val="24"/>
          <w:szCs w:val="24"/>
        </w:rPr>
        <w:t xml:space="preserve"> states may co-produce domestic and international domination and how that may impact resistances in various forms and forums. </w:t>
      </w:r>
    </w:p>
    <w:p w:rsidR="007C48CA" w:rsidRPr="000448BC" w:rsidRDefault="007C48CA" w:rsidP="007C48CA">
      <w:pPr>
        <w:spacing w:after="0" w:line="240" w:lineRule="auto"/>
        <w:rPr>
          <w:rFonts w:asciiTheme="majorBidi" w:hAnsiTheme="majorBidi" w:cstheme="majorBidi"/>
          <w:color w:val="333333"/>
          <w:sz w:val="24"/>
          <w:szCs w:val="24"/>
        </w:rPr>
      </w:pPr>
    </w:p>
    <w:p w:rsidR="00FC1E42" w:rsidRPr="000448BC" w:rsidRDefault="00FC1E42" w:rsidP="00DD25E5">
      <w:pPr>
        <w:spacing w:after="0" w:line="240" w:lineRule="auto"/>
        <w:jc w:val="center"/>
        <w:rPr>
          <w:rFonts w:asciiTheme="majorBidi" w:eastAsia="Times New Roman" w:hAnsiTheme="majorBidi" w:cstheme="majorBidi"/>
          <w:b/>
          <w:color w:val="000000"/>
          <w:spacing w:val="-6"/>
          <w:w w:val="105"/>
          <w:sz w:val="24"/>
          <w:szCs w:val="24"/>
          <w:u w:val="single"/>
        </w:rPr>
      </w:pPr>
      <w:r w:rsidRPr="000448BC">
        <w:rPr>
          <w:rFonts w:asciiTheme="majorBidi" w:eastAsia="Times New Roman" w:hAnsiTheme="majorBidi" w:cstheme="majorBidi"/>
          <w:b/>
          <w:color w:val="000000"/>
          <w:spacing w:val="-6"/>
          <w:w w:val="105"/>
          <w:sz w:val="24"/>
          <w:szCs w:val="24"/>
          <w:u w:val="single"/>
        </w:rPr>
        <w:t>Course Requirements</w:t>
      </w:r>
    </w:p>
    <w:p w:rsidR="007C48CA" w:rsidRPr="000448BC" w:rsidRDefault="007C48CA" w:rsidP="00DD25E5">
      <w:pPr>
        <w:spacing w:after="0" w:line="240" w:lineRule="auto"/>
        <w:jc w:val="center"/>
        <w:rPr>
          <w:rFonts w:asciiTheme="majorBidi" w:hAnsiTheme="majorBidi" w:cstheme="majorBidi"/>
          <w:b/>
          <w:sz w:val="24"/>
          <w:szCs w:val="24"/>
        </w:rPr>
      </w:pPr>
    </w:p>
    <w:p w:rsidR="007C48CA" w:rsidRPr="000448BC" w:rsidRDefault="00FC1E42" w:rsidP="00567DCA">
      <w:pPr>
        <w:spacing w:after="0" w:line="240" w:lineRule="auto"/>
        <w:rPr>
          <w:rFonts w:asciiTheme="majorBidi" w:eastAsia="Times New Roman" w:hAnsiTheme="majorBidi" w:cstheme="majorBidi"/>
          <w:sz w:val="24"/>
          <w:szCs w:val="24"/>
        </w:rPr>
      </w:pPr>
      <w:r w:rsidRPr="000448BC">
        <w:rPr>
          <w:rFonts w:asciiTheme="majorBidi" w:eastAsia="Times New Roman" w:hAnsiTheme="majorBidi" w:cstheme="majorBidi"/>
          <w:color w:val="000000"/>
          <w:sz w:val="24"/>
          <w:szCs w:val="24"/>
        </w:rPr>
        <w:tab/>
      </w:r>
      <w:r w:rsidR="00BF453E" w:rsidRPr="000448BC">
        <w:rPr>
          <w:rFonts w:asciiTheme="majorBidi" w:eastAsia="Times New Roman" w:hAnsiTheme="majorBidi" w:cstheme="majorBidi"/>
          <w:color w:val="000000"/>
          <w:sz w:val="24"/>
          <w:szCs w:val="24"/>
        </w:rPr>
        <w:t>Each week, students</w:t>
      </w:r>
      <w:r w:rsidRPr="000448BC">
        <w:rPr>
          <w:rFonts w:asciiTheme="majorBidi" w:eastAsia="Times New Roman" w:hAnsiTheme="majorBidi" w:cstheme="majorBidi"/>
          <w:sz w:val="24"/>
          <w:szCs w:val="24"/>
        </w:rPr>
        <w:t xml:space="preserve"> will be assigned </w:t>
      </w:r>
      <w:r w:rsidR="00567DCA">
        <w:rPr>
          <w:rFonts w:asciiTheme="majorBidi" w:eastAsia="Times New Roman" w:hAnsiTheme="majorBidi" w:cstheme="majorBidi"/>
          <w:sz w:val="24"/>
          <w:szCs w:val="24"/>
        </w:rPr>
        <w:t>an average of</w:t>
      </w:r>
      <w:r w:rsidR="00BF453E" w:rsidRPr="000448BC">
        <w:rPr>
          <w:rFonts w:asciiTheme="majorBidi" w:eastAsia="Times New Roman" w:hAnsiTheme="majorBidi" w:cstheme="majorBidi"/>
          <w:sz w:val="24"/>
          <w:szCs w:val="24"/>
        </w:rPr>
        <w:t xml:space="preserve"> </w:t>
      </w:r>
      <w:r w:rsidRPr="000448BC">
        <w:rPr>
          <w:rFonts w:asciiTheme="majorBidi" w:eastAsia="Times New Roman" w:hAnsiTheme="majorBidi" w:cstheme="majorBidi"/>
          <w:i/>
          <w:iCs/>
          <w:sz w:val="24"/>
          <w:szCs w:val="24"/>
        </w:rPr>
        <w:t>100 pages</w:t>
      </w:r>
      <w:r w:rsidRPr="000448BC">
        <w:rPr>
          <w:rFonts w:asciiTheme="majorBidi" w:eastAsia="Times New Roman" w:hAnsiTheme="majorBidi" w:cstheme="majorBidi"/>
          <w:sz w:val="24"/>
          <w:szCs w:val="24"/>
        </w:rPr>
        <w:t xml:space="preserve"> to read.</w:t>
      </w:r>
      <w:r w:rsidR="00BF453E" w:rsidRPr="000448BC">
        <w:rPr>
          <w:rFonts w:asciiTheme="majorBidi" w:eastAsia="Times New Roman" w:hAnsiTheme="majorBidi" w:cstheme="majorBidi"/>
          <w:sz w:val="24"/>
          <w:szCs w:val="24"/>
        </w:rPr>
        <w:t xml:space="preserve"> </w:t>
      </w:r>
    </w:p>
    <w:p w:rsidR="00515017" w:rsidRPr="000448BC" w:rsidRDefault="00515017" w:rsidP="00567DCA">
      <w:pPr>
        <w:spacing w:after="0" w:line="240" w:lineRule="auto"/>
        <w:ind w:firstLine="720"/>
        <w:rPr>
          <w:rFonts w:asciiTheme="majorBidi" w:eastAsia="Times New Roman" w:hAnsiTheme="majorBidi" w:cstheme="majorBidi"/>
          <w:sz w:val="24"/>
          <w:szCs w:val="24"/>
        </w:rPr>
      </w:pPr>
      <w:r w:rsidRPr="000448BC">
        <w:rPr>
          <w:rFonts w:asciiTheme="majorBidi" w:hAnsiTheme="majorBidi" w:cstheme="majorBidi"/>
          <w:color w:val="000000"/>
          <w:sz w:val="24"/>
          <w:szCs w:val="24"/>
        </w:rPr>
        <w:t xml:space="preserve">This course involves both lectures and </w:t>
      </w:r>
      <w:r w:rsidR="00567DCA">
        <w:rPr>
          <w:rFonts w:asciiTheme="majorBidi" w:hAnsiTheme="majorBidi" w:cstheme="majorBidi"/>
          <w:color w:val="000000"/>
          <w:sz w:val="24"/>
          <w:szCs w:val="24"/>
        </w:rPr>
        <w:t>extensi</w:t>
      </w:r>
      <w:r w:rsidRPr="000448BC">
        <w:rPr>
          <w:rFonts w:asciiTheme="majorBidi" w:hAnsiTheme="majorBidi" w:cstheme="majorBidi"/>
          <w:color w:val="000000"/>
          <w:sz w:val="24"/>
          <w:szCs w:val="24"/>
        </w:rPr>
        <w:t xml:space="preserve">ve class discussions. Students are therefore required to complete all assigned readings prior to class and to come prepared to </w:t>
      </w:r>
      <w:r w:rsidR="00567DCA">
        <w:rPr>
          <w:rFonts w:asciiTheme="majorBidi" w:hAnsiTheme="majorBidi" w:cstheme="majorBidi"/>
          <w:color w:val="000000"/>
          <w:sz w:val="24"/>
          <w:szCs w:val="24"/>
        </w:rPr>
        <w:t xml:space="preserve">participate </w:t>
      </w:r>
      <w:r w:rsidRPr="000448BC">
        <w:rPr>
          <w:rFonts w:asciiTheme="majorBidi" w:hAnsiTheme="majorBidi" w:cstheme="majorBidi"/>
          <w:color w:val="000000"/>
          <w:sz w:val="24"/>
          <w:szCs w:val="24"/>
        </w:rPr>
        <w:t>effectively. Missing 3 classes (unexcused) will affect your final grade. If you are experiencing any problems that are affecting your school work and/or class attendance, please meet with me as soon as possible. Please do not wait until the end of the semester to inform me about early problems. I will be glad to help you.</w:t>
      </w:r>
    </w:p>
    <w:p w:rsidR="00FC1E42" w:rsidRDefault="00515017" w:rsidP="004D7B68">
      <w:pPr>
        <w:spacing w:after="0" w:line="240" w:lineRule="auto"/>
        <w:ind w:firstLine="720"/>
        <w:rPr>
          <w:rFonts w:asciiTheme="majorBidi" w:hAnsiTheme="majorBidi" w:cstheme="majorBidi"/>
          <w:sz w:val="24"/>
          <w:szCs w:val="24"/>
        </w:rPr>
      </w:pPr>
      <w:r w:rsidRPr="000448BC">
        <w:rPr>
          <w:rFonts w:asciiTheme="majorBidi" w:eastAsia="Times New Roman" w:hAnsiTheme="majorBidi" w:cstheme="majorBidi"/>
          <w:sz w:val="24"/>
          <w:szCs w:val="24"/>
        </w:rPr>
        <w:t>S</w:t>
      </w:r>
      <w:r w:rsidR="00BF453E" w:rsidRPr="000448BC">
        <w:rPr>
          <w:rFonts w:asciiTheme="majorBidi" w:eastAsia="Times New Roman" w:hAnsiTheme="majorBidi" w:cstheme="majorBidi"/>
          <w:sz w:val="24"/>
          <w:szCs w:val="24"/>
        </w:rPr>
        <w:t xml:space="preserve">tudents are required to write </w:t>
      </w:r>
      <w:r w:rsidR="00EF09ED">
        <w:rPr>
          <w:rFonts w:asciiTheme="majorBidi" w:eastAsia="Times New Roman" w:hAnsiTheme="majorBidi" w:cstheme="majorBidi"/>
          <w:sz w:val="24"/>
          <w:szCs w:val="24"/>
        </w:rPr>
        <w:t xml:space="preserve">and discuss in class </w:t>
      </w:r>
      <w:r w:rsidR="00BF453E" w:rsidRPr="000448BC">
        <w:rPr>
          <w:rFonts w:asciiTheme="majorBidi" w:eastAsia="Times New Roman" w:hAnsiTheme="majorBidi" w:cstheme="majorBidi"/>
          <w:i/>
          <w:iCs/>
          <w:sz w:val="24"/>
          <w:szCs w:val="24"/>
        </w:rPr>
        <w:t>f</w:t>
      </w:r>
      <w:r w:rsidR="00567DCA">
        <w:rPr>
          <w:rFonts w:asciiTheme="majorBidi" w:eastAsia="Times New Roman" w:hAnsiTheme="majorBidi" w:cstheme="majorBidi"/>
          <w:i/>
          <w:iCs/>
          <w:sz w:val="24"/>
          <w:szCs w:val="24"/>
        </w:rPr>
        <w:t>our</w:t>
      </w:r>
      <w:r w:rsidR="00BF453E" w:rsidRPr="000448BC">
        <w:rPr>
          <w:rFonts w:asciiTheme="majorBidi" w:eastAsia="Times New Roman" w:hAnsiTheme="majorBidi" w:cstheme="majorBidi"/>
          <w:i/>
          <w:iCs/>
          <w:sz w:val="24"/>
          <w:szCs w:val="24"/>
        </w:rPr>
        <w:t xml:space="preserve"> response papers</w:t>
      </w:r>
      <w:r w:rsidR="00BF453E" w:rsidRPr="000448BC">
        <w:rPr>
          <w:rFonts w:asciiTheme="majorBidi" w:eastAsia="Times New Roman" w:hAnsiTheme="majorBidi" w:cstheme="majorBidi"/>
          <w:sz w:val="24"/>
          <w:szCs w:val="24"/>
        </w:rPr>
        <w:t xml:space="preserve"> </w:t>
      </w:r>
      <w:r w:rsidR="0015496C" w:rsidRPr="000448BC">
        <w:rPr>
          <w:rFonts w:asciiTheme="majorBidi" w:eastAsia="Times New Roman" w:hAnsiTheme="majorBidi" w:cstheme="majorBidi"/>
          <w:sz w:val="24"/>
          <w:szCs w:val="24"/>
        </w:rPr>
        <w:t xml:space="preserve">commenting on the assigned readings. </w:t>
      </w:r>
      <w:r w:rsidR="008236E9">
        <w:rPr>
          <w:rFonts w:asciiTheme="majorBidi" w:eastAsia="Times New Roman" w:hAnsiTheme="majorBidi" w:cstheme="majorBidi"/>
          <w:sz w:val="24"/>
          <w:szCs w:val="24"/>
        </w:rPr>
        <w:t xml:space="preserve">At the start of the semester, students will sign up for four topics of their choosing. </w:t>
      </w:r>
      <w:r w:rsidR="0015496C" w:rsidRPr="000448BC">
        <w:rPr>
          <w:rFonts w:asciiTheme="majorBidi" w:hAnsiTheme="majorBidi" w:cstheme="majorBidi"/>
          <w:sz w:val="24"/>
          <w:szCs w:val="24"/>
        </w:rPr>
        <w:t xml:space="preserve">These papers </w:t>
      </w:r>
      <w:r w:rsidR="004D7B68">
        <w:rPr>
          <w:rFonts w:asciiTheme="majorBidi" w:hAnsiTheme="majorBidi" w:cstheme="majorBidi"/>
          <w:sz w:val="24"/>
          <w:szCs w:val="24"/>
        </w:rPr>
        <w:t>should be 2-3</w:t>
      </w:r>
      <w:r w:rsidR="002129AA">
        <w:rPr>
          <w:rFonts w:asciiTheme="majorBidi" w:hAnsiTheme="majorBidi" w:cstheme="majorBidi"/>
          <w:sz w:val="24"/>
          <w:szCs w:val="24"/>
        </w:rPr>
        <w:t xml:space="preserve"> </w:t>
      </w:r>
      <w:r w:rsidR="0015496C" w:rsidRPr="000448BC">
        <w:rPr>
          <w:rFonts w:asciiTheme="majorBidi" w:hAnsiTheme="majorBidi" w:cstheme="majorBidi"/>
          <w:sz w:val="24"/>
          <w:szCs w:val="24"/>
        </w:rPr>
        <w:t xml:space="preserve">pages, double spaced, </w:t>
      </w:r>
      <w:r w:rsidR="002129AA">
        <w:rPr>
          <w:rFonts w:asciiTheme="majorBidi" w:hAnsiTheme="majorBidi" w:cstheme="majorBidi"/>
          <w:sz w:val="24"/>
          <w:szCs w:val="24"/>
        </w:rPr>
        <w:t xml:space="preserve">12 font, </w:t>
      </w:r>
      <w:r w:rsidR="0015496C" w:rsidRPr="000448BC">
        <w:rPr>
          <w:rFonts w:asciiTheme="majorBidi" w:hAnsiTheme="majorBidi" w:cstheme="majorBidi"/>
          <w:sz w:val="24"/>
          <w:szCs w:val="24"/>
        </w:rPr>
        <w:t>paginated, and stapled</w:t>
      </w:r>
      <w:r w:rsidR="00567DCA">
        <w:rPr>
          <w:rFonts w:asciiTheme="majorBidi" w:hAnsiTheme="majorBidi" w:cstheme="majorBidi"/>
          <w:sz w:val="24"/>
          <w:szCs w:val="24"/>
        </w:rPr>
        <w:t xml:space="preserve">. </w:t>
      </w:r>
      <w:r w:rsidR="0015496C" w:rsidRPr="000448BC">
        <w:rPr>
          <w:rFonts w:asciiTheme="majorBidi" w:hAnsiTheme="majorBidi" w:cstheme="majorBidi"/>
          <w:sz w:val="24"/>
          <w:szCs w:val="24"/>
        </w:rPr>
        <w:t xml:space="preserve">Students </w:t>
      </w:r>
      <w:r w:rsidR="0015496C" w:rsidRPr="000448BC">
        <w:rPr>
          <w:rFonts w:asciiTheme="majorBidi" w:hAnsiTheme="majorBidi" w:cstheme="majorBidi"/>
          <w:i/>
          <w:iCs/>
          <w:sz w:val="24"/>
          <w:szCs w:val="24"/>
        </w:rPr>
        <w:t>mus</w:t>
      </w:r>
      <w:r w:rsidR="0015496C" w:rsidRPr="000448BC">
        <w:rPr>
          <w:rFonts w:asciiTheme="majorBidi" w:hAnsiTheme="majorBidi" w:cstheme="majorBidi"/>
          <w:sz w:val="24"/>
          <w:szCs w:val="24"/>
        </w:rPr>
        <w:t>t make an argument in their essays! Students are expected to (1) synthesize the readings</w:t>
      </w:r>
      <w:r w:rsidR="00C454C7" w:rsidRPr="000448BC">
        <w:rPr>
          <w:rFonts w:asciiTheme="majorBidi" w:hAnsiTheme="majorBidi" w:cstheme="majorBidi"/>
          <w:sz w:val="24"/>
          <w:szCs w:val="24"/>
        </w:rPr>
        <w:t xml:space="preserve"> by characterizing the question, problem, or theme</w:t>
      </w:r>
      <w:r w:rsidR="007144E9" w:rsidRPr="000448BC">
        <w:rPr>
          <w:rFonts w:asciiTheme="majorBidi" w:hAnsiTheme="majorBidi" w:cstheme="majorBidi"/>
          <w:sz w:val="24"/>
          <w:szCs w:val="24"/>
        </w:rPr>
        <w:t>; (2) integrate</w:t>
      </w:r>
      <w:r w:rsidR="0015496C" w:rsidRPr="000448BC">
        <w:rPr>
          <w:rFonts w:asciiTheme="majorBidi" w:hAnsiTheme="majorBidi" w:cstheme="majorBidi"/>
          <w:sz w:val="24"/>
          <w:szCs w:val="24"/>
        </w:rPr>
        <w:t xml:space="preserve"> the readings with</w:t>
      </w:r>
      <w:r w:rsidR="007144E9" w:rsidRPr="000448BC">
        <w:rPr>
          <w:rFonts w:asciiTheme="majorBidi" w:hAnsiTheme="majorBidi" w:cstheme="majorBidi"/>
          <w:sz w:val="24"/>
          <w:szCs w:val="24"/>
        </w:rPr>
        <w:t xml:space="preserve"> other contexts</w:t>
      </w:r>
      <w:r w:rsidR="0015496C" w:rsidRPr="000448BC">
        <w:rPr>
          <w:rFonts w:asciiTheme="majorBidi" w:hAnsiTheme="majorBidi" w:cstheme="majorBidi"/>
          <w:sz w:val="24"/>
          <w:szCs w:val="24"/>
        </w:rPr>
        <w:t xml:space="preserve"> or other course readings</w:t>
      </w:r>
      <w:r w:rsidR="00567DCA">
        <w:rPr>
          <w:rFonts w:asciiTheme="majorBidi" w:hAnsiTheme="majorBidi" w:cstheme="majorBidi"/>
          <w:sz w:val="24"/>
          <w:szCs w:val="24"/>
        </w:rPr>
        <w:t>,</w:t>
      </w:r>
      <w:r w:rsidR="0015496C" w:rsidRPr="000448BC">
        <w:rPr>
          <w:rFonts w:asciiTheme="majorBidi" w:hAnsiTheme="majorBidi" w:cstheme="majorBidi"/>
          <w:sz w:val="24"/>
          <w:szCs w:val="24"/>
        </w:rPr>
        <w:t xml:space="preserve"> where applicable</w:t>
      </w:r>
      <w:r w:rsidR="007144E9" w:rsidRPr="000448BC">
        <w:rPr>
          <w:rFonts w:asciiTheme="majorBidi" w:hAnsiTheme="majorBidi" w:cstheme="majorBidi"/>
          <w:sz w:val="24"/>
          <w:szCs w:val="24"/>
        </w:rPr>
        <w:t>; and (3) analyze and evaluate</w:t>
      </w:r>
      <w:r w:rsidR="0015496C" w:rsidRPr="000448BC">
        <w:rPr>
          <w:rFonts w:asciiTheme="majorBidi" w:hAnsiTheme="majorBidi" w:cstheme="majorBidi"/>
          <w:sz w:val="24"/>
          <w:szCs w:val="24"/>
        </w:rPr>
        <w:t xml:space="preserve"> the argument</w:t>
      </w:r>
      <w:r w:rsidR="00C454C7" w:rsidRPr="000448BC">
        <w:rPr>
          <w:rFonts w:asciiTheme="majorBidi" w:hAnsiTheme="majorBidi" w:cstheme="majorBidi"/>
          <w:sz w:val="24"/>
          <w:szCs w:val="24"/>
        </w:rPr>
        <w:t xml:space="preserve">ation </w:t>
      </w:r>
      <w:r w:rsidR="0015496C" w:rsidRPr="000448BC">
        <w:rPr>
          <w:rFonts w:asciiTheme="majorBidi" w:hAnsiTheme="majorBidi" w:cstheme="majorBidi"/>
          <w:sz w:val="24"/>
          <w:szCs w:val="24"/>
        </w:rPr>
        <w:t>and evidence</w:t>
      </w:r>
      <w:r w:rsidR="007144E9" w:rsidRPr="000448BC">
        <w:rPr>
          <w:rFonts w:asciiTheme="majorBidi" w:hAnsiTheme="majorBidi" w:cstheme="majorBidi"/>
          <w:sz w:val="24"/>
          <w:szCs w:val="24"/>
        </w:rPr>
        <w:t xml:space="preserve"> that are presented in the assigned works</w:t>
      </w:r>
      <w:r w:rsidR="0015496C" w:rsidRPr="000448BC">
        <w:rPr>
          <w:rFonts w:asciiTheme="majorBidi" w:hAnsiTheme="majorBidi" w:cstheme="majorBidi"/>
          <w:sz w:val="24"/>
          <w:szCs w:val="24"/>
        </w:rPr>
        <w:t xml:space="preserve">. </w:t>
      </w:r>
      <w:r w:rsidR="00EF09ED">
        <w:rPr>
          <w:rFonts w:asciiTheme="majorBidi" w:hAnsiTheme="majorBidi" w:cstheme="majorBidi"/>
          <w:sz w:val="24"/>
          <w:szCs w:val="24"/>
        </w:rPr>
        <w:t xml:space="preserve">Students will each have 5-10 minutes to present and discuss their papers in class. </w:t>
      </w:r>
      <w:r w:rsidR="0015496C" w:rsidRPr="000448BC">
        <w:rPr>
          <w:rFonts w:asciiTheme="majorBidi" w:hAnsiTheme="majorBidi" w:cstheme="majorBidi"/>
          <w:sz w:val="24"/>
          <w:szCs w:val="24"/>
        </w:rPr>
        <w:t xml:space="preserve">Papers will be turned in at the </w:t>
      </w:r>
      <w:r w:rsidR="00EF09ED">
        <w:rPr>
          <w:rFonts w:asciiTheme="majorBidi" w:hAnsiTheme="majorBidi" w:cstheme="majorBidi"/>
          <w:sz w:val="24"/>
          <w:szCs w:val="24"/>
        </w:rPr>
        <w:t xml:space="preserve">end </w:t>
      </w:r>
      <w:r w:rsidR="0015496C" w:rsidRPr="000448BC">
        <w:rPr>
          <w:rFonts w:asciiTheme="majorBidi" w:hAnsiTheme="majorBidi" w:cstheme="majorBidi"/>
          <w:sz w:val="24"/>
          <w:szCs w:val="24"/>
        </w:rPr>
        <w:t xml:space="preserve">of the class session. It is not fun for me to chase late papers! Please submit all papers on time. One grade will be deducted for each day that the paper is late. </w:t>
      </w:r>
    </w:p>
    <w:p w:rsidR="004C0E06" w:rsidRPr="000448BC" w:rsidRDefault="004C0E06" w:rsidP="004D7B6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Please find the Rubrics for the response papers on Blackboard.</w:t>
      </w:r>
    </w:p>
    <w:p w:rsidR="00515017" w:rsidRPr="000448BC" w:rsidRDefault="00515017" w:rsidP="00515017">
      <w:pPr>
        <w:shd w:val="clear" w:color="auto" w:fill="FFFFFF"/>
        <w:spacing w:after="0" w:line="240" w:lineRule="auto"/>
        <w:ind w:firstLine="720"/>
        <w:textAlignment w:val="baseline"/>
        <w:rPr>
          <w:rFonts w:asciiTheme="majorBidi" w:eastAsia="Times New Roman" w:hAnsiTheme="majorBidi" w:cstheme="majorBidi"/>
          <w:color w:val="000000"/>
          <w:sz w:val="24"/>
          <w:szCs w:val="24"/>
        </w:rPr>
      </w:pPr>
      <w:r w:rsidRPr="000448BC">
        <w:rPr>
          <w:rFonts w:asciiTheme="majorBidi" w:eastAsia="Times New Roman" w:hAnsiTheme="majorBidi" w:cstheme="majorBidi"/>
          <w:bCs/>
          <w:color w:val="000000"/>
          <w:sz w:val="24"/>
          <w:szCs w:val="24"/>
        </w:rPr>
        <w:t>Assigned r</w:t>
      </w:r>
      <w:r w:rsidRPr="000448BC">
        <w:rPr>
          <w:rFonts w:asciiTheme="majorBidi" w:eastAsia="Times New Roman" w:hAnsiTheme="majorBidi" w:cstheme="majorBidi"/>
          <w:color w:val="000000"/>
          <w:sz w:val="24"/>
          <w:szCs w:val="24"/>
        </w:rPr>
        <w:t>eadings will be posted on Blackboard or are available on-line. Links to online article</w:t>
      </w:r>
      <w:r w:rsidR="004C0E06">
        <w:rPr>
          <w:rFonts w:asciiTheme="majorBidi" w:eastAsia="Times New Roman" w:hAnsiTheme="majorBidi" w:cstheme="majorBidi"/>
          <w:color w:val="000000"/>
          <w:sz w:val="24"/>
          <w:szCs w:val="24"/>
        </w:rPr>
        <w:t>s are included in the syllabus and on Blackboard.</w:t>
      </w:r>
    </w:p>
    <w:p w:rsidR="00515017" w:rsidRPr="000448BC" w:rsidRDefault="00515017" w:rsidP="007C48CA">
      <w:pPr>
        <w:spacing w:after="0" w:line="240" w:lineRule="auto"/>
        <w:ind w:firstLine="720"/>
        <w:rPr>
          <w:rFonts w:asciiTheme="majorBidi" w:eastAsia="Times New Roman" w:hAnsiTheme="majorBidi" w:cstheme="majorBidi"/>
          <w:sz w:val="24"/>
          <w:szCs w:val="24"/>
        </w:rPr>
      </w:pPr>
    </w:p>
    <w:p w:rsidR="00FC1E42" w:rsidRPr="000448BC" w:rsidRDefault="00FC1E42" w:rsidP="00DD25E5">
      <w:pPr>
        <w:spacing w:after="0" w:line="240" w:lineRule="auto"/>
        <w:jc w:val="center"/>
        <w:rPr>
          <w:rFonts w:asciiTheme="majorBidi" w:eastAsia="Times New Roman" w:hAnsiTheme="majorBidi" w:cstheme="majorBidi"/>
          <w:b/>
          <w:bCs/>
          <w:sz w:val="24"/>
          <w:szCs w:val="24"/>
          <w:u w:val="single"/>
        </w:rPr>
      </w:pPr>
      <w:r w:rsidRPr="000448BC">
        <w:rPr>
          <w:rFonts w:asciiTheme="majorBidi" w:eastAsia="Times New Roman" w:hAnsiTheme="majorBidi" w:cstheme="majorBidi"/>
          <w:b/>
          <w:bCs/>
          <w:sz w:val="24"/>
          <w:szCs w:val="24"/>
          <w:u w:val="single"/>
        </w:rPr>
        <w:t>Grading</w:t>
      </w:r>
    </w:p>
    <w:p w:rsidR="006C561F" w:rsidRPr="000448BC" w:rsidRDefault="006C561F" w:rsidP="00DD25E5">
      <w:pPr>
        <w:spacing w:after="0" w:line="240" w:lineRule="auto"/>
        <w:jc w:val="center"/>
        <w:rPr>
          <w:rFonts w:asciiTheme="majorBidi" w:eastAsia="Times New Roman" w:hAnsiTheme="majorBidi" w:cstheme="majorBidi"/>
          <w:b/>
          <w:bCs/>
          <w:sz w:val="24"/>
          <w:szCs w:val="24"/>
          <w:u w:val="single"/>
        </w:rPr>
      </w:pPr>
    </w:p>
    <w:p w:rsidR="00FC1E42" w:rsidRPr="000448BC" w:rsidRDefault="00FC1E42" w:rsidP="008F1CAF">
      <w:pPr>
        <w:spacing w:after="0" w:line="240" w:lineRule="auto"/>
        <w:rPr>
          <w:rFonts w:asciiTheme="majorBidi" w:eastAsia="Times New Roman" w:hAnsiTheme="majorBidi" w:cstheme="majorBidi"/>
          <w:sz w:val="24"/>
          <w:szCs w:val="24"/>
        </w:rPr>
      </w:pPr>
      <w:r w:rsidRPr="000448BC">
        <w:rPr>
          <w:rFonts w:asciiTheme="majorBidi" w:eastAsia="Times New Roman" w:hAnsiTheme="majorBidi" w:cstheme="majorBidi"/>
          <w:sz w:val="24"/>
          <w:szCs w:val="24"/>
        </w:rPr>
        <w:t xml:space="preserve">1. Participation: Complete each week's assigned reading before class, attend </w:t>
      </w:r>
      <w:r w:rsidR="00515017" w:rsidRPr="000448BC">
        <w:rPr>
          <w:rFonts w:asciiTheme="majorBidi" w:eastAsia="Times New Roman" w:hAnsiTheme="majorBidi" w:cstheme="majorBidi"/>
          <w:sz w:val="24"/>
          <w:szCs w:val="24"/>
        </w:rPr>
        <w:t>classes</w:t>
      </w:r>
      <w:r w:rsidRPr="000448BC">
        <w:rPr>
          <w:rFonts w:asciiTheme="majorBidi" w:eastAsia="Times New Roman" w:hAnsiTheme="majorBidi" w:cstheme="majorBidi"/>
          <w:sz w:val="24"/>
          <w:szCs w:val="24"/>
        </w:rPr>
        <w:t xml:space="preserve">, and participate in class discussions: </w:t>
      </w:r>
      <w:r w:rsidR="008F1CAF">
        <w:rPr>
          <w:rFonts w:asciiTheme="majorBidi" w:eastAsia="Times New Roman" w:hAnsiTheme="majorBidi" w:cstheme="majorBidi"/>
          <w:sz w:val="24"/>
          <w:szCs w:val="24"/>
        </w:rPr>
        <w:t>10%</w:t>
      </w:r>
      <w:r w:rsidRPr="000448BC">
        <w:rPr>
          <w:rFonts w:asciiTheme="majorBidi" w:eastAsia="Times New Roman" w:hAnsiTheme="majorBidi" w:cstheme="majorBidi"/>
          <w:sz w:val="24"/>
          <w:szCs w:val="24"/>
        </w:rPr>
        <w:t>.</w:t>
      </w:r>
    </w:p>
    <w:p w:rsidR="00FC1E42" w:rsidRDefault="00FC1E42" w:rsidP="00DE3CC6">
      <w:pPr>
        <w:spacing w:after="0" w:line="240" w:lineRule="auto"/>
        <w:rPr>
          <w:rFonts w:asciiTheme="majorBidi" w:eastAsia="Times New Roman" w:hAnsiTheme="majorBidi" w:cstheme="majorBidi"/>
          <w:bCs/>
          <w:sz w:val="24"/>
          <w:szCs w:val="24"/>
        </w:rPr>
      </w:pPr>
      <w:r w:rsidRPr="000448BC">
        <w:rPr>
          <w:rFonts w:asciiTheme="majorBidi" w:eastAsia="Times New Roman" w:hAnsiTheme="majorBidi" w:cstheme="majorBidi"/>
          <w:sz w:val="24"/>
          <w:szCs w:val="24"/>
        </w:rPr>
        <w:t>2.</w:t>
      </w:r>
      <w:r w:rsidRPr="000448BC">
        <w:rPr>
          <w:rFonts w:asciiTheme="majorBidi" w:eastAsia="Times New Roman" w:hAnsiTheme="majorBidi" w:cstheme="majorBidi"/>
          <w:b/>
          <w:bCs/>
          <w:iCs/>
          <w:sz w:val="24"/>
          <w:szCs w:val="24"/>
        </w:rPr>
        <w:t xml:space="preserve"> </w:t>
      </w:r>
      <w:r w:rsidRPr="000448BC">
        <w:rPr>
          <w:rFonts w:asciiTheme="majorBidi" w:hAnsiTheme="majorBidi" w:cstheme="majorBidi"/>
          <w:iCs/>
          <w:sz w:val="24"/>
          <w:szCs w:val="24"/>
        </w:rPr>
        <w:t>Written Requirement</w:t>
      </w:r>
      <w:r w:rsidR="00DE3CC6">
        <w:rPr>
          <w:rFonts w:asciiTheme="majorBidi" w:hAnsiTheme="majorBidi" w:cstheme="majorBidi"/>
          <w:iCs/>
          <w:sz w:val="24"/>
          <w:szCs w:val="24"/>
        </w:rPr>
        <w:t xml:space="preserve"> and Presentation</w:t>
      </w:r>
      <w:r w:rsidRPr="000448BC">
        <w:rPr>
          <w:rFonts w:asciiTheme="majorBidi" w:hAnsiTheme="majorBidi" w:cstheme="majorBidi"/>
          <w:i/>
          <w:sz w:val="24"/>
          <w:szCs w:val="24"/>
        </w:rPr>
        <w:t>:</w:t>
      </w:r>
      <w:r w:rsidRPr="000448BC">
        <w:rPr>
          <w:rFonts w:asciiTheme="majorBidi" w:hAnsiTheme="majorBidi" w:cstheme="majorBidi"/>
          <w:sz w:val="24"/>
          <w:szCs w:val="24"/>
        </w:rPr>
        <w:t xml:space="preserve"> </w:t>
      </w:r>
      <w:r w:rsidR="00515017" w:rsidRPr="000448BC">
        <w:rPr>
          <w:rFonts w:asciiTheme="majorBidi" w:hAnsiTheme="majorBidi" w:cstheme="majorBidi"/>
          <w:sz w:val="24"/>
          <w:szCs w:val="24"/>
        </w:rPr>
        <w:t>F</w:t>
      </w:r>
      <w:r w:rsidR="008F1CAF">
        <w:rPr>
          <w:rFonts w:asciiTheme="majorBidi" w:hAnsiTheme="majorBidi" w:cstheme="majorBidi"/>
          <w:sz w:val="24"/>
          <w:szCs w:val="24"/>
        </w:rPr>
        <w:t>our</w:t>
      </w:r>
      <w:r w:rsidR="00515017" w:rsidRPr="000448BC">
        <w:rPr>
          <w:rFonts w:asciiTheme="majorBidi" w:hAnsiTheme="majorBidi" w:cstheme="majorBidi"/>
          <w:sz w:val="24"/>
          <w:szCs w:val="24"/>
        </w:rPr>
        <w:t xml:space="preserve"> response papers on </w:t>
      </w:r>
      <w:r w:rsidRPr="000448BC">
        <w:rPr>
          <w:rFonts w:asciiTheme="majorBidi" w:hAnsiTheme="majorBidi" w:cstheme="majorBidi"/>
          <w:sz w:val="24"/>
          <w:szCs w:val="24"/>
        </w:rPr>
        <w:t xml:space="preserve">the themes </w:t>
      </w:r>
      <w:r w:rsidR="00515017" w:rsidRPr="000448BC">
        <w:rPr>
          <w:rFonts w:asciiTheme="majorBidi" w:hAnsiTheme="majorBidi" w:cstheme="majorBidi"/>
          <w:sz w:val="24"/>
          <w:szCs w:val="24"/>
        </w:rPr>
        <w:t>and</w:t>
      </w:r>
      <w:r w:rsidRPr="000448BC">
        <w:rPr>
          <w:rFonts w:asciiTheme="majorBidi" w:hAnsiTheme="majorBidi" w:cstheme="majorBidi"/>
          <w:sz w:val="24"/>
          <w:szCs w:val="24"/>
        </w:rPr>
        <w:t xml:space="preserve"> works assigned.</w:t>
      </w:r>
      <w:r w:rsidRPr="000448BC">
        <w:rPr>
          <w:rFonts w:asciiTheme="majorBidi" w:eastAsia="Times New Roman" w:hAnsiTheme="majorBidi" w:cstheme="majorBidi"/>
          <w:b/>
          <w:sz w:val="24"/>
          <w:szCs w:val="24"/>
        </w:rPr>
        <w:t xml:space="preserve"> </w:t>
      </w:r>
      <w:r w:rsidRPr="000448BC">
        <w:rPr>
          <w:rFonts w:asciiTheme="majorBidi" w:eastAsia="Times New Roman" w:hAnsiTheme="majorBidi" w:cstheme="majorBidi"/>
          <w:bCs/>
          <w:sz w:val="24"/>
          <w:szCs w:val="24"/>
        </w:rPr>
        <w:t>Each paper counts for 1</w:t>
      </w:r>
      <w:r w:rsidR="008F1CAF">
        <w:rPr>
          <w:rFonts w:asciiTheme="majorBidi" w:eastAsia="Times New Roman" w:hAnsiTheme="majorBidi" w:cstheme="majorBidi"/>
          <w:bCs/>
          <w:sz w:val="24"/>
          <w:szCs w:val="24"/>
        </w:rPr>
        <w:t>0%</w:t>
      </w:r>
      <w:r w:rsidRPr="000448BC">
        <w:rPr>
          <w:rFonts w:asciiTheme="majorBidi" w:eastAsia="Times New Roman" w:hAnsiTheme="majorBidi" w:cstheme="majorBidi"/>
          <w:bCs/>
          <w:sz w:val="24"/>
          <w:szCs w:val="24"/>
        </w:rPr>
        <w:t xml:space="preserve">, for a </w:t>
      </w:r>
      <w:r w:rsidR="008F1CAF">
        <w:rPr>
          <w:rFonts w:asciiTheme="majorBidi" w:eastAsia="Times New Roman" w:hAnsiTheme="majorBidi" w:cstheme="majorBidi"/>
          <w:bCs/>
          <w:sz w:val="24"/>
          <w:szCs w:val="24"/>
        </w:rPr>
        <w:t>40</w:t>
      </w:r>
      <w:r w:rsidR="002129AA">
        <w:rPr>
          <w:rFonts w:asciiTheme="majorBidi" w:eastAsia="Times New Roman" w:hAnsiTheme="majorBidi" w:cstheme="majorBidi"/>
          <w:bCs/>
          <w:sz w:val="24"/>
          <w:szCs w:val="24"/>
        </w:rPr>
        <w:t>%</w:t>
      </w:r>
      <w:r w:rsidR="008F1CAF">
        <w:rPr>
          <w:rFonts w:asciiTheme="majorBidi" w:eastAsia="Times New Roman" w:hAnsiTheme="majorBidi" w:cstheme="majorBidi"/>
          <w:bCs/>
          <w:sz w:val="24"/>
          <w:szCs w:val="24"/>
        </w:rPr>
        <w:t xml:space="preserve"> </w:t>
      </w:r>
      <w:r w:rsidRPr="000448BC">
        <w:rPr>
          <w:rFonts w:asciiTheme="majorBidi" w:eastAsia="Times New Roman" w:hAnsiTheme="majorBidi" w:cstheme="majorBidi"/>
          <w:bCs/>
          <w:sz w:val="24"/>
          <w:szCs w:val="24"/>
        </w:rPr>
        <w:t>total.</w:t>
      </w:r>
    </w:p>
    <w:p w:rsidR="008F1CAF" w:rsidRPr="002A6CC9" w:rsidRDefault="008F1CAF" w:rsidP="002A6CC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Cs/>
          <w:sz w:val="24"/>
          <w:szCs w:val="24"/>
        </w:rPr>
        <w:lastRenderedPageBreak/>
        <w:t xml:space="preserve">3- </w:t>
      </w:r>
      <w:r w:rsidRPr="002A6CC9">
        <w:rPr>
          <w:rFonts w:asciiTheme="majorBidi" w:eastAsia="Times New Roman" w:hAnsiTheme="majorBidi" w:cstheme="majorBidi"/>
          <w:b/>
          <w:sz w:val="24"/>
          <w:szCs w:val="24"/>
        </w:rPr>
        <w:t xml:space="preserve">Midterm </w:t>
      </w:r>
      <w:r w:rsidR="00DE3CC6" w:rsidRPr="002A6CC9">
        <w:rPr>
          <w:rFonts w:asciiTheme="majorBidi" w:eastAsia="Times New Roman" w:hAnsiTheme="majorBidi" w:cstheme="majorBidi"/>
          <w:b/>
          <w:sz w:val="24"/>
          <w:szCs w:val="24"/>
        </w:rPr>
        <w:t xml:space="preserve">in Week </w:t>
      </w:r>
      <w:r w:rsidR="00D34857" w:rsidRPr="002A6CC9">
        <w:rPr>
          <w:rFonts w:asciiTheme="majorBidi" w:eastAsia="Times New Roman" w:hAnsiTheme="majorBidi" w:cstheme="majorBidi"/>
          <w:b/>
          <w:sz w:val="24"/>
          <w:szCs w:val="24"/>
        </w:rPr>
        <w:t>8</w:t>
      </w:r>
      <w:r w:rsidR="00DE3CC6" w:rsidRPr="002A6CC9">
        <w:rPr>
          <w:rFonts w:asciiTheme="majorBidi" w:eastAsia="Times New Roman" w:hAnsiTheme="majorBidi" w:cstheme="majorBidi"/>
          <w:b/>
          <w:sz w:val="24"/>
          <w:szCs w:val="24"/>
        </w:rPr>
        <w:t xml:space="preserve"> </w:t>
      </w:r>
      <w:r w:rsidR="002A6CC9" w:rsidRPr="002A6CC9">
        <w:rPr>
          <w:rFonts w:asciiTheme="majorBidi" w:eastAsia="Times New Roman" w:hAnsiTheme="majorBidi" w:cstheme="majorBidi"/>
          <w:b/>
          <w:sz w:val="24"/>
          <w:szCs w:val="24"/>
        </w:rPr>
        <w:t>March 8</w:t>
      </w:r>
      <w:r w:rsidRPr="002A6CC9">
        <w:rPr>
          <w:rFonts w:asciiTheme="majorBidi" w:eastAsia="Times New Roman" w:hAnsiTheme="majorBidi" w:cstheme="majorBidi"/>
          <w:b/>
          <w:sz w:val="24"/>
          <w:szCs w:val="24"/>
        </w:rPr>
        <w:t>: 20%.</w:t>
      </w:r>
    </w:p>
    <w:p w:rsidR="008F1CAF" w:rsidRPr="002A6CC9" w:rsidRDefault="008F1CAF" w:rsidP="002A6CC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Cs/>
          <w:sz w:val="24"/>
          <w:szCs w:val="24"/>
        </w:rPr>
        <w:t xml:space="preserve">4- </w:t>
      </w:r>
      <w:r w:rsidRPr="002A6CC9">
        <w:rPr>
          <w:rFonts w:asciiTheme="majorBidi" w:eastAsia="Times New Roman" w:hAnsiTheme="majorBidi" w:cstheme="majorBidi"/>
          <w:b/>
          <w:sz w:val="24"/>
          <w:szCs w:val="24"/>
        </w:rPr>
        <w:t>Final Exam</w:t>
      </w:r>
      <w:r w:rsidR="002A6CC9" w:rsidRPr="002A6CC9">
        <w:rPr>
          <w:rFonts w:asciiTheme="majorBidi" w:eastAsia="Times New Roman" w:hAnsiTheme="majorBidi" w:cstheme="majorBidi"/>
          <w:b/>
          <w:sz w:val="24"/>
          <w:szCs w:val="24"/>
        </w:rPr>
        <w:t xml:space="preserve">, Tuesday, May 12, 2016, 11 am – 1 pm: </w:t>
      </w:r>
      <w:r w:rsidRPr="002A6CC9">
        <w:rPr>
          <w:rFonts w:asciiTheme="majorBidi" w:eastAsia="Times New Roman" w:hAnsiTheme="majorBidi" w:cstheme="majorBidi"/>
          <w:b/>
          <w:sz w:val="24"/>
          <w:szCs w:val="24"/>
        </w:rPr>
        <w:t>30%.</w:t>
      </w:r>
    </w:p>
    <w:p w:rsidR="00F81DD4" w:rsidRPr="000448BC" w:rsidRDefault="00F81DD4" w:rsidP="00DD25E5">
      <w:pPr>
        <w:spacing w:after="0" w:line="240" w:lineRule="auto"/>
        <w:rPr>
          <w:rFonts w:asciiTheme="majorBidi" w:eastAsia="Times New Roman" w:hAnsiTheme="majorBidi" w:cstheme="majorBidi"/>
          <w:bCs/>
          <w:sz w:val="24"/>
          <w:szCs w:val="24"/>
        </w:rPr>
      </w:pPr>
    </w:p>
    <w:p w:rsidR="00F81DD4" w:rsidRPr="000448BC" w:rsidRDefault="00F81DD4" w:rsidP="00DD25E5">
      <w:pPr>
        <w:spacing w:after="0" w:line="240" w:lineRule="auto"/>
        <w:jc w:val="center"/>
        <w:rPr>
          <w:rFonts w:asciiTheme="majorBidi" w:eastAsia="Times New Roman" w:hAnsiTheme="majorBidi" w:cstheme="majorBidi"/>
          <w:b/>
          <w:sz w:val="24"/>
          <w:szCs w:val="24"/>
          <w:u w:val="single"/>
        </w:rPr>
      </w:pPr>
      <w:r w:rsidRPr="000448BC">
        <w:rPr>
          <w:rFonts w:asciiTheme="majorBidi" w:eastAsia="Times New Roman" w:hAnsiTheme="majorBidi" w:cstheme="majorBidi"/>
          <w:b/>
          <w:sz w:val="24"/>
          <w:szCs w:val="24"/>
          <w:u w:val="single"/>
        </w:rPr>
        <w:t>Required Books</w:t>
      </w:r>
    </w:p>
    <w:p w:rsidR="006C561F" w:rsidRPr="000448BC" w:rsidRDefault="006C561F" w:rsidP="00DD25E5">
      <w:pPr>
        <w:spacing w:after="0" w:line="240" w:lineRule="auto"/>
        <w:jc w:val="center"/>
        <w:rPr>
          <w:rFonts w:asciiTheme="majorBidi" w:eastAsia="Times New Roman" w:hAnsiTheme="majorBidi" w:cstheme="majorBidi"/>
          <w:b/>
          <w:sz w:val="24"/>
          <w:szCs w:val="24"/>
          <w:u w:val="single"/>
        </w:rPr>
      </w:pPr>
    </w:p>
    <w:p w:rsidR="00F81DD4" w:rsidRDefault="00F81DD4" w:rsidP="00DD25E5">
      <w:pPr>
        <w:spacing w:after="0" w:line="240" w:lineRule="auto"/>
        <w:rPr>
          <w:rFonts w:asciiTheme="majorBidi" w:eastAsia="Times New Roman" w:hAnsiTheme="majorBidi" w:cstheme="majorBidi"/>
          <w:bCs/>
          <w:sz w:val="24"/>
          <w:szCs w:val="24"/>
        </w:rPr>
      </w:pPr>
      <w:r w:rsidRPr="000448BC">
        <w:rPr>
          <w:rFonts w:asciiTheme="majorBidi" w:eastAsia="Times New Roman" w:hAnsiTheme="majorBidi" w:cstheme="majorBidi"/>
          <w:bCs/>
          <w:sz w:val="24"/>
          <w:szCs w:val="24"/>
        </w:rPr>
        <w:t xml:space="preserve">Linda T. Darling, </w:t>
      </w:r>
      <w:proofErr w:type="gramStart"/>
      <w:r w:rsidRPr="000448BC">
        <w:rPr>
          <w:rFonts w:asciiTheme="majorBidi" w:eastAsia="Times New Roman" w:hAnsiTheme="majorBidi" w:cstheme="majorBidi"/>
          <w:bCs/>
          <w:i/>
          <w:iCs/>
          <w:sz w:val="24"/>
          <w:szCs w:val="24"/>
        </w:rPr>
        <w:t>A</w:t>
      </w:r>
      <w:proofErr w:type="gramEnd"/>
      <w:r w:rsidRPr="000448BC">
        <w:rPr>
          <w:rFonts w:asciiTheme="majorBidi" w:eastAsia="Times New Roman" w:hAnsiTheme="majorBidi" w:cstheme="majorBidi"/>
          <w:bCs/>
          <w:i/>
          <w:iCs/>
          <w:sz w:val="24"/>
          <w:szCs w:val="24"/>
        </w:rPr>
        <w:t xml:space="preserve"> History of Social Justice and Political Power in the Middle East: The Circle of Justice from Mesopotamia to Globalization</w:t>
      </w:r>
      <w:r w:rsidRPr="000448BC">
        <w:rPr>
          <w:rFonts w:asciiTheme="majorBidi" w:eastAsia="Times New Roman" w:hAnsiTheme="majorBidi" w:cstheme="majorBidi"/>
          <w:bCs/>
          <w:sz w:val="24"/>
          <w:szCs w:val="24"/>
        </w:rPr>
        <w:t>, (Routledge, Taylor, and Francis, 2013).</w:t>
      </w:r>
    </w:p>
    <w:p w:rsidR="001C772C" w:rsidRDefault="001C772C" w:rsidP="00DD25E5">
      <w:pPr>
        <w:spacing w:after="0" w:line="240" w:lineRule="auto"/>
        <w:rPr>
          <w:rFonts w:asciiTheme="majorBidi" w:eastAsia="Times New Roman" w:hAnsiTheme="majorBidi" w:cstheme="majorBidi"/>
          <w:bCs/>
          <w:sz w:val="24"/>
          <w:szCs w:val="24"/>
        </w:rPr>
      </w:pPr>
    </w:p>
    <w:p w:rsidR="001C772C" w:rsidRPr="004D7B68" w:rsidRDefault="001C772C" w:rsidP="001C772C">
      <w:pPr>
        <w:spacing w:after="0" w:line="240" w:lineRule="auto"/>
        <w:rPr>
          <w:rFonts w:asciiTheme="majorBidi" w:eastAsia="Times New Roman" w:hAnsiTheme="majorBidi" w:cstheme="majorBidi"/>
          <w:bCs/>
          <w:sz w:val="24"/>
          <w:szCs w:val="24"/>
        </w:rPr>
      </w:pPr>
      <w:r w:rsidRPr="004D7B68">
        <w:rPr>
          <w:rFonts w:asciiTheme="majorBidi" w:eastAsia="Times New Roman" w:hAnsiTheme="majorBidi" w:cstheme="majorBidi"/>
          <w:bCs/>
          <w:sz w:val="24"/>
          <w:szCs w:val="24"/>
        </w:rPr>
        <w:t xml:space="preserve">Elizabeth F. Thompson, </w:t>
      </w:r>
      <w:r w:rsidRPr="004D7B68">
        <w:rPr>
          <w:rFonts w:asciiTheme="majorBidi" w:eastAsia="Times New Roman" w:hAnsiTheme="majorBidi" w:cstheme="majorBidi"/>
          <w:bCs/>
          <w:i/>
          <w:iCs/>
          <w:sz w:val="24"/>
          <w:szCs w:val="24"/>
        </w:rPr>
        <w:t>Justice Interrupted: The Struggle for Constitutional Government in the Middle East</w:t>
      </w:r>
      <w:r w:rsidRPr="004D7B68">
        <w:rPr>
          <w:rFonts w:asciiTheme="majorBidi" w:eastAsia="Times New Roman" w:hAnsiTheme="majorBidi" w:cstheme="majorBidi"/>
          <w:bCs/>
          <w:sz w:val="24"/>
          <w:szCs w:val="24"/>
        </w:rPr>
        <w:t xml:space="preserve">, (Harvard University Press, 2013). </w:t>
      </w:r>
    </w:p>
    <w:p w:rsidR="00DD25E5" w:rsidRDefault="00DD25E5" w:rsidP="00DD25E5">
      <w:pPr>
        <w:spacing w:after="0" w:line="240" w:lineRule="auto"/>
        <w:rPr>
          <w:rFonts w:asciiTheme="majorBidi" w:hAnsiTheme="majorBidi" w:cstheme="majorBidi"/>
          <w:color w:val="FF0000"/>
          <w:sz w:val="24"/>
          <w:szCs w:val="24"/>
        </w:rPr>
      </w:pPr>
    </w:p>
    <w:p w:rsidR="00B71F03" w:rsidRPr="000C280D" w:rsidRDefault="00B71F03" w:rsidP="001C772C">
      <w:pPr>
        <w:spacing w:after="0" w:line="240" w:lineRule="auto"/>
        <w:rPr>
          <w:rFonts w:asciiTheme="majorBidi" w:eastAsia="Times New Roman" w:hAnsiTheme="majorBidi" w:cstheme="majorBidi"/>
          <w:bCs/>
          <w:color w:val="00B050"/>
          <w:sz w:val="24"/>
          <w:szCs w:val="24"/>
        </w:rPr>
      </w:pPr>
      <w:r w:rsidRPr="001C772C">
        <w:rPr>
          <w:rFonts w:asciiTheme="majorBidi" w:hAnsiTheme="majorBidi" w:cstheme="majorBidi"/>
          <w:sz w:val="24"/>
          <w:szCs w:val="24"/>
        </w:rPr>
        <w:t xml:space="preserve">Roger Owen, </w:t>
      </w:r>
      <w:r w:rsidRPr="001C772C">
        <w:rPr>
          <w:rFonts w:asciiTheme="majorBidi" w:hAnsiTheme="majorBidi" w:cstheme="majorBidi"/>
          <w:i/>
          <w:iCs/>
          <w:sz w:val="24"/>
          <w:szCs w:val="24"/>
        </w:rPr>
        <w:t>State Power and Politics in the Making of the Modern Middle East</w:t>
      </w:r>
      <w:r w:rsidRPr="001C772C">
        <w:rPr>
          <w:rFonts w:asciiTheme="majorBidi" w:hAnsiTheme="majorBidi" w:cstheme="majorBidi"/>
          <w:sz w:val="24"/>
          <w:szCs w:val="24"/>
        </w:rPr>
        <w:t>, (Gallup Press, 2007).</w:t>
      </w:r>
      <w:r w:rsidR="001C772C" w:rsidRPr="001C772C">
        <w:rPr>
          <w:rFonts w:asciiTheme="majorBidi" w:hAnsiTheme="majorBidi" w:cstheme="majorBidi"/>
          <w:sz w:val="24"/>
          <w:szCs w:val="24"/>
        </w:rPr>
        <w:t xml:space="preserve"> Book Available for </w:t>
      </w:r>
      <w:r w:rsidR="001C772C">
        <w:rPr>
          <w:rFonts w:asciiTheme="majorBidi" w:hAnsiTheme="majorBidi" w:cstheme="majorBidi"/>
          <w:sz w:val="24"/>
          <w:szCs w:val="24"/>
        </w:rPr>
        <w:t xml:space="preserve">free (automatic) </w:t>
      </w:r>
      <w:r w:rsidR="001C772C" w:rsidRPr="001C772C">
        <w:rPr>
          <w:rFonts w:asciiTheme="majorBidi" w:hAnsiTheme="majorBidi" w:cstheme="majorBidi"/>
          <w:sz w:val="24"/>
          <w:szCs w:val="24"/>
        </w:rPr>
        <w:t>e-download</w:t>
      </w:r>
      <w:r w:rsidR="001C772C">
        <w:rPr>
          <w:rFonts w:asciiTheme="majorBidi" w:hAnsiTheme="majorBidi" w:cstheme="majorBidi"/>
          <w:sz w:val="24"/>
          <w:szCs w:val="24"/>
        </w:rPr>
        <w:t xml:space="preserve"> </w:t>
      </w:r>
      <w:hyperlink r:id="rId8" w:history="1">
        <w:r w:rsidR="001C772C" w:rsidRPr="001C772C">
          <w:rPr>
            <w:rStyle w:val="Hyperlink"/>
            <w:rFonts w:asciiTheme="majorBidi" w:hAnsiTheme="majorBidi" w:cstheme="majorBidi"/>
            <w:sz w:val="24"/>
            <w:szCs w:val="24"/>
          </w:rPr>
          <w:t>here</w:t>
        </w:r>
      </w:hyperlink>
      <w:r w:rsidR="001C772C">
        <w:rPr>
          <w:rFonts w:asciiTheme="majorBidi" w:hAnsiTheme="majorBidi" w:cstheme="majorBidi"/>
          <w:sz w:val="24"/>
          <w:szCs w:val="24"/>
        </w:rPr>
        <w:t>.</w:t>
      </w:r>
    </w:p>
    <w:p w:rsidR="00DD25E5" w:rsidRPr="000448BC" w:rsidRDefault="00DD25E5" w:rsidP="00DD25E5">
      <w:pPr>
        <w:spacing w:after="0" w:line="240" w:lineRule="auto"/>
        <w:rPr>
          <w:rFonts w:asciiTheme="majorBidi" w:eastAsia="Times New Roman" w:hAnsiTheme="majorBidi" w:cstheme="majorBidi"/>
          <w:bCs/>
          <w:sz w:val="24"/>
          <w:szCs w:val="24"/>
        </w:rPr>
      </w:pPr>
    </w:p>
    <w:p w:rsidR="00DD25E5" w:rsidRPr="007307CE" w:rsidRDefault="00DD25E5" w:rsidP="00DD25E5">
      <w:pPr>
        <w:spacing w:after="0" w:line="240" w:lineRule="auto"/>
        <w:rPr>
          <w:rFonts w:asciiTheme="majorBidi" w:eastAsia="Times New Roman" w:hAnsiTheme="majorBidi" w:cstheme="majorBidi"/>
          <w:bCs/>
          <w:sz w:val="24"/>
          <w:szCs w:val="24"/>
        </w:rPr>
      </w:pPr>
    </w:p>
    <w:p w:rsidR="00FC1E42" w:rsidRPr="000448BC" w:rsidRDefault="00FC1E42" w:rsidP="00DD25E5">
      <w:pPr>
        <w:spacing w:after="0" w:line="240" w:lineRule="auto"/>
        <w:jc w:val="center"/>
        <w:rPr>
          <w:rFonts w:asciiTheme="majorBidi" w:hAnsiTheme="majorBidi" w:cstheme="majorBidi"/>
          <w:b/>
          <w:bCs/>
          <w:sz w:val="24"/>
          <w:szCs w:val="24"/>
          <w:u w:val="single"/>
        </w:rPr>
      </w:pPr>
      <w:r w:rsidRPr="000448BC">
        <w:rPr>
          <w:rFonts w:asciiTheme="majorBidi" w:hAnsiTheme="majorBidi" w:cstheme="majorBidi"/>
          <w:b/>
          <w:bCs/>
          <w:sz w:val="24"/>
          <w:szCs w:val="24"/>
          <w:u w:val="single"/>
        </w:rPr>
        <w:t>Weekly Readings</w:t>
      </w:r>
    </w:p>
    <w:p w:rsidR="00DD25E5" w:rsidRPr="000448BC" w:rsidRDefault="00DD25E5" w:rsidP="00DD25E5">
      <w:pPr>
        <w:spacing w:after="0" w:line="240" w:lineRule="auto"/>
        <w:jc w:val="center"/>
        <w:rPr>
          <w:rFonts w:asciiTheme="majorBidi" w:hAnsiTheme="majorBidi" w:cstheme="majorBidi"/>
          <w:b/>
          <w:bCs/>
          <w:sz w:val="24"/>
          <w:szCs w:val="24"/>
        </w:rPr>
      </w:pPr>
    </w:p>
    <w:p w:rsidR="007709EE" w:rsidRPr="007709EE" w:rsidRDefault="007709EE" w:rsidP="007709EE">
      <w:pPr>
        <w:spacing w:after="0" w:line="240" w:lineRule="auto"/>
        <w:jc w:val="center"/>
        <w:rPr>
          <w:rFonts w:asciiTheme="majorBidi" w:hAnsiTheme="majorBidi" w:cstheme="majorBidi"/>
          <w:b/>
          <w:bCs/>
          <w:sz w:val="24"/>
          <w:szCs w:val="24"/>
        </w:rPr>
      </w:pPr>
    </w:p>
    <w:p w:rsidR="007709EE" w:rsidRPr="007709EE" w:rsidRDefault="007709EE" w:rsidP="00567DCA">
      <w:pPr>
        <w:spacing w:after="0" w:line="240" w:lineRule="auto"/>
        <w:rPr>
          <w:rFonts w:asciiTheme="majorBidi" w:hAnsiTheme="majorBidi" w:cstheme="majorBidi"/>
          <w:b/>
          <w:sz w:val="24"/>
          <w:szCs w:val="24"/>
        </w:rPr>
      </w:pPr>
      <w:r w:rsidRPr="007709EE">
        <w:rPr>
          <w:rFonts w:asciiTheme="majorBidi" w:hAnsiTheme="majorBidi" w:cstheme="majorBidi"/>
          <w:b/>
          <w:sz w:val="24"/>
          <w:szCs w:val="24"/>
        </w:rPr>
        <w:t xml:space="preserve">Week 1: </w:t>
      </w:r>
      <w:r w:rsidR="0005644E">
        <w:rPr>
          <w:rFonts w:asciiTheme="majorBidi" w:hAnsiTheme="majorBidi" w:cstheme="majorBidi"/>
          <w:b/>
          <w:sz w:val="24"/>
          <w:szCs w:val="24"/>
        </w:rPr>
        <w:t xml:space="preserve">Class </w:t>
      </w:r>
      <w:r w:rsidRPr="007709EE">
        <w:rPr>
          <w:rFonts w:asciiTheme="majorBidi" w:hAnsiTheme="majorBidi" w:cstheme="majorBidi"/>
          <w:b/>
          <w:sz w:val="24"/>
          <w:szCs w:val="24"/>
        </w:rPr>
        <w:t xml:space="preserve">Introduction; </w:t>
      </w:r>
      <w:r w:rsidR="0005644E">
        <w:rPr>
          <w:rFonts w:asciiTheme="majorBidi" w:hAnsiTheme="majorBidi" w:cstheme="majorBidi"/>
          <w:b/>
          <w:sz w:val="24"/>
          <w:szCs w:val="24"/>
        </w:rPr>
        <w:t>H</w:t>
      </w:r>
      <w:r w:rsidRPr="007709EE">
        <w:rPr>
          <w:rFonts w:asciiTheme="majorBidi" w:hAnsiTheme="majorBidi" w:cstheme="majorBidi"/>
          <w:b/>
          <w:sz w:val="24"/>
          <w:szCs w:val="24"/>
        </w:rPr>
        <w:t xml:space="preserve">istorical background </w:t>
      </w:r>
      <w:r w:rsidR="00567DCA">
        <w:rPr>
          <w:rFonts w:asciiTheme="majorBidi" w:hAnsiTheme="majorBidi" w:cstheme="majorBidi"/>
          <w:b/>
          <w:sz w:val="24"/>
          <w:szCs w:val="24"/>
        </w:rPr>
        <w:t>– the r</w:t>
      </w:r>
      <w:r w:rsidR="0005644E">
        <w:rPr>
          <w:rFonts w:asciiTheme="majorBidi" w:hAnsiTheme="majorBidi" w:cstheme="majorBidi"/>
          <w:b/>
          <w:sz w:val="24"/>
          <w:szCs w:val="24"/>
        </w:rPr>
        <w:t xml:space="preserve">elationship between the </w:t>
      </w:r>
      <w:r w:rsidRPr="007709EE">
        <w:rPr>
          <w:rFonts w:asciiTheme="majorBidi" w:hAnsiTheme="majorBidi" w:cstheme="majorBidi"/>
          <w:b/>
          <w:sz w:val="24"/>
          <w:szCs w:val="24"/>
        </w:rPr>
        <w:t xml:space="preserve">concept of Justice and </w:t>
      </w:r>
      <w:r w:rsidR="0005644E">
        <w:rPr>
          <w:rFonts w:asciiTheme="majorBidi" w:hAnsiTheme="majorBidi" w:cstheme="majorBidi"/>
          <w:b/>
          <w:sz w:val="24"/>
          <w:szCs w:val="24"/>
        </w:rPr>
        <w:t>political power in the Middle East</w:t>
      </w:r>
      <w:r w:rsidR="008236E9">
        <w:rPr>
          <w:rFonts w:asciiTheme="majorBidi" w:hAnsiTheme="majorBidi" w:cstheme="majorBidi"/>
          <w:b/>
          <w:sz w:val="24"/>
          <w:szCs w:val="24"/>
        </w:rPr>
        <w:t>; Sign up for Response Papers</w:t>
      </w:r>
    </w:p>
    <w:p w:rsidR="00CA0486" w:rsidRPr="00CA0486" w:rsidRDefault="00CA0486" w:rsidP="007709EE">
      <w:pPr>
        <w:spacing w:after="0" w:line="240" w:lineRule="auto"/>
        <w:rPr>
          <w:rFonts w:asciiTheme="majorBidi" w:eastAsia="Times New Roman" w:hAnsiTheme="majorBidi" w:cstheme="majorBidi"/>
          <w:b/>
          <w:sz w:val="24"/>
          <w:szCs w:val="24"/>
        </w:rPr>
      </w:pPr>
      <w:r w:rsidRPr="00CA0486">
        <w:rPr>
          <w:rFonts w:asciiTheme="majorBidi" w:eastAsia="Times New Roman" w:hAnsiTheme="majorBidi" w:cstheme="majorBidi"/>
          <w:b/>
          <w:sz w:val="24"/>
          <w:szCs w:val="24"/>
        </w:rPr>
        <w:t>1/12</w:t>
      </w:r>
      <w:r>
        <w:rPr>
          <w:rFonts w:asciiTheme="majorBidi" w:eastAsia="Times New Roman" w:hAnsiTheme="majorBidi" w:cstheme="majorBidi"/>
          <w:b/>
          <w:sz w:val="24"/>
          <w:szCs w:val="24"/>
        </w:rPr>
        <w:t>:</w:t>
      </w:r>
    </w:p>
    <w:p w:rsidR="000B1794" w:rsidRDefault="007709EE" w:rsidP="007709EE">
      <w:pPr>
        <w:spacing w:after="0" w:line="240" w:lineRule="auto"/>
        <w:rPr>
          <w:rFonts w:asciiTheme="majorBidi" w:eastAsia="Times New Roman" w:hAnsiTheme="majorBidi" w:cstheme="majorBidi"/>
          <w:bCs/>
          <w:sz w:val="24"/>
          <w:szCs w:val="24"/>
        </w:rPr>
      </w:pPr>
      <w:r w:rsidRPr="007709EE">
        <w:rPr>
          <w:rFonts w:asciiTheme="majorBidi" w:eastAsia="Times New Roman" w:hAnsiTheme="majorBidi" w:cstheme="majorBidi"/>
          <w:bCs/>
          <w:sz w:val="24"/>
          <w:szCs w:val="24"/>
        </w:rPr>
        <w:t xml:space="preserve">Linda T. Darling, </w:t>
      </w:r>
      <w:proofErr w:type="gramStart"/>
      <w:r w:rsidRPr="007709EE">
        <w:rPr>
          <w:rFonts w:asciiTheme="majorBidi" w:eastAsia="Times New Roman" w:hAnsiTheme="majorBidi" w:cstheme="majorBidi"/>
          <w:bCs/>
          <w:i/>
          <w:iCs/>
          <w:sz w:val="24"/>
          <w:szCs w:val="24"/>
        </w:rPr>
        <w:t>A</w:t>
      </w:r>
      <w:proofErr w:type="gramEnd"/>
      <w:r w:rsidRPr="007709EE">
        <w:rPr>
          <w:rFonts w:asciiTheme="majorBidi" w:eastAsia="Times New Roman" w:hAnsiTheme="majorBidi" w:cstheme="majorBidi"/>
          <w:bCs/>
          <w:i/>
          <w:iCs/>
          <w:sz w:val="24"/>
          <w:szCs w:val="24"/>
        </w:rPr>
        <w:t xml:space="preserve"> History of Social Justice and Political Power in the Middle East: The Circle of Justice from Mesopotamia to Globalization</w:t>
      </w:r>
      <w:r w:rsidRPr="007709EE">
        <w:rPr>
          <w:rFonts w:asciiTheme="majorBidi" w:eastAsia="Times New Roman" w:hAnsiTheme="majorBidi" w:cstheme="majorBidi"/>
          <w:bCs/>
          <w:sz w:val="24"/>
          <w:szCs w:val="24"/>
        </w:rPr>
        <w:t xml:space="preserve">, (Routledge, Taylor, and Francis, 2013). Chapter One, “Introduction: The Circle of Justice,” pp. 2-12. </w:t>
      </w:r>
    </w:p>
    <w:p w:rsidR="000B1794" w:rsidRDefault="000B1794" w:rsidP="007709EE">
      <w:pPr>
        <w:spacing w:after="0" w:line="240" w:lineRule="auto"/>
        <w:rPr>
          <w:rFonts w:asciiTheme="majorBidi" w:eastAsia="Times New Roman" w:hAnsiTheme="majorBidi" w:cstheme="majorBidi"/>
          <w:bCs/>
          <w:sz w:val="24"/>
          <w:szCs w:val="24"/>
        </w:rPr>
      </w:pPr>
    </w:p>
    <w:p w:rsidR="00CA0486" w:rsidRPr="00CA0486" w:rsidRDefault="00CA0486" w:rsidP="000B1794">
      <w:pPr>
        <w:spacing w:after="0" w:line="240" w:lineRule="auto"/>
        <w:rPr>
          <w:rFonts w:asciiTheme="majorBidi" w:eastAsia="Times New Roman" w:hAnsiTheme="majorBidi" w:cstheme="majorBidi"/>
          <w:b/>
          <w:sz w:val="24"/>
          <w:szCs w:val="24"/>
        </w:rPr>
      </w:pPr>
      <w:r w:rsidRPr="00CA0486">
        <w:rPr>
          <w:rFonts w:asciiTheme="majorBidi" w:eastAsia="Times New Roman" w:hAnsiTheme="majorBidi" w:cstheme="majorBidi"/>
          <w:b/>
          <w:sz w:val="24"/>
          <w:szCs w:val="24"/>
        </w:rPr>
        <w:t>1/14</w:t>
      </w:r>
      <w:r>
        <w:rPr>
          <w:rFonts w:asciiTheme="majorBidi" w:eastAsia="Times New Roman" w:hAnsiTheme="majorBidi" w:cstheme="majorBidi"/>
          <w:b/>
          <w:sz w:val="24"/>
          <w:szCs w:val="24"/>
        </w:rPr>
        <w:t>:</w:t>
      </w:r>
    </w:p>
    <w:p w:rsidR="007709EE" w:rsidRDefault="000B1794" w:rsidP="000B1794">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Darling</w:t>
      </w:r>
      <w:r w:rsidR="007709EE" w:rsidRPr="007709EE">
        <w:rPr>
          <w:rFonts w:asciiTheme="majorBidi" w:eastAsia="Times New Roman" w:hAnsiTheme="majorBidi" w:cstheme="majorBidi"/>
          <w:bCs/>
          <w:sz w:val="24"/>
          <w:szCs w:val="24"/>
        </w:rPr>
        <w:t>, Chapter 2, “Mesopotamia: “That the strong might not oppress the weak”,” pp. 15-31.</w:t>
      </w:r>
    </w:p>
    <w:p w:rsidR="000B1794" w:rsidRDefault="000B1794" w:rsidP="007709EE">
      <w:pPr>
        <w:spacing w:after="0" w:line="240" w:lineRule="auto"/>
        <w:rPr>
          <w:rFonts w:asciiTheme="majorBidi" w:eastAsia="Times New Roman" w:hAnsiTheme="majorBidi" w:cstheme="majorBidi"/>
          <w:bCs/>
          <w:sz w:val="24"/>
          <w:szCs w:val="24"/>
        </w:rPr>
      </w:pPr>
    </w:p>
    <w:p w:rsidR="000B1794" w:rsidRPr="007709EE" w:rsidRDefault="000B1794" w:rsidP="000B1794">
      <w:pPr>
        <w:spacing w:after="0" w:line="240" w:lineRule="auto"/>
        <w:rPr>
          <w:rFonts w:asciiTheme="majorBidi" w:eastAsia="Times New Roman" w:hAnsiTheme="majorBidi" w:cstheme="majorBidi"/>
          <w:bCs/>
          <w:sz w:val="24"/>
          <w:szCs w:val="24"/>
        </w:rPr>
      </w:pPr>
      <w:r w:rsidRPr="007709EE">
        <w:rPr>
          <w:rFonts w:asciiTheme="majorBidi" w:eastAsia="Times New Roman" w:hAnsiTheme="majorBidi" w:cstheme="majorBidi"/>
          <w:bCs/>
          <w:sz w:val="24"/>
          <w:szCs w:val="24"/>
        </w:rPr>
        <w:t xml:space="preserve">Darling, Chapter 3, “Persia: “the deeds God likes best are righteousness and justice”,” pp. 33-46. </w:t>
      </w:r>
    </w:p>
    <w:p w:rsidR="000B1794" w:rsidRPr="007709EE" w:rsidRDefault="000B1794" w:rsidP="000B1794">
      <w:pPr>
        <w:spacing w:after="0" w:line="240" w:lineRule="auto"/>
        <w:rPr>
          <w:rFonts w:asciiTheme="majorBidi" w:eastAsia="Times New Roman" w:hAnsiTheme="majorBidi" w:cstheme="majorBidi"/>
          <w:bCs/>
          <w:sz w:val="24"/>
          <w:szCs w:val="24"/>
        </w:rPr>
      </w:pPr>
    </w:p>
    <w:p w:rsidR="007709EE" w:rsidRPr="007709EE" w:rsidRDefault="007709EE" w:rsidP="00567DCA">
      <w:pPr>
        <w:spacing w:after="0" w:line="240" w:lineRule="auto"/>
        <w:rPr>
          <w:rFonts w:asciiTheme="majorBidi" w:eastAsia="Times New Roman" w:hAnsiTheme="majorBidi" w:cstheme="majorBidi"/>
          <w:b/>
          <w:sz w:val="24"/>
          <w:szCs w:val="24"/>
        </w:rPr>
      </w:pPr>
      <w:r w:rsidRPr="007709EE">
        <w:rPr>
          <w:rFonts w:asciiTheme="majorBidi" w:eastAsia="Times New Roman" w:hAnsiTheme="majorBidi" w:cstheme="majorBidi"/>
          <w:b/>
          <w:sz w:val="24"/>
          <w:szCs w:val="24"/>
        </w:rPr>
        <w:t xml:space="preserve">Week 2: </w:t>
      </w:r>
      <w:r w:rsidR="00567DCA">
        <w:rPr>
          <w:rFonts w:asciiTheme="majorBidi" w:eastAsia="Times New Roman" w:hAnsiTheme="majorBidi" w:cstheme="majorBidi"/>
          <w:b/>
          <w:sz w:val="24"/>
          <w:szCs w:val="24"/>
        </w:rPr>
        <w:t xml:space="preserve">Historical background, cont. - </w:t>
      </w:r>
      <w:r w:rsidRPr="007709EE">
        <w:rPr>
          <w:rFonts w:asciiTheme="majorBidi" w:eastAsia="Times New Roman" w:hAnsiTheme="majorBidi" w:cstheme="majorBidi"/>
          <w:b/>
          <w:sz w:val="24"/>
          <w:szCs w:val="24"/>
        </w:rPr>
        <w:t>Justice as a foundation for legitimate government</w:t>
      </w:r>
    </w:p>
    <w:p w:rsidR="00CA0486" w:rsidRDefault="00CA0486" w:rsidP="000B1794">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1/19:</w:t>
      </w:r>
    </w:p>
    <w:p w:rsidR="000B1794" w:rsidRDefault="000B1794" w:rsidP="000B1794">
      <w:pPr>
        <w:spacing w:after="0" w:line="240" w:lineRule="auto"/>
        <w:rPr>
          <w:rFonts w:asciiTheme="majorBidi" w:eastAsia="Times New Roman" w:hAnsiTheme="majorBidi" w:cstheme="majorBidi"/>
          <w:bCs/>
          <w:sz w:val="24"/>
          <w:szCs w:val="24"/>
        </w:rPr>
      </w:pPr>
      <w:r w:rsidRPr="007709EE">
        <w:rPr>
          <w:rFonts w:asciiTheme="majorBidi" w:eastAsia="Times New Roman" w:hAnsiTheme="majorBidi" w:cstheme="majorBidi"/>
          <w:bCs/>
          <w:sz w:val="24"/>
          <w:szCs w:val="24"/>
        </w:rPr>
        <w:t xml:space="preserve">Darling, Chapter 4, “The Islamic Empire: “No prosperity without justice and good administration,” pp. 49-65. </w:t>
      </w:r>
    </w:p>
    <w:p w:rsidR="00807BC0" w:rsidRDefault="00807BC0" w:rsidP="000B1794">
      <w:pPr>
        <w:spacing w:after="0" w:line="240" w:lineRule="auto"/>
        <w:rPr>
          <w:rFonts w:asciiTheme="majorBidi" w:eastAsia="Times New Roman" w:hAnsiTheme="majorBidi" w:cstheme="majorBidi"/>
          <w:bCs/>
          <w:sz w:val="24"/>
          <w:szCs w:val="24"/>
        </w:rPr>
      </w:pPr>
    </w:p>
    <w:p w:rsidR="00807BC0" w:rsidRPr="008236E9" w:rsidRDefault="00807BC0" w:rsidP="00807BC0">
      <w:pPr>
        <w:spacing w:after="0" w:line="240" w:lineRule="auto"/>
        <w:rPr>
          <w:rFonts w:asciiTheme="majorBidi" w:eastAsia="Times New Roman" w:hAnsiTheme="majorBidi" w:cstheme="majorBidi"/>
          <w:bCs/>
          <w:sz w:val="24"/>
          <w:szCs w:val="24"/>
        </w:rPr>
      </w:pPr>
      <w:proofErr w:type="spellStart"/>
      <w:r w:rsidRPr="008236E9">
        <w:rPr>
          <w:rFonts w:asciiTheme="majorBidi" w:eastAsia="Times New Roman" w:hAnsiTheme="majorBidi" w:cstheme="majorBidi"/>
          <w:bCs/>
          <w:sz w:val="24"/>
          <w:szCs w:val="24"/>
        </w:rPr>
        <w:t>‘Ali</w:t>
      </w:r>
      <w:proofErr w:type="spellEnd"/>
      <w:r w:rsidRPr="008236E9">
        <w:rPr>
          <w:rFonts w:asciiTheme="majorBidi" w:eastAsia="Times New Roman" w:hAnsiTheme="majorBidi" w:cstheme="majorBidi"/>
          <w:bCs/>
          <w:sz w:val="24"/>
          <w:szCs w:val="24"/>
        </w:rPr>
        <w:t xml:space="preserve"> ibn Abi </w:t>
      </w:r>
      <w:proofErr w:type="spellStart"/>
      <w:r w:rsidRPr="008236E9">
        <w:rPr>
          <w:rFonts w:asciiTheme="majorBidi" w:eastAsia="Times New Roman" w:hAnsiTheme="majorBidi" w:cstheme="majorBidi"/>
          <w:bCs/>
          <w:sz w:val="24"/>
          <w:szCs w:val="24"/>
        </w:rPr>
        <w:t>Taleb</w:t>
      </w:r>
      <w:proofErr w:type="spellEnd"/>
      <w:r w:rsidRPr="008236E9">
        <w:rPr>
          <w:rFonts w:asciiTheme="majorBidi" w:eastAsia="Times New Roman" w:hAnsiTheme="majorBidi" w:cstheme="majorBidi"/>
          <w:bCs/>
          <w:sz w:val="24"/>
          <w:szCs w:val="24"/>
        </w:rPr>
        <w:t>, “Letter 53: An Order to Malik al-</w:t>
      </w:r>
      <w:proofErr w:type="spellStart"/>
      <w:r w:rsidRPr="008236E9">
        <w:rPr>
          <w:rFonts w:asciiTheme="majorBidi" w:eastAsia="Times New Roman" w:hAnsiTheme="majorBidi" w:cstheme="majorBidi"/>
          <w:bCs/>
          <w:sz w:val="24"/>
          <w:szCs w:val="24"/>
        </w:rPr>
        <w:t>Ashtar</w:t>
      </w:r>
      <w:proofErr w:type="spellEnd"/>
      <w:r w:rsidRPr="008236E9">
        <w:rPr>
          <w:rFonts w:asciiTheme="majorBidi" w:eastAsia="Times New Roman" w:hAnsiTheme="majorBidi" w:cstheme="majorBidi"/>
          <w:bCs/>
          <w:sz w:val="24"/>
          <w:szCs w:val="24"/>
        </w:rPr>
        <w:t xml:space="preserve">,” </w:t>
      </w:r>
      <w:proofErr w:type="spellStart"/>
      <w:r w:rsidRPr="008236E9">
        <w:rPr>
          <w:rFonts w:asciiTheme="majorBidi" w:eastAsia="Times New Roman" w:hAnsiTheme="majorBidi" w:cstheme="majorBidi"/>
          <w:bCs/>
          <w:i/>
          <w:iCs/>
          <w:sz w:val="24"/>
          <w:szCs w:val="24"/>
        </w:rPr>
        <w:t>Nahj</w:t>
      </w:r>
      <w:proofErr w:type="spellEnd"/>
      <w:r w:rsidRPr="008236E9">
        <w:rPr>
          <w:rFonts w:asciiTheme="majorBidi" w:eastAsia="Times New Roman" w:hAnsiTheme="majorBidi" w:cstheme="majorBidi"/>
          <w:bCs/>
          <w:i/>
          <w:iCs/>
          <w:sz w:val="24"/>
          <w:szCs w:val="24"/>
        </w:rPr>
        <w:t xml:space="preserve"> al-</w:t>
      </w:r>
      <w:proofErr w:type="spellStart"/>
      <w:r w:rsidRPr="008236E9">
        <w:rPr>
          <w:rFonts w:asciiTheme="majorBidi" w:eastAsia="Times New Roman" w:hAnsiTheme="majorBidi" w:cstheme="majorBidi"/>
          <w:bCs/>
          <w:i/>
          <w:iCs/>
          <w:sz w:val="24"/>
          <w:szCs w:val="24"/>
        </w:rPr>
        <w:t>Balagha</w:t>
      </w:r>
      <w:proofErr w:type="spellEnd"/>
      <w:r w:rsidRPr="008236E9">
        <w:rPr>
          <w:rFonts w:asciiTheme="majorBidi" w:eastAsia="Times New Roman" w:hAnsiTheme="majorBidi" w:cstheme="majorBidi"/>
          <w:bCs/>
          <w:sz w:val="24"/>
          <w:szCs w:val="24"/>
        </w:rPr>
        <w:t xml:space="preserve">, Available </w:t>
      </w:r>
      <w:hyperlink r:id="rId9" w:history="1">
        <w:r w:rsidRPr="008236E9">
          <w:rPr>
            <w:rStyle w:val="Hyperlink"/>
            <w:rFonts w:asciiTheme="majorBidi" w:eastAsia="Times New Roman" w:hAnsiTheme="majorBidi" w:cstheme="majorBidi"/>
            <w:bCs/>
            <w:color w:val="auto"/>
            <w:sz w:val="24"/>
            <w:szCs w:val="24"/>
          </w:rPr>
          <w:t>here</w:t>
        </w:r>
      </w:hyperlink>
      <w:r w:rsidRPr="008236E9">
        <w:rPr>
          <w:rFonts w:asciiTheme="majorBidi" w:eastAsia="Times New Roman" w:hAnsiTheme="majorBidi" w:cstheme="majorBidi"/>
          <w:bCs/>
          <w:sz w:val="24"/>
          <w:szCs w:val="24"/>
        </w:rPr>
        <w:t xml:space="preserve">. </w:t>
      </w:r>
    </w:p>
    <w:p w:rsidR="000B1794" w:rsidRDefault="000B1794" w:rsidP="007709EE">
      <w:pPr>
        <w:spacing w:after="0" w:line="240" w:lineRule="auto"/>
        <w:rPr>
          <w:rFonts w:asciiTheme="majorBidi" w:eastAsia="Times New Roman" w:hAnsiTheme="majorBidi" w:cstheme="majorBidi"/>
          <w:bCs/>
          <w:sz w:val="24"/>
          <w:szCs w:val="24"/>
        </w:rPr>
      </w:pPr>
    </w:p>
    <w:p w:rsidR="00CA0486" w:rsidRPr="00CA0486" w:rsidRDefault="00CA0486" w:rsidP="007709EE">
      <w:pPr>
        <w:spacing w:after="0" w:line="240" w:lineRule="auto"/>
        <w:rPr>
          <w:rFonts w:asciiTheme="majorBidi" w:eastAsia="Times New Roman" w:hAnsiTheme="majorBidi" w:cstheme="majorBidi"/>
          <w:b/>
          <w:sz w:val="24"/>
          <w:szCs w:val="24"/>
        </w:rPr>
      </w:pPr>
      <w:r w:rsidRPr="00CA0486">
        <w:rPr>
          <w:rFonts w:asciiTheme="majorBidi" w:eastAsia="Times New Roman" w:hAnsiTheme="majorBidi" w:cstheme="majorBidi"/>
          <w:b/>
          <w:sz w:val="24"/>
          <w:szCs w:val="24"/>
        </w:rPr>
        <w:t>1/21</w:t>
      </w:r>
      <w:r>
        <w:rPr>
          <w:rFonts w:asciiTheme="majorBidi" w:eastAsia="Times New Roman" w:hAnsiTheme="majorBidi" w:cstheme="majorBidi"/>
          <w:b/>
          <w:sz w:val="24"/>
          <w:szCs w:val="24"/>
        </w:rPr>
        <w:t>:</w:t>
      </w:r>
    </w:p>
    <w:p w:rsidR="008236E9" w:rsidRDefault="008236E9" w:rsidP="007709EE">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Patricia Crone, “Ninth Century Muslim Anarchists,” </w:t>
      </w:r>
      <w:r w:rsidRPr="008236E9">
        <w:rPr>
          <w:rFonts w:asciiTheme="majorBidi" w:eastAsia="Times New Roman" w:hAnsiTheme="majorBidi" w:cstheme="majorBidi"/>
          <w:bCs/>
          <w:i/>
          <w:iCs/>
          <w:sz w:val="24"/>
          <w:szCs w:val="24"/>
        </w:rPr>
        <w:t>libcom.org</w:t>
      </w:r>
      <w:r>
        <w:rPr>
          <w:rFonts w:asciiTheme="majorBidi" w:eastAsia="Times New Roman" w:hAnsiTheme="majorBidi" w:cstheme="majorBidi"/>
          <w:bCs/>
          <w:sz w:val="24"/>
          <w:szCs w:val="24"/>
        </w:rPr>
        <w:t>, March 17, 2015.</w:t>
      </w:r>
    </w:p>
    <w:p w:rsidR="008236E9" w:rsidRDefault="008236E9" w:rsidP="007709EE">
      <w:pPr>
        <w:spacing w:after="0" w:line="240" w:lineRule="auto"/>
        <w:rPr>
          <w:rFonts w:asciiTheme="majorBidi" w:eastAsia="Times New Roman" w:hAnsiTheme="majorBidi" w:cstheme="majorBidi"/>
          <w:bCs/>
          <w:sz w:val="24"/>
          <w:szCs w:val="24"/>
        </w:rPr>
      </w:pPr>
    </w:p>
    <w:p w:rsidR="007709EE" w:rsidRDefault="007709EE" w:rsidP="007709EE">
      <w:pPr>
        <w:spacing w:after="0" w:line="240" w:lineRule="auto"/>
        <w:rPr>
          <w:rFonts w:asciiTheme="majorBidi" w:eastAsia="Times New Roman" w:hAnsiTheme="majorBidi" w:cstheme="majorBidi"/>
          <w:bCs/>
          <w:sz w:val="24"/>
          <w:szCs w:val="24"/>
        </w:rPr>
      </w:pPr>
      <w:r w:rsidRPr="007709EE">
        <w:rPr>
          <w:rFonts w:asciiTheme="majorBidi" w:eastAsia="Times New Roman" w:hAnsiTheme="majorBidi" w:cstheme="majorBidi"/>
          <w:bCs/>
          <w:sz w:val="24"/>
          <w:szCs w:val="24"/>
        </w:rPr>
        <w:t>Darling, Chapter 5, “Politics in transition: “Curb the strong from riding on the weak,” pp. 67-82.</w:t>
      </w:r>
    </w:p>
    <w:p w:rsidR="00807BC0" w:rsidRDefault="00807BC0" w:rsidP="007709EE">
      <w:pPr>
        <w:spacing w:after="0" w:line="240" w:lineRule="auto"/>
        <w:rPr>
          <w:rFonts w:asciiTheme="majorBidi" w:eastAsia="Times New Roman" w:hAnsiTheme="majorBidi" w:cstheme="majorBidi"/>
          <w:bCs/>
          <w:sz w:val="24"/>
          <w:szCs w:val="24"/>
        </w:rPr>
      </w:pPr>
    </w:p>
    <w:p w:rsidR="007709EE" w:rsidRPr="007709EE" w:rsidRDefault="007709EE" w:rsidP="008C5D2A">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Darling, Chapter 6, “The Turks and Islamic Civilization: “The most penetrating of arrows is the prayer of the oppressed,” </w:t>
      </w:r>
      <w:r w:rsidR="008C5D2A">
        <w:rPr>
          <w:rFonts w:asciiTheme="majorBidi" w:hAnsiTheme="majorBidi" w:cstheme="majorBidi"/>
          <w:sz w:val="24"/>
          <w:szCs w:val="24"/>
        </w:rPr>
        <w:t xml:space="preserve">Introduction p. 86, The </w:t>
      </w:r>
      <w:proofErr w:type="spellStart"/>
      <w:r w:rsidR="008C5D2A">
        <w:rPr>
          <w:rFonts w:asciiTheme="majorBidi" w:hAnsiTheme="majorBidi" w:cstheme="majorBidi"/>
          <w:sz w:val="24"/>
          <w:szCs w:val="24"/>
        </w:rPr>
        <w:t>Seljuks</w:t>
      </w:r>
      <w:proofErr w:type="spellEnd"/>
      <w:r w:rsidR="008C5D2A">
        <w:rPr>
          <w:rFonts w:asciiTheme="majorBidi" w:hAnsiTheme="majorBidi" w:cstheme="majorBidi"/>
          <w:sz w:val="24"/>
          <w:szCs w:val="24"/>
        </w:rPr>
        <w:t xml:space="preserve"> and their advisors, pp. 89- 91, The Book of Counsel for Kings, pp. 93-94, Conclusion, p. </w:t>
      </w:r>
      <w:r w:rsidRPr="007709EE">
        <w:rPr>
          <w:rFonts w:asciiTheme="majorBidi" w:hAnsiTheme="majorBidi" w:cstheme="majorBidi"/>
          <w:sz w:val="24"/>
          <w:szCs w:val="24"/>
        </w:rPr>
        <w:t>101.</w:t>
      </w:r>
    </w:p>
    <w:p w:rsidR="007709EE" w:rsidRPr="007709EE" w:rsidRDefault="007709EE" w:rsidP="007709EE">
      <w:pPr>
        <w:spacing w:after="0" w:line="240" w:lineRule="auto"/>
        <w:rPr>
          <w:rFonts w:asciiTheme="majorBidi" w:hAnsiTheme="majorBidi" w:cstheme="majorBidi"/>
          <w:b/>
          <w:bCs/>
          <w:sz w:val="24"/>
          <w:szCs w:val="24"/>
        </w:rPr>
      </w:pPr>
    </w:p>
    <w:p w:rsidR="007709EE" w:rsidRPr="007709EE" w:rsidRDefault="007709EE" w:rsidP="007709EE">
      <w:pPr>
        <w:spacing w:after="0" w:line="240" w:lineRule="auto"/>
        <w:rPr>
          <w:rFonts w:asciiTheme="majorBidi" w:hAnsiTheme="majorBidi" w:cstheme="majorBidi"/>
          <w:b/>
          <w:bCs/>
          <w:sz w:val="24"/>
          <w:szCs w:val="24"/>
        </w:rPr>
      </w:pPr>
      <w:r w:rsidRPr="007709EE">
        <w:rPr>
          <w:rFonts w:asciiTheme="majorBidi" w:hAnsiTheme="majorBidi" w:cstheme="majorBidi"/>
          <w:b/>
          <w:bCs/>
          <w:sz w:val="24"/>
          <w:szCs w:val="24"/>
        </w:rPr>
        <w:lastRenderedPageBreak/>
        <w:t xml:space="preserve">Week 3: </w:t>
      </w:r>
      <w:r w:rsidR="00567DCA">
        <w:rPr>
          <w:rFonts w:asciiTheme="majorBidi" w:hAnsiTheme="majorBidi" w:cstheme="majorBidi"/>
          <w:b/>
          <w:bCs/>
          <w:sz w:val="24"/>
          <w:szCs w:val="24"/>
        </w:rPr>
        <w:t xml:space="preserve">Historical Background, cont. - </w:t>
      </w:r>
      <w:r w:rsidRPr="007709EE">
        <w:rPr>
          <w:rFonts w:asciiTheme="majorBidi" w:hAnsiTheme="majorBidi" w:cstheme="majorBidi"/>
          <w:b/>
          <w:bCs/>
          <w:sz w:val="24"/>
          <w:szCs w:val="24"/>
        </w:rPr>
        <w:t>Socio-political transformations and changing patterns of authority and identity</w:t>
      </w:r>
    </w:p>
    <w:p w:rsidR="00CA0486" w:rsidRPr="00CA0486" w:rsidRDefault="00CA0486" w:rsidP="007709EE">
      <w:pPr>
        <w:spacing w:after="0" w:line="240" w:lineRule="auto"/>
        <w:rPr>
          <w:rFonts w:asciiTheme="majorBidi" w:hAnsiTheme="majorBidi" w:cstheme="majorBidi"/>
          <w:b/>
          <w:bCs/>
          <w:sz w:val="24"/>
          <w:szCs w:val="24"/>
        </w:rPr>
      </w:pPr>
      <w:r w:rsidRPr="00CA0486">
        <w:rPr>
          <w:rFonts w:asciiTheme="majorBidi" w:hAnsiTheme="majorBidi" w:cstheme="majorBidi"/>
          <w:b/>
          <w:bCs/>
          <w:sz w:val="24"/>
          <w:szCs w:val="24"/>
        </w:rPr>
        <w:t>1/26</w:t>
      </w:r>
      <w:r>
        <w:rPr>
          <w:rFonts w:asciiTheme="majorBidi" w:hAnsiTheme="majorBidi" w:cstheme="majorBidi"/>
          <w:b/>
          <w:bCs/>
          <w:sz w:val="24"/>
          <w:szCs w:val="24"/>
        </w:rPr>
        <w:t>:</w:t>
      </w:r>
    </w:p>
    <w:p w:rsidR="007709EE" w:rsidRP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Darling, Chapter 7, “Mongols and </w:t>
      </w:r>
      <w:proofErr w:type="spellStart"/>
      <w:r w:rsidRPr="007709EE">
        <w:rPr>
          <w:rFonts w:asciiTheme="majorBidi" w:hAnsiTheme="majorBidi" w:cstheme="majorBidi"/>
          <w:sz w:val="24"/>
          <w:szCs w:val="24"/>
        </w:rPr>
        <w:t>Mamluks</w:t>
      </w:r>
      <w:proofErr w:type="spellEnd"/>
      <w:r w:rsidRPr="007709EE">
        <w:rPr>
          <w:rFonts w:asciiTheme="majorBidi" w:hAnsiTheme="majorBidi" w:cstheme="majorBidi"/>
          <w:sz w:val="24"/>
          <w:szCs w:val="24"/>
        </w:rPr>
        <w:t>: “Fierce toward offenders, and in judgements just,” pp. 103-125.</w:t>
      </w:r>
    </w:p>
    <w:p w:rsidR="007709EE" w:rsidRPr="007709EE" w:rsidRDefault="007709EE" w:rsidP="007709EE">
      <w:pPr>
        <w:spacing w:after="0" w:line="240" w:lineRule="auto"/>
        <w:rPr>
          <w:rFonts w:asciiTheme="majorBidi" w:hAnsiTheme="majorBidi" w:cstheme="majorBidi"/>
          <w:sz w:val="24"/>
          <w:szCs w:val="24"/>
        </w:rPr>
      </w:pPr>
    </w:p>
    <w:p w:rsidR="007709EE" w:rsidRP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Stephen Frederic Dale, “Ibn </w:t>
      </w:r>
      <w:proofErr w:type="spellStart"/>
      <w:r w:rsidRPr="007709EE">
        <w:rPr>
          <w:rFonts w:asciiTheme="majorBidi" w:hAnsiTheme="majorBidi" w:cstheme="majorBidi"/>
          <w:sz w:val="24"/>
          <w:szCs w:val="24"/>
        </w:rPr>
        <w:t>Khaldun</w:t>
      </w:r>
      <w:proofErr w:type="spellEnd"/>
      <w:r w:rsidRPr="007709EE">
        <w:rPr>
          <w:rFonts w:asciiTheme="majorBidi" w:hAnsiTheme="majorBidi" w:cstheme="majorBidi"/>
          <w:sz w:val="24"/>
          <w:szCs w:val="24"/>
        </w:rPr>
        <w:t xml:space="preserve">: The Last Greek and the First </w:t>
      </w:r>
      <w:proofErr w:type="spellStart"/>
      <w:r w:rsidRPr="007709EE">
        <w:rPr>
          <w:rFonts w:asciiTheme="majorBidi" w:hAnsiTheme="majorBidi" w:cstheme="majorBidi"/>
          <w:i/>
          <w:iCs/>
          <w:sz w:val="24"/>
          <w:szCs w:val="24"/>
        </w:rPr>
        <w:t>Annaliste</w:t>
      </w:r>
      <w:proofErr w:type="spellEnd"/>
      <w:r w:rsidRPr="007709EE">
        <w:rPr>
          <w:rFonts w:asciiTheme="majorBidi" w:hAnsiTheme="majorBidi" w:cstheme="majorBidi"/>
          <w:sz w:val="24"/>
          <w:szCs w:val="24"/>
        </w:rPr>
        <w:t xml:space="preserve"> Historian,” </w:t>
      </w:r>
      <w:r w:rsidRPr="007709EE">
        <w:rPr>
          <w:rFonts w:asciiTheme="majorBidi" w:hAnsiTheme="majorBidi" w:cstheme="majorBidi"/>
          <w:i/>
          <w:iCs/>
          <w:sz w:val="24"/>
          <w:szCs w:val="24"/>
        </w:rPr>
        <w:t>International Journal of Middle East Studies</w:t>
      </w:r>
      <w:r w:rsidRPr="007709EE">
        <w:rPr>
          <w:rFonts w:asciiTheme="majorBidi" w:hAnsiTheme="majorBidi" w:cstheme="majorBidi"/>
          <w:sz w:val="24"/>
          <w:szCs w:val="24"/>
        </w:rPr>
        <w:t xml:space="preserve">, Vol. 38, (2006: 431-451). </w:t>
      </w:r>
    </w:p>
    <w:p w:rsidR="007709EE" w:rsidRPr="007709EE" w:rsidRDefault="007709EE" w:rsidP="007709EE">
      <w:pPr>
        <w:spacing w:after="0" w:line="240" w:lineRule="auto"/>
        <w:rPr>
          <w:rFonts w:asciiTheme="majorBidi" w:hAnsiTheme="majorBidi" w:cstheme="majorBidi"/>
          <w:sz w:val="24"/>
          <w:szCs w:val="24"/>
        </w:rPr>
      </w:pPr>
    </w:p>
    <w:p w:rsidR="00CA0486" w:rsidRPr="00CA0486" w:rsidRDefault="00CA0486" w:rsidP="007709EE">
      <w:pPr>
        <w:spacing w:after="0" w:line="240" w:lineRule="auto"/>
        <w:rPr>
          <w:rFonts w:asciiTheme="majorBidi" w:hAnsiTheme="majorBidi" w:cstheme="majorBidi"/>
          <w:b/>
          <w:bCs/>
          <w:sz w:val="24"/>
          <w:szCs w:val="24"/>
        </w:rPr>
      </w:pPr>
      <w:r w:rsidRPr="00CA0486">
        <w:rPr>
          <w:rFonts w:asciiTheme="majorBidi" w:hAnsiTheme="majorBidi" w:cstheme="majorBidi"/>
          <w:b/>
          <w:bCs/>
          <w:sz w:val="24"/>
          <w:szCs w:val="24"/>
        </w:rPr>
        <w:t>1/28</w:t>
      </w:r>
      <w:r>
        <w:rPr>
          <w:rFonts w:asciiTheme="majorBidi" w:hAnsiTheme="majorBidi" w:cstheme="majorBidi"/>
          <w:b/>
          <w:bCs/>
          <w:sz w:val="24"/>
          <w:szCs w:val="24"/>
        </w:rPr>
        <w:t>:</w:t>
      </w:r>
    </w:p>
    <w:p w:rsidR="007709EE" w:rsidRP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Darling, Chapter 8, “Early Modern empires: “The World is a garden, its wall is the state,” pp. 127-154.</w:t>
      </w:r>
    </w:p>
    <w:p w:rsidR="007709EE" w:rsidRPr="007709EE" w:rsidRDefault="007709EE" w:rsidP="007709EE">
      <w:pPr>
        <w:spacing w:after="0" w:line="240" w:lineRule="auto"/>
        <w:rPr>
          <w:rFonts w:asciiTheme="majorBidi" w:hAnsiTheme="majorBidi" w:cstheme="majorBidi"/>
          <w:sz w:val="24"/>
          <w:szCs w:val="24"/>
        </w:rPr>
      </w:pPr>
    </w:p>
    <w:p w:rsidR="00A331CD" w:rsidRDefault="007709EE" w:rsidP="0061077D">
      <w:pPr>
        <w:spacing w:after="0" w:line="240" w:lineRule="auto"/>
        <w:rPr>
          <w:rFonts w:asciiTheme="majorBidi" w:hAnsiTheme="majorBidi" w:cstheme="majorBidi"/>
          <w:b/>
          <w:bCs/>
          <w:sz w:val="24"/>
          <w:szCs w:val="24"/>
        </w:rPr>
      </w:pPr>
      <w:r w:rsidRPr="007709EE">
        <w:rPr>
          <w:rFonts w:asciiTheme="majorBidi" w:hAnsiTheme="majorBidi" w:cstheme="majorBidi"/>
          <w:b/>
          <w:bCs/>
          <w:sz w:val="24"/>
          <w:szCs w:val="24"/>
        </w:rPr>
        <w:t>Week 4: Concepts: Sovereignty</w:t>
      </w:r>
    </w:p>
    <w:p w:rsidR="00CA0486" w:rsidRPr="00CA0486" w:rsidRDefault="00CA0486" w:rsidP="00A331CD">
      <w:pPr>
        <w:spacing w:after="0" w:line="240" w:lineRule="auto"/>
        <w:rPr>
          <w:rFonts w:asciiTheme="majorBidi" w:eastAsia="Cambria" w:hAnsiTheme="majorBidi" w:cstheme="majorBidi"/>
          <w:b/>
          <w:bCs/>
          <w:w w:val="105"/>
          <w:sz w:val="24"/>
          <w:szCs w:val="24"/>
        </w:rPr>
      </w:pPr>
      <w:r w:rsidRPr="00CA0486">
        <w:rPr>
          <w:rFonts w:asciiTheme="majorBidi" w:eastAsia="Cambria" w:hAnsiTheme="majorBidi" w:cstheme="majorBidi"/>
          <w:b/>
          <w:bCs/>
          <w:w w:val="105"/>
          <w:sz w:val="24"/>
          <w:szCs w:val="24"/>
        </w:rPr>
        <w:t>2/2</w:t>
      </w:r>
      <w:r>
        <w:rPr>
          <w:rFonts w:asciiTheme="majorBidi" w:eastAsia="Cambria" w:hAnsiTheme="majorBidi" w:cstheme="majorBidi"/>
          <w:b/>
          <w:bCs/>
          <w:w w:val="105"/>
          <w:sz w:val="24"/>
          <w:szCs w:val="24"/>
        </w:rPr>
        <w:t>:</w:t>
      </w:r>
    </w:p>
    <w:p w:rsidR="007709EE" w:rsidRDefault="007709EE" w:rsidP="00A331CD">
      <w:pPr>
        <w:spacing w:after="0" w:line="240" w:lineRule="auto"/>
        <w:rPr>
          <w:rFonts w:asciiTheme="majorBidi" w:eastAsia="Cambria" w:hAnsiTheme="majorBidi" w:cstheme="majorBidi"/>
          <w:w w:val="105"/>
          <w:sz w:val="24"/>
          <w:szCs w:val="24"/>
        </w:rPr>
      </w:pPr>
      <w:r w:rsidRPr="007709EE">
        <w:rPr>
          <w:rFonts w:asciiTheme="majorBidi" w:eastAsia="Cambria" w:hAnsiTheme="majorBidi" w:cstheme="majorBidi"/>
          <w:w w:val="105"/>
          <w:sz w:val="24"/>
          <w:szCs w:val="24"/>
        </w:rPr>
        <w:t xml:space="preserve">Michael </w:t>
      </w:r>
      <w:proofErr w:type="spellStart"/>
      <w:r w:rsidRPr="007709EE">
        <w:rPr>
          <w:rFonts w:asciiTheme="majorBidi" w:eastAsia="Cambria" w:hAnsiTheme="majorBidi" w:cstheme="majorBidi"/>
          <w:w w:val="105"/>
          <w:sz w:val="24"/>
          <w:szCs w:val="24"/>
        </w:rPr>
        <w:t>Hardt</w:t>
      </w:r>
      <w:proofErr w:type="spellEnd"/>
      <w:r w:rsidRPr="007709EE">
        <w:rPr>
          <w:rFonts w:asciiTheme="majorBidi" w:eastAsia="Cambria" w:hAnsiTheme="majorBidi" w:cstheme="majorBidi"/>
          <w:w w:val="105"/>
          <w:sz w:val="24"/>
          <w:szCs w:val="24"/>
        </w:rPr>
        <w:t xml:space="preserve"> and Antonio </w:t>
      </w:r>
      <w:proofErr w:type="spellStart"/>
      <w:r w:rsidRPr="007709EE">
        <w:rPr>
          <w:rFonts w:asciiTheme="majorBidi" w:eastAsia="Cambria" w:hAnsiTheme="majorBidi" w:cstheme="majorBidi"/>
          <w:w w:val="105"/>
          <w:sz w:val="24"/>
          <w:szCs w:val="24"/>
        </w:rPr>
        <w:t>Negri</w:t>
      </w:r>
      <w:proofErr w:type="spellEnd"/>
      <w:r w:rsidRPr="007709EE">
        <w:rPr>
          <w:rFonts w:asciiTheme="majorBidi" w:eastAsia="Cambria" w:hAnsiTheme="majorBidi" w:cstheme="majorBidi"/>
          <w:w w:val="105"/>
          <w:sz w:val="24"/>
          <w:szCs w:val="24"/>
        </w:rPr>
        <w:t xml:space="preserve">, Excerpts from </w:t>
      </w:r>
      <w:r w:rsidRPr="007709EE">
        <w:rPr>
          <w:rFonts w:asciiTheme="majorBidi" w:eastAsia="Cambria" w:hAnsiTheme="majorBidi" w:cstheme="majorBidi"/>
          <w:i/>
          <w:iCs/>
          <w:w w:val="105"/>
          <w:sz w:val="24"/>
          <w:szCs w:val="24"/>
        </w:rPr>
        <w:t>Empire</w:t>
      </w:r>
      <w:r w:rsidRPr="007709EE">
        <w:rPr>
          <w:rFonts w:asciiTheme="majorBidi" w:eastAsia="Cambria" w:hAnsiTheme="majorBidi" w:cstheme="majorBidi"/>
          <w:w w:val="105"/>
          <w:sz w:val="24"/>
          <w:szCs w:val="24"/>
        </w:rPr>
        <w:t xml:space="preserve">, (Harvard University Press, 2001). </w:t>
      </w:r>
      <w:r w:rsidRPr="0061077D">
        <w:rPr>
          <w:rFonts w:asciiTheme="majorBidi" w:eastAsia="Cambria" w:hAnsiTheme="majorBidi" w:cstheme="majorBidi"/>
          <w:w w:val="105"/>
          <w:sz w:val="24"/>
          <w:szCs w:val="24"/>
        </w:rPr>
        <w:t xml:space="preserve">“2.2 Sovereignty of the Nation-State,” pp. 93-113. </w:t>
      </w:r>
      <w:r w:rsidRPr="007709EE">
        <w:rPr>
          <w:rFonts w:asciiTheme="majorBidi" w:eastAsia="Cambria" w:hAnsiTheme="majorBidi" w:cstheme="majorBidi"/>
          <w:w w:val="105"/>
          <w:sz w:val="24"/>
          <w:szCs w:val="24"/>
        </w:rPr>
        <w:t xml:space="preserve">And “2.3 </w:t>
      </w:r>
      <w:proofErr w:type="gramStart"/>
      <w:r w:rsidRPr="007709EE">
        <w:rPr>
          <w:rFonts w:asciiTheme="majorBidi" w:eastAsia="Cambria" w:hAnsiTheme="majorBidi" w:cstheme="majorBidi"/>
          <w:w w:val="105"/>
          <w:sz w:val="24"/>
          <w:szCs w:val="24"/>
        </w:rPr>
        <w:t>The</w:t>
      </w:r>
      <w:proofErr w:type="gramEnd"/>
      <w:r w:rsidRPr="007709EE">
        <w:rPr>
          <w:rFonts w:asciiTheme="majorBidi" w:eastAsia="Cambria" w:hAnsiTheme="majorBidi" w:cstheme="majorBidi"/>
          <w:w w:val="105"/>
          <w:sz w:val="24"/>
          <w:szCs w:val="24"/>
        </w:rPr>
        <w:t xml:space="preserve"> Dialectics of Colonial Sovereignty,” pp. 114-136. Available </w:t>
      </w:r>
      <w:hyperlink r:id="rId10" w:history="1">
        <w:r w:rsidRPr="007709EE">
          <w:rPr>
            <w:rFonts w:asciiTheme="majorBidi" w:eastAsia="Cambria" w:hAnsiTheme="majorBidi" w:cstheme="majorBidi"/>
            <w:color w:val="0000FF"/>
            <w:w w:val="105"/>
            <w:sz w:val="24"/>
            <w:szCs w:val="24"/>
            <w:u w:val="single"/>
          </w:rPr>
          <w:t>here</w:t>
        </w:r>
      </w:hyperlink>
      <w:r w:rsidRPr="007709EE">
        <w:rPr>
          <w:rFonts w:asciiTheme="majorBidi" w:eastAsia="Cambria" w:hAnsiTheme="majorBidi" w:cstheme="majorBidi"/>
          <w:w w:val="105"/>
          <w:sz w:val="24"/>
          <w:szCs w:val="24"/>
        </w:rPr>
        <w:t>.</w:t>
      </w:r>
    </w:p>
    <w:p w:rsidR="0061077D" w:rsidRDefault="0061077D" w:rsidP="00A331CD">
      <w:pPr>
        <w:spacing w:after="0" w:line="240" w:lineRule="auto"/>
        <w:rPr>
          <w:rFonts w:asciiTheme="majorBidi" w:eastAsia="Cambria" w:hAnsiTheme="majorBidi" w:cstheme="majorBidi"/>
          <w:w w:val="105"/>
          <w:sz w:val="24"/>
          <w:szCs w:val="24"/>
        </w:rPr>
      </w:pPr>
    </w:p>
    <w:p w:rsidR="0061077D" w:rsidRDefault="0061077D" w:rsidP="0061077D">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Stephen D. Krasner, </w:t>
      </w:r>
      <w:r>
        <w:rPr>
          <w:rFonts w:asciiTheme="majorBidi" w:eastAsia="Times New Roman" w:hAnsiTheme="majorBidi" w:cstheme="majorBidi"/>
          <w:bCs/>
          <w:i/>
          <w:iCs/>
          <w:sz w:val="24"/>
          <w:szCs w:val="24"/>
        </w:rPr>
        <w:t>Sovereignty: Organized Hypocrisy</w:t>
      </w:r>
      <w:r>
        <w:rPr>
          <w:rFonts w:asciiTheme="majorBidi" w:eastAsia="Times New Roman" w:hAnsiTheme="majorBidi" w:cstheme="majorBidi"/>
          <w:bCs/>
          <w:sz w:val="24"/>
          <w:szCs w:val="24"/>
        </w:rPr>
        <w:t>, (Princeton University Press, 2000), Chapter 1 ‘Sovereignty and its Discontents,’ pp. 3-42.</w:t>
      </w:r>
      <w:r w:rsidR="00207DBE">
        <w:rPr>
          <w:rFonts w:asciiTheme="majorBidi" w:eastAsia="Times New Roman" w:hAnsiTheme="majorBidi" w:cstheme="majorBidi"/>
          <w:bCs/>
          <w:sz w:val="24"/>
          <w:szCs w:val="24"/>
        </w:rPr>
        <w:t xml:space="preserve"> Book availa</w:t>
      </w:r>
      <w:r w:rsidR="00207DBE" w:rsidRPr="00207DBE">
        <w:rPr>
          <w:rFonts w:asciiTheme="majorBidi" w:eastAsia="Times New Roman" w:hAnsiTheme="majorBidi" w:cstheme="majorBidi"/>
          <w:bCs/>
          <w:sz w:val="24"/>
          <w:szCs w:val="24"/>
        </w:rPr>
        <w:t xml:space="preserve">ble through USC: </w:t>
      </w:r>
      <w:hyperlink r:id="rId11" w:tgtFrame="_blank" w:history="1">
        <w:r w:rsidR="00207DBE" w:rsidRPr="00207DBE">
          <w:rPr>
            <w:rFonts w:asciiTheme="majorBidi" w:hAnsiTheme="majorBidi" w:cstheme="majorBidi"/>
            <w:color w:val="1155CC"/>
            <w:sz w:val="24"/>
            <w:szCs w:val="24"/>
            <w:u w:val="single"/>
            <w:shd w:val="clear" w:color="auto" w:fill="FFFFFF"/>
          </w:rPr>
          <w:t>http://uscp.sirsi.net/uhtbin/cgisirsi/x/0/0/5?searchdata1=4442079{CKEY}</w:t>
        </w:r>
      </w:hyperlink>
      <w:r w:rsidR="00207DBE" w:rsidRPr="00207DBE">
        <w:rPr>
          <w:rFonts w:asciiTheme="majorBidi" w:hAnsiTheme="majorBidi" w:cstheme="majorBidi"/>
          <w:sz w:val="24"/>
          <w:szCs w:val="24"/>
        </w:rPr>
        <w:t>.</w:t>
      </w:r>
      <w:r w:rsidR="004B34D6">
        <w:rPr>
          <w:rFonts w:asciiTheme="majorBidi" w:hAnsiTheme="majorBidi" w:cstheme="majorBidi"/>
          <w:sz w:val="24"/>
          <w:szCs w:val="24"/>
        </w:rPr>
        <w:t xml:space="preserve"> Chapter also available </w:t>
      </w:r>
      <w:hyperlink r:id="rId12" w:history="1">
        <w:r w:rsidR="004B34D6" w:rsidRPr="004B34D6">
          <w:rPr>
            <w:rStyle w:val="Hyperlink"/>
            <w:rFonts w:asciiTheme="majorBidi" w:hAnsiTheme="majorBidi" w:cstheme="majorBidi"/>
            <w:sz w:val="24"/>
            <w:szCs w:val="24"/>
          </w:rPr>
          <w:t>here</w:t>
        </w:r>
      </w:hyperlink>
      <w:r w:rsidR="004B34D6">
        <w:rPr>
          <w:rFonts w:asciiTheme="majorBidi" w:hAnsiTheme="majorBidi" w:cstheme="majorBidi"/>
          <w:sz w:val="24"/>
          <w:szCs w:val="24"/>
        </w:rPr>
        <w:t>.</w:t>
      </w:r>
    </w:p>
    <w:p w:rsidR="0061077D" w:rsidRDefault="0061077D" w:rsidP="00A331CD">
      <w:pPr>
        <w:spacing w:after="0" w:line="240" w:lineRule="auto"/>
        <w:rPr>
          <w:rFonts w:asciiTheme="majorBidi" w:eastAsia="Cambria" w:hAnsiTheme="majorBidi" w:cstheme="majorBidi"/>
          <w:w w:val="105"/>
          <w:sz w:val="24"/>
          <w:szCs w:val="24"/>
        </w:rPr>
      </w:pPr>
    </w:p>
    <w:p w:rsidR="00CA0486" w:rsidRPr="00CA0486" w:rsidRDefault="00CA0486" w:rsidP="0061077D">
      <w:pPr>
        <w:spacing w:after="0" w:line="240" w:lineRule="auto"/>
        <w:rPr>
          <w:rFonts w:asciiTheme="majorBidi" w:hAnsiTheme="majorBidi" w:cstheme="majorBidi"/>
          <w:b/>
          <w:bCs/>
          <w:sz w:val="24"/>
          <w:szCs w:val="24"/>
        </w:rPr>
      </w:pPr>
      <w:r w:rsidRPr="00CA0486">
        <w:rPr>
          <w:rFonts w:asciiTheme="majorBidi" w:hAnsiTheme="majorBidi" w:cstheme="majorBidi"/>
          <w:b/>
          <w:bCs/>
          <w:sz w:val="24"/>
          <w:szCs w:val="24"/>
        </w:rPr>
        <w:t>2/4:</w:t>
      </w:r>
    </w:p>
    <w:p w:rsidR="004D7B68" w:rsidRPr="000C280D" w:rsidRDefault="0061077D" w:rsidP="004D7B68">
      <w:pPr>
        <w:spacing w:after="0" w:line="240" w:lineRule="auto"/>
        <w:rPr>
          <w:rFonts w:asciiTheme="majorBidi" w:eastAsia="Times New Roman" w:hAnsiTheme="majorBidi" w:cstheme="majorBidi"/>
          <w:bCs/>
          <w:color w:val="00B050"/>
          <w:sz w:val="24"/>
          <w:szCs w:val="24"/>
        </w:rPr>
      </w:pPr>
      <w:r w:rsidRPr="007709EE">
        <w:rPr>
          <w:rFonts w:asciiTheme="majorBidi" w:hAnsiTheme="majorBidi" w:cstheme="majorBidi"/>
          <w:sz w:val="24"/>
          <w:szCs w:val="24"/>
        </w:rPr>
        <w:t xml:space="preserve">Roger Owen, </w:t>
      </w:r>
      <w:r w:rsidRPr="007709EE">
        <w:rPr>
          <w:rFonts w:asciiTheme="majorBidi" w:hAnsiTheme="majorBidi" w:cstheme="majorBidi"/>
          <w:i/>
          <w:iCs/>
          <w:sz w:val="24"/>
          <w:szCs w:val="24"/>
        </w:rPr>
        <w:t>State Power and Politics in the Making of the Modern Middle East</w:t>
      </w:r>
      <w:r w:rsidRPr="007709EE">
        <w:rPr>
          <w:rFonts w:asciiTheme="majorBidi" w:hAnsiTheme="majorBidi" w:cstheme="majorBidi"/>
          <w:sz w:val="24"/>
          <w:szCs w:val="24"/>
        </w:rPr>
        <w:t>, (Gallup Press, 2007), Chapter 1 “The end of empires: the emergence of the modern Middle Eastern states,” pp. 5-22.</w:t>
      </w:r>
      <w:r w:rsidR="004D7B68">
        <w:rPr>
          <w:rFonts w:asciiTheme="majorBidi" w:hAnsiTheme="majorBidi" w:cstheme="majorBidi"/>
          <w:sz w:val="24"/>
          <w:szCs w:val="24"/>
        </w:rPr>
        <w:t xml:space="preserve"> </w:t>
      </w:r>
      <w:r w:rsidR="004D7B68" w:rsidRPr="001C772C">
        <w:rPr>
          <w:rFonts w:asciiTheme="majorBidi" w:hAnsiTheme="majorBidi" w:cstheme="majorBidi"/>
          <w:sz w:val="24"/>
          <w:szCs w:val="24"/>
        </w:rPr>
        <w:t xml:space="preserve">Book Available for </w:t>
      </w:r>
      <w:r w:rsidR="004D7B68">
        <w:rPr>
          <w:rFonts w:asciiTheme="majorBidi" w:hAnsiTheme="majorBidi" w:cstheme="majorBidi"/>
          <w:sz w:val="24"/>
          <w:szCs w:val="24"/>
        </w:rPr>
        <w:t xml:space="preserve">free (automatic) </w:t>
      </w:r>
      <w:r w:rsidR="004D7B68" w:rsidRPr="001C772C">
        <w:rPr>
          <w:rFonts w:asciiTheme="majorBidi" w:hAnsiTheme="majorBidi" w:cstheme="majorBidi"/>
          <w:sz w:val="24"/>
          <w:szCs w:val="24"/>
        </w:rPr>
        <w:t>e-download</w:t>
      </w:r>
      <w:r w:rsidR="004D7B68">
        <w:rPr>
          <w:rFonts w:asciiTheme="majorBidi" w:hAnsiTheme="majorBidi" w:cstheme="majorBidi"/>
          <w:sz w:val="24"/>
          <w:szCs w:val="24"/>
        </w:rPr>
        <w:t xml:space="preserve"> </w:t>
      </w:r>
      <w:hyperlink r:id="rId13" w:history="1">
        <w:r w:rsidR="004D7B68" w:rsidRPr="001C772C">
          <w:rPr>
            <w:rStyle w:val="Hyperlink"/>
            <w:rFonts w:asciiTheme="majorBidi" w:hAnsiTheme="majorBidi" w:cstheme="majorBidi"/>
            <w:sz w:val="24"/>
            <w:szCs w:val="24"/>
          </w:rPr>
          <w:t>here</w:t>
        </w:r>
      </w:hyperlink>
      <w:r w:rsidR="004D7B68">
        <w:rPr>
          <w:rFonts w:asciiTheme="majorBidi" w:hAnsiTheme="majorBidi" w:cstheme="majorBidi"/>
          <w:sz w:val="24"/>
          <w:szCs w:val="24"/>
        </w:rPr>
        <w:t>.</w:t>
      </w:r>
    </w:p>
    <w:p w:rsidR="00FD1248" w:rsidRDefault="00FD1248" w:rsidP="0061077D">
      <w:pPr>
        <w:spacing w:after="0" w:line="240" w:lineRule="auto"/>
        <w:rPr>
          <w:rFonts w:asciiTheme="majorBidi" w:hAnsiTheme="majorBidi" w:cstheme="majorBidi"/>
          <w:sz w:val="24"/>
          <w:szCs w:val="24"/>
        </w:rPr>
      </w:pPr>
    </w:p>
    <w:p w:rsidR="00FD1248" w:rsidRPr="00FD1248" w:rsidRDefault="00FD1248" w:rsidP="0061077D">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Murtaza</w:t>
      </w:r>
      <w:proofErr w:type="spellEnd"/>
      <w:r>
        <w:rPr>
          <w:rFonts w:asciiTheme="majorBidi" w:hAnsiTheme="majorBidi" w:cstheme="majorBidi"/>
          <w:sz w:val="24"/>
          <w:szCs w:val="24"/>
        </w:rPr>
        <w:t xml:space="preserve"> Hussein, “The Myth of the 1,400 Sunni-Shia War,” </w:t>
      </w:r>
      <w:r>
        <w:rPr>
          <w:rFonts w:asciiTheme="majorBidi" w:hAnsiTheme="majorBidi" w:cstheme="majorBidi"/>
          <w:i/>
          <w:iCs/>
          <w:sz w:val="24"/>
          <w:szCs w:val="24"/>
        </w:rPr>
        <w:t>Al-Jazeera</w:t>
      </w:r>
      <w:r>
        <w:rPr>
          <w:rFonts w:asciiTheme="majorBidi" w:hAnsiTheme="majorBidi" w:cstheme="majorBidi"/>
          <w:sz w:val="24"/>
          <w:szCs w:val="24"/>
        </w:rPr>
        <w:t xml:space="preserve">, July 9, 2013, Available </w:t>
      </w:r>
      <w:hyperlink r:id="rId14" w:history="1">
        <w:r w:rsidRPr="00FD1248">
          <w:rPr>
            <w:rStyle w:val="Hyperlink"/>
            <w:rFonts w:asciiTheme="majorBidi" w:hAnsiTheme="majorBidi" w:cstheme="majorBidi"/>
            <w:sz w:val="24"/>
            <w:szCs w:val="24"/>
          </w:rPr>
          <w:t>here</w:t>
        </w:r>
      </w:hyperlink>
      <w:r>
        <w:rPr>
          <w:rFonts w:asciiTheme="majorBidi" w:hAnsiTheme="majorBidi" w:cstheme="majorBidi"/>
          <w:sz w:val="24"/>
          <w:szCs w:val="24"/>
        </w:rPr>
        <w:t>.</w:t>
      </w:r>
    </w:p>
    <w:p w:rsidR="0061077D" w:rsidRDefault="0061077D" w:rsidP="00A331CD">
      <w:pPr>
        <w:spacing w:after="0" w:line="240" w:lineRule="auto"/>
        <w:rPr>
          <w:rFonts w:asciiTheme="majorBidi" w:eastAsia="Cambria" w:hAnsiTheme="majorBidi" w:cstheme="majorBidi"/>
          <w:w w:val="105"/>
          <w:sz w:val="24"/>
          <w:szCs w:val="24"/>
        </w:rPr>
      </w:pPr>
    </w:p>
    <w:p w:rsidR="007709EE" w:rsidRPr="007709EE" w:rsidRDefault="007709EE" w:rsidP="00567DCA">
      <w:pPr>
        <w:spacing w:after="0" w:line="240" w:lineRule="auto"/>
        <w:rPr>
          <w:rFonts w:asciiTheme="majorBidi" w:hAnsiTheme="majorBidi" w:cstheme="majorBidi"/>
          <w:b/>
          <w:bCs/>
          <w:sz w:val="24"/>
          <w:szCs w:val="24"/>
        </w:rPr>
      </w:pPr>
      <w:r w:rsidRPr="007709EE">
        <w:rPr>
          <w:rFonts w:asciiTheme="majorBidi" w:hAnsiTheme="majorBidi" w:cstheme="majorBidi"/>
          <w:b/>
          <w:bCs/>
          <w:sz w:val="24"/>
          <w:szCs w:val="24"/>
        </w:rPr>
        <w:t xml:space="preserve">Week 5: </w:t>
      </w:r>
      <w:r w:rsidR="0061077D">
        <w:rPr>
          <w:rFonts w:asciiTheme="majorBidi" w:hAnsiTheme="majorBidi" w:cstheme="majorBidi"/>
          <w:b/>
          <w:bCs/>
          <w:sz w:val="24"/>
          <w:szCs w:val="24"/>
        </w:rPr>
        <w:t xml:space="preserve">Concepts: Nation, State, </w:t>
      </w:r>
      <w:r w:rsidRPr="007709EE">
        <w:rPr>
          <w:rFonts w:asciiTheme="majorBidi" w:hAnsiTheme="majorBidi" w:cstheme="majorBidi"/>
          <w:b/>
          <w:bCs/>
          <w:sz w:val="24"/>
          <w:szCs w:val="24"/>
        </w:rPr>
        <w:t>and Arab Nationalism</w:t>
      </w:r>
    </w:p>
    <w:p w:rsidR="00CA0486" w:rsidRPr="00CA0486" w:rsidRDefault="00CA0486" w:rsidP="0061077D">
      <w:pPr>
        <w:spacing w:after="0" w:line="240" w:lineRule="auto"/>
        <w:rPr>
          <w:rFonts w:asciiTheme="majorBidi" w:hAnsiTheme="majorBidi" w:cstheme="majorBidi"/>
          <w:b/>
          <w:bCs/>
          <w:sz w:val="24"/>
          <w:szCs w:val="24"/>
        </w:rPr>
      </w:pPr>
      <w:r>
        <w:rPr>
          <w:rFonts w:asciiTheme="majorBidi" w:hAnsiTheme="majorBidi" w:cstheme="majorBidi"/>
          <w:b/>
          <w:bCs/>
          <w:sz w:val="24"/>
          <w:szCs w:val="24"/>
        </w:rPr>
        <w:t>2/9:</w:t>
      </w:r>
    </w:p>
    <w:p w:rsidR="0061077D" w:rsidRDefault="0061077D" w:rsidP="0061077D">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Benedict Anderson, Excerpt from </w:t>
      </w:r>
      <w:r w:rsidR="00C842D1">
        <w:rPr>
          <w:rFonts w:asciiTheme="majorBidi" w:hAnsiTheme="majorBidi" w:cstheme="majorBidi"/>
          <w:sz w:val="24"/>
          <w:szCs w:val="24"/>
        </w:rPr>
        <w:t xml:space="preserve">Chapter 4, </w:t>
      </w:r>
      <w:r w:rsidRPr="007709EE">
        <w:rPr>
          <w:rFonts w:asciiTheme="majorBidi" w:hAnsiTheme="majorBidi" w:cstheme="majorBidi"/>
          <w:i/>
          <w:iCs/>
          <w:sz w:val="24"/>
          <w:szCs w:val="24"/>
        </w:rPr>
        <w:t>Imagined Communities: Reflections on the Origins and Spread of Nationalism</w:t>
      </w:r>
      <w:r w:rsidRPr="007709EE">
        <w:rPr>
          <w:rFonts w:asciiTheme="majorBidi" w:hAnsiTheme="majorBidi" w:cstheme="majorBidi"/>
          <w:sz w:val="24"/>
          <w:szCs w:val="24"/>
        </w:rPr>
        <w:t>, (Verso, 2006)</w:t>
      </w:r>
      <w:r w:rsidRPr="007709EE">
        <w:rPr>
          <w:rFonts w:asciiTheme="majorBidi" w:hAnsiTheme="majorBidi" w:cstheme="majorBidi"/>
          <w:i/>
          <w:iCs/>
          <w:sz w:val="24"/>
          <w:szCs w:val="24"/>
        </w:rPr>
        <w:t>.</w:t>
      </w:r>
      <w:r w:rsidRPr="007709EE">
        <w:rPr>
          <w:rFonts w:asciiTheme="majorBidi" w:hAnsiTheme="majorBidi" w:cstheme="majorBidi"/>
          <w:sz w:val="24"/>
          <w:szCs w:val="24"/>
        </w:rPr>
        <w:t xml:space="preserve"> Available </w:t>
      </w:r>
      <w:hyperlink r:id="rId15" w:history="1">
        <w:r w:rsidRPr="007709EE">
          <w:rPr>
            <w:rFonts w:asciiTheme="majorBidi" w:hAnsiTheme="majorBidi" w:cstheme="majorBidi"/>
            <w:color w:val="0000FF"/>
            <w:sz w:val="24"/>
            <w:szCs w:val="24"/>
            <w:u w:val="single"/>
          </w:rPr>
          <w:t>here</w:t>
        </w:r>
      </w:hyperlink>
      <w:r w:rsidRPr="007709EE">
        <w:rPr>
          <w:rFonts w:asciiTheme="majorBidi" w:hAnsiTheme="majorBidi" w:cstheme="majorBidi"/>
          <w:sz w:val="24"/>
          <w:szCs w:val="24"/>
        </w:rPr>
        <w:t xml:space="preserve">. </w:t>
      </w:r>
    </w:p>
    <w:p w:rsidR="0061077D" w:rsidRDefault="0061077D" w:rsidP="0061077D">
      <w:pPr>
        <w:spacing w:after="0" w:line="240" w:lineRule="auto"/>
        <w:rPr>
          <w:rFonts w:asciiTheme="majorBidi" w:hAnsiTheme="majorBidi" w:cstheme="majorBidi"/>
          <w:sz w:val="24"/>
          <w:szCs w:val="24"/>
        </w:rPr>
      </w:pPr>
    </w:p>
    <w:p w:rsidR="0061077D" w:rsidRPr="007709EE" w:rsidRDefault="0061077D" w:rsidP="0061077D">
      <w:pPr>
        <w:spacing w:after="0" w:line="240" w:lineRule="auto"/>
        <w:rPr>
          <w:rFonts w:asciiTheme="majorBidi" w:eastAsia="Palatino Linotype" w:hAnsiTheme="majorBidi" w:cstheme="majorBidi"/>
          <w:sz w:val="24"/>
          <w:szCs w:val="24"/>
        </w:rPr>
      </w:pPr>
      <w:r w:rsidRPr="007709EE">
        <w:rPr>
          <w:rFonts w:asciiTheme="majorBidi" w:eastAsia="Cambria" w:hAnsiTheme="majorBidi" w:cstheme="majorBidi"/>
          <w:w w:val="105"/>
          <w:sz w:val="24"/>
          <w:szCs w:val="24"/>
        </w:rPr>
        <w:t>Timothy</w:t>
      </w:r>
      <w:r w:rsidRPr="007709EE">
        <w:rPr>
          <w:rFonts w:asciiTheme="majorBidi" w:eastAsia="Cambria" w:hAnsiTheme="majorBidi" w:cstheme="majorBidi"/>
          <w:spacing w:val="-8"/>
          <w:w w:val="105"/>
          <w:sz w:val="24"/>
          <w:szCs w:val="24"/>
        </w:rPr>
        <w:t xml:space="preserve"> </w:t>
      </w:r>
      <w:r w:rsidRPr="007709EE">
        <w:rPr>
          <w:rFonts w:asciiTheme="majorBidi" w:eastAsia="Cambria" w:hAnsiTheme="majorBidi" w:cstheme="majorBidi"/>
          <w:w w:val="105"/>
          <w:sz w:val="24"/>
          <w:szCs w:val="24"/>
        </w:rPr>
        <w:t>Mitchell,</w:t>
      </w:r>
      <w:r w:rsidRPr="007709EE">
        <w:rPr>
          <w:rFonts w:asciiTheme="majorBidi" w:eastAsia="Cambria" w:hAnsiTheme="majorBidi" w:cstheme="majorBidi"/>
          <w:spacing w:val="-8"/>
          <w:w w:val="105"/>
          <w:sz w:val="24"/>
          <w:szCs w:val="24"/>
        </w:rPr>
        <w:t xml:space="preserve"> </w:t>
      </w:r>
      <w:r w:rsidRPr="007709EE">
        <w:rPr>
          <w:rFonts w:asciiTheme="majorBidi" w:eastAsia="Times New Roman" w:hAnsiTheme="majorBidi" w:cstheme="majorBidi"/>
          <w:w w:val="105"/>
          <w:sz w:val="24"/>
          <w:szCs w:val="24"/>
        </w:rPr>
        <w:t>“The</w:t>
      </w:r>
      <w:r w:rsidRPr="007709EE">
        <w:rPr>
          <w:rFonts w:asciiTheme="majorBidi" w:eastAsia="Times New Roman" w:hAnsiTheme="majorBidi" w:cstheme="majorBidi"/>
          <w:spacing w:val="-16"/>
          <w:w w:val="105"/>
          <w:sz w:val="24"/>
          <w:szCs w:val="24"/>
        </w:rPr>
        <w:t xml:space="preserve"> </w:t>
      </w:r>
      <w:r w:rsidRPr="007709EE">
        <w:rPr>
          <w:rFonts w:asciiTheme="majorBidi" w:eastAsia="Times New Roman" w:hAnsiTheme="majorBidi" w:cstheme="majorBidi"/>
          <w:w w:val="105"/>
          <w:sz w:val="24"/>
          <w:szCs w:val="24"/>
        </w:rPr>
        <w:t>Limits</w:t>
      </w:r>
      <w:r w:rsidRPr="007709EE">
        <w:rPr>
          <w:rFonts w:asciiTheme="majorBidi" w:eastAsia="Times New Roman" w:hAnsiTheme="majorBidi" w:cstheme="majorBidi"/>
          <w:spacing w:val="-17"/>
          <w:w w:val="105"/>
          <w:sz w:val="24"/>
          <w:szCs w:val="24"/>
        </w:rPr>
        <w:t xml:space="preserve"> </w:t>
      </w:r>
      <w:r w:rsidRPr="007709EE">
        <w:rPr>
          <w:rFonts w:asciiTheme="majorBidi" w:eastAsia="Times New Roman" w:hAnsiTheme="majorBidi" w:cstheme="majorBidi"/>
          <w:w w:val="105"/>
          <w:sz w:val="24"/>
          <w:szCs w:val="24"/>
        </w:rPr>
        <w:t>of</w:t>
      </w:r>
      <w:r w:rsidRPr="007709EE">
        <w:rPr>
          <w:rFonts w:asciiTheme="majorBidi" w:eastAsia="Times New Roman" w:hAnsiTheme="majorBidi" w:cstheme="majorBidi"/>
          <w:spacing w:val="-16"/>
          <w:w w:val="105"/>
          <w:sz w:val="24"/>
          <w:szCs w:val="24"/>
        </w:rPr>
        <w:t xml:space="preserve"> </w:t>
      </w:r>
      <w:r w:rsidRPr="007709EE">
        <w:rPr>
          <w:rFonts w:asciiTheme="majorBidi" w:eastAsia="Times New Roman" w:hAnsiTheme="majorBidi" w:cstheme="majorBidi"/>
          <w:w w:val="105"/>
          <w:sz w:val="24"/>
          <w:szCs w:val="24"/>
        </w:rPr>
        <w:t>State</w:t>
      </w:r>
      <w:r w:rsidRPr="007709EE">
        <w:rPr>
          <w:rFonts w:asciiTheme="majorBidi" w:eastAsia="Cambria" w:hAnsiTheme="majorBidi" w:cstheme="majorBidi"/>
          <w:w w:val="105"/>
          <w:sz w:val="24"/>
          <w:szCs w:val="24"/>
        </w:rPr>
        <w:t>,</w:t>
      </w:r>
      <w:r w:rsidRPr="007709EE">
        <w:rPr>
          <w:rFonts w:asciiTheme="majorBidi" w:eastAsia="Times New Roman" w:hAnsiTheme="majorBidi" w:cstheme="majorBidi"/>
          <w:w w:val="105"/>
          <w:sz w:val="24"/>
          <w:szCs w:val="24"/>
        </w:rPr>
        <w:t>”</w:t>
      </w:r>
      <w:r w:rsidRPr="007709EE">
        <w:rPr>
          <w:rFonts w:asciiTheme="majorBidi" w:eastAsia="Times New Roman" w:hAnsiTheme="majorBidi" w:cstheme="majorBidi"/>
          <w:spacing w:val="-16"/>
          <w:w w:val="105"/>
          <w:sz w:val="24"/>
          <w:szCs w:val="24"/>
        </w:rPr>
        <w:t xml:space="preserve"> </w:t>
      </w:r>
      <w:r w:rsidRPr="007709EE">
        <w:rPr>
          <w:rFonts w:asciiTheme="majorBidi" w:eastAsia="Palatino Linotype" w:hAnsiTheme="majorBidi" w:cstheme="majorBidi"/>
          <w:i/>
          <w:w w:val="105"/>
          <w:sz w:val="24"/>
          <w:szCs w:val="24"/>
        </w:rPr>
        <w:t>The</w:t>
      </w:r>
      <w:r w:rsidRPr="007709EE">
        <w:rPr>
          <w:rFonts w:asciiTheme="majorBidi" w:eastAsia="Palatino Linotype" w:hAnsiTheme="majorBidi" w:cstheme="majorBidi"/>
          <w:i/>
          <w:spacing w:val="-17"/>
          <w:w w:val="105"/>
          <w:sz w:val="24"/>
          <w:szCs w:val="24"/>
        </w:rPr>
        <w:t xml:space="preserve"> </w:t>
      </w:r>
      <w:r w:rsidRPr="007709EE">
        <w:rPr>
          <w:rFonts w:asciiTheme="majorBidi" w:eastAsia="Palatino Linotype" w:hAnsiTheme="majorBidi" w:cstheme="majorBidi"/>
          <w:i/>
          <w:w w:val="105"/>
          <w:sz w:val="24"/>
          <w:szCs w:val="24"/>
        </w:rPr>
        <w:t>American</w:t>
      </w:r>
      <w:r w:rsidRPr="007709EE">
        <w:rPr>
          <w:rFonts w:asciiTheme="majorBidi" w:eastAsia="Palatino Linotype" w:hAnsiTheme="majorBidi" w:cstheme="majorBidi"/>
          <w:i/>
          <w:spacing w:val="-16"/>
          <w:w w:val="105"/>
          <w:sz w:val="24"/>
          <w:szCs w:val="24"/>
        </w:rPr>
        <w:t xml:space="preserve"> </w:t>
      </w:r>
      <w:r w:rsidRPr="007709EE">
        <w:rPr>
          <w:rFonts w:asciiTheme="majorBidi" w:eastAsia="Palatino Linotype" w:hAnsiTheme="majorBidi" w:cstheme="majorBidi"/>
          <w:i/>
          <w:w w:val="105"/>
          <w:sz w:val="24"/>
          <w:szCs w:val="24"/>
        </w:rPr>
        <w:t>Political</w:t>
      </w:r>
      <w:r w:rsidRPr="007709EE">
        <w:rPr>
          <w:rFonts w:asciiTheme="majorBidi" w:eastAsia="Palatino Linotype" w:hAnsiTheme="majorBidi" w:cstheme="majorBidi"/>
          <w:i/>
          <w:spacing w:val="-16"/>
          <w:w w:val="105"/>
          <w:sz w:val="24"/>
          <w:szCs w:val="24"/>
        </w:rPr>
        <w:t xml:space="preserve"> </w:t>
      </w:r>
      <w:r w:rsidRPr="007709EE">
        <w:rPr>
          <w:rFonts w:asciiTheme="majorBidi" w:eastAsia="Palatino Linotype" w:hAnsiTheme="majorBidi" w:cstheme="majorBidi"/>
          <w:i/>
          <w:w w:val="105"/>
          <w:sz w:val="24"/>
          <w:szCs w:val="24"/>
        </w:rPr>
        <w:t>Science</w:t>
      </w:r>
      <w:r w:rsidRPr="007709EE">
        <w:rPr>
          <w:rFonts w:asciiTheme="majorBidi" w:eastAsia="Palatino Linotype" w:hAnsiTheme="majorBidi" w:cstheme="majorBidi"/>
          <w:i/>
          <w:spacing w:val="-16"/>
          <w:w w:val="105"/>
          <w:sz w:val="24"/>
          <w:szCs w:val="24"/>
        </w:rPr>
        <w:t xml:space="preserve"> </w:t>
      </w:r>
      <w:r w:rsidRPr="007709EE">
        <w:rPr>
          <w:rFonts w:asciiTheme="majorBidi" w:eastAsia="Palatino Linotype" w:hAnsiTheme="majorBidi" w:cstheme="majorBidi"/>
          <w:i/>
          <w:w w:val="105"/>
          <w:sz w:val="24"/>
          <w:szCs w:val="24"/>
        </w:rPr>
        <w:t>Review,</w:t>
      </w:r>
    </w:p>
    <w:p w:rsidR="0061077D" w:rsidRPr="007709EE" w:rsidRDefault="0061077D" w:rsidP="0061077D">
      <w:pPr>
        <w:spacing w:after="0" w:line="240" w:lineRule="auto"/>
        <w:rPr>
          <w:rFonts w:asciiTheme="majorBidi" w:eastAsia="Calibri" w:hAnsiTheme="majorBidi" w:cstheme="majorBidi"/>
          <w:w w:val="105"/>
          <w:sz w:val="24"/>
          <w:szCs w:val="24"/>
        </w:rPr>
      </w:pPr>
      <w:r w:rsidRPr="007709EE">
        <w:rPr>
          <w:rFonts w:asciiTheme="majorBidi" w:eastAsia="Calibri" w:hAnsiTheme="majorBidi" w:cstheme="majorBidi"/>
          <w:w w:val="105"/>
          <w:sz w:val="24"/>
          <w:szCs w:val="24"/>
        </w:rPr>
        <w:t>Vol.</w:t>
      </w:r>
      <w:r w:rsidRPr="007709EE">
        <w:rPr>
          <w:rFonts w:asciiTheme="majorBidi" w:eastAsia="Calibri" w:hAnsiTheme="majorBidi" w:cstheme="majorBidi"/>
          <w:spacing w:val="-14"/>
          <w:w w:val="105"/>
          <w:sz w:val="24"/>
          <w:szCs w:val="24"/>
        </w:rPr>
        <w:t xml:space="preserve"> </w:t>
      </w:r>
      <w:r w:rsidRPr="007709EE">
        <w:rPr>
          <w:rFonts w:asciiTheme="majorBidi" w:eastAsia="Calibri" w:hAnsiTheme="majorBidi" w:cstheme="majorBidi"/>
          <w:w w:val="105"/>
          <w:sz w:val="24"/>
          <w:szCs w:val="24"/>
        </w:rPr>
        <w:t>85(1)</w:t>
      </w:r>
      <w:r w:rsidRPr="007709EE">
        <w:rPr>
          <w:rFonts w:asciiTheme="majorBidi" w:eastAsia="Calibri" w:hAnsiTheme="majorBidi" w:cstheme="majorBidi"/>
          <w:spacing w:val="28"/>
          <w:w w:val="105"/>
          <w:sz w:val="24"/>
          <w:szCs w:val="24"/>
        </w:rPr>
        <w:t xml:space="preserve"> </w:t>
      </w:r>
      <w:r w:rsidRPr="007709EE">
        <w:rPr>
          <w:rFonts w:asciiTheme="majorBidi" w:eastAsia="Calibri" w:hAnsiTheme="majorBidi" w:cstheme="majorBidi"/>
          <w:w w:val="105"/>
          <w:sz w:val="24"/>
          <w:szCs w:val="24"/>
        </w:rPr>
        <w:t>(March</w:t>
      </w:r>
      <w:r w:rsidRPr="007709EE">
        <w:rPr>
          <w:rFonts w:asciiTheme="majorBidi" w:eastAsia="Calibri" w:hAnsiTheme="majorBidi" w:cstheme="majorBidi"/>
          <w:spacing w:val="-14"/>
          <w:w w:val="105"/>
          <w:sz w:val="24"/>
          <w:szCs w:val="24"/>
        </w:rPr>
        <w:t xml:space="preserve"> </w:t>
      </w:r>
      <w:r w:rsidRPr="007709EE">
        <w:rPr>
          <w:rFonts w:asciiTheme="majorBidi" w:eastAsia="Calibri" w:hAnsiTheme="majorBidi" w:cstheme="majorBidi"/>
          <w:w w:val="105"/>
          <w:sz w:val="24"/>
          <w:szCs w:val="24"/>
        </w:rPr>
        <w:t>1991),</w:t>
      </w:r>
      <w:r w:rsidRPr="007709EE">
        <w:rPr>
          <w:rFonts w:asciiTheme="majorBidi" w:eastAsia="Calibri" w:hAnsiTheme="majorBidi" w:cstheme="majorBidi"/>
          <w:spacing w:val="-14"/>
          <w:w w:val="105"/>
          <w:sz w:val="24"/>
          <w:szCs w:val="24"/>
        </w:rPr>
        <w:t xml:space="preserve"> </w:t>
      </w:r>
      <w:r w:rsidRPr="007709EE">
        <w:rPr>
          <w:rFonts w:asciiTheme="majorBidi" w:eastAsia="Calibri" w:hAnsiTheme="majorBidi" w:cstheme="majorBidi"/>
          <w:w w:val="105"/>
          <w:sz w:val="24"/>
          <w:szCs w:val="24"/>
        </w:rPr>
        <w:t>pp.</w:t>
      </w:r>
      <w:r w:rsidRPr="007709EE">
        <w:rPr>
          <w:rFonts w:asciiTheme="majorBidi" w:eastAsia="Calibri" w:hAnsiTheme="majorBidi" w:cstheme="majorBidi"/>
          <w:spacing w:val="-14"/>
          <w:w w:val="105"/>
          <w:sz w:val="24"/>
          <w:szCs w:val="24"/>
        </w:rPr>
        <w:t xml:space="preserve"> </w:t>
      </w:r>
      <w:r w:rsidRPr="007709EE">
        <w:rPr>
          <w:rFonts w:asciiTheme="majorBidi" w:eastAsia="Calibri" w:hAnsiTheme="majorBidi" w:cstheme="majorBidi"/>
          <w:w w:val="105"/>
          <w:sz w:val="24"/>
          <w:szCs w:val="24"/>
        </w:rPr>
        <w:t xml:space="preserve">77-96. Available </w:t>
      </w:r>
      <w:hyperlink r:id="rId16" w:history="1">
        <w:r w:rsidRPr="007709EE">
          <w:rPr>
            <w:rFonts w:asciiTheme="majorBidi" w:eastAsia="Calibri" w:hAnsiTheme="majorBidi" w:cstheme="majorBidi"/>
            <w:color w:val="0000FF"/>
            <w:w w:val="105"/>
            <w:sz w:val="24"/>
            <w:szCs w:val="24"/>
            <w:u w:val="single"/>
          </w:rPr>
          <w:t>here</w:t>
        </w:r>
      </w:hyperlink>
      <w:r w:rsidRPr="007709EE">
        <w:rPr>
          <w:rFonts w:asciiTheme="majorBidi" w:eastAsia="Calibri" w:hAnsiTheme="majorBidi" w:cstheme="majorBidi"/>
          <w:w w:val="105"/>
          <w:sz w:val="24"/>
          <w:szCs w:val="24"/>
        </w:rPr>
        <w:t>.</w:t>
      </w:r>
    </w:p>
    <w:p w:rsidR="0061077D" w:rsidRDefault="0061077D" w:rsidP="007709EE">
      <w:pPr>
        <w:spacing w:after="0" w:line="240" w:lineRule="auto"/>
        <w:rPr>
          <w:rFonts w:asciiTheme="majorBidi" w:hAnsiTheme="majorBidi" w:cstheme="majorBidi"/>
          <w:sz w:val="24"/>
          <w:szCs w:val="24"/>
        </w:rPr>
      </w:pPr>
    </w:p>
    <w:p w:rsidR="00CA0486" w:rsidRPr="00CA0486" w:rsidRDefault="00CA0486" w:rsidP="007709EE">
      <w:pPr>
        <w:spacing w:after="0" w:line="240" w:lineRule="auto"/>
        <w:rPr>
          <w:rFonts w:asciiTheme="majorBidi" w:hAnsiTheme="majorBidi" w:cstheme="majorBidi"/>
          <w:b/>
          <w:bCs/>
          <w:sz w:val="24"/>
          <w:szCs w:val="24"/>
        </w:rPr>
      </w:pPr>
      <w:r>
        <w:rPr>
          <w:rFonts w:asciiTheme="majorBidi" w:hAnsiTheme="majorBidi" w:cstheme="majorBidi"/>
          <w:b/>
          <w:bCs/>
          <w:sz w:val="24"/>
          <w:szCs w:val="24"/>
        </w:rPr>
        <w:t>2/11:</w:t>
      </w:r>
    </w:p>
    <w:p w:rsidR="007709EE" w:rsidRP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Yaseen Noorani, "Sovereign Virtue and the Emergence of Nationality," in </w:t>
      </w:r>
      <w:r w:rsidRPr="007709EE">
        <w:rPr>
          <w:rFonts w:asciiTheme="majorBidi" w:hAnsiTheme="majorBidi" w:cstheme="majorBidi"/>
          <w:i/>
          <w:iCs/>
          <w:sz w:val="24"/>
          <w:szCs w:val="24"/>
        </w:rPr>
        <w:t>Culture and Hegemony in the Colonial Middle East</w:t>
      </w:r>
      <w:r w:rsidRPr="007709EE">
        <w:rPr>
          <w:rFonts w:asciiTheme="majorBidi" w:hAnsiTheme="majorBidi" w:cstheme="majorBidi"/>
          <w:sz w:val="24"/>
          <w:szCs w:val="24"/>
        </w:rPr>
        <w:t>, (Palgrave Macmillan, 2010), pp. 23-49.</w:t>
      </w:r>
    </w:p>
    <w:p w:rsidR="007709EE" w:rsidRPr="00205FA9" w:rsidRDefault="007709EE" w:rsidP="007709EE">
      <w:pPr>
        <w:spacing w:after="0" w:line="240" w:lineRule="auto"/>
        <w:rPr>
          <w:rFonts w:asciiTheme="majorBidi" w:hAnsiTheme="majorBidi" w:cstheme="majorBidi"/>
          <w:sz w:val="24"/>
          <w:szCs w:val="24"/>
        </w:rPr>
      </w:pPr>
    </w:p>
    <w:p w:rsidR="0061077D" w:rsidRDefault="0061077D" w:rsidP="0061077D">
      <w:pPr>
        <w:widowControl w:val="0"/>
        <w:spacing w:after="0" w:line="240" w:lineRule="auto"/>
        <w:rPr>
          <w:rFonts w:asciiTheme="majorBidi" w:hAnsiTheme="majorBidi" w:cstheme="majorBidi"/>
          <w:sz w:val="24"/>
          <w:szCs w:val="24"/>
        </w:rPr>
      </w:pPr>
      <w:r w:rsidRPr="00205FA9">
        <w:rPr>
          <w:rFonts w:asciiTheme="majorBidi" w:hAnsiTheme="majorBidi" w:cstheme="majorBidi"/>
          <w:sz w:val="24"/>
          <w:szCs w:val="24"/>
        </w:rPr>
        <w:t xml:space="preserve">Earnest P. Dawn, “The Origins of Arab Nationalism,” Chapter 1 in Rashid </w:t>
      </w:r>
      <w:proofErr w:type="spellStart"/>
      <w:r w:rsidRPr="00205FA9">
        <w:rPr>
          <w:rFonts w:asciiTheme="majorBidi" w:hAnsiTheme="majorBidi" w:cstheme="majorBidi"/>
          <w:sz w:val="24"/>
          <w:szCs w:val="24"/>
        </w:rPr>
        <w:t>Khalidi</w:t>
      </w:r>
      <w:proofErr w:type="spellEnd"/>
      <w:r w:rsidRPr="00205FA9">
        <w:rPr>
          <w:rFonts w:asciiTheme="majorBidi" w:hAnsiTheme="majorBidi" w:cstheme="majorBidi"/>
          <w:sz w:val="24"/>
          <w:szCs w:val="24"/>
        </w:rPr>
        <w:t xml:space="preserve"> et al. (eds.), </w:t>
      </w:r>
      <w:proofErr w:type="gramStart"/>
      <w:r w:rsidRPr="00205FA9">
        <w:rPr>
          <w:rFonts w:asciiTheme="majorBidi" w:hAnsiTheme="majorBidi" w:cstheme="majorBidi"/>
          <w:i/>
          <w:iCs/>
          <w:sz w:val="24"/>
          <w:szCs w:val="24"/>
        </w:rPr>
        <w:t>The</w:t>
      </w:r>
      <w:proofErr w:type="gramEnd"/>
      <w:r w:rsidRPr="00205FA9">
        <w:rPr>
          <w:rFonts w:asciiTheme="majorBidi" w:hAnsiTheme="majorBidi" w:cstheme="majorBidi"/>
          <w:i/>
          <w:iCs/>
          <w:sz w:val="24"/>
          <w:szCs w:val="24"/>
        </w:rPr>
        <w:t xml:space="preserve"> Origins of Arab Nationalism</w:t>
      </w:r>
      <w:r w:rsidRPr="00205FA9">
        <w:rPr>
          <w:rFonts w:asciiTheme="majorBidi" w:hAnsiTheme="majorBidi" w:cstheme="majorBidi"/>
          <w:sz w:val="24"/>
          <w:szCs w:val="24"/>
        </w:rPr>
        <w:t>, (Columbia University Press, 1991)</w:t>
      </w:r>
      <w:r w:rsidR="00593660">
        <w:rPr>
          <w:rFonts w:asciiTheme="majorBidi" w:hAnsiTheme="majorBidi" w:cstheme="majorBidi"/>
          <w:sz w:val="24"/>
          <w:szCs w:val="24"/>
        </w:rPr>
        <w:t>, pp. 3-30</w:t>
      </w:r>
      <w:r w:rsidRPr="00205FA9">
        <w:rPr>
          <w:rFonts w:asciiTheme="majorBidi" w:hAnsiTheme="majorBidi" w:cstheme="majorBidi"/>
          <w:sz w:val="24"/>
          <w:szCs w:val="24"/>
        </w:rPr>
        <w:t>.</w:t>
      </w:r>
    </w:p>
    <w:p w:rsidR="00BC7898" w:rsidRDefault="00BC7898" w:rsidP="0061077D">
      <w:pPr>
        <w:widowControl w:val="0"/>
        <w:spacing w:after="0" w:line="240" w:lineRule="auto"/>
        <w:rPr>
          <w:rFonts w:asciiTheme="majorBidi" w:hAnsiTheme="majorBidi" w:cstheme="majorBidi"/>
          <w:sz w:val="24"/>
          <w:szCs w:val="24"/>
        </w:rPr>
      </w:pPr>
    </w:p>
    <w:p w:rsidR="007709EE" w:rsidRDefault="007709EE" w:rsidP="00E400D4">
      <w:pPr>
        <w:spacing w:after="0" w:line="240" w:lineRule="auto"/>
        <w:rPr>
          <w:rFonts w:asciiTheme="majorBidi" w:hAnsiTheme="majorBidi" w:cstheme="majorBidi"/>
          <w:b/>
          <w:bCs/>
          <w:sz w:val="24"/>
          <w:szCs w:val="24"/>
        </w:rPr>
      </w:pPr>
      <w:r w:rsidRPr="007709EE">
        <w:rPr>
          <w:rFonts w:asciiTheme="majorBidi" w:hAnsiTheme="majorBidi" w:cstheme="majorBidi"/>
          <w:b/>
          <w:bCs/>
          <w:sz w:val="24"/>
          <w:szCs w:val="24"/>
        </w:rPr>
        <w:t xml:space="preserve">Week 6: Seeking just sovereign rule: Models of constitutional government </w:t>
      </w:r>
      <w:r w:rsidR="00205FA9">
        <w:rPr>
          <w:rFonts w:asciiTheme="majorBidi" w:hAnsiTheme="majorBidi" w:cstheme="majorBidi"/>
          <w:b/>
          <w:bCs/>
          <w:sz w:val="24"/>
          <w:szCs w:val="24"/>
        </w:rPr>
        <w:t xml:space="preserve">and </w:t>
      </w:r>
      <w:r w:rsidR="00E400D4">
        <w:rPr>
          <w:rFonts w:asciiTheme="majorBidi" w:hAnsiTheme="majorBidi" w:cstheme="majorBidi"/>
          <w:b/>
          <w:bCs/>
          <w:sz w:val="24"/>
          <w:szCs w:val="24"/>
        </w:rPr>
        <w:t>novel</w:t>
      </w:r>
      <w:r w:rsidR="00205FA9">
        <w:rPr>
          <w:rFonts w:asciiTheme="majorBidi" w:hAnsiTheme="majorBidi" w:cstheme="majorBidi"/>
          <w:b/>
          <w:bCs/>
          <w:sz w:val="24"/>
          <w:szCs w:val="24"/>
        </w:rPr>
        <w:t xml:space="preserve"> sovereign practices</w:t>
      </w:r>
    </w:p>
    <w:p w:rsidR="00CA0486" w:rsidRPr="00CA0486" w:rsidRDefault="00CA0486" w:rsidP="00E400D4">
      <w:pPr>
        <w:spacing w:after="0" w:line="240" w:lineRule="auto"/>
        <w:rPr>
          <w:rFonts w:asciiTheme="majorBidi" w:eastAsia="Calibri" w:hAnsiTheme="majorBidi" w:cstheme="majorBidi"/>
          <w:b/>
          <w:bCs/>
          <w:w w:val="105"/>
          <w:sz w:val="24"/>
          <w:szCs w:val="24"/>
        </w:rPr>
      </w:pPr>
      <w:r w:rsidRPr="00CA0486">
        <w:rPr>
          <w:rFonts w:asciiTheme="majorBidi" w:eastAsia="Calibri" w:hAnsiTheme="majorBidi" w:cstheme="majorBidi"/>
          <w:b/>
          <w:bCs/>
          <w:w w:val="105"/>
          <w:sz w:val="24"/>
          <w:szCs w:val="24"/>
        </w:rPr>
        <w:t>2/16:</w:t>
      </w:r>
    </w:p>
    <w:p w:rsidR="00E400D4" w:rsidRPr="007709EE" w:rsidRDefault="00E400D4" w:rsidP="00E400D4">
      <w:pPr>
        <w:spacing w:after="0" w:line="240" w:lineRule="auto"/>
        <w:rPr>
          <w:rFonts w:asciiTheme="majorBidi" w:eastAsia="Calibri" w:hAnsiTheme="majorBidi" w:cstheme="majorBidi"/>
          <w:w w:val="105"/>
          <w:sz w:val="24"/>
          <w:szCs w:val="24"/>
        </w:rPr>
      </w:pPr>
      <w:r w:rsidRPr="007709EE">
        <w:rPr>
          <w:rFonts w:asciiTheme="majorBidi" w:eastAsia="Calibri" w:hAnsiTheme="majorBidi" w:cstheme="majorBidi"/>
          <w:w w:val="105"/>
          <w:sz w:val="24"/>
          <w:szCs w:val="24"/>
        </w:rPr>
        <w:t>Darling, Chapter 9, “Modernization and revolution: “No justice without law applied equally to all,” pp. 157-181.</w:t>
      </w:r>
    </w:p>
    <w:p w:rsidR="00E400D4" w:rsidRPr="007709EE" w:rsidRDefault="00E400D4" w:rsidP="00E400D4">
      <w:pPr>
        <w:spacing w:after="0" w:line="240" w:lineRule="auto"/>
        <w:rPr>
          <w:rFonts w:asciiTheme="majorBidi" w:eastAsia="Times New Roman" w:hAnsiTheme="majorBidi" w:cstheme="majorBidi"/>
          <w:bCs/>
          <w:sz w:val="24"/>
          <w:szCs w:val="24"/>
        </w:rPr>
      </w:pPr>
    </w:p>
    <w:p w:rsidR="00205FA9" w:rsidRDefault="00205FA9" w:rsidP="00205FA9">
      <w:pPr>
        <w:spacing w:after="0" w:line="240" w:lineRule="auto"/>
        <w:rPr>
          <w:rFonts w:asciiTheme="majorBidi" w:eastAsia="Times New Roman" w:hAnsiTheme="majorBidi" w:cstheme="majorBidi"/>
          <w:bCs/>
          <w:sz w:val="24"/>
          <w:szCs w:val="24"/>
        </w:rPr>
      </w:pPr>
      <w:r w:rsidRPr="007709EE">
        <w:rPr>
          <w:rFonts w:asciiTheme="majorBidi" w:eastAsia="Times New Roman" w:hAnsiTheme="majorBidi" w:cstheme="majorBidi"/>
          <w:bCs/>
          <w:sz w:val="24"/>
          <w:szCs w:val="24"/>
        </w:rPr>
        <w:t xml:space="preserve">Elizabeth F. Thompson, </w:t>
      </w:r>
      <w:r w:rsidRPr="007709EE">
        <w:rPr>
          <w:rFonts w:asciiTheme="majorBidi" w:eastAsia="Times New Roman" w:hAnsiTheme="majorBidi" w:cstheme="majorBidi"/>
          <w:bCs/>
          <w:i/>
          <w:iCs/>
          <w:sz w:val="24"/>
          <w:szCs w:val="24"/>
        </w:rPr>
        <w:t>Justice Interrupted: The Struggle for Constitutional Government in the Middle East</w:t>
      </w:r>
      <w:r w:rsidRPr="007709EE">
        <w:rPr>
          <w:rFonts w:asciiTheme="majorBidi" w:eastAsia="Times New Roman" w:hAnsiTheme="majorBidi" w:cstheme="majorBidi"/>
          <w:bCs/>
          <w:sz w:val="24"/>
          <w:szCs w:val="24"/>
        </w:rPr>
        <w:t xml:space="preserve">, (Harvard University Press, 2013). “Introduction,” pp. 1-12. </w:t>
      </w:r>
    </w:p>
    <w:p w:rsidR="00205FA9" w:rsidRDefault="00205FA9" w:rsidP="007709EE">
      <w:pPr>
        <w:spacing w:after="0" w:line="240" w:lineRule="auto"/>
        <w:rPr>
          <w:rFonts w:asciiTheme="majorBidi" w:eastAsia="Times New Roman" w:hAnsiTheme="majorBidi" w:cstheme="majorBidi"/>
          <w:bCs/>
          <w:sz w:val="24"/>
          <w:szCs w:val="24"/>
        </w:rPr>
      </w:pPr>
    </w:p>
    <w:p w:rsidR="007709EE" w:rsidRPr="007709EE" w:rsidRDefault="00CA0486" w:rsidP="00CA0486">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
          <w:sz w:val="24"/>
          <w:szCs w:val="24"/>
        </w:rPr>
        <w:t>2/18:</w:t>
      </w:r>
    </w:p>
    <w:p w:rsidR="005F677F" w:rsidRDefault="007709EE" w:rsidP="00FD1248">
      <w:pPr>
        <w:rPr>
          <w:b/>
          <w:bCs/>
          <w:sz w:val="20"/>
          <w:szCs w:val="20"/>
        </w:rPr>
      </w:pPr>
      <w:r w:rsidRPr="007709EE">
        <w:rPr>
          <w:rFonts w:asciiTheme="majorBidi" w:eastAsia="Times New Roman" w:hAnsiTheme="majorBidi" w:cstheme="majorBidi"/>
          <w:bCs/>
          <w:sz w:val="24"/>
          <w:szCs w:val="24"/>
        </w:rPr>
        <w:t>Thompson, Chapter 2, “</w:t>
      </w:r>
      <w:proofErr w:type="spellStart"/>
      <w:r w:rsidRPr="007709EE">
        <w:rPr>
          <w:rFonts w:asciiTheme="majorBidi" w:eastAsia="Times New Roman" w:hAnsiTheme="majorBidi" w:cstheme="majorBidi"/>
          <w:bCs/>
          <w:sz w:val="24"/>
          <w:szCs w:val="24"/>
        </w:rPr>
        <w:t>Tanyus</w:t>
      </w:r>
      <w:proofErr w:type="spellEnd"/>
      <w:r w:rsidRPr="007709EE">
        <w:rPr>
          <w:rFonts w:asciiTheme="majorBidi" w:eastAsia="Times New Roman" w:hAnsiTheme="majorBidi" w:cstheme="majorBidi"/>
          <w:bCs/>
          <w:sz w:val="24"/>
          <w:szCs w:val="24"/>
        </w:rPr>
        <w:t xml:space="preserve"> </w:t>
      </w:r>
      <w:proofErr w:type="spellStart"/>
      <w:r w:rsidRPr="007709EE">
        <w:rPr>
          <w:rFonts w:asciiTheme="majorBidi" w:eastAsia="Times New Roman" w:hAnsiTheme="majorBidi" w:cstheme="majorBidi"/>
          <w:bCs/>
          <w:sz w:val="24"/>
          <w:szCs w:val="24"/>
        </w:rPr>
        <w:t>Shahin</w:t>
      </w:r>
      <w:proofErr w:type="spellEnd"/>
      <w:r w:rsidRPr="007709EE">
        <w:rPr>
          <w:rFonts w:asciiTheme="majorBidi" w:eastAsia="Times New Roman" w:hAnsiTheme="majorBidi" w:cstheme="majorBidi"/>
          <w:bCs/>
          <w:sz w:val="24"/>
          <w:szCs w:val="24"/>
        </w:rPr>
        <w:t xml:space="preserve"> of Mount Lebanon: Peasant Republic and Christian Rights,” pp. 37-60.</w:t>
      </w:r>
      <w:r w:rsidR="005F677F">
        <w:rPr>
          <w:rFonts w:asciiTheme="majorBidi" w:eastAsia="Times New Roman" w:hAnsiTheme="majorBidi" w:cstheme="majorBidi"/>
          <w:bCs/>
          <w:sz w:val="24"/>
          <w:szCs w:val="24"/>
        </w:rPr>
        <w:t xml:space="preserve"> </w:t>
      </w:r>
    </w:p>
    <w:p w:rsid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Thompson, Chapter 3, “Ahmad ‘</w:t>
      </w:r>
      <w:proofErr w:type="spellStart"/>
      <w:r w:rsidRPr="007709EE">
        <w:rPr>
          <w:rFonts w:asciiTheme="majorBidi" w:hAnsiTheme="majorBidi" w:cstheme="majorBidi"/>
          <w:sz w:val="24"/>
          <w:szCs w:val="24"/>
        </w:rPr>
        <w:t>Urabi</w:t>
      </w:r>
      <w:proofErr w:type="spellEnd"/>
      <w:r w:rsidRPr="007709EE">
        <w:rPr>
          <w:rFonts w:asciiTheme="majorBidi" w:hAnsiTheme="majorBidi" w:cstheme="majorBidi"/>
          <w:sz w:val="24"/>
          <w:szCs w:val="24"/>
        </w:rPr>
        <w:t xml:space="preserve"> and Nazem al-Islam </w:t>
      </w:r>
      <w:proofErr w:type="spellStart"/>
      <w:r w:rsidRPr="007709EE">
        <w:rPr>
          <w:rFonts w:asciiTheme="majorBidi" w:hAnsiTheme="majorBidi" w:cstheme="majorBidi"/>
          <w:sz w:val="24"/>
          <w:szCs w:val="24"/>
        </w:rPr>
        <w:t>Kermani</w:t>
      </w:r>
      <w:proofErr w:type="spellEnd"/>
      <w:r w:rsidRPr="007709EE">
        <w:rPr>
          <w:rFonts w:asciiTheme="majorBidi" w:hAnsiTheme="majorBidi" w:cstheme="majorBidi"/>
          <w:sz w:val="24"/>
          <w:szCs w:val="24"/>
        </w:rPr>
        <w:t>: Constitutional Justice in Egypt and Iran,” pp. 61-88.</w:t>
      </w:r>
      <w:r w:rsidR="005F677F">
        <w:rPr>
          <w:rFonts w:asciiTheme="majorBidi" w:hAnsiTheme="majorBidi" w:cstheme="majorBidi"/>
          <w:sz w:val="24"/>
          <w:szCs w:val="24"/>
        </w:rPr>
        <w:t xml:space="preserve"> Substitute Juan Cole, </w:t>
      </w:r>
    </w:p>
    <w:p w:rsidR="00BC7898" w:rsidRPr="007709EE" w:rsidRDefault="00BC7898" w:rsidP="007709EE">
      <w:pPr>
        <w:spacing w:after="0" w:line="240" w:lineRule="auto"/>
        <w:rPr>
          <w:rFonts w:asciiTheme="majorBidi" w:hAnsiTheme="majorBidi" w:cstheme="majorBidi"/>
          <w:sz w:val="24"/>
          <w:szCs w:val="24"/>
        </w:rPr>
      </w:pPr>
    </w:p>
    <w:p w:rsidR="007709EE" w:rsidRPr="007709EE" w:rsidRDefault="007709EE" w:rsidP="000D6138">
      <w:pPr>
        <w:spacing w:after="0" w:line="240" w:lineRule="auto"/>
        <w:rPr>
          <w:rFonts w:asciiTheme="majorBidi" w:hAnsiTheme="majorBidi" w:cstheme="majorBidi"/>
          <w:sz w:val="24"/>
          <w:szCs w:val="24"/>
        </w:rPr>
      </w:pPr>
      <w:r w:rsidRPr="007709EE">
        <w:rPr>
          <w:rFonts w:asciiTheme="majorBidi" w:hAnsiTheme="majorBidi" w:cstheme="majorBidi"/>
          <w:b/>
          <w:bCs/>
          <w:sz w:val="24"/>
          <w:szCs w:val="24"/>
        </w:rPr>
        <w:t xml:space="preserve">Week 7: </w:t>
      </w:r>
      <w:r w:rsidR="00F917C0">
        <w:rPr>
          <w:rFonts w:asciiTheme="majorBidi" w:hAnsiTheme="majorBidi" w:cstheme="majorBidi"/>
          <w:b/>
          <w:bCs/>
          <w:sz w:val="24"/>
          <w:szCs w:val="24"/>
        </w:rPr>
        <w:t xml:space="preserve">Constituting Nation-States out of Empires; </w:t>
      </w:r>
      <w:r w:rsidRPr="007709EE">
        <w:rPr>
          <w:rFonts w:asciiTheme="majorBidi" w:hAnsiTheme="majorBidi" w:cstheme="majorBidi"/>
          <w:b/>
          <w:bCs/>
          <w:sz w:val="24"/>
          <w:szCs w:val="24"/>
        </w:rPr>
        <w:t>‘Decolonization’</w:t>
      </w:r>
      <w:r w:rsidR="00A331CD">
        <w:rPr>
          <w:rFonts w:asciiTheme="majorBidi" w:hAnsiTheme="majorBidi" w:cstheme="majorBidi"/>
          <w:b/>
          <w:bCs/>
          <w:sz w:val="24"/>
          <w:szCs w:val="24"/>
        </w:rPr>
        <w:t xml:space="preserve"> as</w:t>
      </w:r>
      <w:r w:rsidRPr="007709EE">
        <w:rPr>
          <w:rFonts w:asciiTheme="majorBidi" w:hAnsiTheme="majorBidi" w:cstheme="majorBidi"/>
          <w:b/>
          <w:bCs/>
          <w:sz w:val="24"/>
          <w:szCs w:val="24"/>
        </w:rPr>
        <w:t xml:space="preserve"> </w:t>
      </w:r>
      <w:r w:rsidR="00F917C0">
        <w:rPr>
          <w:rFonts w:asciiTheme="majorBidi" w:hAnsiTheme="majorBidi" w:cstheme="majorBidi"/>
          <w:b/>
          <w:bCs/>
          <w:sz w:val="24"/>
          <w:szCs w:val="24"/>
        </w:rPr>
        <w:t>a</w:t>
      </w:r>
      <w:r w:rsidRPr="007709EE">
        <w:rPr>
          <w:rFonts w:asciiTheme="majorBidi" w:hAnsiTheme="majorBidi" w:cstheme="majorBidi"/>
          <w:b/>
          <w:bCs/>
          <w:sz w:val="24"/>
          <w:szCs w:val="24"/>
        </w:rPr>
        <w:t xml:space="preserve"> process</w:t>
      </w:r>
    </w:p>
    <w:p w:rsidR="00935A70" w:rsidRPr="00935A70" w:rsidRDefault="00935A70" w:rsidP="007709EE">
      <w:pPr>
        <w:spacing w:after="0" w:line="240" w:lineRule="auto"/>
        <w:rPr>
          <w:rFonts w:asciiTheme="majorBidi" w:hAnsiTheme="majorBidi" w:cstheme="majorBidi"/>
          <w:b/>
          <w:bCs/>
          <w:sz w:val="24"/>
          <w:szCs w:val="24"/>
        </w:rPr>
      </w:pPr>
      <w:r>
        <w:rPr>
          <w:rFonts w:asciiTheme="majorBidi" w:hAnsiTheme="majorBidi" w:cstheme="majorBidi"/>
          <w:b/>
          <w:bCs/>
          <w:sz w:val="24"/>
          <w:szCs w:val="24"/>
        </w:rPr>
        <w:t>2/22:</w:t>
      </w:r>
    </w:p>
    <w:p w:rsidR="007709EE" w:rsidRPr="007709EE" w:rsidRDefault="007709EE" w:rsidP="007709EE">
      <w:pPr>
        <w:spacing w:after="0" w:line="240" w:lineRule="auto"/>
        <w:rPr>
          <w:rFonts w:asciiTheme="majorBidi" w:hAnsiTheme="majorBidi" w:cstheme="majorBidi"/>
          <w:color w:val="000000"/>
          <w:sz w:val="24"/>
          <w:szCs w:val="24"/>
        </w:rPr>
      </w:pPr>
      <w:proofErr w:type="spellStart"/>
      <w:r w:rsidRPr="007709EE">
        <w:rPr>
          <w:rFonts w:asciiTheme="majorBidi" w:hAnsiTheme="majorBidi" w:cstheme="majorBidi"/>
          <w:sz w:val="24"/>
          <w:szCs w:val="24"/>
        </w:rPr>
        <w:t>Prasenjit</w:t>
      </w:r>
      <w:proofErr w:type="spellEnd"/>
      <w:r w:rsidRPr="007709EE">
        <w:rPr>
          <w:rFonts w:asciiTheme="majorBidi" w:hAnsiTheme="majorBidi" w:cstheme="majorBidi"/>
          <w:sz w:val="24"/>
          <w:szCs w:val="24"/>
        </w:rPr>
        <w:t xml:space="preserve"> </w:t>
      </w:r>
      <w:proofErr w:type="spellStart"/>
      <w:r w:rsidRPr="007709EE">
        <w:rPr>
          <w:rFonts w:asciiTheme="majorBidi" w:hAnsiTheme="majorBidi" w:cstheme="majorBidi"/>
          <w:sz w:val="24"/>
          <w:szCs w:val="24"/>
        </w:rPr>
        <w:t>Duara</w:t>
      </w:r>
      <w:proofErr w:type="spellEnd"/>
      <w:r w:rsidRPr="007709EE">
        <w:rPr>
          <w:rFonts w:asciiTheme="majorBidi" w:hAnsiTheme="majorBidi" w:cstheme="majorBidi"/>
          <w:sz w:val="24"/>
          <w:szCs w:val="24"/>
        </w:rPr>
        <w:t xml:space="preserve">, “Introduction,” in </w:t>
      </w:r>
      <w:proofErr w:type="spellStart"/>
      <w:r w:rsidRPr="007709EE">
        <w:rPr>
          <w:rFonts w:asciiTheme="majorBidi" w:hAnsiTheme="majorBidi" w:cstheme="majorBidi"/>
          <w:color w:val="000000"/>
          <w:sz w:val="24"/>
          <w:szCs w:val="24"/>
        </w:rPr>
        <w:t>Prasenjit</w:t>
      </w:r>
      <w:proofErr w:type="spellEnd"/>
      <w:r w:rsidRPr="007709EE">
        <w:rPr>
          <w:rFonts w:asciiTheme="majorBidi" w:hAnsiTheme="majorBidi" w:cstheme="majorBidi"/>
          <w:color w:val="000000"/>
          <w:sz w:val="24"/>
          <w:szCs w:val="24"/>
        </w:rPr>
        <w:t xml:space="preserve"> </w:t>
      </w:r>
      <w:proofErr w:type="spellStart"/>
      <w:r w:rsidRPr="007709EE">
        <w:rPr>
          <w:rFonts w:asciiTheme="majorBidi" w:hAnsiTheme="majorBidi" w:cstheme="majorBidi"/>
          <w:color w:val="000000"/>
          <w:sz w:val="24"/>
          <w:szCs w:val="24"/>
        </w:rPr>
        <w:t>Duara</w:t>
      </w:r>
      <w:proofErr w:type="spellEnd"/>
      <w:r w:rsidRPr="007709EE">
        <w:rPr>
          <w:rFonts w:asciiTheme="majorBidi" w:hAnsiTheme="majorBidi" w:cstheme="majorBidi"/>
          <w:color w:val="000000"/>
          <w:sz w:val="24"/>
          <w:szCs w:val="24"/>
        </w:rPr>
        <w:t xml:space="preserve"> (ed.), </w:t>
      </w:r>
      <w:r w:rsidRPr="007709EE">
        <w:rPr>
          <w:rFonts w:asciiTheme="majorBidi" w:hAnsiTheme="majorBidi" w:cstheme="majorBidi"/>
          <w:i/>
          <w:iCs/>
          <w:color w:val="000000"/>
          <w:sz w:val="24"/>
          <w:szCs w:val="24"/>
        </w:rPr>
        <w:t>Decolonization - Perspectives from Now and Then</w:t>
      </w:r>
      <w:r w:rsidRPr="007709EE">
        <w:rPr>
          <w:rFonts w:asciiTheme="majorBidi" w:hAnsiTheme="majorBidi" w:cstheme="majorBidi"/>
          <w:color w:val="000000"/>
          <w:sz w:val="24"/>
          <w:szCs w:val="24"/>
        </w:rPr>
        <w:t>, (Taylor &amp; Francis, 2003), pp. 1-20.</w:t>
      </w:r>
    </w:p>
    <w:p w:rsidR="007709EE" w:rsidRPr="007709EE" w:rsidRDefault="007709EE" w:rsidP="007709EE">
      <w:pPr>
        <w:spacing w:after="0" w:line="240" w:lineRule="auto"/>
        <w:rPr>
          <w:rFonts w:asciiTheme="majorBidi" w:hAnsiTheme="majorBidi" w:cstheme="majorBidi"/>
          <w:color w:val="000000"/>
          <w:sz w:val="24"/>
          <w:szCs w:val="24"/>
        </w:rPr>
      </w:pPr>
    </w:p>
    <w:p w:rsidR="007709EE" w:rsidRDefault="007709EE" w:rsidP="000E60B0">
      <w:pPr>
        <w:spacing w:after="0" w:line="240" w:lineRule="auto"/>
        <w:rPr>
          <w:rFonts w:asciiTheme="majorBidi" w:hAnsiTheme="majorBidi" w:cstheme="majorBidi"/>
          <w:color w:val="000000"/>
          <w:sz w:val="24"/>
          <w:szCs w:val="24"/>
        </w:rPr>
      </w:pPr>
      <w:r w:rsidRPr="007709EE">
        <w:rPr>
          <w:rFonts w:asciiTheme="majorBidi" w:hAnsiTheme="majorBidi" w:cstheme="majorBidi"/>
          <w:sz w:val="24"/>
          <w:szCs w:val="24"/>
        </w:rPr>
        <w:t xml:space="preserve">Frantz Fanon, “Algeria Unveiled,” in </w:t>
      </w:r>
      <w:proofErr w:type="spellStart"/>
      <w:r w:rsidRPr="007709EE">
        <w:rPr>
          <w:rFonts w:asciiTheme="majorBidi" w:hAnsiTheme="majorBidi" w:cstheme="majorBidi"/>
          <w:color w:val="000000"/>
          <w:sz w:val="24"/>
          <w:szCs w:val="24"/>
        </w:rPr>
        <w:t>Prasenjit</w:t>
      </w:r>
      <w:proofErr w:type="spellEnd"/>
      <w:r w:rsidRPr="007709EE">
        <w:rPr>
          <w:rFonts w:asciiTheme="majorBidi" w:hAnsiTheme="majorBidi" w:cstheme="majorBidi"/>
          <w:color w:val="000000"/>
          <w:sz w:val="24"/>
          <w:szCs w:val="24"/>
        </w:rPr>
        <w:t xml:space="preserve"> </w:t>
      </w:r>
      <w:proofErr w:type="spellStart"/>
      <w:r w:rsidRPr="007709EE">
        <w:rPr>
          <w:rFonts w:asciiTheme="majorBidi" w:hAnsiTheme="majorBidi" w:cstheme="majorBidi"/>
          <w:color w:val="000000"/>
          <w:sz w:val="24"/>
          <w:szCs w:val="24"/>
        </w:rPr>
        <w:t>Duara</w:t>
      </w:r>
      <w:proofErr w:type="spellEnd"/>
      <w:r w:rsidRPr="007709EE">
        <w:rPr>
          <w:rFonts w:asciiTheme="majorBidi" w:hAnsiTheme="majorBidi" w:cstheme="majorBidi"/>
          <w:color w:val="000000"/>
          <w:sz w:val="24"/>
          <w:szCs w:val="24"/>
        </w:rPr>
        <w:t xml:space="preserve"> (ed.), </w:t>
      </w:r>
      <w:r w:rsidRPr="007709EE">
        <w:rPr>
          <w:rFonts w:asciiTheme="majorBidi" w:hAnsiTheme="majorBidi" w:cstheme="majorBidi"/>
          <w:i/>
          <w:iCs/>
          <w:color w:val="000000"/>
          <w:sz w:val="24"/>
          <w:szCs w:val="24"/>
        </w:rPr>
        <w:t>Decolonization - Perspectives from Now and Then</w:t>
      </w:r>
      <w:r w:rsidRPr="007709EE">
        <w:rPr>
          <w:rFonts w:asciiTheme="majorBidi" w:hAnsiTheme="majorBidi" w:cstheme="majorBidi"/>
          <w:color w:val="000000"/>
          <w:sz w:val="24"/>
          <w:szCs w:val="24"/>
        </w:rPr>
        <w:t xml:space="preserve">, (Taylor &amp; Francis, 2003). </w:t>
      </w:r>
    </w:p>
    <w:p w:rsidR="000E60B0" w:rsidRPr="007709EE" w:rsidRDefault="000E60B0" w:rsidP="000E60B0">
      <w:pPr>
        <w:spacing w:after="0" w:line="240" w:lineRule="auto"/>
        <w:rPr>
          <w:rFonts w:asciiTheme="majorBidi" w:hAnsiTheme="majorBidi" w:cstheme="majorBidi"/>
          <w:color w:val="000000"/>
          <w:sz w:val="24"/>
          <w:szCs w:val="24"/>
        </w:rPr>
      </w:pPr>
    </w:p>
    <w:p w:rsidR="00935A70" w:rsidRPr="00935A70" w:rsidRDefault="00935A70" w:rsidP="0077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4"/>
          <w:szCs w:val="24"/>
        </w:rPr>
      </w:pPr>
      <w:r w:rsidRPr="00935A70">
        <w:rPr>
          <w:rFonts w:asciiTheme="majorBidi" w:eastAsia="Times New Roman" w:hAnsiTheme="majorBidi" w:cstheme="majorBidi"/>
          <w:b/>
          <w:bCs/>
          <w:color w:val="000000"/>
          <w:sz w:val="24"/>
          <w:szCs w:val="24"/>
        </w:rPr>
        <w:t>2/24:</w:t>
      </w:r>
    </w:p>
    <w:p w:rsidR="00F917C0" w:rsidRDefault="007709EE" w:rsidP="0087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color w:val="000000"/>
          <w:sz w:val="24"/>
          <w:szCs w:val="24"/>
        </w:rPr>
      </w:pPr>
      <w:r w:rsidRPr="007709EE">
        <w:rPr>
          <w:rFonts w:asciiTheme="majorBidi" w:eastAsia="Times New Roman" w:hAnsiTheme="majorBidi" w:cstheme="majorBidi"/>
          <w:color w:val="000000"/>
          <w:sz w:val="24"/>
          <w:szCs w:val="24"/>
        </w:rPr>
        <w:t>Jalal Al-</w:t>
      </w:r>
      <w:proofErr w:type="spellStart"/>
      <w:r w:rsidRPr="007709EE">
        <w:rPr>
          <w:rFonts w:asciiTheme="majorBidi" w:eastAsia="Times New Roman" w:hAnsiTheme="majorBidi" w:cstheme="majorBidi"/>
          <w:color w:val="000000"/>
          <w:sz w:val="24"/>
          <w:szCs w:val="24"/>
        </w:rPr>
        <w:t>i</w:t>
      </w:r>
      <w:proofErr w:type="spellEnd"/>
      <w:r w:rsidRPr="007709EE">
        <w:rPr>
          <w:rFonts w:asciiTheme="majorBidi" w:eastAsia="Times New Roman" w:hAnsiTheme="majorBidi" w:cstheme="majorBidi"/>
          <w:color w:val="000000"/>
          <w:sz w:val="24"/>
          <w:szCs w:val="24"/>
        </w:rPr>
        <w:t xml:space="preserve"> Ahmad, "Diagnosing an Illness," </w:t>
      </w:r>
      <w:proofErr w:type="spellStart"/>
      <w:r w:rsidR="008769FC">
        <w:rPr>
          <w:rFonts w:asciiTheme="majorBidi" w:eastAsia="Times New Roman" w:hAnsiTheme="majorBidi" w:cstheme="majorBidi"/>
          <w:i/>
          <w:iCs/>
          <w:color w:val="000000"/>
          <w:sz w:val="24"/>
          <w:szCs w:val="24"/>
        </w:rPr>
        <w:t>Occidentosis</w:t>
      </w:r>
      <w:proofErr w:type="spellEnd"/>
      <w:r w:rsidR="008769FC">
        <w:rPr>
          <w:rFonts w:asciiTheme="majorBidi" w:eastAsia="Times New Roman" w:hAnsiTheme="majorBidi" w:cstheme="majorBidi"/>
          <w:i/>
          <w:iCs/>
          <w:color w:val="000000"/>
          <w:sz w:val="24"/>
          <w:szCs w:val="24"/>
        </w:rPr>
        <w:t>: A Plague from the West</w:t>
      </w:r>
      <w:r w:rsidR="008769FC">
        <w:rPr>
          <w:rFonts w:asciiTheme="majorBidi" w:eastAsia="Times New Roman" w:hAnsiTheme="majorBidi" w:cstheme="majorBidi"/>
          <w:color w:val="000000"/>
          <w:sz w:val="24"/>
          <w:szCs w:val="24"/>
        </w:rPr>
        <w:t xml:space="preserve"> (trans. R. Campbell), (Berkeley, </w:t>
      </w:r>
      <w:proofErr w:type="spellStart"/>
      <w:r w:rsidR="008769FC">
        <w:rPr>
          <w:rFonts w:asciiTheme="majorBidi" w:eastAsia="Times New Roman" w:hAnsiTheme="majorBidi" w:cstheme="majorBidi"/>
          <w:color w:val="000000"/>
          <w:sz w:val="24"/>
          <w:szCs w:val="24"/>
        </w:rPr>
        <w:t>Mizan</w:t>
      </w:r>
      <w:proofErr w:type="spellEnd"/>
      <w:r w:rsidR="008769FC">
        <w:rPr>
          <w:rFonts w:asciiTheme="majorBidi" w:eastAsia="Times New Roman" w:hAnsiTheme="majorBidi" w:cstheme="majorBidi"/>
          <w:color w:val="000000"/>
          <w:sz w:val="24"/>
          <w:szCs w:val="24"/>
        </w:rPr>
        <w:t xml:space="preserve"> Press: 1984), pp. 27-36.</w:t>
      </w:r>
      <w:r w:rsidR="008769FC">
        <w:rPr>
          <w:rFonts w:asciiTheme="majorBidi" w:eastAsia="Times New Roman" w:hAnsiTheme="majorBidi" w:cstheme="majorBidi"/>
          <w:i/>
          <w:iCs/>
          <w:color w:val="000000"/>
          <w:sz w:val="24"/>
          <w:szCs w:val="24"/>
        </w:rPr>
        <w:t xml:space="preserve"> </w:t>
      </w:r>
    </w:p>
    <w:p w:rsidR="008769FC" w:rsidRDefault="008769FC" w:rsidP="0087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p>
    <w:p w:rsidR="00F917C0" w:rsidRPr="007709EE" w:rsidRDefault="00F917C0" w:rsidP="00F9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r w:rsidRPr="007709EE">
        <w:rPr>
          <w:rFonts w:asciiTheme="majorBidi" w:eastAsia="Times New Roman" w:hAnsiTheme="majorBidi" w:cstheme="majorBidi"/>
          <w:color w:val="000000"/>
          <w:sz w:val="24"/>
          <w:szCs w:val="24"/>
        </w:rPr>
        <w:t xml:space="preserve">John D. Kelly and Martha Kaplan, "'My ambition is much higher than independence': US Power, the UN World, the Nation-state, and their Critics," in </w:t>
      </w:r>
      <w:proofErr w:type="spellStart"/>
      <w:r w:rsidRPr="007709EE">
        <w:rPr>
          <w:rFonts w:asciiTheme="majorBidi" w:hAnsiTheme="majorBidi" w:cstheme="majorBidi"/>
          <w:color w:val="000000"/>
          <w:sz w:val="24"/>
          <w:szCs w:val="24"/>
        </w:rPr>
        <w:t>Prasenjit</w:t>
      </w:r>
      <w:proofErr w:type="spellEnd"/>
      <w:r w:rsidRPr="007709EE">
        <w:rPr>
          <w:rFonts w:asciiTheme="majorBidi" w:hAnsiTheme="majorBidi" w:cstheme="majorBidi"/>
          <w:color w:val="000000"/>
          <w:sz w:val="24"/>
          <w:szCs w:val="24"/>
        </w:rPr>
        <w:t xml:space="preserve"> </w:t>
      </w:r>
      <w:proofErr w:type="spellStart"/>
      <w:r w:rsidRPr="007709EE">
        <w:rPr>
          <w:rFonts w:asciiTheme="majorBidi" w:hAnsiTheme="majorBidi" w:cstheme="majorBidi"/>
          <w:color w:val="000000"/>
          <w:sz w:val="24"/>
          <w:szCs w:val="24"/>
        </w:rPr>
        <w:t>Duara</w:t>
      </w:r>
      <w:proofErr w:type="spellEnd"/>
      <w:r w:rsidRPr="007709EE">
        <w:rPr>
          <w:rFonts w:asciiTheme="majorBidi" w:hAnsiTheme="majorBidi" w:cstheme="majorBidi"/>
          <w:color w:val="000000"/>
          <w:sz w:val="24"/>
          <w:szCs w:val="24"/>
        </w:rPr>
        <w:t xml:space="preserve"> (ed.), </w:t>
      </w:r>
      <w:r w:rsidRPr="007709EE">
        <w:rPr>
          <w:rFonts w:asciiTheme="majorBidi" w:hAnsiTheme="majorBidi" w:cstheme="majorBidi"/>
          <w:i/>
          <w:iCs/>
          <w:color w:val="000000"/>
          <w:sz w:val="24"/>
          <w:szCs w:val="24"/>
        </w:rPr>
        <w:t>Decolonization - Perspectives from Now and Then</w:t>
      </w:r>
      <w:r w:rsidR="007B324E">
        <w:rPr>
          <w:rFonts w:asciiTheme="majorBidi" w:hAnsiTheme="majorBidi" w:cstheme="majorBidi"/>
          <w:color w:val="000000"/>
          <w:sz w:val="24"/>
          <w:szCs w:val="24"/>
        </w:rPr>
        <w:t>, (Taylor &amp; Francis, 2003), pp. 131-151.</w:t>
      </w:r>
    </w:p>
    <w:p w:rsidR="007709EE" w:rsidRPr="007709EE" w:rsidRDefault="007709EE" w:rsidP="0077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p>
    <w:p w:rsidR="006F5DAF" w:rsidRPr="000D6138" w:rsidRDefault="007709EE" w:rsidP="006F5DAF">
      <w:pPr>
        <w:spacing w:after="0" w:line="240" w:lineRule="auto"/>
        <w:rPr>
          <w:rFonts w:asciiTheme="majorBidi" w:eastAsia="Times New Roman" w:hAnsiTheme="majorBidi" w:cstheme="majorBidi"/>
          <w:sz w:val="24"/>
          <w:szCs w:val="24"/>
        </w:rPr>
      </w:pPr>
      <w:r w:rsidRPr="007709EE">
        <w:rPr>
          <w:rFonts w:asciiTheme="majorBidi" w:hAnsiTheme="majorBidi" w:cstheme="majorBidi"/>
          <w:b/>
          <w:bCs/>
          <w:color w:val="000000"/>
          <w:sz w:val="24"/>
          <w:szCs w:val="24"/>
        </w:rPr>
        <w:t xml:space="preserve">Week 8: </w:t>
      </w:r>
      <w:r w:rsidR="000D6138">
        <w:rPr>
          <w:rFonts w:asciiTheme="majorBidi" w:hAnsiTheme="majorBidi" w:cstheme="majorBidi"/>
          <w:b/>
          <w:bCs/>
          <w:color w:val="000000"/>
          <w:sz w:val="24"/>
          <w:szCs w:val="24"/>
        </w:rPr>
        <w:t>A</w:t>
      </w:r>
      <w:r w:rsidRPr="007709EE">
        <w:rPr>
          <w:rFonts w:asciiTheme="majorBidi" w:hAnsiTheme="majorBidi" w:cstheme="majorBidi"/>
          <w:b/>
          <w:bCs/>
          <w:color w:val="000000"/>
          <w:sz w:val="24"/>
          <w:szCs w:val="24"/>
        </w:rPr>
        <w:t xml:space="preserve">fter Independence from </w:t>
      </w:r>
      <w:r w:rsidR="000D6138">
        <w:rPr>
          <w:rFonts w:asciiTheme="majorBidi" w:hAnsiTheme="majorBidi" w:cstheme="majorBidi"/>
          <w:b/>
          <w:bCs/>
          <w:color w:val="000000"/>
          <w:sz w:val="24"/>
          <w:szCs w:val="24"/>
        </w:rPr>
        <w:t>c</w:t>
      </w:r>
      <w:r w:rsidRPr="007709EE">
        <w:rPr>
          <w:rFonts w:asciiTheme="majorBidi" w:hAnsiTheme="majorBidi" w:cstheme="majorBidi"/>
          <w:b/>
          <w:bCs/>
          <w:color w:val="000000"/>
          <w:sz w:val="24"/>
          <w:szCs w:val="24"/>
        </w:rPr>
        <w:t xml:space="preserve">olonial </w:t>
      </w:r>
      <w:r w:rsidR="000D6138">
        <w:rPr>
          <w:rFonts w:asciiTheme="majorBidi" w:hAnsiTheme="majorBidi" w:cstheme="majorBidi"/>
          <w:b/>
          <w:bCs/>
          <w:color w:val="000000"/>
          <w:sz w:val="24"/>
          <w:szCs w:val="24"/>
        </w:rPr>
        <w:t xml:space="preserve">rule - </w:t>
      </w:r>
      <w:r w:rsidR="006F5DAF" w:rsidRPr="000D6138">
        <w:rPr>
          <w:rFonts w:asciiTheme="majorBidi" w:hAnsiTheme="majorBidi" w:cstheme="majorBidi"/>
          <w:b/>
          <w:bCs/>
          <w:sz w:val="24"/>
          <w:szCs w:val="24"/>
        </w:rPr>
        <w:t xml:space="preserve">Identity &amp; Authority – </w:t>
      </w:r>
      <w:r w:rsidR="006F5DAF">
        <w:rPr>
          <w:rFonts w:asciiTheme="majorBidi" w:hAnsiTheme="majorBidi" w:cstheme="majorBidi"/>
          <w:b/>
          <w:bCs/>
          <w:sz w:val="24"/>
          <w:szCs w:val="24"/>
        </w:rPr>
        <w:t>internal</w:t>
      </w:r>
      <w:r w:rsidR="006F5DAF" w:rsidRPr="000D6138">
        <w:rPr>
          <w:rFonts w:asciiTheme="majorBidi" w:hAnsiTheme="majorBidi" w:cstheme="majorBidi"/>
          <w:b/>
          <w:bCs/>
          <w:sz w:val="24"/>
          <w:szCs w:val="24"/>
        </w:rPr>
        <w:t xml:space="preserve"> sovereign relationships with external repercussions</w:t>
      </w:r>
    </w:p>
    <w:p w:rsidR="00935A70" w:rsidRPr="00935A70" w:rsidRDefault="00935A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b/>
          <w:bCs/>
          <w:color w:val="000000"/>
          <w:sz w:val="24"/>
          <w:szCs w:val="24"/>
        </w:rPr>
      </w:pPr>
      <w:r w:rsidRPr="00935A70">
        <w:rPr>
          <w:rFonts w:asciiTheme="majorBidi" w:hAnsiTheme="majorBidi" w:cstheme="majorBidi"/>
          <w:b/>
          <w:bCs/>
          <w:color w:val="000000"/>
          <w:sz w:val="24"/>
          <w:szCs w:val="24"/>
        </w:rPr>
        <w:t>2/29:</w:t>
      </w:r>
    </w:p>
    <w:p w:rsidR="00A351AE"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r w:rsidRPr="007709EE">
        <w:rPr>
          <w:rFonts w:asciiTheme="majorBidi" w:hAnsiTheme="majorBidi" w:cstheme="majorBidi"/>
          <w:color w:val="000000"/>
          <w:sz w:val="24"/>
          <w:szCs w:val="24"/>
        </w:rPr>
        <w:t>Darling, Chapter 10, “The Middle East in the twentieth century: “The regime will endure with unbelief, but not with injustice,” pp. 183-210.</w:t>
      </w:r>
    </w:p>
    <w:p w:rsidR="00CA501C" w:rsidRDefault="00CA501C" w:rsidP="001F1B29">
      <w:pPr>
        <w:spacing w:after="0" w:line="240" w:lineRule="auto"/>
        <w:rPr>
          <w:rFonts w:asciiTheme="majorBidi" w:hAnsiTheme="majorBidi" w:cstheme="majorBidi"/>
          <w:noProof/>
          <w:sz w:val="24"/>
          <w:szCs w:val="24"/>
        </w:rPr>
      </w:pPr>
    </w:p>
    <w:p w:rsidR="006F5DAF" w:rsidRDefault="006F5DAF" w:rsidP="006F5DAF">
      <w:pPr>
        <w:spacing w:after="0" w:line="240" w:lineRule="auto"/>
        <w:rPr>
          <w:rFonts w:asciiTheme="majorBidi" w:hAnsiTheme="majorBidi" w:cstheme="majorBidi"/>
          <w:sz w:val="24"/>
          <w:szCs w:val="24"/>
        </w:rPr>
      </w:pPr>
      <w:r w:rsidRPr="000D6138">
        <w:rPr>
          <w:rFonts w:asciiTheme="majorBidi" w:hAnsiTheme="majorBidi" w:cstheme="majorBidi"/>
          <w:sz w:val="24"/>
          <w:szCs w:val="24"/>
        </w:rPr>
        <w:t>Michael C. Hudson</w:t>
      </w:r>
      <w:r w:rsidRPr="007709EE">
        <w:rPr>
          <w:rFonts w:asciiTheme="majorBidi" w:hAnsiTheme="majorBidi" w:cstheme="majorBidi"/>
          <w:sz w:val="24"/>
          <w:szCs w:val="24"/>
        </w:rPr>
        <w:t xml:space="preserve">, </w:t>
      </w:r>
      <w:r w:rsidRPr="007709EE">
        <w:rPr>
          <w:rFonts w:asciiTheme="majorBidi" w:hAnsiTheme="majorBidi" w:cstheme="majorBidi"/>
          <w:i/>
          <w:iCs/>
          <w:sz w:val="24"/>
          <w:szCs w:val="24"/>
        </w:rPr>
        <w:t>Arab Politics: The Search for Legitimacy</w:t>
      </w:r>
      <w:r w:rsidRPr="007709EE">
        <w:rPr>
          <w:rFonts w:asciiTheme="majorBidi" w:hAnsiTheme="majorBidi" w:cstheme="majorBidi"/>
          <w:sz w:val="24"/>
          <w:szCs w:val="24"/>
        </w:rPr>
        <w:t>, (Yale University Press, 1977), Chapter 1 “The Legitimacy Problem in Arab Politics,” pp. 1-30</w:t>
      </w:r>
      <w:r>
        <w:rPr>
          <w:rFonts w:asciiTheme="majorBidi" w:hAnsiTheme="majorBidi" w:cstheme="majorBidi"/>
          <w:sz w:val="24"/>
          <w:szCs w:val="24"/>
        </w:rPr>
        <w:t xml:space="preserve">. </w:t>
      </w:r>
    </w:p>
    <w:p w:rsidR="006F5DAF" w:rsidRDefault="006F5DAF" w:rsidP="006F5DAF">
      <w:pPr>
        <w:spacing w:after="0" w:line="240" w:lineRule="auto"/>
        <w:rPr>
          <w:rFonts w:asciiTheme="majorBidi" w:hAnsiTheme="majorBidi" w:cstheme="majorBidi"/>
          <w:sz w:val="24"/>
          <w:szCs w:val="24"/>
        </w:rPr>
      </w:pPr>
    </w:p>
    <w:p w:rsidR="00935A70" w:rsidRPr="00935A70" w:rsidRDefault="00935A70" w:rsidP="006F5DAF">
      <w:pPr>
        <w:autoSpaceDE w:val="0"/>
        <w:autoSpaceDN w:val="0"/>
        <w:adjustRightInd w:val="0"/>
        <w:spacing w:after="0" w:line="240" w:lineRule="auto"/>
        <w:rPr>
          <w:rFonts w:asciiTheme="majorBidi" w:hAnsiTheme="majorBidi" w:cstheme="majorBidi"/>
          <w:b/>
          <w:bCs/>
          <w:sz w:val="24"/>
          <w:szCs w:val="24"/>
        </w:rPr>
      </w:pPr>
      <w:r w:rsidRPr="00935A70">
        <w:rPr>
          <w:rFonts w:asciiTheme="majorBidi" w:hAnsiTheme="majorBidi" w:cstheme="majorBidi"/>
          <w:b/>
          <w:bCs/>
          <w:sz w:val="24"/>
          <w:szCs w:val="24"/>
        </w:rPr>
        <w:t>3/2:</w:t>
      </w:r>
    </w:p>
    <w:p w:rsidR="006F5DAF" w:rsidRDefault="006F5DAF" w:rsidP="006F5DAF">
      <w:pPr>
        <w:autoSpaceDE w:val="0"/>
        <w:autoSpaceDN w:val="0"/>
        <w:adjustRightInd w:val="0"/>
        <w:spacing w:after="0" w:line="240" w:lineRule="auto"/>
        <w:rPr>
          <w:rFonts w:asciiTheme="majorBidi" w:hAnsiTheme="majorBidi" w:cstheme="majorBidi"/>
          <w:color w:val="000000"/>
          <w:sz w:val="24"/>
          <w:szCs w:val="24"/>
        </w:rPr>
      </w:pPr>
      <w:r w:rsidRPr="00BC7898">
        <w:rPr>
          <w:rFonts w:asciiTheme="majorBidi" w:hAnsiTheme="majorBidi" w:cstheme="majorBidi"/>
          <w:sz w:val="24"/>
          <w:szCs w:val="24"/>
        </w:rPr>
        <w:t xml:space="preserve">Raymond </w:t>
      </w:r>
      <w:proofErr w:type="spellStart"/>
      <w:r w:rsidRPr="00BC7898">
        <w:rPr>
          <w:rFonts w:asciiTheme="majorBidi" w:hAnsiTheme="majorBidi" w:cstheme="majorBidi"/>
          <w:sz w:val="24"/>
          <w:szCs w:val="24"/>
        </w:rPr>
        <w:t>Hinnebusch</w:t>
      </w:r>
      <w:proofErr w:type="spellEnd"/>
      <w:r w:rsidRPr="00BC7898">
        <w:rPr>
          <w:rFonts w:asciiTheme="majorBidi" w:hAnsiTheme="majorBidi" w:cstheme="majorBidi"/>
          <w:sz w:val="24"/>
          <w:szCs w:val="24"/>
        </w:rPr>
        <w:t xml:space="preserve">, </w:t>
      </w:r>
      <w:r w:rsidRPr="00BC7898">
        <w:rPr>
          <w:rFonts w:asciiTheme="majorBidi" w:hAnsiTheme="majorBidi" w:cstheme="majorBidi"/>
          <w:i/>
          <w:iCs/>
          <w:sz w:val="24"/>
          <w:szCs w:val="24"/>
        </w:rPr>
        <w:t xml:space="preserve">International </w:t>
      </w:r>
      <w:r w:rsidRPr="007709EE">
        <w:rPr>
          <w:rFonts w:asciiTheme="majorBidi" w:hAnsiTheme="majorBidi" w:cstheme="majorBidi"/>
          <w:i/>
          <w:iCs/>
          <w:color w:val="000000"/>
          <w:sz w:val="24"/>
          <w:szCs w:val="24"/>
        </w:rPr>
        <w:t>Politics of the Middle East</w:t>
      </w:r>
      <w:r w:rsidRPr="007709EE">
        <w:rPr>
          <w:rFonts w:asciiTheme="majorBidi" w:hAnsiTheme="majorBidi" w:cstheme="majorBidi"/>
          <w:color w:val="000000"/>
          <w:sz w:val="24"/>
          <w:szCs w:val="24"/>
        </w:rPr>
        <w:t>. (Manchester, GBR: Manchester University Press, 2003)</w:t>
      </w:r>
      <w:r>
        <w:rPr>
          <w:rFonts w:asciiTheme="majorBidi" w:hAnsiTheme="majorBidi" w:cstheme="majorBidi"/>
          <w:color w:val="000000"/>
          <w:sz w:val="24"/>
          <w:szCs w:val="24"/>
        </w:rPr>
        <w:t>,</w:t>
      </w:r>
      <w:r w:rsidRPr="007709EE">
        <w:rPr>
          <w:rFonts w:asciiTheme="majorBidi" w:hAnsiTheme="majorBidi" w:cstheme="majorBidi"/>
          <w:color w:val="000000"/>
          <w:sz w:val="24"/>
          <w:szCs w:val="24"/>
        </w:rPr>
        <w:t xml:space="preserve"> Chapter 3, “Identity and Sovereignty in the Regional System</w:t>
      </w:r>
      <w:r>
        <w:rPr>
          <w:rFonts w:asciiTheme="majorBidi" w:hAnsiTheme="majorBidi" w:cstheme="majorBidi"/>
          <w:color w:val="000000"/>
          <w:sz w:val="24"/>
          <w:szCs w:val="24"/>
        </w:rPr>
        <w:t>,</w:t>
      </w:r>
      <w:r w:rsidRPr="007709EE">
        <w:rPr>
          <w:rFonts w:asciiTheme="majorBidi" w:hAnsiTheme="majorBidi" w:cstheme="majorBidi"/>
          <w:color w:val="000000"/>
          <w:sz w:val="24"/>
          <w:szCs w:val="24"/>
        </w:rPr>
        <w:t>”</w:t>
      </w:r>
      <w:r>
        <w:rPr>
          <w:rFonts w:asciiTheme="majorBidi" w:hAnsiTheme="majorBidi" w:cstheme="majorBidi"/>
          <w:color w:val="000000"/>
          <w:sz w:val="24"/>
          <w:szCs w:val="24"/>
        </w:rPr>
        <w:t xml:space="preserve"> pp. 54-72. </w:t>
      </w:r>
    </w:p>
    <w:p w:rsidR="006F5DAF" w:rsidRDefault="006F5DAF" w:rsidP="006F5DAF">
      <w:pPr>
        <w:spacing w:after="0" w:line="240" w:lineRule="auto"/>
        <w:rPr>
          <w:rFonts w:asciiTheme="majorBidi" w:hAnsiTheme="majorBidi" w:cstheme="majorBidi"/>
          <w:sz w:val="24"/>
          <w:szCs w:val="24"/>
        </w:rPr>
      </w:pPr>
    </w:p>
    <w:p w:rsidR="004D7B68" w:rsidRPr="000C280D" w:rsidRDefault="006F5DAF" w:rsidP="004D7B68">
      <w:pPr>
        <w:spacing w:after="0" w:line="240" w:lineRule="auto"/>
        <w:rPr>
          <w:rFonts w:asciiTheme="majorBidi" w:eastAsia="Times New Roman" w:hAnsiTheme="majorBidi" w:cstheme="majorBidi"/>
          <w:bCs/>
          <w:color w:val="00B050"/>
          <w:sz w:val="24"/>
          <w:szCs w:val="24"/>
        </w:rPr>
      </w:pPr>
      <w:r w:rsidRPr="007709EE">
        <w:rPr>
          <w:rFonts w:asciiTheme="majorBidi" w:hAnsiTheme="majorBidi" w:cstheme="majorBidi"/>
          <w:sz w:val="24"/>
          <w:szCs w:val="24"/>
        </w:rPr>
        <w:t xml:space="preserve">Owen, Chapter 2, “The Growth of State Power in the Arab World,” pp. 27-44. </w:t>
      </w:r>
      <w:r w:rsidR="004D7B68" w:rsidRPr="001C772C">
        <w:rPr>
          <w:rFonts w:asciiTheme="majorBidi" w:hAnsiTheme="majorBidi" w:cstheme="majorBidi"/>
          <w:sz w:val="24"/>
          <w:szCs w:val="24"/>
        </w:rPr>
        <w:t xml:space="preserve">Book Available for </w:t>
      </w:r>
      <w:r w:rsidR="004D7B68">
        <w:rPr>
          <w:rFonts w:asciiTheme="majorBidi" w:hAnsiTheme="majorBidi" w:cstheme="majorBidi"/>
          <w:sz w:val="24"/>
          <w:szCs w:val="24"/>
        </w:rPr>
        <w:t xml:space="preserve">free (automatic) </w:t>
      </w:r>
      <w:r w:rsidR="004D7B68" w:rsidRPr="001C772C">
        <w:rPr>
          <w:rFonts w:asciiTheme="majorBidi" w:hAnsiTheme="majorBidi" w:cstheme="majorBidi"/>
          <w:sz w:val="24"/>
          <w:szCs w:val="24"/>
        </w:rPr>
        <w:t>e-download</w:t>
      </w:r>
      <w:r w:rsidR="004D7B68">
        <w:rPr>
          <w:rFonts w:asciiTheme="majorBidi" w:hAnsiTheme="majorBidi" w:cstheme="majorBidi"/>
          <w:sz w:val="24"/>
          <w:szCs w:val="24"/>
        </w:rPr>
        <w:t xml:space="preserve"> </w:t>
      </w:r>
      <w:hyperlink r:id="rId17" w:history="1">
        <w:r w:rsidR="004D7B68" w:rsidRPr="001C772C">
          <w:rPr>
            <w:rStyle w:val="Hyperlink"/>
            <w:rFonts w:asciiTheme="majorBidi" w:hAnsiTheme="majorBidi" w:cstheme="majorBidi"/>
            <w:sz w:val="24"/>
            <w:szCs w:val="24"/>
          </w:rPr>
          <w:t>here</w:t>
        </w:r>
      </w:hyperlink>
      <w:r w:rsidR="004D7B68">
        <w:rPr>
          <w:rFonts w:asciiTheme="majorBidi" w:hAnsiTheme="majorBidi" w:cstheme="majorBidi"/>
          <w:sz w:val="24"/>
          <w:szCs w:val="24"/>
        </w:rPr>
        <w:t>.</w:t>
      </w:r>
    </w:p>
    <w:p w:rsidR="00BC7898" w:rsidRDefault="00BC7898" w:rsidP="00CD6A2A">
      <w:pPr>
        <w:spacing w:after="0" w:line="240" w:lineRule="auto"/>
        <w:rPr>
          <w:rFonts w:asciiTheme="majorBidi" w:hAnsiTheme="majorBidi" w:cstheme="majorBidi"/>
          <w:color w:val="000000" w:themeColor="text1"/>
          <w:sz w:val="24"/>
          <w:szCs w:val="24"/>
        </w:rPr>
      </w:pPr>
    </w:p>
    <w:p w:rsidR="00935A70" w:rsidRDefault="00935A70" w:rsidP="00935A70">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Week 9: </w:t>
      </w:r>
    </w:p>
    <w:p w:rsidR="00D34857" w:rsidRPr="00D34857" w:rsidRDefault="00935A70" w:rsidP="00935A70">
      <w:pPr>
        <w:spacing w:after="0" w:line="240" w:lineRule="auto"/>
        <w:rPr>
          <w:rFonts w:asciiTheme="majorBidi" w:hAnsiTheme="majorBidi" w:cstheme="majorBidi"/>
          <w:b/>
          <w:bCs/>
          <w:sz w:val="28"/>
          <w:szCs w:val="28"/>
        </w:rPr>
      </w:pPr>
      <w:r>
        <w:rPr>
          <w:rFonts w:asciiTheme="majorBidi" w:hAnsiTheme="majorBidi" w:cstheme="majorBidi"/>
          <w:b/>
          <w:bCs/>
          <w:sz w:val="28"/>
          <w:szCs w:val="28"/>
        </w:rPr>
        <w:t>3/8: Mid-term Examination</w:t>
      </w:r>
    </w:p>
    <w:p w:rsidR="007709EE" w:rsidRPr="007709EE" w:rsidRDefault="007709EE" w:rsidP="0077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p>
    <w:p w:rsidR="006F5DAF" w:rsidRPr="007709EE" w:rsidRDefault="00935A70" w:rsidP="00935A70">
      <w:pPr>
        <w:spacing w:after="0" w:line="240" w:lineRule="auto"/>
        <w:rPr>
          <w:rFonts w:asciiTheme="majorBidi" w:eastAsia="Times New Roman" w:hAnsiTheme="majorBidi" w:cstheme="majorBidi"/>
          <w:b/>
          <w:bCs/>
          <w:color w:val="000000"/>
          <w:sz w:val="24"/>
          <w:szCs w:val="24"/>
        </w:rPr>
      </w:pPr>
      <w:r>
        <w:rPr>
          <w:rFonts w:asciiTheme="majorBidi" w:hAnsiTheme="majorBidi" w:cstheme="majorBidi"/>
          <w:b/>
          <w:bCs/>
          <w:sz w:val="24"/>
          <w:szCs w:val="24"/>
        </w:rPr>
        <w:t>3/11</w:t>
      </w:r>
      <w:r w:rsidR="007709EE" w:rsidRPr="000D6138">
        <w:rPr>
          <w:rFonts w:asciiTheme="majorBidi" w:hAnsiTheme="majorBidi" w:cstheme="majorBidi"/>
          <w:b/>
          <w:bCs/>
          <w:sz w:val="24"/>
          <w:szCs w:val="24"/>
        </w:rPr>
        <w:t xml:space="preserve">: </w:t>
      </w:r>
      <w:r w:rsidR="006F5DAF" w:rsidRPr="007709EE">
        <w:rPr>
          <w:rFonts w:asciiTheme="majorBidi" w:eastAsia="Times New Roman" w:hAnsiTheme="majorBidi" w:cstheme="majorBidi"/>
          <w:b/>
          <w:bCs/>
          <w:color w:val="000000"/>
          <w:sz w:val="24"/>
          <w:szCs w:val="24"/>
        </w:rPr>
        <w:t>Political Economy</w:t>
      </w:r>
      <w:r w:rsidR="006F5DAF">
        <w:rPr>
          <w:rFonts w:asciiTheme="majorBidi" w:eastAsia="Times New Roman" w:hAnsiTheme="majorBidi" w:cstheme="majorBidi"/>
          <w:b/>
          <w:bCs/>
          <w:color w:val="000000"/>
          <w:sz w:val="24"/>
          <w:szCs w:val="24"/>
        </w:rPr>
        <w:t>, a</w:t>
      </w:r>
      <w:r w:rsidR="006F5DAF" w:rsidRPr="007709EE">
        <w:rPr>
          <w:rFonts w:asciiTheme="majorBidi" w:eastAsia="Times New Roman" w:hAnsiTheme="majorBidi" w:cstheme="majorBidi"/>
          <w:b/>
          <w:bCs/>
          <w:color w:val="000000"/>
          <w:sz w:val="24"/>
          <w:szCs w:val="24"/>
        </w:rPr>
        <w:t xml:space="preserve"> </w:t>
      </w:r>
      <w:r w:rsidR="006F5DAF">
        <w:rPr>
          <w:rFonts w:asciiTheme="majorBidi" w:eastAsia="Times New Roman" w:hAnsiTheme="majorBidi" w:cstheme="majorBidi"/>
          <w:b/>
          <w:bCs/>
          <w:color w:val="000000"/>
          <w:sz w:val="24"/>
          <w:szCs w:val="24"/>
        </w:rPr>
        <w:t>l</w:t>
      </w:r>
      <w:r w:rsidR="006F5DAF" w:rsidRPr="007709EE">
        <w:rPr>
          <w:rFonts w:asciiTheme="majorBidi" w:eastAsia="Times New Roman" w:hAnsiTheme="majorBidi" w:cstheme="majorBidi"/>
          <w:b/>
          <w:bCs/>
          <w:color w:val="000000"/>
          <w:sz w:val="24"/>
          <w:szCs w:val="24"/>
        </w:rPr>
        <w:t xml:space="preserve">imit on </w:t>
      </w:r>
      <w:r w:rsidR="006F5DAF">
        <w:rPr>
          <w:rFonts w:asciiTheme="majorBidi" w:eastAsia="Times New Roman" w:hAnsiTheme="majorBidi" w:cstheme="majorBidi"/>
          <w:b/>
          <w:bCs/>
          <w:color w:val="000000"/>
          <w:sz w:val="24"/>
          <w:szCs w:val="24"/>
        </w:rPr>
        <w:t>so</w:t>
      </w:r>
      <w:r w:rsidR="006F5DAF" w:rsidRPr="007709EE">
        <w:rPr>
          <w:rFonts w:asciiTheme="majorBidi" w:eastAsia="Times New Roman" w:hAnsiTheme="majorBidi" w:cstheme="majorBidi"/>
          <w:b/>
          <w:bCs/>
          <w:color w:val="000000"/>
          <w:sz w:val="24"/>
          <w:szCs w:val="24"/>
        </w:rPr>
        <w:t xml:space="preserve">vereign </w:t>
      </w:r>
      <w:r w:rsidR="006F5DAF">
        <w:rPr>
          <w:rFonts w:asciiTheme="majorBidi" w:eastAsia="Times New Roman" w:hAnsiTheme="majorBidi" w:cstheme="majorBidi"/>
          <w:b/>
          <w:bCs/>
          <w:color w:val="000000"/>
          <w:sz w:val="24"/>
          <w:szCs w:val="24"/>
        </w:rPr>
        <w:t>p</w:t>
      </w:r>
      <w:r w:rsidR="006F5DAF" w:rsidRPr="007709EE">
        <w:rPr>
          <w:rFonts w:asciiTheme="majorBidi" w:eastAsia="Times New Roman" w:hAnsiTheme="majorBidi" w:cstheme="majorBidi"/>
          <w:b/>
          <w:bCs/>
          <w:color w:val="000000"/>
          <w:sz w:val="24"/>
          <w:szCs w:val="24"/>
        </w:rPr>
        <w:t xml:space="preserve">ractices in the Middle East  </w:t>
      </w:r>
    </w:p>
    <w:p w:rsidR="006F5DAF" w:rsidRPr="00D818B9" w:rsidRDefault="006F5DAF" w:rsidP="006F5DAF">
      <w:pPr>
        <w:spacing w:after="0" w:line="240" w:lineRule="auto"/>
        <w:rPr>
          <w:rFonts w:asciiTheme="majorBidi" w:hAnsiTheme="majorBidi" w:cstheme="majorBidi"/>
          <w:noProof/>
          <w:sz w:val="24"/>
          <w:szCs w:val="24"/>
        </w:rPr>
      </w:pPr>
      <w:r w:rsidRPr="00D818B9">
        <w:rPr>
          <w:rFonts w:asciiTheme="majorBidi" w:hAnsiTheme="majorBidi" w:cstheme="majorBidi"/>
          <w:noProof/>
          <w:sz w:val="24"/>
          <w:szCs w:val="24"/>
        </w:rPr>
        <w:t xml:space="preserve">Naeem Inayatullah and David L. Blaney, "Realizing Sovereignty," </w:t>
      </w:r>
      <w:r w:rsidRPr="00D818B9">
        <w:rPr>
          <w:rFonts w:asciiTheme="majorBidi" w:hAnsiTheme="majorBidi" w:cstheme="majorBidi"/>
          <w:i/>
          <w:noProof/>
          <w:sz w:val="24"/>
          <w:szCs w:val="24"/>
        </w:rPr>
        <w:t xml:space="preserve">Cambridge University Press </w:t>
      </w:r>
      <w:r w:rsidRPr="00D818B9">
        <w:rPr>
          <w:rFonts w:asciiTheme="majorBidi" w:hAnsiTheme="majorBidi" w:cstheme="majorBidi"/>
          <w:noProof/>
          <w:sz w:val="24"/>
          <w:szCs w:val="24"/>
        </w:rPr>
        <w:t>21 (1) (1995: 3-20).</w:t>
      </w:r>
    </w:p>
    <w:p w:rsidR="00505516" w:rsidRDefault="00505516" w:rsidP="006F5DAF">
      <w:pPr>
        <w:spacing w:after="0" w:line="240" w:lineRule="auto"/>
        <w:rPr>
          <w:rFonts w:asciiTheme="majorBidi" w:hAnsiTheme="majorBidi" w:cstheme="majorBidi"/>
          <w:noProof/>
          <w:color w:val="FF0000"/>
          <w:sz w:val="24"/>
          <w:szCs w:val="24"/>
        </w:rPr>
      </w:pPr>
    </w:p>
    <w:p w:rsidR="00505516" w:rsidRPr="007709EE" w:rsidRDefault="00A903F1" w:rsidP="00A903F1">
      <w:pPr>
        <w:pStyle w:val="Heading4"/>
        <w:spacing w:before="0" w:line="240" w:lineRule="auto"/>
        <w:contextualSpacing/>
        <w:rPr>
          <w:rFonts w:asciiTheme="majorBidi" w:hAnsiTheme="majorBidi"/>
          <w:sz w:val="24"/>
          <w:szCs w:val="24"/>
        </w:rPr>
      </w:pPr>
      <w:r w:rsidRPr="00CF22F4">
        <w:rPr>
          <w:rStyle w:val="searchterm0"/>
          <w:rFonts w:asciiTheme="majorBidi" w:hAnsiTheme="majorBidi"/>
          <w:color w:val="000000" w:themeColor="text1"/>
          <w:sz w:val="24"/>
          <w:szCs w:val="24"/>
        </w:rPr>
        <w:t xml:space="preserve">Mitchell, </w:t>
      </w:r>
      <w:r w:rsidRPr="00CF22F4">
        <w:rPr>
          <w:rFonts w:asciiTheme="majorBidi" w:hAnsiTheme="majorBidi"/>
          <w:i w:val="0"/>
          <w:iCs w:val="0"/>
          <w:color w:val="auto"/>
          <w:sz w:val="24"/>
          <w:szCs w:val="24"/>
        </w:rPr>
        <w:t xml:space="preserve">Timothy, </w:t>
      </w:r>
      <w:r w:rsidRPr="00CF22F4">
        <w:rPr>
          <w:rStyle w:val="searchterm0"/>
          <w:rFonts w:asciiTheme="majorBidi" w:hAnsiTheme="majorBidi"/>
          <w:color w:val="auto"/>
          <w:sz w:val="24"/>
          <w:szCs w:val="24"/>
        </w:rPr>
        <w:t>“</w:t>
      </w:r>
      <w:hyperlink r:id="rId18" w:history="1">
        <w:r w:rsidRPr="00CF22F4">
          <w:rPr>
            <w:rStyle w:val="Hyperlink"/>
            <w:rFonts w:asciiTheme="majorBidi" w:hAnsiTheme="majorBidi"/>
            <w:i w:val="0"/>
            <w:iCs w:val="0"/>
            <w:sz w:val="24"/>
            <w:szCs w:val="24"/>
          </w:rPr>
          <w:t>Carbon Democracy</w:t>
        </w:r>
      </w:hyperlink>
      <w:r w:rsidRPr="00CF22F4">
        <w:rPr>
          <w:rStyle w:val="searchterm0"/>
          <w:rFonts w:asciiTheme="majorBidi" w:hAnsiTheme="majorBidi"/>
          <w:color w:val="000000" w:themeColor="text1"/>
          <w:sz w:val="24"/>
          <w:szCs w:val="24"/>
        </w:rPr>
        <w:t xml:space="preserve">,” Economy and Society 38, no. 3, (August 2009: 399-432). </w:t>
      </w:r>
    </w:p>
    <w:p w:rsidR="00505516" w:rsidRPr="00935A70" w:rsidRDefault="00505516" w:rsidP="006F5DAF">
      <w:pPr>
        <w:spacing w:after="0" w:line="240" w:lineRule="auto"/>
        <w:rPr>
          <w:rFonts w:asciiTheme="majorBidi" w:hAnsiTheme="majorBidi" w:cstheme="majorBidi"/>
          <w:noProof/>
          <w:color w:val="FF0000"/>
          <w:sz w:val="24"/>
          <w:szCs w:val="24"/>
        </w:rPr>
      </w:pPr>
    </w:p>
    <w:p w:rsidR="00813B2A" w:rsidRPr="00813B2A" w:rsidRDefault="00813B2A" w:rsidP="00813B2A">
      <w:pPr>
        <w:spacing w:after="0" w:line="240" w:lineRule="auto"/>
        <w:rPr>
          <w:rFonts w:asciiTheme="majorBidi" w:hAnsiTheme="majorBidi" w:cstheme="majorBidi"/>
          <w:b/>
          <w:bCs/>
          <w:sz w:val="28"/>
          <w:szCs w:val="28"/>
        </w:rPr>
      </w:pPr>
      <w:r w:rsidRPr="00813B2A">
        <w:rPr>
          <w:rFonts w:asciiTheme="majorBidi" w:hAnsiTheme="majorBidi" w:cstheme="majorBidi"/>
          <w:b/>
          <w:bCs/>
          <w:sz w:val="28"/>
          <w:szCs w:val="28"/>
        </w:rPr>
        <w:t>Spring Recess: March 13-20</w:t>
      </w:r>
    </w:p>
    <w:p w:rsidR="00813B2A" w:rsidRDefault="00813B2A" w:rsidP="00184A69">
      <w:pPr>
        <w:spacing w:after="0" w:line="240" w:lineRule="auto"/>
        <w:rPr>
          <w:rFonts w:asciiTheme="majorBidi" w:hAnsiTheme="majorBidi" w:cstheme="majorBidi"/>
          <w:b/>
          <w:bCs/>
          <w:sz w:val="24"/>
          <w:szCs w:val="24"/>
        </w:rPr>
      </w:pPr>
    </w:p>
    <w:p w:rsidR="00505516" w:rsidRDefault="007709EE" w:rsidP="00184A69">
      <w:pPr>
        <w:spacing w:after="0" w:line="240" w:lineRule="auto"/>
        <w:rPr>
          <w:rFonts w:asciiTheme="majorBidi" w:hAnsiTheme="majorBidi" w:cstheme="majorBidi"/>
          <w:b/>
          <w:bCs/>
          <w:sz w:val="24"/>
          <w:szCs w:val="24"/>
        </w:rPr>
      </w:pPr>
      <w:r w:rsidRPr="007709EE">
        <w:rPr>
          <w:rFonts w:asciiTheme="majorBidi" w:hAnsiTheme="majorBidi" w:cstheme="majorBidi"/>
          <w:b/>
          <w:bCs/>
          <w:sz w:val="24"/>
          <w:szCs w:val="24"/>
        </w:rPr>
        <w:t xml:space="preserve">Week 10: </w:t>
      </w:r>
      <w:r w:rsidR="00505516">
        <w:rPr>
          <w:rFonts w:asciiTheme="majorBidi" w:hAnsiTheme="majorBidi" w:cstheme="majorBidi"/>
          <w:b/>
          <w:bCs/>
          <w:sz w:val="24"/>
          <w:szCs w:val="24"/>
        </w:rPr>
        <w:t>Political Economy II, Globalization and Peripheral Development</w:t>
      </w:r>
    </w:p>
    <w:p w:rsidR="00505516" w:rsidRDefault="00505516" w:rsidP="00505516">
      <w:pPr>
        <w:spacing w:after="0" w:line="240" w:lineRule="auto"/>
        <w:rPr>
          <w:rFonts w:asciiTheme="majorBidi" w:hAnsiTheme="majorBidi" w:cstheme="majorBidi"/>
          <w:noProof/>
          <w:sz w:val="24"/>
          <w:szCs w:val="24"/>
        </w:rPr>
      </w:pPr>
    </w:p>
    <w:p w:rsidR="00505516" w:rsidRDefault="00505516" w:rsidP="00505516">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b/>
          <w:bCs/>
          <w:color w:val="000000"/>
          <w:sz w:val="24"/>
          <w:szCs w:val="24"/>
        </w:rPr>
        <w:t xml:space="preserve">3/22: </w:t>
      </w:r>
      <w:r>
        <w:rPr>
          <w:rFonts w:asciiTheme="majorBidi" w:hAnsiTheme="majorBidi" w:cstheme="majorBidi"/>
          <w:color w:val="000000"/>
          <w:sz w:val="24"/>
          <w:szCs w:val="24"/>
        </w:rPr>
        <w:t xml:space="preserve">Raymond </w:t>
      </w:r>
      <w:proofErr w:type="spellStart"/>
      <w:r>
        <w:rPr>
          <w:rFonts w:asciiTheme="majorBidi" w:hAnsiTheme="majorBidi" w:cstheme="majorBidi"/>
          <w:color w:val="000000"/>
          <w:sz w:val="24"/>
          <w:szCs w:val="24"/>
        </w:rPr>
        <w:t>Hinnebusch</w:t>
      </w:r>
      <w:proofErr w:type="spellEnd"/>
      <w:r>
        <w:rPr>
          <w:rFonts w:asciiTheme="majorBidi" w:hAnsiTheme="majorBidi" w:cstheme="majorBidi"/>
          <w:color w:val="000000"/>
          <w:sz w:val="24"/>
          <w:szCs w:val="24"/>
        </w:rPr>
        <w:t xml:space="preserve">, </w:t>
      </w:r>
      <w:r w:rsidRPr="00BC7898">
        <w:rPr>
          <w:rFonts w:asciiTheme="majorBidi" w:hAnsiTheme="majorBidi" w:cstheme="majorBidi"/>
          <w:i/>
          <w:iCs/>
          <w:sz w:val="24"/>
          <w:szCs w:val="24"/>
        </w:rPr>
        <w:t xml:space="preserve">International </w:t>
      </w:r>
      <w:r w:rsidRPr="007709EE">
        <w:rPr>
          <w:rFonts w:asciiTheme="majorBidi" w:hAnsiTheme="majorBidi" w:cstheme="majorBidi"/>
          <w:i/>
          <w:iCs/>
          <w:color w:val="000000"/>
          <w:sz w:val="24"/>
          <w:szCs w:val="24"/>
        </w:rPr>
        <w:t>Politics of the Middle East</w:t>
      </w:r>
      <w:r w:rsidRPr="007709EE">
        <w:rPr>
          <w:rFonts w:asciiTheme="majorBidi" w:hAnsiTheme="majorBidi" w:cstheme="majorBidi"/>
          <w:color w:val="000000"/>
          <w:sz w:val="24"/>
          <w:szCs w:val="24"/>
        </w:rPr>
        <w:t>. (Manchester, GBR: Manchester University Press, 2003)</w:t>
      </w:r>
      <w:r>
        <w:rPr>
          <w:rFonts w:asciiTheme="majorBidi" w:hAnsiTheme="majorBidi" w:cstheme="majorBidi"/>
          <w:color w:val="000000"/>
          <w:sz w:val="24"/>
          <w:szCs w:val="24"/>
        </w:rPr>
        <w:t>,</w:t>
      </w:r>
      <w:r w:rsidRPr="007709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Chapter 8 “The Middle East in an Era of </w:t>
      </w:r>
      <w:proofErr w:type="spellStart"/>
      <w:r>
        <w:rPr>
          <w:rFonts w:asciiTheme="majorBidi" w:hAnsiTheme="majorBidi" w:cstheme="majorBidi"/>
          <w:color w:val="000000"/>
          <w:sz w:val="24"/>
          <w:szCs w:val="24"/>
        </w:rPr>
        <w:t>Globalisation</w:t>
      </w:r>
      <w:proofErr w:type="spellEnd"/>
      <w:r>
        <w:rPr>
          <w:rFonts w:asciiTheme="majorBidi" w:hAnsiTheme="majorBidi" w:cstheme="majorBidi"/>
          <w:color w:val="000000"/>
          <w:sz w:val="24"/>
          <w:szCs w:val="24"/>
        </w:rPr>
        <w:t>, 1991-2001</w:t>
      </w:r>
      <w:r w:rsidR="00742F1C">
        <w:rPr>
          <w:rFonts w:asciiTheme="majorBidi" w:hAnsiTheme="majorBidi" w:cstheme="majorBidi"/>
          <w:color w:val="000000"/>
          <w:sz w:val="24"/>
          <w:szCs w:val="24"/>
        </w:rPr>
        <w:t>,</w:t>
      </w:r>
      <w:r>
        <w:rPr>
          <w:rFonts w:asciiTheme="majorBidi" w:hAnsiTheme="majorBidi" w:cstheme="majorBidi"/>
          <w:color w:val="000000"/>
          <w:sz w:val="24"/>
          <w:szCs w:val="24"/>
        </w:rPr>
        <w:t>” pp. 204-239.</w:t>
      </w:r>
    </w:p>
    <w:p w:rsidR="00505516" w:rsidRDefault="00505516" w:rsidP="00505516">
      <w:pPr>
        <w:autoSpaceDE w:val="0"/>
        <w:autoSpaceDN w:val="0"/>
        <w:adjustRightInd w:val="0"/>
        <w:spacing w:after="0" w:line="240" w:lineRule="auto"/>
        <w:rPr>
          <w:rFonts w:asciiTheme="majorBidi" w:hAnsiTheme="majorBidi" w:cstheme="majorBidi"/>
          <w:color w:val="000000"/>
          <w:sz w:val="24"/>
          <w:szCs w:val="24"/>
        </w:rPr>
      </w:pPr>
    </w:p>
    <w:p w:rsidR="00505516" w:rsidRDefault="00505516" w:rsidP="00505516">
      <w:pPr>
        <w:spacing w:after="0" w:line="240" w:lineRule="auto"/>
        <w:rPr>
          <w:rFonts w:asciiTheme="majorBidi" w:hAnsiTheme="majorBidi" w:cstheme="majorBidi"/>
          <w:color w:val="000000" w:themeColor="text1"/>
          <w:sz w:val="24"/>
          <w:szCs w:val="24"/>
        </w:rPr>
      </w:pPr>
      <w:r w:rsidRPr="007709EE">
        <w:rPr>
          <w:rFonts w:asciiTheme="majorBidi" w:hAnsiTheme="majorBidi" w:cstheme="majorBidi"/>
          <w:color w:val="000000" w:themeColor="text1"/>
          <w:sz w:val="24"/>
          <w:szCs w:val="24"/>
        </w:rPr>
        <w:t xml:space="preserve">Samir Amin, </w:t>
      </w:r>
      <w:r w:rsidRPr="007709EE">
        <w:rPr>
          <w:rFonts w:asciiTheme="majorBidi" w:hAnsiTheme="majorBidi" w:cstheme="majorBidi"/>
          <w:i/>
          <w:iCs/>
          <w:color w:val="000000" w:themeColor="text1"/>
          <w:sz w:val="24"/>
          <w:szCs w:val="24"/>
        </w:rPr>
        <w:t>Unequal Development: An Essay on the Social Formations of Peripheral Capitalism</w:t>
      </w:r>
      <w:r w:rsidRPr="007709EE">
        <w:rPr>
          <w:rFonts w:asciiTheme="majorBidi" w:hAnsiTheme="majorBidi" w:cstheme="majorBidi"/>
          <w:color w:val="000000" w:themeColor="text1"/>
          <w:sz w:val="24"/>
          <w:szCs w:val="24"/>
        </w:rPr>
        <w:t xml:space="preserve">, trans. Brian Pierce, (Monthly Review Press, 1976). Excerpt from Chapter 4 “The Origin and Development of Underdevelopment,” pp. 198-214. Available </w:t>
      </w:r>
      <w:hyperlink r:id="rId19" w:history="1">
        <w:r w:rsidRPr="007709EE">
          <w:rPr>
            <w:rFonts w:asciiTheme="majorBidi" w:hAnsiTheme="majorBidi" w:cstheme="majorBidi"/>
            <w:color w:val="0000FF"/>
            <w:sz w:val="24"/>
            <w:szCs w:val="24"/>
            <w:u w:val="single"/>
          </w:rPr>
          <w:t>here</w:t>
        </w:r>
      </w:hyperlink>
      <w:r w:rsidRPr="007709EE">
        <w:rPr>
          <w:rFonts w:asciiTheme="majorBidi" w:hAnsiTheme="majorBidi" w:cstheme="majorBidi"/>
          <w:color w:val="000000" w:themeColor="text1"/>
          <w:sz w:val="24"/>
          <w:szCs w:val="24"/>
        </w:rPr>
        <w:t>.</w:t>
      </w:r>
    </w:p>
    <w:p w:rsidR="00505516" w:rsidRDefault="00505516" w:rsidP="00184A69">
      <w:pPr>
        <w:spacing w:after="0" w:line="240" w:lineRule="auto"/>
        <w:rPr>
          <w:rFonts w:asciiTheme="majorBidi" w:hAnsiTheme="majorBidi" w:cstheme="majorBidi"/>
          <w:b/>
          <w:bCs/>
          <w:sz w:val="24"/>
          <w:szCs w:val="24"/>
        </w:rPr>
      </w:pPr>
    </w:p>
    <w:p w:rsidR="007709EE" w:rsidRPr="007709EE" w:rsidRDefault="00505516" w:rsidP="00505516">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3/24: </w:t>
      </w:r>
      <w:r w:rsidR="003103B2">
        <w:rPr>
          <w:rFonts w:asciiTheme="majorBidi" w:hAnsiTheme="majorBidi" w:cstheme="majorBidi"/>
          <w:b/>
          <w:bCs/>
          <w:sz w:val="24"/>
          <w:szCs w:val="24"/>
        </w:rPr>
        <w:t xml:space="preserve">Religious and </w:t>
      </w:r>
      <w:r w:rsidR="007709EE" w:rsidRPr="007709EE">
        <w:rPr>
          <w:rFonts w:asciiTheme="majorBidi" w:hAnsiTheme="majorBidi" w:cstheme="majorBidi"/>
          <w:b/>
          <w:bCs/>
          <w:sz w:val="24"/>
          <w:szCs w:val="24"/>
        </w:rPr>
        <w:t>Secular Debate on Renewal, Justice, and Sovereignty in Modern State and Society</w:t>
      </w:r>
    </w:p>
    <w:p w:rsidR="00E65690" w:rsidRPr="007709EE" w:rsidRDefault="00E65690" w:rsidP="00E65690">
      <w:pPr>
        <w:spacing w:after="0" w:line="240" w:lineRule="auto"/>
        <w:rPr>
          <w:rFonts w:asciiTheme="majorBidi" w:hAnsiTheme="majorBidi" w:cstheme="majorBidi"/>
          <w:sz w:val="24"/>
          <w:szCs w:val="24"/>
        </w:rPr>
      </w:pPr>
      <w:r w:rsidRPr="007709EE">
        <w:rPr>
          <w:rFonts w:asciiTheme="majorBidi" w:eastAsia="Cambria" w:hAnsiTheme="majorBidi" w:cstheme="majorBidi"/>
          <w:w w:val="105"/>
          <w:sz w:val="24"/>
          <w:szCs w:val="24"/>
        </w:rPr>
        <w:t xml:space="preserve">Halim </w:t>
      </w:r>
      <w:proofErr w:type="spellStart"/>
      <w:r w:rsidRPr="007709EE">
        <w:rPr>
          <w:rFonts w:asciiTheme="majorBidi" w:eastAsia="Cambria" w:hAnsiTheme="majorBidi" w:cstheme="majorBidi"/>
          <w:w w:val="105"/>
          <w:sz w:val="24"/>
          <w:szCs w:val="24"/>
        </w:rPr>
        <w:t>Barakat</w:t>
      </w:r>
      <w:proofErr w:type="spellEnd"/>
      <w:r w:rsidRPr="007709EE">
        <w:rPr>
          <w:rFonts w:asciiTheme="majorBidi" w:eastAsia="Cambria" w:hAnsiTheme="majorBidi" w:cstheme="majorBidi"/>
          <w:w w:val="105"/>
          <w:sz w:val="24"/>
          <w:szCs w:val="24"/>
        </w:rPr>
        <w:t xml:space="preserve">, </w:t>
      </w:r>
      <w:r w:rsidRPr="007709EE">
        <w:rPr>
          <w:rFonts w:asciiTheme="majorBidi" w:hAnsiTheme="majorBidi" w:cstheme="majorBidi"/>
          <w:i/>
          <w:iCs/>
          <w:sz w:val="24"/>
          <w:szCs w:val="24"/>
        </w:rPr>
        <w:t>The Arab World: Society, Culture and State</w:t>
      </w:r>
      <w:r w:rsidRPr="007709EE">
        <w:rPr>
          <w:rFonts w:asciiTheme="majorBidi" w:hAnsiTheme="majorBidi" w:cstheme="majorBidi"/>
          <w:sz w:val="24"/>
          <w:szCs w:val="24"/>
        </w:rPr>
        <w:t>, (University of California Press, 1993), Chapter 11, “Arab Thought: Problems of Renewal, Modernity, and Transformation,” pp. 239-266.</w:t>
      </w:r>
    </w:p>
    <w:p w:rsidR="00E65690" w:rsidRPr="003E25DA" w:rsidRDefault="00E65690" w:rsidP="003E25DA">
      <w:pPr>
        <w:spacing w:after="0" w:line="240" w:lineRule="auto"/>
        <w:rPr>
          <w:rFonts w:asciiTheme="majorBidi" w:hAnsiTheme="majorBidi" w:cstheme="majorBidi"/>
          <w:sz w:val="24"/>
          <w:szCs w:val="24"/>
        </w:rPr>
      </w:pPr>
    </w:p>
    <w:p w:rsidR="003E25DA" w:rsidRPr="003E25DA" w:rsidRDefault="007709EE" w:rsidP="00B661C4">
      <w:pPr>
        <w:pStyle w:val="NormalWeb"/>
        <w:shd w:val="clear" w:color="auto" w:fill="FFFFFF"/>
        <w:spacing w:before="0" w:beforeAutospacing="0" w:after="0" w:afterAutospacing="0"/>
        <w:rPr>
          <w:rFonts w:asciiTheme="majorBidi" w:eastAsia="Times New Roman" w:hAnsiTheme="majorBidi" w:cstheme="majorBidi"/>
          <w:color w:val="2A2A2A"/>
        </w:rPr>
      </w:pPr>
      <w:r w:rsidRPr="003E25DA">
        <w:rPr>
          <w:rFonts w:asciiTheme="majorBidi" w:hAnsiTheme="majorBidi" w:cstheme="majorBidi"/>
        </w:rPr>
        <w:t>Muhamm</w:t>
      </w:r>
      <w:r w:rsidR="00B661C4">
        <w:rPr>
          <w:rFonts w:asciiTheme="majorBidi" w:hAnsiTheme="majorBidi" w:cstheme="majorBidi"/>
        </w:rPr>
        <w:t>a</w:t>
      </w:r>
      <w:r w:rsidRPr="003E25DA">
        <w:rPr>
          <w:rFonts w:asciiTheme="majorBidi" w:hAnsiTheme="majorBidi" w:cstheme="majorBidi"/>
        </w:rPr>
        <w:t xml:space="preserve">d </w:t>
      </w:r>
      <w:proofErr w:type="spellStart"/>
      <w:r w:rsidRPr="003E25DA">
        <w:rPr>
          <w:rFonts w:asciiTheme="majorBidi" w:hAnsiTheme="majorBidi" w:cstheme="majorBidi"/>
        </w:rPr>
        <w:t>Arkoun</w:t>
      </w:r>
      <w:proofErr w:type="spellEnd"/>
      <w:r w:rsidRPr="003E25DA">
        <w:rPr>
          <w:rFonts w:asciiTheme="majorBidi" w:hAnsiTheme="majorBidi" w:cstheme="majorBidi"/>
        </w:rPr>
        <w:t xml:space="preserve">, </w:t>
      </w:r>
      <w:r w:rsidR="003E25DA" w:rsidRPr="003E25DA">
        <w:rPr>
          <w:rFonts w:asciiTheme="majorBidi" w:eastAsia="Times New Roman" w:hAnsiTheme="majorBidi" w:cstheme="majorBidi"/>
          <w:color w:val="2A2A2A"/>
        </w:rPr>
        <w:t>“Present-Day Islam between its Tradition and Globalization</w:t>
      </w:r>
      <w:r w:rsidR="00B661C4">
        <w:rPr>
          <w:rFonts w:asciiTheme="majorBidi" w:eastAsia="Times New Roman" w:hAnsiTheme="majorBidi" w:cstheme="majorBidi"/>
          <w:color w:val="2A2A2A"/>
        </w:rPr>
        <w:t>,</w:t>
      </w:r>
      <w:r w:rsidR="003E25DA" w:rsidRPr="003E25DA">
        <w:rPr>
          <w:rFonts w:asciiTheme="majorBidi" w:eastAsia="Times New Roman" w:hAnsiTheme="majorBidi" w:cstheme="majorBidi"/>
          <w:color w:val="2A2A2A"/>
        </w:rPr>
        <w:t>” </w:t>
      </w:r>
      <w:r w:rsidR="00B661C4">
        <w:rPr>
          <w:rFonts w:asciiTheme="majorBidi" w:eastAsia="Times New Roman" w:hAnsiTheme="majorBidi" w:cstheme="majorBidi"/>
          <w:color w:val="2A2A2A"/>
        </w:rPr>
        <w:t xml:space="preserve">in F. </w:t>
      </w:r>
      <w:proofErr w:type="spellStart"/>
      <w:r w:rsidR="00B661C4">
        <w:rPr>
          <w:rFonts w:asciiTheme="majorBidi" w:eastAsia="Times New Roman" w:hAnsiTheme="majorBidi" w:cstheme="majorBidi"/>
          <w:color w:val="2A2A2A"/>
        </w:rPr>
        <w:t>Daftary</w:t>
      </w:r>
      <w:proofErr w:type="spellEnd"/>
      <w:r w:rsidR="00B661C4">
        <w:rPr>
          <w:rFonts w:asciiTheme="majorBidi" w:eastAsia="Times New Roman" w:hAnsiTheme="majorBidi" w:cstheme="majorBidi"/>
          <w:color w:val="2A2A2A"/>
        </w:rPr>
        <w:t xml:space="preserve"> (ed.), </w:t>
      </w:r>
      <w:r w:rsidR="003E25DA" w:rsidRPr="003E25DA">
        <w:rPr>
          <w:rFonts w:asciiTheme="majorBidi" w:eastAsia="Times New Roman" w:hAnsiTheme="majorBidi" w:cstheme="majorBidi"/>
          <w:i/>
          <w:iCs/>
          <w:color w:val="2A2A2A"/>
        </w:rPr>
        <w:t>Intellectual Traditions in Islam</w:t>
      </w:r>
      <w:r w:rsidR="003E25DA" w:rsidRPr="003E25DA">
        <w:rPr>
          <w:rFonts w:asciiTheme="majorBidi" w:eastAsia="Times New Roman" w:hAnsiTheme="majorBidi" w:cstheme="majorBidi"/>
          <w:color w:val="2A2A2A"/>
        </w:rPr>
        <w:t xml:space="preserve"> </w:t>
      </w:r>
      <w:r w:rsidR="00B661C4">
        <w:rPr>
          <w:rFonts w:asciiTheme="majorBidi" w:eastAsia="Times New Roman" w:hAnsiTheme="majorBidi" w:cstheme="majorBidi"/>
          <w:color w:val="2A2A2A"/>
        </w:rPr>
        <w:t>(</w:t>
      </w:r>
      <w:r w:rsidR="003E25DA" w:rsidRPr="003E25DA">
        <w:rPr>
          <w:rFonts w:asciiTheme="majorBidi" w:eastAsia="Times New Roman" w:hAnsiTheme="majorBidi" w:cstheme="majorBidi"/>
          <w:color w:val="2A2A2A"/>
        </w:rPr>
        <w:t>London: I. B. Tauris</w:t>
      </w:r>
      <w:r w:rsidR="00B661C4">
        <w:rPr>
          <w:rFonts w:asciiTheme="majorBidi" w:eastAsia="Times New Roman" w:hAnsiTheme="majorBidi" w:cstheme="majorBidi"/>
          <w:color w:val="2A2A2A"/>
        </w:rPr>
        <w:t>, 2000), pp. 179-221</w:t>
      </w:r>
      <w:r w:rsidR="003E25DA" w:rsidRPr="003E25DA">
        <w:rPr>
          <w:rFonts w:asciiTheme="majorBidi" w:eastAsia="Times New Roman" w:hAnsiTheme="majorBidi" w:cstheme="majorBidi"/>
          <w:color w:val="2A2A2A"/>
        </w:rPr>
        <w:t>.</w:t>
      </w:r>
    </w:p>
    <w:p w:rsidR="007709EE" w:rsidRPr="003E25DA" w:rsidRDefault="007709EE" w:rsidP="003E25DA">
      <w:pPr>
        <w:spacing w:after="0" w:line="240" w:lineRule="auto"/>
        <w:rPr>
          <w:rFonts w:asciiTheme="majorBidi" w:hAnsiTheme="majorBidi" w:cstheme="majorBidi"/>
          <w:sz w:val="24"/>
          <w:szCs w:val="24"/>
        </w:rPr>
      </w:pPr>
    </w:p>
    <w:p w:rsidR="00505516" w:rsidRPr="007709EE" w:rsidRDefault="00505516" w:rsidP="0050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000000"/>
          <w:sz w:val="24"/>
          <w:szCs w:val="24"/>
        </w:rPr>
      </w:pPr>
      <w:r w:rsidRPr="007709EE">
        <w:rPr>
          <w:rFonts w:asciiTheme="majorBidi" w:hAnsiTheme="majorBidi" w:cstheme="majorBidi"/>
          <w:b/>
          <w:bCs/>
          <w:color w:val="000000"/>
          <w:sz w:val="24"/>
          <w:szCs w:val="24"/>
        </w:rPr>
        <w:t xml:space="preserve">Week 11: </w:t>
      </w:r>
      <w:r>
        <w:rPr>
          <w:rFonts w:asciiTheme="majorBidi" w:hAnsiTheme="majorBidi" w:cstheme="majorBidi"/>
          <w:b/>
          <w:bCs/>
          <w:color w:val="000000"/>
          <w:sz w:val="24"/>
          <w:szCs w:val="24"/>
        </w:rPr>
        <w:t>Religious and Secular Discourses - S</w:t>
      </w:r>
      <w:r w:rsidRPr="007709EE">
        <w:rPr>
          <w:rFonts w:asciiTheme="majorBidi" w:hAnsiTheme="majorBidi" w:cstheme="majorBidi"/>
          <w:b/>
          <w:bCs/>
          <w:color w:val="000000"/>
          <w:sz w:val="24"/>
          <w:szCs w:val="24"/>
        </w:rPr>
        <w:t>truggles for Sovereignty and Justice</w:t>
      </w:r>
      <w:r>
        <w:rPr>
          <w:rFonts w:asciiTheme="majorBidi" w:hAnsiTheme="majorBidi" w:cstheme="majorBidi"/>
          <w:b/>
          <w:bCs/>
          <w:color w:val="000000"/>
          <w:sz w:val="24"/>
          <w:szCs w:val="24"/>
        </w:rPr>
        <w:t>, w</w:t>
      </w:r>
      <w:r w:rsidRPr="007709EE">
        <w:rPr>
          <w:rFonts w:asciiTheme="majorBidi" w:hAnsiTheme="majorBidi" w:cstheme="majorBidi"/>
          <w:b/>
          <w:bCs/>
          <w:color w:val="000000"/>
          <w:sz w:val="24"/>
          <w:szCs w:val="24"/>
        </w:rPr>
        <w:t xml:space="preserve">ithin and outside of the political framework </w:t>
      </w:r>
    </w:p>
    <w:p w:rsidR="007D408A" w:rsidRPr="007D408A" w:rsidRDefault="007D408A" w:rsidP="00505516">
      <w:pPr>
        <w:widowControl w:val="0"/>
        <w:tabs>
          <w:tab w:val="left" w:pos="1419"/>
        </w:tabs>
        <w:spacing w:after="0" w:line="240" w:lineRule="auto"/>
        <w:rPr>
          <w:rFonts w:asciiTheme="majorBidi" w:eastAsia="Garamond" w:hAnsiTheme="majorBidi" w:cstheme="majorBidi"/>
          <w:b/>
          <w:bCs/>
          <w:sz w:val="24"/>
          <w:szCs w:val="24"/>
        </w:rPr>
      </w:pPr>
      <w:r w:rsidRPr="007D408A">
        <w:rPr>
          <w:rFonts w:asciiTheme="majorBidi" w:eastAsia="Garamond" w:hAnsiTheme="majorBidi" w:cstheme="majorBidi"/>
          <w:b/>
          <w:bCs/>
          <w:sz w:val="24"/>
          <w:szCs w:val="24"/>
        </w:rPr>
        <w:t>3/2</w:t>
      </w:r>
      <w:r w:rsidR="00505516">
        <w:rPr>
          <w:rFonts w:asciiTheme="majorBidi" w:eastAsia="Garamond" w:hAnsiTheme="majorBidi" w:cstheme="majorBidi"/>
          <w:b/>
          <w:bCs/>
          <w:sz w:val="24"/>
          <w:szCs w:val="24"/>
        </w:rPr>
        <w:t>9</w:t>
      </w:r>
      <w:r w:rsidRPr="007D408A">
        <w:rPr>
          <w:rFonts w:asciiTheme="majorBidi" w:eastAsia="Garamond" w:hAnsiTheme="majorBidi" w:cstheme="majorBidi"/>
          <w:b/>
          <w:bCs/>
          <w:sz w:val="24"/>
          <w:szCs w:val="24"/>
        </w:rPr>
        <w:t>:</w:t>
      </w:r>
    </w:p>
    <w:p w:rsidR="003103B2" w:rsidRPr="007709EE" w:rsidRDefault="003103B2" w:rsidP="003103B2">
      <w:pPr>
        <w:widowControl w:val="0"/>
        <w:tabs>
          <w:tab w:val="left" w:pos="1419"/>
        </w:tabs>
        <w:spacing w:after="0" w:line="240" w:lineRule="auto"/>
        <w:rPr>
          <w:rFonts w:asciiTheme="majorBidi" w:eastAsia="Garamond" w:hAnsiTheme="majorBidi" w:cstheme="majorBidi"/>
          <w:sz w:val="24"/>
          <w:szCs w:val="24"/>
        </w:rPr>
      </w:pPr>
      <w:r w:rsidRPr="007709EE">
        <w:rPr>
          <w:rFonts w:asciiTheme="majorBidi" w:eastAsia="Garamond" w:hAnsiTheme="majorBidi" w:cstheme="majorBidi"/>
          <w:sz w:val="24"/>
          <w:szCs w:val="24"/>
        </w:rPr>
        <w:t>Thompson, Chapter 10, “</w:t>
      </w:r>
      <w:proofErr w:type="spellStart"/>
      <w:r w:rsidRPr="007709EE">
        <w:rPr>
          <w:rFonts w:asciiTheme="majorBidi" w:eastAsia="Garamond" w:hAnsiTheme="majorBidi" w:cstheme="majorBidi"/>
          <w:sz w:val="24"/>
          <w:szCs w:val="24"/>
        </w:rPr>
        <w:t>Sayyid</w:t>
      </w:r>
      <w:proofErr w:type="spellEnd"/>
      <w:r w:rsidRPr="007709EE">
        <w:rPr>
          <w:rFonts w:asciiTheme="majorBidi" w:eastAsia="Garamond" w:hAnsiTheme="majorBidi" w:cstheme="majorBidi"/>
          <w:sz w:val="24"/>
          <w:szCs w:val="24"/>
        </w:rPr>
        <w:t xml:space="preserve"> </w:t>
      </w:r>
      <w:proofErr w:type="spellStart"/>
      <w:r w:rsidRPr="007709EE">
        <w:rPr>
          <w:rFonts w:asciiTheme="majorBidi" w:eastAsia="Garamond" w:hAnsiTheme="majorBidi" w:cstheme="majorBidi"/>
          <w:sz w:val="24"/>
          <w:szCs w:val="24"/>
        </w:rPr>
        <w:t>Qutb</w:t>
      </w:r>
      <w:proofErr w:type="spellEnd"/>
      <w:r w:rsidRPr="007709EE">
        <w:rPr>
          <w:rFonts w:asciiTheme="majorBidi" w:eastAsia="Garamond" w:hAnsiTheme="majorBidi" w:cstheme="majorBidi"/>
          <w:sz w:val="24"/>
          <w:szCs w:val="24"/>
        </w:rPr>
        <w:t xml:space="preserve"> and Ali </w:t>
      </w:r>
      <w:proofErr w:type="spellStart"/>
      <w:r w:rsidRPr="007709EE">
        <w:rPr>
          <w:rFonts w:asciiTheme="majorBidi" w:eastAsia="Garamond" w:hAnsiTheme="majorBidi" w:cstheme="majorBidi"/>
          <w:sz w:val="24"/>
          <w:szCs w:val="24"/>
        </w:rPr>
        <w:t>Shariati</w:t>
      </w:r>
      <w:proofErr w:type="spellEnd"/>
      <w:r w:rsidRPr="007709EE">
        <w:rPr>
          <w:rFonts w:asciiTheme="majorBidi" w:eastAsia="Garamond" w:hAnsiTheme="majorBidi" w:cstheme="majorBidi"/>
          <w:sz w:val="24"/>
          <w:szCs w:val="24"/>
        </w:rPr>
        <w:t>: The Idea of Islamic Revolution in Egypt and Iran,” pp. 275-308.</w:t>
      </w:r>
    </w:p>
    <w:p w:rsidR="003103B2" w:rsidRPr="007709EE" w:rsidRDefault="003103B2" w:rsidP="007709EE">
      <w:pPr>
        <w:spacing w:after="0" w:line="240" w:lineRule="auto"/>
        <w:rPr>
          <w:rFonts w:asciiTheme="majorBidi" w:hAnsiTheme="majorBidi" w:cstheme="majorBidi"/>
          <w:sz w:val="24"/>
          <w:szCs w:val="24"/>
        </w:rPr>
      </w:pPr>
    </w:p>
    <w:p w:rsidR="007D408A" w:rsidRDefault="007D408A" w:rsidP="00505516">
      <w:pPr>
        <w:spacing w:after="0" w:line="240" w:lineRule="auto"/>
        <w:rPr>
          <w:rFonts w:asciiTheme="majorBidi" w:hAnsiTheme="majorBidi" w:cstheme="majorBidi"/>
          <w:b/>
          <w:bCs/>
          <w:sz w:val="24"/>
          <w:szCs w:val="24"/>
        </w:rPr>
      </w:pPr>
      <w:r>
        <w:rPr>
          <w:rFonts w:asciiTheme="majorBidi" w:hAnsiTheme="majorBidi" w:cstheme="majorBidi"/>
          <w:b/>
          <w:bCs/>
          <w:sz w:val="24"/>
          <w:szCs w:val="24"/>
        </w:rPr>
        <w:t>3/</w:t>
      </w:r>
      <w:r w:rsidR="00505516">
        <w:rPr>
          <w:rFonts w:asciiTheme="majorBidi" w:hAnsiTheme="majorBidi" w:cstheme="majorBidi"/>
          <w:b/>
          <w:bCs/>
          <w:sz w:val="24"/>
          <w:szCs w:val="24"/>
        </w:rPr>
        <w:t>31</w:t>
      </w:r>
      <w:r>
        <w:rPr>
          <w:rFonts w:asciiTheme="majorBidi" w:hAnsiTheme="majorBidi" w:cstheme="majorBidi"/>
          <w:b/>
          <w:bCs/>
          <w:sz w:val="24"/>
          <w:szCs w:val="24"/>
        </w:rPr>
        <w:t>:</w:t>
      </w:r>
    </w:p>
    <w:p w:rsidR="007709EE" w:rsidRPr="007709EE" w:rsidRDefault="007709EE" w:rsidP="007709EE">
      <w:pPr>
        <w:spacing w:after="0" w:line="240" w:lineRule="auto"/>
        <w:rPr>
          <w:rFonts w:asciiTheme="majorBidi" w:hAnsiTheme="majorBidi" w:cstheme="majorBidi"/>
          <w:color w:val="000000"/>
          <w:sz w:val="24"/>
          <w:szCs w:val="24"/>
        </w:rPr>
      </w:pPr>
      <w:r w:rsidRPr="007709EE">
        <w:rPr>
          <w:rFonts w:asciiTheme="majorBidi" w:hAnsiTheme="majorBidi" w:cstheme="majorBidi"/>
          <w:color w:val="000000"/>
          <w:sz w:val="24"/>
          <w:szCs w:val="24"/>
        </w:rPr>
        <w:t>Thompson, Chapter 7, “Comrade Fahd: The Mass Appeal of Communism in Iraq,” pp. 177-206.</w:t>
      </w:r>
    </w:p>
    <w:p w:rsidR="007709EE" w:rsidRPr="007709EE" w:rsidRDefault="007709EE" w:rsidP="007709EE">
      <w:pPr>
        <w:spacing w:after="0" w:line="240" w:lineRule="auto"/>
        <w:rPr>
          <w:rFonts w:asciiTheme="majorBidi" w:hAnsiTheme="majorBidi" w:cstheme="majorBidi"/>
          <w:sz w:val="24"/>
          <w:szCs w:val="24"/>
        </w:rPr>
      </w:pPr>
    </w:p>
    <w:p w:rsidR="007709EE" w:rsidRDefault="007709EE" w:rsidP="007709EE">
      <w:pPr>
        <w:widowControl w:val="0"/>
        <w:tabs>
          <w:tab w:val="left" w:pos="1419"/>
        </w:tabs>
        <w:spacing w:after="0" w:line="240" w:lineRule="auto"/>
        <w:rPr>
          <w:rFonts w:asciiTheme="majorBidi" w:eastAsia="Garamond" w:hAnsiTheme="majorBidi" w:cstheme="majorBidi"/>
          <w:sz w:val="24"/>
          <w:szCs w:val="24"/>
        </w:rPr>
      </w:pPr>
      <w:r w:rsidRPr="003C551B">
        <w:rPr>
          <w:rFonts w:asciiTheme="majorBidi" w:eastAsia="Garamond" w:hAnsiTheme="majorBidi" w:cstheme="majorBidi"/>
          <w:sz w:val="24"/>
          <w:szCs w:val="24"/>
        </w:rPr>
        <w:t>Thompson, Chapter 8, “</w:t>
      </w:r>
      <w:proofErr w:type="spellStart"/>
      <w:r w:rsidRPr="003C551B">
        <w:rPr>
          <w:rFonts w:asciiTheme="majorBidi" w:eastAsia="Garamond" w:hAnsiTheme="majorBidi" w:cstheme="majorBidi"/>
          <w:sz w:val="24"/>
          <w:szCs w:val="24"/>
        </w:rPr>
        <w:t>Akram</w:t>
      </w:r>
      <w:proofErr w:type="spellEnd"/>
      <w:r w:rsidRPr="003C551B">
        <w:rPr>
          <w:rFonts w:asciiTheme="majorBidi" w:eastAsia="Garamond" w:hAnsiTheme="majorBidi" w:cstheme="majorBidi"/>
          <w:sz w:val="24"/>
          <w:szCs w:val="24"/>
        </w:rPr>
        <w:t xml:space="preserve"> </w:t>
      </w:r>
      <w:r w:rsidRPr="007709EE">
        <w:rPr>
          <w:rFonts w:asciiTheme="majorBidi" w:eastAsia="Garamond" w:hAnsiTheme="majorBidi" w:cstheme="majorBidi"/>
          <w:sz w:val="24"/>
          <w:szCs w:val="24"/>
        </w:rPr>
        <w:t>al-</w:t>
      </w:r>
      <w:proofErr w:type="spellStart"/>
      <w:r w:rsidRPr="007709EE">
        <w:rPr>
          <w:rFonts w:asciiTheme="majorBidi" w:eastAsia="Garamond" w:hAnsiTheme="majorBidi" w:cstheme="majorBidi"/>
          <w:sz w:val="24"/>
          <w:szCs w:val="24"/>
        </w:rPr>
        <w:t>Hourani</w:t>
      </w:r>
      <w:proofErr w:type="spellEnd"/>
      <w:r w:rsidRPr="007709EE">
        <w:rPr>
          <w:rFonts w:asciiTheme="majorBidi" w:eastAsia="Garamond" w:hAnsiTheme="majorBidi" w:cstheme="majorBidi"/>
          <w:sz w:val="24"/>
          <w:szCs w:val="24"/>
        </w:rPr>
        <w:t xml:space="preserve"> and the Baath Party in Syria: Bringing Peasants into Politics,” pp. 207-235.</w:t>
      </w:r>
    </w:p>
    <w:p w:rsidR="00EF74E6" w:rsidRDefault="00EF74E6" w:rsidP="007709EE">
      <w:pPr>
        <w:widowControl w:val="0"/>
        <w:tabs>
          <w:tab w:val="left" w:pos="1419"/>
        </w:tabs>
        <w:spacing w:after="0" w:line="240" w:lineRule="auto"/>
        <w:rPr>
          <w:rFonts w:asciiTheme="majorBidi" w:eastAsia="Garamond" w:hAnsiTheme="majorBidi" w:cstheme="majorBidi"/>
          <w:sz w:val="24"/>
          <w:szCs w:val="24"/>
        </w:rPr>
      </w:pPr>
    </w:p>
    <w:p w:rsidR="004F3771" w:rsidRDefault="004F3771" w:rsidP="00C91F77">
      <w:pPr>
        <w:widowControl w:val="0"/>
        <w:tabs>
          <w:tab w:val="left" w:pos="1419"/>
        </w:tabs>
        <w:spacing w:after="0" w:line="240" w:lineRule="auto"/>
        <w:rPr>
          <w:rFonts w:asciiTheme="majorBidi" w:eastAsia="Garamond" w:hAnsiTheme="majorBidi" w:cstheme="majorBidi"/>
          <w:b/>
          <w:bCs/>
          <w:sz w:val="24"/>
          <w:szCs w:val="24"/>
        </w:rPr>
      </w:pPr>
      <w:r>
        <w:rPr>
          <w:rFonts w:asciiTheme="majorBidi" w:eastAsia="Garamond" w:hAnsiTheme="majorBidi" w:cstheme="majorBidi"/>
          <w:b/>
          <w:bCs/>
          <w:sz w:val="24"/>
          <w:szCs w:val="24"/>
        </w:rPr>
        <w:t xml:space="preserve">Week </w:t>
      </w:r>
      <w:r w:rsidR="00665797">
        <w:rPr>
          <w:rFonts w:asciiTheme="majorBidi" w:eastAsia="Garamond" w:hAnsiTheme="majorBidi" w:cstheme="majorBidi"/>
          <w:b/>
          <w:bCs/>
          <w:sz w:val="24"/>
          <w:szCs w:val="24"/>
        </w:rPr>
        <w:t>12:</w:t>
      </w:r>
      <w:r>
        <w:rPr>
          <w:rFonts w:asciiTheme="majorBidi" w:eastAsia="Garamond" w:hAnsiTheme="majorBidi" w:cstheme="majorBidi"/>
          <w:b/>
          <w:bCs/>
          <w:sz w:val="24"/>
          <w:szCs w:val="24"/>
        </w:rPr>
        <w:t xml:space="preserve"> </w:t>
      </w:r>
      <w:r w:rsidR="00665797">
        <w:rPr>
          <w:rFonts w:asciiTheme="majorBidi" w:eastAsia="Garamond" w:hAnsiTheme="majorBidi" w:cstheme="majorBidi"/>
          <w:b/>
          <w:bCs/>
          <w:sz w:val="24"/>
          <w:szCs w:val="24"/>
        </w:rPr>
        <w:t xml:space="preserve">Constituting </w:t>
      </w:r>
      <w:r w:rsidR="00AD2437">
        <w:rPr>
          <w:rFonts w:asciiTheme="majorBidi" w:eastAsia="Garamond" w:hAnsiTheme="majorBidi" w:cstheme="majorBidi"/>
          <w:b/>
          <w:bCs/>
          <w:sz w:val="24"/>
          <w:szCs w:val="24"/>
        </w:rPr>
        <w:t>p</w:t>
      </w:r>
      <w:r w:rsidR="00C91F77">
        <w:rPr>
          <w:rFonts w:asciiTheme="majorBidi" w:eastAsia="Garamond" w:hAnsiTheme="majorBidi" w:cstheme="majorBidi"/>
          <w:b/>
          <w:bCs/>
          <w:sz w:val="24"/>
          <w:szCs w:val="24"/>
        </w:rPr>
        <w:t>ower;</w:t>
      </w:r>
      <w:r w:rsidR="00C91F77" w:rsidRPr="00C91F77">
        <w:rPr>
          <w:rFonts w:asciiTheme="majorBidi" w:hAnsiTheme="majorBidi" w:cstheme="majorBidi"/>
          <w:b/>
          <w:bCs/>
          <w:sz w:val="24"/>
          <w:szCs w:val="24"/>
        </w:rPr>
        <w:t xml:space="preserve"> </w:t>
      </w:r>
      <w:r w:rsidR="00C91F77">
        <w:rPr>
          <w:rFonts w:asciiTheme="majorBidi" w:hAnsiTheme="majorBidi" w:cstheme="majorBidi"/>
          <w:b/>
          <w:bCs/>
          <w:sz w:val="24"/>
          <w:szCs w:val="24"/>
        </w:rPr>
        <w:t>Alternative Conceptualizations of Democratic Practices under Authoritarian Conditions</w:t>
      </w:r>
    </w:p>
    <w:p w:rsidR="007D408A" w:rsidRPr="007D408A" w:rsidRDefault="007D408A" w:rsidP="004E3300">
      <w:pPr>
        <w:spacing w:after="0" w:line="240" w:lineRule="auto"/>
        <w:rPr>
          <w:rFonts w:asciiTheme="majorBidi" w:hAnsiTheme="majorBidi" w:cstheme="majorBidi"/>
          <w:b/>
          <w:bCs/>
          <w:sz w:val="24"/>
          <w:szCs w:val="24"/>
        </w:rPr>
      </w:pPr>
      <w:r w:rsidRPr="007D408A">
        <w:rPr>
          <w:rFonts w:asciiTheme="majorBidi" w:hAnsiTheme="majorBidi" w:cstheme="majorBidi"/>
          <w:b/>
          <w:bCs/>
          <w:sz w:val="24"/>
          <w:szCs w:val="24"/>
        </w:rPr>
        <w:t>4/5:</w:t>
      </w:r>
    </w:p>
    <w:p w:rsidR="00C91F77" w:rsidRDefault="00C91F77" w:rsidP="00C91F77">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Lisa </w:t>
      </w:r>
      <w:proofErr w:type="spellStart"/>
      <w:r>
        <w:rPr>
          <w:rFonts w:asciiTheme="majorBidi" w:hAnsiTheme="majorBidi" w:cstheme="majorBidi"/>
          <w:color w:val="000000"/>
          <w:sz w:val="24"/>
          <w:szCs w:val="24"/>
        </w:rPr>
        <w:t>Wedeen</w:t>
      </w:r>
      <w:proofErr w:type="spellEnd"/>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 xml:space="preserve">Peripheral Visions: Publics, Power, and </w:t>
      </w:r>
      <w:r w:rsidRPr="00207DBE">
        <w:rPr>
          <w:rFonts w:asciiTheme="majorBidi" w:hAnsiTheme="majorBidi" w:cstheme="majorBidi"/>
          <w:i/>
          <w:iCs/>
          <w:color w:val="000000"/>
          <w:sz w:val="24"/>
          <w:szCs w:val="24"/>
        </w:rPr>
        <w:t>Performance in Yemen</w:t>
      </w:r>
      <w:r w:rsidRPr="00207DBE">
        <w:rPr>
          <w:rFonts w:asciiTheme="majorBidi" w:hAnsiTheme="majorBidi" w:cstheme="majorBidi"/>
          <w:color w:val="000000"/>
          <w:sz w:val="24"/>
          <w:szCs w:val="24"/>
        </w:rPr>
        <w:t xml:space="preserve">, (University of Chicago Press, 2008), Chapter 1 ‘Imagining Unity,’ pp. 22-66. Book available through USC at: </w:t>
      </w:r>
      <w:hyperlink r:id="rId20" w:tgtFrame="_blank" w:history="1">
        <w:r w:rsidRPr="00207DBE">
          <w:rPr>
            <w:rFonts w:asciiTheme="majorBidi" w:hAnsiTheme="majorBidi" w:cstheme="majorBidi"/>
            <w:color w:val="1155CC"/>
            <w:sz w:val="24"/>
            <w:szCs w:val="24"/>
            <w:u w:val="single"/>
            <w:shd w:val="clear" w:color="auto" w:fill="FFFFFF"/>
          </w:rPr>
          <w:t>http://uscp.sirsi.net/uhtbin/cgisirsi/x/0/0/5?searchdata1=4439239{CKEY}</w:t>
        </w:r>
      </w:hyperlink>
      <w:r w:rsidRPr="00207DBE">
        <w:rPr>
          <w:rFonts w:asciiTheme="majorBidi" w:hAnsiTheme="majorBidi" w:cstheme="majorBidi"/>
          <w:sz w:val="24"/>
          <w:szCs w:val="24"/>
        </w:rPr>
        <w:t>.</w:t>
      </w:r>
      <w:r>
        <w:t xml:space="preserve"> </w:t>
      </w:r>
      <w:r w:rsidRPr="00207DBE">
        <w:rPr>
          <w:rFonts w:asciiTheme="majorBidi" w:hAnsiTheme="majorBidi" w:cstheme="majorBidi"/>
          <w:sz w:val="24"/>
          <w:szCs w:val="24"/>
        </w:rPr>
        <w:t>Chapter available on Blackboard.</w:t>
      </w:r>
    </w:p>
    <w:p w:rsidR="00D57726" w:rsidRDefault="00D57726" w:rsidP="00D57726">
      <w:pPr>
        <w:spacing w:after="0" w:line="240" w:lineRule="auto"/>
        <w:rPr>
          <w:rFonts w:asciiTheme="majorBidi" w:hAnsiTheme="majorBidi" w:cstheme="majorBidi"/>
          <w:color w:val="000000"/>
          <w:sz w:val="24"/>
          <w:szCs w:val="24"/>
        </w:rPr>
      </w:pPr>
    </w:p>
    <w:p w:rsidR="007D408A" w:rsidRPr="007D408A" w:rsidRDefault="007D408A" w:rsidP="00C70973">
      <w:pPr>
        <w:spacing w:after="0" w:line="240" w:lineRule="auto"/>
        <w:rPr>
          <w:rFonts w:asciiTheme="majorBidi" w:hAnsiTheme="majorBidi" w:cstheme="majorBidi"/>
          <w:b/>
          <w:bCs/>
          <w:color w:val="000000"/>
          <w:sz w:val="24"/>
          <w:szCs w:val="24"/>
        </w:rPr>
      </w:pPr>
      <w:r w:rsidRPr="007D408A">
        <w:rPr>
          <w:rFonts w:asciiTheme="majorBidi" w:hAnsiTheme="majorBidi" w:cstheme="majorBidi"/>
          <w:b/>
          <w:bCs/>
          <w:color w:val="000000"/>
          <w:sz w:val="24"/>
          <w:szCs w:val="24"/>
        </w:rPr>
        <w:t>4/7:</w:t>
      </w:r>
    </w:p>
    <w:p w:rsidR="00C91F77" w:rsidRDefault="00C91F77" w:rsidP="00C91F77">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Lisa </w:t>
      </w:r>
      <w:proofErr w:type="spellStart"/>
      <w:r>
        <w:rPr>
          <w:rFonts w:asciiTheme="majorBidi" w:hAnsiTheme="majorBidi" w:cstheme="majorBidi"/>
          <w:color w:val="000000"/>
          <w:sz w:val="24"/>
          <w:szCs w:val="24"/>
        </w:rPr>
        <w:t>Wedeen</w:t>
      </w:r>
      <w:proofErr w:type="spellEnd"/>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Peripheral Visions: Publics, Power, and Performance in Yemen,</w:t>
      </w:r>
      <w:r>
        <w:rPr>
          <w:rFonts w:asciiTheme="majorBidi" w:hAnsiTheme="majorBidi" w:cstheme="majorBidi"/>
          <w:color w:val="000000"/>
          <w:sz w:val="24"/>
          <w:szCs w:val="24"/>
        </w:rPr>
        <w:t xml:space="preserve"> Chapter 3 ‘</w:t>
      </w:r>
      <w:proofErr w:type="gramStart"/>
      <w:r>
        <w:rPr>
          <w:rFonts w:asciiTheme="majorBidi" w:hAnsiTheme="majorBidi" w:cstheme="majorBidi"/>
          <w:color w:val="000000"/>
          <w:sz w:val="24"/>
          <w:szCs w:val="24"/>
        </w:rPr>
        <w:t>The</w:t>
      </w:r>
      <w:proofErr w:type="gramEnd"/>
      <w:r>
        <w:rPr>
          <w:rFonts w:asciiTheme="majorBidi" w:hAnsiTheme="majorBidi" w:cstheme="majorBidi"/>
          <w:color w:val="000000"/>
          <w:sz w:val="24"/>
          <w:szCs w:val="24"/>
        </w:rPr>
        <w:t xml:space="preserve"> Politics of Deliberation: </w:t>
      </w:r>
      <w:proofErr w:type="spellStart"/>
      <w:r>
        <w:rPr>
          <w:rFonts w:asciiTheme="majorBidi" w:hAnsiTheme="majorBidi" w:cstheme="majorBidi"/>
          <w:i/>
          <w:iCs/>
          <w:color w:val="000000"/>
          <w:sz w:val="24"/>
          <w:szCs w:val="24"/>
        </w:rPr>
        <w:t>Qat</w:t>
      </w:r>
      <w:proofErr w:type="spellEnd"/>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Chews as Public Spheres,’ pp. 103-147. </w:t>
      </w:r>
    </w:p>
    <w:p w:rsidR="00A351AE" w:rsidRDefault="00A351AE" w:rsidP="00AD2437">
      <w:pPr>
        <w:spacing w:after="0" w:line="240" w:lineRule="auto"/>
        <w:rPr>
          <w:rFonts w:asciiTheme="majorBidi" w:hAnsiTheme="majorBidi" w:cstheme="majorBidi"/>
          <w:color w:val="000000"/>
          <w:sz w:val="24"/>
          <w:szCs w:val="24"/>
        </w:rPr>
      </w:pPr>
    </w:p>
    <w:p w:rsidR="00DE5EB9" w:rsidRPr="007709EE" w:rsidRDefault="00D57726" w:rsidP="00DE5EB9">
      <w:pPr>
        <w:spacing w:after="0" w:line="240" w:lineRule="auto"/>
        <w:rPr>
          <w:rFonts w:asciiTheme="majorBidi" w:eastAsia="Arial" w:hAnsiTheme="majorBidi" w:cstheme="majorBidi"/>
          <w:b/>
          <w:bCs/>
          <w:sz w:val="24"/>
          <w:szCs w:val="24"/>
        </w:rPr>
      </w:pPr>
      <w:r w:rsidRPr="007709EE">
        <w:rPr>
          <w:rFonts w:asciiTheme="majorBidi" w:hAnsiTheme="majorBidi" w:cstheme="majorBidi"/>
          <w:b/>
          <w:bCs/>
          <w:sz w:val="24"/>
          <w:szCs w:val="24"/>
        </w:rPr>
        <w:t>Week 1</w:t>
      </w:r>
      <w:r w:rsidR="000843A5">
        <w:rPr>
          <w:rFonts w:asciiTheme="majorBidi" w:hAnsiTheme="majorBidi" w:cstheme="majorBidi"/>
          <w:b/>
          <w:bCs/>
          <w:sz w:val="24"/>
          <w:szCs w:val="24"/>
        </w:rPr>
        <w:t>3</w:t>
      </w:r>
      <w:r w:rsidRPr="007709EE">
        <w:rPr>
          <w:rFonts w:asciiTheme="majorBidi" w:hAnsiTheme="majorBidi" w:cstheme="majorBidi"/>
          <w:b/>
          <w:bCs/>
          <w:sz w:val="24"/>
          <w:szCs w:val="24"/>
        </w:rPr>
        <w:t xml:space="preserve">: </w:t>
      </w:r>
      <w:r w:rsidR="00DE5EB9">
        <w:rPr>
          <w:rFonts w:asciiTheme="majorBidi" w:eastAsia="Times New Roman" w:hAnsiTheme="majorBidi" w:cstheme="majorBidi"/>
          <w:b/>
          <w:bCs/>
          <w:color w:val="000000"/>
          <w:sz w:val="24"/>
          <w:szCs w:val="24"/>
        </w:rPr>
        <w:t>Sovereignty and Occupation – Practices of Sovereignty in Fragmented Spaces</w:t>
      </w:r>
    </w:p>
    <w:p w:rsidR="00DE5EB9" w:rsidRDefault="00DE5EB9" w:rsidP="00DE5EB9">
      <w:pPr>
        <w:widowControl w:val="0"/>
        <w:spacing w:after="0" w:line="240" w:lineRule="auto"/>
        <w:rPr>
          <w:rFonts w:asciiTheme="majorBidi" w:eastAsia="Arial" w:hAnsiTheme="majorBidi" w:cstheme="majorBidi"/>
          <w:b/>
          <w:bCs/>
          <w:sz w:val="24"/>
          <w:szCs w:val="24"/>
        </w:rPr>
      </w:pPr>
      <w:r>
        <w:rPr>
          <w:rFonts w:asciiTheme="majorBidi" w:eastAsia="Arial" w:hAnsiTheme="majorBidi" w:cstheme="majorBidi"/>
          <w:b/>
          <w:bCs/>
          <w:sz w:val="24"/>
          <w:szCs w:val="24"/>
        </w:rPr>
        <w:t>4/12:</w:t>
      </w:r>
    </w:p>
    <w:p w:rsidR="00DE5EB9" w:rsidRDefault="00DE5EB9" w:rsidP="00DE5EB9">
      <w:pPr>
        <w:widowControl w:val="0"/>
        <w:spacing w:after="0" w:line="240" w:lineRule="auto"/>
        <w:rPr>
          <w:rFonts w:asciiTheme="majorBidi" w:eastAsia="Arial" w:hAnsiTheme="majorBidi" w:cstheme="majorBidi"/>
          <w:sz w:val="24"/>
          <w:szCs w:val="24"/>
        </w:rPr>
      </w:pPr>
      <w:r>
        <w:rPr>
          <w:rFonts w:asciiTheme="majorBidi" w:eastAsia="Arial" w:hAnsiTheme="majorBidi" w:cstheme="majorBidi"/>
          <w:sz w:val="24"/>
          <w:szCs w:val="24"/>
        </w:rPr>
        <w:t xml:space="preserve">Derek </w:t>
      </w:r>
      <w:r w:rsidRPr="007709EE">
        <w:rPr>
          <w:rFonts w:asciiTheme="majorBidi" w:eastAsia="Arial" w:hAnsiTheme="majorBidi" w:cstheme="majorBidi"/>
          <w:sz w:val="24"/>
          <w:szCs w:val="24"/>
        </w:rPr>
        <w:t>Gregory,</w:t>
      </w:r>
      <w:r w:rsidRPr="007709EE">
        <w:rPr>
          <w:rFonts w:asciiTheme="majorBidi" w:eastAsia="Arial" w:hAnsiTheme="majorBidi" w:cstheme="majorBidi"/>
          <w:spacing w:val="-6"/>
          <w:sz w:val="24"/>
          <w:szCs w:val="24"/>
        </w:rPr>
        <w:t xml:space="preserve"> </w:t>
      </w:r>
      <w:r w:rsidRPr="007709EE">
        <w:rPr>
          <w:rFonts w:asciiTheme="majorBidi" w:eastAsia="Arial" w:hAnsiTheme="majorBidi" w:cstheme="majorBidi"/>
          <w:i/>
          <w:iCs/>
          <w:sz w:val="24"/>
          <w:szCs w:val="24"/>
        </w:rPr>
        <w:t>The</w:t>
      </w:r>
      <w:r w:rsidRPr="007709EE">
        <w:rPr>
          <w:rFonts w:asciiTheme="majorBidi" w:eastAsia="Arial" w:hAnsiTheme="majorBidi" w:cstheme="majorBidi"/>
          <w:i/>
          <w:iCs/>
          <w:spacing w:val="-5"/>
          <w:sz w:val="24"/>
          <w:szCs w:val="24"/>
        </w:rPr>
        <w:t xml:space="preserve"> </w:t>
      </w:r>
      <w:r w:rsidRPr="007709EE">
        <w:rPr>
          <w:rFonts w:asciiTheme="majorBidi" w:eastAsia="Arial" w:hAnsiTheme="majorBidi" w:cstheme="majorBidi"/>
          <w:i/>
          <w:iCs/>
          <w:sz w:val="24"/>
          <w:szCs w:val="24"/>
        </w:rPr>
        <w:t>Colonial</w:t>
      </w:r>
      <w:r w:rsidRPr="007709EE">
        <w:rPr>
          <w:rFonts w:asciiTheme="majorBidi" w:eastAsia="Arial" w:hAnsiTheme="majorBidi" w:cstheme="majorBidi"/>
          <w:i/>
          <w:iCs/>
          <w:spacing w:val="-6"/>
          <w:sz w:val="24"/>
          <w:szCs w:val="24"/>
        </w:rPr>
        <w:t xml:space="preserve"> </w:t>
      </w:r>
      <w:r w:rsidRPr="007709EE">
        <w:rPr>
          <w:rFonts w:asciiTheme="majorBidi" w:eastAsia="Arial" w:hAnsiTheme="majorBidi" w:cstheme="majorBidi"/>
          <w:i/>
          <w:iCs/>
          <w:sz w:val="24"/>
          <w:szCs w:val="24"/>
        </w:rPr>
        <w:t>Present:</w:t>
      </w:r>
      <w:r w:rsidRPr="007709EE">
        <w:rPr>
          <w:rFonts w:asciiTheme="majorBidi" w:eastAsia="Arial" w:hAnsiTheme="majorBidi" w:cstheme="majorBidi"/>
          <w:i/>
          <w:iCs/>
          <w:spacing w:val="-6"/>
          <w:sz w:val="24"/>
          <w:szCs w:val="24"/>
        </w:rPr>
        <w:t xml:space="preserve"> </w:t>
      </w:r>
      <w:r w:rsidRPr="007709EE">
        <w:rPr>
          <w:rFonts w:asciiTheme="majorBidi" w:eastAsia="Arial" w:hAnsiTheme="majorBidi" w:cstheme="majorBidi"/>
          <w:i/>
          <w:iCs/>
          <w:sz w:val="24"/>
          <w:szCs w:val="24"/>
        </w:rPr>
        <w:t>Afghanistan,</w:t>
      </w:r>
      <w:r w:rsidRPr="007709EE">
        <w:rPr>
          <w:rFonts w:asciiTheme="majorBidi" w:eastAsia="Arial" w:hAnsiTheme="majorBidi" w:cstheme="majorBidi"/>
          <w:i/>
          <w:iCs/>
          <w:spacing w:val="-6"/>
          <w:sz w:val="24"/>
          <w:szCs w:val="24"/>
        </w:rPr>
        <w:t xml:space="preserve"> </w:t>
      </w:r>
      <w:r w:rsidRPr="007709EE">
        <w:rPr>
          <w:rFonts w:asciiTheme="majorBidi" w:eastAsia="Arial" w:hAnsiTheme="majorBidi" w:cstheme="majorBidi"/>
          <w:i/>
          <w:iCs/>
          <w:sz w:val="24"/>
          <w:szCs w:val="24"/>
        </w:rPr>
        <w:t>Palestine,</w:t>
      </w:r>
      <w:r w:rsidRPr="007709EE">
        <w:rPr>
          <w:rFonts w:asciiTheme="majorBidi" w:eastAsia="Arial" w:hAnsiTheme="majorBidi" w:cstheme="majorBidi"/>
          <w:i/>
          <w:iCs/>
          <w:spacing w:val="-6"/>
          <w:sz w:val="24"/>
          <w:szCs w:val="24"/>
        </w:rPr>
        <w:t xml:space="preserve"> </w:t>
      </w:r>
      <w:r w:rsidRPr="007709EE">
        <w:rPr>
          <w:rFonts w:asciiTheme="majorBidi" w:eastAsia="Arial" w:hAnsiTheme="majorBidi" w:cstheme="majorBidi"/>
          <w:i/>
          <w:iCs/>
          <w:sz w:val="24"/>
          <w:szCs w:val="24"/>
        </w:rPr>
        <w:t>Iraq</w:t>
      </w:r>
      <w:r w:rsidRPr="007709EE">
        <w:rPr>
          <w:rFonts w:asciiTheme="majorBidi" w:eastAsia="Arial" w:hAnsiTheme="majorBidi" w:cstheme="majorBidi"/>
          <w:spacing w:val="-4"/>
          <w:sz w:val="24"/>
          <w:szCs w:val="24"/>
        </w:rPr>
        <w:t xml:space="preserve"> </w:t>
      </w:r>
      <w:r w:rsidRPr="007709EE">
        <w:rPr>
          <w:rFonts w:asciiTheme="majorBidi" w:eastAsia="Arial" w:hAnsiTheme="majorBidi" w:cstheme="majorBidi"/>
          <w:sz w:val="24"/>
          <w:szCs w:val="24"/>
        </w:rPr>
        <w:t>(Oxford:</w:t>
      </w:r>
      <w:r w:rsidRPr="007709EE">
        <w:rPr>
          <w:rFonts w:asciiTheme="majorBidi" w:eastAsia="Arial" w:hAnsiTheme="majorBidi" w:cstheme="majorBidi"/>
          <w:spacing w:val="-6"/>
          <w:sz w:val="24"/>
          <w:szCs w:val="24"/>
        </w:rPr>
        <w:t xml:space="preserve"> </w:t>
      </w:r>
      <w:r w:rsidRPr="007709EE">
        <w:rPr>
          <w:rFonts w:asciiTheme="majorBidi" w:eastAsia="Arial" w:hAnsiTheme="majorBidi" w:cstheme="majorBidi"/>
          <w:sz w:val="24"/>
          <w:szCs w:val="24"/>
        </w:rPr>
        <w:t>Blackwell Publishing, 2004), Chapter 5, “Barbed Boundaries,” pp.76-106.</w:t>
      </w:r>
    </w:p>
    <w:p w:rsidR="00DE5EB9" w:rsidRDefault="00DE5EB9" w:rsidP="00DE5EB9">
      <w:pPr>
        <w:widowControl w:val="0"/>
        <w:spacing w:after="0" w:line="240" w:lineRule="auto"/>
        <w:rPr>
          <w:rFonts w:asciiTheme="majorBidi" w:eastAsia="Arial" w:hAnsiTheme="majorBidi" w:cstheme="majorBidi"/>
          <w:sz w:val="24"/>
          <w:szCs w:val="24"/>
        </w:rPr>
      </w:pPr>
    </w:p>
    <w:p w:rsidR="00DE5EB9" w:rsidRDefault="00DE5EB9" w:rsidP="00DE5EB9">
      <w:pPr>
        <w:spacing w:after="0" w:line="240" w:lineRule="auto"/>
        <w:rPr>
          <w:rFonts w:asciiTheme="majorBidi" w:eastAsia="Times New Roman" w:hAnsiTheme="majorBidi" w:cstheme="majorBidi"/>
          <w:bCs/>
          <w:sz w:val="24"/>
          <w:szCs w:val="24"/>
        </w:rPr>
      </w:pPr>
      <w:proofErr w:type="spellStart"/>
      <w:r>
        <w:rPr>
          <w:rFonts w:asciiTheme="majorBidi" w:eastAsia="Times New Roman" w:hAnsiTheme="majorBidi" w:cstheme="majorBidi"/>
          <w:bCs/>
          <w:sz w:val="24"/>
          <w:szCs w:val="24"/>
        </w:rPr>
        <w:t>Nir</w:t>
      </w:r>
      <w:proofErr w:type="spellEnd"/>
      <w:r>
        <w:rPr>
          <w:rFonts w:asciiTheme="majorBidi" w:eastAsia="Times New Roman" w:hAnsiTheme="majorBidi" w:cstheme="majorBidi"/>
          <w:bCs/>
          <w:sz w:val="24"/>
          <w:szCs w:val="24"/>
        </w:rPr>
        <w:t xml:space="preserve"> </w:t>
      </w:r>
      <w:proofErr w:type="spellStart"/>
      <w:r>
        <w:rPr>
          <w:rFonts w:asciiTheme="majorBidi" w:eastAsia="Times New Roman" w:hAnsiTheme="majorBidi" w:cstheme="majorBidi"/>
          <w:bCs/>
          <w:sz w:val="24"/>
          <w:szCs w:val="24"/>
        </w:rPr>
        <w:t>Gazit</w:t>
      </w:r>
      <w:proofErr w:type="spellEnd"/>
      <w:r>
        <w:rPr>
          <w:rFonts w:asciiTheme="majorBidi" w:eastAsia="Times New Roman" w:hAnsiTheme="majorBidi" w:cstheme="majorBidi"/>
          <w:bCs/>
          <w:sz w:val="24"/>
          <w:szCs w:val="24"/>
        </w:rPr>
        <w:t xml:space="preserve">, “Social Agency, Spatial Practices, and Power: The Micro-Foundations of Fragmented Sovereignty in the Occupied Territories,” </w:t>
      </w:r>
      <w:r>
        <w:rPr>
          <w:rFonts w:asciiTheme="majorBidi" w:eastAsia="Times New Roman" w:hAnsiTheme="majorBidi" w:cstheme="majorBidi"/>
          <w:bCs/>
          <w:i/>
          <w:iCs/>
          <w:sz w:val="24"/>
          <w:szCs w:val="24"/>
        </w:rPr>
        <w:t>International Journal of Political Culture and Society</w:t>
      </w:r>
      <w:r w:rsidRPr="00F55FB0">
        <w:rPr>
          <w:rFonts w:asciiTheme="majorBidi" w:eastAsia="Times New Roman" w:hAnsiTheme="majorBidi" w:cstheme="majorBidi"/>
          <w:bCs/>
          <w:sz w:val="24"/>
          <w:szCs w:val="24"/>
        </w:rPr>
        <w:t xml:space="preserve">, Vol. </w:t>
      </w:r>
      <w:r>
        <w:rPr>
          <w:rFonts w:asciiTheme="majorBidi" w:eastAsia="Times New Roman" w:hAnsiTheme="majorBidi" w:cstheme="majorBidi"/>
          <w:bCs/>
          <w:sz w:val="24"/>
          <w:szCs w:val="24"/>
        </w:rPr>
        <w:t>22 (2009: 83-103).</w:t>
      </w:r>
    </w:p>
    <w:p w:rsidR="00DE5EB9" w:rsidRDefault="00DE5EB9" w:rsidP="00DE5EB9">
      <w:pPr>
        <w:spacing w:after="0" w:line="240" w:lineRule="auto"/>
        <w:rPr>
          <w:rFonts w:asciiTheme="majorBidi" w:hAnsiTheme="majorBidi" w:cstheme="majorBidi"/>
          <w:b/>
          <w:bCs/>
          <w:sz w:val="24"/>
          <w:szCs w:val="24"/>
        </w:rPr>
      </w:pPr>
    </w:p>
    <w:p w:rsidR="00DE5EB9" w:rsidRDefault="00622CCC" w:rsidP="008E011F">
      <w:pPr>
        <w:spacing w:after="0" w:line="240" w:lineRule="auto"/>
        <w:rPr>
          <w:rFonts w:asciiTheme="majorBidi" w:hAnsiTheme="majorBidi" w:cstheme="majorBidi"/>
          <w:b/>
          <w:bCs/>
          <w:sz w:val="24"/>
          <w:szCs w:val="24"/>
        </w:rPr>
      </w:pPr>
      <w:r w:rsidRPr="00622CCC">
        <w:rPr>
          <w:rFonts w:asciiTheme="majorBidi" w:hAnsiTheme="majorBidi" w:cstheme="majorBidi"/>
          <w:b/>
          <w:bCs/>
          <w:sz w:val="24"/>
          <w:szCs w:val="24"/>
        </w:rPr>
        <w:t>4/1</w:t>
      </w:r>
      <w:r w:rsidR="00DE5EB9">
        <w:rPr>
          <w:rFonts w:asciiTheme="majorBidi" w:hAnsiTheme="majorBidi" w:cstheme="majorBidi"/>
          <w:b/>
          <w:bCs/>
          <w:sz w:val="24"/>
          <w:szCs w:val="24"/>
        </w:rPr>
        <w:t>4</w:t>
      </w:r>
      <w:r w:rsidRPr="00622CCC">
        <w:rPr>
          <w:rFonts w:asciiTheme="majorBidi" w:hAnsiTheme="majorBidi" w:cstheme="majorBidi"/>
          <w:b/>
          <w:bCs/>
          <w:sz w:val="24"/>
          <w:szCs w:val="24"/>
        </w:rPr>
        <w:t>:</w:t>
      </w:r>
      <w:r w:rsidR="008E011F">
        <w:rPr>
          <w:rFonts w:asciiTheme="majorBidi" w:hAnsiTheme="majorBidi" w:cstheme="majorBidi"/>
          <w:b/>
          <w:bCs/>
          <w:sz w:val="24"/>
          <w:szCs w:val="24"/>
        </w:rPr>
        <w:t xml:space="preserve"> Challenges of Sovereignty </w:t>
      </w:r>
      <w:r w:rsidR="00DE5EB9">
        <w:rPr>
          <w:rFonts w:asciiTheme="majorBidi" w:hAnsiTheme="majorBidi" w:cstheme="majorBidi"/>
          <w:b/>
          <w:bCs/>
          <w:sz w:val="24"/>
          <w:szCs w:val="24"/>
        </w:rPr>
        <w:t>- Contemporary protest and marginalized groups</w:t>
      </w:r>
    </w:p>
    <w:p w:rsidR="00C91F77" w:rsidRDefault="00C91F77" w:rsidP="00C91F77">
      <w:pPr>
        <w:spacing w:after="0" w:line="240" w:lineRule="auto"/>
        <w:rPr>
          <w:rFonts w:asciiTheme="majorBidi" w:hAnsiTheme="majorBidi" w:cstheme="majorBidi"/>
          <w:color w:val="000000"/>
          <w:sz w:val="24"/>
          <w:szCs w:val="24"/>
        </w:rPr>
      </w:pPr>
      <w:r w:rsidRPr="00AD2437">
        <w:rPr>
          <w:rFonts w:asciiTheme="majorBidi" w:hAnsiTheme="majorBidi" w:cstheme="majorBidi"/>
          <w:sz w:val="24"/>
          <w:szCs w:val="24"/>
        </w:rPr>
        <w:t xml:space="preserve">Wendy Brown, </w:t>
      </w:r>
      <w:r>
        <w:rPr>
          <w:rFonts w:asciiTheme="majorBidi" w:hAnsiTheme="majorBidi" w:cstheme="majorBidi"/>
          <w:i/>
          <w:iCs/>
          <w:color w:val="000000"/>
          <w:sz w:val="24"/>
          <w:szCs w:val="24"/>
        </w:rPr>
        <w:t>Walled States, Waning Sovereignty</w:t>
      </w:r>
      <w:r>
        <w:rPr>
          <w:rFonts w:asciiTheme="majorBidi" w:hAnsiTheme="majorBidi" w:cstheme="majorBidi"/>
          <w:color w:val="000000"/>
          <w:sz w:val="24"/>
          <w:szCs w:val="24"/>
        </w:rPr>
        <w:t xml:space="preserve">, (Zone Books, 2010). Chapter 1 ‘Waning Sovereignty, Walled Democracy,’ pp. 7- 35. Available </w:t>
      </w:r>
      <w:hyperlink r:id="rId21" w:history="1">
        <w:r w:rsidRPr="0058490E">
          <w:rPr>
            <w:rStyle w:val="Hyperlink"/>
            <w:rFonts w:asciiTheme="majorBidi" w:hAnsiTheme="majorBidi" w:cstheme="majorBidi"/>
            <w:sz w:val="24"/>
            <w:szCs w:val="24"/>
          </w:rPr>
          <w:t>here</w:t>
        </w:r>
      </w:hyperlink>
      <w:r>
        <w:rPr>
          <w:rFonts w:asciiTheme="majorBidi" w:hAnsiTheme="majorBidi" w:cstheme="majorBidi"/>
          <w:color w:val="000000"/>
          <w:sz w:val="24"/>
          <w:szCs w:val="24"/>
        </w:rPr>
        <w:t>.</w:t>
      </w:r>
    </w:p>
    <w:p w:rsidR="008E011F" w:rsidRDefault="008E011F" w:rsidP="00C91F77">
      <w:pPr>
        <w:spacing w:after="0" w:line="240" w:lineRule="auto"/>
        <w:rPr>
          <w:rFonts w:asciiTheme="majorBidi" w:hAnsiTheme="majorBidi" w:cstheme="majorBidi"/>
          <w:color w:val="000000"/>
          <w:sz w:val="24"/>
          <w:szCs w:val="24"/>
        </w:rPr>
      </w:pPr>
    </w:p>
    <w:p w:rsidR="008E011F" w:rsidRPr="00DC1609" w:rsidRDefault="008E011F" w:rsidP="008E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DC1609">
        <w:rPr>
          <w:rFonts w:asciiTheme="majorBidi" w:eastAsia="Times New Roman" w:hAnsiTheme="majorBidi" w:cstheme="majorBidi"/>
          <w:color w:val="000000"/>
          <w:sz w:val="24"/>
          <w:szCs w:val="24"/>
        </w:rPr>
        <w:t xml:space="preserve">Laura </w:t>
      </w:r>
      <w:proofErr w:type="spellStart"/>
      <w:r w:rsidRPr="00DC1609">
        <w:rPr>
          <w:rFonts w:asciiTheme="majorBidi" w:eastAsia="Times New Roman" w:hAnsiTheme="majorBidi" w:cstheme="majorBidi"/>
          <w:color w:val="000000"/>
          <w:sz w:val="24"/>
          <w:szCs w:val="24"/>
        </w:rPr>
        <w:t>Khouri</w:t>
      </w:r>
      <w:proofErr w:type="spellEnd"/>
      <w:r w:rsidRPr="00DC1609">
        <w:rPr>
          <w:rFonts w:asciiTheme="majorBidi" w:eastAsia="Times New Roman" w:hAnsiTheme="majorBidi" w:cstheme="majorBidi"/>
          <w:color w:val="000000"/>
          <w:sz w:val="24"/>
          <w:szCs w:val="24"/>
        </w:rPr>
        <w:t xml:space="preserve"> and </w:t>
      </w:r>
      <w:proofErr w:type="spellStart"/>
      <w:r w:rsidRPr="00DC1609">
        <w:rPr>
          <w:rFonts w:asciiTheme="majorBidi" w:eastAsia="Times New Roman" w:hAnsiTheme="majorBidi" w:cstheme="majorBidi"/>
          <w:color w:val="000000"/>
          <w:sz w:val="24"/>
          <w:szCs w:val="24"/>
        </w:rPr>
        <w:t>Seif</w:t>
      </w:r>
      <w:proofErr w:type="spellEnd"/>
      <w:r w:rsidRPr="00DC1609">
        <w:rPr>
          <w:rFonts w:asciiTheme="majorBidi" w:eastAsia="Times New Roman" w:hAnsiTheme="majorBidi" w:cstheme="majorBidi"/>
          <w:color w:val="000000"/>
          <w:sz w:val="24"/>
          <w:szCs w:val="24"/>
        </w:rPr>
        <w:t xml:space="preserve"> </w:t>
      </w:r>
      <w:proofErr w:type="spellStart"/>
      <w:proofErr w:type="gramStart"/>
      <w:r w:rsidRPr="00DC1609">
        <w:rPr>
          <w:rFonts w:asciiTheme="majorBidi" w:eastAsia="Times New Roman" w:hAnsiTheme="majorBidi" w:cstheme="majorBidi"/>
          <w:color w:val="000000"/>
          <w:sz w:val="24"/>
          <w:szCs w:val="24"/>
        </w:rPr>
        <w:t>Da‘na</w:t>
      </w:r>
      <w:proofErr w:type="spellEnd"/>
      <w:proofErr w:type="gramEnd"/>
      <w:r w:rsidRPr="00DC1609">
        <w:rPr>
          <w:rFonts w:asciiTheme="majorBidi" w:eastAsia="Times New Roman" w:hAnsiTheme="majorBidi" w:cstheme="majorBidi"/>
          <w:color w:val="000000"/>
          <w:sz w:val="24"/>
          <w:szCs w:val="24"/>
        </w:rPr>
        <w:t xml:space="preserve">, “Palestine as a Woman”: Feminizing Resistance and Popular Literature,” </w:t>
      </w:r>
      <w:r>
        <w:rPr>
          <w:rFonts w:asciiTheme="majorBidi" w:eastAsia="Times New Roman" w:hAnsiTheme="majorBidi" w:cstheme="majorBidi"/>
          <w:i/>
          <w:iCs/>
          <w:color w:val="000000"/>
          <w:sz w:val="24"/>
          <w:szCs w:val="24"/>
        </w:rPr>
        <w:t xml:space="preserve">The </w:t>
      </w:r>
      <w:r w:rsidRPr="00DC1609">
        <w:rPr>
          <w:rFonts w:asciiTheme="majorBidi" w:eastAsia="Times New Roman" w:hAnsiTheme="majorBidi" w:cstheme="majorBidi"/>
          <w:i/>
          <w:iCs/>
          <w:color w:val="000000"/>
          <w:sz w:val="24"/>
          <w:szCs w:val="24"/>
        </w:rPr>
        <w:t>Arab World Geographer</w:t>
      </w:r>
      <w:r w:rsidRPr="00DC1609">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June, </w:t>
      </w:r>
      <w:r w:rsidRPr="00B94C9B">
        <w:rPr>
          <w:rFonts w:asciiTheme="majorBidi" w:eastAsia="Times New Roman" w:hAnsiTheme="majorBidi" w:cstheme="majorBidi"/>
          <w:color w:val="000000"/>
          <w:sz w:val="24"/>
          <w:szCs w:val="24"/>
        </w:rPr>
        <w:t>2013</w:t>
      </w:r>
      <w:r>
        <w:rPr>
          <w:rFonts w:asciiTheme="majorBidi" w:eastAsia="Times New Roman" w:hAnsiTheme="majorBidi" w:cstheme="majorBidi"/>
          <w:color w:val="000000"/>
          <w:sz w:val="24"/>
          <w:szCs w:val="24"/>
        </w:rPr>
        <w:t>: 147-176</w:t>
      </w:r>
      <w:r w:rsidRPr="00DC1609">
        <w:rPr>
          <w:rFonts w:asciiTheme="majorBidi" w:eastAsia="Times New Roman" w:hAnsiTheme="majorBidi" w:cstheme="majorBidi"/>
          <w:color w:val="000000"/>
          <w:sz w:val="24"/>
          <w:szCs w:val="24"/>
        </w:rPr>
        <w:t xml:space="preserve">). </w:t>
      </w:r>
    </w:p>
    <w:p w:rsidR="00AD2437" w:rsidRPr="007307CE" w:rsidRDefault="00AD2437" w:rsidP="00AD2437">
      <w:pPr>
        <w:spacing w:after="0" w:line="240" w:lineRule="auto"/>
        <w:rPr>
          <w:rFonts w:asciiTheme="majorBidi" w:hAnsiTheme="majorBidi" w:cstheme="majorBidi"/>
          <w:color w:val="000000"/>
          <w:sz w:val="24"/>
          <w:szCs w:val="24"/>
        </w:rPr>
      </w:pPr>
    </w:p>
    <w:p w:rsidR="00DE5EB9" w:rsidRDefault="00DE5EB9" w:rsidP="00AD2437">
      <w:pPr>
        <w:spacing w:after="0" w:line="240" w:lineRule="auto"/>
        <w:rPr>
          <w:rFonts w:asciiTheme="majorBidi" w:hAnsiTheme="majorBidi" w:cstheme="majorBidi"/>
          <w:b/>
          <w:bCs/>
          <w:sz w:val="24"/>
          <w:szCs w:val="24"/>
        </w:rPr>
      </w:pPr>
      <w:r>
        <w:rPr>
          <w:rFonts w:asciiTheme="majorBidi" w:hAnsiTheme="majorBidi" w:cstheme="majorBidi"/>
          <w:b/>
          <w:bCs/>
          <w:sz w:val="24"/>
          <w:szCs w:val="24"/>
        </w:rPr>
        <w:t>Week 14:</w:t>
      </w:r>
    </w:p>
    <w:p w:rsidR="00622CCC" w:rsidRPr="00622CCC" w:rsidRDefault="00622CCC" w:rsidP="00DE5EB9">
      <w:pPr>
        <w:spacing w:after="0" w:line="240" w:lineRule="auto"/>
        <w:rPr>
          <w:rFonts w:asciiTheme="majorBidi" w:hAnsiTheme="majorBidi" w:cstheme="majorBidi"/>
          <w:b/>
          <w:bCs/>
          <w:sz w:val="24"/>
          <w:szCs w:val="24"/>
        </w:rPr>
      </w:pPr>
      <w:r w:rsidRPr="00622CCC">
        <w:rPr>
          <w:rFonts w:asciiTheme="majorBidi" w:hAnsiTheme="majorBidi" w:cstheme="majorBidi"/>
          <w:b/>
          <w:bCs/>
          <w:sz w:val="24"/>
          <w:szCs w:val="24"/>
        </w:rPr>
        <w:t>4/1</w:t>
      </w:r>
      <w:r w:rsidR="00DE5EB9">
        <w:rPr>
          <w:rFonts w:asciiTheme="majorBidi" w:hAnsiTheme="majorBidi" w:cstheme="majorBidi"/>
          <w:b/>
          <w:bCs/>
          <w:sz w:val="24"/>
          <w:szCs w:val="24"/>
        </w:rPr>
        <w:t>8</w:t>
      </w:r>
      <w:r w:rsidRPr="00622CCC">
        <w:rPr>
          <w:rFonts w:asciiTheme="majorBidi" w:hAnsiTheme="majorBidi" w:cstheme="majorBidi"/>
          <w:b/>
          <w:bCs/>
          <w:sz w:val="24"/>
          <w:szCs w:val="24"/>
        </w:rPr>
        <w:t>:</w:t>
      </w:r>
    </w:p>
    <w:p w:rsidR="00AD2437" w:rsidRDefault="00AD2437" w:rsidP="00FA3F4C">
      <w:pPr>
        <w:spacing w:after="0" w:line="240" w:lineRule="auto"/>
        <w:rPr>
          <w:rFonts w:asciiTheme="majorBidi" w:hAnsiTheme="majorBidi" w:cstheme="majorBidi"/>
          <w:sz w:val="24"/>
          <w:szCs w:val="24"/>
        </w:rPr>
      </w:pPr>
      <w:r w:rsidRPr="004C01A3">
        <w:rPr>
          <w:rFonts w:asciiTheme="majorBidi" w:hAnsiTheme="majorBidi" w:cstheme="majorBidi"/>
          <w:sz w:val="24"/>
          <w:szCs w:val="24"/>
        </w:rPr>
        <w:t xml:space="preserve">Thompson, Chapter </w:t>
      </w:r>
      <w:r w:rsidR="00FA3F4C">
        <w:rPr>
          <w:rFonts w:asciiTheme="majorBidi" w:hAnsiTheme="majorBidi" w:cstheme="majorBidi"/>
          <w:sz w:val="24"/>
          <w:szCs w:val="24"/>
        </w:rPr>
        <w:t>11</w:t>
      </w:r>
      <w:r w:rsidRPr="004C01A3">
        <w:rPr>
          <w:rFonts w:asciiTheme="majorBidi" w:hAnsiTheme="majorBidi" w:cstheme="majorBidi"/>
          <w:sz w:val="24"/>
          <w:szCs w:val="24"/>
        </w:rPr>
        <w:t>, “</w:t>
      </w:r>
      <w:proofErr w:type="spellStart"/>
      <w:r w:rsidR="00FA3F4C">
        <w:rPr>
          <w:rFonts w:asciiTheme="majorBidi" w:hAnsiTheme="majorBidi" w:cstheme="majorBidi"/>
          <w:sz w:val="24"/>
          <w:szCs w:val="24"/>
        </w:rPr>
        <w:t>Wael</w:t>
      </w:r>
      <w:proofErr w:type="spellEnd"/>
      <w:r w:rsidR="00FA3F4C">
        <w:rPr>
          <w:rFonts w:asciiTheme="majorBidi" w:hAnsiTheme="majorBidi" w:cstheme="majorBidi"/>
          <w:sz w:val="24"/>
          <w:szCs w:val="24"/>
        </w:rPr>
        <w:t xml:space="preserve"> </w:t>
      </w:r>
      <w:proofErr w:type="spellStart"/>
      <w:r w:rsidR="00FA3F4C">
        <w:rPr>
          <w:rFonts w:asciiTheme="majorBidi" w:hAnsiTheme="majorBidi" w:cstheme="majorBidi"/>
          <w:sz w:val="24"/>
          <w:szCs w:val="24"/>
        </w:rPr>
        <w:t>Ghonim</w:t>
      </w:r>
      <w:proofErr w:type="spellEnd"/>
      <w:r w:rsidR="00FA3F4C">
        <w:rPr>
          <w:rFonts w:asciiTheme="majorBidi" w:hAnsiTheme="majorBidi" w:cstheme="majorBidi"/>
          <w:sz w:val="24"/>
          <w:szCs w:val="24"/>
        </w:rPr>
        <w:t xml:space="preserve"> of Egypt: The Arab Spring and the Return of Universal Rights," </w:t>
      </w:r>
      <w:r w:rsidRPr="004C01A3">
        <w:rPr>
          <w:rFonts w:asciiTheme="majorBidi" w:hAnsiTheme="majorBidi" w:cstheme="majorBidi"/>
          <w:sz w:val="24"/>
          <w:szCs w:val="24"/>
        </w:rPr>
        <w:t xml:space="preserve">pp. </w:t>
      </w:r>
      <w:r w:rsidR="00FA3F4C">
        <w:rPr>
          <w:rFonts w:asciiTheme="majorBidi" w:hAnsiTheme="majorBidi" w:cstheme="majorBidi"/>
          <w:sz w:val="24"/>
          <w:szCs w:val="24"/>
        </w:rPr>
        <w:t>309-335</w:t>
      </w:r>
      <w:r w:rsidRPr="004C01A3">
        <w:rPr>
          <w:rFonts w:asciiTheme="majorBidi" w:hAnsiTheme="majorBidi" w:cstheme="majorBidi"/>
          <w:sz w:val="24"/>
          <w:szCs w:val="24"/>
        </w:rPr>
        <w:t>.</w:t>
      </w:r>
    </w:p>
    <w:p w:rsidR="00DC1609" w:rsidRDefault="00DC1609" w:rsidP="00FA3F4C">
      <w:pPr>
        <w:spacing w:after="0" w:line="240" w:lineRule="auto"/>
        <w:rPr>
          <w:rFonts w:asciiTheme="majorBidi" w:hAnsiTheme="majorBidi" w:cstheme="majorBidi"/>
          <w:sz w:val="24"/>
          <w:szCs w:val="24"/>
        </w:rPr>
      </w:pPr>
    </w:p>
    <w:p w:rsidR="00D57726" w:rsidRPr="007709EE" w:rsidRDefault="00D57726" w:rsidP="00914531">
      <w:pPr>
        <w:spacing w:after="0" w:line="240" w:lineRule="auto"/>
        <w:rPr>
          <w:rFonts w:asciiTheme="majorBidi" w:hAnsiTheme="majorBidi" w:cstheme="majorBidi"/>
          <w:color w:val="000000"/>
          <w:sz w:val="24"/>
          <w:szCs w:val="24"/>
        </w:rPr>
      </w:pPr>
      <w:r w:rsidRPr="007709EE">
        <w:rPr>
          <w:rFonts w:asciiTheme="majorBidi" w:hAnsiTheme="majorBidi" w:cstheme="majorBidi"/>
          <w:sz w:val="24"/>
          <w:szCs w:val="24"/>
        </w:rPr>
        <w:t xml:space="preserve">Rashid </w:t>
      </w:r>
      <w:proofErr w:type="spellStart"/>
      <w:r w:rsidRPr="007709EE">
        <w:rPr>
          <w:rFonts w:asciiTheme="majorBidi" w:hAnsiTheme="majorBidi" w:cstheme="majorBidi"/>
          <w:sz w:val="24"/>
          <w:szCs w:val="24"/>
        </w:rPr>
        <w:t>Khalidi</w:t>
      </w:r>
      <w:proofErr w:type="spellEnd"/>
      <w:r w:rsidRPr="007709EE">
        <w:rPr>
          <w:rFonts w:asciiTheme="majorBidi" w:hAnsiTheme="majorBidi" w:cstheme="majorBidi"/>
          <w:sz w:val="24"/>
          <w:szCs w:val="24"/>
        </w:rPr>
        <w:t xml:space="preserve">, “Preliminary Historical Observations on the Arab Revolutions of 2011,” </w:t>
      </w:r>
      <w:proofErr w:type="spellStart"/>
      <w:r w:rsidRPr="007709EE">
        <w:rPr>
          <w:rFonts w:asciiTheme="majorBidi" w:hAnsiTheme="majorBidi" w:cstheme="majorBidi"/>
          <w:i/>
          <w:iCs/>
          <w:sz w:val="24"/>
          <w:szCs w:val="24"/>
        </w:rPr>
        <w:t>Jadaliyya</w:t>
      </w:r>
      <w:proofErr w:type="spellEnd"/>
      <w:r w:rsidRPr="007709EE">
        <w:rPr>
          <w:rFonts w:asciiTheme="majorBidi" w:hAnsiTheme="majorBidi" w:cstheme="majorBidi"/>
          <w:i/>
          <w:iCs/>
          <w:sz w:val="24"/>
          <w:szCs w:val="24"/>
        </w:rPr>
        <w:t>,</w:t>
      </w:r>
      <w:r w:rsidRPr="007709EE">
        <w:rPr>
          <w:rFonts w:asciiTheme="majorBidi" w:hAnsiTheme="majorBidi" w:cstheme="majorBidi"/>
          <w:sz w:val="24"/>
          <w:szCs w:val="24"/>
        </w:rPr>
        <w:t xml:space="preserve"> </w:t>
      </w:r>
      <w:hyperlink r:id="rId22" w:history="1">
        <w:r w:rsidRPr="007709EE">
          <w:rPr>
            <w:rFonts w:asciiTheme="majorBidi" w:hAnsiTheme="majorBidi" w:cstheme="majorBidi"/>
            <w:color w:val="0000FF"/>
            <w:sz w:val="24"/>
            <w:szCs w:val="24"/>
            <w:u w:val="single"/>
          </w:rPr>
          <w:t>http://www.jadaliyya.com/pages/index/970/preliminary-historical-observations-on-the-arab-re</w:t>
        </w:r>
      </w:hyperlink>
      <w:r w:rsidRPr="007709EE">
        <w:rPr>
          <w:rFonts w:asciiTheme="majorBidi" w:hAnsiTheme="majorBidi" w:cstheme="majorBidi"/>
          <w:sz w:val="24"/>
          <w:szCs w:val="24"/>
        </w:rPr>
        <w:t>.</w:t>
      </w:r>
      <w:r w:rsidRPr="007709EE">
        <w:rPr>
          <w:rFonts w:asciiTheme="majorBidi" w:hAnsiTheme="majorBidi" w:cstheme="majorBidi"/>
          <w:color w:val="000000"/>
          <w:sz w:val="24"/>
          <w:szCs w:val="24"/>
        </w:rPr>
        <w:t xml:space="preserve"> </w:t>
      </w:r>
    </w:p>
    <w:p w:rsidR="00D57726" w:rsidRPr="007709EE" w:rsidRDefault="00D57726" w:rsidP="00D57726">
      <w:pPr>
        <w:shd w:val="clear" w:color="auto" w:fill="FFFFFF"/>
        <w:spacing w:after="0" w:line="240" w:lineRule="auto"/>
        <w:textAlignment w:val="baseline"/>
        <w:rPr>
          <w:rFonts w:asciiTheme="majorBidi" w:eastAsia="Times New Roman" w:hAnsiTheme="majorBidi" w:cstheme="majorBidi"/>
          <w:color w:val="000000"/>
          <w:sz w:val="24"/>
          <w:szCs w:val="24"/>
        </w:rPr>
      </w:pPr>
    </w:p>
    <w:p w:rsidR="00C91F77" w:rsidRPr="007709EE" w:rsidRDefault="00C91F77" w:rsidP="00C91F77">
      <w:pPr>
        <w:pStyle w:val="NormalWeb"/>
        <w:shd w:val="clear" w:color="auto" w:fill="FFFFFF"/>
        <w:spacing w:before="0" w:beforeAutospacing="0" w:after="0" w:afterAutospacing="0"/>
        <w:textAlignment w:val="baseline"/>
        <w:rPr>
          <w:rFonts w:asciiTheme="majorBidi" w:eastAsia="Arial" w:hAnsiTheme="majorBidi" w:cstheme="majorBidi"/>
          <w:b/>
          <w:bCs/>
        </w:rPr>
      </w:pPr>
      <w:r w:rsidRPr="00622CCC">
        <w:rPr>
          <w:rFonts w:asciiTheme="majorBidi" w:hAnsiTheme="majorBidi" w:cstheme="majorBidi"/>
          <w:b/>
          <w:bCs/>
        </w:rPr>
        <w:t>4/20:</w:t>
      </w:r>
      <w:r>
        <w:rPr>
          <w:rFonts w:asciiTheme="majorBidi" w:hAnsiTheme="majorBidi" w:cstheme="majorBidi"/>
          <w:b/>
          <w:bCs/>
        </w:rPr>
        <w:t xml:space="preserve"> </w:t>
      </w:r>
      <w:r w:rsidRPr="007709EE">
        <w:rPr>
          <w:rFonts w:asciiTheme="majorBidi" w:eastAsia="Arial" w:hAnsiTheme="majorBidi" w:cstheme="majorBidi"/>
          <w:b/>
          <w:bCs/>
        </w:rPr>
        <w:t>Transgressions of Sovereignty</w:t>
      </w:r>
      <w:r>
        <w:rPr>
          <w:rFonts w:asciiTheme="majorBidi" w:eastAsia="Arial" w:hAnsiTheme="majorBidi" w:cstheme="majorBidi"/>
          <w:b/>
          <w:bCs/>
        </w:rPr>
        <w:t xml:space="preserve"> – Military Interventionism</w:t>
      </w:r>
    </w:p>
    <w:p w:rsidR="00CA501C" w:rsidRDefault="00CA501C" w:rsidP="00CA501C">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CA501C">
        <w:rPr>
          <w:rFonts w:asciiTheme="majorBidi" w:hAnsiTheme="majorBidi" w:cstheme="majorBidi"/>
        </w:rPr>
        <w:t>Hinnebusch</w:t>
      </w:r>
      <w:proofErr w:type="spellEnd"/>
      <w:r w:rsidRPr="00CA501C">
        <w:rPr>
          <w:rFonts w:asciiTheme="majorBidi" w:hAnsiTheme="majorBidi" w:cstheme="majorBidi"/>
        </w:rPr>
        <w:t xml:space="preserve">, Raymond, “The Middle East in the World Hierarchy: Imperialism and Resistance,” </w:t>
      </w:r>
      <w:r w:rsidRPr="00CA501C">
        <w:rPr>
          <w:rFonts w:asciiTheme="majorBidi" w:hAnsiTheme="majorBidi" w:cstheme="majorBidi"/>
          <w:i/>
          <w:iCs/>
        </w:rPr>
        <w:t>Journal of International Relations and Development</w:t>
      </w:r>
      <w:r w:rsidRPr="00CA501C">
        <w:rPr>
          <w:rFonts w:asciiTheme="majorBidi" w:hAnsiTheme="majorBidi" w:cstheme="majorBidi"/>
        </w:rPr>
        <w:t xml:space="preserve">, Vol. 14 (April 2011: 213-246). </w:t>
      </w:r>
    </w:p>
    <w:p w:rsidR="00C91F77" w:rsidRDefault="00C91F77" w:rsidP="00CA501C">
      <w:pPr>
        <w:pStyle w:val="NormalWeb"/>
        <w:shd w:val="clear" w:color="auto" w:fill="FFFFFF"/>
        <w:spacing w:before="0" w:beforeAutospacing="0" w:after="0" w:afterAutospacing="0"/>
        <w:textAlignment w:val="baseline"/>
        <w:rPr>
          <w:rFonts w:asciiTheme="majorBidi" w:hAnsiTheme="majorBidi" w:cstheme="majorBidi"/>
        </w:rPr>
      </w:pPr>
    </w:p>
    <w:p w:rsidR="00C91F77" w:rsidRPr="000C280D" w:rsidRDefault="00C91F77" w:rsidP="00C91F77">
      <w:pPr>
        <w:spacing w:after="0" w:line="240" w:lineRule="auto"/>
        <w:rPr>
          <w:rFonts w:asciiTheme="majorBidi" w:eastAsia="Times New Roman" w:hAnsiTheme="majorBidi" w:cstheme="majorBidi"/>
          <w:bCs/>
          <w:color w:val="00B050"/>
          <w:sz w:val="24"/>
          <w:szCs w:val="24"/>
        </w:rPr>
      </w:pPr>
      <w:r w:rsidRPr="007709EE">
        <w:rPr>
          <w:rFonts w:asciiTheme="majorBidi" w:hAnsiTheme="majorBidi" w:cstheme="majorBidi"/>
          <w:sz w:val="24"/>
          <w:szCs w:val="24"/>
        </w:rPr>
        <w:t>Owen, Chapter 6, “The Remaking of the Middle Eastern Political Environment after the Gulf War,” pp. 103-120.</w:t>
      </w:r>
      <w:r>
        <w:rPr>
          <w:rFonts w:asciiTheme="majorBidi" w:hAnsiTheme="majorBidi" w:cstheme="majorBidi"/>
          <w:sz w:val="24"/>
          <w:szCs w:val="24"/>
        </w:rPr>
        <w:t xml:space="preserve"> </w:t>
      </w:r>
      <w:r w:rsidRPr="001C772C">
        <w:rPr>
          <w:rFonts w:asciiTheme="majorBidi" w:hAnsiTheme="majorBidi" w:cstheme="majorBidi"/>
          <w:sz w:val="24"/>
          <w:szCs w:val="24"/>
        </w:rPr>
        <w:t xml:space="preserve">Book Available for </w:t>
      </w:r>
      <w:r>
        <w:rPr>
          <w:rFonts w:asciiTheme="majorBidi" w:hAnsiTheme="majorBidi" w:cstheme="majorBidi"/>
          <w:sz w:val="24"/>
          <w:szCs w:val="24"/>
        </w:rPr>
        <w:t xml:space="preserve">free (automatic) </w:t>
      </w:r>
      <w:r w:rsidRPr="001C772C">
        <w:rPr>
          <w:rFonts w:asciiTheme="majorBidi" w:hAnsiTheme="majorBidi" w:cstheme="majorBidi"/>
          <w:sz w:val="24"/>
          <w:szCs w:val="24"/>
        </w:rPr>
        <w:t>e-download</w:t>
      </w:r>
      <w:r>
        <w:rPr>
          <w:rFonts w:asciiTheme="majorBidi" w:hAnsiTheme="majorBidi" w:cstheme="majorBidi"/>
          <w:sz w:val="24"/>
          <w:szCs w:val="24"/>
        </w:rPr>
        <w:t xml:space="preserve"> </w:t>
      </w:r>
      <w:hyperlink r:id="rId23" w:history="1">
        <w:r w:rsidRPr="001C772C">
          <w:rPr>
            <w:rStyle w:val="Hyperlink"/>
            <w:rFonts w:asciiTheme="majorBidi" w:hAnsiTheme="majorBidi" w:cstheme="majorBidi"/>
            <w:sz w:val="24"/>
            <w:szCs w:val="24"/>
          </w:rPr>
          <w:t>here</w:t>
        </w:r>
      </w:hyperlink>
      <w:r>
        <w:rPr>
          <w:rFonts w:asciiTheme="majorBidi" w:hAnsiTheme="majorBidi" w:cstheme="majorBidi"/>
          <w:sz w:val="24"/>
          <w:szCs w:val="24"/>
        </w:rPr>
        <w:t>.</w:t>
      </w:r>
    </w:p>
    <w:p w:rsidR="00CA501C" w:rsidRPr="00CA501C" w:rsidRDefault="00CA501C" w:rsidP="004C01A3">
      <w:pPr>
        <w:spacing w:after="0" w:line="240" w:lineRule="auto"/>
        <w:rPr>
          <w:rFonts w:asciiTheme="majorBidi" w:hAnsiTheme="majorBidi" w:cstheme="majorBidi"/>
          <w:color w:val="FF0000"/>
          <w:sz w:val="24"/>
          <w:szCs w:val="24"/>
        </w:rPr>
      </w:pPr>
    </w:p>
    <w:p w:rsidR="0027052C" w:rsidRDefault="0027052C" w:rsidP="00C70973">
      <w:pPr>
        <w:shd w:val="clear" w:color="auto" w:fill="FFFFFF"/>
        <w:spacing w:after="0" w:line="240" w:lineRule="auto"/>
        <w:textAlignment w:val="baseline"/>
        <w:rPr>
          <w:rFonts w:asciiTheme="majorBidi" w:eastAsia="Times New Roman" w:hAnsiTheme="majorBidi" w:cstheme="majorBidi"/>
          <w:sz w:val="24"/>
          <w:szCs w:val="24"/>
        </w:rPr>
      </w:pPr>
      <w:r w:rsidRPr="0027052C">
        <w:rPr>
          <w:rFonts w:asciiTheme="majorBidi" w:eastAsia="Times New Roman" w:hAnsiTheme="majorBidi" w:cstheme="majorBidi"/>
          <w:sz w:val="24"/>
          <w:szCs w:val="24"/>
        </w:rPr>
        <w:lastRenderedPageBreak/>
        <w:t xml:space="preserve">Timothy Mitchell, </w:t>
      </w:r>
      <w:r w:rsidRPr="007709EE">
        <w:rPr>
          <w:rFonts w:asciiTheme="majorBidi" w:eastAsia="Times New Roman" w:hAnsiTheme="majorBidi" w:cstheme="majorBidi"/>
          <w:sz w:val="24"/>
          <w:szCs w:val="24"/>
        </w:rPr>
        <w:t>"</w:t>
      </w:r>
      <w:proofErr w:type="spellStart"/>
      <w:r w:rsidRPr="007709EE">
        <w:rPr>
          <w:rFonts w:asciiTheme="majorBidi" w:eastAsia="Times New Roman" w:hAnsiTheme="majorBidi" w:cstheme="majorBidi"/>
          <w:sz w:val="24"/>
          <w:szCs w:val="24"/>
        </w:rPr>
        <w:t>McJihad</w:t>
      </w:r>
      <w:proofErr w:type="spellEnd"/>
      <w:r w:rsidRPr="007709EE">
        <w:rPr>
          <w:rFonts w:asciiTheme="majorBidi" w:eastAsia="Times New Roman" w:hAnsiTheme="majorBidi" w:cstheme="majorBidi"/>
          <w:sz w:val="24"/>
          <w:szCs w:val="24"/>
        </w:rPr>
        <w:t xml:space="preserve">: Islam in the U.S. Global Order," </w:t>
      </w:r>
      <w:r w:rsidRPr="007709EE">
        <w:rPr>
          <w:rFonts w:asciiTheme="majorBidi" w:eastAsia="Times New Roman" w:hAnsiTheme="majorBidi" w:cstheme="majorBidi"/>
          <w:i/>
          <w:iCs/>
          <w:sz w:val="24"/>
          <w:szCs w:val="24"/>
        </w:rPr>
        <w:t>Social Text</w:t>
      </w:r>
      <w:r w:rsidR="006F5208">
        <w:rPr>
          <w:rFonts w:asciiTheme="majorBidi" w:eastAsia="Times New Roman" w:hAnsiTheme="majorBidi" w:cstheme="majorBidi"/>
          <w:sz w:val="24"/>
          <w:szCs w:val="24"/>
        </w:rPr>
        <w:t>, Vol. 20 (4), (2002: 1-18).</w:t>
      </w:r>
      <w:r w:rsidR="00C70973">
        <w:rPr>
          <w:rFonts w:asciiTheme="majorBidi" w:eastAsia="Times New Roman" w:hAnsiTheme="majorBidi" w:cstheme="majorBidi"/>
          <w:sz w:val="24"/>
          <w:szCs w:val="24"/>
        </w:rPr>
        <w:t xml:space="preserve"> </w:t>
      </w:r>
    </w:p>
    <w:p w:rsidR="00D57726" w:rsidRDefault="00D57726" w:rsidP="007709EE">
      <w:pPr>
        <w:shd w:val="clear" w:color="auto" w:fill="FFFFFF"/>
        <w:spacing w:after="0" w:line="240" w:lineRule="auto"/>
        <w:rPr>
          <w:rFonts w:asciiTheme="majorBidi" w:eastAsia="Times New Roman" w:hAnsiTheme="majorBidi" w:cstheme="majorBidi"/>
          <w:sz w:val="24"/>
          <w:szCs w:val="24"/>
        </w:rPr>
      </w:pPr>
    </w:p>
    <w:p w:rsidR="005C0CFC" w:rsidRDefault="00D57726" w:rsidP="00DE5EB9">
      <w:pPr>
        <w:shd w:val="clear" w:color="auto" w:fill="FFFFFF"/>
        <w:spacing w:after="0" w:line="240" w:lineRule="auto"/>
        <w:rPr>
          <w:rFonts w:asciiTheme="majorBidi" w:eastAsia="Times New Roman" w:hAnsiTheme="majorBidi" w:cstheme="majorBidi"/>
          <w:b/>
          <w:bCs/>
          <w:sz w:val="24"/>
          <w:szCs w:val="24"/>
        </w:rPr>
      </w:pPr>
      <w:r w:rsidRPr="00D57726">
        <w:rPr>
          <w:rFonts w:asciiTheme="majorBidi" w:eastAsia="Times New Roman" w:hAnsiTheme="majorBidi" w:cstheme="majorBidi"/>
          <w:b/>
          <w:bCs/>
          <w:sz w:val="24"/>
          <w:szCs w:val="24"/>
        </w:rPr>
        <w:t>Week 1</w:t>
      </w:r>
      <w:r w:rsidR="000843A5">
        <w:rPr>
          <w:rFonts w:asciiTheme="majorBidi" w:eastAsia="Times New Roman" w:hAnsiTheme="majorBidi" w:cstheme="majorBidi"/>
          <w:b/>
          <w:bCs/>
          <w:sz w:val="24"/>
          <w:szCs w:val="24"/>
        </w:rPr>
        <w:t>5</w:t>
      </w:r>
      <w:r w:rsidRPr="00D57726">
        <w:rPr>
          <w:rFonts w:asciiTheme="majorBidi" w:eastAsia="Times New Roman" w:hAnsiTheme="majorBidi" w:cstheme="majorBidi"/>
          <w:b/>
          <w:bCs/>
          <w:sz w:val="24"/>
          <w:szCs w:val="24"/>
        </w:rPr>
        <w:t>: Transgress</w:t>
      </w:r>
      <w:r w:rsidR="00D818B9">
        <w:rPr>
          <w:rFonts w:asciiTheme="majorBidi" w:eastAsia="Times New Roman" w:hAnsiTheme="majorBidi" w:cstheme="majorBidi"/>
          <w:b/>
          <w:bCs/>
          <w:sz w:val="24"/>
          <w:szCs w:val="24"/>
        </w:rPr>
        <w:t>ions</w:t>
      </w:r>
      <w:r w:rsidRPr="00D57726">
        <w:rPr>
          <w:rFonts w:asciiTheme="majorBidi" w:eastAsia="Times New Roman" w:hAnsiTheme="majorBidi" w:cstheme="majorBidi"/>
          <w:b/>
          <w:bCs/>
          <w:sz w:val="24"/>
          <w:szCs w:val="24"/>
        </w:rPr>
        <w:t xml:space="preserve"> of Sovereignty</w:t>
      </w:r>
      <w:r w:rsidR="00DE5EB9">
        <w:rPr>
          <w:rFonts w:asciiTheme="majorBidi" w:eastAsia="Times New Roman" w:hAnsiTheme="majorBidi" w:cstheme="majorBidi"/>
          <w:b/>
          <w:bCs/>
          <w:sz w:val="24"/>
          <w:szCs w:val="24"/>
        </w:rPr>
        <w:t xml:space="preserve"> -</w:t>
      </w:r>
      <w:r w:rsidRPr="00D57726">
        <w:rPr>
          <w:rFonts w:asciiTheme="majorBidi" w:eastAsia="Times New Roman" w:hAnsiTheme="majorBidi" w:cstheme="majorBidi"/>
          <w:b/>
          <w:bCs/>
          <w:sz w:val="24"/>
          <w:szCs w:val="24"/>
        </w:rPr>
        <w:t xml:space="preserve"> </w:t>
      </w:r>
      <w:r w:rsidR="00D818B9">
        <w:rPr>
          <w:rFonts w:asciiTheme="majorBidi" w:eastAsia="Times New Roman" w:hAnsiTheme="majorBidi" w:cstheme="majorBidi"/>
          <w:b/>
          <w:bCs/>
          <w:sz w:val="24"/>
          <w:szCs w:val="24"/>
        </w:rPr>
        <w:t>Non-State Actors</w:t>
      </w:r>
    </w:p>
    <w:p w:rsidR="00622CCC" w:rsidRPr="00622CCC" w:rsidRDefault="00622CCC" w:rsidP="005C0CFC">
      <w:pPr>
        <w:shd w:val="clear" w:color="auto" w:fill="FFFFFF"/>
        <w:spacing w:after="0" w:line="240" w:lineRule="auto"/>
        <w:rPr>
          <w:rFonts w:asciiTheme="majorBidi" w:eastAsia="Times New Roman" w:hAnsiTheme="majorBidi" w:cstheme="majorBidi"/>
          <w:b/>
          <w:bCs/>
          <w:sz w:val="24"/>
          <w:szCs w:val="24"/>
        </w:rPr>
      </w:pPr>
      <w:r w:rsidRPr="00622CCC">
        <w:rPr>
          <w:rFonts w:asciiTheme="majorBidi" w:eastAsia="Times New Roman" w:hAnsiTheme="majorBidi" w:cstheme="majorBidi"/>
          <w:b/>
          <w:bCs/>
          <w:sz w:val="24"/>
          <w:szCs w:val="24"/>
        </w:rPr>
        <w:t>4/25:</w:t>
      </w:r>
    </w:p>
    <w:p w:rsidR="00D818B9" w:rsidRDefault="00D818B9" w:rsidP="00483EB4">
      <w:pPr>
        <w:spacing w:after="0" w:line="240" w:lineRule="auto"/>
        <w:rPr>
          <w:rFonts w:asciiTheme="majorBidi" w:hAnsiTheme="majorBidi" w:cstheme="majorBidi"/>
          <w:sz w:val="24"/>
          <w:szCs w:val="24"/>
        </w:rPr>
      </w:pPr>
      <w:r>
        <w:rPr>
          <w:rFonts w:asciiTheme="majorBidi" w:hAnsiTheme="majorBidi" w:cstheme="majorBidi"/>
          <w:sz w:val="24"/>
          <w:szCs w:val="24"/>
        </w:rPr>
        <w:t xml:space="preserve">Owen, </w:t>
      </w:r>
      <w:r w:rsidRPr="007709EE">
        <w:rPr>
          <w:rFonts w:asciiTheme="majorBidi" w:hAnsiTheme="majorBidi" w:cstheme="majorBidi"/>
          <w:sz w:val="24"/>
          <w:szCs w:val="24"/>
        </w:rPr>
        <w:t>Chapter 11, “Some Important Non-State Actors,” pp. 2</w:t>
      </w:r>
      <w:r w:rsidR="00483EB4">
        <w:rPr>
          <w:rFonts w:asciiTheme="majorBidi" w:hAnsiTheme="majorBidi" w:cstheme="majorBidi"/>
          <w:sz w:val="24"/>
          <w:szCs w:val="24"/>
        </w:rPr>
        <w:t>00</w:t>
      </w:r>
      <w:r w:rsidRPr="007709EE">
        <w:rPr>
          <w:rFonts w:asciiTheme="majorBidi" w:hAnsiTheme="majorBidi" w:cstheme="majorBidi"/>
          <w:sz w:val="24"/>
          <w:szCs w:val="24"/>
        </w:rPr>
        <w:t>-</w:t>
      </w:r>
      <w:r w:rsidR="00E21C13">
        <w:rPr>
          <w:rFonts w:asciiTheme="majorBidi" w:hAnsiTheme="majorBidi" w:cstheme="majorBidi"/>
          <w:sz w:val="24"/>
          <w:szCs w:val="24"/>
        </w:rPr>
        <w:t>2</w:t>
      </w:r>
      <w:r w:rsidR="00483EB4">
        <w:rPr>
          <w:rFonts w:asciiTheme="majorBidi" w:hAnsiTheme="majorBidi" w:cstheme="majorBidi"/>
          <w:sz w:val="24"/>
          <w:szCs w:val="24"/>
        </w:rPr>
        <w:t>15</w:t>
      </w:r>
      <w:bookmarkStart w:id="0" w:name="_GoBack"/>
      <w:bookmarkEnd w:id="0"/>
      <w:r w:rsidRPr="007709EE">
        <w:rPr>
          <w:rFonts w:asciiTheme="majorBidi" w:hAnsiTheme="majorBidi" w:cstheme="majorBidi"/>
          <w:sz w:val="24"/>
          <w:szCs w:val="24"/>
        </w:rPr>
        <w:t>.</w:t>
      </w:r>
    </w:p>
    <w:p w:rsidR="00D818B9" w:rsidRDefault="00D818B9" w:rsidP="0012092A">
      <w:pPr>
        <w:shd w:val="clear" w:color="auto" w:fill="FFFFFF"/>
        <w:spacing w:after="0" w:line="240" w:lineRule="auto"/>
        <w:rPr>
          <w:rFonts w:asciiTheme="majorBidi" w:eastAsia="Times New Roman" w:hAnsiTheme="majorBidi" w:cstheme="majorBidi"/>
          <w:sz w:val="24"/>
          <w:szCs w:val="24"/>
        </w:rPr>
      </w:pPr>
    </w:p>
    <w:p w:rsidR="0012092A" w:rsidRPr="0012092A" w:rsidRDefault="0012092A" w:rsidP="0012092A">
      <w:pPr>
        <w:shd w:val="clear" w:color="auto" w:fill="FFFFFF"/>
        <w:spacing w:after="0" w:line="240" w:lineRule="auto"/>
        <w:rPr>
          <w:rFonts w:asciiTheme="majorBidi" w:eastAsia="Times New Roman" w:hAnsiTheme="majorBidi" w:cstheme="majorBidi"/>
          <w:sz w:val="24"/>
          <w:szCs w:val="24"/>
        </w:rPr>
      </w:pPr>
      <w:r w:rsidRPr="0012092A">
        <w:rPr>
          <w:rFonts w:asciiTheme="majorBidi" w:eastAsia="Times New Roman" w:hAnsiTheme="majorBidi" w:cstheme="majorBidi"/>
          <w:sz w:val="24"/>
          <w:szCs w:val="24"/>
        </w:rPr>
        <w:t>Elden, Stuart, and Alison J. Williams, “</w:t>
      </w:r>
      <w:hyperlink r:id="rId24" w:history="1">
        <w:r w:rsidRPr="0012092A">
          <w:rPr>
            <w:rStyle w:val="Hyperlink"/>
            <w:rFonts w:asciiTheme="majorBidi" w:eastAsia="Times New Roman" w:hAnsiTheme="majorBidi" w:cstheme="majorBidi"/>
            <w:sz w:val="24"/>
            <w:szCs w:val="24"/>
          </w:rPr>
          <w:t>The Territorial Integrity of Iraq, 2003-2007: Invocation, Violation, Viability</w:t>
        </w:r>
      </w:hyperlink>
      <w:r w:rsidRPr="0012092A">
        <w:rPr>
          <w:rFonts w:asciiTheme="majorBidi" w:eastAsia="Times New Roman" w:hAnsiTheme="majorBidi" w:cstheme="majorBidi"/>
          <w:sz w:val="24"/>
          <w:szCs w:val="24"/>
        </w:rPr>
        <w:t xml:space="preserve">,” </w:t>
      </w:r>
      <w:proofErr w:type="spellStart"/>
      <w:r w:rsidRPr="0012092A">
        <w:rPr>
          <w:rFonts w:asciiTheme="majorBidi" w:eastAsia="Times New Roman" w:hAnsiTheme="majorBidi" w:cstheme="majorBidi"/>
          <w:i/>
          <w:iCs/>
          <w:sz w:val="24"/>
          <w:szCs w:val="24"/>
        </w:rPr>
        <w:t>Geoforum</w:t>
      </w:r>
      <w:proofErr w:type="spellEnd"/>
      <w:r w:rsidRPr="0012092A">
        <w:rPr>
          <w:rFonts w:asciiTheme="majorBidi" w:eastAsia="Times New Roman" w:hAnsiTheme="majorBidi" w:cstheme="majorBidi"/>
          <w:sz w:val="24"/>
          <w:szCs w:val="24"/>
        </w:rPr>
        <w:t>, 40 (2009: 407-17).</w:t>
      </w:r>
    </w:p>
    <w:p w:rsidR="0012092A" w:rsidRPr="00E9627B" w:rsidRDefault="0012092A" w:rsidP="004C01A3">
      <w:pPr>
        <w:spacing w:after="0" w:line="240" w:lineRule="auto"/>
        <w:rPr>
          <w:rFonts w:asciiTheme="minorHAnsi" w:hAnsiTheme="minorHAnsi" w:cstheme="majorBidi"/>
          <w:sz w:val="24"/>
          <w:szCs w:val="24"/>
        </w:rPr>
      </w:pPr>
    </w:p>
    <w:p w:rsidR="00622CCC" w:rsidRPr="00622CCC" w:rsidRDefault="00622CCC" w:rsidP="007709EE">
      <w:pPr>
        <w:spacing w:after="0" w:line="240" w:lineRule="auto"/>
        <w:rPr>
          <w:rFonts w:asciiTheme="majorBidi" w:hAnsiTheme="majorBidi" w:cstheme="majorBidi"/>
          <w:b/>
          <w:bCs/>
          <w:sz w:val="24"/>
          <w:szCs w:val="24"/>
        </w:rPr>
      </w:pPr>
      <w:r w:rsidRPr="00622CCC">
        <w:rPr>
          <w:rFonts w:asciiTheme="majorBidi" w:hAnsiTheme="majorBidi" w:cstheme="majorBidi"/>
          <w:b/>
          <w:bCs/>
          <w:sz w:val="24"/>
          <w:szCs w:val="24"/>
        </w:rPr>
        <w:t>4/27:</w:t>
      </w:r>
      <w:r w:rsidR="004D7B68">
        <w:rPr>
          <w:rFonts w:asciiTheme="majorBidi" w:hAnsiTheme="majorBidi" w:cstheme="majorBidi"/>
          <w:b/>
          <w:bCs/>
          <w:sz w:val="24"/>
          <w:szCs w:val="24"/>
        </w:rPr>
        <w:t xml:space="preserve"> ISIS and Review for Final</w:t>
      </w:r>
    </w:p>
    <w:p w:rsidR="00D818B9" w:rsidRPr="00E9627B" w:rsidRDefault="00D818B9" w:rsidP="00D818B9">
      <w:pPr>
        <w:spacing w:after="0" w:line="240" w:lineRule="auto"/>
        <w:rPr>
          <w:rFonts w:asciiTheme="majorBidi" w:hAnsiTheme="majorBidi" w:cstheme="majorBidi"/>
          <w:sz w:val="24"/>
          <w:szCs w:val="24"/>
        </w:rPr>
      </w:pPr>
      <w:r w:rsidRPr="00E9627B">
        <w:rPr>
          <w:rFonts w:asciiTheme="majorBidi" w:hAnsiTheme="majorBidi" w:cstheme="majorBidi"/>
          <w:sz w:val="24"/>
          <w:szCs w:val="24"/>
        </w:rPr>
        <w:t xml:space="preserve">Roberts, Hugh, “The Hijackers,” </w:t>
      </w:r>
      <w:r w:rsidRPr="00E9627B">
        <w:rPr>
          <w:rFonts w:asciiTheme="majorBidi" w:hAnsiTheme="majorBidi" w:cstheme="majorBidi"/>
          <w:i/>
          <w:iCs/>
          <w:sz w:val="24"/>
          <w:szCs w:val="24"/>
        </w:rPr>
        <w:t>London Review of Books</w:t>
      </w:r>
      <w:r w:rsidRPr="00E9627B">
        <w:rPr>
          <w:rFonts w:asciiTheme="majorBidi" w:hAnsiTheme="majorBidi" w:cstheme="majorBidi"/>
          <w:sz w:val="24"/>
          <w:szCs w:val="24"/>
        </w:rPr>
        <w:t xml:space="preserve">, Vol. 37(14) (16 July 2015). Available </w:t>
      </w:r>
      <w:hyperlink r:id="rId25" w:history="1">
        <w:r w:rsidRPr="00E9627B">
          <w:rPr>
            <w:rStyle w:val="Hyperlink"/>
            <w:rFonts w:asciiTheme="majorBidi" w:hAnsiTheme="majorBidi" w:cstheme="majorBidi"/>
            <w:sz w:val="24"/>
            <w:szCs w:val="24"/>
          </w:rPr>
          <w:t>here</w:t>
        </w:r>
      </w:hyperlink>
      <w:r w:rsidRPr="00E9627B">
        <w:rPr>
          <w:rFonts w:asciiTheme="majorBidi" w:hAnsiTheme="majorBidi" w:cstheme="majorBidi"/>
          <w:sz w:val="24"/>
          <w:szCs w:val="24"/>
        </w:rPr>
        <w:t>.</w:t>
      </w:r>
    </w:p>
    <w:p w:rsidR="00D818B9" w:rsidRDefault="00D818B9" w:rsidP="007709EE">
      <w:pPr>
        <w:spacing w:after="0" w:line="240" w:lineRule="auto"/>
        <w:rPr>
          <w:rFonts w:asciiTheme="majorBidi" w:hAnsiTheme="majorBidi" w:cstheme="majorBidi"/>
          <w:sz w:val="24"/>
          <w:szCs w:val="24"/>
        </w:rPr>
      </w:pPr>
    </w:p>
    <w:p w:rsidR="007709EE" w:rsidRDefault="007709EE" w:rsidP="007709EE">
      <w:pPr>
        <w:spacing w:after="0" w:line="240" w:lineRule="auto"/>
        <w:rPr>
          <w:rFonts w:asciiTheme="majorBidi" w:hAnsiTheme="majorBidi" w:cstheme="majorBidi"/>
          <w:sz w:val="24"/>
          <w:szCs w:val="24"/>
        </w:rPr>
      </w:pPr>
      <w:r w:rsidRPr="007709EE">
        <w:rPr>
          <w:rFonts w:asciiTheme="majorBidi" w:hAnsiTheme="majorBidi" w:cstheme="majorBidi"/>
          <w:sz w:val="24"/>
          <w:szCs w:val="24"/>
        </w:rPr>
        <w:t xml:space="preserve">Mia Bloom, “Six Things You Need to Know about ISIS and Women,” </w:t>
      </w:r>
      <w:r w:rsidRPr="007709EE">
        <w:rPr>
          <w:rFonts w:asciiTheme="majorBidi" w:hAnsiTheme="majorBidi" w:cstheme="majorBidi"/>
          <w:i/>
          <w:iCs/>
          <w:sz w:val="24"/>
          <w:szCs w:val="24"/>
        </w:rPr>
        <w:t>The Washington Post</w:t>
      </w:r>
      <w:r w:rsidRPr="007709EE">
        <w:rPr>
          <w:rFonts w:asciiTheme="majorBidi" w:hAnsiTheme="majorBidi" w:cstheme="majorBidi"/>
          <w:sz w:val="24"/>
          <w:szCs w:val="24"/>
        </w:rPr>
        <w:t>, 4 June 2015.</w:t>
      </w:r>
      <w:r w:rsidRPr="007709EE">
        <w:rPr>
          <w:rFonts w:asciiTheme="majorBidi" w:hAnsiTheme="majorBidi" w:cstheme="majorBidi"/>
          <w:i/>
          <w:iCs/>
          <w:sz w:val="24"/>
          <w:szCs w:val="24"/>
        </w:rPr>
        <w:t xml:space="preserve"> </w:t>
      </w:r>
      <w:r w:rsidRPr="007709EE">
        <w:rPr>
          <w:rFonts w:asciiTheme="majorBidi" w:hAnsiTheme="majorBidi" w:cstheme="majorBidi"/>
          <w:sz w:val="24"/>
          <w:szCs w:val="24"/>
        </w:rPr>
        <w:t xml:space="preserve">Available </w:t>
      </w:r>
      <w:hyperlink r:id="rId26" w:history="1">
        <w:r w:rsidRPr="007709EE">
          <w:rPr>
            <w:rFonts w:asciiTheme="majorBidi" w:hAnsiTheme="majorBidi" w:cstheme="majorBidi"/>
            <w:color w:val="0000FF"/>
            <w:sz w:val="24"/>
            <w:szCs w:val="24"/>
            <w:u w:val="single"/>
          </w:rPr>
          <w:t>here</w:t>
        </w:r>
      </w:hyperlink>
      <w:r w:rsidRPr="007709EE">
        <w:rPr>
          <w:rFonts w:asciiTheme="majorBidi" w:hAnsiTheme="majorBidi" w:cstheme="majorBidi"/>
          <w:sz w:val="24"/>
          <w:szCs w:val="24"/>
        </w:rPr>
        <w:t>.</w:t>
      </w:r>
    </w:p>
    <w:p w:rsidR="00D57726" w:rsidRDefault="00D57726" w:rsidP="007709EE">
      <w:pPr>
        <w:spacing w:after="0" w:line="240" w:lineRule="auto"/>
        <w:rPr>
          <w:rFonts w:asciiTheme="majorBidi" w:hAnsiTheme="majorBidi" w:cstheme="majorBidi"/>
          <w:sz w:val="24"/>
          <w:szCs w:val="24"/>
        </w:rPr>
      </w:pPr>
    </w:p>
    <w:p w:rsidR="00D57726" w:rsidRDefault="00D57726" w:rsidP="00D57726">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Hope Lozano </w:t>
      </w:r>
      <w:proofErr w:type="spellStart"/>
      <w:r>
        <w:rPr>
          <w:rFonts w:asciiTheme="majorBidi" w:eastAsia="Times New Roman" w:hAnsiTheme="majorBidi" w:cstheme="majorBidi"/>
          <w:bCs/>
          <w:sz w:val="24"/>
          <w:szCs w:val="24"/>
        </w:rPr>
        <w:t>Beilat</w:t>
      </w:r>
      <w:proofErr w:type="spellEnd"/>
      <w:r>
        <w:rPr>
          <w:rFonts w:asciiTheme="majorBidi" w:eastAsia="Times New Roman" w:hAnsiTheme="majorBidi" w:cstheme="majorBidi"/>
          <w:bCs/>
          <w:sz w:val="24"/>
          <w:szCs w:val="24"/>
        </w:rPr>
        <w:t xml:space="preserve">, “Islamic State and the Hypocrisy of Sovereignty,” </w:t>
      </w:r>
      <w:r>
        <w:rPr>
          <w:rFonts w:asciiTheme="majorBidi" w:eastAsia="Times New Roman" w:hAnsiTheme="majorBidi" w:cstheme="majorBidi"/>
          <w:bCs/>
          <w:i/>
          <w:iCs/>
          <w:sz w:val="24"/>
          <w:szCs w:val="24"/>
        </w:rPr>
        <w:t xml:space="preserve">E-International Relations, </w:t>
      </w:r>
      <w:r>
        <w:rPr>
          <w:rFonts w:asciiTheme="majorBidi" w:eastAsia="Times New Roman" w:hAnsiTheme="majorBidi" w:cstheme="majorBidi"/>
          <w:bCs/>
          <w:sz w:val="24"/>
          <w:szCs w:val="24"/>
        </w:rPr>
        <w:t xml:space="preserve">20 March 2015. Available </w:t>
      </w:r>
      <w:hyperlink r:id="rId27" w:history="1">
        <w:r w:rsidRPr="00167690">
          <w:rPr>
            <w:rStyle w:val="Hyperlink"/>
            <w:rFonts w:asciiTheme="majorBidi" w:eastAsia="Times New Roman" w:hAnsiTheme="majorBidi" w:cstheme="majorBidi"/>
            <w:bCs/>
            <w:sz w:val="24"/>
            <w:szCs w:val="24"/>
          </w:rPr>
          <w:t>here</w:t>
        </w:r>
      </w:hyperlink>
      <w:r>
        <w:rPr>
          <w:rFonts w:asciiTheme="majorBidi" w:eastAsia="Times New Roman" w:hAnsiTheme="majorBidi" w:cstheme="majorBidi"/>
          <w:bCs/>
          <w:sz w:val="24"/>
          <w:szCs w:val="24"/>
        </w:rPr>
        <w:t xml:space="preserve">. </w:t>
      </w:r>
    </w:p>
    <w:p w:rsidR="00D57726" w:rsidRDefault="00D57726" w:rsidP="00D57726">
      <w:pPr>
        <w:spacing w:after="0" w:line="240" w:lineRule="auto"/>
        <w:rPr>
          <w:rFonts w:asciiTheme="majorBidi" w:eastAsia="Times New Roman" w:hAnsiTheme="majorBidi" w:cstheme="majorBidi"/>
          <w:bCs/>
          <w:sz w:val="24"/>
          <w:szCs w:val="24"/>
        </w:rPr>
      </w:pPr>
    </w:p>
    <w:p w:rsidR="007709EE" w:rsidRPr="007709EE" w:rsidRDefault="007709EE" w:rsidP="005C0CFC">
      <w:pPr>
        <w:spacing w:after="160" w:line="259" w:lineRule="auto"/>
        <w:rPr>
          <w:rFonts w:asciiTheme="minorHAnsi" w:hAnsiTheme="minorHAnsi"/>
          <w:b/>
          <w:bCs/>
          <w:sz w:val="28"/>
          <w:szCs w:val="28"/>
          <w:rtl/>
          <w:lang w:bidi="ar-EG"/>
        </w:rPr>
      </w:pPr>
      <w:r w:rsidRPr="007709EE">
        <w:rPr>
          <w:rFonts w:asciiTheme="minorHAnsi" w:hAnsiTheme="minorHAnsi"/>
          <w:b/>
          <w:bCs/>
          <w:sz w:val="28"/>
          <w:szCs w:val="28"/>
          <w:lang w:bidi="ar-EG"/>
        </w:rPr>
        <w:t>Final Exam</w:t>
      </w:r>
      <w:r w:rsidR="00D34857">
        <w:rPr>
          <w:rFonts w:asciiTheme="minorHAnsi" w:hAnsiTheme="minorHAnsi"/>
          <w:b/>
          <w:bCs/>
          <w:sz w:val="28"/>
          <w:szCs w:val="28"/>
          <w:lang w:bidi="ar-EG"/>
        </w:rPr>
        <w:t xml:space="preserve">: </w:t>
      </w:r>
      <w:r w:rsidR="005C0CFC" w:rsidRPr="002A6CC9">
        <w:rPr>
          <w:rFonts w:asciiTheme="majorBidi" w:eastAsia="Times New Roman" w:hAnsiTheme="majorBidi" w:cstheme="majorBidi"/>
          <w:b/>
          <w:sz w:val="24"/>
          <w:szCs w:val="24"/>
        </w:rPr>
        <w:t>Tuesday, May 12, 2016, 11 am – 1 pm</w:t>
      </w:r>
      <w:r w:rsidR="005C0CFC" w:rsidRPr="00D34857">
        <w:rPr>
          <w:rFonts w:asciiTheme="minorHAnsi" w:hAnsiTheme="minorHAnsi"/>
          <w:b/>
          <w:bCs/>
          <w:color w:val="FF0000"/>
          <w:sz w:val="28"/>
          <w:szCs w:val="28"/>
          <w:lang w:bidi="ar-EG"/>
        </w:rPr>
        <w:t xml:space="preserve"> </w:t>
      </w:r>
    </w:p>
    <w:p w:rsidR="000C3916" w:rsidRPr="000448BC" w:rsidRDefault="000C3916" w:rsidP="00DD25E5">
      <w:pPr>
        <w:spacing w:after="0" w:line="240" w:lineRule="auto"/>
        <w:rPr>
          <w:rFonts w:asciiTheme="majorBidi" w:hAnsiTheme="majorBidi" w:cstheme="majorBidi"/>
          <w:sz w:val="24"/>
          <w:szCs w:val="24"/>
          <w:lang w:bidi="ar-EG"/>
        </w:rPr>
      </w:pPr>
    </w:p>
    <w:p w:rsidR="00515017" w:rsidRPr="000448BC" w:rsidRDefault="00515017" w:rsidP="00515017">
      <w:pPr>
        <w:spacing w:after="0" w:line="240" w:lineRule="auto"/>
        <w:jc w:val="center"/>
        <w:rPr>
          <w:rFonts w:asciiTheme="majorBidi" w:hAnsiTheme="majorBidi" w:cstheme="majorBidi"/>
          <w:b/>
          <w:bCs/>
          <w:sz w:val="24"/>
          <w:szCs w:val="24"/>
        </w:rPr>
      </w:pPr>
      <w:r w:rsidRPr="000448BC">
        <w:rPr>
          <w:rFonts w:asciiTheme="majorBidi" w:hAnsiTheme="majorBidi" w:cstheme="majorBidi"/>
          <w:b/>
          <w:bCs/>
          <w:sz w:val="24"/>
          <w:szCs w:val="24"/>
        </w:rPr>
        <w:t>Statement on Academic Conduct and Support Systems</w:t>
      </w:r>
    </w:p>
    <w:p w:rsidR="00515017" w:rsidRPr="000448BC" w:rsidRDefault="00515017" w:rsidP="00515017">
      <w:pPr>
        <w:spacing w:after="0" w:line="240" w:lineRule="auto"/>
        <w:jc w:val="center"/>
        <w:rPr>
          <w:rFonts w:asciiTheme="majorBidi" w:hAnsiTheme="majorBidi" w:cstheme="majorBidi"/>
          <w:sz w:val="24"/>
          <w:szCs w:val="24"/>
        </w:rPr>
      </w:pPr>
    </w:p>
    <w:p w:rsidR="00515017" w:rsidRPr="000448BC" w:rsidRDefault="00515017" w:rsidP="00515017">
      <w:pPr>
        <w:spacing w:after="0" w:line="240" w:lineRule="auto"/>
        <w:ind w:right="720"/>
        <w:rPr>
          <w:rFonts w:asciiTheme="majorBidi" w:hAnsiTheme="majorBidi" w:cstheme="majorBidi"/>
          <w:sz w:val="24"/>
          <w:szCs w:val="24"/>
        </w:rPr>
      </w:pPr>
      <w:r w:rsidRPr="000448BC">
        <w:rPr>
          <w:rFonts w:asciiTheme="majorBidi" w:hAnsiTheme="majorBidi" w:cstheme="majorBidi"/>
          <w:b/>
          <w:bCs/>
          <w:color w:val="000000"/>
          <w:sz w:val="24"/>
          <w:szCs w:val="24"/>
        </w:rPr>
        <w:t>Academic Conduct</w:t>
      </w:r>
    </w:p>
    <w:p w:rsidR="00515017" w:rsidRPr="000448BC" w:rsidRDefault="00515017" w:rsidP="00515017">
      <w:pPr>
        <w:spacing w:after="0" w:line="240" w:lineRule="auto"/>
        <w:ind w:right="720"/>
        <w:rPr>
          <w:rFonts w:asciiTheme="majorBidi" w:hAnsiTheme="majorBidi" w:cstheme="majorBidi"/>
          <w:sz w:val="24"/>
          <w:szCs w:val="24"/>
        </w:rPr>
      </w:pPr>
      <w:r w:rsidRPr="000448BC">
        <w:rPr>
          <w:rFonts w:asciiTheme="majorBidi" w:hAnsiTheme="majorBidi" w:cstheme="majorBidi"/>
          <w:color w:val="000000"/>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448BC">
        <w:rPr>
          <w:rFonts w:asciiTheme="majorBidi" w:hAnsiTheme="majorBidi" w:cstheme="majorBidi"/>
          <w:i/>
          <w:iCs/>
          <w:color w:val="000000"/>
          <w:sz w:val="24"/>
          <w:szCs w:val="24"/>
        </w:rPr>
        <w:t>SCampus</w:t>
      </w:r>
      <w:proofErr w:type="spellEnd"/>
      <w:r w:rsidRPr="000448BC">
        <w:rPr>
          <w:rFonts w:asciiTheme="majorBidi" w:hAnsiTheme="majorBidi" w:cstheme="majorBidi"/>
          <w:color w:val="000000"/>
          <w:sz w:val="24"/>
          <w:szCs w:val="24"/>
        </w:rPr>
        <w:t xml:space="preserve"> in Section 11, </w:t>
      </w:r>
      <w:r w:rsidRPr="000448BC">
        <w:rPr>
          <w:rFonts w:asciiTheme="majorBidi" w:hAnsiTheme="majorBidi" w:cstheme="majorBidi"/>
          <w:i/>
          <w:iCs/>
          <w:color w:val="000000"/>
          <w:sz w:val="24"/>
          <w:szCs w:val="24"/>
        </w:rPr>
        <w:t xml:space="preserve">Behavior Violating University Standards </w:t>
      </w:r>
      <w:hyperlink r:id="rId28" w:history="1">
        <w:r w:rsidRPr="000448BC">
          <w:rPr>
            <w:rFonts w:asciiTheme="majorBidi" w:hAnsiTheme="majorBidi" w:cstheme="majorBidi"/>
            <w:color w:val="0000FF"/>
            <w:sz w:val="24"/>
            <w:szCs w:val="24"/>
            <w:u w:val="single"/>
          </w:rPr>
          <w:t>https://scampus.usc.edu/1100-behavior-violating-university-standards-and-appropriate-sanctions</w:t>
        </w:r>
      </w:hyperlink>
      <w:r w:rsidRPr="000448BC">
        <w:rPr>
          <w:rFonts w:asciiTheme="majorBidi" w:hAnsiTheme="majorBidi" w:cstheme="majorBidi"/>
          <w:color w:val="000000"/>
          <w:sz w:val="24"/>
          <w:szCs w:val="24"/>
        </w:rPr>
        <w:t xml:space="preserve">.  Other forms of academic dishonesty are equally unacceptable.  See additional information in </w:t>
      </w:r>
      <w:proofErr w:type="spellStart"/>
      <w:r w:rsidRPr="000448BC">
        <w:rPr>
          <w:rFonts w:asciiTheme="majorBidi" w:hAnsiTheme="majorBidi" w:cstheme="majorBidi"/>
          <w:i/>
          <w:iCs/>
          <w:color w:val="000000"/>
          <w:sz w:val="24"/>
          <w:szCs w:val="24"/>
        </w:rPr>
        <w:t>SCampus</w:t>
      </w:r>
      <w:proofErr w:type="spellEnd"/>
      <w:r w:rsidRPr="000448BC">
        <w:rPr>
          <w:rFonts w:asciiTheme="majorBidi" w:hAnsiTheme="majorBidi" w:cstheme="majorBidi"/>
          <w:i/>
          <w:iCs/>
          <w:color w:val="000000"/>
          <w:sz w:val="24"/>
          <w:szCs w:val="24"/>
        </w:rPr>
        <w:t xml:space="preserve"> </w:t>
      </w:r>
      <w:r w:rsidRPr="000448BC">
        <w:rPr>
          <w:rFonts w:asciiTheme="majorBidi" w:hAnsiTheme="majorBidi" w:cstheme="majorBidi"/>
          <w:color w:val="000000"/>
          <w:sz w:val="24"/>
          <w:szCs w:val="24"/>
        </w:rPr>
        <w:t xml:space="preserve">and university policies on scientific misconduct, </w:t>
      </w:r>
      <w:hyperlink r:id="rId29" w:history="1">
        <w:r w:rsidRPr="000448BC">
          <w:rPr>
            <w:rFonts w:asciiTheme="majorBidi" w:hAnsiTheme="majorBidi" w:cstheme="majorBidi"/>
            <w:color w:val="0000FF"/>
            <w:sz w:val="24"/>
            <w:szCs w:val="24"/>
            <w:u w:val="single"/>
          </w:rPr>
          <w:t>http://policy.usc.edu/scientific-misconduct</w:t>
        </w:r>
      </w:hyperlink>
      <w:r w:rsidRPr="000448BC">
        <w:rPr>
          <w:rFonts w:asciiTheme="majorBidi" w:hAnsiTheme="majorBidi" w:cstheme="majorBidi"/>
          <w:color w:val="000000"/>
          <w:sz w:val="24"/>
          <w:szCs w:val="24"/>
        </w:rPr>
        <w:t>.</w:t>
      </w:r>
    </w:p>
    <w:p w:rsidR="00515017" w:rsidRPr="000448BC" w:rsidRDefault="00515017" w:rsidP="00515017">
      <w:pPr>
        <w:spacing w:after="0" w:line="240" w:lineRule="auto"/>
        <w:ind w:right="720"/>
        <w:rPr>
          <w:rFonts w:asciiTheme="majorBidi" w:hAnsiTheme="majorBidi" w:cstheme="majorBidi"/>
          <w:sz w:val="24"/>
          <w:szCs w:val="24"/>
        </w:rPr>
      </w:pPr>
    </w:p>
    <w:p w:rsidR="00515017" w:rsidRPr="000448BC" w:rsidRDefault="00515017" w:rsidP="00515017">
      <w:pPr>
        <w:spacing w:after="0" w:line="240" w:lineRule="auto"/>
        <w:ind w:right="720"/>
        <w:rPr>
          <w:rFonts w:asciiTheme="majorBidi" w:hAnsiTheme="majorBidi" w:cstheme="majorBidi"/>
          <w:sz w:val="24"/>
          <w:szCs w:val="24"/>
        </w:rPr>
      </w:pPr>
      <w:r w:rsidRPr="000448BC">
        <w:rPr>
          <w:rFonts w:asciiTheme="majorBidi" w:hAnsiTheme="majorBidi" w:cstheme="majorBidi"/>
          <w:color w:val="000000"/>
          <w:sz w:val="24"/>
          <w:szCs w:val="24"/>
        </w:rPr>
        <w:t xml:space="preserve">Discrimination, sexual assault, and harassment are not tolerated by the university.  You are encouraged to report any incidents to the </w:t>
      </w:r>
      <w:r w:rsidRPr="000448BC">
        <w:rPr>
          <w:rFonts w:asciiTheme="majorBidi" w:hAnsiTheme="majorBidi" w:cstheme="majorBidi"/>
          <w:i/>
          <w:iCs/>
          <w:color w:val="000000"/>
          <w:sz w:val="24"/>
          <w:szCs w:val="24"/>
        </w:rPr>
        <w:t>Office of Equity and Diversity</w:t>
      </w:r>
      <w:r w:rsidRPr="000448BC">
        <w:rPr>
          <w:rFonts w:asciiTheme="majorBidi" w:hAnsiTheme="majorBidi" w:cstheme="majorBidi"/>
          <w:color w:val="000000"/>
          <w:sz w:val="24"/>
          <w:szCs w:val="24"/>
        </w:rPr>
        <w:t xml:space="preserve"> </w:t>
      </w:r>
      <w:hyperlink r:id="rId30" w:history="1">
        <w:r w:rsidRPr="000448BC">
          <w:rPr>
            <w:rFonts w:asciiTheme="majorBidi" w:hAnsiTheme="majorBidi" w:cstheme="majorBidi"/>
            <w:color w:val="0000FF"/>
            <w:sz w:val="24"/>
            <w:szCs w:val="24"/>
            <w:u w:val="single"/>
          </w:rPr>
          <w:t>http://equity.usc.edu</w:t>
        </w:r>
      </w:hyperlink>
      <w:r w:rsidRPr="000448BC">
        <w:rPr>
          <w:rFonts w:asciiTheme="majorBidi" w:hAnsiTheme="majorBidi" w:cstheme="majorBidi"/>
          <w:sz w:val="24"/>
          <w:szCs w:val="24"/>
        </w:rPr>
        <w:t xml:space="preserve"> </w:t>
      </w:r>
      <w:r w:rsidRPr="000448BC">
        <w:rPr>
          <w:rFonts w:asciiTheme="majorBidi" w:hAnsiTheme="majorBidi" w:cstheme="majorBidi"/>
          <w:color w:val="000000"/>
          <w:sz w:val="24"/>
          <w:szCs w:val="24"/>
        </w:rPr>
        <w:t xml:space="preserve"> or to the </w:t>
      </w:r>
      <w:r w:rsidRPr="000448BC">
        <w:rPr>
          <w:rFonts w:asciiTheme="majorBidi" w:hAnsiTheme="majorBidi" w:cstheme="majorBidi"/>
          <w:i/>
          <w:iCs/>
          <w:color w:val="000000"/>
          <w:sz w:val="24"/>
          <w:szCs w:val="24"/>
        </w:rPr>
        <w:t>Department of Public Safety</w:t>
      </w:r>
      <w:r w:rsidRPr="000448BC">
        <w:rPr>
          <w:rFonts w:asciiTheme="majorBidi" w:hAnsiTheme="majorBidi" w:cstheme="majorBidi"/>
          <w:color w:val="000000"/>
          <w:sz w:val="24"/>
          <w:szCs w:val="24"/>
        </w:rPr>
        <w:t xml:space="preserve"> </w:t>
      </w:r>
      <w:hyperlink r:id="rId31" w:history="1">
        <w:r w:rsidRPr="000448BC">
          <w:rPr>
            <w:rFonts w:asciiTheme="majorBidi" w:hAnsiTheme="majorBidi" w:cstheme="majorBidi"/>
            <w:color w:val="0000FF"/>
            <w:sz w:val="24"/>
            <w:szCs w:val="24"/>
            <w:u w:val="single"/>
          </w:rPr>
          <w:t>http://adminopsnet.usc.edu/department/department-public-safety</w:t>
        </w:r>
      </w:hyperlink>
      <w:r w:rsidRPr="000448BC">
        <w:rPr>
          <w:rFonts w:asciiTheme="majorBidi" w:hAnsiTheme="majorBidi" w:cstheme="majorBidi"/>
          <w:color w:val="000000"/>
          <w:sz w:val="24"/>
          <w:szCs w:val="24"/>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0448BC">
        <w:rPr>
          <w:rFonts w:asciiTheme="majorBidi" w:hAnsiTheme="majorBidi" w:cstheme="majorBidi"/>
          <w:i/>
          <w:iCs/>
          <w:color w:val="000000"/>
          <w:sz w:val="24"/>
          <w:szCs w:val="24"/>
        </w:rPr>
        <w:t xml:space="preserve">The Center for Women and Men </w:t>
      </w:r>
      <w:r w:rsidRPr="000448BC">
        <w:rPr>
          <w:rFonts w:asciiTheme="majorBidi" w:hAnsiTheme="majorBidi" w:cstheme="majorBidi"/>
          <w:sz w:val="24"/>
          <w:szCs w:val="24"/>
        </w:rPr>
        <w:t>http://www.usc.edu/student-affairs/cwm/</w:t>
      </w:r>
      <w:r w:rsidRPr="000448BC">
        <w:rPr>
          <w:rFonts w:asciiTheme="majorBidi" w:hAnsiTheme="majorBidi" w:cstheme="majorBidi"/>
          <w:color w:val="000000"/>
          <w:sz w:val="24"/>
          <w:szCs w:val="24"/>
        </w:rPr>
        <w:t xml:space="preserve"> provides 24/7 confidential support, and the sexual assault resource center webpage </w:t>
      </w:r>
      <w:hyperlink r:id="rId32" w:history="1">
        <w:r w:rsidRPr="000448BC">
          <w:rPr>
            <w:rFonts w:asciiTheme="majorBidi" w:hAnsiTheme="majorBidi" w:cstheme="majorBidi"/>
            <w:color w:val="0000FF"/>
            <w:sz w:val="24"/>
            <w:szCs w:val="24"/>
            <w:u w:val="single"/>
          </w:rPr>
          <w:t>http://sarc.usc.edu</w:t>
        </w:r>
      </w:hyperlink>
      <w:r w:rsidRPr="000448BC">
        <w:rPr>
          <w:rFonts w:asciiTheme="majorBidi" w:hAnsiTheme="majorBidi" w:cstheme="majorBidi"/>
          <w:color w:val="000000"/>
          <w:sz w:val="24"/>
          <w:szCs w:val="24"/>
        </w:rPr>
        <w:t xml:space="preserve"> describes reporting options and other resources.</w:t>
      </w:r>
    </w:p>
    <w:p w:rsidR="00515017" w:rsidRPr="000448BC" w:rsidRDefault="00515017" w:rsidP="00515017">
      <w:pPr>
        <w:spacing w:after="0" w:line="240" w:lineRule="auto"/>
        <w:ind w:right="720"/>
        <w:rPr>
          <w:rFonts w:asciiTheme="majorBidi" w:hAnsiTheme="majorBidi" w:cstheme="majorBidi"/>
          <w:sz w:val="24"/>
          <w:szCs w:val="24"/>
        </w:rPr>
      </w:pPr>
    </w:p>
    <w:p w:rsidR="00515017" w:rsidRPr="000448BC" w:rsidRDefault="00515017" w:rsidP="00515017">
      <w:pPr>
        <w:keepNext/>
        <w:keepLines/>
        <w:spacing w:after="0" w:line="240" w:lineRule="auto"/>
        <w:ind w:right="720"/>
        <w:outlineLvl w:val="1"/>
        <w:rPr>
          <w:rFonts w:asciiTheme="majorBidi" w:eastAsiaTheme="majorEastAsia" w:hAnsiTheme="majorBidi" w:cstheme="majorBidi"/>
          <w:b/>
          <w:i/>
          <w:color w:val="2E74B5" w:themeColor="accent1" w:themeShade="BF"/>
          <w:sz w:val="24"/>
          <w:szCs w:val="24"/>
        </w:rPr>
      </w:pPr>
      <w:r w:rsidRPr="000448BC">
        <w:rPr>
          <w:rFonts w:asciiTheme="majorBidi" w:eastAsiaTheme="majorEastAsia" w:hAnsiTheme="majorBidi" w:cstheme="majorBidi"/>
          <w:b/>
          <w:color w:val="000000"/>
          <w:sz w:val="24"/>
          <w:szCs w:val="24"/>
        </w:rPr>
        <w:lastRenderedPageBreak/>
        <w:t>Support Systems</w:t>
      </w:r>
    </w:p>
    <w:p w:rsidR="00515017" w:rsidRPr="000448BC" w:rsidRDefault="00515017" w:rsidP="00515017">
      <w:pPr>
        <w:spacing w:after="0" w:line="240" w:lineRule="auto"/>
        <w:ind w:right="720"/>
        <w:rPr>
          <w:rFonts w:asciiTheme="majorBidi" w:hAnsiTheme="majorBidi" w:cstheme="majorBidi"/>
          <w:sz w:val="24"/>
          <w:szCs w:val="24"/>
        </w:rPr>
      </w:pPr>
      <w:r w:rsidRPr="000448BC">
        <w:rPr>
          <w:rFonts w:asciiTheme="majorBidi" w:hAnsiTheme="majorBidi" w:cstheme="majorBidi"/>
          <w:color w:val="000000"/>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0448BC">
        <w:rPr>
          <w:rFonts w:asciiTheme="majorBidi" w:hAnsiTheme="majorBidi" w:cstheme="majorBidi"/>
          <w:i/>
          <w:iCs/>
          <w:color w:val="000000"/>
          <w:sz w:val="24"/>
          <w:szCs w:val="24"/>
        </w:rPr>
        <w:t xml:space="preserve">American Language Institute </w:t>
      </w:r>
      <w:hyperlink r:id="rId33" w:history="1">
        <w:r w:rsidRPr="000448BC">
          <w:rPr>
            <w:rFonts w:asciiTheme="majorBidi" w:hAnsiTheme="majorBidi" w:cstheme="majorBidi"/>
            <w:color w:val="0000FF"/>
            <w:sz w:val="24"/>
            <w:szCs w:val="24"/>
            <w:u w:val="single"/>
          </w:rPr>
          <w:t>http://dornsife.usc.edu/ali</w:t>
        </w:r>
      </w:hyperlink>
      <w:r w:rsidRPr="000448BC">
        <w:rPr>
          <w:rFonts w:asciiTheme="majorBidi" w:hAnsiTheme="majorBidi" w:cstheme="majorBidi"/>
          <w:color w:val="000000"/>
          <w:sz w:val="24"/>
          <w:szCs w:val="24"/>
        </w:rPr>
        <w:t xml:space="preserve">, which sponsors courses and workshops specifically for international graduate students.  </w:t>
      </w:r>
      <w:r w:rsidRPr="000448BC">
        <w:rPr>
          <w:rFonts w:asciiTheme="majorBidi" w:hAnsiTheme="majorBidi" w:cstheme="majorBidi"/>
          <w:i/>
          <w:iCs/>
          <w:color w:val="000000"/>
          <w:sz w:val="24"/>
          <w:szCs w:val="24"/>
        </w:rPr>
        <w:t>The Office of Disability Service</w:t>
      </w:r>
      <w:r w:rsidRPr="000448BC">
        <w:rPr>
          <w:rFonts w:asciiTheme="majorBidi" w:hAnsiTheme="majorBidi" w:cstheme="majorBidi"/>
          <w:i/>
          <w:iCs/>
          <w:color w:val="1F497D"/>
          <w:sz w:val="24"/>
          <w:szCs w:val="24"/>
        </w:rPr>
        <w:t>s</w:t>
      </w:r>
      <w:r w:rsidRPr="000448BC">
        <w:rPr>
          <w:rFonts w:asciiTheme="majorBidi" w:hAnsiTheme="majorBidi" w:cstheme="majorBidi"/>
          <w:i/>
          <w:iCs/>
          <w:color w:val="000000"/>
          <w:sz w:val="24"/>
          <w:szCs w:val="24"/>
        </w:rPr>
        <w:t xml:space="preserve"> and Programs </w:t>
      </w:r>
      <w:hyperlink r:id="rId34" w:history="1">
        <w:r w:rsidRPr="000448BC">
          <w:rPr>
            <w:rFonts w:asciiTheme="majorBidi" w:hAnsiTheme="majorBidi" w:cstheme="majorBidi"/>
            <w:color w:val="0000FF"/>
            <w:sz w:val="24"/>
            <w:szCs w:val="24"/>
            <w:u w:val="single"/>
          </w:rPr>
          <w:t>http://sait.usc.edu/academicsupport/centerprograms/dsp/home_index.html</w:t>
        </w:r>
      </w:hyperlink>
      <w:r w:rsidRPr="000448BC">
        <w:rPr>
          <w:rFonts w:asciiTheme="majorBidi" w:hAnsiTheme="majorBidi" w:cstheme="majorBidi"/>
          <w:color w:val="0000FF"/>
          <w:sz w:val="24"/>
          <w:szCs w:val="24"/>
          <w:u w:val="single"/>
        </w:rPr>
        <w:t xml:space="preserve"> </w:t>
      </w:r>
      <w:r w:rsidRPr="000448BC">
        <w:rPr>
          <w:rFonts w:asciiTheme="majorBidi" w:hAnsiTheme="majorBidi" w:cstheme="majorBidi"/>
          <w:color w:val="000000"/>
          <w:sz w:val="24"/>
          <w:szCs w:val="24"/>
        </w:rPr>
        <w:t xml:space="preserve">provides certification for students with disabilities and helps arrange the relevant accommodations.  If an officially  declared emergency makes travel to campus infeasible, </w:t>
      </w:r>
      <w:r w:rsidRPr="000448BC">
        <w:rPr>
          <w:rFonts w:asciiTheme="majorBidi" w:hAnsiTheme="majorBidi" w:cstheme="majorBidi"/>
          <w:i/>
          <w:iCs/>
          <w:color w:val="000000"/>
          <w:sz w:val="24"/>
          <w:szCs w:val="24"/>
        </w:rPr>
        <w:t xml:space="preserve">USC Emergency Information </w:t>
      </w:r>
      <w:hyperlink r:id="rId35" w:history="1">
        <w:r w:rsidRPr="000448BC">
          <w:rPr>
            <w:rFonts w:asciiTheme="majorBidi" w:hAnsiTheme="majorBidi" w:cstheme="majorBidi"/>
            <w:i/>
            <w:iCs/>
            <w:color w:val="0000FF"/>
            <w:sz w:val="24"/>
            <w:szCs w:val="24"/>
            <w:u w:val="single"/>
          </w:rPr>
          <w:t>http://emergency.usc.edu</w:t>
        </w:r>
      </w:hyperlink>
      <w:r w:rsidRPr="000448BC">
        <w:rPr>
          <w:rFonts w:asciiTheme="majorBidi" w:hAnsiTheme="majorBidi" w:cstheme="majorBidi"/>
          <w:i/>
          <w:iCs/>
          <w:sz w:val="24"/>
          <w:szCs w:val="24"/>
        </w:rPr>
        <w:t xml:space="preserve"> </w:t>
      </w:r>
      <w:r w:rsidRPr="000448BC">
        <w:rPr>
          <w:rFonts w:asciiTheme="majorBidi" w:hAnsiTheme="majorBidi" w:cstheme="majorBidi"/>
          <w:color w:val="000000"/>
          <w:sz w:val="24"/>
          <w:szCs w:val="24"/>
        </w:rPr>
        <w:t>will provide safety and other updates, including ways in which instruction will be continued by means of blackboard, teleconferencing, and other technology.</w:t>
      </w:r>
    </w:p>
    <w:p w:rsidR="000C3916" w:rsidRPr="000448BC" w:rsidRDefault="000C3916" w:rsidP="00DD25E5">
      <w:pPr>
        <w:spacing w:after="0" w:line="240" w:lineRule="auto"/>
        <w:rPr>
          <w:rFonts w:asciiTheme="majorBidi" w:hAnsiTheme="majorBidi" w:cstheme="majorBidi"/>
          <w:sz w:val="24"/>
          <w:szCs w:val="24"/>
        </w:rPr>
      </w:pPr>
    </w:p>
    <w:sectPr w:rsidR="000C3916" w:rsidRPr="000448BC">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01" w:rsidRDefault="00C76401" w:rsidP="00540835">
      <w:pPr>
        <w:spacing w:after="0" w:line="240" w:lineRule="auto"/>
      </w:pPr>
      <w:r>
        <w:separator/>
      </w:r>
    </w:p>
  </w:endnote>
  <w:endnote w:type="continuationSeparator" w:id="0">
    <w:p w:rsidR="00C76401" w:rsidRDefault="00C76401" w:rsidP="0054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5168"/>
      <w:docPartObj>
        <w:docPartGallery w:val="Page Numbers (Bottom of Page)"/>
        <w:docPartUnique/>
      </w:docPartObj>
    </w:sdtPr>
    <w:sdtEndPr>
      <w:rPr>
        <w:noProof/>
      </w:rPr>
    </w:sdtEndPr>
    <w:sdtContent>
      <w:p w:rsidR="008769FC" w:rsidRDefault="008769FC">
        <w:pPr>
          <w:pStyle w:val="Footer"/>
          <w:jc w:val="right"/>
        </w:pPr>
        <w:r>
          <w:fldChar w:fldCharType="begin"/>
        </w:r>
        <w:r>
          <w:instrText xml:space="preserve"> PAGE   \* MERGEFORMAT </w:instrText>
        </w:r>
        <w:r>
          <w:fldChar w:fldCharType="separate"/>
        </w:r>
        <w:r w:rsidR="000E3EE7">
          <w:rPr>
            <w:noProof/>
          </w:rPr>
          <w:t>9</w:t>
        </w:r>
        <w:r>
          <w:rPr>
            <w:noProof/>
          </w:rPr>
          <w:fldChar w:fldCharType="end"/>
        </w:r>
      </w:p>
    </w:sdtContent>
  </w:sdt>
  <w:p w:rsidR="008769FC" w:rsidRDefault="0087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01" w:rsidRDefault="00C76401" w:rsidP="00540835">
      <w:pPr>
        <w:spacing w:after="0" w:line="240" w:lineRule="auto"/>
      </w:pPr>
      <w:r>
        <w:separator/>
      </w:r>
    </w:p>
  </w:footnote>
  <w:footnote w:type="continuationSeparator" w:id="0">
    <w:p w:rsidR="00C76401" w:rsidRDefault="00C76401" w:rsidP="0054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74A1D"/>
    <w:multiLevelType w:val="hybridMultilevel"/>
    <w:tmpl w:val="1890BEDE"/>
    <w:lvl w:ilvl="0" w:tplc="A76ED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46D27"/>
    <w:multiLevelType w:val="multilevel"/>
    <w:tmpl w:val="8C7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9644C"/>
    <w:multiLevelType w:val="hybridMultilevel"/>
    <w:tmpl w:val="004EEDBA"/>
    <w:lvl w:ilvl="0" w:tplc="8F206512">
      <w:start w:val="1"/>
      <w:numFmt w:val="bullet"/>
      <w:lvlText w:val="•"/>
      <w:lvlJc w:val="left"/>
      <w:pPr>
        <w:ind w:left="830" w:hanging="346"/>
      </w:pPr>
      <w:rPr>
        <w:rFonts w:ascii="Times New Roman" w:eastAsia="Times New Roman" w:hAnsi="Times New Roman" w:hint="default"/>
        <w:w w:val="129"/>
        <w:sz w:val="21"/>
        <w:szCs w:val="21"/>
      </w:rPr>
    </w:lvl>
    <w:lvl w:ilvl="1" w:tplc="C04CA118">
      <w:start w:val="1"/>
      <w:numFmt w:val="bullet"/>
      <w:lvlText w:val="•"/>
      <w:lvlJc w:val="left"/>
      <w:pPr>
        <w:ind w:left="1704" w:hanging="346"/>
      </w:pPr>
      <w:rPr>
        <w:rFonts w:hint="default"/>
      </w:rPr>
    </w:lvl>
    <w:lvl w:ilvl="2" w:tplc="B7C4848C">
      <w:start w:val="1"/>
      <w:numFmt w:val="bullet"/>
      <w:lvlText w:val="•"/>
      <w:lvlJc w:val="left"/>
      <w:pPr>
        <w:ind w:left="2568" w:hanging="346"/>
      </w:pPr>
      <w:rPr>
        <w:rFonts w:hint="default"/>
      </w:rPr>
    </w:lvl>
    <w:lvl w:ilvl="3" w:tplc="885A579A">
      <w:start w:val="1"/>
      <w:numFmt w:val="bullet"/>
      <w:lvlText w:val="•"/>
      <w:lvlJc w:val="left"/>
      <w:pPr>
        <w:ind w:left="3432" w:hanging="346"/>
      </w:pPr>
      <w:rPr>
        <w:rFonts w:hint="default"/>
      </w:rPr>
    </w:lvl>
    <w:lvl w:ilvl="4" w:tplc="45847092">
      <w:start w:val="1"/>
      <w:numFmt w:val="bullet"/>
      <w:lvlText w:val="•"/>
      <w:lvlJc w:val="left"/>
      <w:pPr>
        <w:ind w:left="4296" w:hanging="346"/>
      </w:pPr>
      <w:rPr>
        <w:rFonts w:hint="default"/>
      </w:rPr>
    </w:lvl>
    <w:lvl w:ilvl="5" w:tplc="FD24F920">
      <w:start w:val="1"/>
      <w:numFmt w:val="bullet"/>
      <w:lvlText w:val="•"/>
      <w:lvlJc w:val="left"/>
      <w:pPr>
        <w:ind w:left="5160" w:hanging="346"/>
      </w:pPr>
      <w:rPr>
        <w:rFonts w:hint="default"/>
      </w:rPr>
    </w:lvl>
    <w:lvl w:ilvl="6" w:tplc="EBE670A4">
      <w:start w:val="1"/>
      <w:numFmt w:val="bullet"/>
      <w:lvlText w:val="•"/>
      <w:lvlJc w:val="left"/>
      <w:pPr>
        <w:ind w:left="6024" w:hanging="346"/>
      </w:pPr>
      <w:rPr>
        <w:rFonts w:hint="default"/>
      </w:rPr>
    </w:lvl>
    <w:lvl w:ilvl="7" w:tplc="D0D62D56">
      <w:start w:val="1"/>
      <w:numFmt w:val="bullet"/>
      <w:lvlText w:val="•"/>
      <w:lvlJc w:val="left"/>
      <w:pPr>
        <w:ind w:left="6888" w:hanging="346"/>
      </w:pPr>
      <w:rPr>
        <w:rFonts w:hint="default"/>
      </w:rPr>
    </w:lvl>
    <w:lvl w:ilvl="8" w:tplc="AACABC28">
      <w:start w:val="1"/>
      <w:numFmt w:val="bullet"/>
      <w:lvlText w:val="•"/>
      <w:lvlJc w:val="left"/>
      <w:pPr>
        <w:ind w:left="7752" w:hanging="34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2"/>
    <w:rsid w:val="00001F77"/>
    <w:rsid w:val="000025B0"/>
    <w:rsid w:val="000044AC"/>
    <w:rsid w:val="0000463C"/>
    <w:rsid w:val="00004EB5"/>
    <w:rsid w:val="000063A9"/>
    <w:rsid w:val="00007CC4"/>
    <w:rsid w:val="00007E0A"/>
    <w:rsid w:val="000152F8"/>
    <w:rsid w:val="00017A7B"/>
    <w:rsid w:val="00020D99"/>
    <w:rsid w:val="0002216E"/>
    <w:rsid w:val="000241C9"/>
    <w:rsid w:val="000252D4"/>
    <w:rsid w:val="00030E7B"/>
    <w:rsid w:val="000315F6"/>
    <w:rsid w:val="0003298A"/>
    <w:rsid w:val="00032FC4"/>
    <w:rsid w:val="000347FA"/>
    <w:rsid w:val="00034D21"/>
    <w:rsid w:val="00036A62"/>
    <w:rsid w:val="00040A23"/>
    <w:rsid w:val="000448BC"/>
    <w:rsid w:val="000464F3"/>
    <w:rsid w:val="00047B67"/>
    <w:rsid w:val="00051BBF"/>
    <w:rsid w:val="00051E12"/>
    <w:rsid w:val="0005644E"/>
    <w:rsid w:val="00056564"/>
    <w:rsid w:val="00060B0B"/>
    <w:rsid w:val="00061725"/>
    <w:rsid w:val="00065D64"/>
    <w:rsid w:val="00066EE3"/>
    <w:rsid w:val="00071439"/>
    <w:rsid w:val="000730BE"/>
    <w:rsid w:val="00073824"/>
    <w:rsid w:val="000739EB"/>
    <w:rsid w:val="0007472F"/>
    <w:rsid w:val="00074E46"/>
    <w:rsid w:val="00074F7C"/>
    <w:rsid w:val="0008184E"/>
    <w:rsid w:val="00082E0F"/>
    <w:rsid w:val="00083E9B"/>
    <w:rsid w:val="000843A5"/>
    <w:rsid w:val="00085402"/>
    <w:rsid w:val="0008620B"/>
    <w:rsid w:val="000901B3"/>
    <w:rsid w:val="00091A8E"/>
    <w:rsid w:val="00094954"/>
    <w:rsid w:val="00097119"/>
    <w:rsid w:val="00097C66"/>
    <w:rsid w:val="000A004F"/>
    <w:rsid w:val="000A4BA6"/>
    <w:rsid w:val="000A7047"/>
    <w:rsid w:val="000B1058"/>
    <w:rsid w:val="000B1606"/>
    <w:rsid w:val="000B1794"/>
    <w:rsid w:val="000B2F84"/>
    <w:rsid w:val="000B385A"/>
    <w:rsid w:val="000B4000"/>
    <w:rsid w:val="000B41D3"/>
    <w:rsid w:val="000B7346"/>
    <w:rsid w:val="000B7F21"/>
    <w:rsid w:val="000C192B"/>
    <w:rsid w:val="000C280D"/>
    <w:rsid w:val="000C3065"/>
    <w:rsid w:val="000C3916"/>
    <w:rsid w:val="000D2285"/>
    <w:rsid w:val="000D48BE"/>
    <w:rsid w:val="000D6138"/>
    <w:rsid w:val="000E0B25"/>
    <w:rsid w:val="000E0E2C"/>
    <w:rsid w:val="000E3EE7"/>
    <w:rsid w:val="000E5DBF"/>
    <w:rsid w:val="000E60B0"/>
    <w:rsid w:val="000F17CE"/>
    <w:rsid w:val="000F2E01"/>
    <w:rsid w:val="000F4445"/>
    <w:rsid w:val="000F7C35"/>
    <w:rsid w:val="00102F47"/>
    <w:rsid w:val="0010492B"/>
    <w:rsid w:val="00104BBF"/>
    <w:rsid w:val="00105687"/>
    <w:rsid w:val="00106B9F"/>
    <w:rsid w:val="00106FD8"/>
    <w:rsid w:val="0011068B"/>
    <w:rsid w:val="00110F18"/>
    <w:rsid w:val="00113FEE"/>
    <w:rsid w:val="0011645C"/>
    <w:rsid w:val="0011764C"/>
    <w:rsid w:val="0012092A"/>
    <w:rsid w:val="00121F3A"/>
    <w:rsid w:val="00122077"/>
    <w:rsid w:val="00126668"/>
    <w:rsid w:val="0012690E"/>
    <w:rsid w:val="00126AA8"/>
    <w:rsid w:val="00130DCE"/>
    <w:rsid w:val="0013337B"/>
    <w:rsid w:val="0013468C"/>
    <w:rsid w:val="001366DE"/>
    <w:rsid w:val="00137109"/>
    <w:rsid w:val="00140AB0"/>
    <w:rsid w:val="0014398D"/>
    <w:rsid w:val="00143D42"/>
    <w:rsid w:val="00144C61"/>
    <w:rsid w:val="00145DC6"/>
    <w:rsid w:val="00146E97"/>
    <w:rsid w:val="0015201A"/>
    <w:rsid w:val="00152F14"/>
    <w:rsid w:val="00153068"/>
    <w:rsid w:val="0015496C"/>
    <w:rsid w:val="00157302"/>
    <w:rsid w:val="0016059D"/>
    <w:rsid w:val="00161A95"/>
    <w:rsid w:val="001650E6"/>
    <w:rsid w:val="00167690"/>
    <w:rsid w:val="001676ED"/>
    <w:rsid w:val="001729E6"/>
    <w:rsid w:val="00173556"/>
    <w:rsid w:val="00174B71"/>
    <w:rsid w:val="001803D4"/>
    <w:rsid w:val="00180564"/>
    <w:rsid w:val="001817F7"/>
    <w:rsid w:val="00181DFF"/>
    <w:rsid w:val="0018382E"/>
    <w:rsid w:val="00184A69"/>
    <w:rsid w:val="00185F34"/>
    <w:rsid w:val="001860F3"/>
    <w:rsid w:val="00186121"/>
    <w:rsid w:val="001901D7"/>
    <w:rsid w:val="001916A7"/>
    <w:rsid w:val="001A062D"/>
    <w:rsid w:val="001A7729"/>
    <w:rsid w:val="001B414E"/>
    <w:rsid w:val="001B509B"/>
    <w:rsid w:val="001B68BE"/>
    <w:rsid w:val="001C0055"/>
    <w:rsid w:val="001C045B"/>
    <w:rsid w:val="001C13C0"/>
    <w:rsid w:val="001C229D"/>
    <w:rsid w:val="001C397F"/>
    <w:rsid w:val="001C40C6"/>
    <w:rsid w:val="001C772C"/>
    <w:rsid w:val="001D0017"/>
    <w:rsid w:val="001D2BE9"/>
    <w:rsid w:val="001D5CF4"/>
    <w:rsid w:val="001D6399"/>
    <w:rsid w:val="001D7B2D"/>
    <w:rsid w:val="001E2773"/>
    <w:rsid w:val="001E2C47"/>
    <w:rsid w:val="001E33AF"/>
    <w:rsid w:val="001E5780"/>
    <w:rsid w:val="001E7F17"/>
    <w:rsid w:val="001F0F4C"/>
    <w:rsid w:val="001F1548"/>
    <w:rsid w:val="001F1B29"/>
    <w:rsid w:val="001F5849"/>
    <w:rsid w:val="001F6EE3"/>
    <w:rsid w:val="001F79A3"/>
    <w:rsid w:val="0020524A"/>
    <w:rsid w:val="00205EB2"/>
    <w:rsid w:val="00205FA9"/>
    <w:rsid w:val="00207DBE"/>
    <w:rsid w:val="002129AA"/>
    <w:rsid w:val="002147E2"/>
    <w:rsid w:val="00215BF4"/>
    <w:rsid w:val="0021708D"/>
    <w:rsid w:val="0022094E"/>
    <w:rsid w:val="002257AB"/>
    <w:rsid w:val="00231527"/>
    <w:rsid w:val="00232221"/>
    <w:rsid w:val="00232491"/>
    <w:rsid w:val="00232EB5"/>
    <w:rsid w:val="00233710"/>
    <w:rsid w:val="00237758"/>
    <w:rsid w:val="00240C0E"/>
    <w:rsid w:val="002415C4"/>
    <w:rsid w:val="00241E61"/>
    <w:rsid w:val="002453B1"/>
    <w:rsid w:val="00250D03"/>
    <w:rsid w:val="002533D3"/>
    <w:rsid w:val="002540AE"/>
    <w:rsid w:val="00255A11"/>
    <w:rsid w:val="00256602"/>
    <w:rsid w:val="0025732B"/>
    <w:rsid w:val="002602A9"/>
    <w:rsid w:val="002617B1"/>
    <w:rsid w:val="0026231B"/>
    <w:rsid w:val="00262EB8"/>
    <w:rsid w:val="00263324"/>
    <w:rsid w:val="00263A31"/>
    <w:rsid w:val="00264F27"/>
    <w:rsid w:val="002661DA"/>
    <w:rsid w:val="0027052C"/>
    <w:rsid w:val="0027088D"/>
    <w:rsid w:val="00272317"/>
    <w:rsid w:val="00273852"/>
    <w:rsid w:val="00275302"/>
    <w:rsid w:val="002760C2"/>
    <w:rsid w:val="002777D4"/>
    <w:rsid w:val="00281EF5"/>
    <w:rsid w:val="00284313"/>
    <w:rsid w:val="002869B7"/>
    <w:rsid w:val="0028771F"/>
    <w:rsid w:val="00287CFC"/>
    <w:rsid w:val="002910FA"/>
    <w:rsid w:val="00294B6F"/>
    <w:rsid w:val="00295CEA"/>
    <w:rsid w:val="00296AC9"/>
    <w:rsid w:val="0029725B"/>
    <w:rsid w:val="002A241B"/>
    <w:rsid w:val="002A519D"/>
    <w:rsid w:val="002A5701"/>
    <w:rsid w:val="002A6CC9"/>
    <w:rsid w:val="002B0A5F"/>
    <w:rsid w:val="002B0E6D"/>
    <w:rsid w:val="002B1E03"/>
    <w:rsid w:val="002B6632"/>
    <w:rsid w:val="002C001E"/>
    <w:rsid w:val="002C13DC"/>
    <w:rsid w:val="002C22B7"/>
    <w:rsid w:val="002C675E"/>
    <w:rsid w:val="002D0606"/>
    <w:rsid w:val="002D5AC1"/>
    <w:rsid w:val="002E1E2C"/>
    <w:rsid w:val="002E20B3"/>
    <w:rsid w:val="002E5A0C"/>
    <w:rsid w:val="002E7130"/>
    <w:rsid w:val="002E7BE5"/>
    <w:rsid w:val="002F0EFE"/>
    <w:rsid w:val="002F12AD"/>
    <w:rsid w:val="002F161D"/>
    <w:rsid w:val="002F38CA"/>
    <w:rsid w:val="00304BAB"/>
    <w:rsid w:val="00306B3B"/>
    <w:rsid w:val="00306F16"/>
    <w:rsid w:val="003102B6"/>
    <w:rsid w:val="003103B2"/>
    <w:rsid w:val="00310850"/>
    <w:rsid w:val="0031097B"/>
    <w:rsid w:val="00310980"/>
    <w:rsid w:val="003138E5"/>
    <w:rsid w:val="0031409A"/>
    <w:rsid w:val="00317AA5"/>
    <w:rsid w:val="00320472"/>
    <w:rsid w:val="0032190D"/>
    <w:rsid w:val="00327DE3"/>
    <w:rsid w:val="0033591B"/>
    <w:rsid w:val="0034040A"/>
    <w:rsid w:val="003404BC"/>
    <w:rsid w:val="0034108E"/>
    <w:rsid w:val="003424B4"/>
    <w:rsid w:val="0034289B"/>
    <w:rsid w:val="00342BEC"/>
    <w:rsid w:val="003433D4"/>
    <w:rsid w:val="003451D5"/>
    <w:rsid w:val="00345693"/>
    <w:rsid w:val="00346CA3"/>
    <w:rsid w:val="00353561"/>
    <w:rsid w:val="00355BB2"/>
    <w:rsid w:val="0035703B"/>
    <w:rsid w:val="00361465"/>
    <w:rsid w:val="00361556"/>
    <w:rsid w:val="00362899"/>
    <w:rsid w:val="003676D7"/>
    <w:rsid w:val="003708CB"/>
    <w:rsid w:val="00371D92"/>
    <w:rsid w:val="003750C1"/>
    <w:rsid w:val="00380161"/>
    <w:rsid w:val="003817E4"/>
    <w:rsid w:val="003820FD"/>
    <w:rsid w:val="003838AA"/>
    <w:rsid w:val="003846D3"/>
    <w:rsid w:val="00385860"/>
    <w:rsid w:val="00390FDC"/>
    <w:rsid w:val="00393E16"/>
    <w:rsid w:val="003948E2"/>
    <w:rsid w:val="00396DB0"/>
    <w:rsid w:val="003A09C7"/>
    <w:rsid w:val="003A18CA"/>
    <w:rsid w:val="003A4901"/>
    <w:rsid w:val="003A51A1"/>
    <w:rsid w:val="003B2872"/>
    <w:rsid w:val="003B3D3F"/>
    <w:rsid w:val="003B4A9F"/>
    <w:rsid w:val="003B518D"/>
    <w:rsid w:val="003B54FA"/>
    <w:rsid w:val="003C2391"/>
    <w:rsid w:val="003C2BAB"/>
    <w:rsid w:val="003C4FE4"/>
    <w:rsid w:val="003C551B"/>
    <w:rsid w:val="003C5B55"/>
    <w:rsid w:val="003C7F67"/>
    <w:rsid w:val="003D0DB5"/>
    <w:rsid w:val="003D149A"/>
    <w:rsid w:val="003D20B2"/>
    <w:rsid w:val="003D7046"/>
    <w:rsid w:val="003D7D6A"/>
    <w:rsid w:val="003E1C3E"/>
    <w:rsid w:val="003E25DA"/>
    <w:rsid w:val="003E46F8"/>
    <w:rsid w:val="003E7EFF"/>
    <w:rsid w:val="003F12B9"/>
    <w:rsid w:val="003F264C"/>
    <w:rsid w:val="003F2A36"/>
    <w:rsid w:val="003F5E9B"/>
    <w:rsid w:val="004001D5"/>
    <w:rsid w:val="0040084A"/>
    <w:rsid w:val="00402601"/>
    <w:rsid w:val="004032DB"/>
    <w:rsid w:val="00406415"/>
    <w:rsid w:val="00410202"/>
    <w:rsid w:val="00410E7D"/>
    <w:rsid w:val="0041124E"/>
    <w:rsid w:val="004139BB"/>
    <w:rsid w:val="00414071"/>
    <w:rsid w:val="0041494E"/>
    <w:rsid w:val="00414FC9"/>
    <w:rsid w:val="004204C6"/>
    <w:rsid w:val="004207EE"/>
    <w:rsid w:val="00422718"/>
    <w:rsid w:val="00422E19"/>
    <w:rsid w:val="00423602"/>
    <w:rsid w:val="00424A82"/>
    <w:rsid w:val="00424EC0"/>
    <w:rsid w:val="00426230"/>
    <w:rsid w:val="00427C7C"/>
    <w:rsid w:val="004320F2"/>
    <w:rsid w:val="00432AAF"/>
    <w:rsid w:val="0043593A"/>
    <w:rsid w:val="00435E4D"/>
    <w:rsid w:val="00435ECD"/>
    <w:rsid w:val="00436E08"/>
    <w:rsid w:val="00440904"/>
    <w:rsid w:val="00443468"/>
    <w:rsid w:val="00443791"/>
    <w:rsid w:val="0044705B"/>
    <w:rsid w:val="00447862"/>
    <w:rsid w:val="00450976"/>
    <w:rsid w:val="0045617F"/>
    <w:rsid w:val="00456406"/>
    <w:rsid w:val="00460D66"/>
    <w:rsid w:val="004612DA"/>
    <w:rsid w:val="00461D4D"/>
    <w:rsid w:val="00463362"/>
    <w:rsid w:val="00464E6F"/>
    <w:rsid w:val="00470764"/>
    <w:rsid w:val="00472B51"/>
    <w:rsid w:val="00473CE4"/>
    <w:rsid w:val="004768A9"/>
    <w:rsid w:val="00476E9D"/>
    <w:rsid w:val="00477432"/>
    <w:rsid w:val="00480A1E"/>
    <w:rsid w:val="0048313B"/>
    <w:rsid w:val="00483D1A"/>
    <w:rsid w:val="00483EB4"/>
    <w:rsid w:val="0048549C"/>
    <w:rsid w:val="004857B5"/>
    <w:rsid w:val="00485C99"/>
    <w:rsid w:val="004861A2"/>
    <w:rsid w:val="004910EF"/>
    <w:rsid w:val="00492509"/>
    <w:rsid w:val="00493BA0"/>
    <w:rsid w:val="0049508D"/>
    <w:rsid w:val="004960ED"/>
    <w:rsid w:val="004A12C3"/>
    <w:rsid w:val="004A20AF"/>
    <w:rsid w:val="004A274D"/>
    <w:rsid w:val="004A2D04"/>
    <w:rsid w:val="004B325A"/>
    <w:rsid w:val="004B34D6"/>
    <w:rsid w:val="004B47B7"/>
    <w:rsid w:val="004B4ABF"/>
    <w:rsid w:val="004C01A3"/>
    <w:rsid w:val="004C0E06"/>
    <w:rsid w:val="004C0F15"/>
    <w:rsid w:val="004C27E6"/>
    <w:rsid w:val="004C29E9"/>
    <w:rsid w:val="004C4285"/>
    <w:rsid w:val="004D3C8F"/>
    <w:rsid w:val="004D7B68"/>
    <w:rsid w:val="004E049E"/>
    <w:rsid w:val="004E1253"/>
    <w:rsid w:val="004E2500"/>
    <w:rsid w:val="004E3300"/>
    <w:rsid w:val="004E492F"/>
    <w:rsid w:val="004E54A0"/>
    <w:rsid w:val="004F0C0B"/>
    <w:rsid w:val="004F1293"/>
    <w:rsid w:val="004F177C"/>
    <w:rsid w:val="004F246C"/>
    <w:rsid w:val="004F2BE1"/>
    <w:rsid w:val="004F3771"/>
    <w:rsid w:val="004F6267"/>
    <w:rsid w:val="004F6F90"/>
    <w:rsid w:val="00502328"/>
    <w:rsid w:val="005039FF"/>
    <w:rsid w:val="00504AC8"/>
    <w:rsid w:val="00504CCA"/>
    <w:rsid w:val="00505516"/>
    <w:rsid w:val="00510D14"/>
    <w:rsid w:val="005110F6"/>
    <w:rsid w:val="00511672"/>
    <w:rsid w:val="00512196"/>
    <w:rsid w:val="005138BA"/>
    <w:rsid w:val="00514599"/>
    <w:rsid w:val="005147CE"/>
    <w:rsid w:val="00515017"/>
    <w:rsid w:val="0052188C"/>
    <w:rsid w:val="0052211B"/>
    <w:rsid w:val="00522370"/>
    <w:rsid w:val="005313AD"/>
    <w:rsid w:val="00540835"/>
    <w:rsid w:val="00542726"/>
    <w:rsid w:val="005428B6"/>
    <w:rsid w:val="00544105"/>
    <w:rsid w:val="005449D8"/>
    <w:rsid w:val="0054545E"/>
    <w:rsid w:val="00547EDD"/>
    <w:rsid w:val="005507C3"/>
    <w:rsid w:val="005507F2"/>
    <w:rsid w:val="00553765"/>
    <w:rsid w:val="005628E1"/>
    <w:rsid w:val="00565EDC"/>
    <w:rsid w:val="00567DCA"/>
    <w:rsid w:val="005717D0"/>
    <w:rsid w:val="00572D34"/>
    <w:rsid w:val="00584422"/>
    <w:rsid w:val="0058490E"/>
    <w:rsid w:val="00584C38"/>
    <w:rsid w:val="00585B89"/>
    <w:rsid w:val="005911E9"/>
    <w:rsid w:val="005930F4"/>
    <w:rsid w:val="00593660"/>
    <w:rsid w:val="0059385F"/>
    <w:rsid w:val="0059412F"/>
    <w:rsid w:val="0059568D"/>
    <w:rsid w:val="0059639A"/>
    <w:rsid w:val="00596530"/>
    <w:rsid w:val="00597315"/>
    <w:rsid w:val="005A11E0"/>
    <w:rsid w:val="005A32AC"/>
    <w:rsid w:val="005A44C1"/>
    <w:rsid w:val="005A6A30"/>
    <w:rsid w:val="005A6A54"/>
    <w:rsid w:val="005B437A"/>
    <w:rsid w:val="005C0B40"/>
    <w:rsid w:val="005C0CFC"/>
    <w:rsid w:val="005C11FD"/>
    <w:rsid w:val="005C1B63"/>
    <w:rsid w:val="005C3CF0"/>
    <w:rsid w:val="005C4A86"/>
    <w:rsid w:val="005C5733"/>
    <w:rsid w:val="005C6EE7"/>
    <w:rsid w:val="005C77D4"/>
    <w:rsid w:val="005D1CCA"/>
    <w:rsid w:val="005D263B"/>
    <w:rsid w:val="005D2A60"/>
    <w:rsid w:val="005D3144"/>
    <w:rsid w:val="005D7145"/>
    <w:rsid w:val="005E2CA7"/>
    <w:rsid w:val="005F190B"/>
    <w:rsid w:val="005F3C3F"/>
    <w:rsid w:val="005F4124"/>
    <w:rsid w:val="005F677F"/>
    <w:rsid w:val="005F6E2C"/>
    <w:rsid w:val="005F77E1"/>
    <w:rsid w:val="006031E2"/>
    <w:rsid w:val="00605013"/>
    <w:rsid w:val="0060667E"/>
    <w:rsid w:val="0061040D"/>
    <w:rsid w:val="0061077D"/>
    <w:rsid w:val="00611711"/>
    <w:rsid w:val="006137EE"/>
    <w:rsid w:val="00614489"/>
    <w:rsid w:val="00617F33"/>
    <w:rsid w:val="00620A5B"/>
    <w:rsid w:val="00620E15"/>
    <w:rsid w:val="00622A1B"/>
    <w:rsid w:val="00622CCC"/>
    <w:rsid w:val="0062395E"/>
    <w:rsid w:val="00624C29"/>
    <w:rsid w:val="00625AF8"/>
    <w:rsid w:val="00627C95"/>
    <w:rsid w:val="006327E5"/>
    <w:rsid w:val="0063396D"/>
    <w:rsid w:val="00635EB2"/>
    <w:rsid w:val="006403D5"/>
    <w:rsid w:val="00641329"/>
    <w:rsid w:val="00644774"/>
    <w:rsid w:val="00645E9E"/>
    <w:rsid w:val="006479EF"/>
    <w:rsid w:val="00650247"/>
    <w:rsid w:val="00650CF9"/>
    <w:rsid w:val="00650DFE"/>
    <w:rsid w:val="006511FC"/>
    <w:rsid w:val="00653291"/>
    <w:rsid w:val="00653447"/>
    <w:rsid w:val="00663BB8"/>
    <w:rsid w:val="00665797"/>
    <w:rsid w:val="006663DC"/>
    <w:rsid w:val="00667A94"/>
    <w:rsid w:val="00673236"/>
    <w:rsid w:val="0067329A"/>
    <w:rsid w:val="0067414D"/>
    <w:rsid w:val="006762F3"/>
    <w:rsid w:val="00677DE3"/>
    <w:rsid w:val="006808BA"/>
    <w:rsid w:val="006816F2"/>
    <w:rsid w:val="006850C8"/>
    <w:rsid w:val="00686523"/>
    <w:rsid w:val="00693F8E"/>
    <w:rsid w:val="00695874"/>
    <w:rsid w:val="00695C6C"/>
    <w:rsid w:val="006A4EA8"/>
    <w:rsid w:val="006A6984"/>
    <w:rsid w:val="006B0025"/>
    <w:rsid w:val="006B4189"/>
    <w:rsid w:val="006B549B"/>
    <w:rsid w:val="006B5545"/>
    <w:rsid w:val="006C0332"/>
    <w:rsid w:val="006C04B0"/>
    <w:rsid w:val="006C29BC"/>
    <w:rsid w:val="006C412E"/>
    <w:rsid w:val="006C5055"/>
    <w:rsid w:val="006C561F"/>
    <w:rsid w:val="006C5C70"/>
    <w:rsid w:val="006D0D2B"/>
    <w:rsid w:val="006D2798"/>
    <w:rsid w:val="006D5A86"/>
    <w:rsid w:val="006D62DC"/>
    <w:rsid w:val="006D662D"/>
    <w:rsid w:val="006E1EC0"/>
    <w:rsid w:val="006E5DBB"/>
    <w:rsid w:val="006E62DE"/>
    <w:rsid w:val="006E75C1"/>
    <w:rsid w:val="006F4D7B"/>
    <w:rsid w:val="006F5208"/>
    <w:rsid w:val="006F5DAF"/>
    <w:rsid w:val="006F61DC"/>
    <w:rsid w:val="006F63B7"/>
    <w:rsid w:val="006F7234"/>
    <w:rsid w:val="006F73A4"/>
    <w:rsid w:val="006F7D3D"/>
    <w:rsid w:val="0070177E"/>
    <w:rsid w:val="00703384"/>
    <w:rsid w:val="00703CA9"/>
    <w:rsid w:val="007041C3"/>
    <w:rsid w:val="007060B1"/>
    <w:rsid w:val="0070634F"/>
    <w:rsid w:val="007104F4"/>
    <w:rsid w:val="00712AAB"/>
    <w:rsid w:val="00712C4B"/>
    <w:rsid w:val="00712FE2"/>
    <w:rsid w:val="00713A57"/>
    <w:rsid w:val="007144E9"/>
    <w:rsid w:val="007159DD"/>
    <w:rsid w:val="00716165"/>
    <w:rsid w:val="00717A30"/>
    <w:rsid w:val="007208D1"/>
    <w:rsid w:val="00721082"/>
    <w:rsid w:val="00725FA2"/>
    <w:rsid w:val="0073003F"/>
    <w:rsid w:val="007307CE"/>
    <w:rsid w:val="00731CE8"/>
    <w:rsid w:val="00733939"/>
    <w:rsid w:val="00740E60"/>
    <w:rsid w:val="00742F1C"/>
    <w:rsid w:val="00743675"/>
    <w:rsid w:val="007438BE"/>
    <w:rsid w:val="00744265"/>
    <w:rsid w:val="007445E9"/>
    <w:rsid w:val="00745B0D"/>
    <w:rsid w:val="0074682E"/>
    <w:rsid w:val="00750636"/>
    <w:rsid w:val="0075468F"/>
    <w:rsid w:val="00756CA5"/>
    <w:rsid w:val="007603B5"/>
    <w:rsid w:val="00760BA4"/>
    <w:rsid w:val="00763AC1"/>
    <w:rsid w:val="00764921"/>
    <w:rsid w:val="00766536"/>
    <w:rsid w:val="00766F3E"/>
    <w:rsid w:val="007709EE"/>
    <w:rsid w:val="00773C32"/>
    <w:rsid w:val="007768E7"/>
    <w:rsid w:val="00777330"/>
    <w:rsid w:val="00777C88"/>
    <w:rsid w:val="00777C8A"/>
    <w:rsid w:val="00780D2C"/>
    <w:rsid w:val="00782AB6"/>
    <w:rsid w:val="00783174"/>
    <w:rsid w:val="00787F24"/>
    <w:rsid w:val="00790387"/>
    <w:rsid w:val="007A12CC"/>
    <w:rsid w:val="007A2A5F"/>
    <w:rsid w:val="007A68BD"/>
    <w:rsid w:val="007A7520"/>
    <w:rsid w:val="007B1633"/>
    <w:rsid w:val="007B324E"/>
    <w:rsid w:val="007B5A9D"/>
    <w:rsid w:val="007C1507"/>
    <w:rsid w:val="007C4510"/>
    <w:rsid w:val="007C48CA"/>
    <w:rsid w:val="007C4A6E"/>
    <w:rsid w:val="007C55CF"/>
    <w:rsid w:val="007C587A"/>
    <w:rsid w:val="007C6C80"/>
    <w:rsid w:val="007C7851"/>
    <w:rsid w:val="007D28C9"/>
    <w:rsid w:val="007D2EBC"/>
    <w:rsid w:val="007D387C"/>
    <w:rsid w:val="007D408A"/>
    <w:rsid w:val="007D5846"/>
    <w:rsid w:val="007D5934"/>
    <w:rsid w:val="007E01AB"/>
    <w:rsid w:val="007E0A93"/>
    <w:rsid w:val="007E0F1E"/>
    <w:rsid w:val="007E132D"/>
    <w:rsid w:val="007E203C"/>
    <w:rsid w:val="007E2042"/>
    <w:rsid w:val="007E2256"/>
    <w:rsid w:val="007F1526"/>
    <w:rsid w:val="007F2DD8"/>
    <w:rsid w:val="007F34A8"/>
    <w:rsid w:val="007F3D7F"/>
    <w:rsid w:val="007F7F9B"/>
    <w:rsid w:val="008019FF"/>
    <w:rsid w:val="00807AE1"/>
    <w:rsid w:val="00807BC0"/>
    <w:rsid w:val="008123A0"/>
    <w:rsid w:val="00813795"/>
    <w:rsid w:val="00813B2A"/>
    <w:rsid w:val="0081603E"/>
    <w:rsid w:val="00822F79"/>
    <w:rsid w:val="008236E9"/>
    <w:rsid w:val="008240CE"/>
    <w:rsid w:val="00824BA3"/>
    <w:rsid w:val="008260FB"/>
    <w:rsid w:val="00831AFD"/>
    <w:rsid w:val="00835301"/>
    <w:rsid w:val="008431F9"/>
    <w:rsid w:val="00843971"/>
    <w:rsid w:val="00844EAF"/>
    <w:rsid w:val="00850758"/>
    <w:rsid w:val="00853C0E"/>
    <w:rsid w:val="008569AC"/>
    <w:rsid w:val="00857240"/>
    <w:rsid w:val="00860930"/>
    <w:rsid w:val="008633C8"/>
    <w:rsid w:val="00863748"/>
    <w:rsid w:val="0086485C"/>
    <w:rsid w:val="00864924"/>
    <w:rsid w:val="008722F8"/>
    <w:rsid w:val="008728FB"/>
    <w:rsid w:val="00875BEB"/>
    <w:rsid w:val="0087646F"/>
    <w:rsid w:val="008769FC"/>
    <w:rsid w:val="008827F1"/>
    <w:rsid w:val="0088380D"/>
    <w:rsid w:val="00883F74"/>
    <w:rsid w:val="00885F27"/>
    <w:rsid w:val="00886839"/>
    <w:rsid w:val="00886F25"/>
    <w:rsid w:val="00887343"/>
    <w:rsid w:val="00887986"/>
    <w:rsid w:val="008A06A9"/>
    <w:rsid w:val="008A4AF0"/>
    <w:rsid w:val="008A5FCC"/>
    <w:rsid w:val="008A7435"/>
    <w:rsid w:val="008B14A0"/>
    <w:rsid w:val="008B28C9"/>
    <w:rsid w:val="008B4322"/>
    <w:rsid w:val="008B4DF6"/>
    <w:rsid w:val="008B5BF1"/>
    <w:rsid w:val="008B6510"/>
    <w:rsid w:val="008C2AEB"/>
    <w:rsid w:val="008C5D2A"/>
    <w:rsid w:val="008C7A77"/>
    <w:rsid w:val="008C7DC4"/>
    <w:rsid w:val="008D0136"/>
    <w:rsid w:val="008D1BD8"/>
    <w:rsid w:val="008D1FEA"/>
    <w:rsid w:val="008D5EFD"/>
    <w:rsid w:val="008D6475"/>
    <w:rsid w:val="008D7905"/>
    <w:rsid w:val="008D7948"/>
    <w:rsid w:val="008E011F"/>
    <w:rsid w:val="008E0D29"/>
    <w:rsid w:val="008E1D08"/>
    <w:rsid w:val="008E2837"/>
    <w:rsid w:val="008E358E"/>
    <w:rsid w:val="008E3788"/>
    <w:rsid w:val="008E4C4B"/>
    <w:rsid w:val="008E4FF1"/>
    <w:rsid w:val="008E5ACE"/>
    <w:rsid w:val="008E5C31"/>
    <w:rsid w:val="008E620E"/>
    <w:rsid w:val="008E63A6"/>
    <w:rsid w:val="008F168D"/>
    <w:rsid w:val="008F1CAF"/>
    <w:rsid w:val="008F3241"/>
    <w:rsid w:val="008F438C"/>
    <w:rsid w:val="008F65A2"/>
    <w:rsid w:val="008F6968"/>
    <w:rsid w:val="008F7FA6"/>
    <w:rsid w:val="00904144"/>
    <w:rsid w:val="00904BF5"/>
    <w:rsid w:val="009056C6"/>
    <w:rsid w:val="009073CF"/>
    <w:rsid w:val="00910EB4"/>
    <w:rsid w:val="00911BEE"/>
    <w:rsid w:val="00912146"/>
    <w:rsid w:val="00914531"/>
    <w:rsid w:val="009146DF"/>
    <w:rsid w:val="00915FC3"/>
    <w:rsid w:val="009162C7"/>
    <w:rsid w:val="00916925"/>
    <w:rsid w:val="0091795B"/>
    <w:rsid w:val="00923E88"/>
    <w:rsid w:val="00926454"/>
    <w:rsid w:val="00930B90"/>
    <w:rsid w:val="00935A70"/>
    <w:rsid w:val="00936E52"/>
    <w:rsid w:val="00940A47"/>
    <w:rsid w:val="0094115B"/>
    <w:rsid w:val="009417E8"/>
    <w:rsid w:val="00946D71"/>
    <w:rsid w:val="00950121"/>
    <w:rsid w:val="0095074A"/>
    <w:rsid w:val="0095174B"/>
    <w:rsid w:val="00951987"/>
    <w:rsid w:val="00956A0C"/>
    <w:rsid w:val="00957194"/>
    <w:rsid w:val="00961DC5"/>
    <w:rsid w:val="00965EE5"/>
    <w:rsid w:val="00965F83"/>
    <w:rsid w:val="00967A2C"/>
    <w:rsid w:val="00971898"/>
    <w:rsid w:val="009721AB"/>
    <w:rsid w:val="00973E25"/>
    <w:rsid w:val="00974DC5"/>
    <w:rsid w:val="0097782A"/>
    <w:rsid w:val="009806C0"/>
    <w:rsid w:val="009806E1"/>
    <w:rsid w:val="00985D02"/>
    <w:rsid w:val="009922FB"/>
    <w:rsid w:val="0099258A"/>
    <w:rsid w:val="009929FE"/>
    <w:rsid w:val="00997431"/>
    <w:rsid w:val="009975C3"/>
    <w:rsid w:val="009A1D0F"/>
    <w:rsid w:val="009A2432"/>
    <w:rsid w:val="009A28A6"/>
    <w:rsid w:val="009A67A0"/>
    <w:rsid w:val="009B1D01"/>
    <w:rsid w:val="009B586D"/>
    <w:rsid w:val="009B63BC"/>
    <w:rsid w:val="009B6849"/>
    <w:rsid w:val="009C6EAB"/>
    <w:rsid w:val="009D1581"/>
    <w:rsid w:val="009D265D"/>
    <w:rsid w:val="009D2D4E"/>
    <w:rsid w:val="009D5AED"/>
    <w:rsid w:val="009E5232"/>
    <w:rsid w:val="009E66B3"/>
    <w:rsid w:val="009F0AEF"/>
    <w:rsid w:val="009F4663"/>
    <w:rsid w:val="00A00555"/>
    <w:rsid w:val="00A021DE"/>
    <w:rsid w:val="00A03DE4"/>
    <w:rsid w:val="00A047C1"/>
    <w:rsid w:val="00A0487F"/>
    <w:rsid w:val="00A056A3"/>
    <w:rsid w:val="00A061C9"/>
    <w:rsid w:val="00A066A6"/>
    <w:rsid w:val="00A06CC5"/>
    <w:rsid w:val="00A07EAC"/>
    <w:rsid w:val="00A10ED1"/>
    <w:rsid w:val="00A110E2"/>
    <w:rsid w:val="00A11387"/>
    <w:rsid w:val="00A11842"/>
    <w:rsid w:val="00A14082"/>
    <w:rsid w:val="00A141A2"/>
    <w:rsid w:val="00A16EA6"/>
    <w:rsid w:val="00A209C8"/>
    <w:rsid w:val="00A2667E"/>
    <w:rsid w:val="00A27DCF"/>
    <w:rsid w:val="00A30A55"/>
    <w:rsid w:val="00A331CD"/>
    <w:rsid w:val="00A34399"/>
    <w:rsid w:val="00A351AE"/>
    <w:rsid w:val="00A355C6"/>
    <w:rsid w:val="00A356CF"/>
    <w:rsid w:val="00A36F2A"/>
    <w:rsid w:val="00A3738B"/>
    <w:rsid w:val="00A4137E"/>
    <w:rsid w:val="00A437BF"/>
    <w:rsid w:val="00A44BB1"/>
    <w:rsid w:val="00A47FF0"/>
    <w:rsid w:val="00A523FE"/>
    <w:rsid w:val="00A52604"/>
    <w:rsid w:val="00A526CA"/>
    <w:rsid w:val="00A52F3C"/>
    <w:rsid w:val="00A5742F"/>
    <w:rsid w:val="00A60C06"/>
    <w:rsid w:val="00A627CD"/>
    <w:rsid w:val="00A63699"/>
    <w:rsid w:val="00A71184"/>
    <w:rsid w:val="00A71C94"/>
    <w:rsid w:val="00A71E2A"/>
    <w:rsid w:val="00A7293F"/>
    <w:rsid w:val="00A73184"/>
    <w:rsid w:val="00A7379F"/>
    <w:rsid w:val="00A83273"/>
    <w:rsid w:val="00A85667"/>
    <w:rsid w:val="00A87736"/>
    <w:rsid w:val="00A901E0"/>
    <w:rsid w:val="00A903F1"/>
    <w:rsid w:val="00A90C2A"/>
    <w:rsid w:val="00A946F6"/>
    <w:rsid w:val="00A94DA0"/>
    <w:rsid w:val="00A961B8"/>
    <w:rsid w:val="00AA6341"/>
    <w:rsid w:val="00AA7405"/>
    <w:rsid w:val="00AB1AE6"/>
    <w:rsid w:val="00AB3DA0"/>
    <w:rsid w:val="00AB4198"/>
    <w:rsid w:val="00AB518A"/>
    <w:rsid w:val="00AB7AF9"/>
    <w:rsid w:val="00AC6A7C"/>
    <w:rsid w:val="00AD0893"/>
    <w:rsid w:val="00AD1BE3"/>
    <w:rsid w:val="00AD1FCF"/>
    <w:rsid w:val="00AD2437"/>
    <w:rsid w:val="00AD2A99"/>
    <w:rsid w:val="00AE3155"/>
    <w:rsid w:val="00AE4070"/>
    <w:rsid w:val="00AF1B8C"/>
    <w:rsid w:val="00AF2EA9"/>
    <w:rsid w:val="00AF4143"/>
    <w:rsid w:val="00AF5FAC"/>
    <w:rsid w:val="00AF73DB"/>
    <w:rsid w:val="00B03225"/>
    <w:rsid w:val="00B0592F"/>
    <w:rsid w:val="00B06E79"/>
    <w:rsid w:val="00B101BE"/>
    <w:rsid w:val="00B114A1"/>
    <w:rsid w:val="00B15D73"/>
    <w:rsid w:val="00B164EF"/>
    <w:rsid w:val="00B248BA"/>
    <w:rsid w:val="00B25625"/>
    <w:rsid w:val="00B26F28"/>
    <w:rsid w:val="00B26F43"/>
    <w:rsid w:val="00B27DE5"/>
    <w:rsid w:val="00B30EA3"/>
    <w:rsid w:val="00B314B4"/>
    <w:rsid w:val="00B341D2"/>
    <w:rsid w:val="00B34E85"/>
    <w:rsid w:val="00B462B7"/>
    <w:rsid w:val="00B47C80"/>
    <w:rsid w:val="00B51CC1"/>
    <w:rsid w:val="00B53CE7"/>
    <w:rsid w:val="00B5591D"/>
    <w:rsid w:val="00B57239"/>
    <w:rsid w:val="00B62CD9"/>
    <w:rsid w:val="00B63D7A"/>
    <w:rsid w:val="00B65A79"/>
    <w:rsid w:val="00B661C4"/>
    <w:rsid w:val="00B6626F"/>
    <w:rsid w:val="00B66A1A"/>
    <w:rsid w:val="00B705B5"/>
    <w:rsid w:val="00B719C4"/>
    <w:rsid w:val="00B71F03"/>
    <w:rsid w:val="00B74E7F"/>
    <w:rsid w:val="00B75393"/>
    <w:rsid w:val="00B75696"/>
    <w:rsid w:val="00B75FCD"/>
    <w:rsid w:val="00B76671"/>
    <w:rsid w:val="00B80AD8"/>
    <w:rsid w:val="00B82717"/>
    <w:rsid w:val="00B83FA5"/>
    <w:rsid w:val="00B8487F"/>
    <w:rsid w:val="00B90577"/>
    <w:rsid w:val="00B91150"/>
    <w:rsid w:val="00B9474B"/>
    <w:rsid w:val="00BB1D47"/>
    <w:rsid w:val="00BB715A"/>
    <w:rsid w:val="00BB743E"/>
    <w:rsid w:val="00BC2CA2"/>
    <w:rsid w:val="00BC44F1"/>
    <w:rsid w:val="00BC5A29"/>
    <w:rsid w:val="00BC6003"/>
    <w:rsid w:val="00BC6797"/>
    <w:rsid w:val="00BC7876"/>
    <w:rsid w:val="00BC7898"/>
    <w:rsid w:val="00BD3375"/>
    <w:rsid w:val="00BE56B1"/>
    <w:rsid w:val="00BE74F7"/>
    <w:rsid w:val="00BF453E"/>
    <w:rsid w:val="00BF61D9"/>
    <w:rsid w:val="00BF7263"/>
    <w:rsid w:val="00BF7EA3"/>
    <w:rsid w:val="00C06535"/>
    <w:rsid w:val="00C1044A"/>
    <w:rsid w:val="00C114E2"/>
    <w:rsid w:val="00C13AB9"/>
    <w:rsid w:val="00C13F66"/>
    <w:rsid w:val="00C15A63"/>
    <w:rsid w:val="00C2048B"/>
    <w:rsid w:val="00C2180B"/>
    <w:rsid w:val="00C21B7D"/>
    <w:rsid w:val="00C22D6C"/>
    <w:rsid w:val="00C24C15"/>
    <w:rsid w:val="00C24E5D"/>
    <w:rsid w:val="00C25530"/>
    <w:rsid w:val="00C27758"/>
    <w:rsid w:val="00C27C50"/>
    <w:rsid w:val="00C30548"/>
    <w:rsid w:val="00C30DC1"/>
    <w:rsid w:val="00C31CCB"/>
    <w:rsid w:val="00C340EB"/>
    <w:rsid w:val="00C3445F"/>
    <w:rsid w:val="00C347D5"/>
    <w:rsid w:val="00C403E0"/>
    <w:rsid w:val="00C40F04"/>
    <w:rsid w:val="00C414EB"/>
    <w:rsid w:val="00C4170E"/>
    <w:rsid w:val="00C41E65"/>
    <w:rsid w:val="00C44417"/>
    <w:rsid w:val="00C450CD"/>
    <w:rsid w:val="00C454C7"/>
    <w:rsid w:val="00C45B76"/>
    <w:rsid w:val="00C5029F"/>
    <w:rsid w:val="00C512B4"/>
    <w:rsid w:val="00C54290"/>
    <w:rsid w:val="00C55996"/>
    <w:rsid w:val="00C6024D"/>
    <w:rsid w:val="00C61B5B"/>
    <w:rsid w:val="00C61E12"/>
    <w:rsid w:val="00C61F2C"/>
    <w:rsid w:val="00C663A5"/>
    <w:rsid w:val="00C70973"/>
    <w:rsid w:val="00C73486"/>
    <w:rsid w:val="00C747D8"/>
    <w:rsid w:val="00C74C28"/>
    <w:rsid w:val="00C76401"/>
    <w:rsid w:val="00C77349"/>
    <w:rsid w:val="00C8060C"/>
    <w:rsid w:val="00C827D4"/>
    <w:rsid w:val="00C842D1"/>
    <w:rsid w:val="00C855AD"/>
    <w:rsid w:val="00C90E3A"/>
    <w:rsid w:val="00C918F1"/>
    <w:rsid w:val="00C91F77"/>
    <w:rsid w:val="00CA0486"/>
    <w:rsid w:val="00CA33F4"/>
    <w:rsid w:val="00CA45B5"/>
    <w:rsid w:val="00CA501C"/>
    <w:rsid w:val="00CB0B33"/>
    <w:rsid w:val="00CB1FD7"/>
    <w:rsid w:val="00CB2970"/>
    <w:rsid w:val="00CB413C"/>
    <w:rsid w:val="00CB5AB1"/>
    <w:rsid w:val="00CB64D8"/>
    <w:rsid w:val="00CB7060"/>
    <w:rsid w:val="00CC2452"/>
    <w:rsid w:val="00CC5494"/>
    <w:rsid w:val="00CC5EE6"/>
    <w:rsid w:val="00CC7BC8"/>
    <w:rsid w:val="00CC7F63"/>
    <w:rsid w:val="00CD0113"/>
    <w:rsid w:val="00CD0F13"/>
    <w:rsid w:val="00CD6A2A"/>
    <w:rsid w:val="00CD754D"/>
    <w:rsid w:val="00CE1AEE"/>
    <w:rsid w:val="00CE2DA8"/>
    <w:rsid w:val="00CE4B04"/>
    <w:rsid w:val="00CE502D"/>
    <w:rsid w:val="00CE59F0"/>
    <w:rsid w:val="00CE6F49"/>
    <w:rsid w:val="00CE7B8A"/>
    <w:rsid w:val="00CF0F63"/>
    <w:rsid w:val="00CF6118"/>
    <w:rsid w:val="00CF7C71"/>
    <w:rsid w:val="00D02565"/>
    <w:rsid w:val="00D035F6"/>
    <w:rsid w:val="00D03656"/>
    <w:rsid w:val="00D11EAA"/>
    <w:rsid w:val="00D129F3"/>
    <w:rsid w:val="00D143AB"/>
    <w:rsid w:val="00D206B8"/>
    <w:rsid w:val="00D2160F"/>
    <w:rsid w:val="00D25257"/>
    <w:rsid w:val="00D27DBE"/>
    <w:rsid w:val="00D27EFB"/>
    <w:rsid w:val="00D30DCA"/>
    <w:rsid w:val="00D32330"/>
    <w:rsid w:val="00D34857"/>
    <w:rsid w:val="00D35903"/>
    <w:rsid w:val="00D3733C"/>
    <w:rsid w:val="00D41FF4"/>
    <w:rsid w:val="00D42333"/>
    <w:rsid w:val="00D4285E"/>
    <w:rsid w:val="00D42C07"/>
    <w:rsid w:val="00D443A3"/>
    <w:rsid w:val="00D4616D"/>
    <w:rsid w:val="00D47B08"/>
    <w:rsid w:val="00D57726"/>
    <w:rsid w:val="00D611DC"/>
    <w:rsid w:val="00D70BC3"/>
    <w:rsid w:val="00D74892"/>
    <w:rsid w:val="00D75C2C"/>
    <w:rsid w:val="00D7747F"/>
    <w:rsid w:val="00D80D2B"/>
    <w:rsid w:val="00D818B9"/>
    <w:rsid w:val="00D822F2"/>
    <w:rsid w:val="00D86B6F"/>
    <w:rsid w:val="00D9417E"/>
    <w:rsid w:val="00D95B6A"/>
    <w:rsid w:val="00D96042"/>
    <w:rsid w:val="00DA420E"/>
    <w:rsid w:val="00DA4B7C"/>
    <w:rsid w:val="00DA58C0"/>
    <w:rsid w:val="00DB02A2"/>
    <w:rsid w:val="00DB096A"/>
    <w:rsid w:val="00DB4E79"/>
    <w:rsid w:val="00DC0186"/>
    <w:rsid w:val="00DC1609"/>
    <w:rsid w:val="00DC1822"/>
    <w:rsid w:val="00DC192C"/>
    <w:rsid w:val="00DC1C16"/>
    <w:rsid w:val="00DC6724"/>
    <w:rsid w:val="00DC71D2"/>
    <w:rsid w:val="00DD25E5"/>
    <w:rsid w:val="00DD732A"/>
    <w:rsid w:val="00DD75DD"/>
    <w:rsid w:val="00DE0740"/>
    <w:rsid w:val="00DE3CC6"/>
    <w:rsid w:val="00DE5DA9"/>
    <w:rsid w:val="00DE5EB9"/>
    <w:rsid w:val="00DF3985"/>
    <w:rsid w:val="00DF5809"/>
    <w:rsid w:val="00DF60B1"/>
    <w:rsid w:val="00DF6839"/>
    <w:rsid w:val="00E0027B"/>
    <w:rsid w:val="00E00A95"/>
    <w:rsid w:val="00E03515"/>
    <w:rsid w:val="00E0771D"/>
    <w:rsid w:val="00E07E45"/>
    <w:rsid w:val="00E07E8B"/>
    <w:rsid w:val="00E1023D"/>
    <w:rsid w:val="00E121F0"/>
    <w:rsid w:val="00E1289A"/>
    <w:rsid w:val="00E12920"/>
    <w:rsid w:val="00E12AB5"/>
    <w:rsid w:val="00E13215"/>
    <w:rsid w:val="00E2106B"/>
    <w:rsid w:val="00E21948"/>
    <w:rsid w:val="00E21C13"/>
    <w:rsid w:val="00E21CCA"/>
    <w:rsid w:val="00E21E16"/>
    <w:rsid w:val="00E2290B"/>
    <w:rsid w:val="00E24C79"/>
    <w:rsid w:val="00E260B5"/>
    <w:rsid w:val="00E26415"/>
    <w:rsid w:val="00E27594"/>
    <w:rsid w:val="00E302C2"/>
    <w:rsid w:val="00E3140C"/>
    <w:rsid w:val="00E33101"/>
    <w:rsid w:val="00E34A06"/>
    <w:rsid w:val="00E358F7"/>
    <w:rsid w:val="00E37DB8"/>
    <w:rsid w:val="00E400D4"/>
    <w:rsid w:val="00E41FAD"/>
    <w:rsid w:val="00E44463"/>
    <w:rsid w:val="00E46551"/>
    <w:rsid w:val="00E50AF4"/>
    <w:rsid w:val="00E53FCA"/>
    <w:rsid w:val="00E5435A"/>
    <w:rsid w:val="00E549FF"/>
    <w:rsid w:val="00E54B41"/>
    <w:rsid w:val="00E56989"/>
    <w:rsid w:val="00E63BE9"/>
    <w:rsid w:val="00E63ED9"/>
    <w:rsid w:val="00E65690"/>
    <w:rsid w:val="00E75335"/>
    <w:rsid w:val="00E77262"/>
    <w:rsid w:val="00E81E2F"/>
    <w:rsid w:val="00E834EB"/>
    <w:rsid w:val="00E85C51"/>
    <w:rsid w:val="00E8728B"/>
    <w:rsid w:val="00E90144"/>
    <w:rsid w:val="00E902C3"/>
    <w:rsid w:val="00E92BA1"/>
    <w:rsid w:val="00E9446A"/>
    <w:rsid w:val="00E961C2"/>
    <w:rsid w:val="00E9627B"/>
    <w:rsid w:val="00EA133D"/>
    <w:rsid w:val="00EA3361"/>
    <w:rsid w:val="00EA502C"/>
    <w:rsid w:val="00EA57B8"/>
    <w:rsid w:val="00EA6DB5"/>
    <w:rsid w:val="00EA796F"/>
    <w:rsid w:val="00EB3F9B"/>
    <w:rsid w:val="00EB67DC"/>
    <w:rsid w:val="00EC3A3F"/>
    <w:rsid w:val="00EC4F2B"/>
    <w:rsid w:val="00EC58BC"/>
    <w:rsid w:val="00EC5FF7"/>
    <w:rsid w:val="00EC7D4D"/>
    <w:rsid w:val="00ED3223"/>
    <w:rsid w:val="00ED6E44"/>
    <w:rsid w:val="00EE7C74"/>
    <w:rsid w:val="00EF028D"/>
    <w:rsid w:val="00EF049B"/>
    <w:rsid w:val="00EF09ED"/>
    <w:rsid w:val="00EF4B23"/>
    <w:rsid w:val="00EF4E00"/>
    <w:rsid w:val="00EF74E6"/>
    <w:rsid w:val="00F00372"/>
    <w:rsid w:val="00F01204"/>
    <w:rsid w:val="00F028AA"/>
    <w:rsid w:val="00F0304D"/>
    <w:rsid w:val="00F114A3"/>
    <w:rsid w:val="00F1182A"/>
    <w:rsid w:val="00F1281B"/>
    <w:rsid w:val="00F148D5"/>
    <w:rsid w:val="00F14FE1"/>
    <w:rsid w:val="00F1679F"/>
    <w:rsid w:val="00F17E63"/>
    <w:rsid w:val="00F267C6"/>
    <w:rsid w:val="00F267D8"/>
    <w:rsid w:val="00F27977"/>
    <w:rsid w:val="00F30277"/>
    <w:rsid w:val="00F30D24"/>
    <w:rsid w:val="00F33031"/>
    <w:rsid w:val="00F337FD"/>
    <w:rsid w:val="00F34C93"/>
    <w:rsid w:val="00F427EF"/>
    <w:rsid w:val="00F44249"/>
    <w:rsid w:val="00F44721"/>
    <w:rsid w:val="00F53308"/>
    <w:rsid w:val="00F53DEF"/>
    <w:rsid w:val="00F5475C"/>
    <w:rsid w:val="00F55FB0"/>
    <w:rsid w:val="00F57FBB"/>
    <w:rsid w:val="00F613AD"/>
    <w:rsid w:val="00F67AAE"/>
    <w:rsid w:val="00F7021C"/>
    <w:rsid w:val="00F70846"/>
    <w:rsid w:val="00F70A0D"/>
    <w:rsid w:val="00F70DB4"/>
    <w:rsid w:val="00F7519E"/>
    <w:rsid w:val="00F760B1"/>
    <w:rsid w:val="00F762F6"/>
    <w:rsid w:val="00F8019E"/>
    <w:rsid w:val="00F80C48"/>
    <w:rsid w:val="00F81DD4"/>
    <w:rsid w:val="00F84CFE"/>
    <w:rsid w:val="00F84E2A"/>
    <w:rsid w:val="00F86894"/>
    <w:rsid w:val="00F86D04"/>
    <w:rsid w:val="00F87F30"/>
    <w:rsid w:val="00F91582"/>
    <w:rsid w:val="00F917C0"/>
    <w:rsid w:val="00F92960"/>
    <w:rsid w:val="00F92ED6"/>
    <w:rsid w:val="00F93F12"/>
    <w:rsid w:val="00F97235"/>
    <w:rsid w:val="00FA3F4C"/>
    <w:rsid w:val="00FA410D"/>
    <w:rsid w:val="00FA58A5"/>
    <w:rsid w:val="00FA78C6"/>
    <w:rsid w:val="00FB3568"/>
    <w:rsid w:val="00FB4130"/>
    <w:rsid w:val="00FB4D3C"/>
    <w:rsid w:val="00FB53FC"/>
    <w:rsid w:val="00FB6DCE"/>
    <w:rsid w:val="00FC06C3"/>
    <w:rsid w:val="00FC1E42"/>
    <w:rsid w:val="00FC29F2"/>
    <w:rsid w:val="00FC52AB"/>
    <w:rsid w:val="00FC5771"/>
    <w:rsid w:val="00FC5791"/>
    <w:rsid w:val="00FC71E1"/>
    <w:rsid w:val="00FD1248"/>
    <w:rsid w:val="00FD40D5"/>
    <w:rsid w:val="00FD463E"/>
    <w:rsid w:val="00FD48E3"/>
    <w:rsid w:val="00FD75F8"/>
    <w:rsid w:val="00FE0593"/>
    <w:rsid w:val="00FE12B8"/>
    <w:rsid w:val="00FE23EB"/>
    <w:rsid w:val="00FE41FE"/>
    <w:rsid w:val="00FE4DD0"/>
    <w:rsid w:val="00FE7EF9"/>
    <w:rsid w:val="00FF0CF9"/>
    <w:rsid w:val="00FF1330"/>
    <w:rsid w:val="00FF48E6"/>
    <w:rsid w:val="00FF7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3D1D-52EB-40DA-847B-B419892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42"/>
    <w:pPr>
      <w:spacing w:after="200" w:line="276" w:lineRule="auto"/>
    </w:pPr>
    <w:rPr>
      <w:rFonts w:ascii="Arial" w:hAnsi="Arial"/>
      <w:sz w:val="18"/>
    </w:rPr>
  </w:style>
  <w:style w:type="paragraph" w:styleId="Heading1">
    <w:name w:val="heading 1"/>
    <w:basedOn w:val="Normal"/>
    <w:link w:val="Heading1Char"/>
    <w:uiPriority w:val="1"/>
    <w:qFormat/>
    <w:rsid w:val="00A209C8"/>
    <w:pPr>
      <w:widowControl w:val="0"/>
      <w:spacing w:after="0" w:line="240" w:lineRule="auto"/>
      <w:ind w:left="830" w:hanging="346"/>
      <w:outlineLvl w:val="0"/>
    </w:pPr>
    <w:rPr>
      <w:rFonts w:ascii="Times New Roman" w:eastAsia="Times New Roman" w:hAnsi="Times New Roman"/>
      <w:sz w:val="21"/>
      <w:szCs w:val="21"/>
    </w:rPr>
  </w:style>
  <w:style w:type="paragraph" w:styleId="Heading2">
    <w:name w:val="heading 2"/>
    <w:basedOn w:val="Normal"/>
    <w:next w:val="Normal"/>
    <w:link w:val="Heading2Char"/>
    <w:uiPriority w:val="9"/>
    <w:semiHidden/>
    <w:unhideWhenUsed/>
    <w:qFormat/>
    <w:rsid w:val="00167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903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C1E42"/>
    <w:pPr>
      <w:spacing w:after="0" w:line="240" w:lineRule="auto"/>
    </w:pPr>
    <w:rPr>
      <w:sz w:val="20"/>
      <w:szCs w:val="20"/>
    </w:rPr>
  </w:style>
  <w:style w:type="character" w:customStyle="1" w:styleId="EndnoteTextChar">
    <w:name w:val="Endnote Text Char"/>
    <w:basedOn w:val="DefaultParagraphFont"/>
    <w:link w:val="EndnoteText"/>
    <w:uiPriority w:val="99"/>
    <w:rsid w:val="00FC1E42"/>
    <w:rPr>
      <w:rFonts w:ascii="Arial" w:hAnsi="Arial"/>
      <w:sz w:val="20"/>
      <w:szCs w:val="20"/>
    </w:rPr>
  </w:style>
  <w:style w:type="paragraph" w:styleId="ListParagraph">
    <w:name w:val="List Paragraph"/>
    <w:basedOn w:val="Normal"/>
    <w:uiPriority w:val="1"/>
    <w:qFormat/>
    <w:rsid w:val="00FC1E42"/>
    <w:pPr>
      <w:ind w:left="720"/>
      <w:contextualSpacing/>
    </w:pPr>
  </w:style>
  <w:style w:type="character" w:styleId="Hyperlink">
    <w:name w:val="Hyperlink"/>
    <w:basedOn w:val="DefaultParagraphFont"/>
    <w:uiPriority w:val="99"/>
    <w:unhideWhenUsed/>
    <w:rsid w:val="000C3916"/>
    <w:rPr>
      <w:color w:val="0000FF"/>
      <w:u w:val="single"/>
    </w:rPr>
  </w:style>
  <w:style w:type="paragraph" w:customStyle="1" w:styleId="TableParagraph">
    <w:name w:val="Table Paragraph"/>
    <w:basedOn w:val="Normal"/>
    <w:uiPriority w:val="1"/>
    <w:qFormat/>
    <w:rsid w:val="000C3916"/>
    <w:pPr>
      <w:widowControl w:val="0"/>
      <w:spacing w:after="0" w:line="240" w:lineRule="auto"/>
    </w:pPr>
    <w:rPr>
      <w:rFonts w:asciiTheme="minorHAnsi" w:hAnsiTheme="minorHAnsi"/>
      <w:sz w:val="22"/>
    </w:rPr>
  </w:style>
  <w:style w:type="character" w:customStyle="1" w:styleId="searchterm0">
    <w:name w:val="searchterm0"/>
    <w:basedOn w:val="DefaultParagraphFont"/>
    <w:rsid w:val="00F34C93"/>
  </w:style>
  <w:style w:type="character" w:styleId="HTMLCite">
    <w:name w:val="HTML Cite"/>
    <w:basedOn w:val="DefaultParagraphFont"/>
    <w:uiPriority w:val="99"/>
    <w:semiHidden/>
    <w:unhideWhenUsed/>
    <w:rsid w:val="00476E9D"/>
    <w:rPr>
      <w:i/>
      <w:iCs/>
    </w:rPr>
  </w:style>
  <w:style w:type="character" w:customStyle="1" w:styleId="apple-converted-space">
    <w:name w:val="apple-converted-space"/>
    <w:basedOn w:val="DefaultParagraphFont"/>
    <w:rsid w:val="00F53DEF"/>
  </w:style>
  <w:style w:type="paragraph" w:styleId="Header">
    <w:name w:val="header"/>
    <w:basedOn w:val="Normal"/>
    <w:link w:val="HeaderChar"/>
    <w:uiPriority w:val="99"/>
    <w:unhideWhenUsed/>
    <w:rsid w:val="0054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835"/>
    <w:rPr>
      <w:rFonts w:ascii="Arial" w:hAnsi="Arial"/>
      <w:sz w:val="18"/>
    </w:rPr>
  </w:style>
  <w:style w:type="paragraph" w:styleId="Footer">
    <w:name w:val="footer"/>
    <w:basedOn w:val="Normal"/>
    <w:link w:val="FooterChar"/>
    <w:uiPriority w:val="99"/>
    <w:unhideWhenUsed/>
    <w:rsid w:val="0054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35"/>
    <w:rPr>
      <w:rFonts w:ascii="Arial" w:hAnsi="Arial"/>
      <w:sz w:val="18"/>
    </w:rPr>
  </w:style>
  <w:style w:type="character" w:customStyle="1" w:styleId="citation">
    <w:name w:val="citation"/>
    <w:basedOn w:val="DefaultParagraphFont"/>
    <w:rsid w:val="00B27DE5"/>
  </w:style>
  <w:style w:type="character" w:styleId="FollowedHyperlink">
    <w:name w:val="FollowedHyperlink"/>
    <w:basedOn w:val="DefaultParagraphFont"/>
    <w:uiPriority w:val="99"/>
    <w:semiHidden/>
    <w:unhideWhenUsed/>
    <w:rsid w:val="00BB715A"/>
    <w:rPr>
      <w:color w:val="954F72" w:themeColor="followedHyperlink"/>
      <w:u w:val="single"/>
    </w:rPr>
  </w:style>
  <w:style w:type="paragraph" w:styleId="NormalWeb">
    <w:name w:val="Normal (Web)"/>
    <w:basedOn w:val="Normal"/>
    <w:uiPriority w:val="99"/>
    <w:unhideWhenUsed/>
    <w:rsid w:val="007208D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A209C8"/>
    <w:rPr>
      <w:rFonts w:ascii="Times New Roman" w:eastAsia="Times New Roman" w:hAnsi="Times New Roman"/>
      <w:sz w:val="21"/>
      <w:szCs w:val="21"/>
    </w:rPr>
  </w:style>
  <w:style w:type="paragraph" w:styleId="BodyText">
    <w:name w:val="Body Text"/>
    <w:basedOn w:val="Normal"/>
    <w:link w:val="BodyTextChar"/>
    <w:uiPriority w:val="1"/>
    <w:qFormat/>
    <w:rsid w:val="00A209C8"/>
    <w:pPr>
      <w:widowControl w:val="0"/>
      <w:spacing w:after="0" w:line="240" w:lineRule="auto"/>
      <w:ind w:left="1131"/>
    </w:pPr>
    <w:rPr>
      <w:rFonts w:eastAsia="Arial"/>
      <w:sz w:val="19"/>
      <w:szCs w:val="19"/>
    </w:rPr>
  </w:style>
  <w:style w:type="character" w:customStyle="1" w:styleId="BodyTextChar">
    <w:name w:val="Body Text Char"/>
    <w:basedOn w:val="DefaultParagraphFont"/>
    <w:link w:val="BodyText"/>
    <w:uiPriority w:val="1"/>
    <w:rsid w:val="00A209C8"/>
    <w:rPr>
      <w:rFonts w:ascii="Arial" w:eastAsia="Arial" w:hAnsi="Arial"/>
      <w:sz w:val="19"/>
      <w:szCs w:val="19"/>
    </w:rPr>
  </w:style>
  <w:style w:type="character" w:customStyle="1" w:styleId="Heading2Char">
    <w:name w:val="Heading 2 Char"/>
    <w:basedOn w:val="DefaultParagraphFont"/>
    <w:link w:val="Heading2"/>
    <w:uiPriority w:val="9"/>
    <w:semiHidden/>
    <w:rsid w:val="0016769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903F1"/>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0112">
      <w:bodyDiv w:val="1"/>
      <w:marLeft w:val="0"/>
      <w:marRight w:val="0"/>
      <w:marTop w:val="0"/>
      <w:marBottom w:val="0"/>
      <w:divBdr>
        <w:top w:val="none" w:sz="0" w:space="0" w:color="auto"/>
        <w:left w:val="none" w:sz="0" w:space="0" w:color="auto"/>
        <w:bottom w:val="none" w:sz="0" w:space="0" w:color="auto"/>
        <w:right w:val="none" w:sz="0" w:space="0" w:color="auto"/>
      </w:divBdr>
    </w:div>
    <w:div w:id="801843767">
      <w:bodyDiv w:val="1"/>
      <w:marLeft w:val="0"/>
      <w:marRight w:val="0"/>
      <w:marTop w:val="0"/>
      <w:marBottom w:val="0"/>
      <w:divBdr>
        <w:top w:val="none" w:sz="0" w:space="0" w:color="auto"/>
        <w:left w:val="none" w:sz="0" w:space="0" w:color="auto"/>
        <w:bottom w:val="none" w:sz="0" w:space="0" w:color="auto"/>
        <w:right w:val="none" w:sz="0" w:space="0" w:color="auto"/>
      </w:divBdr>
    </w:div>
    <w:div w:id="830801973">
      <w:bodyDiv w:val="1"/>
      <w:marLeft w:val="0"/>
      <w:marRight w:val="0"/>
      <w:marTop w:val="0"/>
      <w:marBottom w:val="0"/>
      <w:divBdr>
        <w:top w:val="none" w:sz="0" w:space="0" w:color="auto"/>
        <w:left w:val="none" w:sz="0" w:space="0" w:color="auto"/>
        <w:bottom w:val="none" w:sz="0" w:space="0" w:color="auto"/>
        <w:right w:val="none" w:sz="0" w:space="0" w:color="auto"/>
      </w:divBdr>
    </w:div>
    <w:div w:id="984966043">
      <w:bodyDiv w:val="1"/>
      <w:marLeft w:val="0"/>
      <w:marRight w:val="0"/>
      <w:marTop w:val="0"/>
      <w:marBottom w:val="0"/>
      <w:divBdr>
        <w:top w:val="none" w:sz="0" w:space="0" w:color="auto"/>
        <w:left w:val="none" w:sz="0" w:space="0" w:color="auto"/>
        <w:bottom w:val="none" w:sz="0" w:space="0" w:color="auto"/>
        <w:right w:val="none" w:sz="0" w:space="0" w:color="auto"/>
      </w:divBdr>
    </w:div>
    <w:div w:id="1238323681">
      <w:bodyDiv w:val="1"/>
      <w:marLeft w:val="0"/>
      <w:marRight w:val="0"/>
      <w:marTop w:val="0"/>
      <w:marBottom w:val="0"/>
      <w:divBdr>
        <w:top w:val="none" w:sz="0" w:space="0" w:color="auto"/>
        <w:left w:val="none" w:sz="0" w:space="0" w:color="auto"/>
        <w:bottom w:val="none" w:sz="0" w:space="0" w:color="auto"/>
        <w:right w:val="none" w:sz="0" w:space="0" w:color="auto"/>
      </w:divBdr>
    </w:div>
    <w:div w:id="1352756224">
      <w:bodyDiv w:val="1"/>
      <w:marLeft w:val="0"/>
      <w:marRight w:val="0"/>
      <w:marTop w:val="0"/>
      <w:marBottom w:val="0"/>
      <w:divBdr>
        <w:top w:val="none" w:sz="0" w:space="0" w:color="auto"/>
        <w:left w:val="none" w:sz="0" w:space="0" w:color="auto"/>
        <w:bottom w:val="none" w:sz="0" w:space="0" w:color="auto"/>
        <w:right w:val="none" w:sz="0" w:space="0" w:color="auto"/>
      </w:divBdr>
    </w:div>
    <w:div w:id="1522358904">
      <w:bodyDiv w:val="1"/>
      <w:marLeft w:val="0"/>
      <w:marRight w:val="0"/>
      <w:marTop w:val="0"/>
      <w:marBottom w:val="0"/>
      <w:divBdr>
        <w:top w:val="none" w:sz="0" w:space="0" w:color="auto"/>
        <w:left w:val="none" w:sz="0" w:space="0" w:color="auto"/>
        <w:bottom w:val="none" w:sz="0" w:space="0" w:color="auto"/>
        <w:right w:val="none" w:sz="0" w:space="0" w:color="auto"/>
      </w:divBdr>
    </w:div>
    <w:div w:id="1725134734">
      <w:bodyDiv w:val="1"/>
      <w:marLeft w:val="0"/>
      <w:marRight w:val="0"/>
      <w:marTop w:val="0"/>
      <w:marBottom w:val="0"/>
      <w:divBdr>
        <w:top w:val="none" w:sz="0" w:space="0" w:color="auto"/>
        <w:left w:val="none" w:sz="0" w:space="0" w:color="auto"/>
        <w:bottom w:val="none" w:sz="0" w:space="0" w:color="auto"/>
        <w:right w:val="none" w:sz="0" w:space="0" w:color="auto"/>
      </w:divBdr>
    </w:div>
    <w:div w:id="1762143240">
      <w:bodyDiv w:val="1"/>
      <w:marLeft w:val="0"/>
      <w:marRight w:val="0"/>
      <w:marTop w:val="0"/>
      <w:marBottom w:val="0"/>
      <w:divBdr>
        <w:top w:val="none" w:sz="0" w:space="0" w:color="auto"/>
        <w:left w:val="none" w:sz="0" w:space="0" w:color="auto"/>
        <w:bottom w:val="none" w:sz="0" w:space="0" w:color="auto"/>
        <w:right w:val="none" w:sz="0" w:space="0" w:color="auto"/>
      </w:divBdr>
      <w:divsChild>
        <w:div w:id="693849840">
          <w:marLeft w:val="0"/>
          <w:marRight w:val="0"/>
          <w:marTop w:val="24"/>
          <w:marBottom w:val="0"/>
          <w:divBdr>
            <w:top w:val="none" w:sz="0" w:space="0" w:color="auto"/>
            <w:left w:val="none" w:sz="0" w:space="0" w:color="auto"/>
            <w:bottom w:val="none" w:sz="0" w:space="0" w:color="auto"/>
            <w:right w:val="none" w:sz="0" w:space="0" w:color="auto"/>
          </w:divBdr>
        </w:div>
        <w:div w:id="2142578248">
          <w:marLeft w:val="0"/>
          <w:marRight w:val="0"/>
          <w:marTop w:val="24"/>
          <w:marBottom w:val="0"/>
          <w:divBdr>
            <w:top w:val="none" w:sz="0" w:space="0" w:color="auto"/>
            <w:left w:val="none" w:sz="0" w:space="0" w:color="auto"/>
            <w:bottom w:val="none" w:sz="0" w:space="0" w:color="auto"/>
            <w:right w:val="none" w:sz="0" w:space="0" w:color="auto"/>
          </w:divBdr>
        </w:div>
        <w:div w:id="986010973">
          <w:marLeft w:val="0"/>
          <w:marRight w:val="0"/>
          <w:marTop w:val="24"/>
          <w:marBottom w:val="0"/>
          <w:divBdr>
            <w:top w:val="none" w:sz="0" w:space="0" w:color="auto"/>
            <w:left w:val="none" w:sz="0" w:space="0" w:color="auto"/>
            <w:bottom w:val="none" w:sz="0" w:space="0" w:color="auto"/>
            <w:right w:val="none" w:sz="0" w:space="0" w:color="auto"/>
          </w:divBdr>
        </w:div>
        <w:div w:id="1662850758">
          <w:marLeft w:val="0"/>
          <w:marRight w:val="0"/>
          <w:marTop w:val="24"/>
          <w:marBottom w:val="0"/>
          <w:divBdr>
            <w:top w:val="none" w:sz="0" w:space="0" w:color="auto"/>
            <w:left w:val="none" w:sz="0" w:space="0" w:color="auto"/>
            <w:bottom w:val="none" w:sz="0" w:space="0" w:color="auto"/>
            <w:right w:val="none" w:sz="0" w:space="0" w:color="auto"/>
          </w:divBdr>
        </w:div>
        <w:div w:id="1010762979">
          <w:marLeft w:val="0"/>
          <w:marRight w:val="0"/>
          <w:marTop w:val="24"/>
          <w:marBottom w:val="0"/>
          <w:divBdr>
            <w:top w:val="none" w:sz="0" w:space="0" w:color="auto"/>
            <w:left w:val="none" w:sz="0" w:space="0" w:color="auto"/>
            <w:bottom w:val="none" w:sz="0" w:space="0" w:color="auto"/>
            <w:right w:val="none" w:sz="0" w:space="0" w:color="auto"/>
          </w:divBdr>
        </w:div>
      </w:divsChild>
    </w:div>
    <w:div w:id="1771273282">
      <w:bodyDiv w:val="1"/>
      <w:marLeft w:val="0"/>
      <w:marRight w:val="0"/>
      <w:marTop w:val="0"/>
      <w:marBottom w:val="0"/>
      <w:divBdr>
        <w:top w:val="none" w:sz="0" w:space="0" w:color="auto"/>
        <w:left w:val="none" w:sz="0" w:space="0" w:color="auto"/>
        <w:bottom w:val="none" w:sz="0" w:space="0" w:color="auto"/>
        <w:right w:val="none" w:sz="0" w:space="0" w:color="auto"/>
      </w:divBdr>
    </w:div>
    <w:div w:id="1780754660">
      <w:bodyDiv w:val="1"/>
      <w:marLeft w:val="0"/>
      <w:marRight w:val="0"/>
      <w:marTop w:val="0"/>
      <w:marBottom w:val="0"/>
      <w:divBdr>
        <w:top w:val="none" w:sz="0" w:space="0" w:color="auto"/>
        <w:left w:val="none" w:sz="0" w:space="0" w:color="auto"/>
        <w:bottom w:val="none" w:sz="0" w:space="0" w:color="auto"/>
        <w:right w:val="none" w:sz="0" w:space="0" w:color="auto"/>
      </w:divBdr>
      <w:divsChild>
        <w:div w:id="592054286">
          <w:marLeft w:val="0"/>
          <w:marRight w:val="180"/>
          <w:marTop w:val="0"/>
          <w:marBottom w:val="0"/>
          <w:divBdr>
            <w:top w:val="none" w:sz="0" w:space="0" w:color="auto"/>
            <w:left w:val="none" w:sz="0" w:space="0" w:color="auto"/>
            <w:bottom w:val="none" w:sz="0" w:space="0" w:color="auto"/>
            <w:right w:val="none" w:sz="0" w:space="0" w:color="auto"/>
          </w:divBdr>
        </w:div>
        <w:div w:id="42678299">
          <w:marLeft w:val="0"/>
          <w:marRight w:val="0"/>
          <w:marTop w:val="0"/>
          <w:marBottom w:val="30"/>
          <w:divBdr>
            <w:top w:val="none" w:sz="0" w:space="0" w:color="auto"/>
            <w:left w:val="none" w:sz="0" w:space="0" w:color="auto"/>
            <w:bottom w:val="none" w:sz="0" w:space="0" w:color="auto"/>
            <w:right w:val="none" w:sz="0" w:space="0" w:color="auto"/>
          </w:divBdr>
          <w:divsChild>
            <w:div w:id="157769925">
              <w:marLeft w:val="0"/>
              <w:marRight w:val="0"/>
              <w:marTop w:val="48"/>
              <w:marBottom w:val="48"/>
              <w:divBdr>
                <w:top w:val="none" w:sz="0" w:space="0" w:color="auto"/>
                <w:left w:val="none" w:sz="0" w:space="0" w:color="auto"/>
                <w:bottom w:val="none" w:sz="0" w:space="0" w:color="auto"/>
                <w:right w:val="none" w:sz="0" w:space="0" w:color="auto"/>
              </w:divBdr>
            </w:div>
            <w:div w:id="22468147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820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CB8QFjAA&amp;url=http%3A%2F%2Fwww.ibrarian.net%2Fnavon%2Fpaper%2FState__Power_and_Politics_in_the_Making_of_the_Mo.pdf%3Fpaperid%3D15143685&amp;ei=96eIVdX5FYHSsAXL7pWoBw&amp;usg=AFQjCNG-EtDoaA76xyRsvtGr7fuhEp2RpQ&amp;sig2=VJc9rYk1G85noHxkcwbkGA" TargetMode="External"/><Relationship Id="rId13" Type="http://schemas.openxmlformats.org/officeDocument/2006/relationships/hyperlink" Target="https://www.google.com/url?sa=t&amp;rct=j&amp;q=&amp;esrc=s&amp;source=web&amp;cd=1&amp;cad=rja&amp;uact=8&amp;ved=0CB8QFjAA&amp;url=http%3A%2F%2Fwww.ibrarian.net%2Fnavon%2Fpaper%2FState__Power_and_Politics_in_the_Making_of_the_Mo.pdf%3Fpaperid%3D15143685&amp;ei=96eIVdX5FYHSsAXL7pWoBw&amp;usg=AFQjCNG-EtDoaA76xyRsvtGr7fuhEp2RpQ&amp;sig2=VJc9rYk1G85noHxkcwbkGA" TargetMode="External"/><Relationship Id="rId18" Type="http://schemas.openxmlformats.org/officeDocument/2006/relationships/hyperlink" Target="https://archivocienciassociales.files.wordpress.com/2015/03/t-mitchell-carbon-democracy.pdf" TargetMode="External"/><Relationship Id="rId26" Type="http://schemas.openxmlformats.org/officeDocument/2006/relationships/hyperlink" Target="http://www.washingtonpost.com/blogs/monkey-cage/wp/2015/06/04/six-things-you-need-to-know-about-women-and-isis/" TargetMode="External"/><Relationship Id="rId3" Type="http://schemas.openxmlformats.org/officeDocument/2006/relationships/settings" Target="settings.xml"/><Relationship Id="rId21" Type="http://schemas.openxmlformats.org/officeDocument/2006/relationships/hyperlink" Target="http://theloon2013.wikispaces.com/file/view/Wendy+Brown+-+Walled+States+Waning+Sovereingty.pdf" TargetMode="External"/><Relationship Id="rId34" Type="http://schemas.openxmlformats.org/officeDocument/2006/relationships/hyperlink" Target="http://sait.usc.edu/academicsupport/centerprograms/dsp/home_index.html" TargetMode="External"/><Relationship Id="rId7" Type="http://schemas.openxmlformats.org/officeDocument/2006/relationships/hyperlink" Target="mailto:jadallah@usc.edu" TargetMode="External"/><Relationship Id="rId12" Type="http://schemas.openxmlformats.org/officeDocument/2006/relationships/hyperlink" Target="https://gsari.files.wordpress.com/2014/03/krasner-sovereignty-cap-1.pdf" TargetMode="External"/><Relationship Id="rId17" Type="http://schemas.openxmlformats.org/officeDocument/2006/relationships/hyperlink" Target="https://www.google.com/url?sa=t&amp;rct=j&amp;q=&amp;esrc=s&amp;source=web&amp;cd=1&amp;cad=rja&amp;uact=8&amp;ved=0CB8QFjAA&amp;url=http%3A%2F%2Fwww.ibrarian.net%2Fnavon%2Fpaper%2FState__Power_and_Politics_in_the_Making_of_the_Mo.pdf%3Fpaperid%3D15143685&amp;ei=96eIVdX5FYHSsAXL7pWoBw&amp;usg=AFQjCNG-EtDoaA76xyRsvtGr7fuhEp2RpQ&amp;sig2=VJc9rYk1G85noHxkcwbkGA" TargetMode="External"/><Relationship Id="rId25" Type="http://schemas.openxmlformats.org/officeDocument/2006/relationships/hyperlink" Target="http://www.lrb.co.uk/v37/n14/hugh-roberts/the-hijackers" TargetMode="External"/><Relationship Id="rId33" Type="http://schemas.openxmlformats.org/officeDocument/2006/relationships/hyperlink" Target="http://dornsife.usc.edu/al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en.rutgers.edu/~spath/385/Readings/Tim%20Mitchell%20-%20The%20Limits%20of%20State%20-%20Beyond%20statist%20approaches%20and%20their%20critics.pdf" TargetMode="External"/><Relationship Id="rId20" Type="http://schemas.openxmlformats.org/officeDocument/2006/relationships/hyperlink" Target="http://uscp.sirsi.net/uhtbin/cgisirsi/x/0/0/5?searchdata1=4439239%7bCKEY%7d" TargetMode="External"/><Relationship Id="rId29" Type="http://schemas.openxmlformats.org/officeDocument/2006/relationships/hyperlink" Target="http://policy.usc.edu/scientific-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p.sirsi.net/uhtbin/cgisirsi/x/0/0/5?searchdata1=4442079%7bCKEY%7d" TargetMode="External"/><Relationship Id="rId24" Type="http://schemas.openxmlformats.org/officeDocument/2006/relationships/hyperlink" Target="http://dro.dur.ac.uk/6840/1/6840.pdf?DDD14+dgg0se+dul4eg" TargetMode="External"/><Relationship Id="rId32" Type="http://schemas.openxmlformats.org/officeDocument/2006/relationships/hyperlink" Target="http://sarc.usc.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bc.edu/marian-simion/th406/readings/0420anderson.pdf" TargetMode="External"/><Relationship Id="rId23" Type="http://schemas.openxmlformats.org/officeDocument/2006/relationships/hyperlink" Target="https://www.google.com/url?sa=t&amp;rct=j&amp;q=&amp;esrc=s&amp;source=web&amp;cd=1&amp;cad=rja&amp;uact=8&amp;ved=0CB8QFjAA&amp;url=http%3A%2F%2Fwww.ibrarian.net%2Fnavon%2Fpaper%2FState__Power_and_Politics_in_the_Making_of_the_Mo.pdf%3Fpaperid%3D15143685&amp;ei=96eIVdX5FYHSsAXL7pWoBw&amp;usg=AFQjCNG-EtDoaA76xyRsvtGr7fuhEp2RpQ&amp;sig2=VJc9rYk1G85noHxkcwbkGA" TargetMode="External"/><Relationship Id="rId28" Type="http://schemas.openxmlformats.org/officeDocument/2006/relationships/hyperlink" Target="https://scampus.usc.edu/1100-behavior-violating-university-standards-and-appropriate-sanctions/" TargetMode="External"/><Relationship Id="rId36" Type="http://schemas.openxmlformats.org/officeDocument/2006/relationships/footer" Target="footer1.xml"/><Relationship Id="rId10" Type="http://schemas.openxmlformats.org/officeDocument/2006/relationships/hyperlink" Target="http://www.angelfire.com/cantina/negri/HAREMI_printable.pdf" TargetMode="External"/><Relationship Id="rId19" Type="http://schemas.openxmlformats.org/officeDocument/2006/relationships/hyperlink" Target="https://maoistrebelnews.files.wordpress.com/2015/04/unequal-development.pdf" TargetMode="External"/><Relationship Id="rId31" Type="http://schemas.openxmlformats.org/officeDocument/2006/relationships/hyperlink" Target="http://adminopsnet.usc.edu/department/department-public-safety" TargetMode="External"/><Relationship Id="rId4" Type="http://schemas.openxmlformats.org/officeDocument/2006/relationships/webSettings" Target="webSettings.xml"/><Relationship Id="rId9" Type="http://schemas.openxmlformats.org/officeDocument/2006/relationships/hyperlink" Target="http://www.al-islam.org/nahjul-balagha-part-2-letters-and-sayings/letter-53-order-malik-al-ashtar" TargetMode="External"/><Relationship Id="rId14" Type="http://schemas.openxmlformats.org/officeDocument/2006/relationships/hyperlink" Target="http://www.aljazeera.com/indepth/opinion/2013/07/2013719220768151.html" TargetMode="External"/><Relationship Id="rId22" Type="http://schemas.openxmlformats.org/officeDocument/2006/relationships/hyperlink" Target="http://www.jadaliyya.com/pages/index/970/preliminary-historical-observations-on-the-arab-re" TargetMode="External"/><Relationship Id="rId27" Type="http://schemas.openxmlformats.org/officeDocument/2006/relationships/hyperlink" Target="http://www.e-ir.info/2015/03/20/islamic-state-and-the-hypocrisy-of-sovereignty/" TargetMode="External"/><Relationship Id="rId30" Type="http://schemas.openxmlformats.org/officeDocument/2006/relationships/hyperlink" Target="http://equity.usc.edu" TargetMode="External"/><Relationship Id="rId35"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jadallah</dc:creator>
  <cp:keywords/>
  <dc:description/>
  <cp:lastModifiedBy>dina jadallah</cp:lastModifiedBy>
  <cp:revision>56</cp:revision>
  <dcterms:created xsi:type="dcterms:W3CDTF">2015-06-22T19:25:00Z</dcterms:created>
  <dcterms:modified xsi:type="dcterms:W3CDTF">2015-12-18T04:06:00Z</dcterms:modified>
</cp:coreProperties>
</file>