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42"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08"/>
        <w:gridCol w:w="6722"/>
        <w:gridCol w:w="612"/>
      </w:tblGrid>
      <w:tr w:rsidR="001611A7" w:rsidRPr="008260CF" w:rsidTr="001A22F1">
        <w:trPr>
          <w:gridAfter w:val="1"/>
          <w:wAfter w:w="612" w:type="dxa"/>
          <w:cantSplit/>
          <w:trHeight w:val="621"/>
        </w:trPr>
        <w:tc>
          <w:tcPr>
            <w:tcW w:w="2908" w:type="dxa"/>
            <w:vMerge w:val="restart"/>
            <w:hideMark/>
          </w:tcPr>
          <w:p w:rsidR="001611A7" w:rsidRPr="008260CF" w:rsidRDefault="001611A7" w:rsidP="00C51791">
            <w:pPr>
              <w:rPr>
                <w:rFonts w:ascii="Arial" w:hAnsi="Arial" w:cs="Arial"/>
                <w:b/>
                <w:bCs/>
                <w:sz w:val="20"/>
                <w:szCs w:val="20"/>
              </w:rPr>
            </w:pPr>
            <w:r w:rsidRPr="008260CF">
              <w:rPr>
                <w:rFonts w:ascii="Arial" w:hAnsi="Arial" w:cs="Arial"/>
                <w:noProof/>
              </w:rPr>
              <w:drawing>
                <wp:inline distT="0" distB="0" distL="0" distR="0" wp14:anchorId="33AF4817" wp14:editId="666D6A31">
                  <wp:extent cx="1549400" cy="444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5564" t="14815" r="3932" b="12094"/>
                          <a:stretch>
                            <a:fillRect/>
                          </a:stretch>
                        </pic:blipFill>
                        <pic:spPr bwMode="auto">
                          <a:xfrm>
                            <a:off x="0" y="0"/>
                            <a:ext cx="1549400" cy="444500"/>
                          </a:xfrm>
                          <a:prstGeom prst="rect">
                            <a:avLst/>
                          </a:prstGeom>
                          <a:noFill/>
                          <a:ln>
                            <a:noFill/>
                          </a:ln>
                        </pic:spPr>
                      </pic:pic>
                    </a:graphicData>
                  </a:graphic>
                </wp:inline>
              </w:drawing>
            </w:r>
          </w:p>
        </w:tc>
        <w:tc>
          <w:tcPr>
            <w:tcW w:w="6722" w:type="dxa"/>
          </w:tcPr>
          <w:p w:rsidR="00DC3610" w:rsidRPr="00DC3610" w:rsidRDefault="00DC3610" w:rsidP="00DC3610">
            <w:pPr>
              <w:rPr>
                <w:rFonts w:ascii="Arial" w:hAnsi="Arial" w:cs="Arial"/>
                <w:b/>
                <w:sz w:val="28"/>
                <w:szCs w:val="28"/>
              </w:rPr>
            </w:pPr>
            <w:r w:rsidRPr="00DC3610">
              <w:rPr>
                <w:rFonts w:ascii="Arial" w:hAnsi="Arial" w:cs="Arial"/>
                <w:b/>
                <w:sz w:val="28"/>
                <w:szCs w:val="28"/>
              </w:rPr>
              <w:t>ACCT 581</w:t>
            </w:r>
            <w:r w:rsidRPr="00DC3610">
              <w:rPr>
                <w:rFonts w:ascii="Arial" w:hAnsi="Arial" w:cs="Arial"/>
                <w:b/>
                <w:sz w:val="28"/>
                <w:szCs w:val="28"/>
              </w:rPr>
              <w:tab/>
            </w:r>
            <w:r w:rsidRPr="001D7D63">
              <w:rPr>
                <w:rFonts w:ascii="Arial" w:hAnsi="Arial" w:cs="Arial"/>
                <w:b/>
                <w:i/>
                <w:sz w:val="28"/>
                <w:szCs w:val="28"/>
              </w:rPr>
              <w:t>Financial Statement Analysis</w:t>
            </w:r>
          </w:p>
          <w:p w:rsidR="0026529F" w:rsidRPr="001B2344" w:rsidRDefault="0026529F" w:rsidP="005B09E6">
            <w:pPr>
              <w:rPr>
                <w:rFonts w:ascii="Arial" w:hAnsi="Arial" w:cs="Arial"/>
                <w:b/>
                <w:bCs/>
                <w:sz w:val="28"/>
                <w:szCs w:val="28"/>
                <w:u w:val="single"/>
              </w:rPr>
            </w:pPr>
          </w:p>
        </w:tc>
      </w:tr>
      <w:tr w:rsidR="001611A7" w:rsidRPr="008260CF" w:rsidTr="001A22F1">
        <w:trPr>
          <w:cantSplit/>
        </w:trPr>
        <w:tc>
          <w:tcPr>
            <w:tcW w:w="2908" w:type="dxa"/>
            <w:vMerge/>
            <w:hideMark/>
          </w:tcPr>
          <w:p w:rsidR="001611A7" w:rsidRPr="008260CF" w:rsidRDefault="001611A7" w:rsidP="00C51791">
            <w:pPr>
              <w:rPr>
                <w:rFonts w:ascii="Arial" w:hAnsi="Arial" w:cs="Arial"/>
                <w:b/>
                <w:bCs/>
                <w:sz w:val="22"/>
                <w:szCs w:val="22"/>
              </w:rPr>
            </w:pPr>
          </w:p>
        </w:tc>
        <w:tc>
          <w:tcPr>
            <w:tcW w:w="7334" w:type="dxa"/>
            <w:gridSpan w:val="2"/>
          </w:tcPr>
          <w:p w:rsidR="00594F6B" w:rsidRPr="001A22F1" w:rsidRDefault="00594F6B" w:rsidP="00C51791">
            <w:pPr>
              <w:rPr>
                <w:rFonts w:ascii="Arial" w:hAnsi="Arial" w:cs="Arial"/>
                <w:bCs/>
              </w:rPr>
            </w:pPr>
            <w:r w:rsidRPr="001A22F1">
              <w:rPr>
                <w:rFonts w:ascii="Arial" w:hAnsi="Arial" w:cs="Arial"/>
                <w:bCs/>
              </w:rPr>
              <w:t xml:space="preserve">Course </w:t>
            </w:r>
            <w:r w:rsidR="001611A7" w:rsidRPr="001A22F1">
              <w:rPr>
                <w:rFonts w:ascii="Arial" w:hAnsi="Arial" w:cs="Arial"/>
                <w:bCs/>
              </w:rPr>
              <w:t xml:space="preserve">Syllabus </w:t>
            </w:r>
          </w:p>
          <w:p w:rsidR="00594F6B" w:rsidRPr="001A22F1" w:rsidRDefault="00160C76" w:rsidP="00C51791">
            <w:pPr>
              <w:rPr>
                <w:rFonts w:ascii="Arial" w:hAnsi="Arial" w:cs="Arial"/>
                <w:bCs/>
              </w:rPr>
            </w:pPr>
            <w:r w:rsidRPr="001A22F1">
              <w:rPr>
                <w:rFonts w:ascii="Arial" w:hAnsi="Arial" w:cs="Arial"/>
                <w:bCs/>
              </w:rPr>
              <w:t xml:space="preserve">Spring </w:t>
            </w:r>
            <w:r w:rsidR="00DB1B92" w:rsidRPr="001A22F1">
              <w:rPr>
                <w:rFonts w:ascii="Arial" w:hAnsi="Arial" w:cs="Arial"/>
                <w:bCs/>
              </w:rPr>
              <w:t>S</w:t>
            </w:r>
            <w:r w:rsidR="00594F6B" w:rsidRPr="001A22F1">
              <w:rPr>
                <w:rFonts w:ascii="Arial" w:hAnsi="Arial" w:cs="Arial"/>
                <w:bCs/>
              </w:rPr>
              <w:t xml:space="preserve">emester </w:t>
            </w:r>
            <w:r w:rsidR="008260CF" w:rsidRPr="001A22F1">
              <w:rPr>
                <w:rFonts w:ascii="Arial" w:hAnsi="Arial" w:cs="Arial"/>
                <w:bCs/>
              </w:rPr>
              <w:t>201</w:t>
            </w:r>
            <w:r w:rsidRPr="001A22F1">
              <w:rPr>
                <w:rFonts w:ascii="Arial" w:hAnsi="Arial" w:cs="Arial"/>
                <w:bCs/>
              </w:rPr>
              <w:t>6</w:t>
            </w:r>
            <w:r w:rsidR="008260CF" w:rsidRPr="001A22F1">
              <w:rPr>
                <w:rFonts w:ascii="Arial" w:hAnsi="Arial" w:cs="Arial"/>
                <w:bCs/>
              </w:rPr>
              <w:t xml:space="preserve"> </w:t>
            </w:r>
          </w:p>
          <w:p w:rsidR="001D7D63" w:rsidRPr="001A22F1" w:rsidRDefault="001D7D63" w:rsidP="001D7D63">
            <w:pPr>
              <w:rPr>
                <w:rFonts w:ascii="Arial" w:hAnsi="Arial" w:cs="Arial"/>
              </w:rPr>
            </w:pPr>
            <w:r w:rsidRPr="001A22F1">
              <w:rPr>
                <w:rFonts w:ascii="Arial" w:hAnsi="Arial" w:cs="Arial"/>
              </w:rPr>
              <w:t xml:space="preserve">Section </w:t>
            </w:r>
            <w:bookmarkStart w:id="0" w:name="_GoBack"/>
            <w:r w:rsidRPr="001A22F1">
              <w:rPr>
                <w:rFonts w:ascii="Arial" w:hAnsi="Arial" w:cs="Arial"/>
              </w:rPr>
              <w:t>14276R</w:t>
            </w:r>
            <w:bookmarkEnd w:id="0"/>
            <w:r w:rsidRPr="001A22F1">
              <w:rPr>
                <w:rFonts w:ascii="Arial" w:hAnsi="Arial" w:cs="Arial"/>
              </w:rPr>
              <w:t xml:space="preserve"> Session  </w:t>
            </w:r>
            <w:hyperlink r:id="rId9" w:anchor="content-main" w:history="1">
              <w:r w:rsidRPr="001A22F1">
                <w:rPr>
                  <w:rFonts w:ascii="Arial" w:hAnsi="Arial" w:cs="Arial"/>
                  <w:color w:val="0000FF"/>
                  <w:u w:val="single"/>
                </w:rPr>
                <w:t>001</w:t>
              </w:r>
            </w:hyperlink>
            <w:r w:rsidRPr="001A22F1">
              <w:rPr>
                <w:rFonts w:ascii="Arial" w:hAnsi="Arial" w:cs="Arial"/>
              </w:rPr>
              <w:t xml:space="preserve"> Graduate Accounting Students</w:t>
            </w:r>
            <w:r w:rsidR="00543481" w:rsidRPr="001A22F1">
              <w:rPr>
                <w:rFonts w:ascii="Arial" w:hAnsi="Arial" w:cs="Arial"/>
              </w:rPr>
              <w:t>, &amp;</w:t>
            </w:r>
          </w:p>
          <w:p w:rsidR="001D7D63" w:rsidRPr="001A22F1" w:rsidRDefault="001A22F1" w:rsidP="001D7D63">
            <w:pPr>
              <w:rPr>
                <w:rFonts w:ascii="Arial" w:hAnsi="Arial" w:cs="Arial"/>
              </w:rPr>
            </w:pPr>
            <w:r w:rsidRPr="001A22F1">
              <w:rPr>
                <w:rFonts w:ascii="Arial" w:hAnsi="Arial" w:cs="Arial"/>
              </w:rPr>
              <w:t xml:space="preserve">   </w:t>
            </w:r>
            <w:r w:rsidR="008802AC" w:rsidRPr="001A22F1">
              <w:rPr>
                <w:rFonts w:ascii="Arial" w:hAnsi="Arial" w:cs="Arial"/>
              </w:rPr>
              <w:t xml:space="preserve">Section 14277R Session  </w:t>
            </w:r>
            <w:hyperlink r:id="rId10" w:anchor="content-main" w:history="1">
              <w:r w:rsidR="008802AC" w:rsidRPr="001A22F1">
                <w:rPr>
                  <w:rFonts w:ascii="Arial" w:hAnsi="Arial" w:cs="Arial"/>
                  <w:color w:val="0000FF"/>
                  <w:u w:val="single"/>
                </w:rPr>
                <w:t>033</w:t>
              </w:r>
            </w:hyperlink>
            <w:r w:rsidR="008802AC" w:rsidRPr="001A22F1">
              <w:rPr>
                <w:rFonts w:ascii="Arial" w:hAnsi="Arial" w:cs="Arial"/>
              </w:rPr>
              <w:t xml:space="preserve"> Graduate Business Students</w:t>
            </w:r>
          </w:p>
          <w:p w:rsidR="00594F6B" w:rsidRPr="001A22F1" w:rsidRDefault="00E340A0" w:rsidP="00C51791">
            <w:pPr>
              <w:rPr>
                <w:rFonts w:ascii="Arial" w:hAnsi="Arial" w:cs="Arial"/>
                <w:bCs/>
              </w:rPr>
            </w:pPr>
            <w:r w:rsidRPr="001A22F1">
              <w:rPr>
                <w:rFonts w:ascii="Arial" w:hAnsi="Arial" w:cs="Arial"/>
                <w:bCs/>
              </w:rPr>
              <w:t xml:space="preserve">Classroom </w:t>
            </w:r>
            <w:r w:rsidR="001A22F1">
              <w:rPr>
                <w:rFonts w:ascii="Arial" w:hAnsi="Arial" w:cs="Arial"/>
                <w:bCs/>
              </w:rPr>
              <w:t xml:space="preserve">Location:  </w:t>
            </w:r>
            <w:hyperlink r:id="rId11" w:history="1">
              <w:r w:rsidR="001D7D63" w:rsidRPr="001A22F1">
                <w:rPr>
                  <w:rFonts w:ascii="Arial" w:hAnsi="Arial" w:cs="Arial"/>
                  <w:color w:val="0000FF"/>
                  <w:u w:val="single"/>
                </w:rPr>
                <w:t>JKP</w:t>
              </w:r>
            </w:hyperlink>
            <w:r w:rsidR="001D7D63" w:rsidRPr="001A22F1">
              <w:rPr>
                <w:rFonts w:ascii="Arial" w:hAnsi="Arial" w:cs="Arial"/>
              </w:rPr>
              <w:t>202</w:t>
            </w:r>
          </w:p>
          <w:p w:rsidR="001611A7" w:rsidRPr="001A22F1" w:rsidRDefault="001A22F1" w:rsidP="00594F6B">
            <w:pPr>
              <w:rPr>
                <w:rFonts w:ascii="Arial" w:hAnsi="Arial" w:cs="Arial"/>
                <w:bCs/>
              </w:rPr>
            </w:pPr>
            <w:r>
              <w:rPr>
                <w:rFonts w:ascii="Arial" w:hAnsi="Arial" w:cs="Arial"/>
                <w:bCs/>
              </w:rPr>
              <w:t xml:space="preserve">Class Sessions:         </w:t>
            </w:r>
            <w:r w:rsidR="00543481" w:rsidRPr="001A22F1">
              <w:rPr>
                <w:rFonts w:ascii="Arial" w:hAnsi="Arial" w:cs="Arial"/>
                <w:bCs/>
              </w:rPr>
              <w:t xml:space="preserve">Tuesday and Thursday </w:t>
            </w:r>
            <w:r w:rsidR="00543481" w:rsidRPr="001A22F1">
              <w:rPr>
                <w:rFonts w:ascii="Arial" w:hAnsi="Arial" w:cs="Arial"/>
              </w:rPr>
              <w:t>2:00-3:20pm</w:t>
            </w:r>
          </w:p>
          <w:p w:rsidR="00594F6B" w:rsidRPr="001A22F1" w:rsidRDefault="00594F6B" w:rsidP="00594F6B">
            <w:pPr>
              <w:rPr>
                <w:rFonts w:ascii="Arial" w:hAnsi="Arial" w:cs="Arial"/>
                <w:bCs/>
              </w:rPr>
            </w:pPr>
          </w:p>
        </w:tc>
      </w:tr>
      <w:tr w:rsidR="001611A7" w:rsidRPr="008260CF" w:rsidTr="001A22F1">
        <w:trPr>
          <w:cantSplit/>
        </w:trPr>
        <w:tc>
          <w:tcPr>
            <w:tcW w:w="2908" w:type="dxa"/>
            <w:vMerge/>
            <w:hideMark/>
          </w:tcPr>
          <w:p w:rsidR="001611A7" w:rsidRPr="008260CF" w:rsidRDefault="001611A7" w:rsidP="00C51791">
            <w:pPr>
              <w:rPr>
                <w:rFonts w:ascii="Arial" w:hAnsi="Arial" w:cs="Arial"/>
                <w:b/>
                <w:bCs/>
                <w:sz w:val="22"/>
                <w:szCs w:val="22"/>
              </w:rPr>
            </w:pPr>
          </w:p>
        </w:tc>
        <w:tc>
          <w:tcPr>
            <w:tcW w:w="7334" w:type="dxa"/>
            <w:gridSpan w:val="2"/>
            <w:hideMark/>
          </w:tcPr>
          <w:p w:rsidR="001611A7" w:rsidRPr="001A22F1" w:rsidRDefault="001611A7" w:rsidP="00E340A0">
            <w:pPr>
              <w:tabs>
                <w:tab w:val="left" w:pos="1574"/>
              </w:tabs>
              <w:rPr>
                <w:rFonts w:ascii="Arial" w:hAnsi="Arial" w:cs="Arial"/>
                <w:bCs/>
              </w:rPr>
            </w:pPr>
            <w:r w:rsidRPr="001A22F1">
              <w:rPr>
                <w:rFonts w:ascii="Arial" w:hAnsi="Arial" w:cs="Arial"/>
                <w:bCs/>
              </w:rPr>
              <w:t>Professor:</w:t>
            </w:r>
            <w:r w:rsidR="008260CF" w:rsidRPr="001A22F1">
              <w:rPr>
                <w:rFonts w:ascii="Arial" w:hAnsi="Arial" w:cs="Arial"/>
                <w:bCs/>
              </w:rPr>
              <w:t xml:space="preserve"> </w:t>
            </w:r>
            <w:r w:rsidR="008260CF" w:rsidRPr="001A22F1">
              <w:rPr>
                <w:rFonts w:ascii="Arial" w:hAnsi="Arial" w:cs="Arial"/>
                <w:bCs/>
              </w:rPr>
              <w:tab/>
            </w:r>
            <w:r w:rsidR="001A22F1" w:rsidRPr="001A22F1">
              <w:rPr>
                <w:rFonts w:ascii="Arial" w:hAnsi="Arial" w:cs="Arial"/>
                <w:bCs/>
              </w:rPr>
              <w:t xml:space="preserve">         </w:t>
            </w:r>
            <w:r w:rsidR="001A22F1">
              <w:rPr>
                <w:rFonts w:ascii="Arial" w:hAnsi="Arial" w:cs="Arial"/>
                <w:bCs/>
              </w:rPr>
              <w:t xml:space="preserve">   </w:t>
            </w:r>
            <w:r w:rsidR="00E340A0" w:rsidRPr="001A22F1">
              <w:rPr>
                <w:rFonts w:ascii="Arial" w:hAnsi="Arial" w:cs="Arial"/>
                <w:bCs/>
              </w:rPr>
              <w:t>John E. Karayan, JD PhD</w:t>
            </w:r>
          </w:p>
        </w:tc>
      </w:tr>
      <w:tr w:rsidR="001611A7" w:rsidRPr="008260CF" w:rsidTr="001A22F1">
        <w:trPr>
          <w:cantSplit/>
        </w:trPr>
        <w:tc>
          <w:tcPr>
            <w:tcW w:w="2908" w:type="dxa"/>
            <w:vMerge/>
            <w:hideMark/>
          </w:tcPr>
          <w:p w:rsidR="001611A7" w:rsidRPr="008260CF" w:rsidRDefault="001611A7" w:rsidP="00C51791">
            <w:pPr>
              <w:rPr>
                <w:rFonts w:ascii="Arial" w:hAnsi="Arial" w:cs="Arial"/>
                <w:b/>
                <w:bCs/>
                <w:sz w:val="22"/>
                <w:szCs w:val="22"/>
              </w:rPr>
            </w:pPr>
          </w:p>
        </w:tc>
        <w:tc>
          <w:tcPr>
            <w:tcW w:w="7334" w:type="dxa"/>
            <w:gridSpan w:val="2"/>
            <w:hideMark/>
          </w:tcPr>
          <w:p w:rsidR="00594F6B" w:rsidRPr="001A22F1" w:rsidRDefault="001611A7" w:rsidP="00E340A0">
            <w:pPr>
              <w:tabs>
                <w:tab w:val="left" w:pos="1574"/>
              </w:tabs>
              <w:rPr>
                <w:rFonts w:ascii="Arial" w:hAnsi="Arial" w:cs="Arial"/>
                <w:bCs/>
              </w:rPr>
            </w:pPr>
            <w:r w:rsidRPr="001A22F1">
              <w:rPr>
                <w:rFonts w:ascii="Arial" w:hAnsi="Arial" w:cs="Arial"/>
                <w:bCs/>
              </w:rPr>
              <w:t xml:space="preserve">Office: </w:t>
            </w:r>
            <w:r w:rsidR="008260CF" w:rsidRPr="001A22F1">
              <w:rPr>
                <w:rFonts w:ascii="Arial" w:hAnsi="Arial" w:cs="Arial"/>
                <w:bCs/>
              </w:rPr>
              <w:tab/>
            </w:r>
            <w:r w:rsidR="001A22F1" w:rsidRPr="001A22F1">
              <w:rPr>
                <w:rFonts w:ascii="Arial" w:hAnsi="Arial" w:cs="Arial"/>
                <w:bCs/>
              </w:rPr>
              <w:t xml:space="preserve">         </w:t>
            </w:r>
            <w:r w:rsidR="001A22F1">
              <w:rPr>
                <w:rFonts w:ascii="Arial" w:hAnsi="Arial" w:cs="Arial"/>
                <w:bCs/>
              </w:rPr>
              <w:t xml:space="preserve">   </w:t>
            </w:r>
            <w:r w:rsidR="00E340A0" w:rsidRPr="001A22F1">
              <w:rPr>
                <w:rFonts w:ascii="Arial" w:hAnsi="Arial" w:cs="Arial"/>
                <w:bCs/>
              </w:rPr>
              <w:t>ACC 209</w:t>
            </w:r>
          </w:p>
        </w:tc>
      </w:tr>
      <w:tr w:rsidR="001611A7" w:rsidRPr="008260CF" w:rsidTr="001A22F1">
        <w:trPr>
          <w:cantSplit/>
        </w:trPr>
        <w:tc>
          <w:tcPr>
            <w:tcW w:w="2908" w:type="dxa"/>
            <w:vMerge/>
            <w:hideMark/>
          </w:tcPr>
          <w:p w:rsidR="001611A7" w:rsidRPr="008260CF" w:rsidRDefault="001611A7" w:rsidP="00C51791">
            <w:pPr>
              <w:rPr>
                <w:rFonts w:ascii="Arial" w:hAnsi="Arial" w:cs="Arial"/>
                <w:b/>
                <w:bCs/>
                <w:sz w:val="22"/>
                <w:szCs w:val="22"/>
              </w:rPr>
            </w:pPr>
          </w:p>
        </w:tc>
        <w:tc>
          <w:tcPr>
            <w:tcW w:w="7334" w:type="dxa"/>
            <w:gridSpan w:val="2"/>
            <w:hideMark/>
          </w:tcPr>
          <w:p w:rsidR="00BF1742" w:rsidRPr="001A22F1" w:rsidRDefault="001A22F1" w:rsidP="008E3098">
            <w:pPr>
              <w:tabs>
                <w:tab w:val="left" w:pos="1574"/>
              </w:tabs>
              <w:rPr>
                <w:rFonts w:ascii="Arial" w:hAnsi="Arial" w:cs="Arial"/>
                <w:bCs/>
              </w:rPr>
            </w:pPr>
            <w:r w:rsidRPr="001A22F1">
              <w:rPr>
                <w:rFonts w:ascii="Arial" w:hAnsi="Arial" w:cs="Arial"/>
                <w:bCs/>
              </w:rPr>
              <w:t xml:space="preserve">Office </w:t>
            </w:r>
            <w:r w:rsidR="008260CF" w:rsidRPr="001A22F1">
              <w:rPr>
                <w:rFonts w:ascii="Arial" w:hAnsi="Arial" w:cs="Arial"/>
                <w:bCs/>
              </w:rPr>
              <w:t xml:space="preserve">Phone: </w:t>
            </w:r>
            <w:r w:rsidR="008260CF" w:rsidRPr="001A22F1">
              <w:rPr>
                <w:rFonts w:ascii="Arial" w:hAnsi="Arial" w:cs="Arial"/>
                <w:bCs/>
              </w:rPr>
              <w:tab/>
            </w:r>
            <w:r>
              <w:rPr>
                <w:rFonts w:ascii="Arial" w:hAnsi="Arial" w:cs="Arial"/>
                <w:bCs/>
              </w:rPr>
              <w:t xml:space="preserve">            </w:t>
            </w:r>
            <w:r w:rsidR="00E340A0" w:rsidRPr="001A22F1">
              <w:rPr>
                <w:rFonts w:ascii="Arial" w:hAnsi="Arial" w:cs="Arial"/>
                <w:bCs/>
              </w:rPr>
              <w:t>213</w:t>
            </w:r>
            <w:r w:rsidR="008E3098" w:rsidRPr="001A22F1">
              <w:rPr>
                <w:rFonts w:ascii="Arial" w:hAnsi="Arial" w:cs="Arial"/>
                <w:bCs/>
              </w:rPr>
              <w:t>.</w:t>
            </w:r>
            <w:r w:rsidR="00E340A0" w:rsidRPr="001A22F1">
              <w:rPr>
                <w:rFonts w:ascii="Arial" w:hAnsi="Arial" w:cs="Arial"/>
                <w:bCs/>
              </w:rPr>
              <w:t>740</w:t>
            </w:r>
            <w:r w:rsidR="008E3098" w:rsidRPr="001A22F1">
              <w:rPr>
                <w:rFonts w:ascii="Arial" w:hAnsi="Arial" w:cs="Arial"/>
                <w:bCs/>
              </w:rPr>
              <w:t>.</w:t>
            </w:r>
            <w:r w:rsidR="00E340A0" w:rsidRPr="001A22F1">
              <w:rPr>
                <w:rFonts w:ascii="Arial" w:hAnsi="Arial" w:cs="Arial"/>
                <w:bCs/>
              </w:rPr>
              <w:t>1180</w:t>
            </w:r>
          </w:p>
          <w:p w:rsidR="00BF1742" w:rsidRPr="001A22F1" w:rsidRDefault="00BF1742" w:rsidP="008E3098">
            <w:pPr>
              <w:tabs>
                <w:tab w:val="left" w:pos="1574"/>
              </w:tabs>
              <w:rPr>
                <w:rFonts w:ascii="Arial" w:hAnsi="Arial" w:cs="Arial"/>
                <w:bCs/>
                <w:lang w:val="de-DE"/>
              </w:rPr>
            </w:pPr>
            <w:r w:rsidRPr="001A22F1">
              <w:rPr>
                <w:rFonts w:ascii="Arial" w:hAnsi="Arial" w:cs="Arial"/>
                <w:bCs/>
                <w:lang w:val="de-DE"/>
              </w:rPr>
              <w:t xml:space="preserve">E-mail: </w:t>
            </w:r>
            <w:r w:rsidRPr="001A22F1">
              <w:rPr>
                <w:rFonts w:ascii="Arial" w:hAnsi="Arial" w:cs="Arial"/>
                <w:bCs/>
                <w:lang w:val="de-DE"/>
              </w:rPr>
              <w:tab/>
            </w:r>
            <w:r w:rsidR="001A22F1" w:rsidRPr="001A22F1">
              <w:rPr>
                <w:rFonts w:ascii="Arial" w:hAnsi="Arial" w:cs="Arial"/>
                <w:bCs/>
                <w:lang w:val="de-DE"/>
              </w:rPr>
              <w:t xml:space="preserve">         </w:t>
            </w:r>
            <w:r w:rsidR="001A22F1">
              <w:rPr>
                <w:rFonts w:ascii="Arial" w:hAnsi="Arial" w:cs="Arial"/>
                <w:bCs/>
                <w:lang w:val="de-DE"/>
              </w:rPr>
              <w:t xml:space="preserve">   </w:t>
            </w:r>
            <w:hyperlink r:id="rId12" w:history="1">
              <w:r w:rsidR="00E340A0" w:rsidRPr="001A22F1">
                <w:rPr>
                  <w:rStyle w:val="Hyperlink"/>
                  <w:rFonts w:ascii="Arial" w:hAnsi="Arial" w:cs="Arial"/>
                  <w:bCs/>
                  <w:lang w:val="de-DE"/>
                </w:rPr>
                <w:t>jkarayan</w:t>
              </w:r>
              <w:r w:rsidR="00160C76" w:rsidRPr="001A22F1">
                <w:rPr>
                  <w:rStyle w:val="Hyperlink"/>
                  <w:rFonts w:ascii="Arial" w:hAnsi="Arial" w:cs="Arial"/>
                  <w:bCs/>
                  <w:lang w:val="de-DE"/>
                </w:rPr>
                <w:t>@marshall.usc.edu</w:t>
              </w:r>
            </w:hyperlink>
          </w:p>
          <w:p w:rsidR="001611A7" w:rsidRPr="001A22F1" w:rsidRDefault="001611A7" w:rsidP="00A85F7B">
            <w:pPr>
              <w:tabs>
                <w:tab w:val="left" w:pos="1574"/>
              </w:tabs>
              <w:ind w:left="1574" w:hanging="1574"/>
              <w:rPr>
                <w:rFonts w:ascii="Arial" w:hAnsi="Arial" w:cs="Arial"/>
                <w:bCs/>
                <w:i/>
              </w:rPr>
            </w:pPr>
            <w:r w:rsidRPr="001A22F1">
              <w:rPr>
                <w:rFonts w:ascii="Arial" w:hAnsi="Arial" w:cs="Arial"/>
                <w:bCs/>
              </w:rPr>
              <w:t>Office Hours</w:t>
            </w:r>
            <w:r w:rsidR="00594F6B" w:rsidRPr="001A22F1">
              <w:rPr>
                <w:rFonts w:ascii="Arial" w:hAnsi="Arial" w:cs="Arial"/>
                <w:bCs/>
              </w:rPr>
              <w:t xml:space="preserve">: </w:t>
            </w:r>
            <w:r w:rsidR="00594F6B" w:rsidRPr="001A22F1">
              <w:rPr>
                <w:rFonts w:ascii="Arial" w:hAnsi="Arial" w:cs="Arial"/>
                <w:bCs/>
              </w:rPr>
              <w:tab/>
            </w:r>
            <w:r w:rsidR="001A22F1">
              <w:rPr>
                <w:rFonts w:ascii="Arial" w:hAnsi="Arial" w:cs="Arial"/>
                <w:bCs/>
              </w:rPr>
              <w:t xml:space="preserve">            </w:t>
            </w:r>
            <w:r w:rsidR="00F83246" w:rsidRPr="001A22F1">
              <w:rPr>
                <w:rFonts w:ascii="Arial" w:hAnsi="Arial" w:cs="Arial"/>
                <w:bCs/>
              </w:rPr>
              <w:t>MW 10-11 am; TTh 1-2 pm</w:t>
            </w:r>
            <w:r w:rsidR="000013E7" w:rsidRPr="001A22F1">
              <w:rPr>
                <w:rFonts w:ascii="Arial" w:hAnsi="Arial" w:cs="Arial"/>
                <w:bCs/>
              </w:rPr>
              <w:t xml:space="preserve"> </w:t>
            </w:r>
          </w:p>
        </w:tc>
      </w:tr>
    </w:tbl>
    <w:p w:rsidR="00BB5441" w:rsidRDefault="00761728" w:rsidP="00CF74A3">
      <w:pPr>
        <w:outlineLvl w:val="0"/>
        <w:rPr>
          <w:rFonts w:ascii="Arial" w:hAnsi="Arial" w:cs="Arial"/>
          <w:b/>
          <w:bCs/>
          <w:sz w:val="22"/>
          <w:szCs w:val="22"/>
          <w:u w:val="single"/>
        </w:rPr>
      </w:pPr>
      <w:r>
        <w:rPr>
          <w:rFonts w:ascii="Arial" w:hAnsi="Arial" w:cs="Arial"/>
          <w:b/>
          <w:noProof/>
          <w:sz w:val="22"/>
          <w:szCs w:val="22"/>
        </w:rPr>
        <mc:AlternateContent>
          <mc:Choice Requires="wps">
            <w:drawing>
              <wp:anchor distT="4294967295" distB="4294967295" distL="114300" distR="114300" simplePos="0" relativeHeight="251661312" behindDoc="0" locked="0" layoutInCell="1" allowOverlap="1">
                <wp:simplePos x="0" y="0"/>
                <wp:positionH relativeFrom="column">
                  <wp:posOffset>-161925</wp:posOffset>
                </wp:positionH>
                <wp:positionV relativeFrom="paragraph">
                  <wp:posOffset>70485</wp:posOffset>
                </wp:positionV>
                <wp:extent cx="5789295" cy="0"/>
                <wp:effectExtent l="38100" t="38100" r="5905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929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84C99C"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5pt,5.55pt" to="443.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" strokecolor="black [3200]" strokeweight="2pt">
                <v:shadow on="t" color="black" opacity="24903f" origin=",.5" offset="0,.55556mm"/>
                <o:lock v:ext="edit" shapetype="f"/>
              </v:line>
            </w:pict>
          </mc:Fallback>
        </mc:AlternateContent>
      </w:r>
    </w:p>
    <w:p w:rsidR="008802AC" w:rsidRPr="003D5755" w:rsidRDefault="008802AC" w:rsidP="00CF74A3">
      <w:pPr>
        <w:rPr>
          <w:rFonts w:ascii="Arial" w:hAnsi="Arial" w:cs="Arial"/>
        </w:rPr>
      </w:pPr>
      <w:r w:rsidRPr="003D5755">
        <w:rPr>
          <w:rStyle w:val="Strong"/>
          <w:rFonts w:ascii="Arial" w:hAnsi="Arial" w:cs="Arial"/>
        </w:rPr>
        <w:t>Special Dates</w:t>
      </w:r>
      <w:r w:rsidRPr="003D5755">
        <w:rPr>
          <w:rFonts w:ascii="Arial" w:hAnsi="Arial" w:cs="Arial"/>
        </w:rPr>
        <w:t xml:space="preserve"> (session code </w:t>
      </w:r>
      <w:r w:rsidRPr="003D5755">
        <w:rPr>
          <w:rStyle w:val="Strong"/>
          <w:rFonts w:ascii="Arial" w:hAnsi="Arial" w:cs="Arial"/>
        </w:rPr>
        <w:t>001</w:t>
      </w:r>
      <w:r w:rsidR="0045647F">
        <w:rPr>
          <w:rStyle w:val="Strong"/>
          <w:rFonts w:ascii="Arial" w:hAnsi="Arial" w:cs="Arial"/>
        </w:rPr>
        <w:t xml:space="preserve"> </w:t>
      </w:r>
      <w:r w:rsidR="0045647F" w:rsidRPr="0045647F">
        <w:rPr>
          <w:rStyle w:val="Strong"/>
          <w:rFonts w:ascii="Arial" w:hAnsi="Arial" w:cs="Arial"/>
          <w:b w:val="0"/>
        </w:rPr>
        <w:t>or</w:t>
      </w:r>
      <w:r w:rsidR="0045647F">
        <w:rPr>
          <w:rStyle w:val="Strong"/>
          <w:rFonts w:ascii="Arial" w:hAnsi="Arial" w:cs="Arial"/>
        </w:rPr>
        <w:t xml:space="preserve"> 033</w:t>
      </w:r>
      <w:r w:rsidRPr="003D5755">
        <w:rPr>
          <w:rFonts w:ascii="Arial" w:hAnsi="Arial" w:cs="Arial"/>
        </w:rPr>
        <w:t xml:space="preserve">) </w:t>
      </w:r>
    </w:p>
    <w:p w:rsidR="008802AC" w:rsidRPr="003D5755" w:rsidRDefault="008802AC" w:rsidP="003D5755">
      <w:pPr>
        <w:ind w:left="360"/>
        <w:rPr>
          <w:rFonts w:ascii="Arial" w:hAnsi="Arial" w:cs="Arial"/>
        </w:rPr>
      </w:pPr>
      <w:r w:rsidRPr="003D5755">
        <w:rPr>
          <w:rFonts w:ascii="Arial" w:hAnsi="Arial" w:cs="Arial"/>
        </w:rPr>
        <w:t xml:space="preserve">First day of classes:  </w:t>
      </w:r>
      <w:r w:rsidRPr="003D5755">
        <w:rPr>
          <w:rFonts w:ascii="Arial" w:hAnsi="Arial" w:cs="Arial"/>
        </w:rPr>
        <w:tab/>
      </w:r>
      <w:r w:rsidR="003D5755" w:rsidRPr="003D5755">
        <w:rPr>
          <w:rFonts w:ascii="Arial" w:hAnsi="Arial" w:cs="Arial"/>
        </w:rPr>
        <w:tab/>
      </w:r>
      <w:r w:rsidR="003D5755" w:rsidRPr="003D5755">
        <w:rPr>
          <w:rFonts w:ascii="Arial" w:hAnsi="Arial" w:cs="Arial"/>
        </w:rPr>
        <w:tab/>
      </w:r>
      <w:r w:rsidR="003D5755" w:rsidRPr="003D5755">
        <w:rPr>
          <w:rFonts w:ascii="Arial" w:hAnsi="Arial" w:cs="Arial"/>
        </w:rPr>
        <w:tab/>
      </w:r>
      <w:r w:rsidR="003D5755" w:rsidRPr="003D5755">
        <w:rPr>
          <w:rFonts w:ascii="Arial" w:hAnsi="Arial" w:cs="Arial"/>
        </w:rPr>
        <w:tab/>
      </w:r>
      <w:r w:rsidR="003D5755" w:rsidRPr="003D5755">
        <w:rPr>
          <w:rFonts w:ascii="Arial" w:hAnsi="Arial" w:cs="Arial"/>
        </w:rPr>
        <w:tab/>
      </w:r>
      <w:r w:rsidRPr="003D5755">
        <w:rPr>
          <w:rFonts w:ascii="Arial" w:hAnsi="Arial" w:cs="Arial"/>
        </w:rPr>
        <w:t>Monday, January 11, 2016</w:t>
      </w:r>
    </w:p>
    <w:p w:rsidR="008802AC" w:rsidRPr="003D5755" w:rsidRDefault="008802AC" w:rsidP="003D5755">
      <w:pPr>
        <w:ind w:left="360"/>
        <w:rPr>
          <w:rFonts w:ascii="Arial" w:hAnsi="Arial" w:cs="Arial"/>
        </w:rPr>
      </w:pPr>
      <w:r w:rsidRPr="003D5755">
        <w:rPr>
          <w:rFonts w:ascii="Arial" w:hAnsi="Arial" w:cs="Arial"/>
        </w:rPr>
        <w:t>Last day to add:</w:t>
      </w:r>
      <w:r w:rsidRPr="003D5755">
        <w:rPr>
          <w:rFonts w:ascii="Arial" w:hAnsi="Arial" w:cs="Arial"/>
        </w:rPr>
        <w:tab/>
      </w:r>
      <w:r w:rsidR="003D5755" w:rsidRPr="003D5755">
        <w:rPr>
          <w:rFonts w:ascii="Arial" w:hAnsi="Arial" w:cs="Arial"/>
        </w:rPr>
        <w:tab/>
      </w:r>
      <w:r w:rsidR="003D5755" w:rsidRPr="003D5755">
        <w:rPr>
          <w:rFonts w:ascii="Arial" w:hAnsi="Arial" w:cs="Arial"/>
        </w:rPr>
        <w:tab/>
      </w:r>
      <w:r w:rsidR="003D5755" w:rsidRPr="003D5755">
        <w:rPr>
          <w:rFonts w:ascii="Arial" w:hAnsi="Arial" w:cs="Arial"/>
        </w:rPr>
        <w:tab/>
      </w:r>
      <w:r w:rsidR="003D5755" w:rsidRPr="003D5755">
        <w:rPr>
          <w:rFonts w:ascii="Arial" w:hAnsi="Arial" w:cs="Arial"/>
        </w:rPr>
        <w:tab/>
      </w:r>
      <w:r w:rsidR="003D5755" w:rsidRPr="003D5755">
        <w:rPr>
          <w:rFonts w:ascii="Arial" w:hAnsi="Arial" w:cs="Arial"/>
        </w:rPr>
        <w:tab/>
      </w:r>
      <w:r w:rsidR="003D5755" w:rsidRPr="003D5755">
        <w:rPr>
          <w:rFonts w:ascii="Arial" w:hAnsi="Arial" w:cs="Arial"/>
        </w:rPr>
        <w:tab/>
      </w:r>
      <w:r w:rsidRPr="003D5755">
        <w:rPr>
          <w:rFonts w:ascii="Arial" w:hAnsi="Arial" w:cs="Arial"/>
        </w:rPr>
        <w:t>Friday, January 29, 2016</w:t>
      </w:r>
    </w:p>
    <w:p w:rsidR="003D5755" w:rsidRPr="003D5755" w:rsidRDefault="008802AC" w:rsidP="003D5755">
      <w:pPr>
        <w:ind w:firstLine="360"/>
        <w:rPr>
          <w:rFonts w:ascii="Arial" w:hAnsi="Arial" w:cs="Arial"/>
        </w:rPr>
      </w:pPr>
      <w:r w:rsidRPr="003D5755">
        <w:rPr>
          <w:rFonts w:ascii="Arial" w:hAnsi="Arial" w:cs="Arial"/>
        </w:rPr>
        <w:t>Last day to withd</w:t>
      </w:r>
      <w:r w:rsidR="003D5755">
        <w:rPr>
          <w:rFonts w:ascii="Arial" w:hAnsi="Arial" w:cs="Arial"/>
        </w:rPr>
        <w:t xml:space="preserve">raw without a “W” </w:t>
      </w:r>
      <w:r w:rsidR="003D5755">
        <w:rPr>
          <w:rFonts w:ascii="Arial" w:hAnsi="Arial" w:cs="Arial"/>
        </w:rPr>
        <w:tab/>
      </w:r>
      <w:r w:rsidR="003D5755">
        <w:rPr>
          <w:rFonts w:ascii="Arial" w:hAnsi="Arial" w:cs="Arial"/>
        </w:rPr>
        <w:tab/>
      </w:r>
      <w:r w:rsidR="003D5755">
        <w:rPr>
          <w:rFonts w:ascii="Arial" w:hAnsi="Arial" w:cs="Arial"/>
        </w:rPr>
        <w:tab/>
      </w:r>
      <w:r w:rsidR="003D5755">
        <w:rPr>
          <w:rFonts w:ascii="Arial" w:hAnsi="Arial" w:cs="Arial"/>
        </w:rPr>
        <w:tab/>
      </w:r>
      <w:r w:rsidR="003D5755" w:rsidRPr="003D5755">
        <w:rPr>
          <w:rFonts w:ascii="Arial" w:hAnsi="Arial" w:cs="Arial"/>
        </w:rPr>
        <w:t>Friday, February 26, 2016</w:t>
      </w:r>
    </w:p>
    <w:p w:rsidR="008802AC" w:rsidRPr="003D5755" w:rsidRDefault="008802AC" w:rsidP="003D5755">
      <w:pPr>
        <w:ind w:left="360"/>
        <w:rPr>
          <w:rFonts w:ascii="Arial" w:hAnsi="Arial" w:cs="Arial"/>
        </w:rPr>
      </w:pPr>
      <w:r w:rsidRPr="003D5755">
        <w:rPr>
          <w:rFonts w:ascii="Arial" w:hAnsi="Arial" w:cs="Arial"/>
        </w:rPr>
        <w:t>Last day to drop with a mark of "W":</w:t>
      </w:r>
      <w:r w:rsidR="003D5755" w:rsidRPr="003D5755">
        <w:rPr>
          <w:rFonts w:ascii="Arial" w:hAnsi="Arial" w:cs="Arial"/>
        </w:rPr>
        <w:tab/>
      </w:r>
      <w:r w:rsidR="003D5755" w:rsidRPr="003D5755">
        <w:rPr>
          <w:rFonts w:ascii="Arial" w:hAnsi="Arial" w:cs="Arial"/>
        </w:rPr>
        <w:tab/>
      </w:r>
      <w:r w:rsidR="003D5755" w:rsidRPr="003D5755">
        <w:rPr>
          <w:rFonts w:ascii="Arial" w:hAnsi="Arial" w:cs="Arial"/>
        </w:rPr>
        <w:tab/>
      </w:r>
      <w:r w:rsidR="003D5755" w:rsidRPr="003D5755">
        <w:rPr>
          <w:rFonts w:ascii="Arial" w:hAnsi="Arial" w:cs="Arial"/>
        </w:rPr>
        <w:tab/>
      </w:r>
      <w:r w:rsidRPr="003D5755">
        <w:rPr>
          <w:rFonts w:ascii="Arial" w:hAnsi="Arial" w:cs="Arial"/>
        </w:rPr>
        <w:t>Friday, April 8, 2016</w:t>
      </w:r>
    </w:p>
    <w:p w:rsidR="00BB5441" w:rsidRDefault="00BB5441" w:rsidP="003D5755">
      <w:pPr>
        <w:ind w:left="360"/>
        <w:outlineLvl w:val="0"/>
        <w:rPr>
          <w:rFonts w:ascii="Arial" w:hAnsi="Arial" w:cs="Arial"/>
          <w:b/>
          <w:bCs/>
          <w:sz w:val="22"/>
          <w:szCs w:val="22"/>
          <w:u w:val="single"/>
        </w:rPr>
      </w:pPr>
    </w:p>
    <w:p w:rsidR="001611A7" w:rsidRPr="00F573B7" w:rsidRDefault="001611A7" w:rsidP="002128D8">
      <w:pPr>
        <w:jc w:val="both"/>
        <w:outlineLvl w:val="0"/>
        <w:rPr>
          <w:rFonts w:ascii="Arial" w:hAnsi="Arial" w:cs="Arial"/>
          <w:b/>
          <w:bCs/>
          <w:u w:val="single"/>
        </w:rPr>
      </w:pPr>
      <w:r w:rsidRPr="00F573B7">
        <w:rPr>
          <w:rFonts w:ascii="Arial" w:hAnsi="Arial" w:cs="Arial"/>
          <w:b/>
          <w:bCs/>
          <w:u w:val="single"/>
        </w:rPr>
        <w:t>Course Description</w:t>
      </w:r>
    </w:p>
    <w:p w:rsidR="008353EE" w:rsidRPr="001A22F1" w:rsidRDefault="00BB5441" w:rsidP="001A22F1">
      <w:pPr>
        <w:jc w:val="both"/>
        <w:rPr>
          <w:rFonts w:ascii="Arial" w:hAnsi="Arial" w:cs="Arial"/>
        </w:rPr>
      </w:pPr>
      <w:r w:rsidRPr="001A22F1">
        <w:rPr>
          <w:rFonts w:ascii="Arial" w:hAnsi="Arial" w:cs="Arial"/>
        </w:rPr>
        <w:t xml:space="preserve">This is </w:t>
      </w:r>
      <w:r w:rsidR="005B09E6" w:rsidRPr="001A22F1">
        <w:rPr>
          <w:rFonts w:ascii="Arial" w:hAnsi="Arial" w:cs="Arial"/>
        </w:rPr>
        <w:t xml:space="preserve">a </w:t>
      </w:r>
      <w:r w:rsidR="00FF36D5" w:rsidRPr="001A22F1">
        <w:rPr>
          <w:rFonts w:ascii="Arial" w:hAnsi="Arial" w:cs="Arial"/>
        </w:rPr>
        <w:t xml:space="preserve">case-and-applications-oriented graduate </w:t>
      </w:r>
      <w:r w:rsidR="000B7207" w:rsidRPr="001A22F1">
        <w:rPr>
          <w:rFonts w:ascii="Arial" w:hAnsi="Arial" w:cs="Arial"/>
        </w:rPr>
        <w:t xml:space="preserve">accounting </w:t>
      </w:r>
      <w:r w:rsidRPr="001A22F1">
        <w:rPr>
          <w:rFonts w:ascii="Arial" w:hAnsi="Arial" w:cs="Arial"/>
        </w:rPr>
        <w:t>course</w:t>
      </w:r>
      <w:r w:rsidR="00FF36D5" w:rsidRPr="001A22F1">
        <w:rPr>
          <w:rFonts w:ascii="Arial" w:hAnsi="Arial" w:cs="Arial"/>
        </w:rPr>
        <w:t xml:space="preserve"> which focuses on the analysis of corporate financial reports from a decision-maker's perspective</w:t>
      </w:r>
      <w:r w:rsidR="00D853FB" w:rsidRPr="001A22F1">
        <w:rPr>
          <w:rFonts w:ascii="Arial" w:hAnsi="Arial" w:cs="Arial"/>
        </w:rPr>
        <w:t xml:space="preserve">.  </w:t>
      </w:r>
      <w:r w:rsidR="00FF36D5" w:rsidRPr="001A22F1">
        <w:rPr>
          <w:rFonts w:ascii="Arial" w:hAnsi="Arial" w:cs="Arial"/>
        </w:rPr>
        <w:t>Applications include credit analysis, equity valuation, and financial distress</w:t>
      </w:r>
      <w:r w:rsidR="00CF74A3">
        <w:rPr>
          <w:rFonts w:ascii="Arial" w:hAnsi="Arial" w:cs="Arial"/>
        </w:rPr>
        <w:t>.</w:t>
      </w:r>
      <w:r w:rsidR="00FF36D5" w:rsidRPr="001A22F1">
        <w:rPr>
          <w:rFonts w:ascii="Arial" w:hAnsi="Arial" w:cs="Arial"/>
        </w:rPr>
        <w:t xml:space="preserve"> </w:t>
      </w:r>
      <w:r w:rsidRPr="001A22F1">
        <w:rPr>
          <w:rFonts w:ascii="Arial" w:hAnsi="Arial" w:cs="Arial"/>
        </w:rPr>
        <w:t xml:space="preserve">The primary focus of the course is </w:t>
      </w:r>
      <w:r w:rsidR="008353EE" w:rsidRPr="001A22F1">
        <w:rPr>
          <w:rFonts w:ascii="Arial" w:hAnsi="Arial" w:cs="Arial"/>
        </w:rPr>
        <w:t xml:space="preserve">on analyzing and using publicly available financial reports for the purpose of financial analysis and valuation.  The goal is to better use such information to evaluate the firm’s past and present performance as well as to better anticipate future performance.  </w:t>
      </w:r>
    </w:p>
    <w:p w:rsidR="008353EE" w:rsidRDefault="008353EE" w:rsidP="008353EE">
      <w:pPr>
        <w:rPr>
          <w:sz w:val="22"/>
          <w:szCs w:val="22"/>
        </w:rPr>
      </w:pPr>
    </w:p>
    <w:p w:rsidR="00CF74A3" w:rsidRDefault="002E1D19" w:rsidP="00CF74A3">
      <w:pPr>
        <w:jc w:val="both"/>
        <w:rPr>
          <w:rFonts w:ascii="Arial" w:hAnsi="Arial" w:cs="Arial"/>
        </w:rPr>
      </w:pPr>
      <w:r w:rsidRPr="00F573B7">
        <w:rPr>
          <w:rFonts w:ascii="Arial" w:hAnsi="Arial" w:cs="Arial"/>
          <w:b/>
          <w:u w:val="single"/>
        </w:rPr>
        <w:t>Learning Objectives</w:t>
      </w:r>
      <w:r w:rsidRPr="00F573B7">
        <w:rPr>
          <w:rFonts w:ascii="Arial" w:hAnsi="Arial" w:cs="Arial"/>
        </w:rPr>
        <w:t xml:space="preserve"> </w:t>
      </w:r>
    </w:p>
    <w:p w:rsidR="003E420A" w:rsidRPr="00CF74A3" w:rsidRDefault="003E420A" w:rsidP="00CF74A3">
      <w:pPr>
        <w:jc w:val="both"/>
        <w:rPr>
          <w:rFonts w:ascii="Arial" w:hAnsi="Arial" w:cs="Arial"/>
        </w:rPr>
      </w:pPr>
      <w:r w:rsidRPr="00CF74A3">
        <w:rPr>
          <w:rFonts w:ascii="Arial" w:hAnsi="Arial" w:cs="Arial"/>
        </w:rPr>
        <w:t>Upon</w:t>
      </w:r>
      <w:r w:rsidR="00B57100" w:rsidRPr="00CF74A3">
        <w:rPr>
          <w:rFonts w:ascii="Arial" w:hAnsi="Arial" w:cs="Arial"/>
        </w:rPr>
        <w:t xml:space="preserve"> completion of this course, students </w:t>
      </w:r>
      <w:r w:rsidRPr="00CF74A3">
        <w:rPr>
          <w:rFonts w:ascii="Arial" w:hAnsi="Arial" w:cs="Arial"/>
        </w:rPr>
        <w:t xml:space="preserve">should be </w:t>
      </w:r>
      <w:r w:rsidR="008353EE" w:rsidRPr="00CF74A3">
        <w:rPr>
          <w:rFonts w:ascii="Arial" w:hAnsi="Arial" w:cs="Arial"/>
        </w:rPr>
        <w:t xml:space="preserve">better </w:t>
      </w:r>
      <w:r w:rsidRPr="00CF74A3">
        <w:rPr>
          <w:rFonts w:ascii="Arial" w:hAnsi="Arial" w:cs="Arial"/>
        </w:rPr>
        <w:t xml:space="preserve">able to: </w:t>
      </w:r>
    </w:p>
    <w:p w:rsidR="008353EE" w:rsidRPr="00CF74A3" w:rsidRDefault="008353EE" w:rsidP="00CF74A3">
      <w:pPr>
        <w:jc w:val="both"/>
        <w:rPr>
          <w:rFonts w:ascii="Arial" w:hAnsi="Arial" w:cs="Arial"/>
        </w:rPr>
      </w:pPr>
    </w:p>
    <w:p w:rsidR="008353EE" w:rsidRPr="00CF74A3" w:rsidRDefault="008353EE" w:rsidP="00CF74A3">
      <w:pPr>
        <w:pStyle w:val="ListParagraph"/>
        <w:numPr>
          <w:ilvl w:val="0"/>
          <w:numId w:val="14"/>
        </w:numPr>
        <w:ind w:left="720"/>
        <w:jc w:val="both"/>
        <w:rPr>
          <w:rFonts w:ascii="Arial" w:hAnsi="Arial" w:cs="Arial"/>
        </w:rPr>
      </w:pPr>
      <w:r w:rsidRPr="00CF74A3">
        <w:rPr>
          <w:rFonts w:ascii="Arial" w:hAnsi="Arial" w:cs="Arial"/>
        </w:rPr>
        <w:t>Demonstrate understanding of financial statement information from a decision maker’s perspective, including appreciation of the usefulness and limitations of the information by comparing and contrasting financial information as prepared in accordance with GAAP to the economics of an entity’s operations</w:t>
      </w:r>
    </w:p>
    <w:p w:rsidR="008353EE" w:rsidRPr="00CF74A3" w:rsidRDefault="008353EE" w:rsidP="00CF74A3">
      <w:pPr>
        <w:pStyle w:val="ListParagraph"/>
        <w:numPr>
          <w:ilvl w:val="0"/>
          <w:numId w:val="14"/>
        </w:numPr>
        <w:ind w:left="720"/>
        <w:jc w:val="both"/>
        <w:rPr>
          <w:rFonts w:ascii="Arial" w:hAnsi="Arial" w:cs="Arial"/>
        </w:rPr>
      </w:pPr>
      <w:r w:rsidRPr="00CF74A3">
        <w:rPr>
          <w:rFonts w:ascii="Arial" w:hAnsi="Arial" w:cs="Arial"/>
        </w:rPr>
        <w:t>Use accounting information for financial analysis, including credit analysis and equity valuation, in order to evaluate an entity’s past and present performance and predict likely future performance</w:t>
      </w:r>
    </w:p>
    <w:p w:rsidR="008353EE" w:rsidRPr="00CF74A3" w:rsidRDefault="008353EE" w:rsidP="00CF74A3">
      <w:pPr>
        <w:jc w:val="both"/>
        <w:rPr>
          <w:rFonts w:ascii="Arial" w:hAnsi="Arial" w:cs="Arial"/>
        </w:rPr>
      </w:pPr>
    </w:p>
    <w:p w:rsidR="008353EE" w:rsidRPr="00CF74A3" w:rsidRDefault="00056881" w:rsidP="00CF74A3">
      <w:pPr>
        <w:jc w:val="both"/>
        <w:rPr>
          <w:rFonts w:ascii="Arial" w:hAnsi="Arial" w:cs="Arial"/>
        </w:rPr>
      </w:pPr>
      <w:r w:rsidRPr="00CF74A3">
        <w:rPr>
          <w:rFonts w:ascii="Arial" w:hAnsi="Arial" w:cs="Arial"/>
        </w:rPr>
        <w:t xml:space="preserve">Of the </w:t>
      </w:r>
      <w:r w:rsidR="008353EE" w:rsidRPr="00CF74A3">
        <w:rPr>
          <w:rFonts w:ascii="Arial" w:hAnsi="Arial" w:cs="Arial"/>
        </w:rPr>
        <w:t xml:space="preserve">five </w:t>
      </w:r>
      <w:r w:rsidRPr="00CF74A3">
        <w:rPr>
          <w:rFonts w:ascii="Arial" w:hAnsi="Arial" w:cs="Arial"/>
        </w:rPr>
        <w:t>Marshall Student Learning Outcomes which follow, t</w:t>
      </w:r>
      <w:r w:rsidR="008353EE" w:rsidRPr="00CF74A3">
        <w:rPr>
          <w:rFonts w:ascii="Arial" w:hAnsi="Arial" w:cs="Arial"/>
        </w:rPr>
        <w:t xml:space="preserve">his course </w:t>
      </w:r>
      <w:r w:rsidRPr="00CF74A3">
        <w:rPr>
          <w:rFonts w:ascii="Arial" w:hAnsi="Arial" w:cs="Arial"/>
        </w:rPr>
        <w:t>focuses on O</w:t>
      </w:r>
      <w:r w:rsidR="00625051" w:rsidRPr="00CF74A3">
        <w:rPr>
          <w:rFonts w:ascii="Arial" w:hAnsi="Arial" w:cs="Arial"/>
        </w:rPr>
        <w:t>utcome</w:t>
      </w:r>
      <w:r w:rsidRPr="00CF74A3">
        <w:rPr>
          <w:rFonts w:ascii="Arial" w:hAnsi="Arial" w:cs="Arial"/>
        </w:rPr>
        <w:t xml:space="preserve"> 1</w:t>
      </w:r>
      <w:r w:rsidR="00625051" w:rsidRPr="00CF74A3">
        <w:rPr>
          <w:rFonts w:ascii="Arial" w:hAnsi="Arial" w:cs="Arial"/>
        </w:rPr>
        <w:t>:</w:t>
      </w:r>
    </w:p>
    <w:p w:rsidR="00625051" w:rsidRPr="00CF74A3" w:rsidRDefault="00625051" w:rsidP="00CF74A3">
      <w:pPr>
        <w:jc w:val="both"/>
        <w:rPr>
          <w:rFonts w:ascii="Arial" w:hAnsi="Arial" w:cs="Arial"/>
        </w:rPr>
      </w:pPr>
    </w:p>
    <w:p w:rsidR="008353EE" w:rsidRPr="00CF74A3" w:rsidRDefault="008353EE" w:rsidP="00CF74A3">
      <w:pPr>
        <w:numPr>
          <w:ilvl w:val="0"/>
          <w:numId w:val="15"/>
        </w:numPr>
        <w:jc w:val="both"/>
        <w:rPr>
          <w:rFonts w:ascii="Arial" w:hAnsi="Arial" w:cs="Arial"/>
          <w:i/>
        </w:rPr>
      </w:pPr>
      <w:r w:rsidRPr="00CF74A3">
        <w:rPr>
          <w:rFonts w:ascii="Arial" w:hAnsi="Arial" w:cs="Arial"/>
          <w:i/>
        </w:rPr>
        <w:t>Technical, Conceptual, Problem-Solving Requirement</w:t>
      </w:r>
    </w:p>
    <w:p w:rsidR="008353EE" w:rsidRPr="00CF74A3" w:rsidRDefault="008353EE" w:rsidP="00CF74A3">
      <w:pPr>
        <w:ind w:left="720"/>
        <w:jc w:val="both"/>
        <w:rPr>
          <w:rFonts w:ascii="Arial" w:hAnsi="Arial" w:cs="Arial"/>
        </w:rPr>
      </w:pPr>
      <w:r w:rsidRPr="00CF74A3">
        <w:rPr>
          <w:rFonts w:ascii="Arial" w:hAnsi="Arial" w:cs="Arial"/>
        </w:rPr>
        <w:t>Students will be competent in and be able to apply discipline-specific knowledge and skills in the fields of accounting or taxation.  This learning outcome includes the development of critical thinking and problem solving skills, as well as an understanding of the strategic role of accounting in business organizations and society.</w:t>
      </w:r>
    </w:p>
    <w:p w:rsidR="008353EE" w:rsidRPr="00CF74A3" w:rsidRDefault="008353EE" w:rsidP="00CF74A3">
      <w:pPr>
        <w:ind w:left="720"/>
        <w:jc w:val="both"/>
        <w:rPr>
          <w:rFonts w:ascii="Arial" w:hAnsi="Arial" w:cs="Arial"/>
        </w:rPr>
      </w:pPr>
    </w:p>
    <w:p w:rsidR="008353EE" w:rsidRPr="00CF74A3" w:rsidRDefault="008353EE" w:rsidP="00CF74A3">
      <w:pPr>
        <w:numPr>
          <w:ilvl w:val="0"/>
          <w:numId w:val="15"/>
        </w:numPr>
        <w:jc w:val="both"/>
        <w:rPr>
          <w:rFonts w:ascii="Arial" w:hAnsi="Arial" w:cs="Arial"/>
          <w:i/>
        </w:rPr>
      </w:pPr>
      <w:r w:rsidRPr="00CF74A3">
        <w:rPr>
          <w:rFonts w:ascii="Arial" w:hAnsi="Arial" w:cs="Arial"/>
          <w:i/>
        </w:rPr>
        <w:lastRenderedPageBreak/>
        <w:t>Professional Development Requirement</w:t>
      </w:r>
    </w:p>
    <w:p w:rsidR="008353EE" w:rsidRPr="00CF74A3" w:rsidRDefault="008353EE" w:rsidP="00CF74A3">
      <w:pPr>
        <w:ind w:left="720"/>
        <w:jc w:val="both"/>
        <w:rPr>
          <w:rFonts w:ascii="Arial" w:hAnsi="Arial" w:cs="Arial"/>
        </w:rPr>
      </w:pPr>
      <w:r w:rsidRPr="00CF74A3">
        <w:rPr>
          <w:rFonts w:ascii="Arial" w:hAnsi="Arial" w:cs="Arial"/>
        </w:rPr>
        <w:t>Students will be able to communicate clearly, and strategically, after considering the relevant audience, situation and purpose of the communication.  Students will develop the ability to work productively with others to accomplish established goals.</w:t>
      </w:r>
    </w:p>
    <w:p w:rsidR="008353EE" w:rsidRPr="00CF74A3" w:rsidRDefault="008353EE" w:rsidP="00CF74A3">
      <w:pPr>
        <w:ind w:left="720"/>
        <w:jc w:val="both"/>
        <w:rPr>
          <w:rFonts w:ascii="Arial" w:hAnsi="Arial" w:cs="Arial"/>
        </w:rPr>
      </w:pPr>
    </w:p>
    <w:p w:rsidR="008353EE" w:rsidRPr="00CF74A3" w:rsidRDefault="008353EE" w:rsidP="00CF74A3">
      <w:pPr>
        <w:numPr>
          <w:ilvl w:val="0"/>
          <w:numId w:val="15"/>
        </w:numPr>
        <w:jc w:val="both"/>
        <w:rPr>
          <w:rFonts w:ascii="Arial" w:hAnsi="Arial" w:cs="Arial"/>
          <w:i/>
        </w:rPr>
      </w:pPr>
      <w:r w:rsidRPr="00CF74A3">
        <w:rPr>
          <w:rFonts w:ascii="Arial" w:hAnsi="Arial" w:cs="Arial"/>
          <w:i/>
        </w:rPr>
        <w:t>Research/Life-Long Learning Requirement</w:t>
      </w:r>
    </w:p>
    <w:p w:rsidR="008353EE" w:rsidRPr="00CF74A3" w:rsidRDefault="008353EE" w:rsidP="00CF74A3">
      <w:pPr>
        <w:ind w:left="720"/>
        <w:jc w:val="both"/>
        <w:rPr>
          <w:rFonts w:ascii="Arial" w:hAnsi="Arial" w:cs="Arial"/>
        </w:rPr>
      </w:pPr>
      <w:r w:rsidRPr="00CF74A3">
        <w:rPr>
          <w:rFonts w:ascii="Arial" w:hAnsi="Arial" w:cs="Arial"/>
        </w:rPr>
        <w:t>Students will be able to use relevant research databases and academic/professional literature to gain new knowledge and analyze business situations.</w:t>
      </w:r>
    </w:p>
    <w:p w:rsidR="008353EE" w:rsidRPr="00CF74A3" w:rsidRDefault="008353EE" w:rsidP="00CF74A3">
      <w:pPr>
        <w:ind w:left="720"/>
        <w:jc w:val="both"/>
        <w:rPr>
          <w:rFonts w:ascii="Arial" w:hAnsi="Arial" w:cs="Arial"/>
        </w:rPr>
      </w:pPr>
    </w:p>
    <w:p w:rsidR="008353EE" w:rsidRPr="00CF74A3" w:rsidRDefault="008353EE" w:rsidP="00CF74A3">
      <w:pPr>
        <w:numPr>
          <w:ilvl w:val="0"/>
          <w:numId w:val="15"/>
        </w:numPr>
        <w:jc w:val="both"/>
        <w:rPr>
          <w:rFonts w:ascii="Arial" w:hAnsi="Arial" w:cs="Arial"/>
          <w:i/>
        </w:rPr>
      </w:pPr>
      <w:r w:rsidRPr="00CF74A3">
        <w:rPr>
          <w:rFonts w:ascii="Arial" w:hAnsi="Arial" w:cs="Arial"/>
          <w:i/>
        </w:rPr>
        <w:t>Ethical Principles and Professional Standards Requirement</w:t>
      </w:r>
    </w:p>
    <w:p w:rsidR="008353EE" w:rsidRPr="00CF74A3" w:rsidRDefault="008353EE" w:rsidP="00CF74A3">
      <w:pPr>
        <w:ind w:left="720"/>
        <w:jc w:val="both"/>
        <w:rPr>
          <w:rFonts w:ascii="Arial" w:hAnsi="Arial" w:cs="Arial"/>
        </w:rPr>
      </w:pPr>
      <w:r w:rsidRPr="00CF74A3">
        <w:rPr>
          <w:rFonts w:ascii="Arial" w:hAnsi="Arial" w:cs="Arial"/>
        </w:rPr>
        <w:t>Students will be able to apply ethical principles and professional standards in analyzing situations and making informed decisions.</w:t>
      </w:r>
    </w:p>
    <w:p w:rsidR="008353EE" w:rsidRPr="00CF74A3" w:rsidRDefault="008353EE" w:rsidP="00CF74A3">
      <w:pPr>
        <w:ind w:left="720"/>
        <w:jc w:val="both"/>
        <w:rPr>
          <w:rFonts w:ascii="Arial" w:hAnsi="Arial" w:cs="Arial"/>
        </w:rPr>
      </w:pPr>
    </w:p>
    <w:p w:rsidR="008353EE" w:rsidRPr="00CF74A3" w:rsidRDefault="008353EE" w:rsidP="00CF74A3">
      <w:pPr>
        <w:numPr>
          <w:ilvl w:val="0"/>
          <w:numId w:val="15"/>
        </w:numPr>
        <w:jc w:val="both"/>
        <w:rPr>
          <w:rFonts w:ascii="Arial" w:hAnsi="Arial" w:cs="Arial"/>
          <w:i/>
        </w:rPr>
      </w:pPr>
      <w:r w:rsidRPr="00CF74A3">
        <w:rPr>
          <w:rFonts w:ascii="Arial" w:hAnsi="Arial" w:cs="Arial"/>
          <w:i/>
        </w:rPr>
        <w:t>Globalization Requirement</w:t>
      </w:r>
    </w:p>
    <w:p w:rsidR="008353EE" w:rsidRPr="00CF74A3" w:rsidRDefault="008353EE" w:rsidP="00CF74A3">
      <w:pPr>
        <w:ind w:left="720"/>
        <w:jc w:val="both"/>
        <w:rPr>
          <w:rFonts w:ascii="Arial" w:hAnsi="Arial" w:cs="Arial"/>
        </w:rPr>
      </w:pPr>
      <w:r w:rsidRPr="00CF74A3">
        <w:rPr>
          <w:rFonts w:ascii="Arial" w:hAnsi="Arial" w:cs="Arial"/>
        </w:rPr>
        <w:t>Students will be able to demonstrate an international perspective and appreciation for diversity and cultural differences, along with their significance in global business.</w:t>
      </w:r>
    </w:p>
    <w:p w:rsidR="008353EE" w:rsidRPr="004921F9" w:rsidRDefault="008353EE" w:rsidP="008353EE">
      <w:pPr>
        <w:rPr>
          <w:sz w:val="22"/>
          <w:szCs w:val="22"/>
        </w:rPr>
      </w:pPr>
    </w:p>
    <w:p w:rsidR="00F573B7" w:rsidRPr="00F573B7" w:rsidRDefault="002F6A5E" w:rsidP="00FB0B22">
      <w:pPr>
        <w:spacing w:after="120"/>
        <w:jc w:val="both"/>
        <w:rPr>
          <w:rFonts w:ascii="Arial" w:hAnsi="Arial" w:cs="Arial"/>
        </w:rPr>
      </w:pPr>
      <w:r w:rsidRPr="00F573B7">
        <w:rPr>
          <w:rFonts w:ascii="Arial" w:hAnsi="Arial" w:cs="Arial"/>
        </w:rPr>
        <w:t xml:space="preserve">To </w:t>
      </w:r>
      <w:r w:rsidR="002F7592">
        <w:rPr>
          <w:rFonts w:ascii="Arial" w:hAnsi="Arial" w:cs="Arial"/>
        </w:rPr>
        <w:t xml:space="preserve">help students </w:t>
      </w:r>
      <w:r w:rsidRPr="00F573B7">
        <w:rPr>
          <w:rFonts w:ascii="Arial" w:hAnsi="Arial" w:cs="Arial"/>
        </w:rPr>
        <w:t xml:space="preserve">achieve these learning objectives, a combination of background reading, </w:t>
      </w:r>
      <w:r w:rsidR="00B57100" w:rsidRPr="00F573B7">
        <w:rPr>
          <w:rFonts w:ascii="Arial" w:hAnsi="Arial" w:cs="Arial"/>
        </w:rPr>
        <w:t xml:space="preserve">homework, lecture, </w:t>
      </w:r>
      <w:r w:rsidRPr="00F573B7">
        <w:rPr>
          <w:rFonts w:ascii="Arial" w:hAnsi="Arial" w:cs="Arial"/>
        </w:rPr>
        <w:t>interactive discussion</w:t>
      </w:r>
      <w:r w:rsidR="00473CC2" w:rsidRPr="00F573B7">
        <w:rPr>
          <w:rFonts w:ascii="Arial" w:hAnsi="Arial" w:cs="Arial"/>
        </w:rPr>
        <w:t>,</w:t>
      </w:r>
      <w:r w:rsidR="002F7592">
        <w:rPr>
          <w:rFonts w:ascii="Arial" w:hAnsi="Arial" w:cs="Arial"/>
        </w:rPr>
        <w:t xml:space="preserve"> </w:t>
      </w:r>
      <w:r w:rsidR="00B57100" w:rsidRPr="00F573B7">
        <w:rPr>
          <w:rFonts w:ascii="Arial" w:hAnsi="Arial" w:cs="Arial"/>
        </w:rPr>
        <w:t xml:space="preserve">in-class </w:t>
      </w:r>
      <w:r w:rsidRPr="00F573B7">
        <w:rPr>
          <w:rFonts w:ascii="Arial" w:hAnsi="Arial" w:cs="Arial"/>
        </w:rPr>
        <w:t>problems</w:t>
      </w:r>
      <w:r w:rsidR="00B57100" w:rsidRPr="00F573B7">
        <w:rPr>
          <w:rFonts w:ascii="Arial" w:hAnsi="Arial" w:cs="Arial"/>
        </w:rPr>
        <w:t xml:space="preserve">, </w:t>
      </w:r>
      <w:r w:rsidR="002F7592">
        <w:rPr>
          <w:rFonts w:ascii="Arial" w:hAnsi="Arial" w:cs="Arial"/>
        </w:rPr>
        <w:t xml:space="preserve">a group project, </w:t>
      </w:r>
      <w:r w:rsidR="00B57100" w:rsidRPr="00F573B7">
        <w:rPr>
          <w:rFonts w:ascii="Arial" w:hAnsi="Arial" w:cs="Arial"/>
        </w:rPr>
        <w:t xml:space="preserve">and periodic exams </w:t>
      </w:r>
      <w:r w:rsidRPr="00F573B7">
        <w:rPr>
          <w:rFonts w:ascii="Arial" w:hAnsi="Arial" w:cs="Arial"/>
        </w:rPr>
        <w:t xml:space="preserve">will be utilized. </w:t>
      </w:r>
      <w:r w:rsidR="00FB0B22">
        <w:rPr>
          <w:rFonts w:ascii="Arial" w:hAnsi="Arial" w:cs="Arial"/>
        </w:rPr>
        <w:t xml:space="preserve">  </w:t>
      </w:r>
      <w:r w:rsidR="007F3891">
        <w:rPr>
          <w:rFonts w:ascii="Arial" w:hAnsi="Arial" w:cs="Arial"/>
        </w:rPr>
        <w:t xml:space="preserve">Students will </w:t>
      </w:r>
      <w:r w:rsidR="00F573B7" w:rsidRPr="00F573B7">
        <w:rPr>
          <w:rFonts w:ascii="Arial" w:hAnsi="Arial" w:cs="Arial"/>
        </w:rPr>
        <w:t xml:space="preserve">demonstrate </w:t>
      </w:r>
      <w:r w:rsidR="002F7592" w:rsidRPr="00F573B7">
        <w:rPr>
          <w:rFonts w:ascii="Arial" w:hAnsi="Arial" w:cs="Arial"/>
        </w:rPr>
        <w:t>achievement of these learning objectives</w:t>
      </w:r>
      <w:r w:rsidR="007F3891">
        <w:rPr>
          <w:rFonts w:ascii="Arial" w:hAnsi="Arial" w:cs="Arial"/>
        </w:rPr>
        <w:t xml:space="preserve"> </w:t>
      </w:r>
      <w:r w:rsidR="00F573B7" w:rsidRPr="00F573B7">
        <w:rPr>
          <w:rFonts w:ascii="Arial" w:hAnsi="Arial" w:cs="Arial"/>
        </w:rPr>
        <w:t xml:space="preserve">by individually working problems </w:t>
      </w:r>
      <w:r w:rsidR="002F7592">
        <w:rPr>
          <w:rFonts w:ascii="Arial" w:hAnsi="Arial" w:cs="Arial"/>
        </w:rPr>
        <w:t>on</w:t>
      </w:r>
      <w:r w:rsidR="00F573B7" w:rsidRPr="00F573B7">
        <w:rPr>
          <w:rFonts w:ascii="Arial" w:hAnsi="Arial" w:cs="Arial"/>
        </w:rPr>
        <w:t xml:space="preserve"> quizzes and exams, and completing a group assignment. </w:t>
      </w:r>
    </w:p>
    <w:p w:rsidR="00625051" w:rsidRDefault="002E1D19" w:rsidP="00241ECF">
      <w:pPr>
        <w:keepNext/>
        <w:keepLines/>
        <w:jc w:val="both"/>
        <w:rPr>
          <w:rFonts w:ascii="Arial" w:hAnsi="Arial" w:cs="Arial"/>
        </w:rPr>
      </w:pPr>
      <w:r w:rsidRPr="00F573B7">
        <w:rPr>
          <w:rFonts w:ascii="Arial" w:hAnsi="Arial" w:cs="Arial"/>
          <w:b/>
          <w:u w:val="single"/>
        </w:rPr>
        <w:t>Required Materials</w:t>
      </w:r>
      <w:r w:rsidR="00891C77" w:rsidRPr="00F573B7">
        <w:rPr>
          <w:rFonts w:ascii="Arial" w:hAnsi="Arial" w:cs="Arial"/>
        </w:rPr>
        <w:t xml:space="preserve"> </w:t>
      </w:r>
    </w:p>
    <w:p w:rsidR="0026529F" w:rsidRDefault="00625051" w:rsidP="00625051">
      <w:pPr>
        <w:keepNext/>
        <w:keepLines/>
        <w:spacing w:after="120"/>
        <w:jc w:val="both"/>
        <w:rPr>
          <w:rFonts w:ascii="Arial" w:hAnsi="Arial" w:cs="Arial"/>
        </w:rPr>
      </w:pPr>
      <w:r w:rsidRPr="00CF74A3">
        <w:rPr>
          <w:rFonts w:ascii="Arial" w:hAnsi="Arial" w:cs="Arial"/>
        </w:rPr>
        <w:t xml:space="preserve">Subramanyam, K.R. </w:t>
      </w:r>
      <w:r w:rsidRPr="00CF74A3">
        <w:rPr>
          <w:rFonts w:ascii="Arial" w:hAnsi="Arial" w:cs="Arial"/>
          <w:i/>
        </w:rPr>
        <w:t>Financial Statement Analysis,</w:t>
      </w:r>
      <w:r w:rsidRPr="00CF74A3">
        <w:rPr>
          <w:rFonts w:ascii="Arial" w:hAnsi="Arial" w:cs="Arial"/>
        </w:rPr>
        <w:t xml:space="preserve"> 11</w:t>
      </w:r>
      <w:r w:rsidRPr="00CF74A3">
        <w:rPr>
          <w:rFonts w:ascii="Arial" w:hAnsi="Arial" w:cs="Arial"/>
          <w:vertAlign w:val="superscript"/>
        </w:rPr>
        <w:t>th</w:t>
      </w:r>
      <w:r w:rsidRPr="00CF74A3">
        <w:rPr>
          <w:rFonts w:ascii="Arial" w:hAnsi="Arial" w:cs="Arial"/>
        </w:rPr>
        <w:t xml:space="preserve"> edition (McGraw Hill Higher Education, 2014) Hardcover ISBN </w:t>
      </w:r>
      <w:r w:rsidR="0026529F" w:rsidRPr="00CF74A3">
        <w:rPr>
          <w:rFonts w:ascii="Arial" w:hAnsi="Arial" w:cs="Arial"/>
        </w:rPr>
        <w:t>978-</w:t>
      </w:r>
      <w:r w:rsidR="00241ECF" w:rsidRPr="00CF74A3">
        <w:rPr>
          <w:rFonts w:ascii="Arial" w:hAnsi="Arial" w:cs="Arial"/>
        </w:rPr>
        <w:t>0</w:t>
      </w:r>
      <w:r w:rsidR="0026529F" w:rsidRPr="00CF74A3">
        <w:rPr>
          <w:rFonts w:ascii="Arial" w:hAnsi="Arial" w:cs="Arial"/>
        </w:rPr>
        <w:t>-</w:t>
      </w:r>
      <w:r w:rsidR="00241ECF" w:rsidRPr="00CF74A3">
        <w:rPr>
          <w:rFonts w:ascii="Arial" w:hAnsi="Arial" w:cs="Arial"/>
        </w:rPr>
        <w:t>07-8</w:t>
      </w:r>
      <w:r w:rsidR="0026529F" w:rsidRPr="00CF74A3">
        <w:rPr>
          <w:rFonts w:ascii="Arial" w:hAnsi="Arial" w:cs="Arial"/>
        </w:rPr>
        <w:t>11</w:t>
      </w:r>
      <w:r w:rsidR="00241ECF" w:rsidRPr="00CF74A3">
        <w:rPr>
          <w:rFonts w:ascii="Arial" w:hAnsi="Arial" w:cs="Arial"/>
        </w:rPr>
        <w:t>096-2</w:t>
      </w:r>
      <w:r w:rsidR="0026529F" w:rsidRPr="00CF74A3">
        <w:rPr>
          <w:rFonts w:ascii="Arial" w:hAnsi="Arial" w:cs="Arial"/>
        </w:rPr>
        <w:t>)</w:t>
      </w:r>
      <w:r w:rsidR="00241ECF" w:rsidRPr="00CF74A3">
        <w:rPr>
          <w:rFonts w:ascii="Arial" w:hAnsi="Arial" w:cs="Arial"/>
        </w:rPr>
        <w:t xml:space="preserve">.  This text was used in this class last semester. </w:t>
      </w:r>
    </w:p>
    <w:p w:rsidR="00CF74A3" w:rsidRDefault="00CF74A3" w:rsidP="00CF74A3">
      <w:pPr>
        <w:spacing w:after="120"/>
        <w:jc w:val="both"/>
        <w:rPr>
          <w:rFonts w:ascii="Arial" w:hAnsi="Arial" w:cs="Arial"/>
        </w:rPr>
      </w:pPr>
      <w:r>
        <w:rPr>
          <w:rFonts w:ascii="Arial" w:hAnsi="Arial" w:cs="Arial"/>
        </w:rPr>
        <w:t xml:space="preserve">Students are expected to regularly read a business periodical (e.g., </w:t>
      </w:r>
      <w:r w:rsidRPr="007B0677">
        <w:rPr>
          <w:rFonts w:ascii="Arial" w:hAnsi="Arial" w:cs="Arial"/>
          <w:i/>
        </w:rPr>
        <w:t>Wall Street Journal</w:t>
      </w:r>
      <w:r>
        <w:rPr>
          <w:rFonts w:ascii="Arial" w:hAnsi="Arial" w:cs="Arial"/>
        </w:rPr>
        <w:t xml:space="preserve">, </w:t>
      </w:r>
      <w:r w:rsidRPr="007B0677">
        <w:rPr>
          <w:rFonts w:ascii="Arial" w:hAnsi="Arial" w:cs="Arial"/>
          <w:i/>
        </w:rPr>
        <w:t>The Economist</w:t>
      </w:r>
      <w:r>
        <w:rPr>
          <w:rFonts w:ascii="Arial" w:hAnsi="Arial" w:cs="Arial"/>
        </w:rPr>
        <w:t>, or the B</w:t>
      </w:r>
      <w:r w:rsidRPr="00D706E0">
        <w:rPr>
          <w:rFonts w:ascii="Arial" w:hAnsi="Arial" w:cs="Arial"/>
        </w:rPr>
        <w:t>usiness Section</w:t>
      </w:r>
      <w:r>
        <w:rPr>
          <w:rFonts w:ascii="Arial" w:hAnsi="Arial" w:cs="Arial"/>
        </w:rPr>
        <w:t xml:space="preserve"> of </w:t>
      </w:r>
      <w:r>
        <w:rPr>
          <w:rFonts w:ascii="Arial" w:hAnsi="Arial" w:cs="Arial"/>
          <w:i/>
        </w:rPr>
        <w:t>Google News</w:t>
      </w:r>
      <w:r>
        <w:rPr>
          <w:rFonts w:ascii="Arial" w:hAnsi="Arial" w:cs="Arial"/>
        </w:rPr>
        <w:t xml:space="preserve">) and thus be aware of key current business events as well as familiar with business English.  </w:t>
      </w:r>
    </w:p>
    <w:p w:rsidR="009A6743" w:rsidRPr="00277E2C" w:rsidRDefault="009A6743" w:rsidP="00277E2C">
      <w:pPr>
        <w:jc w:val="both"/>
        <w:outlineLvl w:val="0"/>
        <w:rPr>
          <w:rFonts w:ascii="Arial" w:hAnsi="Arial" w:cs="Arial"/>
        </w:rPr>
      </w:pPr>
      <w:r w:rsidRPr="00F573B7">
        <w:rPr>
          <w:rFonts w:ascii="Arial" w:hAnsi="Arial" w:cs="Arial"/>
          <w:b/>
          <w:u w:val="single"/>
        </w:rPr>
        <w:t>Prerequisites and</w:t>
      </w:r>
      <w:r w:rsidR="002F6A5E" w:rsidRPr="00F573B7">
        <w:rPr>
          <w:rFonts w:ascii="Arial" w:hAnsi="Arial" w:cs="Arial"/>
          <w:b/>
          <w:u w:val="single"/>
        </w:rPr>
        <w:t xml:space="preserve"> </w:t>
      </w:r>
      <w:r w:rsidRPr="00F573B7">
        <w:rPr>
          <w:rFonts w:ascii="Arial" w:hAnsi="Arial" w:cs="Arial"/>
          <w:b/>
          <w:u w:val="single"/>
        </w:rPr>
        <w:t>Recommended Preparation</w:t>
      </w:r>
      <w:r w:rsidR="009E246F" w:rsidRPr="00F573B7">
        <w:rPr>
          <w:rFonts w:ascii="Arial" w:hAnsi="Arial" w:cs="Arial"/>
          <w:b/>
          <w:u w:val="single"/>
        </w:rPr>
        <w:t xml:space="preserve"> </w:t>
      </w:r>
    </w:p>
    <w:p w:rsidR="008F4FFF" w:rsidRPr="00277E2C" w:rsidRDefault="00825A38" w:rsidP="00277E2C">
      <w:pPr>
        <w:jc w:val="both"/>
        <w:rPr>
          <w:rFonts w:ascii="Arial" w:hAnsi="Arial" w:cs="Arial"/>
        </w:rPr>
      </w:pPr>
      <w:r w:rsidRPr="00277E2C">
        <w:rPr>
          <w:rFonts w:ascii="Arial" w:hAnsi="Arial" w:cs="Arial"/>
        </w:rPr>
        <w:t>T</w:t>
      </w:r>
      <w:r w:rsidR="008F4FFF" w:rsidRPr="00277E2C">
        <w:rPr>
          <w:rFonts w:ascii="Arial" w:hAnsi="Arial" w:cs="Arial"/>
        </w:rPr>
        <w:t>he prerequisite for this course is</w:t>
      </w:r>
      <w:r w:rsidRPr="00277E2C">
        <w:rPr>
          <w:rFonts w:ascii="Arial" w:hAnsi="Arial" w:cs="Arial"/>
        </w:rPr>
        <w:t xml:space="preserve"> </w:t>
      </w:r>
      <w:hyperlink r:id="rId13" w:history="1">
        <w:r w:rsidRPr="00277E2C">
          <w:rPr>
            <w:rFonts w:ascii="Arial" w:hAnsi="Arial" w:cs="Arial"/>
            <w:color w:val="0000FF"/>
            <w:u w:val="single"/>
          </w:rPr>
          <w:t>GSBA 510</w:t>
        </w:r>
      </w:hyperlink>
      <w:r w:rsidR="003B2C30" w:rsidRPr="00277E2C">
        <w:rPr>
          <w:rFonts w:ascii="Arial" w:hAnsi="Arial" w:cs="Arial"/>
        </w:rPr>
        <w:t xml:space="preserve">.  </w:t>
      </w:r>
    </w:p>
    <w:p w:rsidR="00277E2C" w:rsidRDefault="00277E2C" w:rsidP="00277E2C">
      <w:pPr>
        <w:jc w:val="both"/>
        <w:rPr>
          <w:rFonts w:ascii="Arial" w:hAnsi="Arial" w:cs="Arial"/>
          <w:b/>
          <w:u w:val="single"/>
        </w:rPr>
      </w:pPr>
    </w:p>
    <w:p w:rsidR="002E1D19" w:rsidRPr="00277E2C" w:rsidRDefault="002E1D19" w:rsidP="00277E2C">
      <w:pPr>
        <w:jc w:val="both"/>
        <w:rPr>
          <w:rFonts w:ascii="Arial" w:hAnsi="Arial" w:cs="Arial"/>
        </w:rPr>
      </w:pPr>
      <w:r w:rsidRPr="00277E2C">
        <w:rPr>
          <w:rFonts w:ascii="Arial" w:hAnsi="Arial" w:cs="Arial"/>
          <w:b/>
          <w:u w:val="single"/>
        </w:rPr>
        <w:t xml:space="preserve">Course </w:t>
      </w:r>
      <w:r w:rsidR="007F3891" w:rsidRPr="00277E2C">
        <w:rPr>
          <w:rFonts w:ascii="Arial" w:hAnsi="Arial" w:cs="Arial"/>
          <w:b/>
          <w:u w:val="single"/>
        </w:rPr>
        <w:t>Materials on Blackboard</w:t>
      </w:r>
      <w:r w:rsidR="009E246F" w:rsidRPr="00277E2C">
        <w:rPr>
          <w:rFonts w:ascii="Arial" w:hAnsi="Arial" w:cs="Arial"/>
          <w:b/>
          <w:u w:val="single"/>
        </w:rPr>
        <w:t xml:space="preserve"> </w:t>
      </w:r>
    </w:p>
    <w:p w:rsidR="0026529F" w:rsidRPr="00277E2C" w:rsidRDefault="007F3891" w:rsidP="00277E2C">
      <w:pPr>
        <w:jc w:val="both"/>
        <w:rPr>
          <w:rFonts w:ascii="Arial" w:hAnsi="Arial" w:cs="Arial"/>
        </w:rPr>
      </w:pPr>
      <w:r w:rsidRPr="00277E2C">
        <w:rPr>
          <w:rFonts w:ascii="Arial" w:hAnsi="Arial" w:cs="Arial"/>
        </w:rPr>
        <w:t xml:space="preserve">Supplemental </w:t>
      </w:r>
      <w:r w:rsidR="0026529F" w:rsidRPr="00277E2C">
        <w:rPr>
          <w:rFonts w:ascii="Arial" w:hAnsi="Arial" w:cs="Arial"/>
        </w:rPr>
        <w:t xml:space="preserve">class information will be </w:t>
      </w:r>
      <w:r w:rsidRPr="00277E2C">
        <w:rPr>
          <w:rFonts w:ascii="Arial" w:hAnsi="Arial" w:cs="Arial"/>
        </w:rPr>
        <w:t xml:space="preserve">posted on the class </w:t>
      </w:r>
      <w:r w:rsidR="0026529F" w:rsidRPr="00277E2C">
        <w:rPr>
          <w:rFonts w:ascii="Arial" w:hAnsi="Arial" w:cs="Arial"/>
        </w:rPr>
        <w:t xml:space="preserve">Blackboard </w:t>
      </w:r>
      <w:r w:rsidRPr="00277E2C">
        <w:rPr>
          <w:rFonts w:ascii="Arial" w:hAnsi="Arial" w:cs="Arial"/>
        </w:rPr>
        <w:t>we</w:t>
      </w:r>
      <w:r w:rsidR="009B7CB4" w:rsidRPr="00277E2C">
        <w:rPr>
          <w:rFonts w:ascii="Arial" w:hAnsi="Arial" w:cs="Arial"/>
        </w:rPr>
        <w:t>b</w:t>
      </w:r>
      <w:r w:rsidRPr="00277E2C">
        <w:rPr>
          <w:rFonts w:ascii="Arial" w:hAnsi="Arial" w:cs="Arial"/>
        </w:rPr>
        <w:t xml:space="preserve"> site.</w:t>
      </w:r>
      <w:r w:rsidR="0026529F" w:rsidRPr="00277E2C">
        <w:rPr>
          <w:rFonts w:ascii="Arial" w:hAnsi="Arial" w:cs="Arial"/>
        </w:rPr>
        <w:t xml:space="preserve">  </w:t>
      </w:r>
    </w:p>
    <w:p w:rsidR="00277E2C" w:rsidRDefault="00277E2C" w:rsidP="00277E2C">
      <w:pPr>
        <w:jc w:val="both"/>
        <w:outlineLvl w:val="0"/>
        <w:rPr>
          <w:rFonts w:ascii="Arial" w:hAnsi="Arial" w:cs="Arial"/>
          <w:b/>
          <w:u w:val="single"/>
        </w:rPr>
      </w:pPr>
    </w:p>
    <w:p w:rsidR="002E1D19" w:rsidRPr="00277E2C" w:rsidRDefault="002E1D19" w:rsidP="00277E2C">
      <w:pPr>
        <w:jc w:val="both"/>
        <w:outlineLvl w:val="0"/>
        <w:rPr>
          <w:rFonts w:ascii="Arial" w:hAnsi="Arial" w:cs="Arial"/>
          <w:b/>
          <w:u w:val="single"/>
        </w:rPr>
      </w:pPr>
      <w:r w:rsidRPr="00277E2C">
        <w:rPr>
          <w:rFonts w:ascii="Arial" w:hAnsi="Arial" w:cs="Arial"/>
          <w:b/>
          <w:u w:val="single"/>
        </w:rPr>
        <w:t>Grading</w:t>
      </w:r>
      <w:r w:rsidR="00671106" w:rsidRPr="00277E2C">
        <w:rPr>
          <w:rFonts w:ascii="Arial" w:hAnsi="Arial" w:cs="Arial"/>
          <w:b/>
          <w:u w:val="single"/>
        </w:rPr>
        <w:t xml:space="preserve"> Policies</w:t>
      </w:r>
      <w:r w:rsidR="009E246F" w:rsidRPr="00277E2C">
        <w:rPr>
          <w:rFonts w:ascii="Arial" w:hAnsi="Arial" w:cs="Arial"/>
          <w:b/>
          <w:u w:val="single"/>
        </w:rPr>
        <w:t xml:space="preserve"> </w:t>
      </w:r>
    </w:p>
    <w:p w:rsidR="00245AAF" w:rsidRPr="00F573B7" w:rsidRDefault="009B7CB4" w:rsidP="002128D8">
      <w:pPr>
        <w:jc w:val="both"/>
        <w:outlineLvl w:val="0"/>
        <w:rPr>
          <w:rFonts w:ascii="Arial" w:hAnsi="Arial" w:cs="Arial"/>
        </w:rPr>
      </w:pPr>
      <w:r>
        <w:rPr>
          <w:rFonts w:ascii="Arial" w:hAnsi="Arial" w:cs="Arial"/>
        </w:rPr>
        <w:t xml:space="preserve">Students’ </w:t>
      </w:r>
      <w:r w:rsidR="00607160" w:rsidRPr="00F573B7">
        <w:rPr>
          <w:rFonts w:ascii="Arial" w:hAnsi="Arial" w:cs="Arial"/>
        </w:rPr>
        <w:t>grade</w:t>
      </w:r>
      <w:r>
        <w:rPr>
          <w:rFonts w:ascii="Arial" w:hAnsi="Arial" w:cs="Arial"/>
        </w:rPr>
        <w:t>s</w:t>
      </w:r>
      <w:r w:rsidR="00245AAF" w:rsidRPr="00F573B7">
        <w:rPr>
          <w:rFonts w:ascii="Arial" w:hAnsi="Arial" w:cs="Arial"/>
        </w:rPr>
        <w:t xml:space="preserve"> </w:t>
      </w:r>
      <w:r w:rsidR="00D97ACD">
        <w:rPr>
          <w:rFonts w:ascii="Arial" w:hAnsi="Arial" w:cs="Arial"/>
        </w:rPr>
        <w:t xml:space="preserve">for </w:t>
      </w:r>
      <w:r w:rsidR="00245AAF" w:rsidRPr="00F573B7">
        <w:rPr>
          <w:rFonts w:ascii="Arial" w:hAnsi="Arial" w:cs="Arial"/>
        </w:rPr>
        <w:t xml:space="preserve">this class will be determined by </w:t>
      </w:r>
      <w:r>
        <w:rPr>
          <w:rFonts w:ascii="Arial" w:hAnsi="Arial" w:cs="Arial"/>
        </w:rPr>
        <w:t xml:space="preserve">their </w:t>
      </w:r>
      <w:r w:rsidR="00245AAF" w:rsidRPr="00F573B7">
        <w:rPr>
          <w:rFonts w:ascii="Arial" w:hAnsi="Arial" w:cs="Arial"/>
        </w:rPr>
        <w:t xml:space="preserve">relative performance on </w:t>
      </w:r>
      <w:r w:rsidR="00D97ACD">
        <w:rPr>
          <w:rFonts w:ascii="Arial" w:hAnsi="Arial" w:cs="Arial"/>
        </w:rPr>
        <w:t>the following student deliverables</w:t>
      </w:r>
      <w:r w:rsidR="00245AAF" w:rsidRPr="00F573B7">
        <w:rPr>
          <w:rFonts w:ascii="Arial" w:hAnsi="Arial" w:cs="Arial"/>
        </w:rPr>
        <w:t xml:space="preserve">.  </w:t>
      </w:r>
      <w:r>
        <w:rPr>
          <w:rFonts w:ascii="Arial" w:hAnsi="Arial" w:cs="Arial"/>
        </w:rPr>
        <w:t xml:space="preserve">The maximum </w:t>
      </w:r>
      <w:r w:rsidR="004E7FD0">
        <w:rPr>
          <w:rFonts w:ascii="Arial" w:hAnsi="Arial" w:cs="Arial"/>
        </w:rPr>
        <w:t>raw scores on these are:</w:t>
      </w:r>
    </w:p>
    <w:tbl>
      <w:tblPr>
        <w:tblW w:w="8534" w:type="dxa"/>
        <w:tblInd w:w="1285" w:type="dxa"/>
        <w:tblLayout w:type="fixed"/>
        <w:tblLook w:val="0000" w:firstRow="0" w:lastRow="0" w:firstColumn="0" w:lastColumn="0" w:noHBand="0" w:noVBand="0"/>
      </w:tblPr>
      <w:tblGrid>
        <w:gridCol w:w="3064"/>
        <w:gridCol w:w="1051"/>
        <w:gridCol w:w="1980"/>
        <w:gridCol w:w="2189"/>
        <w:gridCol w:w="250"/>
      </w:tblGrid>
      <w:tr w:rsidR="00883B95" w:rsidRPr="00F573B7" w:rsidTr="00825A38">
        <w:tc>
          <w:tcPr>
            <w:tcW w:w="3064" w:type="dxa"/>
            <w:tcMar>
              <w:top w:w="14" w:type="dxa"/>
              <w:left w:w="115" w:type="dxa"/>
              <w:right w:w="115" w:type="dxa"/>
            </w:tcMar>
            <w:vAlign w:val="center"/>
          </w:tcPr>
          <w:p w:rsidR="00883B95" w:rsidRPr="00F573B7" w:rsidRDefault="00883B95" w:rsidP="002128D8">
            <w:pPr>
              <w:jc w:val="both"/>
              <w:outlineLvl w:val="0"/>
              <w:rPr>
                <w:rFonts w:ascii="Arial" w:hAnsi="Arial" w:cs="Arial"/>
              </w:rPr>
            </w:pPr>
          </w:p>
        </w:tc>
        <w:tc>
          <w:tcPr>
            <w:tcW w:w="1051" w:type="dxa"/>
            <w:vAlign w:val="center"/>
          </w:tcPr>
          <w:p w:rsidR="001A518F" w:rsidRDefault="001A518F" w:rsidP="002128D8">
            <w:pPr>
              <w:jc w:val="both"/>
              <w:outlineLvl w:val="0"/>
              <w:rPr>
                <w:rFonts w:ascii="Arial" w:hAnsi="Arial" w:cs="Arial"/>
                <w:b/>
              </w:rPr>
            </w:pPr>
          </w:p>
          <w:p w:rsidR="001A518F" w:rsidRDefault="001A518F" w:rsidP="002128D8">
            <w:pPr>
              <w:jc w:val="both"/>
              <w:outlineLvl w:val="0"/>
              <w:rPr>
                <w:rFonts w:ascii="Arial" w:hAnsi="Arial" w:cs="Arial"/>
                <w:b/>
              </w:rPr>
            </w:pPr>
          </w:p>
          <w:p w:rsidR="00883B95" w:rsidRPr="001A518F" w:rsidRDefault="00883B95" w:rsidP="002128D8">
            <w:pPr>
              <w:jc w:val="both"/>
              <w:outlineLvl w:val="0"/>
              <w:rPr>
                <w:rFonts w:ascii="Arial" w:hAnsi="Arial" w:cs="Arial"/>
                <w:b/>
                <w:u w:val="single"/>
              </w:rPr>
            </w:pPr>
            <w:r w:rsidRPr="001A518F">
              <w:rPr>
                <w:rFonts w:ascii="Arial" w:hAnsi="Arial" w:cs="Arial"/>
                <w:b/>
                <w:u w:val="single"/>
              </w:rPr>
              <w:t>Points</w:t>
            </w:r>
          </w:p>
        </w:tc>
        <w:tc>
          <w:tcPr>
            <w:tcW w:w="1980" w:type="dxa"/>
            <w:tcMar>
              <w:top w:w="14" w:type="dxa"/>
              <w:left w:w="115" w:type="dxa"/>
              <w:right w:w="115" w:type="dxa"/>
            </w:tcMar>
            <w:vAlign w:val="center"/>
          </w:tcPr>
          <w:p w:rsidR="00883B95" w:rsidRPr="00F573B7" w:rsidRDefault="001A518F" w:rsidP="00825A38">
            <w:pPr>
              <w:ind w:left="-115"/>
              <w:jc w:val="center"/>
              <w:outlineLvl w:val="0"/>
              <w:rPr>
                <w:rFonts w:ascii="Arial" w:hAnsi="Arial" w:cs="Arial"/>
                <w:b/>
              </w:rPr>
            </w:pPr>
            <w:r>
              <w:rPr>
                <w:rFonts w:ascii="Arial" w:hAnsi="Arial" w:cs="Arial"/>
                <w:b/>
              </w:rPr>
              <w:t>Approx. %</w:t>
            </w:r>
            <w:r w:rsidR="004E7FD0">
              <w:rPr>
                <w:rFonts w:ascii="Arial" w:hAnsi="Arial" w:cs="Arial"/>
                <w:b/>
              </w:rPr>
              <w:t xml:space="preserve"> of </w:t>
            </w:r>
            <w:r w:rsidR="00825A38">
              <w:rPr>
                <w:rFonts w:ascii="Arial" w:hAnsi="Arial" w:cs="Arial"/>
                <w:b/>
              </w:rPr>
              <w:t xml:space="preserve"> </w:t>
            </w:r>
            <w:r w:rsidR="004E7FD0">
              <w:rPr>
                <w:rFonts w:ascii="Arial" w:hAnsi="Arial" w:cs="Arial"/>
                <w:b/>
              </w:rPr>
              <w:t>Total</w:t>
            </w:r>
            <w:r>
              <w:rPr>
                <w:rFonts w:ascii="Arial" w:hAnsi="Arial" w:cs="Arial"/>
                <w:b/>
              </w:rPr>
              <w:t xml:space="preserve"> (e</w:t>
            </w:r>
            <w:r w:rsidR="00825A38">
              <w:rPr>
                <w:rFonts w:ascii="Arial" w:hAnsi="Arial" w:cs="Arial"/>
                <w:b/>
              </w:rPr>
              <w:t>.</w:t>
            </w:r>
            <w:r>
              <w:rPr>
                <w:rFonts w:ascii="Arial" w:hAnsi="Arial" w:cs="Arial"/>
                <w:b/>
              </w:rPr>
              <w:t>g</w:t>
            </w:r>
            <w:r w:rsidR="00825A38">
              <w:rPr>
                <w:rFonts w:ascii="Arial" w:hAnsi="Arial" w:cs="Arial"/>
                <w:b/>
              </w:rPr>
              <w:t>.</w:t>
            </w:r>
            <w:r w:rsidR="004E7FD0">
              <w:rPr>
                <w:rFonts w:ascii="Arial" w:hAnsi="Arial" w:cs="Arial"/>
                <w:b/>
              </w:rPr>
              <w:t xml:space="preserve">, </w:t>
            </w:r>
            <w:r w:rsidR="00825A38">
              <w:rPr>
                <w:rFonts w:ascii="Arial" w:hAnsi="Arial" w:cs="Arial"/>
                <w:b/>
              </w:rPr>
              <w:t xml:space="preserve"> </w:t>
            </w:r>
            <w:r w:rsidR="00883B95" w:rsidRPr="001A518F">
              <w:rPr>
                <w:rFonts w:ascii="Arial" w:hAnsi="Arial" w:cs="Arial"/>
                <w:b/>
                <w:u w:val="single"/>
              </w:rPr>
              <w:t>Weight</w:t>
            </w:r>
            <w:r w:rsidR="004E7FD0" w:rsidRPr="001A518F">
              <w:rPr>
                <w:rFonts w:ascii="Arial" w:hAnsi="Arial" w:cs="Arial"/>
                <w:b/>
                <w:u w:val="single"/>
              </w:rPr>
              <w:t>ing)</w:t>
            </w:r>
          </w:p>
        </w:tc>
        <w:tc>
          <w:tcPr>
            <w:tcW w:w="2189" w:type="dxa"/>
            <w:vAlign w:val="center"/>
          </w:tcPr>
          <w:p w:rsidR="001A518F" w:rsidRDefault="001A518F" w:rsidP="002128D8">
            <w:pPr>
              <w:jc w:val="both"/>
              <w:outlineLvl w:val="0"/>
              <w:rPr>
                <w:rFonts w:ascii="Arial" w:hAnsi="Arial" w:cs="Arial"/>
                <w:b/>
              </w:rPr>
            </w:pPr>
          </w:p>
          <w:p w:rsidR="001A518F" w:rsidRDefault="001A518F" w:rsidP="002128D8">
            <w:pPr>
              <w:jc w:val="both"/>
              <w:outlineLvl w:val="0"/>
              <w:rPr>
                <w:rFonts w:ascii="Arial" w:hAnsi="Arial" w:cs="Arial"/>
                <w:b/>
              </w:rPr>
            </w:pPr>
          </w:p>
          <w:p w:rsidR="00883B95" w:rsidRPr="001A518F" w:rsidRDefault="009B7CB4" w:rsidP="007D19DC">
            <w:pPr>
              <w:outlineLvl w:val="0"/>
              <w:rPr>
                <w:rFonts w:ascii="Arial" w:hAnsi="Arial" w:cs="Arial"/>
                <w:b/>
                <w:u w:val="single"/>
              </w:rPr>
            </w:pPr>
            <w:r w:rsidRPr="001A518F">
              <w:rPr>
                <w:rFonts w:ascii="Arial" w:hAnsi="Arial" w:cs="Arial"/>
                <w:b/>
                <w:u w:val="single"/>
              </w:rPr>
              <w:t>Type</w:t>
            </w:r>
          </w:p>
        </w:tc>
        <w:tc>
          <w:tcPr>
            <w:tcW w:w="250" w:type="dxa"/>
            <w:tcMar>
              <w:top w:w="14" w:type="dxa"/>
              <w:left w:w="115" w:type="dxa"/>
              <w:right w:w="115" w:type="dxa"/>
            </w:tcMar>
            <w:vAlign w:val="center"/>
          </w:tcPr>
          <w:p w:rsidR="00883B95" w:rsidRPr="00F573B7" w:rsidRDefault="00883B95" w:rsidP="002128D8">
            <w:pPr>
              <w:jc w:val="both"/>
              <w:outlineLvl w:val="0"/>
              <w:rPr>
                <w:rFonts w:ascii="Arial" w:hAnsi="Arial" w:cs="Arial"/>
              </w:rPr>
            </w:pPr>
          </w:p>
        </w:tc>
      </w:tr>
      <w:tr w:rsidR="00883B95" w:rsidRPr="00F573B7" w:rsidTr="00825A38">
        <w:trPr>
          <w:trHeight w:val="288"/>
        </w:trPr>
        <w:tc>
          <w:tcPr>
            <w:tcW w:w="3064" w:type="dxa"/>
            <w:tcMar>
              <w:top w:w="14" w:type="dxa"/>
              <w:left w:w="115" w:type="dxa"/>
              <w:right w:w="115" w:type="dxa"/>
            </w:tcMar>
            <w:vAlign w:val="center"/>
          </w:tcPr>
          <w:p w:rsidR="00883B95" w:rsidRPr="00F573B7" w:rsidRDefault="00883B95" w:rsidP="002128D8">
            <w:pPr>
              <w:jc w:val="both"/>
              <w:outlineLvl w:val="0"/>
              <w:rPr>
                <w:rFonts w:ascii="Arial" w:hAnsi="Arial" w:cs="Arial"/>
              </w:rPr>
            </w:pPr>
            <w:r w:rsidRPr="00F573B7">
              <w:rPr>
                <w:rFonts w:ascii="Arial" w:hAnsi="Arial" w:cs="Arial"/>
              </w:rPr>
              <w:t xml:space="preserve">Exam I </w:t>
            </w:r>
          </w:p>
        </w:tc>
        <w:tc>
          <w:tcPr>
            <w:tcW w:w="1051" w:type="dxa"/>
            <w:tcMar>
              <w:left w:w="0" w:type="dxa"/>
              <w:right w:w="360" w:type="dxa"/>
            </w:tcMar>
            <w:vAlign w:val="center"/>
          </w:tcPr>
          <w:p w:rsidR="00883B95" w:rsidRPr="00F573B7" w:rsidRDefault="009B7CB4" w:rsidP="002128D8">
            <w:pPr>
              <w:jc w:val="both"/>
              <w:outlineLvl w:val="0"/>
              <w:rPr>
                <w:rFonts w:ascii="Arial" w:hAnsi="Arial" w:cs="Arial"/>
              </w:rPr>
            </w:pPr>
            <w:r>
              <w:rPr>
                <w:rFonts w:ascii="Arial" w:hAnsi="Arial" w:cs="Arial"/>
              </w:rPr>
              <w:t xml:space="preserve">    </w:t>
            </w:r>
            <w:r w:rsidR="00883B95" w:rsidRPr="00F573B7">
              <w:rPr>
                <w:rFonts w:ascii="Arial" w:hAnsi="Arial" w:cs="Arial"/>
              </w:rPr>
              <w:t>100</w:t>
            </w:r>
          </w:p>
        </w:tc>
        <w:tc>
          <w:tcPr>
            <w:tcW w:w="1980" w:type="dxa"/>
            <w:tcMar>
              <w:top w:w="0" w:type="dxa"/>
              <w:left w:w="0" w:type="dxa"/>
              <w:right w:w="360" w:type="dxa"/>
            </w:tcMar>
            <w:vAlign w:val="center"/>
          </w:tcPr>
          <w:p w:rsidR="00883B95" w:rsidRPr="00F573B7" w:rsidRDefault="00277E2C" w:rsidP="007D19DC">
            <w:pPr>
              <w:jc w:val="center"/>
              <w:outlineLvl w:val="0"/>
              <w:rPr>
                <w:rFonts w:ascii="Arial" w:hAnsi="Arial" w:cs="Arial"/>
              </w:rPr>
            </w:pPr>
            <w:r>
              <w:rPr>
                <w:rFonts w:ascii="Arial" w:hAnsi="Arial" w:cs="Arial"/>
              </w:rPr>
              <w:t>20</w:t>
            </w:r>
            <w:r w:rsidR="007D19DC">
              <w:rPr>
                <w:rFonts w:ascii="Arial" w:hAnsi="Arial" w:cs="Arial"/>
              </w:rPr>
              <w:t>%</w:t>
            </w:r>
          </w:p>
        </w:tc>
        <w:tc>
          <w:tcPr>
            <w:tcW w:w="2189" w:type="dxa"/>
            <w:vAlign w:val="center"/>
          </w:tcPr>
          <w:p w:rsidR="00883B95" w:rsidRPr="00F573B7" w:rsidRDefault="00883B95" w:rsidP="002128D8">
            <w:pPr>
              <w:jc w:val="both"/>
              <w:outlineLvl w:val="0"/>
              <w:rPr>
                <w:rFonts w:ascii="Arial" w:hAnsi="Arial" w:cs="Arial"/>
              </w:rPr>
            </w:pPr>
            <w:r w:rsidRPr="00F573B7">
              <w:rPr>
                <w:rFonts w:ascii="Arial" w:hAnsi="Arial" w:cs="Arial"/>
              </w:rPr>
              <w:t>(Individual)</w:t>
            </w:r>
          </w:p>
        </w:tc>
        <w:tc>
          <w:tcPr>
            <w:tcW w:w="250" w:type="dxa"/>
            <w:tcMar>
              <w:top w:w="14" w:type="dxa"/>
              <w:left w:w="115" w:type="dxa"/>
              <w:right w:w="115" w:type="dxa"/>
            </w:tcMar>
            <w:vAlign w:val="center"/>
          </w:tcPr>
          <w:p w:rsidR="00883B95" w:rsidRPr="00F573B7" w:rsidRDefault="00883B95" w:rsidP="002128D8">
            <w:pPr>
              <w:jc w:val="both"/>
              <w:outlineLvl w:val="0"/>
              <w:rPr>
                <w:rFonts w:ascii="Arial" w:hAnsi="Arial" w:cs="Arial"/>
              </w:rPr>
            </w:pPr>
          </w:p>
        </w:tc>
      </w:tr>
      <w:tr w:rsidR="007D19DC" w:rsidRPr="00F573B7" w:rsidTr="00825A38">
        <w:trPr>
          <w:trHeight w:val="288"/>
        </w:trPr>
        <w:tc>
          <w:tcPr>
            <w:tcW w:w="3064" w:type="dxa"/>
            <w:tcMar>
              <w:top w:w="14" w:type="dxa"/>
              <w:left w:w="115" w:type="dxa"/>
              <w:right w:w="115" w:type="dxa"/>
            </w:tcMar>
            <w:vAlign w:val="center"/>
          </w:tcPr>
          <w:p w:rsidR="007D19DC" w:rsidRDefault="007D19DC" w:rsidP="007D19DC">
            <w:pPr>
              <w:jc w:val="both"/>
              <w:outlineLvl w:val="0"/>
              <w:rPr>
                <w:rFonts w:ascii="Arial" w:hAnsi="Arial" w:cs="Arial"/>
              </w:rPr>
            </w:pPr>
            <w:r>
              <w:rPr>
                <w:rFonts w:ascii="Arial" w:hAnsi="Arial" w:cs="Arial"/>
              </w:rPr>
              <w:t>Exam 2</w:t>
            </w:r>
          </w:p>
        </w:tc>
        <w:tc>
          <w:tcPr>
            <w:tcW w:w="1051" w:type="dxa"/>
            <w:tcMar>
              <w:left w:w="0" w:type="dxa"/>
              <w:right w:w="360" w:type="dxa"/>
            </w:tcMar>
            <w:vAlign w:val="center"/>
          </w:tcPr>
          <w:p w:rsidR="007D19DC" w:rsidRDefault="007D19DC" w:rsidP="007D19DC">
            <w:pPr>
              <w:jc w:val="center"/>
              <w:outlineLvl w:val="0"/>
              <w:rPr>
                <w:rFonts w:ascii="Arial" w:hAnsi="Arial" w:cs="Arial"/>
              </w:rPr>
            </w:pPr>
            <w:r>
              <w:rPr>
                <w:rFonts w:ascii="Arial" w:hAnsi="Arial" w:cs="Arial"/>
              </w:rPr>
              <w:t xml:space="preserve">    100</w:t>
            </w:r>
          </w:p>
        </w:tc>
        <w:tc>
          <w:tcPr>
            <w:tcW w:w="1980" w:type="dxa"/>
            <w:tcMar>
              <w:top w:w="0" w:type="dxa"/>
              <w:left w:w="0" w:type="dxa"/>
              <w:right w:w="360" w:type="dxa"/>
            </w:tcMar>
            <w:vAlign w:val="center"/>
          </w:tcPr>
          <w:p w:rsidR="007D19DC" w:rsidRPr="00F573B7" w:rsidRDefault="00277E2C" w:rsidP="007D19DC">
            <w:pPr>
              <w:jc w:val="center"/>
              <w:outlineLvl w:val="0"/>
              <w:rPr>
                <w:rFonts w:ascii="Arial" w:hAnsi="Arial" w:cs="Arial"/>
              </w:rPr>
            </w:pPr>
            <w:r>
              <w:rPr>
                <w:rFonts w:ascii="Arial" w:hAnsi="Arial" w:cs="Arial"/>
              </w:rPr>
              <w:t>20</w:t>
            </w:r>
            <w:r w:rsidR="007D19DC">
              <w:rPr>
                <w:rFonts w:ascii="Arial" w:hAnsi="Arial" w:cs="Arial"/>
              </w:rPr>
              <w:t>%</w:t>
            </w:r>
          </w:p>
        </w:tc>
        <w:tc>
          <w:tcPr>
            <w:tcW w:w="2189" w:type="dxa"/>
            <w:vAlign w:val="center"/>
          </w:tcPr>
          <w:p w:rsidR="007D19DC" w:rsidRPr="00F573B7" w:rsidRDefault="007D19DC" w:rsidP="007D19DC">
            <w:pPr>
              <w:jc w:val="both"/>
              <w:outlineLvl w:val="0"/>
              <w:rPr>
                <w:rFonts w:ascii="Arial" w:hAnsi="Arial" w:cs="Arial"/>
              </w:rPr>
            </w:pPr>
            <w:r w:rsidRPr="00F573B7">
              <w:rPr>
                <w:rFonts w:ascii="Arial" w:hAnsi="Arial" w:cs="Arial"/>
              </w:rPr>
              <w:t>(Individual)</w:t>
            </w:r>
          </w:p>
        </w:tc>
        <w:tc>
          <w:tcPr>
            <w:tcW w:w="250" w:type="dxa"/>
            <w:tcMar>
              <w:top w:w="14" w:type="dxa"/>
              <w:left w:w="115" w:type="dxa"/>
              <w:right w:w="115" w:type="dxa"/>
            </w:tcMar>
            <w:vAlign w:val="center"/>
          </w:tcPr>
          <w:p w:rsidR="007D19DC" w:rsidRPr="00F573B7" w:rsidRDefault="007D19DC" w:rsidP="007D19DC">
            <w:pPr>
              <w:jc w:val="both"/>
              <w:outlineLvl w:val="0"/>
              <w:rPr>
                <w:rFonts w:ascii="Arial" w:hAnsi="Arial" w:cs="Arial"/>
              </w:rPr>
            </w:pPr>
          </w:p>
        </w:tc>
      </w:tr>
      <w:tr w:rsidR="007D19DC" w:rsidRPr="00F573B7" w:rsidTr="00825A38">
        <w:trPr>
          <w:trHeight w:val="288"/>
        </w:trPr>
        <w:tc>
          <w:tcPr>
            <w:tcW w:w="3064" w:type="dxa"/>
            <w:tcMar>
              <w:top w:w="14" w:type="dxa"/>
              <w:left w:w="115" w:type="dxa"/>
              <w:right w:w="115" w:type="dxa"/>
            </w:tcMar>
            <w:vAlign w:val="center"/>
          </w:tcPr>
          <w:p w:rsidR="007D19DC" w:rsidRPr="00F573B7" w:rsidRDefault="007D19DC" w:rsidP="007D19DC">
            <w:pPr>
              <w:jc w:val="both"/>
              <w:outlineLvl w:val="0"/>
              <w:rPr>
                <w:rFonts w:ascii="Arial" w:hAnsi="Arial" w:cs="Arial"/>
              </w:rPr>
            </w:pPr>
            <w:r w:rsidRPr="00F573B7">
              <w:rPr>
                <w:rFonts w:ascii="Arial" w:hAnsi="Arial" w:cs="Arial"/>
              </w:rPr>
              <w:t xml:space="preserve">Final Exam </w:t>
            </w:r>
          </w:p>
        </w:tc>
        <w:tc>
          <w:tcPr>
            <w:tcW w:w="1051" w:type="dxa"/>
            <w:tcMar>
              <w:left w:w="0" w:type="dxa"/>
              <w:right w:w="360" w:type="dxa"/>
            </w:tcMar>
            <w:vAlign w:val="center"/>
          </w:tcPr>
          <w:p w:rsidR="007D19DC" w:rsidRPr="00F573B7" w:rsidRDefault="007D19DC" w:rsidP="007D19DC">
            <w:pPr>
              <w:jc w:val="both"/>
              <w:outlineLvl w:val="0"/>
              <w:rPr>
                <w:rFonts w:ascii="Arial" w:hAnsi="Arial" w:cs="Arial"/>
              </w:rPr>
            </w:pPr>
            <w:r>
              <w:rPr>
                <w:rFonts w:ascii="Arial" w:hAnsi="Arial" w:cs="Arial"/>
              </w:rPr>
              <w:t xml:space="preserve">    2</w:t>
            </w:r>
            <w:r w:rsidRPr="00F573B7">
              <w:rPr>
                <w:rFonts w:ascii="Arial" w:hAnsi="Arial" w:cs="Arial"/>
              </w:rPr>
              <w:t>00</w:t>
            </w:r>
          </w:p>
        </w:tc>
        <w:tc>
          <w:tcPr>
            <w:tcW w:w="1980" w:type="dxa"/>
            <w:tcMar>
              <w:top w:w="0" w:type="dxa"/>
              <w:left w:w="0" w:type="dxa"/>
              <w:right w:w="360" w:type="dxa"/>
            </w:tcMar>
            <w:vAlign w:val="center"/>
          </w:tcPr>
          <w:p w:rsidR="007D19DC" w:rsidRPr="00F573B7" w:rsidRDefault="00277E2C" w:rsidP="007D19DC">
            <w:pPr>
              <w:jc w:val="center"/>
              <w:outlineLvl w:val="0"/>
              <w:rPr>
                <w:rFonts w:ascii="Arial" w:hAnsi="Arial" w:cs="Arial"/>
              </w:rPr>
            </w:pPr>
            <w:r>
              <w:rPr>
                <w:rFonts w:ascii="Arial" w:hAnsi="Arial" w:cs="Arial"/>
              </w:rPr>
              <w:t>4</w:t>
            </w:r>
            <w:r w:rsidR="007D19DC">
              <w:rPr>
                <w:rFonts w:ascii="Arial" w:hAnsi="Arial" w:cs="Arial"/>
              </w:rPr>
              <w:t>0%</w:t>
            </w:r>
          </w:p>
        </w:tc>
        <w:tc>
          <w:tcPr>
            <w:tcW w:w="2189" w:type="dxa"/>
            <w:vAlign w:val="center"/>
          </w:tcPr>
          <w:p w:rsidR="007D19DC" w:rsidRPr="00F573B7" w:rsidRDefault="007D19DC" w:rsidP="007D19DC">
            <w:pPr>
              <w:jc w:val="both"/>
              <w:rPr>
                <w:rFonts w:ascii="Arial" w:hAnsi="Arial" w:cs="Arial"/>
              </w:rPr>
            </w:pPr>
            <w:r w:rsidRPr="00F573B7">
              <w:rPr>
                <w:rFonts w:ascii="Arial" w:hAnsi="Arial" w:cs="Arial"/>
              </w:rPr>
              <w:t>(Individual)</w:t>
            </w:r>
          </w:p>
        </w:tc>
        <w:tc>
          <w:tcPr>
            <w:tcW w:w="250" w:type="dxa"/>
            <w:tcMar>
              <w:top w:w="14" w:type="dxa"/>
              <w:left w:w="115" w:type="dxa"/>
              <w:right w:w="115" w:type="dxa"/>
            </w:tcMar>
            <w:vAlign w:val="center"/>
          </w:tcPr>
          <w:p w:rsidR="007D19DC" w:rsidRPr="00F573B7" w:rsidRDefault="007D19DC" w:rsidP="007D19DC">
            <w:pPr>
              <w:jc w:val="both"/>
              <w:outlineLvl w:val="0"/>
              <w:rPr>
                <w:rFonts w:ascii="Arial" w:hAnsi="Arial" w:cs="Arial"/>
              </w:rPr>
            </w:pPr>
          </w:p>
        </w:tc>
      </w:tr>
      <w:tr w:rsidR="007D19DC" w:rsidRPr="00F573B7" w:rsidTr="00825A38">
        <w:trPr>
          <w:trHeight w:val="288"/>
        </w:trPr>
        <w:tc>
          <w:tcPr>
            <w:tcW w:w="3064" w:type="dxa"/>
            <w:tcMar>
              <w:top w:w="14" w:type="dxa"/>
              <w:left w:w="115" w:type="dxa"/>
              <w:right w:w="115" w:type="dxa"/>
            </w:tcMar>
            <w:vAlign w:val="center"/>
          </w:tcPr>
          <w:p w:rsidR="007D19DC" w:rsidRPr="00F573B7" w:rsidRDefault="007D19DC" w:rsidP="007D19DC">
            <w:pPr>
              <w:jc w:val="both"/>
              <w:outlineLvl w:val="0"/>
              <w:rPr>
                <w:rFonts w:ascii="Arial" w:hAnsi="Arial" w:cs="Arial"/>
              </w:rPr>
            </w:pPr>
            <w:r>
              <w:rPr>
                <w:rFonts w:ascii="Arial" w:hAnsi="Arial" w:cs="Arial"/>
              </w:rPr>
              <w:t xml:space="preserve">Highest 3 of </w:t>
            </w:r>
            <w:r w:rsidRPr="00F573B7">
              <w:rPr>
                <w:rFonts w:ascii="Arial" w:hAnsi="Arial" w:cs="Arial"/>
              </w:rPr>
              <w:t xml:space="preserve"> </w:t>
            </w:r>
            <w:r>
              <w:rPr>
                <w:rFonts w:ascii="Arial" w:hAnsi="Arial" w:cs="Arial"/>
              </w:rPr>
              <w:t xml:space="preserve">4 </w:t>
            </w:r>
            <w:r w:rsidRPr="00F573B7">
              <w:rPr>
                <w:rFonts w:ascii="Arial" w:hAnsi="Arial" w:cs="Arial"/>
              </w:rPr>
              <w:t xml:space="preserve">Quizzes </w:t>
            </w:r>
          </w:p>
        </w:tc>
        <w:tc>
          <w:tcPr>
            <w:tcW w:w="1051" w:type="dxa"/>
            <w:tcMar>
              <w:left w:w="0" w:type="dxa"/>
              <w:right w:w="360" w:type="dxa"/>
            </w:tcMar>
            <w:vAlign w:val="center"/>
          </w:tcPr>
          <w:p w:rsidR="007D19DC" w:rsidRPr="00F573B7" w:rsidRDefault="007D19DC" w:rsidP="007D19DC">
            <w:pPr>
              <w:jc w:val="both"/>
              <w:outlineLvl w:val="0"/>
              <w:rPr>
                <w:rFonts w:ascii="Arial" w:hAnsi="Arial" w:cs="Arial"/>
              </w:rPr>
            </w:pPr>
            <w:r>
              <w:rPr>
                <w:rFonts w:ascii="Arial" w:hAnsi="Arial" w:cs="Arial"/>
              </w:rPr>
              <w:t xml:space="preserve">      6</w:t>
            </w:r>
            <w:r w:rsidRPr="00F573B7">
              <w:rPr>
                <w:rFonts w:ascii="Arial" w:hAnsi="Arial" w:cs="Arial"/>
              </w:rPr>
              <w:t>0</w:t>
            </w:r>
          </w:p>
        </w:tc>
        <w:tc>
          <w:tcPr>
            <w:tcW w:w="1980" w:type="dxa"/>
            <w:tcMar>
              <w:top w:w="0" w:type="dxa"/>
              <w:left w:w="0" w:type="dxa"/>
              <w:right w:w="360" w:type="dxa"/>
            </w:tcMar>
            <w:vAlign w:val="center"/>
          </w:tcPr>
          <w:p w:rsidR="007D19DC" w:rsidRPr="00F573B7" w:rsidRDefault="007D19DC" w:rsidP="007D19DC">
            <w:pPr>
              <w:jc w:val="center"/>
              <w:outlineLvl w:val="0"/>
              <w:rPr>
                <w:rFonts w:ascii="Arial" w:hAnsi="Arial" w:cs="Arial"/>
              </w:rPr>
            </w:pPr>
            <w:r>
              <w:rPr>
                <w:rFonts w:ascii="Arial" w:hAnsi="Arial" w:cs="Arial"/>
              </w:rPr>
              <w:t>10%</w:t>
            </w:r>
          </w:p>
        </w:tc>
        <w:tc>
          <w:tcPr>
            <w:tcW w:w="2189" w:type="dxa"/>
            <w:vAlign w:val="center"/>
          </w:tcPr>
          <w:p w:rsidR="007D19DC" w:rsidRPr="00F573B7" w:rsidRDefault="007D19DC" w:rsidP="007D19DC">
            <w:pPr>
              <w:jc w:val="both"/>
              <w:rPr>
                <w:rFonts w:ascii="Arial" w:hAnsi="Arial" w:cs="Arial"/>
              </w:rPr>
            </w:pPr>
            <w:r w:rsidRPr="00F573B7">
              <w:rPr>
                <w:rFonts w:ascii="Arial" w:hAnsi="Arial" w:cs="Arial"/>
              </w:rPr>
              <w:t>(Individual)</w:t>
            </w:r>
          </w:p>
        </w:tc>
        <w:tc>
          <w:tcPr>
            <w:tcW w:w="250" w:type="dxa"/>
            <w:tcMar>
              <w:top w:w="14" w:type="dxa"/>
              <w:left w:w="115" w:type="dxa"/>
              <w:right w:w="115" w:type="dxa"/>
            </w:tcMar>
            <w:vAlign w:val="center"/>
          </w:tcPr>
          <w:p w:rsidR="007D19DC" w:rsidRPr="00F573B7" w:rsidRDefault="007D19DC" w:rsidP="007D19DC">
            <w:pPr>
              <w:jc w:val="both"/>
              <w:outlineLvl w:val="0"/>
              <w:rPr>
                <w:rFonts w:ascii="Arial" w:hAnsi="Arial" w:cs="Arial"/>
              </w:rPr>
            </w:pPr>
          </w:p>
        </w:tc>
      </w:tr>
      <w:tr w:rsidR="007D19DC" w:rsidRPr="00F573B7" w:rsidTr="00825A38">
        <w:trPr>
          <w:trHeight w:val="288"/>
        </w:trPr>
        <w:tc>
          <w:tcPr>
            <w:tcW w:w="3064" w:type="dxa"/>
            <w:tcMar>
              <w:top w:w="14" w:type="dxa"/>
              <w:left w:w="115" w:type="dxa"/>
              <w:right w:w="115" w:type="dxa"/>
            </w:tcMar>
            <w:vAlign w:val="center"/>
          </w:tcPr>
          <w:p w:rsidR="007D19DC" w:rsidRDefault="007D19DC" w:rsidP="007D19DC">
            <w:pPr>
              <w:jc w:val="both"/>
              <w:outlineLvl w:val="0"/>
              <w:rPr>
                <w:rFonts w:ascii="Arial" w:hAnsi="Arial" w:cs="Arial"/>
              </w:rPr>
            </w:pPr>
            <w:r w:rsidRPr="00F573B7">
              <w:rPr>
                <w:rFonts w:ascii="Arial" w:hAnsi="Arial" w:cs="Arial"/>
              </w:rPr>
              <w:t>Team Assignment</w:t>
            </w:r>
          </w:p>
        </w:tc>
        <w:tc>
          <w:tcPr>
            <w:tcW w:w="1051" w:type="dxa"/>
            <w:tcMar>
              <w:left w:w="0" w:type="dxa"/>
              <w:right w:w="360" w:type="dxa"/>
            </w:tcMar>
            <w:vAlign w:val="center"/>
          </w:tcPr>
          <w:p w:rsidR="007D19DC" w:rsidRPr="00F545ED" w:rsidRDefault="007D19DC" w:rsidP="007D19DC">
            <w:pPr>
              <w:jc w:val="both"/>
              <w:outlineLvl w:val="0"/>
              <w:rPr>
                <w:rFonts w:ascii="Arial" w:hAnsi="Arial" w:cs="Arial"/>
                <w:u w:val="single"/>
              </w:rPr>
            </w:pPr>
            <w:r>
              <w:rPr>
                <w:rFonts w:ascii="Arial" w:hAnsi="Arial" w:cs="Arial"/>
              </w:rPr>
              <w:t xml:space="preserve">      </w:t>
            </w:r>
            <w:r w:rsidRPr="00F545ED">
              <w:rPr>
                <w:rFonts w:ascii="Arial" w:hAnsi="Arial" w:cs="Arial"/>
                <w:u w:val="single"/>
              </w:rPr>
              <w:t>50</w:t>
            </w:r>
          </w:p>
        </w:tc>
        <w:tc>
          <w:tcPr>
            <w:tcW w:w="1980" w:type="dxa"/>
            <w:tcMar>
              <w:top w:w="0" w:type="dxa"/>
              <w:left w:w="0" w:type="dxa"/>
              <w:right w:w="360" w:type="dxa"/>
            </w:tcMar>
            <w:vAlign w:val="center"/>
          </w:tcPr>
          <w:p w:rsidR="007D19DC" w:rsidRPr="00F573B7" w:rsidRDefault="007D19DC" w:rsidP="007D19DC">
            <w:pPr>
              <w:ind w:left="-115"/>
              <w:jc w:val="center"/>
              <w:outlineLvl w:val="0"/>
              <w:rPr>
                <w:rFonts w:ascii="Arial" w:hAnsi="Arial" w:cs="Arial"/>
              </w:rPr>
            </w:pPr>
            <w:r>
              <w:rPr>
                <w:rFonts w:ascii="Arial" w:hAnsi="Arial" w:cs="Arial"/>
              </w:rPr>
              <w:t xml:space="preserve">  10</w:t>
            </w:r>
            <w:r w:rsidRPr="00F573B7">
              <w:rPr>
                <w:rFonts w:ascii="Arial" w:hAnsi="Arial" w:cs="Arial"/>
              </w:rPr>
              <w:t>%</w:t>
            </w:r>
          </w:p>
        </w:tc>
        <w:tc>
          <w:tcPr>
            <w:tcW w:w="2189" w:type="dxa"/>
            <w:vAlign w:val="center"/>
          </w:tcPr>
          <w:p w:rsidR="007D19DC" w:rsidRPr="00F573B7" w:rsidRDefault="007D19DC" w:rsidP="007D19DC">
            <w:pPr>
              <w:jc w:val="both"/>
              <w:outlineLvl w:val="0"/>
              <w:rPr>
                <w:rFonts w:ascii="Arial" w:hAnsi="Arial" w:cs="Arial"/>
              </w:rPr>
            </w:pPr>
            <w:r w:rsidRPr="00F573B7">
              <w:rPr>
                <w:rFonts w:ascii="Arial" w:hAnsi="Arial" w:cs="Arial"/>
              </w:rPr>
              <w:t>(Group)</w:t>
            </w:r>
          </w:p>
        </w:tc>
        <w:tc>
          <w:tcPr>
            <w:tcW w:w="250" w:type="dxa"/>
            <w:tcMar>
              <w:top w:w="14" w:type="dxa"/>
              <w:left w:w="115" w:type="dxa"/>
              <w:right w:w="115" w:type="dxa"/>
            </w:tcMar>
            <w:vAlign w:val="center"/>
          </w:tcPr>
          <w:p w:rsidR="007D19DC" w:rsidRPr="00F573B7" w:rsidRDefault="007D19DC" w:rsidP="007D19DC">
            <w:pPr>
              <w:jc w:val="both"/>
              <w:outlineLvl w:val="0"/>
              <w:rPr>
                <w:rFonts w:ascii="Arial" w:hAnsi="Arial" w:cs="Arial"/>
              </w:rPr>
            </w:pPr>
          </w:p>
        </w:tc>
      </w:tr>
    </w:tbl>
    <w:p w:rsidR="009B7CB4" w:rsidRDefault="004E7FD0" w:rsidP="004E7FD0">
      <w:pPr>
        <w:spacing w:before="120" w:after="120"/>
        <w:jc w:val="both"/>
        <w:outlineLvl w:val="0"/>
        <w:rPr>
          <w:rFonts w:ascii="Arial" w:hAnsi="Arial" w:cs="Arial"/>
        </w:rPr>
      </w:pPr>
      <w:r>
        <w:rPr>
          <w:rFonts w:ascii="Arial" w:hAnsi="Arial" w:cs="Arial"/>
        </w:rPr>
        <w:tab/>
      </w:r>
      <w:r w:rsidR="00F545ED">
        <w:rPr>
          <w:rFonts w:ascii="Arial" w:hAnsi="Arial" w:cs="Arial"/>
        </w:rPr>
        <w:tab/>
      </w:r>
      <w:r w:rsidR="007D19DC">
        <w:rPr>
          <w:rFonts w:ascii="Arial" w:hAnsi="Arial" w:cs="Arial"/>
        </w:rPr>
        <w:t xml:space="preserve">     Total raw maximum</w:t>
      </w:r>
      <w:r>
        <w:rPr>
          <w:rFonts w:ascii="Arial" w:hAnsi="Arial" w:cs="Arial"/>
        </w:rPr>
        <w:t xml:space="preserve">    </w:t>
      </w:r>
      <w:r w:rsidR="00F545ED">
        <w:rPr>
          <w:rFonts w:ascii="Arial" w:hAnsi="Arial" w:cs="Arial"/>
        </w:rPr>
        <w:tab/>
        <w:t xml:space="preserve">     </w:t>
      </w:r>
      <w:r w:rsidR="00CF74A3">
        <w:rPr>
          <w:rFonts w:ascii="Arial" w:hAnsi="Arial" w:cs="Arial"/>
          <w:u w:val="double"/>
        </w:rPr>
        <w:t>5</w:t>
      </w:r>
      <w:r w:rsidR="00F545ED">
        <w:rPr>
          <w:rFonts w:ascii="Arial" w:hAnsi="Arial" w:cs="Arial"/>
          <w:u w:val="double"/>
        </w:rPr>
        <w:t>10</w:t>
      </w:r>
    </w:p>
    <w:p w:rsidR="00245AAF" w:rsidRDefault="00FA1899" w:rsidP="00277E2C">
      <w:pPr>
        <w:jc w:val="both"/>
        <w:outlineLvl w:val="0"/>
        <w:rPr>
          <w:rFonts w:ascii="Arial" w:hAnsi="Arial" w:cs="Arial"/>
        </w:rPr>
      </w:pPr>
      <w:r>
        <w:rPr>
          <w:rFonts w:ascii="Arial" w:hAnsi="Arial" w:cs="Arial"/>
        </w:rPr>
        <w:t>Raw scores may be adjusted by a percentage factor to reflect the difficulty of graded items relative to similar items in similar courses taught by the instructor.</w:t>
      </w:r>
      <w:r>
        <w:rPr>
          <w:rFonts w:ascii="Arial" w:hAnsi="Arial" w:cs="Arial"/>
        </w:rPr>
        <w:t xml:space="preserve">  </w:t>
      </w:r>
      <w:r w:rsidR="00245AAF" w:rsidRPr="00F573B7">
        <w:rPr>
          <w:rFonts w:ascii="Arial" w:hAnsi="Arial" w:cs="Arial"/>
        </w:rPr>
        <w:t xml:space="preserve">After </w:t>
      </w:r>
      <w:r w:rsidR="00607160" w:rsidRPr="00F573B7">
        <w:rPr>
          <w:rFonts w:ascii="Arial" w:hAnsi="Arial" w:cs="Arial"/>
        </w:rPr>
        <w:t xml:space="preserve">each student’s </w:t>
      </w:r>
      <w:r>
        <w:rPr>
          <w:rFonts w:ascii="Arial" w:hAnsi="Arial" w:cs="Arial"/>
        </w:rPr>
        <w:t>total points</w:t>
      </w:r>
      <w:r w:rsidR="00245AAF" w:rsidRPr="00F573B7">
        <w:rPr>
          <w:rFonts w:ascii="Arial" w:hAnsi="Arial" w:cs="Arial"/>
        </w:rPr>
        <w:t xml:space="preserve">, letter grades will be </w:t>
      </w:r>
      <w:r>
        <w:rPr>
          <w:rFonts w:ascii="Arial" w:hAnsi="Arial" w:cs="Arial"/>
        </w:rPr>
        <w:t xml:space="preserve">assigned </w:t>
      </w:r>
      <w:r w:rsidR="00245AAF" w:rsidRPr="00F573B7">
        <w:rPr>
          <w:rFonts w:ascii="Arial" w:hAnsi="Arial" w:cs="Arial"/>
        </w:rPr>
        <w:t xml:space="preserve">according to Marshall School of Business grading guidelines.  </w:t>
      </w:r>
    </w:p>
    <w:p w:rsidR="00277E2C" w:rsidRPr="00F573B7" w:rsidRDefault="00277E2C" w:rsidP="00277E2C">
      <w:pPr>
        <w:jc w:val="both"/>
        <w:outlineLvl w:val="0"/>
        <w:rPr>
          <w:rFonts w:ascii="Arial" w:hAnsi="Arial" w:cs="Arial"/>
        </w:rPr>
      </w:pPr>
    </w:p>
    <w:p w:rsidR="00E40D1C" w:rsidRPr="00F573B7" w:rsidRDefault="00FA1899" w:rsidP="002128D8">
      <w:pPr>
        <w:autoSpaceDE w:val="0"/>
        <w:autoSpaceDN w:val="0"/>
        <w:adjustRightInd w:val="0"/>
        <w:spacing w:after="60"/>
        <w:jc w:val="both"/>
        <w:rPr>
          <w:rFonts w:ascii="Arial" w:hAnsi="Arial" w:cs="Arial"/>
        </w:rPr>
      </w:pPr>
      <w:r>
        <w:rPr>
          <w:rFonts w:ascii="Arial" w:hAnsi="Arial" w:cs="Arial"/>
        </w:rPr>
        <w:t xml:space="preserve">Final grades represent how students </w:t>
      </w:r>
      <w:r w:rsidRPr="00F573B7">
        <w:rPr>
          <w:rFonts w:ascii="Arial" w:hAnsi="Arial" w:cs="Arial"/>
        </w:rPr>
        <w:t>perform in the class relative to other students</w:t>
      </w:r>
      <w:r>
        <w:rPr>
          <w:rFonts w:ascii="Arial" w:hAnsi="Arial" w:cs="Arial"/>
        </w:rPr>
        <w:t>.</w:t>
      </w:r>
      <w:r>
        <w:rPr>
          <w:rFonts w:ascii="Arial" w:hAnsi="Arial" w:cs="Arial"/>
        </w:rPr>
        <w:t xml:space="preserve"> </w:t>
      </w:r>
      <w:r w:rsidR="00E40D1C" w:rsidRPr="00F573B7">
        <w:rPr>
          <w:rFonts w:ascii="Arial" w:hAnsi="Arial" w:cs="Arial"/>
        </w:rPr>
        <w:t xml:space="preserve">Three items are considered when assigning </w:t>
      </w:r>
      <w:r>
        <w:rPr>
          <w:rFonts w:ascii="Arial" w:hAnsi="Arial" w:cs="Arial"/>
        </w:rPr>
        <w:t xml:space="preserve">students’ </w:t>
      </w:r>
      <w:r w:rsidR="00E40D1C" w:rsidRPr="00F573B7">
        <w:rPr>
          <w:rFonts w:ascii="Arial" w:hAnsi="Arial" w:cs="Arial"/>
        </w:rPr>
        <w:t>grades</w:t>
      </w:r>
      <w:r>
        <w:rPr>
          <w:rFonts w:ascii="Arial" w:hAnsi="Arial" w:cs="Arial"/>
        </w:rPr>
        <w:t xml:space="preserve"> for the course</w:t>
      </w:r>
      <w:r w:rsidR="00E40D1C" w:rsidRPr="00F573B7">
        <w:rPr>
          <w:rFonts w:ascii="Arial" w:hAnsi="Arial" w:cs="Arial"/>
        </w:rPr>
        <w:t>:</w:t>
      </w:r>
    </w:p>
    <w:p w:rsidR="00E40D1C" w:rsidRPr="00F573B7" w:rsidRDefault="00F063D5" w:rsidP="002128D8">
      <w:pPr>
        <w:pStyle w:val="ListParagraph"/>
        <w:numPr>
          <w:ilvl w:val="0"/>
          <w:numId w:val="11"/>
        </w:numPr>
        <w:autoSpaceDE w:val="0"/>
        <w:autoSpaceDN w:val="0"/>
        <w:adjustRightInd w:val="0"/>
        <w:spacing w:after="60"/>
        <w:ind w:left="720" w:hanging="360"/>
        <w:contextualSpacing w:val="0"/>
        <w:jc w:val="both"/>
        <w:rPr>
          <w:rFonts w:ascii="Arial" w:hAnsi="Arial" w:cs="Arial"/>
        </w:rPr>
      </w:pPr>
      <w:r>
        <w:rPr>
          <w:rFonts w:ascii="Arial" w:hAnsi="Arial" w:cs="Arial"/>
        </w:rPr>
        <w:t>A student’s</w:t>
      </w:r>
      <w:r w:rsidR="00E40D1C" w:rsidRPr="00F573B7">
        <w:rPr>
          <w:rFonts w:ascii="Arial" w:hAnsi="Arial" w:cs="Arial"/>
        </w:rPr>
        <w:t xml:space="preserve"> score for each of the items above weighted by the appropriate actor and summed.</w:t>
      </w:r>
      <w:r>
        <w:rPr>
          <w:rFonts w:ascii="Arial" w:hAnsi="Arial" w:cs="Arial"/>
        </w:rPr>
        <w:t xml:space="preserve">  </w:t>
      </w:r>
    </w:p>
    <w:p w:rsidR="00E40D1C" w:rsidRPr="00F573B7" w:rsidRDefault="00F063D5" w:rsidP="002128D8">
      <w:pPr>
        <w:pStyle w:val="ListParagraph"/>
        <w:numPr>
          <w:ilvl w:val="0"/>
          <w:numId w:val="11"/>
        </w:numPr>
        <w:autoSpaceDE w:val="0"/>
        <w:autoSpaceDN w:val="0"/>
        <w:adjustRightInd w:val="0"/>
        <w:spacing w:after="60"/>
        <w:ind w:left="720" w:hanging="360"/>
        <w:contextualSpacing w:val="0"/>
        <w:jc w:val="both"/>
        <w:rPr>
          <w:rFonts w:ascii="Arial" w:hAnsi="Arial" w:cs="Arial"/>
        </w:rPr>
      </w:pPr>
      <w:r>
        <w:rPr>
          <w:rFonts w:ascii="Arial" w:hAnsi="Arial" w:cs="Arial"/>
        </w:rPr>
        <w:t xml:space="preserve">A student’s </w:t>
      </w:r>
      <w:r w:rsidR="00E40D1C" w:rsidRPr="00F573B7">
        <w:rPr>
          <w:rFonts w:ascii="Arial" w:hAnsi="Arial" w:cs="Arial"/>
        </w:rPr>
        <w:t xml:space="preserve">overall percentage score for the course. </w:t>
      </w:r>
    </w:p>
    <w:p w:rsidR="00E40D1C" w:rsidRDefault="00F063D5" w:rsidP="002128D8">
      <w:pPr>
        <w:pStyle w:val="ListParagraph"/>
        <w:numPr>
          <w:ilvl w:val="0"/>
          <w:numId w:val="11"/>
        </w:numPr>
        <w:autoSpaceDE w:val="0"/>
        <w:autoSpaceDN w:val="0"/>
        <w:adjustRightInd w:val="0"/>
        <w:spacing w:after="120"/>
        <w:ind w:left="720" w:hanging="360"/>
        <w:jc w:val="both"/>
        <w:rPr>
          <w:rFonts w:ascii="Arial" w:hAnsi="Arial" w:cs="Arial"/>
        </w:rPr>
      </w:pPr>
      <w:r>
        <w:rPr>
          <w:rFonts w:ascii="Arial" w:hAnsi="Arial" w:cs="Arial"/>
        </w:rPr>
        <w:t xml:space="preserve">A student’s </w:t>
      </w:r>
      <w:r w:rsidR="00E40D1C" w:rsidRPr="00F573B7">
        <w:rPr>
          <w:rFonts w:ascii="Arial" w:hAnsi="Arial" w:cs="Arial"/>
        </w:rPr>
        <w:t xml:space="preserve">ranking among all students in the course(s) taught by </w:t>
      </w:r>
      <w:r>
        <w:rPr>
          <w:rFonts w:ascii="Arial" w:hAnsi="Arial" w:cs="Arial"/>
        </w:rPr>
        <w:t>the</w:t>
      </w:r>
      <w:r w:rsidR="00E40D1C" w:rsidRPr="00F573B7">
        <w:rPr>
          <w:rFonts w:ascii="Arial" w:hAnsi="Arial" w:cs="Arial"/>
        </w:rPr>
        <w:t xml:space="preserve"> instructor during the current semester.  </w:t>
      </w:r>
    </w:p>
    <w:p w:rsidR="003F557F" w:rsidRDefault="00816627" w:rsidP="002128D8">
      <w:pPr>
        <w:autoSpaceDE w:val="0"/>
        <w:autoSpaceDN w:val="0"/>
        <w:adjustRightInd w:val="0"/>
        <w:spacing w:after="240"/>
        <w:jc w:val="both"/>
        <w:rPr>
          <w:rFonts w:ascii="Arial" w:hAnsi="Arial" w:cs="Arial"/>
        </w:rPr>
      </w:pPr>
      <w:r>
        <w:rPr>
          <w:rFonts w:ascii="Arial" w:hAnsi="Arial" w:cs="Arial"/>
        </w:rPr>
        <w:t xml:space="preserve">A </w:t>
      </w:r>
      <w:r w:rsidR="00C16CED" w:rsidRPr="00F573B7">
        <w:rPr>
          <w:rFonts w:ascii="Arial" w:hAnsi="Arial" w:cs="Arial"/>
        </w:rPr>
        <w:t xml:space="preserve">grade of “W” is allowed only if a student withdraws after the official add period and before the end of the drop period during the semester.  </w:t>
      </w:r>
    </w:p>
    <w:p w:rsidR="00032EE1" w:rsidRPr="00F573B7" w:rsidRDefault="00C16CED" w:rsidP="002128D8">
      <w:pPr>
        <w:autoSpaceDE w:val="0"/>
        <w:autoSpaceDN w:val="0"/>
        <w:adjustRightInd w:val="0"/>
        <w:spacing w:after="240"/>
        <w:jc w:val="both"/>
        <w:rPr>
          <w:rFonts w:ascii="Arial" w:hAnsi="Arial" w:cs="Arial"/>
          <w:iCs/>
          <w:color w:val="000000"/>
        </w:rPr>
      </w:pPr>
      <w:r w:rsidRPr="00F573B7">
        <w:rPr>
          <w:rFonts w:ascii="Arial" w:hAnsi="Arial" w:cs="Arial"/>
        </w:rPr>
        <w:t xml:space="preserve">The grade of incomplete (IN) can be assigned only if there is work not completed because of a documented illness or unforeseen emergency occurring after the drop period of the semester that prevents the student from completing the semester.  An “emergency” is defined as a serious documented illness, or an unforeseen situation that is beyond the student’s control, that prevents a student from completing the semester.  Arrangements for completing an IN must be initiated by the student and agreed to by the instructor prior to the final examination. All work required to replace the IN with a final grade must be completed within one calendar year from the date the IN was assigned.  If the student does not complete the work within the year, the IN will automatically be converted to a grade of F.  </w:t>
      </w:r>
      <w:r w:rsidR="00032EE1" w:rsidRPr="00F573B7">
        <w:rPr>
          <w:rFonts w:ascii="Arial" w:hAnsi="Arial" w:cs="Arial"/>
        </w:rPr>
        <w:t xml:space="preserve"> </w:t>
      </w:r>
    </w:p>
    <w:p w:rsidR="005079E9" w:rsidRPr="00F573B7" w:rsidRDefault="005079E9" w:rsidP="002128D8">
      <w:pPr>
        <w:jc w:val="both"/>
        <w:outlineLvl w:val="0"/>
        <w:rPr>
          <w:rFonts w:ascii="Arial" w:hAnsi="Arial" w:cs="Arial"/>
          <w:b/>
          <w:u w:val="single"/>
        </w:rPr>
      </w:pPr>
      <w:r w:rsidRPr="00F573B7">
        <w:rPr>
          <w:rFonts w:ascii="Arial" w:hAnsi="Arial" w:cs="Arial"/>
          <w:b/>
          <w:u w:val="single"/>
        </w:rPr>
        <w:t xml:space="preserve">Assignments and Grading Detail </w:t>
      </w:r>
    </w:p>
    <w:p w:rsidR="00722240" w:rsidRDefault="00722240" w:rsidP="002128D8">
      <w:pPr>
        <w:jc w:val="both"/>
        <w:outlineLvl w:val="0"/>
        <w:rPr>
          <w:rFonts w:ascii="Arial" w:hAnsi="Arial" w:cs="Arial"/>
          <w:i/>
        </w:rPr>
      </w:pPr>
    </w:p>
    <w:p w:rsidR="002127B6" w:rsidRPr="00EE4B0F" w:rsidRDefault="00EE4B0F" w:rsidP="002128D8">
      <w:pPr>
        <w:jc w:val="both"/>
        <w:outlineLvl w:val="0"/>
        <w:rPr>
          <w:rFonts w:ascii="Arial" w:hAnsi="Arial" w:cs="Arial"/>
          <w:i/>
        </w:rPr>
      </w:pPr>
      <w:r w:rsidRPr="00EE4B0F">
        <w:rPr>
          <w:rFonts w:ascii="Arial" w:hAnsi="Arial" w:cs="Arial"/>
          <w:i/>
        </w:rPr>
        <w:t xml:space="preserve">Quizzes and </w:t>
      </w:r>
      <w:r w:rsidR="002127B6" w:rsidRPr="00EE4B0F">
        <w:rPr>
          <w:rFonts w:ascii="Arial" w:hAnsi="Arial" w:cs="Arial"/>
          <w:i/>
        </w:rPr>
        <w:t>Exams</w:t>
      </w:r>
    </w:p>
    <w:p w:rsidR="00E25677" w:rsidRDefault="00EE4B0F" w:rsidP="002128D8">
      <w:pPr>
        <w:spacing w:after="120"/>
        <w:jc w:val="both"/>
        <w:outlineLvl w:val="0"/>
        <w:rPr>
          <w:rFonts w:ascii="Arial" w:hAnsi="Arial" w:cs="Arial"/>
        </w:rPr>
      </w:pPr>
      <w:r>
        <w:rPr>
          <w:rFonts w:ascii="Arial" w:hAnsi="Arial" w:cs="Arial"/>
        </w:rPr>
        <w:t>Quizzes and ex</w:t>
      </w:r>
      <w:r w:rsidR="002127B6" w:rsidRPr="00F573B7">
        <w:rPr>
          <w:rFonts w:ascii="Arial" w:hAnsi="Arial" w:cs="Arial"/>
        </w:rPr>
        <w:t xml:space="preserve">ams </w:t>
      </w:r>
      <w:r>
        <w:rPr>
          <w:rFonts w:ascii="Arial" w:hAnsi="Arial" w:cs="Arial"/>
        </w:rPr>
        <w:t xml:space="preserve">will be </w:t>
      </w:r>
      <w:r w:rsidR="0057342A">
        <w:rPr>
          <w:rFonts w:ascii="Arial" w:hAnsi="Arial" w:cs="Arial"/>
        </w:rPr>
        <w:t xml:space="preserve">closed book, closed notes. </w:t>
      </w:r>
      <w:r>
        <w:rPr>
          <w:rFonts w:ascii="Arial" w:hAnsi="Arial" w:cs="Arial"/>
        </w:rPr>
        <w:t>Students should bring pencils and erasers. There is no need to bring bluebooks or scratch paper:  student</w:t>
      </w:r>
      <w:r w:rsidR="008B3029">
        <w:rPr>
          <w:rFonts w:ascii="Arial" w:hAnsi="Arial" w:cs="Arial"/>
        </w:rPr>
        <w:t>s</w:t>
      </w:r>
      <w:r>
        <w:rPr>
          <w:rFonts w:ascii="Arial" w:hAnsi="Arial" w:cs="Arial"/>
        </w:rPr>
        <w:t xml:space="preserve"> can write on the exam.  </w:t>
      </w:r>
    </w:p>
    <w:p w:rsidR="003F557F" w:rsidRDefault="00E44E76" w:rsidP="002128D8">
      <w:pPr>
        <w:spacing w:after="120"/>
        <w:jc w:val="both"/>
        <w:outlineLvl w:val="0"/>
        <w:rPr>
          <w:rFonts w:ascii="Arial" w:hAnsi="Arial" w:cs="Arial"/>
        </w:rPr>
      </w:pPr>
      <w:r>
        <w:rPr>
          <w:rFonts w:ascii="Arial" w:hAnsi="Arial" w:cs="Arial"/>
        </w:rPr>
        <w:t xml:space="preserve">Exams are non-cumulative.  </w:t>
      </w:r>
      <w:r w:rsidR="009012AC">
        <w:rPr>
          <w:rFonts w:ascii="Arial" w:hAnsi="Arial" w:cs="Arial"/>
        </w:rPr>
        <w:t>The format may include m</w:t>
      </w:r>
      <w:r w:rsidR="002127B6" w:rsidRPr="00F573B7">
        <w:rPr>
          <w:rFonts w:ascii="Arial" w:hAnsi="Arial" w:cs="Arial"/>
        </w:rPr>
        <w:t>ultiple-choice</w:t>
      </w:r>
      <w:r w:rsidR="002249BC" w:rsidRPr="00F573B7">
        <w:rPr>
          <w:rFonts w:ascii="Arial" w:hAnsi="Arial" w:cs="Arial"/>
        </w:rPr>
        <w:t xml:space="preserve"> questions</w:t>
      </w:r>
      <w:r w:rsidR="002127B6" w:rsidRPr="00F573B7">
        <w:rPr>
          <w:rFonts w:ascii="Arial" w:hAnsi="Arial" w:cs="Arial"/>
        </w:rPr>
        <w:t>, short answer</w:t>
      </w:r>
      <w:r w:rsidR="002249BC" w:rsidRPr="00F573B7">
        <w:rPr>
          <w:rFonts w:ascii="Arial" w:hAnsi="Arial" w:cs="Arial"/>
        </w:rPr>
        <w:t xml:space="preserve"> / </w:t>
      </w:r>
      <w:r w:rsidR="002127B6" w:rsidRPr="00F573B7">
        <w:rPr>
          <w:rFonts w:ascii="Arial" w:hAnsi="Arial" w:cs="Arial"/>
        </w:rPr>
        <w:t>brief essay questions</w:t>
      </w:r>
      <w:r w:rsidR="009012AC">
        <w:rPr>
          <w:rFonts w:ascii="Arial" w:hAnsi="Arial" w:cs="Arial"/>
        </w:rPr>
        <w:t>, or problems.</w:t>
      </w:r>
      <w:r w:rsidR="002249BC" w:rsidRPr="00F573B7">
        <w:rPr>
          <w:rFonts w:ascii="Arial" w:hAnsi="Arial" w:cs="Arial"/>
        </w:rPr>
        <w:t xml:space="preserve"> </w:t>
      </w:r>
      <w:r w:rsidR="002127B6" w:rsidRPr="00F573B7">
        <w:rPr>
          <w:rFonts w:ascii="Arial" w:hAnsi="Arial" w:cs="Arial"/>
        </w:rPr>
        <w:t xml:space="preserve">Preparing for exams </w:t>
      </w:r>
      <w:r w:rsidR="002249BC" w:rsidRPr="00F573B7">
        <w:rPr>
          <w:rFonts w:ascii="Arial" w:hAnsi="Arial" w:cs="Arial"/>
        </w:rPr>
        <w:t xml:space="preserve">involves dedication </w:t>
      </w:r>
      <w:r w:rsidR="003F557F">
        <w:rPr>
          <w:rFonts w:ascii="Arial" w:hAnsi="Arial" w:cs="Arial"/>
        </w:rPr>
        <w:t xml:space="preserve">and ends only when a student </w:t>
      </w:r>
      <w:r w:rsidR="002127B6" w:rsidRPr="00F573B7">
        <w:rPr>
          <w:rFonts w:ascii="Arial" w:hAnsi="Arial" w:cs="Arial"/>
        </w:rPr>
        <w:t xml:space="preserve">can: 1) identify the relevant issues in a </w:t>
      </w:r>
      <w:r w:rsidR="002249BC" w:rsidRPr="00F573B7">
        <w:rPr>
          <w:rFonts w:ascii="Arial" w:hAnsi="Arial" w:cs="Arial"/>
        </w:rPr>
        <w:t xml:space="preserve">given </w:t>
      </w:r>
      <w:r w:rsidR="002127B6" w:rsidRPr="00F573B7">
        <w:rPr>
          <w:rFonts w:ascii="Arial" w:hAnsi="Arial" w:cs="Arial"/>
        </w:rPr>
        <w:t xml:space="preserve">business situation; 2) analyze the data and transform it into information to be used in a comprehensive answer; and 3) explain </w:t>
      </w:r>
      <w:r w:rsidR="002249BC" w:rsidRPr="00F573B7">
        <w:rPr>
          <w:rFonts w:ascii="Arial" w:hAnsi="Arial" w:cs="Arial"/>
        </w:rPr>
        <w:t xml:space="preserve">what </w:t>
      </w:r>
      <w:r w:rsidR="003F557F">
        <w:rPr>
          <w:rFonts w:ascii="Arial" w:hAnsi="Arial" w:cs="Arial"/>
        </w:rPr>
        <w:t xml:space="preserve">the student </w:t>
      </w:r>
      <w:r w:rsidR="002127B6" w:rsidRPr="00F573B7">
        <w:rPr>
          <w:rFonts w:ascii="Arial" w:hAnsi="Arial" w:cs="Arial"/>
        </w:rPr>
        <w:t xml:space="preserve">did using techniques demonstrated in class.  </w:t>
      </w:r>
    </w:p>
    <w:p w:rsidR="009B6ADB" w:rsidRPr="00F573B7" w:rsidRDefault="0091099F" w:rsidP="002128D8">
      <w:pPr>
        <w:spacing w:before="120" w:after="120"/>
        <w:jc w:val="both"/>
        <w:outlineLvl w:val="0"/>
        <w:rPr>
          <w:rFonts w:ascii="Arial" w:hAnsi="Arial" w:cs="Arial"/>
        </w:rPr>
      </w:pPr>
      <w:r>
        <w:rPr>
          <w:rFonts w:ascii="Arial" w:hAnsi="Arial" w:cs="Arial"/>
        </w:rPr>
        <w:t xml:space="preserve">Quizzes and the Midterm </w:t>
      </w:r>
      <w:r w:rsidR="00E25677">
        <w:rPr>
          <w:rFonts w:ascii="Arial" w:hAnsi="Arial" w:cs="Arial"/>
        </w:rPr>
        <w:t xml:space="preserve">Exams </w:t>
      </w:r>
      <w:r>
        <w:rPr>
          <w:rFonts w:ascii="Arial" w:hAnsi="Arial" w:cs="Arial"/>
        </w:rPr>
        <w:t xml:space="preserve">normally </w:t>
      </w:r>
      <w:r w:rsidR="00306B8D" w:rsidRPr="00F573B7">
        <w:rPr>
          <w:rFonts w:ascii="Arial" w:hAnsi="Arial" w:cs="Arial"/>
        </w:rPr>
        <w:t xml:space="preserve">will be returned </w:t>
      </w:r>
      <w:r>
        <w:rPr>
          <w:rFonts w:ascii="Arial" w:hAnsi="Arial" w:cs="Arial"/>
        </w:rPr>
        <w:t xml:space="preserve">and discussed in the next class session, and </w:t>
      </w:r>
      <w:r w:rsidR="00E07A32" w:rsidRPr="00F573B7">
        <w:rPr>
          <w:rFonts w:ascii="Arial" w:hAnsi="Arial" w:cs="Arial"/>
        </w:rPr>
        <w:t xml:space="preserve">no more than </w:t>
      </w:r>
      <w:r>
        <w:rPr>
          <w:rFonts w:ascii="Arial" w:hAnsi="Arial" w:cs="Arial"/>
        </w:rPr>
        <w:t>one week after they have</w:t>
      </w:r>
      <w:r w:rsidR="00306B8D" w:rsidRPr="00F573B7">
        <w:rPr>
          <w:rFonts w:ascii="Arial" w:hAnsi="Arial" w:cs="Arial"/>
        </w:rPr>
        <w:t xml:space="preserve"> been given.  </w:t>
      </w:r>
      <w:r w:rsidR="009B6ADB" w:rsidRPr="00F573B7">
        <w:rPr>
          <w:rFonts w:ascii="Arial" w:hAnsi="Arial" w:cs="Arial"/>
        </w:rPr>
        <w:t xml:space="preserve">After each test is returned there is a one-week reflection period </w:t>
      </w:r>
      <w:r>
        <w:rPr>
          <w:rFonts w:ascii="Arial" w:hAnsi="Arial" w:cs="Arial"/>
        </w:rPr>
        <w:t xml:space="preserve">during which students can contest a </w:t>
      </w:r>
      <w:r w:rsidR="006A0057">
        <w:rPr>
          <w:rFonts w:ascii="Arial" w:hAnsi="Arial" w:cs="Arial"/>
        </w:rPr>
        <w:t xml:space="preserve">score </w:t>
      </w:r>
      <w:r>
        <w:rPr>
          <w:rFonts w:ascii="Arial" w:hAnsi="Arial" w:cs="Arial"/>
        </w:rPr>
        <w:t xml:space="preserve">by delivering a written </w:t>
      </w:r>
      <w:r w:rsidR="006A0057">
        <w:rPr>
          <w:rFonts w:ascii="Arial" w:hAnsi="Arial" w:cs="Arial"/>
        </w:rPr>
        <w:t>explanation to the instructor.</w:t>
      </w:r>
      <w:r w:rsidR="009B6ADB" w:rsidRPr="00F573B7">
        <w:rPr>
          <w:rFonts w:ascii="Arial" w:hAnsi="Arial" w:cs="Arial"/>
        </w:rPr>
        <w:t xml:space="preserve">  After this time, </w:t>
      </w:r>
      <w:r w:rsidR="006A0057">
        <w:rPr>
          <w:rFonts w:ascii="Arial" w:hAnsi="Arial" w:cs="Arial"/>
        </w:rPr>
        <w:t xml:space="preserve">such scores and </w:t>
      </w:r>
      <w:r w:rsidR="009B6ADB" w:rsidRPr="00F573B7">
        <w:rPr>
          <w:rFonts w:ascii="Arial" w:hAnsi="Arial" w:cs="Arial"/>
        </w:rPr>
        <w:t>grades</w:t>
      </w:r>
      <w:r w:rsidR="006A0057">
        <w:rPr>
          <w:rFonts w:ascii="Arial" w:hAnsi="Arial" w:cs="Arial"/>
        </w:rPr>
        <w:t xml:space="preserve"> cannot be contested</w:t>
      </w:r>
      <w:r w:rsidR="009B6ADB" w:rsidRPr="00F573B7">
        <w:rPr>
          <w:rFonts w:ascii="Arial" w:hAnsi="Arial" w:cs="Arial"/>
        </w:rPr>
        <w:t>.  All other</w:t>
      </w:r>
      <w:r w:rsidR="006A0057">
        <w:rPr>
          <w:rFonts w:ascii="Arial" w:hAnsi="Arial" w:cs="Arial"/>
        </w:rPr>
        <w:t xml:space="preserve"> score</w:t>
      </w:r>
      <w:r w:rsidR="009B6ADB" w:rsidRPr="00F573B7">
        <w:rPr>
          <w:rFonts w:ascii="Arial" w:hAnsi="Arial" w:cs="Arial"/>
        </w:rPr>
        <w:t xml:space="preserve"> are final once given.  </w:t>
      </w:r>
      <w:r w:rsidR="00E735A9">
        <w:rPr>
          <w:rFonts w:ascii="Arial" w:hAnsi="Arial" w:cs="Arial"/>
        </w:rPr>
        <w:t>Final exams are retained for a year, and then recycled.</w:t>
      </w:r>
    </w:p>
    <w:p w:rsidR="00630EC4" w:rsidRDefault="00277E2C" w:rsidP="002128D8">
      <w:pPr>
        <w:spacing w:after="120"/>
        <w:jc w:val="both"/>
        <w:outlineLvl w:val="0"/>
        <w:rPr>
          <w:rFonts w:ascii="Arial" w:hAnsi="Arial" w:cs="Arial"/>
        </w:rPr>
      </w:pPr>
      <w:r>
        <w:rPr>
          <w:rFonts w:ascii="Arial" w:hAnsi="Arial" w:cs="Arial"/>
        </w:rPr>
        <w:t>The 3</w:t>
      </w:r>
      <w:r w:rsidR="00E25677">
        <w:rPr>
          <w:rFonts w:ascii="Arial" w:hAnsi="Arial" w:cs="Arial"/>
        </w:rPr>
        <w:t xml:space="preserve"> Q</w:t>
      </w:r>
      <w:r w:rsidR="00E735A9">
        <w:rPr>
          <w:rFonts w:ascii="Arial" w:hAnsi="Arial" w:cs="Arial"/>
        </w:rPr>
        <w:t xml:space="preserve">uizzes in this class will be given </w:t>
      </w:r>
      <w:r w:rsidR="00E25677">
        <w:rPr>
          <w:rFonts w:ascii="Arial" w:hAnsi="Arial" w:cs="Arial"/>
        </w:rPr>
        <w:t xml:space="preserve">around </w:t>
      </w:r>
      <w:r w:rsidR="0057342A">
        <w:rPr>
          <w:rFonts w:ascii="Arial" w:hAnsi="Arial" w:cs="Arial"/>
        </w:rPr>
        <w:t>a week before each exam, during the last 30 minutes of that class</w:t>
      </w:r>
      <w:r w:rsidR="009012AC">
        <w:rPr>
          <w:rFonts w:ascii="Arial" w:hAnsi="Arial" w:cs="Arial"/>
        </w:rPr>
        <w:t xml:space="preserve"> ses</w:t>
      </w:r>
      <w:r w:rsidR="0057342A">
        <w:rPr>
          <w:rFonts w:ascii="Arial" w:hAnsi="Arial" w:cs="Arial"/>
        </w:rPr>
        <w:t xml:space="preserve">sion, and reviewed in the following class session.  The idea is to </w:t>
      </w:r>
      <w:r w:rsidR="009012AC">
        <w:rPr>
          <w:rFonts w:ascii="Arial" w:hAnsi="Arial" w:cs="Arial"/>
        </w:rPr>
        <w:t xml:space="preserve">provide feedback to </w:t>
      </w:r>
      <w:r w:rsidR="0057342A">
        <w:rPr>
          <w:rFonts w:ascii="Arial" w:hAnsi="Arial" w:cs="Arial"/>
        </w:rPr>
        <w:t xml:space="preserve">help students focus on what needs to be worked on the most prior to an exam.  </w:t>
      </w:r>
    </w:p>
    <w:p w:rsidR="00775ADC" w:rsidRDefault="00630EC4" w:rsidP="002128D8">
      <w:pPr>
        <w:spacing w:after="120"/>
        <w:jc w:val="both"/>
        <w:outlineLvl w:val="0"/>
        <w:rPr>
          <w:rFonts w:ascii="Arial" w:hAnsi="Arial" w:cs="Arial"/>
        </w:rPr>
      </w:pPr>
      <w:r>
        <w:rPr>
          <w:rFonts w:ascii="Arial" w:hAnsi="Arial" w:cs="Arial"/>
        </w:rPr>
        <w:t>No make-up quizzes will be offered.  Instead, t</w:t>
      </w:r>
      <w:r w:rsidR="0057342A">
        <w:rPr>
          <w:rFonts w:ascii="Arial" w:hAnsi="Arial" w:cs="Arial"/>
        </w:rPr>
        <w:t xml:space="preserve">he </w:t>
      </w:r>
      <w:r w:rsidR="00E25677">
        <w:rPr>
          <w:rFonts w:ascii="Arial" w:hAnsi="Arial" w:cs="Arial"/>
        </w:rPr>
        <w:t>lowest</w:t>
      </w:r>
      <w:r>
        <w:rPr>
          <w:rFonts w:ascii="Arial" w:hAnsi="Arial" w:cs="Arial"/>
        </w:rPr>
        <w:t xml:space="preserve"> </w:t>
      </w:r>
      <w:r w:rsidR="0057342A">
        <w:rPr>
          <w:rFonts w:ascii="Arial" w:hAnsi="Arial" w:cs="Arial"/>
        </w:rPr>
        <w:t xml:space="preserve">score </w:t>
      </w:r>
      <w:r>
        <w:rPr>
          <w:rFonts w:ascii="Arial" w:hAnsi="Arial" w:cs="Arial"/>
        </w:rPr>
        <w:t xml:space="preserve">on the </w:t>
      </w:r>
      <w:r w:rsidR="00E25677">
        <w:rPr>
          <w:rFonts w:ascii="Arial" w:hAnsi="Arial" w:cs="Arial"/>
        </w:rPr>
        <w:t>4</w:t>
      </w:r>
      <w:r w:rsidR="0057342A">
        <w:rPr>
          <w:rFonts w:ascii="Arial" w:hAnsi="Arial" w:cs="Arial"/>
        </w:rPr>
        <w:t xml:space="preserve"> quizzes will be dropped. </w:t>
      </w:r>
    </w:p>
    <w:p w:rsidR="00630EC4" w:rsidRDefault="009B6ADB" w:rsidP="002128D8">
      <w:pPr>
        <w:spacing w:after="120"/>
        <w:jc w:val="both"/>
        <w:outlineLvl w:val="0"/>
        <w:rPr>
          <w:rFonts w:ascii="Arial" w:hAnsi="Arial" w:cs="Arial"/>
        </w:rPr>
      </w:pPr>
      <w:r w:rsidRPr="00F573B7">
        <w:rPr>
          <w:rFonts w:ascii="Arial" w:hAnsi="Arial" w:cs="Arial"/>
        </w:rPr>
        <w:t xml:space="preserve">The Leventhal School of Accounting policy is </w:t>
      </w:r>
      <w:r w:rsidR="006A0057">
        <w:rPr>
          <w:rFonts w:ascii="Arial" w:hAnsi="Arial" w:cs="Arial"/>
        </w:rPr>
        <w:t xml:space="preserve">that </w:t>
      </w:r>
      <w:r w:rsidRPr="00F573B7">
        <w:rPr>
          <w:rFonts w:ascii="Arial" w:hAnsi="Arial" w:cs="Arial"/>
        </w:rPr>
        <w:t>exams should not be missed unless there is a very serious emergency AND it can be properly documented.  A</w:t>
      </w:r>
      <w:r w:rsidR="00E735A9">
        <w:rPr>
          <w:rFonts w:ascii="Arial" w:hAnsi="Arial" w:cs="Arial"/>
        </w:rPr>
        <w:t>lso, to the extent possible, students</w:t>
      </w:r>
      <w:r w:rsidRPr="00F573B7">
        <w:rPr>
          <w:rFonts w:ascii="Arial" w:hAnsi="Arial" w:cs="Arial"/>
        </w:rPr>
        <w:t xml:space="preserve"> must inform the instructor of the emergency prior to the exam</w:t>
      </w:r>
      <w:r w:rsidR="00E735A9">
        <w:rPr>
          <w:rFonts w:ascii="Arial" w:hAnsi="Arial" w:cs="Arial"/>
        </w:rPr>
        <w:t>. (I</w:t>
      </w:r>
      <w:r w:rsidRPr="00F573B7">
        <w:rPr>
          <w:rFonts w:ascii="Arial" w:hAnsi="Arial" w:cs="Arial"/>
        </w:rPr>
        <w:t xml:space="preserve">t is understood this is not always possible).  If </w:t>
      </w:r>
      <w:r w:rsidR="00E735A9">
        <w:rPr>
          <w:rFonts w:ascii="Arial" w:hAnsi="Arial" w:cs="Arial"/>
        </w:rPr>
        <w:t xml:space="preserve">a student </w:t>
      </w:r>
      <w:r w:rsidRPr="00F573B7">
        <w:rPr>
          <w:rFonts w:ascii="Arial" w:hAnsi="Arial" w:cs="Arial"/>
        </w:rPr>
        <w:t>miss</w:t>
      </w:r>
      <w:r w:rsidR="00E735A9">
        <w:rPr>
          <w:rFonts w:ascii="Arial" w:hAnsi="Arial" w:cs="Arial"/>
        </w:rPr>
        <w:t>es</w:t>
      </w:r>
      <w:r w:rsidRPr="00F573B7">
        <w:rPr>
          <w:rFonts w:ascii="Arial" w:hAnsi="Arial" w:cs="Arial"/>
        </w:rPr>
        <w:t xml:space="preserve"> </w:t>
      </w:r>
      <w:r w:rsidR="0082178A">
        <w:rPr>
          <w:rFonts w:ascii="Arial" w:hAnsi="Arial" w:cs="Arial"/>
        </w:rPr>
        <w:t>a</w:t>
      </w:r>
      <w:r w:rsidRPr="00F573B7">
        <w:rPr>
          <w:rFonts w:ascii="Arial" w:hAnsi="Arial" w:cs="Arial"/>
        </w:rPr>
        <w:t xml:space="preserve"> </w:t>
      </w:r>
      <w:r w:rsidR="00630EC4">
        <w:rPr>
          <w:rFonts w:ascii="Arial" w:hAnsi="Arial" w:cs="Arial"/>
        </w:rPr>
        <w:t xml:space="preserve">quiz or </w:t>
      </w:r>
      <w:r w:rsidRPr="00F573B7">
        <w:rPr>
          <w:rFonts w:ascii="Arial" w:hAnsi="Arial" w:cs="Arial"/>
        </w:rPr>
        <w:t>exam for something other</w:t>
      </w:r>
      <w:r w:rsidR="00E735A9">
        <w:rPr>
          <w:rFonts w:ascii="Arial" w:hAnsi="Arial" w:cs="Arial"/>
        </w:rPr>
        <w:t xml:space="preserve"> than a serious emergency and/</w:t>
      </w:r>
      <w:r w:rsidR="00630EC4">
        <w:rPr>
          <w:rFonts w:ascii="Arial" w:hAnsi="Arial" w:cs="Arial"/>
        </w:rPr>
        <w:t>or the student</w:t>
      </w:r>
      <w:r w:rsidRPr="00F573B7">
        <w:rPr>
          <w:rFonts w:ascii="Arial" w:hAnsi="Arial" w:cs="Arial"/>
        </w:rPr>
        <w:t xml:space="preserve"> ca</w:t>
      </w:r>
      <w:r w:rsidR="00630EC4">
        <w:rPr>
          <w:rFonts w:ascii="Arial" w:hAnsi="Arial" w:cs="Arial"/>
        </w:rPr>
        <w:t xml:space="preserve">nnot provide documentation, the student </w:t>
      </w:r>
      <w:r w:rsidRPr="00F573B7">
        <w:rPr>
          <w:rFonts w:ascii="Arial" w:hAnsi="Arial" w:cs="Arial"/>
        </w:rPr>
        <w:t>will receive a zero grade</w:t>
      </w:r>
      <w:r w:rsidR="0082178A">
        <w:rPr>
          <w:rFonts w:ascii="Arial" w:hAnsi="Arial" w:cs="Arial"/>
        </w:rPr>
        <w:t xml:space="preserve"> on that quiz or exam</w:t>
      </w:r>
      <w:r w:rsidRPr="00F573B7">
        <w:rPr>
          <w:rFonts w:ascii="Arial" w:hAnsi="Arial" w:cs="Arial"/>
        </w:rPr>
        <w:t xml:space="preserve">.  </w:t>
      </w:r>
    </w:p>
    <w:p w:rsidR="009B6ADB" w:rsidRPr="00F573B7" w:rsidRDefault="0082178A" w:rsidP="002128D8">
      <w:pPr>
        <w:spacing w:after="120"/>
        <w:jc w:val="both"/>
        <w:outlineLvl w:val="0"/>
        <w:rPr>
          <w:rFonts w:ascii="Arial" w:hAnsi="Arial" w:cs="Arial"/>
        </w:rPr>
      </w:pPr>
      <w:r>
        <w:rPr>
          <w:rFonts w:ascii="Arial" w:hAnsi="Arial" w:cs="Arial"/>
        </w:rPr>
        <w:t>However, i</w:t>
      </w:r>
      <w:r w:rsidR="009B6ADB" w:rsidRPr="00F573B7">
        <w:rPr>
          <w:rFonts w:ascii="Arial" w:hAnsi="Arial" w:cs="Arial"/>
        </w:rPr>
        <w:t>f th</w:t>
      </w:r>
      <w:r>
        <w:rPr>
          <w:rFonts w:ascii="Arial" w:hAnsi="Arial" w:cs="Arial"/>
        </w:rPr>
        <w:t xml:space="preserve">ere is a serious emergency, the student </w:t>
      </w:r>
      <w:r w:rsidR="009B6ADB" w:rsidRPr="00F573B7">
        <w:rPr>
          <w:rFonts w:ascii="Arial" w:hAnsi="Arial" w:cs="Arial"/>
        </w:rPr>
        <w:t>provide</w:t>
      </w:r>
      <w:r>
        <w:rPr>
          <w:rFonts w:ascii="Arial" w:hAnsi="Arial" w:cs="Arial"/>
        </w:rPr>
        <w:t>s</w:t>
      </w:r>
      <w:r w:rsidR="009B6ADB" w:rsidRPr="00F573B7">
        <w:rPr>
          <w:rFonts w:ascii="Arial" w:hAnsi="Arial" w:cs="Arial"/>
        </w:rPr>
        <w:t xml:space="preserve"> proper documentation and </w:t>
      </w:r>
      <w:r w:rsidR="006A0057">
        <w:rPr>
          <w:rFonts w:ascii="Arial" w:hAnsi="Arial" w:cs="Arial"/>
        </w:rPr>
        <w:t>(when possible) have notified the instructor</w:t>
      </w:r>
      <w:r w:rsidR="009B6ADB" w:rsidRPr="00F573B7">
        <w:rPr>
          <w:rFonts w:ascii="Arial" w:hAnsi="Arial" w:cs="Arial"/>
        </w:rPr>
        <w:t xml:space="preserve"> before the </w:t>
      </w:r>
      <w:r w:rsidR="00E25677">
        <w:rPr>
          <w:rFonts w:ascii="Arial" w:hAnsi="Arial" w:cs="Arial"/>
        </w:rPr>
        <w:t xml:space="preserve">quiz or </w:t>
      </w:r>
      <w:r>
        <w:rPr>
          <w:rFonts w:ascii="Arial" w:hAnsi="Arial" w:cs="Arial"/>
        </w:rPr>
        <w:t>midterm</w:t>
      </w:r>
      <w:r w:rsidR="009B6ADB" w:rsidRPr="00F573B7">
        <w:rPr>
          <w:rFonts w:ascii="Arial" w:hAnsi="Arial" w:cs="Arial"/>
        </w:rPr>
        <w:t xml:space="preserve">, a substitute grade will be calculated based on the </w:t>
      </w:r>
      <w:r>
        <w:rPr>
          <w:rFonts w:ascii="Arial" w:hAnsi="Arial" w:cs="Arial"/>
        </w:rPr>
        <w:t xml:space="preserve">raw score on </w:t>
      </w:r>
      <w:r w:rsidR="00E25677">
        <w:rPr>
          <w:rFonts w:ascii="Arial" w:hAnsi="Arial" w:cs="Arial"/>
        </w:rPr>
        <w:t>next exam</w:t>
      </w:r>
      <w:r>
        <w:rPr>
          <w:rFonts w:ascii="Arial" w:hAnsi="Arial" w:cs="Arial"/>
        </w:rPr>
        <w:t>.</w:t>
      </w:r>
    </w:p>
    <w:p w:rsidR="009B6ADB" w:rsidRPr="00F573B7" w:rsidRDefault="009B6ADB" w:rsidP="002128D8">
      <w:pPr>
        <w:spacing w:after="120"/>
        <w:jc w:val="both"/>
        <w:outlineLvl w:val="0"/>
        <w:rPr>
          <w:rFonts w:ascii="Arial" w:hAnsi="Arial" w:cs="Arial"/>
        </w:rPr>
      </w:pPr>
      <w:r w:rsidRPr="00F573B7">
        <w:rPr>
          <w:rFonts w:ascii="Arial" w:hAnsi="Arial" w:cs="Arial"/>
        </w:rPr>
        <w:t xml:space="preserve">The final exam must be taken at the scheduled time unless an incomplete contract has previously been approved according to Leventhal School of Accounting guidelines.  </w:t>
      </w:r>
    </w:p>
    <w:p w:rsidR="00E83AAD" w:rsidRPr="00722240" w:rsidRDefault="00E83AAD" w:rsidP="002128D8">
      <w:pPr>
        <w:keepNext/>
        <w:keepLines/>
        <w:jc w:val="both"/>
        <w:outlineLvl w:val="0"/>
        <w:rPr>
          <w:rFonts w:ascii="Arial" w:hAnsi="Arial" w:cs="Arial"/>
        </w:rPr>
      </w:pPr>
      <w:r w:rsidRPr="00722240">
        <w:rPr>
          <w:rFonts w:ascii="Arial" w:hAnsi="Arial" w:cs="Arial"/>
          <w:i/>
        </w:rPr>
        <w:t xml:space="preserve">In-class Exercises </w:t>
      </w:r>
      <w:r w:rsidRPr="00722240">
        <w:rPr>
          <w:rFonts w:ascii="Arial" w:hAnsi="Arial" w:cs="Arial"/>
        </w:rPr>
        <w:t xml:space="preserve"> </w:t>
      </w:r>
    </w:p>
    <w:p w:rsidR="002309B3" w:rsidRDefault="00E83AAD" w:rsidP="002309B3">
      <w:pPr>
        <w:spacing w:after="120"/>
        <w:jc w:val="both"/>
        <w:outlineLvl w:val="0"/>
        <w:rPr>
          <w:rFonts w:ascii="Arial" w:hAnsi="Arial" w:cs="Arial"/>
        </w:rPr>
      </w:pPr>
      <w:r w:rsidRPr="00F573B7">
        <w:rPr>
          <w:rFonts w:ascii="Arial" w:hAnsi="Arial" w:cs="Arial"/>
        </w:rPr>
        <w:t xml:space="preserve">At various points during the semester, </w:t>
      </w:r>
      <w:r w:rsidR="009B6ADB" w:rsidRPr="00F573B7">
        <w:rPr>
          <w:rFonts w:ascii="Arial" w:hAnsi="Arial" w:cs="Arial"/>
        </w:rPr>
        <w:t xml:space="preserve">unannounced </w:t>
      </w:r>
      <w:r w:rsidRPr="00F573B7">
        <w:rPr>
          <w:rFonts w:ascii="Arial" w:hAnsi="Arial" w:cs="Arial"/>
        </w:rPr>
        <w:t xml:space="preserve">exercises will be introduced to provide students with examples of </w:t>
      </w:r>
      <w:r w:rsidR="00DA51D3" w:rsidRPr="00F573B7">
        <w:rPr>
          <w:rFonts w:ascii="Arial" w:hAnsi="Arial" w:cs="Arial"/>
        </w:rPr>
        <w:t xml:space="preserve">kind of material they </w:t>
      </w:r>
      <w:r w:rsidR="0082178A">
        <w:rPr>
          <w:rFonts w:ascii="Arial" w:hAnsi="Arial" w:cs="Arial"/>
        </w:rPr>
        <w:t xml:space="preserve">might </w:t>
      </w:r>
      <w:r w:rsidR="00DA51D3" w:rsidRPr="00F573B7">
        <w:rPr>
          <w:rFonts w:ascii="Arial" w:hAnsi="Arial" w:cs="Arial"/>
        </w:rPr>
        <w:t xml:space="preserve">expect to see </w:t>
      </w:r>
      <w:r w:rsidRPr="00F573B7">
        <w:rPr>
          <w:rFonts w:ascii="Arial" w:hAnsi="Arial" w:cs="Arial"/>
        </w:rPr>
        <w:t xml:space="preserve">on exams.  </w:t>
      </w:r>
      <w:r w:rsidR="00DA51D3" w:rsidRPr="00F573B7">
        <w:rPr>
          <w:rFonts w:ascii="Arial" w:hAnsi="Arial" w:cs="Arial"/>
        </w:rPr>
        <w:t xml:space="preserve">These exercises </w:t>
      </w:r>
      <w:r w:rsidR="007F3317" w:rsidRPr="00F573B7">
        <w:rPr>
          <w:rFonts w:ascii="Arial" w:hAnsi="Arial" w:cs="Arial"/>
        </w:rPr>
        <w:t xml:space="preserve">can be completed by </w:t>
      </w:r>
      <w:r w:rsidR="00DA51D3" w:rsidRPr="00F573B7">
        <w:rPr>
          <w:rFonts w:ascii="Arial" w:hAnsi="Arial" w:cs="Arial"/>
        </w:rPr>
        <w:t>groups</w:t>
      </w:r>
      <w:r w:rsidR="003F782C">
        <w:rPr>
          <w:rFonts w:ascii="Arial" w:hAnsi="Arial" w:cs="Arial"/>
        </w:rPr>
        <w:t xml:space="preserve"> </w:t>
      </w:r>
      <w:r w:rsidR="007F3317" w:rsidRPr="00F573B7">
        <w:rPr>
          <w:rFonts w:ascii="Arial" w:hAnsi="Arial" w:cs="Arial"/>
        </w:rPr>
        <w:t xml:space="preserve">of </w:t>
      </w:r>
      <w:r w:rsidR="002309B3">
        <w:rPr>
          <w:rFonts w:ascii="Arial" w:hAnsi="Arial" w:cs="Arial"/>
        </w:rPr>
        <w:t xml:space="preserve">up to </w:t>
      </w:r>
      <w:r w:rsidR="007F3317" w:rsidRPr="00F573B7">
        <w:rPr>
          <w:rFonts w:ascii="Arial" w:hAnsi="Arial" w:cs="Arial"/>
        </w:rPr>
        <w:t>four members</w:t>
      </w:r>
      <w:r w:rsidR="003F782C">
        <w:rPr>
          <w:rFonts w:ascii="Arial" w:hAnsi="Arial" w:cs="Arial"/>
        </w:rPr>
        <w:t>.</w:t>
      </w:r>
      <w:r w:rsidR="00DA51D3" w:rsidRPr="00F573B7">
        <w:rPr>
          <w:rFonts w:ascii="Arial" w:hAnsi="Arial" w:cs="Arial"/>
        </w:rPr>
        <w:t xml:space="preserve">  </w:t>
      </w:r>
    </w:p>
    <w:p w:rsidR="00722240" w:rsidRPr="00722240" w:rsidRDefault="002127B6" w:rsidP="00722240">
      <w:pPr>
        <w:jc w:val="both"/>
        <w:outlineLvl w:val="0"/>
        <w:rPr>
          <w:rFonts w:ascii="Arial" w:hAnsi="Arial" w:cs="Arial"/>
          <w:i/>
        </w:rPr>
      </w:pPr>
      <w:r w:rsidRPr="00722240">
        <w:rPr>
          <w:rFonts w:ascii="Arial" w:hAnsi="Arial" w:cs="Arial"/>
          <w:i/>
        </w:rPr>
        <w:t xml:space="preserve">Team </w:t>
      </w:r>
      <w:r w:rsidR="003F782C" w:rsidRPr="00722240">
        <w:rPr>
          <w:rFonts w:ascii="Arial" w:hAnsi="Arial" w:cs="Arial"/>
          <w:i/>
        </w:rPr>
        <w:t>Assignment</w:t>
      </w:r>
    </w:p>
    <w:p w:rsidR="00277E2C" w:rsidRDefault="00BB1420" w:rsidP="00277E2C">
      <w:pPr>
        <w:jc w:val="both"/>
        <w:outlineLvl w:val="0"/>
        <w:rPr>
          <w:rFonts w:ascii="Arial" w:hAnsi="Arial" w:cs="Arial"/>
        </w:rPr>
      </w:pPr>
      <w:r>
        <w:rPr>
          <w:rFonts w:ascii="Arial" w:hAnsi="Arial" w:cs="Arial"/>
        </w:rPr>
        <w:t xml:space="preserve">Teams of about </w:t>
      </w:r>
      <w:r w:rsidR="008B3029">
        <w:rPr>
          <w:rFonts w:ascii="Arial" w:hAnsi="Arial" w:cs="Arial"/>
        </w:rPr>
        <w:t xml:space="preserve">6 students will be selected on a systematic random basis by the instructor.    </w:t>
      </w:r>
      <w:r w:rsidR="00C66AFA">
        <w:rPr>
          <w:rFonts w:ascii="Arial" w:hAnsi="Arial" w:cs="Arial"/>
        </w:rPr>
        <w:t>E</w:t>
      </w:r>
      <w:r w:rsidR="008B3029">
        <w:rPr>
          <w:rFonts w:ascii="Arial" w:hAnsi="Arial" w:cs="Arial"/>
        </w:rPr>
        <w:t>ach t</w:t>
      </w:r>
      <w:r w:rsidR="00C66AFA">
        <w:rPr>
          <w:rFonts w:ascii="Arial" w:hAnsi="Arial" w:cs="Arial"/>
        </w:rPr>
        <w:t xml:space="preserve">eam will be assigned a publicly traded firm to analyze.  Details </w:t>
      </w:r>
      <w:r w:rsidR="002127B6" w:rsidRPr="00F573B7">
        <w:rPr>
          <w:rFonts w:ascii="Arial" w:hAnsi="Arial" w:cs="Arial"/>
        </w:rPr>
        <w:t>will be h</w:t>
      </w:r>
      <w:r w:rsidR="00C66AFA">
        <w:rPr>
          <w:rFonts w:ascii="Arial" w:hAnsi="Arial" w:cs="Arial"/>
        </w:rPr>
        <w:t>anded out during the semeste</w:t>
      </w:r>
      <w:r w:rsidR="00F545ED">
        <w:rPr>
          <w:rFonts w:ascii="Arial" w:hAnsi="Arial" w:cs="Arial"/>
        </w:rPr>
        <w:t>r.</w:t>
      </w:r>
      <w:r w:rsidR="00774007" w:rsidRPr="00F573B7">
        <w:rPr>
          <w:rFonts w:ascii="Arial" w:hAnsi="Arial" w:cs="Arial"/>
        </w:rPr>
        <w:t xml:space="preserve"> </w:t>
      </w:r>
    </w:p>
    <w:p w:rsidR="00FB0B22" w:rsidRDefault="00FB0B22" w:rsidP="00FB0B22">
      <w:pPr>
        <w:jc w:val="both"/>
        <w:outlineLvl w:val="0"/>
        <w:rPr>
          <w:rFonts w:ascii="Arial" w:hAnsi="Arial" w:cs="Arial"/>
        </w:rPr>
      </w:pPr>
    </w:p>
    <w:p w:rsidR="00A11968" w:rsidRPr="00F573B7" w:rsidRDefault="00571F0D" w:rsidP="00FB0B22">
      <w:pPr>
        <w:jc w:val="both"/>
        <w:outlineLvl w:val="0"/>
        <w:rPr>
          <w:rFonts w:ascii="Arial" w:hAnsi="Arial" w:cs="Arial"/>
          <w:b/>
          <w:u w:val="single"/>
        </w:rPr>
      </w:pPr>
      <w:r w:rsidRPr="00F573B7">
        <w:rPr>
          <w:rFonts w:ascii="Arial" w:hAnsi="Arial" w:cs="Arial"/>
          <w:b/>
          <w:u w:val="single"/>
        </w:rPr>
        <w:t xml:space="preserve">MARSHALL </w:t>
      </w:r>
      <w:r w:rsidR="00B44D80" w:rsidRPr="00F573B7">
        <w:rPr>
          <w:rFonts w:ascii="Arial" w:hAnsi="Arial" w:cs="Arial"/>
          <w:b/>
          <w:u w:val="single"/>
        </w:rPr>
        <w:t>GUIDELINES</w:t>
      </w:r>
    </w:p>
    <w:p w:rsidR="00212DE5" w:rsidRPr="00F573B7" w:rsidRDefault="00212DE5" w:rsidP="00277E2C">
      <w:pPr>
        <w:widowControl w:val="0"/>
        <w:autoSpaceDE w:val="0"/>
        <w:autoSpaceDN w:val="0"/>
        <w:adjustRightInd w:val="0"/>
        <w:spacing w:before="39"/>
        <w:ind w:right="-20"/>
        <w:jc w:val="both"/>
        <w:rPr>
          <w:rFonts w:ascii="Arial" w:hAnsi="Arial" w:cs="Arial"/>
        </w:rPr>
      </w:pPr>
      <w:r w:rsidRPr="00F573B7">
        <w:rPr>
          <w:rFonts w:ascii="Arial" w:hAnsi="Arial" w:cs="Arial"/>
          <w:b/>
          <w:iCs/>
          <w:u w:val="single"/>
        </w:rPr>
        <w:t xml:space="preserve">Learning Goals </w:t>
      </w:r>
      <w:r w:rsidRPr="00F573B7">
        <w:rPr>
          <w:rFonts w:ascii="Arial" w:hAnsi="Arial" w:cs="Arial"/>
        </w:rPr>
        <w:t xml:space="preserve">In this class, emphasis will be placed on the USC Marshall School of Business learning goals as follows: </w:t>
      </w:r>
    </w:p>
    <w:p w:rsidR="00212DE5" w:rsidRPr="00F573B7" w:rsidRDefault="00212DE5" w:rsidP="002128D8">
      <w:pPr>
        <w:keepNext/>
        <w:jc w:val="both"/>
        <w:outlineLvl w:val="0"/>
        <w:rPr>
          <w:rFonts w:ascii="Arial" w:hAnsi="Arial" w:cs="Arial"/>
        </w:rPr>
      </w:pPr>
    </w:p>
    <w:tbl>
      <w:tblPr>
        <w:tblStyle w:val="TableGrid"/>
        <w:tblW w:w="9265" w:type="dxa"/>
        <w:tblLayout w:type="fixed"/>
        <w:tblLook w:val="04A0" w:firstRow="1" w:lastRow="0" w:firstColumn="1" w:lastColumn="0" w:noHBand="0" w:noVBand="1"/>
      </w:tblPr>
      <w:tblGrid>
        <w:gridCol w:w="558"/>
        <w:gridCol w:w="7277"/>
        <w:gridCol w:w="1430"/>
      </w:tblGrid>
      <w:tr w:rsidR="00387CB4" w:rsidRPr="00F573B7" w:rsidTr="00405978">
        <w:tc>
          <w:tcPr>
            <w:tcW w:w="558" w:type="dxa"/>
            <w:tcMar>
              <w:left w:w="0" w:type="dxa"/>
              <w:right w:w="0" w:type="dxa"/>
            </w:tcMar>
            <w:vAlign w:val="center"/>
          </w:tcPr>
          <w:p w:rsidR="00387CB4" w:rsidRPr="00F573B7" w:rsidRDefault="00387CB4" w:rsidP="00775ADC">
            <w:pPr>
              <w:keepNext/>
              <w:jc w:val="center"/>
              <w:outlineLvl w:val="0"/>
              <w:rPr>
                <w:rFonts w:ascii="Arial" w:hAnsi="Arial" w:cs="Arial"/>
                <w:b/>
              </w:rPr>
            </w:pPr>
            <w:r w:rsidRPr="00F573B7">
              <w:rPr>
                <w:rFonts w:ascii="Arial" w:hAnsi="Arial" w:cs="Arial"/>
                <w:b/>
              </w:rPr>
              <w:t>Goal</w:t>
            </w:r>
          </w:p>
        </w:tc>
        <w:tc>
          <w:tcPr>
            <w:tcW w:w="7277" w:type="dxa"/>
            <w:vAlign w:val="center"/>
          </w:tcPr>
          <w:p w:rsidR="00387CB4" w:rsidRPr="00F573B7" w:rsidRDefault="00387CB4" w:rsidP="00775ADC">
            <w:pPr>
              <w:keepNext/>
              <w:jc w:val="center"/>
              <w:outlineLvl w:val="0"/>
              <w:rPr>
                <w:rFonts w:ascii="Arial" w:hAnsi="Arial" w:cs="Arial"/>
                <w:b/>
              </w:rPr>
            </w:pPr>
            <w:r w:rsidRPr="00F573B7">
              <w:rPr>
                <w:rFonts w:ascii="Arial" w:hAnsi="Arial" w:cs="Arial"/>
                <w:b/>
              </w:rPr>
              <w:t>Description</w:t>
            </w:r>
          </w:p>
        </w:tc>
        <w:tc>
          <w:tcPr>
            <w:tcW w:w="1430" w:type="dxa"/>
            <w:tcMar>
              <w:left w:w="0" w:type="dxa"/>
              <w:right w:w="0" w:type="dxa"/>
            </w:tcMar>
            <w:vAlign w:val="center"/>
          </w:tcPr>
          <w:p w:rsidR="00387CB4" w:rsidRPr="00F573B7" w:rsidRDefault="00A0141F" w:rsidP="00775ADC">
            <w:pPr>
              <w:keepNext/>
              <w:jc w:val="center"/>
              <w:outlineLvl w:val="0"/>
              <w:rPr>
                <w:rFonts w:ascii="Arial" w:hAnsi="Arial" w:cs="Arial"/>
                <w:b/>
              </w:rPr>
            </w:pPr>
            <w:r w:rsidRPr="00F573B7">
              <w:rPr>
                <w:rFonts w:ascii="Arial" w:hAnsi="Arial" w:cs="Arial"/>
                <w:b/>
              </w:rPr>
              <w:t xml:space="preserve">Course </w:t>
            </w:r>
            <w:r w:rsidR="00387CB4" w:rsidRPr="00F573B7">
              <w:rPr>
                <w:rFonts w:ascii="Arial" w:hAnsi="Arial" w:cs="Arial"/>
                <w:b/>
              </w:rPr>
              <w:t>Emphasis</w:t>
            </w:r>
          </w:p>
        </w:tc>
      </w:tr>
      <w:tr w:rsidR="00387CB4" w:rsidRPr="00F573B7" w:rsidTr="00405978">
        <w:trPr>
          <w:trHeight w:val="720"/>
        </w:trPr>
        <w:tc>
          <w:tcPr>
            <w:tcW w:w="558" w:type="dxa"/>
            <w:vAlign w:val="center"/>
          </w:tcPr>
          <w:p w:rsidR="00387CB4" w:rsidRPr="00F573B7" w:rsidRDefault="00387CB4" w:rsidP="002128D8">
            <w:pPr>
              <w:keepNext/>
              <w:jc w:val="both"/>
              <w:outlineLvl w:val="0"/>
              <w:rPr>
                <w:rFonts w:ascii="Arial" w:hAnsi="Arial" w:cs="Arial"/>
              </w:rPr>
            </w:pPr>
            <w:r w:rsidRPr="00F573B7">
              <w:rPr>
                <w:rFonts w:ascii="Arial" w:hAnsi="Arial" w:cs="Arial"/>
              </w:rPr>
              <w:t>1</w:t>
            </w:r>
          </w:p>
        </w:tc>
        <w:tc>
          <w:tcPr>
            <w:tcW w:w="7277" w:type="dxa"/>
            <w:vAlign w:val="center"/>
          </w:tcPr>
          <w:p w:rsidR="00387CB4" w:rsidRPr="00F573B7" w:rsidRDefault="001B2344" w:rsidP="002128D8">
            <w:pPr>
              <w:keepNext/>
              <w:jc w:val="both"/>
              <w:outlineLvl w:val="0"/>
              <w:rPr>
                <w:rFonts w:ascii="Arial" w:hAnsi="Arial" w:cs="Arial"/>
              </w:rPr>
            </w:pPr>
            <w:r w:rsidRPr="00F573B7">
              <w:rPr>
                <w:rFonts w:ascii="Arial" w:hAnsi="Arial" w:cs="Arial"/>
              </w:rPr>
              <w:t xml:space="preserve">Our graduates will understand types of markets and key business areas and their interaction </w:t>
            </w:r>
            <w:r w:rsidRPr="00F573B7">
              <w:rPr>
                <w:rFonts w:ascii="Arial" w:hAnsi="Arial" w:cs="Arial"/>
                <w:i/>
              </w:rPr>
              <w:t>to effectively manage different types of enterprises</w:t>
            </w:r>
          </w:p>
        </w:tc>
        <w:tc>
          <w:tcPr>
            <w:tcW w:w="1430" w:type="dxa"/>
            <w:tcMar>
              <w:left w:w="0" w:type="dxa"/>
              <w:right w:w="0" w:type="dxa"/>
            </w:tcMar>
            <w:vAlign w:val="center"/>
          </w:tcPr>
          <w:p w:rsidR="00387CB4" w:rsidRPr="00F573B7" w:rsidRDefault="00387CB4" w:rsidP="00775ADC">
            <w:pPr>
              <w:keepNext/>
              <w:jc w:val="center"/>
              <w:outlineLvl w:val="0"/>
              <w:rPr>
                <w:rFonts w:ascii="Arial" w:hAnsi="Arial" w:cs="Arial"/>
              </w:rPr>
            </w:pPr>
            <w:r w:rsidRPr="00F573B7">
              <w:rPr>
                <w:rFonts w:ascii="Arial" w:hAnsi="Arial" w:cs="Arial"/>
              </w:rPr>
              <w:t>Medium</w:t>
            </w:r>
          </w:p>
        </w:tc>
      </w:tr>
      <w:tr w:rsidR="00387CB4" w:rsidRPr="00F573B7" w:rsidTr="00405978">
        <w:trPr>
          <w:trHeight w:val="720"/>
        </w:trPr>
        <w:tc>
          <w:tcPr>
            <w:tcW w:w="558" w:type="dxa"/>
            <w:vAlign w:val="center"/>
          </w:tcPr>
          <w:p w:rsidR="00387CB4" w:rsidRPr="00F573B7" w:rsidRDefault="00387CB4" w:rsidP="002128D8">
            <w:pPr>
              <w:keepNext/>
              <w:jc w:val="both"/>
              <w:outlineLvl w:val="0"/>
              <w:rPr>
                <w:rFonts w:ascii="Arial" w:hAnsi="Arial" w:cs="Arial"/>
              </w:rPr>
            </w:pPr>
            <w:r w:rsidRPr="00F573B7">
              <w:rPr>
                <w:rFonts w:ascii="Arial" w:hAnsi="Arial" w:cs="Arial"/>
              </w:rPr>
              <w:t>2</w:t>
            </w:r>
          </w:p>
        </w:tc>
        <w:tc>
          <w:tcPr>
            <w:tcW w:w="7277" w:type="dxa"/>
            <w:vAlign w:val="center"/>
          </w:tcPr>
          <w:p w:rsidR="00387CB4" w:rsidRPr="00F573B7" w:rsidRDefault="001B2344" w:rsidP="002128D8">
            <w:pPr>
              <w:keepNext/>
              <w:jc w:val="both"/>
              <w:outlineLvl w:val="0"/>
              <w:rPr>
                <w:rFonts w:ascii="Arial" w:hAnsi="Arial" w:cs="Arial"/>
              </w:rPr>
            </w:pPr>
            <w:r w:rsidRPr="00F573B7">
              <w:rPr>
                <w:rFonts w:ascii="Arial" w:hAnsi="Arial" w:cs="Arial"/>
              </w:rPr>
              <w:t xml:space="preserve">Our graduates will develop a global business perspective. They will understand how local, regional, and international markets, and economic, social and cultural issues impact business decisions </w:t>
            </w:r>
            <w:r w:rsidRPr="00F573B7">
              <w:rPr>
                <w:rFonts w:ascii="Arial" w:hAnsi="Arial" w:cs="Arial"/>
                <w:i/>
              </w:rPr>
              <w:t>so as to anticipate new opportunities in any marketplace</w:t>
            </w:r>
          </w:p>
        </w:tc>
        <w:tc>
          <w:tcPr>
            <w:tcW w:w="1430" w:type="dxa"/>
            <w:tcMar>
              <w:left w:w="0" w:type="dxa"/>
              <w:right w:w="0" w:type="dxa"/>
            </w:tcMar>
            <w:vAlign w:val="center"/>
          </w:tcPr>
          <w:p w:rsidR="00387CB4" w:rsidRPr="00F573B7" w:rsidRDefault="00387CB4" w:rsidP="00775ADC">
            <w:pPr>
              <w:keepNext/>
              <w:jc w:val="center"/>
              <w:outlineLvl w:val="0"/>
              <w:rPr>
                <w:rFonts w:ascii="Arial" w:hAnsi="Arial" w:cs="Arial"/>
              </w:rPr>
            </w:pPr>
            <w:r w:rsidRPr="00F573B7">
              <w:rPr>
                <w:rFonts w:ascii="Arial" w:hAnsi="Arial" w:cs="Arial"/>
              </w:rPr>
              <w:t>Low</w:t>
            </w:r>
          </w:p>
        </w:tc>
      </w:tr>
      <w:tr w:rsidR="00387CB4" w:rsidRPr="00F573B7" w:rsidTr="00405978">
        <w:trPr>
          <w:trHeight w:val="720"/>
        </w:trPr>
        <w:tc>
          <w:tcPr>
            <w:tcW w:w="558" w:type="dxa"/>
            <w:vAlign w:val="center"/>
          </w:tcPr>
          <w:p w:rsidR="00387CB4" w:rsidRPr="00F573B7" w:rsidRDefault="00387CB4" w:rsidP="002128D8">
            <w:pPr>
              <w:keepNext/>
              <w:jc w:val="both"/>
              <w:outlineLvl w:val="0"/>
              <w:rPr>
                <w:rFonts w:ascii="Arial" w:hAnsi="Arial" w:cs="Arial"/>
              </w:rPr>
            </w:pPr>
            <w:r w:rsidRPr="00F573B7">
              <w:rPr>
                <w:rFonts w:ascii="Arial" w:hAnsi="Arial" w:cs="Arial"/>
              </w:rPr>
              <w:t>3</w:t>
            </w:r>
          </w:p>
        </w:tc>
        <w:tc>
          <w:tcPr>
            <w:tcW w:w="7277" w:type="dxa"/>
            <w:vAlign w:val="center"/>
          </w:tcPr>
          <w:p w:rsidR="00387CB4" w:rsidRPr="00F573B7" w:rsidRDefault="001B2344" w:rsidP="002128D8">
            <w:pPr>
              <w:keepNext/>
              <w:jc w:val="both"/>
              <w:outlineLvl w:val="0"/>
              <w:rPr>
                <w:rFonts w:ascii="Arial" w:hAnsi="Arial" w:cs="Arial"/>
              </w:rPr>
            </w:pPr>
            <w:r w:rsidRPr="00F573B7">
              <w:rPr>
                <w:rFonts w:ascii="Arial" w:hAnsi="Arial" w:cs="Arial"/>
              </w:rPr>
              <w:t xml:space="preserve">Our graduates will demonstrate critical thinking skills </w:t>
            </w:r>
            <w:r w:rsidRPr="00F573B7">
              <w:rPr>
                <w:rFonts w:ascii="Arial" w:hAnsi="Arial" w:cs="Arial"/>
                <w:i/>
              </w:rPr>
              <w:t>so as to become future-oriented decision makers, problem solvers and innovators</w:t>
            </w:r>
          </w:p>
        </w:tc>
        <w:tc>
          <w:tcPr>
            <w:tcW w:w="1430" w:type="dxa"/>
            <w:tcMar>
              <w:left w:w="0" w:type="dxa"/>
              <w:right w:w="0" w:type="dxa"/>
            </w:tcMar>
            <w:vAlign w:val="center"/>
          </w:tcPr>
          <w:p w:rsidR="00387CB4" w:rsidRPr="00F573B7" w:rsidRDefault="00AC236D" w:rsidP="00775ADC">
            <w:pPr>
              <w:keepNext/>
              <w:jc w:val="center"/>
              <w:outlineLvl w:val="0"/>
              <w:rPr>
                <w:rFonts w:ascii="Arial" w:hAnsi="Arial" w:cs="Arial"/>
              </w:rPr>
            </w:pPr>
            <w:r w:rsidRPr="00F573B7">
              <w:rPr>
                <w:rFonts w:ascii="Arial" w:hAnsi="Arial" w:cs="Arial"/>
              </w:rPr>
              <w:t>Medium</w:t>
            </w:r>
          </w:p>
        </w:tc>
      </w:tr>
      <w:tr w:rsidR="00387CB4" w:rsidRPr="00F573B7" w:rsidTr="00405978">
        <w:trPr>
          <w:trHeight w:val="720"/>
        </w:trPr>
        <w:tc>
          <w:tcPr>
            <w:tcW w:w="558" w:type="dxa"/>
            <w:vAlign w:val="center"/>
          </w:tcPr>
          <w:p w:rsidR="00387CB4" w:rsidRPr="00F573B7" w:rsidRDefault="00387CB4" w:rsidP="002128D8">
            <w:pPr>
              <w:keepNext/>
              <w:jc w:val="both"/>
              <w:outlineLvl w:val="0"/>
              <w:rPr>
                <w:rFonts w:ascii="Arial" w:hAnsi="Arial" w:cs="Arial"/>
              </w:rPr>
            </w:pPr>
            <w:r w:rsidRPr="00F573B7">
              <w:rPr>
                <w:rFonts w:ascii="Arial" w:hAnsi="Arial" w:cs="Arial"/>
              </w:rPr>
              <w:t>4</w:t>
            </w:r>
          </w:p>
        </w:tc>
        <w:tc>
          <w:tcPr>
            <w:tcW w:w="7277" w:type="dxa"/>
            <w:vAlign w:val="center"/>
          </w:tcPr>
          <w:p w:rsidR="00387CB4" w:rsidRPr="00F573B7" w:rsidRDefault="001B2344" w:rsidP="002128D8">
            <w:pPr>
              <w:keepNext/>
              <w:jc w:val="both"/>
              <w:outlineLvl w:val="0"/>
              <w:rPr>
                <w:rFonts w:ascii="Arial" w:hAnsi="Arial" w:cs="Arial"/>
              </w:rPr>
            </w:pPr>
            <w:r w:rsidRPr="00F573B7">
              <w:rPr>
                <w:rFonts w:ascii="Arial" w:hAnsi="Arial" w:cs="Arial"/>
              </w:rPr>
              <w:t xml:space="preserve">Our graduates will develop people and leadership skills to promote their effectiveness </w:t>
            </w:r>
            <w:r w:rsidRPr="00F573B7">
              <w:rPr>
                <w:rFonts w:ascii="Arial" w:hAnsi="Arial" w:cs="Arial"/>
                <w:i/>
              </w:rPr>
              <w:t>as business managers and leaders</w:t>
            </w:r>
          </w:p>
        </w:tc>
        <w:tc>
          <w:tcPr>
            <w:tcW w:w="1430" w:type="dxa"/>
            <w:tcMar>
              <w:left w:w="0" w:type="dxa"/>
              <w:right w:w="0" w:type="dxa"/>
            </w:tcMar>
            <w:vAlign w:val="center"/>
          </w:tcPr>
          <w:p w:rsidR="00387CB4" w:rsidRPr="00F573B7" w:rsidRDefault="00387CB4" w:rsidP="00775ADC">
            <w:pPr>
              <w:keepNext/>
              <w:jc w:val="center"/>
              <w:outlineLvl w:val="0"/>
              <w:rPr>
                <w:rFonts w:ascii="Arial" w:hAnsi="Arial" w:cs="Arial"/>
              </w:rPr>
            </w:pPr>
            <w:r w:rsidRPr="00F573B7">
              <w:rPr>
                <w:rFonts w:ascii="Arial" w:hAnsi="Arial" w:cs="Arial"/>
              </w:rPr>
              <w:t>Low</w:t>
            </w:r>
          </w:p>
        </w:tc>
      </w:tr>
      <w:tr w:rsidR="00387CB4" w:rsidRPr="00F573B7" w:rsidTr="00405978">
        <w:trPr>
          <w:trHeight w:val="720"/>
        </w:trPr>
        <w:tc>
          <w:tcPr>
            <w:tcW w:w="558" w:type="dxa"/>
            <w:vAlign w:val="center"/>
          </w:tcPr>
          <w:p w:rsidR="00387CB4" w:rsidRPr="00F573B7" w:rsidRDefault="00387CB4" w:rsidP="002128D8">
            <w:pPr>
              <w:keepNext/>
              <w:jc w:val="both"/>
              <w:outlineLvl w:val="0"/>
              <w:rPr>
                <w:rFonts w:ascii="Arial" w:hAnsi="Arial" w:cs="Arial"/>
              </w:rPr>
            </w:pPr>
            <w:r w:rsidRPr="00F573B7">
              <w:rPr>
                <w:rFonts w:ascii="Arial" w:hAnsi="Arial" w:cs="Arial"/>
              </w:rPr>
              <w:t>5</w:t>
            </w:r>
          </w:p>
        </w:tc>
        <w:tc>
          <w:tcPr>
            <w:tcW w:w="7277" w:type="dxa"/>
            <w:vAlign w:val="center"/>
          </w:tcPr>
          <w:p w:rsidR="00387CB4" w:rsidRPr="00F573B7" w:rsidRDefault="001B2344" w:rsidP="002128D8">
            <w:pPr>
              <w:keepNext/>
              <w:jc w:val="both"/>
              <w:outlineLvl w:val="0"/>
              <w:rPr>
                <w:rFonts w:ascii="Arial" w:hAnsi="Arial" w:cs="Arial"/>
              </w:rPr>
            </w:pPr>
            <w:r w:rsidRPr="00F573B7">
              <w:rPr>
                <w:rFonts w:ascii="Arial" w:hAnsi="Arial" w:cs="Arial"/>
              </w:rPr>
              <w:t xml:space="preserve">Our graduates will demonstrate ethical reasoning skills, understand social, civic, and professional responsibilities </w:t>
            </w:r>
            <w:r w:rsidRPr="00F573B7">
              <w:rPr>
                <w:rFonts w:ascii="Arial" w:hAnsi="Arial" w:cs="Arial"/>
                <w:i/>
              </w:rPr>
              <w:t>and aspire to add value to society</w:t>
            </w:r>
          </w:p>
        </w:tc>
        <w:tc>
          <w:tcPr>
            <w:tcW w:w="1430" w:type="dxa"/>
            <w:tcMar>
              <w:left w:w="0" w:type="dxa"/>
              <w:right w:w="0" w:type="dxa"/>
            </w:tcMar>
            <w:vAlign w:val="center"/>
          </w:tcPr>
          <w:p w:rsidR="00387CB4" w:rsidRPr="00F573B7" w:rsidRDefault="00032EE1" w:rsidP="00775ADC">
            <w:pPr>
              <w:keepNext/>
              <w:jc w:val="center"/>
              <w:outlineLvl w:val="0"/>
              <w:rPr>
                <w:rFonts w:ascii="Arial" w:hAnsi="Arial" w:cs="Arial"/>
              </w:rPr>
            </w:pPr>
            <w:r w:rsidRPr="00F573B7">
              <w:rPr>
                <w:rFonts w:ascii="Arial" w:hAnsi="Arial" w:cs="Arial"/>
              </w:rPr>
              <w:t>Low</w:t>
            </w:r>
          </w:p>
        </w:tc>
      </w:tr>
      <w:tr w:rsidR="00387CB4" w:rsidRPr="00F573B7" w:rsidTr="00405978">
        <w:trPr>
          <w:trHeight w:val="720"/>
        </w:trPr>
        <w:tc>
          <w:tcPr>
            <w:tcW w:w="558" w:type="dxa"/>
            <w:vAlign w:val="center"/>
          </w:tcPr>
          <w:p w:rsidR="00387CB4" w:rsidRPr="00F573B7" w:rsidRDefault="00387CB4" w:rsidP="002128D8">
            <w:pPr>
              <w:keepNext/>
              <w:jc w:val="both"/>
              <w:outlineLvl w:val="0"/>
              <w:rPr>
                <w:rFonts w:ascii="Arial" w:hAnsi="Arial" w:cs="Arial"/>
              </w:rPr>
            </w:pPr>
            <w:r w:rsidRPr="00F573B7">
              <w:rPr>
                <w:rFonts w:ascii="Arial" w:hAnsi="Arial" w:cs="Arial"/>
              </w:rPr>
              <w:t>6</w:t>
            </w:r>
          </w:p>
        </w:tc>
        <w:tc>
          <w:tcPr>
            <w:tcW w:w="7277" w:type="dxa"/>
            <w:vAlign w:val="center"/>
          </w:tcPr>
          <w:p w:rsidR="00387CB4" w:rsidRPr="00F573B7" w:rsidRDefault="001B2344" w:rsidP="002128D8">
            <w:pPr>
              <w:keepNext/>
              <w:jc w:val="both"/>
              <w:outlineLvl w:val="0"/>
              <w:rPr>
                <w:rFonts w:ascii="Arial" w:hAnsi="Arial" w:cs="Arial"/>
              </w:rPr>
            </w:pPr>
            <w:r w:rsidRPr="00F573B7">
              <w:rPr>
                <w:rFonts w:ascii="Arial" w:hAnsi="Arial" w:cs="Arial"/>
              </w:rPr>
              <w:t xml:space="preserve">Our graduates will be effective communicators </w:t>
            </w:r>
            <w:r w:rsidRPr="00F573B7">
              <w:rPr>
                <w:rFonts w:ascii="Arial" w:hAnsi="Arial" w:cs="Arial"/>
                <w:i/>
              </w:rPr>
              <w:t>to facilitate information flow in organizational, social, and intercultural contexts</w:t>
            </w:r>
          </w:p>
        </w:tc>
        <w:tc>
          <w:tcPr>
            <w:tcW w:w="1430" w:type="dxa"/>
            <w:tcMar>
              <w:left w:w="0" w:type="dxa"/>
              <w:right w:w="0" w:type="dxa"/>
            </w:tcMar>
            <w:vAlign w:val="center"/>
          </w:tcPr>
          <w:p w:rsidR="00387CB4" w:rsidRPr="00F573B7" w:rsidRDefault="00387CB4" w:rsidP="00775ADC">
            <w:pPr>
              <w:keepNext/>
              <w:jc w:val="center"/>
              <w:outlineLvl w:val="0"/>
              <w:rPr>
                <w:rFonts w:ascii="Arial" w:hAnsi="Arial" w:cs="Arial"/>
              </w:rPr>
            </w:pPr>
            <w:r w:rsidRPr="00F573B7">
              <w:rPr>
                <w:rFonts w:ascii="Arial" w:hAnsi="Arial" w:cs="Arial"/>
              </w:rPr>
              <w:t>Low</w:t>
            </w:r>
          </w:p>
        </w:tc>
      </w:tr>
    </w:tbl>
    <w:p w:rsidR="00A0141F" w:rsidRPr="00F573B7" w:rsidRDefault="00A0141F" w:rsidP="002128D8">
      <w:pPr>
        <w:widowControl w:val="0"/>
        <w:autoSpaceDE w:val="0"/>
        <w:autoSpaceDN w:val="0"/>
        <w:adjustRightInd w:val="0"/>
        <w:jc w:val="both"/>
        <w:rPr>
          <w:rFonts w:ascii="Arial" w:hAnsi="Arial" w:cs="Arial"/>
        </w:rPr>
      </w:pPr>
    </w:p>
    <w:p w:rsidR="00F826D7" w:rsidRDefault="0001548B" w:rsidP="00405978">
      <w:pPr>
        <w:pStyle w:val="CommentText"/>
        <w:spacing w:after="120"/>
        <w:rPr>
          <w:rFonts w:ascii="Arial" w:hAnsi="Arial" w:cs="Arial"/>
        </w:rPr>
      </w:pPr>
      <w:r w:rsidRPr="00F573B7">
        <w:rPr>
          <w:rFonts w:ascii="Arial" w:hAnsi="Arial" w:cs="Arial"/>
          <w:b/>
          <w:iCs/>
          <w:u w:val="single"/>
        </w:rPr>
        <w:t>Add</w:t>
      </w:r>
      <w:r w:rsidR="007D5B8F" w:rsidRPr="00F573B7">
        <w:rPr>
          <w:rFonts w:ascii="Arial" w:hAnsi="Arial" w:cs="Arial"/>
          <w:b/>
          <w:iCs/>
          <w:u w:val="single"/>
        </w:rPr>
        <w:t xml:space="preserve"> </w:t>
      </w:r>
      <w:r w:rsidRPr="00F573B7">
        <w:rPr>
          <w:rFonts w:ascii="Arial" w:hAnsi="Arial" w:cs="Arial"/>
          <w:b/>
          <w:iCs/>
          <w:u w:val="single"/>
        </w:rPr>
        <w:t>/</w:t>
      </w:r>
      <w:r w:rsidR="007D5B8F" w:rsidRPr="00F573B7">
        <w:rPr>
          <w:rFonts w:ascii="Arial" w:hAnsi="Arial" w:cs="Arial"/>
          <w:b/>
          <w:iCs/>
          <w:u w:val="single"/>
        </w:rPr>
        <w:t xml:space="preserve"> </w:t>
      </w:r>
      <w:r w:rsidRPr="00F573B7">
        <w:rPr>
          <w:rFonts w:ascii="Arial" w:hAnsi="Arial" w:cs="Arial"/>
          <w:b/>
          <w:iCs/>
          <w:u w:val="single"/>
        </w:rPr>
        <w:t>Drop Process</w:t>
      </w:r>
      <w:r w:rsidR="008516E6" w:rsidRPr="00F573B7">
        <w:rPr>
          <w:rFonts w:ascii="Arial" w:hAnsi="Arial" w:cs="Arial"/>
          <w:b/>
          <w:bCs/>
          <w:u w:val="single"/>
        </w:rPr>
        <w:t xml:space="preserve"> </w:t>
      </w:r>
      <w:r w:rsidR="00645EE4" w:rsidRPr="00F573B7">
        <w:rPr>
          <w:rFonts w:ascii="Arial" w:hAnsi="Arial" w:cs="Arial"/>
          <w:b/>
          <w:bCs/>
          <w:u w:val="single"/>
        </w:rPr>
        <w:br/>
      </w:r>
      <w:r w:rsidR="00F826D7" w:rsidRPr="00F573B7">
        <w:rPr>
          <w:rFonts w:ascii="Arial" w:hAnsi="Arial" w:cs="Arial"/>
        </w:rPr>
        <w:t>Students may add the class as space becomes available via Web Registration through the registration deadline.</w:t>
      </w:r>
    </w:p>
    <w:p w:rsidR="00EE5676" w:rsidRPr="00F573B7" w:rsidRDefault="00A6795A" w:rsidP="002128D8">
      <w:pPr>
        <w:keepNext/>
        <w:keepLines/>
        <w:autoSpaceDE w:val="0"/>
        <w:autoSpaceDN w:val="0"/>
        <w:adjustRightInd w:val="0"/>
        <w:spacing w:before="240"/>
        <w:jc w:val="both"/>
        <w:rPr>
          <w:rFonts w:ascii="Arial" w:hAnsi="Arial" w:cs="Arial"/>
          <w:b/>
          <w:bCs/>
          <w:color w:val="000000"/>
          <w:u w:val="single"/>
          <w:shd w:val="clear" w:color="auto" w:fill="BFBFBF" w:themeFill="background1" w:themeFillShade="BF"/>
        </w:rPr>
      </w:pPr>
      <w:r w:rsidRPr="00F573B7">
        <w:rPr>
          <w:rFonts w:ascii="Arial" w:hAnsi="Arial" w:cs="Arial"/>
          <w:b/>
          <w:u w:val="single"/>
        </w:rPr>
        <w:t>Retention of Graded Coursework</w:t>
      </w:r>
      <w:r w:rsidR="00173C32" w:rsidRPr="00F573B7">
        <w:rPr>
          <w:rFonts w:ascii="Arial" w:hAnsi="Arial" w:cs="Arial"/>
          <w:b/>
          <w:bCs/>
          <w:color w:val="000000"/>
          <w:u w:val="single"/>
          <w:shd w:val="clear" w:color="auto" w:fill="BFBFBF" w:themeFill="background1" w:themeFillShade="BF"/>
        </w:rPr>
        <w:t xml:space="preserve"> </w:t>
      </w:r>
    </w:p>
    <w:p w:rsidR="008333EF" w:rsidRPr="00F573B7" w:rsidRDefault="009E246F" w:rsidP="002128D8">
      <w:pPr>
        <w:pStyle w:val="CommentText"/>
        <w:keepNext/>
        <w:keepLines/>
        <w:spacing w:after="120"/>
        <w:jc w:val="both"/>
        <w:rPr>
          <w:rFonts w:ascii="Arial" w:hAnsi="Arial" w:cs="Arial"/>
        </w:rPr>
      </w:pPr>
      <w:r w:rsidRPr="00F573B7">
        <w:rPr>
          <w:rFonts w:ascii="Arial" w:hAnsi="Arial" w:cs="Arial"/>
        </w:rPr>
        <w:t xml:space="preserve">Graded work that has not been returned will be retained for one year after the end of the semester.  Any other materials not picked up by the end of the semester will be </w:t>
      </w:r>
      <w:r w:rsidR="00405978">
        <w:rPr>
          <w:rFonts w:ascii="Arial" w:hAnsi="Arial" w:cs="Arial"/>
        </w:rPr>
        <w:t>recycled</w:t>
      </w:r>
      <w:r w:rsidRPr="00F573B7">
        <w:rPr>
          <w:rFonts w:ascii="Arial" w:hAnsi="Arial" w:cs="Arial"/>
        </w:rPr>
        <w:t xml:space="preserve"> after final grades have been submitted.  </w:t>
      </w:r>
    </w:p>
    <w:p w:rsidR="00EE5676" w:rsidRPr="00F573B7" w:rsidRDefault="000502F7" w:rsidP="002128D8">
      <w:pPr>
        <w:jc w:val="both"/>
        <w:rPr>
          <w:rFonts w:ascii="Arial" w:hAnsi="Arial" w:cs="Arial"/>
          <w:b/>
          <w:bCs/>
        </w:rPr>
      </w:pPr>
      <w:r w:rsidRPr="00F573B7">
        <w:rPr>
          <w:rFonts w:ascii="Arial" w:hAnsi="Arial" w:cs="Arial"/>
          <w:b/>
          <w:bCs/>
          <w:u w:val="single"/>
        </w:rPr>
        <w:t>Technology</w:t>
      </w:r>
      <w:r w:rsidR="003C6A48" w:rsidRPr="00F573B7">
        <w:rPr>
          <w:rFonts w:ascii="Arial" w:hAnsi="Arial" w:cs="Arial"/>
          <w:b/>
          <w:bCs/>
          <w:u w:val="single"/>
        </w:rPr>
        <w:t xml:space="preserve"> Policy</w:t>
      </w:r>
    </w:p>
    <w:p w:rsidR="0075337B" w:rsidRDefault="000502F7" w:rsidP="002128D8">
      <w:pPr>
        <w:pStyle w:val="CommentText"/>
        <w:spacing w:after="120"/>
        <w:jc w:val="both"/>
        <w:rPr>
          <w:rFonts w:ascii="Arial" w:hAnsi="Arial" w:cs="Arial"/>
        </w:rPr>
      </w:pPr>
      <w:r w:rsidRPr="00F573B7">
        <w:rPr>
          <w:rFonts w:ascii="Arial" w:hAnsi="Arial" w:cs="Arial"/>
        </w:rPr>
        <w:t>Laptop and Internet usage is not permitted during academic or professional sessions unless otherwise stated</w:t>
      </w:r>
      <w:r w:rsidR="009E246F" w:rsidRPr="00F573B7">
        <w:rPr>
          <w:rFonts w:ascii="Arial" w:hAnsi="Arial" w:cs="Arial"/>
        </w:rPr>
        <w:t xml:space="preserve"> by the p</w:t>
      </w:r>
      <w:r w:rsidRPr="00F573B7">
        <w:rPr>
          <w:rFonts w:ascii="Arial" w:hAnsi="Arial" w:cs="Arial"/>
        </w:rPr>
        <w:t xml:space="preserve">rofessor.  Use of other personal communication devices, such as cell phones, is considered unprofessional and is not permitted during academic or professional sessions. </w:t>
      </w:r>
      <w:r w:rsidR="009E246F" w:rsidRPr="00F573B7">
        <w:rPr>
          <w:rFonts w:ascii="Arial" w:hAnsi="Arial" w:cs="Arial"/>
        </w:rPr>
        <w:t xml:space="preserve"> </w:t>
      </w:r>
      <w:r w:rsidR="00D245DA" w:rsidRPr="00F573B7">
        <w:rPr>
          <w:rFonts w:ascii="Arial" w:hAnsi="Arial" w:cs="Arial"/>
        </w:rPr>
        <w:t xml:space="preserve">Upon request, all electronic </w:t>
      </w:r>
      <w:r w:rsidRPr="00F573B7">
        <w:rPr>
          <w:rFonts w:ascii="Arial" w:hAnsi="Arial" w:cs="Arial"/>
        </w:rPr>
        <w:t xml:space="preserve">devices </w:t>
      </w:r>
      <w:r w:rsidR="00D245DA" w:rsidRPr="00F573B7">
        <w:rPr>
          <w:rFonts w:ascii="Arial" w:hAnsi="Arial" w:cs="Arial"/>
        </w:rPr>
        <w:t xml:space="preserve">in your possession </w:t>
      </w:r>
      <w:r w:rsidRPr="00F573B7">
        <w:rPr>
          <w:rFonts w:ascii="Arial" w:hAnsi="Arial" w:cs="Arial"/>
        </w:rPr>
        <w:t>(</w:t>
      </w:r>
      <w:r w:rsidR="00D245DA" w:rsidRPr="00F573B7">
        <w:rPr>
          <w:rFonts w:ascii="Arial" w:hAnsi="Arial" w:cs="Arial"/>
        </w:rPr>
        <w:t xml:space="preserve">e.g., </w:t>
      </w:r>
      <w:r w:rsidRPr="00F573B7">
        <w:rPr>
          <w:rFonts w:ascii="Arial" w:hAnsi="Arial" w:cs="Arial"/>
        </w:rPr>
        <w:t>cell</w:t>
      </w:r>
      <w:r w:rsidR="00D245DA" w:rsidRPr="00F573B7">
        <w:rPr>
          <w:rFonts w:ascii="Arial" w:hAnsi="Arial" w:cs="Arial"/>
        </w:rPr>
        <w:t xml:space="preserve"> / smart</w:t>
      </w:r>
      <w:r w:rsidRPr="00F573B7">
        <w:rPr>
          <w:rFonts w:ascii="Arial" w:hAnsi="Arial" w:cs="Arial"/>
        </w:rPr>
        <w:t xml:space="preserve"> phones, </w:t>
      </w:r>
      <w:r w:rsidR="00D245DA" w:rsidRPr="00F573B7">
        <w:rPr>
          <w:rFonts w:ascii="Arial" w:hAnsi="Arial" w:cs="Arial"/>
        </w:rPr>
        <w:t>tablets</w:t>
      </w:r>
      <w:r w:rsidRPr="00F573B7">
        <w:rPr>
          <w:rFonts w:ascii="Arial" w:hAnsi="Arial" w:cs="Arial"/>
        </w:rPr>
        <w:t xml:space="preserve">, laptops, </w:t>
      </w:r>
      <w:r w:rsidR="00D245DA" w:rsidRPr="00F573B7">
        <w:rPr>
          <w:rFonts w:ascii="Arial" w:hAnsi="Arial" w:cs="Arial"/>
        </w:rPr>
        <w:t xml:space="preserve">etc.) must be completely turned off and / or </w:t>
      </w:r>
      <w:r w:rsidRPr="00F573B7">
        <w:rPr>
          <w:rFonts w:ascii="Arial" w:hAnsi="Arial" w:cs="Arial"/>
        </w:rPr>
        <w:t xml:space="preserve">put </w:t>
      </w:r>
      <w:r w:rsidR="00D245DA" w:rsidRPr="00F573B7">
        <w:rPr>
          <w:rFonts w:ascii="Arial" w:hAnsi="Arial" w:cs="Arial"/>
        </w:rPr>
        <w:t xml:space="preserve">face down on the desk in front of you.  </w:t>
      </w:r>
    </w:p>
    <w:p w:rsidR="00A11968" w:rsidRPr="00F573B7" w:rsidRDefault="00D245DA" w:rsidP="002128D8">
      <w:pPr>
        <w:pStyle w:val="CommentText"/>
        <w:spacing w:after="120"/>
        <w:jc w:val="both"/>
        <w:rPr>
          <w:rFonts w:ascii="Arial" w:hAnsi="Arial" w:cs="Arial"/>
        </w:rPr>
      </w:pPr>
      <w:r w:rsidRPr="00F573B7">
        <w:rPr>
          <w:rFonts w:ascii="Arial" w:hAnsi="Arial" w:cs="Arial"/>
        </w:rPr>
        <w:t>In addition, at certain times (i.e., during exams), y</w:t>
      </w:r>
      <w:r w:rsidR="000502F7" w:rsidRPr="00F573B7">
        <w:rPr>
          <w:rFonts w:ascii="Arial" w:hAnsi="Arial" w:cs="Arial"/>
        </w:rPr>
        <w:t xml:space="preserve">ou might also be asked to deposit your devices in a designated area in the classroom. </w:t>
      </w:r>
      <w:r w:rsidRPr="00F573B7">
        <w:rPr>
          <w:rFonts w:ascii="Arial" w:hAnsi="Arial" w:cs="Arial"/>
        </w:rPr>
        <w:t xml:space="preserve"> </w:t>
      </w:r>
      <w:r w:rsidR="000502F7" w:rsidRPr="00F573B7">
        <w:rPr>
          <w:rFonts w:ascii="Arial" w:hAnsi="Arial" w:cs="Arial"/>
        </w:rPr>
        <w:t>Video</w:t>
      </w:r>
      <w:r w:rsidRPr="00F573B7">
        <w:rPr>
          <w:rFonts w:ascii="Arial" w:hAnsi="Arial" w:cs="Arial"/>
        </w:rPr>
        <w:t xml:space="preserve"> recording of </w:t>
      </w:r>
      <w:r w:rsidR="000502F7" w:rsidRPr="00F573B7">
        <w:rPr>
          <w:rFonts w:ascii="Arial" w:hAnsi="Arial" w:cs="Arial"/>
        </w:rPr>
        <w:t>faculty lectures is not permitted due to copyright infringement regulations. Audio</w:t>
      </w:r>
      <w:r w:rsidRPr="00F573B7">
        <w:rPr>
          <w:rFonts w:ascii="Arial" w:hAnsi="Arial" w:cs="Arial"/>
        </w:rPr>
        <w:t xml:space="preserve"> recording is only permitted </w:t>
      </w:r>
      <w:r w:rsidR="000502F7" w:rsidRPr="00F573B7">
        <w:rPr>
          <w:rFonts w:ascii="Arial" w:hAnsi="Arial" w:cs="Arial"/>
        </w:rPr>
        <w:t xml:space="preserve">if approved </w:t>
      </w:r>
      <w:r w:rsidRPr="00F573B7">
        <w:rPr>
          <w:rFonts w:ascii="Arial" w:hAnsi="Arial" w:cs="Arial"/>
        </w:rPr>
        <w:t xml:space="preserve">in advance </w:t>
      </w:r>
      <w:r w:rsidR="000502F7" w:rsidRPr="00F573B7">
        <w:rPr>
          <w:rFonts w:ascii="Arial" w:hAnsi="Arial" w:cs="Arial"/>
        </w:rPr>
        <w:t xml:space="preserve">by the professor. Use of any recorded </w:t>
      </w:r>
      <w:r w:rsidR="008E5DD4" w:rsidRPr="00F573B7">
        <w:rPr>
          <w:rFonts w:ascii="Arial" w:hAnsi="Arial" w:cs="Arial"/>
        </w:rPr>
        <w:t xml:space="preserve">or distributed </w:t>
      </w:r>
      <w:r w:rsidR="000502F7" w:rsidRPr="00F573B7">
        <w:rPr>
          <w:rFonts w:ascii="Arial" w:hAnsi="Arial" w:cs="Arial"/>
        </w:rPr>
        <w:t>material is reserv</w:t>
      </w:r>
      <w:r w:rsidR="00D4693C" w:rsidRPr="00F573B7">
        <w:rPr>
          <w:rFonts w:ascii="Arial" w:hAnsi="Arial" w:cs="Arial"/>
        </w:rPr>
        <w:t xml:space="preserve">ed exclusively for </w:t>
      </w:r>
      <w:r w:rsidR="00687CA8" w:rsidRPr="00F573B7">
        <w:rPr>
          <w:rFonts w:ascii="Arial" w:hAnsi="Arial" w:cs="Arial"/>
        </w:rPr>
        <w:t xml:space="preserve">the </w:t>
      </w:r>
      <w:r w:rsidR="00D4693C" w:rsidRPr="00F573B7">
        <w:rPr>
          <w:rFonts w:ascii="Arial" w:hAnsi="Arial" w:cs="Arial"/>
        </w:rPr>
        <w:t>USC s</w:t>
      </w:r>
      <w:r w:rsidR="000502F7" w:rsidRPr="00F573B7">
        <w:rPr>
          <w:rFonts w:ascii="Arial" w:hAnsi="Arial" w:cs="Arial"/>
        </w:rPr>
        <w:t>tudent</w:t>
      </w:r>
      <w:r w:rsidR="00687CA8" w:rsidRPr="00F573B7">
        <w:rPr>
          <w:rFonts w:ascii="Arial" w:hAnsi="Arial" w:cs="Arial"/>
        </w:rPr>
        <w:t>s</w:t>
      </w:r>
      <w:r w:rsidR="008E5DD4" w:rsidRPr="00F573B7">
        <w:rPr>
          <w:rFonts w:ascii="Arial" w:hAnsi="Arial" w:cs="Arial"/>
        </w:rPr>
        <w:t xml:space="preserve"> registered in this class</w:t>
      </w:r>
      <w:r w:rsidR="000502F7" w:rsidRPr="00F573B7">
        <w:rPr>
          <w:rFonts w:ascii="Arial" w:hAnsi="Arial" w:cs="Arial"/>
        </w:rPr>
        <w:t>.</w:t>
      </w:r>
      <w:r w:rsidRPr="00F573B7">
        <w:rPr>
          <w:rFonts w:ascii="Arial" w:hAnsi="Arial" w:cs="Arial"/>
        </w:rPr>
        <w:t xml:space="preserve">  </w:t>
      </w:r>
    </w:p>
    <w:p w:rsidR="00F4050A" w:rsidRPr="00F573B7" w:rsidRDefault="00F4050A" w:rsidP="002128D8">
      <w:pPr>
        <w:keepNext/>
        <w:keepLines/>
        <w:jc w:val="both"/>
        <w:outlineLvl w:val="0"/>
        <w:rPr>
          <w:rFonts w:ascii="Arial" w:hAnsi="Arial" w:cs="Arial"/>
          <w:b/>
          <w:u w:val="single"/>
        </w:rPr>
      </w:pPr>
      <w:r w:rsidRPr="00F573B7">
        <w:rPr>
          <w:rFonts w:ascii="Arial" w:hAnsi="Arial" w:cs="Arial"/>
          <w:b/>
          <w:u w:val="single"/>
        </w:rPr>
        <w:t xml:space="preserve">Recordings  </w:t>
      </w:r>
    </w:p>
    <w:p w:rsidR="00F4050A" w:rsidRPr="00F573B7" w:rsidRDefault="00F4050A" w:rsidP="002128D8">
      <w:pPr>
        <w:pStyle w:val="CommentText"/>
        <w:spacing w:after="120"/>
        <w:jc w:val="both"/>
        <w:rPr>
          <w:rFonts w:ascii="Arial" w:hAnsi="Arial" w:cs="Arial"/>
        </w:rPr>
      </w:pPr>
      <w:r w:rsidRPr="00F573B7">
        <w:rPr>
          <w:rFonts w:ascii="Arial" w:hAnsi="Arial" w:cs="Arial"/>
        </w:rPr>
        <w:t xml:space="preserve">No student may record any lecture, class discussion or meeting with the professor without the professor’s prior express written permission.  The word “record” or the act of recording includes, but is not limited to, any and all means by which sound or visual images can be stored, duplicated or retransmitted whether by an electro-mechanical, analog, digital, wire, electronic or other device or any other means of signal encoding.  The professor reserves all rights, including copyright, to lectures, course syllabi and related materials, including summaries, PowerPoints, prior exams, answer keys, and all supplementary course materials available to the students enrolled in this class whether posted on Blackboard or otherwise.  They may not be reproduced, distributed, copied, or disseminated in any media or in any form, including but not limited to all course note-sharing websites.  Exceptions are made for students who have made prior arrangements with DSP and the professor.  </w:t>
      </w:r>
    </w:p>
    <w:p w:rsidR="00EE5676" w:rsidRPr="00F573B7" w:rsidRDefault="003C6A48" w:rsidP="002128D8">
      <w:pPr>
        <w:pStyle w:val="NormalWeb"/>
        <w:spacing w:before="0" w:beforeAutospacing="0" w:after="0" w:afterAutospacing="0"/>
        <w:jc w:val="both"/>
        <w:rPr>
          <w:rFonts w:ascii="Arial" w:hAnsi="Arial" w:cs="Arial"/>
          <w:b/>
          <w:bCs/>
          <w:color w:val="000000"/>
          <w:u w:val="single"/>
        </w:rPr>
      </w:pPr>
      <w:r w:rsidRPr="00F573B7">
        <w:rPr>
          <w:rFonts w:ascii="Arial" w:hAnsi="Arial" w:cs="Arial"/>
          <w:b/>
          <w:bCs/>
          <w:color w:val="000000"/>
          <w:u w:val="single"/>
        </w:rPr>
        <w:t>Statement for Students with Disabilities</w:t>
      </w:r>
    </w:p>
    <w:p w:rsidR="00F4050A" w:rsidRPr="00F573B7" w:rsidRDefault="004A63C6" w:rsidP="002128D8">
      <w:pPr>
        <w:pStyle w:val="CommentText"/>
        <w:spacing w:after="120"/>
        <w:jc w:val="both"/>
        <w:rPr>
          <w:rFonts w:ascii="Arial" w:hAnsi="Arial" w:cs="Arial"/>
        </w:rPr>
      </w:pPr>
      <w:r w:rsidRPr="00F573B7">
        <w:rPr>
          <w:rFonts w:ascii="Arial" w:hAnsi="Arial" w:cs="Arial"/>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w:t>
      </w:r>
      <w:r w:rsidR="00F4050A" w:rsidRPr="00F573B7">
        <w:rPr>
          <w:rFonts w:ascii="Arial" w:hAnsi="Arial" w:cs="Arial"/>
        </w:rPr>
        <w:t>the professor a</w:t>
      </w:r>
      <w:r w:rsidRPr="00F573B7">
        <w:rPr>
          <w:rFonts w:ascii="Arial" w:hAnsi="Arial" w:cs="Arial"/>
        </w:rPr>
        <w:t>s early in the semester as possible.  DSP is located in STU 301 and is open 8:30 a.m. – 5:00 p.m., Monday through Friday. The phone number for DSP is (213) 740-0776.</w:t>
      </w:r>
      <w:r w:rsidR="00F4050A" w:rsidRPr="00F573B7">
        <w:rPr>
          <w:rFonts w:ascii="Arial" w:hAnsi="Arial" w:cs="Arial"/>
        </w:rPr>
        <w:t xml:space="preserve">  For more information visit </w:t>
      </w:r>
      <w:hyperlink r:id="rId14" w:history="1">
        <w:r w:rsidR="00F4050A" w:rsidRPr="00F573B7">
          <w:rPr>
            <w:rStyle w:val="Hyperlink"/>
            <w:rFonts w:ascii="Arial" w:hAnsi="Arial" w:cs="Arial"/>
          </w:rPr>
          <w:t>www.usc.edu/disability</w:t>
        </w:r>
      </w:hyperlink>
      <w:r w:rsidR="00F4050A" w:rsidRPr="00F573B7">
        <w:rPr>
          <w:rFonts w:ascii="Arial" w:hAnsi="Arial" w:cs="Arial"/>
        </w:rPr>
        <w:t xml:space="preserve">.  </w:t>
      </w:r>
    </w:p>
    <w:p w:rsidR="00EE7B3E" w:rsidRPr="00F573B7" w:rsidRDefault="00EE7B3E" w:rsidP="002128D8">
      <w:pPr>
        <w:widowControl w:val="0"/>
        <w:autoSpaceDE w:val="0"/>
        <w:autoSpaceDN w:val="0"/>
        <w:adjustRightInd w:val="0"/>
        <w:jc w:val="both"/>
        <w:rPr>
          <w:rFonts w:ascii="Arial" w:hAnsi="Arial" w:cs="Arial"/>
          <w:b/>
          <w:bCs/>
          <w:color w:val="000000"/>
          <w:u w:val="single"/>
        </w:rPr>
      </w:pPr>
      <w:r w:rsidRPr="00F573B7">
        <w:rPr>
          <w:rFonts w:ascii="Arial" w:hAnsi="Arial" w:cs="Arial"/>
          <w:b/>
          <w:bCs/>
          <w:color w:val="000000"/>
          <w:u w:val="single"/>
        </w:rPr>
        <w:t xml:space="preserve">Statement on Academic Conduct and Support Systems </w:t>
      </w:r>
    </w:p>
    <w:p w:rsidR="00EE7B3E" w:rsidRPr="00F573B7" w:rsidRDefault="00EE7B3E" w:rsidP="002128D8">
      <w:pPr>
        <w:spacing w:after="120"/>
        <w:jc w:val="both"/>
        <w:rPr>
          <w:rFonts w:ascii="Arial" w:hAnsi="Arial" w:cs="Arial"/>
        </w:rPr>
      </w:pPr>
      <w:r w:rsidRPr="00F573B7">
        <w:rPr>
          <w:rFonts w:ascii="Arial" w:hAnsi="Arial" w:cs="Arial"/>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F573B7">
        <w:rPr>
          <w:rFonts w:ascii="Arial" w:hAnsi="Arial" w:cs="Arial"/>
          <w:i/>
        </w:rPr>
        <w:t>SCampus</w:t>
      </w:r>
      <w:r w:rsidRPr="00F573B7">
        <w:rPr>
          <w:rFonts w:ascii="Arial" w:hAnsi="Arial" w:cs="Arial"/>
        </w:rPr>
        <w:t>, the Student Guidebook, (</w:t>
      </w:r>
      <w:hyperlink r:id="rId15" w:history="1">
        <w:r w:rsidRPr="00F573B7">
          <w:rPr>
            <w:rStyle w:val="Hyperlink"/>
            <w:rFonts w:ascii="Arial" w:hAnsi="Arial" w:cs="Arial"/>
            <w:u w:val="none"/>
          </w:rPr>
          <w:t>www.usc.edu/scampus</w:t>
        </w:r>
      </w:hyperlink>
      <w:r w:rsidRPr="00F573B7">
        <w:rPr>
          <w:rFonts w:ascii="Arial" w:hAnsi="Arial" w:cs="Arial"/>
        </w:rPr>
        <w:t xml:space="preserve"> or </w:t>
      </w:r>
      <w:hyperlink r:id="rId16" w:history="1">
        <w:r w:rsidRPr="00F573B7">
          <w:rPr>
            <w:rStyle w:val="Hyperlink"/>
            <w:rFonts w:ascii="Arial" w:hAnsi="Arial" w:cs="Arial"/>
            <w:u w:val="none"/>
          </w:rPr>
          <w:t>http://scampus.usc.edu</w:t>
        </w:r>
      </w:hyperlink>
      <w:r w:rsidRPr="00F573B7">
        <w:rPr>
          <w:rFonts w:ascii="Arial" w:hAnsi="Arial" w:cs="Arial"/>
        </w:rPr>
        <w:t xml:space="preserve">) contains the University Student Conduct Code (see University Governance, Section 11.00), while the recommended sanctions are located in Appendix A. </w:t>
      </w:r>
    </w:p>
    <w:p w:rsidR="00EE7B3E" w:rsidRPr="00F573B7" w:rsidRDefault="00EE7B3E" w:rsidP="002128D8">
      <w:pPr>
        <w:pStyle w:val="CommentText"/>
        <w:spacing w:after="120"/>
        <w:jc w:val="both"/>
        <w:rPr>
          <w:rFonts w:ascii="Arial" w:hAnsi="Arial" w:cs="Arial"/>
        </w:rPr>
      </w:pPr>
      <w:r w:rsidRPr="00F573B7">
        <w:rPr>
          <w:rFonts w:ascii="Arial" w:hAnsi="Arial" w:cs="Arial"/>
        </w:rPr>
        <w:t xml:space="preserve">Students will be referred to the Office of Student Judicial Affairs and Community Standards for further review, should there be any suspicion of academic dishonesty.  The Review process can be found at: </w:t>
      </w:r>
      <w:hyperlink r:id="rId17" w:history="1">
        <w:r w:rsidRPr="00F573B7">
          <w:rPr>
            <w:rStyle w:val="Hyperlink"/>
            <w:rFonts w:ascii="Arial" w:hAnsi="Arial" w:cs="Arial"/>
            <w:u w:val="none"/>
          </w:rPr>
          <w:t>http://www.usc.edu/student-affairs/SJACS/</w:t>
        </w:r>
      </w:hyperlink>
      <w:r w:rsidRPr="00F573B7">
        <w:rPr>
          <w:rFonts w:ascii="Arial" w:hAnsi="Arial" w:cs="Arial"/>
        </w:rPr>
        <w:t xml:space="preserve">.  Failure to adhere to the academic conduct standards set forth by these guidelines and our programs will not be tolerated by the USC Marshall community and can lead to dismissal.  </w:t>
      </w:r>
    </w:p>
    <w:p w:rsidR="00EE7B3E" w:rsidRPr="00F573B7" w:rsidRDefault="00EE7B3E" w:rsidP="002128D8">
      <w:pPr>
        <w:jc w:val="both"/>
        <w:outlineLvl w:val="0"/>
        <w:rPr>
          <w:rFonts w:ascii="Arial" w:hAnsi="Arial" w:cs="Arial"/>
          <w:b/>
        </w:rPr>
      </w:pPr>
      <w:r w:rsidRPr="00F573B7">
        <w:rPr>
          <w:rFonts w:ascii="Arial" w:hAnsi="Arial" w:cs="Arial"/>
          <w:b/>
        </w:rPr>
        <w:t xml:space="preserve">Academic Conduct </w:t>
      </w:r>
    </w:p>
    <w:p w:rsidR="00EE7B3E" w:rsidRPr="00F573B7" w:rsidRDefault="00EE7B3E" w:rsidP="002128D8">
      <w:pPr>
        <w:pStyle w:val="CommentText"/>
        <w:spacing w:after="120"/>
        <w:jc w:val="both"/>
        <w:rPr>
          <w:rFonts w:ascii="Arial" w:hAnsi="Arial" w:cs="Arial"/>
        </w:rPr>
      </w:pPr>
      <w:r w:rsidRPr="00F573B7">
        <w:rPr>
          <w:rFonts w:ascii="Arial" w:hAnsi="Arial" w:cs="Arial"/>
        </w:rPr>
        <w:t>Plagiarism – presenting someone else’s ideas as your own, either verbatim or recast in your own words – is a serious academic offense with serious consequences. Please familiarize yourself with the discussion of plagiarism in SCampus in Section 11, Behavior Violating University Standards (</w:t>
      </w:r>
      <w:hyperlink r:id="rId18" w:history="1">
        <w:r w:rsidRPr="00F573B7">
          <w:rPr>
            <w:rStyle w:val="Hyperlink"/>
            <w:rFonts w:ascii="Arial" w:hAnsi="Arial" w:cs="Arial"/>
            <w:u w:val="none"/>
          </w:rPr>
          <w:t>https://scampus.usc.edu/1100-behavior-violating-university-standards-and-appropriate-sanctions/</w:t>
        </w:r>
      </w:hyperlink>
      <w:r w:rsidRPr="00F573B7">
        <w:rPr>
          <w:rFonts w:ascii="Arial" w:hAnsi="Arial" w:cs="Arial"/>
        </w:rPr>
        <w:t>).  Other forms of academic dishonesty are equally unacceptable.  See additional information in SCampus and university policies on scientific misconduct (</w:t>
      </w:r>
      <w:hyperlink r:id="rId19" w:history="1">
        <w:r w:rsidRPr="00F573B7">
          <w:rPr>
            <w:rStyle w:val="Hyperlink"/>
            <w:rFonts w:ascii="Arial" w:hAnsi="Arial" w:cs="Arial"/>
            <w:u w:val="none"/>
          </w:rPr>
          <w:t>http://policy.usc.edu/scientific-misconduct/</w:t>
        </w:r>
      </w:hyperlink>
      <w:r w:rsidRPr="00F573B7">
        <w:rPr>
          <w:rFonts w:ascii="Arial" w:hAnsi="Arial" w:cs="Arial"/>
        </w:rPr>
        <w:t xml:space="preserve">).  </w:t>
      </w:r>
    </w:p>
    <w:p w:rsidR="00EE7B3E" w:rsidRPr="00F573B7" w:rsidRDefault="00EE7B3E" w:rsidP="002128D8">
      <w:pPr>
        <w:pStyle w:val="CommentText"/>
        <w:spacing w:after="120"/>
        <w:jc w:val="both"/>
        <w:rPr>
          <w:rFonts w:ascii="Arial" w:hAnsi="Arial" w:cs="Arial"/>
        </w:rPr>
      </w:pPr>
      <w:r w:rsidRPr="00F573B7">
        <w:rPr>
          <w:rFonts w:ascii="Arial" w:hAnsi="Arial" w:cs="Arial"/>
        </w:rPr>
        <w:t>Discrimination, sexual assault, and harassment are not tolerated by the university.  You are encouraged to report any incidents to the Office of Equity and Diversity (</w:t>
      </w:r>
      <w:hyperlink r:id="rId20" w:history="1">
        <w:r w:rsidRPr="00F573B7">
          <w:rPr>
            <w:rStyle w:val="Hyperlink"/>
            <w:rFonts w:ascii="Arial" w:hAnsi="Arial" w:cs="Arial"/>
            <w:u w:val="none"/>
          </w:rPr>
          <w:t>http://equity.usc.edu/</w:t>
        </w:r>
      </w:hyperlink>
      <w:r w:rsidRPr="00F573B7">
        <w:rPr>
          <w:rFonts w:ascii="Arial" w:hAnsi="Arial" w:cs="Arial"/>
        </w:rPr>
        <w:t>) or to the Department of Public Safety (</w:t>
      </w:r>
      <w:hyperlink r:id="rId21" w:history="1">
        <w:r w:rsidRPr="00F573B7">
          <w:rPr>
            <w:rStyle w:val="Hyperlink"/>
            <w:rFonts w:ascii="Arial" w:hAnsi="Arial" w:cs="Arial"/>
            <w:u w:val="none"/>
          </w:rPr>
          <w:t>http://capsnet.usc.edu/department/department-public-safety/online-forms/contact-us</w:t>
        </w:r>
      </w:hyperlink>
      <w:r w:rsidRPr="00F573B7">
        <w:rPr>
          <w:rFonts w:ascii="Arial" w:hAnsi="Arial" w:cs="Arial"/>
        </w:rPr>
        <w:t>).  This is important for the safety whole USC community.  Another member of the university community – such as a friend, classmate, advisor, or faculty member – can help initiate the report, or can initiate the report on behalf of another person.  The Center for Women and Men (</w:t>
      </w:r>
      <w:hyperlink r:id="rId22" w:history="1">
        <w:r w:rsidRPr="00F573B7">
          <w:rPr>
            <w:rStyle w:val="Hyperlink"/>
            <w:rFonts w:ascii="Arial" w:hAnsi="Arial" w:cs="Arial"/>
            <w:u w:val="none"/>
          </w:rPr>
          <w:t>http://www.usc.edu/student-affairs/cwm/</w:t>
        </w:r>
      </w:hyperlink>
      <w:r w:rsidRPr="00F573B7">
        <w:rPr>
          <w:rFonts w:ascii="Arial" w:hAnsi="Arial" w:cs="Arial"/>
        </w:rPr>
        <w:t>) provides 24/7 confidential support, and the sexual assault resource center webpage (</w:t>
      </w:r>
      <w:hyperlink r:id="rId23" w:history="1">
        <w:r w:rsidRPr="00F573B7">
          <w:rPr>
            <w:rStyle w:val="Hyperlink"/>
            <w:rFonts w:ascii="Arial" w:hAnsi="Arial" w:cs="Arial"/>
            <w:u w:val="none"/>
          </w:rPr>
          <w:t>sarc@usc.edu</w:t>
        </w:r>
      </w:hyperlink>
      <w:r w:rsidRPr="00F573B7">
        <w:rPr>
          <w:rFonts w:ascii="Arial" w:hAnsi="Arial" w:cs="Arial"/>
        </w:rPr>
        <w:t xml:space="preserve">) describes reporting options and other resources.  </w:t>
      </w:r>
    </w:p>
    <w:p w:rsidR="00EE7B3E" w:rsidRPr="00F573B7" w:rsidRDefault="00EE7B3E" w:rsidP="002128D8">
      <w:pPr>
        <w:widowControl w:val="0"/>
        <w:autoSpaceDE w:val="0"/>
        <w:autoSpaceDN w:val="0"/>
        <w:adjustRightInd w:val="0"/>
        <w:jc w:val="both"/>
        <w:rPr>
          <w:rFonts w:ascii="Arial" w:hAnsi="Arial" w:cs="Arial"/>
          <w:b/>
          <w:bCs/>
          <w:color w:val="000000"/>
        </w:rPr>
      </w:pPr>
      <w:r w:rsidRPr="00F573B7">
        <w:rPr>
          <w:rFonts w:ascii="Arial" w:hAnsi="Arial" w:cs="Arial"/>
          <w:b/>
          <w:bCs/>
          <w:color w:val="000000"/>
        </w:rPr>
        <w:t xml:space="preserve">Support Systems </w:t>
      </w:r>
    </w:p>
    <w:p w:rsidR="00EE7B3E" w:rsidRPr="00F573B7" w:rsidRDefault="00EE7B3E" w:rsidP="002128D8">
      <w:pPr>
        <w:widowControl w:val="0"/>
        <w:autoSpaceDE w:val="0"/>
        <w:autoSpaceDN w:val="0"/>
        <w:adjustRightInd w:val="0"/>
        <w:spacing w:after="120"/>
        <w:jc w:val="both"/>
        <w:rPr>
          <w:rFonts w:ascii="Arial" w:hAnsi="Arial" w:cs="Arial"/>
        </w:rPr>
      </w:pPr>
      <w:r w:rsidRPr="00F573B7">
        <w:rPr>
          <w:rFonts w:ascii="Arial" w:hAnsi="Arial" w:cs="Arial"/>
        </w:rPr>
        <w:t>A number of USC’s schools provide support for students who need help with scholarly writing.  Check with your advisor or program staff to find out more.  Students whose primary language is not English should check with the American Language Institute (</w:t>
      </w:r>
      <w:hyperlink r:id="rId24" w:history="1">
        <w:r w:rsidRPr="00F573B7">
          <w:rPr>
            <w:rStyle w:val="Hyperlink"/>
            <w:rFonts w:ascii="Arial" w:hAnsi="Arial" w:cs="Arial"/>
            <w:u w:val="none"/>
          </w:rPr>
          <w:t>http://dornsife.usc.edu/ali</w:t>
        </w:r>
      </w:hyperlink>
      <w:r w:rsidRPr="00F573B7">
        <w:rPr>
          <w:rFonts w:ascii="Arial" w:hAnsi="Arial" w:cs="Arial"/>
        </w:rPr>
        <w:t>), which sponsors courses and workshops specifically for international graduate students.  The Office of Disability Services and Programs (</w:t>
      </w:r>
      <w:hyperlink r:id="rId25" w:history="1">
        <w:r w:rsidRPr="00F573B7">
          <w:rPr>
            <w:rStyle w:val="Hyperlink"/>
            <w:rFonts w:ascii="Arial" w:hAnsi="Arial" w:cs="Arial"/>
            <w:u w:val="none"/>
          </w:rPr>
          <w:t>http://sait.usc.edu/academicsupport/centerprograms/dsp/home_index.html</w:t>
        </w:r>
      </w:hyperlink>
      <w:r w:rsidRPr="00F573B7">
        <w:rPr>
          <w:rFonts w:ascii="Arial" w:hAnsi="Arial" w:cs="Arial"/>
        </w:rPr>
        <w:t>) provides certification for students with disabilities and helps arrange the relevant accommodations</w:t>
      </w:r>
    </w:p>
    <w:p w:rsidR="00EE7B3E" w:rsidRPr="00F573B7" w:rsidRDefault="00EE7B3E" w:rsidP="002128D8">
      <w:pPr>
        <w:widowControl w:val="0"/>
        <w:autoSpaceDE w:val="0"/>
        <w:autoSpaceDN w:val="0"/>
        <w:adjustRightInd w:val="0"/>
        <w:jc w:val="both"/>
        <w:rPr>
          <w:rFonts w:ascii="Arial" w:hAnsi="Arial" w:cs="Arial"/>
          <w:b/>
          <w:bCs/>
          <w:color w:val="000000"/>
          <w:u w:val="single"/>
        </w:rPr>
      </w:pPr>
      <w:r w:rsidRPr="00F573B7">
        <w:rPr>
          <w:rFonts w:ascii="Arial" w:hAnsi="Arial" w:cs="Arial"/>
          <w:b/>
          <w:u w:val="single"/>
        </w:rPr>
        <w:t xml:space="preserve">Emergency Preparedness / Course Continuity </w:t>
      </w:r>
      <w:r w:rsidRPr="00F573B7">
        <w:rPr>
          <w:rFonts w:ascii="Arial" w:hAnsi="Arial" w:cs="Arial"/>
          <w:b/>
          <w:bCs/>
          <w:color w:val="000000"/>
          <w:u w:val="single"/>
        </w:rPr>
        <w:t xml:space="preserve"> </w:t>
      </w:r>
    </w:p>
    <w:p w:rsidR="00EE7B3E" w:rsidRPr="00F573B7" w:rsidRDefault="00EE7B3E" w:rsidP="002128D8">
      <w:pPr>
        <w:pStyle w:val="CommentText"/>
        <w:spacing w:after="120"/>
        <w:jc w:val="both"/>
        <w:rPr>
          <w:rFonts w:ascii="Arial" w:hAnsi="Arial" w:cs="Arial"/>
        </w:rPr>
      </w:pPr>
      <w:r w:rsidRPr="00F573B7">
        <w:rPr>
          <w:rFonts w:ascii="Arial" w:hAnsi="Arial" w:cs="Arial"/>
        </w:rPr>
        <w:t>If an officially declared emergency makes travel to campus infeasible, USC Emergency Information (</w:t>
      </w:r>
      <w:hyperlink r:id="rId26" w:history="1">
        <w:r w:rsidRPr="00F573B7">
          <w:rPr>
            <w:rStyle w:val="Hyperlink"/>
            <w:rFonts w:ascii="Arial" w:hAnsi="Arial" w:cs="Arial"/>
            <w:u w:val="none"/>
          </w:rPr>
          <w:t>http://emergency.usc.edu/</w:t>
        </w:r>
      </w:hyperlink>
      <w:r w:rsidRPr="00F573B7">
        <w:rPr>
          <w:rFonts w:ascii="Arial" w:hAnsi="Arial" w:cs="Arial"/>
        </w:rPr>
        <w:t xml:space="preserve">) will provide safety and other updates, including ways in which instruction will be continued by means of blackboard, teleconferencing, and other technology.  USC's Blackboard learning management system and support information is available at </w:t>
      </w:r>
      <w:hyperlink r:id="rId27" w:history="1">
        <w:r w:rsidRPr="00F573B7">
          <w:rPr>
            <w:rFonts w:ascii="Arial" w:hAnsi="Arial" w:cs="Arial"/>
            <w:color w:val="0000FF"/>
          </w:rPr>
          <w:t>blackboard.usc.edu</w:t>
        </w:r>
      </w:hyperlink>
      <w:r w:rsidRPr="00F573B7">
        <w:rPr>
          <w:rFonts w:ascii="Arial" w:hAnsi="Arial" w:cs="Arial"/>
        </w:rPr>
        <w:t xml:space="preserve">.  </w:t>
      </w:r>
    </w:p>
    <w:p w:rsidR="00EE7B3E" w:rsidRPr="00F573B7" w:rsidRDefault="00EE7B3E" w:rsidP="002128D8">
      <w:pPr>
        <w:pStyle w:val="CommentText"/>
        <w:keepNext/>
        <w:keepLines/>
        <w:spacing w:after="120"/>
        <w:jc w:val="both"/>
        <w:rPr>
          <w:rFonts w:ascii="Arial" w:hAnsi="Arial" w:cs="Arial"/>
        </w:rPr>
      </w:pPr>
      <w:r w:rsidRPr="00F573B7">
        <w:rPr>
          <w:rFonts w:ascii="Arial" w:hAnsi="Arial" w:cs="Arial"/>
        </w:rPr>
        <w:t xml:space="preserve">For additional information, you may use any of the following:  </w:t>
      </w:r>
    </w:p>
    <w:p w:rsidR="00EE7B3E" w:rsidRPr="00F573B7" w:rsidRDefault="00EE7B3E" w:rsidP="003A3DFF">
      <w:pPr>
        <w:keepNext/>
        <w:keepLines/>
        <w:ind w:left="2160" w:hanging="1440"/>
        <w:jc w:val="both"/>
        <w:rPr>
          <w:rFonts w:ascii="Arial" w:hAnsi="Arial" w:cs="Arial"/>
          <w:b/>
        </w:rPr>
      </w:pPr>
      <w:r w:rsidRPr="00F573B7">
        <w:rPr>
          <w:rFonts w:ascii="Arial" w:hAnsi="Arial" w:cs="Arial"/>
          <w:b/>
        </w:rPr>
        <w:t>USC Emergency – (213) 740-4321</w:t>
      </w:r>
    </w:p>
    <w:p w:rsidR="00EE7B3E" w:rsidRPr="00F573B7" w:rsidRDefault="00EE7B3E" w:rsidP="003A3DFF">
      <w:pPr>
        <w:keepNext/>
        <w:keepLines/>
        <w:ind w:left="2160" w:hanging="1440"/>
        <w:jc w:val="both"/>
        <w:rPr>
          <w:rFonts w:ascii="Arial" w:hAnsi="Arial" w:cs="Arial"/>
          <w:b/>
        </w:rPr>
      </w:pPr>
      <w:r w:rsidRPr="00F573B7">
        <w:rPr>
          <w:rFonts w:ascii="Arial" w:hAnsi="Arial" w:cs="Arial"/>
          <w:b/>
        </w:rPr>
        <w:t>USC Emergency Information – (213) 740-9233</w:t>
      </w:r>
    </w:p>
    <w:p w:rsidR="00EE7B3E" w:rsidRPr="00F573B7" w:rsidRDefault="00EE7B3E" w:rsidP="003A3DFF">
      <w:pPr>
        <w:keepNext/>
        <w:keepLines/>
        <w:ind w:left="2160" w:hanging="1440"/>
        <w:jc w:val="both"/>
        <w:rPr>
          <w:rFonts w:ascii="Arial" w:hAnsi="Arial" w:cs="Arial"/>
          <w:b/>
        </w:rPr>
      </w:pPr>
      <w:r w:rsidRPr="00F573B7">
        <w:rPr>
          <w:rFonts w:ascii="Arial" w:hAnsi="Arial" w:cs="Arial"/>
          <w:b/>
        </w:rPr>
        <w:t>USC Information – (213) 740-2311</w:t>
      </w:r>
    </w:p>
    <w:p w:rsidR="00EE7B3E" w:rsidRPr="00F573B7" w:rsidRDefault="00EE7B3E" w:rsidP="003A3DFF">
      <w:pPr>
        <w:keepNext/>
        <w:keepLines/>
        <w:widowControl w:val="0"/>
        <w:autoSpaceDE w:val="0"/>
        <w:autoSpaceDN w:val="0"/>
        <w:adjustRightInd w:val="0"/>
        <w:ind w:left="720"/>
        <w:jc w:val="both"/>
        <w:rPr>
          <w:rFonts w:ascii="Arial" w:hAnsi="Arial" w:cs="Arial"/>
          <w:b/>
        </w:rPr>
      </w:pPr>
      <w:r w:rsidRPr="00F573B7">
        <w:rPr>
          <w:rFonts w:ascii="Arial" w:hAnsi="Arial" w:cs="Arial"/>
          <w:b/>
        </w:rPr>
        <w:t>KUSC Radio – 91.5 FM</w:t>
      </w:r>
    </w:p>
    <w:p w:rsidR="00EE7B3E" w:rsidRDefault="00EE7B3E" w:rsidP="003A3DFF">
      <w:pPr>
        <w:ind w:left="720"/>
        <w:rPr>
          <w:rFonts w:ascii="Arial" w:hAnsi="Arial" w:cs="Arial"/>
          <w:b/>
          <w:sz w:val="22"/>
          <w:szCs w:val="22"/>
        </w:rPr>
      </w:pPr>
      <w:r>
        <w:rPr>
          <w:rFonts w:ascii="Arial" w:hAnsi="Arial" w:cs="Arial"/>
          <w:b/>
          <w:sz w:val="22"/>
          <w:szCs w:val="22"/>
        </w:rPr>
        <w:br w:type="page"/>
      </w:r>
    </w:p>
    <w:p w:rsidR="00D95466" w:rsidRPr="00DE0D4E" w:rsidRDefault="00D95466" w:rsidP="00EE7B3E">
      <w:pPr>
        <w:keepNext/>
        <w:keepLines/>
        <w:widowControl w:val="0"/>
        <w:autoSpaceDE w:val="0"/>
        <w:autoSpaceDN w:val="0"/>
        <w:adjustRightInd w:val="0"/>
        <w:rPr>
          <w:rFonts w:ascii="Arial" w:hAnsi="Arial" w:cs="Arial"/>
          <w:b/>
          <w:sz w:val="22"/>
          <w:szCs w:val="22"/>
          <w:u w:val="single"/>
        </w:rPr>
      </w:pPr>
      <w:r w:rsidRPr="00DE0D4E">
        <w:rPr>
          <w:rFonts w:ascii="Arial" w:hAnsi="Arial" w:cs="Arial"/>
          <w:b/>
          <w:sz w:val="22"/>
          <w:szCs w:val="22"/>
          <w:u w:val="single"/>
        </w:rPr>
        <w:t>Schedule of Class</w:t>
      </w:r>
      <w:r w:rsidR="00405978">
        <w:rPr>
          <w:rFonts w:ascii="Arial" w:hAnsi="Arial" w:cs="Arial"/>
          <w:b/>
          <w:sz w:val="22"/>
          <w:szCs w:val="22"/>
          <w:u w:val="single"/>
        </w:rPr>
        <w:t xml:space="preserve"> Session</w:t>
      </w:r>
      <w:r w:rsidRPr="00DE0D4E">
        <w:rPr>
          <w:rFonts w:ascii="Arial" w:hAnsi="Arial" w:cs="Arial"/>
          <w:b/>
          <w:sz w:val="22"/>
          <w:szCs w:val="22"/>
          <w:u w:val="single"/>
        </w:rPr>
        <w:t>s</w:t>
      </w:r>
    </w:p>
    <w:tbl>
      <w:tblPr>
        <w:tblW w:w="10349" w:type="dxa"/>
        <w:tblInd w:w="-720" w:type="dxa"/>
        <w:tblLayout w:type="fixed"/>
        <w:tblCellMar>
          <w:left w:w="0" w:type="dxa"/>
          <w:right w:w="0" w:type="dxa"/>
        </w:tblCellMar>
        <w:tblLook w:val="0000" w:firstRow="0" w:lastRow="0" w:firstColumn="0" w:lastColumn="0" w:noHBand="0" w:noVBand="0"/>
      </w:tblPr>
      <w:tblGrid>
        <w:gridCol w:w="650"/>
        <w:gridCol w:w="880"/>
        <w:gridCol w:w="5580"/>
        <w:gridCol w:w="994"/>
        <w:gridCol w:w="1885"/>
        <w:gridCol w:w="360"/>
      </w:tblGrid>
      <w:tr w:rsidR="00D95466" w:rsidRPr="00D95466" w:rsidTr="00227DDD">
        <w:trPr>
          <w:gridAfter w:val="1"/>
          <w:wAfter w:w="360" w:type="dxa"/>
          <w:trHeight w:val="259"/>
        </w:trPr>
        <w:tc>
          <w:tcPr>
            <w:tcW w:w="650" w:type="dxa"/>
            <w:tcBorders>
              <w:top w:val="nil"/>
              <w:left w:val="nil"/>
              <w:bottom w:val="single" w:sz="4" w:space="0" w:color="auto"/>
              <w:right w:val="nil"/>
            </w:tcBorders>
            <w:noWrap/>
            <w:tcMar>
              <w:top w:w="0" w:type="dxa"/>
              <w:bottom w:w="0" w:type="dxa"/>
            </w:tcMar>
            <w:vAlign w:val="bottom"/>
          </w:tcPr>
          <w:p w:rsidR="00D95466" w:rsidRPr="00D95466" w:rsidRDefault="00D95466" w:rsidP="009274F3">
            <w:pPr>
              <w:pStyle w:val="Heading2"/>
              <w:jc w:val="center"/>
              <w:rPr>
                <w:rFonts w:ascii="Arial" w:hAnsi="Arial" w:cs="Arial"/>
                <w:i w:val="0"/>
                <w:sz w:val="16"/>
                <w:szCs w:val="16"/>
              </w:rPr>
            </w:pPr>
            <w:r w:rsidRPr="00D95466">
              <w:rPr>
                <w:rFonts w:ascii="Arial" w:hAnsi="Arial" w:cs="Arial"/>
                <w:i w:val="0"/>
                <w:sz w:val="16"/>
                <w:szCs w:val="16"/>
              </w:rPr>
              <w:t>Session</w:t>
            </w:r>
          </w:p>
        </w:tc>
        <w:tc>
          <w:tcPr>
            <w:tcW w:w="880" w:type="dxa"/>
            <w:tcBorders>
              <w:top w:val="nil"/>
              <w:left w:val="nil"/>
              <w:bottom w:val="single" w:sz="4" w:space="0" w:color="auto"/>
              <w:right w:val="nil"/>
            </w:tcBorders>
            <w:noWrap/>
            <w:tcMar>
              <w:top w:w="0" w:type="dxa"/>
              <w:bottom w:w="0" w:type="dxa"/>
            </w:tcMar>
            <w:vAlign w:val="bottom"/>
          </w:tcPr>
          <w:p w:rsidR="00D95466" w:rsidRPr="00D95466" w:rsidRDefault="00D95466" w:rsidP="009274F3">
            <w:pPr>
              <w:pStyle w:val="Heading2"/>
              <w:jc w:val="center"/>
              <w:rPr>
                <w:rFonts w:ascii="Arial" w:hAnsi="Arial" w:cs="Arial"/>
                <w:i w:val="0"/>
                <w:sz w:val="16"/>
                <w:szCs w:val="16"/>
              </w:rPr>
            </w:pPr>
            <w:r w:rsidRPr="00D95466">
              <w:rPr>
                <w:rFonts w:ascii="Arial" w:hAnsi="Arial" w:cs="Arial"/>
                <w:i w:val="0"/>
                <w:sz w:val="16"/>
                <w:szCs w:val="16"/>
              </w:rPr>
              <w:t>Date</w:t>
            </w:r>
          </w:p>
        </w:tc>
        <w:tc>
          <w:tcPr>
            <w:tcW w:w="5580" w:type="dxa"/>
            <w:tcBorders>
              <w:top w:val="nil"/>
              <w:left w:val="nil"/>
              <w:bottom w:val="nil"/>
              <w:right w:val="nil"/>
            </w:tcBorders>
            <w:noWrap/>
            <w:tcMar>
              <w:top w:w="0" w:type="dxa"/>
              <w:left w:w="0" w:type="dxa"/>
              <w:bottom w:w="0" w:type="dxa"/>
              <w:right w:w="0" w:type="dxa"/>
            </w:tcMar>
            <w:vAlign w:val="bottom"/>
          </w:tcPr>
          <w:p w:rsidR="00D95466" w:rsidRPr="009274F3" w:rsidRDefault="00D95466" w:rsidP="009274F3">
            <w:pPr>
              <w:ind w:firstLineChars="100" w:firstLine="160"/>
              <w:rPr>
                <w:rFonts w:ascii="Arial" w:hAnsi="Arial" w:cs="Arial"/>
                <w:sz w:val="16"/>
                <w:szCs w:val="16"/>
              </w:rPr>
            </w:pPr>
            <w:r w:rsidRPr="009274F3">
              <w:rPr>
                <w:rFonts w:ascii="Arial" w:hAnsi="Arial" w:cs="Arial"/>
                <w:sz w:val="16"/>
                <w:szCs w:val="16"/>
              </w:rPr>
              <w:t>Topic</w:t>
            </w:r>
          </w:p>
        </w:tc>
        <w:tc>
          <w:tcPr>
            <w:tcW w:w="994" w:type="dxa"/>
            <w:tcBorders>
              <w:top w:val="nil"/>
              <w:left w:val="nil"/>
              <w:bottom w:val="nil"/>
              <w:right w:val="nil"/>
            </w:tcBorders>
            <w:noWrap/>
            <w:tcMar>
              <w:top w:w="0" w:type="dxa"/>
              <w:bottom w:w="0" w:type="dxa"/>
            </w:tcMar>
            <w:vAlign w:val="bottom"/>
          </w:tcPr>
          <w:p w:rsidR="00D95466" w:rsidRPr="00D95466" w:rsidRDefault="00D95466" w:rsidP="0075337B">
            <w:pPr>
              <w:pStyle w:val="Heading3"/>
              <w:jc w:val="center"/>
              <w:rPr>
                <w:rFonts w:ascii="Arial" w:hAnsi="Arial" w:cs="Arial"/>
                <w:i w:val="0"/>
                <w:sz w:val="16"/>
                <w:szCs w:val="16"/>
              </w:rPr>
            </w:pPr>
            <w:r w:rsidRPr="00D95466">
              <w:rPr>
                <w:rFonts w:ascii="Arial" w:hAnsi="Arial" w:cs="Arial"/>
                <w:i w:val="0"/>
                <w:sz w:val="16"/>
                <w:szCs w:val="16"/>
              </w:rPr>
              <w:t xml:space="preserve">Reading </w:t>
            </w:r>
            <w:r w:rsidR="0075337B">
              <w:rPr>
                <w:rFonts w:ascii="Arial" w:hAnsi="Arial" w:cs="Arial"/>
                <w:i w:val="0"/>
                <w:sz w:val="16"/>
                <w:szCs w:val="16"/>
              </w:rPr>
              <w:t>to be done to prepare for session</w:t>
            </w:r>
          </w:p>
        </w:tc>
        <w:tc>
          <w:tcPr>
            <w:tcW w:w="1885" w:type="dxa"/>
            <w:tcBorders>
              <w:top w:val="nil"/>
              <w:left w:val="nil"/>
              <w:bottom w:val="nil"/>
              <w:right w:val="nil"/>
            </w:tcBorders>
            <w:noWrap/>
            <w:tcMar>
              <w:top w:w="0" w:type="dxa"/>
              <w:left w:w="0" w:type="dxa"/>
              <w:bottom w:w="0" w:type="dxa"/>
              <w:right w:w="0" w:type="dxa"/>
            </w:tcMar>
            <w:vAlign w:val="bottom"/>
          </w:tcPr>
          <w:p w:rsidR="00D95466" w:rsidRPr="00D95466" w:rsidRDefault="00D95466" w:rsidP="004620A9">
            <w:pPr>
              <w:pStyle w:val="Heading2"/>
              <w:jc w:val="center"/>
              <w:rPr>
                <w:rFonts w:ascii="Arial" w:hAnsi="Arial" w:cs="Arial"/>
                <w:i w:val="0"/>
                <w:sz w:val="16"/>
                <w:szCs w:val="16"/>
              </w:rPr>
            </w:pPr>
            <w:r w:rsidRPr="00D95466">
              <w:rPr>
                <w:rFonts w:ascii="Arial" w:hAnsi="Arial" w:cs="Arial"/>
                <w:i w:val="0"/>
                <w:sz w:val="16"/>
                <w:szCs w:val="16"/>
              </w:rPr>
              <w:t>Pr</w:t>
            </w:r>
            <w:r w:rsidR="004620A9">
              <w:rPr>
                <w:rFonts w:ascii="Arial" w:hAnsi="Arial" w:cs="Arial"/>
                <w:i w:val="0"/>
                <w:sz w:val="16"/>
                <w:szCs w:val="16"/>
              </w:rPr>
              <w:t>oblems to be done to prepare for session</w:t>
            </w:r>
          </w:p>
        </w:tc>
      </w:tr>
      <w:tr w:rsidR="00D95466" w:rsidRPr="00D95466" w:rsidTr="00227DDD">
        <w:trPr>
          <w:gridAfter w:val="1"/>
          <w:wAfter w:w="360" w:type="dxa"/>
          <w:trHeight w:hRule="exact" w:val="432"/>
        </w:trPr>
        <w:tc>
          <w:tcPr>
            <w:tcW w:w="9989" w:type="dxa"/>
            <w:gridSpan w:val="5"/>
            <w:tcBorders>
              <w:top w:val="single" w:sz="4" w:space="0" w:color="auto"/>
              <w:left w:val="single" w:sz="4" w:space="0" w:color="auto"/>
              <w:bottom w:val="single" w:sz="4" w:space="0" w:color="auto"/>
              <w:right w:val="single" w:sz="4" w:space="0" w:color="auto"/>
            </w:tcBorders>
            <w:shd w:val="clear" w:color="auto" w:fill="A6A6A6"/>
            <w:noWrap/>
            <w:tcMar>
              <w:top w:w="0" w:type="dxa"/>
              <w:bottom w:w="0" w:type="dxa"/>
            </w:tcMar>
            <w:vAlign w:val="center"/>
          </w:tcPr>
          <w:p w:rsidR="00D95466" w:rsidRPr="00D95466" w:rsidRDefault="00D95466" w:rsidP="00440945">
            <w:pPr>
              <w:pStyle w:val="Heading6"/>
              <w:keepLines w:val="0"/>
              <w:spacing w:before="0"/>
              <w:ind w:hanging="14"/>
              <w:jc w:val="center"/>
              <w:rPr>
                <w:rFonts w:ascii="Arial" w:eastAsia="Times New Roman" w:hAnsi="Arial" w:cs="Arial"/>
                <w:b/>
                <w:bCs/>
                <w:i w:val="0"/>
                <w:iCs w:val="0"/>
                <w:color w:val="auto"/>
                <w:sz w:val="22"/>
                <w:szCs w:val="22"/>
                <w:lang w:bidi="he-IL"/>
              </w:rPr>
            </w:pPr>
          </w:p>
        </w:tc>
      </w:tr>
      <w:tr w:rsidR="00375FAF" w:rsidRPr="0075337B" w:rsidTr="00227DDD">
        <w:trPr>
          <w:gridAfter w:val="1"/>
          <w:wAfter w:w="360" w:type="dxa"/>
          <w:trHeight w:val="432"/>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375FAF" w:rsidRPr="0075337B" w:rsidRDefault="00375FAF" w:rsidP="003B2C30">
            <w:pPr>
              <w:jc w:val="center"/>
              <w:rPr>
                <w:rFonts w:ascii="Arial" w:hAnsi="Arial" w:cs="Arial"/>
              </w:rPr>
            </w:pPr>
            <w:r w:rsidRPr="0075337B">
              <w:rPr>
                <w:rFonts w:ascii="Arial" w:hAnsi="Arial" w:cs="Arial"/>
              </w:rPr>
              <w:t>1</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375FAF" w:rsidRPr="0075337B" w:rsidRDefault="00375FAF" w:rsidP="001A518F">
            <w:pPr>
              <w:ind w:right="-18"/>
              <w:jc w:val="center"/>
              <w:rPr>
                <w:rFonts w:ascii="Arial" w:hAnsi="Arial" w:cs="Arial"/>
              </w:rPr>
            </w:pPr>
            <w:r w:rsidRPr="0075337B">
              <w:rPr>
                <w:rFonts w:ascii="Arial" w:hAnsi="Arial" w:cs="Arial"/>
              </w:rPr>
              <w:t>1/1</w:t>
            </w:r>
            <w:r w:rsidR="00D21416">
              <w:rPr>
                <w:rFonts w:ascii="Arial" w:hAnsi="Arial" w:cs="Arial"/>
              </w:rPr>
              <w:t>2</w:t>
            </w:r>
          </w:p>
        </w:tc>
        <w:tc>
          <w:tcPr>
            <w:tcW w:w="5580" w:type="dxa"/>
            <w:tcBorders>
              <w:top w:val="single" w:sz="4" w:space="0" w:color="auto"/>
              <w:left w:val="single" w:sz="4" w:space="0" w:color="auto"/>
              <w:bottom w:val="single" w:sz="4" w:space="0" w:color="auto"/>
              <w:right w:val="single" w:sz="4" w:space="0" w:color="auto"/>
            </w:tcBorders>
            <w:tcMar>
              <w:top w:w="43" w:type="dxa"/>
              <w:left w:w="14" w:type="dxa"/>
              <w:bottom w:w="43" w:type="dxa"/>
              <w:right w:w="0" w:type="dxa"/>
            </w:tcMar>
            <w:vAlign w:val="center"/>
          </w:tcPr>
          <w:p w:rsidR="00375FAF" w:rsidRPr="0075337B" w:rsidRDefault="00D107E4" w:rsidP="001A518F">
            <w:pPr>
              <w:ind w:left="256" w:right="-90" w:hanging="256"/>
              <w:rPr>
                <w:rFonts w:ascii="Arial" w:hAnsi="Arial" w:cs="Arial"/>
              </w:rPr>
            </w:pPr>
            <w:r>
              <w:rPr>
                <w:rFonts w:ascii="Arial" w:hAnsi="Arial" w:cs="Arial"/>
              </w:rPr>
              <w:t xml:space="preserve">Introduction </w:t>
            </w:r>
          </w:p>
        </w:tc>
        <w:tc>
          <w:tcPr>
            <w:tcW w:w="994" w:type="dxa"/>
            <w:tcBorders>
              <w:top w:val="single" w:sz="4" w:space="0" w:color="auto"/>
              <w:left w:val="nil"/>
              <w:bottom w:val="single" w:sz="4" w:space="0" w:color="auto"/>
              <w:right w:val="single" w:sz="4" w:space="0" w:color="auto"/>
            </w:tcBorders>
            <w:noWrap/>
            <w:tcMar>
              <w:top w:w="43" w:type="dxa"/>
              <w:left w:w="14" w:type="dxa"/>
              <w:bottom w:w="43" w:type="dxa"/>
            </w:tcMar>
            <w:vAlign w:val="center"/>
          </w:tcPr>
          <w:p w:rsidR="00375FAF" w:rsidRPr="0075337B" w:rsidRDefault="00375FAF" w:rsidP="001A518F">
            <w:pPr>
              <w:ind w:left="246" w:hanging="260"/>
              <w:jc w:val="center"/>
              <w:rPr>
                <w:rFonts w:ascii="Arial" w:hAnsi="Arial" w:cs="Arial"/>
              </w:rPr>
            </w:pPr>
          </w:p>
        </w:tc>
        <w:tc>
          <w:tcPr>
            <w:tcW w:w="1885" w:type="dxa"/>
            <w:tcBorders>
              <w:top w:val="single" w:sz="4" w:space="0" w:color="auto"/>
              <w:left w:val="nil"/>
              <w:bottom w:val="single" w:sz="4" w:space="0" w:color="auto"/>
              <w:right w:val="single" w:sz="4" w:space="0" w:color="auto"/>
            </w:tcBorders>
            <w:tcMar>
              <w:top w:w="43" w:type="dxa"/>
              <w:left w:w="0" w:type="dxa"/>
              <w:bottom w:w="43" w:type="dxa"/>
              <w:right w:w="0" w:type="dxa"/>
            </w:tcMar>
            <w:vAlign w:val="center"/>
          </w:tcPr>
          <w:p w:rsidR="00375FAF" w:rsidRPr="00CE122D" w:rsidRDefault="00375FAF" w:rsidP="001A518F">
            <w:pPr>
              <w:jc w:val="center"/>
              <w:rPr>
                <w:rFonts w:ascii="Arial" w:hAnsi="Arial" w:cs="Arial"/>
              </w:rPr>
            </w:pPr>
          </w:p>
        </w:tc>
      </w:tr>
      <w:tr w:rsidR="00375FAF" w:rsidRPr="0075337B" w:rsidTr="00227DDD">
        <w:trPr>
          <w:gridAfter w:val="1"/>
          <w:wAfter w:w="360" w:type="dxa"/>
          <w:trHeight w:val="432"/>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375FAF" w:rsidRPr="0075337B" w:rsidRDefault="00375FAF" w:rsidP="003B2C30">
            <w:pPr>
              <w:jc w:val="center"/>
              <w:rPr>
                <w:rFonts w:ascii="Arial" w:hAnsi="Arial" w:cs="Arial"/>
              </w:rPr>
            </w:pPr>
            <w:r w:rsidRPr="0075337B">
              <w:rPr>
                <w:rFonts w:ascii="Arial" w:hAnsi="Arial" w:cs="Arial"/>
              </w:rPr>
              <w:t>2</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375FAF" w:rsidRPr="0075337B" w:rsidRDefault="0018143F" w:rsidP="00E43158">
            <w:pPr>
              <w:ind w:right="-18"/>
              <w:jc w:val="center"/>
              <w:rPr>
                <w:rFonts w:ascii="Arial" w:hAnsi="Arial" w:cs="Arial"/>
              </w:rPr>
            </w:pPr>
            <w:r>
              <w:rPr>
                <w:rFonts w:ascii="Arial" w:hAnsi="Arial" w:cs="Arial"/>
              </w:rPr>
              <w:t>1/14</w:t>
            </w:r>
          </w:p>
        </w:tc>
        <w:tc>
          <w:tcPr>
            <w:tcW w:w="558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375FAF" w:rsidRPr="0075337B" w:rsidRDefault="00FC7304" w:rsidP="001A518F">
            <w:pPr>
              <w:ind w:left="256" w:right="-90" w:hanging="256"/>
              <w:rPr>
                <w:rFonts w:ascii="Arial" w:hAnsi="Arial" w:cs="Arial"/>
              </w:rPr>
            </w:pPr>
            <w:r>
              <w:rPr>
                <w:rFonts w:ascii="Arial" w:hAnsi="Arial" w:cs="Arial"/>
              </w:rPr>
              <w:t>Overview of Financial Analysis</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375FAF" w:rsidRPr="0075337B" w:rsidRDefault="00FC7304" w:rsidP="001A518F">
            <w:pPr>
              <w:ind w:left="76" w:hanging="90"/>
              <w:jc w:val="center"/>
              <w:rPr>
                <w:rFonts w:ascii="Arial" w:hAnsi="Arial" w:cs="Arial"/>
              </w:rPr>
            </w:pPr>
            <w:r>
              <w:rPr>
                <w:rFonts w:ascii="Arial" w:hAnsi="Arial" w:cs="Arial"/>
              </w:rPr>
              <w:t>Ch 1</w:t>
            </w: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227DDD" w:rsidRDefault="00227DDD" w:rsidP="0063574E">
            <w:pPr>
              <w:jc w:val="center"/>
              <w:rPr>
                <w:rFonts w:ascii="Arial" w:hAnsi="Arial" w:cs="Arial"/>
              </w:rPr>
            </w:pPr>
            <w:r>
              <w:rPr>
                <w:rFonts w:ascii="Arial" w:hAnsi="Arial" w:cs="Arial"/>
              </w:rPr>
              <w:t>E1-2, E1-8,</w:t>
            </w:r>
          </w:p>
          <w:p w:rsidR="00375FAF" w:rsidRPr="00CE122D" w:rsidRDefault="00227DDD" w:rsidP="0063574E">
            <w:pPr>
              <w:jc w:val="center"/>
              <w:rPr>
                <w:rFonts w:ascii="Arial" w:hAnsi="Arial" w:cs="Arial"/>
              </w:rPr>
            </w:pPr>
            <w:r>
              <w:rPr>
                <w:rFonts w:ascii="Arial" w:hAnsi="Arial" w:cs="Arial"/>
              </w:rPr>
              <w:t>E1-14,</w:t>
            </w:r>
            <w:r w:rsidR="001013C2">
              <w:rPr>
                <w:rFonts w:ascii="Arial" w:hAnsi="Arial" w:cs="Arial"/>
              </w:rPr>
              <w:t xml:space="preserve"> </w:t>
            </w:r>
            <w:r>
              <w:rPr>
                <w:rFonts w:ascii="Arial" w:hAnsi="Arial" w:cs="Arial"/>
              </w:rPr>
              <w:t xml:space="preserve">P1-2 </w:t>
            </w:r>
          </w:p>
        </w:tc>
      </w:tr>
      <w:tr w:rsidR="00904C35" w:rsidRPr="0075337B" w:rsidTr="00227DDD">
        <w:trPr>
          <w:gridAfter w:val="1"/>
          <w:wAfter w:w="360" w:type="dxa"/>
          <w:trHeight w:val="432"/>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904C35" w:rsidRPr="0075337B" w:rsidRDefault="00904C35" w:rsidP="00904C35">
            <w:pPr>
              <w:jc w:val="center"/>
              <w:rPr>
                <w:rFonts w:ascii="Arial" w:hAnsi="Arial" w:cs="Arial"/>
              </w:rPr>
            </w:pPr>
            <w:r w:rsidRPr="0075337B">
              <w:rPr>
                <w:rFonts w:ascii="Arial" w:hAnsi="Arial" w:cs="Arial"/>
              </w:rPr>
              <w:t>3</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904C35" w:rsidRPr="0075337B" w:rsidRDefault="00D82070" w:rsidP="00904C35">
            <w:pPr>
              <w:ind w:right="-18"/>
              <w:jc w:val="center"/>
              <w:rPr>
                <w:rFonts w:ascii="Arial" w:hAnsi="Arial" w:cs="Arial"/>
              </w:rPr>
            </w:pPr>
            <w:r>
              <w:rPr>
                <w:rFonts w:ascii="Arial" w:hAnsi="Arial" w:cs="Arial"/>
              </w:rPr>
              <w:t>1/19</w:t>
            </w:r>
          </w:p>
        </w:tc>
        <w:tc>
          <w:tcPr>
            <w:tcW w:w="558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904C35" w:rsidRPr="0075337B" w:rsidRDefault="0009594F" w:rsidP="00904C35">
            <w:pPr>
              <w:ind w:left="256" w:right="-90" w:hanging="256"/>
              <w:rPr>
                <w:rFonts w:ascii="Arial" w:hAnsi="Arial" w:cs="Arial"/>
              </w:rPr>
            </w:pPr>
            <w:r>
              <w:rPr>
                <w:rFonts w:ascii="Arial" w:hAnsi="Arial" w:cs="Arial"/>
              </w:rPr>
              <w:t>Overview of Financial Analysis</w:t>
            </w:r>
            <w:r w:rsidR="00227DDD">
              <w:rPr>
                <w:rFonts w:ascii="Arial" w:hAnsi="Arial" w:cs="Arial"/>
              </w:rPr>
              <w:t xml:space="preserve"> -- Valuation</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904C35" w:rsidRPr="0075337B" w:rsidRDefault="00904C35" w:rsidP="00904C35">
            <w:pPr>
              <w:ind w:left="76" w:hanging="90"/>
              <w:jc w:val="center"/>
              <w:rPr>
                <w:rFonts w:ascii="Arial" w:hAnsi="Arial" w:cs="Arial"/>
              </w:rPr>
            </w:pPr>
          </w:p>
        </w:tc>
        <w:tc>
          <w:tcPr>
            <w:tcW w:w="1885" w:type="dxa"/>
            <w:tcBorders>
              <w:top w:val="nil"/>
              <w:left w:val="nil"/>
              <w:bottom w:val="single" w:sz="4" w:space="0" w:color="auto"/>
              <w:right w:val="single" w:sz="4" w:space="0" w:color="auto"/>
            </w:tcBorders>
            <w:noWrap/>
            <w:tcMar>
              <w:top w:w="43" w:type="dxa"/>
              <w:left w:w="0" w:type="dxa"/>
              <w:bottom w:w="43" w:type="dxa"/>
              <w:right w:w="0" w:type="dxa"/>
            </w:tcMar>
            <w:vAlign w:val="center"/>
          </w:tcPr>
          <w:p w:rsidR="00904C35" w:rsidRDefault="00F84215" w:rsidP="00F84215">
            <w:pPr>
              <w:jc w:val="center"/>
              <w:rPr>
                <w:rFonts w:ascii="Arial" w:hAnsi="Arial" w:cs="Arial"/>
              </w:rPr>
            </w:pPr>
            <w:r>
              <w:rPr>
                <w:rFonts w:ascii="Arial" w:hAnsi="Arial" w:cs="Arial"/>
              </w:rPr>
              <w:t>P1-8, E1-15,</w:t>
            </w:r>
          </w:p>
          <w:p w:rsidR="00F84215" w:rsidRPr="00E7100A" w:rsidRDefault="00F84215" w:rsidP="00F84215">
            <w:pPr>
              <w:jc w:val="center"/>
              <w:rPr>
                <w:rFonts w:ascii="Arial" w:hAnsi="Arial" w:cs="Arial"/>
              </w:rPr>
            </w:pPr>
            <w:r>
              <w:rPr>
                <w:rFonts w:ascii="Arial" w:hAnsi="Arial" w:cs="Arial"/>
              </w:rPr>
              <w:t>P1-12,</w:t>
            </w:r>
            <w:r w:rsidR="001013C2">
              <w:rPr>
                <w:rFonts w:ascii="Arial" w:hAnsi="Arial" w:cs="Arial"/>
              </w:rPr>
              <w:t xml:space="preserve"> </w:t>
            </w:r>
            <w:r>
              <w:rPr>
                <w:rFonts w:ascii="Arial" w:hAnsi="Arial" w:cs="Arial"/>
              </w:rPr>
              <w:t>Case 1-1</w:t>
            </w:r>
          </w:p>
        </w:tc>
      </w:tr>
      <w:tr w:rsidR="00904C35" w:rsidRPr="0075337B" w:rsidTr="00227DDD">
        <w:trPr>
          <w:gridAfter w:val="1"/>
          <w:wAfter w:w="360" w:type="dxa"/>
          <w:trHeight w:val="432"/>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904C35" w:rsidRPr="0075337B" w:rsidRDefault="00904C35" w:rsidP="00904C35">
            <w:pPr>
              <w:jc w:val="center"/>
              <w:rPr>
                <w:rFonts w:ascii="Arial" w:hAnsi="Arial" w:cs="Arial"/>
              </w:rPr>
            </w:pPr>
            <w:r w:rsidRPr="0075337B">
              <w:rPr>
                <w:rFonts w:ascii="Arial" w:hAnsi="Arial" w:cs="Arial"/>
              </w:rPr>
              <w:t>4</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904C35" w:rsidRPr="0075337B" w:rsidRDefault="004D6F0E" w:rsidP="004D6F0E">
            <w:pPr>
              <w:ind w:right="-18"/>
              <w:rPr>
                <w:rFonts w:ascii="Arial" w:hAnsi="Arial" w:cs="Arial"/>
              </w:rPr>
            </w:pPr>
            <w:r>
              <w:rPr>
                <w:rFonts w:ascii="Arial" w:hAnsi="Arial" w:cs="Arial"/>
              </w:rPr>
              <w:t xml:space="preserve">  </w:t>
            </w:r>
            <w:r w:rsidR="00904C35" w:rsidRPr="0075337B">
              <w:rPr>
                <w:rFonts w:ascii="Arial" w:hAnsi="Arial" w:cs="Arial"/>
              </w:rPr>
              <w:t>1/2</w:t>
            </w:r>
            <w:r w:rsidR="00D82070">
              <w:rPr>
                <w:rFonts w:ascii="Arial" w:hAnsi="Arial" w:cs="Arial"/>
              </w:rPr>
              <w:t>1</w:t>
            </w:r>
          </w:p>
        </w:tc>
        <w:tc>
          <w:tcPr>
            <w:tcW w:w="558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904C35" w:rsidRPr="00D66132" w:rsidRDefault="00FC7304" w:rsidP="004D6F0E">
            <w:pPr>
              <w:ind w:left="256" w:right="-90" w:hanging="256"/>
              <w:rPr>
                <w:rFonts w:ascii="Arial" w:hAnsi="Arial" w:cs="Arial"/>
              </w:rPr>
            </w:pPr>
            <w:r w:rsidRPr="00D66132">
              <w:rPr>
                <w:rFonts w:ascii="Arial" w:hAnsi="Arial" w:cs="Arial"/>
              </w:rPr>
              <w:t>Financial Reporting and Analysis</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904C35" w:rsidRPr="00D66132" w:rsidRDefault="00FC7304" w:rsidP="00D66132">
            <w:pPr>
              <w:ind w:left="76" w:hanging="90"/>
              <w:jc w:val="center"/>
              <w:rPr>
                <w:rFonts w:ascii="Arial" w:hAnsi="Arial" w:cs="Arial"/>
              </w:rPr>
            </w:pPr>
            <w:r w:rsidRPr="00D66132">
              <w:rPr>
                <w:rFonts w:ascii="Arial" w:hAnsi="Arial" w:cs="Arial"/>
              </w:rPr>
              <w:t>Ch 2</w:t>
            </w: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54722D" w:rsidRDefault="0054722D" w:rsidP="00904C35">
            <w:pPr>
              <w:jc w:val="center"/>
              <w:rPr>
                <w:rFonts w:ascii="Arial" w:hAnsi="Arial" w:cs="Arial"/>
              </w:rPr>
            </w:pPr>
            <w:r>
              <w:rPr>
                <w:rFonts w:ascii="Arial" w:hAnsi="Arial" w:cs="Arial"/>
              </w:rPr>
              <w:t>E2-1, E2-2,</w:t>
            </w:r>
          </w:p>
          <w:p w:rsidR="00904C35" w:rsidRPr="00E7100A" w:rsidRDefault="0054722D" w:rsidP="00904C35">
            <w:pPr>
              <w:jc w:val="center"/>
              <w:rPr>
                <w:rFonts w:ascii="Arial" w:hAnsi="Arial" w:cs="Arial"/>
              </w:rPr>
            </w:pPr>
            <w:r>
              <w:rPr>
                <w:rFonts w:ascii="Arial" w:hAnsi="Arial" w:cs="Arial"/>
              </w:rPr>
              <w:t>P2-6, P2-7</w:t>
            </w:r>
          </w:p>
        </w:tc>
      </w:tr>
      <w:tr w:rsidR="00033474" w:rsidRPr="0075337B" w:rsidTr="00227DDD">
        <w:trPr>
          <w:gridAfter w:val="1"/>
          <w:wAfter w:w="360" w:type="dxa"/>
          <w:trHeight w:val="432"/>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033474" w:rsidRPr="0075337B" w:rsidRDefault="00033474" w:rsidP="00033474">
            <w:pPr>
              <w:jc w:val="center"/>
              <w:rPr>
                <w:rFonts w:ascii="Arial" w:hAnsi="Arial" w:cs="Arial"/>
              </w:rPr>
            </w:pPr>
            <w:r>
              <w:rPr>
                <w:rFonts w:ascii="Arial" w:hAnsi="Arial" w:cs="Arial"/>
              </w:rPr>
              <w:t>5</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033474" w:rsidRDefault="00D82070" w:rsidP="00033474">
            <w:pPr>
              <w:ind w:right="-18"/>
              <w:jc w:val="center"/>
              <w:rPr>
                <w:rFonts w:ascii="Arial" w:hAnsi="Arial" w:cs="Arial"/>
              </w:rPr>
            </w:pPr>
            <w:r>
              <w:rPr>
                <w:rFonts w:ascii="Arial" w:hAnsi="Arial" w:cs="Arial"/>
              </w:rPr>
              <w:t>1/26</w:t>
            </w:r>
          </w:p>
        </w:tc>
        <w:tc>
          <w:tcPr>
            <w:tcW w:w="558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033474" w:rsidRPr="00D66132" w:rsidRDefault="00C1527C" w:rsidP="00747A37">
            <w:pPr>
              <w:ind w:right="-90"/>
              <w:rPr>
                <w:rFonts w:ascii="Arial" w:hAnsi="Arial" w:cs="Arial"/>
              </w:rPr>
            </w:pPr>
            <w:r w:rsidRPr="00D66132">
              <w:rPr>
                <w:rFonts w:ascii="Arial" w:hAnsi="Arial" w:cs="Arial"/>
              </w:rPr>
              <w:t>Financial Reporting and Analysis</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033474" w:rsidRPr="00D66132" w:rsidRDefault="00033474" w:rsidP="00D66132">
            <w:pPr>
              <w:jc w:val="center"/>
              <w:rPr>
                <w:rFonts w:ascii="Arial" w:hAnsi="Arial" w:cs="Arial"/>
              </w:rPr>
            </w:pP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54722D" w:rsidRDefault="0054722D" w:rsidP="00A52DF7">
            <w:pPr>
              <w:jc w:val="center"/>
              <w:rPr>
                <w:rFonts w:ascii="Arial" w:hAnsi="Arial" w:cs="Arial"/>
              </w:rPr>
            </w:pPr>
            <w:r>
              <w:rPr>
                <w:rFonts w:ascii="Arial" w:hAnsi="Arial" w:cs="Arial"/>
              </w:rPr>
              <w:t>P2-12, P2-13,</w:t>
            </w:r>
          </w:p>
          <w:p w:rsidR="00033474" w:rsidRPr="0075337B" w:rsidRDefault="0054722D" w:rsidP="00A52DF7">
            <w:pPr>
              <w:jc w:val="center"/>
              <w:rPr>
                <w:rFonts w:ascii="Arial" w:hAnsi="Arial" w:cs="Arial"/>
              </w:rPr>
            </w:pPr>
            <w:r>
              <w:rPr>
                <w:rFonts w:ascii="Arial" w:hAnsi="Arial" w:cs="Arial"/>
              </w:rPr>
              <w:t>P2-14,</w:t>
            </w:r>
            <w:r w:rsidR="001013C2">
              <w:rPr>
                <w:rFonts w:ascii="Arial" w:hAnsi="Arial" w:cs="Arial"/>
              </w:rPr>
              <w:t xml:space="preserve"> </w:t>
            </w:r>
            <w:r>
              <w:rPr>
                <w:rFonts w:ascii="Arial" w:hAnsi="Arial" w:cs="Arial"/>
              </w:rPr>
              <w:t>P2-17</w:t>
            </w:r>
          </w:p>
        </w:tc>
      </w:tr>
      <w:tr w:rsidR="00033474" w:rsidRPr="0075337B" w:rsidTr="00227DDD">
        <w:trPr>
          <w:gridAfter w:val="1"/>
          <w:wAfter w:w="360" w:type="dxa"/>
          <w:trHeight w:val="432"/>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033474" w:rsidRPr="0075337B" w:rsidRDefault="00033474" w:rsidP="00033474">
            <w:pPr>
              <w:jc w:val="center"/>
              <w:rPr>
                <w:rFonts w:ascii="Arial" w:hAnsi="Arial" w:cs="Arial"/>
              </w:rPr>
            </w:pPr>
            <w:r>
              <w:rPr>
                <w:rFonts w:ascii="Arial" w:hAnsi="Arial" w:cs="Arial"/>
              </w:rPr>
              <w:t>6</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033474" w:rsidRPr="0075337B" w:rsidRDefault="00D82070" w:rsidP="00D82070">
            <w:pPr>
              <w:ind w:right="-18"/>
              <w:jc w:val="center"/>
              <w:rPr>
                <w:rFonts w:ascii="Arial" w:hAnsi="Arial" w:cs="Arial"/>
              </w:rPr>
            </w:pPr>
            <w:r>
              <w:rPr>
                <w:rFonts w:ascii="Arial" w:hAnsi="Arial" w:cs="Arial"/>
              </w:rPr>
              <w:t>1/28</w:t>
            </w:r>
          </w:p>
        </w:tc>
        <w:tc>
          <w:tcPr>
            <w:tcW w:w="558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033474" w:rsidRPr="00D66132" w:rsidRDefault="00FC7304" w:rsidP="00FC7304">
            <w:pPr>
              <w:ind w:left="256" w:right="-90" w:hanging="256"/>
              <w:rPr>
                <w:rFonts w:ascii="Arial" w:hAnsi="Arial" w:cs="Arial"/>
              </w:rPr>
            </w:pPr>
            <w:r w:rsidRPr="00D66132">
              <w:rPr>
                <w:rFonts w:ascii="Arial" w:hAnsi="Arial" w:cs="Arial"/>
              </w:rPr>
              <w:t>Analysis of Financing Activities</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033474" w:rsidRPr="00D66132" w:rsidRDefault="00FC7304" w:rsidP="00DB4C9D">
            <w:pPr>
              <w:jc w:val="center"/>
              <w:rPr>
                <w:rFonts w:ascii="Arial" w:hAnsi="Arial" w:cs="Arial"/>
              </w:rPr>
            </w:pPr>
            <w:r w:rsidRPr="00D66132">
              <w:rPr>
                <w:rFonts w:ascii="Arial" w:hAnsi="Arial" w:cs="Arial"/>
              </w:rPr>
              <w:t>Ch 3</w:t>
            </w: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DB4C9D" w:rsidRDefault="00DB4C9D" w:rsidP="00DB4C9D">
            <w:pPr>
              <w:jc w:val="center"/>
              <w:rPr>
                <w:rFonts w:ascii="Arial" w:hAnsi="Arial" w:cs="Arial"/>
              </w:rPr>
            </w:pPr>
            <w:r>
              <w:rPr>
                <w:rFonts w:ascii="Arial" w:hAnsi="Arial" w:cs="Arial"/>
              </w:rPr>
              <w:t>E3-1, E3-5,</w:t>
            </w:r>
          </w:p>
          <w:p w:rsidR="00033474" w:rsidRPr="0075337B" w:rsidRDefault="00DB4C9D" w:rsidP="00DB4C9D">
            <w:pPr>
              <w:jc w:val="center"/>
              <w:rPr>
                <w:rFonts w:ascii="Arial" w:hAnsi="Arial" w:cs="Arial"/>
              </w:rPr>
            </w:pPr>
            <w:r>
              <w:rPr>
                <w:rFonts w:ascii="Arial" w:hAnsi="Arial" w:cs="Arial"/>
              </w:rPr>
              <w:t>E3-7, E3-8</w:t>
            </w:r>
          </w:p>
        </w:tc>
      </w:tr>
      <w:tr w:rsidR="00033474" w:rsidRPr="0075337B" w:rsidTr="00227DDD">
        <w:trPr>
          <w:gridAfter w:val="1"/>
          <w:wAfter w:w="360" w:type="dxa"/>
          <w:trHeight w:val="432"/>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033474" w:rsidRPr="0075337B" w:rsidRDefault="00033474" w:rsidP="00033474">
            <w:pPr>
              <w:jc w:val="center"/>
              <w:rPr>
                <w:rFonts w:ascii="Arial" w:hAnsi="Arial" w:cs="Arial"/>
              </w:rPr>
            </w:pPr>
            <w:r>
              <w:rPr>
                <w:rFonts w:ascii="Arial" w:hAnsi="Arial" w:cs="Arial"/>
              </w:rPr>
              <w:t>7</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033474" w:rsidRPr="0075337B" w:rsidRDefault="00D82070" w:rsidP="00033474">
            <w:pPr>
              <w:ind w:right="-18"/>
              <w:jc w:val="center"/>
              <w:rPr>
                <w:rFonts w:ascii="Arial" w:hAnsi="Arial" w:cs="Arial"/>
              </w:rPr>
            </w:pPr>
            <w:r>
              <w:rPr>
                <w:rFonts w:ascii="Arial" w:hAnsi="Arial" w:cs="Arial"/>
              </w:rPr>
              <w:t>2/2</w:t>
            </w:r>
          </w:p>
        </w:tc>
        <w:tc>
          <w:tcPr>
            <w:tcW w:w="558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033474" w:rsidRPr="00D66132" w:rsidRDefault="00C1527C" w:rsidP="00033474">
            <w:pPr>
              <w:ind w:left="256" w:right="-90" w:hanging="256"/>
              <w:rPr>
                <w:rFonts w:ascii="Arial" w:hAnsi="Arial" w:cs="Arial"/>
              </w:rPr>
            </w:pPr>
            <w:r w:rsidRPr="00D66132">
              <w:rPr>
                <w:rFonts w:ascii="Arial" w:hAnsi="Arial" w:cs="Arial"/>
              </w:rPr>
              <w:t>Analysis of Financing Activities</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033474" w:rsidRPr="00D66132" w:rsidRDefault="00033474" w:rsidP="00D66132">
            <w:pPr>
              <w:jc w:val="center"/>
              <w:rPr>
                <w:rFonts w:ascii="Arial" w:hAnsi="Arial" w:cs="Arial"/>
              </w:rPr>
            </w:pP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033474" w:rsidRDefault="00DB4C9D" w:rsidP="00033474">
            <w:pPr>
              <w:jc w:val="center"/>
              <w:rPr>
                <w:rFonts w:ascii="Arial" w:hAnsi="Arial" w:cs="Arial"/>
              </w:rPr>
            </w:pPr>
            <w:r>
              <w:rPr>
                <w:rFonts w:ascii="Arial" w:hAnsi="Arial" w:cs="Arial"/>
              </w:rPr>
              <w:t>P3-1, P 3-3,</w:t>
            </w:r>
          </w:p>
          <w:p w:rsidR="00DB4C9D" w:rsidRPr="0075337B" w:rsidRDefault="00DB4C9D" w:rsidP="00033474">
            <w:pPr>
              <w:jc w:val="center"/>
              <w:rPr>
                <w:rFonts w:ascii="Arial" w:hAnsi="Arial" w:cs="Arial"/>
              </w:rPr>
            </w:pPr>
            <w:r>
              <w:rPr>
                <w:rFonts w:ascii="Arial" w:hAnsi="Arial" w:cs="Arial"/>
              </w:rPr>
              <w:t>P3-6, Case 3-6</w:t>
            </w:r>
          </w:p>
        </w:tc>
      </w:tr>
      <w:tr w:rsidR="009C0E50" w:rsidRPr="0075337B" w:rsidTr="00227DDD">
        <w:trPr>
          <w:gridAfter w:val="1"/>
          <w:wAfter w:w="360" w:type="dxa"/>
          <w:trHeight w:val="245"/>
        </w:trPr>
        <w:tc>
          <w:tcPr>
            <w:tcW w:w="650" w:type="dxa"/>
            <w:tcBorders>
              <w:top w:val="single" w:sz="4" w:space="0" w:color="auto"/>
              <w:left w:val="single" w:sz="4" w:space="0" w:color="auto"/>
              <w:bottom w:val="single" w:sz="4" w:space="0" w:color="auto"/>
              <w:right w:val="single" w:sz="4" w:space="0" w:color="auto"/>
            </w:tcBorders>
            <w:shd w:val="clear" w:color="auto" w:fill="auto"/>
            <w:noWrap/>
            <w:tcMar>
              <w:top w:w="43" w:type="dxa"/>
              <w:bottom w:w="43" w:type="dxa"/>
            </w:tcMar>
            <w:vAlign w:val="center"/>
          </w:tcPr>
          <w:p w:rsidR="009C0E50" w:rsidRPr="00917A5D" w:rsidRDefault="009C0E50" w:rsidP="009C0E50">
            <w:pPr>
              <w:jc w:val="center"/>
              <w:rPr>
                <w:rFonts w:ascii="Arial" w:hAnsi="Arial" w:cs="Arial"/>
              </w:rPr>
            </w:pPr>
            <w:r>
              <w:rPr>
                <w:rFonts w:ascii="Arial" w:hAnsi="Arial" w:cs="Arial"/>
              </w:rPr>
              <w:t>8</w:t>
            </w:r>
          </w:p>
        </w:tc>
        <w:tc>
          <w:tcPr>
            <w:tcW w:w="880" w:type="dxa"/>
            <w:tcBorders>
              <w:top w:val="single" w:sz="4" w:space="0" w:color="auto"/>
              <w:left w:val="single" w:sz="4" w:space="0" w:color="auto"/>
              <w:bottom w:val="single" w:sz="4" w:space="0" w:color="auto"/>
              <w:right w:val="nil"/>
            </w:tcBorders>
            <w:shd w:val="clear" w:color="auto" w:fill="auto"/>
            <w:noWrap/>
            <w:tcMar>
              <w:top w:w="43" w:type="dxa"/>
              <w:left w:w="14" w:type="dxa"/>
              <w:bottom w:w="43" w:type="dxa"/>
              <w:right w:w="72" w:type="dxa"/>
            </w:tcMar>
            <w:vAlign w:val="center"/>
          </w:tcPr>
          <w:p w:rsidR="009C0E50" w:rsidRPr="00917A5D" w:rsidRDefault="009C0E50" w:rsidP="009C0E50">
            <w:pPr>
              <w:ind w:right="-18"/>
              <w:jc w:val="center"/>
              <w:rPr>
                <w:rFonts w:ascii="Arial" w:hAnsi="Arial" w:cs="Arial"/>
              </w:rPr>
            </w:pPr>
            <w:r>
              <w:rPr>
                <w:rFonts w:ascii="Arial" w:hAnsi="Arial" w:cs="Arial"/>
              </w:rPr>
              <w:t>2/4</w:t>
            </w:r>
          </w:p>
        </w:tc>
        <w:tc>
          <w:tcPr>
            <w:tcW w:w="5580" w:type="dxa"/>
            <w:tcBorders>
              <w:top w:val="nil"/>
              <w:left w:val="single" w:sz="4" w:space="0" w:color="auto"/>
              <w:bottom w:val="single" w:sz="4" w:space="0" w:color="auto"/>
              <w:right w:val="single" w:sz="4" w:space="0" w:color="auto"/>
            </w:tcBorders>
            <w:shd w:val="clear" w:color="auto" w:fill="auto"/>
            <w:tcMar>
              <w:top w:w="43" w:type="dxa"/>
              <w:left w:w="14" w:type="dxa"/>
              <w:bottom w:w="43" w:type="dxa"/>
              <w:right w:w="0" w:type="dxa"/>
            </w:tcMar>
            <w:vAlign w:val="center"/>
          </w:tcPr>
          <w:p w:rsidR="009C0E50" w:rsidRPr="00D66132" w:rsidRDefault="009C0E50" w:rsidP="009C0E50">
            <w:pPr>
              <w:ind w:left="256" w:right="-90" w:hanging="256"/>
              <w:rPr>
                <w:rFonts w:ascii="Arial" w:hAnsi="Arial" w:cs="Arial"/>
              </w:rPr>
            </w:pPr>
            <w:r w:rsidRPr="00D66132">
              <w:rPr>
                <w:rFonts w:ascii="Arial" w:hAnsi="Arial" w:cs="Arial"/>
              </w:rPr>
              <w:t>Analysis of Investing Activities</w:t>
            </w:r>
          </w:p>
        </w:tc>
        <w:tc>
          <w:tcPr>
            <w:tcW w:w="994" w:type="dxa"/>
            <w:tcBorders>
              <w:top w:val="nil"/>
              <w:left w:val="nil"/>
              <w:bottom w:val="single" w:sz="4" w:space="0" w:color="auto"/>
              <w:right w:val="single" w:sz="4" w:space="0" w:color="auto"/>
            </w:tcBorders>
            <w:shd w:val="clear" w:color="auto" w:fill="auto"/>
            <w:tcMar>
              <w:top w:w="43" w:type="dxa"/>
              <w:left w:w="14" w:type="dxa"/>
              <w:bottom w:w="43" w:type="dxa"/>
            </w:tcMar>
            <w:vAlign w:val="center"/>
          </w:tcPr>
          <w:p w:rsidR="009C0E50" w:rsidRPr="00D66132" w:rsidRDefault="009C0E50" w:rsidP="009C0E50">
            <w:pPr>
              <w:jc w:val="center"/>
              <w:rPr>
                <w:rFonts w:ascii="Arial" w:hAnsi="Arial" w:cs="Arial"/>
              </w:rPr>
            </w:pPr>
            <w:r w:rsidRPr="00D66132">
              <w:rPr>
                <w:rFonts w:ascii="Arial" w:hAnsi="Arial" w:cs="Arial"/>
              </w:rPr>
              <w:t>Ch 4</w:t>
            </w:r>
          </w:p>
        </w:tc>
        <w:tc>
          <w:tcPr>
            <w:tcW w:w="1885" w:type="dxa"/>
            <w:tcBorders>
              <w:top w:val="nil"/>
              <w:left w:val="nil"/>
              <w:bottom w:val="single" w:sz="4" w:space="0" w:color="auto"/>
              <w:right w:val="single" w:sz="4" w:space="0" w:color="auto"/>
            </w:tcBorders>
            <w:shd w:val="clear" w:color="auto" w:fill="auto"/>
            <w:tcMar>
              <w:top w:w="43" w:type="dxa"/>
              <w:left w:w="0" w:type="dxa"/>
              <w:bottom w:w="43" w:type="dxa"/>
              <w:right w:w="0" w:type="dxa"/>
            </w:tcMar>
            <w:vAlign w:val="center"/>
          </w:tcPr>
          <w:p w:rsidR="00CC472C" w:rsidRDefault="00CC472C" w:rsidP="009C0E50">
            <w:pPr>
              <w:jc w:val="center"/>
              <w:rPr>
                <w:rFonts w:ascii="Arial" w:hAnsi="Arial" w:cs="Arial"/>
              </w:rPr>
            </w:pPr>
            <w:r>
              <w:rPr>
                <w:rFonts w:ascii="Arial" w:hAnsi="Arial" w:cs="Arial"/>
              </w:rPr>
              <w:t>E4-5, E4-10,</w:t>
            </w:r>
          </w:p>
          <w:p w:rsidR="009C0E50" w:rsidRPr="0075337B" w:rsidRDefault="00CC472C" w:rsidP="00CC472C">
            <w:pPr>
              <w:jc w:val="center"/>
              <w:rPr>
                <w:rFonts w:ascii="Arial" w:hAnsi="Arial" w:cs="Arial"/>
              </w:rPr>
            </w:pPr>
            <w:r>
              <w:rPr>
                <w:rFonts w:ascii="Arial" w:hAnsi="Arial" w:cs="Arial"/>
              </w:rPr>
              <w:t>P4-1, P4-5</w:t>
            </w:r>
          </w:p>
        </w:tc>
      </w:tr>
      <w:tr w:rsidR="009C0E50" w:rsidRPr="0075337B" w:rsidTr="00227DDD">
        <w:trPr>
          <w:gridAfter w:val="1"/>
          <w:wAfter w:w="360" w:type="dxa"/>
          <w:trHeight w:val="245"/>
        </w:trPr>
        <w:tc>
          <w:tcPr>
            <w:tcW w:w="650" w:type="dxa"/>
            <w:tcBorders>
              <w:top w:val="single" w:sz="4" w:space="0" w:color="auto"/>
              <w:left w:val="single" w:sz="4" w:space="0" w:color="auto"/>
              <w:bottom w:val="single" w:sz="4" w:space="0" w:color="auto"/>
              <w:right w:val="single" w:sz="4" w:space="0" w:color="auto"/>
            </w:tcBorders>
            <w:shd w:val="clear" w:color="auto" w:fill="auto"/>
            <w:noWrap/>
            <w:tcMar>
              <w:top w:w="43" w:type="dxa"/>
              <w:bottom w:w="43" w:type="dxa"/>
            </w:tcMar>
            <w:vAlign w:val="center"/>
          </w:tcPr>
          <w:p w:rsidR="009C0E50" w:rsidRPr="00D82070" w:rsidRDefault="009C0E50" w:rsidP="009C0E50">
            <w:pPr>
              <w:jc w:val="center"/>
              <w:rPr>
                <w:rFonts w:ascii="Arial" w:hAnsi="Arial" w:cs="Arial"/>
              </w:rPr>
            </w:pPr>
            <w:r w:rsidRPr="00D82070">
              <w:rPr>
                <w:rFonts w:ascii="Arial" w:hAnsi="Arial" w:cs="Arial"/>
              </w:rPr>
              <w:t>9</w:t>
            </w:r>
          </w:p>
        </w:tc>
        <w:tc>
          <w:tcPr>
            <w:tcW w:w="880" w:type="dxa"/>
            <w:tcBorders>
              <w:top w:val="single" w:sz="4" w:space="0" w:color="auto"/>
              <w:left w:val="single" w:sz="4" w:space="0" w:color="auto"/>
              <w:bottom w:val="single" w:sz="4" w:space="0" w:color="auto"/>
              <w:right w:val="nil"/>
            </w:tcBorders>
            <w:shd w:val="clear" w:color="auto" w:fill="auto"/>
            <w:noWrap/>
            <w:tcMar>
              <w:top w:w="43" w:type="dxa"/>
              <w:left w:w="14" w:type="dxa"/>
              <w:bottom w:w="43" w:type="dxa"/>
              <w:right w:w="72" w:type="dxa"/>
            </w:tcMar>
            <w:vAlign w:val="center"/>
          </w:tcPr>
          <w:p w:rsidR="009C0E50" w:rsidRPr="00D82070" w:rsidRDefault="009C0E50" w:rsidP="009C0E50">
            <w:pPr>
              <w:ind w:right="-18"/>
              <w:jc w:val="center"/>
              <w:rPr>
                <w:rFonts w:ascii="Arial" w:hAnsi="Arial" w:cs="Arial"/>
              </w:rPr>
            </w:pPr>
            <w:r w:rsidRPr="00D82070">
              <w:rPr>
                <w:rFonts w:ascii="Arial" w:hAnsi="Arial" w:cs="Arial"/>
              </w:rPr>
              <w:t>2/</w:t>
            </w:r>
            <w:r>
              <w:rPr>
                <w:rFonts w:ascii="Arial" w:hAnsi="Arial" w:cs="Arial"/>
              </w:rPr>
              <w:t>9</w:t>
            </w:r>
          </w:p>
        </w:tc>
        <w:tc>
          <w:tcPr>
            <w:tcW w:w="5580" w:type="dxa"/>
            <w:tcBorders>
              <w:top w:val="nil"/>
              <w:left w:val="single" w:sz="4" w:space="0" w:color="auto"/>
              <w:bottom w:val="single" w:sz="4" w:space="0" w:color="auto"/>
              <w:right w:val="single" w:sz="4" w:space="0" w:color="auto"/>
            </w:tcBorders>
            <w:shd w:val="clear" w:color="auto" w:fill="auto"/>
            <w:tcMar>
              <w:top w:w="43" w:type="dxa"/>
              <w:left w:w="14" w:type="dxa"/>
              <w:bottom w:w="43" w:type="dxa"/>
              <w:right w:w="0" w:type="dxa"/>
            </w:tcMar>
            <w:vAlign w:val="center"/>
          </w:tcPr>
          <w:p w:rsidR="009C0E50" w:rsidRPr="00D66132" w:rsidRDefault="00C1527C" w:rsidP="009C0E50">
            <w:pPr>
              <w:ind w:left="256" w:right="-90" w:hanging="256"/>
              <w:rPr>
                <w:rFonts w:ascii="Arial" w:hAnsi="Arial" w:cs="Arial"/>
              </w:rPr>
            </w:pPr>
            <w:r w:rsidRPr="00D66132">
              <w:rPr>
                <w:rFonts w:ascii="Arial" w:hAnsi="Arial" w:cs="Arial"/>
              </w:rPr>
              <w:t>Analysis of Investing Activities</w:t>
            </w:r>
          </w:p>
        </w:tc>
        <w:tc>
          <w:tcPr>
            <w:tcW w:w="994" w:type="dxa"/>
            <w:tcBorders>
              <w:top w:val="nil"/>
              <w:left w:val="nil"/>
              <w:bottom w:val="single" w:sz="4" w:space="0" w:color="auto"/>
              <w:right w:val="single" w:sz="4" w:space="0" w:color="auto"/>
            </w:tcBorders>
            <w:shd w:val="clear" w:color="auto" w:fill="auto"/>
            <w:tcMar>
              <w:top w:w="43" w:type="dxa"/>
              <w:left w:w="14" w:type="dxa"/>
              <w:bottom w:w="43" w:type="dxa"/>
            </w:tcMar>
            <w:vAlign w:val="center"/>
          </w:tcPr>
          <w:p w:rsidR="009C0E50" w:rsidRPr="00D66132" w:rsidRDefault="009C0E50" w:rsidP="009C0E50">
            <w:pPr>
              <w:jc w:val="center"/>
              <w:rPr>
                <w:rFonts w:ascii="Arial" w:hAnsi="Arial" w:cs="Arial"/>
              </w:rPr>
            </w:pPr>
          </w:p>
        </w:tc>
        <w:tc>
          <w:tcPr>
            <w:tcW w:w="1885" w:type="dxa"/>
            <w:tcBorders>
              <w:top w:val="nil"/>
              <w:left w:val="nil"/>
              <w:bottom w:val="single" w:sz="4" w:space="0" w:color="auto"/>
              <w:right w:val="single" w:sz="4" w:space="0" w:color="auto"/>
            </w:tcBorders>
            <w:shd w:val="clear" w:color="auto" w:fill="auto"/>
            <w:tcMar>
              <w:top w:w="43" w:type="dxa"/>
              <w:left w:w="0" w:type="dxa"/>
              <w:bottom w:w="43" w:type="dxa"/>
              <w:right w:w="0" w:type="dxa"/>
            </w:tcMar>
            <w:vAlign w:val="center"/>
          </w:tcPr>
          <w:p w:rsidR="00CC472C" w:rsidRDefault="00CC472C" w:rsidP="009C0E50">
            <w:pPr>
              <w:jc w:val="center"/>
              <w:rPr>
                <w:rFonts w:ascii="Arial" w:hAnsi="Arial" w:cs="Arial"/>
              </w:rPr>
            </w:pPr>
            <w:r>
              <w:rPr>
                <w:rFonts w:ascii="Arial" w:hAnsi="Arial" w:cs="Arial"/>
              </w:rPr>
              <w:t>P4-7,P4-9,</w:t>
            </w:r>
          </w:p>
          <w:p w:rsidR="009C0E50" w:rsidRPr="0075337B" w:rsidRDefault="00CC472C" w:rsidP="009C0E50">
            <w:pPr>
              <w:jc w:val="center"/>
              <w:rPr>
                <w:rFonts w:ascii="Arial" w:hAnsi="Arial" w:cs="Arial"/>
              </w:rPr>
            </w:pPr>
            <w:r>
              <w:rPr>
                <w:rFonts w:ascii="Arial" w:hAnsi="Arial" w:cs="Arial"/>
              </w:rPr>
              <w:t xml:space="preserve"> </w:t>
            </w:r>
            <w:r w:rsidR="001013C2">
              <w:rPr>
                <w:rFonts w:ascii="Arial" w:hAnsi="Arial" w:cs="Arial"/>
              </w:rPr>
              <w:t>P</w:t>
            </w:r>
            <w:r>
              <w:rPr>
                <w:rFonts w:ascii="Arial" w:hAnsi="Arial" w:cs="Arial"/>
              </w:rPr>
              <w:t>4-11,</w:t>
            </w:r>
            <w:r w:rsidR="001013C2">
              <w:rPr>
                <w:rFonts w:ascii="Arial" w:hAnsi="Arial" w:cs="Arial"/>
              </w:rPr>
              <w:t xml:space="preserve"> </w:t>
            </w:r>
            <w:r>
              <w:rPr>
                <w:rFonts w:ascii="Arial" w:hAnsi="Arial" w:cs="Arial"/>
              </w:rPr>
              <w:t>Case 4-1</w:t>
            </w:r>
          </w:p>
        </w:tc>
      </w:tr>
      <w:tr w:rsidR="009C0E50" w:rsidRPr="0075337B" w:rsidTr="00227DDD">
        <w:trPr>
          <w:gridAfter w:val="1"/>
          <w:wAfter w:w="360" w:type="dxa"/>
          <w:trHeight w:val="432"/>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9C0E50" w:rsidRPr="0075337B" w:rsidRDefault="009C0E50" w:rsidP="009C0E50">
            <w:pPr>
              <w:jc w:val="center"/>
              <w:rPr>
                <w:rFonts w:ascii="Arial" w:hAnsi="Arial" w:cs="Arial"/>
              </w:rPr>
            </w:pPr>
            <w:r>
              <w:rPr>
                <w:rFonts w:ascii="Arial" w:hAnsi="Arial" w:cs="Arial"/>
              </w:rPr>
              <w:t>10</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9C0E50" w:rsidRPr="0075337B" w:rsidRDefault="009C0E50" w:rsidP="009C0E50">
            <w:pPr>
              <w:ind w:right="-18"/>
              <w:jc w:val="center"/>
              <w:rPr>
                <w:rFonts w:ascii="Arial" w:hAnsi="Arial" w:cs="Arial"/>
              </w:rPr>
            </w:pPr>
            <w:r w:rsidRPr="0075337B">
              <w:rPr>
                <w:rFonts w:ascii="Arial" w:hAnsi="Arial" w:cs="Arial"/>
              </w:rPr>
              <w:t>2/1</w:t>
            </w:r>
            <w:r>
              <w:rPr>
                <w:rFonts w:ascii="Arial" w:hAnsi="Arial" w:cs="Arial"/>
              </w:rPr>
              <w:t>1</w:t>
            </w:r>
          </w:p>
        </w:tc>
        <w:tc>
          <w:tcPr>
            <w:tcW w:w="558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9C0E50" w:rsidRDefault="009C0E50" w:rsidP="009C0E50">
            <w:pPr>
              <w:ind w:left="256" w:right="-90" w:hanging="256"/>
              <w:rPr>
                <w:rFonts w:ascii="Arial" w:hAnsi="Arial" w:cs="Arial"/>
              </w:rPr>
            </w:pPr>
            <w:r w:rsidRPr="00D66132">
              <w:rPr>
                <w:rFonts w:ascii="Arial" w:hAnsi="Arial" w:cs="Arial"/>
              </w:rPr>
              <w:t>Analysis of Intercorporate Investing</w:t>
            </w:r>
          </w:p>
          <w:p w:rsidR="004C17DA" w:rsidRPr="0009594F" w:rsidRDefault="004C17DA" w:rsidP="009C0E50">
            <w:pPr>
              <w:ind w:left="256" w:right="-90" w:hanging="256"/>
              <w:rPr>
                <w:rFonts w:ascii="Arial" w:hAnsi="Arial" w:cs="Arial"/>
                <w:b/>
              </w:rPr>
            </w:pPr>
            <w:r w:rsidRPr="0009594F">
              <w:rPr>
                <w:rFonts w:ascii="Arial" w:hAnsi="Arial" w:cs="Arial"/>
                <w:b/>
              </w:rPr>
              <w:t>Quiz #1 (Ch 1-4)</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9C0E50" w:rsidRPr="00D66132" w:rsidRDefault="009C0E50" w:rsidP="009C0E50">
            <w:pPr>
              <w:jc w:val="center"/>
              <w:rPr>
                <w:rFonts w:ascii="Arial" w:hAnsi="Arial" w:cs="Arial"/>
              </w:rPr>
            </w:pPr>
            <w:r w:rsidRPr="00D66132">
              <w:rPr>
                <w:rFonts w:ascii="Arial" w:hAnsi="Arial" w:cs="Arial"/>
              </w:rPr>
              <w:t>Ch 5</w:t>
            </w: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9C0E50" w:rsidRDefault="001013C2" w:rsidP="009C0E50">
            <w:pPr>
              <w:jc w:val="center"/>
              <w:rPr>
                <w:rFonts w:ascii="Arial" w:hAnsi="Arial" w:cs="Arial"/>
              </w:rPr>
            </w:pPr>
            <w:r>
              <w:rPr>
                <w:rFonts w:ascii="Arial" w:hAnsi="Arial" w:cs="Arial"/>
              </w:rPr>
              <w:t>E5-1,E 5-3,</w:t>
            </w:r>
          </w:p>
          <w:p w:rsidR="001013C2" w:rsidRDefault="001013C2" w:rsidP="009C0E50">
            <w:pPr>
              <w:jc w:val="center"/>
              <w:rPr>
                <w:rFonts w:ascii="Arial" w:hAnsi="Arial" w:cs="Arial"/>
              </w:rPr>
            </w:pPr>
            <w:r>
              <w:rPr>
                <w:rFonts w:ascii="Arial" w:hAnsi="Arial" w:cs="Arial"/>
              </w:rPr>
              <w:t>E 5-4, E5-5</w:t>
            </w:r>
          </w:p>
          <w:p w:rsidR="001013C2" w:rsidRPr="0075337B" w:rsidRDefault="001013C2" w:rsidP="009C0E50">
            <w:pPr>
              <w:jc w:val="center"/>
              <w:rPr>
                <w:rFonts w:ascii="Arial" w:hAnsi="Arial" w:cs="Arial"/>
              </w:rPr>
            </w:pPr>
          </w:p>
        </w:tc>
      </w:tr>
      <w:tr w:rsidR="009C0E50" w:rsidRPr="0075337B" w:rsidTr="00227DDD">
        <w:trPr>
          <w:gridAfter w:val="1"/>
          <w:wAfter w:w="360" w:type="dxa"/>
          <w:trHeight w:val="432"/>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9C0E50" w:rsidRPr="0075337B" w:rsidRDefault="009C0E50" w:rsidP="009C0E50">
            <w:pPr>
              <w:jc w:val="center"/>
              <w:rPr>
                <w:rFonts w:ascii="Arial" w:hAnsi="Arial" w:cs="Arial"/>
              </w:rPr>
            </w:pPr>
            <w:r w:rsidRPr="0075337B">
              <w:rPr>
                <w:rFonts w:ascii="Arial" w:hAnsi="Arial" w:cs="Arial"/>
              </w:rPr>
              <w:t>1</w:t>
            </w:r>
            <w:r>
              <w:rPr>
                <w:rFonts w:ascii="Arial" w:hAnsi="Arial" w:cs="Arial"/>
              </w:rPr>
              <w:t>1</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9C0E50" w:rsidRPr="0075337B" w:rsidRDefault="009C0E50" w:rsidP="009C0E50">
            <w:pPr>
              <w:ind w:right="-18"/>
              <w:jc w:val="center"/>
              <w:rPr>
                <w:rFonts w:ascii="Arial" w:hAnsi="Arial" w:cs="Arial"/>
              </w:rPr>
            </w:pPr>
            <w:r>
              <w:rPr>
                <w:rFonts w:ascii="Arial" w:hAnsi="Arial" w:cs="Arial"/>
              </w:rPr>
              <w:t>2/16</w:t>
            </w:r>
          </w:p>
        </w:tc>
        <w:tc>
          <w:tcPr>
            <w:tcW w:w="558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9C0E50" w:rsidRDefault="004C17DA" w:rsidP="009C0E50">
            <w:pPr>
              <w:ind w:left="256" w:right="-90" w:hanging="256"/>
              <w:rPr>
                <w:rFonts w:ascii="Arial" w:hAnsi="Arial" w:cs="Arial"/>
                <w:b/>
              </w:rPr>
            </w:pPr>
            <w:r w:rsidRPr="0009594F">
              <w:rPr>
                <w:rFonts w:ascii="Arial" w:hAnsi="Arial" w:cs="Arial"/>
                <w:b/>
              </w:rPr>
              <w:t>Review of Quiz #1</w:t>
            </w:r>
          </w:p>
          <w:p w:rsidR="00C1527C" w:rsidRPr="0009594F" w:rsidRDefault="00C1527C" w:rsidP="00C1527C">
            <w:pPr>
              <w:ind w:left="256" w:right="-90" w:hanging="256"/>
              <w:rPr>
                <w:rFonts w:ascii="Arial" w:hAnsi="Arial" w:cs="Arial"/>
                <w:b/>
              </w:rPr>
            </w:pPr>
            <w:r w:rsidRPr="00D66132">
              <w:rPr>
                <w:rFonts w:ascii="Arial" w:hAnsi="Arial" w:cs="Arial"/>
              </w:rPr>
              <w:t>Analysis of Intercorporate Investing</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9C0E50" w:rsidRPr="00D66132" w:rsidRDefault="009C0E50" w:rsidP="009C0E50">
            <w:pPr>
              <w:ind w:left="76" w:hanging="90"/>
              <w:jc w:val="center"/>
              <w:rPr>
                <w:rFonts w:ascii="Arial" w:hAnsi="Arial" w:cs="Arial"/>
              </w:rPr>
            </w:pP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9C0E50" w:rsidRDefault="001013C2" w:rsidP="009C0E50">
            <w:pPr>
              <w:jc w:val="center"/>
              <w:rPr>
                <w:rFonts w:ascii="Arial" w:hAnsi="Arial" w:cs="Arial"/>
              </w:rPr>
            </w:pPr>
            <w:r>
              <w:rPr>
                <w:rFonts w:ascii="Arial" w:hAnsi="Arial" w:cs="Arial"/>
              </w:rPr>
              <w:t>P5-3, P5-4,</w:t>
            </w:r>
          </w:p>
          <w:p w:rsidR="001013C2" w:rsidRPr="0075337B" w:rsidRDefault="001013C2" w:rsidP="009C0E50">
            <w:pPr>
              <w:jc w:val="center"/>
              <w:rPr>
                <w:rFonts w:ascii="Arial" w:hAnsi="Arial" w:cs="Arial"/>
              </w:rPr>
            </w:pPr>
            <w:r>
              <w:rPr>
                <w:rFonts w:ascii="Arial" w:hAnsi="Arial" w:cs="Arial"/>
              </w:rPr>
              <w:t>P5-5</w:t>
            </w:r>
            <w:r w:rsidR="00BD22F2">
              <w:rPr>
                <w:rFonts w:ascii="Arial" w:hAnsi="Arial" w:cs="Arial"/>
              </w:rPr>
              <w:t>, Case 5-2</w:t>
            </w:r>
          </w:p>
        </w:tc>
      </w:tr>
      <w:tr w:rsidR="009C0E50" w:rsidRPr="0075337B" w:rsidTr="00227DDD">
        <w:trPr>
          <w:gridAfter w:val="1"/>
          <w:wAfter w:w="360" w:type="dxa"/>
          <w:trHeight w:val="432"/>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9C0E50" w:rsidRPr="0075337B" w:rsidRDefault="009C0E50" w:rsidP="009C0E50">
            <w:pPr>
              <w:jc w:val="center"/>
              <w:rPr>
                <w:rFonts w:ascii="Arial" w:hAnsi="Arial" w:cs="Arial"/>
              </w:rPr>
            </w:pPr>
            <w:r w:rsidRPr="0075337B">
              <w:rPr>
                <w:rFonts w:ascii="Arial" w:hAnsi="Arial" w:cs="Arial"/>
              </w:rPr>
              <w:t>1</w:t>
            </w:r>
            <w:r>
              <w:rPr>
                <w:rFonts w:ascii="Arial" w:hAnsi="Arial" w:cs="Arial"/>
              </w:rPr>
              <w:t>2</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9C0E50" w:rsidRPr="0075337B" w:rsidRDefault="009C0E50" w:rsidP="009C0E50">
            <w:pPr>
              <w:ind w:right="-18"/>
              <w:jc w:val="center"/>
              <w:rPr>
                <w:rFonts w:ascii="Arial" w:hAnsi="Arial" w:cs="Arial"/>
              </w:rPr>
            </w:pPr>
            <w:r>
              <w:rPr>
                <w:rFonts w:ascii="Arial" w:hAnsi="Arial" w:cs="Arial"/>
              </w:rPr>
              <w:t>2/18</w:t>
            </w:r>
          </w:p>
        </w:tc>
        <w:tc>
          <w:tcPr>
            <w:tcW w:w="558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9C0E50" w:rsidRPr="00D66132" w:rsidRDefault="009C0E50" w:rsidP="009C0E50">
            <w:pPr>
              <w:ind w:left="256" w:right="-90" w:hanging="256"/>
              <w:rPr>
                <w:rFonts w:ascii="Arial" w:hAnsi="Arial" w:cs="Arial"/>
              </w:rPr>
            </w:pPr>
            <w:r w:rsidRPr="00D66132">
              <w:rPr>
                <w:rFonts w:ascii="Arial" w:hAnsi="Arial" w:cs="Arial"/>
              </w:rPr>
              <w:t>Analysis of Operating Activities</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9C0E50" w:rsidRPr="00D66132" w:rsidRDefault="009C0E50" w:rsidP="009C0E50">
            <w:pPr>
              <w:jc w:val="center"/>
              <w:rPr>
                <w:rFonts w:ascii="Arial" w:hAnsi="Arial" w:cs="Arial"/>
              </w:rPr>
            </w:pPr>
            <w:r w:rsidRPr="00D66132">
              <w:rPr>
                <w:rFonts w:ascii="Arial" w:hAnsi="Arial" w:cs="Arial"/>
              </w:rPr>
              <w:t xml:space="preserve">Ch </w:t>
            </w:r>
            <w:r>
              <w:rPr>
                <w:rFonts w:ascii="Arial" w:hAnsi="Arial" w:cs="Arial"/>
              </w:rPr>
              <w:t>6</w:t>
            </w: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9C0E50" w:rsidRDefault="00BD22F2" w:rsidP="009C0E50">
            <w:pPr>
              <w:jc w:val="center"/>
              <w:rPr>
                <w:rFonts w:ascii="Arial" w:hAnsi="Arial" w:cs="Arial"/>
              </w:rPr>
            </w:pPr>
            <w:r>
              <w:rPr>
                <w:rFonts w:ascii="Arial" w:hAnsi="Arial" w:cs="Arial"/>
              </w:rPr>
              <w:t>E6-4, E6-6,</w:t>
            </w:r>
          </w:p>
          <w:p w:rsidR="00BD22F2" w:rsidRPr="00E7100A" w:rsidRDefault="00BD22F2" w:rsidP="00BD22F2">
            <w:pPr>
              <w:jc w:val="center"/>
              <w:rPr>
                <w:rFonts w:ascii="Arial" w:hAnsi="Arial" w:cs="Arial"/>
              </w:rPr>
            </w:pPr>
            <w:r>
              <w:rPr>
                <w:rFonts w:ascii="Arial" w:hAnsi="Arial" w:cs="Arial"/>
              </w:rPr>
              <w:t>E6-11, E6-12</w:t>
            </w:r>
          </w:p>
        </w:tc>
      </w:tr>
      <w:tr w:rsidR="009C0E50" w:rsidRPr="0075337B" w:rsidTr="00227DDD">
        <w:trPr>
          <w:gridAfter w:val="1"/>
          <w:wAfter w:w="360" w:type="dxa"/>
          <w:trHeight w:val="451"/>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9C0E50" w:rsidRPr="0075337B" w:rsidRDefault="009C0E50" w:rsidP="009C0E50">
            <w:pPr>
              <w:rPr>
                <w:rFonts w:ascii="Arial" w:hAnsi="Arial" w:cs="Arial"/>
              </w:rPr>
            </w:pPr>
            <w:r>
              <w:rPr>
                <w:rFonts w:ascii="Arial" w:hAnsi="Arial" w:cs="Arial"/>
              </w:rPr>
              <w:t xml:space="preserve">  13</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9C0E50" w:rsidRPr="0075337B" w:rsidRDefault="009C0E50" w:rsidP="009C0E50">
            <w:pPr>
              <w:ind w:right="-18"/>
              <w:jc w:val="center"/>
              <w:rPr>
                <w:rFonts w:ascii="Arial" w:hAnsi="Arial" w:cs="Arial"/>
              </w:rPr>
            </w:pPr>
            <w:r>
              <w:rPr>
                <w:rFonts w:ascii="Arial" w:hAnsi="Arial" w:cs="Arial"/>
              </w:rPr>
              <w:t>2/23</w:t>
            </w:r>
          </w:p>
        </w:tc>
        <w:tc>
          <w:tcPr>
            <w:tcW w:w="558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9C0E50" w:rsidRPr="0009594F" w:rsidRDefault="004C17DA" w:rsidP="004C17DA">
            <w:pPr>
              <w:ind w:left="256" w:right="-90" w:hanging="256"/>
              <w:rPr>
                <w:rFonts w:ascii="Arial" w:hAnsi="Arial" w:cs="Arial"/>
                <w:b/>
              </w:rPr>
            </w:pPr>
            <w:r w:rsidRPr="0009594F">
              <w:rPr>
                <w:rFonts w:ascii="Arial" w:hAnsi="Arial" w:cs="Arial"/>
                <w:b/>
              </w:rPr>
              <w:t>Exam #1</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9C0E50" w:rsidRPr="00D66132" w:rsidRDefault="009C0E50" w:rsidP="009C0E50">
            <w:pPr>
              <w:jc w:val="center"/>
              <w:rPr>
                <w:rFonts w:ascii="Arial" w:hAnsi="Arial" w:cs="Arial"/>
              </w:rPr>
            </w:pP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9C0E50" w:rsidRPr="0075337B" w:rsidRDefault="009C0E50" w:rsidP="009C0E50">
            <w:pPr>
              <w:rPr>
                <w:rFonts w:ascii="Arial" w:hAnsi="Arial" w:cs="Arial"/>
              </w:rPr>
            </w:pPr>
          </w:p>
        </w:tc>
      </w:tr>
      <w:tr w:rsidR="009C0E50" w:rsidRPr="0075337B" w:rsidTr="00227DDD">
        <w:trPr>
          <w:gridAfter w:val="1"/>
          <w:wAfter w:w="360" w:type="dxa"/>
          <w:trHeight w:val="451"/>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9C0E50" w:rsidRDefault="009C0E50" w:rsidP="009C0E50">
            <w:pPr>
              <w:jc w:val="center"/>
              <w:rPr>
                <w:rFonts w:ascii="Arial" w:hAnsi="Arial" w:cs="Arial"/>
              </w:rPr>
            </w:pPr>
            <w:r>
              <w:rPr>
                <w:rFonts w:ascii="Arial" w:hAnsi="Arial" w:cs="Arial"/>
              </w:rPr>
              <w:t>14</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9C0E50" w:rsidRDefault="009C0E50" w:rsidP="009C0E50">
            <w:pPr>
              <w:ind w:right="-18"/>
              <w:jc w:val="center"/>
              <w:rPr>
                <w:rFonts w:ascii="Arial" w:hAnsi="Arial" w:cs="Arial"/>
              </w:rPr>
            </w:pPr>
            <w:r>
              <w:rPr>
                <w:rFonts w:ascii="Arial" w:hAnsi="Arial" w:cs="Arial"/>
              </w:rPr>
              <w:t>2/25</w:t>
            </w:r>
          </w:p>
        </w:tc>
        <w:tc>
          <w:tcPr>
            <w:tcW w:w="558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9C0E50" w:rsidRDefault="004C17DA" w:rsidP="009C0E50">
            <w:pPr>
              <w:ind w:left="256" w:right="-90" w:hanging="256"/>
              <w:rPr>
                <w:rFonts w:ascii="Arial" w:hAnsi="Arial" w:cs="Arial"/>
                <w:b/>
              </w:rPr>
            </w:pPr>
            <w:r w:rsidRPr="0009594F">
              <w:rPr>
                <w:rFonts w:ascii="Arial" w:hAnsi="Arial" w:cs="Arial"/>
                <w:b/>
              </w:rPr>
              <w:t>Review of Exam # 1</w:t>
            </w:r>
          </w:p>
          <w:p w:rsidR="00C1527C" w:rsidRPr="0009594F" w:rsidRDefault="00C1527C" w:rsidP="009C0E50">
            <w:pPr>
              <w:ind w:left="256" w:right="-90" w:hanging="256"/>
              <w:rPr>
                <w:rFonts w:ascii="Arial" w:hAnsi="Arial" w:cs="Arial"/>
                <w:b/>
              </w:rPr>
            </w:pPr>
            <w:r w:rsidRPr="00D66132">
              <w:rPr>
                <w:rFonts w:ascii="Arial" w:hAnsi="Arial" w:cs="Arial"/>
              </w:rPr>
              <w:t>Analysis of Operating Activities</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9C0E50" w:rsidRPr="00D66132" w:rsidRDefault="009C0E50" w:rsidP="009C0E50">
            <w:pPr>
              <w:jc w:val="center"/>
              <w:rPr>
                <w:rFonts w:ascii="Arial" w:hAnsi="Arial" w:cs="Arial"/>
              </w:rPr>
            </w:pP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9C0E50" w:rsidRDefault="00465BBD" w:rsidP="00465BBD">
            <w:pPr>
              <w:jc w:val="center"/>
              <w:rPr>
                <w:rFonts w:ascii="Arial" w:hAnsi="Arial" w:cs="Arial"/>
              </w:rPr>
            </w:pPr>
            <w:r>
              <w:rPr>
                <w:rFonts w:ascii="Arial" w:hAnsi="Arial" w:cs="Arial"/>
              </w:rPr>
              <w:t>E6-18, E6-4</w:t>
            </w:r>
          </w:p>
          <w:p w:rsidR="00465BBD" w:rsidRPr="0075337B" w:rsidRDefault="00465BBD" w:rsidP="00465BBD">
            <w:pPr>
              <w:jc w:val="center"/>
              <w:rPr>
                <w:rFonts w:ascii="Arial" w:hAnsi="Arial" w:cs="Arial"/>
              </w:rPr>
            </w:pPr>
            <w:r>
              <w:rPr>
                <w:rFonts w:ascii="Arial" w:hAnsi="Arial" w:cs="Arial"/>
              </w:rPr>
              <w:t>P6-5, Case 6-1</w:t>
            </w:r>
          </w:p>
        </w:tc>
      </w:tr>
      <w:tr w:rsidR="004C17DA" w:rsidRPr="0075337B" w:rsidTr="00227DDD">
        <w:trPr>
          <w:gridAfter w:val="1"/>
          <w:wAfter w:w="360" w:type="dxa"/>
          <w:trHeight w:val="451"/>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4C17DA" w:rsidRDefault="004C17DA" w:rsidP="004C17DA">
            <w:pPr>
              <w:jc w:val="center"/>
              <w:rPr>
                <w:rFonts w:ascii="Arial" w:hAnsi="Arial" w:cs="Arial"/>
              </w:rPr>
            </w:pPr>
            <w:r>
              <w:rPr>
                <w:rFonts w:ascii="Arial" w:hAnsi="Arial" w:cs="Arial"/>
              </w:rPr>
              <w:t>15</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4C17DA" w:rsidRDefault="004C17DA" w:rsidP="004C17DA">
            <w:pPr>
              <w:ind w:right="-18"/>
              <w:jc w:val="center"/>
              <w:rPr>
                <w:rFonts w:ascii="Arial" w:hAnsi="Arial" w:cs="Arial"/>
              </w:rPr>
            </w:pPr>
            <w:r>
              <w:rPr>
                <w:rFonts w:ascii="Arial" w:hAnsi="Arial" w:cs="Arial"/>
              </w:rPr>
              <w:t>3/1</w:t>
            </w:r>
          </w:p>
        </w:tc>
        <w:tc>
          <w:tcPr>
            <w:tcW w:w="558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4C17DA" w:rsidRPr="00D66132" w:rsidRDefault="004C17DA" w:rsidP="004C17DA">
            <w:pPr>
              <w:ind w:left="256" w:right="-90" w:hanging="256"/>
              <w:rPr>
                <w:rFonts w:ascii="Arial" w:hAnsi="Arial" w:cs="Arial"/>
              </w:rPr>
            </w:pPr>
            <w:r w:rsidRPr="00D66132">
              <w:rPr>
                <w:rFonts w:ascii="Arial" w:hAnsi="Arial" w:cs="Arial"/>
              </w:rPr>
              <w:t>Cash Flow Analysis</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4C17DA" w:rsidRPr="00D66132" w:rsidRDefault="004C17DA" w:rsidP="004C17DA">
            <w:pPr>
              <w:jc w:val="center"/>
              <w:rPr>
                <w:rFonts w:ascii="Arial" w:hAnsi="Arial" w:cs="Arial"/>
              </w:rPr>
            </w:pPr>
            <w:r w:rsidRPr="00D66132">
              <w:rPr>
                <w:rFonts w:ascii="Arial" w:hAnsi="Arial" w:cs="Arial"/>
              </w:rPr>
              <w:t>Ch 7</w:t>
            </w: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4C17DA" w:rsidRDefault="00465BBD" w:rsidP="00465BBD">
            <w:pPr>
              <w:jc w:val="center"/>
              <w:rPr>
                <w:rFonts w:ascii="Arial" w:hAnsi="Arial" w:cs="Arial"/>
              </w:rPr>
            </w:pPr>
            <w:r>
              <w:rPr>
                <w:rFonts w:ascii="Arial" w:hAnsi="Arial" w:cs="Arial"/>
              </w:rPr>
              <w:t>E7-1</w:t>
            </w:r>
            <w:r w:rsidR="009C51ED">
              <w:rPr>
                <w:rFonts w:ascii="Arial" w:hAnsi="Arial" w:cs="Arial"/>
              </w:rPr>
              <w:t>, E7-3,</w:t>
            </w:r>
          </w:p>
          <w:p w:rsidR="009C51ED" w:rsidRPr="0075337B" w:rsidRDefault="009C51ED" w:rsidP="00465BBD">
            <w:pPr>
              <w:jc w:val="center"/>
              <w:rPr>
                <w:rFonts w:ascii="Arial" w:hAnsi="Arial" w:cs="Arial"/>
              </w:rPr>
            </w:pPr>
            <w:r>
              <w:rPr>
                <w:rFonts w:ascii="Arial" w:hAnsi="Arial" w:cs="Arial"/>
              </w:rPr>
              <w:t>E7-8, E 7-9</w:t>
            </w:r>
          </w:p>
        </w:tc>
      </w:tr>
      <w:tr w:rsidR="004C17DA" w:rsidRPr="0075337B" w:rsidTr="00227DDD">
        <w:trPr>
          <w:gridAfter w:val="1"/>
          <w:wAfter w:w="360" w:type="dxa"/>
          <w:trHeight w:val="451"/>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4C17DA" w:rsidRDefault="004C17DA" w:rsidP="004C17DA">
            <w:pPr>
              <w:jc w:val="center"/>
              <w:rPr>
                <w:rFonts w:ascii="Arial" w:hAnsi="Arial" w:cs="Arial"/>
              </w:rPr>
            </w:pPr>
            <w:r>
              <w:rPr>
                <w:rFonts w:ascii="Arial" w:hAnsi="Arial" w:cs="Arial"/>
              </w:rPr>
              <w:t>16</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4C17DA" w:rsidRDefault="004C17DA" w:rsidP="004C17DA">
            <w:pPr>
              <w:ind w:right="-18"/>
              <w:jc w:val="center"/>
              <w:rPr>
                <w:rFonts w:ascii="Arial" w:hAnsi="Arial" w:cs="Arial"/>
              </w:rPr>
            </w:pPr>
            <w:r>
              <w:rPr>
                <w:rFonts w:ascii="Arial" w:hAnsi="Arial" w:cs="Arial"/>
              </w:rPr>
              <w:t>3/3</w:t>
            </w:r>
          </w:p>
        </w:tc>
        <w:tc>
          <w:tcPr>
            <w:tcW w:w="558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4C17DA" w:rsidRPr="0075337B" w:rsidRDefault="00C1527C" w:rsidP="004C17DA">
            <w:pPr>
              <w:ind w:left="256" w:right="-90" w:hanging="256"/>
              <w:rPr>
                <w:rFonts w:ascii="Arial" w:hAnsi="Arial" w:cs="Arial"/>
              </w:rPr>
            </w:pPr>
            <w:r w:rsidRPr="00D66132">
              <w:rPr>
                <w:rFonts w:ascii="Arial" w:hAnsi="Arial" w:cs="Arial"/>
              </w:rPr>
              <w:t>Cash Flow Analysis</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4C17DA" w:rsidRPr="0075337B" w:rsidRDefault="004C17DA" w:rsidP="004C17DA">
            <w:pPr>
              <w:jc w:val="center"/>
              <w:rPr>
                <w:rFonts w:ascii="Arial" w:hAnsi="Arial" w:cs="Arial"/>
              </w:rPr>
            </w:pP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4C17DA" w:rsidRDefault="009C51ED" w:rsidP="00465BBD">
            <w:pPr>
              <w:jc w:val="center"/>
              <w:rPr>
                <w:rFonts w:ascii="Arial" w:hAnsi="Arial" w:cs="Arial"/>
              </w:rPr>
            </w:pPr>
            <w:r>
              <w:rPr>
                <w:rFonts w:ascii="Arial" w:hAnsi="Arial" w:cs="Arial"/>
              </w:rPr>
              <w:t>P7-4,</w:t>
            </w:r>
            <w:r w:rsidR="00E5391C">
              <w:rPr>
                <w:rFonts w:ascii="Arial" w:hAnsi="Arial" w:cs="Arial"/>
              </w:rPr>
              <w:t xml:space="preserve"> Case 7-3,</w:t>
            </w:r>
          </w:p>
          <w:p w:rsidR="00E5391C" w:rsidRPr="0075337B" w:rsidRDefault="00E5391C" w:rsidP="00465BBD">
            <w:pPr>
              <w:jc w:val="center"/>
              <w:rPr>
                <w:rFonts w:ascii="Arial" w:hAnsi="Arial" w:cs="Arial"/>
              </w:rPr>
            </w:pPr>
            <w:r>
              <w:rPr>
                <w:rFonts w:ascii="Arial" w:hAnsi="Arial" w:cs="Arial"/>
              </w:rPr>
              <w:t>Case 7-4</w:t>
            </w:r>
          </w:p>
        </w:tc>
      </w:tr>
      <w:tr w:rsidR="004C17DA" w:rsidRPr="0075337B" w:rsidTr="00227DDD">
        <w:trPr>
          <w:gridAfter w:val="1"/>
          <w:wAfter w:w="360" w:type="dxa"/>
          <w:trHeight w:val="451"/>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4C17DA" w:rsidRDefault="004C17DA" w:rsidP="004C17DA">
            <w:pPr>
              <w:jc w:val="center"/>
              <w:rPr>
                <w:rFonts w:ascii="Arial" w:hAnsi="Arial" w:cs="Arial"/>
              </w:rPr>
            </w:pPr>
            <w:r>
              <w:rPr>
                <w:rFonts w:ascii="Arial" w:hAnsi="Arial" w:cs="Arial"/>
              </w:rPr>
              <w:t>17</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4C17DA" w:rsidRDefault="004C17DA" w:rsidP="004C17DA">
            <w:pPr>
              <w:ind w:right="-18"/>
              <w:jc w:val="center"/>
              <w:rPr>
                <w:rFonts w:ascii="Arial" w:hAnsi="Arial" w:cs="Arial"/>
              </w:rPr>
            </w:pPr>
            <w:r>
              <w:rPr>
                <w:rFonts w:ascii="Arial" w:hAnsi="Arial" w:cs="Arial"/>
              </w:rPr>
              <w:t>3/8</w:t>
            </w:r>
          </w:p>
        </w:tc>
        <w:tc>
          <w:tcPr>
            <w:tcW w:w="558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4C17DA" w:rsidRPr="0075337B" w:rsidRDefault="004C17DA" w:rsidP="004C17DA">
            <w:pPr>
              <w:ind w:left="256" w:right="-90" w:hanging="256"/>
              <w:rPr>
                <w:rFonts w:ascii="Arial" w:hAnsi="Arial" w:cs="Arial"/>
              </w:rPr>
            </w:pPr>
            <w:r>
              <w:rPr>
                <w:rFonts w:ascii="Arial" w:hAnsi="Arial" w:cs="Arial"/>
              </w:rPr>
              <w:t>Return on Invested Capital Analysis</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4C17DA" w:rsidRPr="0075337B" w:rsidRDefault="004C17DA" w:rsidP="004C17DA">
            <w:pPr>
              <w:jc w:val="center"/>
              <w:rPr>
                <w:rFonts w:ascii="Arial" w:hAnsi="Arial" w:cs="Arial"/>
              </w:rPr>
            </w:pPr>
            <w:r>
              <w:rPr>
                <w:rFonts w:ascii="Arial" w:hAnsi="Arial" w:cs="Arial"/>
              </w:rPr>
              <w:t>Ch 8</w:t>
            </w: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4C17DA" w:rsidRDefault="00E5391C" w:rsidP="00465BBD">
            <w:pPr>
              <w:jc w:val="center"/>
              <w:rPr>
                <w:rFonts w:ascii="Arial" w:hAnsi="Arial" w:cs="Arial"/>
              </w:rPr>
            </w:pPr>
            <w:r>
              <w:rPr>
                <w:rFonts w:ascii="Arial" w:hAnsi="Arial" w:cs="Arial"/>
              </w:rPr>
              <w:t>E8-2, E8-3</w:t>
            </w:r>
          </w:p>
          <w:p w:rsidR="00E5391C" w:rsidRPr="0075337B" w:rsidRDefault="00E5391C" w:rsidP="00465BBD">
            <w:pPr>
              <w:jc w:val="center"/>
              <w:rPr>
                <w:rFonts w:ascii="Arial" w:hAnsi="Arial" w:cs="Arial"/>
              </w:rPr>
            </w:pPr>
            <w:r>
              <w:rPr>
                <w:rFonts w:ascii="Arial" w:hAnsi="Arial" w:cs="Arial"/>
              </w:rPr>
              <w:t>E8-7, E8-10</w:t>
            </w:r>
          </w:p>
        </w:tc>
      </w:tr>
      <w:tr w:rsidR="004C17DA" w:rsidRPr="0075337B" w:rsidTr="00227DDD">
        <w:trPr>
          <w:gridAfter w:val="1"/>
          <w:wAfter w:w="360" w:type="dxa"/>
          <w:trHeight w:val="451"/>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4C17DA" w:rsidRDefault="004C17DA" w:rsidP="004C17DA">
            <w:pPr>
              <w:jc w:val="center"/>
              <w:rPr>
                <w:rFonts w:ascii="Arial" w:hAnsi="Arial" w:cs="Arial"/>
              </w:rPr>
            </w:pPr>
            <w:r>
              <w:rPr>
                <w:rFonts w:ascii="Arial" w:hAnsi="Arial" w:cs="Arial"/>
              </w:rPr>
              <w:t>18</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4C17DA" w:rsidRDefault="004C17DA" w:rsidP="004C17DA">
            <w:pPr>
              <w:ind w:right="-18"/>
              <w:jc w:val="center"/>
              <w:rPr>
                <w:rFonts w:ascii="Arial" w:hAnsi="Arial" w:cs="Arial"/>
              </w:rPr>
            </w:pPr>
            <w:r>
              <w:rPr>
                <w:rFonts w:ascii="Arial" w:hAnsi="Arial" w:cs="Arial"/>
              </w:rPr>
              <w:t>3/10</w:t>
            </w:r>
          </w:p>
        </w:tc>
        <w:tc>
          <w:tcPr>
            <w:tcW w:w="558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4C17DA" w:rsidRPr="00D66132" w:rsidRDefault="00C1527C" w:rsidP="004C17DA">
            <w:pPr>
              <w:ind w:left="256" w:right="-90" w:hanging="256"/>
              <w:rPr>
                <w:rFonts w:ascii="Arial" w:hAnsi="Arial" w:cs="Arial"/>
              </w:rPr>
            </w:pPr>
            <w:r>
              <w:rPr>
                <w:rFonts w:ascii="Arial" w:hAnsi="Arial" w:cs="Arial"/>
              </w:rPr>
              <w:t>Return on Invested Capital Analysis</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4C17DA" w:rsidRPr="00D66132" w:rsidRDefault="004C17DA" w:rsidP="004C17DA">
            <w:pPr>
              <w:rPr>
                <w:rFonts w:ascii="Arial" w:hAnsi="Arial" w:cs="Arial"/>
              </w:rPr>
            </w:pP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D207FF" w:rsidRDefault="00D207FF" w:rsidP="00465BBD">
            <w:pPr>
              <w:jc w:val="center"/>
              <w:rPr>
                <w:rFonts w:ascii="Arial" w:hAnsi="Arial" w:cs="Arial"/>
              </w:rPr>
            </w:pPr>
            <w:r>
              <w:rPr>
                <w:rFonts w:ascii="Arial" w:hAnsi="Arial" w:cs="Arial"/>
              </w:rPr>
              <w:t>P8-1, P8-2,</w:t>
            </w:r>
          </w:p>
          <w:p w:rsidR="004C17DA" w:rsidRPr="0075337B" w:rsidRDefault="00D207FF" w:rsidP="00465BBD">
            <w:pPr>
              <w:jc w:val="center"/>
              <w:rPr>
                <w:rFonts w:ascii="Arial" w:hAnsi="Arial" w:cs="Arial"/>
              </w:rPr>
            </w:pPr>
            <w:r>
              <w:rPr>
                <w:rFonts w:ascii="Arial" w:hAnsi="Arial" w:cs="Arial"/>
              </w:rPr>
              <w:t>P8-8</w:t>
            </w:r>
          </w:p>
        </w:tc>
      </w:tr>
      <w:tr w:rsidR="004C17DA" w:rsidRPr="0075337B" w:rsidTr="00227DDD">
        <w:trPr>
          <w:gridAfter w:val="1"/>
          <w:wAfter w:w="360" w:type="dxa"/>
          <w:trHeight w:val="451"/>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4C17DA" w:rsidRPr="0009594F" w:rsidRDefault="004C17DA" w:rsidP="004C17DA">
            <w:pPr>
              <w:jc w:val="center"/>
              <w:rPr>
                <w:rFonts w:ascii="Arial" w:hAnsi="Arial" w:cs="Arial"/>
                <w:b/>
              </w:rPr>
            </w:pP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4C17DA" w:rsidRPr="0009594F" w:rsidRDefault="004C17DA" w:rsidP="004C17DA">
            <w:pPr>
              <w:ind w:right="-18"/>
              <w:jc w:val="center"/>
              <w:rPr>
                <w:rFonts w:ascii="Arial" w:hAnsi="Arial" w:cs="Arial"/>
                <w:b/>
              </w:rPr>
            </w:pPr>
            <w:r w:rsidRPr="0009594F">
              <w:rPr>
                <w:rFonts w:ascii="Arial" w:hAnsi="Arial" w:cs="Arial"/>
                <w:b/>
              </w:rPr>
              <w:t>3/15</w:t>
            </w:r>
          </w:p>
        </w:tc>
        <w:tc>
          <w:tcPr>
            <w:tcW w:w="558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4C17DA" w:rsidRPr="0009594F" w:rsidRDefault="004C17DA" w:rsidP="004C17DA">
            <w:pPr>
              <w:ind w:left="256" w:right="-90" w:hanging="256"/>
              <w:rPr>
                <w:rFonts w:ascii="Arial" w:hAnsi="Arial" w:cs="Arial"/>
                <w:b/>
              </w:rPr>
            </w:pPr>
            <w:r w:rsidRPr="0009594F">
              <w:rPr>
                <w:rFonts w:ascii="Arial" w:hAnsi="Arial" w:cs="Arial"/>
                <w:b/>
              </w:rPr>
              <w:t>Spring Break</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4C17DA" w:rsidRPr="00D66132" w:rsidRDefault="004C17DA" w:rsidP="004C17DA">
            <w:pPr>
              <w:rPr>
                <w:rFonts w:ascii="Arial" w:hAnsi="Arial" w:cs="Arial"/>
              </w:rPr>
            </w:pP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4C17DA" w:rsidRPr="0075337B" w:rsidRDefault="004C17DA" w:rsidP="00465BBD">
            <w:pPr>
              <w:jc w:val="center"/>
              <w:rPr>
                <w:rFonts w:ascii="Arial" w:hAnsi="Arial" w:cs="Arial"/>
              </w:rPr>
            </w:pPr>
          </w:p>
        </w:tc>
      </w:tr>
      <w:tr w:rsidR="004C17DA" w:rsidRPr="0075337B" w:rsidTr="00227DDD">
        <w:trPr>
          <w:gridAfter w:val="1"/>
          <w:wAfter w:w="360" w:type="dxa"/>
          <w:trHeight w:val="451"/>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4C17DA" w:rsidRPr="0009594F" w:rsidRDefault="004C17DA" w:rsidP="004C17DA">
            <w:pPr>
              <w:jc w:val="center"/>
              <w:rPr>
                <w:rFonts w:ascii="Arial" w:hAnsi="Arial" w:cs="Arial"/>
                <w:b/>
              </w:rPr>
            </w:pP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4C17DA" w:rsidRPr="0009594F" w:rsidRDefault="004C17DA" w:rsidP="004C17DA">
            <w:pPr>
              <w:ind w:right="-18"/>
              <w:jc w:val="center"/>
              <w:rPr>
                <w:rFonts w:ascii="Arial" w:hAnsi="Arial" w:cs="Arial"/>
                <w:b/>
              </w:rPr>
            </w:pPr>
            <w:r w:rsidRPr="0009594F">
              <w:rPr>
                <w:rFonts w:ascii="Arial" w:hAnsi="Arial" w:cs="Arial"/>
                <w:b/>
              </w:rPr>
              <w:t>3/17</w:t>
            </w:r>
          </w:p>
        </w:tc>
        <w:tc>
          <w:tcPr>
            <w:tcW w:w="558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4C17DA" w:rsidRPr="0009594F" w:rsidRDefault="004C17DA" w:rsidP="004C17DA">
            <w:pPr>
              <w:ind w:left="256" w:right="-90" w:hanging="256"/>
              <w:rPr>
                <w:rFonts w:ascii="Arial" w:hAnsi="Arial" w:cs="Arial"/>
                <w:b/>
              </w:rPr>
            </w:pPr>
            <w:r w:rsidRPr="0009594F">
              <w:rPr>
                <w:rFonts w:ascii="Arial" w:hAnsi="Arial" w:cs="Arial"/>
                <w:b/>
              </w:rPr>
              <w:t>Spring Break</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4C17DA" w:rsidRPr="00D66132" w:rsidRDefault="004C17DA" w:rsidP="004C17DA">
            <w:pPr>
              <w:rPr>
                <w:rFonts w:ascii="Arial" w:hAnsi="Arial" w:cs="Arial"/>
              </w:rPr>
            </w:pP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4C17DA" w:rsidRPr="0075337B" w:rsidRDefault="004C17DA" w:rsidP="00465BBD">
            <w:pPr>
              <w:jc w:val="center"/>
              <w:rPr>
                <w:rFonts w:ascii="Arial" w:hAnsi="Arial" w:cs="Arial"/>
              </w:rPr>
            </w:pPr>
          </w:p>
        </w:tc>
      </w:tr>
      <w:tr w:rsidR="004C17DA" w:rsidRPr="0075337B" w:rsidTr="00227DDD">
        <w:trPr>
          <w:gridAfter w:val="1"/>
          <w:wAfter w:w="360" w:type="dxa"/>
          <w:trHeight w:val="451"/>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4C17DA" w:rsidRDefault="004C17DA" w:rsidP="004C17DA">
            <w:pPr>
              <w:jc w:val="center"/>
              <w:rPr>
                <w:rFonts w:ascii="Arial" w:hAnsi="Arial" w:cs="Arial"/>
              </w:rPr>
            </w:pPr>
            <w:r>
              <w:rPr>
                <w:rFonts w:ascii="Arial" w:hAnsi="Arial" w:cs="Arial"/>
              </w:rPr>
              <w:t>19</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4C17DA" w:rsidRDefault="004C17DA" w:rsidP="004C17DA">
            <w:pPr>
              <w:ind w:right="-18"/>
              <w:jc w:val="center"/>
              <w:rPr>
                <w:rFonts w:ascii="Arial" w:hAnsi="Arial" w:cs="Arial"/>
              </w:rPr>
            </w:pPr>
            <w:r>
              <w:rPr>
                <w:rFonts w:ascii="Arial" w:hAnsi="Arial" w:cs="Arial"/>
              </w:rPr>
              <w:t>3/22</w:t>
            </w:r>
          </w:p>
        </w:tc>
        <w:tc>
          <w:tcPr>
            <w:tcW w:w="558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4C17DA" w:rsidRPr="00D66132" w:rsidRDefault="004C17DA" w:rsidP="004C17DA">
            <w:pPr>
              <w:ind w:left="256" w:right="-90" w:hanging="256"/>
              <w:rPr>
                <w:rFonts w:ascii="Arial" w:hAnsi="Arial" w:cs="Arial"/>
              </w:rPr>
            </w:pPr>
            <w:r>
              <w:rPr>
                <w:rFonts w:ascii="Arial" w:hAnsi="Arial" w:cs="Arial"/>
              </w:rPr>
              <w:t>Prospective Analysis</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4C17DA" w:rsidRPr="00D66132" w:rsidRDefault="004C17DA" w:rsidP="004C17DA">
            <w:pPr>
              <w:jc w:val="center"/>
              <w:rPr>
                <w:rFonts w:ascii="Arial" w:hAnsi="Arial" w:cs="Arial"/>
              </w:rPr>
            </w:pPr>
            <w:r>
              <w:rPr>
                <w:rFonts w:ascii="Arial" w:hAnsi="Arial" w:cs="Arial"/>
              </w:rPr>
              <w:t>Ch 9</w:t>
            </w: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4C17DA" w:rsidRPr="0075337B" w:rsidRDefault="00BB68A0" w:rsidP="00BB68A0">
            <w:pPr>
              <w:jc w:val="center"/>
              <w:rPr>
                <w:rFonts w:ascii="Arial" w:hAnsi="Arial" w:cs="Arial"/>
              </w:rPr>
            </w:pPr>
            <w:r>
              <w:rPr>
                <w:rFonts w:ascii="Arial" w:hAnsi="Arial" w:cs="Arial"/>
              </w:rPr>
              <w:t>E9-1, E9-4</w:t>
            </w:r>
          </w:p>
        </w:tc>
      </w:tr>
      <w:tr w:rsidR="004C17DA" w:rsidRPr="0075337B" w:rsidTr="00227DDD">
        <w:trPr>
          <w:gridAfter w:val="1"/>
          <w:wAfter w:w="360" w:type="dxa"/>
          <w:trHeight w:val="451"/>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4C17DA" w:rsidRDefault="004C17DA" w:rsidP="004C17DA">
            <w:pPr>
              <w:jc w:val="center"/>
              <w:rPr>
                <w:rFonts w:ascii="Arial" w:hAnsi="Arial" w:cs="Arial"/>
              </w:rPr>
            </w:pPr>
            <w:r>
              <w:rPr>
                <w:rFonts w:ascii="Arial" w:hAnsi="Arial" w:cs="Arial"/>
              </w:rPr>
              <w:t>20</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4C17DA" w:rsidRDefault="004C17DA" w:rsidP="004C17DA">
            <w:pPr>
              <w:ind w:right="-18"/>
              <w:jc w:val="center"/>
              <w:rPr>
                <w:rFonts w:ascii="Arial" w:hAnsi="Arial" w:cs="Arial"/>
              </w:rPr>
            </w:pPr>
            <w:r>
              <w:rPr>
                <w:rFonts w:ascii="Arial" w:hAnsi="Arial" w:cs="Arial"/>
              </w:rPr>
              <w:t>3/24</w:t>
            </w:r>
          </w:p>
        </w:tc>
        <w:tc>
          <w:tcPr>
            <w:tcW w:w="558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C1527C" w:rsidRDefault="00C1527C" w:rsidP="004C17DA">
            <w:pPr>
              <w:ind w:left="256" w:right="-90" w:hanging="256"/>
              <w:rPr>
                <w:rFonts w:ascii="Arial" w:hAnsi="Arial" w:cs="Arial"/>
                <w:b/>
              </w:rPr>
            </w:pPr>
            <w:r>
              <w:rPr>
                <w:rFonts w:ascii="Arial" w:hAnsi="Arial" w:cs="Arial"/>
              </w:rPr>
              <w:t>Prospective Analysis</w:t>
            </w:r>
            <w:r w:rsidRPr="0009594F">
              <w:rPr>
                <w:rFonts w:ascii="Arial" w:hAnsi="Arial" w:cs="Arial"/>
                <w:b/>
              </w:rPr>
              <w:t xml:space="preserve"> </w:t>
            </w:r>
          </w:p>
          <w:p w:rsidR="004C17DA" w:rsidRPr="0009594F" w:rsidRDefault="005D34F8" w:rsidP="004C17DA">
            <w:pPr>
              <w:ind w:left="256" w:right="-90" w:hanging="256"/>
              <w:rPr>
                <w:rFonts w:ascii="Arial" w:hAnsi="Arial" w:cs="Arial"/>
                <w:b/>
              </w:rPr>
            </w:pPr>
            <w:r w:rsidRPr="0009594F">
              <w:rPr>
                <w:rFonts w:ascii="Arial" w:hAnsi="Arial" w:cs="Arial"/>
                <w:b/>
              </w:rPr>
              <w:t>Quiz #2</w:t>
            </w:r>
            <w:r w:rsidRPr="0009594F">
              <w:rPr>
                <w:rFonts w:ascii="Arial" w:hAnsi="Arial" w:cs="Arial"/>
                <w:b/>
              </w:rPr>
              <w:t xml:space="preserve"> (Ch 5-8) </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4C17DA" w:rsidRPr="00D66132" w:rsidRDefault="004C17DA" w:rsidP="004C17DA">
            <w:pPr>
              <w:jc w:val="center"/>
              <w:rPr>
                <w:rFonts w:ascii="Arial" w:hAnsi="Arial" w:cs="Arial"/>
              </w:rPr>
            </w:pP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4C17DA" w:rsidRPr="0075337B" w:rsidRDefault="00BB68A0" w:rsidP="00465BBD">
            <w:pPr>
              <w:jc w:val="center"/>
              <w:rPr>
                <w:rFonts w:ascii="Arial" w:hAnsi="Arial" w:cs="Arial"/>
              </w:rPr>
            </w:pPr>
            <w:r>
              <w:rPr>
                <w:rFonts w:ascii="Arial" w:hAnsi="Arial" w:cs="Arial"/>
              </w:rPr>
              <w:t>P9-1</w:t>
            </w:r>
            <w:r>
              <w:rPr>
                <w:rFonts w:ascii="Arial" w:hAnsi="Arial" w:cs="Arial"/>
              </w:rPr>
              <w:t>, P9-4</w:t>
            </w:r>
          </w:p>
        </w:tc>
      </w:tr>
      <w:tr w:rsidR="004C17DA" w:rsidRPr="0075337B" w:rsidTr="00227DDD">
        <w:trPr>
          <w:gridAfter w:val="1"/>
          <w:wAfter w:w="360" w:type="dxa"/>
          <w:trHeight w:val="451"/>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4C17DA" w:rsidRDefault="004C17DA" w:rsidP="004C17DA">
            <w:pPr>
              <w:jc w:val="center"/>
              <w:rPr>
                <w:rFonts w:ascii="Arial" w:hAnsi="Arial" w:cs="Arial"/>
              </w:rPr>
            </w:pPr>
            <w:r>
              <w:rPr>
                <w:rFonts w:ascii="Arial" w:hAnsi="Arial" w:cs="Arial"/>
              </w:rPr>
              <w:t>21</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4C17DA" w:rsidRDefault="004C17DA" w:rsidP="004C17DA">
            <w:pPr>
              <w:ind w:right="-18"/>
              <w:jc w:val="center"/>
              <w:rPr>
                <w:rFonts w:ascii="Arial" w:hAnsi="Arial" w:cs="Arial"/>
              </w:rPr>
            </w:pPr>
            <w:r>
              <w:rPr>
                <w:rFonts w:ascii="Arial" w:hAnsi="Arial" w:cs="Arial"/>
              </w:rPr>
              <w:t>3/29</w:t>
            </w:r>
          </w:p>
        </w:tc>
        <w:tc>
          <w:tcPr>
            <w:tcW w:w="558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5D34F8" w:rsidRPr="0009594F" w:rsidRDefault="005D34F8" w:rsidP="004C17DA">
            <w:pPr>
              <w:ind w:left="256" w:right="-90" w:hanging="256"/>
              <w:rPr>
                <w:rFonts w:ascii="Arial" w:hAnsi="Arial" w:cs="Arial"/>
                <w:b/>
              </w:rPr>
            </w:pPr>
            <w:r w:rsidRPr="0009594F">
              <w:rPr>
                <w:rFonts w:ascii="Arial" w:hAnsi="Arial" w:cs="Arial"/>
                <w:b/>
              </w:rPr>
              <w:t>Review of Quiz #2</w:t>
            </w:r>
          </w:p>
          <w:p w:rsidR="004C17DA" w:rsidRPr="0075337B" w:rsidRDefault="004C17DA" w:rsidP="004C17DA">
            <w:pPr>
              <w:ind w:left="256" w:right="-90" w:hanging="256"/>
              <w:rPr>
                <w:rFonts w:ascii="Arial" w:hAnsi="Arial" w:cs="Arial"/>
              </w:rPr>
            </w:pPr>
            <w:r>
              <w:rPr>
                <w:rFonts w:ascii="Arial" w:hAnsi="Arial" w:cs="Arial"/>
              </w:rPr>
              <w:t xml:space="preserve">Credit Analysis </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4C17DA" w:rsidRPr="0075337B" w:rsidRDefault="004C17DA" w:rsidP="004C17DA">
            <w:pPr>
              <w:jc w:val="center"/>
              <w:rPr>
                <w:rFonts w:ascii="Arial" w:hAnsi="Arial" w:cs="Arial"/>
              </w:rPr>
            </w:pPr>
            <w:r>
              <w:rPr>
                <w:rFonts w:ascii="Arial" w:hAnsi="Arial" w:cs="Arial"/>
              </w:rPr>
              <w:t>Ch 10</w:t>
            </w: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4C17DA" w:rsidRDefault="00A47FF3" w:rsidP="00465BBD">
            <w:pPr>
              <w:jc w:val="center"/>
              <w:rPr>
                <w:rFonts w:ascii="Arial" w:hAnsi="Arial" w:cs="Arial"/>
              </w:rPr>
            </w:pPr>
            <w:r>
              <w:rPr>
                <w:rFonts w:ascii="Arial" w:hAnsi="Arial" w:cs="Arial"/>
              </w:rPr>
              <w:t xml:space="preserve">E10-1, E10-4, </w:t>
            </w:r>
          </w:p>
          <w:p w:rsidR="00A47FF3" w:rsidRPr="0075337B" w:rsidRDefault="00A47FF3" w:rsidP="00465BBD">
            <w:pPr>
              <w:jc w:val="center"/>
              <w:rPr>
                <w:rFonts w:ascii="Arial" w:hAnsi="Arial" w:cs="Arial"/>
              </w:rPr>
            </w:pPr>
            <w:r>
              <w:rPr>
                <w:rFonts w:ascii="Arial" w:hAnsi="Arial" w:cs="Arial"/>
              </w:rPr>
              <w:t>E10-5, E10-6</w:t>
            </w:r>
          </w:p>
        </w:tc>
      </w:tr>
      <w:tr w:rsidR="004C17DA" w:rsidRPr="0075337B" w:rsidTr="00227DDD">
        <w:trPr>
          <w:gridAfter w:val="1"/>
          <w:wAfter w:w="360" w:type="dxa"/>
          <w:trHeight w:val="451"/>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4C17DA" w:rsidRDefault="004C17DA" w:rsidP="004C17DA">
            <w:pPr>
              <w:jc w:val="center"/>
              <w:rPr>
                <w:rFonts w:ascii="Arial" w:hAnsi="Arial" w:cs="Arial"/>
              </w:rPr>
            </w:pPr>
            <w:r>
              <w:rPr>
                <w:rFonts w:ascii="Arial" w:hAnsi="Arial" w:cs="Arial"/>
              </w:rPr>
              <w:t>22</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4C17DA" w:rsidRDefault="004C17DA" w:rsidP="004C17DA">
            <w:pPr>
              <w:ind w:right="-18"/>
              <w:jc w:val="center"/>
              <w:rPr>
                <w:rFonts w:ascii="Arial" w:hAnsi="Arial" w:cs="Arial"/>
              </w:rPr>
            </w:pPr>
            <w:r>
              <w:rPr>
                <w:rFonts w:ascii="Arial" w:hAnsi="Arial" w:cs="Arial"/>
              </w:rPr>
              <w:t>3/31</w:t>
            </w:r>
          </w:p>
        </w:tc>
        <w:tc>
          <w:tcPr>
            <w:tcW w:w="558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4C17DA" w:rsidRPr="0075337B" w:rsidRDefault="0009594F" w:rsidP="004C17DA">
            <w:pPr>
              <w:ind w:left="256" w:right="-90" w:hanging="256"/>
              <w:rPr>
                <w:rFonts w:ascii="Arial" w:hAnsi="Arial" w:cs="Arial"/>
              </w:rPr>
            </w:pPr>
            <w:r>
              <w:rPr>
                <w:rFonts w:ascii="Arial" w:hAnsi="Arial" w:cs="Arial"/>
              </w:rPr>
              <w:t>Credit Analysis</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4C17DA" w:rsidRPr="0075337B" w:rsidRDefault="004C17DA" w:rsidP="004C17DA">
            <w:pPr>
              <w:jc w:val="center"/>
              <w:rPr>
                <w:rFonts w:ascii="Arial" w:hAnsi="Arial" w:cs="Arial"/>
              </w:rPr>
            </w:pP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4C17DA" w:rsidRDefault="00A47FF3" w:rsidP="00465BBD">
            <w:pPr>
              <w:jc w:val="center"/>
              <w:rPr>
                <w:rFonts w:ascii="Arial" w:hAnsi="Arial" w:cs="Arial"/>
              </w:rPr>
            </w:pPr>
            <w:r>
              <w:rPr>
                <w:rFonts w:ascii="Arial" w:hAnsi="Arial" w:cs="Arial"/>
              </w:rPr>
              <w:t xml:space="preserve">P10-1, P10-5P </w:t>
            </w:r>
          </w:p>
          <w:p w:rsidR="00A47FF3" w:rsidRPr="0075337B" w:rsidRDefault="00A47FF3" w:rsidP="00465BBD">
            <w:pPr>
              <w:jc w:val="center"/>
              <w:rPr>
                <w:rFonts w:ascii="Arial" w:hAnsi="Arial" w:cs="Arial"/>
              </w:rPr>
            </w:pPr>
            <w:r>
              <w:rPr>
                <w:rFonts w:ascii="Arial" w:hAnsi="Arial" w:cs="Arial"/>
              </w:rPr>
              <w:t>P10-12</w:t>
            </w:r>
          </w:p>
        </w:tc>
      </w:tr>
      <w:tr w:rsidR="002D7822" w:rsidRPr="0075337B" w:rsidTr="00227DDD">
        <w:trPr>
          <w:gridAfter w:val="1"/>
          <w:wAfter w:w="360" w:type="dxa"/>
          <w:trHeight w:val="451"/>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2D7822" w:rsidRDefault="002D7822" w:rsidP="002D7822">
            <w:pPr>
              <w:jc w:val="center"/>
              <w:rPr>
                <w:rFonts w:ascii="Arial" w:hAnsi="Arial" w:cs="Arial"/>
              </w:rPr>
            </w:pPr>
            <w:r>
              <w:rPr>
                <w:rFonts w:ascii="Arial" w:hAnsi="Arial" w:cs="Arial"/>
              </w:rPr>
              <w:t>23</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2D7822" w:rsidRDefault="002D7822" w:rsidP="002D7822">
            <w:pPr>
              <w:ind w:right="-18"/>
              <w:jc w:val="center"/>
              <w:rPr>
                <w:rFonts w:ascii="Arial" w:hAnsi="Arial" w:cs="Arial"/>
              </w:rPr>
            </w:pPr>
            <w:r>
              <w:rPr>
                <w:rFonts w:ascii="Arial" w:hAnsi="Arial" w:cs="Arial"/>
              </w:rPr>
              <w:t>4/5</w:t>
            </w:r>
          </w:p>
        </w:tc>
        <w:tc>
          <w:tcPr>
            <w:tcW w:w="558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2D7822" w:rsidRPr="0075337B" w:rsidRDefault="002D7822" w:rsidP="002D7822">
            <w:pPr>
              <w:ind w:left="256" w:right="-90" w:hanging="256"/>
              <w:rPr>
                <w:rFonts w:ascii="Arial" w:hAnsi="Arial" w:cs="Arial"/>
              </w:rPr>
            </w:pPr>
            <w:r>
              <w:rPr>
                <w:rFonts w:ascii="Arial" w:hAnsi="Arial" w:cs="Arial"/>
              </w:rPr>
              <w:t>Equity Analysis &amp; Valuation</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2D7822" w:rsidRPr="0075337B" w:rsidRDefault="002D7822" w:rsidP="002D7822">
            <w:pPr>
              <w:jc w:val="center"/>
              <w:rPr>
                <w:rFonts w:ascii="Arial" w:hAnsi="Arial" w:cs="Arial"/>
              </w:rPr>
            </w:pPr>
            <w:r>
              <w:rPr>
                <w:rFonts w:ascii="Arial" w:hAnsi="Arial" w:cs="Arial"/>
              </w:rPr>
              <w:t>Ch 11</w:t>
            </w: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2D7822" w:rsidRPr="0075337B" w:rsidRDefault="002D7822" w:rsidP="002D7822">
            <w:pPr>
              <w:jc w:val="center"/>
              <w:rPr>
                <w:rFonts w:ascii="Arial" w:hAnsi="Arial" w:cs="Arial"/>
              </w:rPr>
            </w:pPr>
          </w:p>
        </w:tc>
      </w:tr>
      <w:tr w:rsidR="002D7822" w:rsidRPr="0075337B" w:rsidTr="00227DDD">
        <w:trPr>
          <w:gridAfter w:val="1"/>
          <w:wAfter w:w="360" w:type="dxa"/>
          <w:trHeight w:val="451"/>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2D7822" w:rsidRDefault="002D7822" w:rsidP="002D7822">
            <w:pPr>
              <w:jc w:val="center"/>
              <w:rPr>
                <w:rFonts w:ascii="Arial" w:hAnsi="Arial" w:cs="Arial"/>
              </w:rPr>
            </w:pPr>
            <w:r>
              <w:rPr>
                <w:rFonts w:ascii="Arial" w:hAnsi="Arial" w:cs="Arial"/>
              </w:rPr>
              <w:t>24</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2D7822" w:rsidRDefault="002D7822" w:rsidP="002D7822">
            <w:pPr>
              <w:ind w:right="-18"/>
              <w:jc w:val="center"/>
              <w:rPr>
                <w:rFonts w:ascii="Arial" w:hAnsi="Arial" w:cs="Arial"/>
              </w:rPr>
            </w:pPr>
            <w:r>
              <w:rPr>
                <w:rFonts w:ascii="Arial" w:hAnsi="Arial" w:cs="Arial"/>
              </w:rPr>
              <w:t>4/7</w:t>
            </w:r>
          </w:p>
        </w:tc>
        <w:tc>
          <w:tcPr>
            <w:tcW w:w="558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2D7822" w:rsidRPr="0075337B" w:rsidRDefault="002D7822" w:rsidP="002D7822">
            <w:pPr>
              <w:ind w:left="256" w:right="-90" w:hanging="256"/>
              <w:rPr>
                <w:rFonts w:ascii="Arial" w:hAnsi="Arial" w:cs="Arial"/>
              </w:rPr>
            </w:pPr>
            <w:r w:rsidRPr="00A47FF3">
              <w:rPr>
                <w:rFonts w:ascii="Arial" w:hAnsi="Arial" w:cs="Arial"/>
                <w:b/>
              </w:rPr>
              <w:t>Exam #2 (Ch 5-8)</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2D7822" w:rsidRPr="0075337B" w:rsidRDefault="002D7822" w:rsidP="002D7822">
            <w:pPr>
              <w:jc w:val="center"/>
              <w:rPr>
                <w:rFonts w:ascii="Arial" w:hAnsi="Arial" w:cs="Arial"/>
              </w:rPr>
            </w:pP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2D7822" w:rsidRPr="0075337B" w:rsidRDefault="002D7822" w:rsidP="002D7822">
            <w:pPr>
              <w:jc w:val="center"/>
              <w:rPr>
                <w:rFonts w:ascii="Arial" w:hAnsi="Arial" w:cs="Arial"/>
              </w:rPr>
            </w:pPr>
          </w:p>
        </w:tc>
      </w:tr>
      <w:tr w:rsidR="002D7822" w:rsidRPr="0075337B" w:rsidTr="00227DDD">
        <w:trPr>
          <w:gridAfter w:val="1"/>
          <w:wAfter w:w="360" w:type="dxa"/>
          <w:trHeight w:val="451"/>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2D7822" w:rsidRDefault="002D7822" w:rsidP="002D7822">
            <w:pPr>
              <w:jc w:val="center"/>
              <w:rPr>
                <w:rFonts w:ascii="Arial" w:hAnsi="Arial" w:cs="Arial"/>
              </w:rPr>
            </w:pPr>
            <w:r>
              <w:rPr>
                <w:rFonts w:ascii="Arial" w:hAnsi="Arial" w:cs="Arial"/>
              </w:rPr>
              <w:t>25</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2D7822" w:rsidRDefault="002D7822" w:rsidP="002D7822">
            <w:pPr>
              <w:ind w:right="-18"/>
              <w:jc w:val="center"/>
              <w:rPr>
                <w:rFonts w:ascii="Arial" w:hAnsi="Arial" w:cs="Arial"/>
              </w:rPr>
            </w:pPr>
            <w:r>
              <w:rPr>
                <w:rFonts w:ascii="Arial" w:hAnsi="Arial" w:cs="Arial"/>
              </w:rPr>
              <w:t>4/12</w:t>
            </w:r>
          </w:p>
        </w:tc>
        <w:tc>
          <w:tcPr>
            <w:tcW w:w="558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2D7822" w:rsidRPr="00A47FF3" w:rsidRDefault="002D7822" w:rsidP="002D7822">
            <w:pPr>
              <w:ind w:left="256" w:right="-90" w:hanging="256"/>
              <w:rPr>
                <w:rFonts w:ascii="Arial" w:hAnsi="Arial" w:cs="Arial"/>
                <w:b/>
              </w:rPr>
            </w:pPr>
            <w:r w:rsidRPr="00A47FF3">
              <w:rPr>
                <w:rFonts w:ascii="Arial" w:hAnsi="Arial" w:cs="Arial"/>
                <w:b/>
              </w:rPr>
              <w:t xml:space="preserve">Review of Exam </w:t>
            </w:r>
            <w:r>
              <w:rPr>
                <w:rFonts w:ascii="Arial" w:hAnsi="Arial" w:cs="Arial"/>
                <w:b/>
              </w:rPr>
              <w:t>#</w:t>
            </w:r>
            <w:r w:rsidRPr="00A47FF3">
              <w:rPr>
                <w:rFonts w:ascii="Arial" w:hAnsi="Arial" w:cs="Arial"/>
                <w:b/>
              </w:rPr>
              <w:t>2</w:t>
            </w:r>
          </w:p>
          <w:p w:rsidR="002D7822" w:rsidRPr="0075337B" w:rsidRDefault="002D7822" w:rsidP="002D7822">
            <w:pPr>
              <w:ind w:left="256" w:right="-90" w:hanging="256"/>
              <w:rPr>
                <w:rFonts w:ascii="Arial" w:hAnsi="Arial" w:cs="Arial"/>
              </w:rPr>
            </w:pPr>
            <w:r>
              <w:rPr>
                <w:rFonts w:ascii="Arial" w:hAnsi="Arial" w:cs="Arial"/>
              </w:rPr>
              <w:t>Equity Analysis &amp; Valuation</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2D7822" w:rsidRPr="0075337B" w:rsidRDefault="002D7822" w:rsidP="002D7822">
            <w:pPr>
              <w:rPr>
                <w:rFonts w:ascii="Arial" w:hAnsi="Arial" w:cs="Arial"/>
              </w:rPr>
            </w:pP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2D7822" w:rsidRPr="0075337B" w:rsidRDefault="00E92B45" w:rsidP="002D7822">
            <w:pPr>
              <w:jc w:val="center"/>
              <w:rPr>
                <w:rFonts w:ascii="Arial" w:hAnsi="Arial" w:cs="Arial"/>
              </w:rPr>
            </w:pPr>
            <w:r>
              <w:rPr>
                <w:rFonts w:ascii="Arial" w:hAnsi="Arial" w:cs="Arial"/>
              </w:rPr>
              <w:t>E11-1, E11-4</w:t>
            </w:r>
          </w:p>
        </w:tc>
      </w:tr>
      <w:tr w:rsidR="002D7822" w:rsidRPr="0075337B" w:rsidTr="00227DDD">
        <w:trPr>
          <w:gridAfter w:val="1"/>
          <w:wAfter w:w="360" w:type="dxa"/>
          <w:trHeight w:val="451"/>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2D7822" w:rsidRDefault="002D7822" w:rsidP="002D7822">
            <w:pPr>
              <w:jc w:val="center"/>
              <w:rPr>
                <w:rFonts w:ascii="Arial" w:hAnsi="Arial" w:cs="Arial"/>
              </w:rPr>
            </w:pPr>
            <w:r>
              <w:rPr>
                <w:rFonts w:ascii="Arial" w:hAnsi="Arial" w:cs="Arial"/>
              </w:rPr>
              <w:t>26</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2D7822" w:rsidRDefault="002D7822" w:rsidP="002D7822">
            <w:pPr>
              <w:ind w:right="-18"/>
              <w:jc w:val="center"/>
              <w:rPr>
                <w:rFonts w:ascii="Arial" w:hAnsi="Arial" w:cs="Arial"/>
              </w:rPr>
            </w:pPr>
            <w:r>
              <w:rPr>
                <w:rFonts w:ascii="Arial" w:hAnsi="Arial" w:cs="Arial"/>
              </w:rPr>
              <w:t>4/14</w:t>
            </w:r>
          </w:p>
        </w:tc>
        <w:tc>
          <w:tcPr>
            <w:tcW w:w="558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2D7822" w:rsidRPr="0009594F" w:rsidRDefault="002D7822" w:rsidP="00A21A25">
            <w:pPr>
              <w:ind w:left="256" w:right="-90" w:hanging="256"/>
              <w:rPr>
                <w:rFonts w:ascii="Arial" w:hAnsi="Arial" w:cs="Arial"/>
                <w:b/>
              </w:rPr>
            </w:pPr>
            <w:r>
              <w:rPr>
                <w:rFonts w:ascii="Arial" w:hAnsi="Arial" w:cs="Arial"/>
              </w:rPr>
              <w:t>Equity Analysis &amp; Valuation</w:t>
            </w:r>
            <w:r>
              <w:rPr>
                <w:rFonts w:ascii="Arial" w:hAnsi="Arial" w:cs="Arial"/>
              </w:rPr>
              <w:t xml:space="preserve"> </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2D7822" w:rsidRPr="0075337B" w:rsidRDefault="002D7822" w:rsidP="002D7822">
            <w:pPr>
              <w:jc w:val="center"/>
              <w:rPr>
                <w:rFonts w:ascii="Arial" w:hAnsi="Arial" w:cs="Arial"/>
              </w:rPr>
            </w:pP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2D7822" w:rsidRPr="0075337B" w:rsidRDefault="00E92B45" w:rsidP="002D7822">
            <w:pPr>
              <w:jc w:val="center"/>
              <w:rPr>
                <w:rFonts w:ascii="Arial" w:hAnsi="Arial" w:cs="Arial"/>
              </w:rPr>
            </w:pPr>
            <w:r>
              <w:rPr>
                <w:rFonts w:ascii="Arial" w:hAnsi="Arial" w:cs="Arial"/>
              </w:rPr>
              <w:t>P 11-2, P11-3</w:t>
            </w:r>
          </w:p>
        </w:tc>
      </w:tr>
      <w:tr w:rsidR="002D7822" w:rsidRPr="0075337B" w:rsidTr="00227DDD">
        <w:trPr>
          <w:gridAfter w:val="1"/>
          <w:wAfter w:w="360" w:type="dxa"/>
          <w:trHeight w:val="451"/>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2D7822" w:rsidRDefault="002D7822" w:rsidP="002D7822">
            <w:pPr>
              <w:jc w:val="center"/>
              <w:rPr>
                <w:rFonts w:ascii="Arial" w:hAnsi="Arial" w:cs="Arial"/>
              </w:rPr>
            </w:pPr>
            <w:r>
              <w:rPr>
                <w:rFonts w:ascii="Arial" w:hAnsi="Arial" w:cs="Arial"/>
              </w:rPr>
              <w:t>27</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2D7822" w:rsidRDefault="002D7822" w:rsidP="002D7822">
            <w:pPr>
              <w:ind w:right="-18"/>
              <w:jc w:val="center"/>
              <w:rPr>
                <w:rFonts w:ascii="Arial" w:hAnsi="Arial" w:cs="Arial"/>
              </w:rPr>
            </w:pPr>
            <w:r>
              <w:rPr>
                <w:rFonts w:ascii="Arial" w:hAnsi="Arial" w:cs="Arial"/>
              </w:rPr>
              <w:t>4/19</w:t>
            </w:r>
          </w:p>
        </w:tc>
        <w:tc>
          <w:tcPr>
            <w:tcW w:w="558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2D7822" w:rsidRPr="0075337B" w:rsidRDefault="00A21A25" w:rsidP="00A21A25">
            <w:pPr>
              <w:ind w:left="256" w:right="-90" w:hanging="256"/>
              <w:rPr>
                <w:rFonts w:ascii="Arial" w:hAnsi="Arial" w:cs="Arial"/>
              </w:rPr>
            </w:pPr>
            <w:r>
              <w:rPr>
                <w:rFonts w:ascii="Arial" w:hAnsi="Arial" w:cs="Arial"/>
              </w:rPr>
              <w:t>Group Presentations</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2D7822" w:rsidRPr="0075337B" w:rsidRDefault="002D7822" w:rsidP="002D7822">
            <w:pPr>
              <w:rPr>
                <w:rFonts w:ascii="Arial" w:hAnsi="Arial" w:cs="Arial"/>
              </w:rPr>
            </w:pP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2D7822" w:rsidRPr="0075337B" w:rsidRDefault="002D7822" w:rsidP="002D7822">
            <w:pPr>
              <w:jc w:val="center"/>
              <w:rPr>
                <w:rFonts w:ascii="Arial" w:hAnsi="Arial" w:cs="Arial"/>
              </w:rPr>
            </w:pPr>
          </w:p>
        </w:tc>
      </w:tr>
      <w:tr w:rsidR="002D7822" w:rsidRPr="0075337B" w:rsidTr="00227DDD">
        <w:trPr>
          <w:gridAfter w:val="1"/>
          <w:wAfter w:w="360" w:type="dxa"/>
          <w:trHeight w:val="451"/>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2D7822" w:rsidRDefault="002D7822" w:rsidP="002D7822">
            <w:pPr>
              <w:jc w:val="center"/>
              <w:rPr>
                <w:rFonts w:ascii="Arial" w:hAnsi="Arial" w:cs="Arial"/>
              </w:rPr>
            </w:pPr>
            <w:r>
              <w:rPr>
                <w:rFonts w:ascii="Arial" w:hAnsi="Arial" w:cs="Arial"/>
              </w:rPr>
              <w:t>28</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2D7822" w:rsidRDefault="002D7822" w:rsidP="002D7822">
            <w:pPr>
              <w:ind w:right="-18"/>
              <w:jc w:val="center"/>
              <w:rPr>
                <w:rFonts w:ascii="Arial" w:hAnsi="Arial" w:cs="Arial"/>
              </w:rPr>
            </w:pPr>
            <w:r>
              <w:rPr>
                <w:rFonts w:ascii="Arial" w:hAnsi="Arial" w:cs="Arial"/>
              </w:rPr>
              <w:t>4/21</w:t>
            </w:r>
          </w:p>
        </w:tc>
        <w:tc>
          <w:tcPr>
            <w:tcW w:w="558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A21A25" w:rsidRDefault="00A21A25" w:rsidP="00A21A25">
            <w:pPr>
              <w:ind w:left="256" w:right="-90" w:hanging="256"/>
              <w:rPr>
                <w:rFonts w:ascii="Arial" w:hAnsi="Arial" w:cs="Arial"/>
                <w:b/>
              </w:rPr>
            </w:pPr>
            <w:r>
              <w:rPr>
                <w:rFonts w:ascii="Arial" w:hAnsi="Arial" w:cs="Arial"/>
              </w:rPr>
              <w:t>Equity Analysis &amp; Valuation</w:t>
            </w:r>
            <w:r w:rsidRPr="0009594F">
              <w:rPr>
                <w:rFonts w:ascii="Arial" w:hAnsi="Arial" w:cs="Arial"/>
                <w:b/>
              </w:rPr>
              <w:t xml:space="preserve"> </w:t>
            </w:r>
          </w:p>
          <w:p w:rsidR="002D7822" w:rsidRPr="0075337B" w:rsidRDefault="00A21A25" w:rsidP="00A21A25">
            <w:pPr>
              <w:ind w:left="256" w:right="-90" w:hanging="256"/>
              <w:rPr>
                <w:rFonts w:ascii="Arial" w:hAnsi="Arial" w:cs="Arial"/>
              </w:rPr>
            </w:pPr>
            <w:r w:rsidRPr="0009594F">
              <w:rPr>
                <w:rFonts w:ascii="Arial" w:hAnsi="Arial" w:cs="Arial"/>
                <w:b/>
              </w:rPr>
              <w:t>Quiz #3</w:t>
            </w:r>
            <w:r>
              <w:rPr>
                <w:rFonts w:ascii="Arial" w:hAnsi="Arial" w:cs="Arial"/>
                <w:b/>
              </w:rPr>
              <w:t xml:space="preserve"> (Ch 9-11)</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2D7822" w:rsidRPr="0075337B" w:rsidRDefault="002D7822" w:rsidP="002D7822">
            <w:pPr>
              <w:rPr>
                <w:rFonts w:ascii="Arial" w:hAnsi="Arial" w:cs="Arial"/>
              </w:rPr>
            </w:pP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E36D03" w:rsidRDefault="00E92B45" w:rsidP="002D7822">
            <w:pPr>
              <w:jc w:val="center"/>
              <w:rPr>
                <w:rFonts w:ascii="Arial" w:hAnsi="Arial" w:cs="Arial"/>
              </w:rPr>
            </w:pPr>
            <w:r>
              <w:rPr>
                <w:rFonts w:ascii="Arial" w:hAnsi="Arial" w:cs="Arial"/>
              </w:rPr>
              <w:t>P11-4</w:t>
            </w:r>
            <w:r w:rsidR="00E36D03">
              <w:rPr>
                <w:rFonts w:ascii="Arial" w:hAnsi="Arial" w:cs="Arial"/>
              </w:rPr>
              <w:t xml:space="preserve">, </w:t>
            </w:r>
          </w:p>
          <w:p w:rsidR="002D7822" w:rsidRPr="0075337B" w:rsidRDefault="00E36D03" w:rsidP="002D7822">
            <w:pPr>
              <w:jc w:val="center"/>
              <w:rPr>
                <w:rFonts w:ascii="Arial" w:hAnsi="Arial" w:cs="Arial"/>
              </w:rPr>
            </w:pPr>
            <w:r>
              <w:rPr>
                <w:rFonts w:ascii="Arial" w:hAnsi="Arial" w:cs="Arial"/>
              </w:rPr>
              <w:t>Case 11-3</w:t>
            </w:r>
          </w:p>
        </w:tc>
      </w:tr>
      <w:tr w:rsidR="002D7822" w:rsidRPr="0075337B" w:rsidTr="00227DDD">
        <w:trPr>
          <w:gridAfter w:val="1"/>
          <w:wAfter w:w="360" w:type="dxa"/>
          <w:trHeight w:val="451"/>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2D7822" w:rsidRDefault="002D7822" w:rsidP="002D7822">
            <w:pPr>
              <w:jc w:val="center"/>
              <w:rPr>
                <w:rFonts w:ascii="Arial" w:hAnsi="Arial" w:cs="Arial"/>
              </w:rPr>
            </w:pPr>
            <w:r>
              <w:rPr>
                <w:rFonts w:ascii="Arial" w:hAnsi="Arial" w:cs="Arial"/>
              </w:rPr>
              <w:t>29</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2D7822" w:rsidRDefault="002D7822" w:rsidP="002D7822">
            <w:pPr>
              <w:ind w:right="-18"/>
              <w:jc w:val="center"/>
              <w:rPr>
                <w:rFonts w:ascii="Arial" w:hAnsi="Arial" w:cs="Arial"/>
              </w:rPr>
            </w:pPr>
            <w:r>
              <w:rPr>
                <w:rFonts w:ascii="Arial" w:hAnsi="Arial" w:cs="Arial"/>
              </w:rPr>
              <w:t>4/26</w:t>
            </w:r>
          </w:p>
        </w:tc>
        <w:tc>
          <w:tcPr>
            <w:tcW w:w="558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2D7822" w:rsidRDefault="00A21A25" w:rsidP="002D7822">
            <w:pPr>
              <w:ind w:left="256" w:right="-90" w:hanging="256"/>
              <w:rPr>
                <w:rFonts w:ascii="Arial" w:hAnsi="Arial" w:cs="Arial"/>
                <w:b/>
              </w:rPr>
            </w:pPr>
            <w:r w:rsidRPr="0009594F">
              <w:rPr>
                <w:rFonts w:ascii="Arial" w:hAnsi="Arial" w:cs="Arial"/>
                <w:b/>
              </w:rPr>
              <w:t>Review of Quiz #3</w:t>
            </w:r>
          </w:p>
          <w:p w:rsidR="00A21A25" w:rsidRPr="0075337B" w:rsidRDefault="00A21A25" w:rsidP="002D7822">
            <w:pPr>
              <w:ind w:left="256" w:right="-90" w:hanging="256"/>
              <w:rPr>
                <w:rFonts w:ascii="Arial" w:hAnsi="Arial" w:cs="Arial"/>
              </w:rPr>
            </w:pPr>
            <w:r>
              <w:rPr>
                <w:rFonts w:ascii="Arial" w:hAnsi="Arial" w:cs="Arial"/>
              </w:rPr>
              <w:t>Group Presentations</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2D7822" w:rsidRPr="0075337B" w:rsidRDefault="002D7822" w:rsidP="002D7822">
            <w:pPr>
              <w:rPr>
                <w:rFonts w:ascii="Arial" w:hAnsi="Arial" w:cs="Arial"/>
              </w:rPr>
            </w:pP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2D7822" w:rsidRPr="0075337B" w:rsidRDefault="002D7822" w:rsidP="002D7822">
            <w:pPr>
              <w:jc w:val="center"/>
              <w:rPr>
                <w:rFonts w:ascii="Arial" w:hAnsi="Arial" w:cs="Arial"/>
              </w:rPr>
            </w:pPr>
          </w:p>
        </w:tc>
      </w:tr>
      <w:tr w:rsidR="002D7822" w:rsidRPr="0075337B" w:rsidTr="00227DDD">
        <w:trPr>
          <w:gridAfter w:val="1"/>
          <w:wAfter w:w="360" w:type="dxa"/>
          <w:trHeight w:val="451"/>
        </w:trPr>
        <w:tc>
          <w:tcPr>
            <w:tcW w:w="650" w:type="dxa"/>
            <w:tcBorders>
              <w:top w:val="single" w:sz="4" w:space="0" w:color="auto"/>
              <w:left w:val="single" w:sz="4" w:space="0" w:color="auto"/>
              <w:bottom w:val="single" w:sz="4" w:space="0" w:color="auto"/>
              <w:right w:val="single" w:sz="4" w:space="0" w:color="auto"/>
            </w:tcBorders>
            <w:noWrap/>
            <w:tcMar>
              <w:top w:w="43" w:type="dxa"/>
              <w:bottom w:w="43" w:type="dxa"/>
            </w:tcMar>
            <w:vAlign w:val="center"/>
          </w:tcPr>
          <w:p w:rsidR="002D7822" w:rsidRDefault="002D7822" w:rsidP="002D7822">
            <w:pPr>
              <w:jc w:val="center"/>
              <w:rPr>
                <w:rFonts w:ascii="Arial" w:hAnsi="Arial" w:cs="Arial"/>
              </w:rPr>
            </w:pPr>
            <w:r>
              <w:rPr>
                <w:rFonts w:ascii="Arial" w:hAnsi="Arial" w:cs="Arial"/>
              </w:rPr>
              <w:t>30</w:t>
            </w:r>
          </w:p>
        </w:tc>
        <w:tc>
          <w:tcPr>
            <w:tcW w:w="880" w:type="dxa"/>
            <w:tcBorders>
              <w:top w:val="single" w:sz="4" w:space="0" w:color="auto"/>
              <w:left w:val="single" w:sz="4" w:space="0" w:color="auto"/>
              <w:bottom w:val="single" w:sz="4" w:space="0" w:color="auto"/>
              <w:right w:val="nil"/>
            </w:tcBorders>
            <w:noWrap/>
            <w:tcMar>
              <w:top w:w="43" w:type="dxa"/>
              <w:left w:w="14" w:type="dxa"/>
              <w:bottom w:w="43" w:type="dxa"/>
              <w:right w:w="72" w:type="dxa"/>
            </w:tcMar>
            <w:vAlign w:val="center"/>
          </w:tcPr>
          <w:p w:rsidR="002D7822" w:rsidRDefault="002D7822" w:rsidP="002D7822">
            <w:pPr>
              <w:ind w:right="-18"/>
              <w:jc w:val="center"/>
              <w:rPr>
                <w:rFonts w:ascii="Arial" w:hAnsi="Arial" w:cs="Arial"/>
              </w:rPr>
            </w:pPr>
            <w:r>
              <w:rPr>
                <w:rFonts w:ascii="Arial" w:hAnsi="Arial" w:cs="Arial"/>
              </w:rPr>
              <w:t>4/28</w:t>
            </w:r>
          </w:p>
        </w:tc>
        <w:tc>
          <w:tcPr>
            <w:tcW w:w="5580" w:type="dxa"/>
            <w:tcBorders>
              <w:top w:val="nil"/>
              <w:left w:val="single" w:sz="4" w:space="0" w:color="auto"/>
              <w:bottom w:val="single" w:sz="4" w:space="0" w:color="auto"/>
              <w:right w:val="single" w:sz="4" w:space="0" w:color="auto"/>
            </w:tcBorders>
            <w:tcMar>
              <w:top w:w="43" w:type="dxa"/>
              <w:left w:w="14" w:type="dxa"/>
              <w:bottom w:w="43" w:type="dxa"/>
              <w:right w:w="0" w:type="dxa"/>
            </w:tcMar>
            <w:vAlign w:val="center"/>
          </w:tcPr>
          <w:p w:rsidR="002D7822" w:rsidRPr="0075337B" w:rsidRDefault="002D7822" w:rsidP="00A21A25">
            <w:pPr>
              <w:ind w:left="256" w:right="-90" w:hanging="256"/>
              <w:rPr>
                <w:rFonts w:ascii="Arial" w:hAnsi="Arial" w:cs="Arial"/>
              </w:rPr>
            </w:pPr>
            <w:r>
              <w:rPr>
                <w:rFonts w:ascii="Arial" w:hAnsi="Arial" w:cs="Arial"/>
              </w:rPr>
              <w:t>Review for Final</w:t>
            </w:r>
          </w:p>
        </w:tc>
        <w:tc>
          <w:tcPr>
            <w:tcW w:w="994" w:type="dxa"/>
            <w:tcBorders>
              <w:top w:val="nil"/>
              <w:left w:val="nil"/>
              <w:bottom w:val="single" w:sz="4" w:space="0" w:color="auto"/>
              <w:right w:val="single" w:sz="4" w:space="0" w:color="auto"/>
            </w:tcBorders>
            <w:tcMar>
              <w:top w:w="43" w:type="dxa"/>
              <w:left w:w="14" w:type="dxa"/>
              <w:bottom w:w="43" w:type="dxa"/>
            </w:tcMar>
            <w:vAlign w:val="center"/>
          </w:tcPr>
          <w:p w:rsidR="002D7822" w:rsidRPr="0075337B" w:rsidRDefault="002D7822" w:rsidP="002D7822">
            <w:pPr>
              <w:rPr>
                <w:rFonts w:ascii="Arial" w:hAnsi="Arial" w:cs="Arial"/>
              </w:rPr>
            </w:pPr>
          </w:p>
        </w:tc>
        <w:tc>
          <w:tcPr>
            <w:tcW w:w="1885" w:type="dxa"/>
            <w:tcBorders>
              <w:top w:val="nil"/>
              <w:left w:val="nil"/>
              <w:bottom w:val="single" w:sz="4" w:space="0" w:color="auto"/>
              <w:right w:val="single" w:sz="4" w:space="0" w:color="auto"/>
            </w:tcBorders>
            <w:tcMar>
              <w:top w:w="43" w:type="dxa"/>
              <w:left w:w="0" w:type="dxa"/>
              <w:bottom w:w="43" w:type="dxa"/>
              <w:right w:w="0" w:type="dxa"/>
            </w:tcMar>
            <w:vAlign w:val="center"/>
          </w:tcPr>
          <w:p w:rsidR="002D7822" w:rsidRPr="0075337B" w:rsidRDefault="002D7822" w:rsidP="002D7822">
            <w:pPr>
              <w:jc w:val="center"/>
              <w:rPr>
                <w:rFonts w:ascii="Arial" w:hAnsi="Arial" w:cs="Arial"/>
              </w:rPr>
            </w:pPr>
          </w:p>
        </w:tc>
      </w:tr>
      <w:tr w:rsidR="002D7822" w:rsidRPr="0075337B" w:rsidTr="00227DDD">
        <w:trPr>
          <w:gridAfter w:val="1"/>
          <w:wAfter w:w="360" w:type="dxa"/>
          <w:trHeight w:val="245"/>
        </w:trPr>
        <w:tc>
          <w:tcPr>
            <w:tcW w:w="650" w:type="dxa"/>
            <w:tcBorders>
              <w:top w:val="single" w:sz="4" w:space="0" w:color="auto"/>
              <w:left w:val="single" w:sz="4" w:space="0" w:color="auto"/>
              <w:bottom w:val="single" w:sz="4" w:space="0" w:color="auto"/>
              <w:right w:val="single" w:sz="4" w:space="0" w:color="auto"/>
            </w:tcBorders>
            <w:shd w:val="clear" w:color="auto" w:fill="D9D9D9"/>
            <w:noWrap/>
            <w:tcMar>
              <w:top w:w="43" w:type="dxa"/>
              <w:bottom w:w="43" w:type="dxa"/>
            </w:tcMar>
            <w:vAlign w:val="center"/>
          </w:tcPr>
          <w:p w:rsidR="002D7822" w:rsidRPr="0075337B" w:rsidRDefault="002D7822" w:rsidP="002D7822">
            <w:pPr>
              <w:jc w:val="center"/>
              <w:rPr>
                <w:rFonts w:ascii="Arial" w:hAnsi="Arial" w:cs="Arial"/>
                <w:b/>
                <w:bCs/>
              </w:rPr>
            </w:pPr>
            <w:r w:rsidRPr="0075337B">
              <w:rPr>
                <w:rFonts w:ascii="Arial" w:hAnsi="Arial" w:cs="Arial"/>
                <w:b/>
                <w:bCs/>
              </w:rPr>
              <w:t>Final</w:t>
            </w:r>
          </w:p>
        </w:tc>
        <w:tc>
          <w:tcPr>
            <w:tcW w:w="880" w:type="dxa"/>
            <w:tcBorders>
              <w:top w:val="single" w:sz="4" w:space="0" w:color="auto"/>
              <w:left w:val="single" w:sz="4" w:space="0" w:color="auto"/>
              <w:bottom w:val="single" w:sz="4" w:space="0" w:color="auto"/>
              <w:right w:val="single" w:sz="4" w:space="0" w:color="auto"/>
            </w:tcBorders>
            <w:shd w:val="clear" w:color="auto" w:fill="D9D9D9"/>
            <w:noWrap/>
            <w:tcMar>
              <w:top w:w="43" w:type="dxa"/>
              <w:left w:w="0" w:type="dxa"/>
              <w:bottom w:w="43" w:type="dxa"/>
              <w:right w:w="72" w:type="dxa"/>
            </w:tcMar>
            <w:vAlign w:val="center"/>
          </w:tcPr>
          <w:p w:rsidR="002D7822" w:rsidRPr="0075337B" w:rsidRDefault="002D7822" w:rsidP="002D7822">
            <w:pPr>
              <w:ind w:right="-18"/>
              <w:jc w:val="center"/>
              <w:rPr>
                <w:rFonts w:ascii="Arial" w:hAnsi="Arial" w:cs="Arial"/>
                <w:b/>
              </w:rPr>
            </w:pPr>
            <w:r>
              <w:rPr>
                <w:rFonts w:ascii="Arial" w:hAnsi="Arial" w:cs="Arial"/>
                <w:b/>
              </w:rPr>
              <w:t>5/5</w:t>
            </w:r>
          </w:p>
        </w:tc>
        <w:tc>
          <w:tcPr>
            <w:tcW w:w="5580" w:type="dxa"/>
            <w:tcBorders>
              <w:top w:val="single" w:sz="4" w:space="0" w:color="auto"/>
              <w:left w:val="single" w:sz="4" w:space="0" w:color="auto"/>
              <w:bottom w:val="single" w:sz="4" w:space="0" w:color="auto"/>
              <w:right w:val="single" w:sz="4" w:space="0" w:color="auto"/>
            </w:tcBorders>
            <w:shd w:val="clear" w:color="auto" w:fill="D9D9D9"/>
            <w:tcMar>
              <w:top w:w="43" w:type="dxa"/>
              <w:left w:w="14" w:type="dxa"/>
              <w:bottom w:w="43" w:type="dxa"/>
              <w:right w:w="0" w:type="dxa"/>
            </w:tcMar>
            <w:vAlign w:val="center"/>
          </w:tcPr>
          <w:p w:rsidR="002D7822" w:rsidRPr="0075337B" w:rsidRDefault="002D7822" w:rsidP="002D7822">
            <w:pPr>
              <w:ind w:left="166" w:hanging="90"/>
              <w:rPr>
                <w:rFonts w:ascii="Arial" w:hAnsi="Arial" w:cs="Arial"/>
                <w:b/>
              </w:rPr>
            </w:pPr>
            <w:r w:rsidRPr="0075337B">
              <w:rPr>
                <w:rFonts w:ascii="Arial" w:hAnsi="Arial" w:cs="Arial"/>
                <w:b/>
              </w:rPr>
              <w:t>Final Exam</w:t>
            </w:r>
            <w:r w:rsidRPr="009519FB">
              <w:rPr>
                <w:rFonts w:ascii="Arial" w:hAnsi="Arial" w:cs="Arial"/>
              </w:rPr>
              <w:t xml:space="preserve"> </w:t>
            </w:r>
            <w:r>
              <w:rPr>
                <w:rFonts w:ascii="Arial" w:hAnsi="Arial" w:cs="Arial"/>
              </w:rPr>
              <w:t>(Ch 9-11)</w:t>
            </w:r>
          </w:p>
        </w:tc>
        <w:tc>
          <w:tcPr>
            <w:tcW w:w="2879" w:type="dxa"/>
            <w:gridSpan w:val="2"/>
            <w:tcBorders>
              <w:top w:val="single" w:sz="4" w:space="0" w:color="auto"/>
              <w:left w:val="single" w:sz="4" w:space="0" w:color="auto"/>
              <w:bottom w:val="single" w:sz="4" w:space="0" w:color="auto"/>
              <w:right w:val="single" w:sz="4" w:space="0" w:color="auto"/>
            </w:tcBorders>
            <w:shd w:val="clear" w:color="auto" w:fill="D9D9D9"/>
            <w:tcMar>
              <w:top w:w="43" w:type="dxa"/>
              <w:left w:w="14" w:type="dxa"/>
              <w:bottom w:w="43" w:type="dxa"/>
            </w:tcMar>
            <w:vAlign w:val="center"/>
          </w:tcPr>
          <w:p w:rsidR="002D7822" w:rsidRPr="00A21A25" w:rsidRDefault="002D7822" w:rsidP="002D7822">
            <w:pPr>
              <w:rPr>
                <w:rFonts w:ascii="Arial" w:hAnsi="Arial" w:cs="Arial"/>
                <w:b/>
                <w:bCs/>
              </w:rPr>
            </w:pPr>
            <w:r>
              <w:rPr>
                <w:sz w:val="20"/>
                <w:szCs w:val="20"/>
              </w:rPr>
              <w:t xml:space="preserve"> </w:t>
            </w:r>
            <w:r w:rsidRPr="00A21A25">
              <w:rPr>
                <w:b/>
              </w:rPr>
              <w:t xml:space="preserve">Thursday, </w:t>
            </w:r>
            <w:r w:rsidRPr="00A21A25">
              <w:rPr>
                <w:b/>
              </w:rPr>
              <w:t>2-4 p.m</w:t>
            </w:r>
            <w:r w:rsidRPr="00A21A25">
              <w:rPr>
                <w:b/>
              </w:rPr>
              <w:t>.</w:t>
            </w:r>
          </w:p>
        </w:tc>
      </w:tr>
      <w:tr w:rsidR="002D7822" w:rsidRPr="00512F77" w:rsidTr="00227DDD">
        <w:trPr>
          <w:trHeight w:val="20"/>
        </w:trPr>
        <w:tc>
          <w:tcPr>
            <w:tcW w:w="10349" w:type="dxa"/>
            <w:gridSpan w:val="6"/>
            <w:tcBorders>
              <w:top w:val="single" w:sz="4" w:space="0" w:color="auto"/>
              <w:left w:val="nil"/>
              <w:bottom w:val="nil"/>
              <w:right w:val="nil"/>
            </w:tcBorders>
            <w:noWrap/>
            <w:tcMar>
              <w:top w:w="43" w:type="dxa"/>
              <w:left w:w="198" w:type="dxa"/>
              <w:bottom w:w="43" w:type="dxa"/>
              <w:right w:w="13" w:type="dxa"/>
            </w:tcMar>
            <w:vAlign w:val="center"/>
          </w:tcPr>
          <w:p w:rsidR="002D7822" w:rsidRPr="0075337B" w:rsidRDefault="002D7822" w:rsidP="002D7822">
            <w:pPr>
              <w:jc w:val="center"/>
              <w:rPr>
                <w:rFonts w:ascii="Arial" w:hAnsi="Arial" w:cs="Arial"/>
                <w:i/>
              </w:rPr>
            </w:pPr>
          </w:p>
        </w:tc>
      </w:tr>
    </w:tbl>
    <w:p w:rsidR="00226755" w:rsidRDefault="00226755" w:rsidP="00D95466">
      <w:pPr>
        <w:rPr>
          <w:rFonts w:ascii="Arial" w:hAnsi="Arial" w:cs="Arial"/>
          <w:b/>
          <w:sz w:val="22"/>
          <w:szCs w:val="22"/>
          <w:u w:val="single"/>
        </w:rPr>
        <w:sectPr w:rsidR="00226755" w:rsidSect="00405978">
          <w:headerReference w:type="default" r:id="rId28"/>
          <w:footerReference w:type="even" r:id="rId29"/>
          <w:footerReference w:type="default" r:id="rId30"/>
          <w:pgSz w:w="12240" w:h="15840" w:code="1"/>
          <w:pgMar w:top="990" w:right="810" w:bottom="720" w:left="1728" w:header="720" w:footer="504" w:gutter="0"/>
          <w:cols w:space="720"/>
        </w:sectPr>
      </w:pPr>
    </w:p>
    <w:p w:rsidR="001C220B" w:rsidRPr="00373CA5" w:rsidRDefault="001C220B" w:rsidP="001C220B">
      <w:pPr>
        <w:rPr>
          <w:rFonts w:asciiTheme="minorHAnsi" w:hAnsiTheme="minorHAnsi"/>
          <w:sz w:val="22"/>
          <w:szCs w:val="22"/>
        </w:rPr>
      </w:pPr>
      <w:r w:rsidRPr="00373CA5">
        <w:rPr>
          <w:rFonts w:asciiTheme="minorHAnsi" w:hAnsiTheme="minorHAnsi"/>
          <w:sz w:val="22"/>
          <w:szCs w:val="22"/>
        </w:rPr>
        <w:t>The Leventhal School of Accounting adheres strictly to the grading standards of the University and the School of Business Administration.  Additionally, the Leventhal School of Accounting has supplemented those standards with certain others.  For students' convenience, and to prevent misunderstanding, these additional standards are summarized below.</w:t>
      </w:r>
    </w:p>
    <w:p w:rsidR="001C220B" w:rsidRPr="00373CA5" w:rsidRDefault="001C220B" w:rsidP="001C220B">
      <w:pPr>
        <w:rPr>
          <w:rFonts w:asciiTheme="minorHAnsi" w:hAnsiTheme="minorHAnsi"/>
          <w:sz w:val="22"/>
          <w:szCs w:val="22"/>
        </w:rPr>
      </w:pPr>
    </w:p>
    <w:p w:rsidR="001C220B" w:rsidRPr="00373CA5" w:rsidRDefault="001C220B" w:rsidP="001C220B">
      <w:pPr>
        <w:rPr>
          <w:rFonts w:asciiTheme="minorHAnsi" w:hAnsiTheme="minorHAnsi"/>
          <w:b/>
          <w:sz w:val="22"/>
          <w:szCs w:val="22"/>
        </w:rPr>
      </w:pPr>
      <w:r w:rsidRPr="00373CA5">
        <w:rPr>
          <w:rFonts w:asciiTheme="minorHAnsi" w:hAnsiTheme="minorHAnsi"/>
          <w:b/>
          <w:sz w:val="22"/>
          <w:szCs w:val="22"/>
        </w:rPr>
        <w:t>GRADING STANDARDS</w:t>
      </w:r>
    </w:p>
    <w:p w:rsidR="001C220B" w:rsidRPr="00373CA5" w:rsidRDefault="001C220B" w:rsidP="001C220B">
      <w:pPr>
        <w:rPr>
          <w:rFonts w:asciiTheme="minorHAnsi" w:hAnsiTheme="minorHAnsi"/>
          <w:sz w:val="22"/>
          <w:szCs w:val="22"/>
        </w:rPr>
      </w:pPr>
    </w:p>
    <w:p w:rsidR="001C220B" w:rsidRPr="00373CA5" w:rsidRDefault="001C220B" w:rsidP="001C220B">
      <w:pPr>
        <w:rPr>
          <w:rFonts w:asciiTheme="minorHAnsi" w:hAnsiTheme="minorHAnsi"/>
          <w:sz w:val="22"/>
          <w:szCs w:val="22"/>
        </w:rPr>
      </w:pPr>
      <w:r w:rsidRPr="00373CA5">
        <w:rPr>
          <w:rFonts w:asciiTheme="minorHAnsi" w:hAnsiTheme="minorHAnsi"/>
          <w:sz w:val="22"/>
          <w:szCs w:val="22"/>
        </w:rPr>
        <w:t xml:space="preserve">The following grades are used: A - excellent; B - good; C - fair; D - minimum passing; F   failure.  The grade of F is awarded for failing work at the end of the semester.  The assignment of minuses and pluses when earned is required.  </w:t>
      </w:r>
    </w:p>
    <w:p w:rsidR="001C220B" w:rsidRPr="00373CA5" w:rsidRDefault="001C220B" w:rsidP="001C220B">
      <w:pPr>
        <w:rPr>
          <w:rFonts w:asciiTheme="minorHAnsi" w:hAnsiTheme="minorHAnsi"/>
          <w:sz w:val="22"/>
          <w:szCs w:val="22"/>
        </w:rPr>
      </w:pPr>
    </w:p>
    <w:p w:rsidR="001C220B" w:rsidRPr="00373CA5" w:rsidRDefault="001C220B" w:rsidP="001C220B">
      <w:pPr>
        <w:rPr>
          <w:rFonts w:asciiTheme="minorHAnsi" w:hAnsiTheme="minorHAnsi"/>
          <w:sz w:val="22"/>
          <w:szCs w:val="22"/>
        </w:rPr>
      </w:pPr>
      <w:r w:rsidRPr="00373CA5">
        <w:rPr>
          <w:rFonts w:asciiTheme="minorHAnsi" w:hAnsiTheme="minorHAnsi"/>
          <w:sz w:val="22"/>
          <w:szCs w:val="22"/>
        </w:rPr>
        <w:t xml:space="preserve">The grade of W (Withdraw) is assigned if the student officially withdraws after the third week but before the end of the twelfth week of the semester.  No withdrawals will be permitted after the end of the twelfth week except by student petition to the University's Committee on Academic Policies and Procedures.  </w:t>
      </w:r>
    </w:p>
    <w:p w:rsidR="001C220B" w:rsidRPr="00373CA5" w:rsidRDefault="001C220B" w:rsidP="001C220B">
      <w:pPr>
        <w:rPr>
          <w:rFonts w:asciiTheme="minorHAnsi" w:hAnsiTheme="minorHAnsi"/>
          <w:sz w:val="22"/>
          <w:szCs w:val="22"/>
        </w:rPr>
      </w:pPr>
    </w:p>
    <w:p w:rsidR="001C220B" w:rsidRPr="00373CA5" w:rsidRDefault="001C220B" w:rsidP="001C220B">
      <w:pPr>
        <w:rPr>
          <w:rFonts w:asciiTheme="minorHAnsi" w:hAnsiTheme="minorHAnsi"/>
          <w:sz w:val="22"/>
          <w:szCs w:val="22"/>
        </w:rPr>
      </w:pPr>
      <w:r w:rsidRPr="00373CA5">
        <w:rPr>
          <w:rFonts w:asciiTheme="minorHAnsi" w:hAnsiTheme="minorHAnsi"/>
          <w:sz w:val="22"/>
          <w:szCs w:val="22"/>
        </w:rPr>
        <w:t xml:space="preserve">Students may elect to audit courses during the first three weeks of the semester.  A course taken for audit (V) will be assessed at the current tuition rate.  A course taken for audit (V) will not receive credit and will not appear on the USC transcript or grade report.  Under no circumstances will the University allow a change in the registration status of a course from letter grade or credit to audit (V) or vice versa after the third week of a given semester.  </w:t>
      </w:r>
    </w:p>
    <w:p w:rsidR="001C220B" w:rsidRPr="00373CA5" w:rsidRDefault="001C220B" w:rsidP="001C220B">
      <w:pPr>
        <w:rPr>
          <w:rFonts w:asciiTheme="minorHAnsi" w:hAnsiTheme="minorHAnsi"/>
          <w:sz w:val="22"/>
          <w:szCs w:val="22"/>
        </w:rPr>
      </w:pPr>
    </w:p>
    <w:p w:rsidR="001C220B" w:rsidRPr="00373CA5" w:rsidRDefault="001C220B" w:rsidP="001C220B">
      <w:pPr>
        <w:rPr>
          <w:rFonts w:asciiTheme="minorHAnsi" w:hAnsiTheme="minorHAnsi"/>
          <w:sz w:val="22"/>
          <w:szCs w:val="22"/>
        </w:rPr>
      </w:pPr>
      <w:r w:rsidRPr="00373CA5">
        <w:rPr>
          <w:rFonts w:asciiTheme="minorHAnsi" w:hAnsiTheme="minorHAnsi"/>
          <w:sz w:val="22"/>
          <w:szCs w:val="22"/>
        </w:rPr>
        <w:t xml:space="preserve">The grade of IN (Incomplete, i.e., work not completed because of documented illness or some other emergency occurring after the twelfth week of the semester) is reserved for those highly unusual cases where, due to circumstances judged fit by the Dean of the Leventhal School of Accounting, the student is unable to complete a specified single item of the course requirements by the time final grades are submitted.  </w:t>
      </w:r>
    </w:p>
    <w:p w:rsidR="001C220B" w:rsidRPr="00373CA5" w:rsidRDefault="001C220B" w:rsidP="001C220B">
      <w:pPr>
        <w:rPr>
          <w:rFonts w:asciiTheme="minorHAnsi" w:hAnsiTheme="minorHAnsi"/>
          <w:sz w:val="22"/>
          <w:szCs w:val="22"/>
        </w:rPr>
      </w:pPr>
    </w:p>
    <w:p w:rsidR="001C220B" w:rsidRPr="00373CA5" w:rsidRDefault="001C220B" w:rsidP="001C220B">
      <w:pPr>
        <w:rPr>
          <w:rFonts w:asciiTheme="minorHAnsi" w:hAnsiTheme="minorHAnsi"/>
          <w:sz w:val="22"/>
          <w:szCs w:val="22"/>
        </w:rPr>
      </w:pPr>
      <w:r w:rsidRPr="00373CA5">
        <w:rPr>
          <w:rFonts w:asciiTheme="minorHAnsi" w:hAnsiTheme="minorHAnsi"/>
          <w:sz w:val="22"/>
          <w:szCs w:val="22"/>
        </w:rPr>
        <w:t xml:space="preserve">IN grades can be removed only by the student completing the missing requirements of the course to the satisfaction of the instructor.  </w:t>
      </w:r>
    </w:p>
    <w:p w:rsidR="001C220B" w:rsidRPr="00373CA5" w:rsidRDefault="001C220B" w:rsidP="001C220B">
      <w:pPr>
        <w:rPr>
          <w:rFonts w:asciiTheme="minorHAnsi" w:hAnsiTheme="minorHAnsi"/>
          <w:sz w:val="22"/>
          <w:szCs w:val="22"/>
        </w:rPr>
      </w:pPr>
    </w:p>
    <w:p w:rsidR="001C220B" w:rsidRPr="00373CA5" w:rsidRDefault="001C220B" w:rsidP="001C220B">
      <w:pPr>
        <w:rPr>
          <w:rFonts w:asciiTheme="minorHAnsi" w:hAnsiTheme="minorHAnsi"/>
          <w:sz w:val="22"/>
          <w:szCs w:val="22"/>
        </w:rPr>
      </w:pPr>
      <w:r w:rsidRPr="00373CA5">
        <w:rPr>
          <w:rFonts w:asciiTheme="minorHAnsi" w:hAnsiTheme="minorHAnsi"/>
          <w:sz w:val="22"/>
          <w:szCs w:val="22"/>
        </w:rPr>
        <w:t xml:space="preserve">Marks of IN in courses numbered below 500 must be removed by the end of the semester following the one in which the mark of IN was assigned.  If not removed within the specified time limit, marks of IN automatically become marks of IX (expired incomplete), with the exception of thesis and dissertation, and compute in the GPA as an F.  A student may remove the IN only by completing the work not finished as a result of illness or emergency.  It is not possible to remove an incomplete by re-registering for the course.  Previously graded work may not be repeated for credit.  </w:t>
      </w:r>
    </w:p>
    <w:p w:rsidR="00226755" w:rsidRPr="00373CA5" w:rsidRDefault="00226755" w:rsidP="00226755">
      <w:pPr>
        <w:rPr>
          <w:rFonts w:asciiTheme="minorHAnsi" w:hAnsiTheme="minorHAnsi"/>
          <w:sz w:val="22"/>
          <w:szCs w:val="22"/>
        </w:rPr>
      </w:pPr>
      <w:r w:rsidRPr="00373CA5">
        <w:rPr>
          <w:rFonts w:asciiTheme="minorHAnsi" w:hAnsiTheme="minorHAnsi"/>
          <w:sz w:val="22"/>
          <w:szCs w:val="22"/>
        </w:rPr>
        <w:br w:type="page"/>
      </w:r>
    </w:p>
    <w:p w:rsidR="001C220B" w:rsidRPr="00373CA5" w:rsidRDefault="001C220B" w:rsidP="001C220B">
      <w:pPr>
        <w:suppressAutoHyphens/>
        <w:rPr>
          <w:rFonts w:asciiTheme="minorHAnsi" w:hAnsiTheme="minorHAnsi"/>
          <w:b/>
          <w:sz w:val="22"/>
          <w:szCs w:val="22"/>
        </w:rPr>
      </w:pPr>
      <w:r w:rsidRPr="00373CA5">
        <w:rPr>
          <w:rFonts w:asciiTheme="minorHAnsi" w:hAnsiTheme="minorHAnsi"/>
          <w:b/>
          <w:sz w:val="22"/>
          <w:szCs w:val="22"/>
        </w:rPr>
        <w:t>G.P.A. PREREQUISITES FOR UNDERGRADUATE ACCOUNTING COURSES</w:t>
      </w:r>
    </w:p>
    <w:p w:rsidR="001C220B" w:rsidRPr="00373CA5" w:rsidRDefault="001C220B" w:rsidP="001C220B">
      <w:pPr>
        <w:suppressAutoHyphens/>
        <w:rPr>
          <w:rFonts w:asciiTheme="minorHAnsi" w:hAnsiTheme="minorHAnsi"/>
          <w:b/>
          <w:sz w:val="22"/>
          <w:szCs w:val="22"/>
        </w:rPr>
      </w:pPr>
    </w:p>
    <w:p w:rsidR="001C220B" w:rsidRPr="00373CA5" w:rsidRDefault="001C220B" w:rsidP="001C220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rPr>
          <w:rFonts w:asciiTheme="minorHAnsi" w:hAnsiTheme="minorHAnsi"/>
          <w:sz w:val="22"/>
          <w:szCs w:val="22"/>
        </w:rPr>
      </w:pPr>
      <w:r w:rsidRPr="00373CA5">
        <w:rPr>
          <w:rFonts w:asciiTheme="minorHAnsi" w:hAnsiTheme="minorHAnsi"/>
          <w:sz w:val="22"/>
          <w:szCs w:val="22"/>
        </w:rPr>
        <w:t xml:space="preserve">The following are grade point average prerequisites for any undergraduate student enrolled in any accounting course.  Individual instructors may not waive these standards: (1) an average grade of B or better in BUAD 285ab or BUAD 286ab with neither grade lower than a B-; or (2) if applicable, transfer students are required to meet an average grade of B in the two transferred accounting courses </w:t>
      </w:r>
      <w:r w:rsidRPr="00373CA5">
        <w:rPr>
          <w:rFonts w:asciiTheme="minorHAnsi" w:hAnsiTheme="minorHAnsi"/>
          <w:sz w:val="22"/>
          <w:szCs w:val="22"/>
          <w:u w:val="single"/>
        </w:rPr>
        <w:t>and</w:t>
      </w:r>
      <w:r w:rsidRPr="00373CA5">
        <w:rPr>
          <w:rFonts w:asciiTheme="minorHAnsi" w:hAnsiTheme="minorHAnsi"/>
          <w:sz w:val="22"/>
          <w:szCs w:val="22"/>
        </w:rPr>
        <w:t xml:space="preserve"> BUAD 305x (with neither grade lower than a B-).  </w:t>
      </w:r>
    </w:p>
    <w:p w:rsidR="001C220B" w:rsidRPr="00373CA5" w:rsidRDefault="001C220B" w:rsidP="001C220B">
      <w:pPr>
        <w:suppressAutoHyphens/>
        <w:rPr>
          <w:rFonts w:asciiTheme="minorHAnsi" w:hAnsiTheme="minorHAnsi"/>
          <w:sz w:val="22"/>
          <w:szCs w:val="22"/>
        </w:rPr>
      </w:pPr>
    </w:p>
    <w:p w:rsidR="001C220B" w:rsidRPr="00373CA5" w:rsidRDefault="001C220B" w:rsidP="001C220B">
      <w:pPr>
        <w:suppressAutoHyphens/>
        <w:rPr>
          <w:rFonts w:asciiTheme="minorHAnsi" w:hAnsiTheme="minorHAnsi"/>
          <w:sz w:val="22"/>
          <w:szCs w:val="22"/>
        </w:rPr>
      </w:pPr>
      <w:r w:rsidRPr="00373CA5">
        <w:rPr>
          <w:rFonts w:asciiTheme="minorHAnsi" w:hAnsiTheme="minorHAnsi"/>
          <w:sz w:val="22"/>
          <w:szCs w:val="22"/>
        </w:rPr>
        <w:t xml:space="preserve">In meeting the B (3.0) average required for admission to the Leventhal School of Accounting, only one of the courses may be repeated.  If the repeated course grade is higher, that grade will be considered in determining whether the student meets the B average for admission, and the original course grade will be disregarded by the Leventhal School.  See Repeated Course Work at USC, USC Catalogue, for further restrictions on including grades in repeated classes in the overall grade point average computation.  </w:t>
      </w:r>
    </w:p>
    <w:p w:rsidR="001C220B" w:rsidRPr="00373CA5" w:rsidRDefault="001C220B" w:rsidP="001C220B">
      <w:pPr>
        <w:suppressAutoHyphens/>
        <w:rPr>
          <w:rFonts w:asciiTheme="minorHAnsi" w:hAnsiTheme="minorHAnsi"/>
          <w:sz w:val="22"/>
          <w:szCs w:val="22"/>
        </w:rPr>
      </w:pPr>
    </w:p>
    <w:p w:rsidR="001C220B" w:rsidRPr="00373CA5" w:rsidRDefault="001C220B" w:rsidP="001C220B">
      <w:pPr>
        <w:suppressAutoHyphens/>
        <w:rPr>
          <w:rFonts w:asciiTheme="minorHAnsi" w:hAnsiTheme="minorHAnsi"/>
          <w:sz w:val="22"/>
          <w:szCs w:val="22"/>
        </w:rPr>
      </w:pPr>
      <w:r w:rsidRPr="00373CA5">
        <w:rPr>
          <w:rFonts w:asciiTheme="minorHAnsi" w:hAnsiTheme="minorHAnsi"/>
          <w:sz w:val="22"/>
          <w:szCs w:val="22"/>
        </w:rPr>
        <w:t xml:space="preserve">In computing grade point average prerequisites, BUAD 285ab or BUAD 286ab, BUAD 302T and BUAD 305x will be considered accounting courses.  </w:t>
      </w:r>
    </w:p>
    <w:p w:rsidR="001C220B" w:rsidRPr="00373CA5" w:rsidRDefault="001C220B" w:rsidP="001C220B">
      <w:pPr>
        <w:suppressAutoHyphens/>
        <w:rPr>
          <w:rFonts w:asciiTheme="minorHAnsi" w:hAnsiTheme="minorHAnsi"/>
          <w:sz w:val="22"/>
          <w:szCs w:val="22"/>
        </w:rPr>
      </w:pPr>
    </w:p>
    <w:p w:rsidR="001C220B" w:rsidRPr="00373CA5" w:rsidRDefault="001C220B" w:rsidP="001C220B">
      <w:pPr>
        <w:suppressAutoHyphens/>
        <w:rPr>
          <w:rFonts w:asciiTheme="minorHAnsi" w:hAnsiTheme="minorHAnsi"/>
          <w:sz w:val="22"/>
          <w:szCs w:val="22"/>
        </w:rPr>
      </w:pPr>
      <w:r w:rsidRPr="00373CA5">
        <w:rPr>
          <w:rFonts w:asciiTheme="minorHAnsi" w:hAnsiTheme="minorHAnsi"/>
          <w:sz w:val="22"/>
          <w:szCs w:val="22"/>
        </w:rPr>
        <w:t xml:space="preserve">Grades in accounting courses taken at other institutions will not be included in the computation of the cumulative accounting grade point average.  Exception: transfer students taking BUAD 305x and seeking admission to the School of Accounting.  </w:t>
      </w:r>
    </w:p>
    <w:p w:rsidR="001C220B" w:rsidRPr="00373CA5" w:rsidRDefault="001C220B" w:rsidP="001C220B">
      <w:pPr>
        <w:suppressAutoHyphens/>
        <w:rPr>
          <w:rFonts w:asciiTheme="minorHAnsi" w:hAnsiTheme="minorHAnsi"/>
          <w:sz w:val="22"/>
          <w:szCs w:val="22"/>
        </w:rPr>
      </w:pPr>
    </w:p>
    <w:p w:rsidR="001C220B" w:rsidRPr="00373CA5" w:rsidRDefault="001C220B" w:rsidP="001C220B">
      <w:pPr>
        <w:suppressAutoHyphens/>
        <w:rPr>
          <w:rFonts w:asciiTheme="minorHAnsi" w:hAnsiTheme="minorHAnsi"/>
          <w:sz w:val="22"/>
          <w:szCs w:val="22"/>
        </w:rPr>
      </w:pPr>
      <w:r w:rsidRPr="00373CA5">
        <w:rPr>
          <w:rFonts w:asciiTheme="minorHAnsi" w:hAnsiTheme="minorHAnsi"/>
          <w:sz w:val="22"/>
          <w:szCs w:val="22"/>
        </w:rPr>
        <w:t xml:space="preserve">When a student's cumulative accounting grade point average falls below 2.7, the student is placed on probation.  If a student on probation does not regain a minimum accounting cumulative GPA of 2.7 after completing the next 12 semester hours in all courses (including accounting courses) attempted within the University, that student will not be permitted to continue as an accounting major in the Leventhal School of Accounting.  Exceptions to this policy may be granted only in unusual circumstances by the Academic Standards Committee of the Leventhal School of Accounting.  Decisions of the Academic Standards Committee are final.  </w:t>
      </w:r>
    </w:p>
    <w:p w:rsidR="001C220B" w:rsidRPr="00373CA5" w:rsidRDefault="001C220B" w:rsidP="001C220B">
      <w:pPr>
        <w:suppressAutoHyphens/>
        <w:rPr>
          <w:rFonts w:asciiTheme="minorHAnsi" w:hAnsiTheme="minorHAnsi"/>
          <w:sz w:val="22"/>
          <w:szCs w:val="22"/>
        </w:rPr>
      </w:pPr>
    </w:p>
    <w:p w:rsidR="001C220B" w:rsidRPr="00373CA5" w:rsidRDefault="001C220B" w:rsidP="001C220B">
      <w:pPr>
        <w:suppressAutoHyphens/>
        <w:rPr>
          <w:rFonts w:asciiTheme="minorHAnsi" w:hAnsiTheme="minorHAnsi"/>
          <w:sz w:val="22"/>
          <w:szCs w:val="22"/>
        </w:rPr>
      </w:pPr>
      <w:r w:rsidRPr="00373CA5">
        <w:rPr>
          <w:rFonts w:asciiTheme="minorHAnsi" w:hAnsiTheme="minorHAnsi"/>
          <w:sz w:val="22"/>
          <w:szCs w:val="22"/>
        </w:rPr>
        <w:t xml:space="preserve">To be removed from probationary status, a student may elect either to take another accounting course or courses for which prerequisites are met or to repeat an accounting course or courses in an attempt to earn a higher grade.  Regardless of the course of action taken, all courses completed will be counted in computing the cumulative accounting grade point average.  </w:t>
      </w:r>
    </w:p>
    <w:p w:rsidR="001C220B" w:rsidRPr="00373CA5" w:rsidRDefault="001C220B" w:rsidP="001C220B">
      <w:pPr>
        <w:suppressAutoHyphens/>
        <w:rPr>
          <w:rFonts w:asciiTheme="minorHAnsi" w:hAnsiTheme="minorHAnsi"/>
          <w:sz w:val="22"/>
          <w:szCs w:val="22"/>
        </w:rPr>
      </w:pPr>
    </w:p>
    <w:p w:rsidR="001C220B" w:rsidRPr="00373CA5" w:rsidRDefault="001C220B" w:rsidP="001C220B">
      <w:pPr>
        <w:suppressAutoHyphens/>
        <w:rPr>
          <w:rFonts w:asciiTheme="minorHAnsi" w:hAnsiTheme="minorHAnsi"/>
          <w:sz w:val="22"/>
          <w:szCs w:val="22"/>
        </w:rPr>
      </w:pPr>
      <w:r w:rsidRPr="00373CA5">
        <w:rPr>
          <w:rFonts w:asciiTheme="minorHAnsi" w:hAnsiTheme="minorHAnsi"/>
          <w:sz w:val="22"/>
          <w:szCs w:val="22"/>
        </w:rPr>
        <w:t xml:space="preserve">The grade of "W" in an accounting course taken while a student is on probation will not extend probation.  The probation period ends at the end of that semester during which the student completes a cumulative total of 12 semester hours of courses in any subject(s) at the university.  Under no conditions will the student be permitted more than two successive semesters, including the summer semester, to complete the 12 semester hours of courses.  </w:t>
      </w:r>
    </w:p>
    <w:p w:rsidR="001C220B" w:rsidRPr="00373CA5" w:rsidRDefault="001C220B" w:rsidP="001C220B">
      <w:pPr>
        <w:suppressAutoHyphens/>
        <w:rPr>
          <w:rFonts w:asciiTheme="minorHAnsi" w:hAnsiTheme="minorHAnsi"/>
          <w:sz w:val="22"/>
          <w:szCs w:val="22"/>
        </w:rPr>
      </w:pPr>
    </w:p>
    <w:p w:rsidR="00226755" w:rsidRPr="00373CA5" w:rsidRDefault="001C220B" w:rsidP="005F3DDD">
      <w:pPr>
        <w:suppressAutoHyphens/>
        <w:spacing w:after="240"/>
        <w:rPr>
          <w:rFonts w:asciiTheme="minorHAnsi" w:hAnsiTheme="minorHAnsi"/>
          <w:b/>
          <w:sz w:val="22"/>
          <w:szCs w:val="22"/>
        </w:rPr>
      </w:pPr>
      <w:r w:rsidRPr="00373CA5">
        <w:rPr>
          <w:rFonts w:asciiTheme="minorHAnsi" w:hAnsiTheme="minorHAnsi"/>
          <w:sz w:val="22"/>
          <w:szCs w:val="22"/>
        </w:rPr>
        <w:t xml:space="preserve">Students must attain a minimum 2.7 cumulative accounting grade point average to graduate with a Bachelor of Science in Accounting degree.  </w:t>
      </w:r>
      <w:r w:rsidR="00226755" w:rsidRPr="00373CA5">
        <w:rPr>
          <w:rFonts w:asciiTheme="minorHAnsi" w:hAnsiTheme="minorHAnsi"/>
          <w:sz w:val="22"/>
          <w:szCs w:val="22"/>
        </w:rPr>
        <w:br w:type="page"/>
      </w:r>
      <w:r w:rsidR="00226755" w:rsidRPr="00373CA5">
        <w:rPr>
          <w:rFonts w:asciiTheme="minorHAnsi" w:hAnsiTheme="minorHAnsi"/>
          <w:b/>
          <w:sz w:val="22"/>
          <w:szCs w:val="22"/>
        </w:rPr>
        <w:t>OTHER ACADEMIC STANDARDS</w:t>
      </w:r>
    </w:p>
    <w:p w:rsidR="00226755" w:rsidRPr="00373CA5" w:rsidRDefault="00226755" w:rsidP="005F3DDD">
      <w:pPr>
        <w:pStyle w:val="ListParagraph"/>
        <w:numPr>
          <w:ilvl w:val="0"/>
          <w:numId w:val="12"/>
        </w:numPr>
        <w:suppressAutoHyphens/>
        <w:spacing w:after="240"/>
        <w:ind w:left="360"/>
        <w:contextualSpacing w:val="0"/>
        <w:rPr>
          <w:rFonts w:asciiTheme="minorHAnsi" w:hAnsiTheme="minorHAnsi"/>
          <w:sz w:val="22"/>
          <w:szCs w:val="22"/>
        </w:rPr>
      </w:pPr>
      <w:r w:rsidRPr="00373CA5">
        <w:rPr>
          <w:rFonts w:asciiTheme="minorHAnsi" w:hAnsiTheme="minorHAnsi"/>
          <w:sz w:val="22"/>
          <w:szCs w:val="22"/>
        </w:rPr>
        <w:t>The ability of students to write clearly and concisely is a necessary prerequisite to success in accounting work.  Accordingly, students will be required to demonstrate writing capability in all accounting courses.  This may be accomplished primarily through the inclusion of essay-type questions on course examinations.</w:t>
      </w:r>
    </w:p>
    <w:p w:rsidR="00226755" w:rsidRPr="00373CA5" w:rsidRDefault="00226755" w:rsidP="005F3DDD">
      <w:pPr>
        <w:pStyle w:val="ListParagraph"/>
        <w:numPr>
          <w:ilvl w:val="0"/>
          <w:numId w:val="12"/>
        </w:numPr>
        <w:suppressAutoHyphens/>
        <w:spacing w:after="240"/>
        <w:ind w:left="360"/>
        <w:contextualSpacing w:val="0"/>
        <w:rPr>
          <w:rFonts w:asciiTheme="minorHAnsi" w:hAnsiTheme="minorHAnsi"/>
          <w:sz w:val="22"/>
          <w:szCs w:val="22"/>
        </w:rPr>
      </w:pPr>
      <w:r w:rsidRPr="00373CA5">
        <w:rPr>
          <w:rFonts w:asciiTheme="minorHAnsi" w:hAnsiTheme="minorHAnsi"/>
          <w:sz w:val="22"/>
          <w:szCs w:val="22"/>
        </w:rPr>
        <w:t>No unregistered students are permitted to attend accounting classes regularly.</w:t>
      </w:r>
    </w:p>
    <w:p w:rsidR="00EC2A8C" w:rsidRDefault="00EC2A8C" w:rsidP="00EC2A8C">
      <w:pPr>
        <w:tabs>
          <w:tab w:val="left" w:pos="5760"/>
        </w:tabs>
        <w:suppressAutoHyphens/>
        <w:spacing w:after="120"/>
        <w:ind w:left="-446"/>
        <w:rPr>
          <w:rFonts w:asciiTheme="minorHAnsi" w:hAnsiTheme="minorHAnsi" w:cs="Arial"/>
          <w:b/>
          <w:spacing w:val="-3"/>
          <w:sz w:val="22"/>
          <w:szCs w:val="22"/>
        </w:rPr>
      </w:pPr>
      <w:r w:rsidRPr="00B70920">
        <w:rPr>
          <w:rFonts w:asciiTheme="minorHAnsi" w:hAnsiTheme="minorHAnsi" w:cs="Arial"/>
          <w:b/>
          <w:spacing w:val="-3"/>
          <w:sz w:val="22"/>
          <w:szCs w:val="22"/>
        </w:rPr>
        <w:t xml:space="preserve">Important Dates for </w:t>
      </w:r>
      <w:r>
        <w:rPr>
          <w:rFonts w:asciiTheme="minorHAnsi" w:hAnsiTheme="minorHAnsi" w:cs="Arial"/>
          <w:b/>
          <w:spacing w:val="-3"/>
          <w:sz w:val="22"/>
          <w:szCs w:val="22"/>
        </w:rPr>
        <w:t>Spring</w:t>
      </w:r>
      <w:r w:rsidRPr="00B70920">
        <w:rPr>
          <w:rFonts w:asciiTheme="minorHAnsi" w:hAnsiTheme="minorHAnsi" w:cs="Arial"/>
          <w:b/>
          <w:spacing w:val="-3"/>
          <w:sz w:val="22"/>
          <w:szCs w:val="22"/>
        </w:rPr>
        <w:t xml:space="preserve"> 201</w:t>
      </w:r>
      <w:r>
        <w:rPr>
          <w:rFonts w:asciiTheme="minorHAnsi" w:hAnsiTheme="minorHAnsi" w:cs="Arial"/>
          <w:b/>
          <w:spacing w:val="-3"/>
          <w:sz w:val="22"/>
          <w:szCs w:val="22"/>
        </w:rPr>
        <w:t>6</w:t>
      </w:r>
    </w:p>
    <w:tbl>
      <w:tblPr>
        <w:tblW w:w="10447" w:type="dxa"/>
        <w:tblInd w:w="-432" w:type="dxa"/>
        <w:tblLayout w:type="fixed"/>
        <w:tblLook w:val="04A0" w:firstRow="1" w:lastRow="0" w:firstColumn="1" w:lastColumn="0" w:noHBand="0" w:noVBand="1"/>
      </w:tblPr>
      <w:tblGrid>
        <w:gridCol w:w="5407"/>
        <w:gridCol w:w="5040"/>
      </w:tblGrid>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First Day of Class</w:t>
            </w:r>
            <w:r>
              <w:rPr>
                <w:rFonts w:asciiTheme="minorHAnsi" w:hAnsiTheme="minorHAnsi" w:cs="Arial"/>
                <w:color w:val="000000"/>
                <w:sz w:val="22"/>
                <w:szCs w:val="22"/>
              </w:rPr>
              <w:t xml:space="preserve"> </w:t>
            </w:r>
            <w:r w:rsidRPr="00060AA9">
              <w:rPr>
                <w:rFonts w:asciiTheme="minorHAnsi" w:hAnsiTheme="minorHAnsi" w:cs="Arial"/>
                <w:b/>
                <w:color w:val="000000"/>
                <w:sz w:val="18"/>
                <w:szCs w:val="18"/>
              </w:rPr>
              <w:t>(Regular Session and Session 431)</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Monday, </w:t>
            </w:r>
            <w:r>
              <w:rPr>
                <w:rFonts w:asciiTheme="minorHAnsi" w:hAnsiTheme="minorHAnsi" w:cs="Arial"/>
                <w:color w:val="000000"/>
                <w:sz w:val="22"/>
                <w:szCs w:val="22"/>
              </w:rPr>
              <w:t>January 11</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Accounting Orientation – ACCT 370 lab time</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Friday</w:t>
            </w:r>
            <w:r w:rsidRPr="00060AA9">
              <w:rPr>
                <w:rFonts w:asciiTheme="minorHAnsi" w:hAnsiTheme="minorHAnsi" w:cs="Arial"/>
                <w:color w:val="000000"/>
                <w:sz w:val="22"/>
                <w:szCs w:val="22"/>
              </w:rPr>
              <w:t xml:space="preserve">, </w:t>
            </w:r>
            <w:r>
              <w:rPr>
                <w:rFonts w:asciiTheme="minorHAnsi" w:hAnsiTheme="minorHAnsi" w:cs="Arial"/>
                <w:color w:val="000000"/>
                <w:sz w:val="22"/>
                <w:szCs w:val="22"/>
              </w:rPr>
              <w:t xml:space="preserve">January 15 </w:t>
            </w:r>
            <w:r w:rsidRPr="005B499A">
              <w:rPr>
                <w:rFonts w:asciiTheme="minorHAnsi" w:hAnsiTheme="minorHAnsi" w:cs="Arial"/>
                <w:b/>
                <w:color w:val="000000"/>
                <w:sz w:val="18"/>
                <w:szCs w:val="18"/>
              </w:rPr>
              <w:t>(10am)</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Martin Luther King Jr. Birthday</w:t>
            </w:r>
            <w:r w:rsidRPr="00060AA9">
              <w:rPr>
                <w:rFonts w:asciiTheme="minorHAnsi" w:hAnsiTheme="minorHAnsi" w:cs="Arial"/>
                <w:color w:val="000000"/>
                <w:sz w:val="22"/>
                <w:szCs w:val="22"/>
              </w:rPr>
              <w:t>, University Holiday</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Monday, </w:t>
            </w:r>
            <w:r>
              <w:rPr>
                <w:rFonts w:asciiTheme="minorHAnsi" w:hAnsiTheme="minorHAnsi" w:cs="Arial"/>
                <w:color w:val="000000"/>
                <w:sz w:val="22"/>
                <w:szCs w:val="22"/>
              </w:rPr>
              <w:t>January 18</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Last Day to Add or Drop without a "W" </w:t>
            </w:r>
            <w:r w:rsidRPr="00060AA9">
              <w:rPr>
                <w:rFonts w:asciiTheme="minorHAnsi" w:hAnsiTheme="minorHAnsi" w:cs="Arial"/>
                <w:b/>
                <w:color w:val="000000"/>
                <w:sz w:val="18"/>
                <w:szCs w:val="18"/>
              </w:rPr>
              <w:t>(1st Half Session 431)</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Tuesday , </w:t>
            </w:r>
            <w:r>
              <w:rPr>
                <w:rFonts w:asciiTheme="minorHAnsi" w:hAnsiTheme="minorHAnsi" w:cs="Arial"/>
                <w:color w:val="000000"/>
                <w:sz w:val="22"/>
                <w:szCs w:val="22"/>
              </w:rPr>
              <w:t>January 19</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USC Career Fest</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Monday, January 25 - Friday, January 29</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Last Day to Add or Drop without a "W" </w:t>
            </w:r>
            <w:r w:rsidRPr="00060AA9">
              <w:rPr>
                <w:rFonts w:asciiTheme="minorHAnsi" w:hAnsiTheme="minorHAnsi" w:cs="Arial"/>
                <w:b/>
                <w:color w:val="000000"/>
                <w:sz w:val="18"/>
                <w:szCs w:val="18"/>
              </w:rPr>
              <w:t>(Regular Session)</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Friday, </w:t>
            </w:r>
            <w:r>
              <w:rPr>
                <w:rFonts w:asciiTheme="minorHAnsi" w:hAnsiTheme="minorHAnsi" w:cs="Arial"/>
                <w:color w:val="000000"/>
                <w:sz w:val="22"/>
                <w:szCs w:val="22"/>
              </w:rPr>
              <w:t>January 29</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Last Day to change P/NP to </w:t>
            </w:r>
            <w:r>
              <w:rPr>
                <w:rFonts w:asciiTheme="minorHAnsi" w:hAnsiTheme="minorHAnsi" w:cs="Arial"/>
                <w:color w:val="000000"/>
                <w:sz w:val="22"/>
                <w:szCs w:val="22"/>
              </w:rPr>
              <w:t>l</w:t>
            </w:r>
            <w:r w:rsidRPr="00060AA9">
              <w:rPr>
                <w:rFonts w:asciiTheme="minorHAnsi" w:hAnsiTheme="minorHAnsi" w:cs="Arial"/>
                <w:color w:val="000000"/>
                <w:sz w:val="22"/>
                <w:szCs w:val="22"/>
              </w:rPr>
              <w:t xml:space="preserve">etter grade </w:t>
            </w:r>
            <w:r w:rsidRPr="00060AA9">
              <w:rPr>
                <w:rFonts w:asciiTheme="minorHAnsi" w:hAnsiTheme="minorHAnsi" w:cs="Arial"/>
                <w:b/>
                <w:color w:val="000000"/>
                <w:sz w:val="18"/>
                <w:szCs w:val="18"/>
              </w:rPr>
              <w:t>(1st Half Session 431)</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Tuesday, </w:t>
            </w:r>
            <w:r>
              <w:rPr>
                <w:rFonts w:asciiTheme="minorHAnsi" w:hAnsiTheme="minorHAnsi" w:cs="Arial"/>
                <w:color w:val="000000"/>
                <w:sz w:val="22"/>
                <w:szCs w:val="22"/>
              </w:rPr>
              <w:t>February 2</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USC Career Day</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Thursday</w:t>
            </w:r>
            <w:r w:rsidRPr="00060AA9">
              <w:rPr>
                <w:rFonts w:asciiTheme="minorHAnsi" w:hAnsiTheme="minorHAnsi" w:cs="Arial"/>
                <w:color w:val="000000"/>
                <w:sz w:val="22"/>
                <w:szCs w:val="22"/>
              </w:rPr>
              <w:t xml:space="preserve">, </w:t>
            </w:r>
            <w:r>
              <w:rPr>
                <w:rFonts w:asciiTheme="minorHAnsi" w:hAnsiTheme="minorHAnsi" w:cs="Arial"/>
                <w:color w:val="000000"/>
                <w:sz w:val="22"/>
                <w:szCs w:val="22"/>
              </w:rPr>
              <w:t xml:space="preserve">February 4 </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Resumes for Spring Resume Book Due</w:t>
            </w:r>
          </w:p>
        </w:tc>
        <w:tc>
          <w:tcPr>
            <w:tcW w:w="5040" w:type="dxa"/>
            <w:tcBorders>
              <w:top w:val="nil"/>
              <w:left w:val="nil"/>
              <w:bottom w:val="nil"/>
              <w:right w:val="nil"/>
            </w:tcBorders>
            <w:shd w:val="clear" w:color="auto" w:fill="auto"/>
          </w:tcPr>
          <w:p w:rsidR="00EC2A8C"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 xml:space="preserve">Friday, February 5 </w:t>
            </w:r>
            <w:r w:rsidRPr="005B499A">
              <w:rPr>
                <w:rFonts w:asciiTheme="minorHAnsi" w:hAnsiTheme="minorHAnsi" w:cs="Arial"/>
                <w:b/>
                <w:color w:val="000000"/>
                <w:sz w:val="18"/>
                <w:szCs w:val="18"/>
              </w:rPr>
              <w:t>(8am)</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Leventhal Scholarship Applications Due</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Monday, February 8</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Summer Leadership Programs, Information Session Panel</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 xml:space="preserve">Friday, February 12 </w:t>
            </w:r>
            <w:r w:rsidRPr="005B499A">
              <w:rPr>
                <w:rFonts w:asciiTheme="minorHAnsi" w:hAnsiTheme="minorHAnsi" w:cs="Arial"/>
                <w:b/>
                <w:color w:val="000000"/>
                <w:sz w:val="18"/>
                <w:szCs w:val="18"/>
              </w:rPr>
              <w:t>(Noon)</w:t>
            </w:r>
            <w:r>
              <w:rPr>
                <w:rFonts w:asciiTheme="minorHAnsi" w:hAnsiTheme="minorHAnsi" w:cs="Arial"/>
                <w:color w:val="000000"/>
                <w:sz w:val="22"/>
                <w:szCs w:val="22"/>
              </w:rPr>
              <w:t xml:space="preserve"> </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President’s Day, University Holiday</w:t>
            </w:r>
          </w:p>
        </w:tc>
        <w:tc>
          <w:tcPr>
            <w:tcW w:w="5040" w:type="dxa"/>
            <w:tcBorders>
              <w:top w:val="nil"/>
              <w:left w:val="nil"/>
              <w:bottom w:val="nil"/>
              <w:right w:val="nil"/>
            </w:tcBorders>
            <w:shd w:val="clear" w:color="auto" w:fill="auto"/>
          </w:tcPr>
          <w:p w:rsidR="00EC2A8C"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Monday, February 15</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Last Day to Drop with “W” </w:t>
            </w:r>
            <w:r w:rsidRPr="00060AA9">
              <w:rPr>
                <w:rFonts w:asciiTheme="minorHAnsi" w:hAnsiTheme="minorHAnsi" w:cs="Arial"/>
                <w:b/>
                <w:color w:val="000000"/>
                <w:sz w:val="18"/>
                <w:szCs w:val="18"/>
              </w:rPr>
              <w:t>(1st Half Sess</w:t>
            </w:r>
            <w:r>
              <w:rPr>
                <w:rFonts w:asciiTheme="minorHAnsi" w:hAnsiTheme="minorHAnsi" w:cs="Arial"/>
                <w:b/>
                <w:color w:val="000000"/>
                <w:sz w:val="18"/>
                <w:szCs w:val="18"/>
              </w:rPr>
              <w:t xml:space="preserve">ion </w:t>
            </w:r>
            <w:r w:rsidRPr="00060AA9">
              <w:rPr>
                <w:rFonts w:asciiTheme="minorHAnsi" w:hAnsiTheme="minorHAnsi" w:cs="Arial"/>
                <w:b/>
                <w:color w:val="000000"/>
                <w:sz w:val="18"/>
                <w:szCs w:val="18"/>
              </w:rPr>
              <w:t>431)</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Tuesday</w:t>
            </w:r>
            <w:r w:rsidRPr="00060AA9">
              <w:rPr>
                <w:rFonts w:asciiTheme="minorHAnsi" w:hAnsiTheme="minorHAnsi" w:cs="Arial"/>
                <w:color w:val="000000"/>
                <w:sz w:val="22"/>
                <w:szCs w:val="22"/>
              </w:rPr>
              <w:t xml:space="preserve">, </w:t>
            </w:r>
            <w:r>
              <w:rPr>
                <w:rFonts w:asciiTheme="minorHAnsi" w:hAnsiTheme="minorHAnsi" w:cs="Arial"/>
                <w:color w:val="000000"/>
                <w:sz w:val="22"/>
                <w:szCs w:val="22"/>
              </w:rPr>
              <w:t>February 16</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Meet the Firms – Galen Center (Accounting Society)</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 xml:space="preserve">Thursday, February 18 </w:t>
            </w:r>
            <w:r w:rsidRPr="007D0F86">
              <w:rPr>
                <w:rFonts w:asciiTheme="minorHAnsi" w:hAnsiTheme="minorHAnsi" w:cs="Arial"/>
                <w:b/>
                <w:color w:val="000000"/>
                <w:sz w:val="18"/>
                <w:szCs w:val="18"/>
              </w:rPr>
              <w:t>(6-9pm)</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Last Day to change </w:t>
            </w:r>
            <w:r>
              <w:rPr>
                <w:rFonts w:asciiTheme="minorHAnsi" w:hAnsiTheme="minorHAnsi" w:cs="Arial"/>
                <w:color w:val="000000"/>
                <w:sz w:val="22"/>
                <w:szCs w:val="22"/>
              </w:rPr>
              <w:t>P/NP to l</w:t>
            </w:r>
            <w:r w:rsidRPr="00060AA9">
              <w:rPr>
                <w:rFonts w:asciiTheme="minorHAnsi" w:hAnsiTheme="minorHAnsi" w:cs="Arial"/>
                <w:color w:val="000000"/>
                <w:sz w:val="22"/>
                <w:szCs w:val="22"/>
              </w:rPr>
              <w:t xml:space="preserve">etter grade </w:t>
            </w:r>
            <w:r w:rsidRPr="00060AA9">
              <w:rPr>
                <w:rFonts w:asciiTheme="minorHAnsi" w:hAnsiTheme="minorHAnsi" w:cs="Arial"/>
                <w:b/>
                <w:color w:val="000000"/>
                <w:sz w:val="18"/>
                <w:szCs w:val="18"/>
              </w:rPr>
              <w:t>(Regular Session)</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Friday, </w:t>
            </w:r>
            <w:r>
              <w:rPr>
                <w:rFonts w:asciiTheme="minorHAnsi" w:hAnsiTheme="minorHAnsi" w:cs="Arial"/>
                <w:color w:val="000000"/>
                <w:sz w:val="22"/>
                <w:szCs w:val="22"/>
              </w:rPr>
              <w:t>February 26</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Final Exam</w:t>
            </w:r>
            <w:r>
              <w:rPr>
                <w:rFonts w:asciiTheme="minorHAnsi" w:hAnsiTheme="minorHAnsi" w:cs="Arial"/>
                <w:color w:val="000000"/>
                <w:sz w:val="22"/>
                <w:szCs w:val="22"/>
              </w:rPr>
              <w:t xml:space="preserve">inations </w:t>
            </w:r>
            <w:r w:rsidRPr="00060AA9">
              <w:rPr>
                <w:rFonts w:asciiTheme="minorHAnsi" w:hAnsiTheme="minorHAnsi" w:cs="Arial"/>
                <w:b/>
                <w:color w:val="000000"/>
                <w:sz w:val="18"/>
                <w:szCs w:val="18"/>
              </w:rPr>
              <w:t>(1st Half Session 431)</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Monday</w:t>
            </w:r>
            <w:r>
              <w:rPr>
                <w:rFonts w:asciiTheme="minorHAnsi" w:hAnsiTheme="minorHAnsi" w:cs="Arial"/>
                <w:color w:val="000000"/>
                <w:sz w:val="22"/>
                <w:szCs w:val="22"/>
              </w:rPr>
              <w:t xml:space="preserve">, February 29 - Friday, March 4 </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First Day of Class</w:t>
            </w:r>
            <w:r>
              <w:rPr>
                <w:rFonts w:asciiTheme="minorHAnsi" w:hAnsiTheme="minorHAnsi" w:cs="Arial"/>
                <w:color w:val="000000"/>
                <w:sz w:val="22"/>
                <w:szCs w:val="22"/>
              </w:rPr>
              <w:t xml:space="preserve"> </w:t>
            </w:r>
            <w:r w:rsidRPr="00060AA9">
              <w:rPr>
                <w:rFonts w:asciiTheme="minorHAnsi" w:hAnsiTheme="minorHAnsi" w:cs="Arial"/>
                <w:b/>
                <w:color w:val="000000"/>
                <w:sz w:val="18"/>
                <w:szCs w:val="18"/>
              </w:rPr>
              <w:t>(2nd Half Session 442)</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Monday, </w:t>
            </w:r>
            <w:r>
              <w:rPr>
                <w:rFonts w:asciiTheme="minorHAnsi" w:hAnsiTheme="minorHAnsi" w:cs="Arial"/>
                <w:color w:val="000000"/>
                <w:sz w:val="22"/>
                <w:szCs w:val="22"/>
              </w:rPr>
              <w:t>March 7</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Spring Break</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Monday, March 14 - Friday, March 18</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Last Day to Add</w:t>
            </w:r>
            <w:r>
              <w:rPr>
                <w:rFonts w:asciiTheme="minorHAnsi" w:hAnsiTheme="minorHAnsi" w:cs="Arial"/>
                <w:color w:val="000000"/>
                <w:sz w:val="22"/>
                <w:szCs w:val="22"/>
              </w:rPr>
              <w:t xml:space="preserve"> or </w:t>
            </w:r>
            <w:r w:rsidRPr="00060AA9">
              <w:rPr>
                <w:rFonts w:asciiTheme="minorHAnsi" w:hAnsiTheme="minorHAnsi" w:cs="Arial"/>
                <w:color w:val="000000"/>
                <w:sz w:val="22"/>
                <w:szCs w:val="22"/>
              </w:rPr>
              <w:t>Drop without</w:t>
            </w:r>
            <w:r>
              <w:rPr>
                <w:rFonts w:asciiTheme="minorHAnsi" w:hAnsiTheme="minorHAnsi" w:cs="Arial"/>
                <w:color w:val="000000"/>
                <w:sz w:val="22"/>
                <w:szCs w:val="22"/>
              </w:rPr>
              <w:t xml:space="preserve"> a </w:t>
            </w:r>
            <w:r w:rsidRPr="00060AA9">
              <w:rPr>
                <w:rFonts w:asciiTheme="minorHAnsi" w:hAnsiTheme="minorHAnsi" w:cs="Arial"/>
                <w:color w:val="000000"/>
                <w:sz w:val="22"/>
                <w:szCs w:val="22"/>
              </w:rPr>
              <w:t xml:space="preserve">"W" </w:t>
            </w:r>
            <w:r w:rsidRPr="00060AA9">
              <w:rPr>
                <w:rFonts w:asciiTheme="minorHAnsi" w:hAnsiTheme="minorHAnsi" w:cs="Arial"/>
                <w:b/>
                <w:color w:val="000000"/>
                <w:sz w:val="18"/>
                <w:szCs w:val="18"/>
              </w:rPr>
              <w:t>(2nd Half Session 442)</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Tuesday</w:t>
            </w:r>
            <w:r w:rsidRPr="00060AA9">
              <w:rPr>
                <w:rFonts w:asciiTheme="minorHAnsi" w:hAnsiTheme="minorHAnsi" w:cs="Arial"/>
                <w:color w:val="000000"/>
                <w:sz w:val="22"/>
                <w:szCs w:val="22"/>
              </w:rPr>
              <w:t xml:space="preserve">, </w:t>
            </w:r>
            <w:r>
              <w:rPr>
                <w:rFonts w:asciiTheme="minorHAnsi" w:hAnsiTheme="minorHAnsi" w:cs="Arial"/>
                <w:color w:val="000000"/>
                <w:sz w:val="22"/>
                <w:szCs w:val="22"/>
              </w:rPr>
              <w:t>March 15</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Last Day to change </w:t>
            </w:r>
            <w:r>
              <w:rPr>
                <w:rFonts w:asciiTheme="minorHAnsi" w:hAnsiTheme="minorHAnsi" w:cs="Arial"/>
                <w:color w:val="000000"/>
                <w:sz w:val="22"/>
                <w:szCs w:val="22"/>
              </w:rPr>
              <w:t>P/NP to l</w:t>
            </w:r>
            <w:r w:rsidRPr="00060AA9">
              <w:rPr>
                <w:rFonts w:asciiTheme="minorHAnsi" w:hAnsiTheme="minorHAnsi" w:cs="Arial"/>
                <w:color w:val="000000"/>
                <w:sz w:val="22"/>
                <w:szCs w:val="22"/>
              </w:rPr>
              <w:t>etter</w:t>
            </w:r>
            <w:r>
              <w:rPr>
                <w:rFonts w:asciiTheme="minorHAnsi" w:hAnsiTheme="minorHAnsi" w:cs="Arial"/>
                <w:color w:val="000000"/>
                <w:sz w:val="22"/>
                <w:szCs w:val="22"/>
              </w:rPr>
              <w:t xml:space="preserve"> </w:t>
            </w:r>
            <w:r w:rsidRPr="00060AA9">
              <w:rPr>
                <w:rFonts w:asciiTheme="minorHAnsi" w:hAnsiTheme="minorHAnsi" w:cs="Arial"/>
                <w:color w:val="000000"/>
                <w:sz w:val="22"/>
                <w:szCs w:val="22"/>
              </w:rPr>
              <w:t xml:space="preserve">grade </w:t>
            </w:r>
            <w:r w:rsidRPr="00060AA9">
              <w:rPr>
                <w:rFonts w:asciiTheme="minorHAnsi" w:hAnsiTheme="minorHAnsi" w:cs="Arial"/>
                <w:b/>
                <w:color w:val="000000"/>
                <w:sz w:val="18"/>
                <w:szCs w:val="18"/>
              </w:rPr>
              <w:t>(2nd Half Session 442)</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Wednesday</w:t>
            </w:r>
            <w:r w:rsidRPr="00060AA9">
              <w:rPr>
                <w:rFonts w:asciiTheme="minorHAnsi" w:hAnsiTheme="minorHAnsi" w:cs="Arial"/>
                <w:color w:val="000000"/>
                <w:sz w:val="22"/>
                <w:szCs w:val="22"/>
              </w:rPr>
              <w:t xml:space="preserve">, </w:t>
            </w:r>
            <w:r>
              <w:rPr>
                <w:rFonts w:asciiTheme="minorHAnsi" w:hAnsiTheme="minorHAnsi" w:cs="Arial"/>
                <w:color w:val="000000"/>
                <w:sz w:val="22"/>
                <w:szCs w:val="22"/>
              </w:rPr>
              <w:t xml:space="preserve">March 30 </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Last Day to Drop with a "W"</w:t>
            </w:r>
            <w:r>
              <w:rPr>
                <w:rFonts w:asciiTheme="minorHAnsi" w:hAnsiTheme="minorHAnsi" w:cs="Arial"/>
                <w:color w:val="000000"/>
                <w:sz w:val="22"/>
                <w:szCs w:val="22"/>
              </w:rPr>
              <w:t xml:space="preserve"> </w:t>
            </w:r>
            <w:r w:rsidRPr="005844F1">
              <w:rPr>
                <w:rFonts w:asciiTheme="minorHAnsi" w:hAnsiTheme="minorHAnsi" w:cs="Arial"/>
                <w:b/>
                <w:color w:val="000000"/>
                <w:sz w:val="18"/>
                <w:szCs w:val="18"/>
              </w:rPr>
              <w:t>(Regular Session)</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Friday, </w:t>
            </w:r>
            <w:r>
              <w:rPr>
                <w:rFonts w:asciiTheme="minorHAnsi" w:hAnsiTheme="minorHAnsi" w:cs="Arial"/>
                <w:color w:val="000000"/>
                <w:sz w:val="22"/>
                <w:szCs w:val="22"/>
              </w:rPr>
              <w:t>April 8</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Last Day to Drop with “W” </w:t>
            </w:r>
            <w:r w:rsidRPr="005844F1">
              <w:rPr>
                <w:rFonts w:asciiTheme="minorHAnsi" w:hAnsiTheme="minorHAnsi" w:cs="Arial"/>
                <w:b/>
                <w:color w:val="000000"/>
                <w:sz w:val="18"/>
                <w:szCs w:val="18"/>
              </w:rPr>
              <w:t>(2nd Half Session 442)</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 xml:space="preserve">Monday, </w:t>
            </w:r>
            <w:r>
              <w:rPr>
                <w:rFonts w:asciiTheme="minorHAnsi" w:hAnsiTheme="minorHAnsi" w:cs="Arial"/>
                <w:color w:val="000000"/>
                <w:sz w:val="22"/>
                <w:szCs w:val="22"/>
              </w:rPr>
              <w:t>April 18</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 xml:space="preserve">LSOA Annual Scholarship Dinner </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Thursday, April 21</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sidRPr="00060AA9">
              <w:rPr>
                <w:rFonts w:asciiTheme="minorHAnsi" w:hAnsiTheme="minorHAnsi" w:cs="Arial"/>
                <w:color w:val="000000"/>
                <w:sz w:val="22"/>
                <w:szCs w:val="22"/>
              </w:rPr>
              <w:t>Final Examinations</w:t>
            </w:r>
            <w:r>
              <w:rPr>
                <w:rFonts w:asciiTheme="minorHAnsi" w:hAnsiTheme="minorHAnsi" w:cs="Arial"/>
                <w:color w:val="000000"/>
                <w:sz w:val="22"/>
                <w:szCs w:val="22"/>
              </w:rPr>
              <w:t xml:space="preserve"> </w:t>
            </w:r>
            <w:r w:rsidRPr="00A15CE2">
              <w:rPr>
                <w:rFonts w:asciiTheme="minorHAnsi" w:hAnsiTheme="minorHAnsi" w:cs="Arial"/>
                <w:b/>
                <w:color w:val="000000"/>
                <w:sz w:val="18"/>
                <w:szCs w:val="18"/>
              </w:rPr>
              <w:t>(Regular Session and Session 442)</w:t>
            </w:r>
          </w:p>
        </w:tc>
        <w:tc>
          <w:tcPr>
            <w:tcW w:w="5040" w:type="dxa"/>
            <w:tcBorders>
              <w:top w:val="nil"/>
              <w:left w:val="nil"/>
              <w:bottom w:val="nil"/>
              <w:right w:val="nil"/>
            </w:tcBorders>
            <w:shd w:val="clear" w:color="auto" w:fill="auto"/>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Wednesday, May 4 -</w:t>
            </w:r>
            <w:r w:rsidRPr="00060AA9">
              <w:rPr>
                <w:rFonts w:asciiTheme="minorHAnsi" w:hAnsiTheme="minorHAnsi" w:cs="Arial"/>
                <w:color w:val="000000"/>
                <w:sz w:val="22"/>
                <w:szCs w:val="22"/>
              </w:rPr>
              <w:t xml:space="preserve"> </w:t>
            </w:r>
            <w:r>
              <w:rPr>
                <w:rFonts w:asciiTheme="minorHAnsi" w:hAnsiTheme="minorHAnsi" w:cs="Arial"/>
                <w:color w:val="000000"/>
                <w:sz w:val="22"/>
                <w:szCs w:val="22"/>
              </w:rPr>
              <w:t>Wednesday, May</w:t>
            </w:r>
            <w:r w:rsidRPr="00060AA9">
              <w:rPr>
                <w:rFonts w:asciiTheme="minorHAnsi" w:hAnsiTheme="minorHAnsi" w:cs="Arial"/>
                <w:color w:val="000000"/>
                <w:sz w:val="22"/>
                <w:szCs w:val="22"/>
              </w:rPr>
              <w:t xml:space="preserve"> 1</w:t>
            </w:r>
            <w:r>
              <w:rPr>
                <w:rFonts w:asciiTheme="minorHAnsi" w:hAnsiTheme="minorHAnsi" w:cs="Arial"/>
                <w:color w:val="000000"/>
                <w:sz w:val="22"/>
                <w:szCs w:val="22"/>
              </w:rPr>
              <w:t>1</w:t>
            </w:r>
          </w:p>
        </w:tc>
      </w:tr>
      <w:tr w:rsidR="00EC2A8C" w:rsidTr="001A518F">
        <w:trPr>
          <w:trHeight w:val="389"/>
        </w:trPr>
        <w:tc>
          <w:tcPr>
            <w:tcW w:w="5407" w:type="dxa"/>
            <w:tcBorders>
              <w:top w:val="nil"/>
              <w:left w:val="nil"/>
              <w:bottom w:val="nil"/>
              <w:right w:val="nil"/>
            </w:tcBorders>
            <w:shd w:val="clear" w:color="auto" w:fill="auto"/>
            <w:tcMar>
              <w:left w:w="115" w:type="dxa"/>
              <w:right w:w="0" w:type="dxa"/>
            </w:tcMar>
          </w:tcPr>
          <w:p w:rsidR="00EC2A8C" w:rsidRPr="00060AA9"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 xml:space="preserve">Commencement </w:t>
            </w:r>
          </w:p>
        </w:tc>
        <w:tc>
          <w:tcPr>
            <w:tcW w:w="5040" w:type="dxa"/>
            <w:tcBorders>
              <w:top w:val="nil"/>
              <w:left w:val="nil"/>
              <w:bottom w:val="nil"/>
              <w:right w:val="nil"/>
            </w:tcBorders>
            <w:shd w:val="clear" w:color="auto" w:fill="auto"/>
          </w:tcPr>
          <w:p w:rsidR="00EC2A8C" w:rsidRDefault="00EC2A8C" w:rsidP="001A518F">
            <w:pPr>
              <w:spacing w:line="200" w:lineRule="exact"/>
              <w:rPr>
                <w:rFonts w:asciiTheme="minorHAnsi" w:hAnsiTheme="minorHAnsi" w:cs="Arial"/>
                <w:color w:val="000000"/>
                <w:sz w:val="22"/>
                <w:szCs w:val="22"/>
              </w:rPr>
            </w:pPr>
            <w:r>
              <w:rPr>
                <w:rFonts w:asciiTheme="minorHAnsi" w:hAnsiTheme="minorHAnsi" w:cs="Arial"/>
                <w:color w:val="000000"/>
                <w:sz w:val="22"/>
                <w:szCs w:val="22"/>
              </w:rPr>
              <w:t>Friday, May 13</w:t>
            </w:r>
          </w:p>
        </w:tc>
      </w:tr>
    </w:tbl>
    <w:p w:rsidR="00DB5543" w:rsidRPr="00373CA5" w:rsidRDefault="00DB5543" w:rsidP="00EC2A8C">
      <w:pPr>
        <w:tabs>
          <w:tab w:val="left" w:pos="5760"/>
        </w:tabs>
        <w:suppressAutoHyphens/>
        <w:rPr>
          <w:rFonts w:asciiTheme="minorHAnsi" w:hAnsiTheme="minorHAnsi" w:cs="Arial"/>
          <w:b/>
          <w:sz w:val="22"/>
          <w:szCs w:val="22"/>
          <w:u w:val="single"/>
        </w:rPr>
      </w:pPr>
    </w:p>
    <w:sectPr w:rsidR="00DB5543" w:rsidRPr="00373CA5" w:rsidSect="001A518F">
      <w:headerReference w:type="default" r:id="rId31"/>
      <w:footerReference w:type="default" r:id="rId32"/>
      <w:pgSz w:w="12240" w:h="15840" w:code="1"/>
      <w:pgMar w:top="990" w:right="1728" w:bottom="720" w:left="1728" w:header="720" w:footer="50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D63" w:rsidRDefault="00066D63">
      <w:r>
        <w:separator/>
      </w:r>
    </w:p>
  </w:endnote>
  <w:endnote w:type="continuationSeparator" w:id="0">
    <w:p w:rsidR="00066D63" w:rsidRDefault="0006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A38" w:rsidRDefault="00825A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5A38" w:rsidRDefault="00825A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A38" w:rsidRPr="00BF1742" w:rsidRDefault="00825A38" w:rsidP="00BF1742">
    <w:pPr>
      <w:pStyle w:val="Footer"/>
      <w:jc w:val="center"/>
      <w:rPr>
        <w:rFonts w:ascii="Arial" w:hAnsi="Arial" w:cs="Arial"/>
        <w:sz w:val="16"/>
        <w:szCs w:val="16"/>
      </w:rPr>
    </w:pPr>
    <w:sdt>
      <w:sdtPr>
        <w:rPr>
          <w:rFonts w:ascii="Arial" w:hAnsi="Arial" w:cs="Arial"/>
          <w:sz w:val="16"/>
          <w:szCs w:val="16"/>
        </w:rPr>
        <w:id w:val="-1424487761"/>
        <w:docPartObj>
          <w:docPartGallery w:val="Page Numbers (Bottom of Page)"/>
          <w:docPartUnique/>
        </w:docPartObj>
      </w:sdtPr>
      <w:sdtEndPr>
        <w:rPr>
          <w:noProof/>
        </w:rPr>
      </w:sdtEndPr>
      <w:sdtContent>
        <w:r w:rsidRPr="00BF1742">
          <w:rPr>
            <w:rFonts w:ascii="Arial" w:hAnsi="Arial" w:cs="Arial"/>
            <w:sz w:val="16"/>
            <w:szCs w:val="16"/>
          </w:rPr>
          <w:fldChar w:fldCharType="begin"/>
        </w:r>
        <w:r w:rsidRPr="00BF1742">
          <w:rPr>
            <w:rFonts w:ascii="Arial" w:hAnsi="Arial" w:cs="Arial"/>
            <w:sz w:val="16"/>
            <w:szCs w:val="16"/>
          </w:rPr>
          <w:instrText xml:space="preserve"> PAGE   \* MERGEFORMAT </w:instrText>
        </w:r>
        <w:r w:rsidRPr="00BF1742">
          <w:rPr>
            <w:rFonts w:ascii="Arial" w:hAnsi="Arial" w:cs="Arial"/>
            <w:sz w:val="16"/>
            <w:szCs w:val="16"/>
          </w:rPr>
          <w:fldChar w:fldCharType="separate"/>
        </w:r>
        <w:r w:rsidR="00066D63">
          <w:rPr>
            <w:rFonts w:ascii="Arial" w:hAnsi="Arial" w:cs="Arial"/>
            <w:noProof/>
            <w:sz w:val="16"/>
            <w:szCs w:val="16"/>
          </w:rPr>
          <w:t>1</w:t>
        </w:r>
        <w:r w:rsidRPr="00BF1742">
          <w:rPr>
            <w:rFonts w:ascii="Arial" w:hAnsi="Arial" w:cs="Arial"/>
            <w:noProof/>
            <w:sz w:val="16"/>
            <w:szCs w:val="16"/>
          </w:rPr>
          <w:fldChar w:fldCharType="end"/>
        </w:r>
        <w:r w:rsidRPr="00BF1742">
          <w:rPr>
            <w:rFonts w:ascii="Arial" w:hAnsi="Arial" w:cs="Arial"/>
            <w:noProof/>
            <w:sz w:val="16"/>
            <w:szCs w:val="16"/>
          </w:rPr>
          <w:t xml:space="preserve"> of </w:t>
        </w:r>
        <w:fldSimple w:instr=" NUMPAGES   \* MERGEFORMAT ">
          <w:r w:rsidR="00066D63" w:rsidRPr="00066D63">
            <w:rPr>
              <w:rFonts w:ascii="Arial" w:hAnsi="Arial" w:cs="Arial"/>
              <w:noProof/>
              <w:sz w:val="16"/>
              <w:szCs w:val="16"/>
            </w:rPr>
            <w:t>1</w:t>
          </w:r>
        </w:fldSimple>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A38" w:rsidRDefault="00825A38" w:rsidP="001A518F">
    <w:pPr>
      <w:spacing w:before="140" w:line="100" w:lineRule="exact"/>
      <w:rPr>
        <w:rFonts w:ascii="Arial" w:hAnsi="Arial"/>
        <w:sz w:val="10"/>
      </w:rPr>
    </w:pPr>
    <w:r>
      <w:rPr>
        <w:rFonts w:ascii="Arial" w:hAnsi="Arial"/>
        <w:sz w:val="10"/>
      </w:rPr>
      <w:fldChar w:fldCharType="begin"/>
    </w:r>
    <w:r>
      <w:rPr>
        <w:rFonts w:ascii="Arial" w:hAnsi="Arial"/>
        <w:sz w:val="10"/>
      </w:rPr>
      <w:instrText xml:space="preserve"> DATE  \l </w:instrText>
    </w:r>
    <w:r>
      <w:rPr>
        <w:rFonts w:ascii="Arial" w:hAnsi="Arial"/>
        <w:sz w:val="10"/>
      </w:rPr>
      <w:fldChar w:fldCharType="separate"/>
    </w:r>
    <w:r w:rsidR="00D66132">
      <w:rPr>
        <w:rFonts w:ascii="Arial" w:hAnsi="Arial"/>
        <w:noProof/>
        <w:sz w:val="10"/>
      </w:rPr>
      <w:t>1/10/2016</w:t>
    </w:r>
    <w:r>
      <w:rPr>
        <w:rFonts w:ascii="Arial" w:hAnsi="Arial"/>
        <w:sz w:val="10"/>
      </w:rPr>
      <w:fldChar w:fldCharType="end"/>
    </w:r>
  </w:p>
  <w:p w:rsidR="00825A38" w:rsidRPr="00BF0738" w:rsidRDefault="00825A38" w:rsidP="001A518F">
    <w:pPr>
      <w:pStyle w:val="Footer"/>
    </w:pPr>
    <w:r>
      <w:rPr>
        <w:rFonts w:ascii="Arial" w:hAnsi="Arial"/>
        <w:spacing w:val="-2"/>
        <w:sz w:val="20"/>
      </w:rPr>
      <w:t xml:space="preserve">PAGE </w:t>
    </w:r>
    <w:r>
      <w:rPr>
        <w:rFonts w:ascii="Arial" w:hAnsi="Arial"/>
        <w:spacing w:val="-2"/>
        <w:sz w:val="20"/>
      </w:rPr>
      <w:fldChar w:fldCharType="begin"/>
    </w:r>
    <w:r>
      <w:rPr>
        <w:rFonts w:ascii="Arial" w:hAnsi="Arial"/>
        <w:spacing w:val="-2"/>
        <w:sz w:val="20"/>
      </w:rPr>
      <w:instrText xml:space="preserve"> PAGE  </w:instrText>
    </w:r>
    <w:r>
      <w:rPr>
        <w:rFonts w:ascii="Arial" w:hAnsi="Arial"/>
        <w:spacing w:val="-2"/>
        <w:sz w:val="20"/>
      </w:rPr>
      <w:fldChar w:fldCharType="separate"/>
    </w:r>
    <w:r w:rsidR="00024748">
      <w:rPr>
        <w:rFonts w:ascii="Arial" w:hAnsi="Arial"/>
        <w:noProof/>
        <w:spacing w:val="-2"/>
        <w:sz w:val="20"/>
      </w:rPr>
      <w:t>3</w:t>
    </w:r>
    <w:r>
      <w:rPr>
        <w:rFonts w:ascii="Arial" w:hAnsi="Arial"/>
        <w:spacing w:val="-2"/>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D63" w:rsidRDefault="00066D63">
      <w:r>
        <w:separator/>
      </w:r>
    </w:p>
  </w:footnote>
  <w:footnote w:type="continuationSeparator" w:id="0">
    <w:p w:rsidR="00066D63" w:rsidRDefault="00066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A38" w:rsidRPr="00594F6B" w:rsidRDefault="00825A38">
    <w:pPr>
      <w:pStyle w:val="Header"/>
      <w:rPr>
        <w:rFonts w:ascii="Arial" w:hAnsi="Arial" w:cs="Arial"/>
        <w:sz w:val="16"/>
        <w:szCs w:val="16"/>
      </w:rPr>
    </w:pPr>
    <w:r>
      <w:rPr>
        <w:rFonts w:ascii="Arial" w:hAnsi="Arial" w:cs="Arial"/>
        <w:sz w:val="16"/>
        <w:szCs w:val="16"/>
      </w:rPr>
      <w:t>ACCT 581</w:t>
    </w:r>
    <w:r>
      <w:rPr>
        <w:rFonts w:ascii="Arial" w:hAnsi="Arial" w:cs="Arial"/>
        <w:sz w:val="16"/>
        <w:szCs w:val="16"/>
      </w:rPr>
      <w:tab/>
    </w:r>
    <w:r>
      <w:rPr>
        <w:rFonts w:ascii="Arial" w:hAnsi="Arial" w:cs="Arial"/>
        <w:sz w:val="16"/>
        <w:szCs w:val="16"/>
      </w:rPr>
      <w:tab/>
      <w:t>Spring 2016</w:t>
    </w:r>
  </w:p>
  <w:p w:rsidR="00825A38" w:rsidRDefault="00825A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A38" w:rsidRPr="00E0782F" w:rsidRDefault="00825A38" w:rsidP="001A518F">
    <w:pPr>
      <w:tabs>
        <w:tab w:val="center" w:pos="4680"/>
      </w:tabs>
      <w:suppressAutoHyphens/>
      <w:jc w:val="center"/>
      <w:rPr>
        <w:rFonts w:asciiTheme="minorHAnsi" w:hAnsiTheme="minorHAnsi"/>
        <w:b/>
        <w:spacing w:val="-3"/>
        <w:sz w:val="22"/>
        <w:szCs w:val="22"/>
      </w:rPr>
    </w:pPr>
    <w:r w:rsidRPr="00E0782F">
      <w:rPr>
        <w:rFonts w:asciiTheme="minorHAnsi" w:hAnsiTheme="minorHAnsi"/>
        <w:b/>
        <w:spacing w:val="-3"/>
        <w:sz w:val="22"/>
        <w:szCs w:val="22"/>
      </w:rPr>
      <w:t>LEVENTHAL SCHOOL OF ACCOUNTING</w:t>
    </w:r>
  </w:p>
  <w:p w:rsidR="00825A38" w:rsidRPr="00E0782F" w:rsidRDefault="00825A38" w:rsidP="001A518F">
    <w:pPr>
      <w:tabs>
        <w:tab w:val="center" w:pos="4680"/>
      </w:tabs>
      <w:suppressAutoHyphens/>
      <w:jc w:val="center"/>
      <w:rPr>
        <w:rFonts w:asciiTheme="minorHAnsi" w:hAnsiTheme="minorHAnsi"/>
        <w:spacing w:val="-3"/>
        <w:sz w:val="22"/>
        <w:szCs w:val="22"/>
      </w:rPr>
    </w:pPr>
    <w:r w:rsidRPr="00E0782F">
      <w:rPr>
        <w:rFonts w:asciiTheme="minorHAnsi" w:hAnsiTheme="minorHAnsi"/>
        <w:b/>
        <w:spacing w:val="-3"/>
        <w:sz w:val="22"/>
        <w:szCs w:val="22"/>
      </w:rPr>
      <w:t>GRADING AND ACADEMIC STANDARDS</w:t>
    </w:r>
  </w:p>
  <w:p w:rsidR="00825A38" w:rsidRPr="00E0782F" w:rsidRDefault="00825A38" w:rsidP="001A518F">
    <w:pPr>
      <w:tabs>
        <w:tab w:val="center" w:pos="4680"/>
      </w:tabs>
      <w:suppressAutoHyphens/>
      <w:jc w:val="center"/>
      <w:rPr>
        <w:rFonts w:asciiTheme="minorHAnsi" w:hAnsiTheme="minorHAnsi"/>
        <w:spacing w:val="-3"/>
        <w:sz w:val="22"/>
        <w:szCs w:val="22"/>
      </w:rPr>
    </w:pPr>
    <w:r w:rsidRPr="00E0782F">
      <w:rPr>
        <w:rFonts w:asciiTheme="minorHAnsi" w:hAnsiTheme="minorHAnsi"/>
        <w:b/>
        <w:spacing w:val="-3"/>
        <w:sz w:val="22"/>
        <w:szCs w:val="22"/>
      </w:rPr>
      <w:t>FOR UNDERGRADUATE STUDENTS</w:t>
    </w:r>
  </w:p>
  <w:p w:rsidR="00825A38" w:rsidRPr="00373CA5" w:rsidRDefault="00825A38" w:rsidP="001C220B">
    <w:pPr>
      <w:tabs>
        <w:tab w:val="left" w:pos="-720"/>
      </w:tabs>
      <w:suppressAutoHyphens/>
      <w:jc w:val="center"/>
      <w:rPr>
        <w:rFonts w:asciiTheme="minorHAnsi" w:hAnsiTheme="minorHAnsi"/>
        <w:b/>
        <w:i/>
        <w:sz w:val="20"/>
        <w:szCs w:val="20"/>
      </w:rPr>
    </w:pPr>
    <w:r w:rsidRPr="00373CA5">
      <w:rPr>
        <w:rFonts w:asciiTheme="minorHAnsi" w:hAnsiTheme="minorHAnsi"/>
        <w:b/>
        <w:i/>
        <w:sz w:val="20"/>
        <w:szCs w:val="20"/>
      </w:rPr>
      <w:t>IN BUAD 285b or 286b</w:t>
    </w:r>
  </w:p>
  <w:p w:rsidR="00825A38" w:rsidRDefault="00825A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2318F3"/>
    <w:multiLevelType w:val="hybridMultilevel"/>
    <w:tmpl w:val="407408BA"/>
    <w:lvl w:ilvl="0" w:tplc="34EE0538">
      <w:start w:val="2"/>
      <w:numFmt w:val="decimal"/>
      <w:lvlText w:val="%1."/>
      <w:lvlJc w:val="left"/>
      <w:pPr>
        <w:ind w:left="1080" w:hanging="360"/>
      </w:pPr>
      <w:rPr>
        <w:b/>
        <w:i w:val="0"/>
        <w:w w:val="99"/>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F959CB"/>
    <w:multiLevelType w:val="hybridMultilevel"/>
    <w:tmpl w:val="0EE486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90823F5"/>
    <w:multiLevelType w:val="hybridMultilevel"/>
    <w:tmpl w:val="4592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201BB"/>
    <w:multiLevelType w:val="hybridMultilevel"/>
    <w:tmpl w:val="EC0E6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2937DA"/>
    <w:multiLevelType w:val="multilevel"/>
    <w:tmpl w:val="D644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8571FE"/>
    <w:multiLevelType w:val="hybridMultilevel"/>
    <w:tmpl w:val="F78A15CA"/>
    <w:lvl w:ilvl="0" w:tplc="A56209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B5BD5"/>
    <w:multiLevelType w:val="hybridMultilevel"/>
    <w:tmpl w:val="3A541F1E"/>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56D02FD3"/>
    <w:multiLevelType w:val="hybridMultilevel"/>
    <w:tmpl w:val="F98C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9A06B07"/>
    <w:multiLevelType w:val="hybridMultilevel"/>
    <w:tmpl w:val="A7923900"/>
    <w:lvl w:ilvl="0" w:tplc="28FCD26C">
      <w:start w:val="3"/>
      <w:numFmt w:val="decimal"/>
      <w:lvlText w:val="%1."/>
      <w:lvlJc w:val="left"/>
      <w:pPr>
        <w:ind w:left="1530" w:hanging="360"/>
      </w:pPr>
      <w:rPr>
        <w:b/>
        <w:i w:val="0"/>
        <w:w w:val="10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4" w15:restartNumberingAfterBreak="0">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Times New Roman" w:hint="default"/>
      </w:rPr>
    </w:lvl>
    <w:lvl w:ilvl="2" w:tplc="04090005">
      <w:start w:val="1"/>
      <w:numFmt w:val="bullet"/>
      <w:lvlText w:val=""/>
      <w:lvlJc w:val="left"/>
      <w:pPr>
        <w:ind w:left="2920" w:hanging="360"/>
      </w:pPr>
      <w:rPr>
        <w:rFonts w:ascii="Wingdings" w:hAnsi="Wingdings" w:hint="default"/>
      </w:rPr>
    </w:lvl>
    <w:lvl w:ilvl="3" w:tplc="04090001">
      <w:start w:val="1"/>
      <w:numFmt w:val="bullet"/>
      <w:lvlText w:val=""/>
      <w:lvlJc w:val="left"/>
      <w:pPr>
        <w:ind w:left="3640" w:hanging="360"/>
      </w:pPr>
      <w:rPr>
        <w:rFonts w:ascii="Symbol" w:hAnsi="Symbol" w:hint="default"/>
      </w:rPr>
    </w:lvl>
    <w:lvl w:ilvl="4" w:tplc="04090003">
      <w:start w:val="1"/>
      <w:numFmt w:val="bullet"/>
      <w:lvlText w:val="o"/>
      <w:lvlJc w:val="left"/>
      <w:pPr>
        <w:ind w:left="4360" w:hanging="360"/>
      </w:pPr>
      <w:rPr>
        <w:rFonts w:ascii="Courier New" w:hAnsi="Courier New" w:cs="Times New Roman" w:hint="default"/>
      </w:rPr>
    </w:lvl>
    <w:lvl w:ilvl="5" w:tplc="04090005">
      <w:start w:val="1"/>
      <w:numFmt w:val="bullet"/>
      <w:lvlText w:val=""/>
      <w:lvlJc w:val="left"/>
      <w:pPr>
        <w:ind w:left="5080" w:hanging="360"/>
      </w:pPr>
      <w:rPr>
        <w:rFonts w:ascii="Wingdings" w:hAnsi="Wingdings" w:hint="default"/>
      </w:rPr>
    </w:lvl>
    <w:lvl w:ilvl="6" w:tplc="04090001">
      <w:start w:val="1"/>
      <w:numFmt w:val="bullet"/>
      <w:lvlText w:val=""/>
      <w:lvlJc w:val="left"/>
      <w:pPr>
        <w:ind w:left="5800" w:hanging="360"/>
      </w:pPr>
      <w:rPr>
        <w:rFonts w:ascii="Symbol" w:hAnsi="Symbol" w:hint="default"/>
      </w:rPr>
    </w:lvl>
    <w:lvl w:ilvl="7" w:tplc="04090003">
      <w:start w:val="1"/>
      <w:numFmt w:val="bullet"/>
      <w:lvlText w:val="o"/>
      <w:lvlJc w:val="left"/>
      <w:pPr>
        <w:ind w:left="6520" w:hanging="360"/>
      </w:pPr>
      <w:rPr>
        <w:rFonts w:ascii="Courier New" w:hAnsi="Courier New" w:cs="Times New Roman" w:hint="default"/>
      </w:rPr>
    </w:lvl>
    <w:lvl w:ilvl="8" w:tplc="04090005">
      <w:start w:val="1"/>
      <w:numFmt w:val="bullet"/>
      <w:lvlText w:val=""/>
      <w:lvlJc w:val="left"/>
      <w:pPr>
        <w:ind w:left="7240" w:hanging="360"/>
      </w:pPr>
      <w:rPr>
        <w:rFonts w:ascii="Wingdings" w:hAnsi="Wingdings" w:hint="default"/>
      </w:rPr>
    </w:lvl>
  </w:abstractNum>
  <w:num w:numId="1">
    <w:abstractNumId w:val="10"/>
  </w:num>
  <w:num w:numId="2">
    <w:abstractNumId w:val="9"/>
  </w:num>
  <w:num w:numId="3">
    <w:abstractNumId w:val="11"/>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num>
  <w:num w:numId="9">
    <w:abstractNumId w:val="4"/>
  </w:num>
  <w:num w:numId="10">
    <w:abstractNumId w:val="12"/>
  </w:num>
  <w:num w:numId="11">
    <w:abstractNumId w:val="8"/>
  </w:num>
  <w:num w:numId="12">
    <w:abstractNumId w:val="5"/>
  </w:num>
  <w:num w:numId="13">
    <w:abstractNumId w:val="7"/>
  </w:num>
  <w:num w:numId="14">
    <w:abstractNumId w:val="3"/>
    <w:lvlOverride w:ilvl="0"/>
    <w:lvlOverride w:ilvl="1"/>
    <w:lvlOverride w:ilvl="2"/>
    <w:lvlOverride w:ilvl="3"/>
    <w:lvlOverride w:ilvl="4"/>
    <w:lvlOverride w:ilvl="5"/>
    <w:lvlOverride w:ilvl="6"/>
    <w:lvlOverride w:ilvl="7"/>
    <w:lvlOverride w:ilvl="8"/>
  </w:num>
  <w:num w:numId="1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14"/>
    <w:rsid w:val="000013E7"/>
    <w:rsid w:val="000046EB"/>
    <w:rsid w:val="0001548B"/>
    <w:rsid w:val="00024748"/>
    <w:rsid w:val="00032538"/>
    <w:rsid w:val="00032EE1"/>
    <w:rsid w:val="00033474"/>
    <w:rsid w:val="000334B6"/>
    <w:rsid w:val="000335A7"/>
    <w:rsid w:val="00033649"/>
    <w:rsid w:val="000346B0"/>
    <w:rsid w:val="00035D65"/>
    <w:rsid w:val="00036A9C"/>
    <w:rsid w:val="00042469"/>
    <w:rsid w:val="0004449C"/>
    <w:rsid w:val="00047AFE"/>
    <w:rsid w:val="000502F7"/>
    <w:rsid w:val="00050B77"/>
    <w:rsid w:val="00056881"/>
    <w:rsid w:val="00056AAB"/>
    <w:rsid w:val="000574AC"/>
    <w:rsid w:val="00061EB8"/>
    <w:rsid w:val="00066D63"/>
    <w:rsid w:val="000727DC"/>
    <w:rsid w:val="00073ABD"/>
    <w:rsid w:val="00082E53"/>
    <w:rsid w:val="00083145"/>
    <w:rsid w:val="000918D9"/>
    <w:rsid w:val="00091D97"/>
    <w:rsid w:val="00094E13"/>
    <w:rsid w:val="0009594F"/>
    <w:rsid w:val="00095A39"/>
    <w:rsid w:val="000A1E12"/>
    <w:rsid w:val="000A49FF"/>
    <w:rsid w:val="000B147F"/>
    <w:rsid w:val="000B237B"/>
    <w:rsid w:val="000B3057"/>
    <w:rsid w:val="000B7207"/>
    <w:rsid w:val="000C2B7D"/>
    <w:rsid w:val="000C3C31"/>
    <w:rsid w:val="000C3EFD"/>
    <w:rsid w:val="000D169E"/>
    <w:rsid w:val="000D2396"/>
    <w:rsid w:val="000D2771"/>
    <w:rsid w:val="000E0210"/>
    <w:rsid w:val="000E1DDA"/>
    <w:rsid w:val="000E6707"/>
    <w:rsid w:val="000F4AD7"/>
    <w:rsid w:val="000F5141"/>
    <w:rsid w:val="000F5D4F"/>
    <w:rsid w:val="001013C2"/>
    <w:rsid w:val="00103F52"/>
    <w:rsid w:val="001054CC"/>
    <w:rsid w:val="00107C3C"/>
    <w:rsid w:val="0011326B"/>
    <w:rsid w:val="0011655B"/>
    <w:rsid w:val="00134B5A"/>
    <w:rsid w:val="0014058C"/>
    <w:rsid w:val="00141755"/>
    <w:rsid w:val="00142645"/>
    <w:rsid w:val="001426A6"/>
    <w:rsid w:val="0014308A"/>
    <w:rsid w:val="00144EFB"/>
    <w:rsid w:val="00145B01"/>
    <w:rsid w:val="00146EDD"/>
    <w:rsid w:val="001505B9"/>
    <w:rsid w:val="00150EE5"/>
    <w:rsid w:val="00151292"/>
    <w:rsid w:val="00151621"/>
    <w:rsid w:val="00152254"/>
    <w:rsid w:val="00152464"/>
    <w:rsid w:val="00153067"/>
    <w:rsid w:val="0015489B"/>
    <w:rsid w:val="00160C76"/>
    <w:rsid w:val="001611A7"/>
    <w:rsid w:val="001717AC"/>
    <w:rsid w:val="00171B90"/>
    <w:rsid w:val="001720BB"/>
    <w:rsid w:val="00173C32"/>
    <w:rsid w:val="001743CC"/>
    <w:rsid w:val="0017496D"/>
    <w:rsid w:val="00180516"/>
    <w:rsid w:val="00181073"/>
    <w:rsid w:val="0018143F"/>
    <w:rsid w:val="00184453"/>
    <w:rsid w:val="00185CEE"/>
    <w:rsid w:val="00186B0D"/>
    <w:rsid w:val="0019337C"/>
    <w:rsid w:val="0019502C"/>
    <w:rsid w:val="001A03F4"/>
    <w:rsid w:val="001A1CEE"/>
    <w:rsid w:val="001A22F1"/>
    <w:rsid w:val="001A32FE"/>
    <w:rsid w:val="001A518F"/>
    <w:rsid w:val="001A563D"/>
    <w:rsid w:val="001A721E"/>
    <w:rsid w:val="001B0AA3"/>
    <w:rsid w:val="001B2344"/>
    <w:rsid w:val="001C0D61"/>
    <w:rsid w:val="001C220B"/>
    <w:rsid w:val="001C6F7A"/>
    <w:rsid w:val="001C70A7"/>
    <w:rsid w:val="001D0602"/>
    <w:rsid w:val="001D1264"/>
    <w:rsid w:val="001D7D63"/>
    <w:rsid w:val="001E4C28"/>
    <w:rsid w:val="001F2568"/>
    <w:rsid w:val="001F4ABB"/>
    <w:rsid w:val="001F7A8C"/>
    <w:rsid w:val="002014F5"/>
    <w:rsid w:val="00207DB5"/>
    <w:rsid w:val="00211100"/>
    <w:rsid w:val="002126C9"/>
    <w:rsid w:val="002127B6"/>
    <w:rsid w:val="002128D8"/>
    <w:rsid w:val="00212C7A"/>
    <w:rsid w:val="00212DE5"/>
    <w:rsid w:val="0021356B"/>
    <w:rsid w:val="00215939"/>
    <w:rsid w:val="002233D5"/>
    <w:rsid w:val="00223F49"/>
    <w:rsid w:val="002249BC"/>
    <w:rsid w:val="00226755"/>
    <w:rsid w:val="00227DDD"/>
    <w:rsid w:val="002309B3"/>
    <w:rsid w:val="00231374"/>
    <w:rsid w:val="00241ECF"/>
    <w:rsid w:val="0024212C"/>
    <w:rsid w:val="002435D7"/>
    <w:rsid w:val="00245AAF"/>
    <w:rsid w:val="002469B7"/>
    <w:rsid w:val="002509DD"/>
    <w:rsid w:val="00260FA0"/>
    <w:rsid w:val="0026529F"/>
    <w:rsid w:val="00265327"/>
    <w:rsid w:val="00266198"/>
    <w:rsid w:val="00267E41"/>
    <w:rsid w:val="002708EB"/>
    <w:rsid w:val="00277E2C"/>
    <w:rsid w:val="0028429B"/>
    <w:rsid w:val="00286A1D"/>
    <w:rsid w:val="00292FC2"/>
    <w:rsid w:val="00294216"/>
    <w:rsid w:val="0029596F"/>
    <w:rsid w:val="00295A3B"/>
    <w:rsid w:val="0029710F"/>
    <w:rsid w:val="002A6CED"/>
    <w:rsid w:val="002B5ED2"/>
    <w:rsid w:val="002C02C1"/>
    <w:rsid w:val="002C25AC"/>
    <w:rsid w:val="002D1B24"/>
    <w:rsid w:val="002D6F9E"/>
    <w:rsid w:val="002D7822"/>
    <w:rsid w:val="002E022B"/>
    <w:rsid w:val="002E1D19"/>
    <w:rsid w:val="002E29FA"/>
    <w:rsid w:val="002E586E"/>
    <w:rsid w:val="002F1A72"/>
    <w:rsid w:val="002F6A5E"/>
    <w:rsid w:val="002F7592"/>
    <w:rsid w:val="00301A19"/>
    <w:rsid w:val="00303AF5"/>
    <w:rsid w:val="00304328"/>
    <w:rsid w:val="00306B8D"/>
    <w:rsid w:val="00312B52"/>
    <w:rsid w:val="00320562"/>
    <w:rsid w:val="00320702"/>
    <w:rsid w:val="00321211"/>
    <w:rsid w:val="00336D04"/>
    <w:rsid w:val="00341018"/>
    <w:rsid w:val="003538F1"/>
    <w:rsid w:val="00361361"/>
    <w:rsid w:val="00362125"/>
    <w:rsid w:val="00373CA5"/>
    <w:rsid w:val="00375B20"/>
    <w:rsid w:val="00375FAF"/>
    <w:rsid w:val="0037695D"/>
    <w:rsid w:val="00377C3B"/>
    <w:rsid w:val="003847B0"/>
    <w:rsid w:val="003848CD"/>
    <w:rsid w:val="00387CB4"/>
    <w:rsid w:val="00394832"/>
    <w:rsid w:val="00395398"/>
    <w:rsid w:val="003A3DFF"/>
    <w:rsid w:val="003A69CD"/>
    <w:rsid w:val="003B2C30"/>
    <w:rsid w:val="003B349A"/>
    <w:rsid w:val="003B5235"/>
    <w:rsid w:val="003C6175"/>
    <w:rsid w:val="003C6A48"/>
    <w:rsid w:val="003C7D59"/>
    <w:rsid w:val="003D5755"/>
    <w:rsid w:val="003E36B4"/>
    <w:rsid w:val="003E420A"/>
    <w:rsid w:val="003F1A30"/>
    <w:rsid w:val="003F557F"/>
    <w:rsid w:val="003F637F"/>
    <w:rsid w:val="003F782C"/>
    <w:rsid w:val="003F7E62"/>
    <w:rsid w:val="00400798"/>
    <w:rsid w:val="004033E4"/>
    <w:rsid w:val="0040485B"/>
    <w:rsid w:val="00404A89"/>
    <w:rsid w:val="00404EB0"/>
    <w:rsid w:val="00405978"/>
    <w:rsid w:val="00405D59"/>
    <w:rsid w:val="00412EC8"/>
    <w:rsid w:val="004210FC"/>
    <w:rsid w:val="00421BB6"/>
    <w:rsid w:val="00423B7A"/>
    <w:rsid w:val="00425CE1"/>
    <w:rsid w:val="00427179"/>
    <w:rsid w:val="00427AFF"/>
    <w:rsid w:val="00432B42"/>
    <w:rsid w:val="0043321A"/>
    <w:rsid w:val="00440838"/>
    <w:rsid w:val="00440945"/>
    <w:rsid w:val="00440B75"/>
    <w:rsid w:val="00445D8E"/>
    <w:rsid w:val="0044771C"/>
    <w:rsid w:val="00447DBE"/>
    <w:rsid w:val="00451262"/>
    <w:rsid w:val="00451AF6"/>
    <w:rsid w:val="00452547"/>
    <w:rsid w:val="0045647F"/>
    <w:rsid w:val="0046031A"/>
    <w:rsid w:val="00460F23"/>
    <w:rsid w:val="004620A9"/>
    <w:rsid w:val="00462407"/>
    <w:rsid w:val="00465B93"/>
    <w:rsid w:val="00465BBD"/>
    <w:rsid w:val="00466EF0"/>
    <w:rsid w:val="00473654"/>
    <w:rsid w:val="00473CC2"/>
    <w:rsid w:val="00483609"/>
    <w:rsid w:val="00490BC6"/>
    <w:rsid w:val="004A341F"/>
    <w:rsid w:val="004A63C6"/>
    <w:rsid w:val="004A7C57"/>
    <w:rsid w:val="004B05F1"/>
    <w:rsid w:val="004B09DE"/>
    <w:rsid w:val="004B200C"/>
    <w:rsid w:val="004B6C74"/>
    <w:rsid w:val="004C17DA"/>
    <w:rsid w:val="004C5493"/>
    <w:rsid w:val="004C5C78"/>
    <w:rsid w:val="004C7042"/>
    <w:rsid w:val="004D07A5"/>
    <w:rsid w:val="004D1FC1"/>
    <w:rsid w:val="004D28B4"/>
    <w:rsid w:val="004D4DD0"/>
    <w:rsid w:val="004D52DC"/>
    <w:rsid w:val="004D6F0E"/>
    <w:rsid w:val="004E116D"/>
    <w:rsid w:val="004E2C05"/>
    <w:rsid w:val="004E7FD0"/>
    <w:rsid w:val="004F6E76"/>
    <w:rsid w:val="00501348"/>
    <w:rsid w:val="0050589A"/>
    <w:rsid w:val="00506C6A"/>
    <w:rsid w:val="005079E9"/>
    <w:rsid w:val="00510E7E"/>
    <w:rsid w:val="00512F77"/>
    <w:rsid w:val="00514EF4"/>
    <w:rsid w:val="005154E9"/>
    <w:rsid w:val="005200C1"/>
    <w:rsid w:val="00521921"/>
    <w:rsid w:val="00531AF7"/>
    <w:rsid w:val="00543481"/>
    <w:rsid w:val="00544486"/>
    <w:rsid w:val="00545430"/>
    <w:rsid w:val="00545C45"/>
    <w:rsid w:val="0054722D"/>
    <w:rsid w:val="005529A5"/>
    <w:rsid w:val="00555B9C"/>
    <w:rsid w:val="00557C3D"/>
    <w:rsid w:val="00565E00"/>
    <w:rsid w:val="00567684"/>
    <w:rsid w:val="005714DA"/>
    <w:rsid w:val="00571F0D"/>
    <w:rsid w:val="0057342A"/>
    <w:rsid w:val="00577A06"/>
    <w:rsid w:val="00577D59"/>
    <w:rsid w:val="00581359"/>
    <w:rsid w:val="00583B5A"/>
    <w:rsid w:val="00591E8F"/>
    <w:rsid w:val="00594BFC"/>
    <w:rsid w:val="00594F6B"/>
    <w:rsid w:val="005971B4"/>
    <w:rsid w:val="005A17D7"/>
    <w:rsid w:val="005A4498"/>
    <w:rsid w:val="005A5F83"/>
    <w:rsid w:val="005B09E6"/>
    <w:rsid w:val="005B3F81"/>
    <w:rsid w:val="005B6467"/>
    <w:rsid w:val="005C25D3"/>
    <w:rsid w:val="005C29A2"/>
    <w:rsid w:val="005C4AB3"/>
    <w:rsid w:val="005D34F8"/>
    <w:rsid w:val="005D5414"/>
    <w:rsid w:val="005D56BF"/>
    <w:rsid w:val="005D6371"/>
    <w:rsid w:val="005D7EC8"/>
    <w:rsid w:val="005E4828"/>
    <w:rsid w:val="005E5942"/>
    <w:rsid w:val="005F0380"/>
    <w:rsid w:val="005F1353"/>
    <w:rsid w:val="005F2EFD"/>
    <w:rsid w:val="005F3DDD"/>
    <w:rsid w:val="00601B1D"/>
    <w:rsid w:val="00603D4B"/>
    <w:rsid w:val="00606850"/>
    <w:rsid w:val="00607160"/>
    <w:rsid w:val="00607981"/>
    <w:rsid w:val="00610C30"/>
    <w:rsid w:val="006143D0"/>
    <w:rsid w:val="00614584"/>
    <w:rsid w:val="00614A2D"/>
    <w:rsid w:val="00616E34"/>
    <w:rsid w:val="0061759C"/>
    <w:rsid w:val="00617CF6"/>
    <w:rsid w:val="00625051"/>
    <w:rsid w:val="00625D6B"/>
    <w:rsid w:val="006265A4"/>
    <w:rsid w:val="00630EC4"/>
    <w:rsid w:val="0063131F"/>
    <w:rsid w:val="00631442"/>
    <w:rsid w:val="00631BA7"/>
    <w:rsid w:val="0063574E"/>
    <w:rsid w:val="006358F2"/>
    <w:rsid w:val="0063673A"/>
    <w:rsid w:val="00637F3B"/>
    <w:rsid w:val="006405B7"/>
    <w:rsid w:val="0064435B"/>
    <w:rsid w:val="00645EE4"/>
    <w:rsid w:val="00647301"/>
    <w:rsid w:val="00647E16"/>
    <w:rsid w:val="00656158"/>
    <w:rsid w:val="00656BEA"/>
    <w:rsid w:val="0065761D"/>
    <w:rsid w:val="00663FAC"/>
    <w:rsid w:val="006708DD"/>
    <w:rsid w:val="00671106"/>
    <w:rsid w:val="0067130A"/>
    <w:rsid w:val="006741BE"/>
    <w:rsid w:val="006747CD"/>
    <w:rsid w:val="00681692"/>
    <w:rsid w:val="00687CA8"/>
    <w:rsid w:val="00690938"/>
    <w:rsid w:val="006914CC"/>
    <w:rsid w:val="00696489"/>
    <w:rsid w:val="00697437"/>
    <w:rsid w:val="006A0057"/>
    <w:rsid w:val="006A0BFA"/>
    <w:rsid w:val="006A1ABD"/>
    <w:rsid w:val="006A41D5"/>
    <w:rsid w:val="006A7FF3"/>
    <w:rsid w:val="006B1DEB"/>
    <w:rsid w:val="006B49D4"/>
    <w:rsid w:val="006C3485"/>
    <w:rsid w:val="006C3EDC"/>
    <w:rsid w:val="006C5B0C"/>
    <w:rsid w:val="006C600F"/>
    <w:rsid w:val="006D1AD7"/>
    <w:rsid w:val="006D4097"/>
    <w:rsid w:val="006D6E28"/>
    <w:rsid w:val="006E00A4"/>
    <w:rsid w:val="006E29F5"/>
    <w:rsid w:val="006E33EB"/>
    <w:rsid w:val="006E508A"/>
    <w:rsid w:val="006E51D4"/>
    <w:rsid w:val="006F4217"/>
    <w:rsid w:val="006F5C79"/>
    <w:rsid w:val="0070266D"/>
    <w:rsid w:val="00702EB9"/>
    <w:rsid w:val="00704BAA"/>
    <w:rsid w:val="00704D89"/>
    <w:rsid w:val="0070632A"/>
    <w:rsid w:val="00710BD2"/>
    <w:rsid w:val="007120E8"/>
    <w:rsid w:val="007177DD"/>
    <w:rsid w:val="007179B4"/>
    <w:rsid w:val="00722240"/>
    <w:rsid w:val="00723225"/>
    <w:rsid w:val="00724A89"/>
    <w:rsid w:val="00726189"/>
    <w:rsid w:val="00731039"/>
    <w:rsid w:val="00731FCD"/>
    <w:rsid w:val="007339F2"/>
    <w:rsid w:val="007417A9"/>
    <w:rsid w:val="00741E90"/>
    <w:rsid w:val="00747A37"/>
    <w:rsid w:val="0075337B"/>
    <w:rsid w:val="007533C6"/>
    <w:rsid w:val="00754929"/>
    <w:rsid w:val="0075730F"/>
    <w:rsid w:val="0075797A"/>
    <w:rsid w:val="00761728"/>
    <w:rsid w:val="00763DDF"/>
    <w:rsid w:val="00774007"/>
    <w:rsid w:val="007744D9"/>
    <w:rsid w:val="00775ADC"/>
    <w:rsid w:val="007806A1"/>
    <w:rsid w:val="00781E63"/>
    <w:rsid w:val="00784048"/>
    <w:rsid w:val="007A4416"/>
    <w:rsid w:val="007B0677"/>
    <w:rsid w:val="007B2241"/>
    <w:rsid w:val="007B316F"/>
    <w:rsid w:val="007B33D1"/>
    <w:rsid w:val="007B3F87"/>
    <w:rsid w:val="007B5BEC"/>
    <w:rsid w:val="007B6FFD"/>
    <w:rsid w:val="007C1032"/>
    <w:rsid w:val="007C26E2"/>
    <w:rsid w:val="007C41E8"/>
    <w:rsid w:val="007C4CDF"/>
    <w:rsid w:val="007D19DC"/>
    <w:rsid w:val="007D5B8F"/>
    <w:rsid w:val="007F05E1"/>
    <w:rsid w:val="007F0B22"/>
    <w:rsid w:val="007F11A8"/>
    <w:rsid w:val="007F3317"/>
    <w:rsid w:val="007F3891"/>
    <w:rsid w:val="007F40C7"/>
    <w:rsid w:val="007F47E6"/>
    <w:rsid w:val="007F6FE1"/>
    <w:rsid w:val="00806E13"/>
    <w:rsid w:val="00806E9A"/>
    <w:rsid w:val="008146B4"/>
    <w:rsid w:val="00816627"/>
    <w:rsid w:val="00816B26"/>
    <w:rsid w:val="0082178A"/>
    <w:rsid w:val="00824550"/>
    <w:rsid w:val="00825A38"/>
    <w:rsid w:val="008260CF"/>
    <w:rsid w:val="008303BF"/>
    <w:rsid w:val="008333EF"/>
    <w:rsid w:val="008353EE"/>
    <w:rsid w:val="008369AB"/>
    <w:rsid w:val="00837C7E"/>
    <w:rsid w:val="008454C1"/>
    <w:rsid w:val="008514C3"/>
    <w:rsid w:val="008516E6"/>
    <w:rsid w:val="00860322"/>
    <w:rsid w:val="00871C31"/>
    <w:rsid w:val="00873C4F"/>
    <w:rsid w:val="00873E67"/>
    <w:rsid w:val="008802AC"/>
    <w:rsid w:val="00883125"/>
    <w:rsid w:val="00883B95"/>
    <w:rsid w:val="008868F4"/>
    <w:rsid w:val="00891C77"/>
    <w:rsid w:val="00892303"/>
    <w:rsid w:val="00893026"/>
    <w:rsid w:val="0089343E"/>
    <w:rsid w:val="008A07A0"/>
    <w:rsid w:val="008A7252"/>
    <w:rsid w:val="008B3029"/>
    <w:rsid w:val="008B482D"/>
    <w:rsid w:val="008B4D62"/>
    <w:rsid w:val="008B7024"/>
    <w:rsid w:val="008B7A08"/>
    <w:rsid w:val="008C39CD"/>
    <w:rsid w:val="008D2E99"/>
    <w:rsid w:val="008D425B"/>
    <w:rsid w:val="008E3098"/>
    <w:rsid w:val="008E5DD4"/>
    <w:rsid w:val="008F0A4A"/>
    <w:rsid w:val="008F4FFF"/>
    <w:rsid w:val="009012AC"/>
    <w:rsid w:val="00902152"/>
    <w:rsid w:val="00904C35"/>
    <w:rsid w:val="0091099F"/>
    <w:rsid w:val="00914A3C"/>
    <w:rsid w:val="009156FF"/>
    <w:rsid w:val="00917A5D"/>
    <w:rsid w:val="00917F69"/>
    <w:rsid w:val="0092322F"/>
    <w:rsid w:val="009236CD"/>
    <w:rsid w:val="009274F3"/>
    <w:rsid w:val="009330FA"/>
    <w:rsid w:val="009352AB"/>
    <w:rsid w:val="00942321"/>
    <w:rsid w:val="00943434"/>
    <w:rsid w:val="00944814"/>
    <w:rsid w:val="009519FB"/>
    <w:rsid w:val="00952EDD"/>
    <w:rsid w:val="0095358F"/>
    <w:rsid w:val="00957FE8"/>
    <w:rsid w:val="00967D80"/>
    <w:rsid w:val="009711F7"/>
    <w:rsid w:val="00974EC7"/>
    <w:rsid w:val="00982E91"/>
    <w:rsid w:val="009915D3"/>
    <w:rsid w:val="009A5C44"/>
    <w:rsid w:val="009A6743"/>
    <w:rsid w:val="009B2333"/>
    <w:rsid w:val="009B58EE"/>
    <w:rsid w:val="009B6ADB"/>
    <w:rsid w:val="009B6B6E"/>
    <w:rsid w:val="009B7CB4"/>
    <w:rsid w:val="009C0E50"/>
    <w:rsid w:val="009C2744"/>
    <w:rsid w:val="009C51ED"/>
    <w:rsid w:val="009C7B43"/>
    <w:rsid w:val="009E052F"/>
    <w:rsid w:val="009E1D80"/>
    <w:rsid w:val="009E246F"/>
    <w:rsid w:val="009E5DF3"/>
    <w:rsid w:val="009F3ED0"/>
    <w:rsid w:val="00A0141F"/>
    <w:rsid w:val="00A10AD6"/>
    <w:rsid w:val="00A11968"/>
    <w:rsid w:val="00A15A50"/>
    <w:rsid w:val="00A208F1"/>
    <w:rsid w:val="00A2156E"/>
    <w:rsid w:val="00A21A25"/>
    <w:rsid w:val="00A22A93"/>
    <w:rsid w:val="00A25267"/>
    <w:rsid w:val="00A25399"/>
    <w:rsid w:val="00A350C9"/>
    <w:rsid w:val="00A45CA2"/>
    <w:rsid w:val="00A4761B"/>
    <w:rsid w:val="00A4769D"/>
    <w:rsid w:val="00A47FF3"/>
    <w:rsid w:val="00A525AE"/>
    <w:rsid w:val="00A52DF7"/>
    <w:rsid w:val="00A52E29"/>
    <w:rsid w:val="00A54160"/>
    <w:rsid w:val="00A55F70"/>
    <w:rsid w:val="00A576DE"/>
    <w:rsid w:val="00A628DA"/>
    <w:rsid w:val="00A6345A"/>
    <w:rsid w:val="00A6795A"/>
    <w:rsid w:val="00A777BF"/>
    <w:rsid w:val="00A77B99"/>
    <w:rsid w:val="00A85F7B"/>
    <w:rsid w:val="00A902EE"/>
    <w:rsid w:val="00A90E34"/>
    <w:rsid w:val="00A919BA"/>
    <w:rsid w:val="00A94305"/>
    <w:rsid w:val="00AA06CA"/>
    <w:rsid w:val="00AA0813"/>
    <w:rsid w:val="00AA677C"/>
    <w:rsid w:val="00AB7EB6"/>
    <w:rsid w:val="00AC236D"/>
    <w:rsid w:val="00AC3F0B"/>
    <w:rsid w:val="00AC5DC1"/>
    <w:rsid w:val="00AC76DF"/>
    <w:rsid w:val="00AD11D2"/>
    <w:rsid w:val="00AD14C7"/>
    <w:rsid w:val="00AD2135"/>
    <w:rsid w:val="00AD65CC"/>
    <w:rsid w:val="00AD7756"/>
    <w:rsid w:val="00AE08CC"/>
    <w:rsid w:val="00AE0F18"/>
    <w:rsid w:val="00AF109A"/>
    <w:rsid w:val="00AF6FA7"/>
    <w:rsid w:val="00AF7866"/>
    <w:rsid w:val="00B02176"/>
    <w:rsid w:val="00B0341D"/>
    <w:rsid w:val="00B05785"/>
    <w:rsid w:val="00B065F9"/>
    <w:rsid w:val="00B06D5A"/>
    <w:rsid w:val="00B17E71"/>
    <w:rsid w:val="00B26188"/>
    <w:rsid w:val="00B33BB5"/>
    <w:rsid w:val="00B36E68"/>
    <w:rsid w:val="00B44D80"/>
    <w:rsid w:val="00B44E13"/>
    <w:rsid w:val="00B53B8B"/>
    <w:rsid w:val="00B55359"/>
    <w:rsid w:val="00B56062"/>
    <w:rsid w:val="00B57100"/>
    <w:rsid w:val="00B67EA1"/>
    <w:rsid w:val="00B75EFB"/>
    <w:rsid w:val="00B80349"/>
    <w:rsid w:val="00B831D4"/>
    <w:rsid w:val="00B8384E"/>
    <w:rsid w:val="00B87398"/>
    <w:rsid w:val="00B91C7E"/>
    <w:rsid w:val="00B9235A"/>
    <w:rsid w:val="00B925E4"/>
    <w:rsid w:val="00B95EB1"/>
    <w:rsid w:val="00B96A1A"/>
    <w:rsid w:val="00B97B1B"/>
    <w:rsid w:val="00BA35FB"/>
    <w:rsid w:val="00BB1420"/>
    <w:rsid w:val="00BB35AD"/>
    <w:rsid w:val="00BB3C96"/>
    <w:rsid w:val="00BB5441"/>
    <w:rsid w:val="00BB5F60"/>
    <w:rsid w:val="00BB68A0"/>
    <w:rsid w:val="00BC5AD3"/>
    <w:rsid w:val="00BC607C"/>
    <w:rsid w:val="00BD0102"/>
    <w:rsid w:val="00BD1F26"/>
    <w:rsid w:val="00BD22F2"/>
    <w:rsid w:val="00BD312C"/>
    <w:rsid w:val="00BD48AC"/>
    <w:rsid w:val="00BD4F14"/>
    <w:rsid w:val="00BD59A5"/>
    <w:rsid w:val="00BE3B58"/>
    <w:rsid w:val="00BE59BE"/>
    <w:rsid w:val="00BE5E33"/>
    <w:rsid w:val="00BF1742"/>
    <w:rsid w:val="00C0085E"/>
    <w:rsid w:val="00C07518"/>
    <w:rsid w:val="00C10C35"/>
    <w:rsid w:val="00C10F38"/>
    <w:rsid w:val="00C13319"/>
    <w:rsid w:val="00C1527C"/>
    <w:rsid w:val="00C16CED"/>
    <w:rsid w:val="00C26169"/>
    <w:rsid w:val="00C34596"/>
    <w:rsid w:val="00C42B03"/>
    <w:rsid w:val="00C43770"/>
    <w:rsid w:val="00C46A67"/>
    <w:rsid w:val="00C47217"/>
    <w:rsid w:val="00C51791"/>
    <w:rsid w:val="00C55DB5"/>
    <w:rsid w:val="00C5604A"/>
    <w:rsid w:val="00C61899"/>
    <w:rsid w:val="00C64686"/>
    <w:rsid w:val="00C648B5"/>
    <w:rsid w:val="00C66AFA"/>
    <w:rsid w:val="00C67474"/>
    <w:rsid w:val="00C73CFF"/>
    <w:rsid w:val="00C82EDE"/>
    <w:rsid w:val="00C85F12"/>
    <w:rsid w:val="00C87B8F"/>
    <w:rsid w:val="00C91A2E"/>
    <w:rsid w:val="00C92A99"/>
    <w:rsid w:val="00C93E55"/>
    <w:rsid w:val="00C974D1"/>
    <w:rsid w:val="00CA2FB3"/>
    <w:rsid w:val="00CA3252"/>
    <w:rsid w:val="00CA352C"/>
    <w:rsid w:val="00CA5BB8"/>
    <w:rsid w:val="00CB1D46"/>
    <w:rsid w:val="00CB6A45"/>
    <w:rsid w:val="00CC2CDA"/>
    <w:rsid w:val="00CC472C"/>
    <w:rsid w:val="00CD2B2F"/>
    <w:rsid w:val="00CE122D"/>
    <w:rsid w:val="00CE5965"/>
    <w:rsid w:val="00CE5CCE"/>
    <w:rsid w:val="00CE7267"/>
    <w:rsid w:val="00CF11B9"/>
    <w:rsid w:val="00CF74A3"/>
    <w:rsid w:val="00D004C2"/>
    <w:rsid w:val="00D004C8"/>
    <w:rsid w:val="00D02DB7"/>
    <w:rsid w:val="00D03206"/>
    <w:rsid w:val="00D05746"/>
    <w:rsid w:val="00D107E4"/>
    <w:rsid w:val="00D11231"/>
    <w:rsid w:val="00D15CC8"/>
    <w:rsid w:val="00D169CB"/>
    <w:rsid w:val="00D2031B"/>
    <w:rsid w:val="00D207FF"/>
    <w:rsid w:val="00D21416"/>
    <w:rsid w:val="00D218D9"/>
    <w:rsid w:val="00D21B70"/>
    <w:rsid w:val="00D2255D"/>
    <w:rsid w:val="00D2388D"/>
    <w:rsid w:val="00D245DA"/>
    <w:rsid w:val="00D26928"/>
    <w:rsid w:val="00D32224"/>
    <w:rsid w:val="00D32ABF"/>
    <w:rsid w:val="00D33DAA"/>
    <w:rsid w:val="00D352A2"/>
    <w:rsid w:val="00D365F9"/>
    <w:rsid w:val="00D46129"/>
    <w:rsid w:val="00D4693C"/>
    <w:rsid w:val="00D532F9"/>
    <w:rsid w:val="00D548D2"/>
    <w:rsid w:val="00D57BE0"/>
    <w:rsid w:val="00D60476"/>
    <w:rsid w:val="00D633DC"/>
    <w:rsid w:val="00D64713"/>
    <w:rsid w:val="00D6598E"/>
    <w:rsid w:val="00D65B5F"/>
    <w:rsid w:val="00D66132"/>
    <w:rsid w:val="00D706E0"/>
    <w:rsid w:val="00D70F7D"/>
    <w:rsid w:val="00D73E20"/>
    <w:rsid w:val="00D802DD"/>
    <w:rsid w:val="00D82070"/>
    <w:rsid w:val="00D82E53"/>
    <w:rsid w:val="00D853FB"/>
    <w:rsid w:val="00D87B0A"/>
    <w:rsid w:val="00D9072D"/>
    <w:rsid w:val="00D9152D"/>
    <w:rsid w:val="00D91B29"/>
    <w:rsid w:val="00D9355F"/>
    <w:rsid w:val="00D94FC9"/>
    <w:rsid w:val="00D95466"/>
    <w:rsid w:val="00D97ACD"/>
    <w:rsid w:val="00DA43A6"/>
    <w:rsid w:val="00DA51D3"/>
    <w:rsid w:val="00DA71AC"/>
    <w:rsid w:val="00DB1B92"/>
    <w:rsid w:val="00DB3A54"/>
    <w:rsid w:val="00DB4C9D"/>
    <w:rsid w:val="00DB5543"/>
    <w:rsid w:val="00DB7039"/>
    <w:rsid w:val="00DB7AE6"/>
    <w:rsid w:val="00DC0787"/>
    <w:rsid w:val="00DC0F78"/>
    <w:rsid w:val="00DC1399"/>
    <w:rsid w:val="00DC3610"/>
    <w:rsid w:val="00DC52D1"/>
    <w:rsid w:val="00DC587D"/>
    <w:rsid w:val="00DD224C"/>
    <w:rsid w:val="00DD683D"/>
    <w:rsid w:val="00DE0C3B"/>
    <w:rsid w:val="00DE0D4E"/>
    <w:rsid w:val="00DE0E4D"/>
    <w:rsid w:val="00DE6121"/>
    <w:rsid w:val="00DE7C8D"/>
    <w:rsid w:val="00DF2B89"/>
    <w:rsid w:val="00DF3558"/>
    <w:rsid w:val="00DF6F13"/>
    <w:rsid w:val="00DF7B1D"/>
    <w:rsid w:val="00E02924"/>
    <w:rsid w:val="00E02F89"/>
    <w:rsid w:val="00E054D9"/>
    <w:rsid w:val="00E071CE"/>
    <w:rsid w:val="00E07A32"/>
    <w:rsid w:val="00E1149B"/>
    <w:rsid w:val="00E11CC7"/>
    <w:rsid w:val="00E178B1"/>
    <w:rsid w:val="00E17C02"/>
    <w:rsid w:val="00E245CE"/>
    <w:rsid w:val="00E25677"/>
    <w:rsid w:val="00E306A4"/>
    <w:rsid w:val="00E30A50"/>
    <w:rsid w:val="00E31A08"/>
    <w:rsid w:val="00E33C83"/>
    <w:rsid w:val="00E340A0"/>
    <w:rsid w:val="00E34381"/>
    <w:rsid w:val="00E34F78"/>
    <w:rsid w:val="00E36D03"/>
    <w:rsid w:val="00E40D1C"/>
    <w:rsid w:val="00E41BB0"/>
    <w:rsid w:val="00E42BDA"/>
    <w:rsid w:val="00E43158"/>
    <w:rsid w:val="00E44E76"/>
    <w:rsid w:val="00E4614D"/>
    <w:rsid w:val="00E468FA"/>
    <w:rsid w:val="00E4764D"/>
    <w:rsid w:val="00E50DBC"/>
    <w:rsid w:val="00E5391C"/>
    <w:rsid w:val="00E64FFA"/>
    <w:rsid w:val="00E7100A"/>
    <w:rsid w:val="00E735A9"/>
    <w:rsid w:val="00E764A6"/>
    <w:rsid w:val="00E766D9"/>
    <w:rsid w:val="00E83AAD"/>
    <w:rsid w:val="00E87395"/>
    <w:rsid w:val="00E92B45"/>
    <w:rsid w:val="00E93BC3"/>
    <w:rsid w:val="00E94479"/>
    <w:rsid w:val="00EA7CC6"/>
    <w:rsid w:val="00EB34B5"/>
    <w:rsid w:val="00EB51A9"/>
    <w:rsid w:val="00EB65B0"/>
    <w:rsid w:val="00EC1D48"/>
    <w:rsid w:val="00EC1E1B"/>
    <w:rsid w:val="00EC2A8C"/>
    <w:rsid w:val="00EC3562"/>
    <w:rsid w:val="00EC3A9D"/>
    <w:rsid w:val="00EC437E"/>
    <w:rsid w:val="00EC6161"/>
    <w:rsid w:val="00ED14FF"/>
    <w:rsid w:val="00ED1CEF"/>
    <w:rsid w:val="00ED6F4D"/>
    <w:rsid w:val="00EE1D9D"/>
    <w:rsid w:val="00EE41C6"/>
    <w:rsid w:val="00EE4949"/>
    <w:rsid w:val="00EE4B0F"/>
    <w:rsid w:val="00EE5177"/>
    <w:rsid w:val="00EE5676"/>
    <w:rsid w:val="00EE78F0"/>
    <w:rsid w:val="00EE7B3E"/>
    <w:rsid w:val="00EF1F16"/>
    <w:rsid w:val="00EF4B46"/>
    <w:rsid w:val="00F04A7B"/>
    <w:rsid w:val="00F063D5"/>
    <w:rsid w:val="00F135D5"/>
    <w:rsid w:val="00F21E1E"/>
    <w:rsid w:val="00F23C04"/>
    <w:rsid w:val="00F24FF9"/>
    <w:rsid w:val="00F26D03"/>
    <w:rsid w:val="00F27D5F"/>
    <w:rsid w:val="00F27F64"/>
    <w:rsid w:val="00F344C8"/>
    <w:rsid w:val="00F34B3F"/>
    <w:rsid w:val="00F34E20"/>
    <w:rsid w:val="00F4050A"/>
    <w:rsid w:val="00F43822"/>
    <w:rsid w:val="00F444D3"/>
    <w:rsid w:val="00F46E6F"/>
    <w:rsid w:val="00F545ED"/>
    <w:rsid w:val="00F55A02"/>
    <w:rsid w:val="00F55DE9"/>
    <w:rsid w:val="00F573B7"/>
    <w:rsid w:val="00F620CE"/>
    <w:rsid w:val="00F644AE"/>
    <w:rsid w:val="00F66ACB"/>
    <w:rsid w:val="00F6721E"/>
    <w:rsid w:val="00F70465"/>
    <w:rsid w:val="00F70DBF"/>
    <w:rsid w:val="00F71E20"/>
    <w:rsid w:val="00F74231"/>
    <w:rsid w:val="00F826D7"/>
    <w:rsid w:val="00F83246"/>
    <w:rsid w:val="00F84215"/>
    <w:rsid w:val="00F9122F"/>
    <w:rsid w:val="00F9320C"/>
    <w:rsid w:val="00F95336"/>
    <w:rsid w:val="00F97244"/>
    <w:rsid w:val="00FA0495"/>
    <w:rsid w:val="00FA1899"/>
    <w:rsid w:val="00FB0B22"/>
    <w:rsid w:val="00FB7202"/>
    <w:rsid w:val="00FC03E6"/>
    <w:rsid w:val="00FC5A40"/>
    <w:rsid w:val="00FC6E53"/>
    <w:rsid w:val="00FC7304"/>
    <w:rsid w:val="00FD05C7"/>
    <w:rsid w:val="00FD23C2"/>
    <w:rsid w:val="00FD4241"/>
    <w:rsid w:val="00FD4C49"/>
    <w:rsid w:val="00FD6A9E"/>
    <w:rsid w:val="00FE338B"/>
    <w:rsid w:val="00FE5C8F"/>
    <w:rsid w:val="00FF069B"/>
    <w:rsid w:val="00FF11D3"/>
    <w:rsid w:val="00FF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B2BB0D2-638A-45F9-BC93-20648C9E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0"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6">
    <w:name w:val="heading 6"/>
    <w:basedOn w:val="Normal"/>
    <w:next w:val="Normal"/>
    <w:link w:val="Heading6Char"/>
    <w:unhideWhenUsed/>
    <w:qFormat/>
    <w:rsid w:val="00D9546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Indent">
    <w:name w:val="Indent"/>
    <w:basedOn w:val="Normal"/>
    <w:rsid w:val="00211100"/>
    <w:pPr>
      <w:ind w:left="1440" w:hanging="1440"/>
    </w:pPr>
    <w:rPr>
      <w:sz w:val="20"/>
      <w:szCs w:val="20"/>
      <w:lang w:bidi="he-IL"/>
    </w:rPr>
  </w:style>
  <w:style w:type="character" w:customStyle="1" w:styleId="Heading6Char">
    <w:name w:val="Heading 6 Char"/>
    <w:basedOn w:val="DefaultParagraphFont"/>
    <w:link w:val="Heading6"/>
    <w:uiPriority w:val="9"/>
    <w:semiHidden/>
    <w:rsid w:val="00D95466"/>
    <w:rPr>
      <w:rFonts w:asciiTheme="majorHAnsi" w:eastAsiaTheme="majorEastAsia" w:hAnsiTheme="majorHAnsi" w:cstheme="majorBidi"/>
      <w:i/>
      <w:iCs/>
      <w:color w:val="243F60" w:themeColor="accent1" w:themeShade="7F"/>
      <w:sz w:val="24"/>
      <w:szCs w:val="24"/>
    </w:rPr>
  </w:style>
  <w:style w:type="character" w:styleId="Strong">
    <w:name w:val="Strong"/>
    <w:basedOn w:val="DefaultParagraphFont"/>
    <w:uiPriority w:val="22"/>
    <w:qFormat/>
    <w:rsid w:val="008802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25527">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30656505">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544982">
      <w:bodyDiv w:val="1"/>
      <w:marLeft w:val="0"/>
      <w:marRight w:val="0"/>
      <w:marTop w:val="0"/>
      <w:marBottom w:val="0"/>
      <w:divBdr>
        <w:top w:val="none" w:sz="0" w:space="0" w:color="auto"/>
        <w:left w:val="none" w:sz="0" w:space="0" w:color="auto"/>
        <w:bottom w:val="none" w:sz="0" w:space="0" w:color="auto"/>
        <w:right w:val="none" w:sz="0" w:space="0" w:color="auto"/>
      </w:divBdr>
    </w:div>
    <w:div w:id="986858663">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6307">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8537">
      <w:bodyDiv w:val="1"/>
      <w:marLeft w:val="0"/>
      <w:marRight w:val="0"/>
      <w:marTop w:val="0"/>
      <w:marBottom w:val="0"/>
      <w:divBdr>
        <w:top w:val="none" w:sz="0" w:space="0" w:color="auto"/>
        <w:left w:val="none" w:sz="0" w:space="0" w:color="auto"/>
        <w:bottom w:val="none" w:sz="0" w:space="0" w:color="auto"/>
        <w:right w:val="none" w:sz="0" w:space="0" w:color="auto"/>
      </w:divBdr>
    </w:div>
    <w:div w:id="1747072869">
      <w:bodyDiv w:val="1"/>
      <w:marLeft w:val="0"/>
      <w:marRight w:val="0"/>
      <w:marTop w:val="0"/>
      <w:marBottom w:val="0"/>
      <w:divBdr>
        <w:top w:val="none" w:sz="0" w:space="0" w:color="auto"/>
        <w:left w:val="none" w:sz="0" w:space="0" w:color="auto"/>
        <w:bottom w:val="none" w:sz="0" w:space="0" w:color="auto"/>
        <w:right w:val="none" w:sz="0" w:space="0" w:color="auto"/>
      </w:divBdr>
      <w:divsChild>
        <w:div w:id="1837381765">
          <w:marLeft w:val="0"/>
          <w:marRight w:val="0"/>
          <w:marTop w:val="0"/>
          <w:marBottom w:val="0"/>
          <w:divBdr>
            <w:top w:val="none" w:sz="0" w:space="0" w:color="auto"/>
            <w:left w:val="none" w:sz="0" w:space="0" w:color="auto"/>
            <w:bottom w:val="none" w:sz="0" w:space="0" w:color="auto"/>
            <w:right w:val="none" w:sz="0" w:space="0" w:color="auto"/>
          </w:divBdr>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lasses.usc.edu/term-20161/course/gsba-510/" TargetMode="External"/><Relationship Id="rId18" Type="http://schemas.openxmlformats.org/officeDocument/2006/relationships/hyperlink" Target="https://scampus.usc.edu/1100-behavior-violating-university-standards-and-appropriate-sanctions/" TargetMode="External"/><Relationship Id="rId26" Type="http://schemas.openxmlformats.org/officeDocument/2006/relationships/hyperlink" Target="http://emergency.usc.edu/" TargetMode="External"/><Relationship Id="rId3" Type="http://schemas.openxmlformats.org/officeDocument/2006/relationships/styles" Target="styles.xml"/><Relationship Id="rId21" Type="http://schemas.openxmlformats.org/officeDocument/2006/relationships/hyperlink" Target="http://capsnet.usc.edu/department/department-public-safety/online-forms/contact-u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xxx@marshall.usc.edu" TargetMode="External"/><Relationship Id="rId17" Type="http://schemas.openxmlformats.org/officeDocument/2006/relationships/hyperlink" Target="http://www.usc.edu/student-affairs/SJACS/" TargetMode="External"/><Relationship Id="rId25" Type="http://schemas.openxmlformats.org/officeDocument/2006/relationships/hyperlink" Target="http://sait.usc.edu/academicsupport/centerprograms/dsp/home_index.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mpus.usc.edu" TargetMode="External"/><Relationship Id="rId20" Type="http://schemas.openxmlformats.org/officeDocument/2006/relationships/hyperlink" Target="http://equity.usc.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asses.usc.edu/maps/?b=JKP" TargetMode="External"/><Relationship Id="rId24" Type="http://schemas.openxmlformats.org/officeDocument/2006/relationships/hyperlink" Target="http://dornsife.usc.edu/ali"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sc.edu/scampus" TargetMode="External"/><Relationship Id="rId23" Type="http://schemas.openxmlformats.org/officeDocument/2006/relationships/hyperlink" Target="mailto:sarc@usc.edu" TargetMode="External"/><Relationship Id="rId28" Type="http://schemas.openxmlformats.org/officeDocument/2006/relationships/header" Target="header1.xml"/><Relationship Id="rId10" Type="http://schemas.openxmlformats.org/officeDocument/2006/relationships/hyperlink" Target="http://classes.usc.edu/term-20161/session/033/%20" TargetMode="External"/><Relationship Id="rId19" Type="http://schemas.openxmlformats.org/officeDocument/2006/relationships/hyperlink" Target="http://policy.usc.edu/scientific-misconduct/"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lasses.usc.edu/term-20161/session/001/%20" TargetMode="External"/><Relationship Id="rId14" Type="http://schemas.openxmlformats.org/officeDocument/2006/relationships/hyperlink" Target="http://www.usc.edu/disability" TargetMode="External"/><Relationship Id="rId22" Type="http://schemas.openxmlformats.org/officeDocument/2006/relationships/hyperlink" Target="http://www.usc.edu/student-affairs/cwm/" TargetMode="External"/><Relationship Id="rId27" Type="http://schemas.openxmlformats.org/officeDocument/2006/relationships/hyperlink" Target="http://blackboard.usc.edu/"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B9903-D3F2-45AA-8344-023C443DD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4187</Words>
  <Characters>23871</Characters>
  <Application>Microsoft Office Word</Application>
  <DocSecurity>0</DocSecurity>
  <Lines>198</Lines>
  <Paragraphs>56</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Marketing Fundamentals - BUAD 307</vt:lpstr>
      <vt:lpstr>/</vt:lpstr>
      <vt:lpstr/>
      <vt:lpstr>Course Description</vt:lpstr>
      <vt:lpstr>Prerequisites and Recommended Preparation </vt:lpstr>
      <vt:lpstr/>
      <vt:lpstr>Grading Policies </vt:lpstr>
      <vt:lpstr>Students’ grades for this class will be determined by their relative performance</vt:lpstr>
      <vt:lpstr>Total raw maximum    	     510</vt:lpstr>
      <vt:lpstr>Raw scores may be adjusted by a percentage factor to reflect the difficulty of g</vt:lpstr>
      <vt:lpstr/>
      <vt:lpstr>Assignments and Grading Detail </vt:lpstr>
      <vt:lpstr/>
      <vt:lpstr>Quizzes and Exams</vt:lpstr>
      <vt:lpstr>Quizzes and exams will be closed book, closed notes. Students should bring penci</vt:lpstr>
      <vt:lpstr>Exams are non-cumulative.  The format may include multiple-choice questions, sho</vt:lpstr>
      <vt:lpstr>Quizzes and the Midterm Exams normally will be returned and discussed in the nex</vt:lpstr>
      <vt:lpstr>The 3 Quizzes in this class will be given around a week before each exam, during</vt:lpstr>
      <vt:lpstr>No make-up quizzes will be offered.  Instead, the lowest score on the 4 quizzes </vt:lpstr>
      <vt:lpstr>The Leventhal School of Accounting policy is that exams should not be missed unl</vt:lpstr>
      <vt:lpstr>However, if there is a serious emergency, the student provides proper documentat</vt:lpstr>
      <vt:lpstr>The final exam must be taken at the scheduled time unless an incomplete contract</vt:lpstr>
      <vt:lpstr>In-class Exercises  </vt:lpstr>
      <vt:lpstr>At various points during the semester, unannounced exercises will be introduced </vt:lpstr>
      <vt:lpstr>Team Assignment</vt:lpstr>
      <vt:lpstr>Teams of about 6 students will be selected on a systematic random basis by the i</vt:lpstr>
      <vt:lpstr/>
      <vt:lpstr>MARSHALL GUIDELINES</vt:lpstr>
      <vt:lpstr/>
      <vt:lpstr>Recordings  </vt:lpstr>
      <vt:lpstr>Academic Conduct </vt:lpstr>
    </vt:vector>
  </TitlesOfParts>
  <Company>University of Southern California</Company>
  <LinksUpToDate>false</LinksUpToDate>
  <CharactersWithSpaces>28002</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J</cp:lastModifiedBy>
  <cp:revision>2</cp:revision>
  <cp:lastPrinted>2016-01-09T00:09:00Z</cp:lastPrinted>
  <dcterms:created xsi:type="dcterms:W3CDTF">2016-01-11T00:09:00Z</dcterms:created>
  <dcterms:modified xsi:type="dcterms:W3CDTF">2016-01-11T00:09:00Z</dcterms:modified>
</cp:coreProperties>
</file>