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59AA2" w14:textId="27397AAE" w:rsidR="008D58DB" w:rsidRPr="000D4CC7" w:rsidRDefault="009D1D41" w:rsidP="009D1D41">
      <w:pPr>
        <w:pStyle w:val="Heading2"/>
        <w:rPr>
          <w:rFonts w:asciiTheme="majorHAnsi" w:hAnsiTheme="majorHAnsi"/>
          <w:color w:val="990000"/>
          <w:sz w:val="48"/>
          <w:szCs w:val="48"/>
        </w:rPr>
      </w:pPr>
      <w:r w:rsidRPr="000D4CC7">
        <w:rPr>
          <w:rFonts w:asciiTheme="majorHAnsi" w:hAnsiTheme="majorHAnsi"/>
          <w:noProof/>
          <w:sz w:val="28"/>
          <w:szCs w:val="28"/>
        </w:rPr>
        <w:drawing>
          <wp:anchor distT="0" distB="0" distL="114300" distR="114300" simplePos="0" relativeHeight="251660288" behindDoc="0" locked="0" layoutInCell="1" allowOverlap="1" wp14:anchorId="7DAE8C55" wp14:editId="40534315">
            <wp:simplePos x="0" y="0"/>
            <wp:positionH relativeFrom="column">
              <wp:posOffset>4526280</wp:posOffset>
            </wp:positionH>
            <wp:positionV relativeFrom="paragraph">
              <wp:posOffset>-19050</wp:posOffset>
            </wp:positionV>
            <wp:extent cx="1485007"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007"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42D">
        <w:rPr>
          <w:rFonts w:asciiTheme="majorHAnsi" w:hAnsiTheme="majorHAnsi"/>
          <w:color w:val="990000"/>
          <w:sz w:val="48"/>
          <w:szCs w:val="48"/>
        </w:rPr>
        <w:t>Data Warehouses</w:t>
      </w:r>
      <w:r w:rsidR="008D58DB" w:rsidRPr="000D4CC7">
        <w:rPr>
          <w:rFonts w:asciiTheme="majorHAnsi" w:hAnsiTheme="majorHAnsi"/>
          <w:color w:val="990000"/>
          <w:sz w:val="48"/>
          <w:szCs w:val="48"/>
        </w:rPr>
        <w:t xml:space="preserve"> </w:t>
      </w:r>
    </w:p>
    <w:p w14:paraId="13B72E5D" w14:textId="1FDD344C" w:rsidR="005B4B34" w:rsidRPr="000D4CC7" w:rsidRDefault="009D1D41" w:rsidP="008D58DB">
      <w:pPr>
        <w:pStyle w:val="Heading2"/>
        <w:rPr>
          <w:rFonts w:asciiTheme="majorHAnsi" w:hAnsiTheme="majorHAnsi"/>
          <w:b w:val="0"/>
          <w:color w:val="990000"/>
          <w:sz w:val="48"/>
          <w:szCs w:val="48"/>
        </w:rPr>
      </w:pPr>
      <w:r w:rsidRPr="000D4CC7">
        <w:rPr>
          <w:rFonts w:asciiTheme="majorHAnsi" w:hAnsiTheme="majorHAnsi"/>
          <w:b w:val="0"/>
          <w:sz w:val="28"/>
          <w:szCs w:val="28"/>
        </w:rPr>
        <w:t xml:space="preserve">ITP </w:t>
      </w:r>
      <w:r w:rsidR="002C742D">
        <w:rPr>
          <w:rFonts w:asciiTheme="majorHAnsi" w:hAnsiTheme="majorHAnsi"/>
          <w:b w:val="0"/>
          <w:sz w:val="28"/>
          <w:szCs w:val="28"/>
        </w:rPr>
        <w:t>487</w:t>
      </w:r>
      <w:r w:rsidRPr="000D4CC7">
        <w:rPr>
          <w:rFonts w:asciiTheme="majorHAnsi" w:hAnsiTheme="majorHAnsi"/>
          <w:b w:val="0"/>
          <w:sz w:val="28"/>
          <w:szCs w:val="28"/>
        </w:rPr>
        <w:t xml:space="preserve"> (</w:t>
      </w:r>
      <w:r w:rsidR="002C742D">
        <w:rPr>
          <w:rFonts w:asciiTheme="majorHAnsi" w:hAnsiTheme="majorHAnsi"/>
          <w:b w:val="0"/>
          <w:sz w:val="28"/>
          <w:szCs w:val="28"/>
        </w:rPr>
        <w:t>3</w:t>
      </w:r>
      <w:r w:rsidRPr="000D4CC7">
        <w:rPr>
          <w:rFonts w:asciiTheme="majorHAnsi" w:hAnsiTheme="majorHAnsi"/>
          <w:b w:val="0"/>
          <w:sz w:val="28"/>
          <w:szCs w:val="28"/>
        </w:rPr>
        <w:t xml:space="preserve"> Units)</w:t>
      </w:r>
      <w:r w:rsidR="002C742D">
        <w:rPr>
          <w:rFonts w:asciiTheme="majorHAnsi" w:hAnsiTheme="majorHAnsi"/>
          <w:b w:val="0"/>
          <w:sz w:val="28"/>
          <w:szCs w:val="28"/>
        </w:rPr>
        <w:t xml:space="preserve"> – </w:t>
      </w:r>
      <w:r w:rsidR="00A9644F">
        <w:rPr>
          <w:rFonts w:asciiTheme="majorHAnsi" w:hAnsiTheme="majorHAnsi"/>
          <w:b w:val="0"/>
          <w:sz w:val="28"/>
          <w:szCs w:val="28"/>
        </w:rPr>
        <w:t>Spring 2018</w:t>
      </w:r>
    </w:p>
    <w:p w14:paraId="757A5510" w14:textId="77777777" w:rsidR="009D1D41" w:rsidRPr="000D4CC7" w:rsidRDefault="009D1D41" w:rsidP="009D1D41">
      <w:pPr>
        <w:rPr>
          <w:rFonts w:asciiTheme="majorHAnsi" w:hAnsiTheme="majorHAnsi"/>
          <w:sz w:val="28"/>
          <w:szCs w:val="28"/>
        </w:rPr>
      </w:pPr>
      <w:r w:rsidRPr="000D4CC7">
        <w:rPr>
          <w:rFonts w:asciiTheme="majorHAnsi" w:hAnsiTheme="majorHAnsi"/>
          <w:noProof/>
          <w:sz w:val="22"/>
        </w:rPr>
        <mc:AlternateContent>
          <mc:Choice Requires="wps">
            <w:drawing>
              <wp:anchor distT="0" distB="0" distL="114300" distR="114300" simplePos="0" relativeHeight="251659264" behindDoc="0" locked="0" layoutInCell="1" allowOverlap="1" wp14:anchorId="43E8577F" wp14:editId="43718CA3">
                <wp:simplePos x="0" y="0"/>
                <wp:positionH relativeFrom="column">
                  <wp:posOffset>0</wp:posOffset>
                </wp:positionH>
                <wp:positionV relativeFrom="paragraph">
                  <wp:posOffset>96520</wp:posOffset>
                </wp:positionV>
                <wp:extent cx="4000500" cy="0"/>
                <wp:effectExtent l="0" t="25400" r="1270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0" cy="0"/>
                        </a:xfrm>
                        <a:prstGeom prst="line">
                          <a:avLst/>
                        </a:prstGeom>
                        <a:noFill/>
                        <a:ln w="38100">
                          <a:solidFill>
                            <a:srgbClr val="99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587FE14"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6pt" to="3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" strokecolor="#900" strokeweight="3pt"/>
            </w:pict>
          </mc:Fallback>
        </mc:AlternateContent>
      </w:r>
    </w:p>
    <w:p w14:paraId="711E3840" w14:textId="77777777" w:rsidR="009D1D41" w:rsidRPr="000D4CC7" w:rsidRDefault="009D1D41" w:rsidP="009D1D41">
      <w:pPr>
        <w:rPr>
          <w:rFonts w:asciiTheme="majorHAnsi" w:hAnsiTheme="majorHAnsi"/>
          <w:b/>
          <w:color w:val="990000"/>
          <w:sz w:val="28"/>
          <w:szCs w:val="28"/>
        </w:rPr>
      </w:pPr>
    </w:p>
    <w:p w14:paraId="1421F2E4" w14:textId="77777777" w:rsidR="006B52A1" w:rsidRDefault="009D1D41" w:rsidP="006B52A1">
      <w:pPr>
        <w:rPr>
          <w:rFonts w:asciiTheme="majorHAnsi" w:hAnsiTheme="majorHAnsi"/>
          <w:b/>
          <w:color w:val="990000"/>
          <w:sz w:val="32"/>
          <w:szCs w:val="32"/>
        </w:rPr>
      </w:pPr>
      <w:r w:rsidRPr="000D4CC7">
        <w:rPr>
          <w:rFonts w:asciiTheme="majorHAnsi" w:hAnsiTheme="majorHAnsi"/>
          <w:b/>
          <w:color w:val="990000"/>
          <w:sz w:val="32"/>
          <w:szCs w:val="32"/>
        </w:rPr>
        <w:t>Course Description</w:t>
      </w:r>
    </w:p>
    <w:p w14:paraId="4EA772A2" w14:textId="77777777" w:rsidR="003B075B" w:rsidRDefault="00012AF6" w:rsidP="00012AF6">
      <w:pPr>
        <w:rPr>
          <w:rFonts w:ascii="Calibri" w:hAnsi="Calibri" w:cs="Calibri"/>
          <w:sz w:val="22"/>
          <w:szCs w:val="22"/>
        </w:rPr>
      </w:pPr>
      <w:r w:rsidRPr="00012AF6">
        <w:rPr>
          <w:rFonts w:ascii="Calibri" w:hAnsi="Calibri" w:cs="Calibri"/>
          <w:sz w:val="22"/>
          <w:szCs w:val="22"/>
        </w:rPr>
        <w:t>While the increased capacity and availability of data gathering and storage systems have allowed enterprises to store more information than ever before, most organizations still lack the ability to effectively consolidate, arrange and analyze this vast amount of data. “Big Data” analytics has become a highly sought</w:t>
      </w:r>
      <w:r>
        <w:rPr>
          <w:rFonts w:ascii="Calibri" w:hAnsi="Calibri" w:cs="Calibri"/>
          <w:sz w:val="22"/>
          <w:szCs w:val="22"/>
        </w:rPr>
        <w:t>-</w:t>
      </w:r>
      <w:r w:rsidRPr="00012AF6">
        <w:rPr>
          <w:rFonts w:ascii="Calibri" w:hAnsi="Calibri" w:cs="Calibri"/>
          <w:sz w:val="22"/>
          <w:szCs w:val="22"/>
        </w:rPr>
        <w:t xml:space="preserve">after skill in business, engineering, services, science, health and other industries. </w:t>
      </w:r>
    </w:p>
    <w:p w14:paraId="152DD6E7" w14:textId="77777777" w:rsidR="003B075B" w:rsidRDefault="003B075B" w:rsidP="00012AF6">
      <w:pPr>
        <w:rPr>
          <w:rFonts w:ascii="Calibri" w:hAnsi="Calibri" w:cs="Calibri"/>
          <w:sz w:val="22"/>
          <w:szCs w:val="22"/>
        </w:rPr>
      </w:pPr>
    </w:p>
    <w:p w14:paraId="4D72FC23" w14:textId="69B4AC93" w:rsidR="00A80733" w:rsidRPr="00012AF6" w:rsidRDefault="00012AF6" w:rsidP="00012AF6">
      <w:pPr>
        <w:rPr>
          <w:rFonts w:ascii="Calibri" w:hAnsi="Calibri" w:cs="Calibri"/>
          <w:sz w:val="22"/>
          <w:szCs w:val="22"/>
        </w:rPr>
      </w:pPr>
      <w:r w:rsidRPr="00012AF6">
        <w:rPr>
          <w:rFonts w:ascii="Calibri" w:hAnsi="Calibri" w:cs="Calibri"/>
          <w:sz w:val="22"/>
          <w:szCs w:val="22"/>
        </w:rPr>
        <w:t>This course will explore the theory and practice of two major areas</w:t>
      </w:r>
      <w:r w:rsidR="003B075B">
        <w:rPr>
          <w:rFonts w:ascii="Calibri" w:hAnsi="Calibri" w:cs="Calibri"/>
          <w:sz w:val="22"/>
          <w:szCs w:val="22"/>
        </w:rPr>
        <w:t>:</w:t>
      </w:r>
    </w:p>
    <w:p w14:paraId="28BC7915" w14:textId="16CF593B" w:rsidR="00012AF6" w:rsidRPr="00E947AB" w:rsidRDefault="00012AF6" w:rsidP="00E947AB">
      <w:pPr>
        <w:pStyle w:val="ListParagraph"/>
        <w:numPr>
          <w:ilvl w:val="0"/>
          <w:numId w:val="32"/>
        </w:numPr>
        <w:ind w:left="720" w:hanging="360"/>
        <w:rPr>
          <w:rFonts w:ascii="Calibri" w:hAnsi="Calibri" w:cs="Calibri"/>
          <w:sz w:val="22"/>
          <w:szCs w:val="22"/>
        </w:rPr>
      </w:pPr>
      <w:r w:rsidRPr="00E947AB">
        <w:rPr>
          <w:rFonts w:ascii="Calibri" w:hAnsi="Calibri" w:cs="Calibri"/>
          <w:sz w:val="22"/>
          <w:szCs w:val="22"/>
        </w:rPr>
        <w:t>Data warehouses for Enterprises</w:t>
      </w:r>
    </w:p>
    <w:p w14:paraId="5D1C21BB" w14:textId="775C0C15" w:rsidR="006B52A1" w:rsidRPr="00E947AB" w:rsidRDefault="00012AF6" w:rsidP="00E947AB">
      <w:pPr>
        <w:pStyle w:val="ListParagraph"/>
        <w:numPr>
          <w:ilvl w:val="0"/>
          <w:numId w:val="32"/>
        </w:numPr>
        <w:ind w:left="720" w:hanging="360"/>
        <w:rPr>
          <w:rFonts w:ascii="Calibri" w:hAnsi="Calibri" w:cs="Calibri"/>
          <w:sz w:val="22"/>
          <w:szCs w:val="22"/>
        </w:rPr>
      </w:pPr>
      <w:r w:rsidRPr="00E947AB">
        <w:rPr>
          <w:rFonts w:ascii="Calibri" w:hAnsi="Calibri" w:cs="Calibri"/>
          <w:sz w:val="22"/>
          <w:szCs w:val="22"/>
        </w:rPr>
        <w:t>Business Intelligence for Enterprise Resource Planning Systems (ERP)</w:t>
      </w:r>
    </w:p>
    <w:p w14:paraId="72CC329D" w14:textId="66C9FBE0" w:rsidR="003B075B" w:rsidRPr="005C60AF" w:rsidRDefault="003B075B" w:rsidP="00012AF6">
      <w:pPr>
        <w:rPr>
          <w:rFonts w:asciiTheme="majorHAnsi" w:hAnsiTheme="majorHAnsi"/>
          <w:b/>
          <w:color w:val="990000"/>
          <w:sz w:val="22"/>
          <w:szCs w:val="22"/>
        </w:rPr>
      </w:pPr>
    </w:p>
    <w:p w14:paraId="61E0CB1B" w14:textId="07DCB6DC" w:rsidR="006B52A1" w:rsidRPr="000D4CC7" w:rsidRDefault="009D1D41" w:rsidP="009D1D41">
      <w:pPr>
        <w:rPr>
          <w:rFonts w:asciiTheme="majorHAnsi" w:hAnsiTheme="majorHAnsi"/>
          <w:b/>
          <w:color w:val="990000"/>
          <w:sz w:val="32"/>
          <w:szCs w:val="32"/>
        </w:rPr>
      </w:pPr>
      <w:r w:rsidRPr="000D4CC7">
        <w:rPr>
          <w:rFonts w:asciiTheme="majorHAnsi" w:hAnsiTheme="majorHAnsi"/>
          <w:b/>
          <w:color w:val="990000"/>
          <w:sz w:val="32"/>
          <w:szCs w:val="32"/>
        </w:rPr>
        <w:t>Objectives</w:t>
      </w:r>
    </w:p>
    <w:p w14:paraId="06ED9E48" w14:textId="77777777" w:rsidR="003809F9" w:rsidRPr="003809F9" w:rsidRDefault="003809F9" w:rsidP="003809F9">
      <w:pPr>
        <w:rPr>
          <w:rFonts w:ascii="Calibri" w:hAnsi="Calibri" w:cs="Calibri"/>
          <w:sz w:val="22"/>
          <w:szCs w:val="22"/>
        </w:rPr>
      </w:pPr>
      <w:r w:rsidRPr="003809F9">
        <w:rPr>
          <w:rFonts w:ascii="Calibri" w:hAnsi="Calibri" w:cs="Calibri"/>
          <w:sz w:val="22"/>
          <w:szCs w:val="22"/>
        </w:rPr>
        <w:t xml:space="preserve">After completing the course, students will be able to </w:t>
      </w:r>
    </w:p>
    <w:p w14:paraId="452DA975" w14:textId="77777777" w:rsidR="00D15B99" w:rsidRDefault="00D15B99" w:rsidP="003809F9">
      <w:pPr>
        <w:pStyle w:val="ListParagraph"/>
        <w:numPr>
          <w:ilvl w:val="0"/>
          <w:numId w:val="30"/>
        </w:numPr>
        <w:rPr>
          <w:rFonts w:ascii="Calibri" w:hAnsi="Calibri" w:cs="Calibri"/>
          <w:sz w:val="22"/>
          <w:szCs w:val="22"/>
        </w:rPr>
      </w:pPr>
      <w:r>
        <w:rPr>
          <w:rFonts w:ascii="Calibri" w:hAnsi="Calibri" w:cs="Calibri"/>
          <w:sz w:val="22"/>
          <w:szCs w:val="22"/>
        </w:rPr>
        <w:t>Describe what data analytics is and why it is important</w:t>
      </w:r>
    </w:p>
    <w:p w14:paraId="64DDD445" w14:textId="26F5F7BC" w:rsidR="003809F9" w:rsidRPr="003809F9" w:rsidRDefault="003809F9" w:rsidP="003809F9">
      <w:pPr>
        <w:pStyle w:val="ListParagraph"/>
        <w:numPr>
          <w:ilvl w:val="0"/>
          <w:numId w:val="30"/>
        </w:numPr>
        <w:rPr>
          <w:rFonts w:ascii="Calibri" w:hAnsi="Calibri" w:cs="Calibri"/>
          <w:sz w:val="22"/>
          <w:szCs w:val="22"/>
        </w:rPr>
      </w:pPr>
      <w:r w:rsidRPr="003809F9">
        <w:rPr>
          <w:rFonts w:ascii="Calibri" w:hAnsi="Calibri" w:cs="Calibri"/>
          <w:sz w:val="22"/>
          <w:szCs w:val="22"/>
        </w:rPr>
        <w:t>Describe the components of an Enterprise data warehouse</w:t>
      </w:r>
    </w:p>
    <w:p w14:paraId="2D254A09" w14:textId="77777777" w:rsidR="003809F9" w:rsidRPr="003809F9" w:rsidRDefault="003809F9" w:rsidP="003809F9">
      <w:pPr>
        <w:pStyle w:val="ListParagraph"/>
        <w:numPr>
          <w:ilvl w:val="0"/>
          <w:numId w:val="30"/>
        </w:numPr>
        <w:rPr>
          <w:rFonts w:ascii="Calibri" w:hAnsi="Calibri" w:cs="Calibri"/>
          <w:sz w:val="22"/>
          <w:szCs w:val="22"/>
        </w:rPr>
      </w:pPr>
      <w:r w:rsidRPr="003809F9">
        <w:rPr>
          <w:rFonts w:ascii="Calibri" w:hAnsi="Calibri" w:cs="Calibri"/>
          <w:sz w:val="22"/>
          <w:szCs w:val="22"/>
        </w:rPr>
        <w:t>Model the relational database required for an enterprise data warehouse</w:t>
      </w:r>
    </w:p>
    <w:p w14:paraId="0A96157D" w14:textId="77777777" w:rsidR="003809F9" w:rsidRPr="003809F9" w:rsidRDefault="003809F9" w:rsidP="003809F9">
      <w:pPr>
        <w:pStyle w:val="ListParagraph"/>
        <w:numPr>
          <w:ilvl w:val="0"/>
          <w:numId w:val="30"/>
        </w:numPr>
        <w:rPr>
          <w:rFonts w:ascii="Calibri" w:hAnsi="Calibri" w:cs="Calibri"/>
          <w:sz w:val="22"/>
          <w:szCs w:val="22"/>
        </w:rPr>
      </w:pPr>
      <w:r w:rsidRPr="003809F9">
        <w:rPr>
          <w:rFonts w:ascii="Calibri" w:hAnsi="Calibri" w:cs="Calibri"/>
          <w:sz w:val="22"/>
          <w:szCs w:val="22"/>
        </w:rPr>
        <w:t>Extract, cleanse, consolidated, and transform heterogeneous data into a single enterprise data warehouse</w:t>
      </w:r>
    </w:p>
    <w:p w14:paraId="3AC30433" w14:textId="77777777" w:rsidR="003809F9" w:rsidRPr="003809F9" w:rsidRDefault="003809F9" w:rsidP="003809F9">
      <w:pPr>
        <w:pStyle w:val="ListParagraph"/>
        <w:numPr>
          <w:ilvl w:val="0"/>
          <w:numId w:val="30"/>
        </w:numPr>
        <w:rPr>
          <w:rFonts w:ascii="Calibri" w:hAnsi="Calibri" w:cs="Calibri"/>
          <w:sz w:val="22"/>
          <w:szCs w:val="22"/>
        </w:rPr>
      </w:pPr>
      <w:r w:rsidRPr="003809F9">
        <w:rPr>
          <w:rFonts w:ascii="Calibri" w:hAnsi="Calibri" w:cs="Calibri"/>
          <w:sz w:val="22"/>
          <w:szCs w:val="22"/>
        </w:rPr>
        <w:t>Analyze data to generate information and knowledge that lead to informed decisions for businesses</w:t>
      </w:r>
    </w:p>
    <w:p w14:paraId="6684DD4F" w14:textId="6630697E" w:rsidR="003809F9" w:rsidRPr="003809F9" w:rsidRDefault="003809F9" w:rsidP="003809F9">
      <w:pPr>
        <w:pStyle w:val="ListParagraph"/>
        <w:numPr>
          <w:ilvl w:val="0"/>
          <w:numId w:val="30"/>
        </w:numPr>
        <w:rPr>
          <w:rFonts w:ascii="Calibri" w:hAnsi="Calibri" w:cs="Calibri"/>
          <w:sz w:val="22"/>
          <w:szCs w:val="22"/>
        </w:rPr>
      </w:pPr>
      <w:r w:rsidRPr="003809F9">
        <w:rPr>
          <w:rFonts w:ascii="Calibri" w:hAnsi="Calibri" w:cs="Calibri"/>
          <w:sz w:val="22"/>
          <w:szCs w:val="22"/>
        </w:rPr>
        <w:t>Author enterprise dashboards that are used to summarize and visualize data in a way that supports insight into trends. Also</w:t>
      </w:r>
      <w:r w:rsidR="005D1978">
        <w:rPr>
          <w:rFonts w:ascii="Calibri" w:hAnsi="Calibri" w:cs="Calibri"/>
          <w:sz w:val="22"/>
          <w:szCs w:val="22"/>
        </w:rPr>
        <w:t>,</w:t>
      </w:r>
      <w:r w:rsidRPr="003809F9">
        <w:rPr>
          <w:rFonts w:ascii="Calibri" w:hAnsi="Calibri" w:cs="Calibri"/>
          <w:sz w:val="22"/>
          <w:szCs w:val="22"/>
        </w:rPr>
        <w:t xml:space="preserve"> the ability to perform “what-if” analysis in real time.</w:t>
      </w:r>
    </w:p>
    <w:p w14:paraId="122B162A" w14:textId="77777777" w:rsidR="003809F9" w:rsidRPr="003809F9" w:rsidRDefault="003809F9" w:rsidP="003809F9">
      <w:pPr>
        <w:pStyle w:val="ListParagraph"/>
        <w:numPr>
          <w:ilvl w:val="0"/>
          <w:numId w:val="30"/>
        </w:numPr>
        <w:rPr>
          <w:rFonts w:ascii="Calibri" w:hAnsi="Calibri" w:cs="Calibri"/>
          <w:sz w:val="22"/>
          <w:szCs w:val="22"/>
        </w:rPr>
      </w:pPr>
      <w:r w:rsidRPr="003809F9">
        <w:rPr>
          <w:rFonts w:ascii="Calibri" w:hAnsi="Calibri" w:cs="Calibri"/>
          <w:sz w:val="22"/>
          <w:szCs w:val="22"/>
        </w:rPr>
        <w:t>Show how ERP business intelligence can be derived from data warehouses</w:t>
      </w:r>
    </w:p>
    <w:p w14:paraId="19FE0368" w14:textId="77777777" w:rsidR="003809F9" w:rsidRPr="003809F9" w:rsidRDefault="003809F9" w:rsidP="003809F9">
      <w:pPr>
        <w:pStyle w:val="ListParagraph"/>
        <w:numPr>
          <w:ilvl w:val="0"/>
          <w:numId w:val="30"/>
        </w:numPr>
        <w:rPr>
          <w:rFonts w:ascii="Calibri" w:hAnsi="Calibri" w:cs="Calibri"/>
          <w:sz w:val="22"/>
          <w:szCs w:val="22"/>
        </w:rPr>
      </w:pPr>
      <w:r w:rsidRPr="003809F9">
        <w:rPr>
          <w:rFonts w:ascii="Calibri" w:hAnsi="Calibri" w:cs="Calibri"/>
          <w:sz w:val="22"/>
          <w:szCs w:val="22"/>
        </w:rPr>
        <w:t>Create standard reports for business users</w:t>
      </w:r>
    </w:p>
    <w:p w14:paraId="312EA318" w14:textId="4D6880BE" w:rsidR="00E25CFD" w:rsidRDefault="003809F9" w:rsidP="003809F9">
      <w:pPr>
        <w:pStyle w:val="ListParagraph"/>
        <w:numPr>
          <w:ilvl w:val="0"/>
          <w:numId w:val="30"/>
        </w:numPr>
        <w:rPr>
          <w:rFonts w:ascii="Calibri" w:hAnsi="Calibri" w:cs="Calibri"/>
          <w:sz w:val="22"/>
          <w:szCs w:val="22"/>
        </w:rPr>
      </w:pPr>
      <w:r w:rsidRPr="003809F9">
        <w:rPr>
          <w:rFonts w:ascii="Calibri" w:hAnsi="Calibri" w:cs="Calibri"/>
          <w:sz w:val="22"/>
          <w:szCs w:val="22"/>
        </w:rPr>
        <w:t>Derive insightful trends using data mining techniques</w:t>
      </w:r>
    </w:p>
    <w:p w14:paraId="3D1FE260" w14:textId="1589E722" w:rsidR="001F64C3" w:rsidRDefault="001F64C3" w:rsidP="001F64C3">
      <w:pPr>
        <w:rPr>
          <w:rFonts w:ascii="Calibri" w:hAnsi="Calibri" w:cs="Calibri"/>
          <w:sz w:val="22"/>
          <w:szCs w:val="22"/>
        </w:rPr>
      </w:pPr>
    </w:p>
    <w:p w14:paraId="1BF7ED93" w14:textId="1D3BDD5F" w:rsidR="00FA14AC" w:rsidRPr="000D4CC7" w:rsidRDefault="00FA14AC" w:rsidP="00FA14AC">
      <w:pPr>
        <w:rPr>
          <w:rFonts w:asciiTheme="majorHAnsi" w:hAnsiTheme="majorHAnsi"/>
          <w:b/>
          <w:color w:val="990000"/>
          <w:sz w:val="32"/>
          <w:szCs w:val="32"/>
        </w:rPr>
      </w:pPr>
      <w:r>
        <w:rPr>
          <w:rFonts w:asciiTheme="majorHAnsi" w:hAnsiTheme="majorHAnsi"/>
          <w:b/>
          <w:color w:val="990000"/>
          <w:sz w:val="32"/>
          <w:szCs w:val="32"/>
        </w:rPr>
        <w:t>Concepts</w:t>
      </w:r>
    </w:p>
    <w:p w14:paraId="5E2C6CFF" w14:textId="04EE92CE" w:rsidR="001F64C3" w:rsidRPr="001F64C3" w:rsidRDefault="001F64C3" w:rsidP="001F64C3">
      <w:pPr>
        <w:rPr>
          <w:rFonts w:ascii="Calibri" w:hAnsi="Calibri" w:cs="Calibri"/>
          <w:sz w:val="22"/>
          <w:szCs w:val="22"/>
        </w:rPr>
      </w:pPr>
      <w:r w:rsidRPr="001F64C3">
        <w:rPr>
          <w:rFonts w:ascii="Calibri" w:hAnsi="Calibri" w:cs="Calibri"/>
          <w:i/>
          <w:sz w:val="22"/>
          <w:szCs w:val="22"/>
        </w:rPr>
        <w:t>Enterprise Data warehouses</w:t>
      </w:r>
      <w:r w:rsidRPr="001F64C3">
        <w:rPr>
          <w:rFonts w:ascii="Calibri" w:hAnsi="Calibri" w:cs="Calibri"/>
          <w:sz w:val="22"/>
          <w:szCs w:val="22"/>
        </w:rPr>
        <w:t xml:space="preserve"> aim at physically framing multiple sources of data (e.g., databases and file collections) in an architecture that requires the mapping of data from one or more operational data sources to a target database management system (DBMS, e.g., Oracle) that supports the many decision</w:t>
      </w:r>
      <w:r w:rsidR="00412732">
        <w:rPr>
          <w:rFonts w:ascii="Calibri" w:hAnsi="Calibri" w:cs="Calibri"/>
          <w:sz w:val="22"/>
          <w:szCs w:val="22"/>
        </w:rPr>
        <w:t>-</w:t>
      </w:r>
      <w:r w:rsidRPr="001F64C3">
        <w:rPr>
          <w:rFonts w:ascii="Calibri" w:hAnsi="Calibri" w:cs="Calibri"/>
          <w:sz w:val="22"/>
          <w:szCs w:val="22"/>
        </w:rPr>
        <w:t xml:space="preserve">making processes and business intelligence (BI) systems of an enterprise. </w:t>
      </w:r>
    </w:p>
    <w:p w14:paraId="695E6965" w14:textId="77777777" w:rsidR="001F64C3" w:rsidRPr="001F64C3" w:rsidRDefault="001F64C3" w:rsidP="001F64C3">
      <w:pPr>
        <w:rPr>
          <w:rFonts w:ascii="Calibri" w:hAnsi="Calibri" w:cs="Calibri"/>
          <w:sz w:val="22"/>
          <w:szCs w:val="22"/>
        </w:rPr>
      </w:pPr>
    </w:p>
    <w:p w14:paraId="6674AF8F" w14:textId="34974A41" w:rsidR="003C7C8E" w:rsidRDefault="001F64C3" w:rsidP="001F64C3">
      <w:pPr>
        <w:rPr>
          <w:rFonts w:ascii="Calibri" w:hAnsi="Calibri" w:cs="Calibri"/>
          <w:sz w:val="22"/>
          <w:szCs w:val="22"/>
        </w:rPr>
      </w:pPr>
      <w:r w:rsidRPr="00EA1E45">
        <w:rPr>
          <w:rFonts w:ascii="Calibri" w:hAnsi="Calibri" w:cs="Calibri"/>
          <w:i/>
          <w:sz w:val="22"/>
          <w:szCs w:val="22"/>
        </w:rPr>
        <w:t>Business Intelligence</w:t>
      </w:r>
      <w:r w:rsidRPr="001F64C3">
        <w:rPr>
          <w:rFonts w:ascii="Calibri" w:hAnsi="Calibri" w:cs="Calibri"/>
          <w:sz w:val="22"/>
          <w:szCs w:val="22"/>
        </w:rPr>
        <w:t xml:space="preserve"> for ERP is the user-centered process of exploring data, data relationships and trends - thereby helping to improve overall decision making for enterprises. This involves an iterative process of accessing data (ideally stored in the enterprise data warehouse) and analyzing it, thereby deriving insights, drawing conclusions and communicating findings.</w:t>
      </w:r>
    </w:p>
    <w:p w14:paraId="2B085CAE" w14:textId="77777777" w:rsidR="003C7C8E" w:rsidRDefault="003C7C8E">
      <w:pPr>
        <w:rPr>
          <w:rFonts w:ascii="Calibri" w:hAnsi="Calibri" w:cs="Calibri"/>
          <w:sz w:val="22"/>
          <w:szCs w:val="22"/>
        </w:rPr>
      </w:pPr>
      <w:r>
        <w:rPr>
          <w:rFonts w:ascii="Calibri" w:hAnsi="Calibri" w:cs="Calibri"/>
          <w:sz w:val="22"/>
          <w:szCs w:val="22"/>
        </w:rPr>
        <w:br w:type="page"/>
      </w:r>
    </w:p>
    <w:p w14:paraId="59A546BB" w14:textId="77777777" w:rsidR="001F64C3" w:rsidRPr="001F64C3" w:rsidRDefault="001F64C3" w:rsidP="001F64C3">
      <w:pPr>
        <w:rPr>
          <w:rFonts w:ascii="Calibri" w:hAnsi="Calibri" w:cs="Calibri"/>
          <w:sz w:val="22"/>
          <w:szCs w:val="22"/>
        </w:rPr>
      </w:pPr>
    </w:p>
    <w:p w14:paraId="5B866445" w14:textId="30AFA76D" w:rsidR="003809F9" w:rsidRDefault="003809F9" w:rsidP="003809F9">
      <w:pPr>
        <w:rPr>
          <w:rFonts w:asciiTheme="majorHAnsi" w:hAnsiTheme="majorHAnsi"/>
          <w:color w:val="000000" w:themeColor="text1"/>
          <w:sz w:val="22"/>
        </w:rPr>
      </w:pPr>
    </w:p>
    <w:p w14:paraId="3EEEBB51" w14:textId="53254F77" w:rsidR="00F238C0" w:rsidRPr="000D4CC7" w:rsidRDefault="00F238C0" w:rsidP="00F238C0">
      <w:pPr>
        <w:rPr>
          <w:rFonts w:asciiTheme="majorHAnsi" w:hAnsiTheme="majorHAnsi"/>
          <w:b/>
          <w:color w:val="990000"/>
          <w:sz w:val="32"/>
          <w:szCs w:val="32"/>
        </w:rPr>
      </w:pPr>
      <w:r>
        <w:rPr>
          <w:rFonts w:asciiTheme="majorHAnsi" w:hAnsiTheme="majorHAnsi"/>
          <w:b/>
          <w:color w:val="990000"/>
          <w:sz w:val="32"/>
          <w:szCs w:val="32"/>
        </w:rPr>
        <w:t>ERP System</w:t>
      </w:r>
    </w:p>
    <w:p w14:paraId="628F2DB2" w14:textId="77777777" w:rsidR="00F238C0" w:rsidRPr="00F238C0" w:rsidRDefault="00F238C0" w:rsidP="00F238C0">
      <w:pPr>
        <w:rPr>
          <w:rFonts w:asciiTheme="majorHAnsi" w:hAnsiTheme="majorHAnsi"/>
          <w:color w:val="000000" w:themeColor="text1"/>
          <w:sz w:val="22"/>
        </w:rPr>
      </w:pPr>
      <w:r w:rsidRPr="00F238C0">
        <w:rPr>
          <w:rFonts w:asciiTheme="majorHAnsi" w:hAnsiTheme="majorHAnsi"/>
          <w:color w:val="000000" w:themeColor="text1"/>
          <w:sz w:val="22"/>
        </w:rPr>
        <w:t xml:space="preserve">SAP is the leading vendor of Enterprise Resource Planning Systems in the world. ITP/USC has a </w:t>
      </w:r>
      <w:r w:rsidRPr="00604011">
        <w:rPr>
          <w:rFonts w:asciiTheme="majorHAnsi" w:hAnsiTheme="majorHAnsi"/>
          <w:i/>
          <w:color w:val="000000" w:themeColor="text1"/>
          <w:sz w:val="22"/>
        </w:rPr>
        <w:t>University Academic Alliance</w:t>
      </w:r>
      <w:r w:rsidRPr="00F238C0">
        <w:rPr>
          <w:rFonts w:asciiTheme="majorHAnsi" w:hAnsiTheme="majorHAnsi"/>
          <w:color w:val="000000" w:themeColor="text1"/>
          <w:sz w:val="22"/>
        </w:rPr>
        <w:t xml:space="preserve"> with SAP America for the past 19 years. Several ITP courses utilize the SAP system as a tool and platform for class projects and homework.</w:t>
      </w:r>
    </w:p>
    <w:p w14:paraId="29D901F9" w14:textId="77777777" w:rsidR="00F238C0" w:rsidRPr="00F238C0" w:rsidRDefault="00F238C0" w:rsidP="00F238C0">
      <w:pPr>
        <w:rPr>
          <w:rFonts w:asciiTheme="majorHAnsi" w:hAnsiTheme="majorHAnsi"/>
          <w:color w:val="000000" w:themeColor="text1"/>
          <w:sz w:val="22"/>
        </w:rPr>
      </w:pPr>
    </w:p>
    <w:p w14:paraId="5DB6CEE5" w14:textId="60BF0770" w:rsidR="00F238C0" w:rsidRDefault="00F238C0" w:rsidP="00F238C0">
      <w:pPr>
        <w:rPr>
          <w:rFonts w:asciiTheme="majorHAnsi" w:hAnsiTheme="majorHAnsi"/>
          <w:color w:val="000000" w:themeColor="text1"/>
          <w:sz w:val="22"/>
        </w:rPr>
      </w:pPr>
      <w:r w:rsidRPr="00F238C0">
        <w:rPr>
          <w:rFonts w:asciiTheme="majorHAnsi" w:hAnsiTheme="majorHAnsi"/>
          <w:color w:val="000000" w:themeColor="text1"/>
          <w:sz w:val="22"/>
        </w:rPr>
        <w:t>ITP 487 uses the SAP BW (Business Information Warehouse) tool extensively. All projects and exercises are conducted within the system. Students have the prerequisite exposure to SAP in their prior class. The data that is analyzed in ITP 487 comes from SAP ERP which is a transactional system. The tight integration of data between SAP ERP and SAP BW is key to skill building exercises in the course.</w:t>
      </w:r>
    </w:p>
    <w:p w14:paraId="4CCA9AC2" w14:textId="3321D956" w:rsidR="00F238C0" w:rsidRPr="00750042" w:rsidRDefault="00F238C0" w:rsidP="00F238C0">
      <w:pPr>
        <w:rPr>
          <w:rFonts w:asciiTheme="majorHAnsi" w:hAnsiTheme="majorHAnsi"/>
          <w:color w:val="000000" w:themeColor="text1"/>
          <w:sz w:val="22"/>
        </w:rPr>
      </w:pPr>
    </w:p>
    <w:p w14:paraId="3EB48838" w14:textId="77777777" w:rsidR="009D1D41" w:rsidRPr="000D4CC7" w:rsidRDefault="009D1D41" w:rsidP="009D1D41">
      <w:pPr>
        <w:rPr>
          <w:rFonts w:asciiTheme="majorHAnsi" w:hAnsiTheme="majorHAnsi"/>
          <w:b/>
          <w:color w:val="990000"/>
          <w:sz w:val="32"/>
          <w:szCs w:val="32"/>
        </w:rPr>
      </w:pPr>
      <w:r w:rsidRPr="000D4CC7">
        <w:rPr>
          <w:rFonts w:asciiTheme="majorHAnsi" w:hAnsiTheme="majorHAnsi"/>
          <w:b/>
          <w:color w:val="990000"/>
          <w:sz w:val="32"/>
          <w:szCs w:val="32"/>
        </w:rPr>
        <w:t>Prerequisites</w:t>
      </w:r>
    </w:p>
    <w:p w14:paraId="2EDAA549" w14:textId="57041A80" w:rsidR="009D1D41" w:rsidRPr="000D4CC7" w:rsidRDefault="000F3BA4" w:rsidP="009D1D41">
      <w:pPr>
        <w:rPr>
          <w:rFonts w:asciiTheme="majorHAnsi" w:hAnsiTheme="majorHAnsi"/>
          <w:color w:val="000000" w:themeColor="text1"/>
          <w:sz w:val="22"/>
        </w:rPr>
      </w:pPr>
      <w:r>
        <w:rPr>
          <w:rFonts w:asciiTheme="majorHAnsi" w:hAnsiTheme="majorHAnsi"/>
          <w:color w:val="000000" w:themeColor="text1"/>
          <w:sz w:val="22"/>
        </w:rPr>
        <w:t>ITP 320 or ITP 250</w:t>
      </w:r>
    </w:p>
    <w:p w14:paraId="1503AC4D" w14:textId="77777777" w:rsidR="009D1D41" w:rsidRPr="000D4CC7" w:rsidRDefault="009D1D41" w:rsidP="009D1D41">
      <w:pPr>
        <w:rPr>
          <w:rFonts w:asciiTheme="majorHAnsi" w:hAnsiTheme="majorHAnsi"/>
          <w:color w:val="000000" w:themeColor="text1"/>
          <w:sz w:val="22"/>
        </w:rPr>
      </w:pPr>
    </w:p>
    <w:p w14:paraId="48F5C417" w14:textId="6785C295" w:rsidR="009D1D41" w:rsidRPr="000D4CC7" w:rsidRDefault="009D1D41" w:rsidP="009D1D41">
      <w:pPr>
        <w:rPr>
          <w:rFonts w:asciiTheme="majorHAnsi" w:hAnsiTheme="majorHAnsi"/>
          <w:b/>
          <w:color w:val="990000"/>
          <w:sz w:val="32"/>
          <w:szCs w:val="32"/>
        </w:rPr>
      </w:pPr>
      <w:r w:rsidRPr="000D4CC7">
        <w:rPr>
          <w:rFonts w:asciiTheme="majorHAnsi" w:hAnsiTheme="majorHAnsi"/>
          <w:b/>
          <w:color w:val="990000"/>
          <w:sz w:val="32"/>
          <w:szCs w:val="32"/>
        </w:rPr>
        <w:t>Lectures</w:t>
      </w:r>
      <w:r w:rsidR="000D4CC7" w:rsidRPr="000D4CC7">
        <w:rPr>
          <w:rFonts w:asciiTheme="majorHAnsi" w:hAnsiTheme="majorHAnsi"/>
          <w:b/>
          <w:color w:val="990000"/>
          <w:sz w:val="32"/>
          <w:szCs w:val="32"/>
        </w:rPr>
        <w:t xml:space="preserve"> and Lab</w:t>
      </w:r>
    </w:p>
    <w:p w14:paraId="17707016" w14:textId="3DA4FD64" w:rsidR="009D1D41" w:rsidRPr="000D4CC7" w:rsidRDefault="00F727D7" w:rsidP="009D1D41">
      <w:pPr>
        <w:rPr>
          <w:rFonts w:asciiTheme="majorHAnsi" w:hAnsiTheme="majorHAnsi"/>
          <w:color w:val="000000" w:themeColor="text1"/>
          <w:sz w:val="22"/>
        </w:rPr>
      </w:pPr>
      <w:r>
        <w:rPr>
          <w:rFonts w:asciiTheme="majorHAnsi" w:hAnsiTheme="majorHAnsi"/>
          <w:color w:val="000000" w:themeColor="text1"/>
          <w:sz w:val="22"/>
        </w:rPr>
        <w:t xml:space="preserve">Mondays </w:t>
      </w:r>
      <w:r w:rsidR="0076793A">
        <w:rPr>
          <w:rFonts w:asciiTheme="majorHAnsi" w:hAnsiTheme="majorHAnsi"/>
          <w:color w:val="000000" w:themeColor="text1"/>
          <w:sz w:val="22"/>
        </w:rPr>
        <w:t>2:00P</w:t>
      </w:r>
      <w:r w:rsidR="000D4CC7">
        <w:rPr>
          <w:rFonts w:asciiTheme="majorHAnsi" w:hAnsiTheme="majorHAnsi"/>
          <w:color w:val="000000" w:themeColor="text1"/>
          <w:sz w:val="22"/>
        </w:rPr>
        <w:t>M</w:t>
      </w:r>
      <w:r w:rsidR="00020F5F">
        <w:rPr>
          <w:rFonts w:asciiTheme="majorHAnsi" w:hAnsiTheme="majorHAnsi"/>
          <w:color w:val="000000" w:themeColor="text1"/>
          <w:sz w:val="22"/>
        </w:rPr>
        <w:t xml:space="preserve"> to </w:t>
      </w:r>
      <w:r w:rsidR="0076793A">
        <w:rPr>
          <w:rFonts w:asciiTheme="majorHAnsi" w:hAnsiTheme="majorHAnsi"/>
          <w:color w:val="000000" w:themeColor="text1"/>
          <w:sz w:val="22"/>
        </w:rPr>
        <w:t>4</w:t>
      </w:r>
      <w:r w:rsidR="000D4CC7">
        <w:rPr>
          <w:rFonts w:asciiTheme="majorHAnsi" w:hAnsiTheme="majorHAnsi"/>
          <w:color w:val="000000" w:themeColor="text1"/>
          <w:sz w:val="22"/>
        </w:rPr>
        <w:t>:</w:t>
      </w:r>
      <w:r w:rsidR="00750042">
        <w:rPr>
          <w:rFonts w:asciiTheme="majorHAnsi" w:hAnsiTheme="majorHAnsi"/>
          <w:color w:val="000000" w:themeColor="text1"/>
          <w:sz w:val="22"/>
        </w:rPr>
        <w:t>5</w:t>
      </w:r>
      <w:r w:rsidR="000D4CC7">
        <w:rPr>
          <w:rFonts w:asciiTheme="majorHAnsi" w:hAnsiTheme="majorHAnsi"/>
          <w:color w:val="000000" w:themeColor="text1"/>
          <w:sz w:val="22"/>
        </w:rPr>
        <w:t>0</w:t>
      </w:r>
      <w:r w:rsidR="0076793A">
        <w:rPr>
          <w:rFonts w:asciiTheme="majorHAnsi" w:hAnsiTheme="majorHAnsi"/>
          <w:color w:val="000000" w:themeColor="text1"/>
          <w:sz w:val="22"/>
        </w:rPr>
        <w:t>P</w:t>
      </w:r>
      <w:r>
        <w:rPr>
          <w:rFonts w:asciiTheme="majorHAnsi" w:hAnsiTheme="majorHAnsi"/>
          <w:color w:val="000000" w:themeColor="text1"/>
          <w:sz w:val="22"/>
        </w:rPr>
        <w:t xml:space="preserve">M in </w:t>
      </w:r>
      <w:r w:rsidR="00592193">
        <w:rPr>
          <w:rFonts w:asciiTheme="majorHAnsi" w:hAnsiTheme="majorHAnsi"/>
          <w:color w:val="000000" w:themeColor="text1"/>
          <w:sz w:val="22"/>
        </w:rPr>
        <w:t>THH 118</w:t>
      </w:r>
    </w:p>
    <w:p w14:paraId="4F88CBA4" w14:textId="77777777" w:rsidR="009D1D41" w:rsidRPr="000D4CC7" w:rsidRDefault="009D1D41" w:rsidP="009D1D41">
      <w:pPr>
        <w:rPr>
          <w:rFonts w:asciiTheme="majorHAnsi" w:hAnsiTheme="majorHAnsi"/>
          <w:color w:val="000000" w:themeColor="text1"/>
          <w:sz w:val="22"/>
        </w:rPr>
      </w:pPr>
    </w:p>
    <w:p w14:paraId="17233B71" w14:textId="77777777" w:rsidR="000D4CC7" w:rsidRPr="000D4CC7" w:rsidRDefault="000D4CC7" w:rsidP="000D4CC7">
      <w:pPr>
        <w:rPr>
          <w:rFonts w:asciiTheme="majorHAnsi" w:hAnsiTheme="majorHAnsi"/>
          <w:b/>
          <w:color w:val="990000"/>
          <w:sz w:val="32"/>
          <w:szCs w:val="32"/>
        </w:rPr>
      </w:pPr>
      <w:r w:rsidRPr="000D4CC7">
        <w:rPr>
          <w:rFonts w:asciiTheme="majorHAnsi" w:hAnsiTheme="majorHAnsi"/>
          <w:b/>
          <w:color w:val="990000"/>
          <w:sz w:val="32"/>
          <w:szCs w:val="32"/>
        </w:rPr>
        <w:t>Instructor</w:t>
      </w:r>
    </w:p>
    <w:p w14:paraId="3DAC1D5E" w14:textId="200E8485" w:rsidR="000D4CC7" w:rsidRPr="000D4CC7" w:rsidRDefault="00B8118B" w:rsidP="000D4CC7">
      <w:pPr>
        <w:rPr>
          <w:rFonts w:asciiTheme="majorHAnsi" w:hAnsiTheme="majorHAnsi"/>
          <w:color w:val="000000" w:themeColor="text1"/>
          <w:sz w:val="22"/>
        </w:rPr>
      </w:pPr>
      <w:r>
        <w:rPr>
          <w:rFonts w:asciiTheme="majorHAnsi" w:hAnsiTheme="majorHAnsi"/>
          <w:color w:val="000000" w:themeColor="text1"/>
          <w:sz w:val="22"/>
        </w:rPr>
        <w:t>Mike Lee</w:t>
      </w:r>
    </w:p>
    <w:p w14:paraId="0EEF6549" w14:textId="6D00157F" w:rsidR="000D4CC7" w:rsidRPr="000D4CC7" w:rsidRDefault="000D4CC7" w:rsidP="000D4CC7">
      <w:pPr>
        <w:rPr>
          <w:rFonts w:asciiTheme="majorHAnsi" w:hAnsiTheme="majorHAnsi"/>
          <w:color w:val="000000" w:themeColor="text1"/>
          <w:sz w:val="22"/>
        </w:rPr>
      </w:pPr>
      <w:r w:rsidRPr="000D4CC7">
        <w:rPr>
          <w:rFonts w:asciiTheme="majorHAnsi" w:hAnsiTheme="majorHAnsi"/>
          <w:color w:val="000000" w:themeColor="text1"/>
          <w:sz w:val="22"/>
        </w:rPr>
        <w:t xml:space="preserve">Email: </w:t>
      </w:r>
      <w:r w:rsidR="00B8118B">
        <w:rPr>
          <w:rFonts w:asciiTheme="majorHAnsi" w:hAnsiTheme="majorHAnsi"/>
          <w:color w:val="000000" w:themeColor="text1"/>
          <w:sz w:val="22"/>
        </w:rPr>
        <w:t>mikelee</w:t>
      </w:r>
      <w:r w:rsidRPr="000D4CC7">
        <w:rPr>
          <w:rFonts w:asciiTheme="majorHAnsi" w:hAnsiTheme="majorHAnsi"/>
          <w:color w:val="000000" w:themeColor="text1"/>
          <w:sz w:val="22"/>
        </w:rPr>
        <w:t>@usc.edu</w:t>
      </w:r>
    </w:p>
    <w:p w14:paraId="47998B46" w14:textId="1C98CC2A" w:rsidR="000D4CC7" w:rsidRPr="000D4CC7" w:rsidRDefault="00275540" w:rsidP="000D4CC7">
      <w:pPr>
        <w:rPr>
          <w:rFonts w:asciiTheme="majorHAnsi" w:hAnsiTheme="majorHAnsi"/>
          <w:color w:val="000000" w:themeColor="text1"/>
          <w:sz w:val="22"/>
        </w:rPr>
      </w:pPr>
      <w:r>
        <w:rPr>
          <w:rFonts w:asciiTheme="majorHAnsi" w:hAnsiTheme="majorHAnsi"/>
          <w:color w:val="000000" w:themeColor="text1"/>
          <w:sz w:val="22"/>
        </w:rPr>
        <w:t xml:space="preserve">Professor </w:t>
      </w:r>
      <w:r w:rsidR="000D4CC7" w:rsidRPr="000D4CC7">
        <w:rPr>
          <w:rFonts w:asciiTheme="majorHAnsi" w:hAnsiTheme="majorHAnsi"/>
          <w:color w:val="000000" w:themeColor="text1"/>
          <w:sz w:val="22"/>
        </w:rPr>
        <w:t xml:space="preserve">Office Hours: </w:t>
      </w:r>
      <w:r w:rsidR="00406CE7">
        <w:rPr>
          <w:rFonts w:asciiTheme="majorHAnsi" w:hAnsiTheme="majorHAnsi"/>
          <w:color w:val="000000" w:themeColor="text1"/>
          <w:sz w:val="22"/>
        </w:rPr>
        <w:t xml:space="preserve">See </w:t>
      </w:r>
      <w:hyperlink r:id="rId9" w:history="1">
        <w:r w:rsidR="00406CE7" w:rsidRPr="00306311">
          <w:rPr>
            <w:rStyle w:val="Hyperlink"/>
            <w:rFonts w:asciiTheme="majorHAnsi" w:hAnsiTheme="majorHAnsi"/>
            <w:sz w:val="22"/>
          </w:rPr>
          <w:t>http://bit.ly/professorlee</w:t>
        </w:r>
      </w:hyperlink>
      <w:r w:rsidR="00406CE7">
        <w:rPr>
          <w:rFonts w:asciiTheme="majorHAnsi" w:hAnsiTheme="majorHAnsi"/>
          <w:color w:val="000000" w:themeColor="text1"/>
          <w:sz w:val="22"/>
        </w:rPr>
        <w:t xml:space="preserve"> </w:t>
      </w:r>
    </w:p>
    <w:p w14:paraId="6880DB36" w14:textId="77777777" w:rsidR="000D4CC7" w:rsidRPr="000D4CC7" w:rsidRDefault="000D4CC7" w:rsidP="000D4CC7">
      <w:pPr>
        <w:rPr>
          <w:rFonts w:asciiTheme="majorHAnsi" w:hAnsiTheme="majorHAnsi"/>
          <w:color w:val="000000" w:themeColor="text1"/>
          <w:sz w:val="22"/>
        </w:rPr>
      </w:pPr>
    </w:p>
    <w:p w14:paraId="32669E34" w14:textId="342FDE94" w:rsidR="000D4CC7" w:rsidRPr="000D4CC7" w:rsidRDefault="00750042" w:rsidP="000D4CC7">
      <w:pPr>
        <w:rPr>
          <w:rFonts w:asciiTheme="majorHAnsi" w:hAnsiTheme="majorHAnsi"/>
          <w:b/>
          <w:color w:val="990000"/>
          <w:sz w:val="32"/>
          <w:szCs w:val="32"/>
        </w:rPr>
      </w:pPr>
      <w:r>
        <w:rPr>
          <w:rFonts w:asciiTheme="majorHAnsi" w:hAnsiTheme="majorHAnsi"/>
          <w:b/>
          <w:color w:val="990000"/>
          <w:sz w:val="32"/>
          <w:szCs w:val="32"/>
        </w:rPr>
        <w:t>Teaching</w:t>
      </w:r>
      <w:r w:rsidR="000D4CC7" w:rsidRPr="000D4CC7">
        <w:rPr>
          <w:rFonts w:asciiTheme="majorHAnsi" w:hAnsiTheme="majorHAnsi"/>
          <w:b/>
          <w:color w:val="990000"/>
          <w:sz w:val="32"/>
          <w:szCs w:val="32"/>
        </w:rPr>
        <w:t xml:space="preserve"> Assistant</w:t>
      </w:r>
    </w:p>
    <w:p w14:paraId="38A30055" w14:textId="2BD655C4" w:rsidR="000D4CC7" w:rsidRDefault="00354F55" w:rsidP="000D4CC7">
      <w:pPr>
        <w:shd w:val="clear" w:color="auto" w:fill="FFFFFF"/>
        <w:spacing w:line="293" w:lineRule="atLeast"/>
        <w:rPr>
          <w:rFonts w:ascii="Calibri" w:hAnsi="Calibri" w:cs="Calibri"/>
          <w:sz w:val="22"/>
          <w:szCs w:val="22"/>
        </w:rPr>
      </w:pPr>
      <w:r>
        <w:rPr>
          <w:rFonts w:ascii="Calibri" w:hAnsi="Calibri" w:cs="Calibri"/>
          <w:sz w:val="22"/>
          <w:szCs w:val="22"/>
        </w:rPr>
        <w:t xml:space="preserve">Yash </w:t>
      </w:r>
      <w:proofErr w:type="spellStart"/>
      <w:r>
        <w:rPr>
          <w:rFonts w:ascii="Calibri" w:hAnsi="Calibri" w:cs="Calibri"/>
          <w:sz w:val="22"/>
          <w:szCs w:val="22"/>
        </w:rPr>
        <w:t>Damania</w:t>
      </w:r>
      <w:proofErr w:type="spellEnd"/>
      <w:r>
        <w:rPr>
          <w:rFonts w:ascii="Calibri" w:hAnsi="Calibri" w:cs="Calibri"/>
          <w:sz w:val="22"/>
          <w:szCs w:val="22"/>
        </w:rPr>
        <w:t xml:space="preserve"> - </w:t>
      </w:r>
      <w:hyperlink r:id="rId10" w:history="1">
        <w:r w:rsidRPr="0030264A">
          <w:rPr>
            <w:rStyle w:val="Hyperlink"/>
            <w:rFonts w:ascii="Calibri" w:hAnsi="Calibri" w:cs="Calibri"/>
            <w:sz w:val="22"/>
            <w:szCs w:val="22"/>
          </w:rPr>
          <w:t>damania@usc.edu</w:t>
        </w:r>
      </w:hyperlink>
    </w:p>
    <w:p w14:paraId="04F55327" w14:textId="1A442ED1" w:rsidR="00AE0E76" w:rsidRDefault="00AE0E76" w:rsidP="00AE0E76">
      <w:pPr>
        <w:shd w:val="clear" w:color="auto" w:fill="FFFFFF"/>
        <w:spacing w:line="293" w:lineRule="atLeast"/>
        <w:rPr>
          <w:rFonts w:ascii="Calibri" w:hAnsi="Calibri" w:cs="Calibri"/>
          <w:sz w:val="22"/>
          <w:szCs w:val="22"/>
        </w:rPr>
      </w:pPr>
      <w:r>
        <w:rPr>
          <w:rFonts w:ascii="Calibri" w:hAnsi="Calibri" w:cs="Calibri"/>
          <w:sz w:val="22"/>
          <w:szCs w:val="22"/>
        </w:rPr>
        <w:t>Stephen Pha</w:t>
      </w:r>
      <w:r w:rsidR="00C61829">
        <w:rPr>
          <w:rFonts w:ascii="Calibri" w:hAnsi="Calibri" w:cs="Calibri"/>
          <w:sz w:val="22"/>
          <w:szCs w:val="22"/>
        </w:rPr>
        <w:t xml:space="preserve">m – </w:t>
      </w:r>
      <w:hyperlink r:id="rId11" w:history="1">
        <w:r w:rsidR="00C61829" w:rsidRPr="00E84AF9">
          <w:rPr>
            <w:rStyle w:val="Hyperlink"/>
            <w:rFonts w:ascii="Calibri" w:hAnsi="Calibri" w:cs="Calibri"/>
            <w:sz w:val="22"/>
            <w:szCs w:val="22"/>
          </w:rPr>
          <w:t>stevennp@usc.edu</w:t>
        </w:r>
      </w:hyperlink>
      <w:r w:rsidR="00C61829">
        <w:rPr>
          <w:rFonts w:ascii="Calibri" w:hAnsi="Calibri" w:cs="Calibri"/>
          <w:sz w:val="22"/>
          <w:szCs w:val="22"/>
        </w:rPr>
        <w:t xml:space="preserve"> </w:t>
      </w:r>
    </w:p>
    <w:p w14:paraId="4B56BD22" w14:textId="227CDABB" w:rsidR="00BB4E39" w:rsidRDefault="00BB4E39" w:rsidP="000D4CC7">
      <w:pPr>
        <w:shd w:val="clear" w:color="auto" w:fill="FFFFFF"/>
        <w:spacing w:line="293" w:lineRule="atLeast"/>
        <w:rPr>
          <w:rFonts w:ascii="Calibri" w:hAnsi="Calibri" w:cs="Calibri"/>
          <w:sz w:val="22"/>
          <w:szCs w:val="22"/>
        </w:rPr>
      </w:pPr>
      <w:r>
        <w:rPr>
          <w:rFonts w:ascii="Calibri" w:hAnsi="Calibri" w:cs="Calibri"/>
          <w:sz w:val="22"/>
          <w:szCs w:val="22"/>
        </w:rPr>
        <w:t xml:space="preserve">TA Office Hours: See </w:t>
      </w:r>
      <w:hyperlink r:id="rId12" w:history="1">
        <w:r w:rsidRPr="00306311">
          <w:rPr>
            <w:rStyle w:val="Hyperlink"/>
            <w:rFonts w:ascii="Calibri" w:hAnsi="Calibri" w:cs="Calibri"/>
            <w:sz w:val="22"/>
            <w:szCs w:val="22"/>
          </w:rPr>
          <w:t>http://bit.ly/professorlee</w:t>
        </w:r>
      </w:hyperlink>
    </w:p>
    <w:p w14:paraId="60508662" w14:textId="77777777" w:rsidR="000D4CC7" w:rsidRPr="005C60AF" w:rsidRDefault="000D4CC7" w:rsidP="000D4CC7">
      <w:pPr>
        <w:rPr>
          <w:rFonts w:asciiTheme="majorHAnsi" w:hAnsiTheme="majorHAnsi"/>
          <w:b/>
          <w:color w:val="990000"/>
          <w:sz w:val="22"/>
          <w:szCs w:val="22"/>
        </w:rPr>
      </w:pPr>
    </w:p>
    <w:p w14:paraId="34C12A69" w14:textId="77777777" w:rsidR="009D1D41" w:rsidRPr="000D4CC7" w:rsidRDefault="009D1D41" w:rsidP="009D1D41">
      <w:pPr>
        <w:rPr>
          <w:rFonts w:asciiTheme="majorHAnsi" w:hAnsiTheme="majorHAnsi"/>
          <w:b/>
          <w:color w:val="990000"/>
          <w:sz w:val="32"/>
          <w:szCs w:val="32"/>
        </w:rPr>
      </w:pPr>
      <w:r w:rsidRPr="000D4CC7">
        <w:rPr>
          <w:rFonts w:asciiTheme="majorHAnsi" w:hAnsiTheme="majorHAnsi"/>
          <w:b/>
          <w:color w:val="990000"/>
          <w:sz w:val="32"/>
          <w:szCs w:val="32"/>
        </w:rPr>
        <w:t>Website</w:t>
      </w:r>
    </w:p>
    <w:p w14:paraId="0984DCEF" w14:textId="61D1F3D3" w:rsidR="002B782A" w:rsidRDefault="003C12E0" w:rsidP="009D1D41">
      <w:pPr>
        <w:rPr>
          <w:rFonts w:asciiTheme="majorHAnsi" w:hAnsiTheme="majorHAnsi"/>
          <w:color w:val="000000" w:themeColor="text1"/>
          <w:sz w:val="22"/>
        </w:rPr>
      </w:pPr>
      <w:r w:rsidRPr="000D4CC7">
        <w:rPr>
          <w:rFonts w:asciiTheme="majorHAnsi" w:hAnsiTheme="majorHAnsi"/>
          <w:color w:val="000000" w:themeColor="text1"/>
          <w:sz w:val="22"/>
        </w:rPr>
        <w:t>blackboard.usc.edu</w:t>
      </w:r>
    </w:p>
    <w:p w14:paraId="419B60BE" w14:textId="09837FCF" w:rsidR="00D62374" w:rsidRDefault="00D62374" w:rsidP="009D1D41">
      <w:pPr>
        <w:rPr>
          <w:rFonts w:asciiTheme="majorHAnsi" w:hAnsiTheme="majorHAnsi"/>
          <w:color w:val="000000" w:themeColor="text1"/>
          <w:sz w:val="22"/>
        </w:rPr>
      </w:pPr>
      <w:r>
        <w:rPr>
          <w:rFonts w:asciiTheme="majorHAnsi" w:hAnsiTheme="majorHAnsi"/>
          <w:color w:val="000000" w:themeColor="text1"/>
          <w:sz w:val="22"/>
        </w:rPr>
        <w:t>Course readings and assignments will be posted on Blackboard. Students should check for materials, deadlines, announcements regularly on Blackboard.</w:t>
      </w:r>
    </w:p>
    <w:p w14:paraId="14CADEC0" w14:textId="3D47E699" w:rsidR="000F70F7" w:rsidRDefault="000F70F7" w:rsidP="009D1D41">
      <w:pPr>
        <w:rPr>
          <w:rFonts w:asciiTheme="majorHAnsi" w:hAnsiTheme="majorHAnsi"/>
          <w:color w:val="000000" w:themeColor="text1"/>
          <w:sz w:val="22"/>
        </w:rPr>
      </w:pPr>
    </w:p>
    <w:p w14:paraId="0A664AA3" w14:textId="78D807E4" w:rsidR="000F70F7" w:rsidRPr="000D4CC7" w:rsidRDefault="000F70F7" w:rsidP="009D1D41">
      <w:pPr>
        <w:rPr>
          <w:rFonts w:asciiTheme="majorHAnsi" w:hAnsiTheme="majorHAnsi"/>
          <w:color w:val="000000" w:themeColor="text1"/>
          <w:sz w:val="22"/>
        </w:rPr>
      </w:pPr>
      <w:r>
        <w:rPr>
          <w:rFonts w:asciiTheme="majorHAnsi" w:hAnsiTheme="majorHAnsi"/>
          <w:color w:val="000000" w:themeColor="text1"/>
          <w:sz w:val="22"/>
        </w:rPr>
        <w:t xml:space="preserve">Information posted on blackboard will supersede information </w:t>
      </w:r>
      <w:r w:rsidR="002464DF">
        <w:rPr>
          <w:rFonts w:asciiTheme="majorHAnsi" w:hAnsiTheme="majorHAnsi"/>
          <w:color w:val="000000" w:themeColor="text1"/>
          <w:sz w:val="22"/>
        </w:rPr>
        <w:t>contained in</w:t>
      </w:r>
      <w:r>
        <w:rPr>
          <w:rFonts w:asciiTheme="majorHAnsi" w:hAnsiTheme="majorHAnsi"/>
          <w:color w:val="000000" w:themeColor="text1"/>
          <w:sz w:val="22"/>
        </w:rPr>
        <w:t xml:space="preserve"> this syllabus.</w:t>
      </w:r>
    </w:p>
    <w:p w14:paraId="0BFB02C2" w14:textId="77777777" w:rsidR="005C60AF" w:rsidRPr="00750042" w:rsidRDefault="005C60AF" w:rsidP="009D1D41">
      <w:pPr>
        <w:rPr>
          <w:rFonts w:asciiTheme="majorHAnsi" w:hAnsiTheme="majorHAnsi"/>
          <w:b/>
          <w:color w:val="990000"/>
          <w:sz w:val="22"/>
          <w:szCs w:val="22"/>
        </w:rPr>
      </w:pPr>
    </w:p>
    <w:p w14:paraId="48393591" w14:textId="0C2ABCD2" w:rsidR="009D1D41" w:rsidRPr="000D4CC7" w:rsidRDefault="009D1D41" w:rsidP="009D1D41">
      <w:pPr>
        <w:rPr>
          <w:rFonts w:asciiTheme="majorHAnsi" w:hAnsiTheme="majorHAnsi"/>
          <w:b/>
          <w:color w:val="990000"/>
          <w:sz w:val="32"/>
          <w:szCs w:val="32"/>
        </w:rPr>
      </w:pPr>
      <w:r w:rsidRPr="000D4CC7">
        <w:rPr>
          <w:rFonts w:asciiTheme="majorHAnsi" w:hAnsiTheme="majorHAnsi"/>
          <w:b/>
          <w:color w:val="990000"/>
          <w:sz w:val="32"/>
          <w:szCs w:val="32"/>
        </w:rPr>
        <w:t>Textbook</w:t>
      </w:r>
    </w:p>
    <w:p w14:paraId="34506797" w14:textId="46253CFB" w:rsidR="00E22A6A" w:rsidRDefault="00EB42FE" w:rsidP="007D3F92">
      <w:pPr>
        <w:rPr>
          <w:rFonts w:asciiTheme="majorHAnsi" w:hAnsiTheme="majorHAnsi"/>
          <w:color w:val="000000" w:themeColor="text1"/>
          <w:sz w:val="22"/>
        </w:rPr>
      </w:pPr>
      <w:r w:rsidRPr="00EB42FE">
        <w:rPr>
          <w:rFonts w:asciiTheme="majorHAnsi" w:hAnsiTheme="majorHAnsi"/>
          <w:color w:val="000000" w:themeColor="text1"/>
          <w:sz w:val="22"/>
        </w:rPr>
        <w:t xml:space="preserve">Practical Analytics, Nitin Kale and Nancy Jones, First Edition, </w:t>
      </w:r>
      <w:proofErr w:type="spellStart"/>
      <w:r w:rsidRPr="00EB42FE">
        <w:rPr>
          <w:rFonts w:asciiTheme="majorHAnsi" w:hAnsiTheme="majorHAnsi"/>
          <w:color w:val="000000" w:themeColor="text1"/>
          <w:sz w:val="22"/>
        </w:rPr>
        <w:t>Epistemy</w:t>
      </w:r>
      <w:proofErr w:type="spellEnd"/>
      <w:r w:rsidRPr="00EB42FE">
        <w:rPr>
          <w:rFonts w:asciiTheme="majorHAnsi" w:hAnsiTheme="majorHAnsi"/>
          <w:color w:val="000000" w:themeColor="text1"/>
          <w:sz w:val="22"/>
        </w:rPr>
        <w:t xml:space="preserve"> Press 2016 </w:t>
      </w:r>
      <w:hyperlink r:id="rId13" w:history="1">
        <w:r w:rsidRPr="00DB2275">
          <w:rPr>
            <w:rStyle w:val="Hyperlink"/>
            <w:rFonts w:asciiTheme="majorHAnsi" w:hAnsiTheme="majorHAnsi"/>
            <w:sz w:val="22"/>
          </w:rPr>
          <w:t>http://store.epistemypress.com/books/analytics.html</w:t>
        </w:r>
      </w:hyperlink>
      <w:r>
        <w:rPr>
          <w:rFonts w:asciiTheme="majorHAnsi" w:hAnsiTheme="majorHAnsi"/>
          <w:color w:val="000000" w:themeColor="text1"/>
          <w:sz w:val="22"/>
        </w:rPr>
        <w:t xml:space="preserve"> </w:t>
      </w:r>
    </w:p>
    <w:p w14:paraId="1A29E4AA" w14:textId="77777777" w:rsidR="00EB42FE" w:rsidRPr="006A09AD" w:rsidRDefault="00EB42FE" w:rsidP="007D3F92">
      <w:pPr>
        <w:rPr>
          <w:rFonts w:asciiTheme="majorHAnsi" w:hAnsiTheme="majorHAnsi"/>
          <w:color w:val="000000" w:themeColor="text1"/>
          <w:sz w:val="22"/>
        </w:rPr>
      </w:pPr>
    </w:p>
    <w:p w14:paraId="4511D322" w14:textId="521DE1F1" w:rsidR="00196249" w:rsidRPr="000D4CC7" w:rsidRDefault="00196249" w:rsidP="00196249">
      <w:pPr>
        <w:rPr>
          <w:rFonts w:asciiTheme="majorHAnsi" w:hAnsiTheme="majorHAnsi"/>
          <w:b/>
          <w:color w:val="990000"/>
          <w:sz w:val="32"/>
          <w:szCs w:val="32"/>
        </w:rPr>
      </w:pPr>
      <w:r>
        <w:rPr>
          <w:rFonts w:asciiTheme="majorHAnsi" w:hAnsiTheme="majorHAnsi"/>
          <w:b/>
          <w:color w:val="990000"/>
          <w:sz w:val="32"/>
          <w:szCs w:val="32"/>
        </w:rPr>
        <w:t>Software</w:t>
      </w:r>
      <w:r w:rsidR="007D668C">
        <w:rPr>
          <w:rFonts w:asciiTheme="majorHAnsi" w:hAnsiTheme="majorHAnsi"/>
          <w:b/>
          <w:color w:val="990000"/>
          <w:sz w:val="32"/>
          <w:szCs w:val="32"/>
        </w:rPr>
        <w:t xml:space="preserve"> &amp; Technology</w:t>
      </w:r>
    </w:p>
    <w:p w14:paraId="16063390" w14:textId="343A89D6" w:rsidR="00B30495" w:rsidRPr="00B30495" w:rsidRDefault="00B30495" w:rsidP="00B30495">
      <w:pPr>
        <w:pStyle w:val="BodyTextIndent"/>
        <w:tabs>
          <w:tab w:val="clear" w:pos="1080"/>
          <w:tab w:val="left" w:pos="0"/>
          <w:tab w:val="left" w:pos="1800"/>
        </w:tabs>
        <w:ind w:left="0" w:firstLine="0"/>
        <w:rPr>
          <w:rFonts w:ascii="Calibri" w:hAnsi="Calibri" w:cs="Calibri"/>
          <w:sz w:val="22"/>
          <w:szCs w:val="22"/>
          <w:lang w:val="de-DE"/>
        </w:rPr>
      </w:pPr>
      <w:r w:rsidRPr="00B30495">
        <w:rPr>
          <w:rFonts w:ascii="Calibri" w:hAnsi="Calibri" w:cs="Calibri"/>
          <w:sz w:val="22"/>
          <w:szCs w:val="22"/>
          <w:lang w:val="de-DE"/>
        </w:rPr>
        <w:t>Most of the SAP software required for the class is Windows based. T</w:t>
      </w:r>
      <w:r>
        <w:rPr>
          <w:rFonts w:ascii="Calibri" w:hAnsi="Calibri" w:cs="Calibri"/>
          <w:sz w:val="22"/>
          <w:szCs w:val="22"/>
          <w:lang w:val="de-DE"/>
        </w:rPr>
        <w:t xml:space="preserve">he software will be provisioned </w:t>
      </w:r>
      <w:r w:rsidRPr="00B30495">
        <w:rPr>
          <w:rFonts w:ascii="Calibri" w:hAnsi="Calibri" w:cs="Calibri"/>
          <w:sz w:val="22"/>
          <w:szCs w:val="22"/>
          <w:lang w:val="de-DE"/>
        </w:rPr>
        <w:t>through the Viterbi Virtual Lab. Specifically, you will be using</w:t>
      </w:r>
    </w:p>
    <w:p w14:paraId="4AB957E2" w14:textId="434999B8" w:rsidR="00655AE0" w:rsidRDefault="00655AE0" w:rsidP="00B30495">
      <w:pPr>
        <w:pStyle w:val="BodyTextIndent"/>
        <w:numPr>
          <w:ilvl w:val="0"/>
          <w:numId w:val="34"/>
        </w:numPr>
        <w:tabs>
          <w:tab w:val="left" w:pos="1800"/>
        </w:tabs>
        <w:ind w:left="360" w:hanging="360"/>
        <w:rPr>
          <w:rFonts w:ascii="Calibri" w:hAnsi="Calibri" w:cs="Calibri"/>
          <w:sz w:val="22"/>
          <w:szCs w:val="22"/>
          <w:lang w:val="de-DE"/>
        </w:rPr>
      </w:pPr>
      <w:r>
        <w:rPr>
          <w:rFonts w:ascii="Calibri" w:hAnsi="Calibri" w:cs="Calibri"/>
          <w:sz w:val="22"/>
          <w:szCs w:val="22"/>
          <w:lang w:val="de-DE"/>
        </w:rPr>
        <w:t>Teradata</w:t>
      </w:r>
    </w:p>
    <w:p w14:paraId="06F4CB15" w14:textId="0CF096CF" w:rsidR="00B30495" w:rsidRPr="00B30495" w:rsidRDefault="00B30495" w:rsidP="00B30495">
      <w:pPr>
        <w:pStyle w:val="BodyTextIndent"/>
        <w:numPr>
          <w:ilvl w:val="0"/>
          <w:numId w:val="34"/>
        </w:numPr>
        <w:tabs>
          <w:tab w:val="left" w:pos="1800"/>
        </w:tabs>
        <w:ind w:left="360" w:hanging="360"/>
        <w:rPr>
          <w:rFonts w:ascii="Calibri" w:hAnsi="Calibri" w:cs="Calibri"/>
          <w:sz w:val="22"/>
          <w:szCs w:val="22"/>
          <w:lang w:val="de-DE"/>
        </w:rPr>
      </w:pPr>
      <w:r w:rsidRPr="00B30495">
        <w:rPr>
          <w:rFonts w:ascii="Calibri" w:hAnsi="Calibri" w:cs="Calibri"/>
          <w:sz w:val="22"/>
          <w:szCs w:val="22"/>
          <w:lang w:val="de-DE"/>
        </w:rPr>
        <w:t>SAP GUI</w:t>
      </w:r>
    </w:p>
    <w:p w14:paraId="781FA374" w14:textId="30CCCFF7" w:rsidR="00B30495" w:rsidRDefault="00B30495" w:rsidP="00B30495">
      <w:pPr>
        <w:pStyle w:val="BodyTextIndent"/>
        <w:numPr>
          <w:ilvl w:val="0"/>
          <w:numId w:val="34"/>
        </w:numPr>
        <w:tabs>
          <w:tab w:val="left" w:pos="1800"/>
        </w:tabs>
        <w:ind w:left="360" w:hanging="360"/>
        <w:rPr>
          <w:rFonts w:ascii="Calibri" w:hAnsi="Calibri" w:cs="Calibri"/>
          <w:sz w:val="22"/>
          <w:szCs w:val="22"/>
          <w:lang w:val="de-DE"/>
        </w:rPr>
      </w:pPr>
      <w:r w:rsidRPr="00B30495">
        <w:rPr>
          <w:rFonts w:ascii="Calibri" w:hAnsi="Calibri" w:cs="Calibri"/>
          <w:sz w:val="22"/>
          <w:szCs w:val="22"/>
          <w:lang w:val="de-DE"/>
        </w:rPr>
        <w:lastRenderedPageBreak/>
        <w:t>SAP BW</w:t>
      </w:r>
      <w:r w:rsidR="005C51C8">
        <w:rPr>
          <w:rFonts w:ascii="Calibri" w:hAnsi="Calibri" w:cs="Calibri"/>
          <w:sz w:val="22"/>
          <w:szCs w:val="22"/>
          <w:lang w:val="de-DE"/>
        </w:rPr>
        <w:t xml:space="preserve"> (Business Warehouse)</w:t>
      </w:r>
    </w:p>
    <w:p w14:paraId="3C52FDFD" w14:textId="1750C3A0" w:rsidR="00CE7F5F" w:rsidRDefault="00CE7F5F" w:rsidP="00B30495">
      <w:pPr>
        <w:pStyle w:val="BodyTextIndent"/>
        <w:numPr>
          <w:ilvl w:val="0"/>
          <w:numId w:val="34"/>
        </w:numPr>
        <w:tabs>
          <w:tab w:val="left" w:pos="1800"/>
        </w:tabs>
        <w:ind w:left="360" w:hanging="360"/>
        <w:rPr>
          <w:rFonts w:ascii="Calibri" w:hAnsi="Calibri" w:cs="Calibri"/>
          <w:sz w:val="22"/>
          <w:szCs w:val="22"/>
          <w:lang w:val="de-DE"/>
        </w:rPr>
      </w:pPr>
      <w:r>
        <w:rPr>
          <w:rFonts w:ascii="Calibri" w:hAnsi="Calibri" w:cs="Calibri"/>
          <w:sz w:val="22"/>
          <w:szCs w:val="22"/>
          <w:lang w:val="de-DE"/>
        </w:rPr>
        <w:t>SAP BW Datawarehousing Workbench</w:t>
      </w:r>
    </w:p>
    <w:p w14:paraId="349EFC2E" w14:textId="77777777" w:rsidR="00A8323E" w:rsidRPr="00B30495" w:rsidRDefault="00A8323E" w:rsidP="00A8323E">
      <w:pPr>
        <w:pStyle w:val="BodyTextIndent"/>
        <w:numPr>
          <w:ilvl w:val="0"/>
          <w:numId w:val="34"/>
        </w:numPr>
        <w:tabs>
          <w:tab w:val="left" w:pos="1800"/>
        </w:tabs>
        <w:ind w:left="360" w:hanging="360"/>
        <w:rPr>
          <w:rFonts w:ascii="Calibri" w:hAnsi="Calibri" w:cs="Calibri"/>
          <w:sz w:val="22"/>
          <w:szCs w:val="22"/>
          <w:lang w:val="de-DE"/>
        </w:rPr>
      </w:pPr>
      <w:r w:rsidRPr="00B30495">
        <w:rPr>
          <w:rFonts w:ascii="Calibri" w:hAnsi="Calibri" w:cs="Calibri"/>
          <w:sz w:val="22"/>
          <w:szCs w:val="22"/>
          <w:lang w:val="de-DE"/>
        </w:rPr>
        <w:t xml:space="preserve">SAP </w:t>
      </w:r>
      <w:r>
        <w:rPr>
          <w:rFonts w:ascii="Calibri" w:hAnsi="Calibri" w:cs="Calibri"/>
          <w:sz w:val="22"/>
          <w:szCs w:val="22"/>
          <w:lang w:val="de-DE"/>
        </w:rPr>
        <w:t>BEx (</w:t>
      </w:r>
      <w:r w:rsidRPr="00B30495">
        <w:rPr>
          <w:rFonts w:ascii="Calibri" w:hAnsi="Calibri" w:cs="Calibri"/>
          <w:sz w:val="22"/>
          <w:szCs w:val="22"/>
          <w:lang w:val="de-DE"/>
        </w:rPr>
        <w:t>Business Explorer Query Designer</w:t>
      </w:r>
      <w:r>
        <w:rPr>
          <w:rFonts w:ascii="Calibri" w:hAnsi="Calibri" w:cs="Calibri"/>
          <w:sz w:val="22"/>
          <w:szCs w:val="22"/>
          <w:lang w:val="de-DE"/>
        </w:rPr>
        <w:t>)</w:t>
      </w:r>
    </w:p>
    <w:p w14:paraId="2173948F" w14:textId="77777777" w:rsidR="00F20431" w:rsidRPr="00B30495" w:rsidRDefault="00F20431" w:rsidP="00F20431">
      <w:pPr>
        <w:pStyle w:val="BodyTextIndent"/>
        <w:numPr>
          <w:ilvl w:val="0"/>
          <w:numId w:val="34"/>
        </w:numPr>
        <w:tabs>
          <w:tab w:val="left" w:pos="1800"/>
        </w:tabs>
        <w:ind w:left="360" w:hanging="360"/>
        <w:rPr>
          <w:rFonts w:ascii="Calibri" w:hAnsi="Calibri" w:cs="Calibri"/>
          <w:sz w:val="22"/>
          <w:szCs w:val="22"/>
          <w:lang w:val="de-DE"/>
        </w:rPr>
      </w:pPr>
      <w:r w:rsidRPr="00B30495">
        <w:rPr>
          <w:rFonts w:ascii="Calibri" w:hAnsi="Calibri" w:cs="Calibri"/>
          <w:sz w:val="22"/>
          <w:szCs w:val="22"/>
          <w:lang w:val="de-DE"/>
        </w:rPr>
        <w:t xml:space="preserve">SAP BusinessObjects </w:t>
      </w:r>
      <w:r>
        <w:rPr>
          <w:rFonts w:ascii="Calibri" w:hAnsi="Calibri" w:cs="Calibri"/>
          <w:sz w:val="22"/>
          <w:szCs w:val="22"/>
          <w:lang w:val="de-DE"/>
        </w:rPr>
        <w:t>Explorer</w:t>
      </w:r>
    </w:p>
    <w:p w14:paraId="60B78CD9" w14:textId="77777777" w:rsidR="003A4866" w:rsidRPr="00B30495" w:rsidRDefault="003A4866" w:rsidP="003A4866">
      <w:pPr>
        <w:pStyle w:val="BodyTextIndent"/>
        <w:numPr>
          <w:ilvl w:val="0"/>
          <w:numId w:val="34"/>
        </w:numPr>
        <w:tabs>
          <w:tab w:val="left" w:pos="1800"/>
        </w:tabs>
        <w:ind w:left="360" w:hanging="360"/>
        <w:rPr>
          <w:rFonts w:ascii="Calibri" w:hAnsi="Calibri" w:cs="Calibri"/>
          <w:sz w:val="22"/>
          <w:szCs w:val="22"/>
          <w:lang w:val="de-DE"/>
        </w:rPr>
      </w:pPr>
      <w:r w:rsidRPr="00B30495">
        <w:rPr>
          <w:rFonts w:ascii="Calibri" w:hAnsi="Calibri" w:cs="Calibri"/>
          <w:sz w:val="22"/>
          <w:szCs w:val="22"/>
          <w:lang w:val="de-DE"/>
        </w:rPr>
        <w:t>SAP BusinessObjects Analysis</w:t>
      </w:r>
    </w:p>
    <w:p w14:paraId="4501C4CC" w14:textId="77777777" w:rsidR="00485239" w:rsidRDefault="00485239" w:rsidP="00485239">
      <w:pPr>
        <w:pStyle w:val="BodyTextIndent"/>
        <w:numPr>
          <w:ilvl w:val="0"/>
          <w:numId w:val="34"/>
        </w:numPr>
        <w:tabs>
          <w:tab w:val="left" w:pos="1800"/>
        </w:tabs>
        <w:ind w:left="360" w:hanging="360"/>
        <w:rPr>
          <w:rFonts w:ascii="Calibri" w:hAnsi="Calibri" w:cs="Calibri"/>
          <w:sz w:val="22"/>
          <w:szCs w:val="22"/>
          <w:lang w:val="de-DE"/>
        </w:rPr>
      </w:pPr>
      <w:r w:rsidRPr="00B30495">
        <w:rPr>
          <w:rFonts w:ascii="Calibri" w:hAnsi="Calibri" w:cs="Calibri"/>
          <w:sz w:val="22"/>
          <w:szCs w:val="22"/>
          <w:lang w:val="de-DE"/>
        </w:rPr>
        <w:t xml:space="preserve">SAP </w:t>
      </w:r>
      <w:r>
        <w:rPr>
          <w:rFonts w:ascii="Calibri" w:hAnsi="Calibri" w:cs="Calibri"/>
          <w:sz w:val="22"/>
          <w:szCs w:val="22"/>
          <w:lang w:val="de-DE"/>
        </w:rPr>
        <w:t xml:space="preserve">Business Objects </w:t>
      </w:r>
      <w:r w:rsidRPr="00B30495">
        <w:rPr>
          <w:rFonts w:ascii="Calibri" w:hAnsi="Calibri" w:cs="Calibri"/>
          <w:sz w:val="22"/>
          <w:szCs w:val="22"/>
          <w:lang w:val="de-DE"/>
        </w:rPr>
        <w:t>Design Studio</w:t>
      </w:r>
    </w:p>
    <w:p w14:paraId="0C1AC452" w14:textId="5E386EF9" w:rsidR="00B30495" w:rsidRDefault="00605CD1" w:rsidP="00CF4F76">
      <w:pPr>
        <w:pStyle w:val="BodyTextIndent"/>
        <w:numPr>
          <w:ilvl w:val="0"/>
          <w:numId w:val="34"/>
        </w:numPr>
        <w:tabs>
          <w:tab w:val="left" w:pos="1800"/>
        </w:tabs>
        <w:ind w:left="360" w:hanging="360"/>
        <w:rPr>
          <w:rFonts w:ascii="Calibri" w:hAnsi="Calibri" w:cs="Calibri"/>
          <w:sz w:val="22"/>
          <w:szCs w:val="22"/>
          <w:lang w:val="de-DE"/>
        </w:rPr>
      </w:pPr>
      <w:r>
        <w:rPr>
          <w:rFonts w:ascii="Calibri" w:hAnsi="Calibri" w:cs="Calibri"/>
          <w:sz w:val="22"/>
          <w:szCs w:val="22"/>
          <w:lang w:val="de-DE"/>
        </w:rPr>
        <w:t>SAP Crystal Reports</w:t>
      </w:r>
    </w:p>
    <w:p w14:paraId="360628D7" w14:textId="3EEAF28F" w:rsidR="000B6A2C" w:rsidRDefault="000B6A2C" w:rsidP="00CF4F76">
      <w:pPr>
        <w:pStyle w:val="BodyTextIndent"/>
        <w:numPr>
          <w:ilvl w:val="0"/>
          <w:numId w:val="34"/>
        </w:numPr>
        <w:tabs>
          <w:tab w:val="left" w:pos="1800"/>
        </w:tabs>
        <w:ind w:left="360" w:hanging="360"/>
        <w:rPr>
          <w:rFonts w:ascii="Calibri" w:hAnsi="Calibri" w:cs="Calibri"/>
          <w:sz w:val="22"/>
          <w:szCs w:val="22"/>
          <w:lang w:val="de-DE"/>
        </w:rPr>
      </w:pPr>
      <w:r w:rsidRPr="00B30495">
        <w:rPr>
          <w:rFonts w:ascii="Calibri" w:hAnsi="Calibri" w:cs="Calibri"/>
          <w:sz w:val="22"/>
          <w:szCs w:val="22"/>
          <w:lang w:val="de-DE"/>
        </w:rPr>
        <w:t>SAP Predictive Analytics (we may not get to this)</w:t>
      </w:r>
    </w:p>
    <w:p w14:paraId="726ED5EA" w14:textId="595EA128" w:rsidR="00023E2A" w:rsidRDefault="00023E2A" w:rsidP="00023E2A">
      <w:pPr>
        <w:pStyle w:val="BodyTextIndent"/>
        <w:numPr>
          <w:ilvl w:val="0"/>
          <w:numId w:val="34"/>
        </w:numPr>
        <w:tabs>
          <w:tab w:val="left" w:pos="1800"/>
        </w:tabs>
        <w:ind w:left="360" w:hanging="360"/>
        <w:rPr>
          <w:rFonts w:ascii="Calibri" w:hAnsi="Calibri" w:cs="Calibri"/>
          <w:sz w:val="22"/>
          <w:szCs w:val="22"/>
          <w:lang w:val="de-DE"/>
        </w:rPr>
      </w:pPr>
      <w:r w:rsidRPr="00B30495">
        <w:rPr>
          <w:rFonts w:ascii="Calibri" w:hAnsi="Calibri" w:cs="Calibri"/>
          <w:sz w:val="22"/>
          <w:szCs w:val="22"/>
          <w:lang w:val="de-DE"/>
        </w:rPr>
        <w:t xml:space="preserve">SAP </w:t>
      </w:r>
      <w:r>
        <w:rPr>
          <w:rFonts w:ascii="Calibri" w:hAnsi="Calibri" w:cs="Calibri"/>
          <w:sz w:val="22"/>
          <w:szCs w:val="22"/>
          <w:lang w:val="de-DE"/>
        </w:rPr>
        <w:t>Lumira</w:t>
      </w:r>
      <w:r w:rsidRPr="00B30495">
        <w:rPr>
          <w:rFonts w:ascii="Calibri" w:hAnsi="Calibri" w:cs="Calibri"/>
          <w:sz w:val="22"/>
          <w:szCs w:val="22"/>
          <w:lang w:val="de-DE"/>
        </w:rPr>
        <w:t xml:space="preserve"> (we may not get to this)</w:t>
      </w:r>
    </w:p>
    <w:p w14:paraId="1DB24FA9" w14:textId="798606E3" w:rsidR="00023E2A" w:rsidRDefault="00023E2A" w:rsidP="00023E2A">
      <w:pPr>
        <w:pStyle w:val="BodyTextIndent"/>
        <w:numPr>
          <w:ilvl w:val="0"/>
          <w:numId w:val="34"/>
        </w:numPr>
        <w:tabs>
          <w:tab w:val="left" w:pos="1800"/>
        </w:tabs>
        <w:ind w:left="360" w:hanging="360"/>
        <w:rPr>
          <w:rFonts w:ascii="Calibri" w:hAnsi="Calibri" w:cs="Calibri"/>
          <w:sz w:val="22"/>
          <w:szCs w:val="22"/>
          <w:lang w:val="de-DE"/>
        </w:rPr>
      </w:pPr>
      <w:r>
        <w:rPr>
          <w:rFonts w:ascii="Calibri" w:hAnsi="Calibri" w:cs="Calibri"/>
          <w:sz w:val="22"/>
          <w:szCs w:val="22"/>
          <w:lang w:val="de-DE"/>
        </w:rPr>
        <w:t>SAP InfoCube</w:t>
      </w:r>
    </w:p>
    <w:p w14:paraId="25C33032" w14:textId="53F9E58B" w:rsidR="00C9568A" w:rsidRPr="00C9568A" w:rsidRDefault="00C9568A" w:rsidP="00C9568A">
      <w:pPr>
        <w:pStyle w:val="BodyTextIndent"/>
        <w:numPr>
          <w:ilvl w:val="0"/>
          <w:numId w:val="34"/>
        </w:numPr>
        <w:tabs>
          <w:tab w:val="left" w:pos="1800"/>
        </w:tabs>
        <w:ind w:left="360" w:hanging="360"/>
        <w:rPr>
          <w:rFonts w:ascii="Calibri" w:hAnsi="Calibri" w:cs="Calibri"/>
          <w:sz w:val="22"/>
          <w:szCs w:val="22"/>
          <w:lang w:val="de-DE"/>
        </w:rPr>
      </w:pPr>
      <w:r w:rsidRPr="00B30495">
        <w:rPr>
          <w:rFonts w:ascii="Calibri" w:hAnsi="Calibri" w:cs="Calibri"/>
          <w:sz w:val="22"/>
          <w:szCs w:val="22"/>
          <w:lang w:val="de-DE"/>
        </w:rPr>
        <w:t>Microsoft Excel and Access</w:t>
      </w:r>
    </w:p>
    <w:p w14:paraId="24071E86" w14:textId="24C8E62E" w:rsidR="00886F94" w:rsidRDefault="00886F94" w:rsidP="000D53E9">
      <w:pPr>
        <w:rPr>
          <w:rFonts w:ascii="Calibri" w:hAnsi="Calibri" w:cs="Calibri"/>
          <w:sz w:val="22"/>
          <w:szCs w:val="22"/>
          <w:lang w:val="de-DE"/>
        </w:rPr>
      </w:pPr>
    </w:p>
    <w:p w14:paraId="5EC4AC4C" w14:textId="0967F1AE" w:rsidR="00FD5FDB" w:rsidRDefault="0016400D" w:rsidP="000D53E9">
      <w:pPr>
        <w:rPr>
          <w:rFonts w:ascii="Calibri" w:hAnsi="Calibri" w:cs="Calibri"/>
          <w:sz w:val="22"/>
          <w:szCs w:val="22"/>
          <w:lang w:val="de-DE"/>
        </w:rPr>
      </w:pPr>
      <w:r>
        <w:rPr>
          <w:rFonts w:ascii="Calibri" w:hAnsi="Calibri" w:cs="Calibri"/>
          <w:sz w:val="22"/>
          <w:szCs w:val="22"/>
          <w:lang w:val="de-DE"/>
        </w:rPr>
        <w:t>V</w:t>
      </w:r>
      <w:r w:rsidR="00135CD3">
        <w:rPr>
          <w:rFonts w:ascii="Calibri" w:hAnsi="Calibri" w:cs="Calibri"/>
          <w:sz w:val="22"/>
          <w:szCs w:val="22"/>
          <w:lang w:val="de-DE"/>
        </w:rPr>
        <w:t>ITERBI VIRTUAL LAB – VMWARE VDI</w:t>
      </w:r>
    </w:p>
    <w:p w14:paraId="5FB40783" w14:textId="4D00055B" w:rsidR="00571977" w:rsidRDefault="00886F94" w:rsidP="0068229F">
      <w:pPr>
        <w:rPr>
          <w:rFonts w:ascii="Calibri" w:hAnsi="Calibri" w:cs="Calibri"/>
          <w:sz w:val="22"/>
          <w:szCs w:val="22"/>
          <w:lang w:val="de-DE"/>
        </w:rPr>
      </w:pPr>
      <w:r>
        <w:rPr>
          <w:rFonts w:ascii="Calibri" w:hAnsi="Calibri" w:cs="Calibri"/>
          <w:sz w:val="22"/>
          <w:szCs w:val="22"/>
          <w:lang w:val="de-DE"/>
        </w:rPr>
        <w:t>All software can also be access to Virtual Desktop by logging in at:</w:t>
      </w:r>
      <w:r w:rsidR="0088663C">
        <w:rPr>
          <w:rFonts w:ascii="Calibri" w:hAnsi="Calibri" w:cs="Calibri"/>
          <w:sz w:val="22"/>
          <w:szCs w:val="22"/>
          <w:lang w:val="de-DE"/>
        </w:rPr>
        <w:t xml:space="preserve"> </w:t>
      </w:r>
      <w:hyperlink r:id="rId14" w:history="1">
        <w:r w:rsidR="0088663C" w:rsidRPr="00306311">
          <w:rPr>
            <w:rStyle w:val="Hyperlink"/>
            <w:rFonts w:ascii="Calibri" w:hAnsi="Calibri" w:cs="Calibri"/>
            <w:sz w:val="22"/>
            <w:szCs w:val="22"/>
            <w:lang w:val="de-DE"/>
          </w:rPr>
          <w:t>http://mydesktop.vlabs.usc.edu</w:t>
        </w:r>
      </w:hyperlink>
      <w:r w:rsidR="00BD028F">
        <w:rPr>
          <w:rFonts w:ascii="Calibri" w:hAnsi="Calibri" w:cs="Calibri"/>
          <w:sz w:val="22"/>
          <w:szCs w:val="22"/>
          <w:lang w:val="de-DE"/>
        </w:rPr>
        <w:t>.</w:t>
      </w:r>
    </w:p>
    <w:p w14:paraId="14DA6341" w14:textId="44808BBE" w:rsidR="00BD028F" w:rsidRPr="003B3FB4" w:rsidRDefault="00BD028F" w:rsidP="0068229F">
      <w:pPr>
        <w:rPr>
          <w:rFonts w:ascii="Calibri" w:hAnsi="Calibri" w:cs="Calibri"/>
          <w:sz w:val="22"/>
          <w:szCs w:val="22"/>
          <w:lang w:val="de-DE"/>
        </w:rPr>
      </w:pPr>
      <w:r>
        <w:rPr>
          <w:rFonts w:ascii="Calibri" w:hAnsi="Calibri" w:cs="Calibri"/>
          <w:sz w:val="22"/>
          <w:szCs w:val="22"/>
          <w:lang w:val="de-DE"/>
        </w:rPr>
        <w:t>See blackboard for additonal instructions on installing.</w:t>
      </w:r>
    </w:p>
    <w:p w14:paraId="1A4D40CC" w14:textId="291F769C" w:rsidR="00033E10" w:rsidRDefault="00033E10" w:rsidP="0068229F">
      <w:pPr>
        <w:rPr>
          <w:rFonts w:asciiTheme="majorHAnsi" w:eastAsia="Times New Roman" w:hAnsiTheme="majorHAnsi" w:cs="Arial"/>
          <w:i/>
          <w:color w:val="000000" w:themeColor="text1"/>
          <w:sz w:val="22"/>
          <w:shd w:val="clear" w:color="auto" w:fill="FFFFFF"/>
        </w:rPr>
      </w:pPr>
    </w:p>
    <w:p w14:paraId="2C17749D" w14:textId="63518685" w:rsidR="009D1D41" w:rsidRPr="000D4CC7" w:rsidRDefault="009D1D41" w:rsidP="0068229F">
      <w:pPr>
        <w:rPr>
          <w:rFonts w:asciiTheme="majorHAnsi" w:hAnsiTheme="majorHAnsi"/>
          <w:b/>
          <w:color w:val="990000"/>
          <w:sz w:val="32"/>
          <w:szCs w:val="32"/>
        </w:rPr>
      </w:pPr>
      <w:r w:rsidRPr="000D4CC7">
        <w:rPr>
          <w:rFonts w:asciiTheme="majorHAnsi" w:hAnsiTheme="majorHAnsi"/>
          <w:b/>
          <w:color w:val="990000"/>
          <w:sz w:val="32"/>
          <w:szCs w:val="32"/>
        </w:rPr>
        <w:t>Grading</w:t>
      </w:r>
    </w:p>
    <w:p w14:paraId="4F36D97C" w14:textId="77777777" w:rsidR="00760F68" w:rsidRPr="00760F68" w:rsidRDefault="00760F68" w:rsidP="00760F68">
      <w:pPr>
        <w:tabs>
          <w:tab w:val="left" w:pos="3755"/>
        </w:tabs>
        <w:rPr>
          <w:rFonts w:ascii="Calibri" w:hAnsi="Calibri" w:cs="Calibri"/>
          <w:sz w:val="22"/>
          <w:szCs w:val="22"/>
        </w:rPr>
      </w:pPr>
      <w:r w:rsidRPr="00760F68">
        <w:rPr>
          <w:rFonts w:ascii="Calibri" w:hAnsi="Calibri" w:cs="Calibri"/>
          <w:sz w:val="22"/>
          <w:szCs w:val="22"/>
        </w:rPr>
        <w:t xml:space="preserve">The final grade will be based upon the total percentage earned.  The weight of graded material during the semester is listed below. No extra credit assignments will be offered. </w:t>
      </w:r>
    </w:p>
    <w:p w14:paraId="0642422B" w14:textId="77777777" w:rsidR="00760F68" w:rsidRPr="00760F68" w:rsidRDefault="00760F68" w:rsidP="00760F68">
      <w:pPr>
        <w:tabs>
          <w:tab w:val="left" w:pos="3755"/>
        </w:tabs>
        <w:rPr>
          <w:rFonts w:ascii="Calibri" w:hAnsi="Calibri" w:cs="Calibri"/>
          <w:sz w:val="22"/>
          <w:szCs w:val="22"/>
        </w:rPr>
      </w:pPr>
    </w:p>
    <w:p w14:paraId="61023038" w14:textId="606E7434" w:rsidR="001D58B7" w:rsidRPr="00760F68" w:rsidRDefault="001D58B7" w:rsidP="001D58B7">
      <w:pPr>
        <w:tabs>
          <w:tab w:val="left" w:pos="3755"/>
        </w:tabs>
        <w:ind w:left="720"/>
        <w:rPr>
          <w:rFonts w:ascii="Calibri" w:hAnsi="Calibri" w:cs="Calibri"/>
          <w:sz w:val="22"/>
          <w:szCs w:val="22"/>
        </w:rPr>
      </w:pPr>
      <w:r>
        <w:rPr>
          <w:rFonts w:ascii="Calibri" w:hAnsi="Calibri" w:cs="Calibri"/>
          <w:sz w:val="22"/>
          <w:szCs w:val="22"/>
        </w:rPr>
        <w:t>Participation</w:t>
      </w:r>
      <w:r>
        <w:rPr>
          <w:rFonts w:ascii="Calibri" w:hAnsi="Calibri" w:cs="Calibri"/>
          <w:sz w:val="22"/>
          <w:szCs w:val="22"/>
        </w:rPr>
        <w:tab/>
        <w:t xml:space="preserve">  5</w:t>
      </w:r>
      <w:r w:rsidRPr="00760F68">
        <w:rPr>
          <w:rFonts w:ascii="Calibri" w:hAnsi="Calibri" w:cs="Calibri"/>
          <w:sz w:val="22"/>
          <w:szCs w:val="22"/>
        </w:rPr>
        <w:t>%</w:t>
      </w:r>
    </w:p>
    <w:p w14:paraId="36F1101D" w14:textId="4908AD0A" w:rsidR="00760F68" w:rsidRPr="00760F68" w:rsidRDefault="00976F9A" w:rsidP="00513C78">
      <w:pPr>
        <w:tabs>
          <w:tab w:val="left" w:pos="3755"/>
        </w:tabs>
        <w:ind w:left="720"/>
        <w:rPr>
          <w:rFonts w:ascii="Calibri" w:hAnsi="Calibri" w:cs="Calibri"/>
          <w:sz w:val="22"/>
          <w:szCs w:val="22"/>
        </w:rPr>
      </w:pPr>
      <w:r>
        <w:rPr>
          <w:rFonts w:ascii="Calibri" w:hAnsi="Calibri" w:cs="Calibri"/>
          <w:sz w:val="22"/>
          <w:szCs w:val="22"/>
        </w:rPr>
        <w:t>Homework</w:t>
      </w:r>
      <w:r>
        <w:rPr>
          <w:rFonts w:ascii="Calibri" w:hAnsi="Calibri" w:cs="Calibri"/>
          <w:sz w:val="22"/>
          <w:szCs w:val="22"/>
        </w:rPr>
        <w:tab/>
      </w:r>
      <w:r w:rsidR="00760F68" w:rsidRPr="00760F68">
        <w:rPr>
          <w:rFonts w:ascii="Calibri" w:hAnsi="Calibri" w:cs="Calibri"/>
          <w:sz w:val="22"/>
          <w:szCs w:val="22"/>
        </w:rPr>
        <w:t>30%</w:t>
      </w:r>
    </w:p>
    <w:p w14:paraId="5903ED9E" w14:textId="743F5BBB" w:rsidR="00760F68" w:rsidRPr="00760F68" w:rsidRDefault="00760F68" w:rsidP="00513C78">
      <w:pPr>
        <w:tabs>
          <w:tab w:val="left" w:pos="3755"/>
        </w:tabs>
        <w:ind w:left="720"/>
        <w:rPr>
          <w:rFonts w:ascii="Calibri" w:hAnsi="Calibri" w:cs="Calibri"/>
          <w:sz w:val="22"/>
          <w:szCs w:val="22"/>
        </w:rPr>
      </w:pPr>
      <w:r w:rsidRPr="00760F68">
        <w:rPr>
          <w:rFonts w:ascii="Calibri" w:hAnsi="Calibri" w:cs="Calibri"/>
          <w:sz w:val="22"/>
          <w:szCs w:val="22"/>
        </w:rPr>
        <w:t>Final Project</w:t>
      </w:r>
      <w:r w:rsidR="00976F9A">
        <w:rPr>
          <w:rFonts w:ascii="Calibri" w:hAnsi="Calibri" w:cs="Calibri"/>
          <w:sz w:val="22"/>
          <w:szCs w:val="22"/>
        </w:rPr>
        <w:tab/>
      </w:r>
      <w:r w:rsidRPr="00760F68">
        <w:rPr>
          <w:rFonts w:ascii="Calibri" w:hAnsi="Calibri" w:cs="Calibri"/>
          <w:sz w:val="22"/>
          <w:szCs w:val="22"/>
        </w:rPr>
        <w:t>10%</w:t>
      </w:r>
    </w:p>
    <w:p w14:paraId="06BFB260" w14:textId="77777777" w:rsidR="00760F68" w:rsidRPr="00760F68" w:rsidRDefault="00760F68" w:rsidP="00513C78">
      <w:pPr>
        <w:tabs>
          <w:tab w:val="left" w:pos="3755"/>
        </w:tabs>
        <w:ind w:left="720"/>
        <w:rPr>
          <w:rFonts w:ascii="Calibri" w:hAnsi="Calibri" w:cs="Calibri"/>
          <w:sz w:val="22"/>
          <w:szCs w:val="22"/>
        </w:rPr>
      </w:pPr>
      <w:r w:rsidRPr="00760F68">
        <w:rPr>
          <w:rFonts w:ascii="Calibri" w:hAnsi="Calibri" w:cs="Calibri"/>
          <w:sz w:val="22"/>
          <w:szCs w:val="22"/>
        </w:rPr>
        <w:t>Exam I</w:t>
      </w:r>
      <w:r w:rsidRPr="00760F68">
        <w:rPr>
          <w:rFonts w:ascii="Calibri" w:hAnsi="Calibri" w:cs="Calibri"/>
          <w:sz w:val="22"/>
          <w:szCs w:val="22"/>
        </w:rPr>
        <w:tab/>
        <w:t>25%</w:t>
      </w:r>
    </w:p>
    <w:p w14:paraId="032AB68A" w14:textId="21DD2CAC" w:rsidR="00760F68" w:rsidRPr="00760F68" w:rsidRDefault="00760F68" w:rsidP="00513C78">
      <w:pPr>
        <w:tabs>
          <w:tab w:val="left" w:pos="3755"/>
        </w:tabs>
        <w:ind w:left="720"/>
        <w:rPr>
          <w:rFonts w:ascii="Calibri" w:hAnsi="Calibri" w:cs="Calibri"/>
          <w:sz w:val="22"/>
          <w:szCs w:val="22"/>
        </w:rPr>
      </w:pPr>
      <w:r w:rsidRPr="00760F68">
        <w:rPr>
          <w:rFonts w:ascii="Calibri" w:hAnsi="Calibri" w:cs="Calibri"/>
          <w:sz w:val="22"/>
          <w:szCs w:val="22"/>
        </w:rPr>
        <w:t>Exam II</w:t>
      </w:r>
      <w:r w:rsidRPr="00760F68">
        <w:rPr>
          <w:rFonts w:ascii="Calibri" w:hAnsi="Calibri" w:cs="Calibri"/>
          <w:sz w:val="22"/>
          <w:szCs w:val="22"/>
        </w:rPr>
        <w:tab/>
        <w:t>3</w:t>
      </w:r>
      <w:r w:rsidR="00261CEE">
        <w:rPr>
          <w:rFonts w:ascii="Calibri" w:hAnsi="Calibri" w:cs="Calibri"/>
          <w:sz w:val="22"/>
          <w:szCs w:val="22"/>
        </w:rPr>
        <w:t>0</w:t>
      </w:r>
      <w:r w:rsidRPr="00760F68">
        <w:rPr>
          <w:rFonts w:ascii="Calibri" w:hAnsi="Calibri" w:cs="Calibri"/>
          <w:sz w:val="22"/>
          <w:szCs w:val="22"/>
        </w:rPr>
        <w:t>%</w:t>
      </w:r>
    </w:p>
    <w:p w14:paraId="30CEEE76" w14:textId="26797CB5" w:rsidR="00A77F43" w:rsidRDefault="00760F68" w:rsidP="00513C78">
      <w:pPr>
        <w:tabs>
          <w:tab w:val="left" w:pos="3755"/>
        </w:tabs>
        <w:ind w:left="720"/>
        <w:rPr>
          <w:rFonts w:ascii="Calibri" w:hAnsi="Calibri" w:cs="Calibri"/>
          <w:sz w:val="22"/>
          <w:szCs w:val="22"/>
        </w:rPr>
      </w:pPr>
      <w:r>
        <w:rPr>
          <w:rFonts w:ascii="Calibri" w:hAnsi="Calibri" w:cs="Calibri"/>
          <w:sz w:val="22"/>
          <w:szCs w:val="22"/>
        </w:rPr>
        <w:t>TOTAL</w:t>
      </w:r>
      <w:r w:rsidRPr="00760F68">
        <w:rPr>
          <w:rFonts w:ascii="Calibri" w:hAnsi="Calibri" w:cs="Calibri"/>
          <w:sz w:val="22"/>
          <w:szCs w:val="22"/>
        </w:rPr>
        <w:tab/>
        <w:t>100%</w:t>
      </w:r>
    </w:p>
    <w:p w14:paraId="02858838" w14:textId="77777777" w:rsidR="00513C78" w:rsidRDefault="00513C78" w:rsidP="009D1D41">
      <w:pPr>
        <w:rPr>
          <w:rFonts w:asciiTheme="majorHAnsi" w:hAnsiTheme="majorHAnsi"/>
          <w:color w:val="000000" w:themeColor="text1"/>
          <w:sz w:val="22"/>
        </w:rPr>
      </w:pPr>
    </w:p>
    <w:p w14:paraId="214371C8" w14:textId="19EF0AFF" w:rsidR="00D17B62" w:rsidRDefault="00D17B62" w:rsidP="009D1D41">
      <w:pPr>
        <w:rPr>
          <w:rFonts w:asciiTheme="majorHAnsi" w:hAnsiTheme="majorHAnsi"/>
          <w:color w:val="000000" w:themeColor="text1"/>
          <w:sz w:val="22"/>
        </w:rPr>
      </w:pPr>
      <w:r>
        <w:rPr>
          <w:rFonts w:asciiTheme="majorHAnsi" w:hAnsiTheme="majorHAnsi"/>
          <w:color w:val="000000" w:themeColor="text1"/>
          <w:sz w:val="22"/>
        </w:rPr>
        <w:t>The following grading scale will be used to determine your letter grade:</w:t>
      </w:r>
    </w:p>
    <w:p w14:paraId="3370BC35" w14:textId="77777777" w:rsidR="00D17B62" w:rsidRDefault="00D17B62" w:rsidP="009D1D41">
      <w:pPr>
        <w:rPr>
          <w:rFonts w:asciiTheme="majorHAnsi" w:hAnsiTheme="majorHAnsi"/>
          <w:color w:val="000000" w:themeColor="text1"/>
          <w:sz w:val="22"/>
        </w:rPr>
      </w:pPr>
    </w:p>
    <w:p w14:paraId="10A756C9" w14:textId="6A4E4650" w:rsidR="00196249" w:rsidRPr="00B04F7E" w:rsidRDefault="00196249" w:rsidP="00196249">
      <w:pPr>
        <w:tabs>
          <w:tab w:val="left" w:pos="1742"/>
        </w:tabs>
        <w:ind w:left="1022" w:hanging="10"/>
        <w:rPr>
          <w:rFonts w:asciiTheme="majorHAnsi" w:hAnsiTheme="majorHAnsi" w:cs="Arial"/>
          <w:i/>
          <w:sz w:val="22"/>
        </w:rPr>
      </w:pPr>
      <w:r>
        <w:rPr>
          <w:rFonts w:asciiTheme="minorHAnsi" w:hAnsiTheme="minorHAnsi" w:cs="Arial"/>
          <w:i/>
          <w:sz w:val="22"/>
        </w:rPr>
        <w:tab/>
      </w:r>
      <w:r>
        <w:rPr>
          <w:rFonts w:asciiTheme="minorHAnsi" w:hAnsiTheme="minorHAnsi" w:cs="Arial"/>
          <w:i/>
          <w:sz w:val="22"/>
        </w:rPr>
        <w:tab/>
      </w:r>
      <w:r w:rsidRPr="00B04F7E">
        <w:rPr>
          <w:rFonts w:asciiTheme="majorHAnsi" w:hAnsiTheme="majorHAnsi" w:cs="Arial"/>
          <w:i/>
          <w:sz w:val="22"/>
        </w:rPr>
        <w:t>A</w:t>
      </w:r>
      <w:r w:rsidRPr="00B04F7E">
        <w:rPr>
          <w:rFonts w:asciiTheme="majorHAnsi" w:hAnsiTheme="majorHAnsi" w:cs="Arial"/>
          <w:i/>
          <w:sz w:val="22"/>
        </w:rPr>
        <w:tab/>
        <w:t>100-95</w:t>
      </w:r>
    </w:p>
    <w:p w14:paraId="7EB910DE" w14:textId="214CE2CB"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A-</w:t>
      </w:r>
      <w:r w:rsidRPr="00B04F7E">
        <w:rPr>
          <w:rFonts w:asciiTheme="majorHAnsi" w:hAnsiTheme="majorHAnsi" w:cs="Arial"/>
          <w:i/>
          <w:sz w:val="22"/>
        </w:rPr>
        <w:tab/>
        <w:t>95-92</w:t>
      </w:r>
    </w:p>
    <w:p w14:paraId="1CC9092A" w14:textId="57EC4D38"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B+</w:t>
      </w:r>
      <w:r w:rsidRPr="00B04F7E">
        <w:rPr>
          <w:rFonts w:asciiTheme="majorHAnsi" w:hAnsiTheme="majorHAnsi" w:cs="Arial"/>
          <w:i/>
          <w:sz w:val="22"/>
        </w:rPr>
        <w:tab/>
        <w:t>92-89</w:t>
      </w:r>
    </w:p>
    <w:p w14:paraId="6771551D" w14:textId="612A8E32"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B</w:t>
      </w:r>
      <w:r w:rsidRPr="00B04F7E">
        <w:rPr>
          <w:rFonts w:asciiTheme="majorHAnsi" w:hAnsiTheme="majorHAnsi" w:cs="Arial"/>
          <w:i/>
          <w:sz w:val="22"/>
        </w:rPr>
        <w:tab/>
        <w:t>89-86</w:t>
      </w:r>
    </w:p>
    <w:p w14:paraId="01DB36F8" w14:textId="35BAFA8C"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B-</w:t>
      </w:r>
      <w:r w:rsidRPr="00B04F7E">
        <w:rPr>
          <w:rFonts w:asciiTheme="majorHAnsi" w:hAnsiTheme="majorHAnsi" w:cs="Arial"/>
          <w:i/>
          <w:sz w:val="22"/>
        </w:rPr>
        <w:tab/>
        <w:t>86-83</w:t>
      </w:r>
    </w:p>
    <w:p w14:paraId="51D87E1E" w14:textId="573F62B7" w:rsidR="00196249" w:rsidRPr="00B04F7E" w:rsidRDefault="00196249" w:rsidP="00196249">
      <w:pPr>
        <w:tabs>
          <w:tab w:val="left" w:pos="1742"/>
        </w:tabs>
        <w:ind w:left="1022" w:hanging="10"/>
        <w:rPr>
          <w:rFonts w:asciiTheme="majorHAnsi" w:hAnsiTheme="majorHAnsi" w:cs="Arial"/>
          <w:b/>
          <w:i/>
          <w:sz w:val="22"/>
        </w:rPr>
      </w:pPr>
      <w:r w:rsidRPr="00B04F7E">
        <w:rPr>
          <w:rFonts w:asciiTheme="majorHAnsi" w:hAnsiTheme="majorHAnsi" w:cs="Arial"/>
          <w:i/>
          <w:sz w:val="22"/>
        </w:rPr>
        <w:tab/>
      </w:r>
      <w:r w:rsidRPr="00B04F7E">
        <w:rPr>
          <w:rFonts w:asciiTheme="majorHAnsi" w:hAnsiTheme="majorHAnsi" w:cs="Arial"/>
          <w:i/>
          <w:sz w:val="22"/>
        </w:rPr>
        <w:tab/>
        <w:t>C+</w:t>
      </w:r>
      <w:r w:rsidRPr="00B04F7E">
        <w:rPr>
          <w:rFonts w:asciiTheme="majorHAnsi" w:hAnsiTheme="majorHAnsi" w:cs="Arial"/>
          <w:i/>
          <w:sz w:val="22"/>
        </w:rPr>
        <w:tab/>
        <w:t>83-80</w:t>
      </w:r>
    </w:p>
    <w:p w14:paraId="796B1D50" w14:textId="35995ADB"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C</w:t>
      </w:r>
      <w:r w:rsidRPr="00B04F7E">
        <w:rPr>
          <w:rFonts w:asciiTheme="majorHAnsi" w:hAnsiTheme="majorHAnsi" w:cs="Arial"/>
          <w:i/>
          <w:sz w:val="22"/>
        </w:rPr>
        <w:tab/>
        <w:t>80-77</w:t>
      </w:r>
    </w:p>
    <w:p w14:paraId="1D5083CB" w14:textId="1DD954DD"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C-</w:t>
      </w:r>
      <w:r w:rsidRPr="00B04F7E">
        <w:rPr>
          <w:rFonts w:asciiTheme="majorHAnsi" w:hAnsiTheme="majorHAnsi" w:cs="Arial"/>
          <w:i/>
          <w:sz w:val="22"/>
        </w:rPr>
        <w:tab/>
        <w:t>77-74</w:t>
      </w:r>
    </w:p>
    <w:p w14:paraId="34DCD4CB" w14:textId="7BF5C025"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D+</w:t>
      </w:r>
      <w:r w:rsidRPr="00B04F7E">
        <w:rPr>
          <w:rFonts w:asciiTheme="majorHAnsi" w:hAnsiTheme="majorHAnsi" w:cs="Arial"/>
          <w:i/>
          <w:sz w:val="22"/>
        </w:rPr>
        <w:tab/>
        <w:t>74-71</w:t>
      </w:r>
    </w:p>
    <w:p w14:paraId="16DC459E" w14:textId="3427F52E"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D</w:t>
      </w:r>
      <w:r w:rsidRPr="00B04F7E">
        <w:rPr>
          <w:rFonts w:asciiTheme="majorHAnsi" w:hAnsiTheme="majorHAnsi" w:cs="Arial"/>
          <w:i/>
          <w:sz w:val="22"/>
        </w:rPr>
        <w:tab/>
        <w:t>71-68</w:t>
      </w:r>
    </w:p>
    <w:p w14:paraId="1B677805" w14:textId="77E117D1" w:rsidR="00196249" w:rsidRPr="00B04F7E" w:rsidRDefault="00196249" w:rsidP="00196249">
      <w:pPr>
        <w:tabs>
          <w:tab w:val="left" w:pos="1742"/>
        </w:tabs>
        <w:rPr>
          <w:rFonts w:asciiTheme="majorHAnsi" w:hAnsiTheme="majorHAnsi" w:cs="Arial"/>
          <w:i/>
          <w:sz w:val="22"/>
        </w:rPr>
      </w:pPr>
      <w:r w:rsidRPr="00B04F7E">
        <w:rPr>
          <w:rFonts w:asciiTheme="majorHAnsi" w:hAnsiTheme="majorHAnsi" w:cs="Arial"/>
          <w:i/>
          <w:sz w:val="22"/>
        </w:rPr>
        <w:tab/>
        <w:t>D-     68-65</w:t>
      </w:r>
    </w:p>
    <w:p w14:paraId="542908A5" w14:textId="100EE240" w:rsidR="00D17B62" w:rsidRPr="00B04F7E" w:rsidRDefault="00196249" w:rsidP="00196249">
      <w:pPr>
        <w:rPr>
          <w:rFonts w:asciiTheme="majorHAnsi" w:hAnsiTheme="majorHAnsi"/>
          <w:color w:val="000000" w:themeColor="text1"/>
          <w:sz w:val="22"/>
        </w:rPr>
      </w:pPr>
      <w:r w:rsidRPr="00B04F7E">
        <w:rPr>
          <w:rFonts w:asciiTheme="majorHAnsi" w:hAnsiTheme="majorHAnsi" w:cs="Arial"/>
          <w:i/>
          <w:sz w:val="22"/>
        </w:rPr>
        <w:tab/>
      </w:r>
      <w:r w:rsidRPr="00B04F7E">
        <w:rPr>
          <w:rFonts w:asciiTheme="majorHAnsi" w:hAnsiTheme="majorHAnsi" w:cs="Arial"/>
          <w:i/>
          <w:sz w:val="22"/>
        </w:rPr>
        <w:tab/>
        <w:t xml:space="preserve">      F</w:t>
      </w:r>
      <w:r w:rsidRPr="00B04F7E">
        <w:rPr>
          <w:rFonts w:asciiTheme="majorHAnsi" w:hAnsiTheme="majorHAnsi" w:cs="Arial"/>
          <w:i/>
          <w:sz w:val="22"/>
        </w:rPr>
        <w:tab/>
        <w:t>65 or below</w:t>
      </w:r>
    </w:p>
    <w:p w14:paraId="5C872229" w14:textId="77777777" w:rsidR="009D1D41" w:rsidRPr="000D4CC7" w:rsidRDefault="009D1D41" w:rsidP="009D1D41">
      <w:pPr>
        <w:rPr>
          <w:rFonts w:asciiTheme="majorHAnsi" w:hAnsiTheme="majorHAnsi"/>
          <w:color w:val="000000" w:themeColor="text1"/>
          <w:sz w:val="22"/>
        </w:rPr>
      </w:pPr>
    </w:p>
    <w:p w14:paraId="1B512588" w14:textId="226C7FF3" w:rsidR="00D17B62" w:rsidRPr="00D02970" w:rsidRDefault="00F7005E" w:rsidP="004E3BAC">
      <w:pPr>
        <w:rPr>
          <w:rFonts w:asciiTheme="majorHAnsi" w:hAnsiTheme="majorHAnsi"/>
          <w:b/>
          <w:color w:val="990000"/>
          <w:sz w:val="32"/>
          <w:szCs w:val="32"/>
        </w:rPr>
      </w:pPr>
      <w:r>
        <w:rPr>
          <w:rFonts w:asciiTheme="majorHAnsi" w:hAnsiTheme="majorHAnsi"/>
          <w:b/>
          <w:color w:val="990000"/>
          <w:sz w:val="32"/>
          <w:szCs w:val="32"/>
        </w:rPr>
        <w:t xml:space="preserve">Course </w:t>
      </w:r>
      <w:r w:rsidR="004E3BAC" w:rsidRPr="000D4CC7">
        <w:rPr>
          <w:rFonts w:asciiTheme="majorHAnsi" w:hAnsiTheme="majorHAnsi"/>
          <w:b/>
          <w:color w:val="990000"/>
          <w:sz w:val="32"/>
          <w:szCs w:val="32"/>
        </w:rPr>
        <w:t>Policies</w:t>
      </w:r>
    </w:p>
    <w:p w14:paraId="0F745850" w14:textId="77777777" w:rsidR="004E3BAC" w:rsidRPr="000D4CC7" w:rsidRDefault="004E3BAC" w:rsidP="004E3BAC">
      <w:pPr>
        <w:rPr>
          <w:rFonts w:asciiTheme="majorHAnsi" w:hAnsiTheme="majorHAnsi"/>
          <w:b/>
          <w:color w:val="000000" w:themeColor="text1"/>
          <w:sz w:val="22"/>
        </w:rPr>
      </w:pPr>
      <w:r w:rsidRPr="000D4CC7">
        <w:rPr>
          <w:rFonts w:asciiTheme="majorHAnsi" w:hAnsiTheme="majorHAnsi"/>
          <w:b/>
          <w:color w:val="000000" w:themeColor="text1"/>
          <w:sz w:val="22"/>
        </w:rPr>
        <w:t>Exams</w:t>
      </w:r>
    </w:p>
    <w:p w14:paraId="4B319753" w14:textId="1D2C9201" w:rsidR="004E3BAC" w:rsidRPr="00AD2C01" w:rsidRDefault="006C537A" w:rsidP="00AD2C01">
      <w:pPr>
        <w:pStyle w:val="ListParagraph"/>
        <w:numPr>
          <w:ilvl w:val="0"/>
          <w:numId w:val="9"/>
        </w:numPr>
        <w:rPr>
          <w:rFonts w:asciiTheme="majorHAnsi" w:hAnsiTheme="majorHAnsi" w:cs="Arial"/>
          <w:sz w:val="22"/>
        </w:rPr>
      </w:pPr>
      <w:r>
        <w:rPr>
          <w:rFonts w:asciiTheme="majorHAnsi" w:hAnsiTheme="majorHAnsi"/>
          <w:color w:val="000000" w:themeColor="text1"/>
          <w:sz w:val="22"/>
        </w:rPr>
        <w:t>The use of mobile devices</w:t>
      </w:r>
      <w:r w:rsidR="00196249">
        <w:rPr>
          <w:rFonts w:asciiTheme="majorHAnsi" w:hAnsiTheme="majorHAnsi"/>
          <w:color w:val="000000" w:themeColor="text1"/>
          <w:sz w:val="22"/>
        </w:rPr>
        <w:t>, books, notes</w:t>
      </w:r>
      <w:r>
        <w:rPr>
          <w:rFonts w:asciiTheme="majorHAnsi" w:hAnsiTheme="majorHAnsi"/>
          <w:color w:val="000000" w:themeColor="text1"/>
          <w:sz w:val="22"/>
        </w:rPr>
        <w:t xml:space="preserve"> or computers is</w:t>
      </w:r>
      <w:r w:rsidR="004E3BAC" w:rsidRPr="00AD2C01">
        <w:rPr>
          <w:rFonts w:asciiTheme="majorHAnsi" w:hAnsiTheme="majorHAnsi"/>
          <w:color w:val="000000" w:themeColor="text1"/>
          <w:sz w:val="22"/>
        </w:rPr>
        <w:t xml:space="preserve"> not permitted </w:t>
      </w:r>
      <w:r w:rsidR="00AD2C01" w:rsidRPr="00AD2C01">
        <w:rPr>
          <w:rFonts w:asciiTheme="majorHAnsi" w:hAnsiTheme="majorHAnsi"/>
          <w:color w:val="000000" w:themeColor="text1"/>
          <w:sz w:val="22"/>
        </w:rPr>
        <w:t>during the exam</w:t>
      </w:r>
      <w:r w:rsidR="004E3BAC" w:rsidRPr="00AD2C01">
        <w:rPr>
          <w:rFonts w:asciiTheme="majorHAnsi" w:hAnsiTheme="majorHAnsi"/>
          <w:color w:val="000000" w:themeColor="text1"/>
          <w:sz w:val="22"/>
        </w:rPr>
        <w:t>.</w:t>
      </w:r>
    </w:p>
    <w:p w14:paraId="4E573F46" w14:textId="77777777" w:rsidR="006A09AD" w:rsidRDefault="004E3BAC" w:rsidP="004E3BAC">
      <w:pPr>
        <w:pStyle w:val="ListParagraph"/>
        <w:numPr>
          <w:ilvl w:val="0"/>
          <w:numId w:val="3"/>
        </w:numPr>
        <w:spacing w:before="120"/>
        <w:ind w:left="360"/>
        <w:rPr>
          <w:rFonts w:asciiTheme="majorHAnsi" w:hAnsiTheme="majorHAnsi" w:cs="Arial"/>
          <w:sz w:val="22"/>
        </w:rPr>
      </w:pPr>
      <w:r w:rsidRPr="000D4CC7">
        <w:rPr>
          <w:rFonts w:asciiTheme="majorHAnsi" w:hAnsiTheme="majorHAnsi" w:cs="Arial"/>
          <w:sz w:val="22"/>
        </w:rPr>
        <w:t>No make-up exams will be offered</w:t>
      </w:r>
      <w:r w:rsidR="006A09AD">
        <w:rPr>
          <w:rFonts w:asciiTheme="majorHAnsi" w:hAnsiTheme="majorHAnsi" w:cs="Arial"/>
          <w:sz w:val="22"/>
        </w:rPr>
        <w:t xml:space="preserve"> except for documented medical or family emergencies</w:t>
      </w:r>
      <w:r w:rsidRPr="000D4CC7">
        <w:rPr>
          <w:rFonts w:asciiTheme="majorHAnsi" w:hAnsiTheme="majorHAnsi" w:cs="Arial"/>
          <w:sz w:val="22"/>
        </w:rPr>
        <w:t>.</w:t>
      </w:r>
    </w:p>
    <w:p w14:paraId="02F67DB5" w14:textId="77777777" w:rsidR="004E3BAC" w:rsidRPr="000D4CC7" w:rsidRDefault="004E3BAC" w:rsidP="004E3BAC">
      <w:pPr>
        <w:rPr>
          <w:rFonts w:asciiTheme="majorHAnsi" w:hAnsiTheme="majorHAnsi"/>
          <w:b/>
          <w:color w:val="000000" w:themeColor="text1"/>
          <w:sz w:val="22"/>
        </w:rPr>
      </w:pPr>
    </w:p>
    <w:p w14:paraId="45414CDD" w14:textId="77777777" w:rsidR="004E3BAC" w:rsidRPr="002B617E" w:rsidRDefault="004E3BAC" w:rsidP="004E3BAC">
      <w:pPr>
        <w:rPr>
          <w:rFonts w:asciiTheme="majorHAnsi" w:hAnsiTheme="majorHAnsi"/>
          <w:b/>
          <w:color w:val="000000" w:themeColor="text1"/>
          <w:sz w:val="22"/>
        </w:rPr>
      </w:pPr>
      <w:r w:rsidRPr="002B617E">
        <w:rPr>
          <w:rFonts w:asciiTheme="majorHAnsi" w:hAnsiTheme="majorHAnsi"/>
          <w:b/>
          <w:color w:val="000000" w:themeColor="text1"/>
          <w:sz w:val="22"/>
        </w:rPr>
        <w:lastRenderedPageBreak/>
        <w:t>Homework</w:t>
      </w:r>
    </w:p>
    <w:p w14:paraId="752E9865" w14:textId="58EEA827" w:rsidR="004E3BAC" w:rsidRPr="002B617E" w:rsidRDefault="006C537A" w:rsidP="004E3BAC">
      <w:pPr>
        <w:pStyle w:val="ListParagraph"/>
        <w:numPr>
          <w:ilvl w:val="0"/>
          <w:numId w:val="4"/>
        </w:numPr>
        <w:ind w:left="360"/>
        <w:rPr>
          <w:rFonts w:asciiTheme="majorHAnsi" w:hAnsiTheme="majorHAnsi"/>
          <w:b/>
          <w:color w:val="000000" w:themeColor="text1"/>
          <w:sz w:val="22"/>
        </w:rPr>
      </w:pPr>
      <w:r w:rsidRPr="002B617E">
        <w:rPr>
          <w:rFonts w:asciiTheme="majorHAnsi" w:hAnsiTheme="majorHAnsi"/>
          <w:color w:val="000000" w:themeColor="text1"/>
          <w:sz w:val="22"/>
        </w:rPr>
        <w:t>Students</w:t>
      </w:r>
      <w:r w:rsidR="004E3BAC" w:rsidRPr="002B617E">
        <w:rPr>
          <w:rFonts w:asciiTheme="majorHAnsi" w:hAnsiTheme="majorHAnsi"/>
          <w:color w:val="000000" w:themeColor="text1"/>
          <w:sz w:val="22"/>
        </w:rPr>
        <w:t xml:space="preserve"> are encouraged to work with </w:t>
      </w:r>
      <w:r w:rsidRPr="002B617E">
        <w:rPr>
          <w:rFonts w:asciiTheme="majorHAnsi" w:hAnsiTheme="majorHAnsi"/>
          <w:color w:val="000000" w:themeColor="text1"/>
          <w:sz w:val="22"/>
        </w:rPr>
        <w:t>their</w:t>
      </w:r>
      <w:r w:rsidR="004E3BAC" w:rsidRPr="002B617E">
        <w:rPr>
          <w:rFonts w:asciiTheme="majorHAnsi" w:hAnsiTheme="majorHAnsi"/>
          <w:color w:val="000000" w:themeColor="text1"/>
          <w:sz w:val="22"/>
        </w:rPr>
        <w:t xml:space="preserve"> classmates. However, </w:t>
      </w:r>
      <w:r w:rsidR="003526FC" w:rsidRPr="002B617E">
        <w:rPr>
          <w:rFonts w:asciiTheme="majorHAnsi" w:hAnsiTheme="majorHAnsi"/>
          <w:color w:val="000000" w:themeColor="text1"/>
          <w:sz w:val="22"/>
        </w:rPr>
        <w:t>students must turn in their</w:t>
      </w:r>
      <w:r w:rsidR="00196249">
        <w:rPr>
          <w:rFonts w:asciiTheme="majorHAnsi" w:hAnsiTheme="majorHAnsi"/>
          <w:color w:val="000000" w:themeColor="text1"/>
          <w:sz w:val="22"/>
        </w:rPr>
        <w:t xml:space="preserve"> </w:t>
      </w:r>
      <w:r w:rsidR="00196249" w:rsidRPr="003526FC">
        <w:rPr>
          <w:rFonts w:asciiTheme="majorHAnsi" w:hAnsiTheme="majorHAnsi"/>
          <w:color w:val="000000" w:themeColor="text1"/>
          <w:sz w:val="22"/>
          <w:u w:val="single"/>
        </w:rPr>
        <w:t>own</w:t>
      </w:r>
      <w:r w:rsidR="00196249">
        <w:rPr>
          <w:rFonts w:asciiTheme="majorHAnsi" w:hAnsiTheme="majorHAnsi"/>
          <w:color w:val="000000" w:themeColor="text1"/>
          <w:sz w:val="22"/>
        </w:rPr>
        <w:t xml:space="preserve"> </w:t>
      </w:r>
      <w:r w:rsidR="00196249" w:rsidRPr="00196249">
        <w:rPr>
          <w:rFonts w:asciiTheme="majorHAnsi" w:hAnsiTheme="majorHAnsi"/>
          <w:color w:val="000000" w:themeColor="text1"/>
          <w:sz w:val="22"/>
          <w:u w:val="single"/>
        </w:rPr>
        <w:t>original</w:t>
      </w:r>
      <w:r w:rsidR="00196249">
        <w:rPr>
          <w:rFonts w:asciiTheme="majorHAnsi" w:hAnsiTheme="majorHAnsi"/>
          <w:color w:val="000000" w:themeColor="text1"/>
          <w:sz w:val="22"/>
        </w:rPr>
        <w:t xml:space="preserve"> work.</w:t>
      </w:r>
    </w:p>
    <w:p w14:paraId="4930A803" w14:textId="649AE8C6" w:rsidR="001C5DE1" w:rsidRPr="00E4737E" w:rsidRDefault="001C5DE1" w:rsidP="001C5DE1">
      <w:pPr>
        <w:pStyle w:val="ListParagraph"/>
        <w:numPr>
          <w:ilvl w:val="0"/>
          <w:numId w:val="4"/>
        </w:numPr>
        <w:ind w:left="360"/>
        <w:rPr>
          <w:rFonts w:asciiTheme="majorHAnsi" w:hAnsiTheme="majorHAnsi"/>
          <w:b/>
          <w:color w:val="000000" w:themeColor="text1"/>
          <w:sz w:val="22"/>
        </w:rPr>
      </w:pPr>
      <w:r w:rsidRPr="002B617E">
        <w:rPr>
          <w:rFonts w:asciiTheme="majorHAnsi" w:hAnsiTheme="majorHAnsi" w:cs="Arial"/>
          <w:color w:val="000000" w:themeColor="text1"/>
          <w:sz w:val="22"/>
        </w:rPr>
        <w:t xml:space="preserve">Late homework submissions will be subject to a late penalty. </w:t>
      </w:r>
      <w:r>
        <w:rPr>
          <w:rFonts w:asciiTheme="majorHAnsi" w:hAnsiTheme="majorHAnsi" w:cs="Arial"/>
          <w:color w:val="000000" w:themeColor="text1"/>
          <w:sz w:val="22"/>
        </w:rPr>
        <w:t xml:space="preserve">The penalty is </w:t>
      </w:r>
      <w:r w:rsidR="0029798E">
        <w:rPr>
          <w:rFonts w:asciiTheme="majorHAnsi" w:hAnsiTheme="majorHAnsi" w:cs="Arial"/>
          <w:b/>
          <w:color w:val="000000" w:themeColor="text1"/>
          <w:sz w:val="22"/>
        </w:rPr>
        <w:t>25%</w:t>
      </w:r>
      <w:r w:rsidRPr="00294F38">
        <w:rPr>
          <w:rFonts w:asciiTheme="majorHAnsi" w:hAnsiTheme="majorHAnsi" w:cs="Arial"/>
          <w:b/>
          <w:color w:val="000000" w:themeColor="text1"/>
          <w:sz w:val="22"/>
        </w:rPr>
        <w:t xml:space="preserve"> per day</w:t>
      </w:r>
      <w:r>
        <w:rPr>
          <w:rFonts w:asciiTheme="majorHAnsi" w:hAnsiTheme="majorHAnsi" w:cs="Arial"/>
          <w:color w:val="000000" w:themeColor="text1"/>
          <w:sz w:val="22"/>
        </w:rPr>
        <w:t xml:space="preserve">. </w:t>
      </w:r>
      <w:r w:rsidRPr="002B617E">
        <w:rPr>
          <w:rFonts w:asciiTheme="majorHAnsi" w:hAnsiTheme="majorHAnsi" w:cs="Arial"/>
          <w:color w:val="000000" w:themeColor="text1"/>
          <w:sz w:val="22"/>
        </w:rPr>
        <w:t xml:space="preserve">No assignments will be accepted later than </w:t>
      </w:r>
      <w:r>
        <w:rPr>
          <w:rFonts w:asciiTheme="majorHAnsi" w:hAnsiTheme="majorHAnsi" w:cs="Arial"/>
          <w:color w:val="000000" w:themeColor="text1"/>
          <w:sz w:val="22"/>
        </w:rPr>
        <w:t>four</w:t>
      </w:r>
      <w:r w:rsidRPr="002B617E">
        <w:rPr>
          <w:rFonts w:asciiTheme="majorHAnsi" w:hAnsiTheme="majorHAnsi" w:cs="Arial"/>
          <w:color w:val="000000" w:themeColor="text1"/>
          <w:sz w:val="22"/>
        </w:rPr>
        <w:t xml:space="preserve"> days from the due date</w:t>
      </w:r>
      <w:r w:rsidRPr="002B617E">
        <w:rPr>
          <w:rFonts w:asciiTheme="majorHAnsi" w:hAnsiTheme="majorHAnsi"/>
          <w:snapToGrid w:val="0"/>
          <w:color w:val="000000" w:themeColor="text1"/>
          <w:sz w:val="22"/>
        </w:rPr>
        <w:t>.</w:t>
      </w:r>
    </w:p>
    <w:p w14:paraId="6AAA681C" w14:textId="77777777" w:rsidR="001C5DE1" w:rsidRPr="00145ED1" w:rsidRDefault="001C5DE1" w:rsidP="001C5DE1">
      <w:pPr>
        <w:pStyle w:val="ListParagraph"/>
        <w:numPr>
          <w:ilvl w:val="0"/>
          <w:numId w:val="4"/>
        </w:numPr>
        <w:ind w:left="360"/>
        <w:rPr>
          <w:rFonts w:asciiTheme="majorHAnsi" w:hAnsiTheme="majorHAnsi"/>
          <w:b/>
          <w:color w:val="000000" w:themeColor="text1"/>
          <w:sz w:val="22"/>
        </w:rPr>
      </w:pPr>
      <w:r>
        <w:rPr>
          <w:rFonts w:asciiTheme="majorHAnsi" w:hAnsiTheme="majorHAnsi"/>
          <w:snapToGrid w:val="0"/>
          <w:color w:val="000000" w:themeColor="text1"/>
          <w:sz w:val="22"/>
        </w:rPr>
        <w:t>All assignments must be submitted to Blackboard.</w:t>
      </w:r>
    </w:p>
    <w:p w14:paraId="646CACC7" w14:textId="7B7FB82E" w:rsidR="00145ED1" w:rsidRDefault="00145ED1" w:rsidP="00E52B83">
      <w:pPr>
        <w:rPr>
          <w:rFonts w:asciiTheme="majorHAnsi" w:hAnsiTheme="majorHAnsi"/>
          <w:b/>
          <w:color w:val="000000" w:themeColor="text1"/>
          <w:sz w:val="22"/>
        </w:rPr>
      </w:pPr>
    </w:p>
    <w:p w14:paraId="4E08D7F8" w14:textId="166A8F4B" w:rsidR="00E52B83" w:rsidRPr="002B617E" w:rsidRDefault="00E52B83" w:rsidP="00E52B83">
      <w:pPr>
        <w:rPr>
          <w:rFonts w:asciiTheme="majorHAnsi" w:hAnsiTheme="majorHAnsi"/>
          <w:b/>
          <w:color w:val="000000" w:themeColor="text1"/>
          <w:sz w:val="22"/>
        </w:rPr>
      </w:pPr>
      <w:bookmarkStart w:id="0" w:name="_Hlk491027205"/>
      <w:r>
        <w:rPr>
          <w:rFonts w:asciiTheme="majorHAnsi" w:hAnsiTheme="majorHAnsi"/>
          <w:b/>
          <w:color w:val="000000" w:themeColor="text1"/>
          <w:sz w:val="22"/>
        </w:rPr>
        <w:t>Virtual Labs/Open Labs</w:t>
      </w:r>
    </w:p>
    <w:p w14:paraId="50BAAF9E" w14:textId="2ECDA1C6" w:rsidR="00E52B83" w:rsidRPr="00856E1D" w:rsidRDefault="00E52B83" w:rsidP="004741E8">
      <w:pPr>
        <w:pStyle w:val="ListParagraph"/>
        <w:numPr>
          <w:ilvl w:val="0"/>
          <w:numId w:val="36"/>
        </w:numPr>
        <w:ind w:left="360" w:hanging="360"/>
        <w:rPr>
          <w:rFonts w:asciiTheme="majorHAnsi" w:hAnsiTheme="majorHAnsi"/>
          <w:color w:val="000000" w:themeColor="text1"/>
          <w:sz w:val="22"/>
        </w:rPr>
      </w:pPr>
      <w:r w:rsidRPr="00856E1D">
        <w:rPr>
          <w:rFonts w:asciiTheme="majorHAnsi" w:hAnsiTheme="majorHAnsi"/>
          <w:color w:val="000000" w:themeColor="text1"/>
          <w:sz w:val="22"/>
        </w:rPr>
        <w:t xml:space="preserve">Before logging off a computer, students must ensure that they have saved </w:t>
      </w:r>
      <w:proofErr w:type="gramStart"/>
      <w:r w:rsidRPr="00856E1D">
        <w:rPr>
          <w:rFonts w:asciiTheme="majorHAnsi" w:hAnsiTheme="majorHAnsi"/>
          <w:color w:val="000000" w:themeColor="text1"/>
          <w:sz w:val="22"/>
        </w:rPr>
        <w:t>their</w:t>
      </w:r>
      <w:proofErr w:type="gramEnd"/>
      <w:r w:rsidRPr="00856E1D">
        <w:rPr>
          <w:rFonts w:asciiTheme="majorHAnsi" w:hAnsiTheme="majorHAnsi"/>
          <w:color w:val="000000" w:themeColor="text1"/>
          <w:sz w:val="22"/>
        </w:rPr>
        <w:t>.  Any work saved to the computer will be erased after restarting the computer.  ITP is not responsible for any work lost.</w:t>
      </w:r>
    </w:p>
    <w:p w14:paraId="655AE462" w14:textId="08A58610" w:rsidR="00E52B83" w:rsidRPr="00E52B83" w:rsidRDefault="00E52B83" w:rsidP="00E52B83">
      <w:pPr>
        <w:pStyle w:val="ListParagraph"/>
        <w:numPr>
          <w:ilvl w:val="0"/>
          <w:numId w:val="36"/>
        </w:numPr>
        <w:ind w:left="360" w:hanging="360"/>
        <w:rPr>
          <w:rFonts w:asciiTheme="majorHAnsi" w:hAnsiTheme="majorHAnsi"/>
          <w:color w:val="000000" w:themeColor="text1"/>
          <w:sz w:val="22"/>
        </w:rPr>
      </w:pPr>
      <w:r w:rsidRPr="00E52B83">
        <w:rPr>
          <w:rFonts w:asciiTheme="majorHAnsi" w:hAnsiTheme="majorHAnsi"/>
          <w:color w:val="000000" w:themeColor="text1"/>
          <w:sz w:val="22"/>
        </w:rPr>
        <w:t>ITP offers Open Lab use for all students enrolled in ITP classes.  These open labs are held beginning the second week of classes through the last week of classes.</w:t>
      </w:r>
    </w:p>
    <w:bookmarkEnd w:id="0"/>
    <w:p w14:paraId="4B40AF29" w14:textId="77777777" w:rsidR="00145ED1" w:rsidRPr="00145ED1" w:rsidRDefault="00145ED1" w:rsidP="00145ED1">
      <w:pPr>
        <w:pStyle w:val="ListParagraph"/>
        <w:rPr>
          <w:rFonts w:asciiTheme="majorHAnsi" w:hAnsiTheme="majorHAnsi"/>
          <w:color w:val="000000" w:themeColor="text1"/>
          <w:sz w:val="22"/>
        </w:rPr>
      </w:pPr>
    </w:p>
    <w:p w14:paraId="38554010" w14:textId="6FE1BA8C" w:rsidR="00D62374" w:rsidRDefault="00D62374" w:rsidP="00856E1D">
      <w:pPr>
        <w:rPr>
          <w:rFonts w:asciiTheme="majorHAnsi" w:hAnsiTheme="majorHAnsi"/>
          <w:b/>
          <w:bCs/>
          <w:color w:val="943634" w:themeColor="accent2" w:themeShade="BF"/>
          <w:sz w:val="28"/>
          <w:szCs w:val="28"/>
        </w:rPr>
      </w:pPr>
    </w:p>
    <w:p w14:paraId="060A7241" w14:textId="77777777" w:rsidR="00D62374" w:rsidRPr="00D76053" w:rsidRDefault="00D62374" w:rsidP="00D62374"/>
    <w:p w14:paraId="47365895" w14:textId="5A0CF0C7" w:rsidR="00223BE4" w:rsidRDefault="00223BE4" w:rsidP="00223BE4">
      <w:pPr>
        <w:rPr>
          <w:rFonts w:asciiTheme="majorHAnsi" w:hAnsiTheme="majorHAnsi"/>
          <w:b/>
          <w:color w:val="990000"/>
          <w:sz w:val="32"/>
          <w:szCs w:val="32"/>
        </w:rPr>
      </w:pPr>
      <w:r w:rsidRPr="000D4CC7">
        <w:rPr>
          <w:rFonts w:asciiTheme="majorHAnsi" w:hAnsiTheme="majorHAnsi"/>
          <w:b/>
          <w:color w:val="990000"/>
          <w:sz w:val="32"/>
          <w:szCs w:val="32"/>
        </w:rPr>
        <w:t>Course Outline</w:t>
      </w:r>
    </w:p>
    <w:p w14:paraId="3D7DED37" w14:textId="77777777" w:rsidR="00013479" w:rsidRPr="000D4CC7" w:rsidRDefault="00013479" w:rsidP="00223BE4">
      <w:pPr>
        <w:rPr>
          <w:rFonts w:asciiTheme="majorHAnsi" w:hAnsiTheme="majorHAnsi"/>
          <w:b/>
          <w:color w:val="990000"/>
          <w:sz w:val="32"/>
          <w:szCs w:val="32"/>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5"/>
        <w:gridCol w:w="4595"/>
        <w:gridCol w:w="3805"/>
      </w:tblGrid>
      <w:tr w:rsidR="008B7EB6" w:rsidRPr="00673547" w14:paraId="0BC18678" w14:textId="77777777" w:rsidTr="00EB7CDA">
        <w:trPr>
          <w:cantSplit/>
          <w:trHeight w:val="207"/>
        </w:trPr>
        <w:tc>
          <w:tcPr>
            <w:tcW w:w="1075" w:type="dxa"/>
          </w:tcPr>
          <w:p w14:paraId="7084BA5E" w14:textId="77777777" w:rsidR="008B7EB6" w:rsidRPr="00E9334B" w:rsidRDefault="008B7EB6" w:rsidP="00E36491">
            <w:pPr>
              <w:jc w:val="center"/>
              <w:rPr>
                <w:rFonts w:ascii="Calibri" w:hAnsi="Calibri" w:cs="Tahoma"/>
                <w:b/>
                <w:sz w:val="22"/>
                <w:szCs w:val="22"/>
              </w:rPr>
            </w:pPr>
            <w:r w:rsidRPr="00E9334B">
              <w:rPr>
                <w:rFonts w:ascii="Calibri" w:hAnsi="Calibri" w:cs="Tahoma"/>
                <w:b/>
                <w:sz w:val="22"/>
                <w:szCs w:val="22"/>
              </w:rPr>
              <w:t>Date</w:t>
            </w:r>
          </w:p>
        </w:tc>
        <w:tc>
          <w:tcPr>
            <w:tcW w:w="4595" w:type="dxa"/>
          </w:tcPr>
          <w:p w14:paraId="2EEE9CAA" w14:textId="77777777" w:rsidR="008B7EB6" w:rsidRPr="00E9334B" w:rsidRDefault="008B7EB6" w:rsidP="00AE031A">
            <w:pPr>
              <w:jc w:val="center"/>
              <w:rPr>
                <w:rFonts w:ascii="Calibri" w:hAnsi="Calibri" w:cs="Tahoma"/>
                <w:b/>
                <w:sz w:val="22"/>
                <w:szCs w:val="22"/>
              </w:rPr>
            </w:pPr>
            <w:r w:rsidRPr="00E9334B">
              <w:rPr>
                <w:rFonts w:ascii="Calibri" w:hAnsi="Calibri" w:cs="Tahoma"/>
                <w:b/>
                <w:sz w:val="22"/>
                <w:szCs w:val="22"/>
              </w:rPr>
              <w:t>Topic(s)</w:t>
            </w:r>
          </w:p>
        </w:tc>
        <w:tc>
          <w:tcPr>
            <w:tcW w:w="3805" w:type="dxa"/>
          </w:tcPr>
          <w:p w14:paraId="12FCEA9F" w14:textId="5585E2CD" w:rsidR="008B7EB6" w:rsidRPr="00E9334B" w:rsidRDefault="00C364E1" w:rsidP="00AE031A">
            <w:pPr>
              <w:jc w:val="center"/>
              <w:rPr>
                <w:rFonts w:ascii="Calibri" w:hAnsi="Calibri" w:cs="Tahoma"/>
                <w:b/>
                <w:sz w:val="22"/>
                <w:szCs w:val="22"/>
              </w:rPr>
            </w:pPr>
            <w:r>
              <w:rPr>
                <w:rFonts w:ascii="Calibri" w:hAnsi="Calibri" w:cs="Tahoma"/>
                <w:b/>
                <w:sz w:val="22"/>
                <w:szCs w:val="22"/>
              </w:rPr>
              <w:t>Reading</w:t>
            </w:r>
            <w:r w:rsidR="007F5479">
              <w:rPr>
                <w:rFonts w:ascii="Calibri" w:hAnsi="Calibri" w:cs="Tahoma"/>
                <w:b/>
                <w:sz w:val="22"/>
                <w:szCs w:val="22"/>
              </w:rPr>
              <w:t xml:space="preserve"> / Homework</w:t>
            </w:r>
          </w:p>
        </w:tc>
      </w:tr>
      <w:tr w:rsidR="008B7EB6" w:rsidRPr="00673547" w14:paraId="0EB501E0" w14:textId="77777777" w:rsidTr="00EB7CDA">
        <w:trPr>
          <w:cantSplit/>
          <w:trHeight w:val="207"/>
        </w:trPr>
        <w:tc>
          <w:tcPr>
            <w:tcW w:w="1075" w:type="dxa"/>
          </w:tcPr>
          <w:p w14:paraId="7CD9FC50" w14:textId="77777777" w:rsidR="00EB7CDA" w:rsidRDefault="00EB7CDA" w:rsidP="00E36491">
            <w:pPr>
              <w:jc w:val="center"/>
              <w:rPr>
                <w:rFonts w:ascii="Calibri" w:hAnsi="Calibri" w:cs="Tahoma"/>
                <w:sz w:val="22"/>
                <w:szCs w:val="22"/>
              </w:rPr>
            </w:pPr>
            <w:r>
              <w:rPr>
                <w:rFonts w:ascii="Calibri" w:hAnsi="Calibri" w:cs="Tahoma"/>
                <w:sz w:val="22"/>
                <w:szCs w:val="22"/>
              </w:rPr>
              <w:t>Week 1</w:t>
            </w:r>
          </w:p>
          <w:p w14:paraId="1A505F9F" w14:textId="56FFB434" w:rsidR="001C7830" w:rsidRPr="00E9334B" w:rsidRDefault="003404C6" w:rsidP="00E36491">
            <w:pPr>
              <w:jc w:val="center"/>
              <w:rPr>
                <w:rFonts w:ascii="Calibri" w:hAnsi="Calibri" w:cs="Tahoma"/>
                <w:sz w:val="22"/>
                <w:szCs w:val="22"/>
              </w:rPr>
            </w:pPr>
            <w:r>
              <w:rPr>
                <w:rFonts w:ascii="Calibri" w:hAnsi="Calibri" w:cs="Tahoma"/>
                <w:sz w:val="22"/>
                <w:szCs w:val="22"/>
              </w:rPr>
              <w:t>1/8</w:t>
            </w:r>
          </w:p>
        </w:tc>
        <w:tc>
          <w:tcPr>
            <w:tcW w:w="4595" w:type="dxa"/>
          </w:tcPr>
          <w:p w14:paraId="12AB7F43" w14:textId="77777777" w:rsidR="002F10AA" w:rsidRDefault="0003780B" w:rsidP="00E36491">
            <w:pPr>
              <w:rPr>
                <w:rFonts w:ascii="Calibri" w:hAnsi="Calibri" w:cs="Tahoma"/>
                <w:b/>
                <w:sz w:val="22"/>
                <w:szCs w:val="22"/>
              </w:rPr>
            </w:pPr>
            <w:r>
              <w:rPr>
                <w:rFonts w:ascii="Calibri" w:hAnsi="Calibri" w:cs="Tahoma"/>
                <w:b/>
                <w:sz w:val="22"/>
                <w:szCs w:val="22"/>
              </w:rPr>
              <w:t xml:space="preserve">Lecture </w:t>
            </w:r>
            <w:r w:rsidR="00C3284C">
              <w:rPr>
                <w:rFonts w:ascii="Calibri" w:hAnsi="Calibri" w:cs="Tahoma"/>
                <w:b/>
                <w:sz w:val="22"/>
                <w:szCs w:val="22"/>
              </w:rPr>
              <w:t>0</w:t>
            </w:r>
            <w:r>
              <w:rPr>
                <w:rFonts w:ascii="Calibri" w:hAnsi="Calibri" w:cs="Tahoma"/>
                <w:b/>
                <w:sz w:val="22"/>
                <w:szCs w:val="22"/>
              </w:rPr>
              <w:t xml:space="preserve">: </w:t>
            </w:r>
            <w:r w:rsidR="001D488A">
              <w:rPr>
                <w:rFonts w:ascii="Calibri" w:hAnsi="Calibri" w:cs="Tahoma"/>
                <w:b/>
                <w:sz w:val="22"/>
                <w:szCs w:val="22"/>
              </w:rPr>
              <w:t>Course Overview</w:t>
            </w:r>
          </w:p>
          <w:p w14:paraId="187108D1" w14:textId="625C37F7" w:rsidR="008B7EB6" w:rsidRDefault="002F10AA" w:rsidP="00E36491">
            <w:pPr>
              <w:rPr>
                <w:rFonts w:ascii="Calibri" w:hAnsi="Calibri" w:cs="Tahoma"/>
                <w:b/>
                <w:sz w:val="22"/>
                <w:szCs w:val="22"/>
              </w:rPr>
            </w:pPr>
            <w:r>
              <w:rPr>
                <w:rFonts w:ascii="Calibri" w:hAnsi="Calibri" w:cs="Tahoma"/>
                <w:b/>
                <w:sz w:val="22"/>
                <w:szCs w:val="22"/>
              </w:rPr>
              <w:t xml:space="preserve">Lecture 1a: </w:t>
            </w:r>
            <w:r w:rsidR="001D488A">
              <w:rPr>
                <w:rFonts w:ascii="Calibri" w:hAnsi="Calibri" w:cs="Tahoma"/>
                <w:b/>
                <w:sz w:val="22"/>
                <w:szCs w:val="22"/>
              </w:rPr>
              <w:t>Data Analytics Overview</w:t>
            </w:r>
          </w:p>
          <w:p w14:paraId="2FEC397D" w14:textId="47ED4F94" w:rsidR="008B7EB6" w:rsidRPr="0034462D" w:rsidRDefault="0034462D" w:rsidP="008B7EB6">
            <w:pPr>
              <w:numPr>
                <w:ilvl w:val="0"/>
                <w:numId w:val="20"/>
              </w:numPr>
              <w:rPr>
                <w:rFonts w:ascii="Calibri" w:hAnsi="Calibri" w:cs="Tahoma"/>
                <w:b/>
                <w:sz w:val="22"/>
                <w:szCs w:val="22"/>
              </w:rPr>
            </w:pPr>
            <w:r>
              <w:rPr>
                <w:rFonts w:ascii="Calibri" w:hAnsi="Calibri" w:cs="Tahoma"/>
                <w:sz w:val="22"/>
                <w:szCs w:val="22"/>
              </w:rPr>
              <w:t>Course objectives and outcomes</w:t>
            </w:r>
          </w:p>
          <w:p w14:paraId="3668FBD0" w14:textId="7021A8E0" w:rsidR="00253354" w:rsidRPr="00253354" w:rsidRDefault="00E857FC" w:rsidP="008B7EB6">
            <w:pPr>
              <w:numPr>
                <w:ilvl w:val="0"/>
                <w:numId w:val="20"/>
              </w:numPr>
              <w:rPr>
                <w:rFonts w:ascii="Calibri" w:hAnsi="Calibri" w:cs="Tahoma"/>
                <w:b/>
                <w:sz w:val="22"/>
                <w:szCs w:val="22"/>
              </w:rPr>
            </w:pPr>
            <w:r>
              <w:rPr>
                <w:rFonts w:ascii="Calibri" w:hAnsi="Calibri" w:cs="Tahoma"/>
                <w:sz w:val="22"/>
                <w:szCs w:val="22"/>
              </w:rPr>
              <w:t>Define data analytics</w:t>
            </w:r>
          </w:p>
          <w:p w14:paraId="7612C3AB" w14:textId="4708C48C" w:rsidR="0034462D" w:rsidRPr="00C5572C" w:rsidRDefault="0034462D" w:rsidP="008B7EB6">
            <w:pPr>
              <w:numPr>
                <w:ilvl w:val="0"/>
                <w:numId w:val="20"/>
              </w:numPr>
              <w:rPr>
                <w:rFonts w:ascii="Calibri" w:hAnsi="Calibri" w:cs="Tahoma"/>
                <w:b/>
                <w:sz w:val="22"/>
                <w:szCs w:val="22"/>
              </w:rPr>
            </w:pPr>
            <w:r>
              <w:rPr>
                <w:rFonts w:ascii="Calibri" w:hAnsi="Calibri" w:cs="Tahoma"/>
                <w:sz w:val="22"/>
                <w:szCs w:val="22"/>
              </w:rPr>
              <w:t>Making the case for analytics</w:t>
            </w:r>
          </w:p>
          <w:p w14:paraId="2E0D236D" w14:textId="65E0A56E" w:rsidR="00C5572C" w:rsidRPr="00D8603C" w:rsidRDefault="00C5572C" w:rsidP="008B7EB6">
            <w:pPr>
              <w:numPr>
                <w:ilvl w:val="0"/>
                <w:numId w:val="20"/>
              </w:numPr>
              <w:rPr>
                <w:rFonts w:ascii="Calibri" w:hAnsi="Calibri" w:cs="Tahoma"/>
                <w:b/>
                <w:sz w:val="22"/>
                <w:szCs w:val="22"/>
              </w:rPr>
            </w:pPr>
            <w:r>
              <w:rPr>
                <w:rFonts w:ascii="Calibri" w:hAnsi="Calibri" w:cs="Tahoma"/>
                <w:sz w:val="22"/>
                <w:szCs w:val="22"/>
              </w:rPr>
              <w:t>Data driven decision making</w:t>
            </w:r>
          </w:p>
          <w:p w14:paraId="76374765" w14:textId="6166E45E" w:rsidR="00D8603C" w:rsidRPr="00971A25" w:rsidRDefault="00D8603C" w:rsidP="008B7EB6">
            <w:pPr>
              <w:numPr>
                <w:ilvl w:val="0"/>
                <w:numId w:val="20"/>
              </w:numPr>
              <w:rPr>
                <w:rFonts w:ascii="Calibri" w:hAnsi="Calibri" w:cs="Tahoma"/>
                <w:b/>
                <w:sz w:val="22"/>
                <w:szCs w:val="22"/>
              </w:rPr>
            </w:pPr>
            <w:r>
              <w:rPr>
                <w:rFonts w:ascii="Calibri" w:hAnsi="Calibri" w:cs="Tahoma"/>
                <w:sz w:val="22"/>
                <w:szCs w:val="22"/>
              </w:rPr>
              <w:t>Model Company</w:t>
            </w:r>
            <w:r w:rsidR="001E3094">
              <w:rPr>
                <w:rFonts w:ascii="Calibri" w:hAnsi="Calibri" w:cs="Tahoma"/>
                <w:sz w:val="22"/>
                <w:szCs w:val="22"/>
              </w:rPr>
              <w:t xml:space="preserve"> - GBI</w:t>
            </w:r>
          </w:p>
          <w:p w14:paraId="14664442" w14:textId="77777777" w:rsidR="008B7EB6" w:rsidRPr="00E9334B" w:rsidRDefault="008B7EB6" w:rsidP="00E36491">
            <w:pPr>
              <w:ind w:left="720"/>
              <w:rPr>
                <w:rFonts w:ascii="Calibri" w:hAnsi="Calibri" w:cs="Tahoma"/>
                <w:b/>
                <w:sz w:val="22"/>
                <w:szCs w:val="22"/>
              </w:rPr>
            </w:pPr>
          </w:p>
        </w:tc>
        <w:tc>
          <w:tcPr>
            <w:tcW w:w="3805" w:type="dxa"/>
          </w:tcPr>
          <w:p w14:paraId="1387D671" w14:textId="77777777" w:rsidR="00A03C25" w:rsidRPr="00E9334B" w:rsidRDefault="00A03C25" w:rsidP="00A03C25">
            <w:pPr>
              <w:jc w:val="center"/>
              <w:rPr>
                <w:rFonts w:ascii="Calibri" w:hAnsi="Calibri" w:cs="Arial"/>
                <w:b/>
                <w:sz w:val="22"/>
                <w:szCs w:val="22"/>
              </w:rPr>
            </w:pPr>
            <w:r w:rsidRPr="00E9334B">
              <w:rPr>
                <w:rFonts w:ascii="Calibri" w:hAnsi="Calibri" w:cs="Arial"/>
                <w:b/>
                <w:sz w:val="22"/>
                <w:szCs w:val="22"/>
              </w:rPr>
              <w:t>Reading Assignment:</w:t>
            </w:r>
          </w:p>
          <w:p w14:paraId="664880DC" w14:textId="77777777" w:rsidR="005A4D58" w:rsidRPr="00E9334B" w:rsidRDefault="005A4D58" w:rsidP="005A4D58">
            <w:pPr>
              <w:jc w:val="center"/>
              <w:rPr>
                <w:rFonts w:ascii="Calibri" w:hAnsi="Calibri" w:cs="Arial"/>
                <w:sz w:val="22"/>
                <w:szCs w:val="22"/>
              </w:rPr>
            </w:pPr>
            <w:r w:rsidRPr="00E9334B">
              <w:rPr>
                <w:rFonts w:ascii="Calibri" w:hAnsi="Calibri" w:cs="Arial"/>
                <w:sz w:val="22"/>
                <w:szCs w:val="22"/>
              </w:rPr>
              <w:t xml:space="preserve">Chapter </w:t>
            </w:r>
            <w:r>
              <w:rPr>
                <w:rFonts w:ascii="Calibri" w:hAnsi="Calibri" w:cs="Arial"/>
                <w:sz w:val="22"/>
                <w:szCs w:val="22"/>
              </w:rPr>
              <w:t>1</w:t>
            </w:r>
            <w:r w:rsidRPr="00E9334B">
              <w:rPr>
                <w:rFonts w:ascii="Calibri" w:hAnsi="Calibri" w:cs="Arial"/>
                <w:sz w:val="22"/>
                <w:szCs w:val="22"/>
              </w:rPr>
              <w:t xml:space="preserve">: </w:t>
            </w:r>
            <w:r>
              <w:rPr>
                <w:rFonts w:ascii="Calibri" w:hAnsi="Calibri" w:cs="Arial"/>
                <w:sz w:val="22"/>
                <w:szCs w:val="22"/>
              </w:rPr>
              <w:t>Kale</w:t>
            </w:r>
          </w:p>
          <w:p w14:paraId="32555545" w14:textId="55818E9A" w:rsidR="008B7EB6" w:rsidRPr="00E9334B" w:rsidRDefault="008B7EB6" w:rsidP="004130F2">
            <w:pPr>
              <w:jc w:val="center"/>
              <w:rPr>
                <w:rFonts w:ascii="Calibri" w:hAnsi="Calibri" w:cs="Tahoma"/>
                <w:sz w:val="22"/>
                <w:szCs w:val="22"/>
              </w:rPr>
            </w:pPr>
          </w:p>
        </w:tc>
      </w:tr>
      <w:tr w:rsidR="00B86450" w:rsidRPr="00EB6BE6" w14:paraId="332BD70C" w14:textId="77777777" w:rsidTr="00EB7CDA">
        <w:trPr>
          <w:cantSplit/>
          <w:trHeight w:val="207"/>
        </w:trPr>
        <w:tc>
          <w:tcPr>
            <w:tcW w:w="1075" w:type="dxa"/>
          </w:tcPr>
          <w:p w14:paraId="466763A0" w14:textId="60833ACB" w:rsidR="00B86450" w:rsidRDefault="00B86450" w:rsidP="00B86450">
            <w:pPr>
              <w:jc w:val="center"/>
              <w:rPr>
                <w:rFonts w:ascii="Calibri" w:hAnsi="Calibri" w:cs="Tahoma"/>
                <w:sz w:val="22"/>
                <w:szCs w:val="22"/>
              </w:rPr>
            </w:pPr>
            <w:r>
              <w:rPr>
                <w:rFonts w:ascii="Calibri" w:hAnsi="Calibri" w:cs="Tahoma"/>
                <w:sz w:val="22"/>
                <w:szCs w:val="22"/>
              </w:rPr>
              <w:t xml:space="preserve">Week </w:t>
            </w:r>
            <w:r w:rsidR="0076246C">
              <w:rPr>
                <w:rFonts w:ascii="Calibri" w:hAnsi="Calibri" w:cs="Tahoma"/>
                <w:sz w:val="22"/>
                <w:szCs w:val="22"/>
              </w:rPr>
              <w:t>2</w:t>
            </w:r>
          </w:p>
          <w:p w14:paraId="408613F1" w14:textId="02643280" w:rsidR="00B86450" w:rsidRDefault="00B86450" w:rsidP="00B86450">
            <w:pPr>
              <w:jc w:val="center"/>
              <w:rPr>
                <w:rFonts w:ascii="Calibri" w:hAnsi="Calibri" w:cs="Tahoma"/>
                <w:sz w:val="22"/>
                <w:szCs w:val="22"/>
              </w:rPr>
            </w:pPr>
            <w:r>
              <w:rPr>
                <w:rFonts w:ascii="Calibri" w:hAnsi="Calibri" w:cs="Tahoma"/>
                <w:sz w:val="22"/>
                <w:szCs w:val="22"/>
              </w:rPr>
              <w:t>1/15</w:t>
            </w:r>
          </w:p>
        </w:tc>
        <w:tc>
          <w:tcPr>
            <w:tcW w:w="4595" w:type="dxa"/>
          </w:tcPr>
          <w:p w14:paraId="66E33A81" w14:textId="333E0830" w:rsidR="00B86450" w:rsidRDefault="00B86450" w:rsidP="00B86450">
            <w:pPr>
              <w:rPr>
                <w:rFonts w:ascii="Calibri" w:hAnsi="Calibri" w:cs="Tahoma"/>
                <w:b/>
                <w:sz w:val="22"/>
                <w:szCs w:val="22"/>
              </w:rPr>
            </w:pPr>
            <w:r w:rsidRPr="00DF6562">
              <w:rPr>
                <w:rFonts w:ascii="Calibri" w:hAnsi="Calibri" w:cs="Tahoma"/>
                <w:b/>
                <w:sz w:val="22"/>
                <w:szCs w:val="22"/>
              </w:rPr>
              <w:t xml:space="preserve">NO CLASS – </w:t>
            </w:r>
            <w:r w:rsidR="0031527C">
              <w:rPr>
                <w:rFonts w:ascii="Calibri" w:hAnsi="Calibri" w:cs="Tahoma"/>
                <w:b/>
                <w:sz w:val="22"/>
                <w:szCs w:val="22"/>
              </w:rPr>
              <w:t>MARTIN LUTHER KING</w:t>
            </w:r>
            <w:r w:rsidR="00AD02BC">
              <w:rPr>
                <w:rFonts w:ascii="Calibri" w:hAnsi="Calibri" w:cs="Tahoma"/>
                <w:b/>
                <w:sz w:val="22"/>
                <w:szCs w:val="22"/>
              </w:rPr>
              <w:t xml:space="preserve"> BDAY</w:t>
            </w:r>
          </w:p>
          <w:p w14:paraId="72B7E428" w14:textId="77777777" w:rsidR="00B86450" w:rsidRDefault="00B86450" w:rsidP="00B86450">
            <w:pPr>
              <w:rPr>
                <w:rFonts w:ascii="Calibri" w:hAnsi="Calibri" w:cs="Tahoma"/>
                <w:b/>
                <w:sz w:val="22"/>
                <w:szCs w:val="22"/>
              </w:rPr>
            </w:pPr>
          </w:p>
        </w:tc>
        <w:tc>
          <w:tcPr>
            <w:tcW w:w="3805" w:type="dxa"/>
          </w:tcPr>
          <w:p w14:paraId="13B8CA0B" w14:textId="77777777" w:rsidR="00B86450" w:rsidRPr="00543F0B" w:rsidRDefault="00B86450" w:rsidP="00B86450">
            <w:pPr>
              <w:jc w:val="center"/>
              <w:rPr>
                <w:rFonts w:ascii="Calibri" w:hAnsi="Calibri" w:cs="Arial"/>
                <w:b/>
                <w:sz w:val="22"/>
                <w:szCs w:val="22"/>
              </w:rPr>
            </w:pPr>
          </w:p>
        </w:tc>
      </w:tr>
      <w:tr w:rsidR="008B7EB6" w:rsidRPr="00EB6BE6" w14:paraId="70D1F5EB" w14:textId="77777777" w:rsidTr="00EB7CDA">
        <w:trPr>
          <w:cantSplit/>
          <w:trHeight w:val="207"/>
        </w:trPr>
        <w:tc>
          <w:tcPr>
            <w:tcW w:w="1075" w:type="dxa"/>
          </w:tcPr>
          <w:p w14:paraId="4CB4259A" w14:textId="55C89D98" w:rsidR="00EB7CDA" w:rsidRDefault="00EB7CDA" w:rsidP="00E36491">
            <w:pPr>
              <w:jc w:val="center"/>
              <w:rPr>
                <w:rFonts w:ascii="Calibri" w:hAnsi="Calibri" w:cs="Tahoma"/>
                <w:sz w:val="22"/>
                <w:szCs w:val="22"/>
              </w:rPr>
            </w:pPr>
            <w:r>
              <w:rPr>
                <w:rFonts w:ascii="Calibri" w:hAnsi="Calibri" w:cs="Tahoma"/>
                <w:sz w:val="22"/>
                <w:szCs w:val="22"/>
              </w:rPr>
              <w:t xml:space="preserve">Week </w:t>
            </w:r>
            <w:r w:rsidR="0076246C">
              <w:rPr>
                <w:rFonts w:ascii="Calibri" w:hAnsi="Calibri" w:cs="Tahoma"/>
                <w:sz w:val="22"/>
                <w:szCs w:val="22"/>
              </w:rPr>
              <w:t>3</w:t>
            </w:r>
          </w:p>
          <w:p w14:paraId="6F2C70F0" w14:textId="2C536C5C" w:rsidR="001C7830" w:rsidRPr="00E9334B" w:rsidRDefault="00FD759B" w:rsidP="00E36491">
            <w:pPr>
              <w:jc w:val="center"/>
              <w:rPr>
                <w:rFonts w:ascii="Calibri" w:hAnsi="Calibri" w:cs="Tahoma"/>
                <w:sz w:val="22"/>
                <w:szCs w:val="22"/>
              </w:rPr>
            </w:pPr>
            <w:r>
              <w:rPr>
                <w:rFonts w:ascii="Calibri" w:hAnsi="Calibri" w:cs="Tahoma"/>
                <w:sz w:val="22"/>
                <w:szCs w:val="22"/>
              </w:rPr>
              <w:t>1/22</w:t>
            </w:r>
          </w:p>
        </w:tc>
        <w:tc>
          <w:tcPr>
            <w:tcW w:w="4595" w:type="dxa"/>
          </w:tcPr>
          <w:p w14:paraId="16F59423" w14:textId="59054607" w:rsidR="008B7EB6" w:rsidRPr="00E9334B" w:rsidRDefault="00141F67" w:rsidP="00E36491">
            <w:pPr>
              <w:rPr>
                <w:rFonts w:ascii="Calibri" w:hAnsi="Calibri" w:cs="Tahoma"/>
                <w:b/>
                <w:sz w:val="22"/>
                <w:szCs w:val="22"/>
              </w:rPr>
            </w:pPr>
            <w:r>
              <w:rPr>
                <w:rFonts w:ascii="Calibri" w:hAnsi="Calibri" w:cs="Tahoma"/>
                <w:b/>
                <w:sz w:val="22"/>
                <w:szCs w:val="22"/>
              </w:rPr>
              <w:t xml:space="preserve">Lecture 1b: </w:t>
            </w:r>
            <w:r w:rsidR="003F42A0">
              <w:rPr>
                <w:rFonts w:ascii="Calibri" w:hAnsi="Calibri" w:cs="Tahoma"/>
                <w:b/>
                <w:sz w:val="22"/>
                <w:szCs w:val="22"/>
              </w:rPr>
              <w:t>In</w:t>
            </w:r>
            <w:r w:rsidR="00E0238F">
              <w:rPr>
                <w:rFonts w:ascii="Calibri" w:hAnsi="Calibri" w:cs="Tahoma"/>
                <w:b/>
                <w:sz w:val="22"/>
                <w:szCs w:val="22"/>
              </w:rPr>
              <w:t>troduction to Data</w:t>
            </w:r>
            <w:r w:rsidR="00056301">
              <w:rPr>
                <w:rFonts w:ascii="Calibri" w:hAnsi="Calibri" w:cs="Tahoma"/>
                <w:b/>
                <w:sz w:val="22"/>
                <w:szCs w:val="22"/>
              </w:rPr>
              <w:t xml:space="preserve"> W</w:t>
            </w:r>
            <w:r w:rsidR="00E0238F">
              <w:rPr>
                <w:rFonts w:ascii="Calibri" w:hAnsi="Calibri" w:cs="Tahoma"/>
                <w:b/>
                <w:sz w:val="22"/>
                <w:szCs w:val="22"/>
              </w:rPr>
              <w:t>arehousing and Business Intelligence</w:t>
            </w:r>
          </w:p>
          <w:p w14:paraId="529404BD" w14:textId="24C6BE01" w:rsidR="008B7EB6" w:rsidRDefault="003F4F06" w:rsidP="008B7EB6">
            <w:pPr>
              <w:numPr>
                <w:ilvl w:val="0"/>
                <w:numId w:val="17"/>
              </w:numPr>
              <w:tabs>
                <w:tab w:val="clear" w:pos="360"/>
                <w:tab w:val="num" w:pos="720"/>
              </w:tabs>
              <w:ind w:left="720"/>
              <w:rPr>
                <w:rFonts w:ascii="Calibri" w:hAnsi="Calibri" w:cs="Arial"/>
                <w:sz w:val="22"/>
                <w:szCs w:val="22"/>
              </w:rPr>
            </w:pPr>
            <w:r>
              <w:rPr>
                <w:rFonts w:ascii="Calibri" w:hAnsi="Calibri" w:cs="Arial"/>
                <w:sz w:val="22"/>
                <w:szCs w:val="22"/>
              </w:rPr>
              <w:t xml:space="preserve">Define </w:t>
            </w:r>
            <w:r w:rsidR="00E857FC">
              <w:rPr>
                <w:rFonts w:ascii="Calibri" w:hAnsi="Calibri" w:cs="Arial"/>
                <w:sz w:val="22"/>
                <w:szCs w:val="22"/>
              </w:rPr>
              <w:t>b</w:t>
            </w:r>
            <w:r>
              <w:rPr>
                <w:rFonts w:ascii="Calibri" w:hAnsi="Calibri" w:cs="Arial"/>
                <w:sz w:val="22"/>
                <w:szCs w:val="22"/>
              </w:rPr>
              <w:t xml:space="preserve">usiness </w:t>
            </w:r>
            <w:r w:rsidR="00E857FC">
              <w:rPr>
                <w:rFonts w:ascii="Calibri" w:hAnsi="Calibri" w:cs="Arial"/>
                <w:sz w:val="22"/>
                <w:szCs w:val="22"/>
              </w:rPr>
              <w:t>i</w:t>
            </w:r>
            <w:r>
              <w:rPr>
                <w:rFonts w:ascii="Calibri" w:hAnsi="Calibri" w:cs="Arial"/>
                <w:sz w:val="22"/>
                <w:szCs w:val="22"/>
              </w:rPr>
              <w:t>ntelligence</w:t>
            </w:r>
          </w:p>
          <w:p w14:paraId="4F461BCA" w14:textId="0E0DE615" w:rsidR="003F4F06" w:rsidRDefault="003F4F06" w:rsidP="008B7EB6">
            <w:pPr>
              <w:numPr>
                <w:ilvl w:val="0"/>
                <w:numId w:val="17"/>
              </w:numPr>
              <w:tabs>
                <w:tab w:val="clear" w:pos="360"/>
                <w:tab w:val="num" w:pos="720"/>
              </w:tabs>
              <w:ind w:left="720"/>
              <w:rPr>
                <w:rFonts w:ascii="Calibri" w:hAnsi="Calibri" w:cs="Arial"/>
                <w:sz w:val="22"/>
                <w:szCs w:val="22"/>
              </w:rPr>
            </w:pPr>
            <w:r>
              <w:rPr>
                <w:rFonts w:ascii="Calibri" w:hAnsi="Calibri" w:cs="Arial"/>
                <w:sz w:val="22"/>
                <w:szCs w:val="22"/>
              </w:rPr>
              <w:t xml:space="preserve">Define </w:t>
            </w:r>
            <w:r w:rsidR="00E857FC">
              <w:rPr>
                <w:rFonts w:ascii="Calibri" w:hAnsi="Calibri" w:cs="Arial"/>
                <w:sz w:val="22"/>
                <w:szCs w:val="22"/>
              </w:rPr>
              <w:t>d</w:t>
            </w:r>
            <w:r>
              <w:rPr>
                <w:rFonts w:ascii="Calibri" w:hAnsi="Calibri" w:cs="Arial"/>
                <w:sz w:val="22"/>
                <w:szCs w:val="22"/>
              </w:rPr>
              <w:t>ata</w:t>
            </w:r>
            <w:r w:rsidR="00E857FC">
              <w:rPr>
                <w:rFonts w:ascii="Calibri" w:hAnsi="Calibri" w:cs="Arial"/>
                <w:sz w:val="22"/>
                <w:szCs w:val="22"/>
              </w:rPr>
              <w:t xml:space="preserve"> </w:t>
            </w:r>
            <w:r>
              <w:rPr>
                <w:rFonts w:ascii="Calibri" w:hAnsi="Calibri" w:cs="Arial"/>
                <w:sz w:val="22"/>
                <w:szCs w:val="22"/>
              </w:rPr>
              <w:t>warehouse</w:t>
            </w:r>
          </w:p>
          <w:p w14:paraId="113F760C" w14:textId="2A9B37AF" w:rsidR="003F4F06" w:rsidRDefault="003F4F06" w:rsidP="008B7EB6">
            <w:pPr>
              <w:numPr>
                <w:ilvl w:val="0"/>
                <w:numId w:val="17"/>
              </w:numPr>
              <w:tabs>
                <w:tab w:val="clear" w:pos="360"/>
                <w:tab w:val="num" w:pos="720"/>
              </w:tabs>
              <w:ind w:left="720"/>
              <w:rPr>
                <w:rFonts w:ascii="Calibri" w:hAnsi="Calibri" w:cs="Arial"/>
                <w:sz w:val="22"/>
                <w:szCs w:val="22"/>
              </w:rPr>
            </w:pPr>
            <w:r>
              <w:rPr>
                <w:rFonts w:ascii="Calibri" w:hAnsi="Calibri" w:cs="Arial"/>
                <w:sz w:val="22"/>
                <w:szCs w:val="22"/>
              </w:rPr>
              <w:t>Components of a data warehouse</w:t>
            </w:r>
          </w:p>
          <w:p w14:paraId="681BF039" w14:textId="7E6DDE2E" w:rsidR="003F4F06" w:rsidRPr="00E9334B" w:rsidRDefault="003F4F06" w:rsidP="008B7EB6">
            <w:pPr>
              <w:numPr>
                <w:ilvl w:val="0"/>
                <w:numId w:val="17"/>
              </w:numPr>
              <w:tabs>
                <w:tab w:val="clear" w:pos="360"/>
                <w:tab w:val="num" w:pos="720"/>
              </w:tabs>
              <w:ind w:left="720"/>
              <w:rPr>
                <w:rFonts w:ascii="Calibri" w:hAnsi="Calibri" w:cs="Arial"/>
                <w:sz w:val="22"/>
                <w:szCs w:val="22"/>
              </w:rPr>
            </w:pPr>
            <w:r>
              <w:rPr>
                <w:rFonts w:ascii="Calibri" w:hAnsi="Calibri" w:cs="Arial"/>
                <w:sz w:val="22"/>
                <w:szCs w:val="22"/>
              </w:rPr>
              <w:t xml:space="preserve">Data </w:t>
            </w:r>
            <w:r w:rsidR="00E857FC">
              <w:rPr>
                <w:rFonts w:ascii="Calibri" w:hAnsi="Calibri" w:cs="Arial"/>
                <w:sz w:val="22"/>
                <w:szCs w:val="22"/>
              </w:rPr>
              <w:t>m</w:t>
            </w:r>
            <w:r>
              <w:rPr>
                <w:rFonts w:ascii="Calibri" w:hAnsi="Calibri" w:cs="Arial"/>
                <w:sz w:val="22"/>
                <w:szCs w:val="22"/>
              </w:rPr>
              <w:t>ining</w:t>
            </w:r>
          </w:p>
        </w:tc>
        <w:tc>
          <w:tcPr>
            <w:tcW w:w="3805" w:type="dxa"/>
          </w:tcPr>
          <w:p w14:paraId="459270EC" w14:textId="77777777" w:rsidR="00E739F3" w:rsidRPr="00543F0B" w:rsidRDefault="00E739F3" w:rsidP="00E739F3">
            <w:pPr>
              <w:jc w:val="center"/>
              <w:rPr>
                <w:rFonts w:ascii="Calibri" w:hAnsi="Calibri" w:cs="Arial"/>
                <w:b/>
                <w:sz w:val="22"/>
                <w:szCs w:val="22"/>
              </w:rPr>
            </w:pPr>
            <w:r w:rsidRPr="00543F0B">
              <w:rPr>
                <w:rFonts w:ascii="Calibri" w:hAnsi="Calibri" w:cs="Arial"/>
                <w:b/>
                <w:sz w:val="22"/>
                <w:szCs w:val="22"/>
              </w:rPr>
              <w:t>Reading Assignment:</w:t>
            </w:r>
          </w:p>
          <w:p w14:paraId="6EC5D7BB" w14:textId="4802224E" w:rsidR="00E739F3" w:rsidRDefault="00490D41" w:rsidP="00E739F3">
            <w:pPr>
              <w:jc w:val="center"/>
              <w:rPr>
                <w:rFonts w:ascii="Calibri" w:hAnsi="Calibri" w:cs="Arial"/>
                <w:sz w:val="22"/>
                <w:szCs w:val="22"/>
              </w:rPr>
            </w:pPr>
            <w:r>
              <w:rPr>
                <w:rFonts w:ascii="Calibri" w:hAnsi="Calibri" w:cs="Arial"/>
                <w:sz w:val="22"/>
                <w:szCs w:val="22"/>
              </w:rPr>
              <w:t>None</w:t>
            </w:r>
          </w:p>
          <w:p w14:paraId="14EAD2CB" w14:textId="77777777" w:rsidR="00490D41" w:rsidRDefault="00490D41" w:rsidP="00E739F3">
            <w:pPr>
              <w:jc w:val="center"/>
              <w:rPr>
                <w:rFonts w:ascii="Calibri" w:hAnsi="Calibri" w:cs="Arial"/>
                <w:sz w:val="22"/>
                <w:szCs w:val="22"/>
              </w:rPr>
            </w:pPr>
          </w:p>
          <w:p w14:paraId="36F206E9" w14:textId="6EE2E39C" w:rsidR="00E739F3" w:rsidRDefault="00E739F3" w:rsidP="00E739F3">
            <w:pPr>
              <w:jc w:val="center"/>
              <w:rPr>
                <w:rFonts w:ascii="Calibri" w:hAnsi="Calibri" w:cs="Arial"/>
                <w:b/>
                <w:sz w:val="22"/>
                <w:szCs w:val="22"/>
              </w:rPr>
            </w:pPr>
            <w:r w:rsidRPr="00E9334B">
              <w:rPr>
                <w:rFonts w:ascii="Calibri" w:hAnsi="Calibri" w:cs="Arial"/>
                <w:b/>
                <w:sz w:val="22"/>
                <w:szCs w:val="22"/>
              </w:rPr>
              <w:t>Homework</w:t>
            </w:r>
            <w:r>
              <w:rPr>
                <w:rFonts w:ascii="Calibri" w:hAnsi="Calibri" w:cs="Arial"/>
                <w:b/>
                <w:sz w:val="22"/>
                <w:szCs w:val="22"/>
              </w:rPr>
              <w:t xml:space="preserve">: </w:t>
            </w:r>
          </w:p>
          <w:p w14:paraId="1266121F" w14:textId="23C22034" w:rsidR="008B7EB6" w:rsidRPr="00E9334B" w:rsidRDefault="001D4D2C" w:rsidP="00E739F3">
            <w:pPr>
              <w:jc w:val="center"/>
              <w:rPr>
                <w:rFonts w:ascii="Calibri" w:hAnsi="Calibri" w:cs="Tahoma"/>
                <w:sz w:val="22"/>
                <w:szCs w:val="22"/>
              </w:rPr>
            </w:pPr>
            <w:r>
              <w:rPr>
                <w:rFonts w:ascii="Calibri" w:hAnsi="Calibri" w:cs="Arial"/>
                <w:sz w:val="22"/>
                <w:szCs w:val="22"/>
              </w:rPr>
              <w:t>Homework #1</w:t>
            </w:r>
          </w:p>
        </w:tc>
      </w:tr>
      <w:tr w:rsidR="0080791F" w:rsidRPr="00EB6BE6" w14:paraId="7D04CEDC" w14:textId="77777777" w:rsidTr="00EB7CDA">
        <w:trPr>
          <w:cantSplit/>
          <w:trHeight w:val="207"/>
        </w:trPr>
        <w:tc>
          <w:tcPr>
            <w:tcW w:w="1075" w:type="dxa"/>
          </w:tcPr>
          <w:p w14:paraId="050C08D6" w14:textId="2BD83430" w:rsidR="0080791F" w:rsidRDefault="00AF016B" w:rsidP="0080791F">
            <w:pPr>
              <w:jc w:val="center"/>
              <w:rPr>
                <w:rFonts w:ascii="Calibri" w:hAnsi="Calibri" w:cs="Tahoma"/>
                <w:sz w:val="22"/>
                <w:szCs w:val="22"/>
              </w:rPr>
            </w:pPr>
            <w:r>
              <w:rPr>
                <w:rFonts w:ascii="Calibri" w:hAnsi="Calibri" w:cs="Tahoma"/>
                <w:sz w:val="22"/>
                <w:szCs w:val="22"/>
              </w:rPr>
              <w:t>Week 4</w:t>
            </w:r>
          </w:p>
          <w:p w14:paraId="3D6488C6" w14:textId="751F3FA4" w:rsidR="0080791F" w:rsidRDefault="0080791F" w:rsidP="0080791F">
            <w:pPr>
              <w:jc w:val="center"/>
              <w:rPr>
                <w:rFonts w:ascii="Calibri" w:hAnsi="Calibri" w:cs="Tahoma"/>
                <w:sz w:val="22"/>
                <w:szCs w:val="22"/>
              </w:rPr>
            </w:pPr>
            <w:r>
              <w:rPr>
                <w:rFonts w:ascii="Calibri" w:hAnsi="Calibri" w:cs="Tahoma"/>
                <w:sz w:val="22"/>
                <w:szCs w:val="22"/>
              </w:rPr>
              <w:t>1/29</w:t>
            </w:r>
          </w:p>
        </w:tc>
        <w:tc>
          <w:tcPr>
            <w:tcW w:w="4595" w:type="dxa"/>
          </w:tcPr>
          <w:p w14:paraId="24932BC8" w14:textId="77777777" w:rsidR="0080791F" w:rsidRPr="00E9334B" w:rsidRDefault="0080791F" w:rsidP="0080791F">
            <w:pPr>
              <w:rPr>
                <w:rFonts w:ascii="Calibri" w:hAnsi="Calibri" w:cs="Tahoma"/>
                <w:b/>
                <w:sz w:val="22"/>
                <w:szCs w:val="22"/>
              </w:rPr>
            </w:pPr>
            <w:r>
              <w:rPr>
                <w:rFonts w:ascii="Calibri" w:hAnsi="Calibri" w:cs="Tahoma"/>
                <w:b/>
                <w:sz w:val="22"/>
                <w:szCs w:val="22"/>
              </w:rPr>
              <w:t>Lecture 2a: Database Review</w:t>
            </w:r>
          </w:p>
          <w:p w14:paraId="3D0350C1" w14:textId="77777777" w:rsidR="0080791F" w:rsidRPr="00316FAF" w:rsidRDefault="0080791F" w:rsidP="0080791F">
            <w:pPr>
              <w:numPr>
                <w:ilvl w:val="0"/>
                <w:numId w:val="22"/>
              </w:numPr>
              <w:rPr>
                <w:rFonts w:ascii="Calibri" w:hAnsi="Calibri" w:cs="Arial"/>
                <w:b/>
                <w:sz w:val="22"/>
                <w:szCs w:val="22"/>
              </w:rPr>
            </w:pPr>
            <w:r>
              <w:rPr>
                <w:rFonts w:ascii="Calibri" w:hAnsi="Calibri" w:cs="Arial"/>
                <w:sz w:val="22"/>
                <w:szCs w:val="22"/>
              </w:rPr>
              <w:t>Components of a relational database</w:t>
            </w:r>
          </w:p>
          <w:p w14:paraId="433DBF53" w14:textId="77777777" w:rsidR="0080791F" w:rsidRPr="00316FAF" w:rsidRDefault="0080791F" w:rsidP="0080791F">
            <w:pPr>
              <w:numPr>
                <w:ilvl w:val="0"/>
                <w:numId w:val="22"/>
              </w:numPr>
              <w:rPr>
                <w:rFonts w:ascii="Calibri" w:hAnsi="Calibri" w:cs="Arial"/>
                <w:b/>
                <w:sz w:val="22"/>
                <w:szCs w:val="22"/>
              </w:rPr>
            </w:pPr>
            <w:r>
              <w:rPr>
                <w:rFonts w:ascii="Calibri" w:hAnsi="Calibri" w:cs="Arial"/>
                <w:sz w:val="22"/>
                <w:szCs w:val="22"/>
              </w:rPr>
              <w:t>Entities, attributes, and relationships</w:t>
            </w:r>
          </w:p>
          <w:p w14:paraId="32E1AA5F" w14:textId="77777777" w:rsidR="0080791F" w:rsidRPr="00316FAF" w:rsidRDefault="0080791F" w:rsidP="0080791F">
            <w:pPr>
              <w:numPr>
                <w:ilvl w:val="0"/>
                <w:numId w:val="22"/>
              </w:numPr>
              <w:rPr>
                <w:rFonts w:ascii="Calibri" w:hAnsi="Calibri" w:cs="Arial"/>
                <w:b/>
                <w:sz w:val="22"/>
                <w:szCs w:val="22"/>
              </w:rPr>
            </w:pPr>
            <w:r>
              <w:rPr>
                <w:rFonts w:ascii="Calibri" w:hAnsi="Calibri" w:cs="Arial"/>
                <w:sz w:val="22"/>
                <w:szCs w:val="22"/>
              </w:rPr>
              <w:t>Primary keys</w:t>
            </w:r>
          </w:p>
          <w:p w14:paraId="2A8114F8" w14:textId="1651C279" w:rsidR="0080791F" w:rsidRPr="00DF6562" w:rsidRDefault="0080791F" w:rsidP="0080791F">
            <w:pPr>
              <w:rPr>
                <w:rFonts w:ascii="Calibri" w:hAnsi="Calibri" w:cs="Tahoma"/>
                <w:b/>
                <w:sz w:val="22"/>
                <w:szCs w:val="22"/>
              </w:rPr>
            </w:pPr>
            <w:r>
              <w:rPr>
                <w:rFonts w:ascii="Calibri" w:hAnsi="Calibri" w:cs="Arial"/>
                <w:sz w:val="22"/>
                <w:szCs w:val="22"/>
              </w:rPr>
              <w:t>Foreign keys</w:t>
            </w:r>
          </w:p>
        </w:tc>
        <w:tc>
          <w:tcPr>
            <w:tcW w:w="3805" w:type="dxa"/>
          </w:tcPr>
          <w:p w14:paraId="599E6C21" w14:textId="77777777" w:rsidR="0080791F" w:rsidRPr="00543F0B" w:rsidRDefault="0080791F" w:rsidP="0080791F">
            <w:pPr>
              <w:jc w:val="center"/>
              <w:rPr>
                <w:rFonts w:ascii="Calibri" w:hAnsi="Calibri" w:cs="Arial"/>
                <w:b/>
                <w:sz w:val="22"/>
                <w:szCs w:val="22"/>
              </w:rPr>
            </w:pPr>
            <w:r w:rsidRPr="00543F0B">
              <w:rPr>
                <w:rFonts w:ascii="Calibri" w:hAnsi="Calibri" w:cs="Arial"/>
                <w:b/>
                <w:sz w:val="22"/>
                <w:szCs w:val="22"/>
              </w:rPr>
              <w:t>Reading Assignment:</w:t>
            </w:r>
          </w:p>
          <w:p w14:paraId="2DA71577" w14:textId="77777777" w:rsidR="0080791F" w:rsidRDefault="0080791F" w:rsidP="0080791F">
            <w:pPr>
              <w:jc w:val="center"/>
              <w:rPr>
                <w:rFonts w:ascii="Calibri" w:hAnsi="Calibri" w:cs="Arial"/>
                <w:sz w:val="22"/>
                <w:szCs w:val="22"/>
              </w:rPr>
            </w:pPr>
            <w:r>
              <w:rPr>
                <w:rFonts w:ascii="Calibri" w:hAnsi="Calibri" w:cs="Arial"/>
                <w:sz w:val="22"/>
                <w:szCs w:val="22"/>
              </w:rPr>
              <w:t>None</w:t>
            </w:r>
          </w:p>
          <w:p w14:paraId="7DEF4A26" w14:textId="77777777" w:rsidR="0080791F" w:rsidRDefault="0080791F" w:rsidP="0080791F">
            <w:pPr>
              <w:jc w:val="center"/>
              <w:rPr>
                <w:rFonts w:ascii="Calibri" w:hAnsi="Calibri" w:cs="Arial"/>
                <w:sz w:val="22"/>
                <w:szCs w:val="22"/>
              </w:rPr>
            </w:pPr>
          </w:p>
          <w:p w14:paraId="5FFC7E6D" w14:textId="77777777" w:rsidR="0080791F" w:rsidRDefault="0080791F" w:rsidP="0080791F">
            <w:pPr>
              <w:jc w:val="center"/>
              <w:rPr>
                <w:rFonts w:ascii="Calibri" w:hAnsi="Calibri" w:cs="Arial"/>
                <w:b/>
                <w:sz w:val="22"/>
                <w:szCs w:val="22"/>
              </w:rPr>
            </w:pPr>
            <w:r w:rsidRPr="00E9334B">
              <w:rPr>
                <w:rFonts w:ascii="Calibri" w:hAnsi="Calibri" w:cs="Arial"/>
                <w:b/>
                <w:sz w:val="22"/>
                <w:szCs w:val="22"/>
              </w:rPr>
              <w:t>Homework</w:t>
            </w:r>
            <w:r>
              <w:rPr>
                <w:rFonts w:ascii="Calibri" w:hAnsi="Calibri" w:cs="Arial"/>
                <w:b/>
                <w:sz w:val="22"/>
                <w:szCs w:val="22"/>
              </w:rPr>
              <w:t xml:space="preserve">: </w:t>
            </w:r>
          </w:p>
          <w:p w14:paraId="350E349A" w14:textId="7AC0DCD8" w:rsidR="0080791F" w:rsidRPr="00E9334B" w:rsidRDefault="0080791F" w:rsidP="0080791F">
            <w:pPr>
              <w:jc w:val="center"/>
              <w:rPr>
                <w:rFonts w:ascii="Calibri" w:hAnsi="Calibri" w:cs="Arial"/>
                <w:b/>
                <w:sz w:val="22"/>
                <w:szCs w:val="22"/>
              </w:rPr>
            </w:pPr>
            <w:r>
              <w:rPr>
                <w:rFonts w:ascii="Calibri" w:hAnsi="Calibri" w:cs="Arial"/>
                <w:sz w:val="22"/>
                <w:szCs w:val="22"/>
              </w:rPr>
              <w:t>Homework #</w:t>
            </w:r>
            <w:r w:rsidR="00762341">
              <w:rPr>
                <w:rFonts w:ascii="Calibri" w:hAnsi="Calibri" w:cs="Arial"/>
                <w:sz w:val="22"/>
                <w:szCs w:val="22"/>
              </w:rPr>
              <w:t>2</w:t>
            </w:r>
          </w:p>
        </w:tc>
      </w:tr>
      <w:tr w:rsidR="0080791F" w:rsidRPr="00673547" w14:paraId="65043A15" w14:textId="77777777" w:rsidTr="00EB7CDA">
        <w:trPr>
          <w:cantSplit/>
          <w:trHeight w:val="207"/>
        </w:trPr>
        <w:tc>
          <w:tcPr>
            <w:tcW w:w="1075" w:type="dxa"/>
          </w:tcPr>
          <w:p w14:paraId="130118AE" w14:textId="42544665" w:rsidR="0080791F" w:rsidRDefault="0080791F" w:rsidP="0080791F">
            <w:pPr>
              <w:jc w:val="center"/>
              <w:rPr>
                <w:rFonts w:ascii="Calibri" w:hAnsi="Calibri" w:cs="Tahoma"/>
                <w:sz w:val="22"/>
                <w:szCs w:val="22"/>
              </w:rPr>
            </w:pPr>
            <w:r>
              <w:rPr>
                <w:rFonts w:ascii="Calibri" w:hAnsi="Calibri" w:cs="Tahoma"/>
                <w:sz w:val="22"/>
                <w:szCs w:val="22"/>
              </w:rPr>
              <w:t xml:space="preserve">Week </w:t>
            </w:r>
            <w:r w:rsidR="00AF016B">
              <w:rPr>
                <w:rFonts w:ascii="Calibri" w:hAnsi="Calibri" w:cs="Tahoma"/>
                <w:sz w:val="22"/>
                <w:szCs w:val="22"/>
              </w:rPr>
              <w:t>5</w:t>
            </w:r>
          </w:p>
          <w:p w14:paraId="0AED6A05" w14:textId="0E0341D4" w:rsidR="0080791F" w:rsidRPr="00E9334B" w:rsidRDefault="0080791F" w:rsidP="0080791F">
            <w:pPr>
              <w:jc w:val="center"/>
              <w:rPr>
                <w:rFonts w:ascii="Calibri" w:hAnsi="Calibri" w:cs="Tahoma"/>
                <w:sz w:val="22"/>
                <w:szCs w:val="22"/>
              </w:rPr>
            </w:pPr>
            <w:r>
              <w:rPr>
                <w:rFonts w:ascii="Calibri" w:hAnsi="Calibri" w:cs="Tahoma"/>
                <w:sz w:val="22"/>
                <w:szCs w:val="22"/>
              </w:rPr>
              <w:t>2/5</w:t>
            </w:r>
          </w:p>
        </w:tc>
        <w:tc>
          <w:tcPr>
            <w:tcW w:w="4595" w:type="dxa"/>
          </w:tcPr>
          <w:p w14:paraId="57CFDF48" w14:textId="77777777" w:rsidR="0080791F" w:rsidRPr="00E9334B" w:rsidRDefault="0080791F" w:rsidP="0080791F">
            <w:pPr>
              <w:rPr>
                <w:rFonts w:ascii="Calibri" w:hAnsi="Calibri" w:cs="Tahoma"/>
                <w:b/>
                <w:sz w:val="22"/>
                <w:szCs w:val="22"/>
              </w:rPr>
            </w:pPr>
            <w:r>
              <w:rPr>
                <w:rFonts w:ascii="Calibri" w:hAnsi="Calibri" w:cs="Tahoma"/>
                <w:b/>
                <w:sz w:val="22"/>
                <w:szCs w:val="22"/>
              </w:rPr>
              <w:t>Lecture 2b: SQL Review</w:t>
            </w:r>
          </w:p>
          <w:p w14:paraId="5CB5B801" w14:textId="77777777" w:rsidR="0080791F" w:rsidRPr="00316FAF" w:rsidRDefault="0080791F" w:rsidP="0080791F">
            <w:pPr>
              <w:numPr>
                <w:ilvl w:val="0"/>
                <w:numId w:val="23"/>
              </w:numPr>
              <w:rPr>
                <w:rFonts w:ascii="Calibri" w:hAnsi="Calibri" w:cs="Arial"/>
                <w:b/>
                <w:sz w:val="22"/>
                <w:szCs w:val="22"/>
              </w:rPr>
            </w:pPr>
            <w:r>
              <w:rPr>
                <w:rFonts w:ascii="Calibri" w:hAnsi="Calibri" w:cs="Arial"/>
                <w:sz w:val="22"/>
                <w:szCs w:val="22"/>
              </w:rPr>
              <w:t>Structure query language (SQL)</w:t>
            </w:r>
          </w:p>
          <w:p w14:paraId="4260D8F4" w14:textId="77777777" w:rsidR="0080791F" w:rsidRPr="00316FAF" w:rsidRDefault="0080791F" w:rsidP="0080791F">
            <w:pPr>
              <w:numPr>
                <w:ilvl w:val="0"/>
                <w:numId w:val="23"/>
              </w:numPr>
              <w:rPr>
                <w:rFonts w:ascii="Calibri" w:hAnsi="Calibri" w:cs="Arial"/>
                <w:b/>
                <w:sz w:val="22"/>
                <w:szCs w:val="22"/>
              </w:rPr>
            </w:pPr>
            <w:r>
              <w:rPr>
                <w:rFonts w:ascii="Calibri" w:hAnsi="Calibri" w:cs="Arial"/>
                <w:sz w:val="22"/>
                <w:szCs w:val="22"/>
              </w:rPr>
              <w:t>Creating databases, tables and rows</w:t>
            </w:r>
          </w:p>
          <w:p w14:paraId="186FD346" w14:textId="77777777" w:rsidR="0080791F" w:rsidRPr="00316FAF" w:rsidRDefault="0080791F" w:rsidP="0080791F">
            <w:pPr>
              <w:numPr>
                <w:ilvl w:val="0"/>
                <w:numId w:val="23"/>
              </w:numPr>
              <w:rPr>
                <w:rFonts w:ascii="Calibri" w:hAnsi="Calibri" w:cs="Arial"/>
                <w:b/>
                <w:sz w:val="22"/>
                <w:szCs w:val="22"/>
              </w:rPr>
            </w:pPr>
            <w:r>
              <w:rPr>
                <w:rFonts w:ascii="Calibri" w:hAnsi="Calibri" w:cs="Arial"/>
                <w:sz w:val="22"/>
                <w:szCs w:val="22"/>
              </w:rPr>
              <w:t>Querying databases</w:t>
            </w:r>
          </w:p>
          <w:p w14:paraId="1508D49D" w14:textId="77777777" w:rsidR="0080791F" w:rsidRPr="00316FAF" w:rsidRDefault="0080791F" w:rsidP="0080791F">
            <w:pPr>
              <w:numPr>
                <w:ilvl w:val="0"/>
                <w:numId w:val="23"/>
              </w:numPr>
              <w:rPr>
                <w:rFonts w:ascii="Calibri" w:hAnsi="Calibri" w:cs="Arial"/>
                <w:b/>
                <w:sz w:val="22"/>
                <w:szCs w:val="22"/>
              </w:rPr>
            </w:pPr>
            <w:r>
              <w:rPr>
                <w:rFonts w:ascii="Calibri" w:hAnsi="Calibri" w:cs="Arial"/>
                <w:sz w:val="22"/>
                <w:szCs w:val="22"/>
              </w:rPr>
              <w:t>Basic calculations</w:t>
            </w:r>
          </w:p>
          <w:p w14:paraId="3ABCDFB5" w14:textId="0ED136A6" w:rsidR="0080791F" w:rsidRPr="00E9334B" w:rsidRDefault="0080791F" w:rsidP="0080791F">
            <w:pPr>
              <w:numPr>
                <w:ilvl w:val="0"/>
                <w:numId w:val="22"/>
              </w:numPr>
              <w:rPr>
                <w:rFonts w:ascii="Calibri" w:hAnsi="Calibri" w:cs="Arial"/>
                <w:b/>
                <w:sz w:val="22"/>
                <w:szCs w:val="22"/>
              </w:rPr>
            </w:pPr>
            <w:r w:rsidRPr="00316FAF">
              <w:rPr>
                <w:rFonts w:ascii="Calibri" w:hAnsi="Calibri" w:cs="Arial"/>
                <w:sz w:val="22"/>
                <w:szCs w:val="22"/>
              </w:rPr>
              <w:t>Inner and outer joins</w:t>
            </w:r>
          </w:p>
        </w:tc>
        <w:tc>
          <w:tcPr>
            <w:tcW w:w="3805" w:type="dxa"/>
          </w:tcPr>
          <w:p w14:paraId="6B20EA35" w14:textId="77777777" w:rsidR="0080791F" w:rsidRPr="00543F0B" w:rsidRDefault="0080791F" w:rsidP="0080791F">
            <w:pPr>
              <w:jc w:val="center"/>
              <w:rPr>
                <w:rFonts w:ascii="Calibri" w:hAnsi="Calibri" w:cs="Arial"/>
                <w:b/>
                <w:sz w:val="22"/>
                <w:szCs w:val="22"/>
              </w:rPr>
            </w:pPr>
            <w:r w:rsidRPr="00543F0B">
              <w:rPr>
                <w:rFonts w:ascii="Calibri" w:hAnsi="Calibri" w:cs="Arial"/>
                <w:b/>
                <w:sz w:val="22"/>
                <w:szCs w:val="22"/>
              </w:rPr>
              <w:t>Reading Assignment:</w:t>
            </w:r>
          </w:p>
          <w:p w14:paraId="68C5E6DE" w14:textId="77777777" w:rsidR="0080791F" w:rsidRDefault="0080791F" w:rsidP="0080791F">
            <w:pPr>
              <w:jc w:val="center"/>
              <w:rPr>
                <w:rFonts w:ascii="Calibri" w:hAnsi="Calibri" w:cs="Arial"/>
                <w:sz w:val="22"/>
                <w:szCs w:val="22"/>
              </w:rPr>
            </w:pPr>
            <w:r>
              <w:rPr>
                <w:rFonts w:ascii="Calibri" w:hAnsi="Calibri" w:cs="Arial"/>
                <w:sz w:val="22"/>
                <w:szCs w:val="22"/>
              </w:rPr>
              <w:t>None</w:t>
            </w:r>
          </w:p>
          <w:p w14:paraId="0B36B6FB" w14:textId="77777777" w:rsidR="0080791F" w:rsidRDefault="0080791F" w:rsidP="0080791F">
            <w:pPr>
              <w:jc w:val="center"/>
              <w:rPr>
                <w:rFonts w:ascii="Calibri" w:hAnsi="Calibri" w:cs="Arial"/>
                <w:sz w:val="22"/>
                <w:szCs w:val="22"/>
              </w:rPr>
            </w:pPr>
          </w:p>
          <w:p w14:paraId="4D1676FA" w14:textId="77777777" w:rsidR="0080791F" w:rsidRDefault="0080791F" w:rsidP="0080791F">
            <w:pPr>
              <w:jc w:val="center"/>
              <w:rPr>
                <w:rFonts w:ascii="Calibri" w:hAnsi="Calibri" w:cs="Arial"/>
                <w:b/>
                <w:sz w:val="22"/>
                <w:szCs w:val="22"/>
              </w:rPr>
            </w:pPr>
            <w:r w:rsidRPr="00E9334B">
              <w:rPr>
                <w:rFonts w:ascii="Calibri" w:hAnsi="Calibri" w:cs="Arial"/>
                <w:b/>
                <w:sz w:val="22"/>
                <w:szCs w:val="22"/>
              </w:rPr>
              <w:t>Homework</w:t>
            </w:r>
            <w:r>
              <w:rPr>
                <w:rFonts w:ascii="Calibri" w:hAnsi="Calibri" w:cs="Arial"/>
                <w:b/>
                <w:sz w:val="22"/>
                <w:szCs w:val="22"/>
              </w:rPr>
              <w:t xml:space="preserve">: </w:t>
            </w:r>
          </w:p>
          <w:p w14:paraId="5584DC4C" w14:textId="173DCA4C" w:rsidR="0080791F" w:rsidRPr="00E9334B" w:rsidRDefault="0080791F" w:rsidP="0080791F">
            <w:pPr>
              <w:jc w:val="center"/>
              <w:rPr>
                <w:rFonts w:ascii="Calibri" w:hAnsi="Calibri" w:cs="Arial"/>
                <w:sz w:val="22"/>
                <w:szCs w:val="22"/>
              </w:rPr>
            </w:pPr>
            <w:r>
              <w:rPr>
                <w:rFonts w:ascii="Calibri" w:hAnsi="Calibri" w:cs="Arial"/>
                <w:sz w:val="22"/>
                <w:szCs w:val="22"/>
              </w:rPr>
              <w:t>Homework #</w:t>
            </w:r>
            <w:r w:rsidR="00762341">
              <w:rPr>
                <w:rFonts w:ascii="Calibri" w:hAnsi="Calibri" w:cs="Arial"/>
                <w:sz w:val="22"/>
                <w:szCs w:val="22"/>
              </w:rPr>
              <w:t>3</w:t>
            </w:r>
          </w:p>
        </w:tc>
      </w:tr>
      <w:tr w:rsidR="00D54FC5" w:rsidRPr="00673547" w14:paraId="14BF6CAA" w14:textId="77777777" w:rsidTr="00EB7CDA">
        <w:trPr>
          <w:cantSplit/>
          <w:trHeight w:val="207"/>
        </w:trPr>
        <w:tc>
          <w:tcPr>
            <w:tcW w:w="1075" w:type="dxa"/>
          </w:tcPr>
          <w:p w14:paraId="42383788" w14:textId="788640CA" w:rsidR="00D54FC5" w:rsidRDefault="00D54FC5" w:rsidP="00D54FC5">
            <w:pPr>
              <w:jc w:val="center"/>
              <w:rPr>
                <w:rFonts w:ascii="Calibri" w:hAnsi="Calibri" w:cs="Tahoma"/>
                <w:sz w:val="22"/>
                <w:szCs w:val="22"/>
              </w:rPr>
            </w:pPr>
            <w:r>
              <w:rPr>
                <w:rFonts w:ascii="Calibri" w:hAnsi="Calibri" w:cs="Tahoma"/>
                <w:sz w:val="22"/>
                <w:szCs w:val="22"/>
              </w:rPr>
              <w:lastRenderedPageBreak/>
              <w:t>Week 6</w:t>
            </w:r>
          </w:p>
          <w:p w14:paraId="0E99D4E3" w14:textId="1F5F81F9" w:rsidR="00D54FC5" w:rsidRPr="00E9334B" w:rsidRDefault="00D54FC5" w:rsidP="00D54FC5">
            <w:pPr>
              <w:jc w:val="center"/>
              <w:rPr>
                <w:rFonts w:ascii="Calibri" w:hAnsi="Calibri" w:cs="Tahoma"/>
                <w:sz w:val="22"/>
                <w:szCs w:val="22"/>
              </w:rPr>
            </w:pPr>
            <w:r>
              <w:rPr>
                <w:rFonts w:ascii="Calibri" w:hAnsi="Calibri" w:cs="Tahoma"/>
                <w:sz w:val="22"/>
                <w:szCs w:val="22"/>
              </w:rPr>
              <w:t>2/12</w:t>
            </w:r>
          </w:p>
        </w:tc>
        <w:tc>
          <w:tcPr>
            <w:tcW w:w="4595" w:type="dxa"/>
          </w:tcPr>
          <w:p w14:paraId="2371987A" w14:textId="77777777" w:rsidR="00D54FC5" w:rsidRPr="00E9334B" w:rsidRDefault="00D54FC5" w:rsidP="00D54FC5">
            <w:pPr>
              <w:rPr>
                <w:rFonts w:ascii="Calibri" w:hAnsi="Calibri" w:cs="Tahoma"/>
                <w:b/>
                <w:sz w:val="22"/>
                <w:szCs w:val="22"/>
              </w:rPr>
            </w:pPr>
            <w:r>
              <w:rPr>
                <w:rFonts w:ascii="Calibri" w:hAnsi="Calibri" w:cs="Tahoma"/>
                <w:b/>
                <w:sz w:val="22"/>
                <w:szCs w:val="22"/>
              </w:rPr>
              <w:t>Lecture 3: Data Acquisition</w:t>
            </w:r>
          </w:p>
          <w:p w14:paraId="57F3500B" w14:textId="77777777" w:rsidR="00D54FC5" w:rsidRDefault="00D54FC5" w:rsidP="00D54FC5">
            <w:pPr>
              <w:numPr>
                <w:ilvl w:val="0"/>
                <w:numId w:val="16"/>
              </w:numPr>
              <w:autoSpaceDE w:val="0"/>
              <w:autoSpaceDN w:val="0"/>
              <w:adjustRightInd w:val="0"/>
              <w:rPr>
                <w:rFonts w:ascii="Arial" w:hAnsi="Arial" w:cs="Arial"/>
                <w:color w:val="000000"/>
                <w:sz w:val="20"/>
                <w:szCs w:val="20"/>
              </w:rPr>
            </w:pPr>
            <w:r>
              <w:rPr>
                <w:rFonts w:ascii="Arial" w:hAnsi="Arial" w:cs="Arial"/>
                <w:color w:val="000000"/>
                <w:sz w:val="20"/>
                <w:szCs w:val="20"/>
              </w:rPr>
              <w:t>Source systems</w:t>
            </w:r>
          </w:p>
          <w:p w14:paraId="226AC2FC" w14:textId="77777777" w:rsidR="009A1714" w:rsidRPr="009A1714" w:rsidRDefault="00D54FC5" w:rsidP="009A1714">
            <w:pPr>
              <w:numPr>
                <w:ilvl w:val="0"/>
                <w:numId w:val="16"/>
              </w:numPr>
              <w:autoSpaceDE w:val="0"/>
              <w:autoSpaceDN w:val="0"/>
              <w:adjustRightInd w:val="0"/>
              <w:rPr>
                <w:rFonts w:ascii="Calibri" w:hAnsi="Calibri" w:cs="Tahoma"/>
                <w:b/>
                <w:sz w:val="22"/>
                <w:szCs w:val="22"/>
              </w:rPr>
            </w:pPr>
            <w:r>
              <w:rPr>
                <w:rFonts w:ascii="Arial" w:hAnsi="Arial" w:cs="Arial"/>
                <w:color w:val="000000"/>
                <w:sz w:val="20"/>
                <w:szCs w:val="20"/>
              </w:rPr>
              <w:t>Data collection and staging</w:t>
            </w:r>
          </w:p>
          <w:p w14:paraId="1FA19296" w14:textId="7127E435" w:rsidR="00D54FC5" w:rsidRPr="00B23419" w:rsidRDefault="00D54FC5" w:rsidP="009A1714">
            <w:pPr>
              <w:numPr>
                <w:ilvl w:val="0"/>
                <w:numId w:val="16"/>
              </w:numPr>
              <w:autoSpaceDE w:val="0"/>
              <w:autoSpaceDN w:val="0"/>
              <w:adjustRightInd w:val="0"/>
              <w:rPr>
                <w:rFonts w:ascii="Calibri" w:hAnsi="Calibri" w:cs="Tahoma"/>
                <w:b/>
                <w:sz w:val="22"/>
                <w:szCs w:val="22"/>
              </w:rPr>
            </w:pPr>
            <w:r>
              <w:rPr>
                <w:rFonts w:ascii="Arial" w:hAnsi="Arial" w:cs="Arial"/>
                <w:color w:val="000000"/>
                <w:sz w:val="20"/>
                <w:szCs w:val="20"/>
              </w:rPr>
              <w:t>Data representation for structured and unstructured data</w:t>
            </w:r>
          </w:p>
        </w:tc>
        <w:tc>
          <w:tcPr>
            <w:tcW w:w="3805" w:type="dxa"/>
          </w:tcPr>
          <w:p w14:paraId="2AEABB07" w14:textId="77777777" w:rsidR="00D54FC5" w:rsidRPr="00543F0B" w:rsidRDefault="00D54FC5" w:rsidP="00D54FC5">
            <w:pPr>
              <w:jc w:val="center"/>
              <w:rPr>
                <w:rFonts w:ascii="Calibri" w:hAnsi="Calibri" w:cs="Arial"/>
                <w:b/>
                <w:sz w:val="22"/>
                <w:szCs w:val="22"/>
              </w:rPr>
            </w:pPr>
            <w:r w:rsidRPr="00543F0B">
              <w:rPr>
                <w:rFonts w:ascii="Calibri" w:hAnsi="Calibri" w:cs="Arial"/>
                <w:b/>
                <w:sz w:val="22"/>
                <w:szCs w:val="22"/>
              </w:rPr>
              <w:t>Reading Assignment:</w:t>
            </w:r>
          </w:p>
          <w:p w14:paraId="0A15D66F" w14:textId="77777777" w:rsidR="00D54FC5" w:rsidRDefault="00D54FC5" w:rsidP="00D54FC5">
            <w:pPr>
              <w:jc w:val="center"/>
              <w:rPr>
                <w:rFonts w:ascii="Calibri" w:hAnsi="Calibri" w:cs="Arial"/>
                <w:sz w:val="22"/>
                <w:szCs w:val="22"/>
              </w:rPr>
            </w:pPr>
            <w:r>
              <w:rPr>
                <w:rFonts w:ascii="Calibri" w:hAnsi="Calibri" w:cs="Arial"/>
                <w:sz w:val="22"/>
                <w:szCs w:val="22"/>
              </w:rPr>
              <w:t>Chapter 2</w:t>
            </w:r>
          </w:p>
          <w:p w14:paraId="02D02078" w14:textId="77777777" w:rsidR="00D54FC5" w:rsidRDefault="00D54FC5" w:rsidP="00D54FC5">
            <w:pPr>
              <w:jc w:val="center"/>
              <w:rPr>
                <w:rFonts w:ascii="Calibri" w:hAnsi="Calibri" w:cs="Arial"/>
                <w:sz w:val="22"/>
                <w:szCs w:val="22"/>
              </w:rPr>
            </w:pPr>
          </w:p>
          <w:p w14:paraId="057A3B4B" w14:textId="77777777" w:rsidR="00D54FC5" w:rsidRDefault="00D54FC5" w:rsidP="00D54FC5">
            <w:pPr>
              <w:jc w:val="center"/>
              <w:rPr>
                <w:rFonts w:ascii="Calibri" w:hAnsi="Calibri" w:cs="Arial"/>
                <w:b/>
                <w:sz w:val="22"/>
                <w:szCs w:val="22"/>
              </w:rPr>
            </w:pPr>
            <w:r w:rsidRPr="00E9334B">
              <w:rPr>
                <w:rFonts w:ascii="Calibri" w:hAnsi="Calibri" w:cs="Arial"/>
                <w:b/>
                <w:sz w:val="22"/>
                <w:szCs w:val="22"/>
              </w:rPr>
              <w:t>Homework</w:t>
            </w:r>
            <w:r>
              <w:rPr>
                <w:rFonts w:ascii="Calibri" w:hAnsi="Calibri" w:cs="Arial"/>
                <w:b/>
                <w:sz w:val="22"/>
                <w:szCs w:val="22"/>
              </w:rPr>
              <w:t xml:space="preserve">: </w:t>
            </w:r>
          </w:p>
          <w:p w14:paraId="3E24618E" w14:textId="17DF5436" w:rsidR="00D54FC5" w:rsidRPr="00E9334B" w:rsidRDefault="00167F06" w:rsidP="00D54FC5">
            <w:pPr>
              <w:jc w:val="center"/>
              <w:rPr>
                <w:rFonts w:ascii="Calibri" w:hAnsi="Calibri" w:cs="Tahoma"/>
                <w:sz w:val="22"/>
                <w:szCs w:val="22"/>
              </w:rPr>
            </w:pPr>
            <w:r>
              <w:rPr>
                <w:rFonts w:ascii="Calibri" w:hAnsi="Calibri" w:cs="Arial"/>
                <w:sz w:val="22"/>
                <w:szCs w:val="22"/>
              </w:rPr>
              <w:t>None</w:t>
            </w:r>
            <w:bookmarkStart w:id="1" w:name="_GoBack"/>
            <w:bookmarkEnd w:id="1"/>
          </w:p>
        </w:tc>
      </w:tr>
      <w:tr w:rsidR="00C33303" w:rsidRPr="00EB6BE6" w14:paraId="230A222F" w14:textId="77777777" w:rsidTr="00EB7CDA">
        <w:trPr>
          <w:cantSplit/>
          <w:trHeight w:val="207"/>
        </w:trPr>
        <w:tc>
          <w:tcPr>
            <w:tcW w:w="1075" w:type="dxa"/>
          </w:tcPr>
          <w:p w14:paraId="1B50E7FC" w14:textId="496703E5" w:rsidR="00C33303" w:rsidRDefault="00C33303" w:rsidP="00C33303">
            <w:pPr>
              <w:jc w:val="center"/>
              <w:rPr>
                <w:rFonts w:ascii="Calibri" w:hAnsi="Calibri" w:cs="Tahoma"/>
                <w:sz w:val="22"/>
                <w:szCs w:val="22"/>
              </w:rPr>
            </w:pPr>
            <w:r>
              <w:rPr>
                <w:rFonts w:ascii="Calibri" w:hAnsi="Calibri" w:cs="Tahoma"/>
                <w:sz w:val="22"/>
                <w:szCs w:val="22"/>
              </w:rPr>
              <w:t>Week 7</w:t>
            </w:r>
          </w:p>
          <w:p w14:paraId="2382EBC9" w14:textId="66A11A93" w:rsidR="00C33303" w:rsidRDefault="00C33303" w:rsidP="00C33303">
            <w:pPr>
              <w:jc w:val="center"/>
              <w:rPr>
                <w:rFonts w:ascii="Calibri" w:hAnsi="Calibri" w:cs="Tahoma"/>
                <w:sz w:val="22"/>
                <w:szCs w:val="22"/>
              </w:rPr>
            </w:pPr>
            <w:r>
              <w:rPr>
                <w:rFonts w:ascii="Calibri" w:hAnsi="Calibri" w:cs="Tahoma"/>
                <w:sz w:val="22"/>
                <w:szCs w:val="22"/>
              </w:rPr>
              <w:t>2/19</w:t>
            </w:r>
          </w:p>
        </w:tc>
        <w:tc>
          <w:tcPr>
            <w:tcW w:w="4595" w:type="dxa"/>
          </w:tcPr>
          <w:p w14:paraId="709C3491" w14:textId="00037305" w:rsidR="00C33303" w:rsidRDefault="00C33303" w:rsidP="00C33303">
            <w:pPr>
              <w:rPr>
                <w:rFonts w:ascii="Calibri" w:hAnsi="Calibri" w:cs="Tahoma"/>
                <w:b/>
                <w:sz w:val="22"/>
                <w:szCs w:val="22"/>
              </w:rPr>
            </w:pPr>
            <w:r w:rsidRPr="00DF6562">
              <w:rPr>
                <w:rFonts w:ascii="Calibri" w:hAnsi="Calibri" w:cs="Tahoma"/>
                <w:b/>
                <w:sz w:val="22"/>
                <w:szCs w:val="22"/>
              </w:rPr>
              <w:t xml:space="preserve">NO CLASS – </w:t>
            </w:r>
            <w:r>
              <w:rPr>
                <w:rFonts w:ascii="Calibri" w:hAnsi="Calibri" w:cs="Tahoma"/>
                <w:b/>
                <w:sz w:val="22"/>
                <w:szCs w:val="22"/>
              </w:rPr>
              <w:t>PRESIDENT’S DAY</w:t>
            </w:r>
          </w:p>
        </w:tc>
        <w:tc>
          <w:tcPr>
            <w:tcW w:w="3805" w:type="dxa"/>
          </w:tcPr>
          <w:p w14:paraId="33998182" w14:textId="77777777" w:rsidR="00C33303" w:rsidRPr="00543F0B" w:rsidRDefault="00C33303" w:rsidP="00C33303">
            <w:pPr>
              <w:jc w:val="center"/>
              <w:rPr>
                <w:rFonts w:ascii="Calibri" w:hAnsi="Calibri" w:cs="Arial"/>
                <w:b/>
                <w:sz w:val="22"/>
                <w:szCs w:val="22"/>
              </w:rPr>
            </w:pPr>
          </w:p>
        </w:tc>
      </w:tr>
      <w:tr w:rsidR="00716B8F" w:rsidRPr="00EB6BE6" w14:paraId="3459A4AF" w14:textId="77777777" w:rsidTr="00EB7CDA">
        <w:trPr>
          <w:cantSplit/>
          <w:trHeight w:val="207"/>
        </w:trPr>
        <w:tc>
          <w:tcPr>
            <w:tcW w:w="1075" w:type="dxa"/>
          </w:tcPr>
          <w:p w14:paraId="3D88E042" w14:textId="7AAAA8F5" w:rsidR="00716B8F" w:rsidRDefault="00716B8F" w:rsidP="00716B8F">
            <w:pPr>
              <w:jc w:val="center"/>
              <w:rPr>
                <w:rFonts w:ascii="Calibri" w:hAnsi="Calibri" w:cs="Tahoma"/>
                <w:sz w:val="22"/>
                <w:szCs w:val="22"/>
              </w:rPr>
            </w:pPr>
            <w:r>
              <w:rPr>
                <w:rFonts w:ascii="Calibri" w:hAnsi="Calibri" w:cs="Tahoma"/>
                <w:sz w:val="22"/>
                <w:szCs w:val="22"/>
              </w:rPr>
              <w:t>Week 8</w:t>
            </w:r>
          </w:p>
          <w:p w14:paraId="0EB874B3" w14:textId="6E7488E7" w:rsidR="00716B8F" w:rsidRPr="00E9334B" w:rsidRDefault="00716B8F" w:rsidP="00716B8F">
            <w:pPr>
              <w:jc w:val="center"/>
              <w:rPr>
                <w:rFonts w:ascii="Calibri" w:hAnsi="Calibri" w:cs="Tahoma"/>
                <w:sz w:val="22"/>
                <w:szCs w:val="22"/>
              </w:rPr>
            </w:pPr>
            <w:r>
              <w:rPr>
                <w:rFonts w:ascii="Calibri" w:hAnsi="Calibri" w:cs="Tahoma"/>
                <w:sz w:val="22"/>
                <w:szCs w:val="22"/>
              </w:rPr>
              <w:t>2/26</w:t>
            </w:r>
          </w:p>
        </w:tc>
        <w:tc>
          <w:tcPr>
            <w:tcW w:w="4595" w:type="dxa"/>
          </w:tcPr>
          <w:p w14:paraId="2D2485DD" w14:textId="77777777" w:rsidR="00716B8F" w:rsidRPr="00E9334B" w:rsidRDefault="00716B8F" w:rsidP="00716B8F">
            <w:pPr>
              <w:rPr>
                <w:rFonts w:ascii="Calibri" w:hAnsi="Calibri" w:cs="Tahoma"/>
                <w:b/>
                <w:sz w:val="22"/>
                <w:szCs w:val="22"/>
              </w:rPr>
            </w:pPr>
            <w:r>
              <w:rPr>
                <w:rFonts w:ascii="Calibri" w:hAnsi="Calibri" w:cs="Tahoma"/>
                <w:b/>
                <w:sz w:val="22"/>
                <w:szCs w:val="22"/>
              </w:rPr>
              <w:t>Lecture 4: Dimensional Data Modeling</w:t>
            </w:r>
          </w:p>
          <w:p w14:paraId="6D304B85" w14:textId="77777777" w:rsidR="00716B8F" w:rsidRDefault="00716B8F" w:rsidP="00716B8F">
            <w:pPr>
              <w:numPr>
                <w:ilvl w:val="0"/>
                <w:numId w:val="23"/>
              </w:numPr>
              <w:autoSpaceDE w:val="0"/>
              <w:autoSpaceDN w:val="0"/>
              <w:adjustRightInd w:val="0"/>
              <w:rPr>
                <w:rFonts w:ascii="Arial" w:hAnsi="Arial" w:cs="Arial"/>
                <w:color w:val="000000"/>
                <w:sz w:val="20"/>
                <w:szCs w:val="20"/>
              </w:rPr>
            </w:pPr>
            <w:r>
              <w:rPr>
                <w:rFonts w:ascii="Arial" w:hAnsi="Arial" w:cs="Arial"/>
                <w:color w:val="000000"/>
                <w:sz w:val="20"/>
                <w:szCs w:val="20"/>
              </w:rPr>
              <w:t>Transactional systems vs. informational systems</w:t>
            </w:r>
          </w:p>
          <w:p w14:paraId="70CE1E28" w14:textId="77777777" w:rsidR="00716B8F" w:rsidRDefault="00716B8F" w:rsidP="00716B8F">
            <w:pPr>
              <w:numPr>
                <w:ilvl w:val="0"/>
                <w:numId w:val="23"/>
              </w:numPr>
              <w:autoSpaceDE w:val="0"/>
              <w:autoSpaceDN w:val="0"/>
              <w:adjustRightInd w:val="0"/>
              <w:rPr>
                <w:rFonts w:ascii="Arial" w:hAnsi="Arial" w:cs="Arial"/>
                <w:color w:val="000000"/>
                <w:sz w:val="20"/>
                <w:szCs w:val="20"/>
              </w:rPr>
            </w:pPr>
            <w:r>
              <w:rPr>
                <w:rFonts w:ascii="Arial" w:hAnsi="Arial" w:cs="Arial"/>
                <w:color w:val="000000"/>
                <w:sz w:val="20"/>
                <w:szCs w:val="20"/>
              </w:rPr>
              <w:t>Data warehouses</w:t>
            </w:r>
          </w:p>
          <w:p w14:paraId="2E67D3A7" w14:textId="77777777" w:rsidR="00716B8F" w:rsidRDefault="00716B8F" w:rsidP="00716B8F">
            <w:pPr>
              <w:numPr>
                <w:ilvl w:val="0"/>
                <w:numId w:val="23"/>
              </w:numPr>
              <w:autoSpaceDE w:val="0"/>
              <w:autoSpaceDN w:val="0"/>
              <w:adjustRightInd w:val="0"/>
              <w:rPr>
                <w:rFonts w:ascii="Arial" w:hAnsi="Arial" w:cs="Arial"/>
                <w:color w:val="000000"/>
                <w:sz w:val="20"/>
                <w:szCs w:val="20"/>
              </w:rPr>
            </w:pPr>
            <w:r>
              <w:rPr>
                <w:rFonts w:ascii="Arial" w:hAnsi="Arial" w:cs="Arial"/>
                <w:color w:val="000000"/>
                <w:sz w:val="20"/>
                <w:szCs w:val="20"/>
              </w:rPr>
              <w:t>Multidimensional modeling</w:t>
            </w:r>
          </w:p>
          <w:p w14:paraId="602F6F87" w14:textId="77777777" w:rsidR="00716B8F" w:rsidRPr="00981BF1" w:rsidRDefault="00716B8F" w:rsidP="00716B8F">
            <w:pPr>
              <w:numPr>
                <w:ilvl w:val="0"/>
                <w:numId w:val="23"/>
              </w:numPr>
              <w:autoSpaceDE w:val="0"/>
              <w:autoSpaceDN w:val="0"/>
              <w:adjustRightInd w:val="0"/>
              <w:rPr>
                <w:rFonts w:ascii="Calibri" w:hAnsi="Calibri" w:cs="Arial"/>
                <w:sz w:val="22"/>
                <w:szCs w:val="22"/>
              </w:rPr>
            </w:pPr>
            <w:r>
              <w:rPr>
                <w:rFonts w:ascii="Arial" w:hAnsi="Arial" w:cs="Arial"/>
                <w:color w:val="000000"/>
                <w:sz w:val="20"/>
                <w:szCs w:val="20"/>
              </w:rPr>
              <w:t>Star schema and snowflake schema</w:t>
            </w:r>
          </w:p>
          <w:p w14:paraId="32DA1424" w14:textId="16D68149" w:rsidR="00716B8F" w:rsidRPr="00316FAF" w:rsidRDefault="00716B8F" w:rsidP="00716B8F">
            <w:pPr>
              <w:numPr>
                <w:ilvl w:val="0"/>
                <w:numId w:val="16"/>
              </w:numPr>
              <w:autoSpaceDE w:val="0"/>
              <w:autoSpaceDN w:val="0"/>
              <w:adjustRightInd w:val="0"/>
              <w:rPr>
                <w:rFonts w:ascii="Arial" w:hAnsi="Arial" w:cs="Arial"/>
                <w:color w:val="000000"/>
                <w:sz w:val="20"/>
                <w:szCs w:val="20"/>
              </w:rPr>
            </w:pPr>
            <w:r>
              <w:rPr>
                <w:rFonts w:ascii="Arial" w:hAnsi="Arial" w:cs="Arial"/>
                <w:color w:val="000000"/>
                <w:sz w:val="20"/>
                <w:szCs w:val="20"/>
              </w:rPr>
              <w:t>Fact and dimension tables</w:t>
            </w:r>
          </w:p>
        </w:tc>
        <w:tc>
          <w:tcPr>
            <w:tcW w:w="3805" w:type="dxa"/>
          </w:tcPr>
          <w:p w14:paraId="01BA3042" w14:textId="77777777" w:rsidR="00716B8F" w:rsidRPr="00543F0B" w:rsidRDefault="00716B8F" w:rsidP="00716B8F">
            <w:pPr>
              <w:jc w:val="center"/>
              <w:rPr>
                <w:rFonts w:ascii="Calibri" w:hAnsi="Calibri" w:cs="Arial"/>
                <w:b/>
                <w:sz w:val="22"/>
                <w:szCs w:val="22"/>
              </w:rPr>
            </w:pPr>
            <w:r w:rsidRPr="00543F0B">
              <w:rPr>
                <w:rFonts w:ascii="Calibri" w:hAnsi="Calibri" w:cs="Arial"/>
                <w:b/>
                <w:sz w:val="22"/>
                <w:szCs w:val="22"/>
              </w:rPr>
              <w:t>Reading Assignment:</w:t>
            </w:r>
          </w:p>
          <w:p w14:paraId="76263F5C" w14:textId="5EDA07C0" w:rsidR="00716B8F" w:rsidRPr="00E9334B" w:rsidRDefault="00716B8F" w:rsidP="00716B8F">
            <w:pPr>
              <w:jc w:val="center"/>
              <w:rPr>
                <w:rFonts w:ascii="Calibri" w:hAnsi="Calibri" w:cs="Tahoma"/>
                <w:sz w:val="22"/>
                <w:szCs w:val="22"/>
              </w:rPr>
            </w:pPr>
            <w:r>
              <w:rPr>
                <w:rFonts w:ascii="Calibri" w:hAnsi="Calibri" w:cs="Arial"/>
                <w:sz w:val="22"/>
                <w:szCs w:val="22"/>
              </w:rPr>
              <w:t>Chapter 3</w:t>
            </w:r>
          </w:p>
        </w:tc>
      </w:tr>
      <w:tr w:rsidR="00716B8F" w:rsidRPr="00673547" w14:paraId="302F686B" w14:textId="77777777" w:rsidTr="00EB7CDA">
        <w:trPr>
          <w:cantSplit/>
          <w:trHeight w:val="207"/>
        </w:trPr>
        <w:tc>
          <w:tcPr>
            <w:tcW w:w="1075" w:type="dxa"/>
          </w:tcPr>
          <w:p w14:paraId="60AE9143" w14:textId="046539CB" w:rsidR="00716B8F" w:rsidRDefault="00716B8F" w:rsidP="00716B8F">
            <w:pPr>
              <w:jc w:val="center"/>
              <w:rPr>
                <w:rFonts w:ascii="Calibri" w:hAnsi="Calibri" w:cs="Tahoma"/>
                <w:sz w:val="22"/>
                <w:szCs w:val="22"/>
              </w:rPr>
            </w:pPr>
            <w:r>
              <w:rPr>
                <w:rFonts w:ascii="Calibri" w:hAnsi="Calibri" w:cs="Tahoma"/>
                <w:sz w:val="22"/>
                <w:szCs w:val="22"/>
              </w:rPr>
              <w:t>Week 9</w:t>
            </w:r>
          </w:p>
          <w:p w14:paraId="6E0F9594" w14:textId="200C1939" w:rsidR="00716B8F" w:rsidRPr="00E9334B" w:rsidRDefault="00716B8F" w:rsidP="00716B8F">
            <w:pPr>
              <w:jc w:val="center"/>
              <w:rPr>
                <w:rFonts w:ascii="Calibri" w:hAnsi="Calibri" w:cs="Tahoma"/>
                <w:sz w:val="22"/>
                <w:szCs w:val="22"/>
              </w:rPr>
            </w:pPr>
            <w:r>
              <w:rPr>
                <w:rFonts w:ascii="Calibri" w:hAnsi="Calibri" w:cs="Tahoma"/>
                <w:sz w:val="22"/>
                <w:szCs w:val="22"/>
              </w:rPr>
              <w:t>3/5</w:t>
            </w:r>
          </w:p>
        </w:tc>
        <w:tc>
          <w:tcPr>
            <w:tcW w:w="4595" w:type="dxa"/>
          </w:tcPr>
          <w:p w14:paraId="532AC984" w14:textId="77777777" w:rsidR="00716B8F" w:rsidRPr="00E9334B" w:rsidRDefault="00716B8F" w:rsidP="00716B8F">
            <w:pPr>
              <w:rPr>
                <w:rFonts w:ascii="Calibri" w:hAnsi="Calibri" w:cs="Tahoma"/>
                <w:b/>
                <w:sz w:val="22"/>
                <w:szCs w:val="22"/>
              </w:rPr>
            </w:pPr>
            <w:r>
              <w:rPr>
                <w:rFonts w:ascii="Calibri" w:hAnsi="Calibri" w:cs="Tahoma"/>
                <w:b/>
                <w:sz w:val="22"/>
                <w:szCs w:val="22"/>
              </w:rPr>
              <w:t>Lecture 4: Dimensional Data Modeling (</w:t>
            </w:r>
            <w:proofErr w:type="spellStart"/>
            <w:r>
              <w:rPr>
                <w:rFonts w:ascii="Calibri" w:hAnsi="Calibri" w:cs="Tahoma"/>
                <w:b/>
                <w:sz w:val="22"/>
                <w:szCs w:val="22"/>
              </w:rPr>
              <w:t>cont</w:t>
            </w:r>
            <w:proofErr w:type="spellEnd"/>
            <w:r>
              <w:rPr>
                <w:rFonts w:ascii="Calibri" w:hAnsi="Calibri" w:cs="Tahoma"/>
                <w:b/>
                <w:sz w:val="22"/>
                <w:szCs w:val="22"/>
              </w:rPr>
              <w:t>)</w:t>
            </w:r>
          </w:p>
          <w:p w14:paraId="4357CF1F" w14:textId="2B81B9FA" w:rsidR="00716B8F" w:rsidRPr="00324DDA" w:rsidRDefault="00716B8F" w:rsidP="00716B8F">
            <w:pPr>
              <w:numPr>
                <w:ilvl w:val="0"/>
                <w:numId w:val="23"/>
              </w:numPr>
              <w:autoSpaceDE w:val="0"/>
              <w:autoSpaceDN w:val="0"/>
              <w:adjustRightInd w:val="0"/>
              <w:rPr>
                <w:rFonts w:ascii="Calibri" w:hAnsi="Calibri" w:cs="Arial"/>
                <w:sz w:val="22"/>
                <w:szCs w:val="22"/>
              </w:rPr>
            </w:pPr>
            <w:r>
              <w:rPr>
                <w:rFonts w:ascii="Calibri" w:hAnsi="Calibri" w:cs="Tahoma"/>
                <w:sz w:val="22"/>
                <w:szCs w:val="22"/>
              </w:rPr>
              <w:t>Continued from previous lecture</w:t>
            </w:r>
          </w:p>
        </w:tc>
        <w:tc>
          <w:tcPr>
            <w:tcW w:w="3805" w:type="dxa"/>
          </w:tcPr>
          <w:p w14:paraId="65A34545" w14:textId="77777777" w:rsidR="00716B8F" w:rsidRPr="00543F0B" w:rsidRDefault="00716B8F" w:rsidP="00716B8F">
            <w:pPr>
              <w:jc w:val="center"/>
              <w:rPr>
                <w:rFonts w:ascii="Calibri" w:hAnsi="Calibri" w:cs="Arial"/>
                <w:b/>
                <w:sz w:val="22"/>
                <w:szCs w:val="22"/>
              </w:rPr>
            </w:pPr>
            <w:r w:rsidRPr="00543F0B">
              <w:rPr>
                <w:rFonts w:ascii="Calibri" w:hAnsi="Calibri" w:cs="Arial"/>
                <w:b/>
                <w:sz w:val="22"/>
                <w:szCs w:val="22"/>
              </w:rPr>
              <w:t>Reading Assignment:</w:t>
            </w:r>
          </w:p>
          <w:p w14:paraId="43A54979" w14:textId="77777777" w:rsidR="00716B8F" w:rsidRDefault="00716B8F" w:rsidP="00716B8F">
            <w:pPr>
              <w:jc w:val="center"/>
              <w:rPr>
                <w:rFonts w:ascii="Calibri" w:hAnsi="Calibri" w:cs="Arial"/>
                <w:sz w:val="22"/>
                <w:szCs w:val="22"/>
              </w:rPr>
            </w:pPr>
            <w:r>
              <w:rPr>
                <w:rFonts w:ascii="Calibri" w:hAnsi="Calibri" w:cs="Arial"/>
                <w:sz w:val="22"/>
                <w:szCs w:val="22"/>
              </w:rPr>
              <w:t>Chapter 6</w:t>
            </w:r>
          </w:p>
          <w:p w14:paraId="370085E4" w14:textId="77777777" w:rsidR="00716B8F" w:rsidRDefault="00716B8F" w:rsidP="00716B8F">
            <w:pPr>
              <w:jc w:val="center"/>
              <w:rPr>
                <w:rFonts w:ascii="Calibri" w:hAnsi="Calibri" w:cs="Arial"/>
                <w:sz w:val="22"/>
                <w:szCs w:val="22"/>
              </w:rPr>
            </w:pPr>
          </w:p>
          <w:p w14:paraId="2A1D5AFD" w14:textId="77777777" w:rsidR="00716B8F" w:rsidRDefault="00716B8F" w:rsidP="00716B8F">
            <w:pPr>
              <w:jc w:val="center"/>
              <w:rPr>
                <w:rFonts w:ascii="Calibri" w:hAnsi="Calibri" w:cs="Arial"/>
                <w:b/>
                <w:sz w:val="22"/>
                <w:szCs w:val="22"/>
              </w:rPr>
            </w:pPr>
            <w:r w:rsidRPr="00E9334B">
              <w:rPr>
                <w:rFonts w:ascii="Calibri" w:hAnsi="Calibri" w:cs="Arial"/>
                <w:b/>
                <w:sz w:val="22"/>
                <w:szCs w:val="22"/>
              </w:rPr>
              <w:t>Homework</w:t>
            </w:r>
            <w:r>
              <w:rPr>
                <w:rFonts w:ascii="Calibri" w:hAnsi="Calibri" w:cs="Arial"/>
                <w:b/>
                <w:sz w:val="22"/>
                <w:szCs w:val="22"/>
              </w:rPr>
              <w:t xml:space="preserve">: </w:t>
            </w:r>
          </w:p>
          <w:p w14:paraId="1AB1C06A" w14:textId="4338699C" w:rsidR="00716B8F" w:rsidRPr="00E9334B" w:rsidRDefault="00716B8F" w:rsidP="00716B8F">
            <w:pPr>
              <w:jc w:val="center"/>
              <w:rPr>
                <w:rFonts w:ascii="Calibri" w:hAnsi="Calibri" w:cs="Arial"/>
                <w:sz w:val="22"/>
                <w:szCs w:val="22"/>
              </w:rPr>
            </w:pPr>
            <w:r>
              <w:rPr>
                <w:rFonts w:ascii="Calibri" w:hAnsi="Calibri" w:cs="Arial"/>
                <w:sz w:val="22"/>
                <w:szCs w:val="22"/>
              </w:rPr>
              <w:t>Homework #4</w:t>
            </w:r>
          </w:p>
        </w:tc>
      </w:tr>
      <w:tr w:rsidR="0028368E" w:rsidRPr="00673547" w14:paraId="0E147E7C" w14:textId="77777777" w:rsidTr="00EB7CDA">
        <w:trPr>
          <w:cantSplit/>
          <w:trHeight w:val="207"/>
        </w:trPr>
        <w:tc>
          <w:tcPr>
            <w:tcW w:w="1075" w:type="dxa"/>
          </w:tcPr>
          <w:p w14:paraId="43DB25D7" w14:textId="77777777" w:rsidR="0028368E" w:rsidRDefault="0028368E" w:rsidP="0028368E">
            <w:pPr>
              <w:jc w:val="center"/>
              <w:rPr>
                <w:rFonts w:ascii="Calibri" w:hAnsi="Calibri" w:cs="Tahoma"/>
                <w:sz w:val="22"/>
                <w:szCs w:val="22"/>
              </w:rPr>
            </w:pPr>
            <w:r>
              <w:rPr>
                <w:rFonts w:ascii="Calibri" w:hAnsi="Calibri" w:cs="Tahoma"/>
                <w:sz w:val="22"/>
                <w:szCs w:val="22"/>
              </w:rPr>
              <w:t>Week 10</w:t>
            </w:r>
          </w:p>
          <w:p w14:paraId="136D32BD" w14:textId="6E797B7C" w:rsidR="0028368E" w:rsidRDefault="0028368E" w:rsidP="0028368E">
            <w:pPr>
              <w:jc w:val="center"/>
              <w:rPr>
                <w:rFonts w:ascii="Calibri" w:hAnsi="Calibri" w:cs="Tahoma"/>
                <w:sz w:val="22"/>
                <w:szCs w:val="22"/>
              </w:rPr>
            </w:pPr>
            <w:r>
              <w:rPr>
                <w:rFonts w:ascii="Calibri" w:hAnsi="Calibri" w:cs="Tahoma"/>
                <w:sz w:val="22"/>
                <w:szCs w:val="22"/>
              </w:rPr>
              <w:t>3/12</w:t>
            </w:r>
          </w:p>
        </w:tc>
        <w:tc>
          <w:tcPr>
            <w:tcW w:w="4595" w:type="dxa"/>
          </w:tcPr>
          <w:p w14:paraId="5F4030BC" w14:textId="4EB83C34" w:rsidR="0028368E" w:rsidRDefault="003E1F0C" w:rsidP="0028368E">
            <w:pPr>
              <w:rPr>
                <w:rFonts w:ascii="Calibri" w:hAnsi="Calibri" w:cs="Tahoma"/>
                <w:b/>
                <w:sz w:val="22"/>
                <w:szCs w:val="22"/>
              </w:rPr>
            </w:pPr>
            <w:r w:rsidRPr="00DF6562">
              <w:rPr>
                <w:rFonts w:ascii="Calibri" w:hAnsi="Calibri" w:cs="Tahoma"/>
                <w:b/>
                <w:sz w:val="22"/>
                <w:szCs w:val="22"/>
              </w:rPr>
              <w:t xml:space="preserve">NO CLASS – </w:t>
            </w:r>
            <w:r>
              <w:rPr>
                <w:rFonts w:ascii="Calibri" w:hAnsi="Calibri" w:cs="Tahoma"/>
                <w:b/>
                <w:sz w:val="22"/>
                <w:szCs w:val="22"/>
              </w:rPr>
              <w:t>SPRING BREAK</w:t>
            </w:r>
          </w:p>
        </w:tc>
        <w:tc>
          <w:tcPr>
            <w:tcW w:w="3805" w:type="dxa"/>
          </w:tcPr>
          <w:p w14:paraId="3C9A7F5A" w14:textId="6DABE789" w:rsidR="0028368E" w:rsidRPr="00543F0B" w:rsidRDefault="0028368E" w:rsidP="0028368E">
            <w:pPr>
              <w:jc w:val="center"/>
              <w:rPr>
                <w:rFonts w:ascii="Calibri" w:hAnsi="Calibri" w:cs="Arial"/>
                <w:b/>
                <w:sz w:val="22"/>
                <w:szCs w:val="22"/>
              </w:rPr>
            </w:pPr>
          </w:p>
        </w:tc>
      </w:tr>
      <w:tr w:rsidR="007E411F" w:rsidRPr="00673547" w14:paraId="41A7E09B" w14:textId="77777777" w:rsidTr="00EB7CDA">
        <w:trPr>
          <w:cantSplit/>
          <w:trHeight w:val="207"/>
        </w:trPr>
        <w:tc>
          <w:tcPr>
            <w:tcW w:w="1075" w:type="dxa"/>
          </w:tcPr>
          <w:p w14:paraId="5E26E1FE" w14:textId="69E9C382" w:rsidR="007E411F" w:rsidRDefault="007E411F" w:rsidP="007E411F">
            <w:pPr>
              <w:jc w:val="center"/>
              <w:rPr>
                <w:rFonts w:ascii="Calibri" w:hAnsi="Calibri" w:cs="Tahoma"/>
                <w:sz w:val="22"/>
                <w:szCs w:val="22"/>
              </w:rPr>
            </w:pPr>
            <w:r>
              <w:rPr>
                <w:rFonts w:ascii="Calibri" w:hAnsi="Calibri" w:cs="Tahoma"/>
                <w:sz w:val="22"/>
                <w:szCs w:val="22"/>
              </w:rPr>
              <w:t>Week 11</w:t>
            </w:r>
          </w:p>
          <w:p w14:paraId="27110280" w14:textId="0A21B074" w:rsidR="007E411F" w:rsidRPr="00E9334B" w:rsidRDefault="007E411F" w:rsidP="007E411F">
            <w:pPr>
              <w:jc w:val="center"/>
              <w:rPr>
                <w:rFonts w:ascii="Calibri" w:hAnsi="Calibri" w:cs="Tahoma"/>
                <w:sz w:val="22"/>
                <w:szCs w:val="22"/>
              </w:rPr>
            </w:pPr>
            <w:r>
              <w:rPr>
                <w:rFonts w:ascii="Calibri" w:hAnsi="Calibri" w:cs="Tahoma"/>
                <w:sz w:val="22"/>
                <w:szCs w:val="22"/>
              </w:rPr>
              <w:t>3/19</w:t>
            </w:r>
          </w:p>
        </w:tc>
        <w:tc>
          <w:tcPr>
            <w:tcW w:w="4595" w:type="dxa"/>
          </w:tcPr>
          <w:p w14:paraId="3202D612" w14:textId="471CF2C8" w:rsidR="007E411F" w:rsidRPr="003B6D26" w:rsidRDefault="007E411F" w:rsidP="007E411F">
            <w:pPr>
              <w:autoSpaceDE w:val="0"/>
              <w:autoSpaceDN w:val="0"/>
              <w:adjustRightInd w:val="0"/>
              <w:rPr>
                <w:rFonts w:ascii="Calibri" w:hAnsi="Calibri" w:cs="Tahoma"/>
                <w:sz w:val="22"/>
                <w:szCs w:val="22"/>
              </w:rPr>
            </w:pPr>
            <w:r>
              <w:rPr>
                <w:rFonts w:ascii="Calibri" w:hAnsi="Calibri" w:cs="Tahoma"/>
                <w:b/>
                <w:sz w:val="22"/>
                <w:szCs w:val="22"/>
              </w:rPr>
              <w:t>Exam I</w:t>
            </w:r>
          </w:p>
        </w:tc>
        <w:tc>
          <w:tcPr>
            <w:tcW w:w="3805" w:type="dxa"/>
          </w:tcPr>
          <w:p w14:paraId="31DB35B3" w14:textId="320F710B" w:rsidR="007E411F" w:rsidRPr="0019358F" w:rsidRDefault="007E411F" w:rsidP="007E411F">
            <w:pPr>
              <w:jc w:val="center"/>
              <w:rPr>
                <w:rFonts w:ascii="Calibri" w:hAnsi="Calibri" w:cs="Arial"/>
                <w:sz w:val="22"/>
                <w:szCs w:val="22"/>
              </w:rPr>
            </w:pPr>
          </w:p>
        </w:tc>
      </w:tr>
      <w:tr w:rsidR="007E411F" w:rsidRPr="00673547" w14:paraId="5F256897" w14:textId="77777777" w:rsidTr="00EB7CDA">
        <w:trPr>
          <w:cantSplit/>
          <w:trHeight w:val="207"/>
        </w:trPr>
        <w:tc>
          <w:tcPr>
            <w:tcW w:w="1075" w:type="dxa"/>
          </w:tcPr>
          <w:p w14:paraId="099E3ACA" w14:textId="0256DB84" w:rsidR="007E411F" w:rsidRDefault="007E411F" w:rsidP="007E411F">
            <w:pPr>
              <w:jc w:val="center"/>
              <w:rPr>
                <w:rFonts w:ascii="Calibri" w:hAnsi="Calibri" w:cs="Tahoma"/>
                <w:sz w:val="22"/>
                <w:szCs w:val="22"/>
              </w:rPr>
            </w:pPr>
            <w:r>
              <w:rPr>
                <w:rFonts w:ascii="Calibri" w:hAnsi="Calibri" w:cs="Tahoma"/>
                <w:sz w:val="22"/>
                <w:szCs w:val="22"/>
              </w:rPr>
              <w:t>Week 12</w:t>
            </w:r>
          </w:p>
          <w:p w14:paraId="7FDED985" w14:textId="5CB261C4" w:rsidR="007E411F" w:rsidRPr="00E9334B" w:rsidRDefault="007E411F" w:rsidP="007E411F">
            <w:pPr>
              <w:jc w:val="center"/>
              <w:rPr>
                <w:rFonts w:ascii="Calibri" w:hAnsi="Calibri" w:cs="Tahoma"/>
                <w:sz w:val="22"/>
                <w:szCs w:val="22"/>
              </w:rPr>
            </w:pPr>
            <w:r>
              <w:rPr>
                <w:rFonts w:ascii="Calibri" w:hAnsi="Calibri" w:cs="Tahoma"/>
                <w:sz w:val="22"/>
                <w:szCs w:val="22"/>
              </w:rPr>
              <w:t>3/26</w:t>
            </w:r>
          </w:p>
        </w:tc>
        <w:tc>
          <w:tcPr>
            <w:tcW w:w="4595" w:type="dxa"/>
          </w:tcPr>
          <w:p w14:paraId="18D093B5" w14:textId="77777777" w:rsidR="007E411F" w:rsidRPr="00E9334B" w:rsidRDefault="007E411F" w:rsidP="007E411F">
            <w:pPr>
              <w:rPr>
                <w:rFonts w:ascii="Calibri" w:hAnsi="Calibri" w:cs="Tahoma"/>
                <w:b/>
                <w:sz w:val="22"/>
                <w:szCs w:val="22"/>
              </w:rPr>
            </w:pPr>
            <w:r>
              <w:rPr>
                <w:rFonts w:ascii="Calibri" w:hAnsi="Calibri" w:cs="Tahoma"/>
                <w:b/>
                <w:sz w:val="22"/>
                <w:szCs w:val="22"/>
              </w:rPr>
              <w:t>Lecture 5: Extraction, Transformation and Loading</w:t>
            </w:r>
          </w:p>
          <w:p w14:paraId="14BF3849" w14:textId="77777777" w:rsidR="007E411F" w:rsidRPr="009D4CC0" w:rsidRDefault="007E411F" w:rsidP="007E411F">
            <w:pPr>
              <w:numPr>
                <w:ilvl w:val="0"/>
                <w:numId w:val="27"/>
              </w:numPr>
              <w:ind w:left="721" w:hanging="361"/>
              <w:rPr>
                <w:rFonts w:ascii="Calibri" w:hAnsi="Calibri" w:cs="Tahoma"/>
                <w:sz w:val="22"/>
                <w:szCs w:val="22"/>
              </w:rPr>
            </w:pPr>
            <w:r w:rsidRPr="009D4CC0">
              <w:rPr>
                <w:rFonts w:ascii="Calibri" w:hAnsi="Calibri" w:cs="Tahoma"/>
                <w:sz w:val="22"/>
                <w:szCs w:val="22"/>
              </w:rPr>
              <w:t xml:space="preserve">Description of variables and constraints in </w:t>
            </w:r>
            <w:r>
              <w:rPr>
                <w:rFonts w:ascii="Calibri" w:hAnsi="Calibri" w:cs="Tahoma"/>
                <w:sz w:val="22"/>
                <w:szCs w:val="22"/>
              </w:rPr>
              <w:t>t</w:t>
            </w:r>
            <w:r w:rsidRPr="009D4CC0">
              <w:rPr>
                <w:rFonts w:ascii="Calibri" w:hAnsi="Calibri" w:cs="Tahoma"/>
                <w:sz w:val="22"/>
                <w:szCs w:val="22"/>
              </w:rPr>
              <w:t>he extended game</w:t>
            </w:r>
          </w:p>
          <w:p w14:paraId="06DEFE79" w14:textId="77777777" w:rsidR="007E411F" w:rsidRPr="009D4CC0" w:rsidRDefault="007E411F" w:rsidP="007E411F">
            <w:pPr>
              <w:numPr>
                <w:ilvl w:val="0"/>
                <w:numId w:val="27"/>
              </w:numPr>
              <w:ind w:left="721" w:hanging="361"/>
              <w:rPr>
                <w:rFonts w:ascii="Calibri" w:hAnsi="Calibri" w:cs="Tahoma"/>
                <w:sz w:val="22"/>
                <w:szCs w:val="22"/>
              </w:rPr>
            </w:pPr>
            <w:r w:rsidRPr="009D4CC0">
              <w:rPr>
                <w:rFonts w:ascii="Calibri" w:hAnsi="Calibri" w:cs="Tahoma"/>
                <w:sz w:val="22"/>
                <w:szCs w:val="22"/>
              </w:rPr>
              <w:t>Role of team members in the game</w:t>
            </w:r>
          </w:p>
          <w:p w14:paraId="33D5130B" w14:textId="77777777" w:rsidR="007E411F" w:rsidRPr="009D4CC0" w:rsidRDefault="007E411F" w:rsidP="007E411F">
            <w:pPr>
              <w:numPr>
                <w:ilvl w:val="0"/>
                <w:numId w:val="27"/>
              </w:numPr>
              <w:ind w:left="721" w:hanging="361"/>
              <w:rPr>
                <w:rFonts w:ascii="Calibri" w:hAnsi="Calibri" w:cs="Tahoma"/>
                <w:sz w:val="22"/>
                <w:szCs w:val="22"/>
              </w:rPr>
            </w:pPr>
            <w:r w:rsidRPr="009D4CC0">
              <w:rPr>
                <w:rFonts w:ascii="Calibri" w:hAnsi="Calibri" w:cs="Tahoma"/>
                <w:sz w:val="22"/>
                <w:szCs w:val="22"/>
              </w:rPr>
              <w:t>Planning and forecasting for procurement, production and distribution</w:t>
            </w:r>
          </w:p>
          <w:p w14:paraId="1048517C" w14:textId="77777777" w:rsidR="007E411F" w:rsidRPr="009D4CC0" w:rsidRDefault="007E411F" w:rsidP="007E411F">
            <w:pPr>
              <w:numPr>
                <w:ilvl w:val="0"/>
                <w:numId w:val="27"/>
              </w:numPr>
              <w:ind w:left="721" w:hanging="361"/>
              <w:rPr>
                <w:rFonts w:ascii="Calibri" w:hAnsi="Calibri" w:cs="Tahoma"/>
                <w:sz w:val="22"/>
                <w:szCs w:val="22"/>
              </w:rPr>
            </w:pPr>
            <w:r w:rsidRPr="009D4CC0">
              <w:rPr>
                <w:rFonts w:ascii="Calibri" w:hAnsi="Calibri" w:cs="Tahoma"/>
                <w:sz w:val="22"/>
                <w:szCs w:val="22"/>
              </w:rPr>
              <w:t>Strategies for maximizing profits</w:t>
            </w:r>
          </w:p>
          <w:p w14:paraId="234BC7F1" w14:textId="416AB646" w:rsidR="007E411F" w:rsidRPr="00EE2647" w:rsidRDefault="007E411F" w:rsidP="007E411F">
            <w:pPr>
              <w:rPr>
                <w:rFonts w:ascii="Calibri" w:hAnsi="Calibri" w:cs="Tahoma"/>
                <w:b/>
                <w:sz w:val="22"/>
                <w:szCs w:val="22"/>
              </w:rPr>
            </w:pPr>
            <w:r w:rsidRPr="009D4CC0">
              <w:rPr>
                <w:rFonts w:ascii="Calibri" w:hAnsi="Calibri" w:cs="Tahoma"/>
                <w:sz w:val="22"/>
                <w:szCs w:val="22"/>
              </w:rPr>
              <w:t>Interest and warehouse costs</w:t>
            </w:r>
          </w:p>
        </w:tc>
        <w:tc>
          <w:tcPr>
            <w:tcW w:w="3805" w:type="dxa"/>
          </w:tcPr>
          <w:p w14:paraId="35DF660F" w14:textId="77777777" w:rsidR="007E411F" w:rsidRPr="00543F0B" w:rsidRDefault="007E411F" w:rsidP="007E411F">
            <w:pPr>
              <w:jc w:val="center"/>
              <w:rPr>
                <w:rFonts w:ascii="Calibri" w:hAnsi="Calibri" w:cs="Arial"/>
                <w:b/>
                <w:sz w:val="22"/>
                <w:szCs w:val="22"/>
              </w:rPr>
            </w:pPr>
            <w:r w:rsidRPr="00543F0B">
              <w:rPr>
                <w:rFonts w:ascii="Calibri" w:hAnsi="Calibri" w:cs="Arial"/>
                <w:b/>
                <w:sz w:val="22"/>
                <w:szCs w:val="22"/>
              </w:rPr>
              <w:t>Reading Assignment:</w:t>
            </w:r>
          </w:p>
          <w:p w14:paraId="565B23FE" w14:textId="77777777" w:rsidR="007E411F" w:rsidRDefault="007E411F" w:rsidP="007E411F">
            <w:pPr>
              <w:jc w:val="center"/>
              <w:rPr>
                <w:rFonts w:ascii="Calibri" w:hAnsi="Calibri" w:cs="Arial"/>
                <w:sz w:val="22"/>
                <w:szCs w:val="22"/>
              </w:rPr>
            </w:pPr>
            <w:r>
              <w:rPr>
                <w:rFonts w:ascii="Calibri" w:hAnsi="Calibri" w:cs="Arial"/>
                <w:sz w:val="22"/>
                <w:szCs w:val="22"/>
              </w:rPr>
              <w:t>Chapter 4</w:t>
            </w:r>
          </w:p>
          <w:p w14:paraId="01809940" w14:textId="77777777" w:rsidR="007E411F" w:rsidRDefault="007E411F" w:rsidP="007E411F">
            <w:pPr>
              <w:jc w:val="center"/>
              <w:rPr>
                <w:rFonts w:ascii="Calibri" w:hAnsi="Calibri" w:cs="Arial"/>
                <w:sz w:val="22"/>
                <w:szCs w:val="22"/>
              </w:rPr>
            </w:pPr>
          </w:p>
          <w:p w14:paraId="3D83D4C9" w14:textId="77777777" w:rsidR="007E411F" w:rsidRDefault="007E411F" w:rsidP="007E411F">
            <w:pPr>
              <w:jc w:val="center"/>
              <w:rPr>
                <w:rFonts w:ascii="Calibri" w:hAnsi="Calibri" w:cs="Arial"/>
                <w:b/>
                <w:sz w:val="22"/>
                <w:szCs w:val="22"/>
              </w:rPr>
            </w:pPr>
            <w:r w:rsidRPr="00E9334B">
              <w:rPr>
                <w:rFonts w:ascii="Calibri" w:hAnsi="Calibri" w:cs="Arial"/>
                <w:b/>
                <w:sz w:val="22"/>
                <w:szCs w:val="22"/>
              </w:rPr>
              <w:t>Homework</w:t>
            </w:r>
            <w:r>
              <w:rPr>
                <w:rFonts w:ascii="Calibri" w:hAnsi="Calibri" w:cs="Arial"/>
                <w:b/>
                <w:sz w:val="22"/>
                <w:szCs w:val="22"/>
              </w:rPr>
              <w:t xml:space="preserve">: </w:t>
            </w:r>
          </w:p>
          <w:p w14:paraId="2D422F82" w14:textId="05870721" w:rsidR="007E411F" w:rsidRPr="00E9334B" w:rsidRDefault="007E411F" w:rsidP="0054251E">
            <w:pPr>
              <w:jc w:val="center"/>
              <w:rPr>
                <w:rFonts w:ascii="Calibri" w:hAnsi="Calibri" w:cs="Tahoma"/>
                <w:sz w:val="22"/>
                <w:szCs w:val="22"/>
              </w:rPr>
            </w:pPr>
            <w:r>
              <w:rPr>
                <w:rFonts w:ascii="Calibri" w:hAnsi="Calibri" w:cs="Arial"/>
                <w:sz w:val="22"/>
                <w:szCs w:val="22"/>
              </w:rPr>
              <w:t>Homework #5</w:t>
            </w:r>
          </w:p>
        </w:tc>
      </w:tr>
      <w:tr w:rsidR="007E411F" w:rsidRPr="00E94F46" w14:paraId="3F66AE47" w14:textId="77777777" w:rsidTr="00EB7CDA">
        <w:trPr>
          <w:cantSplit/>
          <w:trHeight w:val="207"/>
        </w:trPr>
        <w:tc>
          <w:tcPr>
            <w:tcW w:w="1075" w:type="dxa"/>
          </w:tcPr>
          <w:p w14:paraId="3B48295D" w14:textId="244361AC" w:rsidR="007E411F" w:rsidRDefault="007E411F" w:rsidP="007E411F">
            <w:pPr>
              <w:jc w:val="center"/>
              <w:rPr>
                <w:rFonts w:ascii="Calibri" w:hAnsi="Calibri" w:cs="Tahoma"/>
                <w:sz w:val="22"/>
                <w:szCs w:val="22"/>
              </w:rPr>
            </w:pPr>
            <w:r>
              <w:rPr>
                <w:rFonts w:ascii="Calibri" w:hAnsi="Calibri" w:cs="Tahoma"/>
                <w:sz w:val="22"/>
                <w:szCs w:val="22"/>
              </w:rPr>
              <w:t>Week 13</w:t>
            </w:r>
          </w:p>
          <w:p w14:paraId="22A9D44F" w14:textId="5B3166C6" w:rsidR="007E411F" w:rsidRPr="00E9334B" w:rsidRDefault="007E411F" w:rsidP="007E411F">
            <w:pPr>
              <w:jc w:val="center"/>
              <w:rPr>
                <w:rFonts w:ascii="Calibri" w:hAnsi="Calibri" w:cs="Tahoma"/>
                <w:sz w:val="22"/>
                <w:szCs w:val="22"/>
              </w:rPr>
            </w:pPr>
            <w:r>
              <w:rPr>
                <w:rFonts w:ascii="Calibri" w:hAnsi="Calibri" w:cs="Tahoma"/>
                <w:sz w:val="22"/>
                <w:szCs w:val="22"/>
              </w:rPr>
              <w:t>4/2</w:t>
            </w:r>
          </w:p>
        </w:tc>
        <w:tc>
          <w:tcPr>
            <w:tcW w:w="4595" w:type="dxa"/>
          </w:tcPr>
          <w:p w14:paraId="4F09F8D7" w14:textId="77777777" w:rsidR="007E411F" w:rsidRPr="007E0D64" w:rsidRDefault="007E411F" w:rsidP="007E411F">
            <w:pPr>
              <w:ind w:left="1"/>
              <w:rPr>
                <w:rFonts w:ascii="Calibri" w:hAnsi="Calibri" w:cs="Tahoma"/>
                <w:b/>
                <w:sz w:val="22"/>
                <w:szCs w:val="22"/>
              </w:rPr>
            </w:pPr>
            <w:r>
              <w:rPr>
                <w:rFonts w:ascii="Calibri" w:hAnsi="Calibri" w:cs="Tahoma"/>
                <w:b/>
                <w:sz w:val="22"/>
                <w:szCs w:val="22"/>
              </w:rPr>
              <w:t>Lecture 6: Slicing and Dicing</w:t>
            </w:r>
          </w:p>
          <w:p w14:paraId="4C9C40F2" w14:textId="77777777" w:rsidR="007E411F" w:rsidRPr="00E903BB" w:rsidRDefault="007E411F" w:rsidP="007E411F">
            <w:pPr>
              <w:numPr>
                <w:ilvl w:val="0"/>
                <w:numId w:val="38"/>
              </w:numPr>
              <w:autoSpaceDE w:val="0"/>
              <w:autoSpaceDN w:val="0"/>
              <w:adjustRightInd w:val="0"/>
              <w:rPr>
                <w:rFonts w:ascii="Arial" w:hAnsi="Arial" w:cs="Arial"/>
                <w:color w:val="000000"/>
                <w:sz w:val="20"/>
                <w:szCs w:val="20"/>
              </w:rPr>
            </w:pPr>
            <w:r>
              <w:rPr>
                <w:rFonts w:ascii="Arial" w:hAnsi="Arial" w:cs="Arial"/>
                <w:color w:val="000000"/>
                <w:sz w:val="20"/>
                <w:szCs w:val="20"/>
              </w:rPr>
              <w:t>Basics of slicing and dicing</w:t>
            </w:r>
          </w:p>
          <w:p w14:paraId="217472E3" w14:textId="77777777" w:rsidR="007E411F" w:rsidRDefault="007E411F" w:rsidP="007E411F">
            <w:pPr>
              <w:numPr>
                <w:ilvl w:val="0"/>
                <w:numId w:val="38"/>
              </w:numPr>
              <w:autoSpaceDE w:val="0"/>
              <w:autoSpaceDN w:val="0"/>
              <w:adjustRightInd w:val="0"/>
              <w:rPr>
                <w:rFonts w:ascii="Arial" w:hAnsi="Arial" w:cs="Arial"/>
                <w:color w:val="000000"/>
                <w:sz w:val="20"/>
                <w:szCs w:val="20"/>
              </w:rPr>
            </w:pPr>
            <w:r>
              <w:rPr>
                <w:rFonts w:ascii="Arial" w:hAnsi="Arial" w:cs="Arial"/>
                <w:sz w:val="20"/>
                <w:szCs w:val="20"/>
              </w:rPr>
              <w:t>Pivot tables</w:t>
            </w:r>
          </w:p>
          <w:p w14:paraId="0B682252" w14:textId="77777777" w:rsidR="007E411F" w:rsidRPr="00AB3597" w:rsidRDefault="007E411F" w:rsidP="007E411F">
            <w:pPr>
              <w:numPr>
                <w:ilvl w:val="0"/>
                <w:numId w:val="38"/>
              </w:numPr>
              <w:autoSpaceDE w:val="0"/>
              <w:autoSpaceDN w:val="0"/>
              <w:adjustRightInd w:val="0"/>
              <w:rPr>
                <w:rFonts w:ascii="Arial" w:hAnsi="Arial" w:cs="Arial"/>
                <w:color w:val="000000"/>
                <w:sz w:val="20"/>
                <w:szCs w:val="20"/>
              </w:rPr>
            </w:pPr>
            <w:r>
              <w:rPr>
                <w:rFonts w:ascii="Arial" w:hAnsi="Arial" w:cs="Arial"/>
                <w:sz w:val="20"/>
                <w:szCs w:val="20"/>
              </w:rPr>
              <w:t>Working with aggregation functions</w:t>
            </w:r>
            <w:r w:rsidRPr="00AB3597">
              <w:rPr>
                <w:rFonts w:ascii="Arial" w:hAnsi="Arial" w:cs="Arial"/>
                <w:sz w:val="20"/>
                <w:szCs w:val="20"/>
              </w:rPr>
              <w:t>, hierarchies</w:t>
            </w:r>
          </w:p>
          <w:p w14:paraId="34F94B94" w14:textId="77777777" w:rsidR="007E411F" w:rsidRPr="007025DD" w:rsidRDefault="007E411F" w:rsidP="007E411F">
            <w:pPr>
              <w:numPr>
                <w:ilvl w:val="0"/>
                <w:numId w:val="38"/>
              </w:numPr>
              <w:autoSpaceDE w:val="0"/>
              <w:autoSpaceDN w:val="0"/>
              <w:adjustRightInd w:val="0"/>
              <w:rPr>
                <w:rFonts w:ascii="Calibri" w:hAnsi="Calibri" w:cs="Tahoma"/>
                <w:sz w:val="22"/>
                <w:szCs w:val="22"/>
              </w:rPr>
            </w:pPr>
            <w:r>
              <w:rPr>
                <w:rFonts w:ascii="Arial" w:hAnsi="Arial" w:cs="Arial"/>
                <w:sz w:val="20"/>
                <w:szCs w:val="20"/>
              </w:rPr>
              <w:t>Exceptions and conditions</w:t>
            </w:r>
          </w:p>
          <w:p w14:paraId="5F6E8253" w14:textId="5AD5318C" w:rsidR="007E411F" w:rsidRPr="00E9334B" w:rsidRDefault="007E411F" w:rsidP="007E411F">
            <w:pPr>
              <w:numPr>
                <w:ilvl w:val="0"/>
                <w:numId w:val="25"/>
              </w:numPr>
              <w:rPr>
                <w:rFonts w:ascii="Calibri" w:hAnsi="Calibri" w:cs="Tahoma"/>
                <w:sz w:val="22"/>
                <w:szCs w:val="22"/>
              </w:rPr>
            </w:pPr>
            <w:r>
              <w:rPr>
                <w:rFonts w:ascii="Arial" w:hAnsi="Arial" w:cs="Arial"/>
                <w:color w:val="000000"/>
                <w:sz w:val="20"/>
                <w:szCs w:val="20"/>
              </w:rPr>
              <w:t>Slicing and dicing multidimensional data (from cubes)</w:t>
            </w:r>
          </w:p>
        </w:tc>
        <w:tc>
          <w:tcPr>
            <w:tcW w:w="3805" w:type="dxa"/>
          </w:tcPr>
          <w:p w14:paraId="45C4304C" w14:textId="77777777" w:rsidR="007E411F" w:rsidRPr="00543F0B" w:rsidRDefault="007E411F" w:rsidP="007E411F">
            <w:pPr>
              <w:jc w:val="center"/>
              <w:rPr>
                <w:rFonts w:ascii="Calibri" w:hAnsi="Calibri" w:cs="Arial"/>
                <w:b/>
                <w:sz w:val="22"/>
                <w:szCs w:val="22"/>
              </w:rPr>
            </w:pPr>
            <w:r w:rsidRPr="00543F0B">
              <w:rPr>
                <w:rFonts w:ascii="Calibri" w:hAnsi="Calibri" w:cs="Arial"/>
                <w:b/>
                <w:sz w:val="22"/>
                <w:szCs w:val="22"/>
              </w:rPr>
              <w:t>Reading Assignment:</w:t>
            </w:r>
          </w:p>
          <w:p w14:paraId="127DABA7" w14:textId="77777777" w:rsidR="007E411F" w:rsidRDefault="007E411F" w:rsidP="007E411F">
            <w:pPr>
              <w:jc w:val="center"/>
              <w:rPr>
                <w:rFonts w:ascii="Calibri" w:hAnsi="Calibri" w:cs="Arial"/>
                <w:sz w:val="22"/>
                <w:szCs w:val="22"/>
              </w:rPr>
            </w:pPr>
            <w:r>
              <w:rPr>
                <w:rFonts w:ascii="Calibri" w:hAnsi="Calibri" w:cs="Arial"/>
                <w:sz w:val="22"/>
                <w:szCs w:val="22"/>
              </w:rPr>
              <w:t>Chapter 5</w:t>
            </w:r>
          </w:p>
          <w:p w14:paraId="7A2EE98D" w14:textId="77777777" w:rsidR="007E411F" w:rsidRDefault="007E411F" w:rsidP="007E411F">
            <w:pPr>
              <w:jc w:val="center"/>
              <w:rPr>
                <w:rFonts w:ascii="Calibri" w:hAnsi="Calibri" w:cs="Arial"/>
                <w:sz w:val="22"/>
                <w:szCs w:val="22"/>
              </w:rPr>
            </w:pPr>
          </w:p>
          <w:p w14:paraId="74C2B5CA" w14:textId="77777777" w:rsidR="007E411F" w:rsidRDefault="007E411F" w:rsidP="007E411F">
            <w:pPr>
              <w:jc w:val="center"/>
              <w:rPr>
                <w:rFonts w:ascii="Calibri" w:hAnsi="Calibri" w:cs="Arial"/>
                <w:b/>
                <w:sz w:val="22"/>
                <w:szCs w:val="22"/>
              </w:rPr>
            </w:pPr>
            <w:r w:rsidRPr="00E9334B">
              <w:rPr>
                <w:rFonts w:ascii="Calibri" w:hAnsi="Calibri" w:cs="Arial"/>
                <w:b/>
                <w:sz w:val="22"/>
                <w:szCs w:val="22"/>
              </w:rPr>
              <w:t>Homework</w:t>
            </w:r>
            <w:r>
              <w:rPr>
                <w:rFonts w:ascii="Calibri" w:hAnsi="Calibri" w:cs="Arial"/>
                <w:b/>
                <w:sz w:val="22"/>
                <w:szCs w:val="22"/>
              </w:rPr>
              <w:t xml:space="preserve">: </w:t>
            </w:r>
          </w:p>
          <w:p w14:paraId="37EAA272" w14:textId="6CC4F20D" w:rsidR="007E411F" w:rsidRPr="00E9334B" w:rsidRDefault="007E411F" w:rsidP="007E411F">
            <w:pPr>
              <w:jc w:val="center"/>
              <w:rPr>
                <w:rFonts w:ascii="Calibri" w:hAnsi="Calibri" w:cs="Tahoma"/>
                <w:sz w:val="22"/>
                <w:szCs w:val="22"/>
              </w:rPr>
            </w:pPr>
            <w:r>
              <w:rPr>
                <w:rFonts w:ascii="Calibri" w:hAnsi="Calibri" w:cs="Arial"/>
                <w:sz w:val="22"/>
                <w:szCs w:val="22"/>
              </w:rPr>
              <w:t>Homework #6</w:t>
            </w:r>
          </w:p>
        </w:tc>
      </w:tr>
      <w:tr w:rsidR="007E411F" w:rsidRPr="00E94F46" w14:paraId="358A85A6" w14:textId="77777777" w:rsidTr="00EB7CDA">
        <w:trPr>
          <w:cantSplit/>
          <w:trHeight w:val="207"/>
        </w:trPr>
        <w:tc>
          <w:tcPr>
            <w:tcW w:w="1075" w:type="dxa"/>
          </w:tcPr>
          <w:p w14:paraId="35E45426" w14:textId="4491ADF2" w:rsidR="007E411F" w:rsidRDefault="007E411F" w:rsidP="007E411F">
            <w:pPr>
              <w:jc w:val="center"/>
              <w:rPr>
                <w:rFonts w:ascii="Calibri" w:hAnsi="Calibri" w:cs="Tahoma"/>
                <w:sz w:val="22"/>
                <w:szCs w:val="22"/>
              </w:rPr>
            </w:pPr>
            <w:r>
              <w:rPr>
                <w:rFonts w:ascii="Calibri" w:hAnsi="Calibri" w:cs="Tahoma"/>
                <w:sz w:val="22"/>
                <w:szCs w:val="22"/>
              </w:rPr>
              <w:t>Week 14</w:t>
            </w:r>
          </w:p>
          <w:p w14:paraId="4D40A644" w14:textId="46304817" w:rsidR="007E411F" w:rsidRPr="00E9334B" w:rsidRDefault="007E411F" w:rsidP="007E411F">
            <w:pPr>
              <w:jc w:val="center"/>
              <w:rPr>
                <w:rFonts w:ascii="Calibri" w:hAnsi="Calibri" w:cs="Tahoma"/>
                <w:sz w:val="22"/>
                <w:szCs w:val="22"/>
              </w:rPr>
            </w:pPr>
            <w:r>
              <w:rPr>
                <w:rFonts w:ascii="Calibri" w:hAnsi="Calibri" w:cs="Tahoma"/>
                <w:sz w:val="22"/>
                <w:szCs w:val="22"/>
              </w:rPr>
              <w:t>4/9</w:t>
            </w:r>
          </w:p>
        </w:tc>
        <w:tc>
          <w:tcPr>
            <w:tcW w:w="4595" w:type="dxa"/>
          </w:tcPr>
          <w:p w14:paraId="02F3008E" w14:textId="77777777" w:rsidR="007E411F" w:rsidRPr="007E0D64" w:rsidRDefault="007E411F" w:rsidP="007E411F">
            <w:pPr>
              <w:ind w:left="1"/>
              <w:rPr>
                <w:rFonts w:ascii="Calibri" w:hAnsi="Calibri" w:cs="Tahoma"/>
                <w:b/>
                <w:sz w:val="22"/>
                <w:szCs w:val="22"/>
              </w:rPr>
            </w:pPr>
            <w:r>
              <w:rPr>
                <w:rFonts w:ascii="Calibri" w:hAnsi="Calibri" w:cs="Tahoma"/>
                <w:b/>
                <w:sz w:val="22"/>
                <w:szCs w:val="22"/>
              </w:rPr>
              <w:t>Lecture 7: Reporting</w:t>
            </w:r>
          </w:p>
          <w:p w14:paraId="3F68FEBC" w14:textId="77777777" w:rsidR="007E411F" w:rsidRDefault="007E411F" w:rsidP="007E411F">
            <w:pPr>
              <w:numPr>
                <w:ilvl w:val="0"/>
                <w:numId w:val="38"/>
              </w:numPr>
              <w:autoSpaceDE w:val="0"/>
              <w:autoSpaceDN w:val="0"/>
              <w:adjustRightInd w:val="0"/>
              <w:rPr>
                <w:rFonts w:ascii="Arial" w:hAnsi="Arial" w:cs="Arial"/>
                <w:color w:val="000000"/>
                <w:sz w:val="20"/>
                <w:szCs w:val="20"/>
              </w:rPr>
            </w:pPr>
            <w:r>
              <w:rPr>
                <w:rFonts w:ascii="Arial" w:hAnsi="Arial" w:cs="Arial"/>
                <w:color w:val="000000"/>
                <w:sz w:val="20"/>
                <w:szCs w:val="20"/>
              </w:rPr>
              <w:t>What are reports? Where are they used?</w:t>
            </w:r>
          </w:p>
          <w:p w14:paraId="3A014027" w14:textId="77777777" w:rsidR="007E411F" w:rsidRPr="0057207F" w:rsidRDefault="007E411F" w:rsidP="007E411F">
            <w:pPr>
              <w:numPr>
                <w:ilvl w:val="0"/>
                <w:numId w:val="38"/>
              </w:numPr>
              <w:autoSpaceDE w:val="0"/>
              <w:autoSpaceDN w:val="0"/>
              <w:adjustRightInd w:val="0"/>
              <w:rPr>
                <w:rFonts w:ascii="Arial" w:hAnsi="Arial" w:cs="Arial"/>
                <w:color w:val="000000"/>
                <w:sz w:val="20"/>
                <w:szCs w:val="20"/>
              </w:rPr>
            </w:pPr>
            <w:r>
              <w:rPr>
                <w:rFonts w:ascii="Arial" w:hAnsi="Arial" w:cs="Arial"/>
                <w:color w:val="000000"/>
                <w:sz w:val="20"/>
                <w:szCs w:val="20"/>
              </w:rPr>
              <w:t>Building reports from one or more data sources</w:t>
            </w:r>
          </w:p>
          <w:p w14:paraId="5D06D815" w14:textId="77777777" w:rsidR="007E411F" w:rsidRPr="00A432D7" w:rsidRDefault="007E411F" w:rsidP="007E411F">
            <w:pPr>
              <w:numPr>
                <w:ilvl w:val="0"/>
                <w:numId w:val="38"/>
              </w:numPr>
              <w:autoSpaceDE w:val="0"/>
              <w:autoSpaceDN w:val="0"/>
              <w:adjustRightInd w:val="0"/>
              <w:rPr>
                <w:rFonts w:ascii="Arial" w:hAnsi="Arial" w:cs="Arial"/>
                <w:color w:val="000000"/>
                <w:sz w:val="20"/>
                <w:szCs w:val="20"/>
              </w:rPr>
            </w:pPr>
            <w:r>
              <w:rPr>
                <w:rFonts w:ascii="Arial" w:hAnsi="Arial" w:cs="Arial"/>
                <w:sz w:val="20"/>
                <w:szCs w:val="20"/>
              </w:rPr>
              <w:t>Formatting reports</w:t>
            </w:r>
          </w:p>
          <w:p w14:paraId="170C8745" w14:textId="6A9C7525" w:rsidR="007E411F" w:rsidRPr="00E9334B" w:rsidRDefault="007E411F" w:rsidP="007E411F">
            <w:pPr>
              <w:numPr>
                <w:ilvl w:val="0"/>
                <w:numId w:val="26"/>
              </w:numPr>
              <w:ind w:left="721" w:hanging="361"/>
              <w:rPr>
                <w:rFonts w:ascii="Calibri" w:hAnsi="Calibri" w:cs="Tahoma"/>
                <w:sz w:val="22"/>
                <w:szCs w:val="22"/>
              </w:rPr>
            </w:pPr>
            <w:r>
              <w:rPr>
                <w:rFonts w:ascii="Arial" w:hAnsi="Arial" w:cs="Arial"/>
                <w:sz w:val="20"/>
                <w:szCs w:val="20"/>
              </w:rPr>
              <w:t>Creating summaries</w:t>
            </w:r>
          </w:p>
        </w:tc>
        <w:tc>
          <w:tcPr>
            <w:tcW w:w="3805" w:type="dxa"/>
          </w:tcPr>
          <w:p w14:paraId="2EE31F7C" w14:textId="77777777" w:rsidR="007E411F" w:rsidRPr="00543F0B" w:rsidRDefault="007E411F" w:rsidP="007E411F">
            <w:pPr>
              <w:jc w:val="center"/>
              <w:rPr>
                <w:rFonts w:ascii="Calibri" w:hAnsi="Calibri" w:cs="Arial"/>
                <w:b/>
                <w:sz w:val="22"/>
                <w:szCs w:val="22"/>
              </w:rPr>
            </w:pPr>
            <w:r w:rsidRPr="00543F0B">
              <w:rPr>
                <w:rFonts w:ascii="Calibri" w:hAnsi="Calibri" w:cs="Arial"/>
                <w:b/>
                <w:sz w:val="22"/>
                <w:szCs w:val="22"/>
              </w:rPr>
              <w:t>Reading Assignment:</w:t>
            </w:r>
          </w:p>
          <w:p w14:paraId="5A3B9AA8" w14:textId="77777777" w:rsidR="007E411F" w:rsidRDefault="007E411F" w:rsidP="007E411F">
            <w:pPr>
              <w:jc w:val="center"/>
              <w:rPr>
                <w:rFonts w:ascii="Calibri" w:hAnsi="Calibri" w:cs="Arial"/>
                <w:sz w:val="22"/>
                <w:szCs w:val="22"/>
              </w:rPr>
            </w:pPr>
            <w:r>
              <w:rPr>
                <w:rFonts w:ascii="Calibri" w:hAnsi="Calibri" w:cs="Arial"/>
                <w:sz w:val="22"/>
                <w:szCs w:val="22"/>
              </w:rPr>
              <w:t>Chapter 6</w:t>
            </w:r>
          </w:p>
          <w:p w14:paraId="3BA90B3A" w14:textId="77777777" w:rsidR="007E411F" w:rsidRDefault="007E411F" w:rsidP="007E411F">
            <w:pPr>
              <w:jc w:val="center"/>
              <w:rPr>
                <w:rFonts w:ascii="Calibri" w:hAnsi="Calibri" w:cs="Arial"/>
                <w:sz w:val="22"/>
                <w:szCs w:val="22"/>
              </w:rPr>
            </w:pPr>
          </w:p>
          <w:p w14:paraId="5F2094FF" w14:textId="77777777" w:rsidR="007E411F" w:rsidRDefault="007E411F" w:rsidP="007E411F">
            <w:pPr>
              <w:jc w:val="center"/>
              <w:rPr>
                <w:rFonts w:ascii="Calibri" w:hAnsi="Calibri" w:cs="Arial"/>
                <w:b/>
                <w:sz w:val="22"/>
                <w:szCs w:val="22"/>
              </w:rPr>
            </w:pPr>
            <w:r w:rsidRPr="00E9334B">
              <w:rPr>
                <w:rFonts w:ascii="Calibri" w:hAnsi="Calibri" w:cs="Arial"/>
                <w:b/>
                <w:sz w:val="22"/>
                <w:szCs w:val="22"/>
              </w:rPr>
              <w:t>Homework</w:t>
            </w:r>
            <w:r>
              <w:rPr>
                <w:rFonts w:ascii="Calibri" w:hAnsi="Calibri" w:cs="Arial"/>
                <w:b/>
                <w:sz w:val="22"/>
                <w:szCs w:val="22"/>
              </w:rPr>
              <w:t xml:space="preserve">: </w:t>
            </w:r>
          </w:p>
          <w:p w14:paraId="72D020E2" w14:textId="0000EE2E" w:rsidR="007E411F" w:rsidRPr="00E9334B" w:rsidRDefault="007E411F" w:rsidP="007E411F">
            <w:pPr>
              <w:jc w:val="center"/>
              <w:rPr>
                <w:rFonts w:ascii="Calibri" w:hAnsi="Calibri" w:cs="Tahoma"/>
                <w:sz w:val="22"/>
                <w:szCs w:val="22"/>
              </w:rPr>
            </w:pPr>
            <w:r>
              <w:rPr>
                <w:rFonts w:ascii="Calibri" w:hAnsi="Calibri" w:cs="Arial"/>
                <w:sz w:val="22"/>
                <w:szCs w:val="22"/>
              </w:rPr>
              <w:t>Final Project</w:t>
            </w:r>
          </w:p>
        </w:tc>
      </w:tr>
      <w:tr w:rsidR="007E411F" w:rsidRPr="00E94F46" w14:paraId="220BE80F" w14:textId="77777777" w:rsidTr="00EB7CDA">
        <w:trPr>
          <w:cantSplit/>
          <w:trHeight w:val="207"/>
        </w:trPr>
        <w:tc>
          <w:tcPr>
            <w:tcW w:w="1075" w:type="dxa"/>
          </w:tcPr>
          <w:p w14:paraId="5DEFB317" w14:textId="3AEACCFC" w:rsidR="007E411F" w:rsidRDefault="007E411F" w:rsidP="007E411F">
            <w:pPr>
              <w:jc w:val="center"/>
              <w:rPr>
                <w:rFonts w:ascii="Calibri" w:hAnsi="Calibri" w:cs="Tahoma"/>
                <w:sz w:val="22"/>
                <w:szCs w:val="22"/>
              </w:rPr>
            </w:pPr>
            <w:r>
              <w:rPr>
                <w:rFonts w:ascii="Calibri" w:hAnsi="Calibri" w:cs="Tahoma"/>
                <w:sz w:val="22"/>
                <w:szCs w:val="22"/>
              </w:rPr>
              <w:lastRenderedPageBreak/>
              <w:t>Week 15</w:t>
            </w:r>
          </w:p>
          <w:p w14:paraId="66177D26" w14:textId="466503BB" w:rsidR="007E411F" w:rsidRPr="00E9334B" w:rsidRDefault="007E411F" w:rsidP="007E411F">
            <w:pPr>
              <w:jc w:val="center"/>
              <w:rPr>
                <w:rFonts w:ascii="Calibri" w:hAnsi="Calibri" w:cs="Tahoma"/>
                <w:sz w:val="22"/>
                <w:szCs w:val="22"/>
              </w:rPr>
            </w:pPr>
            <w:r>
              <w:rPr>
                <w:rFonts w:ascii="Calibri" w:hAnsi="Calibri" w:cs="Tahoma"/>
                <w:sz w:val="22"/>
                <w:szCs w:val="22"/>
              </w:rPr>
              <w:t>4/16</w:t>
            </w:r>
          </w:p>
        </w:tc>
        <w:tc>
          <w:tcPr>
            <w:tcW w:w="4595" w:type="dxa"/>
          </w:tcPr>
          <w:p w14:paraId="1CB7532A" w14:textId="77777777" w:rsidR="007E411F" w:rsidRPr="00F72C31" w:rsidRDefault="007E411F" w:rsidP="007E411F">
            <w:pPr>
              <w:ind w:left="1"/>
              <w:rPr>
                <w:rFonts w:ascii="Calibri" w:hAnsi="Calibri" w:cs="Tahoma"/>
                <w:b/>
                <w:sz w:val="22"/>
                <w:szCs w:val="22"/>
              </w:rPr>
            </w:pPr>
            <w:r>
              <w:rPr>
                <w:rFonts w:ascii="Calibri" w:hAnsi="Calibri" w:cs="Tahoma"/>
                <w:b/>
                <w:sz w:val="22"/>
                <w:szCs w:val="22"/>
              </w:rPr>
              <w:t>Lecture 8: Dashboards</w:t>
            </w:r>
          </w:p>
          <w:p w14:paraId="3FFE3552" w14:textId="77777777" w:rsidR="007E411F" w:rsidRPr="00A432D7" w:rsidRDefault="007E411F" w:rsidP="007E411F">
            <w:pPr>
              <w:numPr>
                <w:ilvl w:val="0"/>
                <w:numId w:val="37"/>
              </w:numPr>
              <w:autoSpaceDE w:val="0"/>
              <w:autoSpaceDN w:val="0"/>
              <w:adjustRightInd w:val="0"/>
              <w:rPr>
                <w:rFonts w:ascii="Arial" w:hAnsi="Arial" w:cs="Arial"/>
                <w:color w:val="000000"/>
                <w:sz w:val="20"/>
                <w:szCs w:val="20"/>
              </w:rPr>
            </w:pPr>
            <w:r>
              <w:rPr>
                <w:rFonts w:ascii="Arial" w:hAnsi="Arial" w:cs="Arial"/>
                <w:sz w:val="20"/>
                <w:szCs w:val="20"/>
              </w:rPr>
              <w:t>What are dashboards, cockpits, scorecards?</w:t>
            </w:r>
          </w:p>
          <w:p w14:paraId="16505412" w14:textId="77777777" w:rsidR="007E411F" w:rsidRPr="00A432D7" w:rsidRDefault="007E411F" w:rsidP="007E411F">
            <w:pPr>
              <w:numPr>
                <w:ilvl w:val="0"/>
                <w:numId w:val="37"/>
              </w:numPr>
              <w:autoSpaceDE w:val="0"/>
              <w:autoSpaceDN w:val="0"/>
              <w:adjustRightInd w:val="0"/>
              <w:rPr>
                <w:rFonts w:ascii="Arial" w:hAnsi="Arial" w:cs="Arial"/>
                <w:color w:val="000000"/>
                <w:sz w:val="20"/>
                <w:szCs w:val="20"/>
              </w:rPr>
            </w:pPr>
            <w:r>
              <w:rPr>
                <w:rFonts w:ascii="Arial" w:hAnsi="Arial" w:cs="Arial"/>
                <w:sz w:val="20"/>
                <w:szCs w:val="20"/>
              </w:rPr>
              <w:t>How to author dashboards?</w:t>
            </w:r>
          </w:p>
          <w:p w14:paraId="22B602BE" w14:textId="77777777" w:rsidR="007E411F" w:rsidRPr="00A432D7" w:rsidRDefault="007E411F" w:rsidP="007E411F">
            <w:pPr>
              <w:numPr>
                <w:ilvl w:val="0"/>
                <w:numId w:val="37"/>
              </w:numPr>
              <w:autoSpaceDE w:val="0"/>
              <w:autoSpaceDN w:val="0"/>
              <w:adjustRightInd w:val="0"/>
              <w:rPr>
                <w:rFonts w:ascii="Arial" w:hAnsi="Arial" w:cs="Arial"/>
                <w:color w:val="000000"/>
                <w:sz w:val="20"/>
                <w:szCs w:val="20"/>
              </w:rPr>
            </w:pPr>
            <w:r>
              <w:rPr>
                <w:rFonts w:ascii="Arial" w:hAnsi="Arial" w:cs="Arial"/>
                <w:sz w:val="20"/>
                <w:szCs w:val="20"/>
              </w:rPr>
              <w:t>Adding interactivity</w:t>
            </w:r>
          </w:p>
          <w:p w14:paraId="3B940273" w14:textId="77777777" w:rsidR="007E411F" w:rsidRDefault="007E411F" w:rsidP="007E411F">
            <w:pPr>
              <w:numPr>
                <w:ilvl w:val="0"/>
                <w:numId w:val="37"/>
              </w:numPr>
              <w:autoSpaceDE w:val="0"/>
              <w:autoSpaceDN w:val="0"/>
              <w:adjustRightInd w:val="0"/>
              <w:rPr>
                <w:rFonts w:ascii="Arial" w:hAnsi="Arial" w:cs="Arial"/>
                <w:sz w:val="20"/>
                <w:szCs w:val="20"/>
              </w:rPr>
            </w:pPr>
            <w:r>
              <w:rPr>
                <w:rFonts w:ascii="Arial" w:hAnsi="Arial" w:cs="Arial"/>
                <w:sz w:val="20"/>
                <w:szCs w:val="20"/>
              </w:rPr>
              <w:t>Deploying dashboards</w:t>
            </w:r>
          </w:p>
          <w:p w14:paraId="28CC2CB1" w14:textId="77777777" w:rsidR="007E411F" w:rsidRPr="00D10006" w:rsidRDefault="007E411F" w:rsidP="007E411F">
            <w:pPr>
              <w:numPr>
                <w:ilvl w:val="0"/>
                <w:numId w:val="38"/>
              </w:numPr>
              <w:autoSpaceDE w:val="0"/>
              <w:autoSpaceDN w:val="0"/>
              <w:adjustRightInd w:val="0"/>
              <w:rPr>
                <w:rFonts w:ascii="Calibri" w:hAnsi="Calibri" w:cs="Tahoma"/>
                <w:sz w:val="22"/>
                <w:szCs w:val="22"/>
              </w:rPr>
            </w:pPr>
            <w:r w:rsidRPr="00F011AE">
              <w:rPr>
                <w:rFonts w:ascii="Arial" w:hAnsi="Arial" w:cs="Arial"/>
                <w:color w:val="000000"/>
                <w:sz w:val="20"/>
                <w:szCs w:val="20"/>
              </w:rPr>
              <w:t>Mobile Apps for Analytics</w:t>
            </w:r>
          </w:p>
          <w:p w14:paraId="6729AEFD" w14:textId="44AA8B86" w:rsidR="00D10006" w:rsidRPr="00D10006" w:rsidRDefault="00D10006" w:rsidP="00D10006">
            <w:pPr>
              <w:autoSpaceDE w:val="0"/>
              <w:autoSpaceDN w:val="0"/>
              <w:adjustRightInd w:val="0"/>
              <w:rPr>
                <w:rFonts w:ascii="Calibri" w:hAnsi="Calibri" w:cs="Tahoma"/>
                <w:b/>
                <w:sz w:val="22"/>
                <w:szCs w:val="22"/>
              </w:rPr>
            </w:pPr>
            <w:r w:rsidRPr="00D10006">
              <w:rPr>
                <w:rFonts w:ascii="Arial" w:hAnsi="Arial" w:cs="Arial"/>
                <w:b/>
                <w:color w:val="000000"/>
                <w:sz w:val="20"/>
                <w:szCs w:val="20"/>
              </w:rPr>
              <w:t>Exam II Review</w:t>
            </w:r>
          </w:p>
        </w:tc>
        <w:tc>
          <w:tcPr>
            <w:tcW w:w="3805" w:type="dxa"/>
          </w:tcPr>
          <w:p w14:paraId="55D597BB" w14:textId="77777777" w:rsidR="007E411F" w:rsidRPr="00543F0B" w:rsidRDefault="007E411F" w:rsidP="007E411F">
            <w:pPr>
              <w:jc w:val="center"/>
              <w:rPr>
                <w:rFonts w:ascii="Calibri" w:hAnsi="Calibri" w:cs="Arial"/>
                <w:b/>
                <w:sz w:val="22"/>
                <w:szCs w:val="22"/>
              </w:rPr>
            </w:pPr>
            <w:r w:rsidRPr="00543F0B">
              <w:rPr>
                <w:rFonts w:ascii="Calibri" w:hAnsi="Calibri" w:cs="Arial"/>
                <w:b/>
                <w:sz w:val="22"/>
                <w:szCs w:val="22"/>
              </w:rPr>
              <w:t>Reading Assignment:</w:t>
            </w:r>
          </w:p>
          <w:p w14:paraId="1F768CFF" w14:textId="7E2AC9E8" w:rsidR="007E411F" w:rsidRPr="00E9334B" w:rsidRDefault="007E411F" w:rsidP="007E411F">
            <w:pPr>
              <w:jc w:val="center"/>
              <w:rPr>
                <w:rFonts w:ascii="Calibri" w:hAnsi="Calibri" w:cs="Tahoma"/>
                <w:sz w:val="22"/>
                <w:szCs w:val="22"/>
              </w:rPr>
            </w:pPr>
            <w:r>
              <w:rPr>
                <w:rFonts w:ascii="Calibri" w:hAnsi="Calibri" w:cs="Arial"/>
                <w:sz w:val="22"/>
                <w:szCs w:val="22"/>
              </w:rPr>
              <w:t xml:space="preserve">Chapter 8 </w:t>
            </w:r>
          </w:p>
        </w:tc>
      </w:tr>
      <w:tr w:rsidR="007E411F" w:rsidRPr="00E94F46" w14:paraId="6EEA4CBE" w14:textId="77777777" w:rsidTr="00EB7CDA">
        <w:trPr>
          <w:cantSplit/>
          <w:trHeight w:val="207"/>
        </w:trPr>
        <w:tc>
          <w:tcPr>
            <w:tcW w:w="1075" w:type="dxa"/>
          </w:tcPr>
          <w:p w14:paraId="7157EA93" w14:textId="50582A67" w:rsidR="007E411F" w:rsidRDefault="007E411F" w:rsidP="007E411F">
            <w:pPr>
              <w:jc w:val="center"/>
              <w:rPr>
                <w:rFonts w:ascii="Calibri" w:hAnsi="Calibri" w:cs="Tahoma"/>
                <w:sz w:val="22"/>
                <w:szCs w:val="22"/>
              </w:rPr>
            </w:pPr>
            <w:r>
              <w:rPr>
                <w:rFonts w:ascii="Calibri" w:hAnsi="Calibri" w:cs="Tahoma"/>
                <w:sz w:val="22"/>
                <w:szCs w:val="22"/>
              </w:rPr>
              <w:t>Week 16</w:t>
            </w:r>
          </w:p>
          <w:p w14:paraId="3458E0F8" w14:textId="23B52F0B" w:rsidR="007E411F" w:rsidRPr="00E9334B" w:rsidRDefault="007E411F" w:rsidP="007E411F">
            <w:pPr>
              <w:jc w:val="center"/>
              <w:rPr>
                <w:rFonts w:ascii="Calibri" w:hAnsi="Calibri" w:cs="Tahoma"/>
                <w:sz w:val="22"/>
                <w:szCs w:val="22"/>
              </w:rPr>
            </w:pPr>
            <w:r>
              <w:rPr>
                <w:rFonts w:ascii="Calibri" w:hAnsi="Calibri" w:cs="Tahoma"/>
                <w:sz w:val="22"/>
                <w:szCs w:val="22"/>
              </w:rPr>
              <w:t>4/23</w:t>
            </w:r>
          </w:p>
        </w:tc>
        <w:tc>
          <w:tcPr>
            <w:tcW w:w="4595" w:type="dxa"/>
          </w:tcPr>
          <w:p w14:paraId="56954E2E" w14:textId="24FDDBC9" w:rsidR="007E411F" w:rsidRPr="00A019CC" w:rsidRDefault="007E411F" w:rsidP="007E411F">
            <w:pPr>
              <w:autoSpaceDE w:val="0"/>
              <w:autoSpaceDN w:val="0"/>
              <w:adjustRightInd w:val="0"/>
              <w:rPr>
                <w:rFonts w:ascii="Arial" w:hAnsi="Arial" w:cs="Arial"/>
                <w:color w:val="000000"/>
                <w:sz w:val="20"/>
                <w:szCs w:val="20"/>
              </w:rPr>
            </w:pPr>
            <w:r>
              <w:rPr>
                <w:rFonts w:ascii="Calibri" w:hAnsi="Calibri" w:cs="Tahoma"/>
                <w:b/>
                <w:sz w:val="22"/>
                <w:szCs w:val="22"/>
              </w:rPr>
              <w:t>Exam II</w:t>
            </w:r>
          </w:p>
        </w:tc>
        <w:tc>
          <w:tcPr>
            <w:tcW w:w="3805" w:type="dxa"/>
          </w:tcPr>
          <w:p w14:paraId="46EF8C68" w14:textId="0256DA6E" w:rsidR="007E411F" w:rsidRPr="00993D4D" w:rsidRDefault="007E411F" w:rsidP="007E411F">
            <w:pPr>
              <w:jc w:val="center"/>
              <w:rPr>
                <w:rFonts w:ascii="Calibri" w:hAnsi="Calibri" w:cs="Arial"/>
                <w:b/>
                <w:sz w:val="22"/>
                <w:szCs w:val="22"/>
              </w:rPr>
            </w:pPr>
          </w:p>
        </w:tc>
      </w:tr>
    </w:tbl>
    <w:p w14:paraId="76779314" w14:textId="494B7FF3" w:rsidR="008B7EB6" w:rsidRPr="002F5E89" w:rsidRDefault="00823229" w:rsidP="008B7EB6">
      <w:pPr>
        <w:ind w:left="1"/>
        <w:rPr>
          <w:rFonts w:ascii="Calibri" w:hAnsi="Calibri" w:cs="Tahoma"/>
          <w:b/>
          <w:sz w:val="22"/>
          <w:szCs w:val="22"/>
        </w:rPr>
      </w:pPr>
      <w:r>
        <w:rPr>
          <w:rFonts w:ascii="Calibri" w:hAnsi="Calibri" w:cs="Tahoma"/>
          <w:b/>
          <w:sz w:val="22"/>
          <w:szCs w:val="22"/>
        </w:rPr>
        <w:t>Final Project</w:t>
      </w:r>
      <w:r w:rsidR="007777E7">
        <w:rPr>
          <w:rFonts w:ascii="Calibri" w:hAnsi="Calibri" w:cs="Tahoma"/>
          <w:b/>
          <w:sz w:val="22"/>
          <w:szCs w:val="22"/>
        </w:rPr>
        <w:t xml:space="preserve"> Due: </w:t>
      </w:r>
      <w:r w:rsidR="00501F19">
        <w:rPr>
          <w:rFonts w:ascii="Calibri" w:hAnsi="Calibri" w:cs="Tahoma"/>
          <w:b/>
          <w:sz w:val="22"/>
          <w:szCs w:val="22"/>
        </w:rPr>
        <w:t>May 7</w:t>
      </w:r>
    </w:p>
    <w:p w14:paraId="64526199" w14:textId="77777777" w:rsidR="008B7EB6" w:rsidRDefault="008B7EB6" w:rsidP="008B7EB6"/>
    <w:p w14:paraId="46EB728C" w14:textId="77777777" w:rsidR="008B7EB6" w:rsidRDefault="008B7EB6" w:rsidP="008B7EB6">
      <w:pPr>
        <w:rPr>
          <w:rFonts w:ascii="Calibri" w:hAnsi="Calibri" w:cs="Calibri"/>
          <w:sz w:val="22"/>
          <w:szCs w:val="22"/>
        </w:rPr>
      </w:pPr>
      <w:r>
        <w:rPr>
          <w:rFonts w:ascii="Calibri" w:hAnsi="Calibri" w:cs="Calibri"/>
          <w:sz w:val="22"/>
          <w:szCs w:val="22"/>
        </w:rPr>
        <w:t>Homework dates listed above are the assignment dates.  Homework due dates will be posted on Blackboard.</w:t>
      </w:r>
    </w:p>
    <w:p w14:paraId="7ABE90BE" w14:textId="77777777" w:rsidR="000476FF" w:rsidRDefault="000476FF" w:rsidP="000476FF">
      <w:pPr>
        <w:rPr>
          <w:rFonts w:asciiTheme="majorHAnsi" w:hAnsiTheme="majorHAnsi" w:cs="Arial"/>
          <w:sz w:val="22"/>
        </w:rPr>
      </w:pPr>
    </w:p>
    <w:p w14:paraId="7A9C2E0B" w14:textId="191AC92E" w:rsidR="00620449" w:rsidRPr="00145ED1" w:rsidRDefault="00620449" w:rsidP="00620449">
      <w:pPr>
        <w:rPr>
          <w:rFonts w:asciiTheme="majorHAnsi" w:hAnsiTheme="majorHAnsi"/>
          <w:b/>
          <w:color w:val="990000"/>
          <w:sz w:val="32"/>
          <w:szCs w:val="32"/>
        </w:rPr>
      </w:pPr>
      <w:r w:rsidRPr="00145ED1">
        <w:rPr>
          <w:rFonts w:asciiTheme="majorHAnsi" w:hAnsiTheme="majorHAnsi"/>
          <w:b/>
          <w:color w:val="990000"/>
          <w:sz w:val="32"/>
          <w:szCs w:val="32"/>
        </w:rPr>
        <w:t>Incomplete and Missing Grades</w:t>
      </w:r>
    </w:p>
    <w:p w14:paraId="549F536E" w14:textId="77777777" w:rsidR="00620449" w:rsidRPr="00D62374" w:rsidRDefault="00620449" w:rsidP="00620449">
      <w:pPr>
        <w:rPr>
          <w:rFonts w:asciiTheme="majorHAnsi" w:hAnsiTheme="majorHAnsi"/>
          <w:sz w:val="22"/>
        </w:rPr>
      </w:pPr>
      <w:r w:rsidRPr="00D62374">
        <w:rPr>
          <w:rFonts w:asciiTheme="majorHAnsi" w:hAnsiTheme="majorHAnsi"/>
          <w:sz w:val="22"/>
        </w:rPr>
        <w:t>Excerpts for this section have been taken from the University Grading Handbook, located at</w:t>
      </w:r>
      <w:r>
        <w:rPr>
          <w:rFonts w:asciiTheme="majorHAnsi" w:hAnsiTheme="majorHAnsi"/>
          <w:sz w:val="22"/>
        </w:rPr>
        <w:t xml:space="preserve"> </w:t>
      </w:r>
      <w:hyperlink r:id="rId15" w:history="1">
        <w:r w:rsidRPr="00D62374">
          <w:rPr>
            <w:rStyle w:val="Hyperlink"/>
            <w:rFonts w:asciiTheme="majorHAnsi" w:hAnsiTheme="majorHAnsi"/>
            <w:color w:val="800000"/>
            <w:sz w:val="22"/>
          </w:rPr>
          <w:t>http://www.usc.edu/dept/ARR/grades/gradinghandbook/index.html</w:t>
        </w:r>
      </w:hyperlink>
      <w:r w:rsidRPr="00D62374">
        <w:rPr>
          <w:rFonts w:asciiTheme="majorHAnsi" w:hAnsiTheme="majorHAnsi"/>
          <w:sz w:val="22"/>
        </w:rPr>
        <w:t>. Please see the link for more details on this and any other grading concerns.</w:t>
      </w:r>
    </w:p>
    <w:p w14:paraId="7F50917A" w14:textId="77777777" w:rsidR="00620449" w:rsidRPr="00145ED1" w:rsidRDefault="00620449" w:rsidP="00620449">
      <w:pPr>
        <w:pStyle w:val="ListParagraph"/>
        <w:rPr>
          <w:rFonts w:asciiTheme="majorHAnsi" w:hAnsiTheme="majorHAnsi"/>
          <w:sz w:val="22"/>
        </w:rPr>
      </w:pPr>
    </w:p>
    <w:p w14:paraId="50E9F273" w14:textId="77777777" w:rsidR="00620449" w:rsidRPr="00D62374" w:rsidRDefault="00620449" w:rsidP="00620449">
      <w:pPr>
        <w:rPr>
          <w:rFonts w:asciiTheme="majorHAnsi" w:hAnsiTheme="majorHAnsi"/>
          <w:sz w:val="22"/>
        </w:rPr>
      </w:pPr>
      <w:r w:rsidRPr="00D62374">
        <w:rPr>
          <w:rFonts w:asciiTheme="majorHAnsi" w:hAnsiTheme="majorHAnsi"/>
          <w:sz w:val="22"/>
        </w:rPr>
        <w:t>A grade of Missing Grade (MG) “should only be assigned in unique or unusual situations… for those cases in which a student does not complete work for the course before the semester ends.  All missing grades must be resolved by the instructor through the Correction of Grade Process.  One calendar year is allowed to resolve a MG.  If an MG is not resolved [within] one year the grade is changed to [Unofficial Withdrawal] UW and will be calculated into the grade point average a zero grade points.</w:t>
      </w:r>
    </w:p>
    <w:p w14:paraId="3A070CCE" w14:textId="77777777" w:rsidR="00620449" w:rsidRPr="00145ED1" w:rsidRDefault="00620449" w:rsidP="00620449">
      <w:pPr>
        <w:pStyle w:val="ListParagraph"/>
        <w:rPr>
          <w:rFonts w:asciiTheme="majorHAnsi" w:hAnsiTheme="majorHAnsi"/>
          <w:sz w:val="22"/>
        </w:rPr>
      </w:pPr>
    </w:p>
    <w:p w14:paraId="3B830B4F" w14:textId="77777777" w:rsidR="00620449" w:rsidRPr="00D62374" w:rsidRDefault="00620449" w:rsidP="00620449">
      <w:pPr>
        <w:rPr>
          <w:rFonts w:asciiTheme="majorHAnsi" w:hAnsiTheme="majorHAnsi"/>
          <w:sz w:val="22"/>
        </w:rPr>
      </w:pPr>
      <w:r w:rsidRPr="00D62374">
        <w:rPr>
          <w:rFonts w:asciiTheme="majorHAnsi" w:hAnsiTheme="majorHAnsi"/>
          <w:sz w:val="22"/>
        </w:rPr>
        <w:t>A grade of Incomplete (IN) “is assigned when work is no</w:t>
      </w:r>
      <w:r>
        <w:rPr>
          <w:rFonts w:asciiTheme="majorHAnsi" w:hAnsiTheme="majorHAnsi"/>
          <w:sz w:val="22"/>
        </w:rPr>
        <w:t>t</w:t>
      </w:r>
      <w:r w:rsidRPr="00D62374">
        <w:rPr>
          <w:rFonts w:asciiTheme="majorHAnsi" w:hAnsiTheme="majorHAnsi"/>
          <w:sz w:val="22"/>
        </w:rPr>
        <w:t xml:space="preserve"> completed because of documented illness or other ‘emergency’ </w:t>
      </w:r>
      <w:r w:rsidRPr="00D62374">
        <w:rPr>
          <w:rFonts w:asciiTheme="majorHAnsi" w:hAnsiTheme="majorHAnsi"/>
          <w:b/>
          <w:sz w:val="22"/>
        </w:rPr>
        <w:t>occurring after the twelfth week</w:t>
      </w:r>
      <w:r w:rsidRPr="00D62374">
        <w:rPr>
          <w:rFonts w:asciiTheme="majorHAnsi" w:hAnsiTheme="majorHAnsi"/>
          <w:sz w:val="22"/>
        </w:rPr>
        <w:t xml:space="preserve"> of the semester (or 12</w:t>
      </w:r>
      <w:r w:rsidRPr="00D62374">
        <w:rPr>
          <w:rFonts w:asciiTheme="majorHAnsi" w:hAnsiTheme="majorHAnsi"/>
          <w:sz w:val="22"/>
          <w:vertAlign w:val="superscript"/>
        </w:rPr>
        <w:t>th</w:t>
      </w:r>
      <w:r w:rsidRPr="00D62374">
        <w:rPr>
          <w:rFonts w:asciiTheme="majorHAnsi" w:hAnsiTheme="majorHAnsi"/>
          <w:sz w:val="22"/>
        </w:rPr>
        <w:t xml:space="preserve"> week equivalency for any course scheduled for less than 15 weeks).”</w:t>
      </w:r>
    </w:p>
    <w:p w14:paraId="2D55B2B0" w14:textId="77777777" w:rsidR="00620449" w:rsidRPr="00145ED1" w:rsidRDefault="00620449" w:rsidP="00620449">
      <w:pPr>
        <w:pStyle w:val="ListParagraph"/>
        <w:rPr>
          <w:rFonts w:asciiTheme="majorHAnsi" w:hAnsiTheme="majorHAnsi"/>
          <w:color w:val="000000" w:themeColor="text1"/>
          <w:sz w:val="22"/>
        </w:rPr>
      </w:pPr>
    </w:p>
    <w:p w14:paraId="4BB4CD5F" w14:textId="77777777" w:rsidR="00620449" w:rsidRPr="00145ED1" w:rsidRDefault="00620449" w:rsidP="00620449">
      <w:pPr>
        <w:rPr>
          <w:rFonts w:asciiTheme="majorHAnsi" w:hAnsiTheme="majorHAnsi"/>
          <w:b/>
          <w:color w:val="990000"/>
          <w:sz w:val="32"/>
          <w:szCs w:val="32"/>
        </w:rPr>
      </w:pPr>
      <w:r w:rsidRPr="00145ED1">
        <w:rPr>
          <w:rFonts w:asciiTheme="majorHAnsi" w:hAnsiTheme="majorHAnsi"/>
          <w:b/>
          <w:color w:val="990000"/>
          <w:sz w:val="32"/>
          <w:szCs w:val="32"/>
        </w:rPr>
        <w:t>Students with Disabilities</w:t>
      </w:r>
    </w:p>
    <w:p w14:paraId="7237A1A1" w14:textId="77777777" w:rsidR="00620449" w:rsidRPr="00D62374" w:rsidRDefault="00620449" w:rsidP="00620449">
      <w:pPr>
        <w:rPr>
          <w:rFonts w:asciiTheme="majorHAnsi" w:hAnsiTheme="majorHAnsi"/>
          <w:sz w:val="22"/>
        </w:rPr>
      </w:pPr>
      <w:r w:rsidRPr="00D62374">
        <w:rPr>
          <w:rFonts w:asciiTheme="majorHAnsi" w:hAnsiTheme="majorHAnsi"/>
          <w:sz w:val="22"/>
        </w:rPr>
        <w:t>Any student requesting academic accommodations based on a disability is required to register with Disability Services and Programs (DSP) each semester. A letter of verification for approved accommodations can be obtained from DSP. Please be sure the letter is delivered to your course instructor (or TA) as early in the semester as possible.  If you need accommodations for an exam, the form needs to be given to the instructor at least two weeks before the exam.</w:t>
      </w:r>
    </w:p>
    <w:p w14:paraId="5B40A1CF" w14:textId="77777777" w:rsidR="00620449" w:rsidRPr="00145ED1" w:rsidRDefault="00620449" w:rsidP="00620449">
      <w:pPr>
        <w:pStyle w:val="ListParagraph"/>
        <w:rPr>
          <w:rFonts w:asciiTheme="majorHAnsi" w:hAnsiTheme="majorHAnsi"/>
          <w:sz w:val="22"/>
        </w:rPr>
      </w:pPr>
    </w:p>
    <w:p w14:paraId="598C7A02" w14:textId="77777777" w:rsidR="00620449" w:rsidRDefault="00620449" w:rsidP="00620449">
      <w:pPr>
        <w:rPr>
          <w:rFonts w:asciiTheme="majorHAnsi" w:hAnsiTheme="majorHAnsi"/>
          <w:color w:val="800000"/>
          <w:sz w:val="22"/>
        </w:rPr>
      </w:pPr>
      <w:r w:rsidRPr="00D62374">
        <w:rPr>
          <w:rFonts w:asciiTheme="majorHAnsi" w:hAnsiTheme="majorHAnsi"/>
          <w:sz w:val="22"/>
        </w:rPr>
        <w:t xml:space="preserve">DSP is located in STU 301 and is open from 8:30am to 5:00pm, Monday through Friday.  Contact info:  213-740-0776 (Phone), 213-740-6948 (TDD only), 213-740-8216 (FAX), </w:t>
      </w:r>
      <w:hyperlink r:id="rId16" w:history="1">
        <w:r w:rsidRPr="00D62374">
          <w:rPr>
            <w:rStyle w:val="Hyperlink"/>
            <w:rFonts w:asciiTheme="majorHAnsi" w:hAnsiTheme="majorHAnsi"/>
            <w:color w:val="800000"/>
            <w:sz w:val="22"/>
          </w:rPr>
          <w:t>ability@usc.edu</w:t>
        </w:r>
      </w:hyperlink>
      <w:r w:rsidRPr="00D62374">
        <w:rPr>
          <w:rFonts w:asciiTheme="majorHAnsi" w:hAnsiTheme="majorHAnsi"/>
          <w:color w:val="800000"/>
          <w:sz w:val="22"/>
        </w:rPr>
        <w:t>,</w:t>
      </w:r>
      <w:r w:rsidRPr="00D62374">
        <w:rPr>
          <w:rFonts w:asciiTheme="majorHAnsi" w:hAnsiTheme="majorHAnsi"/>
          <w:sz w:val="22"/>
        </w:rPr>
        <w:t xml:space="preserve"> </w:t>
      </w:r>
      <w:hyperlink r:id="rId17" w:history="1">
        <w:r w:rsidRPr="00D62374">
          <w:rPr>
            <w:rStyle w:val="Hyperlink"/>
            <w:rFonts w:asciiTheme="majorHAnsi" w:hAnsiTheme="majorHAnsi"/>
            <w:color w:val="800000"/>
            <w:sz w:val="22"/>
          </w:rPr>
          <w:t>http://sait.usc.edu/academicsupport/centerprograms/dsp/home_index.html</w:t>
        </w:r>
      </w:hyperlink>
      <w:r w:rsidRPr="00D62374">
        <w:rPr>
          <w:rFonts w:asciiTheme="majorHAnsi" w:hAnsiTheme="majorHAnsi"/>
          <w:color w:val="800000"/>
          <w:sz w:val="22"/>
        </w:rPr>
        <w:t>.</w:t>
      </w:r>
    </w:p>
    <w:p w14:paraId="7D318992" w14:textId="77777777" w:rsidR="00620449" w:rsidRDefault="00620449" w:rsidP="00620449">
      <w:pPr>
        <w:rPr>
          <w:rFonts w:asciiTheme="majorHAnsi" w:hAnsiTheme="majorHAnsi"/>
          <w:color w:val="800000"/>
          <w:sz w:val="22"/>
        </w:rPr>
      </w:pPr>
    </w:p>
    <w:p w14:paraId="7077A6FD" w14:textId="77777777" w:rsidR="00620449" w:rsidRPr="00145ED1" w:rsidRDefault="00620449" w:rsidP="00620449">
      <w:pPr>
        <w:rPr>
          <w:rFonts w:asciiTheme="majorHAnsi" w:hAnsiTheme="majorHAnsi"/>
          <w:b/>
          <w:color w:val="990000"/>
          <w:sz w:val="32"/>
          <w:szCs w:val="32"/>
        </w:rPr>
      </w:pPr>
      <w:r>
        <w:rPr>
          <w:rFonts w:asciiTheme="majorHAnsi" w:hAnsiTheme="majorHAnsi"/>
          <w:b/>
          <w:color w:val="990000"/>
          <w:sz w:val="32"/>
          <w:szCs w:val="32"/>
        </w:rPr>
        <w:t>Religious Holidays</w:t>
      </w:r>
    </w:p>
    <w:p w14:paraId="394E28FA" w14:textId="77777777" w:rsidR="00620449" w:rsidRPr="000C7C27" w:rsidRDefault="00620449" w:rsidP="00620449">
      <w:pPr>
        <w:rPr>
          <w:rFonts w:asciiTheme="majorHAnsi" w:hAnsiTheme="majorHAnsi"/>
          <w:sz w:val="22"/>
        </w:rPr>
      </w:pPr>
      <w:r w:rsidRPr="000C7C27">
        <w:rPr>
          <w:rFonts w:asciiTheme="majorHAnsi" w:hAnsiTheme="majorHAnsi"/>
          <w:sz w:val="22"/>
        </w:rPr>
        <w:t>University policy grants students excused absences from class for observance of religious holy days. Students should contact instructor IN ADVANCE to request such an excused absence. The student will be given an opportunity to make up work missed because of religious observance.</w:t>
      </w:r>
    </w:p>
    <w:p w14:paraId="0686DC69" w14:textId="77777777" w:rsidR="00620449" w:rsidRPr="000C7C27" w:rsidRDefault="00620449" w:rsidP="00620449">
      <w:pPr>
        <w:rPr>
          <w:rFonts w:asciiTheme="majorHAnsi" w:hAnsiTheme="majorHAnsi"/>
          <w:sz w:val="22"/>
        </w:rPr>
      </w:pPr>
    </w:p>
    <w:p w14:paraId="7EC25699" w14:textId="77777777" w:rsidR="00620449" w:rsidRPr="00D62374" w:rsidRDefault="00620449" w:rsidP="00620449">
      <w:pPr>
        <w:rPr>
          <w:rFonts w:asciiTheme="majorHAnsi" w:hAnsiTheme="majorHAnsi"/>
          <w:color w:val="800000"/>
          <w:sz w:val="22"/>
        </w:rPr>
      </w:pPr>
      <w:r w:rsidRPr="000C7C27">
        <w:rPr>
          <w:rFonts w:asciiTheme="majorHAnsi" w:hAnsiTheme="majorHAnsi"/>
          <w:sz w:val="22"/>
        </w:rPr>
        <w:lastRenderedPageBreak/>
        <w:t xml:space="preserve">Students are advised to scan their syllabi at the beginning of each course to detect potential conflicts with their religious observances. Please note that this applies only to the sort of holy day that necessitates absence from class and/or whose religious requirements clearly conflict with aspects of academic performance. Please refer to the Holy Days Calendar </w:t>
      </w:r>
      <w:hyperlink r:id="rId18" w:history="1">
        <w:r w:rsidRPr="00306311">
          <w:rPr>
            <w:rStyle w:val="Hyperlink"/>
            <w:rFonts w:asciiTheme="majorHAnsi" w:hAnsiTheme="majorHAnsi"/>
            <w:sz w:val="22"/>
          </w:rPr>
          <w:t>http://orl.usc.edu/religiouslife/holydays/</w:t>
        </w:r>
      </w:hyperlink>
      <w:r>
        <w:rPr>
          <w:rFonts w:asciiTheme="majorHAnsi" w:hAnsiTheme="majorHAnsi"/>
          <w:sz w:val="22"/>
        </w:rPr>
        <w:t xml:space="preserve"> </w:t>
      </w:r>
    </w:p>
    <w:p w14:paraId="1F0410C2" w14:textId="77777777" w:rsidR="00620449" w:rsidRDefault="00620449" w:rsidP="000476FF">
      <w:pPr>
        <w:rPr>
          <w:rFonts w:asciiTheme="majorHAnsi" w:hAnsiTheme="majorHAnsi" w:cs="Arial"/>
          <w:sz w:val="22"/>
        </w:rPr>
      </w:pPr>
    </w:p>
    <w:p w14:paraId="2415A36C" w14:textId="77777777" w:rsidR="000476FF" w:rsidRDefault="000476FF" w:rsidP="000476FF">
      <w:pPr>
        <w:rPr>
          <w:rFonts w:asciiTheme="majorHAnsi" w:hAnsiTheme="majorHAnsi" w:cs="Arial"/>
          <w:sz w:val="22"/>
        </w:rPr>
      </w:pPr>
    </w:p>
    <w:p w14:paraId="0EFE813C" w14:textId="77777777" w:rsidR="00D74FC6" w:rsidRDefault="00D74FC6">
      <w:pPr>
        <w:rPr>
          <w:rFonts w:asciiTheme="majorHAnsi" w:hAnsiTheme="majorHAnsi"/>
          <w:b/>
          <w:bCs/>
          <w:color w:val="943634" w:themeColor="accent2" w:themeShade="BF"/>
          <w:sz w:val="28"/>
          <w:szCs w:val="28"/>
        </w:rPr>
      </w:pPr>
      <w:r>
        <w:rPr>
          <w:rFonts w:asciiTheme="majorHAnsi" w:hAnsiTheme="majorHAnsi"/>
          <w:b/>
          <w:bCs/>
          <w:color w:val="943634" w:themeColor="accent2" w:themeShade="BF"/>
          <w:sz w:val="28"/>
          <w:szCs w:val="28"/>
        </w:rPr>
        <w:br w:type="page"/>
      </w:r>
    </w:p>
    <w:p w14:paraId="5F84BA30" w14:textId="1E4D1A81" w:rsidR="00D02970" w:rsidRPr="00D62374" w:rsidRDefault="00D02970" w:rsidP="00D02970">
      <w:pPr>
        <w:jc w:val="center"/>
        <w:rPr>
          <w:rFonts w:asciiTheme="majorHAnsi" w:hAnsiTheme="majorHAnsi"/>
          <w:color w:val="943634" w:themeColor="accent2" w:themeShade="BF"/>
          <w:sz w:val="28"/>
          <w:szCs w:val="28"/>
        </w:rPr>
      </w:pPr>
      <w:r w:rsidRPr="00D62374">
        <w:rPr>
          <w:rFonts w:asciiTheme="majorHAnsi" w:hAnsiTheme="majorHAnsi"/>
          <w:b/>
          <w:bCs/>
          <w:color w:val="943634" w:themeColor="accent2" w:themeShade="BF"/>
          <w:sz w:val="28"/>
          <w:szCs w:val="28"/>
        </w:rPr>
        <w:lastRenderedPageBreak/>
        <w:t>Statement on Academic Conduct and Support Systems</w:t>
      </w:r>
    </w:p>
    <w:p w14:paraId="01E7A167" w14:textId="77777777" w:rsidR="00D02970" w:rsidRPr="00D62374" w:rsidRDefault="00D02970" w:rsidP="00D02970">
      <w:pPr>
        <w:ind w:left="720" w:right="720"/>
        <w:rPr>
          <w:rFonts w:asciiTheme="majorHAnsi" w:hAnsiTheme="majorHAnsi"/>
          <w:color w:val="943634" w:themeColor="accent2" w:themeShade="BF"/>
        </w:rPr>
      </w:pPr>
      <w:r w:rsidRPr="00D62374">
        <w:rPr>
          <w:rFonts w:asciiTheme="majorHAnsi" w:hAnsiTheme="majorHAnsi"/>
          <w:b/>
          <w:bCs/>
          <w:color w:val="943634" w:themeColor="accent2" w:themeShade="BF"/>
        </w:rPr>
        <w:t> </w:t>
      </w:r>
    </w:p>
    <w:p w14:paraId="2E27975A" w14:textId="77777777" w:rsidR="00D02970" w:rsidRPr="00D62374" w:rsidRDefault="00D02970" w:rsidP="00D02970">
      <w:pPr>
        <w:ind w:right="720"/>
        <w:rPr>
          <w:rFonts w:asciiTheme="majorHAnsi" w:hAnsiTheme="majorHAnsi"/>
          <w:color w:val="943634" w:themeColor="accent2" w:themeShade="BF"/>
          <w:sz w:val="28"/>
          <w:szCs w:val="28"/>
        </w:rPr>
      </w:pPr>
      <w:r w:rsidRPr="00D62374">
        <w:rPr>
          <w:rFonts w:asciiTheme="majorHAnsi" w:hAnsiTheme="majorHAnsi"/>
          <w:b/>
          <w:bCs/>
          <w:color w:val="943634" w:themeColor="accent2" w:themeShade="BF"/>
          <w:sz w:val="28"/>
          <w:szCs w:val="28"/>
        </w:rPr>
        <w:t>Academic Conduct</w:t>
      </w:r>
    </w:p>
    <w:p w14:paraId="1A4ADFB8" w14:textId="0A237E8F" w:rsidR="007A21A0" w:rsidRDefault="007A21A0" w:rsidP="00D02970">
      <w:pPr>
        <w:ind w:right="720"/>
        <w:rPr>
          <w:rFonts w:asciiTheme="majorHAnsi" w:hAnsiTheme="majorHAnsi"/>
          <w:color w:val="000000"/>
          <w:sz w:val="22"/>
        </w:rPr>
      </w:pPr>
      <w:r w:rsidRPr="007A21A0">
        <w:rPr>
          <w:rFonts w:asciiTheme="majorHAnsi" w:hAnsiTheme="majorHAnsi"/>
          <w:color w:val="000000"/>
          <w:sz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032510">
        <w:rPr>
          <w:rFonts w:asciiTheme="majorHAnsi" w:hAnsiTheme="majorHAnsi"/>
          <w:i/>
          <w:color w:val="000000"/>
          <w:sz w:val="22"/>
        </w:rPr>
        <w:t>SCampus</w:t>
      </w:r>
      <w:proofErr w:type="spellEnd"/>
      <w:r w:rsidRPr="007A21A0">
        <w:rPr>
          <w:rFonts w:asciiTheme="majorHAnsi" w:hAnsiTheme="majorHAnsi"/>
          <w:color w:val="000000"/>
          <w:sz w:val="22"/>
        </w:rPr>
        <w:t xml:space="preserve"> in Part B, Section 11, “Behavior Violating University Standards” </w:t>
      </w:r>
      <w:hyperlink r:id="rId19" w:history="1">
        <w:r w:rsidRPr="00306311">
          <w:rPr>
            <w:rStyle w:val="Hyperlink"/>
            <w:rFonts w:asciiTheme="majorHAnsi" w:hAnsiTheme="majorHAnsi"/>
            <w:sz w:val="22"/>
          </w:rPr>
          <w:t>https://policy.usc.edu/scampus-part-b/</w:t>
        </w:r>
      </w:hyperlink>
      <w:r w:rsidRPr="007A21A0">
        <w:rPr>
          <w:rFonts w:asciiTheme="majorHAnsi" w:hAnsiTheme="majorHAnsi"/>
          <w:color w:val="000000"/>
          <w:sz w:val="22"/>
        </w:rPr>
        <w:t>.</w:t>
      </w:r>
      <w:r>
        <w:rPr>
          <w:rFonts w:asciiTheme="majorHAnsi" w:hAnsiTheme="majorHAnsi"/>
          <w:color w:val="000000"/>
          <w:sz w:val="22"/>
        </w:rPr>
        <w:t xml:space="preserve"> </w:t>
      </w:r>
      <w:r w:rsidRPr="007A21A0">
        <w:rPr>
          <w:rFonts w:asciiTheme="majorHAnsi" w:hAnsiTheme="majorHAnsi"/>
          <w:color w:val="000000"/>
          <w:sz w:val="22"/>
        </w:rPr>
        <w:t xml:space="preserve">   Other forms of academic dishonesty are equally unacceptable.  See additional information in </w:t>
      </w:r>
      <w:proofErr w:type="spellStart"/>
      <w:r w:rsidRPr="00C7455F">
        <w:rPr>
          <w:rFonts w:asciiTheme="majorHAnsi" w:hAnsiTheme="majorHAnsi"/>
          <w:i/>
          <w:color w:val="000000"/>
          <w:sz w:val="22"/>
        </w:rPr>
        <w:t>SCampus</w:t>
      </w:r>
      <w:proofErr w:type="spellEnd"/>
      <w:r w:rsidRPr="007A21A0">
        <w:rPr>
          <w:rFonts w:asciiTheme="majorHAnsi" w:hAnsiTheme="majorHAnsi"/>
          <w:color w:val="000000"/>
          <w:sz w:val="22"/>
        </w:rPr>
        <w:t xml:space="preserve"> and university policies on scientific misconduct, </w:t>
      </w:r>
      <w:hyperlink r:id="rId20" w:history="1">
        <w:r w:rsidRPr="00306311">
          <w:rPr>
            <w:rStyle w:val="Hyperlink"/>
            <w:rFonts w:asciiTheme="majorHAnsi" w:hAnsiTheme="majorHAnsi"/>
            <w:sz w:val="22"/>
          </w:rPr>
          <w:t>http://policy.usc.edu/scientific-misconduct</w:t>
        </w:r>
      </w:hyperlink>
      <w:r>
        <w:rPr>
          <w:rFonts w:asciiTheme="majorHAnsi" w:hAnsiTheme="majorHAnsi"/>
          <w:color w:val="000000"/>
          <w:sz w:val="22"/>
        </w:rPr>
        <w:t xml:space="preserve">. </w:t>
      </w:r>
    </w:p>
    <w:p w14:paraId="7D7D1823" w14:textId="1629FF11" w:rsidR="00D02970" w:rsidRPr="00D62374" w:rsidRDefault="00D02970" w:rsidP="00D02970">
      <w:pPr>
        <w:ind w:right="720"/>
        <w:rPr>
          <w:rFonts w:asciiTheme="majorHAnsi" w:hAnsiTheme="majorHAnsi"/>
          <w:sz w:val="22"/>
        </w:rPr>
      </w:pPr>
    </w:p>
    <w:p w14:paraId="43140441" w14:textId="77777777" w:rsidR="00D02970" w:rsidRPr="00D62374" w:rsidRDefault="00D02970" w:rsidP="00D02970">
      <w:pPr>
        <w:ind w:right="720"/>
        <w:rPr>
          <w:rFonts w:asciiTheme="majorHAnsi" w:hAnsiTheme="majorHAnsi"/>
          <w:sz w:val="22"/>
        </w:rPr>
      </w:pPr>
      <w:r w:rsidRPr="00D62374">
        <w:rPr>
          <w:rFonts w:asciiTheme="majorHAnsi" w:hAnsiTheme="majorHAnsi"/>
          <w:color w:val="000000"/>
          <w:sz w:val="22"/>
        </w:rPr>
        <w:t xml:space="preserve">Discrimination, sexual assault, and harassment are not tolerated by the university.  You are encouraged to report any incidents to the </w:t>
      </w:r>
      <w:r w:rsidRPr="00D62374">
        <w:rPr>
          <w:rFonts w:asciiTheme="majorHAnsi" w:hAnsiTheme="majorHAnsi"/>
          <w:i/>
          <w:iCs/>
          <w:color w:val="000000"/>
          <w:sz w:val="22"/>
        </w:rPr>
        <w:t>Office of Equity and Diversity</w:t>
      </w:r>
      <w:r w:rsidRPr="00D62374">
        <w:rPr>
          <w:rFonts w:asciiTheme="majorHAnsi" w:hAnsiTheme="majorHAnsi"/>
          <w:color w:val="000000"/>
          <w:sz w:val="22"/>
        </w:rPr>
        <w:t xml:space="preserve"> </w:t>
      </w:r>
      <w:hyperlink r:id="rId21" w:history="1">
        <w:r w:rsidRPr="00D62374">
          <w:rPr>
            <w:rStyle w:val="Hyperlink"/>
            <w:rFonts w:asciiTheme="majorHAnsi" w:hAnsiTheme="majorHAnsi"/>
            <w:sz w:val="22"/>
          </w:rPr>
          <w:t>http://equity.usc.edu/</w:t>
        </w:r>
      </w:hyperlink>
      <w:r w:rsidRPr="00D62374">
        <w:rPr>
          <w:rFonts w:asciiTheme="majorHAnsi" w:hAnsiTheme="majorHAnsi"/>
          <w:color w:val="000000"/>
          <w:sz w:val="22"/>
        </w:rPr>
        <w:t xml:space="preserve"> or to the </w:t>
      </w:r>
      <w:r w:rsidRPr="00D62374">
        <w:rPr>
          <w:rFonts w:asciiTheme="majorHAnsi" w:hAnsiTheme="majorHAnsi"/>
          <w:i/>
          <w:iCs/>
          <w:color w:val="000000"/>
          <w:sz w:val="22"/>
        </w:rPr>
        <w:t>Department of Public Safety</w:t>
      </w:r>
      <w:r w:rsidRPr="00D62374">
        <w:rPr>
          <w:rFonts w:asciiTheme="majorHAnsi" w:hAnsiTheme="majorHAnsi"/>
          <w:color w:val="000000"/>
          <w:sz w:val="22"/>
        </w:rPr>
        <w:t xml:space="preserve"> </w:t>
      </w:r>
      <w:hyperlink r:id="rId22" w:history="1">
        <w:r w:rsidRPr="00D62374">
          <w:rPr>
            <w:rStyle w:val="Hyperlink"/>
            <w:rFonts w:asciiTheme="majorHAnsi" w:hAnsiTheme="majorHAnsi"/>
            <w:sz w:val="22"/>
          </w:rPr>
          <w:t>http://capsnet.usc.edu/department/department-public-safety/online-forms/contact-us</w:t>
        </w:r>
      </w:hyperlink>
      <w:r w:rsidRPr="00D62374">
        <w:rPr>
          <w:rFonts w:asciiTheme="majorHAnsi" w:hAnsiTheme="majorHAnsi"/>
          <w:color w:val="000000"/>
          <w:sz w:val="22"/>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D62374">
        <w:rPr>
          <w:rFonts w:asciiTheme="majorHAnsi" w:hAnsiTheme="majorHAnsi"/>
          <w:i/>
          <w:iCs/>
          <w:color w:val="000000"/>
          <w:sz w:val="22"/>
        </w:rPr>
        <w:t xml:space="preserve">The Center for Women and Men </w:t>
      </w:r>
      <w:hyperlink r:id="rId23" w:history="1">
        <w:r w:rsidRPr="00D62374">
          <w:rPr>
            <w:rStyle w:val="Hyperlink"/>
            <w:rFonts w:asciiTheme="majorHAnsi" w:hAnsiTheme="majorHAnsi"/>
            <w:sz w:val="22"/>
          </w:rPr>
          <w:t>http://www.usc.edu/student-affairs/cwm/</w:t>
        </w:r>
      </w:hyperlink>
      <w:r w:rsidRPr="00D62374">
        <w:rPr>
          <w:rFonts w:asciiTheme="majorHAnsi" w:hAnsiTheme="majorHAnsi"/>
          <w:color w:val="000000"/>
          <w:sz w:val="22"/>
        </w:rPr>
        <w:t xml:space="preserve"> provides 24/7 confidential support, and the sexual assault resource center webpage </w:t>
      </w:r>
      <w:hyperlink r:id="rId24" w:history="1">
        <w:r w:rsidRPr="00D62374">
          <w:rPr>
            <w:rStyle w:val="Hyperlink"/>
            <w:rFonts w:asciiTheme="majorHAnsi" w:hAnsiTheme="majorHAnsi"/>
            <w:sz w:val="22"/>
          </w:rPr>
          <w:t>sarc@usc.edu</w:t>
        </w:r>
      </w:hyperlink>
      <w:r w:rsidRPr="00D62374">
        <w:rPr>
          <w:rFonts w:asciiTheme="majorHAnsi" w:hAnsiTheme="majorHAnsi"/>
          <w:color w:val="000000"/>
          <w:sz w:val="22"/>
        </w:rPr>
        <w:t xml:space="preserve"> describes reporting options and other resources.</w:t>
      </w:r>
    </w:p>
    <w:p w14:paraId="71F41018" w14:textId="77777777" w:rsidR="00D02970" w:rsidRPr="00D62374" w:rsidRDefault="00D02970" w:rsidP="00D02970">
      <w:pPr>
        <w:ind w:right="720"/>
        <w:rPr>
          <w:rFonts w:asciiTheme="majorHAnsi" w:hAnsiTheme="majorHAnsi"/>
        </w:rPr>
      </w:pPr>
    </w:p>
    <w:p w14:paraId="3B1A6ACB" w14:textId="77777777" w:rsidR="00D02970" w:rsidRPr="00D62374" w:rsidRDefault="00D02970" w:rsidP="00D02970">
      <w:pPr>
        <w:pStyle w:val="Heading2"/>
        <w:ind w:right="720"/>
        <w:rPr>
          <w:rFonts w:asciiTheme="majorHAnsi" w:hAnsiTheme="majorHAnsi"/>
          <w:b w:val="0"/>
          <w:i/>
          <w:color w:val="943634" w:themeColor="accent2" w:themeShade="BF"/>
          <w:sz w:val="28"/>
          <w:szCs w:val="28"/>
        </w:rPr>
      </w:pPr>
      <w:r w:rsidRPr="00D62374">
        <w:rPr>
          <w:rFonts w:asciiTheme="majorHAnsi" w:hAnsiTheme="majorHAnsi"/>
          <w:color w:val="943634" w:themeColor="accent2" w:themeShade="BF"/>
          <w:sz w:val="28"/>
          <w:szCs w:val="28"/>
        </w:rPr>
        <w:t>Support Systems</w:t>
      </w:r>
    </w:p>
    <w:p w14:paraId="2A57F59E" w14:textId="77777777" w:rsidR="00246DC9" w:rsidRPr="00246DC9" w:rsidRDefault="00246DC9" w:rsidP="00246DC9">
      <w:pPr>
        <w:ind w:right="720"/>
        <w:rPr>
          <w:rFonts w:asciiTheme="majorHAnsi" w:hAnsiTheme="majorHAnsi"/>
          <w:i/>
          <w:color w:val="000000"/>
          <w:sz w:val="22"/>
        </w:rPr>
      </w:pPr>
      <w:r w:rsidRPr="00EE34EA">
        <w:rPr>
          <w:rFonts w:asciiTheme="majorHAnsi" w:hAnsiTheme="majorHAnsi"/>
          <w:b/>
          <w:i/>
          <w:color w:val="000000"/>
          <w:sz w:val="22"/>
        </w:rPr>
        <w:t>Student Counseling Services</w:t>
      </w:r>
      <w:r w:rsidRPr="00246DC9">
        <w:rPr>
          <w:rFonts w:asciiTheme="majorHAnsi" w:hAnsiTheme="majorHAnsi"/>
          <w:i/>
          <w:color w:val="000000"/>
          <w:sz w:val="22"/>
        </w:rPr>
        <w:t xml:space="preserve"> (SCS) - (213) 740-7711 – 24/7 on call</w:t>
      </w:r>
    </w:p>
    <w:p w14:paraId="0B766BFE"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Free and confidential mental health treatment for students, including short-term psychotherapy, group counseling, stress fitness workshops, and crisis intervention. https://engemannshc.usc.edu/counseling/</w:t>
      </w:r>
    </w:p>
    <w:p w14:paraId="5919AE96" w14:textId="77777777" w:rsidR="00246DC9" w:rsidRPr="00246DC9" w:rsidRDefault="00246DC9" w:rsidP="00246DC9">
      <w:pPr>
        <w:ind w:right="720"/>
        <w:rPr>
          <w:rFonts w:asciiTheme="majorHAnsi" w:hAnsiTheme="majorHAnsi"/>
          <w:color w:val="000000"/>
          <w:sz w:val="22"/>
        </w:rPr>
      </w:pPr>
    </w:p>
    <w:p w14:paraId="494B9CFD" w14:textId="77777777" w:rsidR="00246DC9" w:rsidRPr="00246DC9" w:rsidRDefault="00246DC9" w:rsidP="00246DC9">
      <w:pPr>
        <w:ind w:right="720"/>
        <w:rPr>
          <w:rFonts w:asciiTheme="majorHAnsi" w:hAnsiTheme="majorHAnsi"/>
          <w:i/>
          <w:color w:val="000000"/>
          <w:sz w:val="22"/>
        </w:rPr>
      </w:pPr>
      <w:r w:rsidRPr="00EE34EA">
        <w:rPr>
          <w:rFonts w:asciiTheme="majorHAnsi" w:hAnsiTheme="majorHAnsi"/>
          <w:b/>
          <w:i/>
          <w:color w:val="000000"/>
          <w:sz w:val="22"/>
        </w:rPr>
        <w:t>National Suicide Prevention Lifeline</w:t>
      </w:r>
      <w:r w:rsidRPr="00246DC9">
        <w:rPr>
          <w:rFonts w:asciiTheme="majorHAnsi" w:hAnsiTheme="majorHAnsi"/>
          <w:i/>
          <w:color w:val="000000"/>
          <w:sz w:val="22"/>
        </w:rPr>
        <w:t xml:space="preserve"> - 1-800-273-8255</w:t>
      </w:r>
    </w:p>
    <w:p w14:paraId="74D27059"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Provides free and confidential emotional support to people in suicidal crisis or emotional distress 24 hours a day, 7 days a week. http://www.suicidepreventionlifeline.org</w:t>
      </w:r>
    </w:p>
    <w:p w14:paraId="482CE963" w14:textId="77777777" w:rsidR="00246DC9" w:rsidRPr="00246DC9" w:rsidRDefault="00246DC9" w:rsidP="00246DC9">
      <w:pPr>
        <w:ind w:right="720"/>
        <w:rPr>
          <w:rFonts w:asciiTheme="majorHAnsi" w:hAnsiTheme="majorHAnsi"/>
          <w:color w:val="000000"/>
          <w:sz w:val="22"/>
        </w:rPr>
      </w:pPr>
    </w:p>
    <w:p w14:paraId="7E0259E5" w14:textId="77777777" w:rsidR="00246DC9" w:rsidRPr="00246DC9" w:rsidRDefault="00246DC9" w:rsidP="00246DC9">
      <w:pPr>
        <w:ind w:right="720"/>
        <w:rPr>
          <w:rFonts w:asciiTheme="majorHAnsi" w:hAnsiTheme="majorHAnsi"/>
          <w:i/>
          <w:color w:val="000000"/>
          <w:sz w:val="22"/>
        </w:rPr>
      </w:pPr>
      <w:r w:rsidRPr="00EE34EA">
        <w:rPr>
          <w:rFonts w:asciiTheme="majorHAnsi" w:hAnsiTheme="majorHAnsi"/>
          <w:b/>
          <w:i/>
          <w:color w:val="000000"/>
          <w:sz w:val="22"/>
        </w:rPr>
        <w:t>Relationship and Sexual Violence Prevention Services (RSVP)</w:t>
      </w:r>
      <w:r w:rsidRPr="00246DC9">
        <w:rPr>
          <w:rFonts w:asciiTheme="majorHAnsi" w:hAnsiTheme="majorHAnsi"/>
          <w:i/>
          <w:color w:val="000000"/>
          <w:sz w:val="22"/>
        </w:rPr>
        <w:t xml:space="preserve"> - (213) 740-4900 - 24/7 on call</w:t>
      </w:r>
    </w:p>
    <w:p w14:paraId="3B3FABB7"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Free and confidential therapy services, workshops, and training for situations related to gender-based harm. https://engemannshc.usc.edu/rsvp/</w:t>
      </w:r>
    </w:p>
    <w:p w14:paraId="14AB5955" w14:textId="77777777" w:rsidR="00246DC9" w:rsidRPr="00246DC9" w:rsidRDefault="00246DC9" w:rsidP="00246DC9">
      <w:pPr>
        <w:ind w:right="720"/>
        <w:rPr>
          <w:rFonts w:asciiTheme="majorHAnsi" w:hAnsiTheme="majorHAnsi"/>
          <w:color w:val="000000"/>
          <w:sz w:val="22"/>
        </w:rPr>
      </w:pPr>
    </w:p>
    <w:p w14:paraId="0C8EE128" w14:textId="77777777" w:rsidR="00246DC9" w:rsidRPr="00EE34EA" w:rsidRDefault="00246DC9" w:rsidP="00246DC9">
      <w:pPr>
        <w:ind w:right="720"/>
        <w:rPr>
          <w:rFonts w:asciiTheme="majorHAnsi" w:hAnsiTheme="majorHAnsi"/>
          <w:b/>
          <w:i/>
          <w:color w:val="000000"/>
          <w:sz w:val="22"/>
        </w:rPr>
      </w:pPr>
      <w:r w:rsidRPr="00EE34EA">
        <w:rPr>
          <w:rFonts w:asciiTheme="majorHAnsi" w:hAnsiTheme="majorHAnsi"/>
          <w:b/>
          <w:i/>
          <w:color w:val="000000"/>
          <w:sz w:val="22"/>
        </w:rPr>
        <w:t>Sexual Assault Resource Center</w:t>
      </w:r>
    </w:p>
    <w:p w14:paraId="606075C0"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For more information about how to get help or help a survivor, rights, reporting options, and additional resources, visit the website: http://sarc.usc.edu/</w:t>
      </w:r>
    </w:p>
    <w:p w14:paraId="6F9225C2" w14:textId="77777777" w:rsidR="00246DC9" w:rsidRPr="00246DC9" w:rsidRDefault="00246DC9" w:rsidP="00246DC9">
      <w:pPr>
        <w:ind w:right="720"/>
        <w:rPr>
          <w:rFonts w:asciiTheme="majorHAnsi" w:hAnsiTheme="majorHAnsi"/>
          <w:color w:val="000000"/>
          <w:sz w:val="22"/>
        </w:rPr>
      </w:pPr>
    </w:p>
    <w:p w14:paraId="54BF699A" w14:textId="77777777" w:rsidR="00246DC9" w:rsidRPr="00246DC9" w:rsidRDefault="00246DC9" w:rsidP="00246DC9">
      <w:pPr>
        <w:ind w:right="720"/>
        <w:rPr>
          <w:rFonts w:asciiTheme="majorHAnsi" w:hAnsiTheme="majorHAnsi"/>
          <w:i/>
          <w:color w:val="000000"/>
          <w:sz w:val="22"/>
        </w:rPr>
      </w:pPr>
      <w:r w:rsidRPr="00EE34EA">
        <w:rPr>
          <w:rFonts w:asciiTheme="majorHAnsi" w:hAnsiTheme="majorHAnsi"/>
          <w:b/>
          <w:i/>
          <w:color w:val="000000"/>
          <w:sz w:val="22"/>
        </w:rPr>
        <w:t>Office of Equity and Diversity (OED)/Title IX Compliance</w:t>
      </w:r>
      <w:r w:rsidRPr="00246DC9">
        <w:rPr>
          <w:rFonts w:asciiTheme="majorHAnsi" w:hAnsiTheme="majorHAnsi"/>
          <w:i/>
          <w:color w:val="000000"/>
          <w:sz w:val="22"/>
        </w:rPr>
        <w:t xml:space="preserve"> – (213) 740-5086</w:t>
      </w:r>
    </w:p>
    <w:p w14:paraId="4E4328F6"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Works with faculty, staff, visitors, applicants, and students around issues of protected class. https://equity.usc.edu/</w:t>
      </w:r>
    </w:p>
    <w:p w14:paraId="0187546A" w14:textId="77777777" w:rsidR="00246DC9" w:rsidRPr="00246DC9" w:rsidRDefault="00246DC9" w:rsidP="00246DC9">
      <w:pPr>
        <w:ind w:right="720"/>
        <w:rPr>
          <w:rFonts w:asciiTheme="majorHAnsi" w:hAnsiTheme="majorHAnsi"/>
          <w:color w:val="000000"/>
          <w:sz w:val="22"/>
        </w:rPr>
      </w:pPr>
    </w:p>
    <w:p w14:paraId="3FBE2154" w14:textId="77777777" w:rsidR="00246DC9" w:rsidRPr="00EE34EA" w:rsidRDefault="00246DC9" w:rsidP="00246DC9">
      <w:pPr>
        <w:ind w:right="720"/>
        <w:rPr>
          <w:rFonts w:asciiTheme="majorHAnsi" w:hAnsiTheme="majorHAnsi"/>
          <w:b/>
          <w:i/>
          <w:color w:val="000000"/>
          <w:sz w:val="22"/>
        </w:rPr>
      </w:pPr>
      <w:r w:rsidRPr="00EE34EA">
        <w:rPr>
          <w:rFonts w:asciiTheme="majorHAnsi" w:hAnsiTheme="majorHAnsi"/>
          <w:b/>
          <w:i/>
          <w:color w:val="000000"/>
          <w:sz w:val="22"/>
        </w:rPr>
        <w:t>Bias Assessment Response and Support</w:t>
      </w:r>
    </w:p>
    <w:p w14:paraId="7C115D8B"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Incidents of bias, hate crimes and microaggressions need to be reported allowing for appropriate investigation and response. https://studentaffairs.usc.edu/bias-assessment-response-support/</w:t>
      </w:r>
    </w:p>
    <w:p w14:paraId="413E947C" w14:textId="77777777" w:rsidR="00246DC9" w:rsidRPr="00246DC9" w:rsidRDefault="00246DC9" w:rsidP="00246DC9">
      <w:pPr>
        <w:ind w:right="720"/>
        <w:rPr>
          <w:rFonts w:asciiTheme="majorHAnsi" w:hAnsiTheme="majorHAnsi"/>
          <w:color w:val="000000"/>
          <w:sz w:val="22"/>
        </w:rPr>
      </w:pPr>
    </w:p>
    <w:p w14:paraId="18D31D9C" w14:textId="77777777" w:rsidR="00246DC9" w:rsidRPr="00EE34EA" w:rsidRDefault="00246DC9" w:rsidP="00246DC9">
      <w:pPr>
        <w:ind w:right="720"/>
        <w:rPr>
          <w:rFonts w:asciiTheme="majorHAnsi" w:hAnsiTheme="majorHAnsi"/>
          <w:b/>
          <w:i/>
          <w:color w:val="000000"/>
          <w:sz w:val="22"/>
        </w:rPr>
      </w:pPr>
      <w:r w:rsidRPr="00EE34EA">
        <w:rPr>
          <w:rFonts w:asciiTheme="majorHAnsi" w:hAnsiTheme="majorHAnsi"/>
          <w:b/>
          <w:i/>
          <w:color w:val="000000"/>
          <w:sz w:val="22"/>
        </w:rPr>
        <w:lastRenderedPageBreak/>
        <w:t xml:space="preserve">The Office of Disability Services and Programs </w:t>
      </w:r>
    </w:p>
    <w:p w14:paraId="7623A4DD"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Provides certification for students with disabilities and helps arrange relevant accommodations. http://dsp.usc.edu</w:t>
      </w:r>
    </w:p>
    <w:p w14:paraId="50789F28" w14:textId="77777777" w:rsidR="00246DC9" w:rsidRPr="00246DC9" w:rsidRDefault="00246DC9" w:rsidP="00246DC9">
      <w:pPr>
        <w:ind w:right="720"/>
        <w:rPr>
          <w:rFonts w:asciiTheme="majorHAnsi" w:hAnsiTheme="majorHAnsi"/>
          <w:color w:val="000000"/>
          <w:sz w:val="22"/>
        </w:rPr>
      </w:pPr>
    </w:p>
    <w:p w14:paraId="3E7E9886" w14:textId="77777777" w:rsidR="00246DC9" w:rsidRPr="00246DC9" w:rsidRDefault="00246DC9" w:rsidP="00246DC9">
      <w:pPr>
        <w:ind w:right="720"/>
        <w:rPr>
          <w:rFonts w:asciiTheme="majorHAnsi" w:hAnsiTheme="majorHAnsi"/>
          <w:i/>
          <w:color w:val="000000"/>
          <w:sz w:val="22"/>
        </w:rPr>
      </w:pPr>
      <w:r w:rsidRPr="00EE34EA">
        <w:rPr>
          <w:rFonts w:asciiTheme="majorHAnsi" w:hAnsiTheme="majorHAnsi"/>
          <w:b/>
          <w:i/>
          <w:color w:val="000000"/>
          <w:sz w:val="22"/>
        </w:rPr>
        <w:t>Student Support and Advocacy</w:t>
      </w:r>
      <w:r w:rsidRPr="00246DC9">
        <w:rPr>
          <w:rFonts w:asciiTheme="majorHAnsi" w:hAnsiTheme="majorHAnsi"/>
          <w:i/>
          <w:color w:val="000000"/>
          <w:sz w:val="22"/>
        </w:rPr>
        <w:t xml:space="preserve"> – (213) 821-4710</w:t>
      </w:r>
    </w:p>
    <w:p w14:paraId="19AE221A"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Assists students and families in resolving complex issues adversely affecting their success as a student EX: personal, financial, and academic. https://studentaffairs.usc.edu/ssa/</w:t>
      </w:r>
    </w:p>
    <w:p w14:paraId="485EF59E" w14:textId="77777777" w:rsidR="00246DC9" w:rsidRPr="00246DC9" w:rsidRDefault="00246DC9" w:rsidP="00246DC9">
      <w:pPr>
        <w:ind w:right="720"/>
        <w:rPr>
          <w:rFonts w:asciiTheme="majorHAnsi" w:hAnsiTheme="majorHAnsi"/>
          <w:color w:val="000000"/>
          <w:sz w:val="22"/>
        </w:rPr>
      </w:pPr>
    </w:p>
    <w:p w14:paraId="7E0194BF" w14:textId="77777777" w:rsidR="00246DC9" w:rsidRPr="00BC6F31" w:rsidRDefault="00246DC9" w:rsidP="00246DC9">
      <w:pPr>
        <w:ind w:right="720"/>
        <w:rPr>
          <w:rFonts w:asciiTheme="majorHAnsi" w:hAnsiTheme="majorHAnsi"/>
          <w:b/>
          <w:i/>
          <w:color w:val="000000"/>
          <w:sz w:val="22"/>
        </w:rPr>
      </w:pPr>
      <w:r w:rsidRPr="00BC6F31">
        <w:rPr>
          <w:rFonts w:asciiTheme="majorHAnsi" w:hAnsiTheme="majorHAnsi"/>
          <w:b/>
          <w:i/>
          <w:color w:val="000000"/>
          <w:sz w:val="22"/>
        </w:rPr>
        <w:t xml:space="preserve">Diversity at USC </w:t>
      </w:r>
    </w:p>
    <w:p w14:paraId="1DB4683D"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Information on events, programs and training, the Diversity Task Force (including representatives for each school), chronology, participation, and various resources for students. https://diversity.usc.edu/</w:t>
      </w:r>
    </w:p>
    <w:p w14:paraId="2D0FA196" w14:textId="77777777" w:rsidR="00246DC9" w:rsidRPr="00246DC9" w:rsidRDefault="00246DC9" w:rsidP="00246DC9">
      <w:pPr>
        <w:ind w:right="720"/>
        <w:rPr>
          <w:rFonts w:asciiTheme="majorHAnsi" w:hAnsiTheme="majorHAnsi"/>
          <w:color w:val="000000"/>
          <w:sz w:val="22"/>
        </w:rPr>
      </w:pPr>
    </w:p>
    <w:p w14:paraId="4BB6BE86" w14:textId="77777777" w:rsidR="00246DC9" w:rsidRPr="00BC6F31" w:rsidRDefault="00246DC9" w:rsidP="00246DC9">
      <w:pPr>
        <w:ind w:right="720"/>
        <w:rPr>
          <w:rFonts w:asciiTheme="majorHAnsi" w:hAnsiTheme="majorHAnsi"/>
          <w:b/>
          <w:i/>
          <w:color w:val="000000"/>
          <w:sz w:val="22"/>
        </w:rPr>
      </w:pPr>
      <w:r w:rsidRPr="00BC6F31">
        <w:rPr>
          <w:rFonts w:asciiTheme="majorHAnsi" w:hAnsiTheme="majorHAnsi"/>
          <w:b/>
          <w:i/>
          <w:color w:val="000000"/>
          <w:sz w:val="22"/>
        </w:rPr>
        <w:t>USC Emergency Information</w:t>
      </w:r>
    </w:p>
    <w:p w14:paraId="3CB7FC03"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Provides safety and other updates, including ways in which instruction will be continued if an officially declared emergency makes travel to campus infeasible, http://emergency.usc.edu</w:t>
      </w:r>
    </w:p>
    <w:p w14:paraId="794BD70D" w14:textId="77777777" w:rsidR="00246DC9" w:rsidRPr="00246DC9" w:rsidRDefault="00246DC9" w:rsidP="00246DC9">
      <w:pPr>
        <w:ind w:right="720"/>
        <w:rPr>
          <w:rFonts w:asciiTheme="majorHAnsi" w:hAnsiTheme="majorHAnsi"/>
          <w:color w:val="000000"/>
          <w:sz w:val="22"/>
        </w:rPr>
      </w:pPr>
    </w:p>
    <w:p w14:paraId="6D86175D" w14:textId="3A50EAB4" w:rsidR="00246DC9" w:rsidRPr="00246DC9" w:rsidRDefault="00246DC9" w:rsidP="00246DC9">
      <w:pPr>
        <w:ind w:right="720"/>
        <w:rPr>
          <w:rFonts w:asciiTheme="majorHAnsi" w:hAnsiTheme="majorHAnsi"/>
          <w:i/>
          <w:color w:val="000000"/>
          <w:sz w:val="22"/>
        </w:rPr>
      </w:pPr>
      <w:r w:rsidRPr="00BC6F31">
        <w:rPr>
          <w:rFonts w:asciiTheme="majorHAnsi" w:hAnsiTheme="majorHAnsi"/>
          <w:b/>
          <w:i/>
          <w:color w:val="000000"/>
          <w:sz w:val="22"/>
        </w:rPr>
        <w:t>USC Department of Public Safety</w:t>
      </w:r>
      <w:r w:rsidRPr="00246DC9">
        <w:rPr>
          <w:rFonts w:asciiTheme="majorHAnsi" w:hAnsiTheme="majorHAnsi"/>
          <w:i/>
          <w:color w:val="000000"/>
          <w:sz w:val="22"/>
        </w:rPr>
        <w:t xml:space="preserve"> – 213-740-4321 (UPC) and 323-442-1000 (HSC) for 24-hour emergency assistance or to report a crime. </w:t>
      </w:r>
    </w:p>
    <w:p w14:paraId="31D3E376" w14:textId="7F365D52" w:rsidR="004923AC"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 xml:space="preserve">Provides overall safety to USC community. </w:t>
      </w:r>
      <w:hyperlink r:id="rId25" w:history="1">
        <w:r w:rsidRPr="00306311">
          <w:rPr>
            <w:rStyle w:val="Hyperlink"/>
            <w:rFonts w:asciiTheme="majorHAnsi" w:hAnsiTheme="majorHAnsi"/>
            <w:sz w:val="22"/>
          </w:rPr>
          <w:t>http://dps.usc.edu</w:t>
        </w:r>
      </w:hyperlink>
    </w:p>
    <w:sectPr w:rsidR="004923AC" w:rsidRPr="00246DC9" w:rsidSect="009A3981">
      <w:footerReference w:type="default" r:id="rId26"/>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2E738" w14:textId="77777777" w:rsidR="00012043" w:rsidRDefault="00012043" w:rsidP="00F23AD6">
      <w:r>
        <w:separator/>
      </w:r>
    </w:p>
  </w:endnote>
  <w:endnote w:type="continuationSeparator" w:id="0">
    <w:p w14:paraId="0AFE4ECC" w14:textId="77777777" w:rsidR="00012043" w:rsidRDefault="00012043" w:rsidP="00F2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68229F" w:rsidRPr="00D2129A" w14:paraId="37F1A716" w14:textId="77777777" w:rsidTr="00D2129A">
      <w:tc>
        <w:tcPr>
          <w:tcW w:w="2952" w:type="dxa"/>
        </w:tcPr>
        <w:p w14:paraId="18B5BED5" w14:textId="2D599BB1" w:rsidR="0068229F" w:rsidRPr="004E3BAC" w:rsidRDefault="00DE6CAD">
          <w:pPr>
            <w:pStyle w:val="Footer"/>
            <w:rPr>
              <w:rFonts w:ascii="Calibri" w:hAnsi="Calibri"/>
              <w:color w:val="7F7F7F" w:themeColor="text1" w:themeTint="80"/>
              <w:sz w:val="18"/>
              <w:szCs w:val="18"/>
            </w:rPr>
          </w:pPr>
          <w:r>
            <w:rPr>
              <w:rFonts w:ascii="Calibri" w:hAnsi="Calibri"/>
              <w:color w:val="7F7F7F" w:themeColor="text1" w:themeTint="80"/>
              <w:sz w:val="18"/>
              <w:szCs w:val="18"/>
            </w:rPr>
            <w:t xml:space="preserve">ITP </w:t>
          </w:r>
          <w:r w:rsidR="00FA7E82">
            <w:rPr>
              <w:rFonts w:ascii="Calibri" w:hAnsi="Calibri"/>
              <w:color w:val="7F7F7F" w:themeColor="text1" w:themeTint="80"/>
              <w:sz w:val="18"/>
              <w:szCs w:val="18"/>
            </w:rPr>
            <w:t>487</w:t>
          </w:r>
        </w:p>
      </w:tc>
      <w:tc>
        <w:tcPr>
          <w:tcW w:w="2952" w:type="dxa"/>
        </w:tcPr>
        <w:p w14:paraId="15E79EEC" w14:textId="06487F53" w:rsidR="0068229F" w:rsidRPr="004E3BAC" w:rsidRDefault="0068229F" w:rsidP="00D2129A">
          <w:pPr>
            <w:pStyle w:val="Footer"/>
            <w:tabs>
              <w:tab w:val="left" w:pos="626"/>
              <w:tab w:val="center" w:pos="1368"/>
            </w:tabs>
            <w:rPr>
              <w:rFonts w:ascii="Calibri" w:hAnsi="Calibri"/>
              <w:color w:val="7F7F7F" w:themeColor="text1" w:themeTint="80"/>
              <w:sz w:val="18"/>
              <w:szCs w:val="18"/>
            </w:rPr>
          </w:pPr>
          <w:r w:rsidRPr="004E3BAC">
            <w:rPr>
              <w:rFonts w:ascii="Calibri" w:hAnsi="Calibri"/>
              <w:color w:val="7F7F7F" w:themeColor="text1" w:themeTint="80"/>
              <w:sz w:val="18"/>
              <w:szCs w:val="18"/>
            </w:rPr>
            <w:tab/>
          </w:r>
          <w:r w:rsidRPr="004E3BAC">
            <w:rPr>
              <w:rFonts w:ascii="Calibri" w:hAnsi="Calibri"/>
              <w:color w:val="7F7F7F" w:themeColor="text1" w:themeTint="80"/>
              <w:sz w:val="18"/>
              <w:szCs w:val="18"/>
            </w:rPr>
            <w:tab/>
            <w:t xml:space="preserve">Page </w:t>
          </w:r>
          <w:r w:rsidRPr="004E3BAC">
            <w:rPr>
              <w:rFonts w:ascii="Calibri" w:hAnsi="Calibri"/>
              <w:color w:val="7F7F7F" w:themeColor="text1" w:themeTint="80"/>
              <w:sz w:val="18"/>
              <w:szCs w:val="18"/>
            </w:rPr>
            <w:fldChar w:fldCharType="begin"/>
          </w:r>
          <w:r w:rsidRPr="004E3BAC">
            <w:rPr>
              <w:rFonts w:ascii="Calibri" w:hAnsi="Calibri"/>
              <w:color w:val="7F7F7F" w:themeColor="text1" w:themeTint="80"/>
              <w:sz w:val="18"/>
              <w:szCs w:val="18"/>
            </w:rPr>
            <w:instrText xml:space="preserve"> PAGE </w:instrText>
          </w:r>
          <w:r w:rsidRPr="004E3BAC">
            <w:rPr>
              <w:rFonts w:ascii="Calibri" w:hAnsi="Calibri"/>
              <w:color w:val="7F7F7F" w:themeColor="text1" w:themeTint="80"/>
              <w:sz w:val="18"/>
              <w:szCs w:val="18"/>
            </w:rPr>
            <w:fldChar w:fldCharType="separate"/>
          </w:r>
          <w:r w:rsidR="00167F06">
            <w:rPr>
              <w:rFonts w:ascii="Calibri" w:hAnsi="Calibri"/>
              <w:noProof/>
              <w:color w:val="7F7F7F" w:themeColor="text1" w:themeTint="80"/>
              <w:sz w:val="18"/>
              <w:szCs w:val="18"/>
            </w:rPr>
            <w:t>9</w:t>
          </w:r>
          <w:r w:rsidRPr="004E3BAC">
            <w:rPr>
              <w:rFonts w:ascii="Calibri" w:hAnsi="Calibri"/>
              <w:color w:val="7F7F7F" w:themeColor="text1" w:themeTint="80"/>
              <w:sz w:val="18"/>
              <w:szCs w:val="18"/>
            </w:rPr>
            <w:fldChar w:fldCharType="end"/>
          </w:r>
          <w:r w:rsidRPr="004E3BAC">
            <w:rPr>
              <w:rFonts w:ascii="Calibri" w:hAnsi="Calibri"/>
              <w:color w:val="7F7F7F" w:themeColor="text1" w:themeTint="80"/>
              <w:sz w:val="18"/>
              <w:szCs w:val="18"/>
            </w:rPr>
            <w:t xml:space="preserve"> of </w:t>
          </w:r>
          <w:r w:rsidRPr="004E3BAC">
            <w:rPr>
              <w:rFonts w:ascii="Calibri" w:hAnsi="Calibri"/>
              <w:color w:val="7F7F7F" w:themeColor="text1" w:themeTint="80"/>
              <w:sz w:val="18"/>
              <w:szCs w:val="18"/>
            </w:rPr>
            <w:fldChar w:fldCharType="begin"/>
          </w:r>
          <w:r w:rsidRPr="004E3BAC">
            <w:rPr>
              <w:rFonts w:ascii="Calibri" w:hAnsi="Calibri"/>
              <w:color w:val="7F7F7F" w:themeColor="text1" w:themeTint="80"/>
              <w:sz w:val="18"/>
              <w:szCs w:val="18"/>
            </w:rPr>
            <w:instrText xml:space="preserve"> NUMPAGES </w:instrText>
          </w:r>
          <w:r w:rsidRPr="004E3BAC">
            <w:rPr>
              <w:rFonts w:ascii="Calibri" w:hAnsi="Calibri"/>
              <w:color w:val="7F7F7F" w:themeColor="text1" w:themeTint="80"/>
              <w:sz w:val="18"/>
              <w:szCs w:val="18"/>
            </w:rPr>
            <w:fldChar w:fldCharType="separate"/>
          </w:r>
          <w:r w:rsidR="00167F06">
            <w:rPr>
              <w:rFonts w:ascii="Calibri" w:hAnsi="Calibri"/>
              <w:noProof/>
              <w:color w:val="7F7F7F" w:themeColor="text1" w:themeTint="80"/>
              <w:sz w:val="18"/>
              <w:szCs w:val="18"/>
            </w:rPr>
            <w:t>9</w:t>
          </w:r>
          <w:r w:rsidRPr="004E3BAC">
            <w:rPr>
              <w:rFonts w:ascii="Calibri" w:hAnsi="Calibri"/>
              <w:noProof/>
              <w:color w:val="7F7F7F" w:themeColor="text1" w:themeTint="80"/>
              <w:sz w:val="18"/>
              <w:szCs w:val="18"/>
            </w:rPr>
            <w:fldChar w:fldCharType="end"/>
          </w:r>
        </w:p>
        <w:p w14:paraId="0F66BE09" w14:textId="3287918D" w:rsidR="0068229F" w:rsidRPr="00D2129A" w:rsidRDefault="0068229F" w:rsidP="00F23AD6">
          <w:pPr>
            <w:pStyle w:val="Footer"/>
            <w:jc w:val="center"/>
            <w:rPr>
              <w:color w:val="7F7F7F" w:themeColor="text1" w:themeTint="80"/>
            </w:rPr>
          </w:pPr>
        </w:p>
      </w:tc>
      <w:tc>
        <w:tcPr>
          <w:tcW w:w="2952" w:type="dxa"/>
        </w:tcPr>
        <w:p w14:paraId="73950BC6" w14:textId="60538CB1" w:rsidR="0068229F" w:rsidRPr="004E3BAC" w:rsidRDefault="00DE6CAD" w:rsidP="00123608">
          <w:pPr>
            <w:pStyle w:val="Footer"/>
            <w:jc w:val="right"/>
            <w:rPr>
              <w:rFonts w:ascii="Calibri" w:hAnsi="Calibri"/>
              <w:color w:val="7F7F7F" w:themeColor="text1" w:themeTint="80"/>
              <w:sz w:val="18"/>
              <w:szCs w:val="18"/>
            </w:rPr>
          </w:pPr>
          <w:r>
            <w:rPr>
              <w:rFonts w:ascii="Calibri" w:hAnsi="Calibri"/>
              <w:color w:val="7F7F7F" w:themeColor="text1" w:themeTint="80"/>
              <w:sz w:val="18"/>
              <w:szCs w:val="18"/>
            </w:rPr>
            <w:t>Fall</w:t>
          </w:r>
          <w:r w:rsidR="003526FC">
            <w:rPr>
              <w:rFonts w:ascii="Calibri" w:hAnsi="Calibri"/>
              <w:color w:val="7F7F7F" w:themeColor="text1" w:themeTint="80"/>
              <w:sz w:val="18"/>
              <w:szCs w:val="18"/>
            </w:rPr>
            <w:t xml:space="preserve"> 2017</w:t>
          </w:r>
        </w:p>
      </w:tc>
    </w:tr>
  </w:tbl>
  <w:p w14:paraId="2689C8E0" w14:textId="77777777" w:rsidR="0068229F" w:rsidRDefault="00682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186C5" w14:textId="77777777" w:rsidR="00012043" w:rsidRDefault="00012043" w:rsidP="00F23AD6">
      <w:r>
        <w:separator/>
      </w:r>
    </w:p>
  </w:footnote>
  <w:footnote w:type="continuationSeparator" w:id="0">
    <w:p w14:paraId="4F603227" w14:textId="77777777" w:rsidR="00012043" w:rsidRDefault="00012043" w:rsidP="00F23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RTF_Num 6"/>
    <w:lvl w:ilvl="0">
      <w:start w:val="1"/>
      <w:numFmt w:val="bullet"/>
      <w:lvlText w:val=""/>
      <w:lvlJc w:val="left"/>
      <w:pPr>
        <w:ind w:left="1080" w:hanging="360"/>
      </w:pPr>
      <w:rPr>
        <w:rFonts w:ascii="Symbol" w:hAnsi="Symbol"/>
      </w:rPr>
    </w:lvl>
  </w:abstractNum>
  <w:abstractNum w:abstractNumId="1" w15:restartNumberingAfterBreak="0">
    <w:nsid w:val="07200E5F"/>
    <w:multiLevelType w:val="hybridMultilevel"/>
    <w:tmpl w:val="F230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17690"/>
    <w:multiLevelType w:val="hybridMultilevel"/>
    <w:tmpl w:val="62C8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B0492"/>
    <w:multiLevelType w:val="hybridMultilevel"/>
    <w:tmpl w:val="FC423126"/>
    <w:lvl w:ilvl="0" w:tplc="50B6A612">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73E24"/>
    <w:multiLevelType w:val="hybridMultilevel"/>
    <w:tmpl w:val="7054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146D6"/>
    <w:multiLevelType w:val="hybridMultilevel"/>
    <w:tmpl w:val="D49AD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05B76"/>
    <w:multiLevelType w:val="hybridMultilevel"/>
    <w:tmpl w:val="20E0A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873A3"/>
    <w:multiLevelType w:val="hybridMultilevel"/>
    <w:tmpl w:val="2D9A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3406E"/>
    <w:multiLevelType w:val="hybridMultilevel"/>
    <w:tmpl w:val="FA02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76505"/>
    <w:multiLevelType w:val="hybridMultilevel"/>
    <w:tmpl w:val="2BCA33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177B05"/>
    <w:multiLevelType w:val="hybridMultilevel"/>
    <w:tmpl w:val="695C8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307D50"/>
    <w:multiLevelType w:val="hybridMultilevel"/>
    <w:tmpl w:val="6D9A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F5421"/>
    <w:multiLevelType w:val="hybridMultilevel"/>
    <w:tmpl w:val="33B0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D5641"/>
    <w:multiLevelType w:val="hybridMultilevel"/>
    <w:tmpl w:val="9992F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C04279"/>
    <w:multiLevelType w:val="hybridMultilevel"/>
    <w:tmpl w:val="C672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B18FA"/>
    <w:multiLevelType w:val="hybridMultilevel"/>
    <w:tmpl w:val="A496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75DAE"/>
    <w:multiLevelType w:val="hybridMultilevel"/>
    <w:tmpl w:val="39EC7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4A3308"/>
    <w:multiLevelType w:val="hybridMultilevel"/>
    <w:tmpl w:val="F17CA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AB37CB"/>
    <w:multiLevelType w:val="hybridMultilevel"/>
    <w:tmpl w:val="334C42EE"/>
    <w:lvl w:ilvl="0" w:tplc="50B6A612">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CC073E"/>
    <w:multiLevelType w:val="multilevel"/>
    <w:tmpl w:val="E640A71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2B9E0D36"/>
    <w:multiLevelType w:val="hybridMultilevel"/>
    <w:tmpl w:val="9F6C5D0E"/>
    <w:lvl w:ilvl="0" w:tplc="50B6A612">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E14F45"/>
    <w:multiLevelType w:val="hybridMultilevel"/>
    <w:tmpl w:val="25AC85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141920"/>
    <w:multiLevelType w:val="hybridMultilevel"/>
    <w:tmpl w:val="1DE4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1A7015"/>
    <w:multiLevelType w:val="hybridMultilevel"/>
    <w:tmpl w:val="635E8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D43115"/>
    <w:multiLevelType w:val="hybridMultilevel"/>
    <w:tmpl w:val="8288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F43A32"/>
    <w:multiLevelType w:val="hybridMultilevel"/>
    <w:tmpl w:val="B00AEDA0"/>
    <w:lvl w:ilvl="0" w:tplc="50B6A612">
      <w:numFmt w:val="bullet"/>
      <w:lvlText w:val="•"/>
      <w:lvlJc w:val="left"/>
      <w:pPr>
        <w:ind w:left="1440" w:hanging="72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F7105C"/>
    <w:multiLevelType w:val="hybridMultilevel"/>
    <w:tmpl w:val="9890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494C1D"/>
    <w:multiLevelType w:val="hybridMultilevel"/>
    <w:tmpl w:val="9414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9E2D0E"/>
    <w:multiLevelType w:val="hybridMultilevel"/>
    <w:tmpl w:val="2DE4EF12"/>
    <w:lvl w:ilvl="0" w:tplc="38BA90BE">
      <w:numFmt w:val="bullet"/>
      <w:lvlText w:val="•"/>
      <w:lvlJc w:val="left"/>
      <w:pPr>
        <w:ind w:left="1080" w:hanging="720"/>
      </w:pPr>
      <w:rPr>
        <w:rFonts w:ascii="Calibri" w:eastAsia="Times New Roman" w:hAnsi="Calibri"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CF7738"/>
    <w:multiLevelType w:val="hybridMultilevel"/>
    <w:tmpl w:val="CD9A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D03D3F"/>
    <w:multiLevelType w:val="hybridMultilevel"/>
    <w:tmpl w:val="B32885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3B65F4"/>
    <w:multiLevelType w:val="multilevel"/>
    <w:tmpl w:val="3E20E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C505C3"/>
    <w:multiLevelType w:val="hybridMultilevel"/>
    <w:tmpl w:val="719CF3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B341FA"/>
    <w:multiLevelType w:val="hybridMultilevel"/>
    <w:tmpl w:val="A08C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E447F"/>
    <w:multiLevelType w:val="hybridMultilevel"/>
    <w:tmpl w:val="00AC1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785442"/>
    <w:multiLevelType w:val="hybridMultilevel"/>
    <w:tmpl w:val="5420C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5A4C25"/>
    <w:multiLevelType w:val="hybridMultilevel"/>
    <w:tmpl w:val="CB2C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C04D89"/>
    <w:multiLevelType w:val="hybridMultilevel"/>
    <w:tmpl w:val="7A0EF6A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35"/>
  </w:num>
  <w:num w:numId="2">
    <w:abstractNumId w:val="2"/>
  </w:num>
  <w:num w:numId="3">
    <w:abstractNumId w:val="4"/>
  </w:num>
  <w:num w:numId="4">
    <w:abstractNumId w:val="22"/>
  </w:num>
  <w:num w:numId="5">
    <w:abstractNumId w:val="14"/>
  </w:num>
  <w:num w:numId="6">
    <w:abstractNumId w:val="37"/>
  </w:num>
  <w:num w:numId="7">
    <w:abstractNumId w:val="31"/>
  </w:num>
  <w:num w:numId="8">
    <w:abstractNumId w:val="10"/>
  </w:num>
  <w:num w:numId="9">
    <w:abstractNumId w:val="34"/>
  </w:num>
  <w:num w:numId="10">
    <w:abstractNumId w:val="17"/>
  </w:num>
  <w:num w:numId="11">
    <w:abstractNumId w:val="13"/>
  </w:num>
  <w:num w:numId="12">
    <w:abstractNumId w:val="0"/>
  </w:num>
  <w:num w:numId="13">
    <w:abstractNumId w:val="23"/>
  </w:num>
  <w:num w:numId="14">
    <w:abstractNumId w:val="36"/>
  </w:num>
  <w:num w:numId="15">
    <w:abstractNumId w:val="6"/>
  </w:num>
  <w:num w:numId="16">
    <w:abstractNumId w:val="21"/>
  </w:num>
  <w:num w:numId="17">
    <w:abstractNumId w:val="9"/>
  </w:num>
  <w:num w:numId="18">
    <w:abstractNumId w:val="11"/>
  </w:num>
  <w:num w:numId="19">
    <w:abstractNumId w:val="15"/>
  </w:num>
  <w:num w:numId="20">
    <w:abstractNumId w:val="5"/>
  </w:num>
  <w:num w:numId="21">
    <w:abstractNumId w:val="16"/>
  </w:num>
  <w:num w:numId="22">
    <w:abstractNumId w:val="26"/>
  </w:num>
  <w:num w:numId="23">
    <w:abstractNumId w:val="30"/>
  </w:num>
  <w:num w:numId="24">
    <w:abstractNumId w:val="32"/>
  </w:num>
  <w:num w:numId="25">
    <w:abstractNumId w:val="27"/>
  </w:num>
  <w:num w:numId="26">
    <w:abstractNumId w:val="12"/>
  </w:num>
  <w:num w:numId="27">
    <w:abstractNumId w:val="28"/>
  </w:num>
  <w:num w:numId="28">
    <w:abstractNumId w:val="29"/>
  </w:num>
  <w:num w:numId="29">
    <w:abstractNumId w:val="7"/>
  </w:num>
  <w:num w:numId="30">
    <w:abstractNumId w:val="33"/>
  </w:num>
  <w:num w:numId="31">
    <w:abstractNumId w:val="8"/>
  </w:num>
  <w:num w:numId="32">
    <w:abstractNumId w:val="20"/>
  </w:num>
  <w:num w:numId="33">
    <w:abstractNumId w:val="1"/>
  </w:num>
  <w:num w:numId="34">
    <w:abstractNumId w:val="25"/>
  </w:num>
  <w:num w:numId="35">
    <w:abstractNumId w:val="3"/>
  </w:num>
  <w:num w:numId="36">
    <w:abstractNumId w:val="18"/>
  </w:num>
  <w:num w:numId="37">
    <w:abstractNumId w:val="19"/>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D41"/>
    <w:rsid w:val="00000A0C"/>
    <w:rsid w:val="00012043"/>
    <w:rsid w:val="00012AF6"/>
    <w:rsid w:val="00013479"/>
    <w:rsid w:val="00020678"/>
    <w:rsid w:val="00020F5F"/>
    <w:rsid w:val="00021C1D"/>
    <w:rsid w:val="00023E2A"/>
    <w:rsid w:val="00030F5F"/>
    <w:rsid w:val="00032510"/>
    <w:rsid w:val="00033E10"/>
    <w:rsid w:val="0003780B"/>
    <w:rsid w:val="000414C9"/>
    <w:rsid w:val="000476FF"/>
    <w:rsid w:val="0005397F"/>
    <w:rsid w:val="00056301"/>
    <w:rsid w:val="00060314"/>
    <w:rsid w:val="00062A41"/>
    <w:rsid w:val="00073455"/>
    <w:rsid w:val="0009363A"/>
    <w:rsid w:val="000A2316"/>
    <w:rsid w:val="000A4CB0"/>
    <w:rsid w:val="000B0114"/>
    <w:rsid w:val="000B48FA"/>
    <w:rsid w:val="000B6A2C"/>
    <w:rsid w:val="000B7E6C"/>
    <w:rsid w:val="000C433A"/>
    <w:rsid w:val="000C7C27"/>
    <w:rsid w:val="000D014A"/>
    <w:rsid w:val="000D3CB9"/>
    <w:rsid w:val="000D4CC7"/>
    <w:rsid w:val="000D53E9"/>
    <w:rsid w:val="000D601B"/>
    <w:rsid w:val="000D6934"/>
    <w:rsid w:val="000E380A"/>
    <w:rsid w:val="000E583A"/>
    <w:rsid w:val="000E7E62"/>
    <w:rsid w:val="000F3BA4"/>
    <w:rsid w:val="000F70F7"/>
    <w:rsid w:val="00113E7F"/>
    <w:rsid w:val="001177AF"/>
    <w:rsid w:val="00123608"/>
    <w:rsid w:val="0012768C"/>
    <w:rsid w:val="0013180B"/>
    <w:rsid w:val="00135CD3"/>
    <w:rsid w:val="00136A77"/>
    <w:rsid w:val="00141423"/>
    <w:rsid w:val="00141F67"/>
    <w:rsid w:val="00145ED1"/>
    <w:rsid w:val="0016400D"/>
    <w:rsid w:val="00167F06"/>
    <w:rsid w:val="001722B5"/>
    <w:rsid w:val="001735F2"/>
    <w:rsid w:val="0019358F"/>
    <w:rsid w:val="00196249"/>
    <w:rsid w:val="00197086"/>
    <w:rsid w:val="001B64B8"/>
    <w:rsid w:val="001C0BB0"/>
    <w:rsid w:val="001C21D5"/>
    <w:rsid w:val="001C5DE1"/>
    <w:rsid w:val="001C7830"/>
    <w:rsid w:val="001D22A4"/>
    <w:rsid w:val="001D488A"/>
    <w:rsid w:val="001D4D2C"/>
    <w:rsid w:val="001D58B7"/>
    <w:rsid w:val="001D6B64"/>
    <w:rsid w:val="001D7BCB"/>
    <w:rsid w:val="001E3094"/>
    <w:rsid w:val="001E5D6B"/>
    <w:rsid w:val="001E6D17"/>
    <w:rsid w:val="001F64C3"/>
    <w:rsid w:val="00216F99"/>
    <w:rsid w:val="00220892"/>
    <w:rsid w:val="0022256A"/>
    <w:rsid w:val="00223BE4"/>
    <w:rsid w:val="00234E05"/>
    <w:rsid w:val="00243669"/>
    <w:rsid w:val="002464DF"/>
    <w:rsid w:val="00246DC9"/>
    <w:rsid w:val="002475CF"/>
    <w:rsid w:val="00253354"/>
    <w:rsid w:val="00253C81"/>
    <w:rsid w:val="00256F45"/>
    <w:rsid w:val="00261CEE"/>
    <w:rsid w:val="00262832"/>
    <w:rsid w:val="00265A39"/>
    <w:rsid w:val="00275540"/>
    <w:rsid w:val="00280A7C"/>
    <w:rsid w:val="00281726"/>
    <w:rsid w:val="0028368E"/>
    <w:rsid w:val="00283824"/>
    <w:rsid w:val="00294F38"/>
    <w:rsid w:val="00296225"/>
    <w:rsid w:val="00296D20"/>
    <w:rsid w:val="0029798E"/>
    <w:rsid w:val="002A4021"/>
    <w:rsid w:val="002B617E"/>
    <w:rsid w:val="002B69F9"/>
    <w:rsid w:val="002B7544"/>
    <w:rsid w:val="002B782A"/>
    <w:rsid w:val="002C0930"/>
    <w:rsid w:val="002C50EB"/>
    <w:rsid w:val="002C742D"/>
    <w:rsid w:val="002D06B2"/>
    <w:rsid w:val="002E4777"/>
    <w:rsid w:val="002E6BE2"/>
    <w:rsid w:val="002F02C1"/>
    <w:rsid w:val="002F10AA"/>
    <w:rsid w:val="002F1ADB"/>
    <w:rsid w:val="00312FD6"/>
    <w:rsid w:val="0031493E"/>
    <w:rsid w:val="0031527C"/>
    <w:rsid w:val="00316FAF"/>
    <w:rsid w:val="003404C6"/>
    <w:rsid w:val="0034462D"/>
    <w:rsid w:val="0035077C"/>
    <w:rsid w:val="00352623"/>
    <w:rsid w:val="003526FC"/>
    <w:rsid w:val="00353165"/>
    <w:rsid w:val="00354F55"/>
    <w:rsid w:val="00360E5C"/>
    <w:rsid w:val="00362BFD"/>
    <w:rsid w:val="0036618F"/>
    <w:rsid w:val="003714A3"/>
    <w:rsid w:val="003736E3"/>
    <w:rsid w:val="00375A2A"/>
    <w:rsid w:val="003809F9"/>
    <w:rsid w:val="003814CD"/>
    <w:rsid w:val="00397E02"/>
    <w:rsid w:val="003A4866"/>
    <w:rsid w:val="003A4ED9"/>
    <w:rsid w:val="003B075B"/>
    <w:rsid w:val="003B13B5"/>
    <w:rsid w:val="003B3FB4"/>
    <w:rsid w:val="003C12E0"/>
    <w:rsid w:val="003C7C8E"/>
    <w:rsid w:val="003D3088"/>
    <w:rsid w:val="003D5F80"/>
    <w:rsid w:val="003E1F0C"/>
    <w:rsid w:val="003F1796"/>
    <w:rsid w:val="003F42A0"/>
    <w:rsid w:val="003F4F06"/>
    <w:rsid w:val="00400265"/>
    <w:rsid w:val="00406CE7"/>
    <w:rsid w:val="00412732"/>
    <w:rsid w:val="004130F2"/>
    <w:rsid w:val="00420C0E"/>
    <w:rsid w:val="00420F8B"/>
    <w:rsid w:val="004210B8"/>
    <w:rsid w:val="004525C6"/>
    <w:rsid w:val="00453840"/>
    <w:rsid w:val="00453F71"/>
    <w:rsid w:val="00472240"/>
    <w:rsid w:val="00474208"/>
    <w:rsid w:val="00485239"/>
    <w:rsid w:val="00490D41"/>
    <w:rsid w:val="004923AC"/>
    <w:rsid w:val="004A7E7E"/>
    <w:rsid w:val="004C77AA"/>
    <w:rsid w:val="004D79E6"/>
    <w:rsid w:val="004E0F20"/>
    <w:rsid w:val="004E3BAC"/>
    <w:rsid w:val="00501F19"/>
    <w:rsid w:val="00502986"/>
    <w:rsid w:val="005049E1"/>
    <w:rsid w:val="00513C78"/>
    <w:rsid w:val="00516AAC"/>
    <w:rsid w:val="00520137"/>
    <w:rsid w:val="00524275"/>
    <w:rsid w:val="00530CF7"/>
    <w:rsid w:val="00540009"/>
    <w:rsid w:val="00541A7B"/>
    <w:rsid w:val="0054251E"/>
    <w:rsid w:val="00545F25"/>
    <w:rsid w:val="0055105A"/>
    <w:rsid w:val="00561148"/>
    <w:rsid w:val="00571977"/>
    <w:rsid w:val="00592193"/>
    <w:rsid w:val="005A134B"/>
    <w:rsid w:val="005A4D58"/>
    <w:rsid w:val="005B4B34"/>
    <w:rsid w:val="005B6543"/>
    <w:rsid w:val="005B790B"/>
    <w:rsid w:val="005C51C8"/>
    <w:rsid w:val="005C60AF"/>
    <w:rsid w:val="005C7A07"/>
    <w:rsid w:val="005D1978"/>
    <w:rsid w:val="005E2E27"/>
    <w:rsid w:val="005E6613"/>
    <w:rsid w:val="005F5C67"/>
    <w:rsid w:val="005F7C22"/>
    <w:rsid w:val="006009DD"/>
    <w:rsid w:val="00604011"/>
    <w:rsid w:val="00605CD1"/>
    <w:rsid w:val="00606754"/>
    <w:rsid w:val="00620449"/>
    <w:rsid w:val="00647975"/>
    <w:rsid w:val="00650B35"/>
    <w:rsid w:val="00653C4D"/>
    <w:rsid w:val="00655AE0"/>
    <w:rsid w:val="00664ECB"/>
    <w:rsid w:val="006722A0"/>
    <w:rsid w:val="00676D69"/>
    <w:rsid w:val="0068229F"/>
    <w:rsid w:val="006825F2"/>
    <w:rsid w:val="006932D3"/>
    <w:rsid w:val="006A09AD"/>
    <w:rsid w:val="006A3A1F"/>
    <w:rsid w:val="006A7119"/>
    <w:rsid w:val="006B52A1"/>
    <w:rsid w:val="006C073E"/>
    <w:rsid w:val="006C537A"/>
    <w:rsid w:val="006D295C"/>
    <w:rsid w:val="006E50B3"/>
    <w:rsid w:val="006F1D4D"/>
    <w:rsid w:val="006F449A"/>
    <w:rsid w:val="006F61E4"/>
    <w:rsid w:val="007025DD"/>
    <w:rsid w:val="007076F6"/>
    <w:rsid w:val="007162D3"/>
    <w:rsid w:val="00716B8F"/>
    <w:rsid w:val="00722CC8"/>
    <w:rsid w:val="00736058"/>
    <w:rsid w:val="007479DE"/>
    <w:rsid w:val="00750042"/>
    <w:rsid w:val="0075429C"/>
    <w:rsid w:val="00760F68"/>
    <w:rsid w:val="00762341"/>
    <w:rsid w:val="0076246C"/>
    <w:rsid w:val="0076793A"/>
    <w:rsid w:val="007777E7"/>
    <w:rsid w:val="00783640"/>
    <w:rsid w:val="00790843"/>
    <w:rsid w:val="00796875"/>
    <w:rsid w:val="007A01F6"/>
    <w:rsid w:val="007A21A0"/>
    <w:rsid w:val="007D3F92"/>
    <w:rsid w:val="007D651C"/>
    <w:rsid w:val="007D668C"/>
    <w:rsid w:val="007E1280"/>
    <w:rsid w:val="007E3261"/>
    <w:rsid w:val="007E411F"/>
    <w:rsid w:val="007F5479"/>
    <w:rsid w:val="008036D7"/>
    <w:rsid w:val="0080791F"/>
    <w:rsid w:val="00823229"/>
    <w:rsid w:val="00835BB8"/>
    <w:rsid w:val="00856E1D"/>
    <w:rsid w:val="00860DD8"/>
    <w:rsid w:val="00885515"/>
    <w:rsid w:val="0088663C"/>
    <w:rsid w:val="00886F94"/>
    <w:rsid w:val="00890A04"/>
    <w:rsid w:val="0089521F"/>
    <w:rsid w:val="008B1B1C"/>
    <w:rsid w:val="008B43F9"/>
    <w:rsid w:val="008B5B68"/>
    <w:rsid w:val="008B7EB6"/>
    <w:rsid w:val="008D58DB"/>
    <w:rsid w:val="008E0DB3"/>
    <w:rsid w:val="008E184E"/>
    <w:rsid w:val="008F0FEE"/>
    <w:rsid w:val="008F22FA"/>
    <w:rsid w:val="00910F31"/>
    <w:rsid w:val="0091561E"/>
    <w:rsid w:val="00923A42"/>
    <w:rsid w:val="00925A2A"/>
    <w:rsid w:val="009268BE"/>
    <w:rsid w:val="009628EE"/>
    <w:rsid w:val="009650FC"/>
    <w:rsid w:val="0096544E"/>
    <w:rsid w:val="00970B79"/>
    <w:rsid w:val="00974142"/>
    <w:rsid w:val="00976F9A"/>
    <w:rsid w:val="0098139E"/>
    <w:rsid w:val="00981BF1"/>
    <w:rsid w:val="00984F23"/>
    <w:rsid w:val="00985A8D"/>
    <w:rsid w:val="009A1714"/>
    <w:rsid w:val="009A3981"/>
    <w:rsid w:val="009B2CAB"/>
    <w:rsid w:val="009B4E70"/>
    <w:rsid w:val="009D1D41"/>
    <w:rsid w:val="009D1D5E"/>
    <w:rsid w:val="009E5E8D"/>
    <w:rsid w:val="009F08E5"/>
    <w:rsid w:val="009F1C9C"/>
    <w:rsid w:val="00A019CC"/>
    <w:rsid w:val="00A033AD"/>
    <w:rsid w:val="00A03C25"/>
    <w:rsid w:val="00A154B8"/>
    <w:rsid w:val="00A2146A"/>
    <w:rsid w:val="00A2299D"/>
    <w:rsid w:val="00A230EF"/>
    <w:rsid w:val="00A23E88"/>
    <w:rsid w:val="00A26070"/>
    <w:rsid w:val="00A33A55"/>
    <w:rsid w:val="00A40501"/>
    <w:rsid w:val="00A43B44"/>
    <w:rsid w:val="00A53457"/>
    <w:rsid w:val="00A5779A"/>
    <w:rsid w:val="00A67830"/>
    <w:rsid w:val="00A73545"/>
    <w:rsid w:val="00A73830"/>
    <w:rsid w:val="00A77F43"/>
    <w:rsid w:val="00A80733"/>
    <w:rsid w:val="00A8138E"/>
    <w:rsid w:val="00A8323E"/>
    <w:rsid w:val="00A911E4"/>
    <w:rsid w:val="00A9644F"/>
    <w:rsid w:val="00AB3037"/>
    <w:rsid w:val="00AB34DC"/>
    <w:rsid w:val="00AB4DE9"/>
    <w:rsid w:val="00AB511A"/>
    <w:rsid w:val="00AC2278"/>
    <w:rsid w:val="00AC286B"/>
    <w:rsid w:val="00AC7223"/>
    <w:rsid w:val="00AD02BC"/>
    <w:rsid w:val="00AD2C01"/>
    <w:rsid w:val="00AD4146"/>
    <w:rsid w:val="00AE031A"/>
    <w:rsid w:val="00AE0E76"/>
    <w:rsid w:val="00AF016B"/>
    <w:rsid w:val="00AF17EB"/>
    <w:rsid w:val="00AF24FF"/>
    <w:rsid w:val="00AF32D2"/>
    <w:rsid w:val="00B04E35"/>
    <w:rsid w:val="00B04F7E"/>
    <w:rsid w:val="00B05FCA"/>
    <w:rsid w:val="00B100AF"/>
    <w:rsid w:val="00B109B9"/>
    <w:rsid w:val="00B10F4B"/>
    <w:rsid w:val="00B110DC"/>
    <w:rsid w:val="00B12933"/>
    <w:rsid w:val="00B151D0"/>
    <w:rsid w:val="00B23419"/>
    <w:rsid w:val="00B2468F"/>
    <w:rsid w:val="00B30495"/>
    <w:rsid w:val="00B31A3D"/>
    <w:rsid w:val="00B44785"/>
    <w:rsid w:val="00B4570D"/>
    <w:rsid w:val="00B60A1D"/>
    <w:rsid w:val="00B62050"/>
    <w:rsid w:val="00B67998"/>
    <w:rsid w:val="00B7212B"/>
    <w:rsid w:val="00B7259D"/>
    <w:rsid w:val="00B75139"/>
    <w:rsid w:val="00B764BC"/>
    <w:rsid w:val="00B772B0"/>
    <w:rsid w:val="00B8118B"/>
    <w:rsid w:val="00B81D48"/>
    <w:rsid w:val="00B86450"/>
    <w:rsid w:val="00B86B7E"/>
    <w:rsid w:val="00B87E3A"/>
    <w:rsid w:val="00B910DC"/>
    <w:rsid w:val="00B92980"/>
    <w:rsid w:val="00BB4E39"/>
    <w:rsid w:val="00BC361F"/>
    <w:rsid w:val="00BC45B4"/>
    <w:rsid w:val="00BC4B48"/>
    <w:rsid w:val="00BC6F31"/>
    <w:rsid w:val="00BD028F"/>
    <w:rsid w:val="00BE17A2"/>
    <w:rsid w:val="00BE30A0"/>
    <w:rsid w:val="00BF4630"/>
    <w:rsid w:val="00BF742F"/>
    <w:rsid w:val="00C0112F"/>
    <w:rsid w:val="00C01D0A"/>
    <w:rsid w:val="00C0674B"/>
    <w:rsid w:val="00C31C85"/>
    <w:rsid w:val="00C3284C"/>
    <w:rsid w:val="00C33303"/>
    <w:rsid w:val="00C3389C"/>
    <w:rsid w:val="00C364E1"/>
    <w:rsid w:val="00C435A2"/>
    <w:rsid w:val="00C44A38"/>
    <w:rsid w:val="00C469E6"/>
    <w:rsid w:val="00C5572C"/>
    <w:rsid w:val="00C61829"/>
    <w:rsid w:val="00C61CE2"/>
    <w:rsid w:val="00C67598"/>
    <w:rsid w:val="00C7455F"/>
    <w:rsid w:val="00C928AE"/>
    <w:rsid w:val="00C9568A"/>
    <w:rsid w:val="00CB3597"/>
    <w:rsid w:val="00CD1FA6"/>
    <w:rsid w:val="00CE1E88"/>
    <w:rsid w:val="00CE72CC"/>
    <w:rsid w:val="00CE7F5F"/>
    <w:rsid w:val="00CF4F76"/>
    <w:rsid w:val="00D00C66"/>
    <w:rsid w:val="00D02970"/>
    <w:rsid w:val="00D04DD4"/>
    <w:rsid w:val="00D10006"/>
    <w:rsid w:val="00D12B1D"/>
    <w:rsid w:val="00D15341"/>
    <w:rsid w:val="00D15B99"/>
    <w:rsid w:val="00D17B62"/>
    <w:rsid w:val="00D2129A"/>
    <w:rsid w:val="00D25697"/>
    <w:rsid w:val="00D54F72"/>
    <w:rsid w:val="00D54FC5"/>
    <w:rsid w:val="00D56D8C"/>
    <w:rsid w:val="00D62374"/>
    <w:rsid w:val="00D719D6"/>
    <w:rsid w:val="00D74FC6"/>
    <w:rsid w:val="00D764FB"/>
    <w:rsid w:val="00D76818"/>
    <w:rsid w:val="00D771FB"/>
    <w:rsid w:val="00D8603C"/>
    <w:rsid w:val="00D959D3"/>
    <w:rsid w:val="00DA0D3D"/>
    <w:rsid w:val="00DA762A"/>
    <w:rsid w:val="00DB3306"/>
    <w:rsid w:val="00DE24C3"/>
    <w:rsid w:val="00DE4A50"/>
    <w:rsid w:val="00DE5228"/>
    <w:rsid w:val="00DE52A1"/>
    <w:rsid w:val="00DE6CAD"/>
    <w:rsid w:val="00DF6562"/>
    <w:rsid w:val="00E0225F"/>
    <w:rsid w:val="00E0238F"/>
    <w:rsid w:val="00E16B3B"/>
    <w:rsid w:val="00E22A6A"/>
    <w:rsid w:val="00E25CFD"/>
    <w:rsid w:val="00E4737E"/>
    <w:rsid w:val="00E52B83"/>
    <w:rsid w:val="00E56237"/>
    <w:rsid w:val="00E643B6"/>
    <w:rsid w:val="00E739F3"/>
    <w:rsid w:val="00E75FA9"/>
    <w:rsid w:val="00E857FC"/>
    <w:rsid w:val="00E947AB"/>
    <w:rsid w:val="00E974AA"/>
    <w:rsid w:val="00EA1E45"/>
    <w:rsid w:val="00EA31AE"/>
    <w:rsid w:val="00EB0BF8"/>
    <w:rsid w:val="00EB42FE"/>
    <w:rsid w:val="00EB7CDA"/>
    <w:rsid w:val="00EE34EA"/>
    <w:rsid w:val="00EE5BF6"/>
    <w:rsid w:val="00EE66D5"/>
    <w:rsid w:val="00EF0A14"/>
    <w:rsid w:val="00EF7AAE"/>
    <w:rsid w:val="00F01C91"/>
    <w:rsid w:val="00F20431"/>
    <w:rsid w:val="00F20EDF"/>
    <w:rsid w:val="00F22B78"/>
    <w:rsid w:val="00F238C0"/>
    <w:rsid w:val="00F23AD6"/>
    <w:rsid w:val="00F25FB9"/>
    <w:rsid w:val="00F26A11"/>
    <w:rsid w:val="00F30046"/>
    <w:rsid w:val="00F30CE9"/>
    <w:rsid w:val="00F35B8F"/>
    <w:rsid w:val="00F54694"/>
    <w:rsid w:val="00F56F69"/>
    <w:rsid w:val="00F7005E"/>
    <w:rsid w:val="00F727D7"/>
    <w:rsid w:val="00F72C31"/>
    <w:rsid w:val="00F832FC"/>
    <w:rsid w:val="00F85228"/>
    <w:rsid w:val="00FA14AC"/>
    <w:rsid w:val="00FA1695"/>
    <w:rsid w:val="00FA64A8"/>
    <w:rsid w:val="00FA7E82"/>
    <w:rsid w:val="00FB3EEC"/>
    <w:rsid w:val="00FC75C0"/>
    <w:rsid w:val="00FD1D89"/>
    <w:rsid w:val="00FD48B5"/>
    <w:rsid w:val="00FD5FDB"/>
    <w:rsid w:val="00FD759B"/>
    <w:rsid w:val="00FE3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6B25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977"/>
    <w:rPr>
      <w:rFonts w:ascii="Times New Roman" w:hAnsi="Times New Roman" w:cs="Times New Roman"/>
    </w:rPr>
  </w:style>
  <w:style w:type="paragraph" w:styleId="Heading1">
    <w:name w:val="heading 1"/>
    <w:basedOn w:val="Normal"/>
    <w:next w:val="Normal"/>
    <w:link w:val="Heading1Char"/>
    <w:uiPriority w:val="9"/>
    <w:qFormat/>
    <w:rsid w:val="00DA76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9D1D41"/>
    <w:pPr>
      <w:keepNext/>
      <w:keepLines/>
      <w:outlineLvl w:val="1"/>
    </w:pPr>
    <w:rPr>
      <w:rFonts w:ascii="Cambria" w:eastAsia="MS Gothic" w:hAnsi="Cambria"/>
      <w:b/>
      <w:bCs/>
      <w:color w:val="000000"/>
      <w:sz w:val="36"/>
      <w:szCs w:val="26"/>
    </w:rPr>
  </w:style>
  <w:style w:type="paragraph" w:styleId="Heading5">
    <w:name w:val="heading 5"/>
    <w:basedOn w:val="Normal"/>
    <w:next w:val="Normal"/>
    <w:link w:val="Heading5Char"/>
    <w:uiPriority w:val="9"/>
    <w:semiHidden/>
    <w:unhideWhenUsed/>
    <w:qFormat/>
    <w:rsid w:val="00012AF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1D41"/>
    <w:rPr>
      <w:rFonts w:ascii="Cambria" w:eastAsia="MS Gothic" w:hAnsi="Cambria" w:cs="Times New Roman"/>
      <w:b/>
      <w:bCs/>
      <w:color w:val="000000"/>
      <w:sz w:val="36"/>
      <w:szCs w:val="26"/>
    </w:rPr>
  </w:style>
  <w:style w:type="paragraph" w:styleId="BalloonText">
    <w:name w:val="Balloon Text"/>
    <w:basedOn w:val="Normal"/>
    <w:link w:val="BalloonTextChar"/>
    <w:uiPriority w:val="99"/>
    <w:semiHidden/>
    <w:unhideWhenUsed/>
    <w:rsid w:val="009D1D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D41"/>
    <w:rPr>
      <w:rFonts w:ascii="Lucida Grande" w:eastAsia="Calibri" w:hAnsi="Lucida Grande" w:cs="Lucida Grande"/>
      <w:sz w:val="18"/>
      <w:szCs w:val="18"/>
    </w:rPr>
  </w:style>
  <w:style w:type="paragraph" w:styleId="ListParagraph">
    <w:name w:val="List Paragraph"/>
    <w:basedOn w:val="Normal"/>
    <w:uiPriority w:val="72"/>
    <w:qFormat/>
    <w:rsid w:val="00223BE4"/>
    <w:pPr>
      <w:ind w:left="720"/>
      <w:contextualSpacing/>
    </w:pPr>
  </w:style>
  <w:style w:type="character" w:styleId="Hyperlink">
    <w:name w:val="Hyperlink"/>
    <w:basedOn w:val="DefaultParagraphFont"/>
    <w:unhideWhenUsed/>
    <w:rsid w:val="00DA762A"/>
    <w:rPr>
      <w:color w:val="0000FF"/>
      <w:u w:val="single"/>
    </w:rPr>
  </w:style>
  <w:style w:type="character" w:customStyle="1" w:styleId="apple-converted-space">
    <w:name w:val="apple-converted-space"/>
    <w:basedOn w:val="DefaultParagraphFont"/>
    <w:rsid w:val="00DA762A"/>
  </w:style>
  <w:style w:type="character" w:customStyle="1" w:styleId="Heading1Char">
    <w:name w:val="Heading 1 Char"/>
    <w:basedOn w:val="DefaultParagraphFont"/>
    <w:link w:val="Heading1"/>
    <w:uiPriority w:val="9"/>
    <w:rsid w:val="00DA762A"/>
    <w:rPr>
      <w:rFonts w:asciiTheme="majorHAnsi" w:eastAsiaTheme="majorEastAsia" w:hAnsiTheme="majorHAnsi" w:cstheme="majorBidi"/>
      <w:b/>
      <w:bCs/>
      <w:color w:val="345A8A" w:themeColor="accent1" w:themeShade="B5"/>
      <w:sz w:val="32"/>
      <w:szCs w:val="32"/>
    </w:rPr>
  </w:style>
  <w:style w:type="character" w:customStyle="1" w:styleId="fn">
    <w:name w:val="fn"/>
    <w:basedOn w:val="DefaultParagraphFont"/>
    <w:rsid w:val="00DA762A"/>
  </w:style>
  <w:style w:type="character" w:customStyle="1" w:styleId="subtitle1">
    <w:name w:val="subtitle1"/>
    <w:basedOn w:val="DefaultParagraphFont"/>
    <w:rsid w:val="00DA762A"/>
  </w:style>
  <w:style w:type="character" w:styleId="Emphasis">
    <w:name w:val="Emphasis"/>
    <w:basedOn w:val="DefaultParagraphFont"/>
    <w:uiPriority w:val="20"/>
    <w:qFormat/>
    <w:rsid w:val="00DA762A"/>
    <w:rPr>
      <w:i/>
      <w:iCs/>
    </w:rPr>
  </w:style>
  <w:style w:type="paragraph" w:styleId="NormalWeb">
    <w:name w:val="Normal (Web)"/>
    <w:basedOn w:val="Normal"/>
    <w:uiPriority w:val="99"/>
    <w:semiHidden/>
    <w:unhideWhenUsed/>
    <w:rsid w:val="00B151D0"/>
    <w:pPr>
      <w:spacing w:before="100" w:beforeAutospacing="1" w:after="100" w:afterAutospacing="1"/>
    </w:pPr>
    <w:rPr>
      <w:rFonts w:ascii="Times" w:hAnsi="Times"/>
      <w:sz w:val="20"/>
      <w:szCs w:val="20"/>
    </w:rPr>
  </w:style>
  <w:style w:type="character" w:customStyle="1" w:styleId="description">
    <w:name w:val="description"/>
    <w:basedOn w:val="DefaultParagraphFont"/>
    <w:rsid w:val="004E0F20"/>
  </w:style>
  <w:style w:type="character" w:styleId="FollowedHyperlink">
    <w:name w:val="FollowedHyperlink"/>
    <w:basedOn w:val="DefaultParagraphFont"/>
    <w:uiPriority w:val="99"/>
    <w:semiHidden/>
    <w:unhideWhenUsed/>
    <w:rsid w:val="004E0F20"/>
    <w:rPr>
      <w:color w:val="800080" w:themeColor="followedHyperlink"/>
      <w:u w:val="single"/>
    </w:rPr>
  </w:style>
  <w:style w:type="paragraph" w:styleId="Header">
    <w:name w:val="header"/>
    <w:basedOn w:val="Normal"/>
    <w:link w:val="HeaderChar"/>
    <w:unhideWhenUsed/>
    <w:rsid w:val="00F23AD6"/>
    <w:pPr>
      <w:tabs>
        <w:tab w:val="center" w:pos="4320"/>
        <w:tab w:val="right" w:pos="8640"/>
      </w:tabs>
    </w:pPr>
  </w:style>
  <w:style w:type="character" w:customStyle="1" w:styleId="HeaderChar">
    <w:name w:val="Header Char"/>
    <w:basedOn w:val="DefaultParagraphFont"/>
    <w:link w:val="Header"/>
    <w:uiPriority w:val="99"/>
    <w:rsid w:val="00F23AD6"/>
    <w:rPr>
      <w:rFonts w:ascii="Calibri" w:eastAsia="Calibri" w:hAnsi="Calibri" w:cs="Times New Roman"/>
      <w:szCs w:val="22"/>
    </w:rPr>
  </w:style>
  <w:style w:type="paragraph" w:styleId="Footer">
    <w:name w:val="footer"/>
    <w:basedOn w:val="Normal"/>
    <w:link w:val="FooterChar"/>
    <w:uiPriority w:val="99"/>
    <w:unhideWhenUsed/>
    <w:rsid w:val="00F23AD6"/>
    <w:pPr>
      <w:tabs>
        <w:tab w:val="center" w:pos="4320"/>
        <w:tab w:val="right" w:pos="8640"/>
      </w:tabs>
    </w:pPr>
  </w:style>
  <w:style w:type="character" w:customStyle="1" w:styleId="FooterChar">
    <w:name w:val="Footer Char"/>
    <w:basedOn w:val="DefaultParagraphFont"/>
    <w:link w:val="Footer"/>
    <w:uiPriority w:val="99"/>
    <w:rsid w:val="00F23AD6"/>
    <w:rPr>
      <w:rFonts w:ascii="Calibri" w:eastAsia="Calibri" w:hAnsi="Calibri" w:cs="Times New Roman"/>
      <w:szCs w:val="22"/>
    </w:rPr>
  </w:style>
  <w:style w:type="table" w:styleId="TableGrid">
    <w:name w:val="Table Grid"/>
    <w:basedOn w:val="TableNormal"/>
    <w:uiPriority w:val="59"/>
    <w:rsid w:val="00F23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23AD6"/>
  </w:style>
  <w:style w:type="character" w:customStyle="1" w:styleId="lg">
    <w:name w:val="lg"/>
    <w:basedOn w:val="DefaultParagraphFont"/>
    <w:rsid w:val="000D4CC7"/>
  </w:style>
  <w:style w:type="paragraph" w:styleId="BodyTextIndent">
    <w:name w:val="Body Text Indent"/>
    <w:basedOn w:val="Normal"/>
    <w:link w:val="BodyTextIndentChar"/>
    <w:rsid w:val="00196249"/>
    <w:pPr>
      <w:tabs>
        <w:tab w:val="left" w:pos="720"/>
        <w:tab w:val="left" w:pos="1080"/>
      </w:tabs>
      <w:ind w:left="1080" w:hanging="1080"/>
    </w:pPr>
    <w:rPr>
      <w:rFonts w:ascii="Verdana" w:eastAsia="Times New Roman" w:hAnsi="Verdana"/>
    </w:rPr>
  </w:style>
  <w:style w:type="character" w:customStyle="1" w:styleId="BodyTextIndentChar">
    <w:name w:val="Body Text Indent Char"/>
    <w:basedOn w:val="DefaultParagraphFont"/>
    <w:link w:val="BodyTextIndent"/>
    <w:rsid w:val="00196249"/>
    <w:rPr>
      <w:rFonts w:ascii="Verdana" w:eastAsia="Times New Roman" w:hAnsi="Verdana" w:cs="Times New Roman"/>
    </w:rPr>
  </w:style>
  <w:style w:type="character" w:styleId="UnresolvedMention">
    <w:name w:val="Unresolved Mention"/>
    <w:basedOn w:val="DefaultParagraphFont"/>
    <w:uiPriority w:val="99"/>
    <w:semiHidden/>
    <w:unhideWhenUsed/>
    <w:rsid w:val="00406CE7"/>
    <w:rPr>
      <w:color w:val="808080"/>
      <w:shd w:val="clear" w:color="auto" w:fill="E6E6E6"/>
    </w:rPr>
  </w:style>
  <w:style w:type="character" w:customStyle="1" w:styleId="Heading5Char">
    <w:name w:val="Heading 5 Char"/>
    <w:basedOn w:val="DefaultParagraphFont"/>
    <w:link w:val="Heading5"/>
    <w:uiPriority w:val="9"/>
    <w:semiHidden/>
    <w:rsid w:val="00012AF6"/>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0742">
      <w:bodyDiv w:val="1"/>
      <w:marLeft w:val="0"/>
      <w:marRight w:val="0"/>
      <w:marTop w:val="0"/>
      <w:marBottom w:val="0"/>
      <w:divBdr>
        <w:top w:val="none" w:sz="0" w:space="0" w:color="auto"/>
        <w:left w:val="none" w:sz="0" w:space="0" w:color="auto"/>
        <w:bottom w:val="none" w:sz="0" w:space="0" w:color="auto"/>
        <w:right w:val="none" w:sz="0" w:space="0" w:color="auto"/>
      </w:divBdr>
    </w:div>
    <w:div w:id="25375382">
      <w:bodyDiv w:val="1"/>
      <w:marLeft w:val="0"/>
      <w:marRight w:val="0"/>
      <w:marTop w:val="0"/>
      <w:marBottom w:val="0"/>
      <w:divBdr>
        <w:top w:val="none" w:sz="0" w:space="0" w:color="auto"/>
        <w:left w:val="none" w:sz="0" w:space="0" w:color="auto"/>
        <w:bottom w:val="none" w:sz="0" w:space="0" w:color="auto"/>
        <w:right w:val="none" w:sz="0" w:space="0" w:color="auto"/>
      </w:divBdr>
    </w:div>
    <w:div w:id="194008563">
      <w:bodyDiv w:val="1"/>
      <w:marLeft w:val="0"/>
      <w:marRight w:val="0"/>
      <w:marTop w:val="0"/>
      <w:marBottom w:val="0"/>
      <w:divBdr>
        <w:top w:val="none" w:sz="0" w:space="0" w:color="auto"/>
        <w:left w:val="none" w:sz="0" w:space="0" w:color="auto"/>
        <w:bottom w:val="none" w:sz="0" w:space="0" w:color="auto"/>
        <w:right w:val="none" w:sz="0" w:space="0" w:color="auto"/>
      </w:divBdr>
    </w:div>
    <w:div w:id="198974764">
      <w:bodyDiv w:val="1"/>
      <w:marLeft w:val="0"/>
      <w:marRight w:val="0"/>
      <w:marTop w:val="0"/>
      <w:marBottom w:val="0"/>
      <w:divBdr>
        <w:top w:val="none" w:sz="0" w:space="0" w:color="auto"/>
        <w:left w:val="none" w:sz="0" w:space="0" w:color="auto"/>
        <w:bottom w:val="none" w:sz="0" w:space="0" w:color="auto"/>
        <w:right w:val="none" w:sz="0" w:space="0" w:color="auto"/>
      </w:divBdr>
    </w:div>
    <w:div w:id="336271347">
      <w:bodyDiv w:val="1"/>
      <w:marLeft w:val="0"/>
      <w:marRight w:val="0"/>
      <w:marTop w:val="0"/>
      <w:marBottom w:val="0"/>
      <w:divBdr>
        <w:top w:val="none" w:sz="0" w:space="0" w:color="auto"/>
        <w:left w:val="none" w:sz="0" w:space="0" w:color="auto"/>
        <w:bottom w:val="none" w:sz="0" w:space="0" w:color="auto"/>
        <w:right w:val="none" w:sz="0" w:space="0" w:color="auto"/>
      </w:divBdr>
    </w:div>
    <w:div w:id="510265471">
      <w:bodyDiv w:val="1"/>
      <w:marLeft w:val="0"/>
      <w:marRight w:val="0"/>
      <w:marTop w:val="0"/>
      <w:marBottom w:val="0"/>
      <w:divBdr>
        <w:top w:val="none" w:sz="0" w:space="0" w:color="auto"/>
        <w:left w:val="none" w:sz="0" w:space="0" w:color="auto"/>
        <w:bottom w:val="none" w:sz="0" w:space="0" w:color="auto"/>
        <w:right w:val="none" w:sz="0" w:space="0" w:color="auto"/>
      </w:divBdr>
      <w:divsChild>
        <w:div w:id="2904009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76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40703">
      <w:bodyDiv w:val="1"/>
      <w:marLeft w:val="0"/>
      <w:marRight w:val="0"/>
      <w:marTop w:val="0"/>
      <w:marBottom w:val="0"/>
      <w:divBdr>
        <w:top w:val="none" w:sz="0" w:space="0" w:color="auto"/>
        <w:left w:val="none" w:sz="0" w:space="0" w:color="auto"/>
        <w:bottom w:val="none" w:sz="0" w:space="0" w:color="auto"/>
        <w:right w:val="none" w:sz="0" w:space="0" w:color="auto"/>
      </w:divBdr>
    </w:div>
    <w:div w:id="585581204">
      <w:bodyDiv w:val="1"/>
      <w:marLeft w:val="0"/>
      <w:marRight w:val="0"/>
      <w:marTop w:val="0"/>
      <w:marBottom w:val="0"/>
      <w:divBdr>
        <w:top w:val="none" w:sz="0" w:space="0" w:color="auto"/>
        <w:left w:val="none" w:sz="0" w:space="0" w:color="auto"/>
        <w:bottom w:val="none" w:sz="0" w:space="0" w:color="auto"/>
        <w:right w:val="none" w:sz="0" w:space="0" w:color="auto"/>
      </w:divBdr>
    </w:div>
    <w:div w:id="889457340">
      <w:bodyDiv w:val="1"/>
      <w:marLeft w:val="0"/>
      <w:marRight w:val="0"/>
      <w:marTop w:val="0"/>
      <w:marBottom w:val="0"/>
      <w:divBdr>
        <w:top w:val="none" w:sz="0" w:space="0" w:color="auto"/>
        <w:left w:val="none" w:sz="0" w:space="0" w:color="auto"/>
        <w:bottom w:val="none" w:sz="0" w:space="0" w:color="auto"/>
        <w:right w:val="none" w:sz="0" w:space="0" w:color="auto"/>
      </w:divBdr>
    </w:div>
    <w:div w:id="901212195">
      <w:bodyDiv w:val="1"/>
      <w:marLeft w:val="0"/>
      <w:marRight w:val="0"/>
      <w:marTop w:val="0"/>
      <w:marBottom w:val="0"/>
      <w:divBdr>
        <w:top w:val="none" w:sz="0" w:space="0" w:color="auto"/>
        <w:left w:val="none" w:sz="0" w:space="0" w:color="auto"/>
        <w:bottom w:val="none" w:sz="0" w:space="0" w:color="auto"/>
        <w:right w:val="none" w:sz="0" w:space="0" w:color="auto"/>
      </w:divBdr>
    </w:div>
    <w:div w:id="918245450">
      <w:bodyDiv w:val="1"/>
      <w:marLeft w:val="0"/>
      <w:marRight w:val="0"/>
      <w:marTop w:val="0"/>
      <w:marBottom w:val="0"/>
      <w:divBdr>
        <w:top w:val="none" w:sz="0" w:space="0" w:color="auto"/>
        <w:left w:val="none" w:sz="0" w:space="0" w:color="auto"/>
        <w:bottom w:val="none" w:sz="0" w:space="0" w:color="auto"/>
        <w:right w:val="none" w:sz="0" w:space="0" w:color="auto"/>
      </w:divBdr>
    </w:div>
    <w:div w:id="1016077597">
      <w:bodyDiv w:val="1"/>
      <w:marLeft w:val="0"/>
      <w:marRight w:val="0"/>
      <w:marTop w:val="0"/>
      <w:marBottom w:val="0"/>
      <w:divBdr>
        <w:top w:val="none" w:sz="0" w:space="0" w:color="auto"/>
        <w:left w:val="none" w:sz="0" w:space="0" w:color="auto"/>
        <w:bottom w:val="none" w:sz="0" w:space="0" w:color="auto"/>
        <w:right w:val="none" w:sz="0" w:space="0" w:color="auto"/>
      </w:divBdr>
    </w:div>
    <w:div w:id="1032917457">
      <w:bodyDiv w:val="1"/>
      <w:marLeft w:val="0"/>
      <w:marRight w:val="0"/>
      <w:marTop w:val="0"/>
      <w:marBottom w:val="0"/>
      <w:divBdr>
        <w:top w:val="none" w:sz="0" w:space="0" w:color="auto"/>
        <w:left w:val="none" w:sz="0" w:space="0" w:color="auto"/>
        <w:bottom w:val="none" w:sz="0" w:space="0" w:color="auto"/>
        <w:right w:val="none" w:sz="0" w:space="0" w:color="auto"/>
      </w:divBdr>
    </w:div>
    <w:div w:id="1102452224">
      <w:bodyDiv w:val="1"/>
      <w:marLeft w:val="0"/>
      <w:marRight w:val="0"/>
      <w:marTop w:val="0"/>
      <w:marBottom w:val="0"/>
      <w:divBdr>
        <w:top w:val="none" w:sz="0" w:space="0" w:color="auto"/>
        <w:left w:val="none" w:sz="0" w:space="0" w:color="auto"/>
        <w:bottom w:val="none" w:sz="0" w:space="0" w:color="auto"/>
        <w:right w:val="none" w:sz="0" w:space="0" w:color="auto"/>
      </w:divBdr>
      <w:divsChild>
        <w:div w:id="10239438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50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781">
      <w:bodyDiv w:val="1"/>
      <w:marLeft w:val="0"/>
      <w:marRight w:val="0"/>
      <w:marTop w:val="0"/>
      <w:marBottom w:val="0"/>
      <w:divBdr>
        <w:top w:val="none" w:sz="0" w:space="0" w:color="auto"/>
        <w:left w:val="none" w:sz="0" w:space="0" w:color="auto"/>
        <w:bottom w:val="none" w:sz="0" w:space="0" w:color="auto"/>
        <w:right w:val="none" w:sz="0" w:space="0" w:color="auto"/>
      </w:divBdr>
    </w:div>
    <w:div w:id="1312517268">
      <w:bodyDiv w:val="1"/>
      <w:marLeft w:val="0"/>
      <w:marRight w:val="0"/>
      <w:marTop w:val="0"/>
      <w:marBottom w:val="0"/>
      <w:divBdr>
        <w:top w:val="none" w:sz="0" w:space="0" w:color="auto"/>
        <w:left w:val="none" w:sz="0" w:space="0" w:color="auto"/>
        <w:bottom w:val="none" w:sz="0" w:space="0" w:color="auto"/>
        <w:right w:val="none" w:sz="0" w:space="0" w:color="auto"/>
      </w:divBdr>
    </w:div>
    <w:div w:id="1332217346">
      <w:bodyDiv w:val="1"/>
      <w:marLeft w:val="0"/>
      <w:marRight w:val="0"/>
      <w:marTop w:val="0"/>
      <w:marBottom w:val="0"/>
      <w:divBdr>
        <w:top w:val="none" w:sz="0" w:space="0" w:color="auto"/>
        <w:left w:val="none" w:sz="0" w:space="0" w:color="auto"/>
        <w:bottom w:val="none" w:sz="0" w:space="0" w:color="auto"/>
        <w:right w:val="none" w:sz="0" w:space="0" w:color="auto"/>
      </w:divBdr>
    </w:div>
    <w:div w:id="1383099233">
      <w:bodyDiv w:val="1"/>
      <w:marLeft w:val="0"/>
      <w:marRight w:val="0"/>
      <w:marTop w:val="0"/>
      <w:marBottom w:val="0"/>
      <w:divBdr>
        <w:top w:val="none" w:sz="0" w:space="0" w:color="auto"/>
        <w:left w:val="none" w:sz="0" w:space="0" w:color="auto"/>
        <w:bottom w:val="none" w:sz="0" w:space="0" w:color="auto"/>
        <w:right w:val="none" w:sz="0" w:space="0" w:color="auto"/>
      </w:divBdr>
    </w:div>
    <w:div w:id="1442067686">
      <w:bodyDiv w:val="1"/>
      <w:marLeft w:val="0"/>
      <w:marRight w:val="0"/>
      <w:marTop w:val="0"/>
      <w:marBottom w:val="0"/>
      <w:divBdr>
        <w:top w:val="none" w:sz="0" w:space="0" w:color="auto"/>
        <w:left w:val="none" w:sz="0" w:space="0" w:color="auto"/>
        <w:bottom w:val="none" w:sz="0" w:space="0" w:color="auto"/>
        <w:right w:val="none" w:sz="0" w:space="0" w:color="auto"/>
      </w:divBdr>
    </w:div>
    <w:div w:id="1443497559">
      <w:bodyDiv w:val="1"/>
      <w:marLeft w:val="0"/>
      <w:marRight w:val="0"/>
      <w:marTop w:val="0"/>
      <w:marBottom w:val="0"/>
      <w:divBdr>
        <w:top w:val="none" w:sz="0" w:space="0" w:color="auto"/>
        <w:left w:val="none" w:sz="0" w:space="0" w:color="auto"/>
        <w:bottom w:val="none" w:sz="0" w:space="0" w:color="auto"/>
        <w:right w:val="none" w:sz="0" w:space="0" w:color="auto"/>
      </w:divBdr>
    </w:div>
    <w:div w:id="1474641554">
      <w:bodyDiv w:val="1"/>
      <w:marLeft w:val="0"/>
      <w:marRight w:val="0"/>
      <w:marTop w:val="0"/>
      <w:marBottom w:val="0"/>
      <w:divBdr>
        <w:top w:val="none" w:sz="0" w:space="0" w:color="auto"/>
        <w:left w:val="none" w:sz="0" w:space="0" w:color="auto"/>
        <w:bottom w:val="none" w:sz="0" w:space="0" w:color="auto"/>
        <w:right w:val="none" w:sz="0" w:space="0" w:color="auto"/>
      </w:divBdr>
    </w:div>
    <w:div w:id="1482498206">
      <w:bodyDiv w:val="1"/>
      <w:marLeft w:val="0"/>
      <w:marRight w:val="0"/>
      <w:marTop w:val="0"/>
      <w:marBottom w:val="0"/>
      <w:divBdr>
        <w:top w:val="none" w:sz="0" w:space="0" w:color="auto"/>
        <w:left w:val="none" w:sz="0" w:space="0" w:color="auto"/>
        <w:bottom w:val="none" w:sz="0" w:space="0" w:color="auto"/>
        <w:right w:val="none" w:sz="0" w:space="0" w:color="auto"/>
      </w:divBdr>
    </w:div>
    <w:div w:id="1540819798">
      <w:bodyDiv w:val="1"/>
      <w:marLeft w:val="0"/>
      <w:marRight w:val="0"/>
      <w:marTop w:val="0"/>
      <w:marBottom w:val="0"/>
      <w:divBdr>
        <w:top w:val="none" w:sz="0" w:space="0" w:color="auto"/>
        <w:left w:val="none" w:sz="0" w:space="0" w:color="auto"/>
        <w:bottom w:val="none" w:sz="0" w:space="0" w:color="auto"/>
        <w:right w:val="none" w:sz="0" w:space="0" w:color="auto"/>
      </w:divBdr>
    </w:div>
    <w:div w:id="1565028440">
      <w:bodyDiv w:val="1"/>
      <w:marLeft w:val="0"/>
      <w:marRight w:val="0"/>
      <w:marTop w:val="0"/>
      <w:marBottom w:val="0"/>
      <w:divBdr>
        <w:top w:val="none" w:sz="0" w:space="0" w:color="auto"/>
        <w:left w:val="none" w:sz="0" w:space="0" w:color="auto"/>
        <w:bottom w:val="none" w:sz="0" w:space="0" w:color="auto"/>
        <w:right w:val="none" w:sz="0" w:space="0" w:color="auto"/>
      </w:divBdr>
    </w:div>
    <w:div w:id="1567841929">
      <w:bodyDiv w:val="1"/>
      <w:marLeft w:val="0"/>
      <w:marRight w:val="0"/>
      <w:marTop w:val="0"/>
      <w:marBottom w:val="0"/>
      <w:divBdr>
        <w:top w:val="none" w:sz="0" w:space="0" w:color="auto"/>
        <w:left w:val="none" w:sz="0" w:space="0" w:color="auto"/>
        <w:bottom w:val="none" w:sz="0" w:space="0" w:color="auto"/>
        <w:right w:val="none" w:sz="0" w:space="0" w:color="auto"/>
      </w:divBdr>
    </w:div>
    <w:div w:id="1743524384">
      <w:bodyDiv w:val="1"/>
      <w:marLeft w:val="0"/>
      <w:marRight w:val="0"/>
      <w:marTop w:val="0"/>
      <w:marBottom w:val="0"/>
      <w:divBdr>
        <w:top w:val="none" w:sz="0" w:space="0" w:color="auto"/>
        <w:left w:val="none" w:sz="0" w:space="0" w:color="auto"/>
        <w:bottom w:val="none" w:sz="0" w:space="0" w:color="auto"/>
        <w:right w:val="none" w:sz="0" w:space="0" w:color="auto"/>
      </w:divBdr>
    </w:div>
    <w:div w:id="1790314135">
      <w:bodyDiv w:val="1"/>
      <w:marLeft w:val="0"/>
      <w:marRight w:val="0"/>
      <w:marTop w:val="0"/>
      <w:marBottom w:val="0"/>
      <w:divBdr>
        <w:top w:val="none" w:sz="0" w:space="0" w:color="auto"/>
        <w:left w:val="none" w:sz="0" w:space="0" w:color="auto"/>
        <w:bottom w:val="none" w:sz="0" w:space="0" w:color="auto"/>
        <w:right w:val="none" w:sz="0" w:space="0" w:color="auto"/>
      </w:divBdr>
    </w:div>
    <w:div w:id="1792087075">
      <w:bodyDiv w:val="1"/>
      <w:marLeft w:val="0"/>
      <w:marRight w:val="0"/>
      <w:marTop w:val="0"/>
      <w:marBottom w:val="0"/>
      <w:divBdr>
        <w:top w:val="none" w:sz="0" w:space="0" w:color="auto"/>
        <w:left w:val="none" w:sz="0" w:space="0" w:color="auto"/>
        <w:bottom w:val="none" w:sz="0" w:space="0" w:color="auto"/>
        <w:right w:val="none" w:sz="0" w:space="0" w:color="auto"/>
      </w:divBdr>
    </w:div>
    <w:div w:id="1952206208">
      <w:bodyDiv w:val="1"/>
      <w:marLeft w:val="0"/>
      <w:marRight w:val="0"/>
      <w:marTop w:val="0"/>
      <w:marBottom w:val="0"/>
      <w:divBdr>
        <w:top w:val="none" w:sz="0" w:space="0" w:color="auto"/>
        <w:left w:val="none" w:sz="0" w:space="0" w:color="auto"/>
        <w:bottom w:val="none" w:sz="0" w:space="0" w:color="auto"/>
        <w:right w:val="none" w:sz="0" w:space="0" w:color="auto"/>
      </w:divBdr>
    </w:div>
    <w:div w:id="2091147470">
      <w:bodyDiv w:val="1"/>
      <w:marLeft w:val="0"/>
      <w:marRight w:val="0"/>
      <w:marTop w:val="0"/>
      <w:marBottom w:val="0"/>
      <w:divBdr>
        <w:top w:val="none" w:sz="0" w:space="0" w:color="auto"/>
        <w:left w:val="none" w:sz="0" w:space="0" w:color="auto"/>
        <w:bottom w:val="none" w:sz="0" w:space="0" w:color="auto"/>
        <w:right w:val="none" w:sz="0" w:space="0" w:color="auto"/>
      </w:divBdr>
    </w:div>
    <w:div w:id="2098213471">
      <w:bodyDiv w:val="1"/>
      <w:marLeft w:val="0"/>
      <w:marRight w:val="0"/>
      <w:marTop w:val="0"/>
      <w:marBottom w:val="0"/>
      <w:divBdr>
        <w:top w:val="none" w:sz="0" w:space="0" w:color="auto"/>
        <w:left w:val="none" w:sz="0" w:space="0" w:color="auto"/>
        <w:bottom w:val="none" w:sz="0" w:space="0" w:color="auto"/>
        <w:right w:val="none" w:sz="0" w:space="0" w:color="auto"/>
      </w:divBdr>
    </w:div>
    <w:div w:id="2135636057">
      <w:bodyDiv w:val="1"/>
      <w:marLeft w:val="0"/>
      <w:marRight w:val="0"/>
      <w:marTop w:val="0"/>
      <w:marBottom w:val="0"/>
      <w:divBdr>
        <w:top w:val="none" w:sz="0" w:space="0" w:color="auto"/>
        <w:left w:val="none" w:sz="0" w:space="0" w:color="auto"/>
        <w:bottom w:val="none" w:sz="0" w:space="0" w:color="auto"/>
        <w:right w:val="none" w:sz="0" w:space="0" w:color="auto"/>
      </w:divBdr>
    </w:div>
    <w:div w:id="2142721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ore.epistemypress.com/books/analytics.html" TargetMode="External"/><Relationship Id="rId18" Type="http://schemas.openxmlformats.org/officeDocument/2006/relationships/hyperlink" Target="http://orl.usc.edu/religiouslife/holyday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quity.usc.edu/" TargetMode="External"/><Relationship Id="rId7" Type="http://schemas.openxmlformats.org/officeDocument/2006/relationships/endnotes" Target="endnotes.xml"/><Relationship Id="rId12" Type="http://schemas.openxmlformats.org/officeDocument/2006/relationships/hyperlink" Target="http://bit.ly/professorlee" TargetMode="External"/><Relationship Id="rId17" Type="http://schemas.openxmlformats.org/officeDocument/2006/relationships/hyperlink" Target="http://sait.usc.edu/academicsupport/centerprograms/dsp/home_index.html" TargetMode="External"/><Relationship Id="rId25" Type="http://schemas.openxmlformats.org/officeDocument/2006/relationships/hyperlink" Target="http://dps.usc.edu" TargetMode="External"/><Relationship Id="rId2" Type="http://schemas.openxmlformats.org/officeDocument/2006/relationships/numbering" Target="numbering.xml"/><Relationship Id="rId16" Type="http://schemas.openxmlformats.org/officeDocument/2006/relationships/hyperlink" Target="mailto:ability@usc.edu" TargetMode="External"/><Relationship Id="rId20" Type="http://schemas.openxmlformats.org/officeDocument/2006/relationships/hyperlink" Target="http://policy.usc.edu/scientific-miscondu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nnp@usc.edu" TargetMode="External"/><Relationship Id="rId24" Type="http://schemas.openxmlformats.org/officeDocument/2006/relationships/hyperlink" Target="mailto:sarc@usc.edu" TargetMode="External"/><Relationship Id="rId5" Type="http://schemas.openxmlformats.org/officeDocument/2006/relationships/webSettings" Target="webSettings.xml"/><Relationship Id="rId15" Type="http://schemas.openxmlformats.org/officeDocument/2006/relationships/hyperlink" Target="http://www.usc.edu/dept/ARR/grades/gradinghandbook/index.html" TargetMode="External"/><Relationship Id="rId23" Type="http://schemas.openxmlformats.org/officeDocument/2006/relationships/hyperlink" Target="http://www.usc.edu/student-affairs/cwm/" TargetMode="External"/><Relationship Id="rId28" Type="http://schemas.openxmlformats.org/officeDocument/2006/relationships/theme" Target="theme/theme1.xml"/><Relationship Id="rId10" Type="http://schemas.openxmlformats.org/officeDocument/2006/relationships/hyperlink" Target="mailto:damania@usc.edu" TargetMode="External"/><Relationship Id="rId19" Type="http://schemas.openxmlformats.org/officeDocument/2006/relationships/hyperlink" Target="https://policy.usc.edu/scampus-part-b/" TargetMode="External"/><Relationship Id="rId4" Type="http://schemas.openxmlformats.org/officeDocument/2006/relationships/settings" Target="settings.xml"/><Relationship Id="rId9" Type="http://schemas.openxmlformats.org/officeDocument/2006/relationships/hyperlink" Target="http://bit.ly/professorlee" TargetMode="External"/><Relationship Id="rId14" Type="http://schemas.openxmlformats.org/officeDocument/2006/relationships/hyperlink" Target="http://mydesktop.vlabs.usc.edu" TargetMode="External"/><Relationship Id="rId22" Type="http://schemas.openxmlformats.org/officeDocument/2006/relationships/hyperlink" Target="http://capsnet.usc.edu/department/department-public-safety/online-forms/contact-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BF7C9-3322-4D0B-9016-9E070CD38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9</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DIRECTV</dc:creator>
  <cp:keywords/>
  <dc:description/>
  <cp:lastModifiedBy>Mike S. Lee</cp:lastModifiedBy>
  <cp:revision>313</cp:revision>
  <cp:lastPrinted>2016-08-23T18:27:00Z</cp:lastPrinted>
  <dcterms:created xsi:type="dcterms:W3CDTF">2017-08-20T15:39:00Z</dcterms:created>
  <dcterms:modified xsi:type="dcterms:W3CDTF">2018-01-22T15:19:00Z</dcterms:modified>
</cp:coreProperties>
</file>