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DA2D9" w14:textId="77777777" w:rsidR="009A3B96" w:rsidRPr="0071061F" w:rsidRDefault="004E1384" w:rsidP="008B33DB">
      <w:pPr>
        <w:spacing w:before="100"/>
        <w:jc w:val="center"/>
        <w:rPr>
          <w:rFonts w:cs="Arial"/>
          <w:b/>
          <w:bCs/>
          <w:sz w:val="32"/>
          <w:szCs w:val="32"/>
        </w:rPr>
      </w:pPr>
      <w:r w:rsidRPr="0071061F">
        <w:rPr>
          <w:rFonts w:cs="Arial"/>
          <w:b/>
          <w:bCs/>
          <w:sz w:val="32"/>
          <w:szCs w:val="32"/>
        </w:rPr>
        <w:t>Social Work 696</w:t>
      </w:r>
    </w:p>
    <w:p w14:paraId="556D513F" w14:textId="5B28F1B0" w:rsidR="009A3B96" w:rsidRPr="0071061F" w:rsidRDefault="00CD668C" w:rsidP="009A3B96">
      <w:pPr>
        <w:autoSpaceDE w:val="0"/>
        <w:autoSpaceDN w:val="0"/>
        <w:adjustRightInd w:val="0"/>
        <w:jc w:val="center"/>
        <w:rPr>
          <w:rFonts w:cs="Arial"/>
          <w:sz w:val="32"/>
          <w:szCs w:val="32"/>
        </w:rPr>
      </w:pPr>
      <w:r>
        <w:rPr>
          <w:rFonts w:cs="Arial"/>
          <w:b/>
          <w:bCs/>
          <w:sz w:val="32"/>
          <w:szCs w:val="32"/>
        </w:rPr>
        <w:t>Section 67613 &amp; 67614</w:t>
      </w:r>
    </w:p>
    <w:p w14:paraId="5DD2C5D0" w14:textId="77777777" w:rsidR="005F3422" w:rsidRPr="0071061F" w:rsidRDefault="005F3422" w:rsidP="00B65CE9">
      <w:pPr>
        <w:pStyle w:val="CommentText"/>
        <w:jc w:val="center"/>
        <w:rPr>
          <w:rFonts w:cs="Arial"/>
          <w:sz w:val="24"/>
        </w:rPr>
      </w:pPr>
    </w:p>
    <w:p w14:paraId="79FB93ED" w14:textId="77777777" w:rsidR="005F3422" w:rsidRPr="0071061F" w:rsidRDefault="004E1384" w:rsidP="005F3422">
      <w:pPr>
        <w:jc w:val="center"/>
        <w:rPr>
          <w:rFonts w:cs="Arial"/>
          <w:b/>
          <w:bCs/>
          <w:color w:val="C00000"/>
          <w:sz w:val="28"/>
          <w:szCs w:val="36"/>
        </w:rPr>
      </w:pPr>
      <w:r w:rsidRPr="0071061F">
        <w:rPr>
          <w:rFonts w:cs="Arial"/>
          <w:b/>
          <w:bCs/>
          <w:color w:val="C00000"/>
          <w:sz w:val="28"/>
          <w:szCs w:val="36"/>
        </w:rPr>
        <w:t>LGBT Psycho/Social/Political Issues</w:t>
      </w:r>
    </w:p>
    <w:p w14:paraId="4366E35C" w14:textId="77777777" w:rsidR="005F3422" w:rsidRPr="0071061F" w:rsidRDefault="005F3422" w:rsidP="005F3422">
      <w:pPr>
        <w:jc w:val="center"/>
        <w:rPr>
          <w:rFonts w:cs="Arial"/>
          <w:bCs/>
          <w:sz w:val="28"/>
          <w:szCs w:val="36"/>
        </w:rPr>
      </w:pPr>
    </w:p>
    <w:p w14:paraId="5D2D086D" w14:textId="77777777" w:rsidR="005F3422" w:rsidRPr="0071061F" w:rsidRDefault="004E1384" w:rsidP="005F3422">
      <w:pPr>
        <w:jc w:val="center"/>
        <w:rPr>
          <w:rFonts w:cs="Arial"/>
          <w:b/>
          <w:bCs/>
          <w:color w:val="C00000"/>
          <w:sz w:val="28"/>
          <w:szCs w:val="36"/>
        </w:rPr>
      </w:pPr>
      <w:r w:rsidRPr="0071061F">
        <w:rPr>
          <w:rFonts w:cs="Arial"/>
          <w:b/>
          <w:bCs/>
          <w:color w:val="C00000"/>
          <w:sz w:val="28"/>
          <w:szCs w:val="36"/>
        </w:rPr>
        <w:t>3</w:t>
      </w:r>
      <w:r w:rsidR="005F3422" w:rsidRPr="0071061F">
        <w:rPr>
          <w:rFonts w:cs="Arial"/>
          <w:b/>
          <w:bCs/>
          <w:color w:val="C00000"/>
          <w:sz w:val="28"/>
          <w:szCs w:val="36"/>
        </w:rPr>
        <w:t xml:space="preserve"> Units</w:t>
      </w:r>
    </w:p>
    <w:p w14:paraId="23A92CCB" w14:textId="77777777" w:rsidR="005F3422" w:rsidRPr="0071061F" w:rsidRDefault="005F3422" w:rsidP="005F3422">
      <w:pPr>
        <w:jc w:val="center"/>
        <w:rPr>
          <w:rFonts w:cs="Arial"/>
          <w:bCs/>
          <w:sz w:val="28"/>
          <w:szCs w:val="36"/>
        </w:rPr>
      </w:pPr>
    </w:p>
    <w:p w14:paraId="2C283081" w14:textId="77777777" w:rsidR="004E1384" w:rsidRPr="0071061F" w:rsidRDefault="004E1384" w:rsidP="004E1384">
      <w:pPr>
        <w:spacing w:before="100"/>
        <w:rPr>
          <w:rFonts w:cs="Arial"/>
          <w:b/>
          <w:bCs/>
          <w:sz w:val="32"/>
          <w:szCs w:val="32"/>
        </w:rPr>
      </w:pPr>
    </w:p>
    <w:p w14:paraId="1CD986A7" w14:textId="77777777" w:rsidR="004E1384" w:rsidRPr="0071061F" w:rsidRDefault="00CD668C" w:rsidP="004E1384">
      <w:pPr>
        <w:widowControl w:val="0"/>
        <w:autoSpaceDE w:val="0"/>
        <w:autoSpaceDN w:val="0"/>
        <w:adjustRightInd w:val="0"/>
        <w:jc w:val="center"/>
        <w:rPr>
          <w:rFonts w:cs="Arial"/>
          <w:sz w:val="28"/>
          <w:szCs w:val="28"/>
        </w:rPr>
      </w:pPr>
      <w:hyperlink r:id="rId8" w:history="1">
        <w:r w:rsidR="004E1384" w:rsidRPr="0071061F">
          <w:rPr>
            <w:rFonts w:cs="Arial"/>
            <w:color w:val="012087"/>
            <w:sz w:val="28"/>
            <w:szCs w:val="28"/>
          </w:rPr>
          <w:t>The function of education is to teach one to think intensively and to think critically. Intelligence plus character—that is the goal of true education.</w:t>
        </w:r>
      </w:hyperlink>
    </w:p>
    <w:p w14:paraId="600F7A93" w14:textId="77777777" w:rsidR="004E1384" w:rsidRPr="0071061F" w:rsidRDefault="004E1384" w:rsidP="004E1384">
      <w:pPr>
        <w:widowControl w:val="0"/>
        <w:autoSpaceDE w:val="0"/>
        <w:autoSpaceDN w:val="0"/>
        <w:adjustRightInd w:val="0"/>
        <w:jc w:val="right"/>
        <w:rPr>
          <w:rFonts w:cs="Arial"/>
          <w:b/>
          <w:bCs/>
          <w:sz w:val="32"/>
          <w:szCs w:val="32"/>
        </w:rPr>
      </w:pPr>
      <w:r w:rsidRPr="0071061F">
        <w:rPr>
          <w:rFonts w:cs="Arial"/>
          <w:sz w:val="32"/>
          <w:szCs w:val="32"/>
        </w:rPr>
        <w:t>—</w:t>
      </w:r>
      <w:hyperlink r:id="rId9" w:history="1">
        <w:r w:rsidRPr="0071061F">
          <w:rPr>
            <w:rFonts w:cs="Arial"/>
            <w:b/>
            <w:bCs/>
            <w:color w:val="012087"/>
            <w:sz w:val="32"/>
            <w:szCs w:val="32"/>
          </w:rPr>
          <w:t>Martin Luther King, Jr.</w:t>
        </w:r>
      </w:hyperlink>
    </w:p>
    <w:p w14:paraId="4CDE454C" w14:textId="77777777" w:rsidR="009A3B96" w:rsidRPr="0071061F" w:rsidRDefault="009A3B96" w:rsidP="009A3B96">
      <w:pPr>
        <w:jc w:val="center"/>
        <w:rPr>
          <w:rFonts w:cs="Arial"/>
          <w:b/>
          <w:bCs/>
          <w:i/>
          <w:color w:val="7F7F7F"/>
          <w:sz w:val="28"/>
          <w:szCs w:val="36"/>
        </w:rPr>
      </w:pPr>
    </w:p>
    <w:p w14:paraId="06156408" w14:textId="77777777" w:rsidR="009A3B96" w:rsidRPr="0071061F" w:rsidRDefault="009A3B96" w:rsidP="009A3B96">
      <w:pPr>
        <w:jc w:val="center"/>
        <w:rPr>
          <w:rFonts w:cs="Arial"/>
          <w:bCs/>
          <w:sz w:val="28"/>
          <w:szCs w:val="36"/>
        </w:rPr>
      </w:pPr>
    </w:p>
    <w:p w14:paraId="7DAB3E33" w14:textId="5AB414C6" w:rsidR="009A3B96" w:rsidRPr="0071061F" w:rsidRDefault="00140CE2" w:rsidP="009A3B96">
      <w:pPr>
        <w:autoSpaceDE w:val="0"/>
        <w:autoSpaceDN w:val="0"/>
        <w:adjustRightInd w:val="0"/>
        <w:jc w:val="center"/>
        <w:rPr>
          <w:rFonts w:cs="Arial"/>
          <w:i/>
          <w:color w:val="262626"/>
          <w:szCs w:val="24"/>
        </w:rPr>
      </w:pPr>
      <w:r>
        <w:rPr>
          <w:rFonts w:cs="Arial"/>
          <w:b/>
          <w:bCs/>
          <w:i/>
          <w:color w:val="262626"/>
          <w:szCs w:val="24"/>
        </w:rPr>
        <w:t>Summer 2017</w:t>
      </w:r>
    </w:p>
    <w:p w14:paraId="2D7E2CAE" w14:textId="77777777" w:rsidR="005F3422" w:rsidRPr="0071061F"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71061F" w14:paraId="74089E3C" w14:textId="77777777" w:rsidTr="00BA407B">
        <w:trPr>
          <w:trHeight w:val="286"/>
        </w:trPr>
        <w:tc>
          <w:tcPr>
            <w:tcW w:w="1188" w:type="dxa"/>
            <w:vMerge w:val="restart"/>
          </w:tcPr>
          <w:p w14:paraId="5C84D651" w14:textId="64C121A2" w:rsidR="00587029" w:rsidRPr="0071061F" w:rsidRDefault="00587029" w:rsidP="00BA407B">
            <w:pPr>
              <w:tabs>
                <w:tab w:val="left" w:pos="1620"/>
              </w:tabs>
              <w:jc w:val="center"/>
              <w:rPr>
                <w:rFonts w:cs="Arial"/>
                <w:bCs/>
              </w:rPr>
            </w:pPr>
          </w:p>
        </w:tc>
        <w:tc>
          <w:tcPr>
            <w:tcW w:w="1620" w:type="dxa"/>
          </w:tcPr>
          <w:p w14:paraId="6F1EC9B9" w14:textId="77777777" w:rsidR="00587029" w:rsidRPr="0071061F" w:rsidRDefault="00587029" w:rsidP="00C716BD">
            <w:pPr>
              <w:tabs>
                <w:tab w:val="left" w:pos="1620"/>
              </w:tabs>
              <w:rPr>
                <w:rFonts w:cs="Arial"/>
                <w:b/>
                <w:bCs/>
              </w:rPr>
            </w:pPr>
            <w:r w:rsidRPr="0071061F">
              <w:rPr>
                <w:rFonts w:cs="Arial"/>
                <w:b/>
                <w:bCs/>
              </w:rPr>
              <w:t xml:space="preserve">Instructor:  </w:t>
            </w:r>
          </w:p>
        </w:tc>
        <w:tc>
          <w:tcPr>
            <w:tcW w:w="7200" w:type="dxa"/>
            <w:gridSpan w:val="3"/>
          </w:tcPr>
          <w:p w14:paraId="1660F375" w14:textId="77777777" w:rsidR="00C62393" w:rsidRDefault="00EA0DB9" w:rsidP="00C62393">
            <w:pPr>
              <w:rPr>
                <w:rFonts w:cs="Arial"/>
                <w:bCs/>
              </w:rPr>
            </w:pPr>
            <w:r>
              <w:rPr>
                <w:rFonts w:cs="Arial"/>
                <w:bCs/>
              </w:rPr>
              <w:t xml:space="preserve">Dr. Erik </w:t>
            </w:r>
            <w:r w:rsidR="00CD668C">
              <w:rPr>
                <w:rFonts w:cs="Arial"/>
                <w:bCs/>
              </w:rPr>
              <w:t xml:space="preserve">Schott, </w:t>
            </w:r>
            <w:proofErr w:type="spellStart"/>
            <w:r w:rsidR="00C62393">
              <w:rPr>
                <w:rFonts w:cs="Arial"/>
                <w:bCs/>
              </w:rPr>
              <w:t>EdD</w:t>
            </w:r>
            <w:proofErr w:type="spellEnd"/>
            <w:r w:rsidR="00C62393">
              <w:rPr>
                <w:rFonts w:cs="Arial"/>
                <w:bCs/>
              </w:rPr>
              <w:t xml:space="preserve">, </w:t>
            </w:r>
            <w:proofErr w:type="spellStart"/>
            <w:r w:rsidR="00C62393">
              <w:rPr>
                <w:rFonts w:cs="Arial"/>
                <w:bCs/>
              </w:rPr>
              <w:t>LCSW</w:t>
            </w:r>
          </w:p>
          <w:p w14:paraId="0B2DB86B" w14:textId="1A0774BB" w:rsidR="00587029" w:rsidRPr="00C62393" w:rsidRDefault="00C62393" w:rsidP="00C62393">
            <w:pPr>
              <w:rPr>
                <w:rFonts w:cs="Arial"/>
              </w:rPr>
            </w:pPr>
            <w:proofErr w:type="spellEnd"/>
            <w:r>
              <w:rPr>
                <w:rFonts w:cs="Arial"/>
                <w:bCs/>
              </w:rPr>
              <w:t xml:space="preserve">PhD Teaching Assistant: </w:t>
            </w:r>
            <w:proofErr w:type="spellStart"/>
            <w:r w:rsidR="00CD668C" w:rsidRPr="00CD668C">
              <w:rPr>
                <w:rFonts w:cs="Arial"/>
                <w:color w:val="333333"/>
                <w:shd w:val="clear" w:color="auto" w:fill="FFFFFF"/>
              </w:rPr>
              <w:t>Ankur</w:t>
            </w:r>
            <w:proofErr w:type="spellEnd"/>
            <w:r w:rsidR="00CD668C" w:rsidRPr="00CD668C">
              <w:rPr>
                <w:rFonts w:cs="Arial"/>
                <w:color w:val="333333"/>
                <w:shd w:val="clear" w:color="auto" w:fill="FFFFFF"/>
              </w:rPr>
              <w:t xml:space="preserve"> Srivastava</w:t>
            </w:r>
            <w:r>
              <w:rPr>
                <w:rFonts w:cs="Arial"/>
              </w:rPr>
              <w:t>, MA, M Phil</w:t>
            </w:r>
          </w:p>
        </w:tc>
      </w:tr>
      <w:tr w:rsidR="00587029" w:rsidRPr="0071061F" w14:paraId="7B6677EE" w14:textId="77777777" w:rsidTr="00587029">
        <w:trPr>
          <w:trHeight w:val="286"/>
        </w:trPr>
        <w:tc>
          <w:tcPr>
            <w:tcW w:w="1188" w:type="dxa"/>
            <w:vMerge/>
          </w:tcPr>
          <w:p w14:paraId="09AB5AF0" w14:textId="20688669" w:rsidR="00587029" w:rsidRPr="0071061F" w:rsidRDefault="00587029" w:rsidP="00C716BD">
            <w:pPr>
              <w:tabs>
                <w:tab w:val="left" w:pos="1620"/>
              </w:tabs>
              <w:rPr>
                <w:rFonts w:cs="Arial"/>
                <w:b/>
                <w:bCs/>
              </w:rPr>
            </w:pPr>
          </w:p>
        </w:tc>
        <w:tc>
          <w:tcPr>
            <w:tcW w:w="1620" w:type="dxa"/>
          </w:tcPr>
          <w:p w14:paraId="0DCC5579" w14:textId="77777777" w:rsidR="00587029" w:rsidRPr="0071061F" w:rsidRDefault="00587029" w:rsidP="00C716BD">
            <w:pPr>
              <w:tabs>
                <w:tab w:val="left" w:pos="1620"/>
              </w:tabs>
              <w:rPr>
                <w:rFonts w:cs="Arial"/>
                <w:b/>
                <w:bCs/>
              </w:rPr>
            </w:pPr>
            <w:r w:rsidRPr="0071061F">
              <w:rPr>
                <w:rFonts w:cs="Arial"/>
                <w:b/>
                <w:bCs/>
              </w:rPr>
              <w:t xml:space="preserve">E-Mail: </w:t>
            </w:r>
          </w:p>
        </w:tc>
        <w:tc>
          <w:tcPr>
            <w:tcW w:w="2340" w:type="dxa"/>
          </w:tcPr>
          <w:p w14:paraId="1D6DB63F" w14:textId="77777777" w:rsidR="00EA0DB9" w:rsidRPr="00CD668C" w:rsidRDefault="00CD668C" w:rsidP="00140CE2">
            <w:pPr>
              <w:tabs>
                <w:tab w:val="left" w:pos="1620"/>
              </w:tabs>
              <w:rPr>
                <w:rFonts w:cs="Arial"/>
                <w:bCs/>
              </w:rPr>
            </w:pPr>
            <w:hyperlink r:id="rId10" w:history="1">
              <w:r w:rsidR="00EA0DB9" w:rsidRPr="00CD668C">
                <w:rPr>
                  <w:rStyle w:val="Hyperlink"/>
                  <w:rFonts w:cs="Arial"/>
                  <w:bCs/>
                </w:rPr>
                <w:t>eschott@usc.edu</w:t>
              </w:r>
            </w:hyperlink>
          </w:p>
          <w:p w14:paraId="72F7C3D8" w14:textId="657F3031" w:rsidR="00CD668C" w:rsidRPr="00CD668C" w:rsidRDefault="00CD668C" w:rsidP="00CD668C">
            <w:pPr>
              <w:rPr>
                <w:rFonts w:ascii="Tahoma" w:hAnsi="Tahoma" w:cs="Tahoma"/>
                <w:color w:val="DB626C"/>
              </w:rPr>
            </w:pPr>
            <w:hyperlink r:id="rId11" w:history="1">
              <w:r w:rsidRPr="00CD668C">
                <w:rPr>
                  <w:rStyle w:val="Hyperlink"/>
                  <w:rFonts w:ascii="Tahoma" w:hAnsi="Tahoma" w:cs="Tahoma"/>
                </w:rPr>
                <w:t>ankursri@usc.edu</w:t>
              </w:r>
            </w:hyperlink>
          </w:p>
        </w:tc>
        <w:tc>
          <w:tcPr>
            <w:tcW w:w="1890" w:type="dxa"/>
          </w:tcPr>
          <w:p w14:paraId="26211AD9" w14:textId="77777777" w:rsidR="00587029" w:rsidRPr="0071061F" w:rsidRDefault="00587029" w:rsidP="00C716BD">
            <w:pPr>
              <w:tabs>
                <w:tab w:val="left" w:pos="1620"/>
              </w:tabs>
              <w:rPr>
                <w:rFonts w:cs="Arial"/>
                <w:b/>
                <w:bCs/>
              </w:rPr>
            </w:pPr>
            <w:r w:rsidRPr="0071061F">
              <w:rPr>
                <w:rFonts w:cs="Arial"/>
                <w:b/>
                <w:bCs/>
              </w:rPr>
              <w:t>Course Day:</w:t>
            </w:r>
          </w:p>
        </w:tc>
        <w:tc>
          <w:tcPr>
            <w:tcW w:w="2970" w:type="dxa"/>
          </w:tcPr>
          <w:p w14:paraId="5F0FC787" w14:textId="2282FA7C" w:rsidR="00587029" w:rsidRPr="0071061F" w:rsidRDefault="00140CE2" w:rsidP="00140CE2">
            <w:pPr>
              <w:tabs>
                <w:tab w:val="left" w:pos="1620"/>
              </w:tabs>
              <w:rPr>
                <w:rFonts w:cs="Arial"/>
                <w:bCs/>
              </w:rPr>
            </w:pPr>
            <w:r>
              <w:rPr>
                <w:rFonts w:cs="Arial"/>
                <w:bCs/>
              </w:rPr>
              <w:t xml:space="preserve">Wednesday </w:t>
            </w:r>
          </w:p>
        </w:tc>
      </w:tr>
      <w:tr w:rsidR="00587029" w:rsidRPr="0071061F" w14:paraId="2ACCAE23" w14:textId="77777777" w:rsidTr="00587029">
        <w:trPr>
          <w:trHeight w:val="143"/>
        </w:trPr>
        <w:tc>
          <w:tcPr>
            <w:tcW w:w="1188" w:type="dxa"/>
            <w:vMerge/>
          </w:tcPr>
          <w:p w14:paraId="2513E943" w14:textId="27A713A5" w:rsidR="00587029" w:rsidRPr="0071061F" w:rsidRDefault="00587029" w:rsidP="00C716BD">
            <w:pPr>
              <w:tabs>
                <w:tab w:val="left" w:pos="1620"/>
              </w:tabs>
              <w:rPr>
                <w:rFonts w:cs="Arial"/>
                <w:b/>
                <w:bCs/>
              </w:rPr>
            </w:pPr>
          </w:p>
        </w:tc>
        <w:tc>
          <w:tcPr>
            <w:tcW w:w="1620" w:type="dxa"/>
          </w:tcPr>
          <w:p w14:paraId="07E8764D" w14:textId="77777777" w:rsidR="00587029" w:rsidRPr="0071061F" w:rsidRDefault="00587029" w:rsidP="00C716BD">
            <w:pPr>
              <w:tabs>
                <w:tab w:val="left" w:pos="1620"/>
              </w:tabs>
              <w:rPr>
                <w:rFonts w:cs="Arial"/>
                <w:b/>
                <w:bCs/>
              </w:rPr>
            </w:pPr>
            <w:r w:rsidRPr="0071061F">
              <w:rPr>
                <w:rFonts w:cs="Arial"/>
                <w:b/>
                <w:bCs/>
              </w:rPr>
              <w:t>Telephone:</w:t>
            </w:r>
          </w:p>
        </w:tc>
        <w:tc>
          <w:tcPr>
            <w:tcW w:w="2340" w:type="dxa"/>
          </w:tcPr>
          <w:p w14:paraId="7C0F1BF8" w14:textId="56DE8B94" w:rsidR="00587029" w:rsidRPr="0071061F" w:rsidRDefault="00140CE2" w:rsidP="00C716BD">
            <w:pPr>
              <w:tabs>
                <w:tab w:val="left" w:pos="1620"/>
              </w:tabs>
              <w:rPr>
                <w:rFonts w:cs="Arial"/>
                <w:bCs/>
              </w:rPr>
            </w:pPr>
            <w:r>
              <w:rPr>
                <w:rFonts w:cs="Arial"/>
                <w:bCs/>
              </w:rPr>
              <w:t>213-821-7051</w:t>
            </w:r>
          </w:p>
        </w:tc>
        <w:tc>
          <w:tcPr>
            <w:tcW w:w="1890" w:type="dxa"/>
          </w:tcPr>
          <w:p w14:paraId="6AB0FB8B" w14:textId="77777777" w:rsidR="00587029" w:rsidRPr="0071061F" w:rsidRDefault="00587029" w:rsidP="00C716BD">
            <w:pPr>
              <w:tabs>
                <w:tab w:val="left" w:pos="1620"/>
              </w:tabs>
              <w:rPr>
                <w:rFonts w:cs="Arial"/>
                <w:b/>
                <w:bCs/>
              </w:rPr>
            </w:pPr>
            <w:r w:rsidRPr="0071061F">
              <w:rPr>
                <w:rFonts w:cs="Arial"/>
                <w:b/>
                <w:bCs/>
              </w:rPr>
              <w:t>Course Time:</w:t>
            </w:r>
            <w:r w:rsidRPr="0071061F">
              <w:rPr>
                <w:rFonts w:cs="Arial"/>
                <w:b/>
                <w:bCs/>
              </w:rPr>
              <w:tab/>
            </w:r>
          </w:p>
        </w:tc>
        <w:tc>
          <w:tcPr>
            <w:tcW w:w="2970" w:type="dxa"/>
          </w:tcPr>
          <w:p w14:paraId="22AEE67A" w14:textId="0971E5AB" w:rsidR="00587029" w:rsidRPr="0071061F" w:rsidRDefault="00CD668C" w:rsidP="00587029">
            <w:pPr>
              <w:tabs>
                <w:tab w:val="left" w:pos="1620"/>
              </w:tabs>
              <w:rPr>
                <w:rFonts w:cs="Arial"/>
                <w:bCs/>
              </w:rPr>
            </w:pPr>
            <w:r>
              <w:rPr>
                <w:rFonts w:cs="Arial"/>
                <w:bCs/>
              </w:rPr>
              <w:t>10:00-11:15am &amp; 11:45am-1:00</w:t>
            </w:r>
            <w:r w:rsidR="00140CE2">
              <w:rPr>
                <w:rFonts w:cs="Arial"/>
                <w:bCs/>
              </w:rPr>
              <w:t>pm</w:t>
            </w:r>
          </w:p>
        </w:tc>
      </w:tr>
      <w:tr w:rsidR="00587029" w:rsidRPr="0071061F" w14:paraId="5F0E4814" w14:textId="77777777" w:rsidTr="00587029">
        <w:trPr>
          <w:trHeight w:val="142"/>
        </w:trPr>
        <w:tc>
          <w:tcPr>
            <w:tcW w:w="1188" w:type="dxa"/>
            <w:vMerge/>
          </w:tcPr>
          <w:p w14:paraId="09414A10" w14:textId="77777777" w:rsidR="00587029" w:rsidRPr="0071061F" w:rsidRDefault="00587029" w:rsidP="00C716BD">
            <w:pPr>
              <w:tabs>
                <w:tab w:val="left" w:pos="1620"/>
              </w:tabs>
              <w:rPr>
                <w:rFonts w:cs="Arial"/>
                <w:b/>
                <w:bCs/>
              </w:rPr>
            </w:pPr>
          </w:p>
        </w:tc>
        <w:tc>
          <w:tcPr>
            <w:tcW w:w="1620" w:type="dxa"/>
          </w:tcPr>
          <w:p w14:paraId="28C2F705" w14:textId="77777777" w:rsidR="00587029" w:rsidRPr="0071061F" w:rsidRDefault="00587029" w:rsidP="00C716BD">
            <w:pPr>
              <w:tabs>
                <w:tab w:val="left" w:pos="1620"/>
              </w:tabs>
              <w:rPr>
                <w:rFonts w:cs="Arial"/>
                <w:b/>
                <w:bCs/>
              </w:rPr>
            </w:pPr>
            <w:r w:rsidRPr="0071061F">
              <w:rPr>
                <w:rFonts w:cs="Arial"/>
                <w:b/>
                <w:bCs/>
              </w:rPr>
              <w:t xml:space="preserve">Office: </w:t>
            </w:r>
          </w:p>
        </w:tc>
        <w:tc>
          <w:tcPr>
            <w:tcW w:w="2340" w:type="dxa"/>
          </w:tcPr>
          <w:p w14:paraId="5A8B3EED" w14:textId="726BF987" w:rsidR="00587029" w:rsidRPr="0071061F" w:rsidRDefault="00140CE2" w:rsidP="00C716BD">
            <w:pPr>
              <w:tabs>
                <w:tab w:val="left" w:pos="1620"/>
              </w:tabs>
              <w:rPr>
                <w:rFonts w:cs="Arial"/>
                <w:bCs/>
              </w:rPr>
            </w:pPr>
            <w:r>
              <w:rPr>
                <w:rFonts w:cs="Arial"/>
                <w:bCs/>
              </w:rPr>
              <w:t>SWC 222</w:t>
            </w:r>
          </w:p>
        </w:tc>
        <w:tc>
          <w:tcPr>
            <w:tcW w:w="1890" w:type="dxa"/>
            <w:vMerge w:val="restart"/>
          </w:tcPr>
          <w:p w14:paraId="2AF9E836" w14:textId="77777777" w:rsidR="00587029" w:rsidRPr="0071061F" w:rsidRDefault="00587029" w:rsidP="00C716BD">
            <w:pPr>
              <w:tabs>
                <w:tab w:val="left" w:pos="1620"/>
              </w:tabs>
              <w:rPr>
                <w:rFonts w:cs="Arial"/>
                <w:b/>
                <w:bCs/>
              </w:rPr>
            </w:pPr>
            <w:r w:rsidRPr="0071061F">
              <w:rPr>
                <w:rFonts w:cs="Arial"/>
                <w:b/>
                <w:bCs/>
              </w:rPr>
              <w:t>Course Location:</w:t>
            </w:r>
          </w:p>
        </w:tc>
        <w:tc>
          <w:tcPr>
            <w:tcW w:w="2970" w:type="dxa"/>
            <w:vMerge w:val="restart"/>
          </w:tcPr>
          <w:p w14:paraId="504E187D" w14:textId="438BAC46" w:rsidR="00587029" w:rsidRPr="0071061F" w:rsidRDefault="00140CE2" w:rsidP="00C716BD">
            <w:pPr>
              <w:tabs>
                <w:tab w:val="left" w:pos="1620"/>
              </w:tabs>
              <w:rPr>
                <w:rFonts w:cs="Arial"/>
                <w:bCs/>
              </w:rPr>
            </w:pPr>
            <w:r>
              <w:rPr>
                <w:rFonts w:cs="Arial"/>
                <w:bCs/>
              </w:rPr>
              <w:t>VAC</w:t>
            </w:r>
          </w:p>
        </w:tc>
      </w:tr>
      <w:tr w:rsidR="00587029" w:rsidRPr="0071061F" w14:paraId="08A4C8EB" w14:textId="77777777" w:rsidTr="00587029">
        <w:trPr>
          <w:trHeight w:val="286"/>
        </w:trPr>
        <w:tc>
          <w:tcPr>
            <w:tcW w:w="1188" w:type="dxa"/>
            <w:vMerge/>
          </w:tcPr>
          <w:p w14:paraId="41F00AD8" w14:textId="77777777" w:rsidR="00587029" w:rsidRPr="0071061F" w:rsidRDefault="00587029" w:rsidP="00C716BD">
            <w:pPr>
              <w:tabs>
                <w:tab w:val="left" w:pos="1620"/>
              </w:tabs>
              <w:rPr>
                <w:rFonts w:cs="Arial"/>
                <w:b/>
                <w:bCs/>
              </w:rPr>
            </w:pPr>
          </w:p>
        </w:tc>
        <w:tc>
          <w:tcPr>
            <w:tcW w:w="1620" w:type="dxa"/>
          </w:tcPr>
          <w:p w14:paraId="30DCE9AB" w14:textId="77777777" w:rsidR="00587029" w:rsidRPr="0071061F" w:rsidRDefault="00587029" w:rsidP="00C716BD">
            <w:pPr>
              <w:tabs>
                <w:tab w:val="left" w:pos="1620"/>
              </w:tabs>
              <w:rPr>
                <w:rFonts w:cs="Arial"/>
                <w:b/>
                <w:bCs/>
              </w:rPr>
            </w:pPr>
            <w:r w:rsidRPr="0071061F">
              <w:rPr>
                <w:rFonts w:cs="Arial"/>
                <w:b/>
                <w:bCs/>
              </w:rPr>
              <w:t>Office Hours:</w:t>
            </w:r>
          </w:p>
        </w:tc>
        <w:tc>
          <w:tcPr>
            <w:tcW w:w="2340" w:type="dxa"/>
          </w:tcPr>
          <w:p w14:paraId="25FD1FDC" w14:textId="49AC52A9" w:rsidR="00587029" w:rsidRPr="0071061F" w:rsidRDefault="00140CE2" w:rsidP="00C716BD">
            <w:pPr>
              <w:tabs>
                <w:tab w:val="left" w:pos="1620"/>
              </w:tabs>
              <w:rPr>
                <w:rFonts w:cs="Arial"/>
                <w:bCs/>
              </w:rPr>
            </w:pPr>
            <w:r>
              <w:rPr>
                <w:rFonts w:cs="Arial"/>
                <w:bCs/>
              </w:rPr>
              <w:t>1</w:t>
            </w:r>
            <w:r w:rsidR="00CD668C">
              <w:rPr>
                <w:rFonts w:cs="Arial"/>
                <w:bCs/>
              </w:rPr>
              <w:t>1:15am &amp; 1pm</w:t>
            </w:r>
            <w:r>
              <w:rPr>
                <w:rFonts w:cs="Arial"/>
                <w:bCs/>
              </w:rPr>
              <w:t xml:space="preserve"> Wed or by appointment </w:t>
            </w:r>
          </w:p>
        </w:tc>
        <w:tc>
          <w:tcPr>
            <w:tcW w:w="1890" w:type="dxa"/>
            <w:vMerge/>
          </w:tcPr>
          <w:p w14:paraId="7ABC137C" w14:textId="77777777" w:rsidR="00587029" w:rsidRPr="0071061F" w:rsidRDefault="00587029" w:rsidP="00C716BD">
            <w:pPr>
              <w:tabs>
                <w:tab w:val="left" w:pos="1620"/>
              </w:tabs>
              <w:rPr>
                <w:rFonts w:cs="Arial"/>
                <w:b/>
                <w:bCs/>
              </w:rPr>
            </w:pPr>
          </w:p>
        </w:tc>
        <w:tc>
          <w:tcPr>
            <w:tcW w:w="2970" w:type="dxa"/>
            <w:vMerge/>
          </w:tcPr>
          <w:p w14:paraId="1C4470B6" w14:textId="77777777" w:rsidR="00587029" w:rsidRPr="0071061F" w:rsidRDefault="00587029" w:rsidP="00C716BD">
            <w:pPr>
              <w:tabs>
                <w:tab w:val="left" w:pos="1620"/>
              </w:tabs>
              <w:rPr>
                <w:rFonts w:cs="Arial"/>
                <w:bCs/>
              </w:rPr>
            </w:pPr>
          </w:p>
        </w:tc>
      </w:tr>
    </w:tbl>
    <w:p w14:paraId="34BC87D5" w14:textId="77777777" w:rsidR="003C4020" w:rsidRPr="0071061F" w:rsidRDefault="005F3422" w:rsidP="00FC42A6">
      <w:pPr>
        <w:pStyle w:val="Heading1"/>
      </w:pPr>
      <w:r w:rsidRPr="0071061F">
        <w:t>Course Prerequisites</w:t>
      </w:r>
    </w:p>
    <w:p w14:paraId="3FB3D384" w14:textId="2E2063AE" w:rsidR="006C40E3" w:rsidRPr="0071061F" w:rsidRDefault="003006E4" w:rsidP="006C40E3">
      <w:pPr>
        <w:pStyle w:val="BodyText"/>
      </w:pPr>
      <w:r>
        <w:t>SOWK 506</w:t>
      </w:r>
    </w:p>
    <w:p w14:paraId="70C64053" w14:textId="77777777" w:rsidR="005F3422" w:rsidRPr="0071061F" w:rsidRDefault="005F3422" w:rsidP="00726A3E">
      <w:pPr>
        <w:pStyle w:val="Heading1"/>
      </w:pPr>
      <w:r w:rsidRPr="0071061F">
        <w:t>Catalogue Description</w:t>
      </w:r>
    </w:p>
    <w:p w14:paraId="009E9409" w14:textId="77777777" w:rsidR="006C40E3" w:rsidRPr="0071061F" w:rsidRDefault="004E1384" w:rsidP="006C40E3">
      <w:pPr>
        <w:pStyle w:val="BodyText"/>
      </w:pPr>
      <w:r w:rsidRPr="0071061F">
        <w:rPr>
          <w:color w:val="191919"/>
        </w:rPr>
        <w:t>Overview of clinical, social and political issues with which social workers should be familiar when working with lesbian, gay, bisexual and transgender clients.</w:t>
      </w:r>
    </w:p>
    <w:p w14:paraId="5EA1D5B0" w14:textId="77777777" w:rsidR="007A34C7" w:rsidRPr="0071061F" w:rsidRDefault="00B10670" w:rsidP="00726A3E">
      <w:pPr>
        <w:pStyle w:val="Heading1"/>
      </w:pPr>
      <w:r w:rsidRPr="0071061F">
        <w:t xml:space="preserve"> </w:t>
      </w:r>
      <w:r w:rsidR="0063097C" w:rsidRPr="0071061F">
        <w:t xml:space="preserve">Course </w:t>
      </w:r>
      <w:r w:rsidR="00145CDD" w:rsidRPr="0071061F">
        <w:t>Description</w:t>
      </w:r>
    </w:p>
    <w:p w14:paraId="018FB887" w14:textId="77777777" w:rsidR="004E1384" w:rsidRPr="0071061F" w:rsidRDefault="004E1384" w:rsidP="004E1384">
      <w:pPr>
        <w:tabs>
          <w:tab w:val="left" w:pos="12240"/>
        </w:tabs>
        <w:rPr>
          <w:rFonts w:cs="Arial"/>
        </w:rPr>
      </w:pPr>
      <w:r w:rsidRPr="0071061F">
        <w:rPr>
          <w:rFonts w:cs="Arial"/>
        </w:rPr>
        <w:t>This course will provide an overview of clinical, as well as political and social issues with which social workers should be familiar when working with lesbian/gay/bisexual/transgender/</w:t>
      </w:r>
    </w:p>
    <w:p w14:paraId="01A6CE17" w14:textId="33515487" w:rsidR="004E1384" w:rsidRPr="0071061F" w:rsidRDefault="004E1384" w:rsidP="004E1384">
      <w:pPr>
        <w:tabs>
          <w:tab w:val="left" w:pos="12240"/>
        </w:tabs>
        <w:rPr>
          <w:rFonts w:cs="Arial"/>
        </w:rPr>
      </w:pPr>
      <w:r w:rsidRPr="0071061F">
        <w:rPr>
          <w:rFonts w:cs="Arial"/>
        </w:rPr>
        <w:t>queer/questioning/intersexed/asexual/allied (LGBTQQIAA+) clients (the course will focus on the experience of lesbian and gay individuals, but will address the experiences of bisex</w:t>
      </w:r>
      <w:r w:rsidR="008A2787">
        <w:rPr>
          <w:rFonts w:cs="Arial"/>
        </w:rPr>
        <w:t>ual, transgender, and intersex</w:t>
      </w:r>
      <w:r w:rsidRPr="0071061F">
        <w:rPr>
          <w:rFonts w:cs="Arial"/>
        </w:rPr>
        <w:t xml:space="preserve"> people, as well). Issues covered will include intersectionality and sexual-minority identity formation; internalized homophobia; transference and countertransference issues; clinical issues for individuals, couples, families, communities, and organizations; racial/ethnic/cultural minority issues; youth/adolescents, adulthood, and later adulthood development; health and mental health concerns; marriage equality; HIV/AIDS; and substance abuse.</w:t>
      </w:r>
    </w:p>
    <w:p w14:paraId="773D00ED" w14:textId="77777777" w:rsidR="004E1384" w:rsidRPr="0071061F" w:rsidRDefault="004E1384" w:rsidP="004E1384">
      <w:pPr>
        <w:tabs>
          <w:tab w:val="left" w:pos="12240"/>
        </w:tabs>
        <w:rPr>
          <w:rFonts w:cs="Arial"/>
        </w:rPr>
      </w:pPr>
    </w:p>
    <w:p w14:paraId="7A596EC1" w14:textId="77777777" w:rsidR="004E1384" w:rsidRPr="0071061F" w:rsidRDefault="004E1384" w:rsidP="004E1384">
      <w:pPr>
        <w:tabs>
          <w:tab w:val="left" w:pos="12240"/>
        </w:tabs>
        <w:rPr>
          <w:rFonts w:cs="Arial"/>
        </w:rPr>
      </w:pPr>
      <w:r w:rsidRPr="0071061F">
        <w:rPr>
          <w:rStyle w:val="fnt0"/>
          <w:rFonts w:cs="Arial"/>
          <w:color w:val="000000"/>
        </w:rPr>
        <w:t>This course is also an examination of sexuality and public policy. The course begins by examining historical and sociological understandings of LGBT+ movements. The course will address public policies and laws concerning sexual orientation (identity) and/or gender identity, including how local communities have organized for social change. The purpose of the course is to increase students’ understanding of social policies and social services that affect LGBT individuals and provide an understanding of how LGBT+ communities have contributed to social change at the state, national, and global levels.</w:t>
      </w:r>
    </w:p>
    <w:p w14:paraId="53FACDEF" w14:textId="77777777" w:rsidR="00F00869" w:rsidRPr="0071061F" w:rsidRDefault="00F00869" w:rsidP="00F00869">
      <w:pPr>
        <w:pStyle w:val="BodyText"/>
      </w:pPr>
    </w:p>
    <w:p w14:paraId="57BB3259" w14:textId="77777777" w:rsidR="00975A59" w:rsidRPr="0071061F" w:rsidRDefault="00975A59" w:rsidP="00726A3E">
      <w:pPr>
        <w:pStyle w:val="Heading1"/>
      </w:pPr>
      <w:r w:rsidRPr="0071061F">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71061F" w14:paraId="243D25AA" w14:textId="77777777" w:rsidTr="009A77B6">
        <w:trPr>
          <w:cantSplit/>
          <w:tblHeader/>
        </w:trPr>
        <w:tc>
          <w:tcPr>
            <w:tcW w:w="1638" w:type="dxa"/>
            <w:shd w:val="clear" w:color="auto" w:fill="C00000"/>
          </w:tcPr>
          <w:p w14:paraId="43876915" w14:textId="77777777" w:rsidR="00887C7D" w:rsidRPr="0071061F" w:rsidRDefault="00887C7D" w:rsidP="00B26468">
            <w:pPr>
              <w:keepNext/>
              <w:rPr>
                <w:rFonts w:cs="Arial"/>
                <w:b/>
                <w:bCs/>
                <w:color w:val="FFFFFF"/>
              </w:rPr>
            </w:pPr>
            <w:r w:rsidRPr="0071061F">
              <w:rPr>
                <w:rFonts w:cs="Arial"/>
                <w:b/>
                <w:color w:val="FFFFFF"/>
              </w:rPr>
              <w:t>Objective #</w:t>
            </w:r>
          </w:p>
        </w:tc>
        <w:tc>
          <w:tcPr>
            <w:tcW w:w="7920" w:type="dxa"/>
            <w:shd w:val="clear" w:color="auto" w:fill="C00000"/>
          </w:tcPr>
          <w:p w14:paraId="3CD721EC" w14:textId="77777777" w:rsidR="00887C7D" w:rsidRPr="0071061F" w:rsidRDefault="00887C7D" w:rsidP="00B26468">
            <w:pPr>
              <w:keepNext/>
              <w:rPr>
                <w:rFonts w:cs="Arial"/>
                <w:b/>
                <w:bCs/>
                <w:color w:val="FFFFFF"/>
              </w:rPr>
            </w:pPr>
            <w:r w:rsidRPr="0071061F">
              <w:rPr>
                <w:rFonts w:cs="Arial"/>
                <w:b/>
                <w:color w:val="FFFFFF"/>
              </w:rPr>
              <w:t>Objectives</w:t>
            </w:r>
          </w:p>
        </w:tc>
      </w:tr>
      <w:tr w:rsidR="00887C7D" w:rsidRPr="0071061F" w14:paraId="0548C220" w14:textId="77777777" w:rsidTr="004B5764">
        <w:trPr>
          <w:cantSplit/>
        </w:trPr>
        <w:tc>
          <w:tcPr>
            <w:tcW w:w="1638" w:type="dxa"/>
            <w:tcBorders>
              <w:top w:val="single" w:sz="8" w:space="0" w:color="C0504D"/>
              <w:left w:val="single" w:sz="8" w:space="0" w:color="C0504D"/>
              <w:bottom w:val="single" w:sz="8" w:space="0" w:color="C0504D"/>
            </w:tcBorders>
          </w:tcPr>
          <w:p w14:paraId="58DAB6CF" w14:textId="77777777" w:rsidR="00887C7D" w:rsidRPr="0071061F" w:rsidRDefault="00887C7D" w:rsidP="00B26468">
            <w:pPr>
              <w:jc w:val="center"/>
              <w:rPr>
                <w:rFonts w:cs="Arial"/>
                <w:bCs/>
              </w:rPr>
            </w:pPr>
            <w:r w:rsidRPr="0071061F">
              <w:rPr>
                <w:rFonts w:cs="Arial"/>
                <w:bCs/>
              </w:rPr>
              <w:t>1</w:t>
            </w:r>
          </w:p>
        </w:tc>
        <w:tc>
          <w:tcPr>
            <w:tcW w:w="7920" w:type="dxa"/>
            <w:tcBorders>
              <w:top w:val="single" w:sz="8" w:space="0" w:color="C0504D"/>
              <w:bottom w:val="single" w:sz="8" w:space="0" w:color="C0504D"/>
              <w:right w:val="single" w:sz="8" w:space="0" w:color="C0504D"/>
            </w:tcBorders>
          </w:tcPr>
          <w:p w14:paraId="59A40B0C" w14:textId="77777777" w:rsidR="00887C7D" w:rsidRPr="0071061F" w:rsidRDefault="00E42F51" w:rsidP="003E5C6F">
            <w:pPr>
              <w:rPr>
                <w:rFonts w:cs="Arial"/>
                <w:bCs/>
              </w:rPr>
            </w:pPr>
            <w:r w:rsidRPr="0071061F">
              <w:rPr>
                <w:rFonts w:cs="Arial"/>
              </w:rPr>
              <w:t>Teach the ethical standards and practices of professional social work. Provide an environment that encourages students to explore how their particular gender identity, age, religion, race/ethnicity/culture, social class, and sexual orientation (sexual identity) influence their ethics, and how these variables may affect their ethical decision making in practice with sexual minorities from a meta-framework (micro, mezzo, macro, global).</w:t>
            </w:r>
          </w:p>
        </w:tc>
      </w:tr>
      <w:tr w:rsidR="00C1349F" w:rsidRPr="0071061F" w14:paraId="37C23BDD" w14:textId="77777777" w:rsidTr="004B5764">
        <w:trPr>
          <w:cantSplit/>
        </w:trPr>
        <w:tc>
          <w:tcPr>
            <w:tcW w:w="1638" w:type="dxa"/>
          </w:tcPr>
          <w:p w14:paraId="534BF547" w14:textId="77777777" w:rsidR="00C1349F" w:rsidRPr="0071061F" w:rsidRDefault="00C1349F" w:rsidP="00B26468">
            <w:pPr>
              <w:jc w:val="center"/>
              <w:rPr>
                <w:rFonts w:cs="Arial"/>
              </w:rPr>
            </w:pPr>
            <w:r w:rsidRPr="0071061F">
              <w:rPr>
                <w:rFonts w:cs="Arial"/>
              </w:rPr>
              <w:t>2</w:t>
            </w:r>
          </w:p>
        </w:tc>
        <w:tc>
          <w:tcPr>
            <w:tcW w:w="7920" w:type="dxa"/>
          </w:tcPr>
          <w:p w14:paraId="240D92B7" w14:textId="77777777" w:rsidR="00C1349F" w:rsidRPr="0071061F" w:rsidRDefault="00E42F51">
            <w:pPr>
              <w:rPr>
                <w:rFonts w:cs="Arial"/>
              </w:rPr>
            </w:pPr>
            <w:r w:rsidRPr="0071061F">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r>
      <w:tr w:rsidR="00C1349F" w:rsidRPr="0071061F" w14:paraId="42ED55D9" w14:textId="77777777" w:rsidTr="004B5764">
        <w:trPr>
          <w:cantSplit/>
        </w:trPr>
        <w:tc>
          <w:tcPr>
            <w:tcW w:w="1638" w:type="dxa"/>
            <w:tcBorders>
              <w:top w:val="single" w:sz="8" w:space="0" w:color="C0504D"/>
              <w:left w:val="single" w:sz="8" w:space="0" w:color="C0504D"/>
              <w:bottom w:val="single" w:sz="8" w:space="0" w:color="C0504D"/>
            </w:tcBorders>
          </w:tcPr>
          <w:p w14:paraId="317F6EC5" w14:textId="77777777" w:rsidR="00C1349F" w:rsidRPr="0071061F" w:rsidRDefault="00C1349F" w:rsidP="00B26468">
            <w:pPr>
              <w:jc w:val="center"/>
              <w:rPr>
                <w:rFonts w:cs="Arial"/>
              </w:rPr>
            </w:pPr>
            <w:r w:rsidRPr="0071061F">
              <w:rPr>
                <w:rFonts w:cs="Arial"/>
              </w:rPr>
              <w:t>3</w:t>
            </w:r>
          </w:p>
        </w:tc>
        <w:tc>
          <w:tcPr>
            <w:tcW w:w="7920" w:type="dxa"/>
            <w:tcBorders>
              <w:top w:val="single" w:sz="8" w:space="0" w:color="C0504D"/>
              <w:bottom w:val="single" w:sz="8" w:space="0" w:color="C0504D"/>
              <w:right w:val="single" w:sz="8" w:space="0" w:color="C0504D"/>
            </w:tcBorders>
          </w:tcPr>
          <w:p w14:paraId="00C93B1C" w14:textId="77777777" w:rsidR="00C1349F" w:rsidRPr="0071061F" w:rsidRDefault="00E42F51">
            <w:pPr>
              <w:rPr>
                <w:rFonts w:cs="Arial"/>
              </w:rPr>
            </w:pPr>
            <w:r w:rsidRPr="0071061F">
              <w:rPr>
                <w:rStyle w:val="fnt0"/>
                <w:rFonts w:cs="Arial"/>
                <w:color w:val="000000"/>
              </w:rPr>
              <w:t>Demonstrate comprehension, integration, and critical analysis</w:t>
            </w:r>
            <w:r w:rsidRPr="0071061F">
              <w:rPr>
                <w:rFonts w:cs="Arial"/>
              </w:rPr>
              <w:t xml:space="preserve"> and the importance of the role of empirical research and evidence-based practice and </w:t>
            </w:r>
            <w:r w:rsidRPr="0071061F">
              <w:rPr>
                <w:rStyle w:val="fnt0"/>
                <w:rFonts w:cs="Arial"/>
                <w:color w:val="000000"/>
              </w:rPr>
              <w:t>policy making on sexuality and gender</w:t>
            </w:r>
            <w:r w:rsidRPr="0071061F">
              <w:rPr>
                <w:rFonts w:cs="Arial"/>
              </w:rPr>
              <w:t>. The principles of evidence-based practice to minority populations will also be addressed.</w:t>
            </w:r>
          </w:p>
        </w:tc>
      </w:tr>
      <w:tr w:rsidR="004B5764" w:rsidRPr="0071061F" w14:paraId="5240624D" w14:textId="77777777" w:rsidTr="004B5764">
        <w:trPr>
          <w:cantSplit/>
        </w:trPr>
        <w:tc>
          <w:tcPr>
            <w:tcW w:w="1638" w:type="dxa"/>
            <w:tcBorders>
              <w:top w:val="single" w:sz="8" w:space="0" w:color="C0504D"/>
              <w:left w:val="single" w:sz="8" w:space="0" w:color="C0504D"/>
              <w:bottom w:val="single" w:sz="8" w:space="0" w:color="C0504D"/>
            </w:tcBorders>
          </w:tcPr>
          <w:p w14:paraId="260333E9" w14:textId="77777777" w:rsidR="004B5764" w:rsidRPr="0071061F" w:rsidRDefault="004B5764" w:rsidP="00B26468">
            <w:pPr>
              <w:jc w:val="center"/>
              <w:rPr>
                <w:rFonts w:cs="Arial"/>
              </w:rPr>
            </w:pPr>
            <w:r w:rsidRPr="0071061F">
              <w:rPr>
                <w:rFonts w:cs="Arial"/>
              </w:rPr>
              <w:t>4</w:t>
            </w:r>
          </w:p>
        </w:tc>
        <w:tc>
          <w:tcPr>
            <w:tcW w:w="7920" w:type="dxa"/>
            <w:tcBorders>
              <w:top w:val="single" w:sz="8" w:space="0" w:color="C0504D"/>
              <w:bottom w:val="single" w:sz="8" w:space="0" w:color="C0504D"/>
              <w:right w:val="single" w:sz="8" w:space="0" w:color="C0504D"/>
            </w:tcBorders>
          </w:tcPr>
          <w:p w14:paraId="63EB3AEC" w14:textId="77777777" w:rsidR="004B5764" w:rsidRPr="0071061F" w:rsidRDefault="00E42F51">
            <w:pPr>
              <w:rPr>
                <w:rFonts w:cs="Arial"/>
              </w:rPr>
            </w:pPr>
            <w:r w:rsidRPr="0071061F">
              <w:rPr>
                <w:rFonts w:cs="Arial"/>
              </w:rPr>
              <w:t>Present advanced materials on the complex nature and scope of social work practice with sexual minorities, including the varied tasks and roles that social workers undertake when demonstrating competency and understanding of transference, countertransference, institutionalized homophobia, and oppression. Emphasis will be placed on the importance of a meta-framework perspective and person-in-environment framework, both of which show the interaction among the biological, psychological, social, and cultural systems. Focus will also be placed on the historical context of the rights movement, paying particular attention to macro issues that impact sexual minorities on the micro level.</w:t>
            </w:r>
          </w:p>
        </w:tc>
      </w:tr>
      <w:tr w:rsidR="004B5764" w:rsidRPr="0071061F" w14:paraId="7371E662" w14:textId="77777777" w:rsidTr="004B5764">
        <w:trPr>
          <w:cantSplit/>
        </w:trPr>
        <w:tc>
          <w:tcPr>
            <w:tcW w:w="1638" w:type="dxa"/>
            <w:tcBorders>
              <w:top w:val="single" w:sz="8" w:space="0" w:color="C0504D"/>
              <w:left w:val="single" w:sz="8" w:space="0" w:color="C0504D"/>
              <w:bottom w:val="single" w:sz="8" w:space="0" w:color="C0504D"/>
            </w:tcBorders>
          </w:tcPr>
          <w:p w14:paraId="0B07F366" w14:textId="77777777" w:rsidR="004B5764" w:rsidRPr="0071061F" w:rsidRDefault="004B5764" w:rsidP="00B26468">
            <w:pPr>
              <w:jc w:val="center"/>
              <w:rPr>
                <w:rFonts w:cs="Arial"/>
              </w:rPr>
            </w:pPr>
            <w:r w:rsidRPr="0071061F">
              <w:rPr>
                <w:rFonts w:cs="Arial"/>
              </w:rPr>
              <w:t>5</w:t>
            </w:r>
          </w:p>
        </w:tc>
        <w:tc>
          <w:tcPr>
            <w:tcW w:w="7920" w:type="dxa"/>
            <w:tcBorders>
              <w:top w:val="single" w:sz="8" w:space="0" w:color="C0504D"/>
              <w:bottom w:val="single" w:sz="8" w:space="0" w:color="C0504D"/>
              <w:right w:val="single" w:sz="8" w:space="0" w:color="C0504D"/>
            </w:tcBorders>
          </w:tcPr>
          <w:p w14:paraId="4B115836" w14:textId="77777777" w:rsidR="004B5764" w:rsidRPr="0071061F" w:rsidRDefault="00E42F51">
            <w:pPr>
              <w:rPr>
                <w:rFonts w:cs="Arial"/>
              </w:rPr>
            </w:pPr>
            <w:r w:rsidRPr="0071061F">
              <w:rPr>
                <w:rFonts w:cs="Arial"/>
              </w:rPr>
              <w:t>Provide the theoretical foundation needed for students to develop core practice and analytic skills underlying social work service to sexual minorities.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14:paraId="73A0247A" w14:textId="77777777" w:rsidR="00E83390" w:rsidRPr="0071061F" w:rsidRDefault="00E83390" w:rsidP="000731DF">
      <w:pPr>
        <w:pStyle w:val="Heading1"/>
      </w:pPr>
      <w:r w:rsidRPr="0071061F">
        <w:t>Course format / Instructional Methods</w:t>
      </w:r>
    </w:p>
    <w:p w14:paraId="61A4454B" w14:textId="3C37A1C3" w:rsidR="00F63447" w:rsidRPr="0071061F" w:rsidRDefault="00156B12" w:rsidP="00F63447">
      <w:pPr>
        <w:pStyle w:val="BodyText"/>
        <w:rPr>
          <w:color w:val="000000"/>
          <w:szCs w:val="20"/>
        </w:rPr>
      </w:pPr>
      <w:r w:rsidRPr="0071061F">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3D457C6C" w14:textId="59FB0545" w:rsidR="00B712A4" w:rsidRPr="0071061F" w:rsidRDefault="00B712A4" w:rsidP="00F63447">
      <w:pPr>
        <w:pStyle w:val="BodyText"/>
        <w:rPr>
          <w:color w:val="000000"/>
          <w:szCs w:val="20"/>
        </w:rPr>
      </w:pPr>
    </w:p>
    <w:p w14:paraId="0E061936" w14:textId="46072F6C" w:rsidR="00F705FB" w:rsidRPr="0071061F" w:rsidRDefault="00F705FB" w:rsidP="00F63447">
      <w:pPr>
        <w:pStyle w:val="BodyText"/>
        <w:rPr>
          <w:color w:val="000000"/>
          <w:szCs w:val="20"/>
        </w:rPr>
      </w:pPr>
    </w:p>
    <w:p w14:paraId="1CB3096B" w14:textId="77777777" w:rsidR="00F705FB" w:rsidRPr="0071061F" w:rsidRDefault="00F705FB" w:rsidP="00F63447">
      <w:pPr>
        <w:pStyle w:val="BodyText"/>
        <w:rPr>
          <w:color w:val="000000"/>
          <w:szCs w:val="20"/>
        </w:rPr>
      </w:pPr>
    </w:p>
    <w:p w14:paraId="6C07D697" w14:textId="77777777" w:rsidR="00B712A4" w:rsidRPr="0071061F" w:rsidRDefault="00B712A4" w:rsidP="00F63447">
      <w:pPr>
        <w:pStyle w:val="BodyText"/>
      </w:pPr>
    </w:p>
    <w:p w14:paraId="75873996" w14:textId="77777777" w:rsidR="00B712A4" w:rsidRPr="0071061F" w:rsidRDefault="00B712A4" w:rsidP="00B712A4">
      <w:pPr>
        <w:pStyle w:val="Heading1"/>
        <w:numPr>
          <w:ilvl w:val="0"/>
          <w:numId w:val="31"/>
        </w:numPr>
      </w:pPr>
      <w:r w:rsidRPr="0071061F">
        <w:t>Student Learning Outcomes</w:t>
      </w:r>
    </w:p>
    <w:p w14:paraId="5FB9304B" w14:textId="77777777" w:rsidR="00B712A4" w:rsidRPr="0071061F" w:rsidRDefault="00B712A4" w:rsidP="00B712A4">
      <w:pPr>
        <w:spacing w:after="240"/>
        <w:rPr>
          <w:rFonts w:cs="Arial"/>
        </w:rPr>
      </w:pPr>
      <w:r w:rsidRPr="0071061F">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712A4" w:rsidRPr="0071061F" w14:paraId="387598A1" w14:textId="77777777" w:rsidTr="006429D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5E7E9060" w14:textId="77777777" w:rsidR="00B712A4" w:rsidRPr="0071061F" w:rsidRDefault="00B712A4" w:rsidP="0059540B">
            <w:pPr>
              <w:jc w:val="center"/>
              <w:rPr>
                <w:rFonts w:cs="Arial"/>
                <w:b/>
                <w:bCs/>
                <w:sz w:val="22"/>
                <w:szCs w:val="22"/>
              </w:rPr>
            </w:pPr>
            <w:r w:rsidRPr="0071061F">
              <w:rPr>
                <w:rFonts w:cs="Arial"/>
                <w:b/>
                <w:bCs/>
                <w:sz w:val="22"/>
                <w:szCs w:val="22"/>
              </w:rPr>
              <w:t>Social Work Core Competencies</w:t>
            </w:r>
          </w:p>
        </w:tc>
      </w:tr>
      <w:tr w:rsidR="00B712A4" w:rsidRPr="0071061F" w14:paraId="61A2C36A" w14:textId="77777777" w:rsidTr="00F17FF2">
        <w:trPr>
          <w:cantSplit/>
          <w:jc w:val="center"/>
        </w:trPr>
        <w:tc>
          <w:tcPr>
            <w:tcW w:w="644" w:type="dxa"/>
            <w:tcBorders>
              <w:top w:val="single" w:sz="8" w:space="0" w:color="C0504D"/>
              <w:left w:val="single" w:sz="8" w:space="0" w:color="C0504D"/>
              <w:bottom w:val="single" w:sz="8" w:space="0" w:color="C0504D"/>
            </w:tcBorders>
            <w:shd w:val="clear" w:color="auto" w:fill="auto"/>
          </w:tcPr>
          <w:p w14:paraId="126D2598" w14:textId="77777777" w:rsidR="00B712A4" w:rsidRPr="0071061F" w:rsidRDefault="00B712A4" w:rsidP="0059540B">
            <w:pPr>
              <w:jc w:val="center"/>
              <w:rPr>
                <w:rFonts w:cs="Arial"/>
                <w:bCs/>
                <w:sz w:val="22"/>
                <w:szCs w:val="22"/>
              </w:rPr>
            </w:pPr>
            <w:r w:rsidRPr="0071061F">
              <w:rPr>
                <w:rFonts w:cs="Arial"/>
                <w:bCs/>
                <w:sz w:val="22"/>
                <w:szCs w:val="22"/>
              </w:rPr>
              <w:t>1</w:t>
            </w:r>
          </w:p>
        </w:tc>
        <w:tc>
          <w:tcPr>
            <w:tcW w:w="4163" w:type="dxa"/>
            <w:tcBorders>
              <w:top w:val="single" w:sz="8" w:space="0" w:color="C0504D"/>
              <w:bottom w:val="single" w:sz="8" w:space="0" w:color="C0504D"/>
              <w:right w:val="single" w:sz="8" w:space="0" w:color="C0504D"/>
            </w:tcBorders>
            <w:shd w:val="clear" w:color="auto" w:fill="auto"/>
          </w:tcPr>
          <w:p w14:paraId="0047E82D" w14:textId="77777777" w:rsidR="00B712A4" w:rsidRPr="0071061F" w:rsidRDefault="00B712A4" w:rsidP="0059540B">
            <w:pPr>
              <w:rPr>
                <w:rFonts w:cs="Arial"/>
                <w:b/>
                <w:bCs/>
                <w:sz w:val="22"/>
                <w:szCs w:val="22"/>
              </w:rPr>
            </w:pPr>
            <w:r w:rsidRPr="0071061F">
              <w:rPr>
                <w:rFonts w:cs="Arial"/>
                <w:b/>
                <w:bCs/>
                <w:sz w:val="22"/>
                <w:szCs w:val="22"/>
              </w:rPr>
              <w:t>Demonstrate Ethical and Professional Behavior</w:t>
            </w:r>
          </w:p>
        </w:tc>
      </w:tr>
      <w:tr w:rsidR="00B712A4" w:rsidRPr="0071061F" w14:paraId="14C0B5D9" w14:textId="77777777" w:rsidTr="00F17FF2">
        <w:trPr>
          <w:cantSplit/>
          <w:jc w:val="center"/>
        </w:trPr>
        <w:tc>
          <w:tcPr>
            <w:tcW w:w="644" w:type="dxa"/>
            <w:tcBorders>
              <w:top w:val="single" w:sz="8" w:space="0" w:color="C0504D"/>
              <w:bottom w:val="single" w:sz="8" w:space="0" w:color="C0504D"/>
            </w:tcBorders>
            <w:shd w:val="clear" w:color="auto" w:fill="auto"/>
          </w:tcPr>
          <w:p w14:paraId="3C2F94C6" w14:textId="77777777" w:rsidR="00B712A4" w:rsidRPr="0071061F" w:rsidRDefault="00B712A4" w:rsidP="0059540B">
            <w:pPr>
              <w:jc w:val="center"/>
              <w:rPr>
                <w:rFonts w:cs="Arial"/>
                <w:sz w:val="22"/>
                <w:szCs w:val="22"/>
              </w:rPr>
            </w:pPr>
            <w:r w:rsidRPr="0071061F">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086B3AF0" w14:textId="4F5F8214" w:rsidR="00B712A4" w:rsidRPr="0071061F" w:rsidRDefault="00B712A4" w:rsidP="0059540B">
            <w:pPr>
              <w:rPr>
                <w:rFonts w:cs="Arial"/>
                <w:b/>
                <w:sz w:val="22"/>
                <w:szCs w:val="22"/>
              </w:rPr>
            </w:pPr>
            <w:r w:rsidRPr="0071061F">
              <w:rPr>
                <w:rFonts w:cs="Arial"/>
                <w:b/>
                <w:sz w:val="22"/>
                <w:szCs w:val="22"/>
              </w:rPr>
              <w:t>Engage in Diversity and Difference in Practice*</w:t>
            </w:r>
          </w:p>
        </w:tc>
      </w:tr>
      <w:tr w:rsidR="00B712A4" w:rsidRPr="0071061F" w14:paraId="1D533879" w14:textId="77777777" w:rsidTr="00F17FF2">
        <w:trPr>
          <w:cantSplit/>
          <w:jc w:val="center"/>
        </w:trPr>
        <w:tc>
          <w:tcPr>
            <w:tcW w:w="644" w:type="dxa"/>
            <w:tcBorders>
              <w:top w:val="single" w:sz="8" w:space="0" w:color="C0504D"/>
              <w:left w:val="single" w:sz="8" w:space="0" w:color="C0504D"/>
              <w:bottom w:val="single" w:sz="8" w:space="0" w:color="C0504D"/>
            </w:tcBorders>
            <w:shd w:val="clear" w:color="auto" w:fill="auto"/>
          </w:tcPr>
          <w:p w14:paraId="400D0333" w14:textId="77777777" w:rsidR="00B712A4" w:rsidRPr="0071061F" w:rsidRDefault="00B712A4" w:rsidP="0059540B">
            <w:pPr>
              <w:jc w:val="center"/>
              <w:rPr>
                <w:rFonts w:cs="Arial"/>
                <w:sz w:val="22"/>
                <w:szCs w:val="22"/>
              </w:rPr>
            </w:pPr>
            <w:r w:rsidRPr="0071061F">
              <w:rPr>
                <w:rFonts w:cs="Arial"/>
                <w:sz w:val="22"/>
                <w:szCs w:val="22"/>
              </w:rPr>
              <w:t>3</w:t>
            </w:r>
          </w:p>
        </w:tc>
        <w:tc>
          <w:tcPr>
            <w:tcW w:w="4163" w:type="dxa"/>
            <w:tcBorders>
              <w:top w:val="single" w:sz="8" w:space="0" w:color="C0504D"/>
              <w:bottom w:val="single" w:sz="8" w:space="0" w:color="C0504D"/>
              <w:right w:val="single" w:sz="8" w:space="0" w:color="C0504D"/>
            </w:tcBorders>
            <w:shd w:val="clear" w:color="auto" w:fill="auto"/>
          </w:tcPr>
          <w:p w14:paraId="4E408C4D" w14:textId="0C133386" w:rsidR="00B712A4" w:rsidRPr="0071061F" w:rsidRDefault="00B712A4" w:rsidP="0059540B">
            <w:pPr>
              <w:rPr>
                <w:rFonts w:cs="Arial"/>
                <w:b/>
                <w:sz w:val="22"/>
                <w:szCs w:val="22"/>
              </w:rPr>
            </w:pPr>
            <w:r w:rsidRPr="0071061F">
              <w:rPr>
                <w:rFonts w:cs="Arial"/>
                <w:b/>
                <w:sz w:val="22"/>
                <w:szCs w:val="22"/>
              </w:rPr>
              <w:t>Advance Human Rights and Social, Economic, and Environmental Justice*</w:t>
            </w:r>
          </w:p>
        </w:tc>
      </w:tr>
      <w:tr w:rsidR="00B712A4" w:rsidRPr="0071061F" w14:paraId="07E146CC" w14:textId="77777777" w:rsidTr="0059540B">
        <w:trPr>
          <w:cantSplit/>
          <w:jc w:val="center"/>
        </w:trPr>
        <w:tc>
          <w:tcPr>
            <w:tcW w:w="644" w:type="dxa"/>
            <w:tcBorders>
              <w:top w:val="single" w:sz="8" w:space="0" w:color="C0504D"/>
              <w:bottom w:val="single" w:sz="8" w:space="0" w:color="C0504D"/>
            </w:tcBorders>
            <w:shd w:val="clear" w:color="auto" w:fill="auto"/>
          </w:tcPr>
          <w:p w14:paraId="1CAA2CE9" w14:textId="77777777" w:rsidR="00B712A4" w:rsidRPr="0071061F" w:rsidRDefault="00B712A4" w:rsidP="0059540B">
            <w:pPr>
              <w:jc w:val="center"/>
              <w:rPr>
                <w:rFonts w:cs="Arial"/>
                <w:sz w:val="22"/>
                <w:szCs w:val="22"/>
              </w:rPr>
            </w:pPr>
            <w:r w:rsidRPr="0071061F">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4789ADE7" w14:textId="77777777" w:rsidR="00B712A4" w:rsidRPr="0071061F" w:rsidRDefault="00B712A4" w:rsidP="0059540B">
            <w:pPr>
              <w:rPr>
                <w:rFonts w:cs="Arial"/>
                <w:b/>
                <w:sz w:val="22"/>
                <w:szCs w:val="22"/>
              </w:rPr>
            </w:pPr>
            <w:r w:rsidRPr="0071061F">
              <w:rPr>
                <w:rFonts w:cs="Arial"/>
                <w:b/>
                <w:sz w:val="22"/>
                <w:szCs w:val="22"/>
              </w:rPr>
              <w:t>Engage in Practice-informed Research and Research-informed Practice</w:t>
            </w:r>
          </w:p>
        </w:tc>
      </w:tr>
      <w:tr w:rsidR="00B712A4" w:rsidRPr="0071061F" w14:paraId="75EBB46B" w14:textId="77777777" w:rsidTr="00F17FF2">
        <w:trPr>
          <w:cantSplit/>
          <w:jc w:val="center"/>
        </w:trPr>
        <w:tc>
          <w:tcPr>
            <w:tcW w:w="644" w:type="dxa"/>
            <w:tcBorders>
              <w:top w:val="single" w:sz="8" w:space="0" w:color="C0504D"/>
              <w:bottom w:val="single" w:sz="8" w:space="0" w:color="C0504D"/>
            </w:tcBorders>
            <w:shd w:val="clear" w:color="auto" w:fill="auto"/>
          </w:tcPr>
          <w:p w14:paraId="6865A559" w14:textId="77777777" w:rsidR="00B712A4" w:rsidRPr="0071061F" w:rsidRDefault="00B712A4" w:rsidP="0059540B">
            <w:pPr>
              <w:jc w:val="center"/>
              <w:rPr>
                <w:rFonts w:cs="Arial"/>
                <w:sz w:val="22"/>
                <w:szCs w:val="22"/>
              </w:rPr>
            </w:pPr>
            <w:r w:rsidRPr="0071061F">
              <w:rPr>
                <w:rFonts w:cs="Arial"/>
                <w:sz w:val="22"/>
                <w:szCs w:val="22"/>
              </w:rPr>
              <w:t>5</w:t>
            </w:r>
          </w:p>
        </w:tc>
        <w:tc>
          <w:tcPr>
            <w:tcW w:w="4163" w:type="dxa"/>
            <w:tcBorders>
              <w:top w:val="single" w:sz="8" w:space="0" w:color="C0504D"/>
              <w:bottom w:val="single" w:sz="8" w:space="0" w:color="C0504D"/>
              <w:right w:val="single" w:sz="8" w:space="0" w:color="C0504D"/>
            </w:tcBorders>
            <w:shd w:val="clear" w:color="auto" w:fill="auto"/>
          </w:tcPr>
          <w:p w14:paraId="1E852BBD" w14:textId="77777777" w:rsidR="00B712A4" w:rsidRPr="0071061F" w:rsidRDefault="00B712A4" w:rsidP="0059540B">
            <w:pPr>
              <w:rPr>
                <w:rFonts w:cs="Arial"/>
                <w:b/>
                <w:sz w:val="22"/>
                <w:szCs w:val="22"/>
              </w:rPr>
            </w:pPr>
            <w:r w:rsidRPr="0071061F">
              <w:rPr>
                <w:rFonts w:cs="Arial"/>
                <w:b/>
                <w:sz w:val="22"/>
                <w:szCs w:val="22"/>
              </w:rPr>
              <w:t>Engage in Policy Practice</w:t>
            </w:r>
          </w:p>
        </w:tc>
      </w:tr>
      <w:tr w:rsidR="00B712A4" w:rsidRPr="0071061F" w14:paraId="1D797677" w14:textId="77777777" w:rsidTr="0059540B">
        <w:trPr>
          <w:cantSplit/>
          <w:jc w:val="center"/>
        </w:trPr>
        <w:tc>
          <w:tcPr>
            <w:tcW w:w="644" w:type="dxa"/>
            <w:tcBorders>
              <w:top w:val="single" w:sz="8" w:space="0" w:color="C0504D"/>
              <w:bottom w:val="single" w:sz="8" w:space="0" w:color="C0504D"/>
            </w:tcBorders>
            <w:shd w:val="clear" w:color="auto" w:fill="auto"/>
          </w:tcPr>
          <w:p w14:paraId="6E756700" w14:textId="77777777" w:rsidR="00B712A4" w:rsidRPr="0071061F" w:rsidRDefault="00B712A4" w:rsidP="0059540B">
            <w:pPr>
              <w:jc w:val="center"/>
              <w:rPr>
                <w:rFonts w:cs="Arial"/>
                <w:sz w:val="22"/>
                <w:szCs w:val="22"/>
              </w:rPr>
            </w:pPr>
            <w:r w:rsidRPr="0071061F">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28FD6E34" w14:textId="77777777" w:rsidR="00B712A4" w:rsidRPr="0071061F" w:rsidRDefault="00B712A4" w:rsidP="0059540B">
            <w:pPr>
              <w:rPr>
                <w:rFonts w:cs="Arial"/>
                <w:b/>
                <w:sz w:val="22"/>
                <w:szCs w:val="22"/>
              </w:rPr>
            </w:pPr>
            <w:r w:rsidRPr="0071061F">
              <w:rPr>
                <w:rFonts w:cs="Arial"/>
                <w:b/>
                <w:sz w:val="22"/>
                <w:szCs w:val="22"/>
              </w:rPr>
              <w:t>Engage with Individuals, Families, Groups, Organizations, and Communities</w:t>
            </w:r>
          </w:p>
        </w:tc>
      </w:tr>
      <w:tr w:rsidR="00B712A4" w:rsidRPr="0071061F" w14:paraId="7A48B71C" w14:textId="77777777" w:rsidTr="00F17FF2">
        <w:trPr>
          <w:cantSplit/>
          <w:jc w:val="center"/>
        </w:trPr>
        <w:tc>
          <w:tcPr>
            <w:tcW w:w="644" w:type="dxa"/>
            <w:tcBorders>
              <w:top w:val="single" w:sz="8" w:space="0" w:color="C0504D"/>
              <w:bottom w:val="single" w:sz="8" w:space="0" w:color="C0504D"/>
            </w:tcBorders>
            <w:shd w:val="clear" w:color="auto" w:fill="auto"/>
          </w:tcPr>
          <w:p w14:paraId="57C28833" w14:textId="77777777" w:rsidR="00B712A4" w:rsidRPr="0071061F" w:rsidRDefault="00B712A4" w:rsidP="0059540B">
            <w:pPr>
              <w:jc w:val="center"/>
              <w:rPr>
                <w:rFonts w:cs="Arial"/>
                <w:sz w:val="22"/>
                <w:szCs w:val="22"/>
              </w:rPr>
            </w:pPr>
            <w:r w:rsidRPr="0071061F">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auto"/>
          </w:tcPr>
          <w:p w14:paraId="5CEFE59E" w14:textId="77777777" w:rsidR="00B712A4" w:rsidRPr="0071061F" w:rsidRDefault="00B712A4" w:rsidP="0059540B">
            <w:pPr>
              <w:rPr>
                <w:rFonts w:cs="Arial"/>
                <w:b/>
                <w:sz w:val="22"/>
                <w:szCs w:val="22"/>
              </w:rPr>
            </w:pPr>
            <w:r w:rsidRPr="0071061F">
              <w:rPr>
                <w:rFonts w:cs="Arial"/>
                <w:b/>
                <w:sz w:val="22"/>
                <w:szCs w:val="22"/>
              </w:rPr>
              <w:t>Assess Individuals, Families, Groups, Organizations, and Communities</w:t>
            </w:r>
          </w:p>
        </w:tc>
      </w:tr>
      <w:tr w:rsidR="00B712A4" w:rsidRPr="0071061F" w14:paraId="0E59A9A0" w14:textId="77777777" w:rsidTr="0059540B">
        <w:trPr>
          <w:cantSplit/>
          <w:jc w:val="center"/>
        </w:trPr>
        <w:tc>
          <w:tcPr>
            <w:tcW w:w="644" w:type="dxa"/>
            <w:tcBorders>
              <w:top w:val="single" w:sz="8" w:space="0" w:color="C0504D"/>
              <w:bottom w:val="single" w:sz="8" w:space="0" w:color="C0504D"/>
            </w:tcBorders>
          </w:tcPr>
          <w:p w14:paraId="52A5AFC5" w14:textId="77777777" w:rsidR="00B712A4" w:rsidRPr="0071061F" w:rsidRDefault="00B712A4" w:rsidP="0059540B">
            <w:pPr>
              <w:jc w:val="center"/>
              <w:rPr>
                <w:rFonts w:cs="Arial"/>
                <w:sz w:val="22"/>
                <w:szCs w:val="22"/>
              </w:rPr>
            </w:pPr>
            <w:r w:rsidRPr="0071061F">
              <w:rPr>
                <w:rFonts w:cs="Arial"/>
                <w:sz w:val="22"/>
                <w:szCs w:val="22"/>
              </w:rPr>
              <w:t>8</w:t>
            </w:r>
          </w:p>
        </w:tc>
        <w:tc>
          <w:tcPr>
            <w:tcW w:w="4163" w:type="dxa"/>
            <w:tcBorders>
              <w:top w:val="single" w:sz="8" w:space="0" w:color="C0504D"/>
              <w:bottom w:val="single" w:sz="8" w:space="0" w:color="C0504D"/>
              <w:right w:val="single" w:sz="8" w:space="0" w:color="C0504D"/>
            </w:tcBorders>
          </w:tcPr>
          <w:p w14:paraId="3955097C" w14:textId="77777777" w:rsidR="00B712A4" w:rsidRPr="0071061F" w:rsidRDefault="00B712A4" w:rsidP="0059540B">
            <w:pPr>
              <w:rPr>
                <w:rFonts w:cs="Arial"/>
                <w:b/>
                <w:sz w:val="22"/>
                <w:szCs w:val="22"/>
              </w:rPr>
            </w:pPr>
            <w:r w:rsidRPr="0071061F">
              <w:rPr>
                <w:rFonts w:cs="Arial"/>
                <w:b/>
                <w:sz w:val="22"/>
                <w:szCs w:val="22"/>
              </w:rPr>
              <w:t>Intervene with Individuals, Families, Groups, Organizations, and Communities</w:t>
            </w:r>
          </w:p>
        </w:tc>
      </w:tr>
      <w:tr w:rsidR="00B712A4" w:rsidRPr="0071061F" w14:paraId="56B92B41" w14:textId="77777777" w:rsidTr="0059540B">
        <w:trPr>
          <w:cantSplit/>
          <w:jc w:val="center"/>
        </w:trPr>
        <w:tc>
          <w:tcPr>
            <w:tcW w:w="644" w:type="dxa"/>
            <w:tcBorders>
              <w:top w:val="single" w:sz="8" w:space="0" w:color="C0504D"/>
              <w:bottom w:val="single" w:sz="8" w:space="0" w:color="C0504D"/>
            </w:tcBorders>
          </w:tcPr>
          <w:p w14:paraId="20CD0EDB" w14:textId="77777777" w:rsidR="00B712A4" w:rsidRPr="0071061F" w:rsidRDefault="00B712A4" w:rsidP="0059540B">
            <w:pPr>
              <w:jc w:val="center"/>
              <w:rPr>
                <w:rFonts w:cs="Arial"/>
                <w:sz w:val="22"/>
                <w:szCs w:val="22"/>
              </w:rPr>
            </w:pPr>
            <w:r w:rsidRPr="0071061F">
              <w:rPr>
                <w:rFonts w:cs="Arial"/>
                <w:sz w:val="22"/>
                <w:szCs w:val="22"/>
              </w:rPr>
              <w:t>9</w:t>
            </w:r>
          </w:p>
        </w:tc>
        <w:tc>
          <w:tcPr>
            <w:tcW w:w="4163" w:type="dxa"/>
            <w:tcBorders>
              <w:top w:val="single" w:sz="8" w:space="0" w:color="C0504D"/>
              <w:bottom w:val="single" w:sz="8" w:space="0" w:color="C0504D"/>
              <w:right w:val="single" w:sz="8" w:space="0" w:color="C0504D"/>
            </w:tcBorders>
          </w:tcPr>
          <w:p w14:paraId="75BFB615" w14:textId="77777777" w:rsidR="00B712A4" w:rsidRPr="0071061F" w:rsidRDefault="00B712A4" w:rsidP="0059540B">
            <w:pPr>
              <w:rPr>
                <w:rFonts w:cs="Arial"/>
                <w:b/>
                <w:sz w:val="22"/>
                <w:szCs w:val="22"/>
              </w:rPr>
            </w:pPr>
            <w:r w:rsidRPr="0071061F">
              <w:rPr>
                <w:rFonts w:cs="Arial"/>
                <w:b/>
                <w:sz w:val="22"/>
                <w:szCs w:val="22"/>
              </w:rPr>
              <w:t>Evaluate Practice with Individuals, Families, Groups, Organizations and Communities</w:t>
            </w:r>
          </w:p>
        </w:tc>
      </w:tr>
    </w:tbl>
    <w:p w14:paraId="18BD3E8C" w14:textId="77777777" w:rsidR="00B712A4" w:rsidRPr="0071061F" w:rsidRDefault="00B712A4" w:rsidP="00B712A4">
      <w:pPr>
        <w:tabs>
          <w:tab w:val="right" w:pos="8460"/>
        </w:tabs>
        <w:spacing w:after="240"/>
        <w:rPr>
          <w:rFonts w:cs="Arial"/>
        </w:rPr>
      </w:pPr>
      <w:r w:rsidRPr="0071061F">
        <w:rPr>
          <w:rFonts w:cs="Arial"/>
        </w:rPr>
        <w:tab/>
        <w:t>* Highlighted in this course</w:t>
      </w:r>
    </w:p>
    <w:p w14:paraId="3DCC4D8B" w14:textId="1BC525BB" w:rsidR="00BB23C7" w:rsidRPr="0071061F" w:rsidRDefault="00B712A4" w:rsidP="00B712A4">
      <w:pPr>
        <w:spacing w:before="240" w:after="240"/>
        <w:rPr>
          <w:rFonts w:cs="Arial"/>
          <w:szCs w:val="24"/>
        </w:rPr>
        <w:sectPr w:rsidR="00BB23C7" w:rsidRPr="0071061F" w:rsidSect="00A552E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r w:rsidRPr="0071061F">
        <w:rPr>
          <w:rFonts w:cs="Arial"/>
          <w:szCs w:val="24"/>
        </w:rPr>
        <w:t>The following table shows the competencies highlighted in this course, the related course objectives, student learning outcomes, and dimensions of each competency measured.   The final column provides the location of course conte</w:t>
      </w:r>
      <w:r w:rsidR="00BB23C7" w:rsidRPr="0071061F">
        <w:rPr>
          <w:rFonts w:cs="Arial"/>
          <w:szCs w:val="24"/>
        </w:rPr>
        <w:t xml:space="preserve">nt related to the competency.  </w:t>
      </w:r>
    </w:p>
    <w:tbl>
      <w:tblPr>
        <w:tblStyle w:val="TableGrid"/>
        <w:tblW w:w="1319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95"/>
        <w:gridCol w:w="2790"/>
        <w:gridCol w:w="1980"/>
        <w:gridCol w:w="1530"/>
        <w:gridCol w:w="2396"/>
      </w:tblGrid>
      <w:tr w:rsidR="00B712A4" w:rsidRPr="0071061F" w14:paraId="4C1CE674" w14:textId="77777777" w:rsidTr="006429DE">
        <w:tc>
          <w:tcPr>
            <w:tcW w:w="4495" w:type="dxa"/>
            <w:shd w:val="clear" w:color="auto" w:fill="C00000"/>
          </w:tcPr>
          <w:p w14:paraId="5A37C1C3" w14:textId="77777777" w:rsidR="00B712A4" w:rsidRPr="0071061F" w:rsidRDefault="00B712A4" w:rsidP="0059540B">
            <w:pPr>
              <w:jc w:val="center"/>
              <w:rPr>
                <w:rFonts w:cs="Arial"/>
                <w:b/>
                <w:sz w:val="22"/>
                <w:szCs w:val="22"/>
              </w:rPr>
            </w:pPr>
          </w:p>
          <w:p w14:paraId="28114B41" w14:textId="77777777" w:rsidR="00B712A4" w:rsidRPr="0071061F" w:rsidRDefault="00B712A4" w:rsidP="0059540B">
            <w:pPr>
              <w:jc w:val="center"/>
              <w:rPr>
                <w:rFonts w:cs="Arial"/>
                <w:b/>
                <w:sz w:val="22"/>
                <w:szCs w:val="22"/>
              </w:rPr>
            </w:pPr>
            <w:r w:rsidRPr="0071061F">
              <w:rPr>
                <w:rFonts w:cs="Arial"/>
                <w:b/>
                <w:sz w:val="22"/>
                <w:szCs w:val="22"/>
              </w:rPr>
              <w:t>Competency</w:t>
            </w:r>
          </w:p>
        </w:tc>
        <w:tc>
          <w:tcPr>
            <w:tcW w:w="2790" w:type="dxa"/>
            <w:shd w:val="clear" w:color="auto" w:fill="C00000"/>
          </w:tcPr>
          <w:p w14:paraId="3A80C84B" w14:textId="77777777" w:rsidR="00B712A4" w:rsidRPr="0071061F" w:rsidRDefault="00B712A4" w:rsidP="0059540B">
            <w:pPr>
              <w:jc w:val="center"/>
              <w:rPr>
                <w:rFonts w:cs="Arial"/>
                <w:b/>
                <w:sz w:val="22"/>
                <w:szCs w:val="22"/>
              </w:rPr>
            </w:pPr>
          </w:p>
          <w:p w14:paraId="7990AA40" w14:textId="77777777" w:rsidR="00B712A4" w:rsidRPr="0071061F" w:rsidRDefault="00B712A4" w:rsidP="0059540B">
            <w:pPr>
              <w:jc w:val="center"/>
              <w:rPr>
                <w:rFonts w:cs="Arial"/>
                <w:b/>
                <w:sz w:val="22"/>
                <w:szCs w:val="22"/>
              </w:rPr>
            </w:pPr>
            <w:r w:rsidRPr="0071061F">
              <w:rPr>
                <w:rFonts w:cs="Arial"/>
                <w:b/>
                <w:sz w:val="22"/>
                <w:szCs w:val="22"/>
              </w:rPr>
              <w:t>Objective</w:t>
            </w:r>
          </w:p>
        </w:tc>
        <w:tc>
          <w:tcPr>
            <w:tcW w:w="1980" w:type="dxa"/>
            <w:shd w:val="clear" w:color="auto" w:fill="C00000"/>
          </w:tcPr>
          <w:p w14:paraId="3DE0649E" w14:textId="77777777" w:rsidR="00B712A4" w:rsidRPr="0071061F" w:rsidRDefault="00B712A4" w:rsidP="0059540B">
            <w:pPr>
              <w:jc w:val="center"/>
              <w:rPr>
                <w:rFonts w:cs="Arial"/>
                <w:b/>
                <w:sz w:val="22"/>
                <w:szCs w:val="22"/>
              </w:rPr>
            </w:pPr>
          </w:p>
          <w:p w14:paraId="6480D58A" w14:textId="77777777" w:rsidR="00B712A4" w:rsidRPr="0071061F" w:rsidRDefault="00B712A4" w:rsidP="0059540B">
            <w:pPr>
              <w:jc w:val="center"/>
              <w:rPr>
                <w:rFonts w:cs="Arial"/>
                <w:b/>
                <w:sz w:val="22"/>
                <w:szCs w:val="22"/>
              </w:rPr>
            </w:pPr>
            <w:r w:rsidRPr="0071061F">
              <w:rPr>
                <w:rFonts w:cs="Arial"/>
                <w:b/>
                <w:sz w:val="22"/>
                <w:szCs w:val="22"/>
              </w:rPr>
              <w:t>Behaviors</w:t>
            </w:r>
          </w:p>
        </w:tc>
        <w:tc>
          <w:tcPr>
            <w:tcW w:w="1530" w:type="dxa"/>
            <w:shd w:val="clear" w:color="auto" w:fill="C00000"/>
          </w:tcPr>
          <w:p w14:paraId="2114543C" w14:textId="77777777" w:rsidR="00DD63CD" w:rsidRPr="0071061F" w:rsidRDefault="00DD63CD" w:rsidP="0059540B">
            <w:pPr>
              <w:jc w:val="center"/>
              <w:rPr>
                <w:rFonts w:cs="Arial"/>
                <w:b/>
                <w:sz w:val="22"/>
                <w:szCs w:val="22"/>
              </w:rPr>
            </w:pPr>
          </w:p>
          <w:p w14:paraId="3D8D0EA9" w14:textId="7D939050" w:rsidR="00B712A4" w:rsidRPr="0071061F" w:rsidRDefault="00C75CA5" w:rsidP="0059540B">
            <w:pPr>
              <w:jc w:val="center"/>
              <w:rPr>
                <w:rFonts w:cs="Arial"/>
                <w:b/>
                <w:sz w:val="22"/>
                <w:szCs w:val="22"/>
              </w:rPr>
            </w:pPr>
            <w:r w:rsidRPr="0071061F">
              <w:rPr>
                <w:rFonts w:cs="Arial"/>
                <w:b/>
                <w:sz w:val="22"/>
                <w:szCs w:val="22"/>
              </w:rPr>
              <w:t>Dimen</w:t>
            </w:r>
            <w:r w:rsidR="00B712A4" w:rsidRPr="0071061F">
              <w:rPr>
                <w:rFonts w:cs="Arial"/>
                <w:b/>
                <w:sz w:val="22"/>
                <w:szCs w:val="22"/>
              </w:rPr>
              <w:t>sions</w:t>
            </w:r>
          </w:p>
        </w:tc>
        <w:tc>
          <w:tcPr>
            <w:tcW w:w="2396" w:type="dxa"/>
            <w:shd w:val="clear" w:color="auto" w:fill="C00000"/>
          </w:tcPr>
          <w:p w14:paraId="67784913" w14:textId="77777777" w:rsidR="00B712A4" w:rsidRPr="0071061F" w:rsidRDefault="00B712A4" w:rsidP="0059540B">
            <w:pPr>
              <w:jc w:val="center"/>
              <w:rPr>
                <w:rFonts w:cs="Arial"/>
                <w:b/>
                <w:sz w:val="22"/>
                <w:szCs w:val="22"/>
              </w:rPr>
            </w:pPr>
          </w:p>
          <w:p w14:paraId="0C985C62" w14:textId="77777777" w:rsidR="00B712A4" w:rsidRPr="0071061F" w:rsidRDefault="00B712A4" w:rsidP="0059540B">
            <w:pPr>
              <w:jc w:val="center"/>
              <w:rPr>
                <w:rFonts w:cs="Arial"/>
                <w:b/>
                <w:sz w:val="22"/>
                <w:szCs w:val="22"/>
              </w:rPr>
            </w:pPr>
            <w:r w:rsidRPr="0071061F">
              <w:rPr>
                <w:rFonts w:cs="Arial"/>
                <w:b/>
                <w:sz w:val="22"/>
                <w:szCs w:val="22"/>
              </w:rPr>
              <w:t>Content</w:t>
            </w:r>
          </w:p>
        </w:tc>
      </w:tr>
      <w:tr w:rsidR="00B712A4" w:rsidRPr="0071061F" w14:paraId="09949143" w14:textId="77777777" w:rsidTr="006429DE">
        <w:tc>
          <w:tcPr>
            <w:tcW w:w="4495" w:type="dxa"/>
          </w:tcPr>
          <w:p w14:paraId="1B25D7AD" w14:textId="3AE90367" w:rsidR="0033305A" w:rsidRPr="0071061F" w:rsidRDefault="00B712A4" w:rsidP="009B7BF7">
            <w:pPr>
              <w:rPr>
                <w:rFonts w:cs="Arial"/>
                <w:b/>
              </w:rPr>
            </w:pPr>
            <w:r w:rsidRPr="0071061F">
              <w:rPr>
                <w:rFonts w:cs="Arial"/>
                <w:b/>
              </w:rPr>
              <w:t>Competency 2: Engage Diversity and Difference in</w:t>
            </w:r>
            <w:r w:rsidRPr="0071061F">
              <w:rPr>
                <w:rFonts w:cs="Arial"/>
                <w:b/>
                <w:spacing w:val="16"/>
              </w:rPr>
              <w:t xml:space="preserve"> </w:t>
            </w:r>
            <w:r w:rsidRPr="0071061F">
              <w:rPr>
                <w:rFonts w:cs="Arial"/>
                <w:b/>
              </w:rPr>
              <w:t>Practice</w:t>
            </w:r>
          </w:p>
          <w:p w14:paraId="74A03E38" w14:textId="77777777" w:rsidR="00BB23C7" w:rsidRPr="0071061F" w:rsidRDefault="00BB23C7" w:rsidP="009B7BF7">
            <w:pPr>
              <w:rPr>
                <w:rFonts w:cs="Arial"/>
                <w:color w:val="231F20"/>
              </w:rPr>
            </w:pPr>
            <w:r w:rsidRPr="0071061F">
              <w:rPr>
                <w:rFonts w:cs="Arial"/>
                <w:color w:val="231F20"/>
              </w:rPr>
              <w:t>Using research, social workers understand how diversity and difference characterize and shape the human experience and are critical to the formation of identity and are able to apply this knowledge to work empathically and effectively with diverse populations. The</w:t>
            </w:r>
            <w:r w:rsidRPr="0071061F">
              <w:rPr>
                <w:rFonts w:cs="Arial"/>
                <w:color w:val="231F20"/>
                <w:spacing w:val="-29"/>
              </w:rPr>
              <w:t xml:space="preserve"> </w:t>
            </w:r>
            <w:r w:rsidRPr="0071061F">
              <w:rPr>
                <w:rFonts w:cs="Arial"/>
                <w:color w:val="231F20"/>
              </w:rPr>
              <w:t>dimensions</w:t>
            </w:r>
            <w:r w:rsidRPr="0071061F">
              <w:rPr>
                <w:rFonts w:cs="Arial"/>
                <w:color w:val="231F20"/>
                <w:spacing w:val="-29"/>
              </w:rPr>
              <w:t xml:space="preserve"> </w:t>
            </w:r>
            <w:r w:rsidRPr="0071061F">
              <w:rPr>
                <w:rFonts w:cs="Arial"/>
                <w:color w:val="231F20"/>
              </w:rPr>
              <w:t>of</w:t>
            </w:r>
            <w:r w:rsidRPr="0071061F">
              <w:rPr>
                <w:rFonts w:cs="Arial"/>
                <w:color w:val="231F20"/>
                <w:spacing w:val="-29"/>
              </w:rPr>
              <w:t xml:space="preserve"> </w:t>
            </w:r>
            <w:r w:rsidRPr="0071061F">
              <w:rPr>
                <w:rFonts w:cs="Arial"/>
                <w:color w:val="231F20"/>
              </w:rPr>
              <w:t>diversity</w:t>
            </w:r>
            <w:r w:rsidRPr="0071061F">
              <w:rPr>
                <w:rFonts w:cs="Arial"/>
                <w:color w:val="231F20"/>
                <w:spacing w:val="-29"/>
              </w:rPr>
              <w:t xml:space="preserve"> </w:t>
            </w:r>
            <w:r w:rsidRPr="0071061F">
              <w:rPr>
                <w:rFonts w:cs="Arial"/>
                <w:color w:val="231F20"/>
              </w:rPr>
              <w:t>are</w:t>
            </w:r>
            <w:r w:rsidRPr="0071061F">
              <w:rPr>
                <w:rFonts w:cs="Arial"/>
                <w:color w:val="231F20"/>
                <w:spacing w:val="-29"/>
              </w:rPr>
              <w:t xml:space="preserve"> </w:t>
            </w:r>
            <w:r w:rsidRPr="0071061F">
              <w:rPr>
                <w:rFonts w:cs="Arial"/>
                <w:color w:val="231F20"/>
              </w:rPr>
              <w:t>understood</w:t>
            </w:r>
            <w:r w:rsidRPr="0071061F">
              <w:rPr>
                <w:rFonts w:cs="Arial"/>
                <w:color w:val="231F20"/>
                <w:spacing w:val="-29"/>
              </w:rPr>
              <w:t xml:space="preserve"> </w:t>
            </w:r>
            <w:r w:rsidRPr="0071061F">
              <w:rPr>
                <w:rFonts w:cs="Arial"/>
                <w:color w:val="231F20"/>
              </w:rPr>
              <w:t>as</w:t>
            </w:r>
            <w:r w:rsidRPr="0071061F">
              <w:rPr>
                <w:rFonts w:cs="Arial"/>
                <w:color w:val="231F20"/>
                <w:spacing w:val="-29"/>
              </w:rPr>
              <w:t xml:space="preserve"> </w:t>
            </w:r>
            <w:r w:rsidRPr="0071061F">
              <w:rPr>
                <w:rFonts w:cs="Arial"/>
                <w:color w:val="231F20"/>
              </w:rPr>
              <w:t>the</w:t>
            </w:r>
            <w:r w:rsidRPr="0071061F">
              <w:rPr>
                <w:rFonts w:cs="Arial"/>
                <w:color w:val="231F20"/>
                <w:spacing w:val="-29"/>
              </w:rPr>
              <w:t xml:space="preserve"> </w:t>
            </w:r>
            <w:r w:rsidRPr="0071061F">
              <w:rPr>
                <w:rFonts w:cs="Arial"/>
                <w:color w:val="231F20"/>
              </w:rPr>
              <w:t>intersectionality</w:t>
            </w:r>
            <w:r w:rsidRPr="0071061F">
              <w:rPr>
                <w:rFonts w:cs="Arial"/>
                <w:color w:val="231F20"/>
                <w:spacing w:val="-29"/>
              </w:rPr>
              <w:t xml:space="preserve"> </w:t>
            </w:r>
            <w:r w:rsidRPr="0071061F">
              <w:rPr>
                <w:rFonts w:cs="Arial"/>
                <w:color w:val="231F20"/>
              </w:rPr>
              <w:t>of</w:t>
            </w:r>
            <w:r w:rsidRPr="0071061F">
              <w:rPr>
                <w:rFonts w:cs="Arial"/>
                <w:color w:val="231F20"/>
                <w:spacing w:val="-29"/>
              </w:rPr>
              <w:t xml:space="preserve"> </w:t>
            </w:r>
            <w:r w:rsidRPr="0071061F">
              <w:rPr>
                <w:rFonts w:cs="Arial"/>
                <w:color w:val="231F20"/>
              </w:rPr>
              <w:t>multiple</w:t>
            </w:r>
            <w:r w:rsidRPr="0071061F">
              <w:rPr>
                <w:rFonts w:cs="Arial"/>
                <w:color w:val="231F20"/>
                <w:spacing w:val="-29"/>
              </w:rPr>
              <w:t xml:space="preserve"> </w:t>
            </w:r>
            <w:r w:rsidRPr="0071061F">
              <w:rPr>
                <w:rFonts w:cs="Arial"/>
                <w:color w:val="231F20"/>
              </w:rPr>
              <w:t>factors</w:t>
            </w:r>
            <w:r w:rsidRPr="0071061F">
              <w:rPr>
                <w:rFonts w:cs="Arial"/>
                <w:color w:val="231F20"/>
                <w:spacing w:val="-29"/>
              </w:rPr>
              <w:t xml:space="preserve"> </w:t>
            </w:r>
            <w:r w:rsidRPr="0071061F">
              <w:rPr>
                <w:rFonts w:cs="Arial"/>
                <w:color w:val="231F20"/>
              </w:rPr>
              <w:t>including</w:t>
            </w:r>
            <w:r w:rsidRPr="0071061F">
              <w:rPr>
                <w:rFonts w:cs="Arial"/>
                <w:color w:val="231F20"/>
                <w:spacing w:val="-29"/>
              </w:rPr>
              <w:t xml:space="preserve"> </w:t>
            </w:r>
            <w:r w:rsidRPr="0071061F">
              <w:rPr>
                <w:rFonts w:cs="Arial"/>
                <w:color w:val="231F20"/>
              </w:rPr>
              <w:t>but</w:t>
            </w:r>
            <w:r w:rsidRPr="0071061F">
              <w:rPr>
                <w:rFonts w:cs="Arial"/>
                <w:color w:val="231F20"/>
                <w:spacing w:val="-29"/>
              </w:rPr>
              <w:t xml:space="preserve"> </w:t>
            </w:r>
            <w:r w:rsidRPr="0071061F">
              <w:rPr>
                <w:rFonts w:cs="Arial"/>
                <w:color w:val="231F20"/>
              </w:rPr>
              <w:t>not</w:t>
            </w:r>
            <w:r w:rsidRPr="0071061F">
              <w:rPr>
                <w:rFonts w:cs="Arial"/>
                <w:color w:val="231F20"/>
                <w:spacing w:val="-29"/>
              </w:rPr>
              <w:t xml:space="preserve"> </w:t>
            </w:r>
            <w:r w:rsidRPr="0071061F">
              <w:rPr>
                <w:rFonts w:cs="Arial"/>
                <w:color w:val="231F20"/>
              </w:rPr>
              <w:t>limited to</w:t>
            </w:r>
            <w:r w:rsidRPr="0071061F">
              <w:rPr>
                <w:rFonts w:cs="Arial"/>
                <w:color w:val="231F20"/>
                <w:spacing w:val="-34"/>
              </w:rPr>
              <w:t xml:space="preserve"> </w:t>
            </w:r>
            <w:r w:rsidRPr="0071061F">
              <w:rPr>
                <w:rFonts w:cs="Arial"/>
                <w:color w:val="231F20"/>
              </w:rPr>
              <w:t>age,</w:t>
            </w:r>
            <w:r w:rsidRPr="0071061F">
              <w:rPr>
                <w:rFonts w:cs="Arial"/>
                <w:color w:val="231F20"/>
                <w:spacing w:val="-34"/>
              </w:rPr>
              <w:t xml:space="preserve"> </w:t>
            </w:r>
            <w:r w:rsidRPr="0071061F">
              <w:rPr>
                <w:rFonts w:cs="Arial"/>
                <w:color w:val="231F20"/>
              </w:rPr>
              <w:t>class,</w:t>
            </w:r>
            <w:r w:rsidRPr="0071061F">
              <w:rPr>
                <w:rFonts w:cs="Arial"/>
                <w:color w:val="231F20"/>
                <w:spacing w:val="-34"/>
              </w:rPr>
              <w:t xml:space="preserve"> </w:t>
            </w:r>
            <w:r w:rsidRPr="0071061F">
              <w:rPr>
                <w:rFonts w:cs="Arial"/>
                <w:color w:val="231F20"/>
                <w:spacing w:val="-3"/>
              </w:rPr>
              <w:t>color,</w:t>
            </w:r>
            <w:r w:rsidRPr="0071061F">
              <w:rPr>
                <w:rFonts w:cs="Arial"/>
                <w:color w:val="231F20"/>
                <w:spacing w:val="-34"/>
              </w:rPr>
              <w:t xml:space="preserve"> </w:t>
            </w:r>
            <w:r w:rsidRPr="0071061F">
              <w:rPr>
                <w:rFonts w:cs="Arial"/>
                <w:color w:val="231F20"/>
              </w:rPr>
              <w:t>culture,</w:t>
            </w:r>
            <w:r w:rsidRPr="0071061F">
              <w:rPr>
                <w:rFonts w:cs="Arial"/>
                <w:color w:val="231F20"/>
                <w:spacing w:val="-34"/>
              </w:rPr>
              <w:t xml:space="preserve"> </w:t>
            </w:r>
            <w:r w:rsidRPr="0071061F">
              <w:rPr>
                <w:rFonts w:cs="Arial"/>
                <w:color w:val="231F20"/>
              </w:rPr>
              <w:t>disability</w:t>
            </w:r>
            <w:r w:rsidRPr="0071061F">
              <w:rPr>
                <w:rFonts w:cs="Arial"/>
                <w:color w:val="231F20"/>
                <w:spacing w:val="-34"/>
              </w:rPr>
              <w:t xml:space="preserve"> </w:t>
            </w:r>
            <w:r w:rsidRPr="0071061F">
              <w:rPr>
                <w:rFonts w:cs="Arial"/>
                <w:color w:val="231F20"/>
              </w:rPr>
              <w:t>and</w:t>
            </w:r>
            <w:r w:rsidRPr="0071061F">
              <w:rPr>
                <w:rFonts w:cs="Arial"/>
                <w:color w:val="231F20"/>
                <w:spacing w:val="-34"/>
              </w:rPr>
              <w:t xml:space="preserve"> </w:t>
            </w:r>
            <w:r w:rsidRPr="0071061F">
              <w:rPr>
                <w:rFonts w:cs="Arial"/>
                <w:color w:val="231F20"/>
              </w:rPr>
              <w:t>ability,</w:t>
            </w:r>
            <w:r w:rsidRPr="0071061F">
              <w:rPr>
                <w:rFonts w:cs="Arial"/>
                <w:color w:val="231F20"/>
                <w:spacing w:val="-34"/>
              </w:rPr>
              <w:t xml:space="preserve"> </w:t>
            </w:r>
            <w:r w:rsidRPr="0071061F">
              <w:rPr>
                <w:rFonts w:cs="Arial"/>
                <w:color w:val="231F20"/>
              </w:rPr>
              <w:t>ethnicity,</w:t>
            </w:r>
            <w:r w:rsidRPr="0071061F">
              <w:rPr>
                <w:rFonts w:cs="Arial"/>
                <w:color w:val="231F20"/>
                <w:spacing w:val="-34"/>
              </w:rPr>
              <w:t xml:space="preserve"> </w:t>
            </w:r>
            <w:r w:rsidRPr="0071061F">
              <w:rPr>
                <w:rFonts w:cs="Arial"/>
                <w:color w:val="231F20"/>
                <w:spacing w:val="-3"/>
              </w:rPr>
              <w:t>gender,</w:t>
            </w:r>
            <w:r w:rsidRPr="0071061F">
              <w:rPr>
                <w:rFonts w:cs="Arial"/>
                <w:color w:val="231F20"/>
                <w:spacing w:val="-34"/>
              </w:rPr>
              <w:t xml:space="preserve"> </w:t>
            </w:r>
            <w:r w:rsidRPr="0071061F">
              <w:rPr>
                <w:rFonts w:cs="Arial"/>
                <w:color w:val="231F20"/>
              </w:rPr>
              <w:t>gender</w:t>
            </w:r>
            <w:r w:rsidRPr="0071061F">
              <w:rPr>
                <w:rFonts w:cs="Arial"/>
                <w:color w:val="231F20"/>
                <w:spacing w:val="-34"/>
              </w:rPr>
              <w:t xml:space="preserve"> </w:t>
            </w:r>
            <w:r w:rsidRPr="0071061F">
              <w:rPr>
                <w:rFonts w:cs="Arial"/>
                <w:color w:val="231F20"/>
              </w:rPr>
              <w:t>identity</w:t>
            </w:r>
            <w:r w:rsidRPr="0071061F">
              <w:rPr>
                <w:rFonts w:cs="Arial"/>
                <w:color w:val="231F20"/>
                <w:spacing w:val="-34"/>
              </w:rPr>
              <w:t xml:space="preserve"> </w:t>
            </w:r>
            <w:r w:rsidRPr="0071061F">
              <w:rPr>
                <w:rFonts w:cs="Arial"/>
                <w:color w:val="231F20"/>
              </w:rPr>
              <w:t>and</w:t>
            </w:r>
            <w:r w:rsidRPr="0071061F">
              <w:rPr>
                <w:rFonts w:cs="Arial"/>
                <w:color w:val="231F20"/>
                <w:spacing w:val="-34"/>
              </w:rPr>
              <w:t xml:space="preserve"> </w:t>
            </w:r>
            <w:r w:rsidRPr="0071061F">
              <w:rPr>
                <w:rFonts w:cs="Arial"/>
                <w:color w:val="231F20"/>
              </w:rPr>
              <w:t>expression,</w:t>
            </w:r>
            <w:r w:rsidRPr="0071061F">
              <w:rPr>
                <w:rFonts w:cs="Arial"/>
                <w:color w:val="231F20"/>
                <w:spacing w:val="-34"/>
              </w:rPr>
              <w:t xml:space="preserve"> </w:t>
            </w:r>
            <w:r w:rsidRPr="0071061F">
              <w:rPr>
                <w:rFonts w:cs="Arial"/>
                <w:color w:val="231F20"/>
              </w:rPr>
              <w:t>immigration</w:t>
            </w:r>
            <w:r w:rsidRPr="0071061F">
              <w:rPr>
                <w:rFonts w:cs="Arial"/>
                <w:color w:val="231F20"/>
                <w:spacing w:val="-34"/>
              </w:rPr>
              <w:t xml:space="preserve"> </w:t>
            </w:r>
            <w:r w:rsidRPr="0071061F">
              <w:rPr>
                <w:rFonts w:cs="Arial"/>
                <w:color w:val="231F20"/>
              </w:rPr>
              <w:t>status,</w:t>
            </w:r>
            <w:r w:rsidRPr="0071061F">
              <w:rPr>
                <w:rFonts w:cs="Arial"/>
                <w:color w:val="231F20"/>
                <w:spacing w:val="-34"/>
              </w:rPr>
              <w:t xml:space="preserve"> </w:t>
            </w:r>
            <w:r w:rsidRPr="0071061F">
              <w:rPr>
                <w:rFonts w:cs="Arial"/>
                <w:color w:val="231F20"/>
              </w:rPr>
              <w:t>marital</w:t>
            </w:r>
            <w:r w:rsidRPr="0071061F">
              <w:rPr>
                <w:rFonts w:cs="Arial"/>
                <w:color w:val="231F20"/>
                <w:spacing w:val="-34"/>
              </w:rPr>
              <w:t xml:space="preserve"> </w:t>
            </w:r>
            <w:r w:rsidRPr="0071061F">
              <w:rPr>
                <w:rFonts w:cs="Arial"/>
                <w:color w:val="231F20"/>
              </w:rPr>
              <w:t xml:space="preserve">status, </w:t>
            </w:r>
            <w:r w:rsidRPr="0071061F">
              <w:rPr>
                <w:rFonts w:cs="Arial"/>
                <w:color w:val="231F20"/>
                <w:w w:val="95"/>
              </w:rPr>
              <w:t>political</w:t>
            </w:r>
            <w:r w:rsidRPr="0071061F">
              <w:rPr>
                <w:rFonts w:cs="Arial"/>
                <w:color w:val="231F20"/>
                <w:spacing w:val="-7"/>
                <w:w w:val="95"/>
              </w:rPr>
              <w:t xml:space="preserve"> </w:t>
            </w:r>
            <w:r w:rsidRPr="0071061F">
              <w:rPr>
                <w:rFonts w:cs="Arial"/>
                <w:color w:val="231F20"/>
                <w:w w:val="95"/>
              </w:rPr>
              <w:t>ideology,</w:t>
            </w:r>
            <w:r w:rsidRPr="0071061F">
              <w:rPr>
                <w:rFonts w:cs="Arial"/>
                <w:color w:val="231F20"/>
                <w:spacing w:val="-7"/>
                <w:w w:val="95"/>
              </w:rPr>
              <w:t xml:space="preserve"> </w:t>
            </w:r>
            <w:r w:rsidRPr="0071061F">
              <w:rPr>
                <w:rFonts w:cs="Arial"/>
                <w:color w:val="231F20"/>
                <w:w w:val="95"/>
              </w:rPr>
              <w:t>race,</w:t>
            </w:r>
            <w:r w:rsidRPr="0071061F">
              <w:rPr>
                <w:rFonts w:cs="Arial"/>
                <w:color w:val="231F20"/>
                <w:spacing w:val="-7"/>
                <w:w w:val="95"/>
              </w:rPr>
              <w:t xml:space="preserve"> </w:t>
            </w:r>
            <w:r w:rsidRPr="0071061F">
              <w:rPr>
                <w:rFonts w:cs="Arial"/>
                <w:color w:val="231F20"/>
                <w:w w:val="95"/>
              </w:rPr>
              <w:t>religion/spirituality,</w:t>
            </w:r>
            <w:r w:rsidRPr="0071061F">
              <w:rPr>
                <w:rFonts w:cs="Arial"/>
                <w:color w:val="231F20"/>
                <w:spacing w:val="-7"/>
                <w:w w:val="95"/>
              </w:rPr>
              <w:t xml:space="preserve"> </w:t>
            </w:r>
            <w:r w:rsidRPr="0071061F">
              <w:rPr>
                <w:rFonts w:cs="Arial"/>
                <w:color w:val="231F20"/>
                <w:w w:val="95"/>
              </w:rPr>
              <w:t>sex,</w:t>
            </w:r>
            <w:r w:rsidRPr="0071061F">
              <w:rPr>
                <w:rFonts w:cs="Arial"/>
                <w:color w:val="231F20"/>
                <w:spacing w:val="-7"/>
                <w:w w:val="95"/>
              </w:rPr>
              <w:t xml:space="preserve"> </w:t>
            </w:r>
            <w:r w:rsidRPr="0071061F">
              <w:rPr>
                <w:rFonts w:cs="Arial"/>
                <w:color w:val="231F20"/>
                <w:w w:val="95"/>
              </w:rPr>
              <w:t>sexual</w:t>
            </w:r>
            <w:r w:rsidRPr="0071061F">
              <w:rPr>
                <w:rFonts w:cs="Arial"/>
                <w:color w:val="231F20"/>
                <w:spacing w:val="-7"/>
                <w:w w:val="95"/>
              </w:rPr>
              <w:t xml:space="preserve"> </w:t>
            </w:r>
            <w:r w:rsidRPr="0071061F">
              <w:rPr>
                <w:rFonts w:cs="Arial"/>
                <w:color w:val="231F20"/>
                <w:w w:val="95"/>
              </w:rPr>
              <w:t>orientation,</w:t>
            </w:r>
            <w:r w:rsidRPr="0071061F">
              <w:rPr>
                <w:rFonts w:cs="Arial"/>
                <w:color w:val="231F20"/>
                <w:spacing w:val="-7"/>
                <w:w w:val="95"/>
              </w:rPr>
              <w:t xml:space="preserve"> </w:t>
            </w:r>
            <w:r w:rsidRPr="0071061F">
              <w:rPr>
                <w:rFonts w:cs="Arial"/>
                <w:color w:val="231F20"/>
                <w:w w:val="95"/>
              </w:rPr>
              <w:t>and</w:t>
            </w:r>
            <w:r w:rsidRPr="0071061F">
              <w:rPr>
                <w:rFonts w:cs="Arial"/>
                <w:color w:val="231F20"/>
                <w:spacing w:val="-7"/>
                <w:w w:val="95"/>
              </w:rPr>
              <w:t xml:space="preserve"> </w:t>
            </w:r>
            <w:r w:rsidRPr="0071061F">
              <w:rPr>
                <w:rFonts w:cs="Arial"/>
                <w:color w:val="231F20"/>
                <w:w w:val="95"/>
              </w:rPr>
              <w:t>tribal</w:t>
            </w:r>
            <w:r w:rsidRPr="0071061F">
              <w:rPr>
                <w:rFonts w:cs="Arial"/>
                <w:color w:val="231F20"/>
                <w:spacing w:val="-7"/>
                <w:w w:val="95"/>
              </w:rPr>
              <w:t xml:space="preserve"> </w:t>
            </w:r>
            <w:r w:rsidRPr="0071061F">
              <w:rPr>
                <w:rFonts w:cs="Arial"/>
                <w:color w:val="231F20"/>
                <w:w w:val="95"/>
              </w:rPr>
              <w:t>sovereign</w:t>
            </w:r>
            <w:r w:rsidRPr="0071061F">
              <w:rPr>
                <w:rFonts w:cs="Arial"/>
                <w:color w:val="231F20"/>
                <w:spacing w:val="-7"/>
                <w:w w:val="95"/>
              </w:rPr>
              <w:t xml:space="preserve"> </w:t>
            </w:r>
            <w:r w:rsidRPr="0071061F">
              <w:rPr>
                <w:rFonts w:cs="Arial"/>
                <w:color w:val="231F20"/>
                <w:w w:val="95"/>
              </w:rPr>
              <w:t>status.</w:t>
            </w:r>
            <w:r w:rsidRPr="0071061F">
              <w:rPr>
                <w:rFonts w:cs="Arial"/>
                <w:color w:val="231F20"/>
                <w:spacing w:val="-7"/>
                <w:w w:val="95"/>
              </w:rPr>
              <w:t xml:space="preserve"> </w:t>
            </w:r>
            <w:r w:rsidRPr="0071061F">
              <w:rPr>
                <w:rFonts w:cs="Arial"/>
                <w:color w:val="231F20"/>
                <w:w w:val="95"/>
              </w:rPr>
              <w:t>Social</w:t>
            </w:r>
            <w:r w:rsidRPr="0071061F">
              <w:rPr>
                <w:rFonts w:cs="Arial"/>
                <w:color w:val="231F20"/>
                <w:spacing w:val="-7"/>
                <w:w w:val="95"/>
              </w:rPr>
              <w:t xml:space="preserve"> </w:t>
            </w:r>
            <w:r w:rsidRPr="0071061F">
              <w:rPr>
                <w:rFonts w:cs="Arial"/>
                <w:color w:val="231F20"/>
                <w:w w:val="95"/>
              </w:rPr>
              <w:t>workers</w:t>
            </w:r>
            <w:r w:rsidRPr="0071061F">
              <w:rPr>
                <w:rFonts w:cs="Arial"/>
                <w:color w:val="231F20"/>
                <w:spacing w:val="-7"/>
                <w:w w:val="95"/>
              </w:rPr>
              <w:t xml:space="preserve"> </w:t>
            </w:r>
            <w:r w:rsidRPr="0071061F">
              <w:rPr>
                <w:rFonts w:cs="Arial"/>
                <w:color w:val="231F20"/>
                <w:w w:val="95"/>
              </w:rPr>
              <w:t>understand</w:t>
            </w:r>
            <w:r w:rsidRPr="0071061F">
              <w:rPr>
                <w:rFonts w:cs="Arial"/>
                <w:color w:val="231F20"/>
                <w:spacing w:val="-7"/>
                <w:w w:val="95"/>
              </w:rPr>
              <w:t xml:space="preserve"> that, as a consequence of difference, a person’s life experiences may include oppression, poverty, marginalization, and alienation as well as privilege, power and acclaim. Social workers also understand the forms and mechanisms of oppression and discrimination and recognize the extent which a culture’s structures and values, including social, economic, political and cultural exclusions may oppress, marginalize, and/or alienate adults and older adults or create privilege and power. Social workers through self-reflection, continue to assess and address their ageist values, building knowledge to dispel myths regarding aging and stereotyping of older persons. Social workers are able to consistently identify and use practitioner/client differences from a strengths perspective. Social workers view themselves as learners and engage those with whom they work as informants.  </w:t>
            </w:r>
          </w:p>
          <w:p w14:paraId="0BC1DB97" w14:textId="21EF81A9" w:rsidR="00C75CA5" w:rsidRPr="0071061F" w:rsidRDefault="00C75CA5" w:rsidP="009B7BF7">
            <w:pPr>
              <w:rPr>
                <w:rFonts w:eastAsia="Calibri" w:cs="Arial"/>
              </w:rPr>
            </w:pPr>
          </w:p>
        </w:tc>
        <w:tc>
          <w:tcPr>
            <w:tcW w:w="2790" w:type="dxa"/>
          </w:tcPr>
          <w:p w14:paraId="2711F577" w14:textId="69EEBAC0" w:rsidR="00B712A4" w:rsidRPr="0071061F" w:rsidRDefault="00482BEA" w:rsidP="009B7BF7">
            <w:pPr>
              <w:rPr>
                <w:rFonts w:cs="Arial"/>
              </w:rPr>
            </w:pPr>
            <w:r w:rsidRPr="0071061F">
              <w:rPr>
                <w:rFonts w:cs="Arial"/>
                <w:b/>
              </w:rPr>
              <w:t>2</w:t>
            </w:r>
            <w:r w:rsidR="0073715B" w:rsidRPr="0071061F">
              <w:rPr>
                <w:rFonts w:cs="Arial"/>
                <w:b/>
              </w:rPr>
              <w:t>.</w:t>
            </w:r>
            <w:r w:rsidR="0073715B" w:rsidRPr="0071061F">
              <w:rPr>
                <w:rFonts w:cs="Arial"/>
              </w:rPr>
              <w:t xml:space="preserve"> </w:t>
            </w:r>
            <w:r w:rsidR="00B712A4" w:rsidRPr="0071061F">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tcPr>
          <w:p w14:paraId="54BD994C" w14:textId="6B4FE3E1" w:rsidR="00B712A4" w:rsidRPr="0071061F" w:rsidRDefault="00DD63CD" w:rsidP="009B7BF7">
            <w:pPr>
              <w:rPr>
                <w:rFonts w:cs="Arial"/>
                <w:color w:val="231F20"/>
              </w:rPr>
            </w:pPr>
            <w:r w:rsidRPr="0071061F">
              <w:rPr>
                <w:rFonts w:cs="Arial"/>
                <w:b/>
                <w:color w:val="212121"/>
                <w:shd w:val="clear" w:color="auto" w:fill="FFFFFF"/>
              </w:rPr>
              <w:t>2a.</w:t>
            </w:r>
            <w:r w:rsidRPr="0071061F">
              <w:rPr>
                <w:rFonts w:cs="Arial"/>
                <w:color w:val="212121"/>
                <w:shd w:val="clear" w:color="auto" w:fill="FFFFFF"/>
              </w:rPr>
              <w:t xml:space="preserve"> </w:t>
            </w:r>
            <w:r w:rsidR="00B712A4" w:rsidRPr="0071061F">
              <w:rPr>
                <w:rFonts w:cs="Arial"/>
                <w:color w:val="212121"/>
                <w:shd w:val="clear" w:color="auto" w:fill="FFFFFF"/>
              </w:rPr>
              <w:t>Recognize and communicate understanding of how diversity and difference characterize and shape the human experience and identity.</w:t>
            </w:r>
          </w:p>
          <w:p w14:paraId="7702A640" w14:textId="77777777" w:rsidR="00B712A4" w:rsidRPr="0071061F" w:rsidRDefault="00B712A4" w:rsidP="009B7BF7">
            <w:pPr>
              <w:rPr>
                <w:rFonts w:cs="Arial"/>
              </w:rPr>
            </w:pPr>
          </w:p>
        </w:tc>
        <w:tc>
          <w:tcPr>
            <w:tcW w:w="1530" w:type="dxa"/>
          </w:tcPr>
          <w:p w14:paraId="17FF990F" w14:textId="69E75795" w:rsidR="00C75CA5" w:rsidRPr="0071061F" w:rsidRDefault="00B712A4" w:rsidP="009B7BF7">
            <w:pPr>
              <w:rPr>
                <w:rFonts w:cs="Arial"/>
              </w:rPr>
            </w:pPr>
            <w:r w:rsidRPr="0071061F">
              <w:rPr>
                <w:rFonts w:cs="Arial"/>
              </w:rPr>
              <w:t>Values</w:t>
            </w:r>
            <w:r w:rsidR="001718A2" w:rsidRPr="0071061F">
              <w:rPr>
                <w:rFonts w:cs="Arial"/>
              </w:rPr>
              <w:t>, Cognitive and Affective Processes</w:t>
            </w:r>
          </w:p>
          <w:p w14:paraId="6343B8C3" w14:textId="77777777" w:rsidR="00C75CA5" w:rsidRPr="0071061F" w:rsidRDefault="00C75CA5" w:rsidP="009B7BF7">
            <w:pPr>
              <w:rPr>
                <w:rFonts w:cs="Arial"/>
              </w:rPr>
            </w:pPr>
          </w:p>
          <w:p w14:paraId="3BB0E527" w14:textId="7E8C3114" w:rsidR="00C75CA5" w:rsidRPr="0071061F" w:rsidRDefault="00C75CA5" w:rsidP="009B7BF7">
            <w:pPr>
              <w:rPr>
                <w:rFonts w:cs="Arial"/>
              </w:rPr>
            </w:pPr>
          </w:p>
        </w:tc>
        <w:tc>
          <w:tcPr>
            <w:tcW w:w="2396" w:type="dxa"/>
          </w:tcPr>
          <w:p w14:paraId="4C49E9CF" w14:textId="582D7354" w:rsidR="00B712A4" w:rsidRPr="0071061F" w:rsidRDefault="00B712A4" w:rsidP="009B7BF7">
            <w:pPr>
              <w:rPr>
                <w:rFonts w:cs="Arial"/>
              </w:rPr>
            </w:pPr>
            <w:r w:rsidRPr="0071061F">
              <w:rPr>
                <w:rFonts w:cs="Arial"/>
                <w:b/>
              </w:rPr>
              <w:t>Unit 3:</w:t>
            </w:r>
            <w:r w:rsidRPr="0071061F">
              <w:rPr>
                <w:rFonts w:cs="Arial"/>
              </w:rPr>
              <w:t xml:space="preserve">  Lifespan Development:  Gay Men, Lesbian Women &amp; Bisexuals</w:t>
            </w:r>
          </w:p>
          <w:p w14:paraId="4A9B926D" w14:textId="77777777" w:rsidR="00B712A4" w:rsidRPr="0071061F" w:rsidRDefault="00B712A4" w:rsidP="009B7BF7">
            <w:pPr>
              <w:rPr>
                <w:rFonts w:cs="Arial"/>
              </w:rPr>
            </w:pPr>
          </w:p>
          <w:p w14:paraId="4D4D2C79" w14:textId="77777777" w:rsidR="00B712A4" w:rsidRPr="0071061F" w:rsidRDefault="00B712A4" w:rsidP="009B7BF7">
            <w:pPr>
              <w:rPr>
                <w:rFonts w:cs="Arial"/>
              </w:rPr>
            </w:pPr>
            <w:r w:rsidRPr="0071061F">
              <w:rPr>
                <w:rFonts w:cs="Arial"/>
                <w:b/>
              </w:rPr>
              <w:t>Unit 4:</w:t>
            </w:r>
            <w:r w:rsidRPr="0071061F">
              <w:rPr>
                <w:rFonts w:cs="Arial"/>
              </w:rPr>
              <w:t xml:space="preserve">  Lifespan Development:  The Trans or Intersex Experience</w:t>
            </w:r>
          </w:p>
          <w:p w14:paraId="24B005BC" w14:textId="77777777" w:rsidR="00B712A4" w:rsidRPr="0071061F" w:rsidRDefault="00B712A4" w:rsidP="009B7BF7">
            <w:pPr>
              <w:rPr>
                <w:rFonts w:cs="Arial"/>
              </w:rPr>
            </w:pPr>
          </w:p>
          <w:p w14:paraId="0FD8C6BB" w14:textId="4D6E1968" w:rsidR="00B712A4" w:rsidRPr="0071061F" w:rsidRDefault="00B712A4" w:rsidP="009B7BF7">
            <w:pPr>
              <w:rPr>
                <w:rFonts w:cs="Arial"/>
              </w:rPr>
            </w:pPr>
            <w:r w:rsidRPr="0071061F">
              <w:rPr>
                <w:rFonts w:cs="Arial"/>
                <w:b/>
              </w:rPr>
              <w:t>Unit 5:</w:t>
            </w:r>
            <w:r w:rsidR="006429DE" w:rsidRPr="0071061F">
              <w:rPr>
                <w:rFonts w:cs="Arial"/>
              </w:rPr>
              <w:t xml:space="preserve">  C</w:t>
            </w:r>
            <w:r w:rsidRPr="0071061F">
              <w:rPr>
                <w:rFonts w:cs="Arial"/>
              </w:rPr>
              <w:t>hildren and Adolescents</w:t>
            </w:r>
          </w:p>
          <w:p w14:paraId="0A4CA7B6" w14:textId="77777777" w:rsidR="00B712A4" w:rsidRPr="0071061F" w:rsidRDefault="00B712A4" w:rsidP="009B7BF7">
            <w:pPr>
              <w:rPr>
                <w:rFonts w:cs="Arial"/>
              </w:rPr>
            </w:pPr>
          </w:p>
          <w:p w14:paraId="3C23B403" w14:textId="77777777" w:rsidR="00B712A4" w:rsidRPr="0071061F" w:rsidRDefault="00B712A4" w:rsidP="009B7BF7">
            <w:pPr>
              <w:rPr>
                <w:rFonts w:cs="Arial"/>
              </w:rPr>
            </w:pPr>
            <w:r w:rsidRPr="0071061F">
              <w:rPr>
                <w:rFonts w:cs="Arial"/>
                <w:b/>
              </w:rPr>
              <w:t>Unit 6:</w:t>
            </w:r>
            <w:r w:rsidRPr="0071061F">
              <w:rPr>
                <w:rFonts w:cs="Arial"/>
              </w:rPr>
              <w:t xml:space="preserve">  Wise Populations:  Working with Older Members of the Community  </w:t>
            </w:r>
          </w:p>
          <w:p w14:paraId="5967DE9B" w14:textId="77777777" w:rsidR="00B712A4" w:rsidRPr="0071061F" w:rsidRDefault="00B712A4" w:rsidP="009B7BF7">
            <w:pPr>
              <w:rPr>
                <w:rFonts w:cs="Arial"/>
              </w:rPr>
            </w:pPr>
          </w:p>
          <w:p w14:paraId="0909B008" w14:textId="77777777" w:rsidR="00B712A4" w:rsidRPr="0071061F" w:rsidRDefault="00B712A4" w:rsidP="009B7BF7">
            <w:pPr>
              <w:keepNext/>
              <w:rPr>
                <w:rFonts w:cs="Arial"/>
                <w:bCs/>
              </w:rPr>
            </w:pPr>
            <w:r w:rsidRPr="0071061F">
              <w:rPr>
                <w:rFonts w:cs="Arial"/>
                <w:b/>
                <w:bCs/>
              </w:rPr>
              <w:t>Assignment 1:</w:t>
            </w:r>
            <w:r w:rsidRPr="0071061F">
              <w:rPr>
                <w:rFonts w:cs="Arial"/>
                <w:bCs/>
              </w:rPr>
              <w:t xml:space="preserve">  Journal</w:t>
            </w:r>
          </w:p>
          <w:p w14:paraId="53B2CD3D" w14:textId="77777777" w:rsidR="00B712A4" w:rsidRPr="0071061F" w:rsidRDefault="00B712A4" w:rsidP="009B7BF7">
            <w:pPr>
              <w:keepNext/>
              <w:rPr>
                <w:rFonts w:cs="Arial"/>
                <w:bCs/>
              </w:rPr>
            </w:pPr>
          </w:p>
          <w:p w14:paraId="0D788F0E" w14:textId="77777777" w:rsidR="00B712A4" w:rsidRPr="0071061F" w:rsidRDefault="00B712A4" w:rsidP="009B7BF7">
            <w:pPr>
              <w:keepNext/>
              <w:rPr>
                <w:rFonts w:cs="Arial"/>
              </w:rPr>
            </w:pPr>
            <w:r w:rsidRPr="0071061F">
              <w:rPr>
                <w:rFonts w:cs="Arial"/>
                <w:b/>
                <w:bCs/>
              </w:rPr>
              <w:t>Assignment 2:</w:t>
            </w:r>
            <w:r w:rsidRPr="0071061F">
              <w:rPr>
                <w:rFonts w:cs="Arial"/>
                <w:bCs/>
              </w:rPr>
              <w:t xml:space="preserve">  </w:t>
            </w:r>
            <w:r w:rsidRPr="0071061F">
              <w:rPr>
                <w:rFonts w:cs="Arial"/>
              </w:rPr>
              <w:t>Experience Within the LGBT+ Community</w:t>
            </w:r>
          </w:p>
          <w:p w14:paraId="6514C328" w14:textId="77777777" w:rsidR="00B712A4" w:rsidRPr="0071061F" w:rsidRDefault="00B712A4" w:rsidP="009B7BF7">
            <w:pPr>
              <w:keepNext/>
              <w:rPr>
                <w:rFonts w:cs="Arial"/>
                <w:bCs/>
              </w:rPr>
            </w:pPr>
          </w:p>
          <w:p w14:paraId="688FC2C6" w14:textId="139D3417" w:rsidR="00B712A4" w:rsidRPr="0071061F" w:rsidRDefault="00B712A4" w:rsidP="009B7BF7">
            <w:pPr>
              <w:keepNext/>
              <w:rPr>
                <w:rFonts w:cs="Arial"/>
                <w:bCs/>
              </w:rPr>
            </w:pPr>
            <w:r w:rsidRPr="0071061F">
              <w:rPr>
                <w:rFonts w:cs="Arial"/>
                <w:b/>
                <w:bCs/>
              </w:rPr>
              <w:t>Assignment 3:</w:t>
            </w:r>
            <w:r w:rsidR="008A2787">
              <w:rPr>
                <w:rFonts w:cs="Arial"/>
                <w:bCs/>
              </w:rPr>
              <w:t xml:space="preserve">  Case Study</w:t>
            </w:r>
            <w:r w:rsidRPr="0071061F">
              <w:rPr>
                <w:rFonts w:cs="Arial"/>
                <w:bCs/>
              </w:rPr>
              <w:t xml:space="preserve"> Paper</w:t>
            </w:r>
          </w:p>
          <w:p w14:paraId="766ABB91" w14:textId="77777777" w:rsidR="00B712A4" w:rsidRPr="0071061F" w:rsidRDefault="00B712A4" w:rsidP="009B7BF7">
            <w:pPr>
              <w:rPr>
                <w:rFonts w:cs="Arial"/>
                <w:bCs/>
              </w:rPr>
            </w:pPr>
            <w:r w:rsidRPr="0071061F">
              <w:rPr>
                <w:rFonts w:cs="Arial"/>
                <w:bCs/>
              </w:rPr>
              <w:br/>
            </w:r>
            <w:r w:rsidRPr="0071061F">
              <w:rPr>
                <w:rFonts w:cs="Arial"/>
                <w:b/>
                <w:bCs/>
              </w:rPr>
              <w:t>Assignment 4:</w:t>
            </w:r>
            <w:r w:rsidRPr="0071061F">
              <w:rPr>
                <w:rFonts w:cs="Arial"/>
                <w:bCs/>
              </w:rPr>
              <w:t xml:space="preserve"> Participation and Weekly Current Event</w:t>
            </w:r>
          </w:p>
          <w:p w14:paraId="3BA3D981" w14:textId="77777777" w:rsidR="006429DE" w:rsidRPr="0071061F" w:rsidRDefault="006429DE" w:rsidP="009B7BF7">
            <w:pPr>
              <w:rPr>
                <w:rFonts w:cs="Arial"/>
                <w:bCs/>
              </w:rPr>
            </w:pPr>
          </w:p>
          <w:p w14:paraId="50A7DABE" w14:textId="77777777" w:rsidR="006429DE" w:rsidRPr="0071061F" w:rsidRDefault="006429DE" w:rsidP="009B7BF7">
            <w:pPr>
              <w:rPr>
                <w:rFonts w:cs="Arial"/>
                <w:bCs/>
              </w:rPr>
            </w:pPr>
          </w:p>
          <w:p w14:paraId="6BCDB00A" w14:textId="77777777" w:rsidR="006429DE" w:rsidRPr="0071061F" w:rsidRDefault="006429DE" w:rsidP="009B7BF7">
            <w:pPr>
              <w:rPr>
                <w:rFonts w:cs="Arial"/>
                <w:bCs/>
              </w:rPr>
            </w:pPr>
          </w:p>
          <w:p w14:paraId="3BE605E7" w14:textId="1FFE6C6F" w:rsidR="006429DE" w:rsidRPr="0071061F" w:rsidRDefault="006429DE" w:rsidP="009B7BF7">
            <w:pPr>
              <w:rPr>
                <w:rFonts w:cs="Arial"/>
                <w:bCs/>
              </w:rPr>
            </w:pPr>
          </w:p>
          <w:p w14:paraId="7E9298EA" w14:textId="77777777" w:rsidR="006429DE" w:rsidRPr="0071061F" w:rsidRDefault="006429DE" w:rsidP="009B7BF7">
            <w:pPr>
              <w:rPr>
                <w:rFonts w:cs="Arial"/>
                <w:bCs/>
              </w:rPr>
            </w:pPr>
          </w:p>
          <w:p w14:paraId="64BAD154" w14:textId="77777777" w:rsidR="006429DE" w:rsidRPr="0071061F" w:rsidRDefault="006429DE" w:rsidP="009B7BF7">
            <w:pPr>
              <w:rPr>
                <w:rFonts w:cs="Arial"/>
                <w:bCs/>
              </w:rPr>
            </w:pPr>
          </w:p>
          <w:p w14:paraId="0C5581C6" w14:textId="77777777" w:rsidR="006429DE" w:rsidRPr="0071061F" w:rsidRDefault="006429DE" w:rsidP="009B7BF7">
            <w:pPr>
              <w:rPr>
                <w:rFonts w:cs="Arial"/>
                <w:bCs/>
              </w:rPr>
            </w:pPr>
          </w:p>
          <w:p w14:paraId="0C53E568" w14:textId="3709C19D" w:rsidR="006429DE" w:rsidRPr="0071061F" w:rsidRDefault="006429DE" w:rsidP="009B7BF7">
            <w:pPr>
              <w:rPr>
                <w:rFonts w:cs="Arial"/>
              </w:rPr>
            </w:pPr>
          </w:p>
        </w:tc>
      </w:tr>
      <w:tr w:rsidR="00B712A4" w:rsidRPr="0071061F" w14:paraId="70A03CD5" w14:textId="77777777" w:rsidTr="006429DE">
        <w:tc>
          <w:tcPr>
            <w:tcW w:w="4495" w:type="dxa"/>
            <w:shd w:val="clear" w:color="auto" w:fill="C00000"/>
          </w:tcPr>
          <w:p w14:paraId="23957FF3" w14:textId="77777777" w:rsidR="00B712A4" w:rsidRPr="0071061F" w:rsidRDefault="00B712A4" w:rsidP="00B712A4">
            <w:pPr>
              <w:jc w:val="center"/>
              <w:rPr>
                <w:rFonts w:cs="Arial"/>
                <w:b/>
                <w:sz w:val="22"/>
                <w:szCs w:val="22"/>
              </w:rPr>
            </w:pPr>
          </w:p>
          <w:p w14:paraId="395A4121" w14:textId="77777777" w:rsidR="00B712A4" w:rsidRPr="0071061F" w:rsidRDefault="00B712A4" w:rsidP="00B712A4">
            <w:pPr>
              <w:jc w:val="center"/>
              <w:rPr>
                <w:rFonts w:cs="Arial"/>
                <w:b/>
                <w:sz w:val="22"/>
                <w:szCs w:val="22"/>
              </w:rPr>
            </w:pPr>
            <w:r w:rsidRPr="0071061F">
              <w:rPr>
                <w:rFonts w:cs="Arial"/>
                <w:b/>
                <w:sz w:val="22"/>
                <w:szCs w:val="22"/>
              </w:rPr>
              <w:t>Competency</w:t>
            </w:r>
          </w:p>
        </w:tc>
        <w:tc>
          <w:tcPr>
            <w:tcW w:w="2790" w:type="dxa"/>
            <w:shd w:val="clear" w:color="auto" w:fill="C00000"/>
          </w:tcPr>
          <w:p w14:paraId="56815D23" w14:textId="77777777" w:rsidR="00B712A4" w:rsidRPr="0071061F" w:rsidRDefault="00B712A4" w:rsidP="00B712A4">
            <w:pPr>
              <w:jc w:val="center"/>
              <w:rPr>
                <w:rFonts w:cs="Arial"/>
                <w:b/>
                <w:sz w:val="22"/>
                <w:szCs w:val="22"/>
              </w:rPr>
            </w:pPr>
          </w:p>
          <w:p w14:paraId="3BDEF2DD" w14:textId="77777777" w:rsidR="00B712A4" w:rsidRPr="0071061F" w:rsidRDefault="00B712A4" w:rsidP="00B712A4">
            <w:pPr>
              <w:jc w:val="center"/>
              <w:rPr>
                <w:rFonts w:cs="Arial"/>
                <w:b/>
                <w:sz w:val="22"/>
                <w:szCs w:val="22"/>
              </w:rPr>
            </w:pPr>
            <w:r w:rsidRPr="0071061F">
              <w:rPr>
                <w:rFonts w:cs="Arial"/>
                <w:b/>
                <w:sz w:val="22"/>
                <w:szCs w:val="22"/>
              </w:rPr>
              <w:t>Objective</w:t>
            </w:r>
          </w:p>
        </w:tc>
        <w:tc>
          <w:tcPr>
            <w:tcW w:w="1980" w:type="dxa"/>
            <w:shd w:val="clear" w:color="auto" w:fill="C00000"/>
          </w:tcPr>
          <w:p w14:paraId="7317D861" w14:textId="77777777" w:rsidR="00B712A4" w:rsidRPr="0071061F" w:rsidRDefault="00B712A4" w:rsidP="00B712A4">
            <w:pPr>
              <w:jc w:val="center"/>
              <w:rPr>
                <w:rFonts w:cs="Arial"/>
                <w:b/>
                <w:sz w:val="22"/>
                <w:szCs w:val="22"/>
              </w:rPr>
            </w:pPr>
          </w:p>
          <w:p w14:paraId="74D5081B" w14:textId="77777777" w:rsidR="00B712A4" w:rsidRPr="0071061F" w:rsidRDefault="00B712A4" w:rsidP="00B712A4">
            <w:pPr>
              <w:jc w:val="center"/>
              <w:rPr>
                <w:rFonts w:cs="Arial"/>
                <w:b/>
                <w:sz w:val="22"/>
                <w:szCs w:val="22"/>
              </w:rPr>
            </w:pPr>
            <w:r w:rsidRPr="0071061F">
              <w:rPr>
                <w:rFonts w:cs="Arial"/>
                <w:b/>
                <w:sz w:val="22"/>
                <w:szCs w:val="22"/>
              </w:rPr>
              <w:t>Behaviors</w:t>
            </w:r>
          </w:p>
        </w:tc>
        <w:tc>
          <w:tcPr>
            <w:tcW w:w="1530" w:type="dxa"/>
            <w:shd w:val="clear" w:color="auto" w:fill="C00000"/>
          </w:tcPr>
          <w:p w14:paraId="4ADAB638" w14:textId="77777777" w:rsidR="00C75CA5" w:rsidRPr="0071061F" w:rsidRDefault="00C75CA5" w:rsidP="00C75CA5">
            <w:pPr>
              <w:jc w:val="center"/>
              <w:rPr>
                <w:rFonts w:cs="Arial"/>
                <w:b/>
                <w:sz w:val="22"/>
                <w:szCs w:val="22"/>
              </w:rPr>
            </w:pPr>
          </w:p>
          <w:p w14:paraId="2BA4F237" w14:textId="5AE2D38D" w:rsidR="00B712A4" w:rsidRPr="0071061F" w:rsidRDefault="00C75CA5" w:rsidP="00C75CA5">
            <w:pPr>
              <w:jc w:val="center"/>
              <w:rPr>
                <w:rFonts w:cs="Arial"/>
                <w:b/>
                <w:sz w:val="22"/>
                <w:szCs w:val="22"/>
              </w:rPr>
            </w:pPr>
            <w:r w:rsidRPr="0071061F">
              <w:rPr>
                <w:rFonts w:cs="Arial"/>
                <w:b/>
                <w:sz w:val="22"/>
                <w:szCs w:val="22"/>
              </w:rPr>
              <w:t>Dimen</w:t>
            </w:r>
            <w:r w:rsidR="00B712A4" w:rsidRPr="0071061F">
              <w:rPr>
                <w:rFonts w:cs="Arial"/>
                <w:b/>
                <w:sz w:val="22"/>
                <w:szCs w:val="22"/>
              </w:rPr>
              <w:t>sions</w:t>
            </w:r>
          </w:p>
        </w:tc>
        <w:tc>
          <w:tcPr>
            <w:tcW w:w="2396" w:type="dxa"/>
            <w:shd w:val="clear" w:color="auto" w:fill="C00000"/>
          </w:tcPr>
          <w:p w14:paraId="71ECEBF0" w14:textId="77777777" w:rsidR="00B712A4" w:rsidRPr="0071061F" w:rsidRDefault="00B712A4" w:rsidP="00B712A4">
            <w:pPr>
              <w:jc w:val="center"/>
              <w:rPr>
                <w:rFonts w:cs="Arial"/>
                <w:b/>
                <w:sz w:val="22"/>
                <w:szCs w:val="22"/>
              </w:rPr>
            </w:pPr>
          </w:p>
          <w:p w14:paraId="29244CBA" w14:textId="77777777" w:rsidR="00B712A4" w:rsidRPr="0071061F" w:rsidRDefault="00B712A4" w:rsidP="00B712A4">
            <w:pPr>
              <w:jc w:val="center"/>
              <w:rPr>
                <w:rFonts w:cs="Arial"/>
                <w:b/>
                <w:sz w:val="22"/>
                <w:szCs w:val="22"/>
              </w:rPr>
            </w:pPr>
            <w:r w:rsidRPr="0071061F">
              <w:rPr>
                <w:rFonts w:cs="Arial"/>
                <w:b/>
                <w:sz w:val="22"/>
                <w:szCs w:val="22"/>
              </w:rPr>
              <w:t>Content</w:t>
            </w:r>
          </w:p>
        </w:tc>
      </w:tr>
      <w:tr w:rsidR="00C75CA5" w:rsidRPr="0071061F" w14:paraId="57192B93" w14:textId="77777777" w:rsidTr="006429DE">
        <w:trPr>
          <w:trHeight w:val="8747"/>
        </w:trPr>
        <w:tc>
          <w:tcPr>
            <w:tcW w:w="4495" w:type="dxa"/>
          </w:tcPr>
          <w:p w14:paraId="0594E901" w14:textId="3DAC29C1" w:rsidR="00C75CA5" w:rsidRPr="0071061F" w:rsidRDefault="00C75CA5" w:rsidP="00C75CA5">
            <w:pPr>
              <w:rPr>
                <w:rFonts w:cs="Arial"/>
                <w:b/>
              </w:rPr>
            </w:pPr>
            <w:r w:rsidRPr="0071061F">
              <w:rPr>
                <w:rFonts w:cs="Arial"/>
                <w:b/>
              </w:rPr>
              <w:t>Competency 3: Advance Human Rights and Social, Economic, and Environmental</w:t>
            </w:r>
            <w:r w:rsidRPr="0071061F">
              <w:rPr>
                <w:rFonts w:cs="Arial"/>
                <w:b/>
                <w:spacing w:val="-6"/>
              </w:rPr>
              <w:t xml:space="preserve"> </w:t>
            </w:r>
            <w:r w:rsidRPr="0071061F">
              <w:rPr>
                <w:rFonts w:cs="Arial"/>
                <w:b/>
              </w:rPr>
              <w:t>Justice</w:t>
            </w:r>
          </w:p>
          <w:p w14:paraId="0C36E38F" w14:textId="77777777" w:rsidR="00C75CA5" w:rsidRPr="0071061F" w:rsidRDefault="00C75CA5" w:rsidP="00C75CA5">
            <w:pPr>
              <w:rPr>
                <w:rFonts w:cs="Arial"/>
              </w:rPr>
            </w:pPr>
            <w:r w:rsidRPr="0071061F">
              <w:rPr>
                <w:rFonts w:cs="Arial"/>
              </w:rPr>
              <w:t xml:space="preserve">Social workers understand that every individual, regardless of position in society, has fundamental rights such as freedom, safety, privacy, an adequate standard of living, healthcare and education.  Social workers understand the global interconnections of oppression and human rights violations, and are knowledgeable about theories of human need, social justice and strategies to promote social and economic justice and human rights. Social workers practicing in health, behavioral health and integrated care settings understand the potentially challenging effects of economic, social and cultural factors in the lives of clients and client systems. They also understand stigma and shame on an individual, community and society-wide basis. Social workers use knowledge of the effects of oppression, discrimination, and historical trauma on client and client systems to guide treatment planning and intervention; and advocate at multiple levels for mental and physical healthcare parity and reduction of disparities for diverse populations. </w:t>
            </w:r>
          </w:p>
          <w:p w14:paraId="4E4A993C" w14:textId="248EC2D9" w:rsidR="00C75CA5" w:rsidRPr="0071061F" w:rsidRDefault="00C75CA5" w:rsidP="00DD63CD">
            <w:pPr>
              <w:widowControl w:val="0"/>
              <w:rPr>
                <w:rFonts w:cs="Arial"/>
              </w:rPr>
            </w:pPr>
          </w:p>
        </w:tc>
        <w:tc>
          <w:tcPr>
            <w:tcW w:w="2790" w:type="dxa"/>
          </w:tcPr>
          <w:p w14:paraId="1EE57554" w14:textId="2F18F9F6" w:rsidR="00C75CA5" w:rsidRPr="0071061F" w:rsidRDefault="00482BEA" w:rsidP="00482BEA">
            <w:pPr>
              <w:rPr>
                <w:rFonts w:cs="Arial"/>
                <w:b/>
              </w:rPr>
            </w:pPr>
            <w:r w:rsidRPr="0071061F">
              <w:rPr>
                <w:rFonts w:cs="Arial"/>
                <w:b/>
              </w:rPr>
              <w:t>4</w:t>
            </w:r>
            <w:r w:rsidRPr="0071061F">
              <w:rPr>
                <w:rFonts w:cs="Arial"/>
              </w:rPr>
              <w:t>.</w:t>
            </w:r>
            <w:r w:rsidR="00C75CA5" w:rsidRPr="0071061F">
              <w:rPr>
                <w:rFonts w:cs="Arial"/>
              </w:rPr>
              <w:t xml:space="preserve"> Present advanced materials on the complex nature and scope of social work practice with sexual minorities, including the varied tasks and roles that social workers undertake when demonstrating competency and understanding of transference, countertransference, institutionalized homophobia, and oppression. Emphasis will be placed on the importance of a meta-framework perspective and person-in-environment framework, both of which show the interaction among the biological, psychological, social, and cultural systems. Focus will also be placed on the historical context of the rights movement, paying particular attention to macro issues that impact sexual minorities on the micro level.</w:t>
            </w:r>
          </w:p>
        </w:tc>
        <w:tc>
          <w:tcPr>
            <w:tcW w:w="1980" w:type="dxa"/>
          </w:tcPr>
          <w:p w14:paraId="63D2EBE2" w14:textId="355EF693" w:rsidR="00C75CA5" w:rsidRPr="0071061F" w:rsidRDefault="00C119C3" w:rsidP="00C75CA5">
            <w:pPr>
              <w:rPr>
                <w:rFonts w:cs="Arial"/>
                <w:b/>
              </w:rPr>
            </w:pPr>
            <w:r w:rsidRPr="0071061F">
              <w:rPr>
                <w:rFonts w:cs="Arial"/>
                <w:b/>
              </w:rPr>
              <w:t>3b</w:t>
            </w:r>
            <w:r w:rsidRPr="0071061F">
              <w:rPr>
                <w:rFonts w:cs="Arial"/>
              </w:rPr>
              <w:t xml:space="preserve">. </w:t>
            </w:r>
            <w:r w:rsidR="00C75CA5" w:rsidRPr="0071061F">
              <w:rPr>
                <w:rFonts w:cs="Arial"/>
              </w:rPr>
              <w:t xml:space="preserve">Use advocacy and policy analysis skills to inform advocacy efforts at multiple levels for mental and physical healthcare parity and reduction of parity and disparities for diverse populations. </w:t>
            </w:r>
          </w:p>
        </w:tc>
        <w:tc>
          <w:tcPr>
            <w:tcW w:w="1530" w:type="dxa"/>
          </w:tcPr>
          <w:p w14:paraId="2F8A508A" w14:textId="0B55FB09" w:rsidR="00C75CA5" w:rsidRPr="0071061F" w:rsidRDefault="00C75CA5" w:rsidP="00C75CA5">
            <w:pPr>
              <w:rPr>
                <w:rFonts w:cs="Arial"/>
              </w:rPr>
            </w:pPr>
            <w:r w:rsidRPr="0071061F">
              <w:rPr>
                <w:rFonts w:cs="Arial"/>
              </w:rPr>
              <w:t>Knowledge</w:t>
            </w:r>
            <w:r w:rsidR="001718A2" w:rsidRPr="0071061F">
              <w:rPr>
                <w:rFonts w:cs="Arial"/>
              </w:rPr>
              <w:t xml:space="preserve">, </w:t>
            </w:r>
            <w:r w:rsidRPr="0071061F">
              <w:rPr>
                <w:rFonts w:cs="Arial"/>
              </w:rPr>
              <w:t>Skills</w:t>
            </w:r>
          </w:p>
          <w:p w14:paraId="2DB02B2C" w14:textId="260F2EFC" w:rsidR="00C75CA5" w:rsidRPr="0071061F" w:rsidRDefault="00C75CA5" w:rsidP="00C75CA5">
            <w:pPr>
              <w:jc w:val="center"/>
              <w:rPr>
                <w:rFonts w:cs="Arial"/>
                <w:b/>
              </w:rPr>
            </w:pPr>
          </w:p>
        </w:tc>
        <w:tc>
          <w:tcPr>
            <w:tcW w:w="2396" w:type="dxa"/>
          </w:tcPr>
          <w:p w14:paraId="643A038B" w14:textId="77777777" w:rsidR="00C75CA5" w:rsidRPr="0071061F" w:rsidRDefault="00C75CA5" w:rsidP="00C75CA5">
            <w:pPr>
              <w:rPr>
                <w:rFonts w:cs="Arial"/>
              </w:rPr>
            </w:pPr>
            <w:r w:rsidRPr="0071061F">
              <w:rPr>
                <w:rFonts w:cs="Arial"/>
                <w:b/>
              </w:rPr>
              <w:t>Unit 2:</w:t>
            </w:r>
            <w:r w:rsidRPr="0071061F">
              <w:rPr>
                <w:rFonts w:cs="Arial"/>
              </w:rPr>
              <w:t xml:space="preserve">  History of the LGBT+ Movement: Pre- and Post-Stonewall</w:t>
            </w:r>
          </w:p>
          <w:p w14:paraId="20A6E807" w14:textId="77777777" w:rsidR="00C75CA5" w:rsidRPr="0071061F" w:rsidRDefault="00C75CA5" w:rsidP="00C75CA5">
            <w:pPr>
              <w:rPr>
                <w:rFonts w:cs="Arial"/>
                <w:b/>
              </w:rPr>
            </w:pPr>
          </w:p>
          <w:p w14:paraId="3E202A09" w14:textId="77777777" w:rsidR="00C75CA5" w:rsidRPr="0071061F" w:rsidRDefault="00C75CA5" w:rsidP="00C75CA5">
            <w:pPr>
              <w:rPr>
                <w:rFonts w:cs="Arial"/>
              </w:rPr>
            </w:pPr>
            <w:r w:rsidRPr="0071061F">
              <w:rPr>
                <w:rFonts w:cs="Arial"/>
                <w:b/>
              </w:rPr>
              <w:t>Unit 12:</w:t>
            </w:r>
            <w:r w:rsidRPr="0071061F">
              <w:rPr>
                <w:rFonts w:cs="Arial"/>
              </w:rPr>
              <w:t xml:space="preserve">  Special Topics:  IPV, Workplace Discrimination, Community Violence, SES/Poverty, Online Therapy, Conversion Therapy</w:t>
            </w:r>
          </w:p>
          <w:p w14:paraId="72F97EC6" w14:textId="77777777" w:rsidR="00C75CA5" w:rsidRPr="0071061F" w:rsidRDefault="00C75CA5" w:rsidP="00C75CA5">
            <w:pPr>
              <w:rPr>
                <w:rFonts w:cs="Arial"/>
              </w:rPr>
            </w:pPr>
          </w:p>
          <w:p w14:paraId="18B05388" w14:textId="77777777" w:rsidR="00C75CA5" w:rsidRPr="0071061F" w:rsidRDefault="00C75CA5" w:rsidP="00C75CA5">
            <w:pPr>
              <w:rPr>
                <w:rFonts w:cs="Arial"/>
              </w:rPr>
            </w:pPr>
            <w:r w:rsidRPr="0071061F">
              <w:rPr>
                <w:rFonts w:cs="Arial"/>
                <w:b/>
              </w:rPr>
              <w:t>Unit 15:</w:t>
            </w:r>
            <w:r w:rsidRPr="0071061F">
              <w:rPr>
                <w:rFonts w:cs="Arial"/>
              </w:rPr>
              <w:t xml:space="preserve">  Human Rights:  Global and Diverse Social Work with Sexual and Gender Minorities </w:t>
            </w:r>
          </w:p>
          <w:p w14:paraId="3C2AB85F" w14:textId="77777777" w:rsidR="00C75CA5" w:rsidRPr="0071061F" w:rsidRDefault="00C75CA5" w:rsidP="00C75CA5">
            <w:pPr>
              <w:jc w:val="center"/>
              <w:rPr>
                <w:rFonts w:cs="Arial"/>
              </w:rPr>
            </w:pPr>
          </w:p>
          <w:p w14:paraId="5A750A4E" w14:textId="5ED0D862" w:rsidR="00C75CA5" w:rsidRPr="0071061F" w:rsidRDefault="00C75CA5" w:rsidP="00C75CA5">
            <w:pPr>
              <w:rPr>
                <w:rFonts w:cs="Arial"/>
                <w:b/>
              </w:rPr>
            </w:pPr>
            <w:r w:rsidRPr="0071061F">
              <w:rPr>
                <w:rFonts w:cs="Arial"/>
                <w:b/>
              </w:rPr>
              <w:t>Assignment 3:</w:t>
            </w:r>
            <w:r w:rsidR="008A2787">
              <w:rPr>
                <w:rFonts w:cs="Arial"/>
              </w:rPr>
              <w:t xml:space="preserve"> Case Study</w:t>
            </w:r>
            <w:r w:rsidRPr="0071061F">
              <w:rPr>
                <w:rFonts w:cs="Arial"/>
              </w:rPr>
              <w:t xml:space="preserve"> Paper</w:t>
            </w:r>
          </w:p>
        </w:tc>
      </w:tr>
    </w:tbl>
    <w:p w14:paraId="5689F53A" w14:textId="18AF0049" w:rsidR="00BB23C7" w:rsidRPr="0071061F" w:rsidRDefault="00BB23C7" w:rsidP="003E5C6F">
      <w:pPr>
        <w:pStyle w:val="BodyText"/>
        <w:sectPr w:rsidR="00BB23C7" w:rsidRPr="0071061F" w:rsidSect="004F543E">
          <w:pgSz w:w="15840" w:h="12240" w:orient="landscape" w:code="1"/>
          <w:pgMar w:top="1440" w:right="1440" w:bottom="1440" w:left="1440" w:header="720" w:footer="720" w:gutter="0"/>
          <w:cols w:space="720"/>
          <w:docGrid w:linePitch="360"/>
        </w:sectPr>
      </w:pPr>
    </w:p>
    <w:p w14:paraId="2335B170" w14:textId="77777777" w:rsidR="005F3422" w:rsidRPr="0071061F" w:rsidRDefault="005F3422" w:rsidP="00726A3E">
      <w:pPr>
        <w:pStyle w:val="Heading1"/>
      </w:pPr>
      <w:r w:rsidRPr="0071061F">
        <w:lastRenderedPageBreak/>
        <w:t>Course Assignments</w:t>
      </w:r>
      <w:r w:rsidR="00D20FB5" w:rsidRPr="0071061F">
        <w:t xml:space="preserve">, </w:t>
      </w:r>
      <w:r w:rsidR="00691546" w:rsidRPr="0071061F">
        <w:t xml:space="preserve">Due Dates </w:t>
      </w:r>
      <w:r w:rsidR="00D20FB5" w:rsidRPr="0071061F">
        <w:t>&amp;</w:t>
      </w:r>
      <w:r w:rsidR="00691546" w:rsidRPr="0071061F">
        <w:t xml:space="preserve"> </w:t>
      </w:r>
      <w:r w:rsidR="00D20FB5" w:rsidRPr="0071061F">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71061F" w14:paraId="3CB27162" w14:textId="77777777" w:rsidTr="00A0141E">
        <w:trPr>
          <w:cantSplit/>
          <w:tblHeader/>
        </w:trPr>
        <w:tc>
          <w:tcPr>
            <w:tcW w:w="6215" w:type="dxa"/>
            <w:shd w:val="clear" w:color="auto" w:fill="C00000"/>
            <w:vAlign w:val="center"/>
          </w:tcPr>
          <w:p w14:paraId="5DE4DDD8" w14:textId="77777777" w:rsidR="00691546" w:rsidRPr="0071061F" w:rsidRDefault="00691546" w:rsidP="00370844">
            <w:pPr>
              <w:keepNext/>
              <w:jc w:val="center"/>
              <w:rPr>
                <w:rFonts w:cs="Arial"/>
                <w:b/>
                <w:bCs/>
                <w:color w:val="FFFFFF"/>
              </w:rPr>
            </w:pPr>
            <w:r w:rsidRPr="0071061F">
              <w:rPr>
                <w:rFonts w:cs="Arial"/>
                <w:b/>
                <w:bCs/>
                <w:color w:val="FFFFFF"/>
              </w:rPr>
              <w:t>Assignment</w:t>
            </w:r>
          </w:p>
        </w:tc>
        <w:tc>
          <w:tcPr>
            <w:tcW w:w="1593" w:type="dxa"/>
            <w:shd w:val="clear" w:color="auto" w:fill="C00000"/>
            <w:vAlign w:val="center"/>
          </w:tcPr>
          <w:p w14:paraId="301F7E3D" w14:textId="77777777" w:rsidR="00691546" w:rsidRPr="0071061F" w:rsidRDefault="00691546" w:rsidP="00370844">
            <w:pPr>
              <w:keepNext/>
              <w:jc w:val="center"/>
              <w:rPr>
                <w:rFonts w:cs="Arial"/>
                <w:b/>
                <w:bCs/>
                <w:color w:val="FFFFFF"/>
              </w:rPr>
            </w:pPr>
            <w:r w:rsidRPr="0071061F">
              <w:rPr>
                <w:rFonts w:cs="Arial"/>
                <w:b/>
                <w:bCs/>
                <w:color w:val="FFFFFF"/>
              </w:rPr>
              <w:t>Due Date</w:t>
            </w:r>
          </w:p>
        </w:tc>
        <w:tc>
          <w:tcPr>
            <w:tcW w:w="1532" w:type="dxa"/>
            <w:shd w:val="clear" w:color="auto" w:fill="C00000"/>
            <w:vAlign w:val="center"/>
          </w:tcPr>
          <w:p w14:paraId="433AAAAC" w14:textId="77777777" w:rsidR="00691546" w:rsidRPr="0071061F" w:rsidRDefault="00691546" w:rsidP="00370844">
            <w:pPr>
              <w:keepNext/>
              <w:jc w:val="center"/>
              <w:rPr>
                <w:rFonts w:cs="Arial"/>
                <w:b/>
                <w:bCs/>
                <w:color w:val="FFFFFF"/>
              </w:rPr>
            </w:pPr>
            <w:r w:rsidRPr="0071061F">
              <w:rPr>
                <w:rFonts w:cs="Arial"/>
                <w:b/>
                <w:bCs/>
                <w:color w:val="FFFFFF"/>
              </w:rPr>
              <w:t>% of</w:t>
            </w:r>
            <w:r w:rsidR="00370844" w:rsidRPr="0071061F">
              <w:rPr>
                <w:rFonts w:cs="Arial"/>
                <w:b/>
                <w:bCs/>
                <w:color w:val="FFFFFF"/>
              </w:rPr>
              <w:t xml:space="preserve"> </w:t>
            </w:r>
            <w:r w:rsidRPr="0071061F">
              <w:rPr>
                <w:rFonts w:cs="Arial"/>
                <w:b/>
                <w:bCs/>
                <w:color w:val="FFFFFF"/>
              </w:rPr>
              <w:t>Final</w:t>
            </w:r>
            <w:r w:rsidR="00370844" w:rsidRPr="0071061F">
              <w:rPr>
                <w:rFonts w:cs="Arial"/>
                <w:b/>
                <w:bCs/>
                <w:color w:val="FFFFFF"/>
              </w:rPr>
              <w:t> </w:t>
            </w:r>
            <w:r w:rsidRPr="0071061F">
              <w:rPr>
                <w:rFonts w:cs="Arial"/>
                <w:b/>
                <w:bCs/>
                <w:color w:val="FFFFFF"/>
              </w:rPr>
              <w:t>Grade</w:t>
            </w:r>
          </w:p>
        </w:tc>
      </w:tr>
      <w:tr w:rsidR="00A0141E" w:rsidRPr="0071061F" w14:paraId="63AF12A0" w14:textId="77777777" w:rsidTr="00A0141E">
        <w:trPr>
          <w:cantSplit/>
        </w:trPr>
        <w:tc>
          <w:tcPr>
            <w:tcW w:w="6215" w:type="dxa"/>
            <w:tcBorders>
              <w:top w:val="single" w:sz="8" w:space="0" w:color="C0504D"/>
              <w:left w:val="single" w:sz="8" w:space="0" w:color="C0504D"/>
              <w:bottom w:val="single" w:sz="8" w:space="0" w:color="C0504D"/>
            </w:tcBorders>
          </w:tcPr>
          <w:p w14:paraId="24B4A1D5" w14:textId="77777777" w:rsidR="00A0141E" w:rsidRPr="0071061F" w:rsidRDefault="00A0141E" w:rsidP="00677726">
            <w:pPr>
              <w:ind w:left="1440" w:hanging="1440"/>
              <w:rPr>
                <w:rFonts w:cs="Arial"/>
              </w:rPr>
            </w:pPr>
            <w:r w:rsidRPr="0071061F">
              <w:rPr>
                <w:rFonts w:cs="Arial"/>
                <w:b/>
                <w:bCs/>
              </w:rPr>
              <w:t>Assignment 1: Journal</w:t>
            </w:r>
          </w:p>
        </w:tc>
        <w:tc>
          <w:tcPr>
            <w:tcW w:w="1593" w:type="dxa"/>
            <w:tcBorders>
              <w:top w:val="single" w:sz="8" w:space="0" w:color="C0504D"/>
              <w:bottom w:val="single" w:sz="8" w:space="0" w:color="C0504D"/>
            </w:tcBorders>
          </w:tcPr>
          <w:p w14:paraId="40B12B11" w14:textId="16D8A7E0" w:rsidR="00A0141E" w:rsidRPr="0071061F" w:rsidRDefault="008A2787" w:rsidP="00677726">
            <w:pPr>
              <w:jc w:val="center"/>
              <w:rPr>
                <w:rFonts w:cs="Arial"/>
              </w:rPr>
            </w:pPr>
            <w:r>
              <w:rPr>
                <w:rFonts w:cs="Arial"/>
              </w:rPr>
              <w:t>Every second Unit</w:t>
            </w:r>
            <w:r w:rsidR="00A0141E" w:rsidRPr="0071061F">
              <w:rPr>
                <w:rFonts w:cs="Arial"/>
              </w:rPr>
              <w:t xml:space="preserve"> </w:t>
            </w:r>
            <w:r w:rsidR="00E637A0">
              <w:rPr>
                <w:rFonts w:cs="Arial"/>
              </w:rPr>
              <w:t>(</w:t>
            </w:r>
            <w:r w:rsidR="00A0141E" w:rsidRPr="0071061F">
              <w:rPr>
                <w:rFonts w:cs="Arial"/>
              </w:rPr>
              <w:t>×5</w:t>
            </w:r>
            <w:r w:rsidR="00E637A0">
              <w:rPr>
                <w:rFonts w:cs="Arial"/>
              </w:rPr>
              <w:t>)</w:t>
            </w:r>
          </w:p>
        </w:tc>
        <w:tc>
          <w:tcPr>
            <w:tcW w:w="1532" w:type="dxa"/>
            <w:tcBorders>
              <w:top w:val="single" w:sz="8" w:space="0" w:color="C0504D"/>
              <w:bottom w:val="single" w:sz="8" w:space="0" w:color="C0504D"/>
              <w:right w:val="single" w:sz="8" w:space="0" w:color="C0504D"/>
            </w:tcBorders>
          </w:tcPr>
          <w:p w14:paraId="67CDF7FA" w14:textId="77777777" w:rsidR="00A0141E" w:rsidRPr="0071061F" w:rsidRDefault="00A0141E" w:rsidP="00677726">
            <w:pPr>
              <w:jc w:val="center"/>
              <w:rPr>
                <w:rFonts w:cs="Arial"/>
              </w:rPr>
            </w:pPr>
            <w:r w:rsidRPr="0071061F">
              <w:rPr>
                <w:rFonts w:cs="Arial"/>
              </w:rPr>
              <w:t>20%</w:t>
            </w:r>
          </w:p>
        </w:tc>
      </w:tr>
      <w:tr w:rsidR="00A0141E" w:rsidRPr="0071061F" w14:paraId="79FC0FFC" w14:textId="77777777" w:rsidTr="00A0141E">
        <w:trPr>
          <w:cantSplit/>
        </w:trPr>
        <w:tc>
          <w:tcPr>
            <w:tcW w:w="6215" w:type="dxa"/>
          </w:tcPr>
          <w:p w14:paraId="4E6A780A" w14:textId="77777777" w:rsidR="00A0141E" w:rsidRPr="0071061F" w:rsidRDefault="00A0141E" w:rsidP="00677726">
            <w:pPr>
              <w:ind w:left="1440" w:hanging="1440"/>
              <w:rPr>
                <w:rFonts w:cs="Arial"/>
                <w:b/>
              </w:rPr>
            </w:pPr>
            <w:r w:rsidRPr="0071061F">
              <w:rPr>
                <w:rFonts w:cs="Arial"/>
                <w:b/>
                <w:bCs/>
              </w:rPr>
              <w:t>Assignment 2: Experience Paper</w:t>
            </w:r>
          </w:p>
        </w:tc>
        <w:tc>
          <w:tcPr>
            <w:tcW w:w="1593" w:type="dxa"/>
          </w:tcPr>
          <w:p w14:paraId="658BF165" w14:textId="1D4F2CFD" w:rsidR="00A0141E" w:rsidRPr="0071061F" w:rsidRDefault="008A2787" w:rsidP="00677726">
            <w:pPr>
              <w:jc w:val="center"/>
              <w:rPr>
                <w:rFonts w:cs="Arial"/>
              </w:rPr>
            </w:pPr>
            <w:r>
              <w:rPr>
                <w:rFonts w:cs="Arial"/>
              </w:rPr>
              <w:t>Unit</w:t>
            </w:r>
            <w:r w:rsidR="00E637A0">
              <w:rPr>
                <w:rFonts w:cs="Arial"/>
              </w:rPr>
              <w:t xml:space="preserve"> 7</w:t>
            </w:r>
          </w:p>
        </w:tc>
        <w:tc>
          <w:tcPr>
            <w:tcW w:w="1532" w:type="dxa"/>
          </w:tcPr>
          <w:p w14:paraId="44B8A0C2" w14:textId="77777777" w:rsidR="00A0141E" w:rsidRPr="0071061F" w:rsidRDefault="00A0141E" w:rsidP="00677726">
            <w:pPr>
              <w:jc w:val="center"/>
              <w:rPr>
                <w:rFonts w:cs="Arial"/>
              </w:rPr>
            </w:pPr>
            <w:r w:rsidRPr="0071061F">
              <w:rPr>
                <w:rFonts w:cs="Arial"/>
              </w:rPr>
              <w:t>30%</w:t>
            </w:r>
          </w:p>
        </w:tc>
      </w:tr>
      <w:tr w:rsidR="00A0141E" w:rsidRPr="0071061F" w14:paraId="1DBE96CD" w14:textId="77777777" w:rsidTr="00A0141E">
        <w:trPr>
          <w:cantSplit/>
        </w:trPr>
        <w:tc>
          <w:tcPr>
            <w:tcW w:w="6215" w:type="dxa"/>
            <w:tcBorders>
              <w:top w:val="single" w:sz="8" w:space="0" w:color="C0504D"/>
              <w:left w:val="single" w:sz="8" w:space="0" w:color="C0504D"/>
              <w:bottom w:val="single" w:sz="8" w:space="0" w:color="C0504D"/>
            </w:tcBorders>
          </w:tcPr>
          <w:p w14:paraId="55FE2AC2" w14:textId="5B8579AC" w:rsidR="00A0141E" w:rsidRPr="0071061F" w:rsidRDefault="00682EF9" w:rsidP="00677726">
            <w:pPr>
              <w:ind w:left="1440" w:hanging="1440"/>
              <w:rPr>
                <w:rFonts w:cs="Arial"/>
                <w:b/>
                <w:bCs/>
              </w:rPr>
            </w:pPr>
            <w:r>
              <w:rPr>
                <w:rFonts w:cs="Arial"/>
                <w:b/>
                <w:bCs/>
              </w:rPr>
              <w:t xml:space="preserve">Assignment 3: Case Study </w:t>
            </w:r>
            <w:r w:rsidR="00A0141E" w:rsidRPr="0071061F">
              <w:rPr>
                <w:rFonts w:cs="Arial"/>
                <w:b/>
                <w:bCs/>
              </w:rPr>
              <w:t>Paper</w:t>
            </w:r>
          </w:p>
        </w:tc>
        <w:tc>
          <w:tcPr>
            <w:tcW w:w="1593" w:type="dxa"/>
            <w:tcBorders>
              <w:top w:val="single" w:sz="8" w:space="0" w:color="C0504D"/>
              <w:bottom w:val="single" w:sz="8" w:space="0" w:color="C0504D"/>
            </w:tcBorders>
          </w:tcPr>
          <w:p w14:paraId="12BB4A31" w14:textId="716C5156" w:rsidR="00A0141E" w:rsidRPr="0071061F" w:rsidRDefault="008A2787" w:rsidP="00677726">
            <w:pPr>
              <w:jc w:val="center"/>
              <w:rPr>
                <w:rFonts w:cs="Arial"/>
              </w:rPr>
            </w:pPr>
            <w:r>
              <w:rPr>
                <w:rFonts w:cs="Arial"/>
              </w:rPr>
              <w:t>Unit</w:t>
            </w:r>
            <w:r w:rsidR="00E637A0">
              <w:rPr>
                <w:rFonts w:cs="Arial"/>
              </w:rPr>
              <w:t xml:space="preserve"> 15</w:t>
            </w:r>
          </w:p>
        </w:tc>
        <w:tc>
          <w:tcPr>
            <w:tcW w:w="1532" w:type="dxa"/>
            <w:tcBorders>
              <w:top w:val="single" w:sz="8" w:space="0" w:color="C0504D"/>
              <w:bottom w:val="single" w:sz="8" w:space="0" w:color="C0504D"/>
              <w:right w:val="single" w:sz="8" w:space="0" w:color="C0504D"/>
            </w:tcBorders>
          </w:tcPr>
          <w:p w14:paraId="3619FAFD" w14:textId="77777777" w:rsidR="00A0141E" w:rsidRPr="0071061F" w:rsidRDefault="00A0141E" w:rsidP="00677726">
            <w:pPr>
              <w:jc w:val="center"/>
              <w:rPr>
                <w:rFonts w:cs="Arial"/>
              </w:rPr>
            </w:pPr>
            <w:r w:rsidRPr="0071061F">
              <w:rPr>
                <w:rFonts w:cs="Arial"/>
              </w:rPr>
              <w:t>40%</w:t>
            </w:r>
          </w:p>
        </w:tc>
      </w:tr>
      <w:tr w:rsidR="00A0141E" w:rsidRPr="0071061F" w14:paraId="0BF8979E" w14:textId="77777777" w:rsidTr="00A0141E">
        <w:trPr>
          <w:cantSplit/>
        </w:trPr>
        <w:tc>
          <w:tcPr>
            <w:tcW w:w="6215" w:type="dxa"/>
            <w:tcBorders>
              <w:top w:val="single" w:sz="8" w:space="0" w:color="C0504D"/>
              <w:left w:val="single" w:sz="8" w:space="0" w:color="C0504D"/>
              <w:bottom w:val="single" w:sz="8" w:space="0" w:color="C0504D"/>
            </w:tcBorders>
          </w:tcPr>
          <w:p w14:paraId="33ABF69D" w14:textId="77777777" w:rsidR="00A0141E" w:rsidRPr="0071061F" w:rsidRDefault="00A0141E" w:rsidP="00677726">
            <w:pPr>
              <w:ind w:left="1440" w:hanging="1440"/>
              <w:rPr>
                <w:rFonts w:cs="Arial"/>
                <w:b/>
                <w:bCs/>
              </w:rPr>
            </w:pPr>
            <w:r w:rsidRPr="0071061F">
              <w:rPr>
                <w:rFonts w:cs="Arial"/>
                <w:b/>
                <w:bCs/>
              </w:rPr>
              <w:t>Assignment 4: Class Participation &amp; Weekly Current Event</w:t>
            </w:r>
          </w:p>
        </w:tc>
        <w:tc>
          <w:tcPr>
            <w:tcW w:w="1593" w:type="dxa"/>
            <w:tcBorders>
              <w:top w:val="single" w:sz="8" w:space="0" w:color="C0504D"/>
              <w:bottom w:val="single" w:sz="8" w:space="0" w:color="C0504D"/>
            </w:tcBorders>
          </w:tcPr>
          <w:p w14:paraId="6720AB17" w14:textId="77777777" w:rsidR="00A0141E" w:rsidRPr="0071061F" w:rsidRDefault="00A0141E" w:rsidP="00677726">
            <w:pPr>
              <w:jc w:val="center"/>
              <w:rPr>
                <w:rFonts w:cs="Arial"/>
              </w:rPr>
            </w:pPr>
            <w:r w:rsidRPr="0071061F">
              <w:rPr>
                <w:rFonts w:cs="Arial"/>
              </w:rPr>
              <w:t>Throughout semester</w:t>
            </w:r>
          </w:p>
        </w:tc>
        <w:tc>
          <w:tcPr>
            <w:tcW w:w="1532" w:type="dxa"/>
            <w:tcBorders>
              <w:top w:val="single" w:sz="8" w:space="0" w:color="C0504D"/>
              <w:bottom w:val="single" w:sz="8" w:space="0" w:color="C0504D"/>
              <w:right w:val="single" w:sz="8" w:space="0" w:color="C0504D"/>
            </w:tcBorders>
          </w:tcPr>
          <w:p w14:paraId="6B508B30" w14:textId="77777777" w:rsidR="00A0141E" w:rsidRPr="0071061F" w:rsidRDefault="00A0141E" w:rsidP="00677726">
            <w:pPr>
              <w:jc w:val="center"/>
              <w:rPr>
                <w:rFonts w:cs="Arial"/>
              </w:rPr>
            </w:pPr>
            <w:r w:rsidRPr="0071061F">
              <w:rPr>
                <w:rFonts w:cs="Arial"/>
              </w:rPr>
              <w:t>10%</w:t>
            </w:r>
          </w:p>
        </w:tc>
      </w:tr>
    </w:tbl>
    <w:p w14:paraId="5ADD4085" w14:textId="77777777" w:rsidR="00664DA1" w:rsidRPr="0071061F" w:rsidRDefault="00664DA1" w:rsidP="00CA2C04">
      <w:pPr>
        <w:pStyle w:val="BodyText"/>
        <w:spacing w:before="120"/>
      </w:pPr>
      <w:r w:rsidRPr="0071061F">
        <w:t>Each of the major assignments is described below.</w:t>
      </w:r>
    </w:p>
    <w:p w14:paraId="75010A07" w14:textId="77777777" w:rsidR="00A0141E" w:rsidRPr="0071061F" w:rsidRDefault="00A0141E" w:rsidP="00A0141E">
      <w:pPr>
        <w:rPr>
          <w:rFonts w:cs="Arial"/>
          <w:b/>
          <w:sz w:val="24"/>
          <w:szCs w:val="24"/>
        </w:rPr>
      </w:pPr>
    </w:p>
    <w:p w14:paraId="43EA94F8" w14:textId="77777777" w:rsidR="00A0141E" w:rsidRPr="0071061F" w:rsidRDefault="00A0141E" w:rsidP="00A0141E">
      <w:pPr>
        <w:rPr>
          <w:rFonts w:cs="Arial"/>
          <w:b/>
          <w:sz w:val="24"/>
          <w:szCs w:val="24"/>
        </w:rPr>
      </w:pPr>
    </w:p>
    <w:p w14:paraId="1961D3A0" w14:textId="77777777" w:rsidR="00A0141E" w:rsidRPr="0071061F" w:rsidRDefault="00A0141E" w:rsidP="00A0141E">
      <w:pPr>
        <w:rPr>
          <w:rFonts w:cs="Arial"/>
          <w:b/>
        </w:rPr>
      </w:pPr>
      <w:r w:rsidRPr="0071061F">
        <w:rPr>
          <w:rFonts w:cs="Arial"/>
          <w:b/>
        </w:rPr>
        <w:t>Assignment 1: Journal</w:t>
      </w:r>
    </w:p>
    <w:p w14:paraId="59005952" w14:textId="77777777" w:rsidR="00A0141E" w:rsidRPr="0071061F" w:rsidRDefault="00A0141E" w:rsidP="00A0141E">
      <w:pPr>
        <w:rPr>
          <w:rFonts w:cs="Arial"/>
        </w:rPr>
      </w:pPr>
    </w:p>
    <w:p w14:paraId="7D6F8177" w14:textId="74D3EAD4" w:rsidR="00A0141E" w:rsidRPr="0071061F" w:rsidRDefault="00682EF9" w:rsidP="00A0141E">
      <w:pPr>
        <w:pStyle w:val="BodyText"/>
        <w:rPr>
          <w:b/>
          <w:szCs w:val="20"/>
        </w:rPr>
      </w:pPr>
      <w:r>
        <w:rPr>
          <w:b/>
          <w:szCs w:val="20"/>
        </w:rPr>
        <w:t xml:space="preserve">Due: Every 2–3 units </w:t>
      </w:r>
      <w:r w:rsidR="00A0141E" w:rsidRPr="0071061F">
        <w:rPr>
          <w:b/>
          <w:szCs w:val="20"/>
        </w:rPr>
        <w:t>(due by midnight of assigned class day)</w:t>
      </w:r>
    </w:p>
    <w:p w14:paraId="39C6BAE6" w14:textId="63396A5C" w:rsidR="00A0141E" w:rsidRPr="0071061F" w:rsidRDefault="00C62393" w:rsidP="00A0141E">
      <w:pPr>
        <w:pStyle w:val="BodyText"/>
        <w:rPr>
          <w:b/>
          <w:szCs w:val="20"/>
        </w:rPr>
      </w:pPr>
      <w:r>
        <w:rPr>
          <w:b/>
          <w:szCs w:val="20"/>
        </w:rPr>
        <w:t>#1: 9/13/17   #2:  9</w:t>
      </w:r>
      <w:r w:rsidR="00132EB8">
        <w:rPr>
          <w:b/>
          <w:szCs w:val="20"/>
        </w:rPr>
        <w:t>/</w:t>
      </w:r>
      <w:r>
        <w:rPr>
          <w:b/>
          <w:szCs w:val="20"/>
        </w:rPr>
        <w:t>27/17   #3:  10/18/17    #4: 11/8/17   #5: 11</w:t>
      </w:r>
      <w:r w:rsidR="00132EB8">
        <w:rPr>
          <w:b/>
          <w:szCs w:val="20"/>
        </w:rPr>
        <w:t>/</w:t>
      </w:r>
      <w:r>
        <w:rPr>
          <w:b/>
          <w:szCs w:val="20"/>
        </w:rPr>
        <w:t>2</w:t>
      </w:r>
      <w:r w:rsidR="00132EB8">
        <w:rPr>
          <w:b/>
          <w:szCs w:val="20"/>
        </w:rPr>
        <w:t>9/17</w:t>
      </w:r>
    </w:p>
    <w:p w14:paraId="17FCEF63" w14:textId="77777777" w:rsidR="00A0141E" w:rsidRPr="0071061F" w:rsidRDefault="00A0141E" w:rsidP="00A0141E">
      <w:pPr>
        <w:pStyle w:val="BodyText"/>
        <w:rPr>
          <w:szCs w:val="20"/>
        </w:rPr>
      </w:pPr>
      <w:r w:rsidRPr="0071061F">
        <w:rPr>
          <w:szCs w:val="20"/>
        </w:rPr>
        <w:t xml:space="preserve">Students will journal 2-4 pages in a standard composition journal every two to three units for a total of five journal entries. Entries will be scanned into a PDF file and uploaded by 12:00am/midnight PST on Units 3, 5, 8, 11, and 14. Please scan each of the 5 journal entries into a PDF or Word doc using your scanner or a smartphone app such as Genius Scan (free app). Please contact your instructor if you require using an electronic format. Journal entries will contain the students’ self-reflection and personal challenge that arose during the prior two to three units before the entry is due. The entry will not need to comply with APA format and should be in the student’s own writing. Students will be graded on effort and their ability to do insight reflection.  See prompt and rubric (-.5 points for each day late). </w:t>
      </w:r>
    </w:p>
    <w:p w14:paraId="5D7856AB" w14:textId="77777777" w:rsidR="00A0141E" w:rsidRPr="0071061F" w:rsidRDefault="00A0141E" w:rsidP="00A0141E">
      <w:pPr>
        <w:pStyle w:val="BodyText"/>
        <w:rPr>
          <w:b/>
          <w:szCs w:val="20"/>
        </w:rPr>
      </w:pPr>
      <w:r w:rsidRPr="0071061F">
        <w:rPr>
          <w:i/>
          <w:szCs w:val="20"/>
        </w:rPr>
        <w:t>This assignment relates to student learning outcomes 1–5.</w:t>
      </w:r>
    </w:p>
    <w:p w14:paraId="6CA1D6AE" w14:textId="77777777" w:rsidR="00A0141E" w:rsidRPr="0071061F" w:rsidRDefault="00A0141E" w:rsidP="00A0141E">
      <w:pPr>
        <w:rPr>
          <w:rFonts w:cs="Arial"/>
          <w:b/>
        </w:rPr>
      </w:pPr>
      <w:r w:rsidRPr="0071061F">
        <w:rPr>
          <w:rFonts w:cs="Arial"/>
          <w:b/>
        </w:rPr>
        <w:t>Assignment 2: Experience Within the LGBT+ Community</w:t>
      </w:r>
    </w:p>
    <w:p w14:paraId="17B5B505" w14:textId="637AC65F" w:rsidR="00A0141E" w:rsidRPr="0071061F" w:rsidRDefault="00682EF9" w:rsidP="00A0141E">
      <w:pPr>
        <w:pStyle w:val="BodyText"/>
        <w:rPr>
          <w:b/>
          <w:szCs w:val="20"/>
        </w:rPr>
      </w:pPr>
      <w:r>
        <w:rPr>
          <w:b/>
          <w:szCs w:val="20"/>
        </w:rPr>
        <w:t>Due: Unit 7</w:t>
      </w:r>
      <w:r w:rsidR="00A0141E" w:rsidRPr="0071061F">
        <w:rPr>
          <w:b/>
          <w:szCs w:val="20"/>
        </w:rPr>
        <w:t xml:space="preserve"> (due by midnight of assigned class day)</w:t>
      </w:r>
    </w:p>
    <w:p w14:paraId="30EE3232" w14:textId="2D8BDF50" w:rsidR="00A0141E" w:rsidRPr="0071061F" w:rsidRDefault="00C62393" w:rsidP="00A0141E">
      <w:pPr>
        <w:pStyle w:val="BodyText"/>
        <w:rPr>
          <w:szCs w:val="20"/>
        </w:rPr>
      </w:pPr>
      <w:r>
        <w:rPr>
          <w:b/>
          <w:szCs w:val="20"/>
        </w:rPr>
        <w:t>10/1</w:t>
      </w:r>
      <w:r w:rsidR="00132EB8">
        <w:rPr>
          <w:b/>
          <w:szCs w:val="20"/>
        </w:rPr>
        <w:t>1</w:t>
      </w:r>
      <w:r w:rsidR="00A0141E" w:rsidRPr="0071061F">
        <w:rPr>
          <w:b/>
          <w:szCs w:val="20"/>
        </w:rPr>
        <w:t>/</w:t>
      </w:r>
      <w:r w:rsidR="00132EB8">
        <w:rPr>
          <w:b/>
          <w:szCs w:val="20"/>
        </w:rPr>
        <w:t>17</w:t>
      </w:r>
    </w:p>
    <w:p w14:paraId="3D08768A" w14:textId="77777777" w:rsidR="00A0141E" w:rsidRPr="0071061F" w:rsidRDefault="00A0141E" w:rsidP="00A0141E">
      <w:pPr>
        <w:pStyle w:val="NormalWeb"/>
        <w:rPr>
          <w:rFonts w:cs="Arial"/>
          <w:szCs w:val="20"/>
        </w:rPr>
      </w:pPr>
      <w:r w:rsidRPr="0071061F">
        <w:rPr>
          <w:rFonts w:cs="Arial"/>
          <w:szCs w:val="20"/>
        </w:rPr>
        <w:t>Students will be expected to write a</w:t>
      </w:r>
      <w:r w:rsidRPr="0071061F">
        <w:rPr>
          <w:rFonts w:cs="Arial"/>
          <w:i/>
          <w:szCs w:val="20"/>
        </w:rPr>
        <w:t xml:space="preserve"> </w:t>
      </w:r>
      <w:r w:rsidRPr="0071061F">
        <w:rPr>
          <w:rFonts w:cs="Arial"/>
          <w:szCs w:val="20"/>
        </w:rPr>
        <w:t>3-page paper about an LGBT+ community experience. The paper will be based on the degree to which the student challenged themselves by the experience and the depth of thinking it provoked. The paper should address why the student chose the particular experience and how the experience may impact the student’s work with LGBT+ clients. See prompt and rubric (-1 point for each day late).  If you are uncertain about the appropriateness of the “experience” for this assignment, please contact your instructor.</w:t>
      </w:r>
    </w:p>
    <w:p w14:paraId="08B865D3" w14:textId="77777777" w:rsidR="00A0141E" w:rsidRPr="0071061F" w:rsidRDefault="00A0141E" w:rsidP="00A0141E">
      <w:pPr>
        <w:pStyle w:val="NormalWeb"/>
        <w:rPr>
          <w:rFonts w:cs="Arial"/>
          <w:szCs w:val="20"/>
        </w:rPr>
      </w:pPr>
      <w:r w:rsidRPr="0071061F">
        <w:rPr>
          <w:rFonts w:cs="Arial"/>
          <w:szCs w:val="20"/>
          <w:highlight w:val="lightGray"/>
        </w:rPr>
        <w:t xml:space="preserve">Papers should be 3 pages (not counting the title page or reference list), double-spaced with 1-inch margins on all sides, with 12-point Times New Roman font. </w:t>
      </w:r>
      <w:r w:rsidRPr="0071061F">
        <w:rPr>
          <w:rFonts w:cs="Arial"/>
          <w:color w:val="000000"/>
          <w:szCs w:val="20"/>
          <w:highlight w:val="lightGray"/>
        </w:rPr>
        <w:t xml:space="preserve">Insert page numbers starting with the title page. Use subheadings (in bold font) to organize your paper. See </w:t>
      </w:r>
      <w:r w:rsidRPr="0071061F">
        <w:rPr>
          <w:rFonts w:cs="Arial"/>
          <w:i/>
          <w:color w:val="000000"/>
          <w:szCs w:val="20"/>
          <w:highlight w:val="lightGray"/>
        </w:rPr>
        <w:t>APA Manual</w:t>
      </w:r>
      <w:r w:rsidRPr="0071061F">
        <w:rPr>
          <w:rFonts w:cs="Arial"/>
          <w:color w:val="000000"/>
          <w:szCs w:val="20"/>
          <w:highlight w:val="lightGray"/>
        </w:rPr>
        <w:t xml:space="preserve">, p. 62, for </w:t>
      </w:r>
      <w:r w:rsidRPr="0071061F">
        <w:rPr>
          <w:rFonts w:cs="Arial"/>
          <w:i/>
          <w:color w:val="000000"/>
          <w:szCs w:val="20"/>
          <w:highlight w:val="lightGray"/>
        </w:rPr>
        <w:t>levels of headings</w:t>
      </w:r>
      <w:r w:rsidRPr="0071061F">
        <w:rPr>
          <w:rFonts w:cs="Arial"/>
          <w:color w:val="000000"/>
          <w:szCs w:val="20"/>
          <w:highlight w:val="lightGray"/>
        </w:rPr>
        <w:t xml:space="preserve">. </w:t>
      </w:r>
      <w:r w:rsidRPr="0071061F">
        <w:rPr>
          <w:rFonts w:cs="Arial"/>
          <w:szCs w:val="20"/>
          <w:highlight w:val="lightGray"/>
        </w:rPr>
        <w:t xml:space="preserve">Throughout the paper, provide references with a minimum of 3 scholarly works (which must be outside sources not in SOWK 696 syllabus). Use editorial and referencing styles as specified in the </w:t>
      </w:r>
      <w:r w:rsidRPr="0071061F">
        <w:rPr>
          <w:rFonts w:cs="Arial"/>
          <w:i/>
          <w:szCs w:val="20"/>
          <w:highlight w:val="lightGray"/>
        </w:rPr>
        <w:t>Publication Manual of the American Psychological Association</w:t>
      </w:r>
      <w:r w:rsidRPr="0071061F">
        <w:rPr>
          <w:rFonts w:cs="Arial"/>
          <w:szCs w:val="20"/>
          <w:highlight w:val="lightGray"/>
        </w:rPr>
        <w:t xml:space="preserve">, 6th edition </w:t>
      </w:r>
      <w:r w:rsidRPr="0071061F">
        <w:rPr>
          <w:rFonts w:cs="Arial"/>
          <w:color w:val="000000"/>
          <w:szCs w:val="20"/>
          <w:highlight w:val="lightGray"/>
        </w:rPr>
        <w:t>(</w:t>
      </w:r>
      <w:hyperlink r:id="rId18" w:history="1">
        <w:r w:rsidRPr="0071061F">
          <w:rPr>
            <w:rStyle w:val="Hyperlink"/>
            <w:rFonts w:cs="Arial"/>
            <w:szCs w:val="20"/>
            <w:highlight w:val="lightGray"/>
          </w:rPr>
          <w:t>http://apastyle.apa.org/</w:t>
        </w:r>
      </w:hyperlink>
      <w:r w:rsidRPr="0071061F">
        <w:rPr>
          <w:rFonts w:cs="Arial"/>
          <w:color w:val="000000"/>
          <w:szCs w:val="20"/>
          <w:highlight w:val="lightGray"/>
        </w:rPr>
        <w:t>)</w:t>
      </w:r>
      <w:r w:rsidRPr="0071061F">
        <w:rPr>
          <w:rFonts w:cs="Arial"/>
          <w:szCs w:val="20"/>
          <w:highlight w:val="lightGray"/>
        </w:rPr>
        <w:t>.</w:t>
      </w:r>
      <w:r w:rsidRPr="0071061F">
        <w:rPr>
          <w:rFonts w:cs="Arial"/>
          <w:szCs w:val="20"/>
        </w:rPr>
        <w:t xml:space="preserve"> </w:t>
      </w:r>
    </w:p>
    <w:p w14:paraId="25271364" w14:textId="77777777" w:rsidR="00A0141E" w:rsidRPr="0071061F" w:rsidRDefault="00A0141E" w:rsidP="00A0141E">
      <w:pPr>
        <w:pStyle w:val="BodyText"/>
        <w:rPr>
          <w:b/>
          <w:szCs w:val="20"/>
        </w:rPr>
      </w:pPr>
      <w:r w:rsidRPr="0071061F">
        <w:rPr>
          <w:i/>
          <w:szCs w:val="20"/>
        </w:rPr>
        <w:t>This assignment relates to student learning outcomes 1–5.</w:t>
      </w:r>
    </w:p>
    <w:p w14:paraId="671F9E98" w14:textId="00E4B1A5" w:rsidR="00A0141E" w:rsidRPr="0071061F" w:rsidRDefault="00391AA3" w:rsidP="00A0141E">
      <w:pPr>
        <w:pStyle w:val="Heading2"/>
        <w:rPr>
          <w:szCs w:val="20"/>
        </w:rPr>
      </w:pPr>
      <w:r>
        <w:rPr>
          <w:szCs w:val="20"/>
        </w:rPr>
        <w:lastRenderedPageBreak/>
        <w:t xml:space="preserve">Assignment 3: </w:t>
      </w:r>
      <w:r w:rsidR="00682EF9">
        <w:rPr>
          <w:szCs w:val="20"/>
        </w:rPr>
        <w:t xml:space="preserve">Case Study </w:t>
      </w:r>
      <w:r w:rsidR="00A0141E" w:rsidRPr="0071061F">
        <w:rPr>
          <w:szCs w:val="20"/>
        </w:rPr>
        <w:t>Paper</w:t>
      </w:r>
    </w:p>
    <w:p w14:paraId="4314210F" w14:textId="4E3D2262" w:rsidR="00A0141E" w:rsidRPr="0071061F" w:rsidRDefault="00682EF9" w:rsidP="00A0141E">
      <w:pPr>
        <w:pStyle w:val="Heading2"/>
        <w:rPr>
          <w:szCs w:val="20"/>
        </w:rPr>
      </w:pPr>
      <w:r>
        <w:rPr>
          <w:szCs w:val="20"/>
        </w:rPr>
        <w:t>Due: Unit</w:t>
      </w:r>
      <w:r w:rsidR="00A0141E" w:rsidRPr="0071061F">
        <w:rPr>
          <w:szCs w:val="20"/>
        </w:rPr>
        <w:t xml:space="preserve"> </w:t>
      </w:r>
      <w:r w:rsidR="00391AA3">
        <w:rPr>
          <w:szCs w:val="20"/>
        </w:rPr>
        <w:t xml:space="preserve">15 </w:t>
      </w:r>
      <w:r w:rsidR="00A0141E" w:rsidRPr="0071061F">
        <w:rPr>
          <w:szCs w:val="20"/>
        </w:rPr>
        <w:t>(by midnight</w:t>
      </w:r>
      <w:r w:rsidR="00391AA3">
        <w:rPr>
          <w:szCs w:val="20"/>
        </w:rPr>
        <w:t xml:space="preserve"> of assigned class </w:t>
      </w:r>
      <w:proofErr w:type="gramStart"/>
      <w:r w:rsidR="00391AA3">
        <w:rPr>
          <w:szCs w:val="20"/>
        </w:rPr>
        <w:t>day</w:t>
      </w:r>
      <w:r w:rsidR="00C62393">
        <w:rPr>
          <w:szCs w:val="20"/>
        </w:rPr>
        <w:t>)  12</w:t>
      </w:r>
      <w:proofErr w:type="gramEnd"/>
      <w:r w:rsidR="00C62393">
        <w:rPr>
          <w:szCs w:val="20"/>
        </w:rPr>
        <w:t>/</w:t>
      </w:r>
      <w:r w:rsidR="00132EB8">
        <w:rPr>
          <w:szCs w:val="20"/>
        </w:rPr>
        <w:t>6/17</w:t>
      </w:r>
    </w:p>
    <w:p w14:paraId="76450F3E" w14:textId="77777777" w:rsidR="00A0141E" w:rsidRPr="0071061F" w:rsidRDefault="00A0141E" w:rsidP="00A0141E">
      <w:pPr>
        <w:pStyle w:val="BodyText"/>
        <w:rPr>
          <w:szCs w:val="20"/>
        </w:rPr>
      </w:pPr>
      <w:r w:rsidRPr="0071061F">
        <w:rPr>
          <w:szCs w:val="20"/>
        </w:rPr>
        <w:t>Students will be expected to write a paper of 6 pages. Papers will present a case study from a micro, mezzo, macro, or global perspective. This final assignment should demonstrate the student’s ability to apply what was learned in the course (from lectures, presentations, readings). Papers that address biological/psychological/social/political issues within the LGBT+ community should demonstrate originality of thought and, again, reference course material in the establishment of arguments. See prompt and rubric (-1 point for each day late).  If you are uncertain about the appropriateness of the “case study” for this assignment, please contact your instructor.</w:t>
      </w:r>
    </w:p>
    <w:p w14:paraId="5266B2B6" w14:textId="77777777" w:rsidR="00A0141E" w:rsidRPr="0071061F" w:rsidRDefault="00A0141E" w:rsidP="00A0141E">
      <w:pPr>
        <w:pStyle w:val="BodyText"/>
        <w:rPr>
          <w:szCs w:val="20"/>
        </w:rPr>
      </w:pPr>
      <w:r w:rsidRPr="0071061F">
        <w:rPr>
          <w:szCs w:val="20"/>
          <w:highlight w:val="lightGray"/>
        </w:rPr>
        <w:t xml:space="preserve">Papers should be 6 pages (not counting the title page or reference list), double-spaced with 1-inch margins on all sides, with 12-point Times New Roman font. </w:t>
      </w:r>
      <w:r w:rsidRPr="0071061F">
        <w:rPr>
          <w:color w:val="000000"/>
          <w:szCs w:val="20"/>
          <w:highlight w:val="lightGray"/>
        </w:rPr>
        <w:t xml:space="preserve">Insert page numbers starting with the title page. Use subheadings (in bold font) to organize your paper. See </w:t>
      </w:r>
      <w:r w:rsidRPr="0071061F">
        <w:rPr>
          <w:i/>
          <w:color w:val="000000"/>
          <w:szCs w:val="20"/>
          <w:highlight w:val="lightGray"/>
        </w:rPr>
        <w:t>APA Manual</w:t>
      </w:r>
      <w:r w:rsidRPr="0071061F">
        <w:rPr>
          <w:color w:val="000000"/>
          <w:szCs w:val="20"/>
          <w:highlight w:val="lightGray"/>
        </w:rPr>
        <w:t xml:space="preserve">, p. 62, for </w:t>
      </w:r>
      <w:r w:rsidRPr="0071061F">
        <w:rPr>
          <w:i/>
          <w:color w:val="000000"/>
          <w:szCs w:val="20"/>
          <w:highlight w:val="lightGray"/>
        </w:rPr>
        <w:t>levels of headings</w:t>
      </w:r>
      <w:r w:rsidRPr="0071061F">
        <w:rPr>
          <w:color w:val="000000"/>
          <w:szCs w:val="20"/>
          <w:highlight w:val="lightGray"/>
        </w:rPr>
        <w:t xml:space="preserve">. </w:t>
      </w:r>
      <w:r w:rsidRPr="0071061F">
        <w:rPr>
          <w:szCs w:val="20"/>
          <w:highlight w:val="lightGray"/>
        </w:rPr>
        <w:t xml:space="preserve">Throughout the paper, provide references with a minimum of 6 scholarly works (3 must be outside sources not in SOWK 696 syllabus). Use editorial and referencing styles as specified in the </w:t>
      </w:r>
      <w:r w:rsidRPr="0071061F">
        <w:rPr>
          <w:i/>
          <w:szCs w:val="20"/>
          <w:highlight w:val="lightGray"/>
        </w:rPr>
        <w:t>Publication Manual of the American Psychological Association</w:t>
      </w:r>
      <w:r w:rsidRPr="0071061F">
        <w:rPr>
          <w:szCs w:val="20"/>
          <w:highlight w:val="lightGray"/>
        </w:rPr>
        <w:t xml:space="preserve">,  6th edition </w:t>
      </w:r>
      <w:r w:rsidRPr="0071061F">
        <w:rPr>
          <w:color w:val="000000"/>
          <w:szCs w:val="20"/>
          <w:highlight w:val="lightGray"/>
        </w:rPr>
        <w:t>(</w:t>
      </w:r>
      <w:hyperlink r:id="rId19" w:history="1">
        <w:r w:rsidRPr="0071061F">
          <w:rPr>
            <w:rStyle w:val="Hyperlink"/>
            <w:szCs w:val="20"/>
            <w:highlight w:val="lightGray"/>
          </w:rPr>
          <w:t>http://apastyle.apa.org/</w:t>
        </w:r>
      </w:hyperlink>
      <w:r w:rsidRPr="0071061F">
        <w:rPr>
          <w:color w:val="000000"/>
          <w:szCs w:val="20"/>
          <w:highlight w:val="lightGray"/>
        </w:rPr>
        <w:t>)</w:t>
      </w:r>
      <w:r w:rsidRPr="0071061F">
        <w:rPr>
          <w:szCs w:val="20"/>
          <w:highlight w:val="lightGray"/>
        </w:rPr>
        <w:t>.</w:t>
      </w:r>
      <w:r w:rsidRPr="0071061F">
        <w:rPr>
          <w:szCs w:val="20"/>
        </w:rPr>
        <w:t xml:space="preserve"> </w:t>
      </w:r>
    </w:p>
    <w:p w14:paraId="48E2CD41" w14:textId="77777777" w:rsidR="00A0141E" w:rsidRPr="0071061F" w:rsidRDefault="00A0141E" w:rsidP="00A0141E">
      <w:pPr>
        <w:pStyle w:val="BodyText"/>
        <w:rPr>
          <w:i/>
          <w:szCs w:val="20"/>
        </w:rPr>
      </w:pPr>
      <w:r w:rsidRPr="0071061F">
        <w:rPr>
          <w:i/>
          <w:szCs w:val="20"/>
        </w:rPr>
        <w:t>This assignment relates to student learning outcomes 1–5.</w:t>
      </w:r>
    </w:p>
    <w:p w14:paraId="3FE907FC" w14:textId="77777777" w:rsidR="00A0141E" w:rsidRPr="0071061F" w:rsidRDefault="00A0141E" w:rsidP="00A0141E">
      <w:pPr>
        <w:pStyle w:val="Heading2"/>
        <w:rPr>
          <w:szCs w:val="20"/>
        </w:rPr>
      </w:pPr>
      <w:r w:rsidRPr="0071061F">
        <w:rPr>
          <w:szCs w:val="20"/>
        </w:rPr>
        <w:t>Assignment 4: Class Participation &amp; Weekly Current Event (10% of Course Grade)</w:t>
      </w:r>
    </w:p>
    <w:p w14:paraId="69E4326D" w14:textId="77777777" w:rsidR="00A0141E" w:rsidRPr="0071061F" w:rsidRDefault="00A0141E" w:rsidP="00A0141E">
      <w:pPr>
        <w:pStyle w:val="BodyText"/>
        <w:rPr>
          <w:color w:val="000000"/>
          <w:szCs w:val="20"/>
        </w:rPr>
      </w:pPr>
      <w:r w:rsidRPr="0071061F">
        <w:rPr>
          <w:color w:val="000000"/>
          <w:szCs w:val="20"/>
        </w:rPr>
        <w:t>It is expected that students will attend class regularly, participate in the class discussions, and submit asych work promptly. Failure to meet these expectations may result in reduction in grades. Each live class will begin with each student presenting a current event.</w:t>
      </w:r>
    </w:p>
    <w:p w14:paraId="726F5E4E" w14:textId="77777777" w:rsidR="00A0141E" w:rsidRPr="0071061F" w:rsidRDefault="00A0141E" w:rsidP="00A0141E">
      <w:pPr>
        <w:pStyle w:val="BodyText"/>
        <w:rPr>
          <w:szCs w:val="20"/>
        </w:rPr>
      </w:pPr>
      <w:r w:rsidRPr="0071061F">
        <w:rPr>
          <w:szCs w:val="20"/>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(message board/chat room), if developed, also constitutes meaningful class participation.</w:t>
      </w:r>
    </w:p>
    <w:p w14:paraId="3581C6F4" w14:textId="77777777" w:rsidR="00A0141E" w:rsidRPr="0071061F" w:rsidRDefault="00A0141E" w:rsidP="00A0141E">
      <w:pPr>
        <w:pStyle w:val="Heading2"/>
        <w:rPr>
          <w:szCs w:val="20"/>
        </w:rPr>
      </w:pPr>
      <w:r w:rsidRPr="0071061F">
        <w:rPr>
          <w:szCs w:val="20"/>
        </w:rPr>
        <w:t>Guidelines for Evaluating Class Participation (Asych &amp; Sych)</w:t>
      </w:r>
    </w:p>
    <w:p w14:paraId="4EBA58C7" w14:textId="77777777" w:rsidR="00A0141E" w:rsidRPr="0071061F" w:rsidRDefault="00A0141E" w:rsidP="00A0141E">
      <w:pPr>
        <w:pStyle w:val="BodyText"/>
        <w:rPr>
          <w:szCs w:val="20"/>
        </w:rPr>
      </w:pPr>
      <w:r w:rsidRPr="0071061F">
        <w:rPr>
          <w:b/>
          <w:szCs w:val="20"/>
        </w:rPr>
        <w:t xml:space="preserve">10: Outstanding Contributor (Completed all Asych): </w:t>
      </w:r>
      <w:r w:rsidRPr="0071061F">
        <w:rPr>
          <w:szCs w:val="20"/>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5D557C02" w14:textId="61692885" w:rsidR="00A0141E" w:rsidRPr="0071061F" w:rsidRDefault="00A0141E" w:rsidP="00A0141E">
      <w:pPr>
        <w:pStyle w:val="BodyText"/>
        <w:rPr>
          <w:szCs w:val="20"/>
        </w:rPr>
      </w:pPr>
      <w:r w:rsidRPr="0071061F">
        <w:rPr>
          <w:b/>
          <w:szCs w:val="20"/>
        </w:rPr>
        <w:t xml:space="preserve">9: Very Good Contributor (Complete almost all Asych): </w:t>
      </w:r>
      <w:r w:rsidRPr="0071061F">
        <w:rPr>
          <w:szCs w:val="20"/>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33834ED1" w14:textId="77777777" w:rsidR="00A0141E" w:rsidRPr="0071061F" w:rsidRDefault="00A0141E" w:rsidP="00A0141E">
      <w:pPr>
        <w:pStyle w:val="BodyText"/>
        <w:rPr>
          <w:szCs w:val="20"/>
        </w:rPr>
      </w:pPr>
      <w:r w:rsidRPr="0071061F">
        <w:rPr>
          <w:b/>
          <w:szCs w:val="20"/>
        </w:rPr>
        <w:t>8: Good Contributor (Completed most Asych):</w:t>
      </w:r>
      <w:r w:rsidRPr="0071061F">
        <w:rPr>
          <w:szCs w:val="20"/>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w:t>
      </w:r>
      <w:r w:rsidRPr="0071061F">
        <w:rPr>
          <w:szCs w:val="20"/>
        </w:rPr>
        <w:lastRenderedPageBreak/>
        <w:t>good comportment. If this person were not a member of the class, the quality of discussion would be diminished somewhat. Behavior in experiential exercises demonstrates good understanding of methods in role plays, small-group discussions, and other activities.</w:t>
      </w:r>
    </w:p>
    <w:p w14:paraId="4F736597" w14:textId="77777777" w:rsidR="00A0141E" w:rsidRPr="0071061F" w:rsidRDefault="00A0141E" w:rsidP="00A0141E">
      <w:pPr>
        <w:pStyle w:val="BodyText"/>
        <w:rPr>
          <w:szCs w:val="20"/>
        </w:rPr>
      </w:pPr>
      <w:r w:rsidRPr="0071061F">
        <w:rPr>
          <w:b/>
          <w:szCs w:val="20"/>
        </w:rPr>
        <w:t xml:space="preserve">7: Adequate Contributor (Completed adequate Asych): </w:t>
      </w:r>
      <w:r w:rsidRPr="0071061F">
        <w:rPr>
          <w:szCs w:val="20"/>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190D3E81" w14:textId="77777777" w:rsidR="00A0141E" w:rsidRPr="0071061F" w:rsidRDefault="00A0141E" w:rsidP="00A0141E">
      <w:pPr>
        <w:pStyle w:val="BodyText"/>
        <w:rPr>
          <w:szCs w:val="20"/>
        </w:rPr>
      </w:pPr>
      <w:r w:rsidRPr="0071061F">
        <w:rPr>
          <w:b/>
          <w:szCs w:val="20"/>
        </w:rPr>
        <w:t xml:space="preserve">6: Inadequate (Completed minimal Aysch): </w:t>
      </w:r>
      <w:r w:rsidRPr="0071061F">
        <w:rPr>
          <w:szCs w:val="20"/>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2C239CE0" w14:textId="77777777" w:rsidR="00A0141E" w:rsidRPr="0071061F" w:rsidRDefault="00A0141E" w:rsidP="00A0141E">
      <w:pPr>
        <w:pStyle w:val="BodyText"/>
        <w:rPr>
          <w:szCs w:val="20"/>
        </w:rPr>
      </w:pPr>
      <w:r w:rsidRPr="0071061F">
        <w:rPr>
          <w:b/>
          <w:szCs w:val="20"/>
        </w:rPr>
        <w:t>5: Nonparticipant (Poorly completed Asych):</w:t>
      </w:r>
      <w:r w:rsidRPr="0071061F">
        <w:rPr>
          <w:szCs w:val="20"/>
        </w:rPr>
        <w:t xml:space="preserve"> Attends class only.</w:t>
      </w:r>
    </w:p>
    <w:p w14:paraId="6D461830" w14:textId="77777777" w:rsidR="003946A4" w:rsidRPr="0071061F" w:rsidRDefault="00A0141E" w:rsidP="00A0141E">
      <w:pPr>
        <w:pStyle w:val="BodyText"/>
        <w:rPr>
          <w:szCs w:val="20"/>
        </w:rPr>
      </w:pPr>
      <w:r w:rsidRPr="0071061F">
        <w:rPr>
          <w:b/>
          <w:szCs w:val="20"/>
        </w:rPr>
        <w:t>0: Unsatisfactory Contributor (No Asych completed):</w:t>
      </w:r>
      <w:r w:rsidRPr="0071061F">
        <w:rPr>
          <w:szCs w:val="20"/>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351AC8F9" w14:textId="77777777" w:rsidR="0016662D" w:rsidRPr="0071061F" w:rsidRDefault="00325D4C" w:rsidP="0016662D">
      <w:pPr>
        <w:pStyle w:val="BodyText"/>
        <w:rPr>
          <w:color w:val="000000"/>
        </w:rPr>
      </w:pPr>
      <w:r w:rsidRPr="0071061F">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71061F" w14:paraId="78B5BD49" w14:textId="77777777" w:rsidTr="00B408EE">
        <w:trPr>
          <w:cantSplit/>
          <w:tblHeader/>
        </w:trPr>
        <w:tc>
          <w:tcPr>
            <w:tcW w:w="4698" w:type="dxa"/>
            <w:gridSpan w:val="2"/>
            <w:tcBorders>
              <w:top w:val="single" w:sz="8" w:space="0" w:color="C0504D"/>
            </w:tcBorders>
            <w:shd w:val="clear" w:color="auto" w:fill="C00000"/>
            <w:vAlign w:val="center"/>
          </w:tcPr>
          <w:p w14:paraId="5F9CC2B6" w14:textId="77777777" w:rsidR="0016662D" w:rsidRPr="0071061F" w:rsidRDefault="0016662D" w:rsidP="00B408EE">
            <w:pPr>
              <w:keepNext/>
              <w:jc w:val="center"/>
              <w:rPr>
                <w:rFonts w:cs="Arial"/>
                <w:b/>
                <w:bCs/>
                <w:color w:val="FFFFFF"/>
              </w:rPr>
            </w:pPr>
            <w:r w:rsidRPr="0071061F">
              <w:rPr>
                <w:rFonts w:cs="Arial"/>
                <w:b/>
                <w:bCs/>
                <w:color w:val="FFFFFF"/>
              </w:rPr>
              <w:t>Class Grades</w:t>
            </w:r>
          </w:p>
        </w:tc>
        <w:tc>
          <w:tcPr>
            <w:tcW w:w="4770" w:type="dxa"/>
            <w:gridSpan w:val="3"/>
            <w:tcBorders>
              <w:top w:val="single" w:sz="8" w:space="0" w:color="C0504D"/>
            </w:tcBorders>
            <w:shd w:val="clear" w:color="auto" w:fill="C00000"/>
            <w:vAlign w:val="center"/>
          </w:tcPr>
          <w:p w14:paraId="1BE69A2F" w14:textId="77777777" w:rsidR="0016662D" w:rsidRPr="0071061F" w:rsidRDefault="0016662D" w:rsidP="00B408EE">
            <w:pPr>
              <w:keepNext/>
              <w:jc w:val="center"/>
              <w:rPr>
                <w:rFonts w:cs="Arial"/>
                <w:b/>
                <w:bCs/>
                <w:color w:val="FFFFFF"/>
              </w:rPr>
            </w:pPr>
            <w:r w:rsidRPr="0071061F">
              <w:rPr>
                <w:rFonts w:cs="Arial"/>
                <w:b/>
                <w:bCs/>
                <w:color w:val="FFFFFF"/>
              </w:rPr>
              <w:t>Final Grade</w:t>
            </w:r>
          </w:p>
        </w:tc>
      </w:tr>
      <w:tr w:rsidR="0016662D" w:rsidRPr="0071061F" w14:paraId="5A3FAB78" w14:textId="77777777" w:rsidTr="00B408EE">
        <w:trPr>
          <w:cantSplit/>
        </w:trPr>
        <w:tc>
          <w:tcPr>
            <w:tcW w:w="2367" w:type="dxa"/>
            <w:tcBorders>
              <w:top w:val="single" w:sz="8" w:space="0" w:color="C0504D"/>
              <w:left w:val="single" w:sz="8" w:space="0" w:color="C0504D"/>
              <w:bottom w:val="single" w:sz="8" w:space="0" w:color="C0504D"/>
            </w:tcBorders>
          </w:tcPr>
          <w:p w14:paraId="6F2B8CE8" w14:textId="77777777" w:rsidR="0016662D" w:rsidRPr="0071061F" w:rsidRDefault="0016662D" w:rsidP="00B408EE">
            <w:pPr>
              <w:jc w:val="center"/>
              <w:rPr>
                <w:rFonts w:cs="Arial"/>
                <w:b/>
                <w:bCs/>
              </w:rPr>
            </w:pPr>
            <w:r w:rsidRPr="0071061F">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74C995FE" w14:textId="77777777" w:rsidR="0016662D" w:rsidRPr="0071061F" w:rsidRDefault="0016662D" w:rsidP="00B408EE">
            <w:pPr>
              <w:rPr>
                <w:rFonts w:cs="Arial"/>
              </w:rPr>
            </w:pPr>
            <w:r w:rsidRPr="0071061F">
              <w:rPr>
                <w:rFonts w:cs="Arial"/>
                <w:color w:val="000000"/>
              </w:rPr>
              <w:t>A</w:t>
            </w:r>
          </w:p>
        </w:tc>
        <w:tc>
          <w:tcPr>
            <w:tcW w:w="2367" w:type="dxa"/>
            <w:tcBorders>
              <w:top w:val="single" w:sz="8" w:space="0" w:color="C0504D"/>
              <w:left w:val="single" w:sz="8" w:space="0" w:color="C0504D"/>
              <w:bottom w:val="single" w:sz="8" w:space="0" w:color="C0504D"/>
              <w:right w:val="nil"/>
            </w:tcBorders>
          </w:tcPr>
          <w:p w14:paraId="748C18E5" w14:textId="77777777" w:rsidR="0016662D" w:rsidRPr="0071061F" w:rsidRDefault="0016662D" w:rsidP="00B408EE">
            <w:pPr>
              <w:jc w:val="center"/>
              <w:rPr>
                <w:rFonts w:cs="Arial"/>
              </w:rPr>
            </w:pPr>
            <w:r w:rsidRPr="0071061F">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3DA4117D" w14:textId="77777777" w:rsidR="0016662D" w:rsidRPr="0071061F" w:rsidRDefault="0016662D" w:rsidP="00B408EE">
            <w:pPr>
              <w:rPr>
                <w:rFonts w:cs="Arial"/>
              </w:rPr>
            </w:pPr>
            <w:r w:rsidRPr="0071061F">
              <w:rPr>
                <w:rFonts w:cs="Arial"/>
                <w:color w:val="000000"/>
              </w:rPr>
              <w:t>A</w:t>
            </w:r>
          </w:p>
        </w:tc>
      </w:tr>
      <w:tr w:rsidR="0016662D" w:rsidRPr="0071061F" w14:paraId="0B1A56B3" w14:textId="77777777" w:rsidTr="00B408EE">
        <w:trPr>
          <w:cantSplit/>
        </w:trPr>
        <w:tc>
          <w:tcPr>
            <w:tcW w:w="2367" w:type="dxa"/>
            <w:tcBorders>
              <w:top w:val="single" w:sz="8" w:space="0" w:color="C0504D"/>
              <w:left w:val="single" w:sz="8" w:space="0" w:color="C0504D"/>
              <w:bottom w:val="single" w:sz="8" w:space="0" w:color="C0504D"/>
            </w:tcBorders>
          </w:tcPr>
          <w:p w14:paraId="57A20A3C" w14:textId="77777777" w:rsidR="0016662D" w:rsidRPr="0071061F" w:rsidRDefault="0016662D" w:rsidP="00B408EE">
            <w:pPr>
              <w:jc w:val="center"/>
              <w:rPr>
                <w:rFonts w:cs="Arial"/>
                <w:b/>
                <w:bCs/>
              </w:rPr>
            </w:pPr>
            <w:r w:rsidRPr="0071061F">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7E6F925C" w14:textId="77777777" w:rsidR="0016662D" w:rsidRPr="0071061F" w:rsidRDefault="0016662D" w:rsidP="00B408EE">
            <w:pPr>
              <w:rPr>
                <w:rFonts w:cs="Arial"/>
              </w:rPr>
            </w:pPr>
            <w:r w:rsidRPr="0071061F">
              <w:rPr>
                <w:rFonts w:cs="Arial"/>
                <w:color w:val="000000"/>
              </w:rPr>
              <w:t>A-</w:t>
            </w:r>
          </w:p>
        </w:tc>
        <w:tc>
          <w:tcPr>
            <w:tcW w:w="2367" w:type="dxa"/>
            <w:tcBorders>
              <w:top w:val="single" w:sz="8" w:space="0" w:color="C0504D"/>
              <w:left w:val="single" w:sz="8" w:space="0" w:color="C0504D"/>
              <w:bottom w:val="single" w:sz="8" w:space="0" w:color="C0504D"/>
              <w:right w:val="nil"/>
            </w:tcBorders>
          </w:tcPr>
          <w:p w14:paraId="194EC936" w14:textId="77777777" w:rsidR="0016662D" w:rsidRPr="0071061F" w:rsidRDefault="0016662D" w:rsidP="00B408EE">
            <w:pPr>
              <w:jc w:val="center"/>
              <w:rPr>
                <w:rFonts w:cs="Arial"/>
              </w:rPr>
            </w:pPr>
            <w:r w:rsidRPr="0071061F">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7E89E4C5" w14:textId="77777777" w:rsidR="0016662D" w:rsidRPr="0071061F" w:rsidRDefault="0016662D" w:rsidP="00B408EE">
            <w:pPr>
              <w:rPr>
                <w:rFonts w:cs="Arial"/>
              </w:rPr>
            </w:pPr>
            <w:r w:rsidRPr="0071061F">
              <w:rPr>
                <w:rFonts w:cs="Arial"/>
                <w:color w:val="000000"/>
              </w:rPr>
              <w:t>A-</w:t>
            </w:r>
          </w:p>
        </w:tc>
      </w:tr>
      <w:tr w:rsidR="0016662D" w:rsidRPr="0071061F" w14:paraId="7C74B3F4" w14:textId="77777777" w:rsidTr="00B408EE">
        <w:trPr>
          <w:cantSplit/>
        </w:trPr>
        <w:tc>
          <w:tcPr>
            <w:tcW w:w="2367" w:type="dxa"/>
            <w:tcBorders>
              <w:top w:val="single" w:sz="8" w:space="0" w:color="C0504D"/>
              <w:left w:val="single" w:sz="8" w:space="0" w:color="C0504D"/>
              <w:bottom w:val="single" w:sz="8" w:space="0" w:color="C0504D"/>
            </w:tcBorders>
          </w:tcPr>
          <w:p w14:paraId="0C7CD1B2" w14:textId="77777777" w:rsidR="0016662D" w:rsidRPr="0071061F" w:rsidRDefault="0016662D" w:rsidP="00B408EE">
            <w:pPr>
              <w:jc w:val="center"/>
              <w:rPr>
                <w:rFonts w:cs="Arial"/>
                <w:color w:val="000000"/>
              </w:rPr>
            </w:pPr>
            <w:r w:rsidRPr="0071061F">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2B8543C6" w14:textId="77777777" w:rsidR="0016662D" w:rsidRPr="0071061F" w:rsidRDefault="0016662D" w:rsidP="00B408EE">
            <w:pPr>
              <w:rPr>
                <w:rFonts w:cs="Arial"/>
                <w:color w:val="000000"/>
              </w:rPr>
            </w:pPr>
            <w:r w:rsidRPr="0071061F">
              <w:rPr>
                <w:rFonts w:cs="Arial"/>
                <w:color w:val="000000"/>
              </w:rPr>
              <w:t>B+</w:t>
            </w:r>
          </w:p>
        </w:tc>
        <w:tc>
          <w:tcPr>
            <w:tcW w:w="2367" w:type="dxa"/>
            <w:tcBorders>
              <w:top w:val="single" w:sz="8" w:space="0" w:color="C0504D"/>
              <w:left w:val="single" w:sz="8" w:space="0" w:color="C0504D"/>
              <w:bottom w:val="single" w:sz="8" w:space="0" w:color="C0504D"/>
              <w:right w:val="nil"/>
            </w:tcBorders>
          </w:tcPr>
          <w:p w14:paraId="3285DFEB" w14:textId="77777777" w:rsidR="0016662D" w:rsidRPr="0071061F" w:rsidRDefault="0016662D" w:rsidP="00B408EE">
            <w:pPr>
              <w:jc w:val="center"/>
              <w:rPr>
                <w:rFonts w:cs="Arial"/>
              </w:rPr>
            </w:pPr>
            <w:r w:rsidRPr="0071061F">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54EBFDCE" w14:textId="77777777" w:rsidR="0016662D" w:rsidRPr="0071061F" w:rsidRDefault="0016662D" w:rsidP="00B408EE">
            <w:pPr>
              <w:rPr>
                <w:rFonts w:cs="Arial"/>
              </w:rPr>
            </w:pPr>
            <w:r w:rsidRPr="0071061F">
              <w:rPr>
                <w:rFonts w:cs="Arial"/>
                <w:color w:val="000000"/>
              </w:rPr>
              <w:t>B+</w:t>
            </w:r>
          </w:p>
        </w:tc>
      </w:tr>
      <w:tr w:rsidR="0016662D" w:rsidRPr="0071061F" w14:paraId="14B713BF" w14:textId="77777777" w:rsidTr="00B408EE">
        <w:trPr>
          <w:cantSplit/>
        </w:trPr>
        <w:tc>
          <w:tcPr>
            <w:tcW w:w="2367" w:type="dxa"/>
            <w:tcBorders>
              <w:top w:val="single" w:sz="8" w:space="0" w:color="C0504D"/>
              <w:left w:val="single" w:sz="8" w:space="0" w:color="C0504D"/>
              <w:bottom w:val="single" w:sz="8" w:space="0" w:color="C0504D"/>
            </w:tcBorders>
          </w:tcPr>
          <w:p w14:paraId="24289BF7" w14:textId="77777777" w:rsidR="0016662D" w:rsidRPr="0071061F" w:rsidRDefault="0016662D" w:rsidP="00B408EE">
            <w:pPr>
              <w:pStyle w:val="BodyText"/>
              <w:spacing w:after="0"/>
              <w:jc w:val="center"/>
              <w:rPr>
                <w:color w:val="000000"/>
                <w:szCs w:val="20"/>
              </w:rPr>
            </w:pPr>
            <w:r w:rsidRPr="0071061F">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44F4242D" w14:textId="77777777" w:rsidR="0016662D" w:rsidRPr="0071061F" w:rsidRDefault="0016662D" w:rsidP="00B408EE">
            <w:pPr>
              <w:rPr>
                <w:rFonts w:cs="Arial"/>
                <w:color w:val="000000"/>
              </w:rPr>
            </w:pPr>
            <w:r w:rsidRPr="0071061F">
              <w:rPr>
                <w:rFonts w:cs="Arial"/>
                <w:color w:val="000000"/>
              </w:rPr>
              <w:t>B</w:t>
            </w:r>
          </w:p>
        </w:tc>
        <w:tc>
          <w:tcPr>
            <w:tcW w:w="2367" w:type="dxa"/>
            <w:tcBorders>
              <w:top w:val="single" w:sz="8" w:space="0" w:color="C0504D"/>
              <w:left w:val="single" w:sz="8" w:space="0" w:color="C0504D"/>
              <w:bottom w:val="single" w:sz="8" w:space="0" w:color="C0504D"/>
              <w:right w:val="nil"/>
            </w:tcBorders>
          </w:tcPr>
          <w:p w14:paraId="651CBD32" w14:textId="77777777" w:rsidR="0016662D" w:rsidRPr="0071061F" w:rsidRDefault="0016662D" w:rsidP="00B408EE">
            <w:pPr>
              <w:jc w:val="center"/>
              <w:rPr>
                <w:rFonts w:cs="Arial"/>
              </w:rPr>
            </w:pPr>
            <w:r w:rsidRPr="0071061F">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1A9301C1" w14:textId="77777777" w:rsidR="0016662D" w:rsidRPr="0071061F" w:rsidRDefault="0016662D" w:rsidP="00B408EE">
            <w:pPr>
              <w:rPr>
                <w:rFonts w:cs="Arial"/>
              </w:rPr>
            </w:pPr>
            <w:r w:rsidRPr="0071061F">
              <w:rPr>
                <w:rFonts w:cs="Arial"/>
                <w:color w:val="000000"/>
              </w:rPr>
              <w:t>B</w:t>
            </w:r>
          </w:p>
        </w:tc>
      </w:tr>
      <w:tr w:rsidR="0016662D" w:rsidRPr="0071061F" w14:paraId="555372E3" w14:textId="77777777" w:rsidTr="00B408EE">
        <w:trPr>
          <w:cantSplit/>
        </w:trPr>
        <w:tc>
          <w:tcPr>
            <w:tcW w:w="2367" w:type="dxa"/>
            <w:tcBorders>
              <w:top w:val="single" w:sz="8" w:space="0" w:color="C0504D"/>
              <w:left w:val="single" w:sz="8" w:space="0" w:color="C0504D"/>
              <w:bottom w:val="single" w:sz="8" w:space="0" w:color="C0504D"/>
            </w:tcBorders>
          </w:tcPr>
          <w:p w14:paraId="4E7D3691" w14:textId="77777777" w:rsidR="0016662D" w:rsidRPr="0071061F" w:rsidRDefault="0016662D" w:rsidP="00B408EE">
            <w:pPr>
              <w:pStyle w:val="BodyText"/>
              <w:spacing w:after="0"/>
              <w:jc w:val="center"/>
              <w:rPr>
                <w:color w:val="000000"/>
                <w:szCs w:val="20"/>
              </w:rPr>
            </w:pPr>
            <w:r w:rsidRPr="0071061F">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34A32AA6" w14:textId="77777777" w:rsidR="0016662D" w:rsidRPr="0071061F" w:rsidRDefault="0016662D" w:rsidP="00B408EE">
            <w:pPr>
              <w:pStyle w:val="BodyText"/>
              <w:spacing w:after="0"/>
              <w:rPr>
                <w:color w:val="000000"/>
                <w:szCs w:val="20"/>
              </w:rPr>
            </w:pPr>
            <w:r w:rsidRPr="0071061F">
              <w:rPr>
                <w:color w:val="000000"/>
                <w:szCs w:val="20"/>
              </w:rPr>
              <w:t>B-</w:t>
            </w:r>
          </w:p>
        </w:tc>
        <w:tc>
          <w:tcPr>
            <w:tcW w:w="2367" w:type="dxa"/>
            <w:tcBorders>
              <w:top w:val="single" w:sz="8" w:space="0" w:color="C0504D"/>
              <w:left w:val="single" w:sz="8" w:space="0" w:color="C0504D"/>
              <w:bottom w:val="single" w:sz="8" w:space="0" w:color="C0504D"/>
              <w:right w:val="nil"/>
            </w:tcBorders>
          </w:tcPr>
          <w:p w14:paraId="72A7F134" w14:textId="77777777" w:rsidR="0016662D" w:rsidRPr="0071061F" w:rsidRDefault="0016662D" w:rsidP="00B408EE">
            <w:pPr>
              <w:jc w:val="center"/>
              <w:rPr>
                <w:rFonts w:cs="Arial"/>
              </w:rPr>
            </w:pPr>
            <w:r w:rsidRPr="0071061F">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2FDD3BFF" w14:textId="77777777" w:rsidR="0016662D" w:rsidRPr="0071061F" w:rsidRDefault="0016662D" w:rsidP="00B408EE">
            <w:pPr>
              <w:rPr>
                <w:rFonts w:cs="Arial"/>
              </w:rPr>
            </w:pPr>
            <w:r w:rsidRPr="0071061F">
              <w:rPr>
                <w:rFonts w:cs="Arial"/>
                <w:color w:val="000000"/>
              </w:rPr>
              <w:t>B-</w:t>
            </w:r>
          </w:p>
        </w:tc>
      </w:tr>
      <w:tr w:rsidR="0016662D" w:rsidRPr="0071061F" w14:paraId="375D128F" w14:textId="77777777" w:rsidTr="00B408EE">
        <w:trPr>
          <w:cantSplit/>
        </w:trPr>
        <w:tc>
          <w:tcPr>
            <w:tcW w:w="2367" w:type="dxa"/>
            <w:tcBorders>
              <w:top w:val="single" w:sz="8" w:space="0" w:color="C0504D"/>
              <w:left w:val="single" w:sz="8" w:space="0" w:color="C0504D"/>
              <w:bottom w:val="single" w:sz="8" w:space="0" w:color="C0504D"/>
            </w:tcBorders>
          </w:tcPr>
          <w:p w14:paraId="7D6B52B7" w14:textId="77777777" w:rsidR="0016662D" w:rsidRPr="0071061F" w:rsidRDefault="0016662D" w:rsidP="00B408EE">
            <w:pPr>
              <w:pStyle w:val="BodyText"/>
              <w:spacing w:after="0"/>
              <w:jc w:val="center"/>
              <w:rPr>
                <w:color w:val="000000"/>
                <w:szCs w:val="20"/>
              </w:rPr>
            </w:pPr>
            <w:r w:rsidRPr="0071061F">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19513809" w14:textId="77777777" w:rsidR="0016662D" w:rsidRPr="0071061F" w:rsidRDefault="0016662D" w:rsidP="00B408EE">
            <w:pPr>
              <w:pStyle w:val="BodyText"/>
              <w:spacing w:after="0"/>
              <w:rPr>
                <w:color w:val="000000"/>
                <w:szCs w:val="20"/>
              </w:rPr>
            </w:pPr>
            <w:r w:rsidRPr="0071061F">
              <w:rPr>
                <w:color w:val="000000"/>
                <w:szCs w:val="20"/>
              </w:rPr>
              <w:t>C+</w:t>
            </w:r>
          </w:p>
        </w:tc>
        <w:tc>
          <w:tcPr>
            <w:tcW w:w="2367" w:type="dxa"/>
            <w:tcBorders>
              <w:top w:val="single" w:sz="8" w:space="0" w:color="C0504D"/>
              <w:left w:val="single" w:sz="8" w:space="0" w:color="C0504D"/>
              <w:bottom w:val="single" w:sz="8" w:space="0" w:color="C0504D"/>
              <w:right w:val="nil"/>
            </w:tcBorders>
          </w:tcPr>
          <w:p w14:paraId="5BDF66FE" w14:textId="77777777" w:rsidR="0016662D" w:rsidRPr="0071061F" w:rsidRDefault="0016662D" w:rsidP="00B408EE">
            <w:pPr>
              <w:jc w:val="center"/>
              <w:rPr>
                <w:rFonts w:cs="Arial"/>
              </w:rPr>
            </w:pPr>
            <w:r w:rsidRPr="0071061F">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247F012E" w14:textId="77777777" w:rsidR="0016662D" w:rsidRPr="0071061F" w:rsidRDefault="0016662D" w:rsidP="00B408EE">
            <w:pPr>
              <w:rPr>
                <w:rFonts w:cs="Arial"/>
              </w:rPr>
            </w:pPr>
            <w:r w:rsidRPr="0071061F">
              <w:rPr>
                <w:rFonts w:cs="Arial"/>
                <w:color w:val="000000"/>
              </w:rPr>
              <w:t>C+</w:t>
            </w:r>
          </w:p>
        </w:tc>
      </w:tr>
      <w:tr w:rsidR="0016662D" w:rsidRPr="0071061F" w14:paraId="15B0A5D8" w14:textId="77777777" w:rsidTr="00B408EE">
        <w:trPr>
          <w:cantSplit/>
        </w:trPr>
        <w:tc>
          <w:tcPr>
            <w:tcW w:w="2367" w:type="dxa"/>
            <w:tcBorders>
              <w:top w:val="single" w:sz="8" w:space="0" w:color="C0504D"/>
              <w:left w:val="single" w:sz="8" w:space="0" w:color="C0504D"/>
              <w:bottom w:val="single" w:sz="8" w:space="0" w:color="C0504D"/>
            </w:tcBorders>
          </w:tcPr>
          <w:p w14:paraId="089DD16B" w14:textId="77777777" w:rsidR="0016662D" w:rsidRPr="0071061F" w:rsidRDefault="0016662D" w:rsidP="00B408EE">
            <w:pPr>
              <w:pStyle w:val="BodyText"/>
              <w:spacing w:after="0"/>
              <w:jc w:val="center"/>
              <w:rPr>
                <w:color w:val="000000"/>
                <w:szCs w:val="20"/>
              </w:rPr>
            </w:pPr>
            <w:r w:rsidRPr="0071061F">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2977A4B4" w14:textId="77777777" w:rsidR="0016662D" w:rsidRPr="0071061F" w:rsidRDefault="0016662D" w:rsidP="00B408EE">
            <w:pPr>
              <w:pStyle w:val="BodyText"/>
              <w:spacing w:after="0"/>
              <w:rPr>
                <w:color w:val="000000"/>
                <w:szCs w:val="20"/>
              </w:rPr>
            </w:pPr>
            <w:r w:rsidRPr="0071061F">
              <w:rPr>
                <w:color w:val="000000"/>
                <w:szCs w:val="20"/>
              </w:rPr>
              <w:t>C</w:t>
            </w:r>
          </w:p>
        </w:tc>
        <w:tc>
          <w:tcPr>
            <w:tcW w:w="2367" w:type="dxa"/>
            <w:tcBorders>
              <w:top w:val="single" w:sz="8" w:space="0" w:color="C0504D"/>
              <w:left w:val="single" w:sz="8" w:space="0" w:color="C0504D"/>
              <w:bottom w:val="single" w:sz="8" w:space="0" w:color="C0504D"/>
              <w:right w:val="nil"/>
            </w:tcBorders>
          </w:tcPr>
          <w:p w14:paraId="6DF65505" w14:textId="77777777" w:rsidR="0016662D" w:rsidRPr="0071061F" w:rsidRDefault="0016662D" w:rsidP="00B408EE">
            <w:pPr>
              <w:jc w:val="center"/>
              <w:rPr>
                <w:rFonts w:cs="Arial"/>
              </w:rPr>
            </w:pPr>
            <w:r w:rsidRPr="0071061F">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1E289389" w14:textId="77777777" w:rsidR="0016662D" w:rsidRPr="0071061F" w:rsidRDefault="0016662D" w:rsidP="00B408EE">
            <w:pPr>
              <w:rPr>
                <w:rFonts w:cs="Arial"/>
              </w:rPr>
            </w:pPr>
            <w:r w:rsidRPr="0071061F">
              <w:rPr>
                <w:rFonts w:cs="Arial"/>
                <w:color w:val="000000"/>
              </w:rPr>
              <w:t>C</w:t>
            </w:r>
          </w:p>
        </w:tc>
      </w:tr>
      <w:tr w:rsidR="0016662D" w:rsidRPr="0071061F" w14:paraId="0206F8D8" w14:textId="77777777" w:rsidTr="00B408EE">
        <w:trPr>
          <w:cantSplit/>
        </w:trPr>
        <w:tc>
          <w:tcPr>
            <w:tcW w:w="2367" w:type="dxa"/>
            <w:tcBorders>
              <w:top w:val="single" w:sz="8" w:space="0" w:color="C0504D"/>
              <w:left w:val="single" w:sz="8" w:space="0" w:color="C0504D"/>
              <w:bottom w:val="single" w:sz="8" w:space="0" w:color="C0504D"/>
            </w:tcBorders>
          </w:tcPr>
          <w:p w14:paraId="34D7165A" w14:textId="77777777" w:rsidR="0016662D" w:rsidRPr="0071061F"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A814E17" w14:textId="77777777" w:rsidR="0016662D" w:rsidRPr="0071061F"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D9DA891" w14:textId="77777777" w:rsidR="0016662D" w:rsidRPr="0071061F" w:rsidRDefault="0016662D" w:rsidP="00B408EE">
            <w:pPr>
              <w:jc w:val="center"/>
              <w:rPr>
                <w:rFonts w:cs="Arial"/>
                <w:color w:val="000000"/>
              </w:rPr>
            </w:pPr>
            <w:r w:rsidRPr="0071061F">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74587ED7" w14:textId="77777777" w:rsidR="0016662D" w:rsidRPr="0071061F" w:rsidRDefault="0016662D" w:rsidP="00B408EE">
            <w:pPr>
              <w:rPr>
                <w:rFonts w:cs="Arial"/>
                <w:color w:val="000000"/>
              </w:rPr>
            </w:pPr>
            <w:r w:rsidRPr="0071061F">
              <w:rPr>
                <w:rFonts w:cs="Arial"/>
                <w:color w:val="000000"/>
              </w:rPr>
              <w:t>C-</w:t>
            </w:r>
          </w:p>
        </w:tc>
      </w:tr>
    </w:tbl>
    <w:p w14:paraId="608517F6" w14:textId="77777777" w:rsidR="0016662D" w:rsidRPr="0071061F" w:rsidRDefault="0016662D" w:rsidP="00325D4C">
      <w:pPr>
        <w:pStyle w:val="BodyText"/>
        <w:rPr>
          <w:color w:val="000000"/>
        </w:rPr>
      </w:pPr>
    </w:p>
    <w:p w14:paraId="6CF519A0" w14:textId="4F305F6F" w:rsidR="0016662D" w:rsidRPr="0071061F" w:rsidRDefault="0016662D" w:rsidP="0016662D">
      <w:pPr>
        <w:rPr>
          <w:rFonts w:cs="Arial"/>
        </w:rPr>
      </w:pPr>
      <w:r w:rsidRPr="0071061F">
        <w:rPr>
          <w:rFonts w:cs="Arial"/>
        </w:rPr>
        <w:t>Within the School of Social Work, grades are determined in each class based on the following standards which have been established</w:t>
      </w:r>
      <w:r w:rsidR="00682EF9">
        <w:rPr>
          <w:rFonts w:cs="Arial"/>
        </w:rPr>
        <w:t xml:space="preserve"> by the faculty of the School: </w:t>
      </w:r>
      <w:r w:rsidRPr="0071061F">
        <w:rPr>
          <w:rFonts w:cs="Arial"/>
        </w:rP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1E4F721" w14:textId="77777777" w:rsidR="0016662D" w:rsidRPr="0071061F" w:rsidRDefault="0016662D" w:rsidP="0016662D">
      <w:pPr>
        <w:rPr>
          <w:rFonts w:cs="Arial"/>
        </w:rPr>
      </w:pPr>
      <w:r w:rsidRPr="0071061F">
        <w:rPr>
          <w:rFonts w:cs="Arial"/>
        </w:rPr>
        <w:t> </w:t>
      </w:r>
    </w:p>
    <w:p w14:paraId="17E964F6" w14:textId="77777777" w:rsidR="0016662D" w:rsidRPr="0071061F" w:rsidRDefault="0016662D" w:rsidP="00325D4C">
      <w:pPr>
        <w:pStyle w:val="BodyText"/>
        <w:rPr>
          <w:color w:val="000000"/>
        </w:rPr>
      </w:pPr>
    </w:p>
    <w:p w14:paraId="6FD2FF24" w14:textId="77777777" w:rsidR="00664DA1" w:rsidRPr="0071061F" w:rsidRDefault="00664DA1" w:rsidP="00726A3E">
      <w:pPr>
        <w:pStyle w:val="Heading1"/>
      </w:pPr>
      <w:r w:rsidRPr="0071061F">
        <w:t>Required and supplementary instructional material</w:t>
      </w:r>
      <w:r w:rsidR="002F098F" w:rsidRPr="0071061F">
        <w:t>s &amp;</w:t>
      </w:r>
      <w:r w:rsidR="00EF3DB0" w:rsidRPr="0071061F">
        <w:t xml:space="preserve"> </w:t>
      </w:r>
      <w:r w:rsidR="002B4F8E" w:rsidRPr="0071061F">
        <w:t>Resources</w:t>
      </w:r>
    </w:p>
    <w:p w14:paraId="1161BF74" w14:textId="3B4DA977" w:rsidR="00244BBB" w:rsidRPr="0071061F" w:rsidRDefault="005F3422" w:rsidP="00943D05">
      <w:pPr>
        <w:pStyle w:val="Heading2"/>
      </w:pPr>
      <w:r w:rsidRPr="0071061F">
        <w:t xml:space="preserve">Required Textbooks </w:t>
      </w:r>
    </w:p>
    <w:p w14:paraId="22DA9A7B" w14:textId="504C63C3" w:rsidR="007B0364" w:rsidRPr="0071061F" w:rsidRDefault="007B0364" w:rsidP="007B0364">
      <w:pPr>
        <w:rPr>
          <w:rFonts w:cs="Arial"/>
          <w:i/>
        </w:rPr>
      </w:pPr>
      <w:r>
        <w:rPr>
          <w:rFonts w:cs="Arial"/>
          <w:b/>
        </w:rPr>
        <w:t>1. G</w:t>
      </w:r>
      <w:r w:rsidRPr="0071061F">
        <w:rPr>
          <w:rFonts w:cs="Arial"/>
          <w:b/>
        </w:rPr>
        <w:t>oldbach, J. T., Phillips, M., Kailey, M., &amp; Perry C.</w:t>
      </w:r>
      <w:r w:rsidRPr="0071061F">
        <w:rPr>
          <w:rFonts w:cs="Arial"/>
        </w:rPr>
        <w:t xml:space="preserve">  (2015). </w:t>
      </w:r>
      <w:r w:rsidRPr="0071061F">
        <w:rPr>
          <w:rFonts w:cs="Arial"/>
          <w:i/>
        </w:rPr>
        <w:t>Gender &amp; sexuality: Perspectives on</w:t>
      </w:r>
    </w:p>
    <w:p w14:paraId="40CB00A1" w14:textId="1D6E7BA2" w:rsidR="007B0364" w:rsidRPr="004978B6" w:rsidRDefault="007B0364" w:rsidP="004978B6">
      <w:pPr>
        <w:ind w:firstLine="720"/>
        <w:rPr>
          <w:rStyle w:val="Hyperlink"/>
          <w:rFonts w:cs="Arial"/>
          <w:i/>
          <w:color w:val="auto"/>
          <w:u w:val="none"/>
        </w:rPr>
      </w:pPr>
      <w:r w:rsidRPr="0071061F">
        <w:rPr>
          <w:rFonts w:cs="Arial"/>
          <w:i/>
        </w:rPr>
        <w:t xml:space="preserve">LGBT history and current issues in a changing world. </w:t>
      </w:r>
      <w:r w:rsidRPr="0071061F">
        <w:rPr>
          <w:rFonts w:cs="Arial"/>
        </w:rPr>
        <w:t>Wheaton, IL: Abigail Press Inc.</w:t>
      </w:r>
    </w:p>
    <w:p w14:paraId="1BF79A5C" w14:textId="77777777" w:rsidR="002E2699" w:rsidRPr="002150E4" w:rsidRDefault="002E2699" w:rsidP="007B0364">
      <w:pPr>
        <w:rPr>
          <w:rStyle w:val="Hyperlink"/>
          <w:rFonts w:cs="Arial"/>
          <w:u w:val="none"/>
        </w:rPr>
      </w:pPr>
    </w:p>
    <w:p w14:paraId="74D129A7" w14:textId="5871AF8C" w:rsidR="002150E4" w:rsidRPr="002150E4" w:rsidRDefault="002150E4" w:rsidP="007B0364">
      <w:pPr>
        <w:rPr>
          <w:rStyle w:val="Hyperlink"/>
          <w:rFonts w:cs="Arial"/>
          <w:u w:val="none"/>
        </w:rPr>
      </w:pPr>
      <w:r w:rsidRPr="002150E4">
        <w:rPr>
          <w:rStyle w:val="Hyperlink"/>
          <w:rFonts w:cs="Arial"/>
          <w:u w:val="none"/>
        </w:rPr>
        <w:tab/>
        <w:t>Or order from publisher at:</w:t>
      </w:r>
    </w:p>
    <w:p w14:paraId="65CDA235" w14:textId="6AB9CF2A" w:rsidR="002E2699" w:rsidRPr="002150E4" w:rsidRDefault="002150E4" w:rsidP="007B0364">
      <w:pPr>
        <w:rPr>
          <w:rFonts w:cs="Arial"/>
          <w:color w:val="0000FF"/>
        </w:rPr>
      </w:pPr>
      <w:r w:rsidRPr="002150E4">
        <w:rPr>
          <w:rStyle w:val="Hyperlink"/>
          <w:rFonts w:cs="Arial"/>
          <w:u w:val="none"/>
        </w:rPr>
        <w:tab/>
      </w:r>
      <w:hyperlink r:id="rId20" w:history="1">
        <w:r w:rsidRPr="002150E4">
          <w:rPr>
            <w:rStyle w:val="Hyperlink"/>
            <w:rFonts w:cs="Arial"/>
            <w:u w:val="none"/>
          </w:rPr>
          <w:t>http://www.abigailpress.com/contact.html</w:t>
        </w:r>
      </w:hyperlink>
    </w:p>
    <w:p w14:paraId="75CCB2AA" w14:textId="77777777" w:rsidR="00836171" w:rsidRDefault="00836171" w:rsidP="00244BBB">
      <w:pPr>
        <w:rPr>
          <w:rFonts w:cs="Arial"/>
          <w:color w:val="1A1A1A"/>
        </w:rPr>
      </w:pPr>
    </w:p>
    <w:p w14:paraId="4C369C5D" w14:textId="422CDB77" w:rsidR="00836171" w:rsidRPr="0071061F" w:rsidRDefault="00836171" w:rsidP="00836171">
      <w:pPr>
        <w:rPr>
          <w:rFonts w:cs="Arial"/>
        </w:rPr>
      </w:pPr>
      <w:r>
        <w:rPr>
          <w:rFonts w:cs="Arial"/>
          <w:b/>
          <w:color w:val="1A1A1A"/>
        </w:rPr>
        <w:t>2</w:t>
      </w:r>
      <w:r w:rsidRPr="00836171">
        <w:rPr>
          <w:rFonts w:cs="Arial"/>
          <w:b/>
          <w:color w:val="1A1A1A"/>
        </w:rPr>
        <w:t xml:space="preserve">.  </w:t>
      </w:r>
      <w:r w:rsidRPr="00836171">
        <w:rPr>
          <w:rFonts w:cs="Arial"/>
          <w:b/>
        </w:rPr>
        <w:t>Goldberg, A. E., &amp; Allen, K. R.</w:t>
      </w:r>
      <w:r w:rsidRPr="0071061F">
        <w:rPr>
          <w:rFonts w:cs="Arial"/>
        </w:rPr>
        <w:t xml:space="preserve"> (2013). </w:t>
      </w:r>
      <w:r w:rsidRPr="0071061F">
        <w:rPr>
          <w:rFonts w:cs="Arial"/>
          <w:i/>
        </w:rPr>
        <w:t>LGBT-parent families</w:t>
      </w:r>
      <w:r>
        <w:rPr>
          <w:rFonts w:cs="Arial"/>
          <w:i/>
        </w:rPr>
        <w:t xml:space="preserve">. </w:t>
      </w:r>
      <w:r w:rsidRPr="0071061F">
        <w:rPr>
          <w:rFonts w:cs="Arial"/>
        </w:rPr>
        <w:t>New York,</w:t>
      </w:r>
    </w:p>
    <w:p w14:paraId="66196896" w14:textId="3C2133FD" w:rsidR="00836171" w:rsidRDefault="00836171" w:rsidP="00836171">
      <w:pPr>
        <w:ind w:firstLine="720"/>
        <w:rPr>
          <w:rFonts w:cs="Arial"/>
          <w:color w:val="1A1A1A"/>
        </w:rPr>
      </w:pPr>
      <w:r w:rsidRPr="0071061F">
        <w:rPr>
          <w:rFonts w:cs="Arial"/>
        </w:rPr>
        <w:t xml:space="preserve">NY: Springer.  </w:t>
      </w:r>
      <w:r w:rsidRPr="0071061F">
        <w:rPr>
          <w:rFonts w:cs="Arial"/>
          <w:color w:val="1A1A1A"/>
          <w:highlight w:val="green"/>
        </w:rPr>
        <w:t xml:space="preserve">Free </w:t>
      </w:r>
      <w:r w:rsidRPr="002A2282">
        <w:rPr>
          <w:rFonts w:cs="Arial"/>
          <w:color w:val="1A1A1A"/>
          <w:highlight w:val="green"/>
        </w:rPr>
        <w:t>PDF</w:t>
      </w:r>
      <w:r>
        <w:rPr>
          <w:rFonts w:cs="Arial"/>
          <w:color w:val="1A1A1A"/>
          <w:highlight w:val="green"/>
        </w:rPr>
        <w:t xml:space="preserve"> </w:t>
      </w:r>
      <w:r w:rsidRPr="002A2282">
        <w:rPr>
          <w:rFonts w:cs="Arial"/>
          <w:color w:val="1A1A1A"/>
          <w:highlight w:val="green"/>
        </w:rPr>
        <w:t>on ARES</w:t>
      </w:r>
    </w:p>
    <w:p w14:paraId="23C7708B" w14:textId="6850EFE4" w:rsidR="00836171" w:rsidRDefault="00836171" w:rsidP="00836171">
      <w:pPr>
        <w:rPr>
          <w:rFonts w:cs="Arial"/>
          <w:color w:val="1A1A1A"/>
        </w:rPr>
      </w:pPr>
    </w:p>
    <w:p w14:paraId="48EF0E4E" w14:textId="1604AB91" w:rsidR="00836171" w:rsidRPr="0071061F" w:rsidRDefault="00836171" w:rsidP="00244BBB">
      <w:pPr>
        <w:rPr>
          <w:rFonts w:cs="Arial"/>
          <w:color w:val="1A1A1A"/>
        </w:rPr>
      </w:pPr>
    </w:p>
    <w:p w14:paraId="37896204" w14:textId="77777777" w:rsidR="005600E1" w:rsidRPr="0071061F" w:rsidRDefault="005F3422" w:rsidP="00E55CB6">
      <w:pPr>
        <w:pStyle w:val="Heading2"/>
      </w:pPr>
      <w:r w:rsidRPr="0071061F">
        <w:t>Recommended Guidebook for APA Style Formatting</w:t>
      </w:r>
    </w:p>
    <w:p w14:paraId="2C820F3E" w14:textId="77777777" w:rsidR="007718E0" w:rsidRPr="0071061F" w:rsidRDefault="00C12ACA" w:rsidP="00C12ACA">
      <w:pPr>
        <w:pStyle w:val="BodyText"/>
        <w:rPr>
          <w:sz w:val="18"/>
          <w:szCs w:val="18"/>
        </w:rPr>
      </w:pPr>
      <w:r w:rsidRPr="0071061F">
        <w:rPr>
          <w:sz w:val="18"/>
          <w:szCs w:val="18"/>
        </w:rPr>
        <w:t xml:space="preserve">American Psychological Association. (2009). </w:t>
      </w:r>
      <w:r w:rsidRPr="0071061F">
        <w:rPr>
          <w:i/>
          <w:sz w:val="18"/>
          <w:szCs w:val="18"/>
        </w:rPr>
        <w:t>Publication manual of the American Psychological Association</w:t>
      </w:r>
      <w:r w:rsidRPr="0071061F">
        <w:rPr>
          <w:sz w:val="18"/>
          <w:szCs w:val="18"/>
        </w:rPr>
        <w:t>.</w:t>
      </w:r>
      <w:r w:rsidRPr="0071061F">
        <w:rPr>
          <w:sz w:val="18"/>
          <w:szCs w:val="18"/>
        </w:rPr>
        <w:tab/>
        <w:t>Washington, D.C.: American Psychological Association.</w:t>
      </w:r>
    </w:p>
    <w:p w14:paraId="148F848F" w14:textId="77777777" w:rsidR="005F3422" w:rsidRPr="0071061F" w:rsidRDefault="005F3422" w:rsidP="00E55CB6">
      <w:pPr>
        <w:pStyle w:val="Heading2"/>
      </w:pPr>
      <w:r w:rsidRPr="0071061F">
        <w:t>Recommended Websites</w:t>
      </w:r>
      <w:r w:rsidR="00197918" w:rsidRPr="0071061F">
        <w:t xml:space="preserve"> </w:t>
      </w:r>
    </w:p>
    <w:p w14:paraId="3BB232F5" w14:textId="4FB9E6B9" w:rsidR="002A2282" w:rsidRPr="0071061F" w:rsidRDefault="00CD668C" w:rsidP="00CC3312">
      <w:pPr>
        <w:pStyle w:val="BodyText"/>
      </w:pPr>
      <w:hyperlink r:id="rId21" w:history="1">
        <w:r w:rsidR="002A2282" w:rsidRPr="00C9561B">
          <w:rPr>
            <w:rStyle w:val="Hyperlink"/>
          </w:rPr>
          <w:t>https://owl.english.purdue.edu/owl/resource/560/01/</w:t>
        </w:r>
      </w:hyperlink>
    </w:p>
    <w:p w14:paraId="1DAB3B57" w14:textId="77777777" w:rsidR="005F3422" w:rsidRPr="0071061F" w:rsidRDefault="005F3422" w:rsidP="00F647F9">
      <w:pPr>
        <w:pStyle w:val="BodyText"/>
      </w:pPr>
      <w:r w:rsidRPr="0071061F">
        <w:rPr>
          <w:b/>
          <w:i/>
        </w:rPr>
        <w:t>N</w:t>
      </w:r>
      <w:r w:rsidR="00CC3312" w:rsidRPr="0071061F">
        <w:rPr>
          <w:b/>
          <w:i/>
        </w:rPr>
        <w:t>ote</w:t>
      </w:r>
      <w:r w:rsidRPr="0071061F">
        <w:rPr>
          <w:b/>
          <w:i/>
        </w:rPr>
        <w:t>:</w:t>
      </w:r>
      <w:r w:rsidRPr="0071061F">
        <w:t xml:space="preserve">  Additional required and recommended readings may be assigned by the instructor throughout the course.</w:t>
      </w:r>
    </w:p>
    <w:p w14:paraId="4D103586" w14:textId="77777777" w:rsidR="00C12ACA" w:rsidRPr="0071061F" w:rsidRDefault="00C12ACA" w:rsidP="00C12ACA">
      <w:pPr>
        <w:rPr>
          <w:rFonts w:cs="Arial"/>
          <w:b/>
        </w:rPr>
      </w:pPr>
      <w:r w:rsidRPr="0071061F">
        <w:rPr>
          <w:rFonts w:cs="Arial"/>
          <w:b/>
        </w:rPr>
        <w:t>Recommended Reading (are always “extra” or for reference)</w:t>
      </w:r>
    </w:p>
    <w:p w14:paraId="01E22303" w14:textId="77777777" w:rsidR="00C12ACA" w:rsidRPr="0071061F" w:rsidRDefault="00C12ACA" w:rsidP="00C12ACA">
      <w:pPr>
        <w:rPr>
          <w:rFonts w:cs="Arial"/>
          <w:sz w:val="18"/>
          <w:szCs w:val="18"/>
        </w:rPr>
      </w:pPr>
    </w:p>
    <w:p w14:paraId="5B65C896" w14:textId="77777777" w:rsidR="00C12ACA" w:rsidRPr="0071061F" w:rsidRDefault="00C12ACA" w:rsidP="00C12ACA">
      <w:pPr>
        <w:rPr>
          <w:rFonts w:cs="Arial"/>
          <w:sz w:val="18"/>
          <w:szCs w:val="18"/>
        </w:rPr>
      </w:pPr>
      <w:r w:rsidRPr="0071061F">
        <w:rPr>
          <w:rFonts w:cs="Arial"/>
          <w:sz w:val="18"/>
          <w:szCs w:val="18"/>
        </w:rPr>
        <w:t xml:space="preserve">Anderson, S. (2009). </w:t>
      </w:r>
      <w:r w:rsidRPr="0071061F">
        <w:rPr>
          <w:rFonts w:cs="Arial"/>
          <w:i/>
          <w:sz w:val="18"/>
          <w:szCs w:val="18"/>
        </w:rPr>
        <w:t>Substance use disorders in lesbian, gay, bisexual, and transgender clients.</w:t>
      </w:r>
    </w:p>
    <w:p w14:paraId="6ACCF98F" w14:textId="77777777" w:rsidR="00C12ACA" w:rsidRPr="0071061F" w:rsidRDefault="00C12ACA" w:rsidP="00C12ACA">
      <w:pPr>
        <w:rPr>
          <w:rFonts w:cs="Arial"/>
          <w:sz w:val="18"/>
          <w:szCs w:val="18"/>
        </w:rPr>
      </w:pPr>
      <w:r w:rsidRPr="0071061F">
        <w:rPr>
          <w:rFonts w:cs="Arial"/>
          <w:sz w:val="18"/>
          <w:szCs w:val="18"/>
        </w:rPr>
        <w:tab/>
        <w:t>New York, NY: Columbia University Press.</w:t>
      </w:r>
    </w:p>
    <w:p w14:paraId="548ED656" w14:textId="77777777" w:rsidR="00C12ACA" w:rsidRPr="0071061F" w:rsidRDefault="00C12ACA" w:rsidP="00C12ACA">
      <w:pPr>
        <w:rPr>
          <w:rFonts w:cs="Arial"/>
          <w:sz w:val="18"/>
          <w:szCs w:val="18"/>
        </w:rPr>
      </w:pPr>
    </w:p>
    <w:p w14:paraId="06C196F5" w14:textId="77777777" w:rsidR="00C12ACA" w:rsidRPr="0071061F" w:rsidRDefault="00C12ACA" w:rsidP="00C12ACA">
      <w:pPr>
        <w:rPr>
          <w:rFonts w:cs="Arial"/>
          <w:i/>
          <w:sz w:val="18"/>
          <w:szCs w:val="18"/>
        </w:rPr>
      </w:pPr>
      <w:r w:rsidRPr="0071061F">
        <w:rPr>
          <w:rFonts w:cs="Arial"/>
          <w:sz w:val="18"/>
          <w:szCs w:val="18"/>
        </w:rPr>
        <w:t xml:space="preserve">Bigner, J. J., &amp; Wetchler, J. L. (2012). </w:t>
      </w:r>
      <w:r w:rsidRPr="0071061F">
        <w:rPr>
          <w:rFonts w:cs="Arial"/>
          <w:i/>
          <w:sz w:val="18"/>
          <w:szCs w:val="18"/>
        </w:rPr>
        <w:t>Handbook of LGBT-affirmative couple and family</w:t>
      </w:r>
    </w:p>
    <w:p w14:paraId="4BC8F631" w14:textId="77777777" w:rsidR="00C12ACA" w:rsidRPr="0071061F" w:rsidRDefault="00C12ACA" w:rsidP="00C12ACA">
      <w:pPr>
        <w:ind w:firstLine="720"/>
        <w:rPr>
          <w:rFonts w:cs="Arial"/>
          <w:sz w:val="18"/>
          <w:szCs w:val="18"/>
        </w:rPr>
      </w:pPr>
      <w:r w:rsidRPr="0071061F">
        <w:rPr>
          <w:rFonts w:cs="Arial"/>
          <w:i/>
          <w:sz w:val="18"/>
          <w:szCs w:val="18"/>
        </w:rPr>
        <w:t>therapy</w:t>
      </w:r>
      <w:r w:rsidRPr="0071061F">
        <w:rPr>
          <w:rFonts w:cs="Arial"/>
          <w:sz w:val="18"/>
          <w:szCs w:val="18"/>
        </w:rPr>
        <w:t>. New York, NY: Routledge.</w:t>
      </w:r>
    </w:p>
    <w:p w14:paraId="779990B0" w14:textId="77777777" w:rsidR="00C12ACA" w:rsidRPr="0071061F" w:rsidRDefault="00C12ACA" w:rsidP="00C12ACA">
      <w:pPr>
        <w:rPr>
          <w:rFonts w:cs="Arial"/>
          <w:sz w:val="18"/>
          <w:szCs w:val="18"/>
        </w:rPr>
      </w:pPr>
    </w:p>
    <w:p w14:paraId="0BE84D70" w14:textId="77777777" w:rsidR="007B0364" w:rsidRPr="007B0364" w:rsidRDefault="007B0364" w:rsidP="007B0364">
      <w:pPr>
        <w:rPr>
          <w:rFonts w:cs="Arial"/>
          <w:sz w:val="18"/>
          <w:szCs w:val="18"/>
        </w:rPr>
      </w:pPr>
      <w:r w:rsidRPr="007B0364">
        <w:rPr>
          <w:rFonts w:cs="Arial"/>
          <w:sz w:val="18"/>
          <w:szCs w:val="18"/>
        </w:rPr>
        <w:t xml:space="preserve">Cass, V. (2015). </w:t>
      </w:r>
      <w:r w:rsidRPr="007B0364">
        <w:rPr>
          <w:rFonts w:cs="Arial"/>
          <w:i/>
          <w:sz w:val="18"/>
          <w:szCs w:val="18"/>
        </w:rPr>
        <w:t xml:space="preserve">A quick guide to the Cass Theory of lesbian &amp; gay identity formation. </w:t>
      </w:r>
      <w:r w:rsidRPr="007B0364">
        <w:rPr>
          <w:rFonts w:cs="Arial"/>
          <w:sz w:val="18"/>
          <w:szCs w:val="18"/>
        </w:rPr>
        <w:t>Bentley</w:t>
      </w:r>
    </w:p>
    <w:p w14:paraId="69EF72D7" w14:textId="77777777" w:rsidR="007B0364" w:rsidRPr="007B0364" w:rsidRDefault="007B0364" w:rsidP="007B0364">
      <w:pPr>
        <w:ind w:firstLine="720"/>
        <w:rPr>
          <w:rFonts w:cs="Arial"/>
          <w:sz w:val="18"/>
          <w:szCs w:val="18"/>
        </w:rPr>
      </w:pPr>
      <w:r w:rsidRPr="007B0364">
        <w:rPr>
          <w:rFonts w:cs="Arial"/>
          <w:sz w:val="18"/>
          <w:szCs w:val="18"/>
        </w:rPr>
        <w:t>DC, Western Australia: Brightfire Press.</w:t>
      </w:r>
    </w:p>
    <w:p w14:paraId="221581F1" w14:textId="3B91C8D2" w:rsidR="007B0364" w:rsidRPr="002E2699" w:rsidRDefault="00836171" w:rsidP="007B0364">
      <w:pPr>
        <w:rPr>
          <w:rFonts w:cs="Arial"/>
          <w:color w:val="191919"/>
          <w:sz w:val="18"/>
          <w:szCs w:val="18"/>
        </w:rPr>
      </w:pPr>
      <w:r>
        <w:rPr>
          <w:rFonts w:cs="Arial"/>
          <w:color w:val="191919"/>
          <w:sz w:val="18"/>
          <w:szCs w:val="18"/>
        </w:rPr>
        <w:tab/>
      </w:r>
      <w:r w:rsidR="007B0364" w:rsidRPr="007B0364">
        <w:rPr>
          <w:rFonts w:cs="Arial"/>
          <w:color w:val="191919"/>
          <w:sz w:val="18"/>
          <w:szCs w:val="18"/>
        </w:rPr>
        <w:t xml:space="preserve">Order at for all e-books </w:t>
      </w:r>
      <w:r w:rsidR="007B0364" w:rsidRPr="002E2699">
        <w:rPr>
          <w:rFonts w:cs="Arial"/>
          <w:color w:val="191919"/>
          <w:sz w:val="18"/>
          <w:szCs w:val="18"/>
        </w:rPr>
        <w:t xml:space="preserve">format and device (except Kindle [$7.99]): </w:t>
      </w:r>
    </w:p>
    <w:p w14:paraId="2E26BA3E" w14:textId="62D1F10F" w:rsidR="007B0364" w:rsidRPr="002E2699" w:rsidRDefault="007B0364" w:rsidP="007B0364">
      <w:pPr>
        <w:rPr>
          <w:rFonts w:cs="Arial"/>
          <w:color w:val="191919"/>
          <w:sz w:val="18"/>
          <w:szCs w:val="18"/>
        </w:rPr>
      </w:pPr>
      <w:r w:rsidRPr="002E2699">
        <w:rPr>
          <w:rFonts w:cs="Arial"/>
          <w:color w:val="191919"/>
          <w:sz w:val="18"/>
          <w:szCs w:val="18"/>
        </w:rPr>
        <w:t xml:space="preserve"> </w:t>
      </w:r>
      <w:r w:rsidR="00836171" w:rsidRPr="002E2699">
        <w:rPr>
          <w:rFonts w:cs="Arial"/>
          <w:color w:val="191919"/>
          <w:sz w:val="18"/>
          <w:szCs w:val="18"/>
        </w:rPr>
        <w:tab/>
      </w:r>
      <w:hyperlink r:id="rId22" w:history="1">
        <w:r w:rsidRPr="002E2699">
          <w:rPr>
            <w:rFonts w:cs="Arial"/>
            <w:color w:val="0000E9"/>
            <w:sz w:val="18"/>
            <w:szCs w:val="18"/>
          </w:rPr>
          <w:t>www.smashwords.com/books/view/581890</w:t>
        </w:r>
      </w:hyperlink>
      <w:r w:rsidRPr="002E2699">
        <w:rPr>
          <w:rFonts w:cs="Arial"/>
          <w:color w:val="191919"/>
          <w:sz w:val="18"/>
          <w:szCs w:val="18"/>
        </w:rPr>
        <w:t xml:space="preserve"> </w:t>
      </w:r>
    </w:p>
    <w:p w14:paraId="1EC39F23" w14:textId="68056381" w:rsidR="007B0364" w:rsidRPr="002E2699" w:rsidRDefault="00836171" w:rsidP="007B0364">
      <w:pPr>
        <w:rPr>
          <w:rFonts w:cs="Arial"/>
          <w:sz w:val="18"/>
          <w:szCs w:val="18"/>
        </w:rPr>
      </w:pPr>
      <w:r w:rsidRPr="002E2699">
        <w:rPr>
          <w:rFonts w:cs="Arial"/>
          <w:color w:val="191919"/>
          <w:sz w:val="18"/>
          <w:szCs w:val="18"/>
        </w:rPr>
        <w:tab/>
      </w:r>
      <w:r w:rsidR="007B0364" w:rsidRPr="002E2699">
        <w:rPr>
          <w:rFonts w:cs="Arial"/>
          <w:color w:val="191919"/>
          <w:sz w:val="18"/>
          <w:szCs w:val="18"/>
        </w:rPr>
        <w:t xml:space="preserve">Or for Kindle at: </w:t>
      </w:r>
      <w:hyperlink r:id="rId23" w:history="1">
        <w:r w:rsidRPr="002E2699">
          <w:rPr>
            <w:rStyle w:val="Hyperlink"/>
            <w:rFonts w:cs="Arial"/>
            <w:sz w:val="18"/>
            <w:szCs w:val="18"/>
            <w:u w:val="none"/>
          </w:rPr>
          <w:t>http://www.amazon.com/Quick-Theory-Lesbian-Identity-Formation-</w:t>
        </w:r>
        <w:r w:rsidRPr="002E2699">
          <w:rPr>
            <w:rStyle w:val="Hyperlink"/>
            <w:rFonts w:cs="Arial"/>
            <w:sz w:val="18"/>
            <w:szCs w:val="18"/>
            <w:u w:val="none"/>
          </w:rPr>
          <w:tab/>
          <w:t>ebook/dp/B01623R95W/ref=sr_1_2?ie=UTF8&amp;qid=1445987674&amp;sr=8-2&amp;keywords=vivienne+cass</w:t>
        </w:r>
      </w:hyperlink>
      <w:r w:rsidR="007B0364" w:rsidRPr="002E2699">
        <w:rPr>
          <w:rFonts w:cs="Arial"/>
          <w:color w:val="191919"/>
          <w:sz w:val="18"/>
          <w:szCs w:val="18"/>
        </w:rPr>
        <w:t xml:space="preserve"> </w:t>
      </w:r>
    </w:p>
    <w:p w14:paraId="0C2F4149" w14:textId="77777777" w:rsidR="007B0364" w:rsidRDefault="007B0364" w:rsidP="00C12ACA">
      <w:pPr>
        <w:rPr>
          <w:rFonts w:cs="Arial"/>
          <w:sz w:val="18"/>
          <w:szCs w:val="18"/>
        </w:rPr>
      </w:pPr>
    </w:p>
    <w:p w14:paraId="59509670" w14:textId="77777777" w:rsidR="00C12ACA" w:rsidRPr="0071061F" w:rsidRDefault="00C12ACA" w:rsidP="00C12ACA">
      <w:pPr>
        <w:rPr>
          <w:rFonts w:cs="Arial"/>
          <w:sz w:val="18"/>
          <w:szCs w:val="18"/>
        </w:rPr>
      </w:pPr>
      <w:r w:rsidRPr="0071061F">
        <w:rPr>
          <w:rFonts w:cs="Arial"/>
          <w:sz w:val="18"/>
          <w:szCs w:val="18"/>
        </w:rPr>
        <w:t xml:space="preserve">Cianciotto, J., &amp; Cahill, S. (2012). </w:t>
      </w:r>
      <w:r w:rsidRPr="0071061F">
        <w:rPr>
          <w:rFonts w:cs="Arial"/>
          <w:i/>
          <w:sz w:val="18"/>
          <w:szCs w:val="18"/>
        </w:rPr>
        <w:t xml:space="preserve">LGBT youth in America’s schools. </w:t>
      </w:r>
      <w:r w:rsidRPr="0071061F">
        <w:rPr>
          <w:rFonts w:cs="Arial"/>
          <w:sz w:val="18"/>
          <w:szCs w:val="18"/>
        </w:rPr>
        <w:t>Ann Arbor, MI: University of Michigan Press.</w:t>
      </w:r>
      <w:r w:rsidRPr="0071061F">
        <w:rPr>
          <w:rFonts w:cs="Arial"/>
          <w:i/>
          <w:sz w:val="18"/>
          <w:szCs w:val="18"/>
        </w:rPr>
        <w:t xml:space="preserve"> </w:t>
      </w:r>
    </w:p>
    <w:p w14:paraId="03A8331D" w14:textId="77777777" w:rsidR="00C12ACA" w:rsidRPr="0071061F" w:rsidRDefault="00C12ACA" w:rsidP="00C12ACA">
      <w:pPr>
        <w:widowControl w:val="0"/>
        <w:autoSpaceDE w:val="0"/>
        <w:autoSpaceDN w:val="0"/>
        <w:adjustRightInd w:val="0"/>
        <w:rPr>
          <w:rFonts w:cs="Arial"/>
          <w:color w:val="262626"/>
          <w:sz w:val="18"/>
          <w:szCs w:val="18"/>
        </w:rPr>
      </w:pPr>
    </w:p>
    <w:p w14:paraId="66BD8CA4" w14:textId="77777777" w:rsidR="00515D27" w:rsidRPr="0071061F" w:rsidRDefault="00C12ACA" w:rsidP="00C12ACA">
      <w:pPr>
        <w:rPr>
          <w:rFonts w:cs="Arial"/>
          <w:i/>
          <w:sz w:val="18"/>
          <w:szCs w:val="18"/>
        </w:rPr>
      </w:pPr>
      <w:r w:rsidRPr="0071061F">
        <w:rPr>
          <w:rFonts w:cs="Arial"/>
          <w:color w:val="262626"/>
          <w:sz w:val="18"/>
          <w:szCs w:val="18"/>
        </w:rPr>
        <w:t>Dessel, A. B., &amp; Bolen, R. M.</w:t>
      </w:r>
      <w:r w:rsidRPr="0071061F">
        <w:rPr>
          <w:rFonts w:cs="Arial"/>
          <w:sz w:val="18"/>
          <w:szCs w:val="18"/>
        </w:rPr>
        <w:t xml:space="preserve"> (2014). </w:t>
      </w:r>
      <w:r w:rsidRPr="0071061F">
        <w:rPr>
          <w:rFonts w:cs="Arial"/>
          <w:bCs/>
          <w:i/>
          <w:color w:val="262626"/>
          <w:sz w:val="18"/>
          <w:szCs w:val="18"/>
        </w:rPr>
        <w:t>Conservative Christian bel</w:t>
      </w:r>
      <w:r w:rsidR="00515D27" w:rsidRPr="0071061F">
        <w:rPr>
          <w:rFonts w:cs="Arial"/>
          <w:bCs/>
          <w:i/>
          <w:color w:val="262626"/>
          <w:sz w:val="18"/>
          <w:szCs w:val="18"/>
        </w:rPr>
        <w:t xml:space="preserve">iefs and sexual orientation in </w:t>
      </w:r>
      <w:r w:rsidRPr="0071061F">
        <w:rPr>
          <w:rFonts w:cs="Arial"/>
          <w:bCs/>
          <w:i/>
          <w:color w:val="262626"/>
          <w:sz w:val="18"/>
          <w:szCs w:val="18"/>
        </w:rPr>
        <w:t>social work:</w:t>
      </w:r>
    </w:p>
    <w:p w14:paraId="10C956C2" w14:textId="73090282" w:rsidR="00C12ACA" w:rsidRPr="0071061F" w:rsidRDefault="00C12ACA" w:rsidP="00515D27">
      <w:pPr>
        <w:ind w:firstLine="720"/>
        <w:rPr>
          <w:rFonts w:cs="Arial"/>
          <w:sz w:val="18"/>
          <w:szCs w:val="18"/>
        </w:rPr>
      </w:pPr>
      <w:r w:rsidRPr="0071061F">
        <w:rPr>
          <w:rFonts w:cs="Arial"/>
          <w:i/>
          <w:color w:val="262626"/>
          <w:sz w:val="18"/>
          <w:szCs w:val="18"/>
        </w:rPr>
        <w:t xml:space="preserve">Privilege, oppression, and the pursuit of human rights. </w:t>
      </w:r>
      <w:r w:rsidR="002A2282">
        <w:rPr>
          <w:rFonts w:cs="Arial"/>
          <w:color w:val="262626"/>
          <w:sz w:val="18"/>
          <w:szCs w:val="18"/>
        </w:rPr>
        <w:t xml:space="preserve">Alexandria, VA: </w:t>
      </w:r>
      <w:r w:rsidRPr="0071061F">
        <w:rPr>
          <w:rFonts w:cs="Arial"/>
          <w:color w:val="262626"/>
          <w:sz w:val="18"/>
          <w:szCs w:val="18"/>
        </w:rPr>
        <w:t>Council on Social Work Education.</w:t>
      </w:r>
    </w:p>
    <w:p w14:paraId="17120887" w14:textId="77777777" w:rsidR="00C12ACA" w:rsidRPr="0071061F" w:rsidRDefault="00C12ACA" w:rsidP="00C12ACA">
      <w:pPr>
        <w:rPr>
          <w:rFonts w:cs="Arial"/>
          <w:sz w:val="18"/>
          <w:szCs w:val="18"/>
        </w:rPr>
      </w:pPr>
    </w:p>
    <w:p w14:paraId="29DDD16D" w14:textId="77777777" w:rsidR="00C12ACA" w:rsidRPr="0071061F" w:rsidRDefault="00C12ACA" w:rsidP="00C12ACA">
      <w:pPr>
        <w:rPr>
          <w:rFonts w:cs="Arial"/>
          <w:sz w:val="18"/>
          <w:szCs w:val="18"/>
        </w:rPr>
      </w:pPr>
      <w:r w:rsidRPr="0071061F">
        <w:rPr>
          <w:rFonts w:cs="Arial"/>
          <w:sz w:val="18"/>
          <w:szCs w:val="18"/>
        </w:rPr>
        <w:t xml:space="preserve">Downs, A. (2006). </w:t>
      </w:r>
      <w:r w:rsidRPr="0071061F">
        <w:rPr>
          <w:rFonts w:cs="Arial"/>
          <w:i/>
          <w:sz w:val="18"/>
          <w:szCs w:val="18"/>
        </w:rPr>
        <w:t xml:space="preserve">The velvet rage. </w:t>
      </w:r>
      <w:r w:rsidRPr="0071061F">
        <w:rPr>
          <w:rFonts w:cs="Arial"/>
          <w:sz w:val="18"/>
          <w:szCs w:val="18"/>
        </w:rPr>
        <w:t>Cambridge, MA: Pereus Books Group.</w:t>
      </w:r>
    </w:p>
    <w:p w14:paraId="3DB806C8" w14:textId="77777777" w:rsidR="00C12ACA" w:rsidRPr="0071061F" w:rsidRDefault="00C12ACA" w:rsidP="00C12ACA">
      <w:pPr>
        <w:rPr>
          <w:rFonts w:cs="Arial"/>
          <w:sz w:val="18"/>
          <w:szCs w:val="18"/>
        </w:rPr>
      </w:pPr>
    </w:p>
    <w:p w14:paraId="57E90BBC" w14:textId="77777777" w:rsidR="00515D27" w:rsidRPr="0071061F" w:rsidRDefault="00C12ACA" w:rsidP="00C12ACA">
      <w:pPr>
        <w:rPr>
          <w:rFonts w:cs="Arial"/>
          <w:i/>
          <w:sz w:val="18"/>
          <w:szCs w:val="18"/>
        </w:rPr>
      </w:pPr>
      <w:r w:rsidRPr="0071061F">
        <w:rPr>
          <w:rFonts w:cs="Arial"/>
          <w:sz w:val="18"/>
          <w:szCs w:val="18"/>
        </w:rPr>
        <w:t xml:space="preserve">Dworkin, S. H., &amp; Pope, M. (2012). </w:t>
      </w:r>
      <w:r w:rsidRPr="0071061F">
        <w:rPr>
          <w:rFonts w:cs="Arial"/>
          <w:i/>
          <w:sz w:val="18"/>
          <w:szCs w:val="18"/>
        </w:rPr>
        <w:t xml:space="preserve">Casebook for counseling lesbian, gay, bisexual, and transgender </w:t>
      </w:r>
      <w:r w:rsidR="00515D27" w:rsidRPr="0071061F">
        <w:rPr>
          <w:rFonts w:cs="Arial"/>
          <w:i/>
          <w:sz w:val="18"/>
          <w:szCs w:val="18"/>
        </w:rPr>
        <w:t>persons and</w:t>
      </w:r>
    </w:p>
    <w:p w14:paraId="22740669" w14:textId="713D4863" w:rsidR="00C12ACA" w:rsidRPr="0071061F" w:rsidRDefault="00C12ACA" w:rsidP="00515D27">
      <w:pPr>
        <w:ind w:firstLine="720"/>
        <w:rPr>
          <w:rFonts w:cs="Arial"/>
          <w:i/>
          <w:sz w:val="18"/>
          <w:szCs w:val="18"/>
        </w:rPr>
      </w:pPr>
      <w:r w:rsidRPr="0071061F">
        <w:rPr>
          <w:rFonts w:cs="Arial"/>
          <w:i/>
          <w:sz w:val="18"/>
          <w:szCs w:val="18"/>
        </w:rPr>
        <w:t xml:space="preserve">their families. </w:t>
      </w:r>
      <w:r w:rsidRPr="0071061F">
        <w:rPr>
          <w:rFonts w:cs="Arial"/>
          <w:sz w:val="18"/>
          <w:szCs w:val="18"/>
        </w:rPr>
        <w:t>Alexa</w:t>
      </w:r>
      <w:r w:rsidR="002A2282">
        <w:rPr>
          <w:rFonts w:cs="Arial"/>
          <w:sz w:val="18"/>
          <w:szCs w:val="18"/>
        </w:rPr>
        <w:t xml:space="preserve">ndria, VA: American Counseling </w:t>
      </w:r>
      <w:r w:rsidRPr="0071061F">
        <w:rPr>
          <w:rFonts w:cs="Arial"/>
          <w:sz w:val="18"/>
          <w:szCs w:val="18"/>
        </w:rPr>
        <w:t>Association.</w:t>
      </w:r>
    </w:p>
    <w:p w14:paraId="5826BF30" w14:textId="77777777" w:rsidR="00C12ACA" w:rsidRPr="0071061F" w:rsidRDefault="00C12ACA" w:rsidP="00C12ACA">
      <w:pPr>
        <w:rPr>
          <w:rFonts w:cs="Arial"/>
          <w:sz w:val="18"/>
          <w:szCs w:val="18"/>
        </w:rPr>
      </w:pPr>
    </w:p>
    <w:p w14:paraId="6181747E" w14:textId="77777777" w:rsidR="00515D27" w:rsidRPr="0071061F" w:rsidRDefault="00C12ACA" w:rsidP="00C12ACA">
      <w:pPr>
        <w:rPr>
          <w:rFonts w:cs="Arial"/>
          <w:i/>
          <w:sz w:val="18"/>
          <w:szCs w:val="18"/>
        </w:rPr>
      </w:pPr>
      <w:r w:rsidRPr="0071061F">
        <w:rPr>
          <w:rFonts w:cs="Arial"/>
          <w:sz w:val="18"/>
          <w:szCs w:val="18"/>
        </w:rPr>
        <w:t xml:space="preserve">Joseph, A., &amp; Chapman, M. (2013). </w:t>
      </w:r>
      <w:r w:rsidRPr="0071061F">
        <w:rPr>
          <w:rFonts w:cs="Arial"/>
          <w:i/>
          <w:sz w:val="18"/>
          <w:szCs w:val="18"/>
        </w:rPr>
        <w:t xml:space="preserve">Visual CBT using pictures to help you apply cognitive </w:t>
      </w:r>
      <w:r w:rsidRPr="0071061F">
        <w:rPr>
          <w:rFonts w:cs="Arial"/>
          <w:i/>
          <w:sz w:val="18"/>
          <w:szCs w:val="18"/>
        </w:rPr>
        <w:tab/>
        <w:t xml:space="preserve">behavioral therapy </w:t>
      </w:r>
      <w:r w:rsidR="00515D27" w:rsidRPr="0071061F">
        <w:rPr>
          <w:rFonts w:cs="Arial"/>
          <w:i/>
          <w:sz w:val="18"/>
          <w:szCs w:val="18"/>
        </w:rPr>
        <w:t>to your</w:t>
      </w:r>
    </w:p>
    <w:p w14:paraId="3E5F00BB" w14:textId="77777777" w:rsidR="00C12ACA" w:rsidRPr="0071061F" w:rsidRDefault="00C12ACA" w:rsidP="00515D27">
      <w:pPr>
        <w:ind w:firstLine="720"/>
        <w:rPr>
          <w:rFonts w:cs="Arial"/>
          <w:i/>
          <w:sz w:val="18"/>
          <w:szCs w:val="18"/>
        </w:rPr>
      </w:pPr>
      <w:r w:rsidRPr="0071061F">
        <w:rPr>
          <w:rFonts w:cs="Arial"/>
          <w:i/>
          <w:sz w:val="18"/>
          <w:szCs w:val="18"/>
        </w:rPr>
        <w:t xml:space="preserve">life. </w:t>
      </w:r>
      <w:r w:rsidRPr="0071061F">
        <w:rPr>
          <w:rFonts w:cs="Arial"/>
          <w:sz w:val="18"/>
          <w:szCs w:val="18"/>
        </w:rPr>
        <w:t>West Sussex, UK: Capstone.</w:t>
      </w:r>
    </w:p>
    <w:p w14:paraId="5DABE28B" w14:textId="77777777" w:rsidR="00C12ACA" w:rsidRPr="007B0364" w:rsidRDefault="00C12ACA" w:rsidP="00C12ACA">
      <w:pPr>
        <w:rPr>
          <w:rFonts w:cs="Arial"/>
          <w:sz w:val="18"/>
          <w:szCs w:val="18"/>
        </w:rPr>
      </w:pPr>
    </w:p>
    <w:p w14:paraId="2290B8CA" w14:textId="25871C82" w:rsidR="007B0364" w:rsidRPr="007B0364" w:rsidRDefault="007B0364" w:rsidP="007B0364">
      <w:pPr>
        <w:rPr>
          <w:rFonts w:cs="Arial"/>
          <w:sz w:val="18"/>
          <w:szCs w:val="18"/>
        </w:rPr>
      </w:pPr>
      <w:r w:rsidRPr="007B0364">
        <w:rPr>
          <w:rFonts w:cs="Arial"/>
          <w:sz w:val="18"/>
          <w:szCs w:val="18"/>
        </w:rPr>
        <w:t xml:space="preserve">Killerman, S. (2013). </w:t>
      </w:r>
      <w:r w:rsidRPr="007B0364">
        <w:rPr>
          <w:rFonts w:cs="Arial"/>
          <w:i/>
          <w:sz w:val="18"/>
          <w:szCs w:val="18"/>
        </w:rPr>
        <w:t xml:space="preserve">The social justice advocate’s handbook: A guide to gender. </w:t>
      </w:r>
      <w:r w:rsidRPr="007B0364">
        <w:rPr>
          <w:rFonts w:cs="Arial"/>
          <w:sz w:val="18"/>
          <w:szCs w:val="18"/>
        </w:rPr>
        <w:t>Austin, TX:</w:t>
      </w:r>
    </w:p>
    <w:p w14:paraId="250DE158" w14:textId="0586F58F" w:rsidR="007B0364" w:rsidRPr="007B0364" w:rsidRDefault="007B0364" w:rsidP="007B0364">
      <w:pPr>
        <w:rPr>
          <w:rFonts w:cs="Arial"/>
          <w:sz w:val="18"/>
          <w:szCs w:val="18"/>
        </w:rPr>
      </w:pPr>
      <w:r w:rsidRPr="007B0364">
        <w:rPr>
          <w:rFonts w:cs="Arial"/>
          <w:sz w:val="18"/>
          <w:szCs w:val="18"/>
        </w:rPr>
        <w:tab/>
        <w:t xml:space="preserve">Impetus Books. </w:t>
      </w:r>
    </w:p>
    <w:p w14:paraId="2243EABA" w14:textId="77777777" w:rsidR="007B0364" w:rsidRDefault="007B0364" w:rsidP="00C12ACA">
      <w:pPr>
        <w:rPr>
          <w:rFonts w:cs="Arial"/>
          <w:sz w:val="18"/>
          <w:szCs w:val="18"/>
        </w:rPr>
      </w:pPr>
    </w:p>
    <w:p w14:paraId="261EDBD2" w14:textId="77777777" w:rsidR="00C12ACA" w:rsidRPr="0071061F" w:rsidRDefault="00C12ACA" w:rsidP="00C12ACA">
      <w:pPr>
        <w:rPr>
          <w:rFonts w:cs="Arial"/>
          <w:sz w:val="18"/>
          <w:szCs w:val="18"/>
        </w:rPr>
      </w:pPr>
      <w:r w:rsidRPr="0071061F">
        <w:rPr>
          <w:rFonts w:cs="Arial"/>
          <w:sz w:val="18"/>
          <w:szCs w:val="18"/>
        </w:rPr>
        <w:lastRenderedPageBreak/>
        <w:t xml:space="preserve">Levounis, P., Drescher, J., &amp; Barber, M. E. (2012). </w:t>
      </w:r>
      <w:r w:rsidRPr="0071061F">
        <w:rPr>
          <w:rFonts w:cs="Arial"/>
          <w:i/>
          <w:sz w:val="18"/>
          <w:szCs w:val="18"/>
        </w:rPr>
        <w:t xml:space="preserve">The LGBT casebook. </w:t>
      </w:r>
      <w:r w:rsidRPr="0071061F">
        <w:rPr>
          <w:rFonts w:cs="Arial"/>
          <w:sz w:val="18"/>
          <w:szCs w:val="18"/>
        </w:rPr>
        <w:t>Arlington, VA:</w:t>
      </w:r>
    </w:p>
    <w:p w14:paraId="08E3BB4B" w14:textId="77777777" w:rsidR="00C12ACA" w:rsidRPr="0071061F" w:rsidRDefault="00C12ACA" w:rsidP="00C12ACA">
      <w:pPr>
        <w:rPr>
          <w:rFonts w:cs="Arial"/>
          <w:sz w:val="18"/>
          <w:szCs w:val="18"/>
        </w:rPr>
      </w:pPr>
      <w:r w:rsidRPr="0071061F">
        <w:rPr>
          <w:rFonts w:cs="Arial"/>
          <w:sz w:val="18"/>
          <w:szCs w:val="18"/>
        </w:rPr>
        <w:tab/>
        <w:t>American Psychiatric Publishing.</w:t>
      </w:r>
    </w:p>
    <w:p w14:paraId="2394E1F9" w14:textId="77777777" w:rsidR="00C12ACA" w:rsidRPr="0071061F" w:rsidRDefault="00C12ACA" w:rsidP="00C12ACA">
      <w:pPr>
        <w:rPr>
          <w:rFonts w:cs="Arial"/>
          <w:sz w:val="18"/>
          <w:szCs w:val="18"/>
        </w:rPr>
      </w:pPr>
    </w:p>
    <w:p w14:paraId="21ADCA00" w14:textId="77777777" w:rsidR="00515D27" w:rsidRPr="0071061F" w:rsidRDefault="00C12ACA" w:rsidP="00C12ACA">
      <w:pPr>
        <w:rPr>
          <w:rFonts w:cs="Arial"/>
          <w:i/>
          <w:sz w:val="18"/>
          <w:szCs w:val="18"/>
        </w:rPr>
      </w:pPr>
      <w:r w:rsidRPr="0071061F">
        <w:rPr>
          <w:rFonts w:cs="Arial"/>
          <w:sz w:val="18"/>
          <w:szCs w:val="18"/>
        </w:rPr>
        <w:t xml:space="preserve">Martell, C. R., Safren, S. A., &amp; Prince, S. E. (2004). </w:t>
      </w:r>
      <w:r w:rsidRPr="0071061F">
        <w:rPr>
          <w:rFonts w:cs="Arial"/>
          <w:i/>
          <w:sz w:val="18"/>
          <w:szCs w:val="18"/>
        </w:rPr>
        <w:t>Cogn</w:t>
      </w:r>
      <w:r w:rsidR="00515D27" w:rsidRPr="0071061F">
        <w:rPr>
          <w:rFonts w:cs="Arial"/>
          <w:i/>
          <w:sz w:val="18"/>
          <w:szCs w:val="18"/>
        </w:rPr>
        <w:t xml:space="preserve">itive-behavioral therapies with </w:t>
      </w:r>
      <w:r w:rsidRPr="0071061F">
        <w:rPr>
          <w:rFonts w:cs="Arial"/>
          <w:i/>
          <w:sz w:val="18"/>
          <w:szCs w:val="18"/>
        </w:rPr>
        <w:t xml:space="preserve">lesbian, </w:t>
      </w:r>
      <w:r w:rsidR="00515D27" w:rsidRPr="0071061F">
        <w:rPr>
          <w:rFonts w:cs="Arial"/>
          <w:i/>
          <w:sz w:val="18"/>
          <w:szCs w:val="18"/>
        </w:rPr>
        <w:t>gay, and bisexual</w:t>
      </w:r>
    </w:p>
    <w:p w14:paraId="232B32DA" w14:textId="77777777" w:rsidR="00C12ACA" w:rsidRPr="0071061F" w:rsidRDefault="00C12ACA" w:rsidP="00515D27">
      <w:pPr>
        <w:ind w:firstLine="720"/>
        <w:rPr>
          <w:rFonts w:cs="Arial"/>
          <w:i/>
          <w:sz w:val="18"/>
          <w:szCs w:val="18"/>
        </w:rPr>
      </w:pPr>
      <w:r w:rsidRPr="0071061F">
        <w:rPr>
          <w:rFonts w:cs="Arial"/>
          <w:i/>
          <w:sz w:val="18"/>
          <w:szCs w:val="18"/>
        </w:rPr>
        <w:t xml:space="preserve">clients. </w:t>
      </w:r>
      <w:r w:rsidRPr="0071061F">
        <w:rPr>
          <w:rFonts w:cs="Arial"/>
          <w:sz w:val="18"/>
          <w:szCs w:val="18"/>
        </w:rPr>
        <w:t>New York, NY: Guilford Press.</w:t>
      </w:r>
    </w:p>
    <w:p w14:paraId="794E78EB" w14:textId="77777777" w:rsidR="00836171" w:rsidRDefault="00836171" w:rsidP="00836171">
      <w:pPr>
        <w:rPr>
          <w:rFonts w:cs="Arial"/>
          <w:b/>
        </w:rPr>
      </w:pPr>
    </w:p>
    <w:p w14:paraId="5281C814" w14:textId="272B1A04" w:rsidR="00836171" w:rsidRPr="00836171" w:rsidRDefault="00836171" w:rsidP="00836171">
      <w:pPr>
        <w:rPr>
          <w:rFonts w:cs="Arial"/>
          <w:color w:val="1A1A1A"/>
          <w:sz w:val="18"/>
          <w:szCs w:val="18"/>
        </w:rPr>
      </w:pPr>
      <w:r w:rsidRPr="00836171">
        <w:rPr>
          <w:rFonts w:cs="Arial"/>
          <w:sz w:val="18"/>
          <w:szCs w:val="18"/>
        </w:rPr>
        <w:t>M</w:t>
      </w:r>
      <w:r w:rsidRPr="00836171">
        <w:rPr>
          <w:rFonts w:cs="Arial"/>
          <w:color w:val="1A1A1A"/>
          <w:sz w:val="18"/>
          <w:szCs w:val="18"/>
        </w:rPr>
        <w:t xml:space="preserve">eyer, I. H., &amp; Northridge, M. E. (2007). </w:t>
      </w:r>
      <w:r w:rsidRPr="00836171">
        <w:rPr>
          <w:rFonts w:cs="Arial"/>
          <w:i/>
          <w:iCs/>
          <w:color w:val="1A1A1A"/>
          <w:sz w:val="18"/>
          <w:szCs w:val="18"/>
        </w:rPr>
        <w:t>The health of sexual minorities</w:t>
      </w:r>
      <w:r>
        <w:rPr>
          <w:rFonts w:cs="Arial"/>
          <w:color w:val="1A1A1A"/>
          <w:sz w:val="18"/>
          <w:szCs w:val="18"/>
        </w:rPr>
        <w:t xml:space="preserve">. New York, NY: </w:t>
      </w:r>
      <w:r w:rsidRPr="00836171">
        <w:rPr>
          <w:rFonts w:cs="Arial"/>
          <w:color w:val="1A1A1A"/>
          <w:sz w:val="18"/>
          <w:szCs w:val="18"/>
        </w:rPr>
        <w:t xml:space="preserve">Springer. </w:t>
      </w:r>
    </w:p>
    <w:p w14:paraId="71BCF6A1" w14:textId="100413D2" w:rsidR="00836171" w:rsidRPr="00836171" w:rsidRDefault="00836171" w:rsidP="00836171">
      <w:pPr>
        <w:rPr>
          <w:rFonts w:cs="Arial"/>
          <w:color w:val="1A1A1A"/>
          <w:sz w:val="18"/>
          <w:szCs w:val="18"/>
        </w:rPr>
      </w:pPr>
      <w:r w:rsidRPr="00836171">
        <w:rPr>
          <w:rFonts w:cs="Arial"/>
          <w:color w:val="1A1A1A"/>
          <w:sz w:val="18"/>
          <w:szCs w:val="18"/>
        </w:rPr>
        <w:tab/>
      </w:r>
      <w:r w:rsidRPr="00836171">
        <w:rPr>
          <w:rFonts w:cs="Arial"/>
          <w:color w:val="1A1A1A"/>
          <w:sz w:val="18"/>
          <w:szCs w:val="18"/>
          <w:highlight w:val="green"/>
        </w:rPr>
        <w:t xml:space="preserve">Free </w:t>
      </w:r>
      <w:r w:rsidRPr="00B6382E">
        <w:rPr>
          <w:rFonts w:cs="Arial"/>
          <w:color w:val="1A1A1A"/>
          <w:sz w:val="18"/>
          <w:szCs w:val="18"/>
          <w:highlight w:val="green"/>
        </w:rPr>
        <w:t>PDF</w:t>
      </w:r>
      <w:r w:rsidR="00B6382E" w:rsidRPr="00B6382E">
        <w:rPr>
          <w:rFonts w:cs="Arial"/>
          <w:color w:val="1A1A1A"/>
          <w:sz w:val="18"/>
          <w:szCs w:val="18"/>
          <w:highlight w:val="green"/>
        </w:rPr>
        <w:t xml:space="preserve"> on ARES</w:t>
      </w:r>
    </w:p>
    <w:p w14:paraId="040FEB27" w14:textId="77777777" w:rsidR="00836171" w:rsidRDefault="00836171" w:rsidP="00C12ACA">
      <w:pPr>
        <w:widowControl w:val="0"/>
        <w:autoSpaceDE w:val="0"/>
        <w:autoSpaceDN w:val="0"/>
        <w:adjustRightInd w:val="0"/>
        <w:rPr>
          <w:rFonts w:cs="Arial"/>
          <w:sz w:val="18"/>
          <w:szCs w:val="18"/>
        </w:rPr>
      </w:pPr>
    </w:p>
    <w:p w14:paraId="055BA0CF" w14:textId="77777777" w:rsidR="00515D27" w:rsidRPr="0071061F" w:rsidRDefault="00C12ACA" w:rsidP="00C12ACA">
      <w:pPr>
        <w:widowControl w:val="0"/>
        <w:autoSpaceDE w:val="0"/>
        <w:autoSpaceDN w:val="0"/>
        <w:adjustRightInd w:val="0"/>
        <w:rPr>
          <w:rFonts w:cs="Arial"/>
          <w:sz w:val="18"/>
          <w:szCs w:val="18"/>
        </w:rPr>
      </w:pPr>
      <w:r w:rsidRPr="0071061F">
        <w:rPr>
          <w:rFonts w:cs="Arial"/>
          <w:sz w:val="18"/>
          <w:szCs w:val="18"/>
        </w:rPr>
        <w:t xml:space="preserve">Schott, E., &amp; Weiss, E. (Eds.). </w:t>
      </w:r>
      <w:r w:rsidR="00515D27" w:rsidRPr="0071061F">
        <w:rPr>
          <w:rFonts w:cs="Arial"/>
          <w:sz w:val="18"/>
          <w:szCs w:val="18"/>
        </w:rPr>
        <w:t>(2016</w:t>
      </w:r>
      <w:r w:rsidRPr="0071061F">
        <w:rPr>
          <w:rFonts w:cs="Arial"/>
          <w:sz w:val="18"/>
          <w:szCs w:val="18"/>
        </w:rPr>
        <w:t xml:space="preserve">). </w:t>
      </w:r>
      <w:r w:rsidRPr="0071061F">
        <w:rPr>
          <w:rFonts w:cs="Arial"/>
          <w:i/>
          <w:sz w:val="18"/>
          <w:szCs w:val="18"/>
        </w:rPr>
        <w:t xml:space="preserve">Transformative social work practice. </w:t>
      </w:r>
      <w:r w:rsidRPr="0071061F">
        <w:rPr>
          <w:rFonts w:cs="Arial"/>
          <w:sz w:val="18"/>
          <w:szCs w:val="18"/>
        </w:rPr>
        <w:t>Thousand Oaks, CA:</w:t>
      </w:r>
      <w:r w:rsidRPr="0071061F">
        <w:rPr>
          <w:rFonts w:cs="Arial"/>
          <w:i/>
          <w:sz w:val="18"/>
          <w:szCs w:val="18"/>
        </w:rPr>
        <w:t xml:space="preserve"> </w:t>
      </w:r>
      <w:r w:rsidRPr="0071061F">
        <w:rPr>
          <w:rFonts w:cs="Arial"/>
          <w:sz w:val="18"/>
          <w:szCs w:val="18"/>
        </w:rPr>
        <w:t>Sage</w:t>
      </w:r>
      <w:r w:rsidR="00515D27" w:rsidRPr="0071061F">
        <w:rPr>
          <w:rFonts w:cs="Arial"/>
          <w:sz w:val="18"/>
          <w:szCs w:val="18"/>
        </w:rPr>
        <w:t xml:space="preserve"> Publications,</w:t>
      </w:r>
    </w:p>
    <w:p w14:paraId="4DEB172E" w14:textId="77777777" w:rsidR="00B6382E" w:rsidRDefault="00515D27" w:rsidP="00515D27">
      <w:pPr>
        <w:widowControl w:val="0"/>
        <w:autoSpaceDE w:val="0"/>
        <w:autoSpaceDN w:val="0"/>
        <w:adjustRightInd w:val="0"/>
        <w:ind w:firstLine="720"/>
        <w:rPr>
          <w:rFonts w:cs="Arial"/>
          <w:sz w:val="18"/>
          <w:szCs w:val="18"/>
        </w:rPr>
      </w:pPr>
      <w:r w:rsidRPr="0071061F">
        <w:rPr>
          <w:rFonts w:cs="Arial"/>
          <w:sz w:val="18"/>
          <w:szCs w:val="18"/>
        </w:rPr>
        <w:t>Inc</w:t>
      </w:r>
      <w:r w:rsidR="00C12ACA" w:rsidRPr="0071061F">
        <w:rPr>
          <w:rFonts w:cs="Arial"/>
          <w:sz w:val="18"/>
          <w:szCs w:val="18"/>
        </w:rPr>
        <w:t>.</w:t>
      </w:r>
      <w:r w:rsidR="00B6382E">
        <w:rPr>
          <w:rFonts w:cs="Arial"/>
          <w:sz w:val="18"/>
          <w:szCs w:val="18"/>
        </w:rPr>
        <w:t xml:space="preserve">  </w:t>
      </w:r>
    </w:p>
    <w:p w14:paraId="2734C678" w14:textId="45B266A3" w:rsidR="00C12ACA" w:rsidRPr="0071061F" w:rsidRDefault="00B6382E" w:rsidP="00515D27">
      <w:pPr>
        <w:widowControl w:val="0"/>
        <w:autoSpaceDE w:val="0"/>
        <w:autoSpaceDN w:val="0"/>
        <w:adjustRightInd w:val="0"/>
        <w:ind w:firstLine="720"/>
        <w:rPr>
          <w:rFonts w:cs="Arial"/>
          <w:i/>
          <w:sz w:val="18"/>
          <w:szCs w:val="18"/>
        </w:rPr>
      </w:pPr>
      <w:r w:rsidRPr="00B6382E">
        <w:rPr>
          <w:rFonts w:cs="Arial"/>
          <w:sz w:val="18"/>
          <w:szCs w:val="18"/>
          <w:highlight w:val="green"/>
        </w:rPr>
        <w:t>Chapters 3 &amp; 27 available on ARES as required reading</w:t>
      </w:r>
    </w:p>
    <w:p w14:paraId="2EAEB5F2" w14:textId="77777777" w:rsidR="00C12ACA" w:rsidRPr="0071061F" w:rsidRDefault="00C12ACA" w:rsidP="00C12ACA">
      <w:pPr>
        <w:rPr>
          <w:rFonts w:cs="Arial"/>
          <w:sz w:val="18"/>
          <w:szCs w:val="18"/>
        </w:rPr>
      </w:pPr>
    </w:p>
    <w:p w14:paraId="7F86E245" w14:textId="77777777" w:rsidR="00C12ACA" w:rsidRPr="0071061F" w:rsidRDefault="00C12ACA" w:rsidP="00C12ACA">
      <w:pPr>
        <w:rPr>
          <w:rFonts w:cs="Arial"/>
          <w:sz w:val="18"/>
          <w:szCs w:val="18"/>
        </w:rPr>
      </w:pPr>
    </w:p>
    <w:p w14:paraId="74A37DB4" w14:textId="77777777" w:rsidR="00C12ACA" w:rsidRPr="0071061F" w:rsidRDefault="00C12ACA" w:rsidP="00C12ACA">
      <w:pPr>
        <w:pStyle w:val="Heading2"/>
        <w:rPr>
          <w:sz w:val="18"/>
          <w:szCs w:val="18"/>
        </w:rPr>
      </w:pPr>
      <w:r w:rsidRPr="0071061F">
        <w:rPr>
          <w:sz w:val="18"/>
          <w:szCs w:val="18"/>
        </w:rPr>
        <w:t xml:space="preserve">On Reserve </w:t>
      </w:r>
    </w:p>
    <w:p w14:paraId="3F1A6058" w14:textId="77777777" w:rsidR="00C12ACA" w:rsidRPr="0071061F" w:rsidRDefault="00C12ACA" w:rsidP="00C12ACA">
      <w:pPr>
        <w:pStyle w:val="BodyText"/>
        <w:rPr>
          <w:sz w:val="18"/>
          <w:szCs w:val="18"/>
        </w:rPr>
      </w:pPr>
      <w:r w:rsidRPr="0071061F">
        <w:rPr>
          <w:sz w:val="18"/>
          <w:szCs w:val="18"/>
        </w:rPr>
        <w:t>All additional required reading that is not in the above required texts is available online through electronic reserve (ARES). The textbooks have also been placed on reserve at Leavey Library.</w:t>
      </w:r>
    </w:p>
    <w:p w14:paraId="71EEF6D8" w14:textId="593836EA" w:rsidR="00C12ACA" w:rsidRPr="0071061F" w:rsidRDefault="00C12ACA" w:rsidP="00C12ACA">
      <w:pPr>
        <w:pStyle w:val="BodyText"/>
        <w:rPr>
          <w:sz w:val="18"/>
          <w:szCs w:val="18"/>
        </w:rPr>
      </w:pPr>
      <w:r w:rsidRPr="0071061F">
        <w:rPr>
          <w:sz w:val="18"/>
          <w:szCs w:val="18"/>
        </w:rPr>
        <w:t xml:space="preserve">Search under SOWK 696 and instructor name “Schott” to add this course on ARES and access all non-textbook “required” readings.  “Recommended” readings are </w:t>
      </w:r>
      <w:r w:rsidR="002A2282">
        <w:rPr>
          <w:sz w:val="18"/>
          <w:szCs w:val="18"/>
        </w:rPr>
        <w:t xml:space="preserve">generally </w:t>
      </w:r>
      <w:r w:rsidRPr="0071061F">
        <w:rPr>
          <w:sz w:val="18"/>
          <w:szCs w:val="18"/>
        </w:rPr>
        <w:t>not on ARES</w:t>
      </w:r>
      <w:r w:rsidR="002A2282">
        <w:rPr>
          <w:sz w:val="18"/>
          <w:szCs w:val="18"/>
        </w:rPr>
        <w:t xml:space="preserve"> (with a few exceptions)</w:t>
      </w:r>
      <w:r w:rsidRPr="0071061F">
        <w:rPr>
          <w:sz w:val="18"/>
          <w:szCs w:val="18"/>
        </w:rPr>
        <w:t xml:space="preserve"> and not required to read for this course.</w:t>
      </w:r>
    </w:p>
    <w:p w14:paraId="2ED731FA" w14:textId="77777777" w:rsidR="005F582C" w:rsidRPr="0071061F" w:rsidRDefault="005F582C" w:rsidP="00C12ACA">
      <w:pPr>
        <w:pStyle w:val="BodyText"/>
        <w:rPr>
          <w:b/>
          <w:i/>
          <w:sz w:val="18"/>
          <w:szCs w:val="18"/>
          <w:u w:val="single"/>
        </w:rPr>
      </w:pPr>
    </w:p>
    <w:p w14:paraId="7780A55E" w14:textId="062CBA1E" w:rsidR="00C12ACA" w:rsidRPr="0071061F" w:rsidRDefault="007A1D08" w:rsidP="00C12ACA">
      <w:pPr>
        <w:pStyle w:val="BodyText"/>
        <w:rPr>
          <w:b/>
          <w:i/>
          <w:sz w:val="18"/>
          <w:szCs w:val="18"/>
          <w:u w:val="single"/>
        </w:rPr>
      </w:pPr>
      <w:r w:rsidRPr="0071061F">
        <w:rPr>
          <w:b/>
          <w:i/>
          <w:sz w:val="18"/>
          <w:szCs w:val="18"/>
          <w:u w:val="single"/>
        </w:rPr>
        <w:t>DSM-V</w:t>
      </w:r>
    </w:p>
    <w:p w14:paraId="1D54EC61" w14:textId="21AC6EC2" w:rsidR="00C12ACA" w:rsidRPr="0071061F" w:rsidRDefault="007A1D08" w:rsidP="00C12ACA">
      <w:pPr>
        <w:widowControl w:val="0"/>
        <w:autoSpaceDE w:val="0"/>
        <w:autoSpaceDN w:val="0"/>
        <w:adjustRightInd w:val="0"/>
        <w:rPr>
          <w:rFonts w:cs="Arial"/>
          <w:sz w:val="18"/>
          <w:szCs w:val="18"/>
        </w:rPr>
      </w:pPr>
      <w:r w:rsidRPr="0071061F">
        <w:rPr>
          <w:rFonts w:cs="Arial"/>
          <w:sz w:val="18"/>
          <w:szCs w:val="18"/>
        </w:rPr>
        <w:t>Just a reminder that the DSM-V</w:t>
      </w:r>
      <w:r w:rsidR="00C12ACA" w:rsidRPr="0071061F">
        <w:rPr>
          <w:rFonts w:cs="Arial"/>
          <w:sz w:val="18"/>
          <w:szCs w:val="18"/>
        </w:rPr>
        <w:t xml:space="preserve"> is available online through the library’s subscription using the link below.</w:t>
      </w:r>
    </w:p>
    <w:p w14:paraId="5DFD07FF" w14:textId="43FF92E0" w:rsidR="00C12ACA" w:rsidRPr="0071061F" w:rsidRDefault="00C12ACA" w:rsidP="00C12ACA">
      <w:pPr>
        <w:widowControl w:val="0"/>
        <w:autoSpaceDE w:val="0"/>
        <w:autoSpaceDN w:val="0"/>
        <w:adjustRightInd w:val="0"/>
        <w:rPr>
          <w:rFonts w:cs="Arial"/>
          <w:sz w:val="18"/>
          <w:szCs w:val="18"/>
        </w:rPr>
      </w:pPr>
      <w:r w:rsidRPr="0071061F">
        <w:rPr>
          <w:rFonts w:cs="Arial"/>
          <w:b/>
          <w:bCs/>
          <w:sz w:val="18"/>
          <w:szCs w:val="18"/>
        </w:rPr>
        <w:t>URL:</w:t>
      </w:r>
      <w:r w:rsidRPr="0071061F">
        <w:rPr>
          <w:rFonts w:cs="Arial"/>
          <w:sz w:val="18"/>
          <w:szCs w:val="18"/>
        </w:rPr>
        <w:t> </w:t>
      </w:r>
      <w:hyperlink r:id="rId24" w:history="1">
        <w:r w:rsidRPr="0071061F">
          <w:rPr>
            <w:rFonts w:cs="Arial"/>
            <w:color w:val="0000FF"/>
            <w:sz w:val="18"/>
            <w:szCs w:val="18"/>
            <w:u w:val="single" w:color="0000FF"/>
          </w:rPr>
          <w:t>https://libproxy.usc.edu/login?url=http://www.psychiatryonline.org/</w:t>
        </w:r>
      </w:hyperlink>
    </w:p>
    <w:p w14:paraId="4F28BBC5" w14:textId="3EB26854" w:rsidR="00C12ACA" w:rsidRDefault="00C12ACA" w:rsidP="00C12ACA">
      <w:pPr>
        <w:widowControl w:val="0"/>
        <w:autoSpaceDE w:val="0"/>
        <w:autoSpaceDN w:val="0"/>
        <w:adjustRightInd w:val="0"/>
        <w:rPr>
          <w:rFonts w:cs="Arial"/>
          <w:sz w:val="18"/>
          <w:szCs w:val="18"/>
        </w:rPr>
      </w:pPr>
      <w:r w:rsidRPr="0071061F">
        <w:rPr>
          <w:rFonts w:cs="Arial"/>
          <w:sz w:val="18"/>
          <w:szCs w:val="18"/>
        </w:rPr>
        <w:t>You’ll be asked to log in using your USC ID and password. Once you’re on the page, click the Explore the New Edition link to access the content.</w:t>
      </w:r>
    </w:p>
    <w:p w14:paraId="5D5926E5" w14:textId="77777777" w:rsidR="002A2282" w:rsidRDefault="002A2282" w:rsidP="00C12ACA">
      <w:pPr>
        <w:widowControl w:val="0"/>
        <w:autoSpaceDE w:val="0"/>
        <w:autoSpaceDN w:val="0"/>
        <w:adjustRightInd w:val="0"/>
        <w:rPr>
          <w:rFonts w:cs="Arial"/>
          <w:sz w:val="18"/>
          <w:szCs w:val="18"/>
        </w:rPr>
      </w:pPr>
    </w:p>
    <w:p w14:paraId="40360ADD" w14:textId="137E6E23" w:rsidR="002A2282" w:rsidRPr="002A2282" w:rsidRDefault="002A2282" w:rsidP="00C12ACA">
      <w:pPr>
        <w:widowControl w:val="0"/>
        <w:autoSpaceDE w:val="0"/>
        <w:autoSpaceDN w:val="0"/>
        <w:adjustRightInd w:val="0"/>
        <w:rPr>
          <w:rFonts w:cs="Arial"/>
          <w:b/>
          <w:i/>
          <w:sz w:val="18"/>
          <w:szCs w:val="18"/>
          <w:u w:val="single"/>
        </w:rPr>
      </w:pPr>
      <w:r>
        <w:rPr>
          <w:rFonts w:cs="Arial"/>
          <w:b/>
          <w:i/>
          <w:sz w:val="18"/>
          <w:szCs w:val="18"/>
          <w:u w:val="single"/>
        </w:rPr>
        <w:t>ICD</w:t>
      </w:r>
      <w:r w:rsidRPr="002A2282">
        <w:rPr>
          <w:rFonts w:cs="Arial"/>
          <w:b/>
          <w:i/>
          <w:sz w:val="18"/>
          <w:szCs w:val="18"/>
          <w:u w:val="single"/>
        </w:rPr>
        <w:t>-10</w:t>
      </w:r>
    </w:p>
    <w:p w14:paraId="744B9ACC" w14:textId="77777777" w:rsidR="002A2282" w:rsidRPr="002A2282" w:rsidRDefault="002A2282" w:rsidP="00C12ACA">
      <w:pPr>
        <w:widowControl w:val="0"/>
        <w:autoSpaceDE w:val="0"/>
        <w:autoSpaceDN w:val="0"/>
        <w:adjustRightInd w:val="0"/>
        <w:rPr>
          <w:rFonts w:cs="Arial"/>
          <w:sz w:val="18"/>
          <w:szCs w:val="18"/>
        </w:rPr>
      </w:pPr>
    </w:p>
    <w:p w14:paraId="01272FA2" w14:textId="77777777" w:rsidR="002A2282" w:rsidRPr="002A2282" w:rsidRDefault="00CD668C" w:rsidP="002A2282">
      <w:pPr>
        <w:widowControl w:val="0"/>
        <w:autoSpaceDE w:val="0"/>
        <w:autoSpaceDN w:val="0"/>
        <w:adjustRightInd w:val="0"/>
        <w:rPr>
          <w:rFonts w:cs="Arial"/>
          <w:sz w:val="18"/>
          <w:szCs w:val="18"/>
        </w:rPr>
      </w:pPr>
      <w:hyperlink r:id="rId25" w:history="1">
        <w:r w:rsidR="002A2282" w:rsidRPr="002A2282">
          <w:rPr>
            <w:rStyle w:val="Hyperlink"/>
            <w:rFonts w:cs="Arial"/>
            <w:sz w:val="18"/>
            <w:szCs w:val="18"/>
          </w:rPr>
          <w:t>http://www.who.int/classifications/icd/en/</w:t>
        </w:r>
      </w:hyperlink>
    </w:p>
    <w:p w14:paraId="68B85140" w14:textId="77777777" w:rsidR="00C12ACA" w:rsidRPr="002A2282" w:rsidRDefault="00C12ACA" w:rsidP="00C12ACA">
      <w:pPr>
        <w:pStyle w:val="BodyText"/>
        <w:rPr>
          <w:sz w:val="18"/>
          <w:szCs w:val="18"/>
        </w:rPr>
      </w:pPr>
    </w:p>
    <w:p w14:paraId="0211F88B" w14:textId="77777777" w:rsidR="00C12ACA" w:rsidRPr="0071061F" w:rsidRDefault="00C12ACA" w:rsidP="00C12ACA">
      <w:pPr>
        <w:pStyle w:val="BodyText"/>
        <w:rPr>
          <w:b/>
          <w:i/>
          <w:sz w:val="18"/>
          <w:szCs w:val="18"/>
          <w:u w:val="single"/>
        </w:rPr>
      </w:pPr>
      <w:r w:rsidRPr="0071061F">
        <w:rPr>
          <w:b/>
          <w:i/>
          <w:sz w:val="18"/>
          <w:szCs w:val="18"/>
          <w:u w:val="single"/>
        </w:rPr>
        <w:t>USC Rainbow Alliance Caucus LGBT+ Resources</w:t>
      </w:r>
    </w:p>
    <w:p w14:paraId="06789C61" w14:textId="77777777" w:rsidR="00C12ACA" w:rsidRPr="0071061F" w:rsidRDefault="00CD668C" w:rsidP="00C12ACA">
      <w:pPr>
        <w:rPr>
          <w:rFonts w:cs="Arial"/>
          <w:sz w:val="18"/>
          <w:szCs w:val="18"/>
        </w:rPr>
      </w:pPr>
      <w:hyperlink r:id="rId26" w:history="1">
        <w:r w:rsidR="00C12ACA" w:rsidRPr="0071061F">
          <w:rPr>
            <w:rFonts w:cs="Arial"/>
            <w:color w:val="386EFF"/>
            <w:sz w:val="18"/>
            <w:szCs w:val="18"/>
            <w:u w:val="single" w:color="386EFF"/>
          </w:rPr>
          <w:t>http://rainbowallianceswcatusc.weebly.com/resources.html</w:t>
        </w:r>
      </w:hyperlink>
      <w:r w:rsidR="00C12ACA" w:rsidRPr="0071061F">
        <w:rPr>
          <w:rFonts w:cs="Arial"/>
          <w:sz w:val="18"/>
          <w:szCs w:val="18"/>
        </w:rPr>
        <w:t> </w:t>
      </w:r>
    </w:p>
    <w:p w14:paraId="5C13EB56" w14:textId="77777777" w:rsidR="00C12ACA" w:rsidRPr="0071061F" w:rsidRDefault="00C12ACA" w:rsidP="00C12ACA">
      <w:pPr>
        <w:rPr>
          <w:rFonts w:cs="Arial"/>
          <w:sz w:val="18"/>
          <w:szCs w:val="18"/>
        </w:rPr>
      </w:pPr>
    </w:p>
    <w:p w14:paraId="033838A0" w14:textId="77777777" w:rsidR="00C12ACA" w:rsidRPr="0071061F" w:rsidRDefault="00C12ACA" w:rsidP="00C12ACA">
      <w:pPr>
        <w:rPr>
          <w:rFonts w:cs="Arial"/>
          <w:sz w:val="18"/>
          <w:szCs w:val="18"/>
        </w:rPr>
      </w:pPr>
      <w:r w:rsidRPr="0071061F">
        <w:rPr>
          <w:rFonts w:cs="Arial"/>
          <w:sz w:val="18"/>
          <w:szCs w:val="18"/>
        </w:rPr>
        <w:t>Consider joining the Rainbow Alliance Caucus!  All are welcome!</w:t>
      </w:r>
    </w:p>
    <w:p w14:paraId="1EE0F605" w14:textId="77777777" w:rsidR="00C12ACA" w:rsidRPr="0071061F" w:rsidRDefault="00C12ACA" w:rsidP="00C12ACA">
      <w:pPr>
        <w:rPr>
          <w:rFonts w:cs="Arial"/>
          <w:sz w:val="18"/>
          <w:szCs w:val="18"/>
        </w:rPr>
      </w:pPr>
    </w:p>
    <w:p w14:paraId="374AD185" w14:textId="77777777" w:rsidR="00C12ACA" w:rsidRPr="0071061F" w:rsidRDefault="00C12ACA" w:rsidP="00C12ACA">
      <w:pPr>
        <w:rPr>
          <w:rFonts w:cs="Arial"/>
          <w:b/>
          <w:i/>
          <w:sz w:val="18"/>
          <w:szCs w:val="18"/>
          <w:u w:val="single"/>
        </w:rPr>
      </w:pPr>
      <w:r w:rsidRPr="0071061F">
        <w:rPr>
          <w:rFonts w:cs="Arial"/>
          <w:b/>
          <w:i/>
          <w:sz w:val="18"/>
          <w:szCs w:val="18"/>
          <w:u w:val="single"/>
        </w:rPr>
        <w:t>Additional Resources:</w:t>
      </w:r>
    </w:p>
    <w:p w14:paraId="4C54B288" w14:textId="77777777" w:rsidR="00C12ACA" w:rsidRPr="0071061F" w:rsidRDefault="00C12ACA" w:rsidP="00C12ACA">
      <w:pPr>
        <w:numPr>
          <w:ilvl w:val="0"/>
          <w:numId w:val="22"/>
        </w:numPr>
        <w:rPr>
          <w:rFonts w:cs="Arial"/>
          <w:b/>
          <w:i/>
          <w:sz w:val="18"/>
          <w:szCs w:val="18"/>
          <w:u w:val="single"/>
        </w:rPr>
      </w:pPr>
      <w:r w:rsidRPr="0071061F">
        <w:rPr>
          <w:rFonts w:cs="Arial"/>
          <w:i/>
          <w:sz w:val="18"/>
          <w:szCs w:val="18"/>
        </w:rPr>
        <w:t>Transparent</w:t>
      </w:r>
      <w:r w:rsidRPr="0071061F">
        <w:rPr>
          <w:rFonts w:cs="Arial"/>
          <w:sz w:val="18"/>
          <w:szCs w:val="18"/>
        </w:rPr>
        <w:t xml:space="preserve"> (Amazon Prime award winning TV series)</w:t>
      </w:r>
    </w:p>
    <w:p w14:paraId="6851F5BA" w14:textId="77777777" w:rsidR="00C12ACA" w:rsidRPr="0071061F" w:rsidRDefault="00C12ACA" w:rsidP="00C12ACA">
      <w:pPr>
        <w:numPr>
          <w:ilvl w:val="0"/>
          <w:numId w:val="22"/>
        </w:numPr>
        <w:rPr>
          <w:rFonts w:cs="Arial"/>
          <w:b/>
          <w:i/>
          <w:sz w:val="18"/>
          <w:szCs w:val="18"/>
          <w:u w:val="single"/>
        </w:rPr>
      </w:pPr>
      <w:r w:rsidRPr="0071061F">
        <w:rPr>
          <w:rFonts w:cs="Arial"/>
          <w:sz w:val="18"/>
          <w:szCs w:val="18"/>
        </w:rPr>
        <w:t>lgbthistorymonth.com</w:t>
      </w:r>
    </w:p>
    <w:p w14:paraId="617EE5E3" w14:textId="3B014FC6" w:rsidR="005E33FF" w:rsidRPr="005E33FF" w:rsidRDefault="00C12ACA" w:rsidP="00C12ACA">
      <w:pPr>
        <w:numPr>
          <w:ilvl w:val="0"/>
          <w:numId w:val="22"/>
        </w:numPr>
        <w:rPr>
          <w:rFonts w:cs="Arial"/>
          <w:b/>
          <w:i/>
          <w:sz w:val="18"/>
          <w:szCs w:val="18"/>
          <w:u w:val="single"/>
        </w:rPr>
      </w:pPr>
      <w:r w:rsidRPr="0071061F">
        <w:rPr>
          <w:rFonts w:cs="Arial"/>
          <w:sz w:val="18"/>
          <w:szCs w:val="18"/>
        </w:rPr>
        <w:t xml:space="preserve">Over the Rainbow Books </w:t>
      </w:r>
      <w:hyperlink r:id="rId27" w:history="1">
        <w:r w:rsidR="005E33FF" w:rsidRPr="00823C17">
          <w:rPr>
            <w:rStyle w:val="Hyperlink"/>
            <w:rFonts w:cs="Arial"/>
            <w:sz w:val="18"/>
            <w:szCs w:val="18"/>
          </w:rPr>
          <w:t>http://www.glbtrt.ala.org/overtherainbow/</w:t>
        </w:r>
      </w:hyperlink>
    </w:p>
    <w:p w14:paraId="3DE50E49" w14:textId="77777777" w:rsidR="00C12ACA" w:rsidRPr="0071061F" w:rsidRDefault="00C12ACA" w:rsidP="00C12ACA">
      <w:pPr>
        <w:numPr>
          <w:ilvl w:val="0"/>
          <w:numId w:val="22"/>
        </w:numPr>
        <w:rPr>
          <w:rFonts w:cs="Arial"/>
          <w:b/>
          <w:i/>
          <w:sz w:val="18"/>
          <w:szCs w:val="18"/>
          <w:u w:val="single"/>
        </w:rPr>
      </w:pPr>
      <w:r w:rsidRPr="0071061F">
        <w:rPr>
          <w:rFonts w:cs="Arial"/>
          <w:sz w:val="18"/>
          <w:szCs w:val="18"/>
        </w:rPr>
        <w:t>childrenwithhairloss.us</w:t>
      </w:r>
    </w:p>
    <w:p w14:paraId="1761DA71" w14:textId="77777777" w:rsidR="00C12ACA" w:rsidRPr="0071061F" w:rsidRDefault="00C12ACA" w:rsidP="00F647F9">
      <w:pPr>
        <w:pStyle w:val="BodyText"/>
      </w:pPr>
    </w:p>
    <w:p w14:paraId="2005E550" w14:textId="77777777" w:rsidR="00F02C1D" w:rsidRPr="0071061F" w:rsidRDefault="00EB250D" w:rsidP="00FC07B7">
      <w:pPr>
        <w:jc w:val="center"/>
        <w:rPr>
          <w:rFonts w:cs="Arial"/>
          <w:b/>
          <w:bCs/>
          <w:color w:val="800000"/>
          <w:sz w:val="32"/>
          <w:szCs w:val="32"/>
        </w:rPr>
      </w:pPr>
      <w:r w:rsidRPr="0071061F">
        <w:rPr>
          <w:rFonts w:cs="Arial"/>
          <w:b/>
          <w:bCs/>
          <w:color w:val="800000"/>
          <w:szCs w:val="24"/>
        </w:rPr>
        <w:br w:type="page"/>
      </w:r>
      <w:r w:rsidR="005F3422" w:rsidRPr="0071061F">
        <w:rPr>
          <w:rFonts w:cs="Arial"/>
          <w:b/>
          <w:bCs/>
          <w:color w:val="C00000"/>
          <w:sz w:val="32"/>
          <w:szCs w:val="32"/>
        </w:rPr>
        <w:lastRenderedPageBreak/>
        <w:t>Course Overview</w:t>
      </w:r>
      <w:r w:rsidRPr="0071061F">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71061F" w14:paraId="66B59491" w14:textId="77777777" w:rsidTr="00CC3312">
        <w:trPr>
          <w:cantSplit/>
          <w:tblHeader/>
          <w:jc w:val="center"/>
        </w:trPr>
        <w:tc>
          <w:tcPr>
            <w:tcW w:w="1209" w:type="dxa"/>
            <w:tcBorders>
              <w:bottom w:val="single" w:sz="12" w:space="0" w:color="000000"/>
            </w:tcBorders>
            <w:shd w:val="clear" w:color="auto" w:fill="C00000"/>
          </w:tcPr>
          <w:p w14:paraId="1D3AF3C0" w14:textId="77777777" w:rsidR="005F3422" w:rsidRPr="0071061F" w:rsidRDefault="00F800CE" w:rsidP="00370844">
            <w:pPr>
              <w:keepNext/>
              <w:jc w:val="center"/>
              <w:rPr>
                <w:rFonts w:cs="Arial"/>
                <w:b/>
                <w:bCs/>
                <w:szCs w:val="24"/>
              </w:rPr>
            </w:pPr>
            <w:r w:rsidRPr="0071061F">
              <w:rPr>
                <w:rFonts w:cs="Arial"/>
                <w:b/>
                <w:bCs/>
                <w:szCs w:val="24"/>
              </w:rPr>
              <w:t>Unit</w:t>
            </w:r>
          </w:p>
        </w:tc>
        <w:tc>
          <w:tcPr>
            <w:tcW w:w="6030" w:type="dxa"/>
            <w:tcBorders>
              <w:bottom w:val="single" w:sz="12" w:space="0" w:color="000000"/>
            </w:tcBorders>
            <w:shd w:val="clear" w:color="auto" w:fill="C00000"/>
          </w:tcPr>
          <w:p w14:paraId="79A5BD60" w14:textId="77777777" w:rsidR="005F3422" w:rsidRPr="0071061F" w:rsidRDefault="005F3422" w:rsidP="00370844">
            <w:pPr>
              <w:keepNext/>
              <w:rPr>
                <w:rFonts w:cs="Arial"/>
                <w:b/>
                <w:bCs/>
                <w:szCs w:val="24"/>
              </w:rPr>
            </w:pPr>
            <w:r w:rsidRPr="0071061F">
              <w:rPr>
                <w:rFonts w:cs="Arial"/>
                <w:b/>
                <w:bCs/>
                <w:szCs w:val="24"/>
              </w:rPr>
              <w:t>Topics</w:t>
            </w:r>
          </w:p>
        </w:tc>
        <w:tc>
          <w:tcPr>
            <w:tcW w:w="2558" w:type="dxa"/>
            <w:tcBorders>
              <w:bottom w:val="single" w:sz="12" w:space="0" w:color="000000"/>
            </w:tcBorders>
            <w:shd w:val="clear" w:color="auto" w:fill="C00000"/>
          </w:tcPr>
          <w:p w14:paraId="665F07A8" w14:textId="77777777" w:rsidR="005F3422" w:rsidRPr="0071061F" w:rsidRDefault="005F3422" w:rsidP="00370844">
            <w:pPr>
              <w:keepNext/>
              <w:jc w:val="center"/>
              <w:rPr>
                <w:rFonts w:cs="Arial"/>
                <w:b/>
                <w:bCs/>
                <w:szCs w:val="24"/>
              </w:rPr>
            </w:pPr>
            <w:r w:rsidRPr="0071061F">
              <w:rPr>
                <w:rFonts w:cs="Arial"/>
                <w:b/>
                <w:bCs/>
                <w:szCs w:val="24"/>
              </w:rPr>
              <w:t>Assignments</w:t>
            </w:r>
          </w:p>
        </w:tc>
      </w:tr>
      <w:tr w:rsidR="00F11FAF" w:rsidRPr="0071061F" w14:paraId="0A3F680B" w14:textId="77777777" w:rsidTr="00E97B1C">
        <w:trPr>
          <w:cantSplit/>
          <w:jc w:val="center"/>
        </w:trPr>
        <w:tc>
          <w:tcPr>
            <w:tcW w:w="1209" w:type="dxa"/>
            <w:tcBorders>
              <w:top w:val="single" w:sz="12" w:space="0" w:color="000000"/>
              <w:bottom w:val="single" w:sz="12" w:space="0" w:color="000000"/>
            </w:tcBorders>
            <w:shd w:val="clear" w:color="auto" w:fill="auto"/>
          </w:tcPr>
          <w:p w14:paraId="5F116507" w14:textId="77777777" w:rsidR="00F11FAF" w:rsidRPr="0071061F" w:rsidRDefault="00F11FAF" w:rsidP="00E0740E">
            <w:pPr>
              <w:jc w:val="center"/>
              <w:rPr>
                <w:rFonts w:cs="Arial"/>
                <w:b/>
                <w:bCs/>
                <w:szCs w:val="24"/>
              </w:rPr>
            </w:pPr>
            <w:r w:rsidRPr="0071061F">
              <w:rPr>
                <w:rFonts w:cs="Arial"/>
                <w:b/>
                <w:bCs/>
                <w:szCs w:val="24"/>
              </w:rPr>
              <w:t>1</w:t>
            </w:r>
          </w:p>
        </w:tc>
        <w:tc>
          <w:tcPr>
            <w:tcW w:w="6030" w:type="dxa"/>
            <w:tcBorders>
              <w:top w:val="single" w:sz="12" w:space="0" w:color="000000"/>
              <w:bottom w:val="single" w:sz="12" w:space="0" w:color="000000"/>
            </w:tcBorders>
            <w:shd w:val="clear" w:color="auto" w:fill="auto"/>
          </w:tcPr>
          <w:p w14:paraId="395D9C07" w14:textId="1E783E59" w:rsidR="00F11FAF" w:rsidRPr="0071061F" w:rsidRDefault="00515D27" w:rsidP="00515D27">
            <w:pPr>
              <w:pStyle w:val="Level1"/>
              <w:tabs>
                <w:tab w:val="clear" w:pos="342"/>
                <w:tab w:val="num" w:pos="360"/>
              </w:tabs>
            </w:pPr>
            <w:r w:rsidRPr="0071061F">
              <w:rPr>
                <w:szCs w:val="20"/>
              </w:rPr>
              <w:t>Setting the Stage: Overview of Soc</w:t>
            </w:r>
            <w:r w:rsidR="009C5D6E">
              <w:rPr>
                <w:szCs w:val="20"/>
              </w:rPr>
              <w:t>ial Work Cultural Competencies w</w:t>
            </w:r>
            <w:r w:rsidRPr="0071061F">
              <w:rPr>
                <w:szCs w:val="20"/>
              </w:rPr>
              <w:t>ith Sexual Minorities</w:t>
            </w:r>
          </w:p>
        </w:tc>
        <w:tc>
          <w:tcPr>
            <w:tcW w:w="2558" w:type="dxa"/>
            <w:tcBorders>
              <w:top w:val="single" w:sz="12" w:space="0" w:color="000000"/>
              <w:bottom w:val="single" w:sz="12" w:space="0" w:color="000000"/>
            </w:tcBorders>
            <w:shd w:val="clear" w:color="auto" w:fill="auto"/>
          </w:tcPr>
          <w:p w14:paraId="57379441" w14:textId="77777777" w:rsidR="00F11FAF" w:rsidRPr="0071061F" w:rsidRDefault="00F11FAF" w:rsidP="00370844">
            <w:pPr>
              <w:rPr>
                <w:rFonts w:cs="Arial"/>
                <w:smallCaps/>
              </w:rPr>
            </w:pPr>
          </w:p>
        </w:tc>
      </w:tr>
      <w:tr w:rsidR="00C10351" w:rsidRPr="0071061F" w14:paraId="5DE6FA64" w14:textId="77777777" w:rsidTr="00E97B1C">
        <w:trPr>
          <w:cantSplit/>
          <w:jc w:val="center"/>
        </w:trPr>
        <w:tc>
          <w:tcPr>
            <w:tcW w:w="1209" w:type="dxa"/>
            <w:tcBorders>
              <w:top w:val="single" w:sz="12" w:space="0" w:color="000000"/>
              <w:bottom w:val="single" w:sz="12" w:space="0" w:color="000000"/>
            </w:tcBorders>
            <w:shd w:val="clear" w:color="auto" w:fill="auto"/>
          </w:tcPr>
          <w:p w14:paraId="3D872D16" w14:textId="77777777" w:rsidR="00C10351" w:rsidRPr="0071061F" w:rsidRDefault="00370844" w:rsidP="00E0740E">
            <w:pPr>
              <w:jc w:val="center"/>
              <w:rPr>
                <w:rFonts w:cs="Arial"/>
                <w:b/>
                <w:bCs/>
                <w:szCs w:val="24"/>
              </w:rPr>
            </w:pPr>
            <w:r w:rsidRPr="0071061F">
              <w:rPr>
                <w:rFonts w:cs="Arial"/>
                <w:b/>
                <w:bCs/>
                <w:szCs w:val="24"/>
              </w:rPr>
              <w:t>2</w:t>
            </w:r>
          </w:p>
        </w:tc>
        <w:tc>
          <w:tcPr>
            <w:tcW w:w="6030" w:type="dxa"/>
            <w:tcBorders>
              <w:top w:val="single" w:sz="12" w:space="0" w:color="000000"/>
              <w:bottom w:val="single" w:sz="12" w:space="0" w:color="000000"/>
            </w:tcBorders>
            <w:shd w:val="clear" w:color="auto" w:fill="auto"/>
          </w:tcPr>
          <w:p w14:paraId="05D97C96" w14:textId="77777777" w:rsidR="00C10351" w:rsidRPr="0071061F" w:rsidRDefault="00515D27" w:rsidP="00515D27">
            <w:pPr>
              <w:pStyle w:val="Level1"/>
              <w:tabs>
                <w:tab w:val="clear" w:pos="342"/>
                <w:tab w:val="num" w:pos="360"/>
              </w:tabs>
            </w:pPr>
            <w:r w:rsidRPr="0071061F">
              <w:rPr>
                <w:szCs w:val="20"/>
              </w:rPr>
              <w:t>History of the LGBT+ Community: Pre- and Post-Stonewall</w:t>
            </w:r>
          </w:p>
        </w:tc>
        <w:tc>
          <w:tcPr>
            <w:tcW w:w="2558" w:type="dxa"/>
            <w:tcBorders>
              <w:top w:val="single" w:sz="12" w:space="0" w:color="000000"/>
              <w:bottom w:val="single" w:sz="12" w:space="0" w:color="000000"/>
            </w:tcBorders>
            <w:shd w:val="clear" w:color="auto" w:fill="auto"/>
          </w:tcPr>
          <w:p w14:paraId="038D46EF" w14:textId="77777777" w:rsidR="00C10351" w:rsidRPr="0071061F" w:rsidRDefault="00C10351" w:rsidP="00370844">
            <w:pPr>
              <w:rPr>
                <w:rFonts w:cs="Arial"/>
              </w:rPr>
            </w:pPr>
          </w:p>
        </w:tc>
      </w:tr>
      <w:tr w:rsidR="00C10351" w:rsidRPr="0071061F" w14:paraId="295801E1"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0120B7AE" w14:textId="77777777" w:rsidR="00C10351" w:rsidRPr="0071061F" w:rsidRDefault="00C10351" w:rsidP="00E0740E">
            <w:pPr>
              <w:jc w:val="center"/>
              <w:rPr>
                <w:rFonts w:cs="Arial"/>
                <w:b/>
                <w:bCs/>
                <w:szCs w:val="24"/>
              </w:rPr>
            </w:pPr>
            <w:r w:rsidRPr="0071061F">
              <w:rPr>
                <w:rFonts w:cs="Arial"/>
                <w:b/>
                <w:bCs/>
                <w:szCs w:val="24"/>
              </w:rPr>
              <w:t>3</w:t>
            </w:r>
          </w:p>
        </w:tc>
        <w:tc>
          <w:tcPr>
            <w:tcW w:w="6030" w:type="dxa"/>
            <w:tcBorders>
              <w:top w:val="single" w:sz="12" w:space="0" w:color="000000"/>
              <w:bottom w:val="single" w:sz="12" w:space="0" w:color="000000"/>
            </w:tcBorders>
            <w:shd w:val="clear" w:color="auto" w:fill="auto"/>
          </w:tcPr>
          <w:p w14:paraId="5F335085" w14:textId="77777777" w:rsidR="00C10351" w:rsidRPr="0071061F" w:rsidRDefault="00515D27" w:rsidP="00515D27">
            <w:pPr>
              <w:pStyle w:val="Level1"/>
              <w:tabs>
                <w:tab w:val="clear" w:pos="342"/>
                <w:tab w:val="num" w:pos="360"/>
              </w:tabs>
            </w:pPr>
            <w:r w:rsidRPr="0071061F">
              <w:rPr>
                <w:szCs w:val="20"/>
              </w:rPr>
              <w:t>Life Span Development: Gay Men, Lesbian Women, and Bisexuals</w:t>
            </w:r>
          </w:p>
        </w:tc>
        <w:tc>
          <w:tcPr>
            <w:tcW w:w="2558" w:type="dxa"/>
            <w:tcBorders>
              <w:top w:val="single" w:sz="12" w:space="0" w:color="000000"/>
              <w:bottom w:val="single" w:sz="12" w:space="0" w:color="000000"/>
            </w:tcBorders>
            <w:shd w:val="clear" w:color="auto" w:fill="auto"/>
          </w:tcPr>
          <w:p w14:paraId="4EA4F501" w14:textId="77777777" w:rsidR="00C10351" w:rsidRPr="0071061F" w:rsidRDefault="00515D27" w:rsidP="00370844">
            <w:pPr>
              <w:rPr>
                <w:rFonts w:cs="Arial"/>
              </w:rPr>
            </w:pPr>
            <w:r w:rsidRPr="0071061F">
              <w:rPr>
                <w:rFonts w:cs="Arial"/>
              </w:rPr>
              <w:t xml:space="preserve">                      1</w:t>
            </w:r>
          </w:p>
        </w:tc>
      </w:tr>
      <w:tr w:rsidR="00C10351" w:rsidRPr="0071061F" w14:paraId="25D0C879" w14:textId="77777777" w:rsidTr="00E97B1C">
        <w:trPr>
          <w:cantSplit/>
          <w:jc w:val="center"/>
        </w:trPr>
        <w:tc>
          <w:tcPr>
            <w:tcW w:w="1209" w:type="dxa"/>
            <w:tcBorders>
              <w:top w:val="single" w:sz="12" w:space="0" w:color="000000"/>
              <w:bottom w:val="single" w:sz="12" w:space="0" w:color="000000"/>
            </w:tcBorders>
            <w:shd w:val="clear" w:color="auto" w:fill="auto"/>
          </w:tcPr>
          <w:p w14:paraId="304CD866" w14:textId="77777777" w:rsidR="00C10351" w:rsidRPr="0071061F" w:rsidRDefault="00C10351" w:rsidP="00E0740E">
            <w:pPr>
              <w:jc w:val="center"/>
              <w:rPr>
                <w:rFonts w:cs="Arial"/>
                <w:b/>
                <w:bCs/>
                <w:szCs w:val="24"/>
              </w:rPr>
            </w:pPr>
            <w:r w:rsidRPr="0071061F">
              <w:rPr>
                <w:rFonts w:cs="Arial"/>
                <w:b/>
                <w:bCs/>
                <w:szCs w:val="24"/>
              </w:rPr>
              <w:t>4</w:t>
            </w:r>
          </w:p>
        </w:tc>
        <w:tc>
          <w:tcPr>
            <w:tcW w:w="6030" w:type="dxa"/>
            <w:tcBorders>
              <w:top w:val="single" w:sz="12" w:space="0" w:color="000000"/>
              <w:bottom w:val="single" w:sz="12" w:space="0" w:color="000000"/>
            </w:tcBorders>
            <w:shd w:val="clear" w:color="auto" w:fill="auto"/>
          </w:tcPr>
          <w:p w14:paraId="0F169BB9" w14:textId="25581A4D" w:rsidR="00C10351" w:rsidRPr="0071061F" w:rsidRDefault="00515D27" w:rsidP="00515D27">
            <w:pPr>
              <w:pStyle w:val="Level1"/>
              <w:tabs>
                <w:tab w:val="clear" w:pos="342"/>
                <w:tab w:val="num" w:pos="360"/>
              </w:tabs>
            </w:pPr>
            <w:r w:rsidRPr="0071061F">
              <w:rPr>
                <w:snapToGrid w:val="0"/>
                <w:color w:val="auto"/>
                <w:szCs w:val="20"/>
              </w:rPr>
              <w:t xml:space="preserve">Life Span Development: </w:t>
            </w:r>
            <w:r w:rsidR="005F582C" w:rsidRPr="0071061F">
              <w:rPr>
                <w:snapToGrid w:val="0"/>
                <w:color w:val="auto"/>
                <w:szCs w:val="20"/>
              </w:rPr>
              <w:t xml:space="preserve">The Trans </w:t>
            </w:r>
            <w:r w:rsidRPr="0071061F">
              <w:rPr>
                <w:snapToGrid w:val="0"/>
                <w:color w:val="auto"/>
                <w:szCs w:val="20"/>
              </w:rPr>
              <w:t>or</w:t>
            </w:r>
            <w:r w:rsidR="007A1D08" w:rsidRPr="0071061F">
              <w:rPr>
                <w:snapToGrid w:val="0"/>
                <w:color w:val="auto"/>
                <w:szCs w:val="20"/>
              </w:rPr>
              <w:t xml:space="preserve"> Intersex</w:t>
            </w:r>
            <w:r w:rsidR="005F582C" w:rsidRPr="0071061F">
              <w:rPr>
                <w:snapToGrid w:val="0"/>
                <w:color w:val="auto"/>
                <w:szCs w:val="20"/>
              </w:rPr>
              <w:t xml:space="preserve"> Experience </w:t>
            </w:r>
          </w:p>
        </w:tc>
        <w:tc>
          <w:tcPr>
            <w:tcW w:w="2558" w:type="dxa"/>
            <w:tcBorders>
              <w:top w:val="single" w:sz="12" w:space="0" w:color="000000"/>
              <w:bottom w:val="single" w:sz="12" w:space="0" w:color="000000"/>
            </w:tcBorders>
            <w:shd w:val="clear" w:color="auto" w:fill="auto"/>
          </w:tcPr>
          <w:p w14:paraId="7160B370" w14:textId="77777777" w:rsidR="00C10351" w:rsidRPr="0071061F" w:rsidRDefault="00C10351" w:rsidP="00370844">
            <w:pPr>
              <w:rPr>
                <w:rFonts w:cs="Arial"/>
                <w:bCs/>
              </w:rPr>
            </w:pPr>
          </w:p>
        </w:tc>
      </w:tr>
      <w:tr w:rsidR="00C10351" w:rsidRPr="0071061F" w14:paraId="41BF7A4F" w14:textId="77777777" w:rsidTr="00E97B1C">
        <w:trPr>
          <w:cantSplit/>
          <w:jc w:val="center"/>
        </w:trPr>
        <w:tc>
          <w:tcPr>
            <w:tcW w:w="1209" w:type="dxa"/>
            <w:tcBorders>
              <w:top w:val="single" w:sz="12" w:space="0" w:color="000000"/>
              <w:bottom w:val="single" w:sz="12" w:space="0" w:color="000000"/>
            </w:tcBorders>
            <w:shd w:val="clear" w:color="auto" w:fill="auto"/>
          </w:tcPr>
          <w:p w14:paraId="55A79C4D" w14:textId="77777777" w:rsidR="00C10351" w:rsidRPr="0071061F" w:rsidRDefault="00C10351" w:rsidP="00E0740E">
            <w:pPr>
              <w:jc w:val="center"/>
              <w:rPr>
                <w:rFonts w:cs="Arial"/>
                <w:b/>
                <w:bCs/>
                <w:szCs w:val="24"/>
              </w:rPr>
            </w:pPr>
            <w:r w:rsidRPr="0071061F">
              <w:rPr>
                <w:rFonts w:cs="Arial"/>
                <w:b/>
                <w:bCs/>
                <w:szCs w:val="24"/>
              </w:rPr>
              <w:t>5</w:t>
            </w:r>
          </w:p>
        </w:tc>
        <w:tc>
          <w:tcPr>
            <w:tcW w:w="6030" w:type="dxa"/>
            <w:tcBorders>
              <w:top w:val="single" w:sz="12" w:space="0" w:color="000000"/>
              <w:bottom w:val="single" w:sz="12" w:space="0" w:color="000000"/>
            </w:tcBorders>
            <w:shd w:val="clear" w:color="auto" w:fill="auto"/>
          </w:tcPr>
          <w:p w14:paraId="1A2427B7" w14:textId="77777777" w:rsidR="00C10351" w:rsidRPr="0071061F" w:rsidRDefault="00515D27" w:rsidP="00515D27">
            <w:pPr>
              <w:pStyle w:val="Level1"/>
              <w:tabs>
                <w:tab w:val="clear" w:pos="342"/>
                <w:tab w:val="num" w:pos="360"/>
              </w:tabs>
            </w:pPr>
            <w:r w:rsidRPr="0071061F">
              <w:rPr>
                <w:szCs w:val="20"/>
              </w:rPr>
              <w:t xml:space="preserve">Children and Adolescents                                                                     </w:t>
            </w:r>
          </w:p>
        </w:tc>
        <w:tc>
          <w:tcPr>
            <w:tcW w:w="2558" w:type="dxa"/>
            <w:tcBorders>
              <w:top w:val="single" w:sz="12" w:space="0" w:color="000000"/>
              <w:bottom w:val="single" w:sz="12" w:space="0" w:color="000000"/>
            </w:tcBorders>
            <w:shd w:val="clear" w:color="auto" w:fill="auto"/>
          </w:tcPr>
          <w:p w14:paraId="781466FA" w14:textId="77777777" w:rsidR="00C10351" w:rsidRPr="0071061F" w:rsidRDefault="00515D27" w:rsidP="00370844">
            <w:pPr>
              <w:rPr>
                <w:rFonts w:cs="Arial"/>
                <w:bCs/>
              </w:rPr>
            </w:pPr>
            <w:r w:rsidRPr="0071061F">
              <w:rPr>
                <w:rFonts w:cs="Arial"/>
                <w:bCs/>
              </w:rPr>
              <w:t xml:space="preserve">                      1</w:t>
            </w:r>
          </w:p>
        </w:tc>
      </w:tr>
      <w:tr w:rsidR="00C10351" w:rsidRPr="0071061F" w14:paraId="5C1D04D4" w14:textId="77777777" w:rsidTr="00E97B1C">
        <w:trPr>
          <w:cantSplit/>
          <w:jc w:val="center"/>
        </w:trPr>
        <w:tc>
          <w:tcPr>
            <w:tcW w:w="1209" w:type="dxa"/>
            <w:tcBorders>
              <w:top w:val="single" w:sz="12" w:space="0" w:color="000000"/>
              <w:bottom w:val="single" w:sz="12" w:space="0" w:color="000000"/>
            </w:tcBorders>
            <w:shd w:val="clear" w:color="auto" w:fill="auto"/>
          </w:tcPr>
          <w:p w14:paraId="69C3FB58" w14:textId="77777777" w:rsidR="00C10351" w:rsidRPr="0071061F" w:rsidRDefault="00C10351" w:rsidP="00E0740E">
            <w:pPr>
              <w:jc w:val="center"/>
              <w:rPr>
                <w:rFonts w:cs="Arial"/>
                <w:b/>
                <w:bCs/>
                <w:szCs w:val="24"/>
              </w:rPr>
            </w:pPr>
            <w:r w:rsidRPr="0071061F">
              <w:rPr>
                <w:rFonts w:cs="Arial"/>
                <w:b/>
                <w:bCs/>
                <w:szCs w:val="24"/>
              </w:rPr>
              <w:t>6</w:t>
            </w:r>
          </w:p>
        </w:tc>
        <w:tc>
          <w:tcPr>
            <w:tcW w:w="6030" w:type="dxa"/>
            <w:tcBorders>
              <w:top w:val="single" w:sz="12" w:space="0" w:color="000000"/>
              <w:bottom w:val="single" w:sz="12" w:space="0" w:color="000000"/>
            </w:tcBorders>
            <w:shd w:val="clear" w:color="auto" w:fill="auto"/>
          </w:tcPr>
          <w:p w14:paraId="1E8E4639" w14:textId="45CF623E" w:rsidR="00C10351" w:rsidRPr="0071061F" w:rsidRDefault="009C5D6E" w:rsidP="00515D27">
            <w:pPr>
              <w:pStyle w:val="Heading5"/>
              <w:numPr>
                <w:ilvl w:val="0"/>
                <w:numId w:val="1"/>
              </w:numPr>
              <w:rPr>
                <w:rFonts w:cs="Arial"/>
                <w:szCs w:val="24"/>
              </w:rPr>
            </w:pPr>
            <w:r>
              <w:rPr>
                <w:rFonts w:cs="Arial"/>
              </w:rPr>
              <w:t>Wise Populations: Working w</w:t>
            </w:r>
            <w:r w:rsidR="00515D27" w:rsidRPr="0071061F">
              <w:rPr>
                <w:rFonts w:cs="Arial"/>
              </w:rPr>
              <w:t>ith Older Members of the Community</w:t>
            </w:r>
          </w:p>
        </w:tc>
        <w:tc>
          <w:tcPr>
            <w:tcW w:w="2558" w:type="dxa"/>
            <w:tcBorders>
              <w:top w:val="single" w:sz="12" w:space="0" w:color="000000"/>
              <w:bottom w:val="single" w:sz="12" w:space="0" w:color="000000"/>
            </w:tcBorders>
            <w:shd w:val="clear" w:color="auto" w:fill="auto"/>
          </w:tcPr>
          <w:p w14:paraId="5328B7B9" w14:textId="77777777" w:rsidR="00C10351" w:rsidRPr="0071061F" w:rsidRDefault="00C10351" w:rsidP="00370844">
            <w:pPr>
              <w:rPr>
                <w:rFonts w:cs="Arial"/>
              </w:rPr>
            </w:pPr>
          </w:p>
        </w:tc>
      </w:tr>
      <w:tr w:rsidR="00C10351" w:rsidRPr="0071061F" w14:paraId="3CEC201C" w14:textId="77777777" w:rsidTr="00E97B1C">
        <w:trPr>
          <w:cantSplit/>
          <w:jc w:val="center"/>
        </w:trPr>
        <w:tc>
          <w:tcPr>
            <w:tcW w:w="1209" w:type="dxa"/>
            <w:tcBorders>
              <w:top w:val="single" w:sz="12" w:space="0" w:color="000000"/>
              <w:bottom w:val="single" w:sz="12" w:space="0" w:color="000000"/>
            </w:tcBorders>
            <w:shd w:val="clear" w:color="auto" w:fill="auto"/>
          </w:tcPr>
          <w:p w14:paraId="604F23F0" w14:textId="77777777" w:rsidR="00C10351" w:rsidRPr="0071061F" w:rsidRDefault="00C10351" w:rsidP="00E0740E">
            <w:pPr>
              <w:jc w:val="center"/>
              <w:rPr>
                <w:rFonts w:cs="Arial"/>
                <w:b/>
                <w:bCs/>
                <w:szCs w:val="24"/>
              </w:rPr>
            </w:pPr>
            <w:r w:rsidRPr="0071061F">
              <w:rPr>
                <w:rFonts w:cs="Arial"/>
                <w:b/>
                <w:bCs/>
                <w:szCs w:val="24"/>
              </w:rPr>
              <w:t>7</w:t>
            </w:r>
          </w:p>
        </w:tc>
        <w:tc>
          <w:tcPr>
            <w:tcW w:w="6030" w:type="dxa"/>
            <w:tcBorders>
              <w:top w:val="single" w:sz="12" w:space="0" w:color="000000"/>
              <w:bottom w:val="single" w:sz="12" w:space="0" w:color="000000"/>
            </w:tcBorders>
            <w:shd w:val="clear" w:color="auto" w:fill="auto"/>
          </w:tcPr>
          <w:p w14:paraId="57228FBE" w14:textId="77777777" w:rsidR="00C10351" w:rsidRPr="0071061F" w:rsidRDefault="00515D27" w:rsidP="00515D27">
            <w:pPr>
              <w:pStyle w:val="Level1"/>
              <w:tabs>
                <w:tab w:val="clear" w:pos="342"/>
                <w:tab w:val="num" w:pos="360"/>
              </w:tabs>
            </w:pPr>
            <w:r w:rsidRPr="0071061F">
              <w:rPr>
                <w:szCs w:val="20"/>
              </w:rPr>
              <w:t xml:space="preserve">Marriage Equality and Couples Therapy   </w:t>
            </w:r>
          </w:p>
        </w:tc>
        <w:tc>
          <w:tcPr>
            <w:tcW w:w="2558" w:type="dxa"/>
            <w:tcBorders>
              <w:top w:val="single" w:sz="12" w:space="0" w:color="000000"/>
              <w:bottom w:val="single" w:sz="12" w:space="0" w:color="000000"/>
            </w:tcBorders>
            <w:shd w:val="clear" w:color="auto" w:fill="auto"/>
          </w:tcPr>
          <w:p w14:paraId="63F158E4" w14:textId="77777777" w:rsidR="00C10351" w:rsidRPr="0071061F" w:rsidRDefault="00515D27" w:rsidP="00370844">
            <w:pPr>
              <w:rPr>
                <w:rFonts w:cs="Arial"/>
              </w:rPr>
            </w:pPr>
            <w:r w:rsidRPr="0071061F">
              <w:rPr>
                <w:rFonts w:cs="Arial"/>
              </w:rPr>
              <w:t xml:space="preserve">                      2</w:t>
            </w:r>
          </w:p>
        </w:tc>
      </w:tr>
      <w:tr w:rsidR="00255381" w:rsidRPr="0071061F" w14:paraId="01B450EB" w14:textId="77777777" w:rsidTr="00E97B1C">
        <w:trPr>
          <w:cantSplit/>
          <w:jc w:val="center"/>
        </w:trPr>
        <w:tc>
          <w:tcPr>
            <w:tcW w:w="1209" w:type="dxa"/>
            <w:tcBorders>
              <w:top w:val="single" w:sz="12" w:space="0" w:color="000000"/>
              <w:bottom w:val="single" w:sz="12" w:space="0" w:color="000000"/>
            </w:tcBorders>
            <w:shd w:val="clear" w:color="auto" w:fill="auto"/>
          </w:tcPr>
          <w:p w14:paraId="4998A09F" w14:textId="77777777" w:rsidR="00255381" w:rsidRPr="0071061F" w:rsidRDefault="00255381" w:rsidP="00E0740E">
            <w:pPr>
              <w:jc w:val="center"/>
              <w:rPr>
                <w:rFonts w:cs="Arial"/>
                <w:b/>
                <w:bCs/>
                <w:szCs w:val="24"/>
              </w:rPr>
            </w:pPr>
            <w:r w:rsidRPr="0071061F">
              <w:rPr>
                <w:rFonts w:cs="Arial"/>
                <w:b/>
                <w:bCs/>
                <w:szCs w:val="24"/>
              </w:rPr>
              <w:t>8</w:t>
            </w:r>
          </w:p>
        </w:tc>
        <w:tc>
          <w:tcPr>
            <w:tcW w:w="6030" w:type="dxa"/>
            <w:tcBorders>
              <w:top w:val="single" w:sz="12" w:space="0" w:color="000000"/>
              <w:bottom w:val="single" w:sz="12" w:space="0" w:color="000000"/>
            </w:tcBorders>
            <w:shd w:val="clear" w:color="auto" w:fill="auto"/>
          </w:tcPr>
          <w:p w14:paraId="7F56D46A" w14:textId="77777777" w:rsidR="00255381" w:rsidRPr="0071061F" w:rsidRDefault="00515D27" w:rsidP="00515D27">
            <w:pPr>
              <w:pStyle w:val="Level1"/>
              <w:tabs>
                <w:tab w:val="clear" w:pos="342"/>
                <w:tab w:val="num" w:pos="360"/>
              </w:tabs>
            </w:pPr>
            <w:r w:rsidRPr="0071061F">
              <w:rPr>
                <w:szCs w:val="20"/>
              </w:rPr>
              <w:t>Families</w:t>
            </w:r>
          </w:p>
        </w:tc>
        <w:tc>
          <w:tcPr>
            <w:tcW w:w="2558" w:type="dxa"/>
            <w:tcBorders>
              <w:top w:val="single" w:sz="12" w:space="0" w:color="000000"/>
              <w:bottom w:val="single" w:sz="12" w:space="0" w:color="000000"/>
            </w:tcBorders>
            <w:shd w:val="clear" w:color="auto" w:fill="auto"/>
          </w:tcPr>
          <w:p w14:paraId="411FF2D9" w14:textId="77777777" w:rsidR="00255381" w:rsidRPr="0071061F" w:rsidRDefault="00515D27" w:rsidP="00370844">
            <w:pPr>
              <w:rPr>
                <w:rFonts w:cs="Arial"/>
              </w:rPr>
            </w:pPr>
            <w:r w:rsidRPr="0071061F">
              <w:rPr>
                <w:rFonts w:cs="Arial"/>
              </w:rPr>
              <w:t xml:space="preserve">                      1</w:t>
            </w:r>
          </w:p>
        </w:tc>
      </w:tr>
      <w:tr w:rsidR="00255381" w:rsidRPr="0071061F" w14:paraId="75CFDA01" w14:textId="77777777" w:rsidTr="00E97B1C">
        <w:trPr>
          <w:cantSplit/>
          <w:jc w:val="center"/>
        </w:trPr>
        <w:tc>
          <w:tcPr>
            <w:tcW w:w="1209" w:type="dxa"/>
            <w:tcBorders>
              <w:top w:val="single" w:sz="12" w:space="0" w:color="000000"/>
              <w:bottom w:val="single" w:sz="12" w:space="0" w:color="000000"/>
            </w:tcBorders>
            <w:shd w:val="clear" w:color="auto" w:fill="auto"/>
          </w:tcPr>
          <w:p w14:paraId="7D90F1ED" w14:textId="77777777" w:rsidR="00255381" w:rsidRPr="0071061F" w:rsidRDefault="00255381" w:rsidP="00E0740E">
            <w:pPr>
              <w:jc w:val="center"/>
              <w:rPr>
                <w:rFonts w:cs="Arial"/>
                <w:b/>
                <w:bCs/>
                <w:szCs w:val="24"/>
              </w:rPr>
            </w:pPr>
            <w:r w:rsidRPr="0071061F">
              <w:rPr>
                <w:rFonts w:cs="Arial"/>
                <w:b/>
                <w:bCs/>
                <w:szCs w:val="24"/>
              </w:rPr>
              <w:t>9</w:t>
            </w:r>
          </w:p>
        </w:tc>
        <w:tc>
          <w:tcPr>
            <w:tcW w:w="6030" w:type="dxa"/>
            <w:tcBorders>
              <w:top w:val="single" w:sz="12" w:space="0" w:color="000000"/>
              <w:bottom w:val="single" w:sz="12" w:space="0" w:color="000000"/>
            </w:tcBorders>
            <w:shd w:val="clear" w:color="auto" w:fill="auto"/>
          </w:tcPr>
          <w:p w14:paraId="3C9E17E6" w14:textId="5DBFC8C2" w:rsidR="00255381" w:rsidRPr="0071061F" w:rsidRDefault="009C5D6E" w:rsidP="00515D27">
            <w:pPr>
              <w:pStyle w:val="Level1"/>
              <w:tabs>
                <w:tab w:val="clear" w:pos="342"/>
                <w:tab w:val="num" w:pos="360"/>
              </w:tabs>
            </w:pPr>
            <w:r>
              <w:rPr>
                <w:szCs w:val="20"/>
              </w:rPr>
              <w:t xml:space="preserve">Mental Health and Wellness </w:t>
            </w:r>
            <w:r w:rsidR="00515D27" w:rsidRPr="0071061F">
              <w:rPr>
                <w:szCs w:val="20"/>
              </w:rPr>
              <w:t>for the LGBT+ Community</w:t>
            </w:r>
          </w:p>
        </w:tc>
        <w:tc>
          <w:tcPr>
            <w:tcW w:w="2558" w:type="dxa"/>
            <w:tcBorders>
              <w:top w:val="single" w:sz="12" w:space="0" w:color="000000"/>
              <w:bottom w:val="single" w:sz="12" w:space="0" w:color="000000"/>
            </w:tcBorders>
            <w:shd w:val="clear" w:color="auto" w:fill="auto"/>
          </w:tcPr>
          <w:p w14:paraId="18079445" w14:textId="77777777" w:rsidR="00255381" w:rsidRPr="0071061F" w:rsidRDefault="00255381" w:rsidP="00370844">
            <w:pPr>
              <w:rPr>
                <w:rFonts w:cs="Arial"/>
              </w:rPr>
            </w:pPr>
          </w:p>
        </w:tc>
      </w:tr>
      <w:tr w:rsidR="00255381" w:rsidRPr="0071061F" w14:paraId="6E5CFCAC" w14:textId="77777777" w:rsidTr="00E97B1C">
        <w:trPr>
          <w:cantSplit/>
          <w:jc w:val="center"/>
        </w:trPr>
        <w:tc>
          <w:tcPr>
            <w:tcW w:w="1209" w:type="dxa"/>
            <w:tcBorders>
              <w:top w:val="single" w:sz="12" w:space="0" w:color="000000"/>
              <w:bottom w:val="single" w:sz="12" w:space="0" w:color="000000"/>
            </w:tcBorders>
            <w:shd w:val="clear" w:color="auto" w:fill="auto"/>
          </w:tcPr>
          <w:p w14:paraId="41EB4862" w14:textId="77777777" w:rsidR="00255381" w:rsidRPr="0071061F" w:rsidRDefault="00255381" w:rsidP="00E0740E">
            <w:pPr>
              <w:jc w:val="center"/>
              <w:rPr>
                <w:rFonts w:cs="Arial"/>
                <w:b/>
                <w:bCs/>
                <w:szCs w:val="24"/>
              </w:rPr>
            </w:pPr>
            <w:r w:rsidRPr="0071061F">
              <w:rPr>
                <w:rFonts w:cs="Arial"/>
                <w:b/>
                <w:bCs/>
                <w:szCs w:val="24"/>
              </w:rPr>
              <w:t>10</w:t>
            </w:r>
          </w:p>
        </w:tc>
        <w:tc>
          <w:tcPr>
            <w:tcW w:w="6030" w:type="dxa"/>
            <w:tcBorders>
              <w:top w:val="single" w:sz="12" w:space="0" w:color="000000"/>
              <w:bottom w:val="single" w:sz="12" w:space="0" w:color="000000"/>
            </w:tcBorders>
            <w:shd w:val="clear" w:color="auto" w:fill="auto"/>
          </w:tcPr>
          <w:p w14:paraId="7A44A05B" w14:textId="77777777" w:rsidR="00255381" w:rsidRPr="0071061F" w:rsidRDefault="00515D27" w:rsidP="00515D27">
            <w:pPr>
              <w:pStyle w:val="Level1"/>
              <w:tabs>
                <w:tab w:val="clear" w:pos="342"/>
                <w:tab w:val="num" w:pos="360"/>
              </w:tabs>
            </w:pPr>
            <w:r w:rsidRPr="0071061F">
              <w:rPr>
                <w:szCs w:val="20"/>
              </w:rPr>
              <w:t>HIV/AIDS</w:t>
            </w:r>
          </w:p>
        </w:tc>
        <w:tc>
          <w:tcPr>
            <w:tcW w:w="2558" w:type="dxa"/>
            <w:tcBorders>
              <w:top w:val="single" w:sz="12" w:space="0" w:color="000000"/>
              <w:bottom w:val="single" w:sz="12" w:space="0" w:color="000000"/>
            </w:tcBorders>
            <w:shd w:val="clear" w:color="auto" w:fill="auto"/>
          </w:tcPr>
          <w:p w14:paraId="35C8AB36" w14:textId="77777777" w:rsidR="00255381" w:rsidRPr="0071061F" w:rsidRDefault="00255381" w:rsidP="00370844">
            <w:pPr>
              <w:rPr>
                <w:rFonts w:cs="Arial"/>
              </w:rPr>
            </w:pPr>
          </w:p>
        </w:tc>
      </w:tr>
      <w:tr w:rsidR="00255381" w:rsidRPr="0071061F" w14:paraId="73BC99F5" w14:textId="77777777" w:rsidTr="00E97B1C">
        <w:trPr>
          <w:cantSplit/>
          <w:jc w:val="center"/>
        </w:trPr>
        <w:tc>
          <w:tcPr>
            <w:tcW w:w="1209" w:type="dxa"/>
            <w:tcBorders>
              <w:top w:val="single" w:sz="12" w:space="0" w:color="000000"/>
              <w:bottom w:val="single" w:sz="12" w:space="0" w:color="000000"/>
            </w:tcBorders>
            <w:shd w:val="clear" w:color="auto" w:fill="auto"/>
          </w:tcPr>
          <w:p w14:paraId="00564C52" w14:textId="77777777" w:rsidR="00255381" w:rsidRPr="0071061F" w:rsidRDefault="00255381" w:rsidP="00E0740E">
            <w:pPr>
              <w:jc w:val="center"/>
              <w:rPr>
                <w:rFonts w:cs="Arial"/>
                <w:b/>
                <w:bCs/>
                <w:szCs w:val="24"/>
              </w:rPr>
            </w:pPr>
            <w:r w:rsidRPr="0071061F">
              <w:rPr>
                <w:rFonts w:cs="Arial"/>
                <w:b/>
                <w:bCs/>
                <w:szCs w:val="24"/>
              </w:rPr>
              <w:t>11</w:t>
            </w:r>
          </w:p>
        </w:tc>
        <w:tc>
          <w:tcPr>
            <w:tcW w:w="6030" w:type="dxa"/>
            <w:tcBorders>
              <w:top w:val="single" w:sz="12" w:space="0" w:color="000000"/>
              <w:bottom w:val="single" w:sz="12" w:space="0" w:color="000000"/>
            </w:tcBorders>
            <w:shd w:val="clear" w:color="auto" w:fill="auto"/>
          </w:tcPr>
          <w:p w14:paraId="09BAA6C1" w14:textId="77777777" w:rsidR="00255381" w:rsidRPr="0071061F" w:rsidRDefault="00515D27" w:rsidP="00515D27">
            <w:pPr>
              <w:pStyle w:val="Level1"/>
              <w:tabs>
                <w:tab w:val="clear" w:pos="342"/>
                <w:tab w:val="num" w:pos="360"/>
              </w:tabs>
            </w:pPr>
            <w:r w:rsidRPr="0071061F">
              <w:rPr>
                <w:szCs w:val="20"/>
              </w:rPr>
              <w:t>Substance Abuse and Addictions</w:t>
            </w:r>
          </w:p>
        </w:tc>
        <w:tc>
          <w:tcPr>
            <w:tcW w:w="2558" w:type="dxa"/>
            <w:tcBorders>
              <w:top w:val="single" w:sz="12" w:space="0" w:color="000000"/>
              <w:bottom w:val="single" w:sz="12" w:space="0" w:color="000000"/>
            </w:tcBorders>
            <w:shd w:val="clear" w:color="auto" w:fill="auto"/>
          </w:tcPr>
          <w:p w14:paraId="589C0019" w14:textId="77777777" w:rsidR="00255381" w:rsidRPr="0071061F" w:rsidRDefault="00515D27" w:rsidP="00370844">
            <w:pPr>
              <w:rPr>
                <w:rFonts w:cs="Arial"/>
              </w:rPr>
            </w:pPr>
            <w:r w:rsidRPr="0071061F">
              <w:rPr>
                <w:rFonts w:cs="Arial"/>
              </w:rPr>
              <w:t xml:space="preserve">                      1</w:t>
            </w:r>
          </w:p>
        </w:tc>
      </w:tr>
      <w:tr w:rsidR="00255381" w:rsidRPr="0071061F" w14:paraId="3D0F298A" w14:textId="77777777" w:rsidTr="00E97B1C">
        <w:trPr>
          <w:cantSplit/>
          <w:jc w:val="center"/>
        </w:trPr>
        <w:tc>
          <w:tcPr>
            <w:tcW w:w="1209" w:type="dxa"/>
            <w:tcBorders>
              <w:top w:val="single" w:sz="12" w:space="0" w:color="000000"/>
              <w:bottom w:val="single" w:sz="12" w:space="0" w:color="000000"/>
            </w:tcBorders>
            <w:shd w:val="clear" w:color="auto" w:fill="auto"/>
          </w:tcPr>
          <w:p w14:paraId="256B4996" w14:textId="77777777" w:rsidR="00255381" w:rsidRPr="0071061F" w:rsidRDefault="00255381" w:rsidP="00E0740E">
            <w:pPr>
              <w:jc w:val="center"/>
              <w:rPr>
                <w:rFonts w:cs="Arial"/>
                <w:b/>
                <w:bCs/>
                <w:szCs w:val="24"/>
              </w:rPr>
            </w:pPr>
            <w:r w:rsidRPr="0071061F">
              <w:rPr>
                <w:rFonts w:cs="Arial"/>
                <w:b/>
                <w:bCs/>
                <w:szCs w:val="24"/>
              </w:rPr>
              <w:t>12</w:t>
            </w:r>
          </w:p>
        </w:tc>
        <w:tc>
          <w:tcPr>
            <w:tcW w:w="6030" w:type="dxa"/>
            <w:tcBorders>
              <w:top w:val="single" w:sz="12" w:space="0" w:color="000000"/>
              <w:bottom w:val="single" w:sz="12" w:space="0" w:color="000000"/>
            </w:tcBorders>
            <w:shd w:val="clear" w:color="auto" w:fill="auto"/>
          </w:tcPr>
          <w:p w14:paraId="1FF2C374" w14:textId="77777777" w:rsidR="00255381" w:rsidRPr="0071061F" w:rsidRDefault="00515D27" w:rsidP="00515D27">
            <w:pPr>
              <w:pStyle w:val="Level1"/>
              <w:tabs>
                <w:tab w:val="clear" w:pos="342"/>
                <w:tab w:val="num" w:pos="360"/>
              </w:tabs>
            </w:pPr>
            <w:r w:rsidRPr="0071061F">
              <w:rPr>
                <w:szCs w:val="20"/>
              </w:rPr>
              <w:t>Special Topics: IPV, Workplace Discrimination, Community Violence, SES/Poverty, Online Therapy, Conversion Therapy</w:t>
            </w:r>
          </w:p>
        </w:tc>
        <w:tc>
          <w:tcPr>
            <w:tcW w:w="2558" w:type="dxa"/>
            <w:tcBorders>
              <w:top w:val="single" w:sz="12" w:space="0" w:color="000000"/>
              <w:bottom w:val="single" w:sz="12" w:space="0" w:color="000000"/>
            </w:tcBorders>
            <w:shd w:val="clear" w:color="auto" w:fill="auto"/>
          </w:tcPr>
          <w:p w14:paraId="3F410950" w14:textId="77777777" w:rsidR="00255381" w:rsidRPr="0071061F" w:rsidRDefault="00255381" w:rsidP="00370844">
            <w:pPr>
              <w:rPr>
                <w:rFonts w:cs="Arial"/>
              </w:rPr>
            </w:pPr>
          </w:p>
        </w:tc>
      </w:tr>
      <w:tr w:rsidR="00255381" w:rsidRPr="0071061F" w14:paraId="5C9D2472" w14:textId="77777777" w:rsidTr="00E97B1C">
        <w:trPr>
          <w:cantSplit/>
          <w:jc w:val="center"/>
        </w:trPr>
        <w:tc>
          <w:tcPr>
            <w:tcW w:w="1209" w:type="dxa"/>
            <w:tcBorders>
              <w:top w:val="single" w:sz="12" w:space="0" w:color="000000"/>
              <w:bottom w:val="single" w:sz="12" w:space="0" w:color="000000"/>
            </w:tcBorders>
            <w:shd w:val="clear" w:color="auto" w:fill="auto"/>
          </w:tcPr>
          <w:p w14:paraId="09B9670E" w14:textId="77777777" w:rsidR="00255381" w:rsidRPr="0071061F" w:rsidRDefault="00255381" w:rsidP="00E0740E">
            <w:pPr>
              <w:jc w:val="center"/>
              <w:rPr>
                <w:rFonts w:cs="Arial"/>
                <w:b/>
                <w:bCs/>
                <w:szCs w:val="24"/>
              </w:rPr>
            </w:pPr>
            <w:r w:rsidRPr="0071061F">
              <w:rPr>
                <w:rFonts w:cs="Arial"/>
                <w:b/>
                <w:bCs/>
                <w:szCs w:val="24"/>
              </w:rPr>
              <w:t>13</w:t>
            </w:r>
          </w:p>
        </w:tc>
        <w:tc>
          <w:tcPr>
            <w:tcW w:w="6030" w:type="dxa"/>
            <w:tcBorders>
              <w:top w:val="single" w:sz="12" w:space="0" w:color="000000"/>
              <w:bottom w:val="single" w:sz="12" w:space="0" w:color="000000"/>
            </w:tcBorders>
            <w:shd w:val="clear" w:color="auto" w:fill="auto"/>
          </w:tcPr>
          <w:p w14:paraId="28B34859" w14:textId="42A93E9B" w:rsidR="00255381" w:rsidRPr="0071061F" w:rsidRDefault="00515D27" w:rsidP="00515D27">
            <w:pPr>
              <w:pStyle w:val="Level1"/>
              <w:tabs>
                <w:tab w:val="clear" w:pos="342"/>
                <w:tab w:val="num" w:pos="360"/>
              </w:tabs>
            </w:pPr>
            <w:r w:rsidRPr="0071061F">
              <w:rPr>
                <w:szCs w:val="20"/>
              </w:rPr>
              <w:t>Social Welfare Policy: Lega</w:t>
            </w:r>
            <w:r w:rsidR="009C5D6E">
              <w:rPr>
                <w:szCs w:val="20"/>
              </w:rPr>
              <w:t>l and Ethical Concerns Working w</w:t>
            </w:r>
            <w:r w:rsidRPr="0071061F">
              <w:rPr>
                <w:szCs w:val="20"/>
              </w:rPr>
              <w:t>ith Sexual Minorities</w:t>
            </w:r>
          </w:p>
        </w:tc>
        <w:tc>
          <w:tcPr>
            <w:tcW w:w="2558" w:type="dxa"/>
            <w:tcBorders>
              <w:top w:val="single" w:sz="12" w:space="0" w:color="000000"/>
              <w:bottom w:val="single" w:sz="12" w:space="0" w:color="000000"/>
            </w:tcBorders>
            <w:shd w:val="clear" w:color="auto" w:fill="auto"/>
          </w:tcPr>
          <w:p w14:paraId="00EB4405" w14:textId="77777777" w:rsidR="00255381" w:rsidRPr="0071061F" w:rsidRDefault="00255381" w:rsidP="00370844">
            <w:pPr>
              <w:rPr>
                <w:rFonts w:cs="Arial"/>
              </w:rPr>
            </w:pPr>
          </w:p>
        </w:tc>
      </w:tr>
      <w:tr w:rsidR="00255381" w:rsidRPr="0071061F" w14:paraId="7A85E140" w14:textId="77777777" w:rsidTr="00E97B1C">
        <w:trPr>
          <w:cantSplit/>
          <w:jc w:val="center"/>
        </w:trPr>
        <w:tc>
          <w:tcPr>
            <w:tcW w:w="1209" w:type="dxa"/>
            <w:tcBorders>
              <w:top w:val="single" w:sz="12" w:space="0" w:color="000000"/>
              <w:bottom w:val="single" w:sz="12" w:space="0" w:color="000000"/>
            </w:tcBorders>
            <w:shd w:val="clear" w:color="auto" w:fill="auto"/>
          </w:tcPr>
          <w:p w14:paraId="138BFED6" w14:textId="77777777" w:rsidR="00255381" w:rsidRPr="0071061F" w:rsidRDefault="00255381" w:rsidP="00E0740E">
            <w:pPr>
              <w:jc w:val="center"/>
              <w:rPr>
                <w:rFonts w:cs="Arial"/>
                <w:b/>
                <w:bCs/>
                <w:szCs w:val="24"/>
              </w:rPr>
            </w:pPr>
            <w:r w:rsidRPr="0071061F">
              <w:rPr>
                <w:rFonts w:cs="Arial"/>
                <w:b/>
                <w:bCs/>
                <w:szCs w:val="24"/>
              </w:rPr>
              <w:t>14</w:t>
            </w:r>
          </w:p>
        </w:tc>
        <w:tc>
          <w:tcPr>
            <w:tcW w:w="6030" w:type="dxa"/>
            <w:tcBorders>
              <w:top w:val="single" w:sz="12" w:space="0" w:color="000000"/>
              <w:bottom w:val="single" w:sz="12" w:space="0" w:color="000000"/>
            </w:tcBorders>
            <w:shd w:val="clear" w:color="auto" w:fill="auto"/>
          </w:tcPr>
          <w:p w14:paraId="7CBC1960" w14:textId="5F0C871F" w:rsidR="00255381" w:rsidRPr="0071061F" w:rsidRDefault="009C5D6E" w:rsidP="00515D27">
            <w:pPr>
              <w:pStyle w:val="Level1"/>
              <w:tabs>
                <w:tab w:val="clear" w:pos="342"/>
                <w:tab w:val="num" w:pos="360"/>
              </w:tabs>
            </w:pPr>
            <w:r>
              <w:t>Social Work w</w:t>
            </w:r>
            <w:r w:rsidR="00515D27" w:rsidRPr="0071061F">
              <w:t>ith Sexual Minorities in Military Systems</w:t>
            </w:r>
          </w:p>
        </w:tc>
        <w:tc>
          <w:tcPr>
            <w:tcW w:w="2558" w:type="dxa"/>
            <w:tcBorders>
              <w:top w:val="single" w:sz="12" w:space="0" w:color="000000"/>
              <w:bottom w:val="single" w:sz="12" w:space="0" w:color="000000"/>
            </w:tcBorders>
            <w:shd w:val="clear" w:color="auto" w:fill="auto"/>
          </w:tcPr>
          <w:p w14:paraId="57267C92" w14:textId="77777777" w:rsidR="00255381" w:rsidRPr="0071061F" w:rsidRDefault="00515D27" w:rsidP="00370844">
            <w:pPr>
              <w:rPr>
                <w:rFonts w:cs="Arial"/>
              </w:rPr>
            </w:pPr>
            <w:r w:rsidRPr="0071061F">
              <w:rPr>
                <w:rFonts w:cs="Arial"/>
              </w:rPr>
              <w:t xml:space="preserve">                      1</w:t>
            </w:r>
          </w:p>
        </w:tc>
      </w:tr>
      <w:tr w:rsidR="00255381" w:rsidRPr="0071061F" w14:paraId="58E808ED" w14:textId="77777777" w:rsidTr="00E97B1C">
        <w:trPr>
          <w:cantSplit/>
          <w:jc w:val="center"/>
        </w:trPr>
        <w:tc>
          <w:tcPr>
            <w:tcW w:w="1209" w:type="dxa"/>
            <w:tcBorders>
              <w:top w:val="single" w:sz="12" w:space="0" w:color="000000"/>
              <w:bottom w:val="single" w:sz="12" w:space="0" w:color="000000"/>
            </w:tcBorders>
            <w:shd w:val="clear" w:color="auto" w:fill="auto"/>
          </w:tcPr>
          <w:p w14:paraId="7D1F49E2" w14:textId="77777777" w:rsidR="00255381" w:rsidRPr="0071061F" w:rsidRDefault="00255381" w:rsidP="00E0740E">
            <w:pPr>
              <w:jc w:val="center"/>
              <w:rPr>
                <w:rFonts w:cs="Arial"/>
                <w:b/>
                <w:bCs/>
                <w:szCs w:val="24"/>
              </w:rPr>
            </w:pPr>
            <w:r w:rsidRPr="0071061F">
              <w:rPr>
                <w:rFonts w:cs="Arial"/>
                <w:b/>
                <w:bCs/>
                <w:szCs w:val="24"/>
              </w:rPr>
              <w:t>15</w:t>
            </w:r>
          </w:p>
        </w:tc>
        <w:tc>
          <w:tcPr>
            <w:tcW w:w="6030" w:type="dxa"/>
            <w:tcBorders>
              <w:top w:val="single" w:sz="12" w:space="0" w:color="000000"/>
              <w:bottom w:val="single" w:sz="12" w:space="0" w:color="000000"/>
            </w:tcBorders>
            <w:shd w:val="clear" w:color="auto" w:fill="auto"/>
          </w:tcPr>
          <w:p w14:paraId="34626A33" w14:textId="232894B9" w:rsidR="00255381" w:rsidRPr="0071061F" w:rsidRDefault="00515D27" w:rsidP="00515D27">
            <w:pPr>
              <w:pStyle w:val="Level1"/>
              <w:tabs>
                <w:tab w:val="clear" w:pos="342"/>
                <w:tab w:val="num" w:pos="360"/>
              </w:tabs>
            </w:pPr>
            <w:r w:rsidRPr="0071061F">
              <w:rPr>
                <w:szCs w:val="20"/>
              </w:rPr>
              <w:t>Human Rights: Globa</w:t>
            </w:r>
            <w:r w:rsidR="009C5D6E">
              <w:rPr>
                <w:szCs w:val="20"/>
              </w:rPr>
              <w:t>l and Diverse Social Work w</w:t>
            </w:r>
            <w:r w:rsidRPr="0071061F">
              <w:rPr>
                <w:szCs w:val="20"/>
              </w:rPr>
              <w:t>ith Sexual and Gender Minorities</w:t>
            </w:r>
          </w:p>
        </w:tc>
        <w:tc>
          <w:tcPr>
            <w:tcW w:w="2558" w:type="dxa"/>
            <w:tcBorders>
              <w:top w:val="single" w:sz="12" w:space="0" w:color="000000"/>
              <w:bottom w:val="single" w:sz="12" w:space="0" w:color="000000"/>
            </w:tcBorders>
            <w:shd w:val="clear" w:color="auto" w:fill="auto"/>
          </w:tcPr>
          <w:p w14:paraId="3E90ED2F" w14:textId="77777777" w:rsidR="00255381" w:rsidRPr="0071061F" w:rsidRDefault="00515D27" w:rsidP="00370844">
            <w:pPr>
              <w:rPr>
                <w:rFonts w:cs="Arial"/>
                <w:bCs/>
              </w:rPr>
            </w:pPr>
            <w:r w:rsidRPr="0071061F">
              <w:rPr>
                <w:rFonts w:cs="Arial"/>
                <w:bCs/>
              </w:rPr>
              <w:t xml:space="preserve">                      3</w:t>
            </w:r>
          </w:p>
        </w:tc>
      </w:tr>
      <w:tr w:rsidR="002A2282" w:rsidRPr="0071061F" w14:paraId="53BE664D"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098BD030" w14:textId="316BDF2A" w:rsidR="002A2282" w:rsidRPr="0071061F" w:rsidRDefault="002A2282" w:rsidP="00E0740E">
            <w:pPr>
              <w:ind w:right="-187"/>
              <w:jc w:val="center"/>
              <w:rPr>
                <w:rFonts w:cs="Arial"/>
                <w:b/>
                <w:szCs w:val="24"/>
              </w:rPr>
            </w:pPr>
            <w:r>
              <w:rPr>
                <w:rFonts w:cs="Arial"/>
                <w:b/>
                <w:szCs w:val="24"/>
              </w:rPr>
              <w:t>S</w:t>
            </w:r>
            <w:r w:rsidR="009C5D6E">
              <w:rPr>
                <w:rFonts w:cs="Arial"/>
                <w:b/>
                <w:szCs w:val="24"/>
              </w:rPr>
              <w:t>U</w:t>
            </w:r>
            <w:r>
              <w:rPr>
                <w:rFonts w:cs="Arial"/>
                <w:b/>
                <w:szCs w:val="24"/>
              </w:rPr>
              <w:t>MMATIVE EXPERIENCE (1 hour</w:t>
            </w:r>
            <w:r w:rsidR="002B0196">
              <w:rPr>
                <w:rFonts w:cs="Arial"/>
                <w:b/>
                <w:szCs w:val="24"/>
              </w:rPr>
              <w:t>- UPC only</w:t>
            </w:r>
            <w:r>
              <w:rPr>
                <w:rFonts w:cs="Arial"/>
                <w:b/>
                <w:szCs w:val="24"/>
              </w:rPr>
              <w:t>)</w:t>
            </w:r>
          </w:p>
        </w:tc>
      </w:tr>
      <w:tr w:rsidR="00255381" w:rsidRPr="0071061F" w14:paraId="40757987"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8AB58AB" w14:textId="77777777" w:rsidR="00255381" w:rsidRPr="0071061F" w:rsidRDefault="00255381" w:rsidP="00E0740E">
            <w:pPr>
              <w:ind w:right="-187"/>
              <w:jc w:val="center"/>
              <w:rPr>
                <w:rFonts w:cs="Arial"/>
                <w:b/>
                <w:bCs/>
                <w:color w:val="800000"/>
                <w:szCs w:val="24"/>
              </w:rPr>
            </w:pPr>
            <w:r w:rsidRPr="0071061F">
              <w:rPr>
                <w:rFonts w:cs="Arial"/>
                <w:b/>
                <w:szCs w:val="24"/>
              </w:rPr>
              <w:t>STUDY DAYS / NO CLASSES</w:t>
            </w:r>
          </w:p>
        </w:tc>
      </w:tr>
      <w:tr w:rsidR="00255381" w:rsidRPr="0071061F" w14:paraId="7D7F6BFA"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5C40EF9" w14:textId="77777777" w:rsidR="00255381" w:rsidRPr="0071061F" w:rsidRDefault="00255381" w:rsidP="00E0740E">
            <w:pPr>
              <w:jc w:val="center"/>
              <w:rPr>
                <w:rFonts w:cs="Arial"/>
                <w:b/>
                <w:bCs/>
                <w:color w:val="800000"/>
                <w:szCs w:val="24"/>
              </w:rPr>
            </w:pPr>
            <w:r w:rsidRPr="0071061F">
              <w:rPr>
                <w:rFonts w:cs="Arial"/>
                <w:b/>
                <w:snapToGrid w:val="0"/>
                <w:color w:val="000000"/>
                <w:szCs w:val="24"/>
              </w:rPr>
              <w:t xml:space="preserve">FINAL EXAMINATIONS </w:t>
            </w:r>
          </w:p>
        </w:tc>
      </w:tr>
    </w:tbl>
    <w:p w14:paraId="1C5E4A09" w14:textId="77777777" w:rsidR="005F3422" w:rsidRPr="0071061F" w:rsidRDefault="005F3422" w:rsidP="005F3422">
      <w:pPr>
        <w:rPr>
          <w:rFonts w:cs="Arial"/>
        </w:rPr>
      </w:pPr>
    </w:p>
    <w:p w14:paraId="684B0A9E" w14:textId="77777777" w:rsidR="00515D27" w:rsidRPr="0071061F" w:rsidRDefault="005F3422" w:rsidP="005F3422">
      <w:pPr>
        <w:ind w:left="720" w:hanging="720"/>
        <w:jc w:val="center"/>
        <w:rPr>
          <w:rFonts w:cs="Arial"/>
          <w:b/>
          <w:bCs/>
          <w:color w:val="B40638"/>
          <w:szCs w:val="24"/>
        </w:rPr>
      </w:pPr>
      <w:r w:rsidRPr="0071061F">
        <w:rPr>
          <w:rFonts w:cs="Arial"/>
          <w:b/>
          <w:bCs/>
          <w:color w:val="B40638"/>
          <w:szCs w:val="24"/>
        </w:rPr>
        <w:br w:type="page"/>
      </w:r>
    </w:p>
    <w:p w14:paraId="21E336F4" w14:textId="77777777" w:rsidR="00515D27" w:rsidRPr="0071061F" w:rsidRDefault="00515D27" w:rsidP="00515D27">
      <w:pPr>
        <w:jc w:val="center"/>
        <w:rPr>
          <w:rFonts w:cs="Arial"/>
          <w:b/>
          <w:bCs/>
          <w:color w:val="C00000"/>
          <w:sz w:val="32"/>
          <w:szCs w:val="32"/>
        </w:rPr>
      </w:pPr>
      <w:r w:rsidRPr="0071061F">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312"/>
        <w:gridCol w:w="2030"/>
      </w:tblGrid>
      <w:tr w:rsidR="00515D27" w:rsidRPr="0071061F" w14:paraId="2CA906E6" w14:textId="77777777" w:rsidTr="00677726">
        <w:trPr>
          <w:cantSplit/>
          <w:tblHeader/>
        </w:trPr>
        <w:tc>
          <w:tcPr>
            <w:tcW w:w="7470" w:type="dxa"/>
            <w:shd w:val="clear" w:color="auto" w:fill="C00000"/>
          </w:tcPr>
          <w:p w14:paraId="24BFE32B" w14:textId="61FC1B6F"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1:</w:t>
            </w:r>
            <w:r w:rsidRPr="0071061F">
              <w:rPr>
                <w:rFonts w:cs="Arial"/>
                <w:b/>
                <w:snapToGrid w:val="0"/>
                <w:color w:val="FFFFFF"/>
                <w:sz w:val="24"/>
                <w:szCs w:val="24"/>
              </w:rPr>
              <w:tab/>
              <w:t>Setting the Stage: Overview of Social Work Cult</w:t>
            </w:r>
            <w:r w:rsidR="008D5C37">
              <w:rPr>
                <w:rFonts w:cs="Arial"/>
                <w:b/>
                <w:snapToGrid w:val="0"/>
                <w:color w:val="FFFFFF"/>
                <w:sz w:val="24"/>
                <w:szCs w:val="24"/>
              </w:rPr>
              <w:t>ural Competencies w</w:t>
            </w:r>
            <w:r w:rsidRPr="0071061F">
              <w:rPr>
                <w:rFonts w:cs="Arial"/>
                <w:b/>
                <w:snapToGrid w:val="0"/>
                <w:color w:val="FFFFFF"/>
                <w:sz w:val="24"/>
                <w:szCs w:val="24"/>
              </w:rPr>
              <w:t>ith Sexual Minorities</w:t>
            </w:r>
          </w:p>
        </w:tc>
        <w:tc>
          <w:tcPr>
            <w:tcW w:w="2070" w:type="dxa"/>
            <w:shd w:val="clear" w:color="auto" w:fill="C00000"/>
          </w:tcPr>
          <w:p w14:paraId="707AA8C2" w14:textId="7D5FBA29" w:rsidR="00515D27" w:rsidRPr="0071061F" w:rsidRDefault="00C62393" w:rsidP="00677726">
            <w:pPr>
              <w:keepNext/>
              <w:spacing w:before="20" w:after="20"/>
              <w:jc w:val="right"/>
              <w:rPr>
                <w:rFonts w:cs="Arial"/>
                <w:b/>
                <w:color w:val="FFFFFF"/>
                <w:sz w:val="22"/>
                <w:szCs w:val="22"/>
              </w:rPr>
            </w:pPr>
            <w:r>
              <w:rPr>
                <w:rFonts w:cs="Arial"/>
                <w:b/>
                <w:color w:val="FFFFFF"/>
                <w:sz w:val="22"/>
                <w:szCs w:val="22"/>
              </w:rPr>
              <w:t>8/3</w:t>
            </w:r>
            <w:r w:rsidR="005A04C2">
              <w:rPr>
                <w:rFonts w:cs="Arial"/>
                <w:b/>
                <w:color w:val="FFFFFF"/>
                <w:sz w:val="22"/>
                <w:szCs w:val="22"/>
              </w:rPr>
              <w:t>0/17</w:t>
            </w:r>
          </w:p>
        </w:tc>
      </w:tr>
      <w:tr w:rsidR="00515D27" w:rsidRPr="0071061F" w14:paraId="4A530F48" w14:textId="77777777" w:rsidTr="00677726">
        <w:trPr>
          <w:cantSplit/>
        </w:trPr>
        <w:tc>
          <w:tcPr>
            <w:tcW w:w="9540" w:type="dxa"/>
            <w:gridSpan w:val="2"/>
          </w:tcPr>
          <w:p w14:paraId="6B7A7919" w14:textId="77777777" w:rsidR="00515D27" w:rsidRPr="0071061F" w:rsidRDefault="00515D27" w:rsidP="00677726">
            <w:pPr>
              <w:keepNext/>
              <w:tabs>
                <w:tab w:val="left" w:pos="2900"/>
              </w:tabs>
              <w:rPr>
                <w:rFonts w:cs="Arial"/>
                <w:b/>
                <w:bCs/>
                <w:color w:val="262626"/>
                <w:szCs w:val="22"/>
              </w:rPr>
            </w:pPr>
            <w:r w:rsidRPr="0071061F">
              <w:rPr>
                <w:rFonts w:cs="Arial"/>
                <w:b/>
                <w:bCs/>
                <w:color w:val="262626"/>
                <w:szCs w:val="22"/>
              </w:rPr>
              <w:tab/>
            </w:r>
          </w:p>
          <w:p w14:paraId="5484A23A" w14:textId="77777777" w:rsidR="00515D27" w:rsidRPr="0071061F" w:rsidRDefault="00515D27" w:rsidP="00677726">
            <w:pPr>
              <w:keepNext/>
              <w:rPr>
                <w:rFonts w:cs="Arial"/>
                <w:b/>
                <w:bCs/>
                <w:color w:val="262626"/>
                <w:sz w:val="8"/>
                <w:szCs w:val="22"/>
              </w:rPr>
            </w:pPr>
          </w:p>
          <w:p w14:paraId="7F506581" w14:textId="77777777" w:rsidR="00515D27" w:rsidRPr="0071061F" w:rsidRDefault="00515D27" w:rsidP="00677726">
            <w:pPr>
              <w:keepNext/>
              <w:rPr>
                <w:rFonts w:cs="Arial"/>
                <w:b/>
                <w:bCs/>
                <w:color w:val="262626"/>
                <w:sz w:val="22"/>
                <w:szCs w:val="22"/>
              </w:rPr>
            </w:pPr>
            <w:r w:rsidRPr="0071061F">
              <w:rPr>
                <w:rFonts w:cs="Arial"/>
                <w:b/>
                <w:bCs/>
                <w:color w:val="262626"/>
                <w:sz w:val="22"/>
                <w:szCs w:val="22"/>
              </w:rPr>
              <w:t xml:space="preserve">Topics </w:t>
            </w:r>
          </w:p>
        </w:tc>
      </w:tr>
      <w:tr w:rsidR="00515D27" w:rsidRPr="0071061F" w14:paraId="67123063" w14:textId="77777777" w:rsidTr="00677726">
        <w:trPr>
          <w:cantSplit/>
        </w:trPr>
        <w:tc>
          <w:tcPr>
            <w:tcW w:w="9540" w:type="dxa"/>
            <w:gridSpan w:val="2"/>
          </w:tcPr>
          <w:p w14:paraId="6F7E1C16" w14:textId="77777777" w:rsidR="00515D27" w:rsidRPr="0071061F" w:rsidRDefault="00515D27" w:rsidP="00677726">
            <w:pPr>
              <w:pStyle w:val="Level1"/>
              <w:keepNext w:val="0"/>
              <w:tabs>
                <w:tab w:val="clear" w:pos="342"/>
                <w:tab w:val="num" w:pos="360"/>
              </w:tabs>
            </w:pPr>
            <w:r w:rsidRPr="0071061F">
              <w:t>Competencies for social workers</w:t>
            </w:r>
          </w:p>
          <w:p w14:paraId="54087D83" w14:textId="77777777" w:rsidR="00515D27" w:rsidRPr="0071061F" w:rsidRDefault="00515D27" w:rsidP="00677726">
            <w:pPr>
              <w:pStyle w:val="Level1"/>
              <w:keepNext w:val="0"/>
              <w:tabs>
                <w:tab w:val="clear" w:pos="342"/>
                <w:tab w:val="num" w:pos="360"/>
              </w:tabs>
              <w:rPr>
                <w:b/>
              </w:rPr>
            </w:pPr>
            <w:r w:rsidRPr="0071061F">
              <w:t>Defining the LGBT+</w:t>
            </w:r>
          </w:p>
          <w:p w14:paraId="64C3FECD" w14:textId="77777777" w:rsidR="00515D27" w:rsidRPr="0071061F" w:rsidRDefault="00515D27" w:rsidP="00677726">
            <w:pPr>
              <w:pStyle w:val="Level1"/>
              <w:keepNext w:val="0"/>
              <w:tabs>
                <w:tab w:val="clear" w:pos="342"/>
                <w:tab w:val="num" w:pos="360"/>
              </w:tabs>
              <w:rPr>
                <w:b/>
              </w:rPr>
            </w:pPr>
            <w:r w:rsidRPr="0071061F">
              <w:t>Conducting EBP specific to sexual minorities</w:t>
            </w:r>
          </w:p>
          <w:p w14:paraId="4E12F41C" w14:textId="77777777" w:rsidR="00515D27" w:rsidRPr="0071061F" w:rsidRDefault="00515D27" w:rsidP="00677726">
            <w:pPr>
              <w:pStyle w:val="Level1"/>
              <w:keepNext w:val="0"/>
              <w:tabs>
                <w:tab w:val="clear" w:pos="342"/>
                <w:tab w:val="num" w:pos="360"/>
              </w:tabs>
              <w:rPr>
                <w:b/>
              </w:rPr>
            </w:pPr>
            <w:r w:rsidRPr="0071061F">
              <w:t>Familiarize with LGBT Studies Library at USC</w:t>
            </w:r>
          </w:p>
          <w:p w14:paraId="482BB6C1" w14:textId="77777777" w:rsidR="00515D27" w:rsidRPr="0071061F" w:rsidRDefault="00515D27" w:rsidP="00677726">
            <w:pPr>
              <w:pStyle w:val="Level1"/>
              <w:keepNext w:val="0"/>
              <w:tabs>
                <w:tab w:val="clear" w:pos="342"/>
                <w:tab w:val="num" w:pos="360"/>
              </w:tabs>
              <w:rPr>
                <w:b/>
              </w:rPr>
            </w:pPr>
            <w:r w:rsidRPr="0071061F">
              <w:t xml:space="preserve">USC ONE Archive </w:t>
            </w:r>
          </w:p>
          <w:p w14:paraId="500EE91F" w14:textId="77777777" w:rsidR="00515D27" w:rsidRPr="0071061F" w:rsidRDefault="00515D27" w:rsidP="00677726">
            <w:pPr>
              <w:pStyle w:val="Level1"/>
              <w:keepNext w:val="0"/>
              <w:numPr>
                <w:ilvl w:val="0"/>
                <w:numId w:val="0"/>
              </w:numPr>
              <w:ind w:left="346"/>
              <w:rPr>
                <w:b/>
              </w:rPr>
            </w:pPr>
          </w:p>
        </w:tc>
      </w:tr>
    </w:tbl>
    <w:p w14:paraId="3FD735E8" w14:textId="77777777" w:rsidR="00515D27" w:rsidRPr="0071061F" w:rsidRDefault="00515D27" w:rsidP="00515D27">
      <w:pPr>
        <w:pStyle w:val="BodyText"/>
      </w:pPr>
      <w:r w:rsidRPr="0071061F">
        <w:t>This session relates to course objectives 1–5.</w:t>
      </w:r>
    </w:p>
    <w:p w14:paraId="3E3BED5B" w14:textId="77777777" w:rsidR="00515D27" w:rsidRPr="0071061F" w:rsidRDefault="00515D27" w:rsidP="00515D27">
      <w:pPr>
        <w:pStyle w:val="Heading3"/>
        <w:rPr>
          <w:rStyle w:val="medium-font1"/>
          <w:sz w:val="24"/>
          <w:szCs w:val="20"/>
        </w:rPr>
      </w:pPr>
      <w:r w:rsidRPr="0071061F">
        <w:t>Required Reading</w:t>
      </w:r>
    </w:p>
    <w:p w14:paraId="4CA4C632" w14:textId="77777777" w:rsidR="00A43ADA" w:rsidRDefault="00A43ADA" w:rsidP="0071061F">
      <w:pPr>
        <w:rPr>
          <w:rFonts w:cs="Arial"/>
        </w:rPr>
      </w:pPr>
    </w:p>
    <w:p w14:paraId="076CBF3E" w14:textId="34BF0C55" w:rsidR="00A43ADA" w:rsidRPr="001E1E3A" w:rsidRDefault="00A43ADA" w:rsidP="00A43ADA">
      <w:pPr>
        <w:widowControl w:val="0"/>
        <w:tabs>
          <w:tab w:val="left" w:pos="720"/>
        </w:tabs>
        <w:autoSpaceDE w:val="0"/>
        <w:autoSpaceDN w:val="0"/>
        <w:adjustRightInd w:val="0"/>
        <w:ind w:left="720" w:hanging="720"/>
        <w:rPr>
          <w:rFonts w:cs="Arial"/>
        </w:rPr>
      </w:pPr>
      <w:r w:rsidRPr="001E1E3A">
        <w:rPr>
          <w:rFonts w:cs="Arial"/>
        </w:rPr>
        <w:t>Goldbach, J., &amp; Dunlap, S. (2016). Social work practice with sexual minorities. In E. Schott &amp; E.</w:t>
      </w:r>
      <w:r w:rsidR="00A965A0">
        <w:rPr>
          <w:rFonts w:cs="Arial"/>
        </w:rPr>
        <w:t xml:space="preserve"> </w:t>
      </w:r>
      <w:r w:rsidRPr="001E1E3A">
        <w:rPr>
          <w:rFonts w:cs="Arial"/>
        </w:rPr>
        <w:t xml:space="preserve">Weiss (Eds.), </w:t>
      </w:r>
      <w:r w:rsidRPr="001E1E3A">
        <w:rPr>
          <w:rFonts w:cs="Arial"/>
          <w:i/>
        </w:rPr>
        <w:t xml:space="preserve">Transformative social work practice. </w:t>
      </w:r>
      <w:r w:rsidRPr="001E1E3A">
        <w:rPr>
          <w:rFonts w:cs="Arial"/>
        </w:rPr>
        <w:t>Thousand Oaks, CA: Sage Publications,</w:t>
      </w:r>
      <w:r w:rsidR="00A965A0">
        <w:rPr>
          <w:rFonts w:cs="Arial"/>
        </w:rPr>
        <w:t xml:space="preserve"> </w:t>
      </w:r>
      <w:r w:rsidRPr="001E1E3A">
        <w:rPr>
          <w:rFonts w:cs="Arial"/>
        </w:rPr>
        <w:t>Inc.</w:t>
      </w:r>
    </w:p>
    <w:p w14:paraId="68545C7B" w14:textId="77777777" w:rsidR="00A43ADA" w:rsidRDefault="00A43ADA" w:rsidP="0071061F">
      <w:pPr>
        <w:rPr>
          <w:rFonts w:cs="Arial"/>
        </w:rPr>
      </w:pPr>
    </w:p>
    <w:p w14:paraId="1C0DA15D" w14:textId="77777777" w:rsidR="00515D27" w:rsidRPr="0071061F" w:rsidRDefault="00515D27" w:rsidP="0071061F">
      <w:pPr>
        <w:rPr>
          <w:rFonts w:cs="Arial"/>
          <w:i/>
        </w:rPr>
      </w:pPr>
      <w:r w:rsidRPr="0071061F">
        <w:rPr>
          <w:rFonts w:cs="Arial"/>
        </w:rPr>
        <w:t xml:space="preserve">Goldbach, J. T., Phillips, M., Kailey, M., &amp; Perry C.  (2015). </w:t>
      </w:r>
      <w:r w:rsidRPr="0071061F">
        <w:rPr>
          <w:rFonts w:cs="Arial"/>
          <w:i/>
        </w:rPr>
        <w:t>Gender &amp; sexuality: Perspectives</w:t>
      </w:r>
    </w:p>
    <w:p w14:paraId="51F43670" w14:textId="4E0A42A7" w:rsidR="00515D27" w:rsidRPr="0071061F" w:rsidRDefault="00515D27" w:rsidP="00515D27">
      <w:pPr>
        <w:numPr>
          <w:ilvl w:val="0"/>
          <w:numId w:val="23"/>
        </w:numPr>
        <w:rPr>
          <w:rFonts w:cs="Arial"/>
          <w:i/>
        </w:rPr>
      </w:pPr>
      <w:r w:rsidRPr="0071061F">
        <w:rPr>
          <w:rFonts w:cs="Arial"/>
          <w:i/>
        </w:rPr>
        <w:t xml:space="preserve">            on LGBT history and cur</w:t>
      </w:r>
      <w:r w:rsidR="002B0196">
        <w:rPr>
          <w:rFonts w:cs="Arial"/>
          <w:i/>
        </w:rPr>
        <w:t>rent issues in a changing world</w:t>
      </w:r>
      <w:r w:rsidRPr="0071061F">
        <w:rPr>
          <w:rFonts w:cs="Arial"/>
          <w:i/>
        </w:rPr>
        <w:t xml:space="preserve"> </w:t>
      </w:r>
      <w:r w:rsidR="004963B0">
        <w:rPr>
          <w:rFonts w:cs="Arial"/>
        </w:rPr>
        <w:t>(Chapter</w:t>
      </w:r>
      <w:r w:rsidR="00096446">
        <w:rPr>
          <w:rFonts w:cs="Arial"/>
        </w:rPr>
        <w:t xml:space="preserve"> 1</w:t>
      </w:r>
      <w:r w:rsidRPr="0071061F">
        <w:rPr>
          <w:rFonts w:cs="Arial"/>
        </w:rPr>
        <w:t>). Wheaton, IL:</w:t>
      </w:r>
    </w:p>
    <w:p w14:paraId="20D955BC" w14:textId="77777777" w:rsidR="00515D27" w:rsidRPr="0071061F" w:rsidRDefault="00515D27" w:rsidP="00515D27">
      <w:pPr>
        <w:numPr>
          <w:ilvl w:val="0"/>
          <w:numId w:val="23"/>
        </w:numPr>
        <w:rPr>
          <w:rFonts w:cs="Arial"/>
          <w:i/>
        </w:rPr>
      </w:pPr>
      <w:r w:rsidRPr="0071061F">
        <w:rPr>
          <w:rFonts w:cs="Arial"/>
          <w:i/>
        </w:rPr>
        <w:t xml:space="preserve">            </w:t>
      </w:r>
      <w:r w:rsidRPr="0071061F">
        <w:rPr>
          <w:rFonts w:cs="Arial"/>
        </w:rPr>
        <w:t>Abigail Press Inc.</w:t>
      </w:r>
    </w:p>
    <w:p w14:paraId="5D769F9E" w14:textId="23A8B88C" w:rsidR="00515D27" w:rsidRPr="00E7612B" w:rsidRDefault="00515D27" w:rsidP="00515D27">
      <w:pPr>
        <w:widowControl w:val="0"/>
        <w:numPr>
          <w:ilvl w:val="0"/>
          <w:numId w:val="23"/>
        </w:numPr>
        <w:tabs>
          <w:tab w:val="left" w:pos="220"/>
          <w:tab w:val="left" w:pos="720"/>
        </w:tabs>
        <w:autoSpaceDE w:val="0"/>
        <w:autoSpaceDN w:val="0"/>
        <w:adjustRightInd w:val="0"/>
        <w:ind w:hanging="720"/>
        <w:rPr>
          <w:rFonts w:cs="Arial"/>
          <w:color w:val="1A1A1A"/>
        </w:rPr>
      </w:pPr>
    </w:p>
    <w:p w14:paraId="0F8B7125" w14:textId="77777777" w:rsidR="00515D27" w:rsidRPr="0071061F" w:rsidRDefault="00515D27" w:rsidP="00515D27">
      <w:pPr>
        <w:rPr>
          <w:rFonts w:cs="Arial"/>
        </w:rPr>
      </w:pPr>
    </w:p>
    <w:p w14:paraId="73804AB7" w14:textId="77777777" w:rsidR="00515D27" w:rsidRPr="0071061F" w:rsidRDefault="00515D27" w:rsidP="00515D27">
      <w:pPr>
        <w:pStyle w:val="Bib"/>
        <w:rPr>
          <w:b/>
          <w:sz w:val="24"/>
        </w:rPr>
      </w:pPr>
      <w:r w:rsidRPr="0071061F">
        <w:rPr>
          <w:b/>
          <w:sz w:val="24"/>
        </w:rPr>
        <w:t xml:space="preserve">Recommended Reading </w:t>
      </w:r>
      <w:r w:rsidRPr="0071061F">
        <w:rPr>
          <w:b/>
          <w:sz w:val="24"/>
          <w:szCs w:val="24"/>
        </w:rPr>
        <w:t>(are always “extra” or for reference)</w:t>
      </w:r>
    </w:p>
    <w:p w14:paraId="1BBF4A1D" w14:textId="532389DD" w:rsidR="00515D27" w:rsidRPr="0071061F" w:rsidRDefault="00515D27" w:rsidP="0071061F">
      <w:pPr>
        <w:keepNext/>
        <w:ind w:left="720" w:hanging="720"/>
        <w:rPr>
          <w:rFonts w:cs="Arial"/>
          <w:bCs/>
          <w:color w:val="373737"/>
        </w:rPr>
      </w:pPr>
      <w:r w:rsidRPr="0071061F">
        <w:rPr>
          <w:rFonts w:cs="Arial"/>
          <w:bCs/>
          <w:color w:val="373737"/>
        </w:rPr>
        <w:t xml:space="preserve">American Psychological Association. (2000). </w:t>
      </w:r>
      <w:r w:rsidRPr="0071061F">
        <w:rPr>
          <w:rFonts w:cs="Arial"/>
          <w:bCs/>
          <w:i/>
          <w:color w:val="373737"/>
        </w:rPr>
        <w:t>Guidelines f</w:t>
      </w:r>
      <w:r w:rsidR="002A2282">
        <w:rPr>
          <w:rFonts w:cs="Arial"/>
          <w:bCs/>
          <w:i/>
          <w:color w:val="373737"/>
        </w:rPr>
        <w:t xml:space="preserve">or psychological practice with </w:t>
      </w:r>
      <w:r w:rsidRPr="0071061F">
        <w:rPr>
          <w:rFonts w:cs="Arial"/>
          <w:bCs/>
          <w:i/>
          <w:color w:val="373737"/>
        </w:rPr>
        <w:t xml:space="preserve">lesbian, gay, and bisexual clients. </w:t>
      </w:r>
      <w:r w:rsidRPr="0071061F">
        <w:rPr>
          <w:rFonts w:cs="Arial"/>
          <w:bCs/>
          <w:color w:val="373737"/>
        </w:rPr>
        <w:t>Retrieved from http://www.apa.org/pi/lgbt/</w:t>
      </w:r>
    </w:p>
    <w:p w14:paraId="148B094A" w14:textId="77777777" w:rsidR="00515D27" w:rsidRPr="0071061F" w:rsidRDefault="00515D27" w:rsidP="00515D27">
      <w:pPr>
        <w:keepNext/>
        <w:rPr>
          <w:rFonts w:cs="Arial"/>
          <w:bCs/>
          <w:color w:val="373737"/>
        </w:rPr>
      </w:pPr>
      <w:r w:rsidRPr="0071061F">
        <w:rPr>
          <w:rFonts w:cs="Arial"/>
          <w:bCs/>
          <w:color w:val="373737"/>
        </w:rPr>
        <w:tab/>
        <w:t>resources/guidelines.aspx</w:t>
      </w:r>
    </w:p>
    <w:p w14:paraId="34F00BB0" w14:textId="77777777" w:rsidR="00515D27" w:rsidRPr="0071061F" w:rsidRDefault="00515D27" w:rsidP="00515D27">
      <w:pPr>
        <w:widowControl w:val="0"/>
        <w:autoSpaceDE w:val="0"/>
        <w:autoSpaceDN w:val="0"/>
        <w:adjustRightInd w:val="0"/>
        <w:rPr>
          <w:rFonts w:cs="Arial"/>
        </w:rPr>
      </w:pPr>
    </w:p>
    <w:p w14:paraId="77FD346D" w14:textId="77777777" w:rsidR="00515D27" w:rsidRPr="0071061F" w:rsidRDefault="00515D27" w:rsidP="00515D27">
      <w:pPr>
        <w:widowControl w:val="0"/>
        <w:autoSpaceDE w:val="0"/>
        <w:autoSpaceDN w:val="0"/>
        <w:adjustRightInd w:val="0"/>
        <w:rPr>
          <w:rFonts w:cs="Arial"/>
          <w:bCs/>
        </w:rPr>
      </w:pPr>
      <w:r w:rsidRPr="0071061F">
        <w:rPr>
          <w:rFonts w:cs="Arial"/>
        </w:rPr>
        <w:t xml:space="preserve">Mullins, M. H. (2012). </w:t>
      </w:r>
      <w:r w:rsidRPr="0071061F">
        <w:rPr>
          <w:rFonts w:cs="Arial"/>
        </w:rPr>
        <w:fldChar w:fldCharType="begin"/>
      </w:r>
      <w:r w:rsidRPr="0071061F">
        <w:rPr>
          <w:rFonts w:cs="Arial"/>
        </w:rPr>
        <w:instrText>HYPERLINK "http://www.tandfonline.com.libproxy.usc.edu/doi/abs/10.1080/10911359.2012.707959"</w:instrText>
      </w:r>
      <w:r w:rsidRPr="0071061F">
        <w:rPr>
          <w:rFonts w:cs="Arial"/>
        </w:rPr>
        <w:fldChar w:fldCharType="separate"/>
      </w:r>
      <w:r w:rsidRPr="0071061F">
        <w:rPr>
          <w:rFonts w:cs="Arial"/>
          <w:bCs/>
        </w:rPr>
        <w:t>The relationship of practice beliefs and practice behaviors among social</w:t>
      </w:r>
    </w:p>
    <w:p w14:paraId="47D14377" w14:textId="77777777" w:rsidR="00515D27" w:rsidRPr="0071061F" w:rsidRDefault="00515D27" w:rsidP="00515D27">
      <w:pPr>
        <w:widowControl w:val="0"/>
        <w:autoSpaceDE w:val="0"/>
        <w:autoSpaceDN w:val="0"/>
        <w:adjustRightInd w:val="0"/>
        <w:ind w:left="720"/>
        <w:rPr>
          <w:rFonts w:cs="Arial"/>
        </w:rPr>
      </w:pPr>
      <w:r w:rsidRPr="0071061F">
        <w:rPr>
          <w:rFonts w:cs="Arial"/>
          <w:bCs/>
        </w:rPr>
        <w:t>workers with lesbian and gay clients</w:t>
      </w:r>
      <w:r w:rsidRPr="0071061F">
        <w:rPr>
          <w:rFonts w:cs="Arial"/>
        </w:rPr>
        <w:fldChar w:fldCharType="end"/>
      </w:r>
      <w:r w:rsidRPr="0071061F">
        <w:rPr>
          <w:rFonts w:cs="Arial"/>
        </w:rPr>
        <w:t>.</w:t>
      </w:r>
      <w:r w:rsidRPr="0071061F">
        <w:rPr>
          <w:rFonts w:cs="Arial"/>
          <w:bCs/>
        </w:rPr>
        <w:t xml:space="preserve"> </w:t>
      </w:r>
      <w:hyperlink r:id="rId28" w:history="1">
        <w:r w:rsidRPr="0071061F">
          <w:rPr>
            <w:rFonts w:cs="Arial"/>
            <w:i/>
          </w:rPr>
          <w:t>Journal of Human Behavior in the Social Environment, 22</w:t>
        </w:r>
        <w:r w:rsidRPr="0071061F">
          <w:rPr>
            <w:rFonts w:cs="Arial"/>
          </w:rPr>
          <w:t xml:space="preserve">(8), 1050–1064. </w:t>
        </w:r>
      </w:hyperlink>
    </w:p>
    <w:p w14:paraId="42160E76" w14:textId="77777777" w:rsidR="00515D27" w:rsidRPr="0071061F" w:rsidRDefault="00515D27" w:rsidP="00515D27">
      <w:pPr>
        <w:rPr>
          <w:rFonts w:cs="Arial"/>
        </w:rPr>
      </w:pPr>
    </w:p>
    <w:p w14:paraId="6335A3B9" w14:textId="77777777" w:rsidR="00515D27" w:rsidRPr="0071061F" w:rsidRDefault="00515D27" w:rsidP="00515D27">
      <w:pPr>
        <w:rPr>
          <w:rFonts w:cs="Arial"/>
          <w:i/>
        </w:rPr>
      </w:pPr>
      <w:r w:rsidRPr="0071061F">
        <w:rPr>
          <w:rFonts w:cs="Arial"/>
        </w:rPr>
        <w:t xml:space="preserve">Sedgwick, E. K. (2000). What’s queer? In J. Lorber. (Ed.), </w:t>
      </w:r>
      <w:r w:rsidRPr="0071061F">
        <w:rPr>
          <w:rFonts w:cs="Arial"/>
          <w:i/>
        </w:rPr>
        <w:t>Gender inequality: Feminist</w:t>
      </w:r>
    </w:p>
    <w:p w14:paraId="1BD6EEC3" w14:textId="77777777" w:rsidR="00515D27" w:rsidRPr="0071061F" w:rsidRDefault="00515D27" w:rsidP="00515D27">
      <w:pPr>
        <w:ind w:firstLine="720"/>
        <w:rPr>
          <w:rFonts w:cs="Arial"/>
        </w:rPr>
      </w:pPr>
      <w:r w:rsidRPr="0071061F">
        <w:rPr>
          <w:rFonts w:cs="Arial"/>
          <w:i/>
        </w:rPr>
        <w:t xml:space="preserve">theories and politics. </w:t>
      </w:r>
      <w:r w:rsidRPr="0071061F">
        <w:rPr>
          <w:rFonts w:cs="Arial"/>
        </w:rPr>
        <w:t>Los Angeles, CA: Roxbury.</w:t>
      </w:r>
    </w:p>
    <w:p w14:paraId="1F9280AA" w14:textId="77777777" w:rsidR="00515D27" w:rsidRPr="0071061F" w:rsidRDefault="00515D27" w:rsidP="00515D27">
      <w:pPr>
        <w:rPr>
          <w:rFonts w:cs="Arial"/>
        </w:rPr>
      </w:pPr>
    </w:p>
    <w:p w14:paraId="525EBAB8" w14:textId="77777777" w:rsidR="00515D27" w:rsidRPr="0071061F" w:rsidRDefault="00515D27" w:rsidP="00515D27">
      <w:pPr>
        <w:rPr>
          <w:rFonts w:cs="Arial"/>
          <w:bCs/>
        </w:rPr>
      </w:pPr>
      <w:r w:rsidRPr="0071061F">
        <w:rPr>
          <w:rFonts w:cs="Arial"/>
        </w:rPr>
        <w:t xml:space="preserve">Wilkerson, J. M., Rybicki, S., Barber, C. A., &amp; Smolenski, D. J. (2011). </w:t>
      </w:r>
      <w:r w:rsidRPr="0071061F">
        <w:rPr>
          <w:rFonts w:cs="Arial"/>
        </w:rPr>
        <w:fldChar w:fldCharType="begin"/>
      </w:r>
      <w:r w:rsidRPr="0071061F">
        <w:rPr>
          <w:rFonts w:cs="Arial"/>
        </w:rPr>
        <w:instrText>HYPERLINK "http://www.tandfonline.com.libproxy.usc.edu/doi/abs/10.1080/10538720.2011.589254"</w:instrText>
      </w:r>
      <w:r w:rsidRPr="0071061F">
        <w:rPr>
          <w:rFonts w:cs="Arial"/>
        </w:rPr>
        <w:fldChar w:fldCharType="separate"/>
      </w:r>
      <w:r w:rsidRPr="0071061F">
        <w:rPr>
          <w:rFonts w:cs="Arial"/>
          <w:bCs/>
        </w:rPr>
        <w:t xml:space="preserve">Creating a </w:t>
      </w:r>
    </w:p>
    <w:p w14:paraId="172E1131" w14:textId="77777777" w:rsidR="00515D27" w:rsidRPr="0071061F" w:rsidRDefault="00515D27" w:rsidP="00515D27">
      <w:pPr>
        <w:ind w:left="720"/>
        <w:rPr>
          <w:rFonts w:cs="Arial"/>
        </w:rPr>
      </w:pPr>
      <w:r w:rsidRPr="0071061F">
        <w:rPr>
          <w:rFonts w:cs="Arial"/>
          <w:bCs/>
        </w:rPr>
        <w:t>culturally competent clinical environment for LGBT patients</w:t>
      </w:r>
      <w:r w:rsidRPr="0071061F">
        <w:rPr>
          <w:rFonts w:cs="Arial"/>
        </w:rPr>
        <w:fldChar w:fldCharType="end"/>
      </w:r>
      <w:r w:rsidRPr="0071061F">
        <w:rPr>
          <w:rFonts w:cs="Arial"/>
        </w:rPr>
        <w:t xml:space="preserve">. </w:t>
      </w:r>
      <w:hyperlink r:id="rId29" w:history="1">
        <w:r w:rsidRPr="0071061F">
          <w:rPr>
            <w:rFonts w:cs="Arial"/>
            <w:i/>
          </w:rPr>
          <w:t xml:space="preserve">Journal of Gay &amp; Lesbian Social Services, </w:t>
        </w:r>
      </w:hyperlink>
      <w:r w:rsidRPr="0071061F">
        <w:rPr>
          <w:rFonts w:cs="Arial"/>
          <w:i/>
        </w:rPr>
        <w:t>23</w:t>
      </w:r>
      <w:r w:rsidRPr="0071061F">
        <w:rPr>
          <w:rFonts w:cs="Arial"/>
        </w:rPr>
        <w:t xml:space="preserve">(3), 379–394. </w:t>
      </w:r>
    </w:p>
    <w:p w14:paraId="3490DBF6" w14:textId="77777777" w:rsidR="00943D05" w:rsidRPr="0071061F" w:rsidRDefault="00943D05" w:rsidP="00943D05">
      <w:pPr>
        <w:rPr>
          <w:rFonts w:cs="Arial"/>
        </w:rPr>
      </w:pPr>
    </w:p>
    <w:p w14:paraId="20423E27" w14:textId="77777777" w:rsidR="00943D05" w:rsidRPr="0071061F" w:rsidRDefault="00943D05" w:rsidP="00943D05">
      <w:pPr>
        <w:rPr>
          <w:rFonts w:cs="Arial"/>
          <w:bCs/>
        </w:rPr>
      </w:pPr>
      <w:r w:rsidRPr="0071061F">
        <w:rPr>
          <w:rFonts w:cs="Arial"/>
        </w:rPr>
        <w:t xml:space="preserve">Van Den Bergh, N., &amp; Crisp, C. (2004). </w:t>
      </w:r>
      <w:r w:rsidRPr="0071061F">
        <w:rPr>
          <w:rFonts w:cs="Arial"/>
        </w:rPr>
        <w:fldChar w:fldCharType="begin"/>
      </w:r>
      <w:r w:rsidRPr="0071061F">
        <w:rPr>
          <w:rFonts w:cs="Arial"/>
        </w:rPr>
        <w:instrText>HYPERLINK "http://www.tandfonline.com.libproxy.usc.edu/doi/abs/10.1080/10437797.2004.10778491"</w:instrText>
      </w:r>
      <w:r w:rsidRPr="0071061F">
        <w:rPr>
          <w:rFonts w:cs="Arial"/>
        </w:rPr>
        <w:fldChar w:fldCharType="separate"/>
      </w:r>
      <w:r w:rsidRPr="0071061F">
        <w:rPr>
          <w:rFonts w:cs="Arial"/>
          <w:bCs/>
        </w:rPr>
        <w:t>Defining culturally competent practice with sexual</w:t>
      </w:r>
    </w:p>
    <w:p w14:paraId="285734C9" w14:textId="77777777" w:rsidR="00943D05" w:rsidRPr="0071061F" w:rsidRDefault="00943D05" w:rsidP="00943D05">
      <w:pPr>
        <w:ind w:left="720"/>
        <w:rPr>
          <w:rFonts w:cs="Arial"/>
        </w:rPr>
      </w:pPr>
      <w:r w:rsidRPr="0071061F">
        <w:rPr>
          <w:rFonts w:cs="Arial"/>
          <w:bCs/>
        </w:rPr>
        <w:t>minorities: Implications for social work education and practice</w:t>
      </w:r>
      <w:r w:rsidRPr="0071061F">
        <w:rPr>
          <w:rFonts w:cs="Arial"/>
        </w:rPr>
        <w:fldChar w:fldCharType="end"/>
      </w:r>
      <w:r w:rsidRPr="0071061F">
        <w:rPr>
          <w:rFonts w:cs="Arial"/>
        </w:rPr>
        <w:t>.</w:t>
      </w:r>
      <w:r w:rsidRPr="0071061F">
        <w:rPr>
          <w:rFonts w:cs="Arial"/>
          <w:i/>
        </w:rPr>
        <w:t xml:space="preserve"> Journal of Social Work Education, 40</w:t>
      </w:r>
      <w:r w:rsidRPr="0071061F">
        <w:rPr>
          <w:rFonts w:cs="Arial"/>
        </w:rPr>
        <w:t xml:space="preserve">(2), 221–238. </w:t>
      </w:r>
    </w:p>
    <w:p w14:paraId="5D56514D" w14:textId="77777777" w:rsidR="00515D27" w:rsidRPr="0071061F" w:rsidRDefault="00515D27" w:rsidP="00515D27">
      <w:pPr>
        <w:pStyle w:val="Bib"/>
      </w:pPr>
    </w:p>
    <w:tbl>
      <w:tblPr>
        <w:tblW w:w="0" w:type="auto"/>
        <w:tblInd w:w="18" w:type="dxa"/>
        <w:tblLook w:val="04A0" w:firstRow="1" w:lastRow="0" w:firstColumn="1" w:lastColumn="0" w:noHBand="0" w:noVBand="1"/>
      </w:tblPr>
      <w:tblGrid>
        <w:gridCol w:w="7744"/>
        <w:gridCol w:w="1598"/>
      </w:tblGrid>
      <w:tr w:rsidR="00515D27" w:rsidRPr="0071061F" w14:paraId="08E970B7" w14:textId="77777777" w:rsidTr="00677726">
        <w:trPr>
          <w:cantSplit/>
          <w:tblHeader/>
        </w:trPr>
        <w:tc>
          <w:tcPr>
            <w:tcW w:w="7920" w:type="dxa"/>
            <w:shd w:val="clear" w:color="auto" w:fill="C00000"/>
          </w:tcPr>
          <w:p w14:paraId="5379E245" w14:textId="77777777"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lastRenderedPageBreak/>
              <w:t>Unit 2:</w:t>
            </w:r>
            <w:r w:rsidRPr="0071061F">
              <w:rPr>
                <w:rFonts w:cs="Arial"/>
                <w:b/>
                <w:snapToGrid w:val="0"/>
                <w:color w:val="FFFFFF"/>
                <w:sz w:val="24"/>
                <w:szCs w:val="24"/>
              </w:rPr>
              <w:tab/>
            </w:r>
            <w:r w:rsidRPr="0071061F">
              <w:rPr>
                <w:rFonts w:cs="Arial"/>
                <w:b/>
                <w:sz w:val="24"/>
                <w:szCs w:val="24"/>
              </w:rPr>
              <w:t>History of the LGBT+ Community: Pre- and Post-Stonewall</w:t>
            </w:r>
          </w:p>
        </w:tc>
        <w:tc>
          <w:tcPr>
            <w:tcW w:w="1620" w:type="dxa"/>
            <w:shd w:val="clear" w:color="auto" w:fill="C00000"/>
          </w:tcPr>
          <w:p w14:paraId="05EA4F1B" w14:textId="716596CD" w:rsidR="00515D27" w:rsidRPr="0071061F" w:rsidRDefault="00C62393" w:rsidP="00677726">
            <w:pPr>
              <w:keepNext/>
              <w:spacing w:before="20" w:after="20"/>
              <w:jc w:val="right"/>
              <w:rPr>
                <w:rFonts w:cs="Arial"/>
                <w:b/>
                <w:color w:val="FFFFFF"/>
                <w:sz w:val="28"/>
                <w:szCs w:val="28"/>
              </w:rPr>
            </w:pPr>
            <w:r>
              <w:rPr>
                <w:rFonts w:cs="Arial"/>
                <w:b/>
                <w:color w:val="FFFFFF"/>
                <w:sz w:val="28"/>
                <w:szCs w:val="28"/>
              </w:rPr>
              <w:t>9/6</w:t>
            </w:r>
            <w:r w:rsidR="005A04C2">
              <w:rPr>
                <w:rFonts w:cs="Arial"/>
                <w:b/>
                <w:color w:val="FFFFFF"/>
                <w:sz w:val="28"/>
                <w:szCs w:val="28"/>
              </w:rPr>
              <w:t>/17</w:t>
            </w:r>
          </w:p>
        </w:tc>
      </w:tr>
      <w:tr w:rsidR="00515D27" w:rsidRPr="0071061F" w14:paraId="53A2E18D" w14:textId="77777777" w:rsidTr="00677726">
        <w:trPr>
          <w:cantSplit/>
        </w:trPr>
        <w:tc>
          <w:tcPr>
            <w:tcW w:w="9540" w:type="dxa"/>
            <w:gridSpan w:val="2"/>
          </w:tcPr>
          <w:p w14:paraId="7E95CEE7" w14:textId="77777777" w:rsidR="00515D27" w:rsidRPr="0071061F" w:rsidRDefault="00515D27" w:rsidP="00677726">
            <w:pPr>
              <w:keepNext/>
              <w:rPr>
                <w:rFonts w:cs="Arial"/>
                <w:b/>
                <w:bCs/>
                <w:color w:val="262626"/>
                <w:sz w:val="8"/>
                <w:szCs w:val="22"/>
              </w:rPr>
            </w:pPr>
          </w:p>
          <w:p w14:paraId="542F7D7C" w14:textId="77777777" w:rsidR="00515D27" w:rsidRPr="0071061F" w:rsidRDefault="00515D27" w:rsidP="00677726">
            <w:pPr>
              <w:keepNext/>
              <w:rPr>
                <w:rFonts w:cs="Arial"/>
                <w:b/>
                <w:bCs/>
                <w:color w:val="262626"/>
                <w:sz w:val="8"/>
                <w:szCs w:val="22"/>
              </w:rPr>
            </w:pPr>
          </w:p>
          <w:p w14:paraId="3CEDEAC5" w14:textId="77777777" w:rsidR="00515D27" w:rsidRPr="0071061F" w:rsidRDefault="00515D27" w:rsidP="00677726">
            <w:pPr>
              <w:keepNext/>
              <w:rPr>
                <w:rFonts w:cs="Arial"/>
                <w:b/>
                <w:bCs/>
                <w:color w:val="262626"/>
                <w:sz w:val="8"/>
                <w:szCs w:val="22"/>
              </w:rPr>
            </w:pPr>
          </w:p>
          <w:p w14:paraId="0E54508D" w14:textId="77777777" w:rsidR="00515D27" w:rsidRPr="0071061F" w:rsidRDefault="00515D27" w:rsidP="00677726">
            <w:pPr>
              <w:keepNext/>
              <w:rPr>
                <w:rFonts w:cs="Arial"/>
                <w:b/>
                <w:bCs/>
                <w:color w:val="262626"/>
                <w:sz w:val="22"/>
                <w:szCs w:val="22"/>
              </w:rPr>
            </w:pPr>
            <w:r w:rsidRPr="0071061F">
              <w:rPr>
                <w:rFonts w:cs="Arial"/>
                <w:b/>
                <w:bCs/>
                <w:color w:val="262626"/>
                <w:sz w:val="22"/>
                <w:szCs w:val="22"/>
              </w:rPr>
              <w:t>Topics</w:t>
            </w:r>
          </w:p>
        </w:tc>
      </w:tr>
      <w:tr w:rsidR="00515D27" w:rsidRPr="0071061F" w14:paraId="6F0028A5" w14:textId="77777777" w:rsidTr="00677726">
        <w:trPr>
          <w:cantSplit/>
        </w:trPr>
        <w:tc>
          <w:tcPr>
            <w:tcW w:w="9540" w:type="dxa"/>
            <w:gridSpan w:val="2"/>
          </w:tcPr>
          <w:p w14:paraId="2AB3BE22" w14:textId="77777777" w:rsidR="00515D27" w:rsidRPr="0071061F" w:rsidRDefault="00515D27" w:rsidP="00677726">
            <w:pPr>
              <w:pStyle w:val="Level1"/>
              <w:tabs>
                <w:tab w:val="clear" w:pos="342"/>
                <w:tab w:val="num" w:pos="360"/>
              </w:tabs>
            </w:pPr>
            <w:r w:rsidRPr="0071061F">
              <w:t>History of rights movement: pre- and post-Stonewall</w:t>
            </w:r>
          </w:p>
          <w:p w14:paraId="4C91E502" w14:textId="77777777" w:rsidR="00515D27" w:rsidRPr="0071061F" w:rsidRDefault="00515D27" w:rsidP="00677726">
            <w:pPr>
              <w:pStyle w:val="Level1"/>
              <w:tabs>
                <w:tab w:val="clear" w:pos="342"/>
                <w:tab w:val="num" w:pos="360"/>
              </w:tabs>
            </w:pPr>
            <w:r w:rsidRPr="0071061F">
              <w:t>LGBT centers</w:t>
            </w:r>
          </w:p>
          <w:p w14:paraId="140B6295" w14:textId="77777777" w:rsidR="00515D27" w:rsidRPr="0071061F" w:rsidRDefault="00515D27" w:rsidP="00677726">
            <w:pPr>
              <w:pStyle w:val="Level1"/>
              <w:tabs>
                <w:tab w:val="clear" w:pos="342"/>
                <w:tab w:val="num" w:pos="360"/>
              </w:tabs>
            </w:pPr>
            <w:r w:rsidRPr="0071061F">
              <w:rPr>
                <w:i/>
              </w:rPr>
              <w:t xml:space="preserve">Gay Pioneers </w:t>
            </w:r>
            <w:r w:rsidRPr="0071061F">
              <w:t>documentary</w:t>
            </w:r>
          </w:p>
          <w:p w14:paraId="13D1B457" w14:textId="77777777" w:rsidR="00515D27" w:rsidRPr="0071061F" w:rsidRDefault="00515D27" w:rsidP="00677726">
            <w:pPr>
              <w:pStyle w:val="Level1"/>
              <w:tabs>
                <w:tab w:val="clear" w:pos="342"/>
                <w:tab w:val="num" w:pos="360"/>
              </w:tabs>
            </w:pPr>
            <w:r w:rsidRPr="0071061F">
              <w:t>Harvey Milk Day (May)</w:t>
            </w:r>
          </w:p>
        </w:tc>
      </w:tr>
    </w:tbl>
    <w:p w14:paraId="7424473C" w14:textId="77777777" w:rsidR="00515D27" w:rsidRPr="0071061F" w:rsidRDefault="00515D27" w:rsidP="00515D27">
      <w:pPr>
        <w:pStyle w:val="BodyText"/>
      </w:pPr>
    </w:p>
    <w:p w14:paraId="2ECDCE65" w14:textId="77777777" w:rsidR="00515D27" w:rsidRPr="0071061F" w:rsidRDefault="00515D27" w:rsidP="00515D27">
      <w:pPr>
        <w:pStyle w:val="BodyText"/>
      </w:pPr>
      <w:r w:rsidRPr="0071061F">
        <w:t>This session relates to course objectives 2 and 4.</w:t>
      </w:r>
    </w:p>
    <w:p w14:paraId="2873CD70" w14:textId="77777777" w:rsidR="00515D27" w:rsidRPr="0071061F" w:rsidRDefault="00515D27" w:rsidP="00515D27">
      <w:pPr>
        <w:pStyle w:val="Heading3"/>
      </w:pPr>
      <w:r w:rsidRPr="0071061F">
        <w:t>Required Reading</w:t>
      </w:r>
    </w:p>
    <w:p w14:paraId="0BF72118" w14:textId="77777777" w:rsidR="00515D27" w:rsidRPr="0071061F" w:rsidRDefault="00515D27" w:rsidP="00515D27">
      <w:pPr>
        <w:rPr>
          <w:rFonts w:cs="Arial"/>
          <w:sz w:val="24"/>
          <w:szCs w:val="24"/>
        </w:rPr>
      </w:pPr>
    </w:p>
    <w:p w14:paraId="22BD4A8C" w14:textId="3034E484" w:rsidR="00515D27" w:rsidRPr="0071061F" w:rsidRDefault="00515D27" w:rsidP="0071061F">
      <w:pPr>
        <w:ind w:left="720" w:hanging="720"/>
        <w:rPr>
          <w:rFonts w:cs="Arial"/>
          <w:i/>
        </w:rPr>
      </w:pPr>
      <w:r w:rsidRPr="0071061F">
        <w:rPr>
          <w:rFonts w:cs="Arial"/>
        </w:rPr>
        <w:t xml:space="preserve">Goldbach, J. T., Phillips, M., Kailey, M., &amp; Perry C.  (2015). </w:t>
      </w:r>
      <w:r w:rsidRPr="0071061F">
        <w:rPr>
          <w:rFonts w:cs="Arial"/>
          <w:i/>
        </w:rPr>
        <w:t xml:space="preserve">Gender &amp; sexuality: Perspectives on </w:t>
      </w:r>
      <w:r w:rsidR="0071061F">
        <w:rPr>
          <w:rFonts w:cs="Arial"/>
          <w:i/>
        </w:rPr>
        <w:t xml:space="preserve">LGBT </w:t>
      </w:r>
      <w:r w:rsidRPr="0071061F">
        <w:rPr>
          <w:rFonts w:cs="Arial"/>
          <w:i/>
        </w:rPr>
        <w:t>history and cur</w:t>
      </w:r>
      <w:r w:rsidR="002B0196">
        <w:rPr>
          <w:rFonts w:cs="Arial"/>
          <w:i/>
        </w:rPr>
        <w:t>rent issues in a changing world</w:t>
      </w:r>
      <w:r w:rsidRPr="0071061F">
        <w:rPr>
          <w:rFonts w:cs="Arial"/>
          <w:i/>
        </w:rPr>
        <w:t xml:space="preserve"> </w:t>
      </w:r>
      <w:r w:rsidRPr="0071061F">
        <w:rPr>
          <w:rFonts w:cs="Arial"/>
        </w:rPr>
        <w:t>(Chapters 3 &amp; 4). Wheaton, IL: Abigail Press Inc.</w:t>
      </w:r>
    </w:p>
    <w:p w14:paraId="52E19282" w14:textId="77777777" w:rsidR="00515D27" w:rsidRPr="0071061F" w:rsidRDefault="00515D27" w:rsidP="00515D27">
      <w:pPr>
        <w:rPr>
          <w:rFonts w:cs="Arial"/>
        </w:rPr>
      </w:pPr>
    </w:p>
    <w:p w14:paraId="32BE612A" w14:textId="77777777" w:rsidR="00515D27" w:rsidRPr="0071061F" w:rsidRDefault="00515D27" w:rsidP="00515D27">
      <w:pPr>
        <w:rPr>
          <w:rFonts w:cs="Arial"/>
        </w:rPr>
      </w:pPr>
      <w:r w:rsidRPr="0071061F">
        <w:rPr>
          <w:rFonts w:cs="Arial"/>
        </w:rPr>
        <w:t xml:space="preserve">Freud, S. (1935). </w:t>
      </w:r>
      <w:r w:rsidRPr="0071061F">
        <w:rPr>
          <w:rFonts w:cs="Arial"/>
          <w:i/>
        </w:rPr>
        <w:t xml:space="preserve">A letter from Freud (to a mother of a homosexual). </w:t>
      </w:r>
      <w:r w:rsidRPr="0071061F">
        <w:rPr>
          <w:rFonts w:cs="Arial"/>
        </w:rPr>
        <w:t>Retrieved from</w:t>
      </w:r>
    </w:p>
    <w:p w14:paraId="4CA25D3A" w14:textId="77777777" w:rsidR="00515D27" w:rsidRPr="0071061F" w:rsidRDefault="00515D27" w:rsidP="00515D27">
      <w:pPr>
        <w:rPr>
          <w:rFonts w:cs="Arial"/>
        </w:rPr>
      </w:pPr>
      <w:r w:rsidRPr="0071061F">
        <w:rPr>
          <w:rFonts w:cs="Arial"/>
        </w:rPr>
        <w:tab/>
      </w:r>
      <w:r w:rsidRPr="0071061F">
        <w:rPr>
          <w:rFonts w:cs="Arial"/>
          <w:highlight w:val="green"/>
        </w:rPr>
        <w:t>http://en.wikisource.org/wiki/A_Letter_from_Freud_(to_a_mother_of_a_homosexual)</w:t>
      </w:r>
      <w:r w:rsidRPr="0071061F">
        <w:rPr>
          <w:rFonts w:cs="Arial"/>
        </w:rPr>
        <w:t xml:space="preserve"> </w:t>
      </w:r>
    </w:p>
    <w:p w14:paraId="0BDF532A" w14:textId="77777777" w:rsidR="00515D27" w:rsidRPr="0071061F" w:rsidRDefault="00515D27" w:rsidP="00515D27">
      <w:pPr>
        <w:rPr>
          <w:rFonts w:cs="Arial"/>
        </w:rPr>
      </w:pPr>
      <w:r w:rsidRPr="0071061F">
        <w:rPr>
          <w:rFonts w:cs="Arial"/>
        </w:rPr>
        <w:tab/>
      </w:r>
      <w:r w:rsidRPr="0071061F">
        <w:rPr>
          <w:rFonts w:cs="Arial"/>
          <w:highlight w:val="green"/>
        </w:rPr>
        <w:t>(go to this link)</w:t>
      </w:r>
    </w:p>
    <w:p w14:paraId="1186249D" w14:textId="77777777" w:rsidR="00515D27" w:rsidRPr="0071061F" w:rsidRDefault="00515D27" w:rsidP="00515D27">
      <w:pPr>
        <w:rPr>
          <w:rFonts w:cs="Arial"/>
          <w:sz w:val="24"/>
          <w:szCs w:val="24"/>
        </w:rPr>
      </w:pPr>
    </w:p>
    <w:p w14:paraId="623750E8" w14:textId="77777777" w:rsidR="00515D27" w:rsidRPr="0071061F" w:rsidRDefault="00515D27" w:rsidP="00515D27">
      <w:pPr>
        <w:pStyle w:val="Heading3"/>
      </w:pPr>
      <w:r w:rsidRPr="0071061F">
        <w:t>Recommended Reading</w:t>
      </w:r>
    </w:p>
    <w:p w14:paraId="7F27C51F" w14:textId="77777777" w:rsidR="00515D27" w:rsidRPr="0071061F" w:rsidRDefault="00515D27" w:rsidP="00515D27">
      <w:pPr>
        <w:widowControl w:val="0"/>
        <w:autoSpaceDE w:val="0"/>
        <w:autoSpaceDN w:val="0"/>
        <w:adjustRightInd w:val="0"/>
        <w:rPr>
          <w:rStyle w:val="fnt0"/>
          <w:rFonts w:cs="Arial"/>
          <w:color w:val="000000"/>
        </w:rPr>
      </w:pPr>
      <w:r w:rsidRPr="0071061F">
        <w:rPr>
          <w:rStyle w:val="fnt0"/>
          <w:rFonts w:cs="Arial"/>
          <w:color w:val="000000"/>
        </w:rPr>
        <w:t xml:space="preserve">D'Emilio, J. (2002). </w:t>
      </w:r>
      <w:r w:rsidRPr="0071061F">
        <w:rPr>
          <w:rStyle w:val="fnt0"/>
          <w:rFonts w:cs="Arial"/>
          <w:i/>
          <w:iCs/>
          <w:color w:val="000000"/>
        </w:rPr>
        <w:t>The world turned: Essays on gay history, politics, and</w:t>
      </w:r>
    </w:p>
    <w:p w14:paraId="33C2253B" w14:textId="77777777" w:rsidR="00515D27" w:rsidRPr="0071061F" w:rsidRDefault="00515D27" w:rsidP="00515D27">
      <w:pPr>
        <w:widowControl w:val="0"/>
        <w:autoSpaceDE w:val="0"/>
        <w:autoSpaceDN w:val="0"/>
        <w:adjustRightInd w:val="0"/>
        <w:rPr>
          <w:rFonts w:cs="Arial"/>
          <w:color w:val="000000"/>
        </w:rPr>
      </w:pPr>
      <w:r w:rsidRPr="0071061F">
        <w:rPr>
          <w:rStyle w:val="fnt0"/>
          <w:rFonts w:cs="Arial"/>
          <w:i/>
          <w:iCs/>
          <w:color w:val="000000"/>
        </w:rPr>
        <w:tab/>
        <w:t xml:space="preserve">culture </w:t>
      </w:r>
      <w:r w:rsidRPr="0071061F">
        <w:rPr>
          <w:rStyle w:val="fnt0"/>
          <w:rFonts w:cs="Arial"/>
          <w:color w:val="000000"/>
        </w:rPr>
        <w:t xml:space="preserve">(Chapter 4). Durham, NC: Duke University Press. </w:t>
      </w:r>
    </w:p>
    <w:p w14:paraId="3A1B22B9" w14:textId="77777777" w:rsidR="00515D27" w:rsidRPr="0071061F" w:rsidRDefault="00515D27" w:rsidP="00515D27">
      <w:pPr>
        <w:rPr>
          <w:rFonts w:cs="Arial"/>
        </w:rPr>
      </w:pPr>
    </w:p>
    <w:p w14:paraId="3E0FE853" w14:textId="7706F425" w:rsidR="00515D27" w:rsidRPr="0071061F" w:rsidRDefault="00515D27" w:rsidP="00515D27">
      <w:pPr>
        <w:rPr>
          <w:rFonts w:cs="Arial"/>
          <w:i/>
        </w:rPr>
      </w:pPr>
      <w:r w:rsidRPr="0071061F">
        <w:rPr>
          <w:rFonts w:cs="Arial"/>
        </w:rPr>
        <w:t xml:space="preserve">Gibson, M. A., Alexander, J., &amp; Meem, D. T. (2014). </w:t>
      </w:r>
      <w:r w:rsidRPr="0071061F">
        <w:rPr>
          <w:rFonts w:cs="Arial"/>
          <w:i/>
        </w:rPr>
        <w:t>Findin</w:t>
      </w:r>
      <w:r w:rsidR="0071061F">
        <w:rPr>
          <w:rFonts w:cs="Arial"/>
          <w:i/>
        </w:rPr>
        <w:t xml:space="preserve">g out: An introduction to LGBT </w:t>
      </w:r>
      <w:r w:rsidRPr="0071061F">
        <w:rPr>
          <w:rFonts w:cs="Arial"/>
          <w:i/>
        </w:rPr>
        <w:t xml:space="preserve">studies </w:t>
      </w:r>
      <w:r w:rsidRPr="0071061F">
        <w:rPr>
          <w:rFonts w:cs="Arial"/>
        </w:rPr>
        <w:t xml:space="preserve">(2nd </w:t>
      </w:r>
      <w:r w:rsidR="002A2282">
        <w:rPr>
          <w:rFonts w:cs="Arial"/>
        </w:rPr>
        <w:tab/>
      </w:r>
      <w:r w:rsidRPr="0071061F">
        <w:rPr>
          <w:rFonts w:cs="Arial"/>
        </w:rPr>
        <w:t xml:space="preserve">ed., Chapter 1). Thousand Oaks, CA: Sage. </w:t>
      </w:r>
    </w:p>
    <w:p w14:paraId="03509F2F" w14:textId="77777777" w:rsidR="00515D27" w:rsidRPr="0071061F" w:rsidRDefault="00515D27" w:rsidP="00515D27">
      <w:pPr>
        <w:rPr>
          <w:rFonts w:cs="Arial"/>
        </w:rPr>
      </w:pPr>
    </w:p>
    <w:p w14:paraId="599FC040" w14:textId="77777777" w:rsidR="00515D27" w:rsidRPr="0071061F" w:rsidRDefault="00515D27" w:rsidP="00515D27">
      <w:pPr>
        <w:ind w:firstLine="720"/>
        <w:rPr>
          <w:rFonts w:cs="Arial"/>
          <w:lang w:eastAsia="x-none"/>
        </w:rPr>
      </w:pPr>
    </w:p>
    <w:tbl>
      <w:tblPr>
        <w:tblW w:w="0" w:type="auto"/>
        <w:tblInd w:w="18" w:type="dxa"/>
        <w:tblLook w:val="04A0" w:firstRow="1" w:lastRow="0" w:firstColumn="1" w:lastColumn="0" w:noHBand="0" w:noVBand="1"/>
      </w:tblPr>
      <w:tblGrid>
        <w:gridCol w:w="7069"/>
        <w:gridCol w:w="2273"/>
      </w:tblGrid>
      <w:tr w:rsidR="00515D27" w:rsidRPr="0071061F" w14:paraId="490DF37C" w14:textId="77777777" w:rsidTr="00677726">
        <w:trPr>
          <w:cantSplit/>
          <w:tblHeader/>
        </w:trPr>
        <w:tc>
          <w:tcPr>
            <w:tcW w:w="7200" w:type="dxa"/>
            <w:shd w:val="clear" w:color="auto" w:fill="C00000"/>
          </w:tcPr>
          <w:p w14:paraId="609F3A4E" w14:textId="77777777"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3:</w:t>
            </w:r>
            <w:r w:rsidRPr="0071061F">
              <w:rPr>
                <w:rFonts w:cs="Arial"/>
                <w:b/>
                <w:snapToGrid w:val="0"/>
                <w:color w:val="FFFFFF"/>
                <w:sz w:val="24"/>
                <w:szCs w:val="24"/>
              </w:rPr>
              <w:tab/>
            </w:r>
            <w:r w:rsidRPr="0071061F">
              <w:rPr>
                <w:rFonts w:cs="Arial"/>
                <w:b/>
                <w:sz w:val="24"/>
                <w:szCs w:val="24"/>
              </w:rPr>
              <w:t>Life Span Development: Gay Men, Lesbian Women, and Bisexuals</w:t>
            </w:r>
            <w:r w:rsidRPr="0071061F">
              <w:rPr>
                <w:rFonts w:cs="Arial"/>
                <w:b/>
                <w:snapToGrid w:val="0"/>
                <w:color w:val="FFFFFF"/>
                <w:sz w:val="24"/>
                <w:szCs w:val="24"/>
              </w:rPr>
              <w:t xml:space="preserve"> </w:t>
            </w:r>
          </w:p>
        </w:tc>
        <w:tc>
          <w:tcPr>
            <w:tcW w:w="2340" w:type="dxa"/>
            <w:shd w:val="clear" w:color="auto" w:fill="C00000"/>
          </w:tcPr>
          <w:p w14:paraId="578CA11E" w14:textId="4EF1299B" w:rsidR="00515D27" w:rsidRPr="0071061F" w:rsidRDefault="00C62393" w:rsidP="00677726">
            <w:pPr>
              <w:keepNext/>
              <w:spacing w:before="20" w:after="20"/>
              <w:jc w:val="right"/>
              <w:rPr>
                <w:rFonts w:cs="Arial"/>
                <w:b/>
                <w:color w:val="FFFFFF"/>
                <w:sz w:val="22"/>
                <w:szCs w:val="22"/>
              </w:rPr>
            </w:pPr>
            <w:r>
              <w:rPr>
                <w:rFonts w:cs="Arial"/>
                <w:b/>
                <w:color w:val="FFFFFF"/>
                <w:sz w:val="22"/>
                <w:szCs w:val="22"/>
              </w:rPr>
              <w:t>9/13</w:t>
            </w:r>
            <w:r w:rsidR="005A04C2">
              <w:rPr>
                <w:rFonts w:cs="Arial"/>
                <w:b/>
                <w:color w:val="FFFFFF"/>
                <w:sz w:val="22"/>
                <w:szCs w:val="22"/>
              </w:rPr>
              <w:t>/17</w:t>
            </w:r>
          </w:p>
        </w:tc>
      </w:tr>
      <w:tr w:rsidR="00515D27" w:rsidRPr="0071061F" w14:paraId="6B2CD67D" w14:textId="77777777" w:rsidTr="00677726">
        <w:trPr>
          <w:cantSplit/>
        </w:trPr>
        <w:tc>
          <w:tcPr>
            <w:tcW w:w="9540" w:type="dxa"/>
            <w:gridSpan w:val="2"/>
          </w:tcPr>
          <w:p w14:paraId="3742B1FE" w14:textId="77777777" w:rsidR="00515D27" w:rsidRPr="0071061F" w:rsidRDefault="00515D27" w:rsidP="00677726">
            <w:pPr>
              <w:keepNext/>
              <w:rPr>
                <w:rFonts w:cs="Arial"/>
                <w:b/>
                <w:bCs/>
                <w:color w:val="262626"/>
                <w:sz w:val="24"/>
                <w:szCs w:val="24"/>
              </w:rPr>
            </w:pPr>
          </w:p>
          <w:p w14:paraId="14B31DDD" w14:textId="77777777" w:rsidR="00515D27" w:rsidRPr="0071061F" w:rsidRDefault="00515D27" w:rsidP="00677726">
            <w:pPr>
              <w:keepNext/>
              <w:rPr>
                <w:rFonts w:cs="Arial"/>
                <w:b/>
                <w:bCs/>
                <w:color w:val="262626"/>
                <w:sz w:val="24"/>
                <w:szCs w:val="24"/>
              </w:rPr>
            </w:pPr>
          </w:p>
          <w:p w14:paraId="368D70CA" w14:textId="77777777" w:rsidR="00515D27" w:rsidRPr="0071061F" w:rsidRDefault="00515D27" w:rsidP="00677726">
            <w:pPr>
              <w:keepNext/>
              <w:rPr>
                <w:rFonts w:cs="Arial"/>
                <w:b/>
                <w:sz w:val="24"/>
                <w:szCs w:val="24"/>
              </w:rPr>
            </w:pPr>
            <w:r w:rsidRPr="0071061F">
              <w:rPr>
                <w:rFonts w:cs="Arial"/>
                <w:b/>
                <w:bCs/>
                <w:color w:val="262626"/>
                <w:sz w:val="24"/>
                <w:szCs w:val="24"/>
              </w:rPr>
              <w:t xml:space="preserve">Topics </w:t>
            </w:r>
          </w:p>
        </w:tc>
      </w:tr>
      <w:tr w:rsidR="00515D27" w:rsidRPr="0071061F" w14:paraId="49AC3B2A" w14:textId="77777777" w:rsidTr="00677726">
        <w:trPr>
          <w:cantSplit/>
        </w:trPr>
        <w:tc>
          <w:tcPr>
            <w:tcW w:w="9540" w:type="dxa"/>
            <w:gridSpan w:val="2"/>
          </w:tcPr>
          <w:p w14:paraId="322D62D6" w14:textId="77777777" w:rsidR="00515D27" w:rsidRPr="0071061F" w:rsidRDefault="00515D27" w:rsidP="00677726">
            <w:pPr>
              <w:pStyle w:val="Level1"/>
              <w:tabs>
                <w:tab w:val="clear" w:pos="342"/>
                <w:tab w:val="num" w:pos="360"/>
              </w:tabs>
            </w:pPr>
            <w:r w:rsidRPr="0071061F">
              <w:t>Life span development</w:t>
            </w:r>
          </w:p>
          <w:p w14:paraId="1235751A" w14:textId="77777777" w:rsidR="00515D27" w:rsidRPr="0071061F" w:rsidRDefault="00515D27" w:rsidP="00677726">
            <w:pPr>
              <w:pStyle w:val="Level1"/>
              <w:tabs>
                <w:tab w:val="clear" w:pos="342"/>
                <w:tab w:val="num" w:pos="360"/>
              </w:tabs>
            </w:pPr>
            <w:r w:rsidRPr="0071061F">
              <w:rPr>
                <w:snapToGrid w:val="0"/>
                <w:color w:val="auto"/>
              </w:rPr>
              <w:t>Intersectionality</w:t>
            </w:r>
          </w:p>
          <w:p w14:paraId="27DA1341" w14:textId="77777777" w:rsidR="00515D27" w:rsidRPr="0071061F" w:rsidRDefault="00515D27" w:rsidP="00677726">
            <w:pPr>
              <w:pStyle w:val="Level1"/>
              <w:tabs>
                <w:tab w:val="clear" w:pos="342"/>
                <w:tab w:val="num" w:pos="360"/>
              </w:tabs>
            </w:pPr>
            <w:r w:rsidRPr="0071061F">
              <w:rPr>
                <w:color w:val="auto"/>
              </w:rPr>
              <w:t>CBT (adapting an EBP for minority populations)</w:t>
            </w:r>
          </w:p>
          <w:p w14:paraId="74216FEA" w14:textId="77777777" w:rsidR="00515D27" w:rsidRPr="0071061F" w:rsidRDefault="00515D27" w:rsidP="00677726">
            <w:pPr>
              <w:pStyle w:val="Level1"/>
              <w:tabs>
                <w:tab w:val="clear" w:pos="342"/>
                <w:tab w:val="num" w:pos="360"/>
              </w:tabs>
              <w:rPr>
                <w:rStyle w:val="fnt0"/>
              </w:rPr>
            </w:pPr>
            <w:r w:rsidRPr="0071061F">
              <w:rPr>
                <w:rStyle w:val="fnt0"/>
              </w:rPr>
              <w:t xml:space="preserve">Homophobia questionnaire </w:t>
            </w:r>
            <w:r w:rsidRPr="0071061F">
              <w:br/>
            </w:r>
            <w:hyperlink r:id="rId30" w:history="1">
              <w:r w:rsidRPr="0071061F">
                <w:rPr>
                  <w:rStyle w:val="Hyperlink5"/>
                </w:rPr>
                <w:t>http://www.pbs.org/wgbh/pages/frontline/shows/assault/etc/quiz.html</w:t>
              </w:r>
            </w:hyperlink>
            <w:r w:rsidRPr="0071061F">
              <w:rPr>
                <w:rStyle w:val="fnt0"/>
              </w:rPr>
              <w:t xml:space="preserve"> </w:t>
            </w:r>
          </w:p>
          <w:p w14:paraId="0C1841D9" w14:textId="19538D0D" w:rsidR="003D0027" w:rsidRPr="0071061F" w:rsidRDefault="003D0027" w:rsidP="00677726">
            <w:pPr>
              <w:pStyle w:val="Level1"/>
              <w:tabs>
                <w:tab w:val="clear" w:pos="342"/>
                <w:tab w:val="num" w:pos="360"/>
              </w:tabs>
              <w:rPr>
                <w:rStyle w:val="fnt0"/>
                <w:szCs w:val="20"/>
              </w:rPr>
            </w:pPr>
            <w:r w:rsidRPr="0071061F">
              <w:rPr>
                <w:color w:val="0000FF"/>
                <w:szCs w:val="20"/>
                <w:u w:val="single" w:color="0000FF"/>
              </w:rPr>
              <w:t>http://www.nqapia.org/</w:t>
            </w:r>
          </w:p>
          <w:p w14:paraId="41CF52E7" w14:textId="77777777" w:rsidR="00515D27" w:rsidRPr="0071061F" w:rsidRDefault="00515D27" w:rsidP="00677726">
            <w:pPr>
              <w:pStyle w:val="Level1"/>
              <w:numPr>
                <w:ilvl w:val="0"/>
                <w:numId w:val="0"/>
              </w:numPr>
              <w:ind w:left="346"/>
            </w:pPr>
            <w:r w:rsidRPr="0071061F">
              <w:rPr>
                <w:b/>
                <w:snapToGrid w:val="0"/>
                <w:color w:val="FFFFFF"/>
              </w:rPr>
              <w:t>Intview adapting ntersectionality and Sexual Minority Identity evelopmenntersectionality and Sexual Minority Identity Development</w:t>
            </w:r>
          </w:p>
        </w:tc>
      </w:tr>
    </w:tbl>
    <w:p w14:paraId="029482A0" w14:textId="067C043B" w:rsidR="00515D27" w:rsidRPr="0071061F" w:rsidRDefault="00515D27" w:rsidP="00FB6360">
      <w:pPr>
        <w:pStyle w:val="BodyText"/>
      </w:pPr>
      <w:r w:rsidRPr="0071061F">
        <w:t>This session relates to course objectives 2–5.</w:t>
      </w:r>
    </w:p>
    <w:p w14:paraId="1663E37C" w14:textId="77777777" w:rsidR="00515D27" w:rsidRPr="0071061F" w:rsidRDefault="00515D27" w:rsidP="00515D27">
      <w:pPr>
        <w:pStyle w:val="Heading3"/>
      </w:pPr>
      <w:r w:rsidRPr="0071061F">
        <w:t>Required Reading</w:t>
      </w:r>
    </w:p>
    <w:p w14:paraId="1C361091" w14:textId="77777777" w:rsidR="00515D27" w:rsidRPr="0071061F" w:rsidRDefault="00515D27" w:rsidP="00515D27">
      <w:pPr>
        <w:widowControl w:val="0"/>
        <w:autoSpaceDE w:val="0"/>
        <w:autoSpaceDN w:val="0"/>
        <w:adjustRightInd w:val="0"/>
        <w:rPr>
          <w:rFonts w:cs="Arial"/>
          <w:bCs/>
          <w:color w:val="373737"/>
          <w:sz w:val="24"/>
          <w:szCs w:val="24"/>
        </w:rPr>
      </w:pPr>
    </w:p>
    <w:p w14:paraId="53C3AB7A" w14:textId="77777777" w:rsidR="00A43ADA" w:rsidRPr="0071061F" w:rsidRDefault="00A43ADA" w:rsidP="00A43ADA">
      <w:pPr>
        <w:rPr>
          <w:rFonts w:cs="Arial"/>
          <w:i/>
        </w:rPr>
      </w:pPr>
      <w:r w:rsidRPr="0071061F">
        <w:rPr>
          <w:rFonts w:cs="Arial"/>
        </w:rPr>
        <w:t xml:space="preserve">Goldbach, J. T., Phillips, M., Kailey, M., &amp; Perry C.  (2015). </w:t>
      </w:r>
      <w:r w:rsidRPr="0071061F">
        <w:rPr>
          <w:rFonts w:cs="Arial"/>
          <w:i/>
        </w:rPr>
        <w:t>Gender &amp; sexuality: Perspectives</w:t>
      </w:r>
    </w:p>
    <w:p w14:paraId="14965432" w14:textId="743A4178" w:rsidR="00A43ADA" w:rsidRPr="0071061F" w:rsidRDefault="00A43ADA" w:rsidP="00A43ADA">
      <w:pPr>
        <w:numPr>
          <w:ilvl w:val="0"/>
          <w:numId w:val="23"/>
        </w:numPr>
        <w:rPr>
          <w:rFonts w:cs="Arial"/>
          <w:i/>
        </w:rPr>
      </w:pPr>
      <w:r w:rsidRPr="0071061F">
        <w:rPr>
          <w:rFonts w:cs="Arial"/>
          <w:i/>
        </w:rPr>
        <w:t xml:space="preserve">            on LGBT history and cur</w:t>
      </w:r>
      <w:r w:rsidR="002B0196">
        <w:rPr>
          <w:rFonts w:cs="Arial"/>
          <w:i/>
        </w:rPr>
        <w:t>rent issues in a changing world</w:t>
      </w:r>
      <w:r w:rsidRPr="0071061F">
        <w:rPr>
          <w:rFonts w:cs="Arial"/>
          <w:i/>
        </w:rPr>
        <w:t xml:space="preserve"> </w:t>
      </w:r>
      <w:r w:rsidR="002B0196">
        <w:rPr>
          <w:rFonts w:cs="Arial"/>
        </w:rPr>
        <w:t>(Chapter</w:t>
      </w:r>
      <w:r>
        <w:rPr>
          <w:rFonts w:cs="Arial"/>
        </w:rPr>
        <w:t xml:space="preserve"> 2</w:t>
      </w:r>
      <w:r w:rsidRPr="0071061F">
        <w:rPr>
          <w:rFonts w:cs="Arial"/>
        </w:rPr>
        <w:t>). Wheaton, IL:</w:t>
      </w:r>
    </w:p>
    <w:p w14:paraId="6628B2B7" w14:textId="77777777" w:rsidR="00A43ADA" w:rsidRPr="0071061F" w:rsidRDefault="00A43ADA" w:rsidP="00A43ADA">
      <w:pPr>
        <w:numPr>
          <w:ilvl w:val="0"/>
          <w:numId w:val="23"/>
        </w:numPr>
        <w:rPr>
          <w:rFonts w:cs="Arial"/>
          <w:i/>
        </w:rPr>
      </w:pPr>
      <w:r w:rsidRPr="0071061F">
        <w:rPr>
          <w:rFonts w:cs="Arial"/>
          <w:i/>
        </w:rPr>
        <w:t xml:space="preserve">            </w:t>
      </w:r>
      <w:r w:rsidRPr="0071061F">
        <w:rPr>
          <w:rFonts w:cs="Arial"/>
        </w:rPr>
        <w:t>Abigail Press Inc.</w:t>
      </w:r>
    </w:p>
    <w:p w14:paraId="0FABFADD" w14:textId="77777777" w:rsidR="00A43ADA" w:rsidRDefault="00A43ADA" w:rsidP="00E7612B">
      <w:pPr>
        <w:rPr>
          <w:rFonts w:cs="Arial"/>
        </w:rPr>
      </w:pPr>
    </w:p>
    <w:p w14:paraId="008E3EF1" w14:textId="6FDC1CF9" w:rsidR="00E7612B" w:rsidRPr="00E7612B" w:rsidRDefault="00CA6D4B" w:rsidP="00E7612B">
      <w:pPr>
        <w:rPr>
          <w:rFonts w:cs="Arial"/>
        </w:rPr>
      </w:pPr>
      <w:r>
        <w:rPr>
          <w:rFonts w:cs="Arial"/>
        </w:rPr>
        <w:t>Killerman, S. (2017</w:t>
      </w:r>
      <w:r w:rsidR="00E7612B" w:rsidRPr="00E7612B">
        <w:rPr>
          <w:rFonts w:cs="Arial"/>
        </w:rPr>
        <w:t xml:space="preserve">). </w:t>
      </w:r>
      <w:r w:rsidR="00E7612B" w:rsidRPr="00E7612B">
        <w:rPr>
          <w:rFonts w:cs="Arial"/>
          <w:i/>
        </w:rPr>
        <w:t>A guide to gender</w:t>
      </w:r>
      <w:r w:rsidR="008F41AC">
        <w:rPr>
          <w:rFonts w:cs="Arial"/>
          <w:i/>
        </w:rPr>
        <w:t>:</w:t>
      </w:r>
      <w:r w:rsidR="008F41AC" w:rsidRPr="008F41AC">
        <w:rPr>
          <w:rFonts w:cs="Arial"/>
          <w:i/>
        </w:rPr>
        <w:t xml:space="preserve"> </w:t>
      </w:r>
      <w:r w:rsidR="008F41AC" w:rsidRPr="00E7612B">
        <w:rPr>
          <w:rFonts w:cs="Arial"/>
          <w:i/>
        </w:rPr>
        <w:t>The soc</w:t>
      </w:r>
      <w:r w:rsidR="008F41AC">
        <w:rPr>
          <w:rFonts w:cs="Arial"/>
          <w:i/>
        </w:rPr>
        <w:t>ial justice advocate’s handbook</w:t>
      </w:r>
      <w:r w:rsidR="004C4B8D">
        <w:rPr>
          <w:rFonts w:cs="Arial"/>
          <w:i/>
        </w:rPr>
        <w:t xml:space="preserve"> </w:t>
      </w:r>
      <w:r w:rsidR="004C4B8D">
        <w:rPr>
          <w:rFonts w:cs="Arial"/>
        </w:rPr>
        <w:t>(2nd. Ed.)</w:t>
      </w:r>
      <w:r w:rsidR="00E7612B" w:rsidRPr="00E7612B">
        <w:rPr>
          <w:rFonts w:cs="Arial"/>
          <w:i/>
        </w:rPr>
        <w:t xml:space="preserve">. </w:t>
      </w:r>
      <w:r w:rsidR="00E7612B" w:rsidRPr="00E7612B">
        <w:rPr>
          <w:rFonts w:cs="Arial"/>
        </w:rPr>
        <w:t>Austin, TX:</w:t>
      </w:r>
    </w:p>
    <w:p w14:paraId="612644F8" w14:textId="6DEBB43E" w:rsidR="00515D27" w:rsidRDefault="00E7612B" w:rsidP="00515D27">
      <w:pPr>
        <w:rPr>
          <w:rFonts w:cs="Arial"/>
        </w:rPr>
      </w:pPr>
      <w:r w:rsidRPr="00E7612B">
        <w:rPr>
          <w:rFonts w:cs="Arial"/>
        </w:rPr>
        <w:tab/>
        <w:t xml:space="preserve">Impetus Books. </w:t>
      </w:r>
    </w:p>
    <w:p w14:paraId="066EA4D7" w14:textId="60E063DE" w:rsidR="00E7612B" w:rsidRPr="00385EEE" w:rsidRDefault="00FB6360" w:rsidP="00515D27">
      <w:pPr>
        <w:rPr>
          <w:rFonts w:cs="Arial"/>
        </w:rPr>
      </w:pPr>
      <w:r>
        <w:rPr>
          <w:rFonts w:cs="Arial"/>
        </w:rPr>
        <w:tab/>
      </w:r>
      <w:r w:rsidR="00385EEE" w:rsidRPr="00385EEE">
        <w:rPr>
          <w:rFonts w:cs="Arial"/>
        </w:rPr>
        <w:t>Chapter 10</w:t>
      </w:r>
      <w:r w:rsidRPr="00385EEE">
        <w:rPr>
          <w:rFonts w:cs="Arial"/>
        </w:rPr>
        <w:t>: Introduction to the Genderbread Person</w:t>
      </w:r>
    </w:p>
    <w:p w14:paraId="1FF01848" w14:textId="2CC1162A" w:rsidR="00FB6360" w:rsidRPr="00E7612B" w:rsidRDefault="00FB6360" w:rsidP="00515D27">
      <w:pPr>
        <w:rPr>
          <w:rFonts w:cs="Arial"/>
        </w:rPr>
      </w:pPr>
      <w:r w:rsidRPr="00385EEE">
        <w:rPr>
          <w:rFonts w:cs="Arial"/>
        </w:rPr>
        <w:tab/>
        <w:t>Appendix A: Glossary</w:t>
      </w:r>
      <w:r>
        <w:rPr>
          <w:rFonts w:cs="Arial"/>
        </w:rPr>
        <w:t xml:space="preserve"> </w:t>
      </w:r>
    </w:p>
    <w:p w14:paraId="1430C413" w14:textId="77777777" w:rsidR="00515D27" w:rsidRPr="0071061F" w:rsidRDefault="00515D27" w:rsidP="00515D27">
      <w:pPr>
        <w:widowControl w:val="0"/>
        <w:autoSpaceDE w:val="0"/>
        <w:autoSpaceDN w:val="0"/>
        <w:adjustRightInd w:val="0"/>
        <w:rPr>
          <w:rFonts w:cs="Arial"/>
          <w:bCs/>
          <w:color w:val="373737"/>
        </w:rPr>
      </w:pPr>
    </w:p>
    <w:p w14:paraId="2DDEC88C" w14:textId="77777777" w:rsidR="00515D27" w:rsidRPr="0071061F" w:rsidRDefault="00515D27" w:rsidP="00515D27">
      <w:pPr>
        <w:pStyle w:val="Heading3"/>
      </w:pPr>
      <w:r w:rsidRPr="0071061F">
        <w:t>Recommended Reading</w:t>
      </w:r>
    </w:p>
    <w:p w14:paraId="56C06CD0" w14:textId="77777777" w:rsidR="00515D27" w:rsidRPr="0071061F" w:rsidRDefault="00515D27" w:rsidP="00515D27">
      <w:pPr>
        <w:widowControl w:val="0"/>
        <w:autoSpaceDE w:val="0"/>
        <w:autoSpaceDN w:val="0"/>
        <w:adjustRightInd w:val="0"/>
        <w:rPr>
          <w:rFonts w:cs="Arial"/>
          <w:bCs/>
          <w:color w:val="373737"/>
        </w:rPr>
      </w:pPr>
      <w:r w:rsidRPr="0071061F">
        <w:rPr>
          <w:rFonts w:cs="Arial"/>
          <w:bCs/>
          <w:color w:val="373737"/>
        </w:rPr>
        <w:t>Diamond, L. M., &amp; Butterworth, M. (2008). Questioning gender and sexual identity: Links over</w:t>
      </w:r>
    </w:p>
    <w:p w14:paraId="2F1B4C1E" w14:textId="77777777" w:rsidR="00515D27" w:rsidRPr="0071061F" w:rsidRDefault="00515D27" w:rsidP="00515D27">
      <w:pPr>
        <w:widowControl w:val="0"/>
        <w:autoSpaceDE w:val="0"/>
        <w:autoSpaceDN w:val="0"/>
        <w:adjustRightInd w:val="0"/>
        <w:ind w:firstLine="720"/>
        <w:rPr>
          <w:rFonts w:cs="Arial"/>
          <w:bCs/>
          <w:color w:val="373737"/>
        </w:rPr>
      </w:pPr>
      <w:r w:rsidRPr="0071061F">
        <w:rPr>
          <w:rFonts w:cs="Arial"/>
          <w:bCs/>
          <w:color w:val="373737"/>
        </w:rPr>
        <w:t xml:space="preserve">time. </w:t>
      </w:r>
      <w:r w:rsidRPr="0071061F">
        <w:rPr>
          <w:rFonts w:cs="Arial"/>
          <w:bCs/>
          <w:i/>
          <w:color w:val="373737"/>
        </w:rPr>
        <w:t>Sex Roles, 59</w:t>
      </w:r>
      <w:r w:rsidRPr="0071061F">
        <w:rPr>
          <w:rFonts w:cs="Arial"/>
          <w:bCs/>
          <w:color w:val="373737"/>
        </w:rPr>
        <w:t xml:space="preserve">, 365–376. </w:t>
      </w:r>
    </w:p>
    <w:p w14:paraId="4543EB99" w14:textId="77777777" w:rsidR="00515D27" w:rsidRPr="0071061F" w:rsidRDefault="00515D27" w:rsidP="00515D27">
      <w:pPr>
        <w:widowControl w:val="0"/>
        <w:autoSpaceDE w:val="0"/>
        <w:autoSpaceDN w:val="0"/>
        <w:adjustRightInd w:val="0"/>
        <w:rPr>
          <w:rFonts w:cs="Arial"/>
        </w:rPr>
      </w:pPr>
    </w:p>
    <w:p w14:paraId="59B2181C" w14:textId="77777777" w:rsidR="00515D27" w:rsidRPr="0071061F" w:rsidRDefault="00515D27" w:rsidP="00515D27">
      <w:pPr>
        <w:widowControl w:val="0"/>
        <w:autoSpaceDE w:val="0"/>
        <w:autoSpaceDN w:val="0"/>
        <w:adjustRightInd w:val="0"/>
        <w:rPr>
          <w:rFonts w:cs="Arial"/>
          <w:i/>
        </w:rPr>
      </w:pPr>
      <w:r w:rsidRPr="0071061F">
        <w:rPr>
          <w:rFonts w:cs="Arial"/>
        </w:rPr>
        <w:t xml:space="preserve">Langdridge, D. (2007). Gay affirmative therapy: A theoretical framework and defence. </w:t>
      </w:r>
      <w:r w:rsidRPr="0071061F">
        <w:rPr>
          <w:rFonts w:cs="Arial"/>
          <w:i/>
        </w:rPr>
        <w:t>Journal</w:t>
      </w:r>
    </w:p>
    <w:p w14:paraId="2053C79C" w14:textId="77777777" w:rsidR="00515D27" w:rsidRPr="0071061F" w:rsidRDefault="00515D27" w:rsidP="00515D27">
      <w:pPr>
        <w:widowControl w:val="0"/>
        <w:autoSpaceDE w:val="0"/>
        <w:autoSpaceDN w:val="0"/>
        <w:adjustRightInd w:val="0"/>
        <w:ind w:firstLine="720"/>
        <w:rPr>
          <w:rFonts w:cs="Arial"/>
        </w:rPr>
      </w:pPr>
      <w:r w:rsidRPr="0071061F">
        <w:rPr>
          <w:rFonts w:cs="Arial"/>
          <w:i/>
        </w:rPr>
        <w:t>of Gay &amp; Lesbian Psychotherapy, 11</w:t>
      </w:r>
      <w:r w:rsidRPr="0071061F">
        <w:rPr>
          <w:rFonts w:cs="Arial"/>
        </w:rPr>
        <w:t>(1–2), 27–43.</w:t>
      </w:r>
    </w:p>
    <w:p w14:paraId="491D728E" w14:textId="77777777" w:rsidR="00515D27" w:rsidRPr="0071061F" w:rsidRDefault="00515D27" w:rsidP="00515D27">
      <w:pPr>
        <w:rPr>
          <w:rFonts w:cs="Arial"/>
          <w:color w:val="1A1A1A"/>
        </w:rPr>
      </w:pPr>
    </w:p>
    <w:p w14:paraId="09C084FC" w14:textId="77777777" w:rsidR="00515D27" w:rsidRPr="0071061F" w:rsidRDefault="00515D27" w:rsidP="00515D27">
      <w:pPr>
        <w:rPr>
          <w:rFonts w:cs="Arial"/>
          <w:color w:val="1A1A1A"/>
        </w:rPr>
      </w:pPr>
      <w:r w:rsidRPr="0071061F">
        <w:rPr>
          <w:rFonts w:cs="Arial"/>
          <w:color w:val="1A1A1A"/>
        </w:rPr>
        <w:t xml:space="preserve">Meyer, I. H., &amp; Northridge, M. E. (2007). </w:t>
      </w:r>
      <w:r w:rsidRPr="0071061F">
        <w:rPr>
          <w:rFonts w:cs="Arial"/>
          <w:i/>
          <w:iCs/>
          <w:color w:val="1A1A1A"/>
        </w:rPr>
        <w:t xml:space="preserve">The health of sexual minorities </w:t>
      </w:r>
      <w:r w:rsidRPr="0071061F">
        <w:rPr>
          <w:rFonts w:cs="Arial"/>
          <w:iCs/>
          <w:color w:val="1A1A1A"/>
        </w:rPr>
        <w:t>(Chapters 1, 3)</w:t>
      </w:r>
      <w:r w:rsidRPr="0071061F">
        <w:rPr>
          <w:rFonts w:cs="Arial"/>
          <w:color w:val="1A1A1A"/>
        </w:rPr>
        <w:t>. New</w:t>
      </w:r>
    </w:p>
    <w:p w14:paraId="39BA7164" w14:textId="77777777" w:rsidR="00515D27" w:rsidRPr="0071061F" w:rsidRDefault="00515D27" w:rsidP="00515D27">
      <w:pPr>
        <w:ind w:firstLine="720"/>
        <w:rPr>
          <w:rFonts w:cs="Arial"/>
        </w:rPr>
      </w:pPr>
      <w:r w:rsidRPr="0071061F">
        <w:rPr>
          <w:rFonts w:cs="Arial"/>
          <w:color w:val="1A1A1A"/>
        </w:rPr>
        <w:t xml:space="preserve">York, NY: Springer. </w:t>
      </w:r>
    </w:p>
    <w:p w14:paraId="409CEBDC" w14:textId="77777777" w:rsidR="00515D27" w:rsidRPr="0071061F" w:rsidRDefault="00515D27" w:rsidP="00515D27">
      <w:pPr>
        <w:ind w:firstLine="720"/>
        <w:rPr>
          <w:rFonts w:cs="Arial"/>
        </w:rPr>
      </w:pPr>
    </w:p>
    <w:p w14:paraId="5F112B4A" w14:textId="77777777" w:rsidR="00515D27" w:rsidRPr="0071061F" w:rsidRDefault="00515D27" w:rsidP="00515D27">
      <w:pPr>
        <w:widowControl w:val="0"/>
        <w:autoSpaceDE w:val="0"/>
        <w:autoSpaceDN w:val="0"/>
        <w:adjustRightInd w:val="0"/>
        <w:rPr>
          <w:rFonts w:cs="Arial"/>
          <w:bCs/>
          <w:i/>
          <w:color w:val="373737"/>
        </w:rPr>
      </w:pPr>
      <w:r w:rsidRPr="0071061F">
        <w:rPr>
          <w:rFonts w:cs="Arial"/>
          <w:bCs/>
          <w:color w:val="373737"/>
        </w:rPr>
        <w:t>Rahman, M. (2010). Queer as intersectionality: Theorizing gay Muslim identities.</w:t>
      </w:r>
      <w:r w:rsidRPr="0071061F">
        <w:rPr>
          <w:rFonts w:cs="Arial"/>
          <w:bCs/>
          <w:i/>
          <w:color w:val="373737"/>
        </w:rPr>
        <w:t xml:space="preserve"> Sociology,</w:t>
      </w:r>
    </w:p>
    <w:p w14:paraId="30B6A3F4" w14:textId="77777777" w:rsidR="00515D27" w:rsidRPr="0071061F" w:rsidRDefault="00515D27" w:rsidP="00515D27">
      <w:pPr>
        <w:widowControl w:val="0"/>
        <w:autoSpaceDE w:val="0"/>
        <w:autoSpaceDN w:val="0"/>
        <w:adjustRightInd w:val="0"/>
        <w:ind w:firstLine="720"/>
        <w:rPr>
          <w:rFonts w:cs="Arial"/>
          <w:bCs/>
          <w:color w:val="373737"/>
        </w:rPr>
      </w:pPr>
      <w:r w:rsidRPr="0071061F">
        <w:rPr>
          <w:rFonts w:cs="Arial"/>
          <w:bCs/>
          <w:i/>
          <w:color w:val="373737"/>
        </w:rPr>
        <w:t>44</w:t>
      </w:r>
      <w:r w:rsidRPr="0071061F">
        <w:rPr>
          <w:rFonts w:cs="Arial"/>
          <w:bCs/>
          <w:color w:val="373737"/>
        </w:rPr>
        <w:t xml:space="preserve">(5), 944–961. </w:t>
      </w:r>
    </w:p>
    <w:p w14:paraId="69BC9AF5" w14:textId="77777777" w:rsidR="00515D27" w:rsidRPr="0071061F" w:rsidRDefault="00515D27" w:rsidP="00515D27">
      <w:pPr>
        <w:widowControl w:val="0"/>
        <w:autoSpaceDE w:val="0"/>
        <w:autoSpaceDN w:val="0"/>
        <w:adjustRightInd w:val="0"/>
        <w:ind w:firstLine="720"/>
        <w:rPr>
          <w:rFonts w:cs="Arial"/>
          <w:bCs/>
          <w:color w:val="373737"/>
        </w:rPr>
      </w:pPr>
    </w:p>
    <w:p w14:paraId="0391A89C" w14:textId="77777777" w:rsidR="00515D27" w:rsidRPr="0071061F" w:rsidRDefault="00515D27" w:rsidP="00515D27">
      <w:pPr>
        <w:widowControl w:val="0"/>
        <w:autoSpaceDE w:val="0"/>
        <w:autoSpaceDN w:val="0"/>
        <w:adjustRightInd w:val="0"/>
        <w:spacing w:after="155"/>
        <w:rPr>
          <w:rFonts w:cs="Arial"/>
          <w:bCs/>
        </w:rPr>
      </w:pPr>
      <w:r w:rsidRPr="0071061F">
        <w:rPr>
          <w:rFonts w:cs="Arial"/>
        </w:rPr>
        <w:t xml:space="preserve">Ross, L. E., Farzana, D., Dimito, A., </w:t>
      </w:r>
      <w:hyperlink r:id="rId31" w:history="1">
        <w:r w:rsidRPr="0071061F">
          <w:rPr>
            <w:rFonts w:cs="Arial"/>
          </w:rPr>
          <w:t>Kuehl</w:t>
        </w:r>
      </w:hyperlink>
      <w:r w:rsidRPr="0071061F">
        <w:rPr>
          <w:rFonts w:cs="Arial"/>
        </w:rPr>
        <w:t>, D., &amp;</w:t>
      </w:r>
      <w:hyperlink r:id="rId32" w:history="1">
        <w:r w:rsidRPr="0071061F">
          <w:rPr>
            <w:rFonts w:cs="Arial"/>
          </w:rPr>
          <w:t xml:space="preserve"> Armstrong</w:t>
        </w:r>
      </w:hyperlink>
      <w:r w:rsidRPr="0071061F">
        <w:rPr>
          <w:rFonts w:cs="Arial"/>
        </w:rPr>
        <w:t>, M. S.</w:t>
      </w:r>
      <w:r w:rsidRPr="0071061F">
        <w:rPr>
          <w:rFonts w:cs="Arial"/>
          <w:bCs/>
        </w:rPr>
        <w:t xml:space="preserve"> (2008). Can talking about</w:t>
      </w:r>
      <w:r w:rsidRPr="0071061F">
        <w:rPr>
          <w:rFonts w:cs="Arial"/>
          <w:bCs/>
        </w:rPr>
        <w:tab/>
        <w:t>oppression reduce depression? Modified CBT group treatment for LGBT people with</w:t>
      </w:r>
      <w:r w:rsidRPr="0071061F">
        <w:rPr>
          <w:rFonts w:cs="Arial"/>
          <w:bCs/>
        </w:rPr>
        <w:tab/>
        <w:t xml:space="preserve">depression. </w:t>
      </w:r>
      <w:r w:rsidRPr="0071061F">
        <w:rPr>
          <w:rFonts w:cs="Arial"/>
          <w:bCs/>
          <w:i/>
        </w:rPr>
        <w:t>Journal of Gay &amp; Lesbian Social Services, 19</w:t>
      </w:r>
      <w:r w:rsidRPr="0071061F">
        <w:rPr>
          <w:rFonts w:cs="Arial"/>
          <w:bCs/>
        </w:rPr>
        <w:t>(1), 1–15.</w:t>
      </w:r>
    </w:p>
    <w:p w14:paraId="05FE28F7" w14:textId="77777777" w:rsidR="00515D27" w:rsidRPr="0071061F" w:rsidRDefault="00515D27" w:rsidP="00515D27">
      <w:pPr>
        <w:widowControl w:val="0"/>
        <w:autoSpaceDE w:val="0"/>
        <w:autoSpaceDN w:val="0"/>
        <w:adjustRightInd w:val="0"/>
        <w:ind w:firstLine="720"/>
        <w:rPr>
          <w:rFonts w:cs="Arial"/>
          <w:bCs/>
          <w:color w:val="373737"/>
        </w:rPr>
      </w:pPr>
    </w:p>
    <w:p w14:paraId="0276395E" w14:textId="77777777" w:rsidR="00515D27" w:rsidRPr="0071061F" w:rsidRDefault="00515D27" w:rsidP="00515D27">
      <w:pPr>
        <w:widowControl w:val="0"/>
        <w:autoSpaceDE w:val="0"/>
        <w:autoSpaceDN w:val="0"/>
        <w:adjustRightInd w:val="0"/>
        <w:rPr>
          <w:rFonts w:cs="Arial"/>
          <w:color w:val="000000"/>
        </w:rPr>
      </w:pPr>
      <w:r w:rsidRPr="0071061F">
        <w:rPr>
          <w:rFonts w:cs="Arial"/>
          <w:color w:val="000000"/>
        </w:rPr>
        <w:t>Wynn, R., &amp; West-Olatunji, C. (2009). Use of culture-centered counseling theory with</w:t>
      </w:r>
    </w:p>
    <w:p w14:paraId="0C837004" w14:textId="77777777" w:rsidR="00515D27" w:rsidRPr="0071061F" w:rsidRDefault="00515D27" w:rsidP="00515D27">
      <w:pPr>
        <w:widowControl w:val="0"/>
        <w:autoSpaceDE w:val="0"/>
        <w:autoSpaceDN w:val="0"/>
        <w:adjustRightInd w:val="0"/>
        <w:ind w:left="720"/>
        <w:rPr>
          <w:rFonts w:cs="Arial"/>
          <w:color w:val="000000"/>
        </w:rPr>
      </w:pPr>
      <w:r w:rsidRPr="0071061F">
        <w:rPr>
          <w:rFonts w:cs="Arial"/>
          <w:color w:val="000000"/>
        </w:rPr>
        <w:t xml:space="preserve">ethnically diverse LGBT clients. </w:t>
      </w:r>
      <w:r w:rsidRPr="0071061F">
        <w:rPr>
          <w:rFonts w:cs="Arial"/>
          <w:i/>
          <w:color w:val="000000"/>
        </w:rPr>
        <w:t>Journal of LGBT Issues in Counseling, 3</w:t>
      </w:r>
      <w:r w:rsidRPr="0071061F">
        <w:rPr>
          <w:rFonts w:cs="Arial"/>
          <w:color w:val="000000"/>
        </w:rPr>
        <w:t xml:space="preserve">(3–4), 198–214. </w:t>
      </w:r>
    </w:p>
    <w:p w14:paraId="296D0B05" w14:textId="77777777" w:rsidR="00515D27" w:rsidRPr="0071061F" w:rsidRDefault="00515D27" w:rsidP="00515D27">
      <w:pPr>
        <w:rPr>
          <w:rFonts w:cs="Arial"/>
        </w:rPr>
      </w:pPr>
    </w:p>
    <w:p w14:paraId="574C86D0" w14:textId="77777777" w:rsidR="00515D27" w:rsidRPr="0071061F" w:rsidRDefault="00515D27" w:rsidP="00515D27">
      <w:pPr>
        <w:pStyle w:val="Bib"/>
      </w:pPr>
    </w:p>
    <w:tbl>
      <w:tblPr>
        <w:tblW w:w="0" w:type="auto"/>
        <w:tblInd w:w="18" w:type="dxa"/>
        <w:tblLook w:val="04A0" w:firstRow="1" w:lastRow="0" w:firstColumn="1" w:lastColumn="0" w:noHBand="0" w:noVBand="1"/>
      </w:tblPr>
      <w:tblGrid>
        <w:gridCol w:w="6966"/>
        <w:gridCol w:w="2376"/>
      </w:tblGrid>
      <w:tr w:rsidR="00515D27" w:rsidRPr="0071061F" w14:paraId="40D599C5" w14:textId="77777777" w:rsidTr="00677726">
        <w:trPr>
          <w:cantSplit/>
          <w:tblHeader/>
        </w:trPr>
        <w:tc>
          <w:tcPr>
            <w:tcW w:w="7110" w:type="dxa"/>
            <w:shd w:val="clear" w:color="auto" w:fill="C00000"/>
          </w:tcPr>
          <w:p w14:paraId="2DDCB982" w14:textId="51347928" w:rsidR="00515D27" w:rsidRPr="0071061F" w:rsidRDefault="00515D27" w:rsidP="005F582C">
            <w:pPr>
              <w:keepNext/>
              <w:spacing w:before="20" w:after="20"/>
              <w:ind w:left="1242" w:hanging="1242"/>
              <w:rPr>
                <w:rFonts w:cs="Arial"/>
                <w:b/>
                <w:color w:val="FFFFFF"/>
                <w:sz w:val="24"/>
                <w:szCs w:val="24"/>
              </w:rPr>
            </w:pPr>
            <w:r w:rsidRPr="0071061F">
              <w:rPr>
                <w:rFonts w:cs="Arial"/>
                <w:b/>
                <w:snapToGrid w:val="0"/>
                <w:color w:val="FFFFFF"/>
                <w:sz w:val="24"/>
                <w:szCs w:val="24"/>
              </w:rPr>
              <w:t>Unit 4:</w:t>
            </w:r>
            <w:r w:rsidRPr="0071061F">
              <w:rPr>
                <w:rFonts w:cs="Arial"/>
                <w:b/>
                <w:snapToGrid w:val="0"/>
                <w:color w:val="FFFFFF"/>
                <w:sz w:val="24"/>
                <w:szCs w:val="24"/>
              </w:rPr>
              <w:tab/>
            </w:r>
            <w:r w:rsidR="00943D05" w:rsidRPr="0071061F">
              <w:rPr>
                <w:rFonts w:cs="Arial"/>
                <w:b/>
                <w:snapToGrid w:val="0"/>
                <w:sz w:val="24"/>
                <w:szCs w:val="24"/>
              </w:rPr>
              <w:t xml:space="preserve">Life Span Development: The Trans </w:t>
            </w:r>
            <w:r w:rsidR="007A1D08" w:rsidRPr="0071061F">
              <w:rPr>
                <w:rFonts w:cs="Arial"/>
                <w:b/>
                <w:snapToGrid w:val="0"/>
                <w:sz w:val="24"/>
                <w:szCs w:val="24"/>
              </w:rPr>
              <w:t>or Intersex</w:t>
            </w:r>
            <w:r w:rsidR="005F582C" w:rsidRPr="0071061F">
              <w:rPr>
                <w:rFonts w:cs="Arial"/>
                <w:b/>
                <w:snapToGrid w:val="0"/>
                <w:sz w:val="24"/>
                <w:szCs w:val="24"/>
              </w:rPr>
              <w:t xml:space="preserve"> Experience</w:t>
            </w:r>
          </w:p>
        </w:tc>
        <w:tc>
          <w:tcPr>
            <w:tcW w:w="2430" w:type="dxa"/>
            <w:shd w:val="clear" w:color="auto" w:fill="C00000"/>
          </w:tcPr>
          <w:p w14:paraId="07C58D97" w14:textId="3632DC21" w:rsidR="00515D27" w:rsidRPr="0071061F" w:rsidRDefault="00C62393" w:rsidP="00677726">
            <w:pPr>
              <w:keepNext/>
              <w:spacing w:before="20" w:after="20"/>
              <w:jc w:val="right"/>
              <w:rPr>
                <w:rFonts w:cs="Arial"/>
                <w:b/>
                <w:color w:val="FFFFFF"/>
                <w:sz w:val="22"/>
                <w:szCs w:val="22"/>
              </w:rPr>
            </w:pPr>
            <w:r>
              <w:rPr>
                <w:rFonts w:cs="Arial"/>
                <w:b/>
                <w:color w:val="FFFFFF"/>
                <w:sz w:val="22"/>
                <w:szCs w:val="22"/>
              </w:rPr>
              <w:t>9/20</w:t>
            </w:r>
            <w:r w:rsidR="005A04C2">
              <w:rPr>
                <w:rFonts w:cs="Arial"/>
                <w:b/>
                <w:color w:val="FFFFFF"/>
                <w:sz w:val="22"/>
                <w:szCs w:val="22"/>
              </w:rPr>
              <w:t>/17</w:t>
            </w:r>
          </w:p>
        </w:tc>
      </w:tr>
      <w:tr w:rsidR="00515D27" w:rsidRPr="0071061F" w14:paraId="13F58B59" w14:textId="77777777" w:rsidTr="00677726">
        <w:trPr>
          <w:cantSplit/>
        </w:trPr>
        <w:tc>
          <w:tcPr>
            <w:tcW w:w="9540" w:type="dxa"/>
            <w:gridSpan w:val="2"/>
          </w:tcPr>
          <w:p w14:paraId="5D78F215" w14:textId="77777777" w:rsidR="00515D27" w:rsidRPr="0071061F" w:rsidRDefault="00515D27" w:rsidP="00677726">
            <w:pPr>
              <w:keepNext/>
              <w:rPr>
                <w:rFonts w:cs="Arial"/>
                <w:b/>
                <w:bCs/>
                <w:color w:val="262626"/>
                <w:sz w:val="8"/>
                <w:szCs w:val="22"/>
              </w:rPr>
            </w:pPr>
          </w:p>
          <w:p w14:paraId="03EBEF77" w14:textId="77777777" w:rsidR="00515D27" w:rsidRPr="0071061F" w:rsidRDefault="00515D27" w:rsidP="00677726">
            <w:pPr>
              <w:widowControl w:val="0"/>
              <w:autoSpaceDE w:val="0"/>
              <w:autoSpaceDN w:val="0"/>
              <w:adjustRightInd w:val="0"/>
              <w:rPr>
                <w:rFonts w:cs="Arial"/>
                <w:sz w:val="24"/>
                <w:szCs w:val="24"/>
              </w:rPr>
            </w:pPr>
          </w:p>
          <w:p w14:paraId="0D4E67EC"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1EB27C81" w14:textId="77777777" w:rsidTr="00677726">
        <w:trPr>
          <w:cantSplit/>
        </w:trPr>
        <w:tc>
          <w:tcPr>
            <w:tcW w:w="9540" w:type="dxa"/>
            <w:gridSpan w:val="2"/>
          </w:tcPr>
          <w:p w14:paraId="4DEF9B2A" w14:textId="77777777" w:rsidR="00515D27" w:rsidRPr="0071061F" w:rsidRDefault="00515D27" w:rsidP="00677726">
            <w:pPr>
              <w:pStyle w:val="Level1"/>
              <w:tabs>
                <w:tab w:val="clear" w:pos="342"/>
                <w:tab w:val="num" w:pos="360"/>
              </w:tabs>
            </w:pPr>
            <w:r w:rsidRPr="0071061F">
              <w:t>Life span development</w:t>
            </w:r>
          </w:p>
          <w:p w14:paraId="7C207F2F" w14:textId="77777777" w:rsidR="00515D27" w:rsidRPr="0071061F" w:rsidRDefault="00515D27" w:rsidP="00677726">
            <w:pPr>
              <w:pStyle w:val="Level1"/>
              <w:tabs>
                <w:tab w:val="clear" w:pos="342"/>
                <w:tab w:val="num" w:pos="360"/>
              </w:tabs>
            </w:pPr>
            <w:r w:rsidRPr="0071061F">
              <w:t>Intersectionality</w:t>
            </w:r>
          </w:p>
          <w:p w14:paraId="05BC219E" w14:textId="285BC72B" w:rsidR="00515D27" w:rsidRPr="0071061F" w:rsidRDefault="008D5C37" w:rsidP="00677726">
            <w:pPr>
              <w:pStyle w:val="Level1"/>
              <w:tabs>
                <w:tab w:val="clear" w:pos="342"/>
                <w:tab w:val="num" w:pos="360"/>
              </w:tabs>
            </w:pPr>
            <w:r>
              <w:t xml:space="preserve">The </w:t>
            </w:r>
            <w:r w:rsidR="00515D27" w:rsidRPr="0071061F">
              <w:t>Gender Unicorn</w:t>
            </w:r>
          </w:p>
          <w:p w14:paraId="76EBAD01" w14:textId="3499501C" w:rsidR="00510034" w:rsidRPr="0071061F" w:rsidRDefault="00CD668C" w:rsidP="00677726">
            <w:pPr>
              <w:pStyle w:val="Level1"/>
              <w:tabs>
                <w:tab w:val="clear" w:pos="342"/>
                <w:tab w:val="num" w:pos="360"/>
              </w:tabs>
            </w:pPr>
            <w:hyperlink r:id="rId33" w:history="1">
              <w:r w:rsidR="00510034" w:rsidRPr="0071061F">
                <w:rPr>
                  <w:rStyle w:val="Hyperlink"/>
                </w:rPr>
                <w:t>http://openmindedhealth.com/transgender-101-trans-people/</w:t>
              </w:r>
            </w:hyperlink>
          </w:p>
          <w:p w14:paraId="1D626179" w14:textId="77777777" w:rsidR="00515D27" w:rsidRPr="0071061F" w:rsidRDefault="00515D27" w:rsidP="00677726">
            <w:pPr>
              <w:pStyle w:val="Level1"/>
              <w:tabs>
                <w:tab w:val="clear" w:pos="342"/>
                <w:tab w:val="num" w:pos="360"/>
              </w:tabs>
            </w:pPr>
            <w:r w:rsidRPr="0071061F">
              <w:t xml:space="preserve">Documentary: </w:t>
            </w:r>
            <w:r w:rsidRPr="0071061F">
              <w:rPr>
                <w:i/>
              </w:rPr>
              <w:t xml:space="preserve">transVISIBLE: The Bamby Salcedo Story </w:t>
            </w:r>
            <w:r w:rsidRPr="0071061F">
              <w:t>(Resource)</w:t>
            </w:r>
          </w:p>
          <w:p w14:paraId="6B01ED53" w14:textId="52511826" w:rsidR="003D0027" w:rsidRPr="0071061F" w:rsidRDefault="00CD668C" w:rsidP="00677726">
            <w:pPr>
              <w:pStyle w:val="Level1"/>
              <w:tabs>
                <w:tab w:val="clear" w:pos="342"/>
                <w:tab w:val="num" w:pos="360"/>
              </w:tabs>
            </w:pPr>
            <w:hyperlink r:id="rId34" w:history="1">
              <w:r w:rsidR="003D0027" w:rsidRPr="0071061F">
                <w:rPr>
                  <w:rStyle w:val="Hyperlink"/>
                </w:rPr>
                <w:t>http://www.visibilityproject.org/videos/</w:t>
              </w:r>
            </w:hyperlink>
          </w:p>
          <w:p w14:paraId="7D23997E" w14:textId="77777777" w:rsidR="003D0027" w:rsidRPr="0071061F" w:rsidRDefault="003D0027" w:rsidP="003D0027">
            <w:pPr>
              <w:pStyle w:val="Level1"/>
              <w:numPr>
                <w:ilvl w:val="0"/>
                <w:numId w:val="0"/>
              </w:numPr>
            </w:pPr>
          </w:p>
          <w:p w14:paraId="624225D6" w14:textId="77777777" w:rsidR="00515D27" w:rsidRPr="0071061F" w:rsidRDefault="00515D27" w:rsidP="00677726">
            <w:pPr>
              <w:pStyle w:val="Level1"/>
              <w:numPr>
                <w:ilvl w:val="0"/>
                <w:numId w:val="0"/>
              </w:numPr>
            </w:pPr>
          </w:p>
        </w:tc>
      </w:tr>
    </w:tbl>
    <w:p w14:paraId="405F1AB5" w14:textId="77777777" w:rsidR="00515D27" w:rsidRPr="0071061F" w:rsidRDefault="00515D27" w:rsidP="00515D27">
      <w:pPr>
        <w:pStyle w:val="BodyText"/>
      </w:pPr>
      <w:r w:rsidRPr="0071061F">
        <w:t>This session relates to course objectives 2–5.</w:t>
      </w:r>
    </w:p>
    <w:p w14:paraId="1B90744A" w14:textId="77777777" w:rsidR="00515D27" w:rsidRPr="0071061F" w:rsidRDefault="00515D27" w:rsidP="00515D27">
      <w:pPr>
        <w:pStyle w:val="Heading3"/>
      </w:pPr>
      <w:r w:rsidRPr="0071061F">
        <w:t>Required Reading</w:t>
      </w:r>
    </w:p>
    <w:p w14:paraId="0FC9E8E4" w14:textId="5039B93F" w:rsidR="00515D27" w:rsidRPr="0071061F" w:rsidRDefault="00515D27" w:rsidP="0071061F">
      <w:pPr>
        <w:ind w:left="720" w:hanging="720"/>
        <w:rPr>
          <w:rFonts w:cs="Arial"/>
          <w:i/>
        </w:rPr>
      </w:pPr>
      <w:r w:rsidRPr="0071061F">
        <w:rPr>
          <w:rFonts w:cs="Arial"/>
        </w:rPr>
        <w:t xml:space="preserve">Goldbach, J. T., Phillips, M., Kailey, M., &amp; Perry C.  (2015). </w:t>
      </w:r>
      <w:r w:rsidRPr="0071061F">
        <w:rPr>
          <w:rFonts w:cs="Arial"/>
          <w:i/>
        </w:rPr>
        <w:t>Gender &amp; sexuality: Perspectives on LGBT history and cur</w:t>
      </w:r>
      <w:r w:rsidR="002B0196">
        <w:rPr>
          <w:rFonts w:cs="Arial"/>
          <w:i/>
        </w:rPr>
        <w:t>rent issues in a changing world</w:t>
      </w:r>
      <w:r w:rsidRPr="0071061F">
        <w:rPr>
          <w:rFonts w:cs="Arial"/>
          <w:i/>
        </w:rPr>
        <w:t xml:space="preserve"> </w:t>
      </w:r>
      <w:r w:rsidRPr="0071061F">
        <w:rPr>
          <w:rFonts w:cs="Arial"/>
        </w:rPr>
        <w:t>(Chapters 7 &amp; 8). Wheaton, IL: Abigail Press Inc.</w:t>
      </w:r>
    </w:p>
    <w:p w14:paraId="74F50D6A" w14:textId="77777777" w:rsidR="006434CE" w:rsidRDefault="006434CE" w:rsidP="006434CE">
      <w:pPr>
        <w:rPr>
          <w:rFonts w:cs="Arial"/>
        </w:rPr>
      </w:pPr>
    </w:p>
    <w:p w14:paraId="477B159A" w14:textId="559FA091" w:rsidR="006434CE" w:rsidRPr="0071061F" w:rsidRDefault="006434CE" w:rsidP="006434CE">
      <w:pPr>
        <w:rPr>
          <w:rFonts w:cs="Arial"/>
        </w:rPr>
      </w:pPr>
      <w:r w:rsidRPr="0071061F">
        <w:rPr>
          <w:rFonts w:cs="Arial"/>
        </w:rPr>
        <w:t xml:space="preserve">Alderson, K. (2013). </w:t>
      </w:r>
      <w:r w:rsidRPr="0071061F">
        <w:rPr>
          <w:rFonts w:cs="Arial"/>
          <w:i/>
        </w:rPr>
        <w:t xml:space="preserve">Counseling LGBTI clients </w:t>
      </w:r>
      <w:r>
        <w:rPr>
          <w:rFonts w:cs="Arial"/>
        </w:rPr>
        <w:t>(Chapter 10:  Intersex Children and Adults)</w:t>
      </w:r>
      <w:r w:rsidRPr="0071061F">
        <w:rPr>
          <w:rFonts w:cs="Arial"/>
          <w:i/>
        </w:rPr>
        <w:t xml:space="preserve">. </w:t>
      </w:r>
      <w:r w:rsidRPr="0071061F">
        <w:rPr>
          <w:rFonts w:cs="Arial"/>
        </w:rPr>
        <w:t>Thousand</w:t>
      </w:r>
    </w:p>
    <w:p w14:paraId="57F88AE3" w14:textId="77777777" w:rsidR="006434CE" w:rsidRPr="0071061F" w:rsidRDefault="006434CE" w:rsidP="006434CE">
      <w:pPr>
        <w:ind w:firstLine="720"/>
        <w:rPr>
          <w:rFonts w:cs="Arial"/>
        </w:rPr>
      </w:pPr>
      <w:r w:rsidRPr="0071061F">
        <w:rPr>
          <w:rFonts w:cs="Arial"/>
        </w:rPr>
        <w:t>Oaks, CA: Sage.</w:t>
      </w:r>
    </w:p>
    <w:p w14:paraId="4FF83A89" w14:textId="77777777" w:rsidR="00515D27" w:rsidRPr="0071061F" w:rsidRDefault="00515D27" w:rsidP="00515D27">
      <w:pPr>
        <w:rPr>
          <w:rFonts w:cs="Arial"/>
        </w:rPr>
      </w:pPr>
    </w:p>
    <w:p w14:paraId="60B1D8A7" w14:textId="55ECE78F" w:rsidR="00515D27" w:rsidRPr="006434CE" w:rsidRDefault="00515D27" w:rsidP="006434CE">
      <w:pPr>
        <w:pStyle w:val="Bib"/>
        <w:spacing w:before="240"/>
        <w:rPr>
          <w:b/>
          <w:sz w:val="24"/>
        </w:rPr>
      </w:pPr>
      <w:r w:rsidRPr="0071061F">
        <w:rPr>
          <w:b/>
          <w:sz w:val="24"/>
        </w:rPr>
        <w:t>Recommended Reading</w:t>
      </w:r>
    </w:p>
    <w:p w14:paraId="21D167B8" w14:textId="77777777" w:rsidR="00515D27" w:rsidRPr="0071061F" w:rsidRDefault="00515D27" w:rsidP="00515D27">
      <w:pPr>
        <w:widowControl w:val="0"/>
        <w:autoSpaceDE w:val="0"/>
        <w:autoSpaceDN w:val="0"/>
        <w:adjustRightInd w:val="0"/>
        <w:rPr>
          <w:rFonts w:cs="Arial"/>
          <w:bCs/>
        </w:rPr>
      </w:pPr>
      <w:r w:rsidRPr="0071061F">
        <w:rPr>
          <w:rFonts w:cs="Arial"/>
          <w:bCs/>
        </w:rPr>
        <w:lastRenderedPageBreak/>
        <w:t>Burdge, B. J. (2007). Bending gender, ending gender: Theoretical foundations for social work</w:t>
      </w:r>
    </w:p>
    <w:p w14:paraId="7984CAA4" w14:textId="77777777" w:rsidR="00515D27" w:rsidRPr="0071061F" w:rsidRDefault="00515D27" w:rsidP="00515D27">
      <w:pPr>
        <w:widowControl w:val="0"/>
        <w:autoSpaceDE w:val="0"/>
        <w:autoSpaceDN w:val="0"/>
        <w:adjustRightInd w:val="0"/>
        <w:ind w:firstLine="720"/>
        <w:rPr>
          <w:rFonts w:cs="Arial"/>
          <w:bCs/>
        </w:rPr>
      </w:pPr>
      <w:r w:rsidRPr="0071061F">
        <w:rPr>
          <w:rFonts w:cs="Arial"/>
          <w:bCs/>
        </w:rPr>
        <w:t xml:space="preserve">practice with the transgender community. </w:t>
      </w:r>
      <w:r w:rsidRPr="0071061F">
        <w:rPr>
          <w:rFonts w:cs="Arial"/>
          <w:bCs/>
          <w:i/>
        </w:rPr>
        <w:t>Journal of</w:t>
      </w:r>
      <w:r w:rsidRPr="0071061F">
        <w:rPr>
          <w:rFonts w:cs="Arial"/>
          <w:bCs/>
        </w:rPr>
        <w:t xml:space="preserve"> </w:t>
      </w:r>
      <w:r w:rsidRPr="0071061F">
        <w:rPr>
          <w:rFonts w:cs="Arial"/>
          <w:bCs/>
          <w:i/>
        </w:rPr>
        <w:t>Social Work, 52</w:t>
      </w:r>
      <w:r w:rsidRPr="0071061F">
        <w:rPr>
          <w:rFonts w:cs="Arial"/>
          <w:bCs/>
        </w:rPr>
        <w:t xml:space="preserve">(3), </w:t>
      </w:r>
      <w:r w:rsidRPr="0071061F">
        <w:rPr>
          <w:rFonts w:cs="Arial"/>
          <w:color w:val="262702"/>
        </w:rPr>
        <w:t>243–250.</w:t>
      </w:r>
    </w:p>
    <w:p w14:paraId="765EFCBF" w14:textId="77777777" w:rsidR="00515D27" w:rsidRPr="0071061F" w:rsidRDefault="00515D27" w:rsidP="00515D27">
      <w:pPr>
        <w:rPr>
          <w:rFonts w:cs="Arial"/>
          <w:color w:val="1A1A1A"/>
        </w:rPr>
      </w:pPr>
    </w:p>
    <w:p w14:paraId="35131F4D" w14:textId="77777777" w:rsidR="00515D27" w:rsidRPr="0071061F" w:rsidRDefault="00515D27" w:rsidP="00515D27">
      <w:pPr>
        <w:rPr>
          <w:rFonts w:cs="Arial"/>
          <w:color w:val="1A1A1A"/>
        </w:rPr>
      </w:pPr>
      <w:r w:rsidRPr="0071061F">
        <w:rPr>
          <w:rFonts w:cs="Arial"/>
          <w:color w:val="1A1A1A"/>
        </w:rPr>
        <w:t xml:space="preserve">Meyer, I. H., &amp; Northridge, M. E. (2007). </w:t>
      </w:r>
      <w:r w:rsidRPr="0071061F">
        <w:rPr>
          <w:rFonts w:cs="Arial"/>
          <w:i/>
          <w:iCs/>
          <w:color w:val="1A1A1A"/>
        </w:rPr>
        <w:t xml:space="preserve">The health of sexual minorities </w:t>
      </w:r>
      <w:r w:rsidRPr="0071061F">
        <w:rPr>
          <w:rFonts w:cs="Arial"/>
          <w:iCs/>
          <w:color w:val="1A1A1A"/>
        </w:rPr>
        <w:t>(Chapter 4)</w:t>
      </w:r>
      <w:r w:rsidRPr="0071061F">
        <w:rPr>
          <w:rFonts w:cs="Arial"/>
          <w:color w:val="1A1A1A"/>
        </w:rPr>
        <w:t>. New</w:t>
      </w:r>
    </w:p>
    <w:p w14:paraId="39A4A6D0" w14:textId="77777777" w:rsidR="00515D27" w:rsidRPr="0071061F" w:rsidRDefault="00515D27" w:rsidP="00515D27">
      <w:pPr>
        <w:ind w:firstLine="720"/>
        <w:rPr>
          <w:rFonts w:cs="Arial"/>
        </w:rPr>
      </w:pPr>
      <w:r w:rsidRPr="0071061F">
        <w:rPr>
          <w:rFonts w:cs="Arial"/>
          <w:color w:val="1A1A1A"/>
        </w:rPr>
        <w:t xml:space="preserve">York, NY: Springer. </w:t>
      </w:r>
    </w:p>
    <w:p w14:paraId="7CA04B3B" w14:textId="77777777" w:rsidR="00515D27" w:rsidRPr="0071061F" w:rsidRDefault="00515D27" w:rsidP="00515D27">
      <w:pPr>
        <w:pStyle w:val="Bib"/>
        <w:spacing w:before="240"/>
      </w:pPr>
      <w:r w:rsidRPr="0071061F">
        <w:t xml:space="preserve">Steinmetz, K. (2014, June 9). The transgender tipping point: America’s next civil rights frontier. </w:t>
      </w:r>
      <w:r w:rsidRPr="0071061F">
        <w:rPr>
          <w:i/>
        </w:rPr>
        <w:t>Time, 183</w:t>
      </w:r>
      <w:r w:rsidRPr="0071061F">
        <w:t>(22), 38–46.</w:t>
      </w:r>
    </w:p>
    <w:p w14:paraId="2C731630" w14:textId="77777777" w:rsidR="00515D27" w:rsidRPr="0071061F" w:rsidRDefault="00515D27" w:rsidP="00515D27">
      <w:pPr>
        <w:pStyle w:val="Bib"/>
        <w:spacing w:before="240"/>
        <w:rPr>
          <w:sz w:val="24"/>
        </w:rPr>
      </w:pPr>
    </w:p>
    <w:tbl>
      <w:tblPr>
        <w:tblW w:w="0" w:type="auto"/>
        <w:tblInd w:w="18" w:type="dxa"/>
        <w:tblLook w:val="04A0" w:firstRow="1" w:lastRow="0" w:firstColumn="1" w:lastColumn="0" w:noHBand="0" w:noVBand="1"/>
      </w:tblPr>
      <w:tblGrid>
        <w:gridCol w:w="6964"/>
        <w:gridCol w:w="2378"/>
      </w:tblGrid>
      <w:tr w:rsidR="00515D27" w:rsidRPr="0071061F" w14:paraId="44F18D75" w14:textId="77777777" w:rsidTr="00677726">
        <w:trPr>
          <w:cantSplit/>
          <w:tblHeader/>
        </w:trPr>
        <w:tc>
          <w:tcPr>
            <w:tcW w:w="7110" w:type="dxa"/>
            <w:shd w:val="clear" w:color="auto" w:fill="C00000"/>
          </w:tcPr>
          <w:p w14:paraId="5626FDBD" w14:textId="77777777"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5:</w:t>
            </w:r>
            <w:r w:rsidRPr="0071061F">
              <w:rPr>
                <w:rFonts w:cs="Arial"/>
                <w:b/>
                <w:snapToGrid w:val="0"/>
                <w:color w:val="FFFFFF"/>
                <w:sz w:val="24"/>
                <w:szCs w:val="24"/>
              </w:rPr>
              <w:tab/>
            </w:r>
            <w:r w:rsidRPr="0071061F">
              <w:rPr>
                <w:rFonts w:cs="Arial"/>
                <w:b/>
                <w:sz w:val="24"/>
                <w:szCs w:val="24"/>
              </w:rPr>
              <w:t>Children and Adolescents</w:t>
            </w:r>
          </w:p>
        </w:tc>
        <w:tc>
          <w:tcPr>
            <w:tcW w:w="2430" w:type="dxa"/>
            <w:shd w:val="clear" w:color="auto" w:fill="C00000"/>
          </w:tcPr>
          <w:p w14:paraId="30E10E62" w14:textId="0E8B9F60" w:rsidR="00515D27" w:rsidRPr="0071061F" w:rsidRDefault="00C62393" w:rsidP="00677726">
            <w:pPr>
              <w:keepNext/>
              <w:spacing w:before="20" w:after="20"/>
              <w:jc w:val="right"/>
              <w:rPr>
                <w:rFonts w:cs="Arial"/>
                <w:b/>
                <w:color w:val="FFFFFF"/>
                <w:sz w:val="22"/>
                <w:szCs w:val="22"/>
              </w:rPr>
            </w:pPr>
            <w:r>
              <w:rPr>
                <w:rFonts w:cs="Arial"/>
                <w:b/>
                <w:color w:val="FFFFFF"/>
                <w:sz w:val="22"/>
                <w:szCs w:val="22"/>
              </w:rPr>
              <w:t>9</w:t>
            </w:r>
            <w:r w:rsidR="005A04C2">
              <w:rPr>
                <w:rFonts w:cs="Arial"/>
                <w:b/>
                <w:color w:val="FFFFFF"/>
                <w:sz w:val="22"/>
                <w:szCs w:val="22"/>
              </w:rPr>
              <w:t>/</w:t>
            </w:r>
            <w:r>
              <w:rPr>
                <w:rFonts w:cs="Arial"/>
                <w:b/>
                <w:color w:val="FFFFFF"/>
                <w:sz w:val="22"/>
                <w:szCs w:val="22"/>
              </w:rPr>
              <w:t>2</w:t>
            </w:r>
            <w:r w:rsidR="005A04C2">
              <w:rPr>
                <w:rFonts w:cs="Arial"/>
                <w:b/>
                <w:color w:val="FFFFFF"/>
                <w:sz w:val="22"/>
                <w:szCs w:val="22"/>
              </w:rPr>
              <w:t>7/17</w:t>
            </w:r>
          </w:p>
        </w:tc>
      </w:tr>
      <w:tr w:rsidR="00515D27" w:rsidRPr="0071061F" w14:paraId="28941F66" w14:textId="77777777" w:rsidTr="00677726">
        <w:trPr>
          <w:cantSplit/>
        </w:trPr>
        <w:tc>
          <w:tcPr>
            <w:tcW w:w="9540" w:type="dxa"/>
            <w:gridSpan w:val="2"/>
          </w:tcPr>
          <w:p w14:paraId="01CCA2C4" w14:textId="77777777" w:rsidR="00515D27" w:rsidRPr="0071061F" w:rsidRDefault="00515D27" w:rsidP="00677726">
            <w:pPr>
              <w:keepNext/>
              <w:rPr>
                <w:rFonts w:cs="Arial"/>
                <w:b/>
                <w:bCs/>
                <w:color w:val="262626"/>
                <w:sz w:val="8"/>
                <w:szCs w:val="22"/>
              </w:rPr>
            </w:pPr>
          </w:p>
          <w:p w14:paraId="228CE3D7" w14:textId="77777777" w:rsidR="00515D27" w:rsidRPr="0071061F" w:rsidRDefault="00515D27" w:rsidP="00677726">
            <w:pPr>
              <w:keepNext/>
              <w:rPr>
                <w:rFonts w:cs="Arial"/>
                <w:b/>
                <w:bCs/>
                <w:color w:val="262626"/>
                <w:sz w:val="22"/>
                <w:szCs w:val="22"/>
              </w:rPr>
            </w:pPr>
          </w:p>
          <w:p w14:paraId="120D7026"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38363AE4" w14:textId="77777777" w:rsidTr="00677726">
        <w:trPr>
          <w:cantSplit/>
        </w:trPr>
        <w:tc>
          <w:tcPr>
            <w:tcW w:w="9540" w:type="dxa"/>
            <w:gridSpan w:val="2"/>
          </w:tcPr>
          <w:p w14:paraId="55854B5E" w14:textId="77777777" w:rsidR="00515D27" w:rsidRPr="0071061F" w:rsidRDefault="00515D27" w:rsidP="00677726">
            <w:pPr>
              <w:pStyle w:val="Level1"/>
              <w:spacing w:before="0" w:after="0"/>
            </w:pPr>
            <w:r w:rsidRPr="0071061F">
              <w:t>Life span development and intersectionality</w:t>
            </w:r>
          </w:p>
          <w:p w14:paraId="75A941A4" w14:textId="77777777" w:rsidR="00515D27" w:rsidRPr="0071061F" w:rsidRDefault="00515D27" w:rsidP="00677726">
            <w:pPr>
              <w:pStyle w:val="Level1"/>
              <w:spacing w:before="0" w:after="0"/>
            </w:pPr>
            <w:r w:rsidRPr="0071061F">
              <w:t>Bullying and school systems</w:t>
            </w:r>
          </w:p>
          <w:p w14:paraId="79483160" w14:textId="0C58B632" w:rsidR="00515D27" w:rsidRPr="0071061F" w:rsidRDefault="007A1D08" w:rsidP="00677726">
            <w:pPr>
              <w:pStyle w:val="Level1"/>
              <w:spacing w:before="0" w:after="0"/>
            </w:pPr>
            <w:r w:rsidRPr="0071061F">
              <w:t>DSM-V</w:t>
            </w:r>
            <w:r w:rsidR="00E637A0">
              <w:t>/ICD-10</w:t>
            </w:r>
            <w:r w:rsidR="00515D27" w:rsidRPr="0071061F">
              <w:t xml:space="preserve"> with children and adolescents</w:t>
            </w:r>
          </w:p>
          <w:p w14:paraId="619B395E" w14:textId="77777777" w:rsidR="00515D27" w:rsidRPr="0071061F" w:rsidRDefault="00515D27" w:rsidP="00677726">
            <w:pPr>
              <w:pStyle w:val="Level1"/>
              <w:tabs>
                <w:tab w:val="clear" w:pos="342"/>
                <w:tab w:val="num" w:pos="360"/>
              </w:tabs>
            </w:pPr>
            <w:r w:rsidRPr="0071061F">
              <w:t>ADHD and LGBT+</w:t>
            </w:r>
          </w:p>
          <w:p w14:paraId="1AF4B0FB" w14:textId="77777777" w:rsidR="00515D27" w:rsidRPr="0071061F" w:rsidRDefault="00515D27" w:rsidP="00677726">
            <w:pPr>
              <w:pStyle w:val="Level1"/>
              <w:numPr>
                <w:ilvl w:val="0"/>
                <w:numId w:val="0"/>
              </w:numPr>
            </w:pPr>
          </w:p>
        </w:tc>
      </w:tr>
    </w:tbl>
    <w:p w14:paraId="137E0F07" w14:textId="77777777" w:rsidR="00515D27" w:rsidRPr="0071061F" w:rsidRDefault="00515D27" w:rsidP="00515D27">
      <w:pPr>
        <w:pStyle w:val="BodyText"/>
      </w:pPr>
      <w:r w:rsidRPr="0071061F">
        <w:t>This session relates to course objectives 2–5.</w:t>
      </w:r>
    </w:p>
    <w:p w14:paraId="66133CFB" w14:textId="77777777" w:rsidR="00515D27" w:rsidRPr="0071061F" w:rsidRDefault="00515D27" w:rsidP="00515D27">
      <w:pPr>
        <w:pStyle w:val="Heading3"/>
      </w:pPr>
      <w:r w:rsidRPr="0071061F">
        <w:t>Required Reading</w:t>
      </w:r>
    </w:p>
    <w:p w14:paraId="0B17674B" w14:textId="311B1525" w:rsidR="00515D27" w:rsidRPr="0071061F" w:rsidRDefault="00515D27" w:rsidP="00515D27">
      <w:pPr>
        <w:rPr>
          <w:rFonts w:cs="Arial"/>
        </w:rPr>
      </w:pPr>
      <w:r w:rsidRPr="0071061F">
        <w:rPr>
          <w:rFonts w:cs="Arial"/>
          <w:bCs/>
          <w:color w:val="262626"/>
        </w:rPr>
        <w:t xml:space="preserve">Burton, J. K. (2012). Attention-deficit/hyperactive disorder. In P. </w:t>
      </w:r>
      <w:r w:rsidR="002A2282">
        <w:rPr>
          <w:rFonts w:cs="Arial"/>
        </w:rPr>
        <w:t>Levounis,</w:t>
      </w:r>
      <w:r w:rsidRPr="0071061F">
        <w:rPr>
          <w:rFonts w:cs="Arial"/>
        </w:rPr>
        <w:t xml:space="preserve"> J. Drescher, &amp;</w:t>
      </w:r>
    </w:p>
    <w:p w14:paraId="542DCDAA" w14:textId="537BF1E0" w:rsidR="00515D27" w:rsidRPr="0071061F" w:rsidRDefault="00515D27" w:rsidP="004A7B54">
      <w:pPr>
        <w:ind w:firstLine="720"/>
        <w:rPr>
          <w:rFonts w:cs="Arial"/>
        </w:rPr>
      </w:pPr>
      <w:r w:rsidRPr="0071061F">
        <w:rPr>
          <w:rFonts w:cs="Arial"/>
        </w:rPr>
        <w:t xml:space="preserve">M. Barber (Eds.), </w:t>
      </w:r>
      <w:r w:rsidRPr="0071061F">
        <w:rPr>
          <w:rFonts w:cs="Arial"/>
          <w:i/>
        </w:rPr>
        <w:t xml:space="preserve">The LGBT casebook. </w:t>
      </w:r>
      <w:r w:rsidRPr="0071061F">
        <w:rPr>
          <w:rFonts w:cs="Arial"/>
        </w:rPr>
        <w:t>Arlington, VA: American Psychiatric Publishing.</w:t>
      </w:r>
    </w:p>
    <w:p w14:paraId="06209F32" w14:textId="77777777" w:rsidR="00515D27" w:rsidRPr="0071061F" w:rsidRDefault="00515D27" w:rsidP="00515D27">
      <w:pPr>
        <w:rPr>
          <w:rFonts w:cs="Arial"/>
        </w:rPr>
      </w:pPr>
    </w:p>
    <w:p w14:paraId="2C87E85A" w14:textId="62723C30" w:rsidR="00515D27" w:rsidRPr="0071061F" w:rsidRDefault="00515D27" w:rsidP="00515D27">
      <w:pPr>
        <w:widowControl w:val="0"/>
        <w:autoSpaceDE w:val="0"/>
        <w:autoSpaceDN w:val="0"/>
        <w:adjustRightInd w:val="0"/>
        <w:spacing w:after="240"/>
        <w:rPr>
          <w:rFonts w:cs="Arial"/>
        </w:rPr>
      </w:pPr>
      <w:r w:rsidRPr="0071061F">
        <w:rPr>
          <w:rFonts w:cs="Arial"/>
        </w:rPr>
        <w:t>Russell, S. T., Clarke, T. J., &amp; Claty, J.  (2009).  Are te</w:t>
      </w:r>
      <w:r w:rsidR="004A7B54">
        <w:rPr>
          <w:rFonts w:cs="Arial"/>
        </w:rPr>
        <w:t xml:space="preserve">ens ‘‘post-gay’’? Contemporary </w:t>
      </w:r>
      <w:r w:rsidRPr="0071061F">
        <w:rPr>
          <w:rFonts w:cs="Arial"/>
        </w:rPr>
        <w:t xml:space="preserve">adolescents’ sexual </w:t>
      </w:r>
      <w:r w:rsidR="004A7B54">
        <w:rPr>
          <w:rFonts w:cs="Arial"/>
        </w:rPr>
        <w:tab/>
      </w:r>
      <w:r w:rsidRPr="0071061F">
        <w:rPr>
          <w:rFonts w:cs="Arial"/>
        </w:rPr>
        <w:t xml:space="preserve">identity labels.  </w:t>
      </w:r>
      <w:r w:rsidRPr="0071061F">
        <w:rPr>
          <w:rFonts w:cs="Arial"/>
          <w:i/>
        </w:rPr>
        <w:t>Journal of Youth and Adolescents, 38</w:t>
      </w:r>
      <w:r w:rsidRPr="0071061F">
        <w:rPr>
          <w:rFonts w:cs="Arial"/>
        </w:rPr>
        <w:t xml:space="preserve">, 884-890. </w:t>
      </w:r>
    </w:p>
    <w:p w14:paraId="223DC1A0" w14:textId="77777777" w:rsidR="00515D27" w:rsidRPr="0071061F" w:rsidRDefault="00515D27" w:rsidP="00515D27">
      <w:pPr>
        <w:ind w:firstLine="720"/>
        <w:rPr>
          <w:rFonts w:cs="Arial"/>
        </w:rPr>
      </w:pPr>
    </w:p>
    <w:p w14:paraId="3639EBF2" w14:textId="77777777" w:rsidR="00515D27" w:rsidRPr="0071061F" w:rsidRDefault="00515D27" w:rsidP="00515D27">
      <w:pPr>
        <w:pStyle w:val="Bib"/>
      </w:pPr>
      <w:r w:rsidRPr="0071061F">
        <w:rPr>
          <w:b/>
          <w:sz w:val="24"/>
        </w:rPr>
        <w:t>Recommended Reading</w:t>
      </w:r>
      <w:r w:rsidRPr="0071061F">
        <w:t xml:space="preserve"> </w:t>
      </w:r>
    </w:p>
    <w:p w14:paraId="671D6E11" w14:textId="77777777" w:rsidR="00515D27" w:rsidRPr="0071061F" w:rsidRDefault="00515D27" w:rsidP="00515D27">
      <w:pPr>
        <w:widowControl w:val="0"/>
        <w:autoSpaceDE w:val="0"/>
        <w:autoSpaceDN w:val="0"/>
        <w:adjustRightInd w:val="0"/>
        <w:rPr>
          <w:rFonts w:cs="Arial"/>
          <w:color w:val="262626"/>
        </w:rPr>
      </w:pPr>
      <w:r w:rsidRPr="0071061F">
        <w:rPr>
          <w:rFonts w:cs="Arial"/>
          <w:color w:val="262626"/>
        </w:rPr>
        <w:t>Almeida, J., Johnson, R. M., Corliss, H. L., Molnar, B. E., &amp; Azrael, D. (2009). Emotional</w:t>
      </w:r>
    </w:p>
    <w:p w14:paraId="6F146321" w14:textId="77777777" w:rsidR="00515D27" w:rsidRPr="0071061F" w:rsidRDefault="00515D27" w:rsidP="00515D27">
      <w:pPr>
        <w:widowControl w:val="0"/>
        <w:autoSpaceDE w:val="0"/>
        <w:autoSpaceDN w:val="0"/>
        <w:adjustRightInd w:val="0"/>
        <w:ind w:left="720"/>
        <w:rPr>
          <w:rFonts w:cs="Arial"/>
          <w:color w:val="262626"/>
        </w:rPr>
      </w:pPr>
      <w:r w:rsidRPr="0071061F">
        <w:rPr>
          <w:rFonts w:cs="Arial"/>
          <w:color w:val="262626"/>
        </w:rPr>
        <w:t xml:space="preserve">distress among LGBT youth: The influence of perceived discrimination based on sexual orientation. </w:t>
      </w:r>
      <w:hyperlink r:id="rId35" w:history="1">
        <w:r w:rsidRPr="0071061F">
          <w:rPr>
            <w:rFonts w:cs="Arial"/>
            <w:i/>
            <w:color w:val="262626"/>
          </w:rPr>
          <w:t>Journal of Youth and Adolescence</w:t>
        </w:r>
      </w:hyperlink>
      <w:r w:rsidRPr="0071061F">
        <w:rPr>
          <w:rFonts w:cs="Arial"/>
          <w:color w:val="262626"/>
        </w:rPr>
        <w:t xml:space="preserve">, </w:t>
      </w:r>
      <w:r w:rsidRPr="0071061F">
        <w:rPr>
          <w:rFonts w:cs="Arial"/>
          <w:i/>
          <w:color w:val="262626"/>
        </w:rPr>
        <w:t>38</w:t>
      </w:r>
      <w:r w:rsidRPr="0071061F">
        <w:rPr>
          <w:rFonts w:cs="Arial"/>
          <w:color w:val="262626"/>
        </w:rPr>
        <w:t xml:space="preserve">(7), 1001–1014. </w:t>
      </w:r>
    </w:p>
    <w:p w14:paraId="7C2BEAD6" w14:textId="77777777" w:rsidR="00515D27" w:rsidRPr="0071061F" w:rsidRDefault="00515D27" w:rsidP="00515D27">
      <w:pPr>
        <w:rPr>
          <w:rFonts w:cs="Arial"/>
        </w:rPr>
      </w:pPr>
    </w:p>
    <w:p w14:paraId="3BDD0BB4" w14:textId="5A22F16E" w:rsidR="00515D27" w:rsidRPr="0071061F" w:rsidRDefault="00515D27" w:rsidP="00515D27">
      <w:pPr>
        <w:rPr>
          <w:rFonts w:cs="Arial"/>
        </w:rPr>
      </w:pPr>
      <w:r w:rsidRPr="0071061F">
        <w:rPr>
          <w:rFonts w:cs="Arial"/>
        </w:rPr>
        <w:t xml:space="preserve">Cianciotto, J., &amp; Cahill, S. (2012). </w:t>
      </w:r>
      <w:r w:rsidRPr="0071061F">
        <w:rPr>
          <w:rFonts w:cs="Arial"/>
          <w:i/>
        </w:rPr>
        <w:t xml:space="preserve">LGBT youth in America’s schools </w:t>
      </w:r>
      <w:r w:rsidRPr="0071061F">
        <w:rPr>
          <w:rFonts w:cs="Arial"/>
        </w:rPr>
        <w:t>(Chapter 3)</w:t>
      </w:r>
      <w:r w:rsidRPr="0071061F">
        <w:rPr>
          <w:rFonts w:cs="Arial"/>
          <w:i/>
        </w:rPr>
        <w:t xml:space="preserve">. </w:t>
      </w:r>
      <w:r w:rsidRPr="0071061F">
        <w:rPr>
          <w:rFonts w:cs="Arial"/>
        </w:rPr>
        <w:t>Ann Arbor</w:t>
      </w:r>
      <w:r w:rsidR="002A2282">
        <w:rPr>
          <w:rFonts w:cs="Arial"/>
        </w:rPr>
        <w:t>, MI</w:t>
      </w:r>
      <w:r w:rsidRPr="0071061F">
        <w:rPr>
          <w:rFonts w:cs="Arial"/>
        </w:rPr>
        <w:t xml:space="preserve">: </w:t>
      </w:r>
      <w:r w:rsidRPr="0071061F">
        <w:rPr>
          <w:rFonts w:cs="Arial"/>
        </w:rPr>
        <w:tab/>
        <w:t>University of Michigan Press.</w:t>
      </w:r>
      <w:r w:rsidRPr="0071061F">
        <w:rPr>
          <w:rFonts w:cs="Arial"/>
          <w:i/>
        </w:rPr>
        <w:t xml:space="preserve"> </w:t>
      </w:r>
    </w:p>
    <w:p w14:paraId="2A16CAE3" w14:textId="77777777" w:rsidR="00515D27" w:rsidRPr="0071061F" w:rsidRDefault="00515D27" w:rsidP="00515D27">
      <w:pPr>
        <w:rPr>
          <w:rFonts w:cs="Arial"/>
        </w:rPr>
      </w:pPr>
    </w:p>
    <w:p w14:paraId="47723FC7" w14:textId="0B15B08E" w:rsidR="00515D27" w:rsidRPr="0071061F" w:rsidRDefault="00515D27" w:rsidP="00515D27">
      <w:pPr>
        <w:widowControl w:val="0"/>
        <w:autoSpaceDE w:val="0"/>
        <w:autoSpaceDN w:val="0"/>
        <w:adjustRightInd w:val="0"/>
        <w:spacing w:after="155"/>
        <w:rPr>
          <w:rFonts w:cs="Arial"/>
          <w:bCs/>
          <w:i/>
          <w:color w:val="373737"/>
        </w:rPr>
      </w:pPr>
      <w:r w:rsidRPr="0071061F">
        <w:rPr>
          <w:rFonts w:cs="Arial"/>
          <w:bCs/>
          <w:color w:val="373737"/>
        </w:rPr>
        <w:t>Craig, S., Edmon, W. T., &amp; Wagner, E. F. (2008). Empowering lesbian, gay, bisexual, and</w:t>
      </w:r>
      <w:r w:rsidRPr="0071061F">
        <w:rPr>
          <w:rFonts w:cs="Arial"/>
          <w:bCs/>
          <w:color w:val="373737"/>
        </w:rPr>
        <w:tab/>
        <w:t xml:space="preserve">transgender </w:t>
      </w:r>
      <w:r w:rsidR="004A7B54">
        <w:rPr>
          <w:rFonts w:cs="Arial"/>
          <w:bCs/>
          <w:color w:val="373737"/>
        </w:rPr>
        <w:tab/>
      </w:r>
      <w:r w:rsidRPr="0071061F">
        <w:rPr>
          <w:rFonts w:cs="Arial"/>
          <w:bCs/>
          <w:color w:val="373737"/>
        </w:rPr>
        <w:t xml:space="preserve">youth: Lessons learned from a Safe Schools Summit. </w:t>
      </w:r>
      <w:r w:rsidRPr="0071061F">
        <w:rPr>
          <w:rFonts w:cs="Arial"/>
          <w:bCs/>
          <w:i/>
          <w:color w:val="373737"/>
        </w:rPr>
        <w:t>J</w:t>
      </w:r>
      <w:r w:rsidR="002A2282">
        <w:rPr>
          <w:rFonts w:cs="Arial"/>
          <w:bCs/>
          <w:i/>
          <w:color w:val="373737"/>
        </w:rPr>
        <w:t xml:space="preserve">ournal of Gay &amp; </w:t>
      </w:r>
      <w:r w:rsidRPr="0071061F">
        <w:rPr>
          <w:rFonts w:cs="Arial"/>
          <w:bCs/>
          <w:i/>
          <w:color w:val="373737"/>
        </w:rPr>
        <w:t xml:space="preserve">Lesbian Social </w:t>
      </w:r>
      <w:r w:rsidR="004A7B54">
        <w:rPr>
          <w:rFonts w:cs="Arial"/>
          <w:bCs/>
          <w:i/>
          <w:color w:val="373737"/>
        </w:rPr>
        <w:tab/>
      </w:r>
      <w:r w:rsidRPr="0071061F">
        <w:rPr>
          <w:rFonts w:cs="Arial"/>
          <w:bCs/>
          <w:i/>
          <w:color w:val="373737"/>
        </w:rPr>
        <w:t>Services, 20</w:t>
      </w:r>
      <w:r w:rsidRPr="0071061F">
        <w:rPr>
          <w:rFonts w:cs="Arial"/>
          <w:bCs/>
          <w:color w:val="373737"/>
        </w:rPr>
        <w:t xml:space="preserve">(3), 237–252. </w:t>
      </w:r>
    </w:p>
    <w:p w14:paraId="0505A2EB" w14:textId="77777777" w:rsidR="00515D27" w:rsidRPr="0071061F" w:rsidRDefault="00515D27" w:rsidP="00515D27">
      <w:pPr>
        <w:keepNext/>
        <w:rPr>
          <w:rFonts w:cs="Arial"/>
          <w:color w:val="262702"/>
        </w:rPr>
      </w:pPr>
      <w:r w:rsidRPr="0071061F">
        <w:rPr>
          <w:rFonts w:cs="Arial"/>
          <w:color w:val="262702"/>
        </w:rPr>
        <w:t xml:space="preserve">Crisp, C., &amp; McCave, E. L. (2007). </w:t>
      </w:r>
      <w:r w:rsidRPr="0071061F">
        <w:rPr>
          <w:rFonts w:cs="Arial"/>
        </w:rPr>
        <w:t>Gay affirmative practice: A model for social work</w:t>
      </w:r>
    </w:p>
    <w:p w14:paraId="4447BAE2" w14:textId="77777777" w:rsidR="00515D27" w:rsidRPr="0071061F" w:rsidRDefault="00515D27" w:rsidP="00515D27">
      <w:pPr>
        <w:keepNext/>
        <w:ind w:left="720"/>
        <w:rPr>
          <w:rFonts w:cs="Arial"/>
          <w:color w:val="262702"/>
        </w:rPr>
      </w:pPr>
      <w:r w:rsidRPr="0071061F">
        <w:rPr>
          <w:rFonts w:cs="Arial"/>
        </w:rPr>
        <w:t xml:space="preserve">practice with gay, lesbian, and bisexual youth. </w:t>
      </w:r>
      <w:r w:rsidRPr="0071061F">
        <w:rPr>
          <w:rFonts w:cs="Arial"/>
          <w:i/>
        </w:rPr>
        <w:t>Child and Adolescence Social Work Journal, 24</w:t>
      </w:r>
      <w:r w:rsidRPr="0071061F">
        <w:rPr>
          <w:rFonts w:cs="Arial"/>
        </w:rPr>
        <w:t xml:space="preserve">, 403–421. </w:t>
      </w:r>
    </w:p>
    <w:p w14:paraId="0ED93BB5" w14:textId="77777777" w:rsidR="00515D27" w:rsidRPr="0071061F" w:rsidRDefault="00515D27" w:rsidP="00515D27">
      <w:pPr>
        <w:rPr>
          <w:rFonts w:cs="Arial"/>
        </w:rPr>
      </w:pPr>
    </w:p>
    <w:p w14:paraId="3ED44CCC" w14:textId="77777777" w:rsidR="00515D27" w:rsidRPr="0071061F" w:rsidRDefault="00515D27" w:rsidP="00515D27">
      <w:pPr>
        <w:rPr>
          <w:rFonts w:cs="Arial"/>
          <w:color w:val="1A1A1A"/>
        </w:rPr>
      </w:pPr>
      <w:r w:rsidRPr="0071061F">
        <w:rPr>
          <w:rFonts w:cs="Arial"/>
          <w:color w:val="1A1A1A"/>
        </w:rPr>
        <w:t>Daley, A., Solomon, S., Newman, P. A., &amp; Mishna, F.  (2008).  Traversing the margins:</w:t>
      </w:r>
    </w:p>
    <w:p w14:paraId="7192F0DE" w14:textId="77777777" w:rsidR="00515D27" w:rsidRPr="0071061F" w:rsidRDefault="00515D27" w:rsidP="00515D27">
      <w:pPr>
        <w:rPr>
          <w:rFonts w:cs="Arial"/>
          <w:color w:val="1A1A1A"/>
        </w:rPr>
      </w:pPr>
      <w:r w:rsidRPr="0071061F">
        <w:rPr>
          <w:rFonts w:cs="Arial"/>
          <w:color w:val="1A1A1A"/>
        </w:rPr>
        <w:tab/>
        <w:t>Intersectionalities in the bullying of lesbian, gay, bisexual, and transgender youth.</w:t>
      </w:r>
    </w:p>
    <w:p w14:paraId="2D2F6EC8" w14:textId="77777777" w:rsidR="00515D27" w:rsidRPr="0071061F" w:rsidRDefault="00515D27" w:rsidP="00515D27">
      <w:pPr>
        <w:rPr>
          <w:rFonts w:cs="Arial"/>
          <w:color w:val="1A1A1A"/>
        </w:rPr>
      </w:pPr>
      <w:r w:rsidRPr="0071061F">
        <w:rPr>
          <w:rFonts w:cs="Arial"/>
          <w:color w:val="1A1A1A"/>
        </w:rPr>
        <w:tab/>
      </w:r>
      <w:r w:rsidRPr="0071061F">
        <w:rPr>
          <w:rFonts w:cs="Arial"/>
          <w:i/>
          <w:color w:val="1A1A1A"/>
        </w:rPr>
        <w:t>Journal of Gay and Lesbian Social Services, 19</w:t>
      </w:r>
      <w:r w:rsidRPr="0071061F">
        <w:rPr>
          <w:rFonts w:cs="Arial"/>
          <w:color w:val="1A1A1A"/>
        </w:rPr>
        <w:t>(3-4), 9-29.</w:t>
      </w:r>
    </w:p>
    <w:p w14:paraId="0FB9CB7F" w14:textId="77777777" w:rsidR="00515D27" w:rsidRPr="0071061F" w:rsidRDefault="00515D27" w:rsidP="00515D27">
      <w:pPr>
        <w:rPr>
          <w:rFonts w:cs="Arial"/>
          <w:color w:val="1A1A1A"/>
        </w:rPr>
      </w:pPr>
    </w:p>
    <w:p w14:paraId="7DCF6C21" w14:textId="4267CCE2" w:rsidR="004A7B54" w:rsidRPr="0071061F" w:rsidRDefault="004A7B54" w:rsidP="004A7B54">
      <w:pPr>
        <w:rPr>
          <w:rFonts w:cs="Arial"/>
        </w:rPr>
      </w:pPr>
      <w:r w:rsidRPr="0071061F">
        <w:rPr>
          <w:rFonts w:cs="Arial"/>
          <w:color w:val="1A1A1A"/>
        </w:rPr>
        <w:t>Felitti, M. D., Vincent, J., Anda, M. D., Robert, F., Nordenber</w:t>
      </w:r>
      <w:r>
        <w:rPr>
          <w:rFonts w:cs="Arial"/>
          <w:color w:val="1A1A1A"/>
        </w:rPr>
        <w:t xml:space="preserve">g, M. D., Williamson, M. S., &amp; </w:t>
      </w:r>
      <w:r w:rsidRPr="0071061F">
        <w:rPr>
          <w:rFonts w:cs="Arial"/>
          <w:color w:val="1A1A1A"/>
        </w:rPr>
        <w:t xml:space="preserve">James, S. </w:t>
      </w:r>
      <w:r>
        <w:rPr>
          <w:rFonts w:cs="Arial"/>
          <w:color w:val="1A1A1A"/>
        </w:rPr>
        <w:tab/>
      </w:r>
      <w:r w:rsidRPr="0071061F">
        <w:rPr>
          <w:rFonts w:cs="Arial"/>
          <w:color w:val="1A1A1A"/>
        </w:rPr>
        <w:t>(1998). Relationship of childhood abuse and ho</w:t>
      </w:r>
      <w:r>
        <w:rPr>
          <w:rFonts w:cs="Arial"/>
          <w:color w:val="1A1A1A"/>
        </w:rPr>
        <w:t xml:space="preserve">usehold dysfunction to many of </w:t>
      </w:r>
      <w:r w:rsidRPr="0071061F">
        <w:rPr>
          <w:rFonts w:cs="Arial"/>
          <w:color w:val="1A1A1A"/>
        </w:rPr>
        <w:t xml:space="preserve">the leading </w:t>
      </w:r>
      <w:r>
        <w:rPr>
          <w:rFonts w:cs="Arial"/>
          <w:color w:val="1A1A1A"/>
        </w:rPr>
        <w:tab/>
      </w:r>
      <w:r w:rsidRPr="0071061F">
        <w:rPr>
          <w:rFonts w:cs="Arial"/>
          <w:color w:val="1A1A1A"/>
        </w:rPr>
        <w:t xml:space="preserve">causes of death in adults: The Adverse Childhood Experiences (ACE) study. </w:t>
      </w:r>
      <w:r w:rsidRPr="0071061F">
        <w:rPr>
          <w:rFonts w:cs="Arial"/>
          <w:i/>
          <w:iCs/>
          <w:color w:val="1A1A1A"/>
        </w:rPr>
        <w:t xml:space="preserve">American Journal of </w:t>
      </w:r>
      <w:r>
        <w:rPr>
          <w:rFonts w:cs="Arial"/>
          <w:i/>
          <w:iCs/>
          <w:color w:val="1A1A1A"/>
        </w:rPr>
        <w:tab/>
      </w:r>
      <w:r w:rsidRPr="0071061F">
        <w:rPr>
          <w:rFonts w:cs="Arial"/>
          <w:i/>
          <w:iCs/>
          <w:color w:val="1A1A1A"/>
        </w:rPr>
        <w:t>Preventive Medicine</w:t>
      </w:r>
      <w:r w:rsidRPr="0071061F">
        <w:rPr>
          <w:rFonts w:cs="Arial"/>
          <w:color w:val="1A1A1A"/>
        </w:rPr>
        <w:t xml:space="preserve">, </w:t>
      </w:r>
      <w:r w:rsidRPr="0071061F">
        <w:rPr>
          <w:rFonts w:cs="Arial"/>
          <w:i/>
          <w:iCs/>
          <w:color w:val="1A1A1A"/>
        </w:rPr>
        <w:t>14</w:t>
      </w:r>
      <w:r w:rsidRPr="0071061F">
        <w:rPr>
          <w:rFonts w:cs="Arial"/>
          <w:color w:val="1A1A1A"/>
        </w:rPr>
        <w:t>(4), 245–258.</w:t>
      </w:r>
    </w:p>
    <w:p w14:paraId="5D2C0BD9" w14:textId="77777777" w:rsidR="004A7B54" w:rsidRDefault="004A7B54" w:rsidP="00515D27">
      <w:pPr>
        <w:rPr>
          <w:rFonts w:cs="Arial"/>
          <w:color w:val="1A1A1A"/>
        </w:rPr>
      </w:pPr>
    </w:p>
    <w:p w14:paraId="65C07CA2" w14:textId="77777777" w:rsidR="00515D27" w:rsidRPr="0071061F" w:rsidRDefault="00515D27" w:rsidP="00515D27">
      <w:pPr>
        <w:rPr>
          <w:rFonts w:cs="Arial"/>
          <w:color w:val="1A1A1A"/>
        </w:rPr>
      </w:pPr>
      <w:r w:rsidRPr="0071061F">
        <w:rPr>
          <w:rFonts w:cs="Arial"/>
          <w:color w:val="1A1A1A"/>
        </w:rPr>
        <w:t xml:space="preserve">Meyer, I. H., &amp; Northridge, M. E. (2007). </w:t>
      </w:r>
      <w:r w:rsidRPr="0071061F">
        <w:rPr>
          <w:rFonts w:cs="Arial"/>
          <w:i/>
          <w:iCs/>
          <w:color w:val="1A1A1A"/>
        </w:rPr>
        <w:t xml:space="preserve">The health of sexual minorities </w:t>
      </w:r>
      <w:r w:rsidRPr="0071061F">
        <w:rPr>
          <w:rFonts w:cs="Arial"/>
          <w:iCs/>
          <w:color w:val="1A1A1A"/>
        </w:rPr>
        <w:t>(Chapter 2)</w:t>
      </w:r>
      <w:r w:rsidRPr="0071061F">
        <w:rPr>
          <w:rFonts w:cs="Arial"/>
          <w:color w:val="1A1A1A"/>
        </w:rPr>
        <w:t>. New</w:t>
      </w:r>
    </w:p>
    <w:p w14:paraId="247A4738" w14:textId="77777777" w:rsidR="00515D27" w:rsidRPr="0071061F" w:rsidRDefault="00515D27" w:rsidP="00515D27">
      <w:pPr>
        <w:ind w:firstLine="720"/>
        <w:rPr>
          <w:rFonts w:cs="Arial"/>
        </w:rPr>
      </w:pPr>
      <w:r w:rsidRPr="0071061F">
        <w:rPr>
          <w:rFonts w:cs="Arial"/>
          <w:color w:val="1A1A1A"/>
        </w:rPr>
        <w:t xml:space="preserve">York, NY: Springer. </w:t>
      </w:r>
    </w:p>
    <w:p w14:paraId="020AE632" w14:textId="77777777" w:rsidR="00515D27" w:rsidRPr="0071061F" w:rsidRDefault="00515D27" w:rsidP="00515D27">
      <w:pPr>
        <w:rPr>
          <w:rFonts w:cs="Arial"/>
        </w:rPr>
      </w:pPr>
    </w:p>
    <w:p w14:paraId="772DBE23" w14:textId="77777777" w:rsidR="00515D27" w:rsidRPr="0071061F" w:rsidRDefault="00515D27" w:rsidP="00515D27">
      <w:pPr>
        <w:rPr>
          <w:rFonts w:cs="Arial"/>
        </w:rPr>
      </w:pPr>
      <w:r w:rsidRPr="0071061F">
        <w:rPr>
          <w:rFonts w:cs="Arial"/>
        </w:rPr>
        <w:t xml:space="preserve">Morrow, D. F. (2004). Social work practice with gay, lesbian, bisexual, and transgender </w:t>
      </w:r>
    </w:p>
    <w:p w14:paraId="30E44AD7" w14:textId="77777777" w:rsidR="00515D27" w:rsidRPr="0071061F" w:rsidRDefault="00515D27" w:rsidP="00515D27">
      <w:pPr>
        <w:ind w:firstLine="720"/>
        <w:rPr>
          <w:rFonts w:cs="Arial"/>
        </w:rPr>
      </w:pPr>
      <w:r w:rsidRPr="0071061F">
        <w:rPr>
          <w:rFonts w:cs="Arial"/>
        </w:rPr>
        <w:t xml:space="preserve">adolescents. </w:t>
      </w:r>
      <w:r w:rsidRPr="0071061F">
        <w:rPr>
          <w:rFonts w:cs="Arial"/>
          <w:i/>
        </w:rPr>
        <w:t>Families in Society, 85</w:t>
      </w:r>
      <w:r w:rsidRPr="0071061F">
        <w:rPr>
          <w:rFonts w:cs="Arial"/>
        </w:rPr>
        <w:t xml:space="preserve">(1), 91–99. </w:t>
      </w:r>
    </w:p>
    <w:p w14:paraId="4117E9E8" w14:textId="77777777" w:rsidR="00515D27" w:rsidRPr="0071061F" w:rsidRDefault="00515D27" w:rsidP="0071061F">
      <w:pPr>
        <w:tabs>
          <w:tab w:val="left" w:pos="720"/>
        </w:tabs>
        <w:rPr>
          <w:rFonts w:cs="Arial"/>
        </w:rPr>
      </w:pPr>
    </w:p>
    <w:p w14:paraId="4D752DEA" w14:textId="77777777" w:rsidR="00515D27" w:rsidRPr="0071061F" w:rsidRDefault="00515D27" w:rsidP="00515D27">
      <w:pPr>
        <w:rPr>
          <w:rFonts w:cs="Arial"/>
        </w:rPr>
      </w:pPr>
      <w:r w:rsidRPr="0071061F">
        <w:rPr>
          <w:rFonts w:cs="Arial"/>
        </w:rPr>
        <w:t>Needham, B. L., &amp; Austin, E. L. (2010). Sexual orientation, parental support, and health during</w:t>
      </w:r>
    </w:p>
    <w:p w14:paraId="236F5289" w14:textId="77777777" w:rsidR="00515D27" w:rsidRPr="0071061F" w:rsidRDefault="00515D27" w:rsidP="00515D27">
      <w:pPr>
        <w:ind w:firstLine="720"/>
        <w:rPr>
          <w:rFonts w:cs="Arial"/>
        </w:rPr>
      </w:pPr>
      <w:r w:rsidRPr="0071061F">
        <w:rPr>
          <w:rFonts w:cs="Arial"/>
        </w:rPr>
        <w:t xml:space="preserve">the transition to young adulthood. </w:t>
      </w:r>
      <w:r w:rsidRPr="0071061F">
        <w:rPr>
          <w:rFonts w:cs="Arial"/>
          <w:i/>
        </w:rPr>
        <w:t>Journal of Youth Adolescence, 39</w:t>
      </w:r>
      <w:r w:rsidRPr="0071061F">
        <w:rPr>
          <w:rFonts w:cs="Arial"/>
        </w:rPr>
        <w:t xml:space="preserve">, 1189–1198. </w:t>
      </w:r>
    </w:p>
    <w:p w14:paraId="00BE1429" w14:textId="77777777" w:rsidR="00515D27" w:rsidRPr="0071061F" w:rsidRDefault="00515D27" w:rsidP="00515D27">
      <w:pPr>
        <w:rPr>
          <w:rFonts w:cs="Arial"/>
        </w:rPr>
      </w:pPr>
    </w:p>
    <w:p w14:paraId="171819D3" w14:textId="77777777" w:rsidR="00515D27" w:rsidRPr="0071061F" w:rsidRDefault="00515D27" w:rsidP="00515D27">
      <w:pPr>
        <w:rPr>
          <w:rFonts w:cs="Arial"/>
        </w:rPr>
      </w:pPr>
      <w:r w:rsidRPr="0071061F">
        <w:rPr>
          <w:rFonts w:cs="Arial"/>
        </w:rPr>
        <w:t xml:space="preserve">Picavet, C. (2005). Lesbian, gay, and bisexual identities and youth: Psychological perspectives. </w:t>
      </w:r>
    </w:p>
    <w:p w14:paraId="12A37E96" w14:textId="77777777" w:rsidR="00515D27" w:rsidRPr="0071061F" w:rsidRDefault="00515D27" w:rsidP="00515D27">
      <w:pPr>
        <w:ind w:firstLine="720"/>
        <w:rPr>
          <w:rFonts w:cs="Arial"/>
        </w:rPr>
      </w:pPr>
      <w:r w:rsidRPr="0071061F">
        <w:rPr>
          <w:rFonts w:cs="Arial"/>
          <w:i/>
        </w:rPr>
        <w:t>Archives of Sexual Behavior, 34</w:t>
      </w:r>
      <w:r w:rsidRPr="0071061F">
        <w:rPr>
          <w:rFonts w:cs="Arial"/>
        </w:rPr>
        <w:t xml:space="preserve">(6), 713–714. </w:t>
      </w:r>
    </w:p>
    <w:p w14:paraId="253BF1AF" w14:textId="77777777" w:rsidR="00515D27" w:rsidRPr="0071061F" w:rsidRDefault="00515D27" w:rsidP="00515D27">
      <w:pPr>
        <w:ind w:firstLine="720"/>
        <w:rPr>
          <w:rFonts w:cs="Arial"/>
        </w:rPr>
      </w:pPr>
    </w:p>
    <w:p w14:paraId="61E9C636" w14:textId="3093F79E" w:rsidR="004A7B54" w:rsidRPr="004A7B54" w:rsidRDefault="004A7B54" w:rsidP="002A2282">
      <w:pPr>
        <w:rPr>
          <w:rFonts w:cs="Arial"/>
        </w:rPr>
      </w:pPr>
      <w:r w:rsidRPr="0071061F">
        <w:rPr>
          <w:rFonts w:cs="Arial"/>
        </w:rPr>
        <w:t xml:space="preserve">Schott, E. (2013). ADHD identity: A conceptual developmental model. </w:t>
      </w:r>
      <w:r w:rsidRPr="0071061F">
        <w:rPr>
          <w:rFonts w:cs="Arial"/>
          <w:i/>
        </w:rPr>
        <w:t xml:space="preserve">Journal of International </w:t>
      </w:r>
      <w:r w:rsidRPr="0071061F">
        <w:rPr>
          <w:rFonts w:cs="Arial"/>
          <w:i/>
        </w:rPr>
        <w:tab/>
        <w:t>Interdisciplinary Social and Community Studies, 7</w:t>
      </w:r>
      <w:r w:rsidRPr="0071061F">
        <w:rPr>
          <w:rFonts w:cs="Arial"/>
        </w:rPr>
        <w:t>(1), 141–153.</w:t>
      </w:r>
      <w:r w:rsidR="002A2282">
        <w:rPr>
          <w:rFonts w:cs="Arial"/>
        </w:rPr>
        <w:br/>
      </w:r>
    </w:p>
    <w:p w14:paraId="07B396B7" w14:textId="77777777" w:rsidR="00515D27" w:rsidRPr="0071061F" w:rsidRDefault="00515D27" w:rsidP="00515D27">
      <w:pPr>
        <w:widowControl w:val="0"/>
        <w:autoSpaceDE w:val="0"/>
        <w:autoSpaceDN w:val="0"/>
        <w:adjustRightInd w:val="0"/>
        <w:rPr>
          <w:rFonts w:cs="Arial"/>
          <w:color w:val="1A1A1A"/>
        </w:rPr>
      </w:pPr>
      <w:r w:rsidRPr="0071061F">
        <w:rPr>
          <w:rFonts w:cs="Arial"/>
          <w:color w:val="1A1A1A"/>
        </w:rPr>
        <w:t>Tharinger, D., &amp; Wells, G. (2000). An attachment perspective on the developmental challenges</w:t>
      </w:r>
    </w:p>
    <w:p w14:paraId="0FA994EE" w14:textId="77777777" w:rsidR="00515D27" w:rsidRPr="0071061F" w:rsidRDefault="00515D27" w:rsidP="00515D27">
      <w:pPr>
        <w:widowControl w:val="0"/>
        <w:autoSpaceDE w:val="0"/>
        <w:autoSpaceDN w:val="0"/>
        <w:adjustRightInd w:val="0"/>
        <w:ind w:firstLine="720"/>
        <w:rPr>
          <w:rFonts w:cs="Arial"/>
          <w:bCs/>
          <w:color w:val="262626"/>
        </w:rPr>
      </w:pPr>
      <w:r w:rsidRPr="0071061F">
        <w:rPr>
          <w:rFonts w:cs="Arial"/>
          <w:color w:val="1A1A1A"/>
        </w:rPr>
        <w:t xml:space="preserve">of gay and lesbian adolescents: The need for continuity of caregiving from family </w:t>
      </w:r>
      <w:r w:rsidRPr="0071061F">
        <w:rPr>
          <w:rFonts w:cs="Arial"/>
          <w:color w:val="1A1A1A"/>
        </w:rPr>
        <w:tab/>
        <w:t xml:space="preserve">and </w:t>
      </w:r>
      <w:r w:rsidRPr="0071061F">
        <w:rPr>
          <w:rFonts w:cs="Arial"/>
          <w:color w:val="1A1A1A"/>
        </w:rPr>
        <w:tab/>
        <w:t xml:space="preserve">schools. </w:t>
      </w:r>
      <w:r w:rsidRPr="0071061F">
        <w:rPr>
          <w:rFonts w:cs="Arial"/>
          <w:i/>
          <w:iCs/>
          <w:color w:val="1A1A1A"/>
        </w:rPr>
        <w:t>School Psychology Review</w:t>
      </w:r>
      <w:r w:rsidRPr="0071061F">
        <w:rPr>
          <w:rFonts w:cs="Arial"/>
          <w:color w:val="1A1A1A"/>
        </w:rPr>
        <w:t xml:space="preserve">, </w:t>
      </w:r>
      <w:r w:rsidRPr="0071061F">
        <w:rPr>
          <w:rFonts w:cs="Arial"/>
          <w:i/>
          <w:iCs/>
          <w:color w:val="1A1A1A"/>
        </w:rPr>
        <w:t>29</w:t>
      </w:r>
      <w:r w:rsidRPr="0071061F">
        <w:rPr>
          <w:rFonts w:cs="Arial"/>
          <w:color w:val="1A1A1A"/>
        </w:rPr>
        <w:t>(2).</w:t>
      </w:r>
    </w:p>
    <w:p w14:paraId="77C33142" w14:textId="77777777" w:rsidR="00515D27" w:rsidRPr="0071061F" w:rsidRDefault="00515D27" w:rsidP="00515D27">
      <w:pPr>
        <w:pStyle w:val="Bib"/>
        <w:rPr>
          <w:b/>
          <w:sz w:val="24"/>
        </w:rPr>
      </w:pPr>
    </w:p>
    <w:tbl>
      <w:tblPr>
        <w:tblW w:w="0" w:type="auto"/>
        <w:tblInd w:w="18" w:type="dxa"/>
        <w:tblLook w:val="04A0" w:firstRow="1" w:lastRow="0" w:firstColumn="1" w:lastColumn="0" w:noHBand="0" w:noVBand="1"/>
      </w:tblPr>
      <w:tblGrid>
        <w:gridCol w:w="6964"/>
        <w:gridCol w:w="2378"/>
      </w:tblGrid>
      <w:tr w:rsidR="00515D27" w:rsidRPr="0071061F" w14:paraId="3ACAC68F" w14:textId="77777777" w:rsidTr="00677726">
        <w:trPr>
          <w:cantSplit/>
          <w:tblHeader/>
        </w:trPr>
        <w:tc>
          <w:tcPr>
            <w:tcW w:w="7110" w:type="dxa"/>
            <w:shd w:val="clear" w:color="auto" w:fill="C00000"/>
          </w:tcPr>
          <w:p w14:paraId="16459B6A" w14:textId="25F85942"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6:</w:t>
            </w:r>
            <w:r w:rsidRPr="0071061F">
              <w:rPr>
                <w:rFonts w:cs="Arial"/>
                <w:b/>
                <w:snapToGrid w:val="0"/>
                <w:color w:val="FFFFFF"/>
                <w:sz w:val="24"/>
                <w:szCs w:val="24"/>
              </w:rPr>
              <w:tab/>
            </w:r>
            <w:r w:rsidR="008D5C37">
              <w:rPr>
                <w:rFonts w:cs="Arial"/>
                <w:b/>
                <w:sz w:val="24"/>
                <w:szCs w:val="24"/>
              </w:rPr>
              <w:t>Wise Populations: Working w</w:t>
            </w:r>
            <w:r w:rsidRPr="0071061F">
              <w:rPr>
                <w:rFonts w:cs="Arial"/>
                <w:b/>
                <w:sz w:val="24"/>
                <w:szCs w:val="24"/>
              </w:rPr>
              <w:t>ith Older Members of the Community</w:t>
            </w:r>
          </w:p>
        </w:tc>
        <w:tc>
          <w:tcPr>
            <w:tcW w:w="2430" w:type="dxa"/>
            <w:shd w:val="clear" w:color="auto" w:fill="C00000"/>
          </w:tcPr>
          <w:p w14:paraId="0767F911" w14:textId="30306C5A" w:rsidR="00515D27" w:rsidRPr="0071061F" w:rsidRDefault="00C62393" w:rsidP="00677726">
            <w:pPr>
              <w:keepNext/>
              <w:spacing w:before="20" w:after="20"/>
              <w:jc w:val="right"/>
              <w:rPr>
                <w:rFonts w:cs="Arial"/>
                <w:b/>
                <w:color w:val="FFFFFF"/>
                <w:sz w:val="22"/>
                <w:szCs w:val="22"/>
              </w:rPr>
            </w:pPr>
            <w:r>
              <w:rPr>
                <w:rFonts w:cs="Arial"/>
                <w:b/>
                <w:color w:val="FFFFFF"/>
                <w:sz w:val="22"/>
                <w:szCs w:val="22"/>
              </w:rPr>
              <w:t>10/</w:t>
            </w:r>
            <w:r w:rsidR="005A04C2">
              <w:rPr>
                <w:rFonts w:cs="Arial"/>
                <w:b/>
                <w:color w:val="FFFFFF"/>
                <w:sz w:val="22"/>
                <w:szCs w:val="22"/>
              </w:rPr>
              <w:t>4/17</w:t>
            </w:r>
          </w:p>
        </w:tc>
      </w:tr>
      <w:tr w:rsidR="00515D27" w:rsidRPr="0071061F" w14:paraId="6F0A0D3A" w14:textId="77777777" w:rsidTr="00677726">
        <w:trPr>
          <w:cantSplit/>
        </w:trPr>
        <w:tc>
          <w:tcPr>
            <w:tcW w:w="9540" w:type="dxa"/>
            <w:gridSpan w:val="2"/>
          </w:tcPr>
          <w:p w14:paraId="10303D6F" w14:textId="77777777" w:rsidR="00515D27" w:rsidRPr="0071061F" w:rsidRDefault="00515D27" w:rsidP="00677726">
            <w:pPr>
              <w:keepNext/>
              <w:rPr>
                <w:rFonts w:cs="Arial"/>
                <w:b/>
                <w:bCs/>
                <w:color w:val="262626"/>
                <w:sz w:val="8"/>
                <w:szCs w:val="22"/>
              </w:rPr>
            </w:pPr>
          </w:p>
          <w:p w14:paraId="25B18ADE" w14:textId="77777777" w:rsidR="00515D27" w:rsidRPr="0071061F" w:rsidRDefault="00515D27" w:rsidP="00677726">
            <w:pPr>
              <w:keepNext/>
              <w:rPr>
                <w:rFonts w:cs="Arial"/>
                <w:b/>
                <w:bCs/>
                <w:color w:val="262626"/>
                <w:sz w:val="8"/>
                <w:szCs w:val="22"/>
              </w:rPr>
            </w:pPr>
          </w:p>
          <w:p w14:paraId="27291B53" w14:textId="77777777" w:rsidR="00515D27" w:rsidRPr="0071061F" w:rsidRDefault="00515D27" w:rsidP="00677726">
            <w:pPr>
              <w:keepNext/>
              <w:rPr>
                <w:rFonts w:cs="Arial"/>
                <w:b/>
                <w:bCs/>
                <w:color w:val="262626"/>
                <w:sz w:val="22"/>
                <w:szCs w:val="22"/>
              </w:rPr>
            </w:pPr>
            <w:r w:rsidRPr="0071061F">
              <w:rPr>
                <w:rFonts w:cs="Arial"/>
                <w:b/>
                <w:bCs/>
                <w:color w:val="262626"/>
                <w:sz w:val="22"/>
                <w:szCs w:val="22"/>
              </w:rPr>
              <w:t>Topics</w:t>
            </w:r>
          </w:p>
        </w:tc>
      </w:tr>
      <w:tr w:rsidR="00515D27" w:rsidRPr="0071061F" w14:paraId="188D9244" w14:textId="77777777" w:rsidTr="00677726">
        <w:trPr>
          <w:cantSplit/>
        </w:trPr>
        <w:tc>
          <w:tcPr>
            <w:tcW w:w="9540" w:type="dxa"/>
            <w:gridSpan w:val="2"/>
          </w:tcPr>
          <w:p w14:paraId="6FAA4E3F" w14:textId="63F4787D" w:rsidR="00515D27" w:rsidRPr="0071061F" w:rsidRDefault="00515D27" w:rsidP="00677726">
            <w:pPr>
              <w:pStyle w:val="Level1"/>
              <w:tabs>
                <w:tab w:val="clear" w:pos="342"/>
                <w:tab w:val="num" w:pos="360"/>
              </w:tabs>
            </w:pPr>
            <w:r w:rsidRPr="0071061F">
              <w:t>Life span development and intersectional</w:t>
            </w:r>
            <w:r w:rsidR="008D5C37">
              <w:t>i</w:t>
            </w:r>
            <w:r w:rsidRPr="0071061F">
              <w:t>ty</w:t>
            </w:r>
          </w:p>
          <w:p w14:paraId="7388C18B" w14:textId="77777777" w:rsidR="00515D27" w:rsidRPr="0071061F" w:rsidRDefault="00515D27" w:rsidP="00677726">
            <w:pPr>
              <w:pStyle w:val="Level1"/>
              <w:tabs>
                <w:tab w:val="clear" w:pos="342"/>
                <w:tab w:val="num" w:pos="360"/>
              </w:tabs>
            </w:pPr>
            <w:r w:rsidRPr="0071061F">
              <w:t>Bereavement</w:t>
            </w:r>
          </w:p>
          <w:p w14:paraId="6075D8AC" w14:textId="77777777" w:rsidR="00515D27" w:rsidRPr="0071061F" w:rsidRDefault="00515D27" w:rsidP="00677726">
            <w:pPr>
              <w:pStyle w:val="Level1"/>
              <w:tabs>
                <w:tab w:val="clear" w:pos="342"/>
                <w:tab w:val="num" w:pos="360"/>
              </w:tabs>
            </w:pPr>
            <w:r w:rsidRPr="0071061F">
              <w:t>Health and mental health</w:t>
            </w:r>
          </w:p>
          <w:p w14:paraId="24061CF9" w14:textId="77777777" w:rsidR="00515D27" w:rsidRPr="0071061F" w:rsidRDefault="00515D27" w:rsidP="00677726">
            <w:pPr>
              <w:pStyle w:val="Level1"/>
              <w:tabs>
                <w:tab w:val="clear" w:pos="342"/>
                <w:tab w:val="num" w:pos="360"/>
              </w:tabs>
            </w:pPr>
            <w:r w:rsidRPr="0071061F">
              <w:t>Socialization and sexuality (PLISSIT model for assessment)</w:t>
            </w:r>
          </w:p>
          <w:p w14:paraId="199231CF" w14:textId="77777777" w:rsidR="00515D27" w:rsidRPr="0071061F" w:rsidRDefault="00515D27" w:rsidP="00677726">
            <w:pPr>
              <w:pStyle w:val="Level1"/>
              <w:numPr>
                <w:ilvl w:val="0"/>
                <w:numId w:val="0"/>
              </w:numPr>
            </w:pPr>
          </w:p>
        </w:tc>
      </w:tr>
    </w:tbl>
    <w:p w14:paraId="0A30F9CC" w14:textId="77777777" w:rsidR="00515D27" w:rsidRPr="0071061F" w:rsidRDefault="00515D27" w:rsidP="00515D27">
      <w:pPr>
        <w:pStyle w:val="BodyText"/>
      </w:pPr>
      <w:r w:rsidRPr="0071061F">
        <w:t>This session relates to course objectives 2–5.</w:t>
      </w:r>
    </w:p>
    <w:p w14:paraId="13EBB857" w14:textId="77777777" w:rsidR="00515D27" w:rsidRPr="0071061F" w:rsidRDefault="00515D27" w:rsidP="00515D27">
      <w:pPr>
        <w:pStyle w:val="Heading3"/>
      </w:pPr>
      <w:r w:rsidRPr="0071061F">
        <w:t>Required Reading</w:t>
      </w:r>
    </w:p>
    <w:p w14:paraId="579602AD" w14:textId="77777777" w:rsidR="00515D27" w:rsidRPr="001E1E3A" w:rsidRDefault="00515D27" w:rsidP="00515D27">
      <w:pPr>
        <w:widowControl w:val="0"/>
        <w:autoSpaceDE w:val="0"/>
        <w:autoSpaceDN w:val="0"/>
        <w:adjustRightInd w:val="0"/>
        <w:rPr>
          <w:rFonts w:cs="Arial"/>
        </w:rPr>
      </w:pPr>
    </w:p>
    <w:p w14:paraId="40048205" w14:textId="20C070C4" w:rsidR="00515D27" w:rsidRPr="001E1E3A" w:rsidRDefault="00515D27" w:rsidP="0071061F">
      <w:pPr>
        <w:widowControl w:val="0"/>
        <w:autoSpaceDE w:val="0"/>
        <w:autoSpaceDN w:val="0"/>
        <w:adjustRightInd w:val="0"/>
        <w:ind w:left="720" w:hanging="720"/>
        <w:rPr>
          <w:rFonts w:cs="Arial"/>
          <w:i/>
        </w:rPr>
      </w:pPr>
      <w:r w:rsidRPr="001E1E3A">
        <w:rPr>
          <w:rFonts w:cs="Arial"/>
        </w:rPr>
        <w:t>Fredriksen-Goldsen, K. I., Hoy-Ellis, C. P., Goldsen, J., Emlet, C. A., &amp; Hooyman, N. R. (2014).</w:t>
      </w:r>
      <w:hyperlink r:id="rId36" w:history="1">
        <w:r w:rsidRPr="001E1E3A">
          <w:rPr>
            <w:rFonts w:cs="Arial"/>
            <w:bCs/>
          </w:rPr>
          <w:t>Creating a vision for the future: Key competencies and strategies for culturally competent practice with lesbian, gay, bisexual, and transgender (LGBT) older adults in the health and human services</w:t>
        </w:r>
      </w:hyperlink>
      <w:r w:rsidRPr="001E1E3A">
        <w:rPr>
          <w:rFonts w:cs="Arial"/>
          <w:bCs/>
        </w:rPr>
        <w:t xml:space="preserve">. </w:t>
      </w:r>
      <w:hyperlink r:id="rId37" w:history="1">
        <w:r w:rsidRPr="001E1E3A">
          <w:rPr>
            <w:rFonts w:cs="Arial"/>
            <w:i/>
          </w:rPr>
          <w:t>Journal of Gerontological Social Work,</w:t>
        </w:r>
        <w:r w:rsidRPr="001E1E3A">
          <w:rPr>
            <w:rFonts w:cs="Arial"/>
          </w:rPr>
          <w:t xml:space="preserve"> 1–49. </w:t>
        </w:r>
      </w:hyperlink>
    </w:p>
    <w:p w14:paraId="5B6CDF74" w14:textId="77777777" w:rsidR="0071061F" w:rsidRPr="0071061F" w:rsidRDefault="0071061F" w:rsidP="0071061F"/>
    <w:p w14:paraId="063189A9" w14:textId="77777777" w:rsidR="00515D27" w:rsidRPr="0071061F" w:rsidRDefault="00515D27" w:rsidP="00515D27">
      <w:pPr>
        <w:pStyle w:val="Heading3"/>
      </w:pPr>
      <w:r w:rsidRPr="0071061F">
        <w:t>Recommended Reading</w:t>
      </w:r>
    </w:p>
    <w:p w14:paraId="357AC62D" w14:textId="77777777" w:rsidR="00515D27" w:rsidRPr="0071061F" w:rsidRDefault="00515D27" w:rsidP="00515D27">
      <w:pPr>
        <w:rPr>
          <w:rFonts w:cs="Arial"/>
          <w:sz w:val="24"/>
          <w:szCs w:val="24"/>
        </w:rPr>
      </w:pPr>
    </w:p>
    <w:p w14:paraId="42118583" w14:textId="77777777" w:rsidR="00515D27" w:rsidRPr="0071061F" w:rsidRDefault="00515D27" w:rsidP="00515D27">
      <w:pPr>
        <w:rPr>
          <w:rFonts w:cs="Arial"/>
          <w:i/>
        </w:rPr>
      </w:pPr>
      <w:r w:rsidRPr="0071061F">
        <w:rPr>
          <w:rFonts w:cs="Arial"/>
        </w:rPr>
        <w:t xml:space="preserve">Bigner, J. J., &amp; Wetchler, J. L. (2012). </w:t>
      </w:r>
      <w:r w:rsidRPr="0071061F">
        <w:rPr>
          <w:rFonts w:cs="Arial"/>
          <w:i/>
        </w:rPr>
        <w:t>Handbook of LGBT-affirmative couple and family</w:t>
      </w:r>
    </w:p>
    <w:p w14:paraId="353BD246" w14:textId="77777777" w:rsidR="00515D27" w:rsidRPr="0071061F" w:rsidRDefault="00515D27" w:rsidP="00515D27">
      <w:pPr>
        <w:ind w:firstLine="720"/>
        <w:rPr>
          <w:rFonts w:cs="Arial"/>
        </w:rPr>
      </w:pPr>
      <w:r w:rsidRPr="0071061F">
        <w:rPr>
          <w:rFonts w:cs="Arial"/>
        </w:rPr>
        <w:t>therapy (Chapter 16). New York, NY: Routledge.</w:t>
      </w:r>
    </w:p>
    <w:p w14:paraId="52FE9F8B" w14:textId="77777777" w:rsidR="00515D27" w:rsidRPr="0071061F" w:rsidRDefault="00515D27" w:rsidP="00515D27">
      <w:pPr>
        <w:rPr>
          <w:rFonts w:cs="Arial"/>
        </w:rPr>
      </w:pPr>
    </w:p>
    <w:p w14:paraId="0D3B88B7" w14:textId="77777777" w:rsidR="00515D27" w:rsidRPr="0071061F" w:rsidRDefault="00515D27" w:rsidP="00515D27">
      <w:pPr>
        <w:rPr>
          <w:rFonts w:cs="Arial"/>
        </w:rPr>
      </w:pPr>
      <w:r w:rsidRPr="0071061F">
        <w:rPr>
          <w:rFonts w:cs="Arial"/>
        </w:rPr>
        <w:t>Cronin, A., &amp; King, A. (2010). Power, inequality and identification: Exploring diversity and</w:t>
      </w:r>
    </w:p>
    <w:p w14:paraId="3FF89991" w14:textId="77777777" w:rsidR="00515D27" w:rsidRPr="0071061F" w:rsidRDefault="00515D27" w:rsidP="00515D27">
      <w:pPr>
        <w:ind w:firstLine="720"/>
        <w:rPr>
          <w:rFonts w:cs="Arial"/>
        </w:rPr>
      </w:pPr>
      <w:r w:rsidRPr="0071061F">
        <w:rPr>
          <w:rFonts w:cs="Arial"/>
        </w:rPr>
        <w:t xml:space="preserve">intersectionality amongst older LGB adults. </w:t>
      </w:r>
      <w:r w:rsidRPr="0071061F">
        <w:rPr>
          <w:rFonts w:cs="Arial"/>
          <w:i/>
        </w:rPr>
        <w:t>Sociology, 44</w:t>
      </w:r>
      <w:r w:rsidRPr="0071061F">
        <w:rPr>
          <w:rFonts w:cs="Arial"/>
        </w:rPr>
        <w:t xml:space="preserve">(5), 876–892. </w:t>
      </w:r>
    </w:p>
    <w:p w14:paraId="3F281549" w14:textId="77777777" w:rsidR="00515D27" w:rsidRPr="0071061F" w:rsidRDefault="00515D27" w:rsidP="00515D27">
      <w:pPr>
        <w:widowControl w:val="0"/>
        <w:autoSpaceDE w:val="0"/>
        <w:autoSpaceDN w:val="0"/>
        <w:adjustRightInd w:val="0"/>
        <w:rPr>
          <w:rFonts w:cs="Arial"/>
        </w:rPr>
      </w:pPr>
    </w:p>
    <w:p w14:paraId="7FC5618A" w14:textId="77777777" w:rsidR="00515D27" w:rsidRPr="0071061F" w:rsidRDefault="00515D27" w:rsidP="00515D27">
      <w:pPr>
        <w:widowControl w:val="0"/>
        <w:autoSpaceDE w:val="0"/>
        <w:autoSpaceDN w:val="0"/>
        <w:adjustRightInd w:val="0"/>
        <w:rPr>
          <w:rFonts w:cs="Arial"/>
        </w:rPr>
      </w:pPr>
      <w:r w:rsidRPr="0071061F">
        <w:rPr>
          <w:rFonts w:cs="Arial"/>
        </w:rPr>
        <w:t>Grabowska, M., &amp; Zastepowski, P. (2013). Sense of sexual attractiveness, sexual behaviors and</w:t>
      </w:r>
    </w:p>
    <w:p w14:paraId="523BEB09" w14:textId="77777777" w:rsidR="00515D27" w:rsidRPr="0071061F" w:rsidRDefault="00515D27" w:rsidP="00515D27">
      <w:pPr>
        <w:widowControl w:val="0"/>
        <w:autoSpaceDE w:val="0"/>
        <w:autoSpaceDN w:val="0"/>
        <w:adjustRightInd w:val="0"/>
        <w:ind w:left="720"/>
        <w:rPr>
          <w:rFonts w:cs="Arial"/>
        </w:rPr>
      </w:pPr>
      <w:r w:rsidRPr="0071061F">
        <w:rPr>
          <w:rFonts w:cs="Arial"/>
        </w:rPr>
        <w:t xml:space="preserve">satisfaction in gay men and lesbians in late adulthood. </w:t>
      </w:r>
      <w:r w:rsidRPr="0071061F">
        <w:rPr>
          <w:rFonts w:cs="Arial"/>
          <w:i/>
        </w:rPr>
        <w:t>Polskie Forum Psychologiczine, 18</w:t>
      </w:r>
      <w:r w:rsidRPr="0071061F">
        <w:rPr>
          <w:rFonts w:cs="Arial"/>
        </w:rPr>
        <w:t xml:space="preserve">(4), 486–500. </w:t>
      </w:r>
    </w:p>
    <w:p w14:paraId="5FB49481" w14:textId="77777777" w:rsidR="00515D27" w:rsidRPr="0071061F" w:rsidRDefault="00515D27" w:rsidP="00515D27">
      <w:pPr>
        <w:rPr>
          <w:rFonts w:cs="Arial"/>
        </w:rPr>
      </w:pPr>
    </w:p>
    <w:p w14:paraId="2DB209B5" w14:textId="77777777" w:rsidR="00515D27" w:rsidRPr="0071061F" w:rsidRDefault="00515D27" w:rsidP="00515D27">
      <w:pPr>
        <w:widowControl w:val="0"/>
        <w:autoSpaceDE w:val="0"/>
        <w:autoSpaceDN w:val="0"/>
        <w:adjustRightInd w:val="0"/>
        <w:rPr>
          <w:rFonts w:cs="Arial"/>
        </w:rPr>
      </w:pPr>
      <w:r w:rsidRPr="0071061F">
        <w:rPr>
          <w:rFonts w:cs="Arial"/>
        </w:rPr>
        <w:t xml:space="preserve">Haber, D. (2009). Gay aging. </w:t>
      </w:r>
      <w:hyperlink r:id="rId38" w:history="1">
        <w:r w:rsidRPr="0071061F">
          <w:rPr>
            <w:rFonts w:cs="Arial"/>
            <w:i/>
          </w:rPr>
          <w:t xml:space="preserve">Gerontology &amp; Geriatrics Education, </w:t>
        </w:r>
      </w:hyperlink>
      <w:r w:rsidRPr="0071061F">
        <w:rPr>
          <w:rFonts w:cs="Arial"/>
          <w:i/>
        </w:rPr>
        <w:t>30</w:t>
      </w:r>
      <w:r w:rsidRPr="0071061F">
        <w:rPr>
          <w:rFonts w:cs="Arial"/>
        </w:rPr>
        <w:t>(3), 267–280.</w:t>
      </w:r>
    </w:p>
    <w:p w14:paraId="222B2D5D" w14:textId="77777777" w:rsidR="00515D27" w:rsidRPr="0071061F" w:rsidRDefault="00515D27" w:rsidP="00515D27">
      <w:pPr>
        <w:rPr>
          <w:rFonts w:cs="Arial"/>
        </w:rPr>
      </w:pPr>
    </w:p>
    <w:p w14:paraId="6D77FCA2" w14:textId="2761B842" w:rsidR="00515D27" w:rsidRPr="0071061F" w:rsidRDefault="00515D27" w:rsidP="00515D27">
      <w:pPr>
        <w:rPr>
          <w:rFonts w:cs="Arial"/>
          <w:i/>
        </w:rPr>
      </w:pPr>
      <w:r w:rsidRPr="0071061F">
        <w:rPr>
          <w:rFonts w:cs="Arial"/>
        </w:rPr>
        <w:lastRenderedPageBreak/>
        <w:t xml:space="preserve">Kertzner, R. M. (2007). Developmental issues in lesbian and gay adulthood. </w:t>
      </w:r>
      <w:r w:rsidR="002A2282">
        <w:rPr>
          <w:rFonts w:cs="Arial"/>
          <w:i/>
        </w:rPr>
        <w:t xml:space="preserve">Health of </w:t>
      </w:r>
      <w:r w:rsidRPr="0071061F">
        <w:rPr>
          <w:rFonts w:cs="Arial"/>
          <w:i/>
        </w:rPr>
        <w:t xml:space="preserve">Sexual </w:t>
      </w:r>
      <w:r w:rsidRPr="0071061F">
        <w:rPr>
          <w:rFonts w:cs="Arial"/>
          <w:i/>
        </w:rPr>
        <w:tab/>
        <w:t>Minorities</w:t>
      </w:r>
      <w:r w:rsidRPr="0071061F">
        <w:rPr>
          <w:rFonts w:cs="Arial"/>
        </w:rPr>
        <w:t xml:space="preserve">, 48–64. </w:t>
      </w:r>
    </w:p>
    <w:p w14:paraId="0AA42603" w14:textId="77777777" w:rsidR="00515D27" w:rsidRPr="0071061F" w:rsidRDefault="00515D27" w:rsidP="00515D27">
      <w:pPr>
        <w:rPr>
          <w:rFonts w:cs="Arial"/>
        </w:rPr>
      </w:pPr>
    </w:p>
    <w:p w14:paraId="5652F1CB" w14:textId="77777777" w:rsidR="00515D27" w:rsidRPr="0071061F" w:rsidRDefault="00515D27" w:rsidP="00515D27">
      <w:pPr>
        <w:rPr>
          <w:rFonts w:cs="Arial"/>
          <w:i/>
        </w:rPr>
      </w:pPr>
      <w:r w:rsidRPr="0071061F">
        <w:rPr>
          <w:rFonts w:cs="Arial"/>
        </w:rPr>
        <w:t xml:space="preserve">Larson, N. (2006). Becoming ''one of the girls'': The transition to lesbian in midlife. </w:t>
      </w:r>
      <w:r w:rsidRPr="0071061F">
        <w:rPr>
          <w:rFonts w:cs="Arial"/>
          <w:i/>
        </w:rPr>
        <w:t>Affilia,</w:t>
      </w:r>
    </w:p>
    <w:p w14:paraId="4712D522" w14:textId="77777777" w:rsidR="00515D27" w:rsidRPr="0071061F" w:rsidRDefault="00515D27" w:rsidP="00515D27">
      <w:pPr>
        <w:ind w:firstLine="720"/>
        <w:rPr>
          <w:rFonts w:cs="Arial"/>
        </w:rPr>
      </w:pPr>
      <w:r w:rsidRPr="0071061F">
        <w:rPr>
          <w:rFonts w:cs="Arial"/>
          <w:i/>
        </w:rPr>
        <w:t>21</w:t>
      </w:r>
      <w:r w:rsidRPr="0071061F">
        <w:rPr>
          <w:rFonts w:cs="Arial"/>
        </w:rPr>
        <w:t xml:space="preserve">(3), 296–305. </w:t>
      </w:r>
    </w:p>
    <w:p w14:paraId="388751C5" w14:textId="77777777" w:rsidR="00515D27" w:rsidRPr="0071061F" w:rsidRDefault="00515D27" w:rsidP="00515D27">
      <w:pPr>
        <w:ind w:firstLine="720"/>
        <w:rPr>
          <w:rFonts w:cs="Arial"/>
        </w:rPr>
      </w:pPr>
    </w:p>
    <w:p w14:paraId="3A58B2EE" w14:textId="77777777" w:rsidR="00515D27" w:rsidRPr="0071061F" w:rsidRDefault="00515D27" w:rsidP="00515D27">
      <w:pPr>
        <w:widowControl w:val="0"/>
        <w:autoSpaceDE w:val="0"/>
        <w:autoSpaceDN w:val="0"/>
        <w:adjustRightInd w:val="0"/>
        <w:rPr>
          <w:rFonts w:cs="Arial"/>
        </w:rPr>
      </w:pPr>
      <w:r w:rsidRPr="0071061F">
        <w:rPr>
          <w:rFonts w:cs="Arial"/>
        </w:rPr>
        <w:t>Smith, L. A., McCaslin, R., Chang, J., Martinez, P., &amp; McGrew, P. (2010). Assessing the needs</w:t>
      </w:r>
    </w:p>
    <w:p w14:paraId="77D52F6C" w14:textId="77777777" w:rsidR="00515D27" w:rsidRPr="0071061F" w:rsidRDefault="00515D27" w:rsidP="00515D27">
      <w:pPr>
        <w:widowControl w:val="0"/>
        <w:autoSpaceDE w:val="0"/>
        <w:autoSpaceDN w:val="0"/>
        <w:adjustRightInd w:val="0"/>
        <w:ind w:left="720"/>
        <w:rPr>
          <w:rFonts w:cs="Arial"/>
        </w:rPr>
      </w:pPr>
      <w:r w:rsidRPr="0071061F">
        <w:rPr>
          <w:rFonts w:cs="Arial"/>
        </w:rPr>
        <w:t>of older gay, lesbian, bisexual, and transgender people: A service-learning and agency partnership approach</w:t>
      </w:r>
      <w:r w:rsidRPr="0071061F">
        <w:rPr>
          <w:rFonts w:cs="Arial"/>
          <w:i/>
        </w:rPr>
        <w:t xml:space="preserve">. </w:t>
      </w:r>
      <w:hyperlink r:id="rId39" w:history="1">
        <w:r w:rsidRPr="0071061F">
          <w:rPr>
            <w:rFonts w:cs="Arial"/>
            <w:i/>
          </w:rPr>
          <w:t xml:space="preserve">Journal of Gerontological Social Work, </w:t>
        </w:r>
      </w:hyperlink>
      <w:r w:rsidRPr="0071061F">
        <w:rPr>
          <w:rFonts w:cs="Arial"/>
          <w:i/>
        </w:rPr>
        <w:t>53</w:t>
      </w:r>
      <w:r w:rsidRPr="0071061F">
        <w:rPr>
          <w:rFonts w:cs="Arial"/>
        </w:rPr>
        <w:t xml:space="preserve">(5), 387–401. </w:t>
      </w:r>
    </w:p>
    <w:p w14:paraId="48892FB4" w14:textId="77777777" w:rsidR="00515D27" w:rsidRPr="0071061F" w:rsidRDefault="00515D27" w:rsidP="00515D27">
      <w:pPr>
        <w:widowControl w:val="0"/>
        <w:autoSpaceDE w:val="0"/>
        <w:autoSpaceDN w:val="0"/>
        <w:adjustRightInd w:val="0"/>
        <w:rPr>
          <w:rFonts w:cs="Arial"/>
        </w:rPr>
      </w:pPr>
    </w:p>
    <w:p w14:paraId="51F7F4C4" w14:textId="77777777" w:rsidR="00515D27" w:rsidRPr="0071061F" w:rsidRDefault="00515D27" w:rsidP="00515D27">
      <w:pPr>
        <w:widowControl w:val="0"/>
        <w:autoSpaceDE w:val="0"/>
        <w:autoSpaceDN w:val="0"/>
        <w:adjustRightInd w:val="0"/>
        <w:rPr>
          <w:rFonts w:cs="Arial"/>
        </w:rPr>
      </w:pPr>
      <w:r w:rsidRPr="0071061F">
        <w:rPr>
          <w:rFonts w:cs="Arial"/>
        </w:rPr>
        <w:t>Sullivan, K. M. (2013). Acceptance in the domestic environment: The experience of senior</w:t>
      </w:r>
    </w:p>
    <w:p w14:paraId="3075DE04" w14:textId="77777777" w:rsidR="00515D27" w:rsidRPr="0071061F" w:rsidRDefault="00515D27" w:rsidP="00515D27">
      <w:pPr>
        <w:widowControl w:val="0"/>
        <w:autoSpaceDE w:val="0"/>
        <w:autoSpaceDN w:val="0"/>
        <w:adjustRightInd w:val="0"/>
        <w:ind w:left="720"/>
        <w:rPr>
          <w:rFonts w:cs="Arial"/>
          <w:b/>
          <w:bCs/>
        </w:rPr>
      </w:pPr>
      <w:r w:rsidRPr="0071061F">
        <w:rPr>
          <w:rFonts w:cs="Arial"/>
        </w:rPr>
        <w:t>housing for lesbian, gay, bisexual, and transgender seniors.</w:t>
      </w:r>
      <w:r w:rsidRPr="0071061F">
        <w:rPr>
          <w:rFonts w:cs="Arial"/>
          <w:i/>
        </w:rPr>
        <w:t xml:space="preserve"> </w:t>
      </w:r>
      <w:hyperlink r:id="rId40" w:history="1">
        <w:r w:rsidRPr="0071061F">
          <w:rPr>
            <w:rFonts w:cs="Arial"/>
            <w:i/>
          </w:rPr>
          <w:t>Journal of Gerontological Social Work</w:t>
        </w:r>
        <w:r w:rsidRPr="0071061F">
          <w:rPr>
            <w:rFonts w:cs="Arial"/>
          </w:rPr>
          <w:t xml:space="preserve">, 1–28. </w:t>
        </w:r>
      </w:hyperlink>
    </w:p>
    <w:p w14:paraId="34D31EFD" w14:textId="5AAF0581" w:rsidR="00515D27" w:rsidRPr="0071061F" w:rsidRDefault="00515D27" w:rsidP="00515D27">
      <w:pPr>
        <w:pStyle w:val="Heading3"/>
        <w:rPr>
          <w:sz w:val="20"/>
          <w:szCs w:val="20"/>
        </w:rPr>
      </w:pPr>
      <w:r w:rsidRPr="0071061F">
        <w:rPr>
          <w:b w:val="0"/>
          <w:sz w:val="20"/>
          <w:szCs w:val="20"/>
        </w:rPr>
        <w:t xml:space="preserve">Wallace Kazer, M. (2012). Sexuality assessment for older adults. </w:t>
      </w:r>
      <w:r w:rsidRPr="0071061F">
        <w:rPr>
          <w:b w:val="0"/>
          <w:i/>
          <w:sz w:val="20"/>
          <w:szCs w:val="20"/>
        </w:rPr>
        <w:t xml:space="preserve">Try This: Best Practices in Nursing </w:t>
      </w:r>
      <w:r w:rsidR="00821EFB" w:rsidRPr="0071061F">
        <w:rPr>
          <w:b w:val="0"/>
          <w:i/>
          <w:sz w:val="20"/>
          <w:szCs w:val="20"/>
        </w:rPr>
        <w:tab/>
      </w:r>
      <w:r w:rsidRPr="0071061F">
        <w:rPr>
          <w:b w:val="0"/>
          <w:i/>
          <w:sz w:val="20"/>
          <w:szCs w:val="20"/>
        </w:rPr>
        <w:t xml:space="preserve">Care for Older Adults, 10. </w:t>
      </w:r>
      <w:r w:rsidR="00821EFB" w:rsidRPr="0071061F">
        <w:rPr>
          <w:b w:val="0"/>
          <w:sz w:val="20"/>
          <w:szCs w:val="20"/>
        </w:rPr>
        <w:t xml:space="preserve">Retrieved from </w:t>
      </w:r>
      <w:r w:rsidR="00821EFB" w:rsidRPr="0071061F">
        <w:rPr>
          <w:b w:val="0"/>
          <w:sz w:val="20"/>
          <w:szCs w:val="20"/>
        </w:rPr>
        <w:tab/>
      </w:r>
      <w:r w:rsidRPr="0071061F">
        <w:rPr>
          <w:b w:val="0"/>
          <w:sz w:val="20"/>
          <w:szCs w:val="20"/>
        </w:rPr>
        <w:t>http://consultgerirn.org/uploads/File/trythis/try_this_10.pdf</w:t>
      </w:r>
    </w:p>
    <w:p w14:paraId="22589A17" w14:textId="77777777" w:rsidR="00515D27" w:rsidRPr="0071061F" w:rsidRDefault="00515D27" w:rsidP="00515D27">
      <w:pPr>
        <w:pStyle w:val="Bib"/>
      </w:pPr>
    </w:p>
    <w:tbl>
      <w:tblPr>
        <w:tblW w:w="0" w:type="auto"/>
        <w:tblInd w:w="18" w:type="dxa"/>
        <w:tblLook w:val="04A0" w:firstRow="1" w:lastRow="0" w:firstColumn="1" w:lastColumn="0" w:noHBand="0" w:noVBand="1"/>
      </w:tblPr>
      <w:tblGrid>
        <w:gridCol w:w="7134"/>
        <w:gridCol w:w="2208"/>
      </w:tblGrid>
      <w:tr w:rsidR="00515D27" w:rsidRPr="0071061F" w14:paraId="7E7911F8" w14:textId="77777777" w:rsidTr="00677726">
        <w:trPr>
          <w:cantSplit/>
          <w:tblHeader/>
        </w:trPr>
        <w:tc>
          <w:tcPr>
            <w:tcW w:w="7290" w:type="dxa"/>
            <w:shd w:val="clear" w:color="auto" w:fill="C00000"/>
          </w:tcPr>
          <w:p w14:paraId="3C1C3774" w14:textId="77777777"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7:</w:t>
            </w:r>
            <w:r w:rsidRPr="0071061F">
              <w:rPr>
                <w:rFonts w:cs="Arial"/>
                <w:b/>
                <w:snapToGrid w:val="0"/>
                <w:color w:val="FFFFFF"/>
                <w:sz w:val="24"/>
                <w:szCs w:val="24"/>
              </w:rPr>
              <w:tab/>
            </w:r>
            <w:r w:rsidRPr="0071061F">
              <w:rPr>
                <w:rFonts w:cs="Arial"/>
                <w:b/>
                <w:sz w:val="24"/>
                <w:szCs w:val="24"/>
              </w:rPr>
              <w:t>Marriage Equality and Couples Therapy</w:t>
            </w:r>
          </w:p>
        </w:tc>
        <w:tc>
          <w:tcPr>
            <w:tcW w:w="2250" w:type="dxa"/>
            <w:shd w:val="clear" w:color="auto" w:fill="C00000"/>
          </w:tcPr>
          <w:p w14:paraId="2188217A" w14:textId="5BF5CF2C" w:rsidR="00515D27" w:rsidRPr="0071061F" w:rsidRDefault="00C62393" w:rsidP="00677726">
            <w:pPr>
              <w:keepNext/>
              <w:spacing w:before="20" w:after="20"/>
              <w:jc w:val="right"/>
              <w:rPr>
                <w:rFonts w:cs="Arial"/>
                <w:b/>
                <w:color w:val="FFFFFF"/>
                <w:sz w:val="22"/>
                <w:szCs w:val="22"/>
              </w:rPr>
            </w:pPr>
            <w:r>
              <w:rPr>
                <w:rFonts w:cs="Arial"/>
                <w:b/>
                <w:color w:val="FFFFFF"/>
                <w:sz w:val="22"/>
                <w:szCs w:val="22"/>
              </w:rPr>
              <w:t>10/1</w:t>
            </w:r>
            <w:r w:rsidR="005A04C2">
              <w:rPr>
                <w:rFonts w:cs="Arial"/>
                <w:b/>
                <w:color w:val="FFFFFF"/>
                <w:sz w:val="22"/>
                <w:szCs w:val="22"/>
              </w:rPr>
              <w:t>1/17</w:t>
            </w:r>
          </w:p>
        </w:tc>
      </w:tr>
      <w:tr w:rsidR="00515D27" w:rsidRPr="0071061F" w14:paraId="3D888AD6" w14:textId="77777777" w:rsidTr="00677726">
        <w:trPr>
          <w:cantSplit/>
        </w:trPr>
        <w:tc>
          <w:tcPr>
            <w:tcW w:w="9540" w:type="dxa"/>
            <w:gridSpan w:val="2"/>
          </w:tcPr>
          <w:p w14:paraId="05B35055" w14:textId="77777777" w:rsidR="00515D27" w:rsidRPr="0071061F" w:rsidRDefault="00515D27" w:rsidP="00677726">
            <w:pPr>
              <w:keepNext/>
              <w:rPr>
                <w:rFonts w:cs="Arial"/>
                <w:b/>
                <w:bCs/>
                <w:color w:val="262626"/>
                <w:sz w:val="8"/>
                <w:szCs w:val="22"/>
              </w:rPr>
            </w:pPr>
          </w:p>
          <w:p w14:paraId="4B1D7C75" w14:textId="77777777" w:rsidR="00515D27" w:rsidRPr="0071061F" w:rsidRDefault="00515D27" w:rsidP="00677726">
            <w:pPr>
              <w:keepNext/>
              <w:rPr>
                <w:rFonts w:cs="Arial"/>
                <w:b/>
                <w:bCs/>
                <w:color w:val="262626"/>
                <w:sz w:val="8"/>
                <w:szCs w:val="22"/>
              </w:rPr>
            </w:pPr>
          </w:p>
          <w:p w14:paraId="453C7B75" w14:textId="77777777" w:rsidR="00515D27" w:rsidRPr="0071061F" w:rsidRDefault="00515D27" w:rsidP="00677726">
            <w:pPr>
              <w:keepNext/>
              <w:rPr>
                <w:rFonts w:cs="Arial"/>
                <w:b/>
                <w:bCs/>
                <w:color w:val="262626"/>
                <w:sz w:val="22"/>
                <w:szCs w:val="22"/>
              </w:rPr>
            </w:pPr>
          </w:p>
          <w:p w14:paraId="3C590102"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1F48A9DF" w14:textId="77777777" w:rsidTr="00677726">
        <w:trPr>
          <w:cantSplit/>
        </w:trPr>
        <w:tc>
          <w:tcPr>
            <w:tcW w:w="9540" w:type="dxa"/>
            <w:gridSpan w:val="2"/>
          </w:tcPr>
          <w:p w14:paraId="3A42F6CE" w14:textId="77777777" w:rsidR="00515D27" w:rsidRPr="0071061F" w:rsidRDefault="00515D27" w:rsidP="00677726">
            <w:pPr>
              <w:pStyle w:val="Level1"/>
              <w:keepNext w:val="0"/>
            </w:pPr>
            <w:r w:rsidRPr="0071061F">
              <w:t>Current state of affairs of local state and national same-sex marriage</w:t>
            </w:r>
          </w:p>
          <w:p w14:paraId="3603061E" w14:textId="77777777" w:rsidR="00515D27" w:rsidRPr="0071061F" w:rsidRDefault="00515D27" w:rsidP="00677726">
            <w:pPr>
              <w:pStyle w:val="Level1"/>
              <w:keepNext w:val="0"/>
            </w:pPr>
            <w:r w:rsidRPr="0071061F">
              <w:t>Engaging, assessing, and intervening with couples</w:t>
            </w:r>
          </w:p>
          <w:p w14:paraId="2D0E791A" w14:textId="77777777" w:rsidR="00515D27" w:rsidRPr="0071061F" w:rsidRDefault="00515D27" w:rsidP="00677726">
            <w:pPr>
              <w:pStyle w:val="Level1"/>
              <w:keepNext w:val="0"/>
              <w:numPr>
                <w:ilvl w:val="0"/>
                <w:numId w:val="0"/>
              </w:numPr>
            </w:pPr>
          </w:p>
        </w:tc>
      </w:tr>
    </w:tbl>
    <w:p w14:paraId="41A9982B" w14:textId="2B451CCA" w:rsidR="00515D27" w:rsidRPr="0071061F" w:rsidRDefault="00515D27" w:rsidP="00515D27">
      <w:pPr>
        <w:pStyle w:val="BodyText"/>
      </w:pPr>
      <w:r w:rsidRPr="0071061F">
        <w:t>This session relates to course objectives 2–</w:t>
      </w:r>
      <w:r w:rsidR="00CC3DBA" w:rsidRPr="0071061F">
        <w:t>5</w:t>
      </w:r>
      <w:r w:rsidRPr="0071061F">
        <w:t>.</w:t>
      </w:r>
    </w:p>
    <w:p w14:paraId="223F8064" w14:textId="77777777" w:rsidR="00515D27" w:rsidRPr="0071061F" w:rsidRDefault="00515D27" w:rsidP="00515D27">
      <w:pPr>
        <w:pStyle w:val="Heading3"/>
      </w:pPr>
      <w:r w:rsidRPr="0071061F">
        <w:t>Required Reading</w:t>
      </w:r>
    </w:p>
    <w:p w14:paraId="7B282497" w14:textId="77777777" w:rsidR="00515D27" w:rsidRPr="0071061F" w:rsidRDefault="00515D27" w:rsidP="00515D27">
      <w:pPr>
        <w:widowControl w:val="0"/>
        <w:autoSpaceDE w:val="0"/>
        <w:autoSpaceDN w:val="0"/>
        <w:adjustRightInd w:val="0"/>
        <w:rPr>
          <w:rFonts w:cs="Arial"/>
        </w:rPr>
      </w:pPr>
    </w:p>
    <w:p w14:paraId="6160AE06" w14:textId="6FD37930" w:rsidR="00950AD4" w:rsidRPr="00377510" w:rsidRDefault="00377510" w:rsidP="00377510">
      <w:pPr>
        <w:pStyle w:val="BodyText"/>
        <w:ind w:left="540" w:hanging="540"/>
        <w:rPr>
          <w:color w:val="1A1A1A"/>
          <w:szCs w:val="20"/>
        </w:rPr>
      </w:pPr>
      <w:r w:rsidRPr="00A557DA">
        <w:rPr>
          <w:color w:val="1A1A1A"/>
          <w:szCs w:val="20"/>
        </w:rPr>
        <w:t xml:space="preserve">Furrow, J. L., Johnson, S. M., &amp; Bradley, B. A. (Eds.). (2011). </w:t>
      </w:r>
      <w:r w:rsidRPr="00A557DA">
        <w:rPr>
          <w:i/>
          <w:iCs/>
          <w:color w:val="1A1A1A"/>
          <w:szCs w:val="20"/>
        </w:rPr>
        <w:t xml:space="preserve">The emotionally focused casebook: New directions in treating couples </w:t>
      </w:r>
      <w:r w:rsidRPr="00A06957">
        <w:rPr>
          <w:iCs/>
          <w:color w:val="1A1A1A"/>
          <w:szCs w:val="20"/>
        </w:rPr>
        <w:t>(Chapter</w:t>
      </w:r>
      <w:r w:rsidR="00950AD4">
        <w:rPr>
          <w:iCs/>
          <w:color w:val="1A1A1A"/>
          <w:szCs w:val="20"/>
        </w:rPr>
        <w:t xml:space="preserve"> 13</w:t>
      </w:r>
      <w:r>
        <w:rPr>
          <w:iCs/>
          <w:color w:val="1A1A1A"/>
          <w:szCs w:val="20"/>
        </w:rPr>
        <w:t>:</w:t>
      </w:r>
      <w:r w:rsidR="00950AD4">
        <w:rPr>
          <w:iCs/>
          <w:color w:val="1A1A1A"/>
          <w:szCs w:val="20"/>
        </w:rPr>
        <w:t xml:space="preserve">  Emotionally Focused Therapy for Gay and Lesbian Couples: Strong Identities, Strong Bonds</w:t>
      </w:r>
      <w:r w:rsidRPr="00A06957">
        <w:rPr>
          <w:iCs/>
          <w:color w:val="1A1A1A"/>
          <w:szCs w:val="20"/>
        </w:rPr>
        <w:t>)</w:t>
      </w:r>
      <w:r w:rsidRPr="00A06957">
        <w:rPr>
          <w:color w:val="1A1A1A"/>
          <w:szCs w:val="20"/>
        </w:rPr>
        <w:t>.</w:t>
      </w:r>
      <w:r>
        <w:rPr>
          <w:color w:val="1A1A1A"/>
          <w:szCs w:val="20"/>
        </w:rPr>
        <w:t xml:space="preserve"> New York,</w:t>
      </w:r>
      <w:r w:rsidRPr="00A557DA">
        <w:rPr>
          <w:color w:val="1A1A1A"/>
          <w:szCs w:val="20"/>
        </w:rPr>
        <w:t xml:space="preserve"> NY: Routledge.</w:t>
      </w:r>
      <w:r w:rsidR="00950AD4">
        <w:rPr>
          <w:color w:val="1A1A1A"/>
          <w:szCs w:val="20"/>
        </w:rPr>
        <w:t xml:space="preserve">                                      </w:t>
      </w:r>
      <w:r w:rsidR="005E389C">
        <w:rPr>
          <w:color w:val="1A1A1A"/>
          <w:szCs w:val="20"/>
        </w:rPr>
        <w:sym w:font="Symbol" w:char="F02A"/>
      </w:r>
      <w:r w:rsidR="00CA6D4B">
        <w:rPr>
          <w:color w:val="1A1A1A"/>
          <w:szCs w:val="20"/>
        </w:rPr>
        <w:t xml:space="preserve">Cross-over reading from </w:t>
      </w:r>
      <w:r w:rsidR="00950AD4">
        <w:rPr>
          <w:color w:val="1A1A1A"/>
          <w:szCs w:val="20"/>
        </w:rPr>
        <w:t xml:space="preserve">SOWK 647 </w:t>
      </w:r>
    </w:p>
    <w:p w14:paraId="4E109DE8" w14:textId="77777777" w:rsidR="00515D27" w:rsidRPr="0071061F" w:rsidRDefault="00515D27" w:rsidP="00515D27">
      <w:pPr>
        <w:widowControl w:val="0"/>
        <w:autoSpaceDE w:val="0"/>
        <w:autoSpaceDN w:val="0"/>
        <w:adjustRightInd w:val="0"/>
        <w:rPr>
          <w:rFonts w:cs="Arial"/>
          <w:i/>
        </w:rPr>
      </w:pPr>
      <w:r w:rsidRPr="0071061F">
        <w:rPr>
          <w:rFonts w:cs="Arial"/>
        </w:rPr>
        <w:t xml:space="preserve">Gonzales, G. (2014). Same-sex marriage: A prescription for better health. </w:t>
      </w:r>
      <w:r w:rsidRPr="0071061F">
        <w:rPr>
          <w:rFonts w:cs="Arial"/>
          <w:i/>
        </w:rPr>
        <w:t>New England</w:t>
      </w:r>
    </w:p>
    <w:p w14:paraId="6E869A3B" w14:textId="77777777" w:rsidR="00515D27" w:rsidRPr="0071061F" w:rsidRDefault="00515D27" w:rsidP="00515D27">
      <w:pPr>
        <w:widowControl w:val="0"/>
        <w:autoSpaceDE w:val="0"/>
        <w:autoSpaceDN w:val="0"/>
        <w:adjustRightInd w:val="0"/>
        <w:ind w:firstLine="720"/>
        <w:rPr>
          <w:rFonts w:cs="Arial"/>
        </w:rPr>
      </w:pPr>
      <w:r w:rsidRPr="0071061F">
        <w:rPr>
          <w:rFonts w:cs="Arial"/>
          <w:i/>
        </w:rPr>
        <w:t>Journal of Medicine, 370</w:t>
      </w:r>
      <w:r w:rsidRPr="0071061F">
        <w:rPr>
          <w:rFonts w:cs="Arial"/>
        </w:rPr>
        <w:t xml:space="preserve">, 1373–1376. </w:t>
      </w:r>
    </w:p>
    <w:p w14:paraId="3CD7B82E" w14:textId="77777777" w:rsidR="00515D27" w:rsidRPr="0071061F" w:rsidRDefault="00515D27" w:rsidP="00515D27">
      <w:pPr>
        <w:rPr>
          <w:rFonts w:cs="Arial"/>
          <w:sz w:val="24"/>
          <w:szCs w:val="24"/>
        </w:rPr>
      </w:pPr>
    </w:p>
    <w:p w14:paraId="3AC1822C" w14:textId="77777777" w:rsidR="00515D27" w:rsidRPr="0071061F" w:rsidRDefault="00515D27" w:rsidP="00515D27">
      <w:pPr>
        <w:pStyle w:val="Heading3"/>
      </w:pPr>
      <w:r w:rsidRPr="0071061F">
        <w:t>Recommended Reading</w:t>
      </w:r>
    </w:p>
    <w:p w14:paraId="32EF95E4" w14:textId="77777777" w:rsidR="00377510" w:rsidRPr="0071061F" w:rsidRDefault="00377510" w:rsidP="00377510">
      <w:pPr>
        <w:rPr>
          <w:rFonts w:cs="Arial"/>
          <w:i/>
        </w:rPr>
      </w:pPr>
      <w:r w:rsidRPr="0071061F">
        <w:rPr>
          <w:rFonts w:cs="Arial"/>
        </w:rPr>
        <w:t xml:space="preserve">Bigner, J. J., &amp; Wetchler, J. L. (2012). </w:t>
      </w:r>
      <w:r w:rsidRPr="0071061F">
        <w:rPr>
          <w:rFonts w:cs="Arial"/>
          <w:i/>
        </w:rPr>
        <w:t>Handbook of LGBT-affirmative couple and family</w:t>
      </w:r>
    </w:p>
    <w:p w14:paraId="2C56091F" w14:textId="77777777" w:rsidR="00377510" w:rsidRPr="0071061F" w:rsidRDefault="00377510" w:rsidP="00377510">
      <w:pPr>
        <w:ind w:firstLine="720"/>
        <w:rPr>
          <w:rFonts w:cs="Arial"/>
        </w:rPr>
      </w:pPr>
      <w:r w:rsidRPr="0071061F">
        <w:rPr>
          <w:rFonts w:cs="Arial"/>
          <w:i/>
        </w:rPr>
        <w:t>therapy</w:t>
      </w:r>
      <w:r w:rsidRPr="0071061F">
        <w:rPr>
          <w:rFonts w:cs="Arial"/>
        </w:rPr>
        <w:t>. New York, NY: Routledge.</w:t>
      </w:r>
    </w:p>
    <w:p w14:paraId="3A323387" w14:textId="77777777" w:rsidR="00377510" w:rsidRPr="00377510" w:rsidRDefault="00377510" w:rsidP="00515D27">
      <w:pPr>
        <w:widowControl w:val="0"/>
        <w:tabs>
          <w:tab w:val="left" w:pos="220"/>
          <w:tab w:val="left" w:pos="720"/>
        </w:tabs>
        <w:autoSpaceDE w:val="0"/>
        <w:autoSpaceDN w:val="0"/>
        <w:adjustRightInd w:val="0"/>
        <w:rPr>
          <w:rFonts w:cs="Arial"/>
          <w:b/>
        </w:rPr>
      </w:pPr>
    </w:p>
    <w:p w14:paraId="2CAB9413" w14:textId="77777777" w:rsidR="00515D27" w:rsidRPr="0071061F" w:rsidRDefault="00515D27" w:rsidP="00515D27">
      <w:pPr>
        <w:widowControl w:val="0"/>
        <w:tabs>
          <w:tab w:val="left" w:pos="220"/>
          <w:tab w:val="left" w:pos="720"/>
        </w:tabs>
        <w:autoSpaceDE w:val="0"/>
        <w:autoSpaceDN w:val="0"/>
        <w:adjustRightInd w:val="0"/>
        <w:rPr>
          <w:rFonts w:cs="Arial"/>
        </w:rPr>
      </w:pPr>
      <w:r w:rsidRPr="0071061F">
        <w:rPr>
          <w:rFonts w:cs="Arial"/>
        </w:rPr>
        <w:t>Markey, P., Markey, C., Nave, C., &amp; August, K. (2014). Interpersonal problems and relationship</w:t>
      </w:r>
    </w:p>
    <w:p w14:paraId="4D5C5852" w14:textId="6DC15BF7" w:rsidR="00515D27" w:rsidRPr="0071061F" w:rsidRDefault="00515D27" w:rsidP="0071061F">
      <w:pPr>
        <w:widowControl w:val="0"/>
        <w:tabs>
          <w:tab w:val="left" w:pos="220"/>
          <w:tab w:val="left" w:pos="720"/>
        </w:tabs>
        <w:autoSpaceDE w:val="0"/>
        <w:autoSpaceDN w:val="0"/>
        <w:adjustRightInd w:val="0"/>
        <w:ind w:left="720" w:hanging="720"/>
        <w:rPr>
          <w:rFonts w:cs="Arial"/>
          <w:i/>
        </w:rPr>
      </w:pPr>
      <w:r w:rsidRPr="0071061F">
        <w:rPr>
          <w:rFonts w:cs="Arial"/>
        </w:rPr>
        <w:tab/>
      </w:r>
      <w:r w:rsidR="00007EFC">
        <w:rPr>
          <w:rFonts w:cs="Arial"/>
        </w:rPr>
        <w:tab/>
      </w:r>
      <w:r w:rsidRPr="0071061F">
        <w:rPr>
          <w:rFonts w:cs="Arial"/>
        </w:rPr>
        <w:t xml:space="preserve">quality: An examination of gay and lesbian romantic couples. </w:t>
      </w:r>
      <w:r w:rsidRPr="0071061F">
        <w:rPr>
          <w:rFonts w:cs="Arial"/>
          <w:i/>
        </w:rPr>
        <w:t>Journal of Research in</w:t>
      </w:r>
    </w:p>
    <w:p w14:paraId="6AB51D33" w14:textId="2DF20D8A" w:rsidR="00515D27" w:rsidRPr="0071061F" w:rsidRDefault="00515D27" w:rsidP="00515D27">
      <w:pPr>
        <w:widowControl w:val="0"/>
        <w:tabs>
          <w:tab w:val="left" w:pos="220"/>
          <w:tab w:val="left" w:pos="720"/>
        </w:tabs>
        <w:autoSpaceDE w:val="0"/>
        <w:autoSpaceDN w:val="0"/>
        <w:adjustRightInd w:val="0"/>
        <w:rPr>
          <w:rFonts w:cs="Arial"/>
        </w:rPr>
      </w:pPr>
      <w:r w:rsidRPr="0071061F">
        <w:rPr>
          <w:rFonts w:cs="Arial"/>
          <w:i/>
        </w:rPr>
        <w:tab/>
      </w:r>
      <w:r w:rsidR="00007EFC">
        <w:rPr>
          <w:rFonts w:cs="Arial"/>
          <w:i/>
        </w:rPr>
        <w:tab/>
      </w:r>
      <w:r w:rsidRPr="0071061F">
        <w:rPr>
          <w:rFonts w:cs="Arial"/>
          <w:i/>
        </w:rPr>
        <w:t xml:space="preserve">Personality, 51, </w:t>
      </w:r>
      <w:r w:rsidRPr="0071061F">
        <w:rPr>
          <w:rFonts w:cs="Arial"/>
        </w:rPr>
        <w:t>1–8.</w:t>
      </w:r>
    </w:p>
    <w:p w14:paraId="412E1E72" w14:textId="77777777" w:rsidR="00515D27" w:rsidRPr="0071061F" w:rsidRDefault="00515D27" w:rsidP="00515D27">
      <w:pPr>
        <w:widowControl w:val="0"/>
        <w:numPr>
          <w:ilvl w:val="0"/>
          <w:numId w:val="23"/>
        </w:numPr>
        <w:tabs>
          <w:tab w:val="left" w:pos="220"/>
          <w:tab w:val="left" w:pos="720"/>
        </w:tabs>
        <w:autoSpaceDE w:val="0"/>
        <w:autoSpaceDN w:val="0"/>
        <w:adjustRightInd w:val="0"/>
        <w:ind w:hanging="720"/>
        <w:rPr>
          <w:rFonts w:cs="Arial"/>
        </w:rPr>
      </w:pPr>
    </w:p>
    <w:p w14:paraId="2152CAFD" w14:textId="39FE35E2" w:rsidR="00515D27" w:rsidRPr="0071061F" w:rsidRDefault="00515D27" w:rsidP="0071061F">
      <w:pPr>
        <w:widowControl w:val="0"/>
        <w:tabs>
          <w:tab w:val="left" w:pos="220"/>
          <w:tab w:val="left" w:pos="720"/>
        </w:tabs>
        <w:autoSpaceDE w:val="0"/>
        <w:autoSpaceDN w:val="0"/>
        <w:adjustRightInd w:val="0"/>
        <w:ind w:left="360" w:hanging="360"/>
        <w:rPr>
          <w:rFonts w:cs="Arial"/>
        </w:rPr>
      </w:pPr>
      <w:r w:rsidRPr="0071061F">
        <w:rPr>
          <w:rFonts w:cs="Arial"/>
        </w:rPr>
        <w:t xml:space="preserve">Reczek, C., &amp; Umberson, D. (2012). </w:t>
      </w:r>
      <w:hyperlink r:id="rId41" w:history="1">
        <w:r w:rsidRPr="0071061F">
          <w:rPr>
            <w:rFonts w:cs="Arial"/>
          </w:rPr>
          <w:t xml:space="preserve">Gender, health behavior, and intimate relationships: Lesbian, gay, </w:t>
        </w:r>
        <w:r w:rsidR="00007EFC">
          <w:rPr>
            <w:rFonts w:cs="Arial"/>
          </w:rPr>
          <w:tab/>
        </w:r>
        <w:r w:rsidRPr="0071061F">
          <w:rPr>
            <w:rFonts w:cs="Arial"/>
          </w:rPr>
          <w:t>and straight contexts</w:t>
        </w:r>
      </w:hyperlink>
      <w:r w:rsidRPr="0071061F">
        <w:rPr>
          <w:rFonts w:cs="Arial"/>
        </w:rPr>
        <w:t xml:space="preserve">. </w:t>
      </w:r>
      <w:r w:rsidRPr="0071061F">
        <w:rPr>
          <w:rFonts w:cs="Arial"/>
          <w:i/>
          <w:iCs/>
        </w:rPr>
        <w:t>Social Science &amp; Medicine, 74</w:t>
      </w:r>
      <w:r w:rsidRPr="0071061F">
        <w:rPr>
          <w:rFonts w:cs="Arial"/>
          <w:iCs/>
        </w:rPr>
        <w:t>(11), 1783–1790.</w:t>
      </w:r>
    </w:p>
    <w:p w14:paraId="00422202" w14:textId="77777777" w:rsidR="00515D27" w:rsidRPr="0071061F" w:rsidRDefault="00515D27" w:rsidP="00515D27">
      <w:pPr>
        <w:widowControl w:val="0"/>
        <w:autoSpaceDE w:val="0"/>
        <w:autoSpaceDN w:val="0"/>
        <w:adjustRightInd w:val="0"/>
        <w:rPr>
          <w:rFonts w:cs="Arial"/>
        </w:rPr>
      </w:pPr>
    </w:p>
    <w:p w14:paraId="041F4EE4" w14:textId="77777777" w:rsidR="00515D27" w:rsidRPr="0071061F" w:rsidRDefault="00515D27" w:rsidP="00515D27">
      <w:pPr>
        <w:widowControl w:val="0"/>
        <w:autoSpaceDE w:val="0"/>
        <w:autoSpaceDN w:val="0"/>
        <w:adjustRightInd w:val="0"/>
        <w:rPr>
          <w:rFonts w:cs="Arial"/>
        </w:rPr>
      </w:pPr>
      <w:r w:rsidRPr="0071061F">
        <w:rPr>
          <w:rFonts w:cs="Arial"/>
        </w:rPr>
        <w:t xml:space="preserve">Vries, B. D. (2007). LGBT couples in later life: A study in diversity. </w:t>
      </w:r>
      <w:r w:rsidRPr="0071061F">
        <w:rPr>
          <w:rFonts w:cs="Arial"/>
          <w:i/>
        </w:rPr>
        <w:t>Generations, 31</w:t>
      </w:r>
      <w:r w:rsidRPr="0071061F">
        <w:rPr>
          <w:rFonts w:cs="Arial"/>
        </w:rPr>
        <w:t>(3), 18–23.</w:t>
      </w:r>
    </w:p>
    <w:p w14:paraId="40224218" w14:textId="77777777" w:rsidR="00515D27" w:rsidRPr="0071061F" w:rsidRDefault="00515D27" w:rsidP="00515D27">
      <w:pPr>
        <w:widowControl w:val="0"/>
        <w:autoSpaceDE w:val="0"/>
        <w:autoSpaceDN w:val="0"/>
        <w:adjustRightInd w:val="0"/>
        <w:rPr>
          <w:rFonts w:cs="Arial"/>
        </w:rPr>
      </w:pPr>
    </w:p>
    <w:p w14:paraId="7D4E5C95" w14:textId="77777777" w:rsidR="00515D27" w:rsidRPr="0071061F" w:rsidRDefault="00515D27" w:rsidP="00515D27">
      <w:pPr>
        <w:rPr>
          <w:rFonts w:cs="Arial"/>
          <w:i/>
        </w:rPr>
      </w:pPr>
      <w:r w:rsidRPr="0071061F">
        <w:rPr>
          <w:rFonts w:cs="Arial"/>
        </w:rPr>
        <w:t xml:space="preserve">Woodford, M. R. (2010). Same-sex marriage and beyond. </w:t>
      </w:r>
      <w:r w:rsidRPr="0071061F">
        <w:rPr>
          <w:rFonts w:cs="Arial"/>
          <w:i/>
        </w:rPr>
        <w:t>Journal of Gay and Lesbian Social</w:t>
      </w:r>
    </w:p>
    <w:p w14:paraId="4242AD3A" w14:textId="77777777" w:rsidR="00515D27" w:rsidRPr="0071061F" w:rsidRDefault="00515D27" w:rsidP="0071061F">
      <w:pPr>
        <w:ind w:firstLine="720"/>
        <w:rPr>
          <w:rFonts w:cs="Arial"/>
        </w:rPr>
      </w:pPr>
      <w:r w:rsidRPr="0071061F">
        <w:rPr>
          <w:rFonts w:cs="Arial"/>
          <w:i/>
        </w:rPr>
        <w:t>Services, 22</w:t>
      </w:r>
      <w:r w:rsidRPr="0071061F">
        <w:rPr>
          <w:rFonts w:cs="Arial"/>
        </w:rPr>
        <w:t xml:space="preserve">(1–2), 1–8. </w:t>
      </w:r>
    </w:p>
    <w:p w14:paraId="12FC4F88" w14:textId="77777777" w:rsidR="00515D27" w:rsidRPr="0071061F" w:rsidRDefault="00515D27" w:rsidP="00515D27">
      <w:pPr>
        <w:rPr>
          <w:rFonts w:cs="Arial"/>
        </w:rPr>
      </w:pPr>
    </w:p>
    <w:p w14:paraId="7483D67D" w14:textId="77777777" w:rsidR="00515D27" w:rsidRPr="0071061F" w:rsidRDefault="00515D27" w:rsidP="00515D27">
      <w:pPr>
        <w:pStyle w:val="Bib"/>
        <w:spacing w:after="0"/>
        <w:ind w:left="0" w:firstLine="0"/>
        <w:rPr>
          <w:b/>
          <w:u w:val="single"/>
        </w:rPr>
      </w:pPr>
    </w:p>
    <w:p w14:paraId="00C8818F" w14:textId="77777777" w:rsidR="00515D27" w:rsidRPr="0071061F" w:rsidRDefault="00515D27" w:rsidP="00515D27">
      <w:pPr>
        <w:pStyle w:val="Bib"/>
        <w:spacing w:after="0"/>
        <w:ind w:left="0" w:firstLine="0"/>
        <w:jc w:val="center"/>
        <w:rPr>
          <w:b/>
          <w:u w:val="single"/>
        </w:rPr>
      </w:pPr>
    </w:p>
    <w:tbl>
      <w:tblPr>
        <w:tblW w:w="0" w:type="auto"/>
        <w:tblInd w:w="18" w:type="dxa"/>
        <w:tblLook w:val="04A0" w:firstRow="1" w:lastRow="0" w:firstColumn="1" w:lastColumn="0" w:noHBand="0" w:noVBand="1"/>
      </w:tblPr>
      <w:tblGrid>
        <w:gridCol w:w="7308"/>
        <w:gridCol w:w="2034"/>
      </w:tblGrid>
      <w:tr w:rsidR="00515D27" w:rsidRPr="0071061F" w14:paraId="5D60EE8D" w14:textId="77777777" w:rsidTr="00677726">
        <w:trPr>
          <w:cantSplit/>
          <w:tblHeader/>
        </w:trPr>
        <w:tc>
          <w:tcPr>
            <w:tcW w:w="7470" w:type="dxa"/>
            <w:shd w:val="clear" w:color="auto" w:fill="C00000"/>
          </w:tcPr>
          <w:p w14:paraId="271F0013" w14:textId="77777777"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8:</w:t>
            </w:r>
            <w:r w:rsidRPr="0071061F">
              <w:rPr>
                <w:rFonts w:cs="Arial"/>
                <w:b/>
                <w:snapToGrid w:val="0"/>
                <w:color w:val="FFFFFF"/>
                <w:sz w:val="24"/>
                <w:szCs w:val="24"/>
              </w:rPr>
              <w:tab/>
            </w:r>
            <w:r w:rsidRPr="0071061F">
              <w:rPr>
                <w:rFonts w:cs="Arial"/>
                <w:b/>
                <w:sz w:val="24"/>
                <w:szCs w:val="24"/>
              </w:rPr>
              <w:t>Families</w:t>
            </w:r>
          </w:p>
        </w:tc>
        <w:tc>
          <w:tcPr>
            <w:tcW w:w="2070" w:type="dxa"/>
            <w:shd w:val="clear" w:color="auto" w:fill="C00000"/>
          </w:tcPr>
          <w:p w14:paraId="6B52AA6C" w14:textId="4AE78470" w:rsidR="00515D27" w:rsidRPr="0071061F" w:rsidRDefault="00C62393" w:rsidP="00677726">
            <w:pPr>
              <w:keepNext/>
              <w:spacing w:before="20" w:after="20"/>
              <w:jc w:val="right"/>
              <w:rPr>
                <w:rFonts w:cs="Arial"/>
                <w:b/>
                <w:color w:val="FFFFFF"/>
                <w:sz w:val="22"/>
                <w:szCs w:val="22"/>
              </w:rPr>
            </w:pPr>
            <w:r>
              <w:rPr>
                <w:rFonts w:cs="Arial"/>
                <w:b/>
                <w:color w:val="FFFFFF"/>
                <w:sz w:val="22"/>
                <w:szCs w:val="22"/>
              </w:rPr>
              <w:t>10/1</w:t>
            </w:r>
            <w:r w:rsidR="005A04C2">
              <w:rPr>
                <w:rFonts w:cs="Arial"/>
                <w:b/>
                <w:color w:val="FFFFFF"/>
                <w:sz w:val="22"/>
                <w:szCs w:val="22"/>
              </w:rPr>
              <w:t>8/17</w:t>
            </w:r>
          </w:p>
        </w:tc>
      </w:tr>
      <w:tr w:rsidR="00515D27" w:rsidRPr="0071061F" w14:paraId="095F8FD0" w14:textId="77777777" w:rsidTr="00677726">
        <w:trPr>
          <w:cantSplit/>
        </w:trPr>
        <w:tc>
          <w:tcPr>
            <w:tcW w:w="9540" w:type="dxa"/>
            <w:gridSpan w:val="2"/>
          </w:tcPr>
          <w:p w14:paraId="6AAC7C73" w14:textId="77777777" w:rsidR="00515D27" w:rsidRPr="0071061F" w:rsidRDefault="00515D27" w:rsidP="00677726">
            <w:pPr>
              <w:keepNext/>
              <w:rPr>
                <w:rFonts w:cs="Arial"/>
                <w:b/>
                <w:bCs/>
                <w:color w:val="262626"/>
                <w:sz w:val="8"/>
                <w:szCs w:val="22"/>
              </w:rPr>
            </w:pPr>
          </w:p>
          <w:p w14:paraId="762F30D3" w14:textId="77777777" w:rsidR="00515D27" w:rsidRPr="0071061F" w:rsidRDefault="00515D27" w:rsidP="00677726">
            <w:pPr>
              <w:keepNext/>
              <w:rPr>
                <w:rFonts w:cs="Arial"/>
                <w:b/>
                <w:bCs/>
                <w:color w:val="262626"/>
                <w:sz w:val="22"/>
                <w:szCs w:val="22"/>
              </w:rPr>
            </w:pPr>
          </w:p>
          <w:p w14:paraId="0B7101D2"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020213AB" w14:textId="77777777" w:rsidTr="00677726">
        <w:trPr>
          <w:cantSplit/>
        </w:trPr>
        <w:tc>
          <w:tcPr>
            <w:tcW w:w="9540" w:type="dxa"/>
            <w:gridSpan w:val="2"/>
          </w:tcPr>
          <w:p w14:paraId="321CCCB8" w14:textId="77777777" w:rsidR="00515D27" w:rsidRPr="0071061F" w:rsidRDefault="00515D27" w:rsidP="00677726">
            <w:pPr>
              <w:pStyle w:val="Level1"/>
              <w:tabs>
                <w:tab w:val="clear" w:pos="342"/>
                <w:tab w:val="num" w:pos="360"/>
              </w:tabs>
              <w:rPr>
                <w:i/>
              </w:rPr>
            </w:pPr>
            <w:r w:rsidRPr="0071061F">
              <w:t>Diversity of families</w:t>
            </w:r>
          </w:p>
          <w:p w14:paraId="15E6847D" w14:textId="77777777" w:rsidR="00515D27" w:rsidRPr="0071061F" w:rsidRDefault="00515D27" w:rsidP="00677726">
            <w:pPr>
              <w:pStyle w:val="Level1"/>
              <w:tabs>
                <w:tab w:val="clear" w:pos="342"/>
                <w:tab w:val="num" w:pos="360"/>
              </w:tabs>
              <w:rPr>
                <w:i/>
              </w:rPr>
            </w:pPr>
            <w:r w:rsidRPr="0071061F">
              <w:t>Engaging, assessing, and intervening with families</w:t>
            </w:r>
          </w:p>
          <w:p w14:paraId="47757A7D" w14:textId="77777777" w:rsidR="00515D27" w:rsidRPr="0071061F" w:rsidRDefault="00515D27" w:rsidP="00677726">
            <w:pPr>
              <w:pStyle w:val="Level1"/>
              <w:tabs>
                <w:tab w:val="clear" w:pos="342"/>
                <w:tab w:val="num" w:pos="360"/>
              </w:tabs>
              <w:rPr>
                <w:i/>
              </w:rPr>
            </w:pPr>
            <w:r w:rsidRPr="0071061F">
              <w:t>LGBT+ parents</w:t>
            </w:r>
          </w:p>
          <w:p w14:paraId="00E8E767" w14:textId="77777777" w:rsidR="00515D27" w:rsidRPr="0071061F" w:rsidRDefault="00515D27" w:rsidP="00677726">
            <w:pPr>
              <w:pStyle w:val="Level1"/>
              <w:tabs>
                <w:tab w:val="clear" w:pos="342"/>
                <w:tab w:val="num" w:pos="360"/>
              </w:tabs>
              <w:rPr>
                <w:i/>
              </w:rPr>
            </w:pPr>
            <w:r w:rsidRPr="0071061F">
              <w:t>Parenting LGBT+ children</w:t>
            </w:r>
          </w:p>
        </w:tc>
      </w:tr>
    </w:tbl>
    <w:p w14:paraId="24B931E9" w14:textId="77777777" w:rsidR="00515D27" w:rsidRPr="0071061F" w:rsidRDefault="00515D27" w:rsidP="00515D27">
      <w:pPr>
        <w:pStyle w:val="BodyText"/>
      </w:pPr>
    </w:p>
    <w:p w14:paraId="6FBC6BC1" w14:textId="77777777" w:rsidR="00515D27" w:rsidRPr="0071061F" w:rsidRDefault="00515D27" w:rsidP="00515D27">
      <w:pPr>
        <w:pStyle w:val="BodyText"/>
      </w:pPr>
      <w:r w:rsidRPr="0071061F">
        <w:t>This session relates to course objectives 2–5.</w:t>
      </w:r>
    </w:p>
    <w:p w14:paraId="2A7EADD5" w14:textId="77777777" w:rsidR="00515D27" w:rsidRPr="0071061F" w:rsidRDefault="00515D27" w:rsidP="00515D27">
      <w:pPr>
        <w:pStyle w:val="Heading3"/>
      </w:pPr>
      <w:r w:rsidRPr="0071061F">
        <w:t>Required Reading</w:t>
      </w:r>
    </w:p>
    <w:p w14:paraId="58DF9706" w14:textId="2EF1507D" w:rsidR="00515D27" w:rsidRPr="0071061F" w:rsidRDefault="00515D27" w:rsidP="00515D27">
      <w:pPr>
        <w:rPr>
          <w:rFonts w:cs="Arial"/>
        </w:rPr>
      </w:pPr>
      <w:r w:rsidRPr="0071061F">
        <w:rPr>
          <w:rFonts w:cs="Arial"/>
        </w:rPr>
        <w:t xml:space="preserve">Goldberg, A. E., &amp; Allen, K. R. (2013). </w:t>
      </w:r>
      <w:r w:rsidRPr="0071061F">
        <w:rPr>
          <w:rFonts w:cs="Arial"/>
          <w:i/>
        </w:rPr>
        <w:t>LGBT-parent families</w:t>
      </w:r>
      <w:r w:rsidR="001208F7">
        <w:rPr>
          <w:rFonts w:cs="Arial"/>
          <w:i/>
        </w:rPr>
        <w:t xml:space="preserve">. </w:t>
      </w:r>
      <w:r w:rsidRPr="0071061F">
        <w:rPr>
          <w:rFonts w:cs="Arial"/>
        </w:rPr>
        <w:t>New York,</w:t>
      </w:r>
    </w:p>
    <w:p w14:paraId="0E5437CA" w14:textId="2D82DE8C" w:rsidR="001208F7" w:rsidRPr="00DC2D46" w:rsidRDefault="00515D27" w:rsidP="00DC2D46">
      <w:pPr>
        <w:ind w:firstLine="720"/>
        <w:rPr>
          <w:rFonts w:cs="Arial"/>
          <w:i/>
        </w:rPr>
      </w:pPr>
      <w:r w:rsidRPr="0071061F">
        <w:rPr>
          <w:rFonts w:cs="Arial"/>
        </w:rPr>
        <w:t xml:space="preserve">NY: Springer.  </w:t>
      </w:r>
      <w:r w:rsidRPr="0071061F">
        <w:rPr>
          <w:rFonts w:cs="Arial"/>
          <w:highlight w:val="green"/>
        </w:rPr>
        <w:t>Free PDF</w:t>
      </w:r>
      <w:r w:rsidRPr="0071061F">
        <w:rPr>
          <w:rFonts w:cs="Arial"/>
          <w:i/>
        </w:rPr>
        <w:t xml:space="preserve"> </w:t>
      </w:r>
      <w:r w:rsidR="001208F7">
        <w:rPr>
          <w:rFonts w:cs="Arial"/>
        </w:rPr>
        <w:t xml:space="preserve"> </w:t>
      </w:r>
    </w:p>
    <w:p w14:paraId="7E976956" w14:textId="7AE317A0" w:rsidR="00515D27" w:rsidRDefault="001208F7" w:rsidP="00515D27">
      <w:pPr>
        <w:rPr>
          <w:rFonts w:cs="Arial"/>
        </w:rPr>
      </w:pPr>
      <w:r>
        <w:rPr>
          <w:rFonts w:cs="Arial"/>
        </w:rPr>
        <w:tab/>
        <w:t>Chapter 16</w:t>
      </w:r>
      <w:r w:rsidR="00C70900">
        <w:rPr>
          <w:rFonts w:cs="Arial"/>
        </w:rPr>
        <w:t>:  Clinical Work with LGBTQ Parents and Prospective Parents</w:t>
      </w:r>
    </w:p>
    <w:p w14:paraId="10A06592" w14:textId="225696F1" w:rsidR="00DC2D46" w:rsidRPr="0071061F" w:rsidRDefault="00DC2D46" w:rsidP="00515D27">
      <w:pPr>
        <w:rPr>
          <w:rFonts w:cs="Arial"/>
        </w:rPr>
      </w:pPr>
      <w:r>
        <w:rPr>
          <w:rFonts w:cs="Arial"/>
        </w:rPr>
        <w:tab/>
        <w:t>Chapter 7:  Transgender-Parent Families (optional chapter)</w:t>
      </w:r>
    </w:p>
    <w:p w14:paraId="11B0FF3B" w14:textId="77777777" w:rsidR="00515D27" w:rsidRPr="0071061F" w:rsidRDefault="00515D27" w:rsidP="00515D27">
      <w:pPr>
        <w:pStyle w:val="Heading3"/>
      </w:pPr>
      <w:r w:rsidRPr="0071061F">
        <w:t>Recommended Reading</w:t>
      </w:r>
    </w:p>
    <w:p w14:paraId="4E3C3EFE" w14:textId="77777777" w:rsidR="00515D27" w:rsidRPr="0071061F" w:rsidRDefault="00515D27" w:rsidP="00515D27">
      <w:pPr>
        <w:widowControl w:val="0"/>
        <w:autoSpaceDE w:val="0"/>
        <w:autoSpaceDN w:val="0"/>
        <w:adjustRightInd w:val="0"/>
        <w:rPr>
          <w:rFonts w:cs="Arial"/>
        </w:rPr>
      </w:pPr>
      <w:r w:rsidRPr="0071061F">
        <w:rPr>
          <w:rFonts w:cs="Arial"/>
        </w:rPr>
        <w:t>Baiocco, R., Fontanesi, L., Santamaria, F., Ioverno, S., Marasco, B., Baumgartner, E.,</w:t>
      </w:r>
    </w:p>
    <w:p w14:paraId="784977D4" w14:textId="77777777" w:rsidR="00515D27" w:rsidRPr="0071061F" w:rsidRDefault="00515D27" w:rsidP="00515D27">
      <w:pPr>
        <w:widowControl w:val="0"/>
        <w:autoSpaceDE w:val="0"/>
        <w:autoSpaceDN w:val="0"/>
        <w:adjustRightInd w:val="0"/>
        <w:ind w:left="720"/>
        <w:rPr>
          <w:rFonts w:cs="Arial"/>
        </w:rPr>
      </w:pPr>
      <w:r w:rsidRPr="0071061F">
        <w:rPr>
          <w:rFonts w:cs="Arial"/>
        </w:rPr>
        <w:t xml:space="preserve">. . . Laghi, F. (2014). Negative parental responses to coming out and family functioning in a sample of lesbian and gay young adults. </w:t>
      </w:r>
      <w:r w:rsidRPr="0071061F">
        <w:rPr>
          <w:rFonts w:cs="Arial"/>
          <w:i/>
        </w:rPr>
        <w:t>Journal of Child Family Studies</w:t>
      </w:r>
      <w:r w:rsidRPr="0071061F">
        <w:rPr>
          <w:rFonts w:cs="Arial"/>
        </w:rPr>
        <w:t xml:space="preserve">, 1–11. </w:t>
      </w:r>
    </w:p>
    <w:p w14:paraId="3586ECE3" w14:textId="77777777" w:rsidR="00515D27" w:rsidRPr="0071061F" w:rsidRDefault="00515D27" w:rsidP="00515D27">
      <w:pPr>
        <w:widowControl w:val="0"/>
        <w:autoSpaceDE w:val="0"/>
        <w:autoSpaceDN w:val="0"/>
        <w:adjustRightInd w:val="0"/>
        <w:ind w:left="720"/>
        <w:rPr>
          <w:rFonts w:cs="Arial"/>
        </w:rPr>
      </w:pPr>
    </w:p>
    <w:p w14:paraId="143A9776" w14:textId="77777777" w:rsidR="00515D27" w:rsidRPr="0071061F" w:rsidRDefault="00515D27" w:rsidP="00515D27">
      <w:pPr>
        <w:rPr>
          <w:rFonts w:cs="Arial"/>
          <w:i/>
        </w:rPr>
      </w:pPr>
      <w:r w:rsidRPr="0071061F">
        <w:rPr>
          <w:rFonts w:cs="Arial"/>
        </w:rPr>
        <w:t xml:space="preserve">Bigner, J. J., &amp; Wetchler, J. L. (2012). </w:t>
      </w:r>
      <w:r w:rsidRPr="0071061F">
        <w:rPr>
          <w:rFonts w:cs="Arial"/>
          <w:i/>
        </w:rPr>
        <w:t>Handbook of LGBT-affirmative couple and family</w:t>
      </w:r>
    </w:p>
    <w:p w14:paraId="26D138ED" w14:textId="77777777" w:rsidR="00515D27" w:rsidRPr="0071061F" w:rsidRDefault="00515D27" w:rsidP="00515D27">
      <w:pPr>
        <w:ind w:firstLine="720"/>
        <w:rPr>
          <w:rFonts w:cs="Arial"/>
        </w:rPr>
      </w:pPr>
      <w:r w:rsidRPr="0071061F">
        <w:rPr>
          <w:rFonts w:cs="Arial"/>
          <w:i/>
        </w:rPr>
        <w:t>therapy</w:t>
      </w:r>
      <w:r w:rsidRPr="0071061F">
        <w:rPr>
          <w:rFonts w:cs="Arial"/>
        </w:rPr>
        <w:t xml:space="preserve"> (Chapters 12–14). New York, NY: Routledge.</w:t>
      </w:r>
    </w:p>
    <w:p w14:paraId="43819245" w14:textId="77777777" w:rsidR="00515D27" w:rsidRPr="0071061F" w:rsidRDefault="00515D27" w:rsidP="00515D27">
      <w:pPr>
        <w:widowControl w:val="0"/>
        <w:autoSpaceDE w:val="0"/>
        <w:autoSpaceDN w:val="0"/>
        <w:adjustRightInd w:val="0"/>
        <w:rPr>
          <w:rFonts w:cs="Arial"/>
        </w:rPr>
      </w:pPr>
    </w:p>
    <w:p w14:paraId="5CD5476B" w14:textId="46BADAD1" w:rsidR="00515D27" w:rsidRPr="0071061F" w:rsidRDefault="00515D27" w:rsidP="00515D27">
      <w:pPr>
        <w:widowControl w:val="0"/>
        <w:autoSpaceDE w:val="0"/>
        <w:autoSpaceDN w:val="0"/>
        <w:adjustRightInd w:val="0"/>
        <w:rPr>
          <w:rFonts w:cs="Arial"/>
        </w:rPr>
      </w:pPr>
      <w:r w:rsidRPr="0071061F">
        <w:rPr>
          <w:rFonts w:cs="Arial"/>
        </w:rPr>
        <w:t>Croghan, C. F., Moone, R. P., &amp; Olson, A. M. (2014). Friends</w:t>
      </w:r>
      <w:r w:rsidR="002A2282">
        <w:rPr>
          <w:rFonts w:cs="Arial"/>
        </w:rPr>
        <w:t xml:space="preserve">, family, and caregiving among </w:t>
      </w:r>
      <w:r w:rsidRPr="0071061F">
        <w:rPr>
          <w:rFonts w:cs="Arial"/>
        </w:rPr>
        <w:t xml:space="preserve">midlife and </w:t>
      </w:r>
      <w:r w:rsidR="00886451">
        <w:rPr>
          <w:rFonts w:cs="Arial"/>
        </w:rPr>
        <w:tab/>
      </w:r>
      <w:r w:rsidRPr="0071061F">
        <w:rPr>
          <w:rFonts w:cs="Arial"/>
        </w:rPr>
        <w:t xml:space="preserve">older lesbian, gay, bisexual, and transgender adults. </w:t>
      </w:r>
      <w:hyperlink r:id="rId42" w:history="1">
        <w:r w:rsidR="002A2282">
          <w:rPr>
            <w:rFonts w:cs="Arial"/>
            <w:i/>
          </w:rPr>
          <w:t xml:space="preserve">Journal of </w:t>
        </w:r>
        <w:r w:rsidRPr="0071061F">
          <w:rPr>
            <w:rFonts w:cs="Arial"/>
            <w:i/>
          </w:rPr>
          <w:t xml:space="preserve">Homosexuality, </w:t>
        </w:r>
      </w:hyperlink>
      <w:r w:rsidRPr="0071061F">
        <w:rPr>
          <w:rFonts w:cs="Arial"/>
          <w:i/>
        </w:rPr>
        <w:t>61</w:t>
      </w:r>
      <w:r w:rsidRPr="0071061F">
        <w:rPr>
          <w:rFonts w:cs="Arial"/>
        </w:rPr>
        <w:t xml:space="preserve">(1), 79–102. </w:t>
      </w:r>
    </w:p>
    <w:p w14:paraId="7D21B25A" w14:textId="77777777" w:rsidR="00515D27" w:rsidRPr="0071061F" w:rsidRDefault="00515D27" w:rsidP="00515D27">
      <w:pPr>
        <w:keepNext/>
        <w:rPr>
          <w:rFonts w:cs="Arial"/>
          <w:b/>
          <w:bCs/>
          <w:color w:val="262626"/>
        </w:rPr>
      </w:pPr>
    </w:p>
    <w:p w14:paraId="10C428C6" w14:textId="77777777" w:rsidR="00515D27" w:rsidRPr="0071061F" w:rsidRDefault="00515D27" w:rsidP="00515D27">
      <w:pPr>
        <w:keepNext/>
        <w:rPr>
          <w:rFonts w:cs="Arial"/>
        </w:rPr>
      </w:pPr>
      <w:r w:rsidRPr="0071061F">
        <w:rPr>
          <w:rFonts w:cs="Arial"/>
        </w:rPr>
        <w:t>Edwards, L. L., Robertson, J. A., Smith, P. M., &amp; O’Brien, N. B. (2014). Marriage and family</w:t>
      </w:r>
    </w:p>
    <w:p w14:paraId="505CF3FE" w14:textId="77777777" w:rsidR="00515D27" w:rsidRPr="0071061F" w:rsidRDefault="00515D27" w:rsidP="00515D27">
      <w:pPr>
        <w:keepNext/>
        <w:ind w:left="720"/>
        <w:rPr>
          <w:rFonts w:cs="Arial"/>
        </w:rPr>
      </w:pPr>
      <w:r w:rsidRPr="0071061F">
        <w:rPr>
          <w:rFonts w:cs="Arial"/>
        </w:rPr>
        <w:t xml:space="preserve">training programs and their integration of lesbian, gay, and bisexual identities. </w:t>
      </w:r>
      <w:hyperlink r:id="rId43" w:history="1">
        <w:r w:rsidRPr="0071061F">
          <w:rPr>
            <w:rFonts w:cs="Arial"/>
            <w:i/>
          </w:rPr>
          <w:t xml:space="preserve">Journal of Feminist Family Therapy, </w:t>
        </w:r>
      </w:hyperlink>
      <w:r w:rsidRPr="0071061F">
        <w:rPr>
          <w:rFonts w:cs="Arial"/>
          <w:i/>
        </w:rPr>
        <w:t>26</w:t>
      </w:r>
      <w:r w:rsidRPr="0071061F">
        <w:rPr>
          <w:rFonts w:cs="Arial"/>
        </w:rPr>
        <w:t>(1), 3–27.</w:t>
      </w:r>
    </w:p>
    <w:p w14:paraId="19093CBB" w14:textId="77777777" w:rsidR="00515D27" w:rsidRPr="0071061F" w:rsidRDefault="00515D27" w:rsidP="00515D27">
      <w:pPr>
        <w:keepNext/>
        <w:rPr>
          <w:rFonts w:cs="Arial"/>
        </w:rPr>
      </w:pPr>
    </w:p>
    <w:p w14:paraId="126B832A" w14:textId="77777777" w:rsidR="00515D27" w:rsidRPr="0071061F" w:rsidRDefault="00515D27" w:rsidP="00515D27">
      <w:pPr>
        <w:keepNext/>
        <w:rPr>
          <w:rFonts w:cs="Arial"/>
        </w:rPr>
      </w:pPr>
      <w:r w:rsidRPr="0071061F">
        <w:rPr>
          <w:rFonts w:cs="Arial"/>
        </w:rPr>
        <w:t>Jennings, S., Mellish, L., Tasker, F., Lamb, M., &amp; Golombok, S. (2014). Why adoption? Gay,</w:t>
      </w:r>
    </w:p>
    <w:p w14:paraId="4193A2B2" w14:textId="77777777" w:rsidR="00515D27" w:rsidRPr="0071061F" w:rsidRDefault="00515D27" w:rsidP="00515D27">
      <w:pPr>
        <w:keepNext/>
        <w:ind w:left="720"/>
        <w:rPr>
          <w:rFonts w:cs="Arial"/>
        </w:rPr>
      </w:pPr>
      <w:r w:rsidRPr="0071061F">
        <w:rPr>
          <w:rFonts w:cs="Arial"/>
        </w:rPr>
        <w:t xml:space="preserve">lesbian, and heterosexual adoptive parents’ reproductive experiences and reasons for adoption. </w:t>
      </w:r>
      <w:r w:rsidRPr="0071061F">
        <w:rPr>
          <w:rFonts w:cs="Arial"/>
          <w:i/>
        </w:rPr>
        <w:t xml:space="preserve">Adoption Quarterly, </w:t>
      </w:r>
      <w:r w:rsidRPr="0071061F">
        <w:rPr>
          <w:rFonts w:cs="Arial"/>
        </w:rPr>
        <w:t xml:space="preserve">1–37. </w:t>
      </w:r>
    </w:p>
    <w:p w14:paraId="57D56898" w14:textId="77777777" w:rsidR="00515D27" w:rsidRPr="0071061F" w:rsidRDefault="00515D27" w:rsidP="00515D27">
      <w:pPr>
        <w:keepNext/>
        <w:rPr>
          <w:rFonts w:cs="Arial"/>
        </w:rPr>
      </w:pPr>
    </w:p>
    <w:p w14:paraId="311A7892" w14:textId="77777777" w:rsidR="00515D27" w:rsidRPr="0071061F" w:rsidRDefault="00515D27" w:rsidP="00515D27">
      <w:pPr>
        <w:widowControl w:val="0"/>
        <w:autoSpaceDE w:val="0"/>
        <w:autoSpaceDN w:val="0"/>
        <w:adjustRightInd w:val="0"/>
        <w:rPr>
          <w:rFonts w:cs="Arial"/>
          <w:bCs/>
          <w:color w:val="312A2A"/>
        </w:rPr>
      </w:pPr>
      <w:r w:rsidRPr="0071061F">
        <w:rPr>
          <w:rFonts w:cs="Arial"/>
        </w:rPr>
        <w:t xml:space="preserve">Kuvalanka, K., Leslie, L. A., &amp; Radina, R. (2014). </w:t>
      </w:r>
      <w:r w:rsidRPr="0071061F">
        <w:rPr>
          <w:rFonts w:cs="Arial"/>
          <w:bCs/>
          <w:color w:val="312A2A"/>
        </w:rPr>
        <w:t>Coping with sexual stigma</w:t>
      </w:r>
    </w:p>
    <w:p w14:paraId="5F903B59" w14:textId="77777777" w:rsidR="00515D27" w:rsidRPr="0071061F" w:rsidRDefault="00515D27" w:rsidP="00515D27">
      <w:pPr>
        <w:widowControl w:val="0"/>
        <w:autoSpaceDE w:val="0"/>
        <w:autoSpaceDN w:val="0"/>
        <w:adjustRightInd w:val="0"/>
        <w:ind w:left="720"/>
        <w:rPr>
          <w:rFonts w:cs="Arial"/>
          <w:bCs/>
          <w:color w:val="312A2A"/>
        </w:rPr>
      </w:pPr>
      <w:r w:rsidRPr="0071061F">
        <w:rPr>
          <w:rFonts w:cs="Arial"/>
          <w:bCs/>
          <w:color w:val="312A2A"/>
        </w:rPr>
        <w:t xml:space="preserve">emerging adults with lesbian parents reflect on the impact of heterosexism and homophobia during their adolescence. </w:t>
      </w:r>
      <w:r w:rsidRPr="0071061F">
        <w:rPr>
          <w:rFonts w:cs="Arial"/>
          <w:i/>
          <w:color w:val="262702"/>
        </w:rPr>
        <w:t>Journal of Adolescent Research, 29</w:t>
      </w:r>
      <w:r w:rsidRPr="0071061F">
        <w:rPr>
          <w:rFonts w:cs="Arial"/>
          <w:color w:val="262702"/>
        </w:rPr>
        <w:t xml:space="preserve">(2), 241–270. </w:t>
      </w:r>
    </w:p>
    <w:p w14:paraId="3B41BC05" w14:textId="77777777" w:rsidR="00515D27" w:rsidRPr="0071061F" w:rsidRDefault="00515D27" w:rsidP="00515D27">
      <w:pPr>
        <w:keepNext/>
        <w:rPr>
          <w:rFonts w:cs="Arial"/>
        </w:rPr>
      </w:pPr>
    </w:p>
    <w:p w14:paraId="63D6DADD" w14:textId="77777777" w:rsidR="00515D27" w:rsidRPr="0071061F" w:rsidRDefault="00515D27" w:rsidP="00515D27">
      <w:pPr>
        <w:keepNext/>
        <w:rPr>
          <w:rFonts w:cs="Arial"/>
        </w:rPr>
      </w:pPr>
      <w:r w:rsidRPr="0071061F">
        <w:rPr>
          <w:rFonts w:cs="Arial"/>
        </w:rPr>
        <w:t xml:space="preserve">Ryan, C., Russell, S. T., Huebner, D., Diaz, R., &amp; Sanchez, J. (2010). Family </w:t>
      </w:r>
    </w:p>
    <w:p w14:paraId="44974253" w14:textId="77777777" w:rsidR="00515D27" w:rsidRPr="0071061F" w:rsidRDefault="00515D27" w:rsidP="00515D27">
      <w:pPr>
        <w:keepNext/>
        <w:ind w:left="720"/>
        <w:rPr>
          <w:rFonts w:cs="Arial"/>
        </w:rPr>
      </w:pPr>
      <w:r w:rsidRPr="0071061F">
        <w:rPr>
          <w:rFonts w:cs="Arial"/>
        </w:rPr>
        <w:t xml:space="preserve">acceptance in adolescence and the health of LGBT young adults. </w:t>
      </w:r>
      <w:r w:rsidRPr="0071061F">
        <w:rPr>
          <w:rFonts w:cs="Arial"/>
          <w:i/>
        </w:rPr>
        <w:t>Journal of Child and Adolescent Psychiatric Nursing, 23</w:t>
      </w:r>
      <w:r w:rsidRPr="0071061F">
        <w:rPr>
          <w:rFonts w:cs="Arial"/>
        </w:rPr>
        <w:t xml:space="preserve">, 205–213. </w:t>
      </w:r>
    </w:p>
    <w:p w14:paraId="79D85585" w14:textId="77777777" w:rsidR="00515D27" w:rsidRPr="0071061F" w:rsidRDefault="00515D27" w:rsidP="00515D27">
      <w:pPr>
        <w:rPr>
          <w:rFonts w:cs="Arial"/>
        </w:rPr>
      </w:pPr>
    </w:p>
    <w:p w14:paraId="7B55DAAE" w14:textId="77777777" w:rsidR="00515D27" w:rsidRPr="0071061F" w:rsidRDefault="00515D27" w:rsidP="00515D27">
      <w:pPr>
        <w:rPr>
          <w:rFonts w:cs="Arial"/>
        </w:rPr>
      </w:pPr>
    </w:p>
    <w:p w14:paraId="27B33FB8" w14:textId="77777777" w:rsidR="00515D27" w:rsidRPr="0071061F" w:rsidRDefault="00515D27" w:rsidP="00515D27">
      <w:pPr>
        <w:pStyle w:val="Bib"/>
      </w:pPr>
    </w:p>
    <w:tbl>
      <w:tblPr>
        <w:tblW w:w="0" w:type="auto"/>
        <w:tblInd w:w="18" w:type="dxa"/>
        <w:tblLook w:val="04A0" w:firstRow="1" w:lastRow="0" w:firstColumn="1" w:lastColumn="0" w:noHBand="0" w:noVBand="1"/>
      </w:tblPr>
      <w:tblGrid>
        <w:gridCol w:w="7046"/>
        <w:gridCol w:w="2296"/>
      </w:tblGrid>
      <w:tr w:rsidR="00515D27" w:rsidRPr="0071061F" w14:paraId="4CE50127" w14:textId="77777777" w:rsidTr="00677726">
        <w:trPr>
          <w:cantSplit/>
          <w:tblHeader/>
        </w:trPr>
        <w:tc>
          <w:tcPr>
            <w:tcW w:w="7200" w:type="dxa"/>
            <w:shd w:val="clear" w:color="auto" w:fill="C00000"/>
          </w:tcPr>
          <w:p w14:paraId="22A04F16" w14:textId="49123E53"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lastRenderedPageBreak/>
              <w:t>Unit 9:</w:t>
            </w:r>
            <w:r w:rsidRPr="0071061F">
              <w:rPr>
                <w:rFonts w:cs="Arial"/>
                <w:b/>
                <w:snapToGrid w:val="0"/>
                <w:color w:val="FFFFFF"/>
                <w:sz w:val="24"/>
                <w:szCs w:val="24"/>
              </w:rPr>
              <w:tab/>
            </w:r>
            <w:r w:rsidR="009C5D6E">
              <w:rPr>
                <w:rFonts w:cs="Arial"/>
                <w:b/>
                <w:sz w:val="24"/>
                <w:szCs w:val="24"/>
              </w:rPr>
              <w:t>Mental Health and Wellness for the LGBT</w:t>
            </w:r>
            <w:r w:rsidRPr="0071061F">
              <w:rPr>
                <w:rFonts w:cs="Arial"/>
                <w:b/>
                <w:sz w:val="24"/>
                <w:szCs w:val="24"/>
              </w:rPr>
              <w:t>+ Community</w:t>
            </w:r>
          </w:p>
        </w:tc>
        <w:tc>
          <w:tcPr>
            <w:tcW w:w="2340" w:type="dxa"/>
            <w:shd w:val="clear" w:color="auto" w:fill="C00000"/>
          </w:tcPr>
          <w:p w14:paraId="7B06BF47" w14:textId="23B1724D" w:rsidR="00515D27" w:rsidRPr="0071061F" w:rsidRDefault="00C62393" w:rsidP="00677726">
            <w:pPr>
              <w:keepNext/>
              <w:spacing w:before="20" w:after="20"/>
              <w:jc w:val="right"/>
              <w:rPr>
                <w:rFonts w:cs="Arial"/>
                <w:b/>
                <w:color w:val="FFFFFF"/>
                <w:sz w:val="22"/>
                <w:szCs w:val="22"/>
              </w:rPr>
            </w:pPr>
            <w:r>
              <w:rPr>
                <w:rFonts w:cs="Arial"/>
                <w:b/>
                <w:color w:val="FFFFFF"/>
                <w:sz w:val="22"/>
                <w:szCs w:val="22"/>
              </w:rPr>
              <w:t>10</w:t>
            </w:r>
            <w:r w:rsidR="005A04C2">
              <w:rPr>
                <w:rFonts w:cs="Arial"/>
                <w:b/>
                <w:color w:val="FFFFFF"/>
                <w:sz w:val="22"/>
                <w:szCs w:val="22"/>
              </w:rPr>
              <w:t>/</w:t>
            </w:r>
            <w:r>
              <w:rPr>
                <w:rFonts w:cs="Arial"/>
                <w:b/>
                <w:color w:val="FFFFFF"/>
                <w:sz w:val="22"/>
                <w:szCs w:val="22"/>
              </w:rPr>
              <w:t>2</w:t>
            </w:r>
            <w:r w:rsidR="005A04C2">
              <w:rPr>
                <w:rFonts w:cs="Arial"/>
                <w:b/>
                <w:color w:val="FFFFFF"/>
                <w:sz w:val="22"/>
                <w:szCs w:val="22"/>
              </w:rPr>
              <w:t>5/17</w:t>
            </w:r>
          </w:p>
        </w:tc>
      </w:tr>
      <w:tr w:rsidR="00515D27" w:rsidRPr="0071061F" w14:paraId="695090A7" w14:textId="77777777" w:rsidTr="00677726">
        <w:trPr>
          <w:cantSplit/>
        </w:trPr>
        <w:tc>
          <w:tcPr>
            <w:tcW w:w="9540" w:type="dxa"/>
            <w:gridSpan w:val="2"/>
          </w:tcPr>
          <w:p w14:paraId="086A007A" w14:textId="77777777" w:rsidR="00515D27" w:rsidRPr="0071061F" w:rsidRDefault="00515D27" w:rsidP="00677726">
            <w:pPr>
              <w:keepNext/>
              <w:rPr>
                <w:rFonts w:cs="Arial"/>
                <w:b/>
                <w:bCs/>
                <w:color w:val="262626"/>
                <w:sz w:val="22"/>
                <w:szCs w:val="22"/>
              </w:rPr>
            </w:pPr>
          </w:p>
          <w:p w14:paraId="65A0EA7C"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3663FB7D" w14:textId="77777777" w:rsidTr="00677726">
        <w:trPr>
          <w:cantSplit/>
        </w:trPr>
        <w:tc>
          <w:tcPr>
            <w:tcW w:w="9540" w:type="dxa"/>
            <w:gridSpan w:val="2"/>
          </w:tcPr>
          <w:p w14:paraId="52CA4F4D" w14:textId="5BEDDCA7" w:rsidR="00515D27" w:rsidRPr="0071061F" w:rsidRDefault="00515D27" w:rsidP="00677726">
            <w:pPr>
              <w:pStyle w:val="Level1"/>
              <w:keepNext w:val="0"/>
            </w:pPr>
            <w:r w:rsidRPr="0071061F">
              <w:t>Health</w:t>
            </w:r>
            <w:r w:rsidR="009C5D6E">
              <w:t xml:space="preserve"> &amp; Wellness</w:t>
            </w:r>
            <w:r w:rsidRPr="0071061F">
              <w:t xml:space="preserve"> issues</w:t>
            </w:r>
          </w:p>
          <w:p w14:paraId="365127BF" w14:textId="77777777" w:rsidR="00515D27" w:rsidRPr="0071061F" w:rsidRDefault="00515D27" w:rsidP="00677726">
            <w:pPr>
              <w:pStyle w:val="Level1"/>
              <w:keepNext w:val="0"/>
            </w:pPr>
            <w:r w:rsidRPr="0071061F">
              <w:t>Mental health issues</w:t>
            </w:r>
          </w:p>
          <w:p w14:paraId="626E9E01" w14:textId="77777777" w:rsidR="00515D27" w:rsidRPr="0071061F" w:rsidRDefault="00515D27" w:rsidP="00677726">
            <w:pPr>
              <w:pStyle w:val="Level1"/>
              <w:keepNext w:val="0"/>
            </w:pPr>
            <w:r w:rsidRPr="0071061F">
              <w:t>Suicide</w:t>
            </w:r>
          </w:p>
          <w:p w14:paraId="48B0817A" w14:textId="5CC6A31B" w:rsidR="00515D27" w:rsidRPr="0071061F" w:rsidRDefault="00E637A0" w:rsidP="00677726">
            <w:pPr>
              <w:pStyle w:val="Level1"/>
              <w:keepNext w:val="0"/>
            </w:pPr>
            <w:r>
              <w:rPr>
                <w:color w:val="auto"/>
              </w:rPr>
              <w:t>LGBT Affirmative Therapy (Gay Affirmative Therapy [GAT])</w:t>
            </w:r>
          </w:p>
        </w:tc>
      </w:tr>
      <w:tr w:rsidR="00515D27" w:rsidRPr="0071061F" w14:paraId="6ED5E46C" w14:textId="77777777" w:rsidTr="00677726">
        <w:trPr>
          <w:cantSplit/>
        </w:trPr>
        <w:tc>
          <w:tcPr>
            <w:tcW w:w="9540" w:type="dxa"/>
            <w:gridSpan w:val="2"/>
          </w:tcPr>
          <w:p w14:paraId="34B3BFE8" w14:textId="77777777" w:rsidR="00515D27" w:rsidRPr="0071061F" w:rsidRDefault="00515D27" w:rsidP="00677726">
            <w:pPr>
              <w:pStyle w:val="Level1"/>
              <w:keepNext w:val="0"/>
              <w:numPr>
                <w:ilvl w:val="0"/>
                <w:numId w:val="0"/>
              </w:numPr>
              <w:ind w:left="346" w:hanging="346"/>
            </w:pPr>
          </w:p>
        </w:tc>
      </w:tr>
    </w:tbl>
    <w:p w14:paraId="1EA8E578" w14:textId="77777777" w:rsidR="00515D27" w:rsidRPr="0071061F" w:rsidRDefault="00515D27" w:rsidP="00515D27">
      <w:pPr>
        <w:pStyle w:val="BodyText"/>
      </w:pPr>
      <w:r w:rsidRPr="0071061F">
        <w:t>This session relates to course objectives 2–5.</w:t>
      </w:r>
    </w:p>
    <w:p w14:paraId="5077E52A" w14:textId="77777777" w:rsidR="00515D27" w:rsidRPr="0071061F" w:rsidRDefault="00515D27" w:rsidP="00515D27">
      <w:pPr>
        <w:pStyle w:val="Heading3"/>
      </w:pPr>
      <w:r w:rsidRPr="0071061F">
        <w:t>Required Reading</w:t>
      </w:r>
    </w:p>
    <w:p w14:paraId="4D982209" w14:textId="605E9234" w:rsidR="00B54F96" w:rsidRPr="00B54F96" w:rsidRDefault="005C5244" w:rsidP="00B54F96">
      <w:pPr>
        <w:rPr>
          <w:rFonts w:cs="Arial"/>
        </w:rPr>
      </w:pPr>
      <w:r>
        <w:rPr>
          <w:color w:val="1A1A1A"/>
          <w:sz w:val="24"/>
        </w:rPr>
        <w:t xml:space="preserve">    </w:t>
      </w:r>
      <w:r w:rsidR="00B54F96" w:rsidRPr="00B54F96">
        <w:rPr>
          <w:rFonts w:cs="Arial"/>
          <w:color w:val="212121"/>
          <w:shd w:val="clear" w:color="auto" w:fill="FFFFFF"/>
        </w:rPr>
        <w:t xml:space="preserve">Alessi, E. J. (2014). A framework for incorporating minority stress theory into treatment with sexual </w:t>
      </w:r>
      <w:r w:rsidR="00B54F96">
        <w:rPr>
          <w:rFonts w:cs="Arial"/>
          <w:color w:val="212121"/>
          <w:shd w:val="clear" w:color="auto" w:fill="FFFFFF"/>
        </w:rPr>
        <w:tab/>
      </w:r>
      <w:r w:rsidR="00B54F96" w:rsidRPr="00B54F96">
        <w:rPr>
          <w:rFonts w:cs="Arial"/>
          <w:color w:val="212121"/>
          <w:shd w:val="clear" w:color="auto" w:fill="FFFFFF"/>
        </w:rPr>
        <w:t>minority clients.</w:t>
      </w:r>
      <w:r w:rsidR="00B54F96" w:rsidRPr="00B54F96">
        <w:rPr>
          <w:rFonts w:cs="Arial"/>
          <w:i/>
          <w:iCs/>
          <w:color w:val="212121"/>
          <w:bdr w:val="none" w:sz="0" w:space="0" w:color="auto" w:frame="1"/>
        </w:rPr>
        <w:t xml:space="preserve"> Journal of Gay &amp; </w:t>
      </w:r>
      <w:r w:rsidR="00B54F96" w:rsidRPr="006F69AD">
        <w:rPr>
          <w:rFonts w:cs="Arial"/>
          <w:i/>
          <w:iCs/>
          <w:color w:val="212121"/>
          <w:bdr w:val="none" w:sz="0" w:space="0" w:color="auto" w:frame="1"/>
        </w:rPr>
        <w:t>Lesbian Mental Health</w:t>
      </w:r>
      <w:r w:rsidR="00B54F96" w:rsidRPr="006F69AD">
        <w:rPr>
          <w:rFonts w:cs="Arial"/>
          <w:i/>
          <w:color w:val="212121"/>
          <w:shd w:val="clear" w:color="auto" w:fill="FFFFFF"/>
        </w:rPr>
        <w:t>, 18,</w:t>
      </w:r>
      <w:r w:rsidR="00B54F96" w:rsidRPr="00B54F96">
        <w:rPr>
          <w:rFonts w:cs="Arial"/>
          <w:color w:val="212121"/>
          <w:shd w:val="clear" w:color="auto" w:fill="FFFFFF"/>
        </w:rPr>
        <w:t xml:space="preserve"> 47-66.</w:t>
      </w:r>
    </w:p>
    <w:p w14:paraId="7F609934" w14:textId="271BB40D" w:rsidR="005C5244" w:rsidRPr="00B54F96" w:rsidRDefault="005C5244" w:rsidP="005C5244">
      <w:pPr>
        <w:pStyle w:val="BodyText"/>
        <w:ind w:left="540" w:hanging="540"/>
        <w:rPr>
          <w:szCs w:val="20"/>
        </w:rPr>
      </w:pPr>
      <w:r w:rsidRPr="00B54F96">
        <w:rPr>
          <w:szCs w:val="20"/>
        </w:rPr>
        <w:t xml:space="preserve">          </w:t>
      </w:r>
      <w:r w:rsidR="00B54F96">
        <w:rPr>
          <w:szCs w:val="20"/>
        </w:rPr>
        <w:tab/>
      </w:r>
      <w:r w:rsidR="00CA6D4B" w:rsidRPr="00B54F96">
        <w:rPr>
          <w:color w:val="1A1A1A"/>
          <w:szCs w:val="20"/>
        </w:rPr>
        <w:sym w:font="Symbol" w:char="F02A"/>
      </w:r>
      <w:r w:rsidR="00CA6D4B" w:rsidRPr="00B54F96">
        <w:rPr>
          <w:color w:val="1A1A1A"/>
          <w:szCs w:val="20"/>
        </w:rPr>
        <w:t xml:space="preserve">Cross-over reading from SOWK 647 </w:t>
      </w:r>
      <w:r w:rsidRPr="00B54F96">
        <w:rPr>
          <w:szCs w:val="20"/>
        </w:rPr>
        <w:t xml:space="preserve">                                  </w:t>
      </w:r>
    </w:p>
    <w:p w14:paraId="3F8768F2" w14:textId="74D265A5" w:rsidR="00515D27" w:rsidRPr="00B54F96" w:rsidRDefault="00515D27" w:rsidP="0071061F">
      <w:pPr>
        <w:widowControl w:val="0"/>
        <w:tabs>
          <w:tab w:val="left" w:pos="220"/>
          <w:tab w:val="left" w:pos="720"/>
        </w:tabs>
        <w:autoSpaceDE w:val="0"/>
        <w:autoSpaceDN w:val="0"/>
        <w:adjustRightInd w:val="0"/>
        <w:ind w:firstLine="270"/>
        <w:rPr>
          <w:rFonts w:cs="Arial"/>
          <w:color w:val="1A1A1A"/>
        </w:rPr>
      </w:pPr>
      <w:r w:rsidRPr="00B54F96">
        <w:rPr>
          <w:rFonts w:cs="Arial"/>
          <w:bCs/>
        </w:rPr>
        <w:t>Meyer, I. H. (2003). Prejudice, social stress, and mental health in lesbian, gay, and</w:t>
      </w:r>
    </w:p>
    <w:p w14:paraId="48D1CFF3" w14:textId="27A68687" w:rsidR="00515D27" w:rsidRPr="00B54F96" w:rsidRDefault="00515D27" w:rsidP="00515D27">
      <w:pPr>
        <w:widowControl w:val="0"/>
        <w:numPr>
          <w:ilvl w:val="2"/>
          <w:numId w:val="23"/>
        </w:numPr>
        <w:tabs>
          <w:tab w:val="left" w:pos="220"/>
          <w:tab w:val="left" w:pos="720"/>
        </w:tabs>
        <w:autoSpaceDE w:val="0"/>
        <w:autoSpaceDN w:val="0"/>
        <w:adjustRightInd w:val="0"/>
        <w:ind w:left="360" w:hanging="720"/>
        <w:rPr>
          <w:rFonts w:cs="Arial"/>
          <w:color w:val="1A1A1A"/>
        </w:rPr>
      </w:pPr>
      <w:r w:rsidRPr="00B54F96">
        <w:rPr>
          <w:rFonts w:cs="Arial"/>
          <w:bCs/>
        </w:rPr>
        <w:t xml:space="preserve">         bisexual</w:t>
      </w:r>
      <w:r w:rsidR="002C24ED" w:rsidRPr="00B54F96">
        <w:rPr>
          <w:rFonts w:cs="Arial"/>
          <w:bCs/>
        </w:rPr>
        <w:t xml:space="preserve"> </w:t>
      </w:r>
      <w:r w:rsidRPr="00B54F96">
        <w:rPr>
          <w:rFonts w:cs="Arial"/>
          <w:bCs/>
        </w:rPr>
        <w:t>populations: Conceptual issues and research evidence.</w:t>
      </w:r>
      <w:r w:rsidRPr="00B54F96">
        <w:rPr>
          <w:rFonts w:cs="Arial"/>
          <w:bCs/>
          <w:i/>
        </w:rPr>
        <w:t xml:space="preserve"> Psychological Bulletin,  </w:t>
      </w:r>
    </w:p>
    <w:p w14:paraId="3423746C" w14:textId="77777777" w:rsidR="00515D27" w:rsidRPr="00B54F96" w:rsidRDefault="00515D27" w:rsidP="00515D27">
      <w:pPr>
        <w:widowControl w:val="0"/>
        <w:numPr>
          <w:ilvl w:val="2"/>
          <w:numId w:val="23"/>
        </w:numPr>
        <w:tabs>
          <w:tab w:val="left" w:pos="220"/>
          <w:tab w:val="left" w:pos="720"/>
        </w:tabs>
        <w:autoSpaceDE w:val="0"/>
        <w:autoSpaceDN w:val="0"/>
        <w:adjustRightInd w:val="0"/>
        <w:ind w:left="360" w:hanging="720"/>
        <w:rPr>
          <w:rFonts w:cs="Arial"/>
          <w:color w:val="1A1A1A"/>
        </w:rPr>
      </w:pPr>
      <w:r w:rsidRPr="00B54F96">
        <w:rPr>
          <w:rFonts w:cs="Arial"/>
          <w:bCs/>
        </w:rPr>
        <w:t xml:space="preserve">         </w:t>
      </w:r>
      <w:r w:rsidRPr="00B54F96">
        <w:rPr>
          <w:rFonts w:cs="Arial"/>
          <w:bCs/>
          <w:i/>
        </w:rPr>
        <w:t>129</w:t>
      </w:r>
      <w:r w:rsidRPr="00B54F96">
        <w:rPr>
          <w:rFonts w:cs="Arial"/>
          <w:bCs/>
        </w:rPr>
        <w:t xml:space="preserve">(5). </w:t>
      </w:r>
    </w:p>
    <w:p w14:paraId="4A776E53" w14:textId="77777777" w:rsidR="005C5244" w:rsidRDefault="00515D27" w:rsidP="005C5244">
      <w:pPr>
        <w:pStyle w:val="Heading3"/>
      </w:pPr>
      <w:r w:rsidRPr="0071061F">
        <w:t>Recommended Reading</w:t>
      </w:r>
    </w:p>
    <w:p w14:paraId="0938BFAB" w14:textId="046A9F00" w:rsidR="005C5244" w:rsidRPr="005C5244" w:rsidRDefault="005C5244" w:rsidP="005C5244">
      <w:pPr>
        <w:pStyle w:val="Heading3"/>
        <w:rPr>
          <w:b w:val="0"/>
          <w:sz w:val="20"/>
          <w:szCs w:val="20"/>
        </w:rPr>
      </w:pPr>
      <w:r w:rsidRPr="005C5244">
        <w:rPr>
          <w:b w:val="0"/>
          <w:color w:val="1A1A1A"/>
          <w:sz w:val="20"/>
          <w:szCs w:val="20"/>
        </w:rPr>
        <w:t xml:space="preserve">Crisp, C. (2006). </w:t>
      </w:r>
      <w:r w:rsidRPr="005C5244">
        <w:rPr>
          <w:b w:val="0"/>
          <w:bCs w:val="0"/>
          <w:color w:val="0E0E0E"/>
          <w:sz w:val="20"/>
          <w:szCs w:val="20"/>
        </w:rPr>
        <w:t xml:space="preserve">The gay affirmative practice scale (GAP): A new measure for assessing cultural </w:t>
      </w:r>
      <w:r>
        <w:rPr>
          <w:b w:val="0"/>
          <w:bCs w:val="0"/>
          <w:color w:val="0E0E0E"/>
          <w:sz w:val="20"/>
          <w:szCs w:val="20"/>
        </w:rPr>
        <w:tab/>
      </w:r>
      <w:r w:rsidRPr="005C5244">
        <w:rPr>
          <w:b w:val="0"/>
          <w:bCs w:val="0"/>
          <w:color w:val="0E0E0E"/>
          <w:sz w:val="20"/>
          <w:szCs w:val="20"/>
        </w:rPr>
        <w:t>competence with gay and lesbian clients</w:t>
      </w:r>
      <w:r w:rsidRPr="005C5244">
        <w:rPr>
          <w:b w:val="0"/>
          <w:bCs w:val="0"/>
          <w:sz w:val="20"/>
          <w:szCs w:val="20"/>
        </w:rPr>
        <w:t xml:space="preserve">. </w:t>
      </w:r>
      <w:r w:rsidRPr="005C5244">
        <w:rPr>
          <w:b w:val="0"/>
          <w:i/>
          <w:sz w:val="20"/>
          <w:szCs w:val="20"/>
        </w:rPr>
        <w:t>Social Work, 51</w:t>
      </w:r>
      <w:r w:rsidRPr="005C5244">
        <w:rPr>
          <w:b w:val="0"/>
          <w:sz w:val="20"/>
          <w:szCs w:val="20"/>
        </w:rPr>
        <w:t>(2), 115–126.</w:t>
      </w:r>
    </w:p>
    <w:p w14:paraId="08A3EF1A" w14:textId="77777777" w:rsidR="005C5244" w:rsidRDefault="005C5244" w:rsidP="00515D27">
      <w:pPr>
        <w:widowControl w:val="0"/>
        <w:autoSpaceDE w:val="0"/>
        <w:autoSpaceDN w:val="0"/>
        <w:adjustRightInd w:val="0"/>
        <w:ind w:left="720" w:hanging="720"/>
        <w:rPr>
          <w:rFonts w:cs="Arial"/>
        </w:rPr>
      </w:pPr>
    </w:p>
    <w:p w14:paraId="6819555D" w14:textId="77777777" w:rsidR="00515D27" w:rsidRPr="0071061F" w:rsidRDefault="00515D27" w:rsidP="00515D27">
      <w:pPr>
        <w:widowControl w:val="0"/>
        <w:autoSpaceDE w:val="0"/>
        <w:autoSpaceDN w:val="0"/>
        <w:adjustRightInd w:val="0"/>
        <w:ind w:left="720" w:hanging="720"/>
        <w:rPr>
          <w:rFonts w:cs="Arial"/>
        </w:rPr>
      </w:pPr>
      <w:r w:rsidRPr="0071061F">
        <w:rPr>
          <w:rFonts w:cs="Arial"/>
        </w:rPr>
        <w:t xml:space="preserve">Haas, A. P., Eliason, M., Mays, V. M., Mathy, R. M., Cochran, S. D., D'Augelli, A. R., . . . Clayton, P. J. (2010). Suicide and suicide risk in lesbian, gay, bisexual, and transgender populations: Review and recommendations. </w:t>
      </w:r>
      <w:r w:rsidRPr="0071061F">
        <w:rPr>
          <w:rFonts w:cs="Arial"/>
          <w:i/>
        </w:rPr>
        <w:t>Journal of Homosexuality, 58</w:t>
      </w:r>
      <w:r w:rsidRPr="0071061F">
        <w:rPr>
          <w:rFonts w:cs="Arial"/>
        </w:rPr>
        <w:t>(1), 10–51.</w:t>
      </w:r>
    </w:p>
    <w:p w14:paraId="2EECB7E3" w14:textId="77777777" w:rsidR="00515D27" w:rsidRPr="0071061F" w:rsidRDefault="00515D27" w:rsidP="00515D27">
      <w:pPr>
        <w:rPr>
          <w:rFonts w:cs="Arial"/>
        </w:rPr>
      </w:pPr>
    </w:p>
    <w:p w14:paraId="4A5756E8" w14:textId="77777777" w:rsidR="00515D27" w:rsidRPr="0071061F" w:rsidRDefault="00515D27" w:rsidP="00515D27">
      <w:pPr>
        <w:rPr>
          <w:rFonts w:cs="Arial"/>
        </w:rPr>
      </w:pPr>
      <w:r w:rsidRPr="0071061F">
        <w:rPr>
          <w:rFonts w:cs="Arial"/>
        </w:rPr>
        <w:t>Lucksted A. (2004). Lesbian, gay, bisexual, and transgender people receiving services in the</w:t>
      </w:r>
    </w:p>
    <w:p w14:paraId="13ADDB26" w14:textId="77777777" w:rsidR="00515D27" w:rsidRPr="0071061F" w:rsidRDefault="00515D27" w:rsidP="00515D27">
      <w:pPr>
        <w:ind w:left="720"/>
        <w:rPr>
          <w:rFonts w:cs="Arial"/>
        </w:rPr>
      </w:pPr>
      <w:r w:rsidRPr="0071061F">
        <w:rPr>
          <w:rFonts w:cs="Arial"/>
        </w:rPr>
        <w:t xml:space="preserve">public mental health system: Raising issues. </w:t>
      </w:r>
      <w:r w:rsidRPr="0071061F">
        <w:rPr>
          <w:rFonts w:cs="Arial"/>
          <w:i/>
        </w:rPr>
        <w:t>Journal of Gay and Lesbian Psychotherapy, 8</w:t>
      </w:r>
      <w:r w:rsidRPr="0071061F">
        <w:rPr>
          <w:rFonts w:cs="Arial"/>
        </w:rPr>
        <w:t xml:space="preserve">(3–4), 25–42. </w:t>
      </w:r>
    </w:p>
    <w:p w14:paraId="0FBD049E" w14:textId="77777777" w:rsidR="00515D27" w:rsidRPr="0071061F" w:rsidRDefault="00515D27" w:rsidP="00515D27">
      <w:pPr>
        <w:rPr>
          <w:rFonts w:cs="Arial"/>
        </w:rPr>
      </w:pPr>
    </w:p>
    <w:p w14:paraId="6166E3A2" w14:textId="233C0D66" w:rsidR="00515D27" w:rsidRPr="0071061F" w:rsidRDefault="00515D27" w:rsidP="0071061F">
      <w:pPr>
        <w:ind w:left="720" w:hanging="720"/>
        <w:rPr>
          <w:rFonts w:cs="Arial"/>
          <w:iCs/>
          <w:color w:val="1A1A1A"/>
        </w:rPr>
      </w:pPr>
      <w:r w:rsidRPr="0071061F">
        <w:rPr>
          <w:rFonts w:cs="Arial"/>
          <w:color w:val="1A1A1A"/>
        </w:rPr>
        <w:t xml:space="preserve">Meyer, I. H., &amp; Northridge, M. E. (2007). </w:t>
      </w:r>
      <w:r w:rsidRPr="0071061F">
        <w:rPr>
          <w:rFonts w:cs="Arial"/>
          <w:i/>
          <w:iCs/>
          <w:color w:val="1A1A1A"/>
        </w:rPr>
        <w:t xml:space="preserve">The health of sexual minorities </w:t>
      </w:r>
      <w:r w:rsidR="002A2282">
        <w:rPr>
          <w:rFonts w:cs="Arial"/>
          <w:iCs/>
          <w:color w:val="1A1A1A"/>
        </w:rPr>
        <w:t xml:space="preserve">(Chapters 7–8, 11–13, </w:t>
      </w:r>
      <w:r w:rsidRPr="0071061F">
        <w:rPr>
          <w:rFonts w:cs="Arial"/>
          <w:iCs/>
          <w:color w:val="1A1A1A"/>
        </w:rPr>
        <w:t>18–21, 25–26)</w:t>
      </w:r>
      <w:r w:rsidRPr="0071061F">
        <w:rPr>
          <w:rFonts w:cs="Arial"/>
          <w:color w:val="1A1A1A"/>
        </w:rPr>
        <w:t xml:space="preserve">. New York: Springer. </w:t>
      </w:r>
    </w:p>
    <w:p w14:paraId="4337AD92" w14:textId="77777777" w:rsidR="00515D27" w:rsidRPr="0071061F" w:rsidRDefault="00515D27" w:rsidP="00515D27">
      <w:pPr>
        <w:rPr>
          <w:rFonts w:cs="Arial"/>
        </w:rPr>
      </w:pPr>
    </w:p>
    <w:p w14:paraId="4A0A8D36" w14:textId="77777777" w:rsidR="00515D27" w:rsidRPr="0071061F" w:rsidRDefault="00515D27" w:rsidP="00515D27">
      <w:pPr>
        <w:rPr>
          <w:rFonts w:cs="Arial"/>
          <w:bCs/>
          <w:color w:val="373737"/>
        </w:rPr>
      </w:pPr>
      <w:r w:rsidRPr="0071061F">
        <w:rPr>
          <w:rFonts w:cs="Arial"/>
        </w:rPr>
        <w:t xml:space="preserve">Mustanski, B., Newcomb, M. E., &amp; Garofalo, R. (2011). </w:t>
      </w:r>
      <w:r w:rsidRPr="0071061F">
        <w:rPr>
          <w:rFonts w:cs="Arial"/>
          <w:bCs/>
          <w:color w:val="373737"/>
        </w:rPr>
        <w:t>Mental health of lesbian, gay, and</w:t>
      </w:r>
    </w:p>
    <w:p w14:paraId="11D81BEC" w14:textId="77777777" w:rsidR="00515D27" w:rsidRPr="0071061F" w:rsidRDefault="00515D27" w:rsidP="00515D27">
      <w:pPr>
        <w:ind w:left="720"/>
        <w:rPr>
          <w:rFonts w:cs="Arial"/>
        </w:rPr>
      </w:pPr>
      <w:r w:rsidRPr="0071061F">
        <w:rPr>
          <w:rFonts w:cs="Arial"/>
          <w:bCs/>
          <w:color w:val="373737"/>
        </w:rPr>
        <w:t xml:space="preserve">bisexual youths: A developmental resiliency perspective. </w:t>
      </w:r>
      <w:r w:rsidRPr="0071061F">
        <w:rPr>
          <w:rFonts w:cs="Arial"/>
          <w:bCs/>
          <w:i/>
          <w:color w:val="373737"/>
        </w:rPr>
        <w:t>Journal of Gay &amp; Lesbian Social Services, 23</w:t>
      </w:r>
      <w:r w:rsidRPr="0071061F">
        <w:rPr>
          <w:rFonts w:cs="Arial"/>
          <w:bCs/>
          <w:color w:val="373737"/>
        </w:rPr>
        <w:t xml:space="preserve">(2), 204–225. </w:t>
      </w:r>
    </w:p>
    <w:p w14:paraId="2AB3F544" w14:textId="77777777" w:rsidR="00515D27" w:rsidRPr="0071061F" w:rsidRDefault="00515D27" w:rsidP="00515D27">
      <w:pPr>
        <w:rPr>
          <w:rFonts w:cs="Arial"/>
        </w:rPr>
      </w:pPr>
    </w:p>
    <w:p w14:paraId="54D504F3" w14:textId="77777777" w:rsidR="00515D27" w:rsidRPr="0071061F" w:rsidRDefault="00515D27" w:rsidP="00515D27">
      <w:pPr>
        <w:rPr>
          <w:rFonts w:cs="Arial"/>
          <w:i/>
        </w:rPr>
      </w:pPr>
      <w:r w:rsidRPr="0071061F">
        <w:rPr>
          <w:rFonts w:cs="Arial"/>
        </w:rPr>
        <w:t xml:space="preserve">Ryan, C., &amp; Gruskin, E. (2006). </w:t>
      </w:r>
      <w:r w:rsidRPr="0071061F">
        <w:rPr>
          <w:rFonts w:cs="Arial"/>
          <w:i/>
        </w:rPr>
        <w:t>Sexual orientation and gender expression in social work</w:t>
      </w:r>
    </w:p>
    <w:p w14:paraId="0B2BB08D" w14:textId="77777777" w:rsidR="00515D27" w:rsidRPr="0071061F" w:rsidRDefault="00515D27" w:rsidP="00515D27">
      <w:pPr>
        <w:ind w:left="720"/>
        <w:rPr>
          <w:rFonts w:cs="Arial"/>
        </w:rPr>
      </w:pPr>
      <w:r w:rsidRPr="0071061F">
        <w:rPr>
          <w:rFonts w:cs="Arial"/>
          <w:i/>
        </w:rPr>
        <w:t>practice: Health concerns for lesbians, gay men, and bisexuals.</w:t>
      </w:r>
      <w:r w:rsidRPr="0071061F">
        <w:rPr>
          <w:rFonts w:cs="Arial"/>
        </w:rPr>
        <w:t xml:space="preserve"> Chichester, NY: Columbia University Press. </w:t>
      </w:r>
    </w:p>
    <w:p w14:paraId="2620D5A2" w14:textId="77777777" w:rsidR="00515D27" w:rsidRPr="0071061F" w:rsidRDefault="00515D27" w:rsidP="00515D27">
      <w:pPr>
        <w:rPr>
          <w:rFonts w:cs="Arial"/>
        </w:rPr>
      </w:pPr>
    </w:p>
    <w:p w14:paraId="54B07B78" w14:textId="77777777" w:rsidR="00515D27" w:rsidRPr="0071061F" w:rsidRDefault="00515D27" w:rsidP="00515D27">
      <w:pPr>
        <w:rPr>
          <w:rFonts w:cs="Arial"/>
          <w:color w:val="262626"/>
        </w:rPr>
      </w:pPr>
      <w:r w:rsidRPr="0071061F">
        <w:rPr>
          <w:rFonts w:cs="Arial"/>
        </w:rPr>
        <w:t xml:space="preserve">Wilson, P. A., &amp; Yoshikawa, H. (2007). </w:t>
      </w:r>
      <w:r w:rsidRPr="0071061F">
        <w:rPr>
          <w:rFonts w:cs="Arial"/>
          <w:color w:val="262626"/>
        </w:rPr>
        <w:t>Improving access to health care among African</w:t>
      </w:r>
    </w:p>
    <w:p w14:paraId="117D9FB6" w14:textId="77777777" w:rsidR="00515D27" w:rsidRPr="0071061F" w:rsidRDefault="00515D27" w:rsidP="00515D27">
      <w:pPr>
        <w:ind w:left="720"/>
        <w:rPr>
          <w:rFonts w:cs="Arial"/>
          <w:color w:val="262626"/>
        </w:rPr>
      </w:pPr>
      <w:r w:rsidRPr="0071061F">
        <w:rPr>
          <w:rFonts w:cs="Arial"/>
          <w:color w:val="262626"/>
        </w:rPr>
        <w:t>American, Asian and Pacific Islander, and Latino lesbian, gay, and bisexual populations.</w:t>
      </w:r>
      <w:r w:rsidRPr="0071061F">
        <w:rPr>
          <w:rFonts w:cs="Arial"/>
        </w:rPr>
        <w:t xml:space="preserve"> </w:t>
      </w:r>
      <w:r w:rsidRPr="0071061F">
        <w:rPr>
          <w:rFonts w:cs="Arial"/>
          <w:i/>
        </w:rPr>
        <w:t>Health of Sexual Minorities</w:t>
      </w:r>
      <w:r w:rsidRPr="0071061F">
        <w:rPr>
          <w:rFonts w:cs="Arial"/>
        </w:rPr>
        <w:t xml:space="preserve">, </w:t>
      </w:r>
      <w:r w:rsidRPr="0071061F">
        <w:rPr>
          <w:rFonts w:cs="Arial"/>
          <w:color w:val="262626"/>
        </w:rPr>
        <w:t>607–637.</w:t>
      </w:r>
    </w:p>
    <w:p w14:paraId="1B64B8ED" w14:textId="77777777" w:rsidR="00515D27" w:rsidRPr="0071061F" w:rsidRDefault="00515D27" w:rsidP="00515D27">
      <w:pPr>
        <w:rPr>
          <w:rFonts w:cs="Arial"/>
        </w:rPr>
      </w:pPr>
    </w:p>
    <w:p w14:paraId="02170B3B" w14:textId="77777777" w:rsidR="00515D27" w:rsidRPr="0071061F" w:rsidRDefault="00515D27" w:rsidP="00515D27">
      <w:pPr>
        <w:rPr>
          <w:rFonts w:cs="Arial"/>
        </w:rPr>
      </w:pPr>
    </w:p>
    <w:p w14:paraId="49169393" w14:textId="77777777" w:rsidR="00515D27" w:rsidRPr="0071061F" w:rsidRDefault="00515D27" w:rsidP="00515D27">
      <w:pPr>
        <w:rPr>
          <w:rFonts w:cs="Arial"/>
          <w:lang w:eastAsia="x-none"/>
        </w:rPr>
      </w:pPr>
    </w:p>
    <w:tbl>
      <w:tblPr>
        <w:tblW w:w="0" w:type="auto"/>
        <w:tblInd w:w="18" w:type="dxa"/>
        <w:tblLook w:val="04A0" w:firstRow="1" w:lastRow="0" w:firstColumn="1" w:lastColumn="0" w:noHBand="0" w:noVBand="1"/>
      </w:tblPr>
      <w:tblGrid>
        <w:gridCol w:w="7138"/>
        <w:gridCol w:w="2204"/>
      </w:tblGrid>
      <w:tr w:rsidR="00515D27" w:rsidRPr="0071061F" w14:paraId="234DD79C" w14:textId="77777777" w:rsidTr="00677726">
        <w:trPr>
          <w:cantSplit/>
          <w:tblHeader/>
        </w:trPr>
        <w:tc>
          <w:tcPr>
            <w:tcW w:w="7290" w:type="dxa"/>
            <w:shd w:val="clear" w:color="auto" w:fill="C00000"/>
          </w:tcPr>
          <w:p w14:paraId="022850A4" w14:textId="77777777" w:rsidR="00515D27" w:rsidRPr="0071061F" w:rsidRDefault="00515D27" w:rsidP="00677726">
            <w:pPr>
              <w:keepNext/>
              <w:spacing w:before="20" w:after="20"/>
              <w:ind w:left="1332" w:hanging="1332"/>
              <w:rPr>
                <w:rFonts w:cs="Arial"/>
                <w:b/>
                <w:color w:val="FFFFFF"/>
                <w:sz w:val="24"/>
                <w:szCs w:val="24"/>
              </w:rPr>
            </w:pPr>
            <w:r w:rsidRPr="0071061F">
              <w:rPr>
                <w:rFonts w:cs="Arial"/>
                <w:b/>
                <w:snapToGrid w:val="0"/>
                <w:color w:val="FFFFFF"/>
                <w:sz w:val="24"/>
                <w:szCs w:val="24"/>
              </w:rPr>
              <w:lastRenderedPageBreak/>
              <w:t>Unit 10:</w:t>
            </w:r>
            <w:r w:rsidRPr="0071061F">
              <w:rPr>
                <w:rFonts w:cs="Arial"/>
                <w:b/>
                <w:snapToGrid w:val="0"/>
                <w:color w:val="FFFFFF"/>
                <w:sz w:val="24"/>
                <w:szCs w:val="24"/>
              </w:rPr>
              <w:tab/>
              <w:t>HIV/AIDS</w:t>
            </w:r>
          </w:p>
        </w:tc>
        <w:tc>
          <w:tcPr>
            <w:tcW w:w="2250" w:type="dxa"/>
            <w:shd w:val="clear" w:color="auto" w:fill="C00000"/>
          </w:tcPr>
          <w:p w14:paraId="5FAA4CB6" w14:textId="1024C715" w:rsidR="00515D27" w:rsidRPr="0071061F" w:rsidRDefault="00C62393" w:rsidP="00677726">
            <w:pPr>
              <w:keepNext/>
              <w:spacing w:before="20" w:after="20"/>
              <w:jc w:val="right"/>
              <w:rPr>
                <w:rFonts w:cs="Arial"/>
                <w:b/>
                <w:color w:val="FFFFFF"/>
                <w:sz w:val="22"/>
                <w:szCs w:val="22"/>
              </w:rPr>
            </w:pPr>
            <w:r>
              <w:rPr>
                <w:rFonts w:cs="Arial"/>
                <w:b/>
                <w:color w:val="FFFFFF"/>
                <w:sz w:val="22"/>
                <w:szCs w:val="22"/>
              </w:rPr>
              <w:t>11/1</w:t>
            </w:r>
            <w:r w:rsidR="005A04C2">
              <w:rPr>
                <w:rFonts w:cs="Arial"/>
                <w:b/>
                <w:color w:val="FFFFFF"/>
                <w:sz w:val="22"/>
                <w:szCs w:val="22"/>
              </w:rPr>
              <w:t>/17</w:t>
            </w:r>
          </w:p>
        </w:tc>
      </w:tr>
      <w:tr w:rsidR="00515D27" w:rsidRPr="0071061F" w14:paraId="2CE7D213" w14:textId="77777777" w:rsidTr="00677726">
        <w:trPr>
          <w:cantSplit/>
        </w:trPr>
        <w:tc>
          <w:tcPr>
            <w:tcW w:w="9540" w:type="dxa"/>
            <w:gridSpan w:val="2"/>
          </w:tcPr>
          <w:p w14:paraId="7C553EF4" w14:textId="77777777" w:rsidR="00515D27" w:rsidRPr="0071061F" w:rsidRDefault="00515D27" w:rsidP="00677726">
            <w:pPr>
              <w:keepNext/>
              <w:rPr>
                <w:rFonts w:cs="Arial"/>
                <w:b/>
                <w:bCs/>
                <w:color w:val="262626"/>
                <w:sz w:val="8"/>
                <w:szCs w:val="22"/>
              </w:rPr>
            </w:pPr>
          </w:p>
          <w:p w14:paraId="6D5D1B30" w14:textId="77777777" w:rsidR="00515D27" w:rsidRPr="0071061F" w:rsidRDefault="00515D27" w:rsidP="00677726">
            <w:pPr>
              <w:keepNext/>
              <w:rPr>
                <w:rFonts w:cs="Arial"/>
                <w:b/>
                <w:bCs/>
                <w:color w:val="262626"/>
                <w:sz w:val="8"/>
                <w:szCs w:val="22"/>
              </w:rPr>
            </w:pPr>
          </w:p>
          <w:p w14:paraId="27E8E6B7"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2524DF9F" w14:textId="77777777" w:rsidTr="00677726">
        <w:trPr>
          <w:cantSplit/>
        </w:trPr>
        <w:tc>
          <w:tcPr>
            <w:tcW w:w="9540" w:type="dxa"/>
            <w:gridSpan w:val="2"/>
          </w:tcPr>
          <w:p w14:paraId="5472E357" w14:textId="77777777" w:rsidR="00515D27" w:rsidRPr="0071061F" w:rsidRDefault="00515D27" w:rsidP="00677726">
            <w:pPr>
              <w:pStyle w:val="Level1"/>
              <w:keepNext w:val="0"/>
              <w:tabs>
                <w:tab w:val="clear" w:pos="342"/>
                <w:tab w:val="num" w:pos="360"/>
              </w:tabs>
            </w:pPr>
            <w:r w:rsidRPr="0071061F">
              <w:t>History of the global pandemic</w:t>
            </w:r>
          </w:p>
          <w:p w14:paraId="56886289" w14:textId="77777777" w:rsidR="00515D27" w:rsidRPr="0071061F" w:rsidRDefault="00515D27" w:rsidP="00677726">
            <w:pPr>
              <w:pStyle w:val="Level1"/>
              <w:keepNext w:val="0"/>
              <w:tabs>
                <w:tab w:val="clear" w:pos="342"/>
                <w:tab w:val="num" w:pos="360"/>
              </w:tabs>
            </w:pPr>
            <w:r w:rsidRPr="0071061F">
              <w:t>Global prevalence rates</w:t>
            </w:r>
          </w:p>
          <w:p w14:paraId="49390B1E" w14:textId="77777777" w:rsidR="00515D27" w:rsidRPr="0071061F" w:rsidRDefault="00515D27" w:rsidP="00677726">
            <w:pPr>
              <w:pStyle w:val="Level1"/>
              <w:keepNext w:val="0"/>
              <w:tabs>
                <w:tab w:val="clear" w:pos="342"/>
                <w:tab w:val="num" w:pos="360"/>
              </w:tabs>
            </w:pPr>
            <w:r w:rsidRPr="0071061F">
              <w:t>Social work assessment, intervention, and treatment</w:t>
            </w:r>
          </w:p>
          <w:p w14:paraId="2C6C6693" w14:textId="77777777" w:rsidR="00515D27" w:rsidRPr="0071061F" w:rsidRDefault="00515D27" w:rsidP="00677726">
            <w:pPr>
              <w:pStyle w:val="Level1"/>
              <w:keepNext w:val="0"/>
              <w:tabs>
                <w:tab w:val="clear" w:pos="342"/>
                <w:tab w:val="num" w:pos="360"/>
              </w:tabs>
            </w:pPr>
            <w:r w:rsidRPr="0071061F">
              <w:t xml:space="preserve">PBS </w:t>
            </w:r>
            <w:r w:rsidRPr="0071061F">
              <w:rPr>
                <w:i/>
              </w:rPr>
              <w:t>Frontline</w:t>
            </w:r>
            <w:r w:rsidRPr="0071061F">
              <w:t xml:space="preserve"> documentary: “The Age of AIDS”</w:t>
            </w:r>
          </w:p>
          <w:p w14:paraId="55A7E5B9" w14:textId="77777777" w:rsidR="00515D27" w:rsidRPr="0071061F" w:rsidRDefault="00515D27" w:rsidP="00677726">
            <w:pPr>
              <w:pStyle w:val="Level1"/>
              <w:keepNext w:val="0"/>
              <w:numPr>
                <w:ilvl w:val="0"/>
                <w:numId w:val="0"/>
              </w:numPr>
            </w:pPr>
          </w:p>
        </w:tc>
      </w:tr>
    </w:tbl>
    <w:p w14:paraId="12A3A271" w14:textId="77777777" w:rsidR="00515D27" w:rsidRPr="0071061F" w:rsidRDefault="00515D27" w:rsidP="00515D27">
      <w:pPr>
        <w:pStyle w:val="BodyText"/>
      </w:pPr>
      <w:r w:rsidRPr="0071061F">
        <w:t>This session relates to course objectives 1–5.</w:t>
      </w:r>
    </w:p>
    <w:p w14:paraId="2A9B8E10" w14:textId="77777777" w:rsidR="00515D27" w:rsidRPr="0071061F" w:rsidRDefault="00515D27" w:rsidP="00515D27">
      <w:pPr>
        <w:pStyle w:val="Heading3"/>
      </w:pPr>
      <w:r w:rsidRPr="0071061F">
        <w:t>Required Reading</w:t>
      </w:r>
    </w:p>
    <w:p w14:paraId="788A2942" w14:textId="157F8974" w:rsidR="006B6D40" w:rsidRPr="00A47F5F" w:rsidRDefault="006B6D40" w:rsidP="0071061F">
      <w:pPr>
        <w:rPr>
          <w:rFonts w:cs="Arial"/>
        </w:rPr>
      </w:pPr>
      <w:r>
        <w:rPr>
          <w:rFonts w:cs="Arial"/>
        </w:rPr>
        <w:t xml:space="preserve">Cederbaum, J. A., Schott, E. M. P., &amp; Craddock, J. (2018).  Health and HIV/AIDS.  In </w:t>
      </w:r>
      <w:r w:rsidR="00A47F5F">
        <w:rPr>
          <w:rFonts w:cs="Arial"/>
        </w:rPr>
        <w:t xml:space="preserve">J. Heyman &amp; </w:t>
      </w:r>
      <w:r>
        <w:rPr>
          <w:rFonts w:cs="Arial"/>
        </w:rPr>
        <w:t xml:space="preserve">E. </w:t>
      </w:r>
      <w:r w:rsidR="00A47F5F">
        <w:rPr>
          <w:rFonts w:cs="Arial"/>
        </w:rPr>
        <w:tab/>
      </w:r>
      <w:r>
        <w:rPr>
          <w:rFonts w:cs="Arial"/>
        </w:rPr>
        <w:t>Congress</w:t>
      </w:r>
      <w:r w:rsidR="00A47F5F">
        <w:rPr>
          <w:rFonts w:cs="Arial"/>
        </w:rPr>
        <w:t xml:space="preserve"> (Eds.), </w:t>
      </w:r>
      <w:r w:rsidR="00A47F5F" w:rsidRPr="00A47F5F">
        <w:rPr>
          <w:rFonts w:cs="Arial"/>
          <w:i/>
        </w:rPr>
        <w:t>Health care and social work: Practice, policy and research</w:t>
      </w:r>
      <w:r w:rsidR="00A47F5F">
        <w:rPr>
          <w:rFonts w:cs="Arial"/>
          <w:i/>
        </w:rPr>
        <w:t xml:space="preserve">. </w:t>
      </w:r>
      <w:r w:rsidR="00A47F5F">
        <w:rPr>
          <w:rFonts w:cs="Arial"/>
        </w:rPr>
        <w:t xml:space="preserve">New York, NY: </w:t>
      </w:r>
      <w:r w:rsidR="00A47F5F">
        <w:rPr>
          <w:rFonts w:cs="Arial"/>
        </w:rPr>
        <w:tab/>
        <w:t>Springer.</w:t>
      </w:r>
    </w:p>
    <w:p w14:paraId="0CE540A1" w14:textId="77777777" w:rsidR="00A47F5F" w:rsidRDefault="00A47F5F" w:rsidP="0071061F">
      <w:pPr>
        <w:rPr>
          <w:rFonts w:cs="Arial"/>
        </w:rPr>
      </w:pPr>
    </w:p>
    <w:p w14:paraId="2CA5BA74" w14:textId="77777777" w:rsidR="00515D27" w:rsidRPr="0071061F" w:rsidRDefault="00515D27" w:rsidP="0071061F">
      <w:pPr>
        <w:rPr>
          <w:rFonts w:cs="Arial"/>
          <w:i/>
        </w:rPr>
      </w:pPr>
      <w:r w:rsidRPr="0071061F">
        <w:rPr>
          <w:rFonts w:cs="Arial"/>
        </w:rPr>
        <w:t xml:space="preserve">Goldbach, J. T., Phillips, M., Kailey, M., &amp; Perry C.  (2015). </w:t>
      </w:r>
      <w:r w:rsidRPr="0071061F">
        <w:rPr>
          <w:rFonts w:cs="Arial"/>
          <w:i/>
        </w:rPr>
        <w:t>Gender &amp; sexuality: Perspectives</w:t>
      </w:r>
    </w:p>
    <w:p w14:paraId="6CEEC848" w14:textId="3228F01F" w:rsidR="00515D27" w:rsidRPr="0071061F" w:rsidRDefault="00515D27" w:rsidP="00515D27">
      <w:pPr>
        <w:numPr>
          <w:ilvl w:val="0"/>
          <w:numId w:val="23"/>
        </w:numPr>
        <w:rPr>
          <w:rFonts w:cs="Arial"/>
          <w:i/>
        </w:rPr>
      </w:pPr>
      <w:r w:rsidRPr="0071061F">
        <w:rPr>
          <w:rFonts w:cs="Arial"/>
          <w:i/>
        </w:rPr>
        <w:t xml:space="preserve">            on LGBT history and cur</w:t>
      </w:r>
      <w:r w:rsidR="008A623A">
        <w:rPr>
          <w:rFonts w:cs="Arial"/>
          <w:i/>
        </w:rPr>
        <w:t>rent issues in a changing world</w:t>
      </w:r>
      <w:r w:rsidRPr="0071061F">
        <w:rPr>
          <w:rFonts w:cs="Arial"/>
          <w:i/>
        </w:rPr>
        <w:t xml:space="preserve"> </w:t>
      </w:r>
      <w:r w:rsidR="003B3256">
        <w:rPr>
          <w:rFonts w:cs="Arial"/>
        </w:rPr>
        <w:t xml:space="preserve">(Chapters </w:t>
      </w:r>
      <w:r w:rsidRPr="0071061F">
        <w:rPr>
          <w:rFonts w:cs="Arial"/>
        </w:rPr>
        <w:t>6). Wheaton, IL:</w:t>
      </w:r>
    </w:p>
    <w:p w14:paraId="1F8671B0" w14:textId="77777777" w:rsidR="00515D27" w:rsidRPr="0071061F" w:rsidRDefault="00515D27" w:rsidP="00515D27">
      <w:pPr>
        <w:numPr>
          <w:ilvl w:val="0"/>
          <w:numId w:val="23"/>
        </w:numPr>
        <w:rPr>
          <w:rFonts w:cs="Arial"/>
          <w:i/>
        </w:rPr>
      </w:pPr>
      <w:r w:rsidRPr="0071061F">
        <w:rPr>
          <w:rFonts w:cs="Arial"/>
          <w:i/>
        </w:rPr>
        <w:t xml:space="preserve">            </w:t>
      </w:r>
      <w:r w:rsidRPr="0071061F">
        <w:rPr>
          <w:rFonts w:cs="Arial"/>
        </w:rPr>
        <w:t>Abigail Press Inc.</w:t>
      </w:r>
    </w:p>
    <w:p w14:paraId="03C42669" w14:textId="74E2C4CC" w:rsidR="00515D27" w:rsidRPr="0071061F" w:rsidRDefault="00515D27" w:rsidP="0071061F">
      <w:pPr>
        <w:pStyle w:val="Heading3"/>
        <w:ind w:left="720" w:hanging="720"/>
        <w:rPr>
          <w:b w:val="0"/>
          <w:sz w:val="20"/>
          <w:szCs w:val="20"/>
        </w:rPr>
      </w:pPr>
      <w:r w:rsidRPr="0071061F">
        <w:rPr>
          <w:b w:val="0"/>
          <w:sz w:val="20"/>
          <w:szCs w:val="20"/>
        </w:rPr>
        <w:t>Land, H. (2016). Working with diverse groups of people affect</w:t>
      </w:r>
      <w:r w:rsidR="00C76BD8">
        <w:rPr>
          <w:b w:val="0"/>
          <w:sz w:val="20"/>
          <w:szCs w:val="20"/>
        </w:rPr>
        <w:t xml:space="preserve">ed by HIV/AIDS. In E. Schott &amp; </w:t>
      </w:r>
      <w:r w:rsidRPr="0071061F">
        <w:rPr>
          <w:b w:val="0"/>
          <w:sz w:val="20"/>
          <w:szCs w:val="20"/>
        </w:rPr>
        <w:t xml:space="preserve">E. Weiss (Eds.), </w:t>
      </w:r>
      <w:r w:rsidRPr="0071061F">
        <w:rPr>
          <w:b w:val="0"/>
          <w:i/>
          <w:sz w:val="20"/>
          <w:szCs w:val="20"/>
        </w:rPr>
        <w:t xml:space="preserve">Transformative social work practice. </w:t>
      </w:r>
      <w:r w:rsidRPr="0071061F">
        <w:rPr>
          <w:b w:val="0"/>
          <w:sz w:val="20"/>
          <w:szCs w:val="20"/>
        </w:rPr>
        <w:t>Thousand Oaks, CA: Sage.</w:t>
      </w:r>
    </w:p>
    <w:p w14:paraId="170249D6" w14:textId="77777777" w:rsidR="00515D27" w:rsidRPr="0071061F" w:rsidRDefault="00515D27" w:rsidP="00515D27">
      <w:pPr>
        <w:rPr>
          <w:rFonts w:cs="Arial"/>
          <w:color w:val="1A1A1A"/>
        </w:rPr>
      </w:pPr>
    </w:p>
    <w:p w14:paraId="4DD7595A" w14:textId="77777777" w:rsidR="00515D27" w:rsidRPr="0071061F" w:rsidRDefault="00515D27" w:rsidP="00515D27">
      <w:pPr>
        <w:pStyle w:val="Heading3"/>
      </w:pPr>
      <w:r w:rsidRPr="0071061F">
        <w:t>Recommended Reading</w:t>
      </w:r>
    </w:p>
    <w:p w14:paraId="598BBDE4" w14:textId="77777777" w:rsidR="00515D27" w:rsidRPr="0071061F" w:rsidRDefault="00515D27" w:rsidP="00515D27">
      <w:pPr>
        <w:rPr>
          <w:rFonts w:cs="Arial"/>
          <w:i/>
        </w:rPr>
      </w:pPr>
      <w:r w:rsidRPr="0071061F">
        <w:rPr>
          <w:rFonts w:cs="Arial"/>
        </w:rPr>
        <w:t xml:space="preserve">Dworkin, S. H., &amp; Pope, M. (2012). </w:t>
      </w:r>
      <w:r w:rsidRPr="0071061F">
        <w:rPr>
          <w:rFonts w:cs="Arial"/>
          <w:i/>
        </w:rPr>
        <w:t>Casebook for counseling lesbian, gay, bisexual, and</w:t>
      </w:r>
    </w:p>
    <w:p w14:paraId="6100B8C1" w14:textId="77777777" w:rsidR="00515D27" w:rsidRPr="0071061F" w:rsidRDefault="00515D27" w:rsidP="00515D27">
      <w:pPr>
        <w:ind w:left="720"/>
        <w:rPr>
          <w:rFonts w:cs="Arial"/>
          <w:i/>
        </w:rPr>
      </w:pPr>
      <w:r w:rsidRPr="0071061F">
        <w:rPr>
          <w:rFonts w:cs="Arial"/>
          <w:i/>
        </w:rPr>
        <w:t xml:space="preserve">transgender persons and their families </w:t>
      </w:r>
      <w:r w:rsidRPr="0071061F">
        <w:rPr>
          <w:rFonts w:cs="Arial"/>
        </w:rPr>
        <w:t>(Chapter 25)</w:t>
      </w:r>
      <w:r w:rsidRPr="0071061F">
        <w:rPr>
          <w:rFonts w:cs="Arial"/>
          <w:i/>
        </w:rPr>
        <w:t xml:space="preserve">. </w:t>
      </w:r>
      <w:r w:rsidRPr="0071061F">
        <w:rPr>
          <w:rFonts w:cs="Arial"/>
        </w:rPr>
        <w:t>Alexandria, VA: American Counseling Association.</w:t>
      </w:r>
    </w:p>
    <w:p w14:paraId="73BCB7A6" w14:textId="77777777" w:rsidR="00515D27" w:rsidRPr="0071061F" w:rsidRDefault="00515D27" w:rsidP="00515D27">
      <w:pPr>
        <w:widowControl w:val="0"/>
        <w:autoSpaceDE w:val="0"/>
        <w:autoSpaceDN w:val="0"/>
        <w:adjustRightInd w:val="0"/>
        <w:rPr>
          <w:rFonts w:cs="Arial"/>
        </w:rPr>
      </w:pPr>
    </w:p>
    <w:p w14:paraId="52ED9606" w14:textId="5FE7DFAF" w:rsidR="00515D27" w:rsidRPr="0071061F" w:rsidRDefault="00515D27" w:rsidP="002A2282">
      <w:pPr>
        <w:widowControl w:val="0"/>
        <w:autoSpaceDE w:val="0"/>
        <w:autoSpaceDN w:val="0"/>
        <w:adjustRightInd w:val="0"/>
        <w:rPr>
          <w:rFonts w:cs="Arial"/>
        </w:rPr>
      </w:pPr>
      <w:r w:rsidRPr="0071061F">
        <w:rPr>
          <w:rFonts w:cs="Arial"/>
        </w:rPr>
        <w:t>Latkin, C. A., &amp; Knowlton, A. R. (2005). Micro-social structural approaches</w:t>
      </w:r>
      <w:r w:rsidR="002A2282">
        <w:rPr>
          <w:rFonts w:cs="Arial"/>
        </w:rPr>
        <w:t xml:space="preserve"> </w:t>
      </w:r>
      <w:r w:rsidRPr="0071061F">
        <w:rPr>
          <w:rFonts w:cs="Arial"/>
        </w:rPr>
        <w:t xml:space="preserve">to HIV prevention: A social </w:t>
      </w:r>
      <w:r w:rsidR="002A2282">
        <w:rPr>
          <w:rFonts w:cs="Arial"/>
        </w:rPr>
        <w:tab/>
      </w:r>
      <w:r w:rsidRPr="0071061F">
        <w:rPr>
          <w:rFonts w:cs="Arial"/>
        </w:rPr>
        <w:t xml:space="preserve">ecological perspective. </w:t>
      </w:r>
      <w:r w:rsidRPr="0071061F">
        <w:rPr>
          <w:rFonts w:cs="Arial"/>
          <w:i/>
        </w:rPr>
        <w:t>AIDS Care: Psychological and Socio-Medical Aspects of AIDS/HIV,</w:t>
      </w:r>
      <w:r w:rsidRPr="0071061F">
        <w:rPr>
          <w:rFonts w:cs="Arial"/>
        </w:rPr>
        <w:t xml:space="preserve"> </w:t>
      </w:r>
      <w:r w:rsidRPr="0071061F">
        <w:rPr>
          <w:rFonts w:cs="Arial"/>
          <w:i/>
        </w:rPr>
        <w:t>17</w:t>
      </w:r>
      <w:r w:rsidRPr="0071061F">
        <w:rPr>
          <w:rFonts w:cs="Arial"/>
        </w:rPr>
        <w:t xml:space="preserve">(1), </w:t>
      </w:r>
      <w:r w:rsidR="002A2282">
        <w:rPr>
          <w:rFonts w:cs="Arial"/>
        </w:rPr>
        <w:tab/>
      </w:r>
      <w:r w:rsidRPr="0071061F">
        <w:rPr>
          <w:rFonts w:cs="Arial"/>
        </w:rPr>
        <w:t xml:space="preserve">102–113. </w:t>
      </w:r>
    </w:p>
    <w:p w14:paraId="7FA146C8" w14:textId="77777777" w:rsidR="00515D27" w:rsidRPr="0071061F" w:rsidRDefault="00515D27" w:rsidP="00515D27">
      <w:pPr>
        <w:rPr>
          <w:rFonts w:cs="Arial"/>
        </w:rPr>
      </w:pPr>
    </w:p>
    <w:p w14:paraId="6925685B" w14:textId="77777777" w:rsidR="00515D27" w:rsidRPr="0071061F" w:rsidRDefault="00515D27" w:rsidP="00515D27">
      <w:pPr>
        <w:rPr>
          <w:rFonts w:cs="Arial"/>
          <w:color w:val="1A1A1A"/>
        </w:rPr>
      </w:pPr>
      <w:r w:rsidRPr="0071061F">
        <w:rPr>
          <w:rFonts w:cs="Arial"/>
          <w:color w:val="1A1A1A"/>
        </w:rPr>
        <w:t xml:space="preserve">Meyer, I. H., &amp; Northridge, M. E. (2007). </w:t>
      </w:r>
      <w:r w:rsidRPr="0071061F">
        <w:rPr>
          <w:rFonts w:cs="Arial"/>
          <w:i/>
          <w:iCs/>
          <w:color w:val="1A1A1A"/>
        </w:rPr>
        <w:t xml:space="preserve">The health of sexual minorities </w:t>
      </w:r>
      <w:r w:rsidRPr="0071061F">
        <w:rPr>
          <w:rFonts w:cs="Arial"/>
          <w:iCs/>
          <w:color w:val="1A1A1A"/>
        </w:rPr>
        <w:t>(Chapters 22, 24, 27)</w:t>
      </w:r>
      <w:r w:rsidRPr="0071061F">
        <w:rPr>
          <w:rFonts w:cs="Arial"/>
          <w:color w:val="1A1A1A"/>
        </w:rPr>
        <w:t>.</w:t>
      </w:r>
    </w:p>
    <w:p w14:paraId="5B215515" w14:textId="77777777" w:rsidR="00515D27" w:rsidRPr="0071061F" w:rsidRDefault="00515D27" w:rsidP="00515D27">
      <w:pPr>
        <w:ind w:firstLine="720"/>
        <w:rPr>
          <w:rFonts w:cs="Arial"/>
          <w:color w:val="1A1A1A"/>
        </w:rPr>
      </w:pPr>
      <w:r w:rsidRPr="0071061F">
        <w:rPr>
          <w:rFonts w:cs="Arial"/>
          <w:color w:val="1A1A1A"/>
        </w:rPr>
        <w:t xml:space="preserve">New York, NY: Springer. </w:t>
      </w:r>
    </w:p>
    <w:p w14:paraId="28C9E14B" w14:textId="77777777" w:rsidR="00515D27" w:rsidRPr="0071061F" w:rsidRDefault="00515D27" w:rsidP="00515D27">
      <w:pPr>
        <w:pStyle w:val="Bib"/>
        <w:spacing w:after="0"/>
      </w:pPr>
    </w:p>
    <w:p w14:paraId="63D4CBD7" w14:textId="77777777" w:rsidR="00515D27" w:rsidRPr="0071061F" w:rsidRDefault="00515D27" w:rsidP="00515D27">
      <w:pPr>
        <w:pStyle w:val="Bib"/>
        <w:spacing w:after="0"/>
        <w:jc w:val="center"/>
        <w:rPr>
          <w:b/>
          <w:u w:val="single"/>
        </w:rPr>
      </w:pPr>
    </w:p>
    <w:p w14:paraId="759CEFE3" w14:textId="77777777" w:rsidR="00515D27" w:rsidRPr="0071061F" w:rsidRDefault="00515D27" w:rsidP="00515D27">
      <w:pPr>
        <w:pStyle w:val="Bib"/>
        <w:spacing w:after="0"/>
        <w:jc w:val="center"/>
        <w:rPr>
          <w:b/>
          <w:u w:val="single"/>
        </w:rPr>
      </w:pPr>
    </w:p>
    <w:tbl>
      <w:tblPr>
        <w:tblW w:w="0" w:type="auto"/>
        <w:tblInd w:w="18" w:type="dxa"/>
        <w:tblLook w:val="04A0" w:firstRow="1" w:lastRow="0" w:firstColumn="1" w:lastColumn="0" w:noHBand="0" w:noVBand="1"/>
      </w:tblPr>
      <w:tblGrid>
        <w:gridCol w:w="7227"/>
        <w:gridCol w:w="2115"/>
      </w:tblGrid>
      <w:tr w:rsidR="00515D27" w:rsidRPr="0071061F" w14:paraId="0710A3F2" w14:textId="77777777" w:rsidTr="00677726">
        <w:trPr>
          <w:cantSplit/>
          <w:tblHeader/>
        </w:trPr>
        <w:tc>
          <w:tcPr>
            <w:tcW w:w="7380" w:type="dxa"/>
            <w:shd w:val="clear" w:color="auto" w:fill="C00000"/>
          </w:tcPr>
          <w:p w14:paraId="20ABD02D" w14:textId="77777777" w:rsidR="00515D27" w:rsidRPr="0071061F" w:rsidRDefault="00515D27" w:rsidP="00677726">
            <w:pPr>
              <w:keepNext/>
              <w:spacing w:before="20" w:after="20"/>
              <w:ind w:left="1332" w:hanging="1332"/>
              <w:rPr>
                <w:rFonts w:cs="Arial"/>
                <w:b/>
                <w:color w:val="FFFFFF"/>
                <w:sz w:val="24"/>
                <w:szCs w:val="24"/>
              </w:rPr>
            </w:pPr>
            <w:r w:rsidRPr="0071061F">
              <w:rPr>
                <w:rFonts w:cs="Arial"/>
                <w:b/>
                <w:snapToGrid w:val="0"/>
                <w:color w:val="FFFFFF"/>
                <w:sz w:val="24"/>
                <w:szCs w:val="24"/>
              </w:rPr>
              <w:t>Unit 11:</w:t>
            </w:r>
            <w:r w:rsidRPr="0071061F">
              <w:rPr>
                <w:rFonts w:cs="Arial"/>
                <w:b/>
                <w:snapToGrid w:val="0"/>
                <w:color w:val="FFFFFF"/>
                <w:sz w:val="24"/>
                <w:szCs w:val="24"/>
              </w:rPr>
              <w:tab/>
              <w:t>Substance Abuse and Addictions</w:t>
            </w:r>
          </w:p>
        </w:tc>
        <w:tc>
          <w:tcPr>
            <w:tcW w:w="2160" w:type="dxa"/>
            <w:shd w:val="clear" w:color="auto" w:fill="C00000"/>
          </w:tcPr>
          <w:p w14:paraId="7A5E19CC" w14:textId="5928290C" w:rsidR="00515D27" w:rsidRPr="0071061F" w:rsidRDefault="00C62393" w:rsidP="00677726">
            <w:pPr>
              <w:keepNext/>
              <w:spacing w:before="20" w:after="20"/>
              <w:jc w:val="right"/>
              <w:rPr>
                <w:rFonts w:cs="Arial"/>
                <w:b/>
                <w:color w:val="FFFFFF"/>
                <w:sz w:val="22"/>
                <w:szCs w:val="22"/>
              </w:rPr>
            </w:pPr>
            <w:r>
              <w:rPr>
                <w:rFonts w:cs="Arial"/>
                <w:b/>
                <w:color w:val="FFFFFF"/>
                <w:sz w:val="22"/>
                <w:szCs w:val="22"/>
              </w:rPr>
              <w:t>11/8</w:t>
            </w:r>
            <w:r w:rsidR="005A04C2">
              <w:rPr>
                <w:rFonts w:cs="Arial"/>
                <w:b/>
                <w:color w:val="FFFFFF"/>
                <w:sz w:val="22"/>
                <w:szCs w:val="22"/>
              </w:rPr>
              <w:t>/17</w:t>
            </w:r>
          </w:p>
        </w:tc>
      </w:tr>
      <w:tr w:rsidR="00515D27" w:rsidRPr="0071061F" w14:paraId="7E4D8603" w14:textId="77777777" w:rsidTr="00677726">
        <w:trPr>
          <w:cantSplit/>
        </w:trPr>
        <w:tc>
          <w:tcPr>
            <w:tcW w:w="9540" w:type="dxa"/>
            <w:gridSpan w:val="2"/>
          </w:tcPr>
          <w:p w14:paraId="246E1FB5" w14:textId="77777777" w:rsidR="00515D27" w:rsidRPr="0071061F" w:rsidRDefault="00515D27" w:rsidP="00677726">
            <w:pPr>
              <w:keepNext/>
              <w:rPr>
                <w:rFonts w:cs="Arial"/>
                <w:b/>
                <w:bCs/>
                <w:color w:val="262626"/>
                <w:sz w:val="8"/>
                <w:szCs w:val="22"/>
              </w:rPr>
            </w:pPr>
          </w:p>
          <w:p w14:paraId="2FC31D59" w14:textId="77777777" w:rsidR="00515D27" w:rsidRPr="0071061F" w:rsidRDefault="00515D27" w:rsidP="00677726">
            <w:pPr>
              <w:keepNext/>
              <w:rPr>
                <w:rFonts w:cs="Arial"/>
                <w:b/>
                <w:bCs/>
                <w:color w:val="262626"/>
                <w:sz w:val="8"/>
                <w:szCs w:val="22"/>
              </w:rPr>
            </w:pPr>
          </w:p>
          <w:p w14:paraId="6B49BAD1" w14:textId="77777777" w:rsidR="00515D27" w:rsidRPr="0071061F" w:rsidRDefault="00515D27" w:rsidP="00677726">
            <w:pPr>
              <w:keepNext/>
              <w:rPr>
                <w:rFonts w:cs="Arial"/>
                <w:b/>
                <w:bCs/>
                <w:color w:val="262626"/>
                <w:sz w:val="22"/>
                <w:szCs w:val="22"/>
              </w:rPr>
            </w:pPr>
          </w:p>
          <w:p w14:paraId="0690DBD1"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7158D89E" w14:textId="77777777" w:rsidTr="00677726">
        <w:trPr>
          <w:cantSplit/>
        </w:trPr>
        <w:tc>
          <w:tcPr>
            <w:tcW w:w="9540" w:type="dxa"/>
            <w:gridSpan w:val="2"/>
          </w:tcPr>
          <w:p w14:paraId="7F1B1DEB" w14:textId="77777777" w:rsidR="00515D27" w:rsidRPr="0071061F" w:rsidRDefault="00515D27" w:rsidP="00677726">
            <w:pPr>
              <w:pStyle w:val="Level1"/>
              <w:tabs>
                <w:tab w:val="clear" w:pos="342"/>
                <w:tab w:val="num" w:pos="360"/>
              </w:tabs>
              <w:rPr>
                <w:b/>
              </w:rPr>
            </w:pPr>
            <w:r w:rsidRPr="0071061F">
              <w:t>Prevalence and etiology</w:t>
            </w:r>
          </w:p>
          <w:p w14:paraId="4E57B1E3" w14:textId="591FEE37" w:rsidR="00515D27" w:rsidRPr="0071061F" w:rsidRDefault="00515D27" w:rsidP="00677726">
            <w:pPr>
              <w:pStyle w:val="Level1"/>
              <w:tabs>
                <w:tab w:val="clear" w:pos="342"/>
                <w:tab w:val="num" w:pos="360"/>
              </w:tabs>
              <w:rPr>
                <w:b/>
              </w:rPr>
            </w:pPr>
            <w:r w:rsidRPr="0071061F">
              <w:t>DSM-</w:t>
            </w:r>
            <w:r w:rsidR="00510034" w:rsidRPr="0071061F">
              <w:t>V</w:t>
            </w:r>
            <w:r w:rsidR="00CE7CA7">
              <w:t>/ICD-10</w:t>
            </w:r>
            <w:r w:rsidRPr="0071061F">
              <w:t xml:space="preserve"> diagnosing</w:t>
            </w:r>
          </w:p>
          <w:p w14:paraId="15503280" w14:textId="77777777" w:rsidR="00515D27" w:rsidRPr="0071061F" w:rsidRDefault="00515D27" w:rsidP="00677726">
            <w:pPr>
              <w:pStyle w:val="Level1"/>
              <w:tabs>
                <w:tab w:val="clear" w:pos="342"/>
                <w:tab w:val="num" w:pos="360"/>
              </w:tabs>
              <w:rPr>
                <w:b/>
              </w:rPr>
            </w:pPr>
            <w:r w:rsidRPr="0071061F">
              <w:t>Assessment and intervention</w:t>
            </w:r>
          </w:p>
          <w:p w14:paraId="40AE1498" w14:textId="77777777" w:rsidR="00515D27" w:rsidRPr="0071061F" w:rsidRDefault="00515D27" w:rsidP="00677726">
            <w:pPr>
              <w:pStyle w:val="Level1"/>
              <w:numPr>
                <w:ilvl w:val="0"/>
                <w:numId w:val="0"/>
              </w:numPr>
              <w:rPr>
                <w:b/>
              </w:rPr>
            </w:pPr>
          </w:p>
        </w:tc>
      </w:tr>
    </w:tbl>
    <w:p w14:paraId="787B1796" w14:textId="77777777" w:rsidR="00515D27" w:rsidRPr="0071061F" w:rsidRDefault="00515D27" w:rsidP="00515D27">
      <w:pPr>
        <w:pStyle w:val="BodyText"/>
      </w:pPr>
      <w:r w:rsidRPr="0071061F">
        <w:t>This session relates to course objectives 2–5.</w:t>
      </w:r>
    </w:p>
    <w:p w14:paraId="2544CECE" w14:textId="77777777" w:rsidR="00515D27" w:rsidRPr="0071061F" w:rsidRDefault="00515D27" w:rsidP="00515D27">
      <w:pPr>
        <w:pStyle w:val="Heading3"/>
      </w:pPr>
      <w:r w:rsidRPr="0071061F">
        <w:t>Required Reading</w:t>
      </w:r>
    </w:p>
    <w:p w14:paraId="678ADAF4" w14:textId="77777777" w:rsidR="008A623A" w:rsidRPr="002A4C90" w:rsidRDefault="008A623A" w:rsidP="008A623A">
      <w:pPr>
        <w:rPr>
          <w:rFonts w:cs="Arial"/>
          <w:i/>
        </w:rPr>
      </w:pPr>
      <w:r w:rsidRPr="002A4C90">
        <w:rPr>
          <w:rFonts w:cs="Arial"/>
        </w:rPr>
        <w:t xml:space="preserve">Goldbach, J. T., Phillips, M., Kailey, M., &amp; Perry C.  (2015). </w:t>
      </w:r>
      <w:r w:rsidRPr="002A4C90">
        <w:rPr>
          <w:rFonts w:cs="Arial"/>
          <w:i/>
        </w:rPr>
        <w:t>Gender &amp; sexuality: Perspectives</w:t>
      </w:r>
    </w:p>
    <w:p w14:paraId="54FEBA4D" w14:textId="1DD3CF78" w:rsidR="008A623A" w:rsidRPr="002A4C90" w:rsidRDefault="008A623A" w:rsidP="008A623A">
      <w:pPr>
        <w:numPr>
          <w:ilvl w:val="0"/>
          <w:numId w:val="23"/>
        </w:numPr>
        <w:rPr>
          <w:rFonts w:cs="Arial"/>
          <w:i/>
        </w:rPr>
      </w:pPr>
      <w:r w:rsidRPr="002A4C90">
        <w:rPr>
          <w:rFonts w:cs="Arial"/>
          <w:i/>
        </w:rPr>
        <w:t xml:space="preserve">            on LGBT history and cur</w:t>
      </w:r>
      <w:r>
        <w:rPr>
          <w:rFonts w:cs="Arial"/>
          <w:i/>
        </w:rPr>
        <w:t>rent issues in a changing world</w:t>
      </w:r>
      <w:r w:rsidRPr="002A4C90">
        <w:rPr>
          <w:rFonts w:cs="Arial"/>
          <w:i/>
        </w:rPr>
        <w:t xml:space="preserve"> </w:t>
      </w:r>
      <w:r>
        <w:rPr>
          <w:rFonts w:cs="Arial"/>
        </w:rPr>
        <w:t>(Chapter</w:t>
      </w:r>
      <w:r w:rsidRPr="002A4C90">
        <w:rPr>
          <w:rFonts w:cs="Arial"/>
        </w:rPr>
        <w:t xml:space="preserve"> 11). Wheaton, IL:</w:t>
      </w:r>
    </w:p>
    <w:p w14:paraId="4B3E0459" w14:textId="77777777" w:rsidR="008A623A" w:rsidRPr="002A4C90" w:rsidRDefault="008A623A" w:rsidP="008A623A">
      <w:pPr>
        <w:numPr>
          <w:ilvl w:val="0"/>
          <w:numId w:val="23"/>
        </w:numPr>
        <w:rPr>
          <w:rFonts w:cs="Arial"/>
          <w:i/>
        </w:rPr>
      </w:pPr>
      <w:r w:rsidRPr="002A4C90">
        <w:rPr>
          <w:rFonts w:cs="Arial"/>
          <w:i/>
        </w:rPr>
        <w:t xml:space="preserve">            </w:t>
      </w:r>
      <w:r w:rsidRPr="002A4C90">
        <w:rPr>
          <w:rFonts w:cs="Arial"/>
        </w:rPr>
        <w:t>Abigail Press Inc.</w:t>
      </w:r>
    </w:p>
    <w:p w14:paraId="5DE14EC5" w14:textId="77777777" w:rsidR="00515D27" w:rsidRPr="0071061F" w:rsidRDefault="00515D27" w:rsidP="00515D27">
      <w:pPr>
        <w:widowControl w:val="0"/>
        <w:autoSpaceDE w:val="0"/>
        <w:autoSpaceDN w:val="0"/>
        <w:adjustRightInd w:val="0"/>
        <w:ind w:left="720" w:hanging="720"/>
        <w:rPr>
          <w:rFonts w:eastAsia="MS Mincho" w:cs="Arial"/>
        </w:rPr>
      </w:pPr>
    </w:p>
    <w:p w14:paraId="2797BB54" w14:textId="77777777" w:rsidR="00515D27" w:rsidRPr="0071061F" w:rsidRDefault="00515D27" w:rsidP="00515D27">
      <w:pPr>
        <w:rPr>
          <w:rFonts w:cs="Arial"/>
          <w:i/>
        </w:rPr>
      </w:pPr>
      <w:r w:rsidRPr="0071061F">
        <w:rPr>
          <w:rFonts w:cs="Arial"/>
        </w:rPr>
        <w:lastRenderedPageBreak/>
        <w:t xml:space="preserve">Redding, B. (2014, July/August). LGBT substance use—beyond statistics. </w:t>
      </w:r>
      <w:r w:rsidRPr="0071061F">
        <w:rPr>
          <w:rFonts w:cs="Arial"/>
          <w:i/>
        </w:rPr>
        <w:t xml:space="preserve">Social Work Today, </w:t>
      </w:r>
    </w:p>
    <w:p w14:paraId="02FA3E3E" w14:textId="77777777" w:rsidR="00515D27" w:rsidRPr="0071061F" w:rsidRDefault="00515D27" w:rsidP="00515D27">
      <w:pPr>
        <w:rPr>
          <w:rFonts w:cs="Arial"/>
        </w:rPr>
      </w:pPr>
      <w:r w:rsidRPr="0071061F">
        <w:rPr>
          <w:rFonts w:cs="Arial"/>
          <w:i/>
        </w:rPr>
        <w:tab/>
        <w:t>14</w:t>
      </w:r>
      <w:r w:rsidRPr="0071061F">
        <w:rPr>
          <w:rFonts w:cs="Arial"/>
        </w:rPr>
        <w:t xml:space="preserve">(4), 8. Retrieved from </w:t>
      </w:r>
      <w:hyperlink r:id="rId44" w:history="1">
        <w:r w:rsidRPr="0071061F">
          <w:rPr>
            <w:rStyle w:val="Hyperlink"/>
            <w:rFonts w:cs="Arial"/>
            <w:highlight w:val="green"/>
          </w:rPr>
          <w:t>http://www.socialworktoday.com/archive/070714p8.shtml</w:t>
        </w:r>
      </w:hyperlink>
      <w:r w:rsidRPr="0071061F">
        <w:rPr>
          <w:rFonts w:cs="Arial"/>
        </w:rPr>
        <w:t xml:space="preserve"> </w:t>
      </w:r>
    </w:p>
    <w:p w14:paraId="553270E4" w14:textId="77777777" w:rsidR="00515D27" w:rsidRPr="0071061F" w:rsidRDefault="00515D27" w:rsidP="00515D27">
      <w:pPr>
        <w:rPr>
          <w:rFonts w:cs="Arial"/>
        </w:rPr>
      </w:pPr>
      <w:r w:rsidRPr="0071061F">
        <w:rPr>
          <w:rFonts w:cs="Arial"/>
        </w:rPr>
        <w:tab/>
      </w:r>
      <w:r w:rsidRPr="0071061F">
        <w:rPr>
          <w:rFonts w:cs="Arial"/>
          <w:highlight w:val="green"/>
        </w:rPr>
        <w:t>(go to this link)</w:t>
      </w:r>
      <w:r w:rsidRPr="0071061F">
        <w:rPr>
          <w:rFonts w:cs="Arial"/>
        </w:rPr>
        <w:t>.</w:t>
      </w:r>
    </w:p>
    <w:p w14:paraId="0B21C6A8" w14:textId="77777777" w:rsidR="00515D27" w:rsidRPr="0071061F" w:rsidRDefault="00515D27" w:rsidP="00515D27">
      <w:pPr>
        <w:rPr>
          <w:rFonts w:cs="Arial"/>
        </w:rPr>
      </w:pPr>
    </w:p>
    <w:p w14:paraId="29CECDC2" w14:textId="77777777" w:rsidR="00515D27" w:rsidRPr="0071061F" w:rsidRDefault="00515D27" w:rsidP="00515D27">
      <w:pPr>
        <w:pStyle w:val="Bib"/>
        <w:rPr>
          <w:b/>
          <w:sz w:val="24"/>
        </w:rPr>
      </w:pPr>
      <w:r w:rsidRPr="0071061F">
        <w:rPr>
          <w:b/>
          <w:sz w:val="24"/>
        </w:rPr>
        <w:t>Recommended Reading</w:t>
      </w:r>
    </w:p>
    <w:p w14:paraId="7DB86430" w14:textId="77777777" w:rsidR="00515D27" w:rsidRPr="0071061F" w:rsidRDefault="00515D27" w:rsidP="00515D27">
      <w:pPr>
        <w:rPr>
          <w:rFonts w:cs="Arial"/>
        </w:rPr>
      </w:pPr>
      <w:r w:rsidRPr="0071061F">
        <w:rPr>
          <w:rFonts w:cs="Arial"/>
        </w:rPr>
        <w:t xml:space="preserve">Anderson, S. (2009). </w:t>
      </w:r>
      <w:r w:rsidRPr="0071061F">
        <w:rPr>
          <w:rFonts w:cs="Arial"/>
          <w:i/>
        </w:rPr>
        <w:t>Substance use disorders in lesbian, gay, bisexual, and transgender clients</w:t>
      </w:r>
    </w:p>
    <w:p w14:paraId="25E8880A" w14:textId="77777777" w:rsidR="00515D27" w:rsidRPr="0071061F" w:rsidRDefault="00515D27" w:rsidP="00515D27">
      <w:pPr>
        <w:ind w:firstLine="720"/>
        <w:rPr>
          <w:rFonts w:cs="Arial"/>
        </w:rPr>
      </w:pPr>
      <w:r w:rsidRPr="0071061F">
        <w:rPr>
          <w:rFonts w:cs="Arial"/>
        </w:rPr>
        <w:t>(Chapters 2, 6)</w:t>
      </w:r>
      <w:r w:rsidRPr="0071061F">
        <w:rPr>
          <w:rFonts w:cs="Arial"/>
          <w:i/>
        </w:rPr>
        <w:t>.</w:t>
      </w:r>
      <w:r w:rsidRPr="0071061F">
        <w:rPr>
          <w:rFonts w:cs="Arial"/>
        </w:rPr>
        <w:t xml:space="preserve"> New York, NY: Columbia University Press.</w:t>
      </w:r>
    </w:p>
    <w:p w14:paraId="64B7B22F" w14:textId="77777777" w:rsidR="00515D27" w:rsidRPr="0071061F" w:rsidRDefault="00515D27" w:rsidP="00515D27">
      <w:pPr>
        <w:rPr>
          <w:rFonts w:cs="Arial"/>
        </w:rPr>
      </w:pPr>
    </w:p>
    <w:p w14:paraId="763BAB02" w14:textId="77777777" w:rsidR="00515D27" w:rsidRPr="0071061F" w:rsidRDefault="00515D27" w:rsidP="00515D27">
      <w:pPr>
        <w:rPr>
          <w:rFonts w:cs="Arial"/>
          <w:i/>
        </w:rPr>
      </w:pPr>
      <w:r w:rsidRPr="0071061F">
        <w:rPr>
          <w:rFonts w:cs="Arial"/>
        </w:rPr>
        <w:t xml:space="preserve">Bigner, J. J., &amp; Wetchler, J. L. (2012). </w:t>
      </w:r>
      <w:r w:rsidRPr="0071061F">
        <w:rPr>
          <w:rFonts w:cs="Arial"/>
          <w:i/>
        </w:rPr>
        <w:t>Handbook of LGBT-affirmative couple and family</w:t>
      </w:r>
    </w:p>
    <w:p w14:paraId="6A1C682E" w14:textId="77777777" w:rsidR="00515D27" w:rsidRPr="0071061F" w:rsidRDefault="00515D27" w:rsidP="00515D27">
      <w:pPr>
        <w:ind w:firstLine="720"/>
        <w:rPr>
          <w:rFonts w:cs="Arial"/>
        </w:rPr>
      </w:pPr>
      <w:r w:rsidRPr="0071061F">
        <w:rPr>
          <w:rFonts w:cs="Arial"/>
          <w:i/>
        </w:rPr>
        <w:t>therapy</w:t>
      </w:r>
      <w:r w:rsidRPr="0071061F">
        <w:rPr>
          <w:rFonts w:cs="Arial"/>
        </w:rPr>
        <w:t xml:space="preserve"> (Chapter 22). New York, NY: Routledge.</w:t>
      </w:r>
    </w:p>
    <w:p w14:paraId="5ED5A1AC" w14:textId="77777777" w:rsidR="00515D27" w:rsidRPr="0071061F" w:rsidRDefault="00515D27" w:rsidP="00515D27">
      <w:pPr>
        <w:rPr>
          <w:rFonts w:cs="Arial"/>
        </w:rPr>
      </w:pPr>
    </w:p>
    <w:p w14:paraId="44A83214" w14:textId="77777777" w:rsidR="00515D27" w:rsidRPr="0071061F" w:rsidRDefault="00515D27" w:rsidP="00515D27">
      <w:pPr>
        <w:rPr>
          <w:rFonts w:cs="Arial"/>
          <w:i/>
        </w:rPr>
      </w:pPr>
      <w:r w:rsidRPr="0071061F">
        <w:rPr>
          <w:rFonts w:cs="Arial"/>
        </w:rPr>
        <w:t xml:space="preserve">Dworkin, S. H., &amp; Pope, M. (2012). </w:t>
      </w:r>
      <w:r w:rsidRPr="0071061F">
        <w:rPr>
          <w:rFonts w:cs="Arial"/>
          <w:i/>
        </w:rPr>
        <w:t>Casebook for counseling lesbian, gay, bisexual, and</w:t>
      </w:r>
    </w:p>
    <w:p w14:paraId="03960701" w14:textId="77777777" w:rsidR="00515D27" w:rsidRPr="0071061F" w:rsidRDefault="00515D27" w:rsidP="00515D27">
      <w:pPr>
        <w:ind w:left="720"/>
        <w:rPr>
          <w:rFonts w:cs="Arial"/>
          <w:i/>
        </w:rPr>
      </w:pPr>
      <w:r w:rsidRPr="0071061F">
        <w:rPr>
          <w:rFonts w:cs="Arial"/>
          <w:i/>
        </w:rPr>
        <w:t xml:space="preserve">transgender persons and their families </w:t>
      </w:r>
      <w:r w:rsidRPr="0071061F">
        <w:rPr>
          <w:rFonts w:cs="Arial"/>
        </w:rPr>
        <w:t>(Chapter 24)</w:t>
      </w:r>
      <w:r w:rsidRPr="0071061F">
        <w:rPr>
          <w:rFonts w:cs="Arial"/>
          <w:i/>
        </w:rPr>
        <w:t xml:space="preserve">. </w:t>
      </w:r>
      <w:r w:rsidRPr="0071061F">
        <w:rPr>
          <w:rFonts w:cs="Arial"/>
        </w:rPr>
        <w:t>Alexandria, VA: American Counseling Association.</w:t>
      </w:r>
    </w:p>
    <w:p w14:paraId="2D976DC2" w14:textId="77777777" w:rsidR="00515D27" w:rsidRPr="0071061F" w:rsidRDefault="00515D27" w:rsidP="00515D27">
      <w:pPr>
        <w:autoSpaceDE w:val="0"/>
        <w:autoSpaceDN w:val="0"/>
        <w:adjustRightInd w:val="0"/>
        <w:rPr>
          <w:rFonts w:cs="Arial"/>
        </w:rPr>
      </w:pPr>
    </w:p>
    <w:p w14:paraId="255A6E64" w14:textId="77777777" w:rsidR="00515D27" w:rsidRPr="0071061F" w:rsidRDefault="00515D27" w:rsidP="00515D27">
      <w:pPr>
        <w:widowControl w:val="0"/>
        <w:autoSpaceDE w:val="0"/>
        <w:autoSpaceDN w:val="0"/>
        <w:adjustRightInd w:val="0"/>
        <w:ind w:left="720" w:hanging="720"/>
        <w:rPr>
          <w:rFonts w:eastAsia="MS Mincho" w:cs="Arial"/>
        </w:rPr>
      </w:pPr>
      <w:r w:rsidRPr="0071061F">
        <w:rPr>
          <w:rFonts w:eastAsia="MS Mincho" w:cs="Arial"/>
        </w:rPr>
        <w:t xml:space="preserve">Kafka, M. P. (2010). Hypersexual disorder: A proposed diagnosis for DSM-V. </w:t>
      </w:r>
      <w:r w:rsidRPr="0071061F">
        <w:rPr>
          <w:rFonts w:eastAsia="MS Mincho" w:cs="Arial"/>
          <w:i/>
          <w:iCs/>
        </w:rPr>
        <w:t>Archives of Sexual Behavior, 39</w:t>
      </w:r>
      <w:r w:rsidRPr="0071061F">
        <w:rPr>
          <w:rFonts w:eastAsia="MS Mincho" w:cs="Arial"/>
        </w:rPr>
        <w:t xml:space="preserve">(2), 377–400. </w:t>
      </w:r>
    </w:p>
    <w:p w14:paraId="1949ADAD" w14:textId="77777777" w:rsidR="00515D27" w:rsidRPr="0071061F" w:rsidRDefault="00515D27" w:rsidP="00515D27">
      <w:pPr>
        <w:autoSpaceDE w:val="0"/>
        <w:autoSpaceDN w:val="0"/>
        <w:adjustRightInd w:val="0"/>
        <w:rPr>
          <w:rFonts w:cs="Arial"/>
        </w:rPr>
      </w:pPr>
    </w:p>
    <w:p w14:paraId="3A9873EE" w14:textId="77777777" w:rsidR="00515D27" w:rsidRPr="0071061F" w:rsidRDefault="00515D27" w:rsidP="00515D27">
      <w:pPr>
        <w:autoSpaceDE w:val="0"/>
        <w:autoSpaceDN w:val="0"/>
        <w:adjustRightInd w:val="0"/>
        <w:rPr>
          <w:rFonts w:cs="Arial"/>
        </w:rPr>
      </w:pPr>
      <w:r w:rsidRPr="0071061F">
        <w:rPr>
          <w:rFonts w:cs="Arial"/>
        </w:rPr>
        <w:t>Marshal, M. P., Friedman, M. S., Stall, R., &amp; Thompson, A. L. (2009). Individual trajectories of</w:t>
      </w:r>
    </w:p>
    <w:p w14:paraId="05A44024" w14:textId="77777777" w:rsidR="00515D27" w:rsidRPr="0071061F" w:rsidRDefault="00515D27" w:rsidP="00515D27">
      <w:pPr>
        <w:autoSpaceDE w:val="0"/>
        <w:autoSpaceDN w:val="0"/>
        <w:adjustRightInd w:val="0"/>
        <w:ind w:left="720"/>
        <w:rPr>
          <w:rFonts w:cs="Arial"/>
        </w:rPr>
      </w:pPr>
      <w:r w:rsidRPr="0071061F">
        <w:rPr>
          <w:rFonts w:cs="Arial"/>
        </w:rPr>
        <w:t xml:space="preserve">substance use in lesbian, gay and bisexual youth and heterosexual youth. </w:t>
      </w:r>
      <w:r w:rsidRPr="0071061F">
        <w:rPr>
          <w:rFonts w:cs="Arial"/>
          <w:i/>
        </w:rPr>
        <w:t>Addiction, 104</w:t>
      </w:r>
      <w:r w:rsidRPr="0071061F">
        <w:rPr>
          <w:rFonts w:cs="Arial"/>
        </w:rPr>
        <w:t>(6), 974–981.</w:t>
      </w:r>
    </w:p>
    <w:p w14:paraId="093D4DEB" w14:textId="77777777" w:rsidR="00515D27" w:rsidRPr="0071061F" w:rsidRDefault="00515D27" w:rsidP="00515D27">
      <w:pPr>
        <w:autoSpaceDE w:val="0"/>
        <w:autoSpaceDN w:val="0"/>
        <w:adjustRightInd w:val="0"/>
        <w:rPr>
          <w:rFonts w:cs="Arial"/>
        </w:rPr>
      </w:pPr>
    </w:p>
    <w:p w14:paraId="0FE2E3A0" w14:textId="4CC3054C" w:rsidR="00515D27" w:rsidRPr="0071061F" w:rsidRDefault="00515D27" w:rsidP="0071061F">
      <w:pPr>
        <w:widowControl w:val="0"/>
        <w:autoSpaceDE w:val="0"/>
        <w:autoSpaceDN w:val="0"/>
        <w:adjustRightInd w:val="0"/>
        <w:spacing w:after="240"/>
        <w:ind w:left="720" w:hanging="720"/>
        <w:rPr>
          <w:rFonts w:eastAsia="MS Mincho" w:cs="Arial"/>
        </w:rPr>
      </w:pPr>
      <w:r w:rsidRPr="0071061F">
        <w:rPr>
          <w:rFonts w:cs="Arial"/>
        </w:rPr>
        <w:t>Matthews, A., Li, C., Kuhns, L., Tasker, T., &amp; Cesario, J. (2</w:t>
      </w:r>
      <w:r w:rsidR="004506E2">
        <w:rPr>
          <w:rFonts w:cs="Arial"/>
        </w:rPr>
        <w:t>013). Results from a community-</w:t>
      </w:r>
      <w:r w:rsidRPr="0071061F">
        <w:rPr>
          <w:rFonts w:cs="Arial"/>
        </w:rPr>
        <w:t xml:space="preserve">based smoking cessation treatment program for LGBT smokers. </w:t>
      </w:r>
      <w:r w:rsidR="004506E2">
        <w:rPr>
          <w:rFonts w:cs="Arial"/>
          <w:i/>
        </w:rPr>
        <w:t xml:space="preserve">Journal of </w:t>
      </w:r>
      <w:r w:rsidRPr="0071061F">
        <w:rPr>
          <w:rFonts w:cs="Arial"/>
          <w:i/>
        </w:rPr>
        <w:t>Environmental and Public Health</w:t>
      </w:r>
      <w:r w:rsidRPr="0071061F">
        <w:rPr>
          <w:rFonts w:cs="Arial"/>
        </w:rPr>
        <w:t xml:space="preserve">. </w:t>
      </w:r>
      <w:r w:rsidRPr="0071061F">
        <w:rPr>
          <w:rFonts w:eastAsia="MS Mincho" w:cs="Arial"/>
        </w:rPr>
        <w:t>Article ID 984508.</w:t>
      </w:r>
    </w:p>
    <w:p w14:paraId="0E432DE5" w14:textId="77777777" w:rsidR="00515D27" w:rsidRPr="0071061F" w:rsidRDefault="00515D27" w:rsidP="00515D27">
      <w:pPr>
        <w:rPr>
          <w:rFonts w:cs="Arial"/>
          <w:color w:val="1A1A1A"/>
        </w:rPr>
      </w:pPr>
      <w:r w:rsidRPr="0071061F">
        <w:rPr>
          <w:rFonts w:cs="Arial"/>
          <w:color w:val="1A1A1A"/>
        </w:rPr>
        <w:t xml:space="preserve">Meyer, I. H., &amp; Northridge, M. E. (2007). </w:t>
      </w:r>
      <w:r w:rsidRPr="0071061F">
        <w:rPr>
          <w:rFonts w:cs="Arial"/>
          <w:i/>
          <w:iCs/>
          <w:color w:val="1A1A1A"/>
        </w:rPr>
        <w:t xml:space="preserve">The health of sexual minorities </w:t>
      </w:r>
      <w:r w:rsidRPr="0071061F">
        <w:rPr>
          <w:rFonts w:cs="Arial"/>
          <w:iCs/>
          <w:color w:val="1A1A1A"/>
        </w:rPr>
        <w:t>(Chapter 23)</w:t>
      </w:r>
      <w:r w:rsidRPr="0071061F">
        <w:rPr>
          <w:rFonts w:cs="Arial"/>
          <w:color w:val="1A1A1A"/>
        </w:rPr>
        <w:t>. New</w:t>
      </w:r>
    </w:p>
    <w:p w14:paraId="42446995" w14:textId="77777777" w:rsidR="00515D27" w:rsidRPr="0071061F" w:rsidRDefault="00515D27" w:rsidP="00515D27">
      <w:pPr>
        <w:ind w:firstLine="720"/>
        <w:rPr>
          <w:rFonts w:cs="Arial"/>
        </w:rPr>
      </w:pPr>
      <w:r w:rsidRPr="0071061F">
        <w:rPr>
          <w:rFonts w:cs="Arial"/>
          <w:color w:val="1A1A1A"/>
        </w:rPr>
        <w:t xml:space="preserve">York, NY: Springer. </w:t>
      </w:r>
    </w:p>
    <w:p w14:paraId="23B3E319" w14:textId="77777777" w:rsidR="008A623A" w:rsidRPr="0071061F" w:rsidRDefault="008A623A" w:rsidP="008A623A">
      <w:pPr>
        <w:widowControl w:val="0"/>
        <w:autoSpaceDE w:val="0"/>
        <w:autoSpaceDN w:val="0"/>
        <w:adjustRightInd w:val="0"/>
        <w:rPr>
          <w:rFonts w:eastAsia="MS Mincho" w:cs="Arial"/>
          <w:sz w:val="24"/>
          <w:szCs w:val="24"/>
        </w:rPr>
      </w:pPr>
    </w:p>
    <w:p w14:paraId="471BFA6B" w14:textId="77777777" w:rsidR="008A623A" w:rsidRPr="0071061F" w:rsidRDefault="008A623A" w:rsidP="008A623A">
      <w:pPr>
        <w:widowControl w:val="0"/>
        <w:autoSpaceDE w:val="0"/>
        <w:autoSpaceDN w:val="0"/>
        <w:adjustRightInd w:val="0"/>
        <w:ind w:left="720" w:hanging="720"/>
        <w:rPr>
          <w:rFonts w:eastAsia="MS Mincho" w:cs="Arial"/>
        </w:rPr>
      </w:pPr>
      <w:r w:rsidRPr="0071061F">
        <w:rPr>
          <w:rFonts w:eastAsia="MS Mincho" w:cs="Arial"/>
        </w:rPr>
        <w:t xml:space="preserve">Padykula, N. L., &amp; Conklin, P. (2009). The self-regulation model of attachment trauma and addiction. </w:t>
      </w:r>
      <w:r w:rsidRPr="0071061F">
        <w:rPr>
          <w:rFonts w:eastAsia="MS Mincho" w:cs="Arial"/>
          <w:i/>
          <w:iCs/>
        </w:rPr>
        <w:t>Clinical Social Work Journal, 38</w:t>
      </w:r>
      <w:r w:rsidRPr="0071061F">
        <w:rPr>
          <w:rFonts w:eastAsia="MS Mincho" w:cs="Arial"/>
        </w:rPr>
        <w:t xml:space="preserve">(4), 351–360. </w:t>
      </w:r>
    </w:p>
    <w:p w14:paraId="10B25001" w14:textId="77777777" w:rsidR="008A623A" w:rsidRDefault="008A623A" w:rsidP="00515D27">
      <w:pPr>
        <w:widowControl w:val="0"/>
        <w:tabs>
          <w:tab w:val="left" w:pos="90"/>
        </w:tabs>
        <w:autoSpaceDE w:val="0"/>
        <w:autoSpaceDN w:val="0"/>
        <w:adjustRightInd w:val="0"/>
        <w:rPr>
          <w:rFonts w:cs="Arial"/>
        </w:rPr>
      </w:pPr>
    </w:p>
    <w:p w14:paraId="0DFA1BC1" w14:textId="77777777" w:rsidR="00515D27" w:rsidRPr="0071061F" w:rsidRDefault="00515D27" w:rsidP="00515D27">
      <w:pPr>
        <w:widowControl w:val="0"/>
        <w:tabs>
          <w:tab w:val="left" w:pos="90"/>
        </w:tabs>
        <w:autoSpaceDE w:val="0"/>
        <w:autoSpaceDN w:val="0"/>
        <w:adjustRightInd w:val="0"/>
        <w:rPr>
          <w:rFonts w:cs="Arial"/>
        </w:rPr>
      </w:pPr>
      <w:r w:rsidRPr="0071061F">
        <w:rPr>
          <w:rFonts w:cs="Arial"/>
        </w:rPr>
        <w:t>Rosario, M., Schrimshaw, E. W., &amp; Hunter, J. (2004). Predictors of substance use over time</w:t>
      </w:r>
    </w:p>
    <w:p w14:paraId="4F07782E" w14:textId="77777777" w:rsidR="00515D27" w:rsidRPr="0071061F" w:rsidRDefault="00515D27" w:rsidP="00515D27">
      <w:pPr>
        <w:widowControl w:val="0"/>
        <w:tabs>
          <w:tab w:val="left" w:pos="90"/>
        </w:tabs>
        <w:autoSpaceDE w:val="0"/>
        <w:autoSpaceDN w:val="0"/>
        <w:adjustRightInd w:val="0"/>
        <w:rPr>
          <w:rFonts w:cs="Arial"/>
          <w:i/>
        </w:rPr>
      </w:pPr>
      <w:r w:rsidRPr="0071061F">
        <w:rPr>
          <w:rFonts w:cs="Arial"/>
        </w:rPr>
        <w:tab/>
      </w:r>
      <w:r w:rsidRPr="0071061F">
        <w:rPr>
          <w:rFonts w:cs="Arial"/>
        </w:rPr>
        <w:tab/>
        <w:t xml:space="preserve">among gay, lesbian, and bisexual youths: An examination of three hypotheses. </w:t>
      </w:r>
      <w:r w:rsidRPr="0071061F">
        <w:rPr>
          <w:rFonts w:cs="Arial"/>
          <w:i/>
        </w:rPr>
        <w:t xml:space="preserve">Addictive </w:t>
      </w:r>
    </w:p>
    <w:p w14:paraId="6C9A57F9" w14:textId="77777777" w:rsidR="00515D27" w:rsidRPr="0071061F" w:rsidRDefault="00515D27" w:rsidP="00515D27">
      <w:pPr>
        <w:widowControl w:val="0"/>
        <w:tabs>
          <w:tab w:val="left" w:pos="90"/>
        </w:tabs>
        <w:autoSpaceDE w:val="0"/>
        <w:autoSpaceDN w:val="0"/>
        <w:adjustRightInd w:val="0"/>
        <w:rPr>
          <w:rFonts w:cs="Arial"/>
        </w:rPr>
      </w:pPr>
      <w:r w:rsidRPr="0071061F">
        <w:rPr>
          <w:rFonts w:cs="Arial"/>
          <w:i/>
        </w:rPr>
        <w:tab/>
      </w:r>
      <w:r w:rsidRPr="0071061F">
        <w:rPr>
          <w:rFonts w:cs="Arial"/>
          <w:i/>
        </w:rPr>
        <w:tab/>
        <w:t>Behaviors, 29</w:t>
      </w:r>
      <w:r w:rsidRPr="0071061F">
        <w:rPr>
          <w:rFonts w:cs="Arial"/>
        </w:rPr>
        <w:t xml:space="preserve">(8), 1623–1631. </w:t>
      </w:r>
    </w:p>
    <w:p w14:paraId="782DCE6F" w14:textId="77777777" w:rsidR="00515D27" w:rsidRPr="0071061F" w:rsidRDefault="00515D27" w:rsidP="00515D27">
      <w:pPr>
        <w:rPr>
          <w:rFonts w:cs="Arial"/>
        </w:rPr>
      </w:pPr>
    </w:p>
    <w:p w14:paraId="10557695" w14:textId="68695BFE" w:rsidR="00515D27" w:rsidRPr="0071061F" w:rsidRDefault="00515D27" w:rsidP="0071061F">
      <w:pPr>
        <w:ind w:left="720" w:hanging="720"/>
        <w:rPr>
          <w:rFonts w:eastAsia="MS Mincho" w:cs="Arial"/>
        </w:rPr>
      </w:pPr>
      <w:r w:rsidRPr="0071061F">
        <w:rPr>
          <w:rFonts w:cs="Arial"/>
        </w:rPr>
        <w:t>Wolf, D., &amp; Dew, B. (2012). Understanding risk factors contributin</w:t>
      </w:r>
      <w:r w:rsidR="004506E2">
        <w:rPr>
          <w:rFonts w:cs="Arial"/>
        </w:rPr>
        <w:t xml:space="preserve">g to substance use among </w:t>
      </w:r>
      <w:r w:rsidRPr="0071061F">
        <w:rPr>
          <w:rFonts w:cs="Arial"/>
        </w:rPr>
        <w:t xml:space="preserve">MTF transgender persons. </w:t>
      </w:r>
      <w:r w:rsidRPr="0071061F">
        <w:rPr>
          <w:rFonts w:eastAsia="MS Mincho" w:cs="Arial"/>
          <w:i/>
          <w:iCs/>
        </w:rPr>
        <w:t>Journal of LGBT Issues in Counseling</w:t>
      </w:r>
      <w:r w:rsidRPr="0071061F">
        <w:rPr>
          <w:rFonts w:eastAsia="MS Mincho" w:cs="Arial"/>
        </w:rPr>
        <w:t xml:space="preserve">, </w:t>
      </w:r>
      <w:r w:rsidRPr="0071061F">
        <w:rPr>
          <w:rFonts w:eastAsia="MS Mincho" w:cs="Arial"/>
          <w:i/>
        </w:rPr>
        <w:t>6</w:t>
      </w:r>
      <w:r w:rsidRPr="0071061F">
        <w:rPr>
          <w:rFonts w:eastAsia="MS Mincho" w:cs="Arial"/>
        </w:rPr>
        <w:t>, 237–256.</w:t>
      </w:r>
    </w:p>
    <w:p w14:paraId="39B2E827" w14:textId="77777777" w:rsidR="00515D27" w:rsidRPr="0071061F" w:rsidRDefault="00515D27" w:rsidP="00515D27">
      <w:pPr>
        <w:rPr>
          <w:rFonts w:cs="Arial"/>
        </w:rPr>
      </w:pPr>
    </w:p>
    <w:p w14:paraId="1F80F896" w14:textId="77777777" w:rsidR="00515D27" w:rsidRPr="0071061F" w:rsidRDefault="00515D27" w:rsidP="00515D27">
      <w:pPr>
        <w:rPr>
          <w:rFonts w:cs="Arial"/>
        </w:rPr>
      </w:pPr>
    </w:p>
    <w:p w14:paraId="31CD52DB" w14:textId="77777777" w:rsidR="00515D27" w:rsidRPr="0071061F" w:rsidRDefault="00515D27" w:rsidP="00515D27">
      <w:pPr>
        <w:pStyle w:val="Bib"/>
        <w:spacing w:after="0"/>
      </w:pPr>
    </w:p>
    <w:tbl>
      <w:tblPr>
        <w:tblW w:w="0" w:type="auto"/>
        <w:tblInd w:w="18" w:type="dxa"/>
        <w:tblLook w:val="04A0" w:firstRow="1" w:lastRow="0" w:firstColumn="1" w:lastColumn="0" w:noHBand="0" w:noVBand="1"/>
      </w:tblPr>
      <w:tblGrid>
        <w:gridCol w:w="6877"/>
        <w:gridCol w:w="2465"/>
      </w:tblGrid>
      <w:tr w:rsidR="00515D27" w:rsidRPr="0071061F" w14:paraId="4F21E9A2" w14:textId="77777777" w:rsidTr="00677726">
        <w:trPr>
          <w:cantSplit/>
          <w:tblHeader/>
        </w:trPr>
        <w:tc>
          <w:tcPr>
            <w:tcW w:w="7020" w:type="dxa"/>
            <w:shd w:val="clear" w:color="auto" w:fill="C00000"/>
          </w:tcPr>
          <w:p w14:paraId="2CF07686" w14:textId="77777777" w:rsidR="00515D27" w:rsidRPr="0071061F" w:rsidRDefault="00515D27" w:rsidP="00677726">
            <w:pPr>
              <w:keepNext/>
              <w:spacing w:before="20"/>
              <w:ind w:left="1332" w:hanging="1332"/>
              <w:rPr>
                <w:rFonts w:cs="Arial"/>
                <w:b/>
                <w:snapToGrid w:val="0"/>
                <w:color w:val="FFFFFF"/>
                <w:sz w:val="24"/>
              </w:rPr>
            </w:pPr>
            <w:r w:rsidRPr="0071061F">
              <w:rPr>
                <w:rFonts w:cs="Arial"/>
                <w:b/>
                <w:snapToGrid w:val="0"/>
                <w:color w:val="FFFFFF"/>
                <w:sz w:val="24"/>
                <w:szCs w:val="24"/>
              </w:rPr>
              <w:lastRenderedPageBreak/>
              <w:t>Unit 12:</w:t>
            </w:r>
            <w:r w:rsidRPr="0071061F">
              <w:rPr>
                <w:rFonts w:cs="Arial"/>
                <w:b/>
                <w:snapToGrid w:val="0"/>
                <w:color w:val="FFFFFF"/>
                <w:sz w:val="24"/>
                <w:szCs w:val="24"/>
              </w:rPr>
              <w:tab/>
              <w:t xml:space="preserve">Special Topics: IPV, </w:t>
            </w:r>
            <w:r w:rsidRPr="0071061F">
              <w:rPr>
                <w:rFonts w:cs="Arial"/>
                <w:b/>
                <w:snapToGrid w:val="0"/>
                <w:color w:val="FFFFFF"/>
                <w:sz w:val="24"/>
              </w:rPr>
              <w:t xml:space="preserve">Workplace Discrimination, Community Violence, SES/Poverty, Online Therapy, Conversion Therapy </w:t>
            </w:r>
          </w:p>
          <w:p w14:paraId="1FFFB9CA" w14:textId="77777777" w:rsidR="00515D27" w:rsidRPr="0071061F" w:rsidRDefault="00515D27" w:rsidP="00677726">
            <w:pPr>
              <w:keepNext/>
              <w:spacing w:before="20"/>
              <w:ind w:left="1332" w:hanging="1332"/>
              <w:rPr>
                <w:rFonts w:cs="Arial"/>
                <w:b/>
                <w:color w:val="FFFFFF"/>
                <w:sz w:val="24"/>
                <w:szCs w:val="24"/>
              </w:rPr>
            </w:pPr>
          </w:p>
        </w:tc>
        <w:tc>
          <w:tcPr>
            <w:tcW w:w="2520" w:type="dxa"/>
            <w:shd w:val="clear" w:color="auto" w:fill="C00000"/>
          </w:tcPr>
          <w:p w14:paraId="30873C52" w14:textId="3443521F" w:rsidR="00515D27" w:rsidRPr="0071061F" w:rsidRDefault="00C62393" w:rsidP="00677726">
            <w:pPr>
              <w:keepNext/>
              <w:spacing w:before="20" w:after="20"/>
              <w:jc w:val="right"/>
              <w:rPr>
                <w:rFonts w:cs="Arial"/>
                <w:b/>
                <w:color w:val="FFFFFF"/>
                <w:sz w:val="22"/>
                <w:szCs w:val="22"/>
              </w:rPr>
            </w:pPr>
            <w:r>
              <w:rPr>
                <w:rFonts w:cs="Arial"/>
                <w:b/>
                <w:color w:val="FFFFFF"/>
                <w:sz w:val="22"/>
                <w:szCs w:val="22"/>
              </w:rPr>
              <w:t>11/15</w:t>
            </w:r>
            <w:r w:rsidR="005A04C2">
              <w:rPr>
                <w:rFonts w:cs="Arial"/>
                <w:b/>
                <w:color w:val="FFFFFF"/>
                <w:sz w:val="22"/>
                <w:szCs w:val="22"/>
              </w:rPr>
              <w:t>/17</w:t>
            </w:r>
          </w:p>
        </w:tc>
      </w:tr>
      <w:tr w:rsidR="00515D27" w:rsidRPr="0071061F" w14:paraId="4D02127B" w14:textId="77777777" w:rsidTr="00677726">
        <w:trPr>
          <w:cantSplit/>
        </w:trPr>
        <w:tc>
          <w:tcPr>
            <w:tcW w:w="9540" w:type="dxa"/>
            <w:gridSpan w:val="2"/>
          </w:tcPr>
          <w:p w14:paraId="630CCF81" w14:textId="77777777" w:rsidR="00515D27" w:rsidRPr="0071061F" w:rsidRDefault="00515D27" w:rsidP="00677726">
            <w:pPr>
              <w:keepNext/>
              <w:rPr>
                <w:rFonts w:cs="Arial"/>
                <w:b/>
                <w:bCs/>
                <w:color w:val="262626"/>
                <w:sz w:val="8"/>
                <w:szCs w:val="22"/>
              </w:rPr>
            </w:pPr>
          </w:p>
          <w:p w14:paraId="7D817807" w14:textId="77777777" w:rsidR="00515D27" w:rsidRPr="0071061F" w:rsidRDefault="00515D27" w:rsidP="00677726">
            <w:pPr>
              <w:keepNext/>
              <w:rPr>
                <w:rFonts w:cs="Arial"/>
                <w:b/>
                <w:bCs/>
                <w:color w:val="262626"/>
                <w:sz w:val="8"/>
                <w:szCs w:val="22"/>
              </w:rPr>
            </w:pPr>
          </w:p>
          <w:p w14:paraId="6AE6A185" w14:textId="77777777" w:rsidR="00515D27" w:rsidRPr="0071061F" w:rsidRDefault="00515D27" w:rsidP="00677726">
            <w:pPr>
              <w:keepNext/>
              <w:rPr>
                <w:rFonts w:cs="Arial"/>
                <w:b/>
                <w:bCs/>
                <w:color w:val="262626"/>
                <w:sz w:val="8"/>
                <w:szCs w:val="22"/>
              </w:rPr>
            </w:pPr>
          </w:p>
          <w:p w14:paraId="2CCF6A9F" w14:textId="77777777" w:rsidR="00515D27" w:rsidRPr="0071061F" w:rsidRDefault="00515D27" w:rsidP="00677726">
            <w:pPr>
              <w:keepNext/>
              <w:rPr>
                <w:rFonts w:cs="Arial"/>
                <w:b/>
                <w:bCs/>
                <w:color w:val="262626"/>
                <w:sz w:val="22"/>
                <w:szCs w:val="22"/>
              </w:rPr>
            </w:pPr>
          </w:p>
          <w:p w14:paraId="2C3A209E"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010DDDFE" w14:textId="77777777" w:rsidTr="00677726">
        <w:trPr>
          <w:cantSplit/>
        </w:trPr>
        <w:tc>
          <w:tcPr>
            <w:tcW w:w="9540" w:type="dxa"/>
            <w:gridSpan w:val="2"/>
          </w:tcPr>
          <w:p w14:paraId="638BE4A7" w14:textId="77777777" w:rsidR="00515D27" w:rsidRPr="0071061F" w:rsidRDefault="00515D27" w:rsidP="00677726">
            <w:pPr>
              <w:pStyle w:val="Level1"/>
              <w:tabs>
                <w:tab w:val="clear" w:pos="342"/>
                <w:tab w:val="num" w:pos="360"/>
              </w:tabs>
              <w:rPr>
                <w:i/>
              </w:rPr>
            </w:pPr>
            <w:r w:rsidRPr="0071061F">
              <w:t>Intimate partner violence (IPV)</w:t>
            </w:r>
          </w:p>
          <w:p w14:paraId="08CFD10F" w14:textId="77777777" w:rsidR="00515D27" w:rsidRPr="0071061F" w:rsidRDefault="00515D27" w:rsidP="00677726">
            <w:pPr>
              <w:pStyle w:val="Level1"/>
              <w:tabs>
                <w:tab w:val="clear" w:pos="342"/>
                <w:tab w:val="num" w:pos="360"/>
              </w:tabs>
              <w:rPr>
                <w:i/>
              </w:rPr>
            </w:pPr>
            <w:r w:rsidRPr="0071061F">
              <w:t>Workplace discrimination</w:t>
            </w:r>
          </w:p>
          <w:p w14:paraId="2793DFA1" w14:textId="77777777" w:rsidR="00515D27" w:rsidRPr="0071061F" w:rsidRDefault="00515D27" w:rsidP="00677726">
            <w:pPr>
              <w:pStyle w:val="Level1"/>
              <w:tabs>
                <w:tab w:val="clear" w:pos="342"/>
                <w:tab w:val="num" w:pos="360"/>
              </w:tabs>
              <w:rPr>
                <w:i/>
              </w:rPr>
            </w:pPr>
            <w:r w:rsidRPr="0071061F">
              <w:t>Poverty and SES</w:t>
            </w:r>
          </w:p>
          <w:p w14:paraId="6EF6D949" w14:textId="77777777" w:rsidR="00515D27" w:rsidRPr="0071061F" w:rsidRDefault="00515D27" w:rsidP="00677726">
            <w:pPr>
              <w:pStyle w:val="Level1"/>
              <w:tabs>
                <w:tab w:val="clear" w:pos="342"/>
                <w:tab w:val="num" w:pos="360"/>
              </w:tabs>
              <w:rPr>
                <w:i/>
              </w:rPr>
            </w:pPr>
            <w:r w:rsidRPr="0071061F">
              <w:t>Community violence</w:t>
            </w:r>
          </w:p>
          <w:p w14:paraId="0EFAAF66" w14:textId="77777777" w:rsidR="00515D27" w:rsidRPr="0071061F" w:rsidRDefault="00515D27" w:rsidP="00677726">
            <w:pPr>
              <w:pStyle w:val="Level1"/>
              <w:tabs>
                <w:tab w:val="clear" w:pos="342"/>
                <w:tab w:val="num" w:pos="360"/>
              </w:tabs>
              <w:rPr>
                <w:i/>
              </w:rPr>
            </w:pPr>
            <w:r w:rsidRPr="0071061F">
              <w:t>Online therapy</w:t>
            </w:r>
          </w:p>
          <w:p w14:paraId="4227827E" w14:textId="77777777" w:rsidR="00515D27" w:rsidRPr="0071061F" w:rsidRDefault="00515D27" w:rsidP="00677726">
            <w:pPr>
              <w:pStyle w:val="Level1"/>
              <w:tabs>
                <w:tab w:val="clear" w:pos="342"/>
                <w:tab w:val="num" w:pos="360"/>
              </w:tabs>
              <w:rPr>
                <w:i/>
              </w:rPr>
            </w:pPr>
            <w:r w:rsidRPr="0071061F">
              <w:t>Conversion therapy</w:t>
            </w:r>
          </w:p>
          <w:p w14:paraId="00C5FC96" w14:textId="77777777" w:rsidR="00515D27" w:rsidRPr="0071061F" w:rsidRDefault="00515D27" w:rsidP="00677726">
            <w:pPr>
              <w:pStyle w:val="Level1"/>
              <w:tabs>
                <w:tab w:val="clear" w:pos="342"/>
                <w:tab w:val="num" w:pos="360"/>
              </w:tabs>
              <w:rPr>
                <w:i/>
              </w:rPr>
            </w:pPr>
            <w:r w:rsidRPr="0071061F">
              <w:t>Animal Assisted Therapy</w:t>
            </w:r>
          </w:p>
          <w:p w14:paraId="4677ADAE" w14:textId="39029936" w:rsidR="00515D27" w:rsidRPr="0071061F" w:rsidRDefault="00515D27" w:rsidP="00677726">
            <w:pPr>
              <w:pStyle w:val="Level1"/>
              <w:tabs>
                <w:tab w:val="clear" w:pos="342"/>
                <w:tab w:val="num" w:pos="360"/>
              </w:tabs>
              <w:rPr>
                <w:i/>
              </w:rPr>
            </w:pPr>
            <w:r w:rsidRPr="0071061F">
              <w:t>Prison Population</w:t>
            </w:r>
            <w:r w:rsidR="00CE7CA7">
              <w:t>s</w:t>
            </w:r>
          </w:p>
          <w:p w14:paraId="784EC5F9" w14:textId="77777777" w:rsidR="00515D27" w:rsidRPr="0071061F" w:rsidRDefault="00515D27" w:rsidP="00677726">
            <w:pPr>
              <w:pStyle w:val="Level1"/>
              <w:numPr>
                <w:ilvl w:val="0"/>
                <w:numId w:val="0"/>
              </w:numPr>
              <w:rPr>
                <w:i/>
              </w:rPr>
            </w:pPr>
          </w:p>
        </w:tc>
      </w:tr>
    </w:tbl>
    <w:p w14:paraId="0C0A088F" w14:textId="77777777" w:rsidR="00515D27" w:rsidRPr="0071061F" w:rsidRDefault="00515D27" w:rsidP="00515D27">
      <w:pPr>
        <w:pStyle w:val="BodyText"/>
      </w:pPr>
      <w:r w:rsidRPr="0071061F">
        <w:t>This session relates to course objectives 1–5.</w:t>
      </w:r>
    </w:p>
    <w:p w14:paraId="77F6FAAA" w14:textId="77777777" w:rsidR="00515D27" w:rsidRPr="0071061F" w:rsidRDefault="00515D27" w:rsidP="00515D27">
      <w:pPr>
        <w:pStyle w:val="Heading3"/>
      </w:pPr>
      <w:r w:rsidRPr="0071061F">
        <w:t>Required Reading</w:t>
      </w:r>
    </w:p>
    <w:p w14:paraId="188706A8" w14:textId="77777777" w:rsidR="00515D27" w:rsidRPr="002A4C90" w:rsidRDefault="00515D27" w:rsidP="00515D27">
      <w:pPr>
        <w:rPr>
          <w:rFonts w:cs="Arial"/>
        </w:rPr>
      </w:pPr>
    </w:p>
    <w:p w14:paraId="0F1720A5" w14:textId="77777777" w:rsidR="00515D27" w:rsidRPr="002A4C90" w:rsidRDefault="00515D27" w:rsidP="00515D27">
      <w:pPr>
        <w:rPr>
          <w:rFonts w:cs="Arial"/>
          <w:color w:val="1A1A1A"/>
        </w:rPr>
      </w:pPr>
      <w:r w:rsidRPr="002A4C90">
        <w:rPr>
          <w:rFonts w:cs="Arial"/>
          <w:color w:val="1A1A1A"/>
        </w:rPr>
        <w:t>Hollis, L. P., &amp; McCalla, S. A. (2013). Bullied back into the closet: Disengagement of LGBT</w:t>
      </w:r>
    </w:p>
    <w:p w14:paraId="5E9899A8" w14:textId="1F4BAD55" w:rsidR="00791D0E" w:rsidRPr="002A4C90" w:rsidRDefault="00515D27" w:rsidP="00515D27">
      <w:pPr>
        <w:rPr>
          <w:rFonts w:cs="Arial"/>
          <w:i/>
          <w:color w:val="1A1A1A"/>
        </w:rPr>
      </w:pPr>
      <w:r w:rsidRPr="002A4C90">
        <w:rPr>
          <w:rFonts w:cs="Arial"/>
          <w:color w:val="1A1A1A"/>
        </w:rPr>
        <w:tab/>
        <w:t xml:space="preserve">employees facing workplace bullying. </w:t>
      </w:r>
      <w:r w:rsidRPr="002A4C90">
        <w:rPr>
          <w:rFonts w:cs="Arial"/>
          <w:i/>
          <w:color w:val="1A1A1A"/>
        </w:rPr>
        <w:t>Journal of Psychological Issues in Organizational</w:t>
      </w:r>
    </w:p>
    <w:p w14:paraId="35454D8D" w14:textId="5277EBA7" w:rsidR="00791D0E" w:rsidRDefault="00515D27" w:rsidP="00515D27">
      <w:pPr>
        <w:rPr>
          <w:rFonts w:cs="Arial"/>
          <w:color w:val="1A1A1A"/>
        </w:rPr>
      </w:pPr>
      <w:r w:rsidRPr="002A4C90">
        <w:rPr>
          <w:rFonts w:cs="Arial"/>
          <w:i/>
          <w:color w:val="1A1A1A"/>
        </w:rPr>
        <w:tab/>
        <w:t>Culture, 4</w:t>
      </w:r>
      <w:r w:rsidR="00791D0E">
        <w:rPr>
          <w:rFonts w:cs="Arial"/>
          <w:color w:val="1A1A1A"/>
        </w:rPr>
        <w:t>(2), 6–16.</w:t>
      </w:r>
    </w:p>
    <w:p w14:paraId="74894DBB" w14:textId="77777777" w:rsidR="00791D0E" w:rsidRDefault="00791D0E" w:rsidP="00515D27">
      <w:pPr>
        <w:rPr>
          <w:rFonts w:cs="Arial"/>
          <w:color w:val="1A1A1A"/>
        </w:rPr>
      </w:pPr>
    </w:p>
    <w:p w14:paraId="55992CF0" w14:textId="5D694ADB" w:rsidR="00791D0E" w:rsidRDefault="00791D0E" w:rsidP="00515D27">
      <w:pPr>
        <w:rPr>
          <w:rFonts w:cs="Arial"/>
          <w:color w:val="1A1A1A"/>
        </w:rPr>
      </w:pPr>
      <w:r>
        <w:rPr>
          <w:rFonts w:cs="Arial"/>
          <w:color w:val="1A1A1A"/>
        </w:rPr>
        <w:t xml:space="preserve">HBO Vice News:  Living Through Gay Conversion Therapy </w:t>
      </w:r>
    </w:p>
    <w:p w14:paraId="38050AA7" w14:textId="660E81DF" w:rsidR="00791D0E" w:rsidRDefault="00CD668C" w:rsidP="00515D27">
      <w:pPr>
        <w:rPr>
          <w:rStyle w:val="Hyperlink"/>
          <w:rFonts w:cs="Arial"/>
        </w:rPr>
      </w:pPr>
      <w:hyperlink r:id="rId45" w:history="1">
        <w:r w:rsidR="00791D0E" w:rsidRPr="00DC1FF2">
          <w:rPr>
            <w:rStyle w:val="Hyperlink"/>
            <w:rFonts w:cs="Arial"/>
          </w:rPr>
          <w:t>https://www.youtube.com/watch?v=wD4sWQG2DnQ</w:t>
        </w:r>
      </w:hyperlink>
    </w:p>
    <w:p w14:paraId="420AF0CC" w14:textId="77777777" w:rsidR="00085885" w:rsidRDefault="00085885" w:rsidP="00515D27">
      <w:pPr>
        <w:rPr>
          <w:rStyle w:val="Hyperlink"/>
          <w:rFonts w:cs="Arial"/>
        </w:rPr>
      </w:pPr>
    </w:p>
    <w:p w14:paraId="38C48D7D" w14:textId="586C6B1C" w:rsidR="00085885" w:rsidRPr="00085885" w:rsidRDefault="00085885" w:rsidP="00515D27">
      <w:pPr>
        <w:rPr>
          <w:rFonts w:ascii="Times New Roman" w:hAnsi="Times New Roman"/>
          <w:sz w:val="24"/>
          <w:szCs w:val="24"/>
        </w:rPr>
      </w:pPr>
      <w:r>
        <w:rPr>
          <w:rFonts w:cs="Arial"/>
          <w:color w:val="222222"/>
          <w:shd w:val="clear" w:color="auto" w:fill="FFFFFF"/>
        </w:rPr>
        <w:t>Skinta, M., &amp; Curtin, A.</w:t>
      </w:r>
      <w:r w:rsidRPr="008314D7">
        <w:rPr>
          <w:rFonts w:cs="Arial"/>
          <w:color w:val="222222"/>
          <w:shd w:val="clear" w:color="auto" w:fill="FFFFFF"/>
        </w:rPr>
        <w:t xml:space="preserve"> (2016). </w:t>
      </w:r>
      <w:r>
        <w:rPr>
          <w:rFonts w:cs="Arial"/>
          <w:i/>
          <w:iCs/>
          <w:color w:val="222222"/>
        </w:rPr>
        <w:t>Mindfulness and acceptance for gender and sexual m</w:t>
      </w:r>
      <w:r w:rsidRPr="008314D7">
        <w:rPr>
          <w:rFonts w:cs="Arial"/>
          <w:i/>
          <w:iCs/>
          <w:color w:val="222222"/>
        </w:rPr>
        <w:t xml:space="preserve">inorities: A </w:t>
      </w:r>
      <w:r>
        <w:rPr>
          <w:rFonts w:cs="Arial"/>
          <w:i/>
          <w:iCs/>
          <w:color w:val="222222"/>
        </w:rPr>
        <w:tab/>
        <w:t>clinician's guide to fostering compassion, connection, and equality using c</w:t>
      </w:r>
      <w:r w:rsidRPr="008314D7">
        <w:rPr>
          <w:rFonts w:cs="Arial"/>
          <w:i/>
          <w:iCs/>
          <w:color w:val="222222"/>
        </w:rPr>
        <w:t xml:space="preserve">ontextual </w:t>
      </w:r>
      <w:r>
        <w:rPr>
          <w:rFonts w:cs="Arial"/>
          <w:i/>
          <w:iCs/>
          <w:color w:val="222222"/>
        </w:rPr>
        <w:tab/>
        <w:t>s</w:t>
      </w:r>
      <w:r w:rsidRPr="008314D7">
        <w:rPr>
          <w:rFonts w:cs="Arial"/>
          <w:i/>
          <w:iCs/>
          <w:color w:val="222222"/>
        </w:rPr>
        <w:t>trategies</w:t>
      </w:r>
      <w:r>
        <w:rPr>
          <w:rFonts w:cs="Arial"/>
          <w:color w:val="222222"/>
          <w:shd w:val="clear" w:color="auto" w:fill="FFFFFF"/>
        </w:rPr>
        <w:t xml:space="preserve"> (Chapter 14:  Flexible Organizations: Creating a Healthy and Productive Context for </w:t>
      </w:r>
      <w:r>
        <w:rPr>
          <w:rFonts w:cs="Arial"/>
          <w:color w:val="222222"/>
          <w:shd w:val="clear" w:color="auto" w:fill="FFFFFF"/>
        </w:rPr>
        <w:tab/>
        <w:t>GSM Employees).  Oakland, CA:</w:t>
      </w:r>
      <w:r w:rsidRPr="008314D7">
        <w:rPr>
          <w:rFonts w:cs="Arial"/>
          <w:color w:val="222222"/>
          <w:shd w:val="clear" w:color="auto" w:fill="FFFFFF"/>
        </w:rPr>
        <w:t xml:space="preserve"> New Harbinger Publications.</w:t>
      </w:r>
    </w:p>
    <w:p w14:paraId="112D086D" w14:textId="77777777" w:rsidR="00791D0E" w:rsidRPr="00791D0E" w:rsidRDefault="00791D0E" w:rsidP="00515D27">
      <w:pPr>
        <w:rPr>
          <w:rFonts w:cs="Arial"/>
          <w:color w:val="1A1A1A"/>
        </w:rPr>
      </w:pPr>
    </w:p>
    <w:p w14:paraId="503FE535" w14:textId="77777777" w:rsidR="00515D27" w:rsidRPr="0071061F" w:rsidRDefault="00515D27" w:rsidP="00515D27">
      <w:pPr>
        <w:rPr>
          <w:rFonts w:cs="Arial"/>
          <w:color w:val="1A1A1A"/>
          <w:sz w:val="24"/>
          <w:szCs w:val="24"/>
        </w:rPr>
      </w:pPr>
      <w:r w:rsidRPr="0071061F">
        <w:rPr>
          <w:rFonts w:cs="Arial"/>
          <w:color w:val="1A1A1A"/>
          <w:sz w:val="24"/>
          <w:szCs w:val="24"/>
        </w:rPr>
        <w:tab/>
      </w:r>
    </w:p>
    <w:p w14:paraId="3E490C21" w14:textId="77777777" w:rsidR="00515D27" w:rsidRPr="0071061F" w:rsidRDefault="00515D27" w:rsidP="00515D27">
      <w:pPr>
        <w:rPr>
          <w:rFonts w:cs="Arial"/>
          <w:b/>
          <w:sz w:val="24"/>
          <w:szCs w:val="24"/>
        </w:rPr>
      </w:pPr>
      <w:r w:rsidRPr="0071061F">
        <w:rPr>
          <w:rFonts w:cs="Arial"/>
          <w:b/>
          <w:sz w:val="24"/>
          <w:szCs w:val="24"/>
        </w:rPr>
        <w:t>Recommended Reading</w:t>
      </w:r>
    </w:p>
    <w:p w14:paraId="17B201AE" w14:textId="77777777" w:rsidR="002A4C90" w:rsidRPr="002A4C90" w:rsidRDefault="002A4C90" w:rsidP="002A4C90">
      <w:pPr>
        <w:rPr>
          <w:rFonts w:cs="Arial"/>
        </w:rPr>
      </w:pPr>
    </w:p>
    <w:p w14:paraId="5C04B851" w14:textId="6654250B" w:rsidR="00515D27" w:rsidRPr="002A4C90" w:rsidRDefault="00515D27" w:rsidP="002A4C90">
      <w:pPr>
        <w:ind w:left="720" w:hanging="720"/>
        <w:rPr>
          <w:rFonts w:eastAsia="Arial Unicode MS" w:cs="Arial"/>
        </w:rPr>
      </w:pPr>
      <w:r w:rsidRPr="002A4C90">
        <w:rPr>
          <w:rFonts w:cs="Arial"/>
        </w:rPr>
        <w:t xml:space="preserve">Baumle, A. K. (2014). </w:t>
      </w:r>
      <w:r w:rsidRPr="002A4C90">
        <w:rPr>
          <w:rFonts w:eastAsia="Arial Unicode MS" w:cs="Arial"/>
        </w:rPr>
        <w:t>Same-sex cohabiting elders versus different-sex cohabiting and married</w:t>
      </w:r>
      <w:r w:rsidR="002A4C90" w:rsidRPr="002A4C90">
        <w:rPr>
          <w:rFonts w:eastAsia="Arial Unicode MS" w:cs="Arial"/>
        </w:rPr>
        <w:t xml:space="preserve"> </w:t>
      </w:r>
      <w:r w:rsidRPr="002A4C90">
        <w:rPr>
          <w:rFonts w:eastAsia="Arial Unicode MS" w:cs="Arial"/>
        </w:rPr>
        <w:t xml:space="preserve">elders: Effects of relationship status and sex of partner on economic and health outcomes. </w:t>
      </w:r>
      <w:r w:rsidRPr="002A4C90">
        <w:rPr>
          <w:rFonts w:eastAsia="Arial Unicode MS" w:cs="Arial"/>
          <w:i/>
        </w:rPr>
        <w:t>Social Science Research, 43</w:t>
      </w:r>
      <w:r w:rsidRPr="002A4C90">
        <w:rPr>
          <w:rFonts w:eastAsia="Arial Unicode MS" w:cs="Arial"/>
        </w:rPr>
        <w:t xml:space="preserve">, 60–73. </w:t>
      </w:r>
    </w:p>
    <w:p w14:paraId="3C1FF376" w14:textId="77777777" w:rsidR="00515D27" w:rsidRPr="002A4C90" w:rsidRDefault="00515D27" w:rsidP="002A4C90">
      <w:pPr>
        <w:ind w:left="720"/>
        <w:rPr>
          <w:rFonts w:eastAsia="Arial Unicode MS" w:cs="Arial"/>
        </w:rPr>
      </w:pPr>
    </w:p>
    <w:p w14:paraId="30CBCF42" w14:textId="77777777" w:rsidR="00515D27" w:rsidRPr="002A4C90" w:rsidRDefault="00515D27" w:rsidP="002A4C90">
      <w:pPr>
        <w:rPr>
          <w:rFonts w:cs="Arial"/>
          <w:i/>
        </w:rPr>
      </w:pPr>
      <w:r w:rsidRPr="002A4C90">
        <w:rPr>
          <w:rFonts w:cs="Arial"/>
        </w:rPr>
        <w:t xml:space="preserve">Bigner, J. J., &amp; Wetchler, J. L. (2012). </w:t>
      </w:r>
      <w:r w:rsidRPr="002A4C90">
        <w:rPr>
          <w:rFonts w:cs="Arial"/>
          <w:i/>
        </w:rPr>
        <w:t>Handbook of LGBT-affirmative couple and family</w:t>
      </w:r>
    </w:p>
    <w:p w14:paraId="15DAE534" w14:textId="77777777" w:rsidR="00515D27" w:rsidRPr="002A4C90" w:rsidRDefault="00515D27" w:rsidP="002A4C90">
      <w:pPr>
        <w:ind w:left="720"/>
        <w:rPr>
          <w:rFonts w:cs="Arial"/>
        </w:rPr>
      </w:pPr>
      <w:r w:rsidRPr="002A4C90">
        <w:rPr>
          <w:rFonts w:cs="Arial"/>
          <w:i/>
        </w:rPr>
        <w:t>therapy</w:t>
      </w:r>
      <w:r w:rsidRPr="002A4C90">
        <w:rPr>
          <w:rFonts w:cs="Arial"/>
        </w:rPr>
        <w:t xml:space="preserve"> (Chapter 21). New York, NY: Routledge.</w:t>
      </w:r>
    </w:p>
    <w:p w14:paraId="0997C7A6" w14:textId="77777777" w:rsidR="00515D27" w:rsidRPr="002A4C90" w:rsidRDefault="00515D27" w:rsidP="002A4C90">
      <w:pPr>
        <w:rPr>
          <w:rFonts w:cs="Arial"/>
        </w:rPr>
      </w:pPr>
    </w:p>
    <w:p w14:paraId="1ED2D0EC" w14:textId="1941DEF5" w:rsidR="00515D27" w:rsidRPr="002A4C90" w:rsidRDefault="00515D27" w:rsidP="002A4C90">
      <w:pPr>
        <w:widowControl w:val="0"/>
        <w:autoSpaceDE w:val="0"/>
        <w:autoSpaceDN w:val="0"/>
        <w:adjustRightInd w:val="0"/>
        <w:spacing w:after="100"/>
        <w:ind w:left="720" w:hanging="720"/>
        <w:rPr>
          <w:rFonts w:cs="Arial"/>
        </w:rPr>
      </w:pPr>
      <w:r w:rsidRPr="002A4C90">
        <w:rPr>
          <w:rFonts w:cs="Arial"/>
        </w:rPr>
        <w:t>Black, D. A., Sanders, S. G., &amp; Taylor, L. J. (2007). T</w:t>
      </w:r>
      <w:r w:rsidR="004506E2">
        <w:rPr>
          <w:rFonts w:cs="Arial"/>
        </w:rPr>
        <w:t xml:space="preserve">he economics of lesbian and gay </w:t>
      </w:r>
      <w:r w:rsidRPr="002A4C90">
        <w:rPr>
          <w:rFonts w:cs="Arial"/>
        </w:rPr>
        <w:t xml:space="preserve">families. </w:t>
      </w:r>
      <w:r w:rsidRPr="002A4C90">
        <w:rPr>
          <w:rFonts w:cs="Arial"/>
          <w:i/>
        </w:rPr>
        <w:t>Journal of Economic Perspectives, 21</w:t>
      </w:r>
      <w:r w:rsidRPr="002A4C90">
        <w:rPr>
          <w:rFonts w:cs="Arial"/>
        </w:rPr>
        <w:t xml:space="preserve">(2), 53–70. </w:t>
      </w:r>
    </w:p>
    <w:p w14:paraId="18A5A842" w14:textId="77777777" w:rsidR="00515D27" w:rsidRPr="002A4C90" w:rsidRDefault="00515D27" w:rsidP="002A4C90">
      <w:pPr>
        <w:rPr>
          <w:rFonts w:cs="Arial"/>
        </w:rPr>
      </w:pPr>
    </w:p>
    <w:p w14:paraId="26349A22" w14:textId="39A52679" w:rsidR="00515D27" w:rsidRPr="002A4C90" w:rsidRDefault="00515D27" w:rsidP="002A4C90">
      <w:pPr>
        <w:widowControl w:val="0"/>
        <w:autoSpaceDE w:val="0"/>
        <w:autoSpaceDN w:val="0"/>
        <w:adjustRightInd w:val="0"/>
        <w:ind w:left="720" w:hanging="720"/>
        <w:rPr>
          <w:rFonts w:cs="Arial"/>
          <w:color w:val="131413"/>
        </w:rPr>
      </w:pPr>
      <w:r w:rsidRPr="002A4C90">
        <w:rPr>
          <w:rFonts w:cs="Arial"/>
          <w:color w:val="131413"/>
        </w:rPr>
        <w:t xml:space="preserve">Blashill, A. J., &amp; Powlishta, K. (2008). Gay stereotypes: The use of sexual orientation as a cue for gender-related attributes. </w:t>
      </w:r>
      <w:r w:rsidRPr="002A4C90">
        <w:rPr>
          <w:rFonts w:cs="Arial"/>
          <w:i/>
          <w:color w:val="131413"/>
        </w:rPr>
        <w:t>Sex Roles, 61</w:t>
      </w:r>
      <w:r w:rsidRPr="002A4C90">
        <w:rPr>
          <w:rFonts w:cs="Arial"/>
          <w:color w:val="131413"/>
        </w:rPr>
        <w:t xml:space="preserve">, 783–793. </w:t>
      </w:r>
    </w:p>
    <w:p w14:paraId="4B09DFFF" w14:textId="77777777" w:rsidR="00515D27" w:rsidRPr="002A4C90" w:rsidRDefault="00515D27" w:rsidP="002A4C90">
      <w:pPr>
        <w:rPr>
          <w:rFonts w:cs="Arial"/>
        </w:rPr>
      </w:pPr>
    </w:p>
    <w:p w14:paraId="54E304B7" w14:textId="77777777" w:rsidR="00515D27" w:rsidRPr="002A4C90" w:rsidRDefault="00515D27" w:rsidP="002A4C90">
      <w:pPr>
        <w:autoSpaceDE w:val="0"/>
        <w:autoSpaceDN w:val="0"/>
        <w:adjustRightInd w:val="0"/>
        <w:rPr>
          <w:rFonts w:cs="Arial"/>
        </w:rPr>
      </w:pPr>
      <w:r w:rsidRPr="002A4C90">
        <w:rPr>
          <w:rFonts w:cs="Arial"/>
        </w:rPr>
        <w:t>Friedman, M. S., Marshal, M. P., Stall, R., Cheong, J., &amp; Wright, E. R. (2008). Gay-related</w:t>
      </w:r>
    </w:p>
    <w:p w14:paraId="2438BA79" w14:textId="77777777" w:rsidR="00515D27" w:rsidRPr="002A4C90" w:rsidRDefault="00515D27" w:rsidP="002A4C90">
      <w:pPr>
        <w:autoSpaceDE w:val="0"/>
        <w:autoSpaceDN w:val="0"/>
        <w:adjustRightInd w:val="0"/>
        <w:ind w:firstLine="720"/>
        <w:rPr>
          <w:rFonts w:cs="Arial"/>
          <w:i/>
        </w:rPr>
      </w:pPr>
      <w:r w:rsidRPr="002A4C90">
        <w:rPr>
          <w:rFonts w:cs="Arial"/>
        </w:rPr>
        <w:t xml:space="preserve">development, early abuse, and adult health outcomes among gay males. </w:t>
      </w:r>
      <w:r w:rsidRPr="002A4C90">
        <w:rPr>
          <w:rFonts w:cs="Arial"/>
          <w:i/>
        </w:rPr>
        <w:t>AIDS and</w:t>
      </w:r>
    </w:p>
    <w:p w14:paraId="2F566D34" w14:textId="77777777" w:rsidR="00515D27" w:rsidRPr="002A4C90" w:rsidRDefault="00515D27" w:rsidP="002A4C90">
      <w:pPr>
        <w:autoSpaceDE w:val="0"/>
        <w:autoSpaceDN w:val="0"/>
        <w:adjustRightInd w:val="0"/>
        <w:ind w:left="720"/>
        <w:rPr>
          <w:rFonts w:cs="Arial"/>
        </w:rPr>
      </w:pPr>
      <w:r w:rsidRPr="002A4C90">
        <w:rPr>
          <w:rFonts w:cs="Arial"/>
          <w:i/>
        </w:rPr>
        <w:lastRenderedPageBreak/>
        <w:t>Behavior, 12</w:t>
      </w:r>
      <w:r w:rsidRPr="002A4C90">
        <w:rPr>
          <w:rFonts w:cs="Arial"/>
        </w:rPr>
        <w:t xml:space="preserve">(6), 891–902. </w:t>
      </w:r>
    </w:p>
    <w:p w14:paraId="21A8350A" w14:textId="77777777" w:rsidR="00515D27" w:rsidRPr="002A4C90" w:rsidRDefault="00515D27" w:rsidP="002A4C90">
      <w:pPr>
        <w:rPr>
          <w:rFonts w:cs="Arial"/>
        </w:rPr>
      </w:pPr>
    </w:p>
    <w:p w14:paraId="34051F32" w14:textId="77777777" w:rsidR="00E97959" w:rsidRPr="002A4C90" w:rsidRDefault="00E97959" w:rsidP="00E97959">
      <w:pPr>
        <w:rPr>
          <w:rFonts w:cs="Arial"/>
          <w:i/>
        </w:rPr>
      </w:pPr>
      <w:r w:rsidRPr="002A4C90">
        <w:rPr>
          <w:rFonts w:cs="Arial"/>
        </w:rPr>
        <w:t xml:space="preserve">Goldbach, J. T., Phillips, M., Kailey, M., &amp; Perry C.  (2015). </w:t>
      </w:r>
      <w:r w:rsidRPr="002A4C90">
        <w:rPr>
          <w:rFonts w:cs="Arial"/>
          <w:i/>
        </w:rPr>
        <w:t>Gender &amp; sexuality: Perspectives</w:t>
      </w:r>
    </w:p>
    <w:p w14:paraId="438A80C7" w14:textId="77777777" w:rsidR="00E97959" w:rsidRPr="002A4C90" w:rsidRDefault="00E97959" w:rsidP="00E97959">
      <w:pPr>
        <w:numPr>
          <w:ilvl w:val="0"/>
          <w:numId w:val="23"/>
        </w:numPr>
        <w:rPr>
          <w:rFonts w:cs="Arial"/>
          <w:i/>
        </w:rPr>
      </w:pPr>
      <w:r w:rsidRPr="002A4C90">
        <w:rPr>
          <w:rFonts w:cs="Arial"/>
          <w:i/>
        </w:rPr>
        <w:t xml:space="preserve">            on LGBT history and current issues in a changing world. </w:t>
      </w:r>
      <w:r w:rsidRPr="002A4C90">
        <w:rPr>
          <w:rFonts w:cs="Arial"/>
        </w:rPr>
        <w:t>(Chapters 10). Wheaton, IL:</w:t>
      </w:r>
    </w:p>
    <w:p w14:paraId="337B344D" w14:textId="77777777" w:rsidR="00E97959" w:rsidRPr="002A4C90" w:rsidRDefault="00E97959" w:rsidP="00E97959">
      <w:pPr>
        <w:numPr>
          <w:ilvl w:val="0"/>
          <w:numId w:val="23"/>
        </w:numPr>
        <w:rPr>
          <w:rFonts w:cs="Arial"/>
          <w:i/>
        </w:rPr>
      </w:pPr>
      <w:r w:rsidRPr="002A4C90">
        <w:rPr>
          <w:rFonts w:cs="Arial"/>
          <w:i/>
        </w:rPr>
        <w:t xml:space="preserve">            </w:t>
      </w:r>
      <w:r w:rsidRPr="002A4C90">
        <w:rPr>
          <w:rFonts w:cs="Arial"/>
        </w:rPr>
        <w:t>Abigail Press Inc.</w:t>
      </w:r>
    </w:p>
    <w:p w14:paraId="71CF2D2E" w14:textId="77777777" w:rsidR="00E97959" w:rsidRDefault="00E97959" w:rsidP="002A4C90">
      <w:pPr>
        <w:ind w:left="720" w:hanging="720"/>
        <w:rPr>
          <w:rFonts w:cs="Arial"/>
        </w:rPr>
      </w:pPr>
    </w:p>
    <w:p w14:paraId="4D078F9B" w14:textId="77777777" w:rsidR="00515D27" w:rsidRPr="002A4C90" w:rsidRDefault="00515D27" w:rsidP="002A4C90">
      <w:pPr>
        <w:ind w:left="720" w:hanging="720"/>
        <w:rPr>
          <w:rFonts w:cs="Arial"/>
        </w:rPr>
      </w:pPr>
      <w:r w:rsidRPr="002A4C90">
        <w:rPr>
          <w:rFonts w:cs="Arial"/>
        </w:rPr>
        <w:t xml:space="preserve">Heintz, A. J., &amp; Melendez, R. M. (2006). Intimate partner violence and HIV/STD risk among lesbian, gay, bisexual, and transgender individuals. </w:t>
      </w:r>
      <w:r w:rsidRPr="002A4C90">
        <w:rPr>
          <w:rFonts w:cs="Arial"/>
          <w:i/>
        </w:rPr>
        <w:t>Journal of Interpersonal Violence, 21</w:t>
      </w:r>
      <w:r w:rsidRPr="002A4C90">
        <w:rPr>
          <w:rFonts w:cs="Arial"/>
        </w:rPr>
        <w:t>, 193–207.</w:t>
      </w:r>
    </w:p>
    <w:p w14:paraId="361D1862" w14:textId="77777777" w:rsidR="00515D27" w:rsidRPr="002A4C90" w:rsidRDefault="00515D27" w:rsidP="002A4C90">
      <w:pPr>
        <w:rPr>
          <w:rFonts w:cs="Arial"/>
        </w:rPr>
      </w:pPr>
    </w:p>
    <w:p w14:paraId="153D30BC" w14:textId="77777777" w:rsidR="00515D27" w:rsidRPr="002A4C90" w:rsidRDefault="00515D27" w:rsidP="002A4C90">
      <w:pPr>
        <w:rPr>
          <w:rFonts w:cs="Arial"/>
        </w:rPr>
      </w:pPr>
      <w:r w:rsidRPr="002A4C90">
        <w:rPr>
          <w:rFonts w:cs="Arial"/>
        </w:rPr>
        <w:t>McKenry, P. C., Serovich, J. M., Mason, T. L., &amp; Mosack, K. (2006). Perpetration of gay and</w:t>
      </w:r>
    </w:p>
    <w:p w14:paraId="67835A8F" w14:textId="77777777" w:rsidR="00515D27" w:rsidRPr="002A4C90" w:rsidRDefault="00515D27" w:rsidP="002A4C90">
      <w:pPr>
        <w:ind w:left="720"/>
        <w:rPr>
          <w:rFonts w:cs="Arial"/>
        </w:rPr>
      </w:pPr>
      <w:r w:rsidRPr="002A4C90">
        <w:rPr>
          <w:rFonts w:cs="Arial"/>
        </w:rPr>
        <w:t xml:space="preserve">lesbian partner violence: A disempowerment perspective. </w:t>
      </w:r>
      <w:r w:rsidRPr="002A4C90">
        <w:rPr>
          <w:rFonts w:cs="Arial"/>
          <w:i/>
        </w:rPr>
        <w:t>Journal of Family Violence, 21</w:t>
      </w:r>
      <w:r w:rsidRPr="002A4C90">
        <w:rPr>
          <w:rFonts w:cs="Arial"/>
        </w:rPr>
        <w:t xml:space="preserve">(4), 233–243. </w:t>
      </w:r>
    </w:p>
    <w:p w14:paraId="35361DFB" w14:textId="77777777" w:rsidR="00515D27" w:rsidRPr="002A4C90" w:rsidRDefault="00515D27" w:rsidP="002A4C90">
      <w:pPr>
        <w:widowControl w:val="0"/>
        <w:autoSpaceDE w:val="0"/>
        <w:autoSpaceDN w:val="0"/>
        <w:adjustRightInd w:val="0"/>
        <w:rPr>
          <w:rFonts w:cs="Arial"/>
          <w:color w:val="535353"/>
        </w:rPr>
      </w:pPr>
    </w:p>
    <w:p w14:paraId="7828ED96" w14:textId="77777777" w:rsidR="00515D27" w:rsidRPr="002A4C90" w:rsidRDefault="00515D27" w:rsidP="002A4C90">
      <w:pPr>
        <w:rPr>
          <w:rFonts w:cs="Arial"/>
          <w:color w:val="1A1A1A"/>
        </w:rPr>
      </w:pPr>
      <w:r w:rsidRPr="002A4C90">
        <w:rPr>
          <w:rFonts w:cs="Arial"/>
          <w:color w:val="1A1A1A"/>
        </w:rPr>
        <w:t xml:space="preserve">Meyer, I. H., &amp; Northridge, M. E. (2007). </w:t>
      </w:r>
      <w:r w:rsidRPr="002A4C90">
        <w:rPr>
          <w:rFonts w:cs="Arial"/>
          <w:i/>
          <w:iCs/>
          <w:color w:val="1A1A1A"/>
        </w:rPr>
        <w:t xml:space="preserve">The health of sexual minorities </w:t>
      </w:r>
      <w:r w:rsidRPr="002A4C90">
        <w:rPr>
          <w:rFonts w:cs="Arial"/>
          <w:iCs/>
          <w:color w:val="1A1A1A"/>
        </w:rPr>
        <w:t>(Chapters 6, 10)</w:t>
      </w:r>
      <w:r w:rsidRPr="002A4C90">
        <w:rPr>
          <w:rFonts w:cs="Arial"/>
          <w:color w:val="1A1A1A"/>
        </w:rPr>
        <w:t>. New</w:t>
      </w:r>
    </w:p>
    <w:p w14:paraId="552F97AA" w14:textId="77777777" w:rsidR="00515D27" w:rsidRPr="002A4C90" w:rsidRDefault="00515D27" w:rsidP="002A4C90">
      <w:pPr>
        <w:ind w:firstLine="720"/>
        <w:rPr>
          <w:rFonts w:cs="Arial"/>
        </w:rPr>
      </w:pPr>
      <w:r w:rsidRPr="002A4C90">
        <w:rPr>
          <w:rFonts w:cs="Arial"/>
          <w:color w:val="1A1A1A"/>
        </w:rPr>
        <w:t xml:space="preserve">York, NY: Springer. </w:t>
      </w:r>
    </w:p>
    <w:p w14:paraId="1DDA3E7C" w14:textId="77777777" w:rsidR="00515D27" w:rsidRPr="002A4C90" w:rsidRDefault="00515D27" w:rsidP="002A4C90">
      <w:pPr>
        <w:widowControl w:val="0"/>
        <w:autoSpaceDE w:val="0"/>
        <w:autoSpaceDN w:val="0"/>
        <w:adjustRightInd w:val="0"/>
        <w:rPr>
          <w:rFonts w:cs="Arial"/>
        </w:rPr>
      </w:pPr>
    </w:p>
    <w:p w14:paraId="589BD9D6" w14:textId="77777777" w:rsidR="00515D27" w:rsidRPr="002A4C90" w:rsidRDefault="00515D27" w:rsidP="002A4C90">
      <w:pPr>
        <w:widowControl w:val="0"/>
        <w:autoSpaceDE w:val="0"/>
        <w:autoSpaceDN w:val="0"/>
        <w:adjustRightInd w:val="0"/>
        <w:rPr>
          <w:rFonts w:cs="Arial"/>
        </w:rPr>
      </w:pPr>
      <w:r w:rsidRPr="002A4C90">
        <w:rPr>
          <w:rFonts w:cs="Arial"/>
        </w:rPr>
        <w:t>Seelau, S. M., &amp; Seelau, E. P. (2005). Gender-role stereotypes and perceptions of heterosexual,</w:t>
      </w:r>
    </w:p>
    <w:p w14:paraId="6E00C8D2" w14:textId="77777777" w:rsidR="00515D27" w:rsidRPr="002A4C90" w:rsidRDefault="00515D27" w:rsidP="002A4C90">
      <w:pPr>
        <w:widowControl w:val="0"/>
        <w:autoSpaceDE w:val="0"/>
        <w:autoSpaceDN w:val="0"/>
        <w:adjustRightInd w:val="0"/>
        <w:ind w:firstLine="720"/>
        <w:rPr>
          <w:rFonts w:cs="Arial"/>
        </w:rPr>
      </w:pPr>
      <w:r w:rsidRPr="002A4C90">
        <w:rPr>
          <w:rFonts w:cs="Arial"/>
        </w:rPr>
        <w:t xml:space="preserve">gay and lesbian domestic violence. </w:t>
      </w:r>
      <w:r w:rsidRPr="002A4C90">
        <w:rPr>
          <w:rFonts w:cs="Arial"/>
          <w:i/>
        </w:rPr>
        <w:t>Journal of Family Violence, 20</w:t>
      </w:r>
      <w:r w:rsidRPr="002A4C90">
        <w:rPr>
          <w:rFonts w:cs="Arial"/>
        </w:rPr>
        <w:t xml:space="preserve">(6), 363–371. </w:t>
      </w:r>
    </w:p>
    <w:p w14:paraId="2F251794" w14:textId="77777777" w:rsidR="00515D27" w:rsidRPr="0071061F" w:rsidRDefault="00515D27" w:rsidP="00515D27">
      <w:pPr>
        <w:widowControl w:val="0"/>
        <w:tabs>
          <w:tab w:val="left" w:pos="220"/>
          <w:tab w:val="left" w:pos="720"/>
        </w:tabs>
        <w:autoSpaceDE w:val="0"/>
        <w:autoSpaceDN w:val="0"/>
        <w:adjustRightInd w:val="0"/>
        <w:rPr>
          <w:rFonts w:cs="Arial"/>
          <w:color w:val="535353"/>
          <w:sz w:val="26"/>
          <w:szCs w:val="26"/>
        </w:rPr>
      </w:pPr>
    </w:p>
    <w:p w14:paraId="3D0642D6" w14:textId="77777777" w:rsidR="00515D27" w:rsidRPr="0071061F" w:rsidRDefault="00515D27" w:rsidP="00515D27">
      <w:pPr>
        <w:ind w:firstLine="720"/>
        <w:rPr>
          <w:rFonts w:cs="Arial"/>
          <w:lang w:eastAsia="x-none"/>
        </w:rPr>
      </w:pPr>
    </w:p>
    <w:tbl>
      <w:tblPr>
        <w:tblW w:w="0" w:type="auto"/>
        <w:tblInd w:w="18" w:type="dxa"/>
        <w:tblLook w:val="04A0" w:firstRow="1" w:lastRow="0" w:firstColumn="1" w:lastColumn="0" w:noHBand="0" w:noVBand="1"/>
      </w:tblPr>
      <w:tblGrid>
        <w:gridCol w:w="6856"/>
        <w:gridCol w:w="2486"/>
      </w:tblGrid>
      <w:tr w:rsidR="00515D27" w:rsidRPr="0071061F" w14:paraId="17B26AA8" w14:textId="77777777" w:rsidTr="00677726">
        <w:trPr>
          <w:cantSplit/>
          <w:tblHeader/>
        </w:trPr>
        <w:tc>
          <w:tcPr>
            <w:tcW w:w="7020" w:type="dxa"/>
            <w:shd w:val="clear" w:color="auto" w:fill="C00000"/>
          </w:tcPr>
          <w:p w14:paraId="343EDCD1" w14:textId="5F06D023" w:rsidR="00515D27" w:rsidRPr="0071061F" w:rsidRDefault="00515D27" w:rsidP="00677726">
            <w:pPr>
              <w:keepNext/>
              <w:spacing w:before="20"/>
              <w:ind w:left="1332" w:hanging="1332"/>
              <w:rPr>
                <w:rFonts w:cs="Arial"/>
                <w:b/>
                <w:color w:val="FFFFFF"/>
                <w:sz w:val="24"/>
                <w:szCs w:val="24"/>
              </w:rPr>
            </w:pPr>
            <w:r w:rsidRPr="0071061F">
              <w:rPr>
                <w:rFonts w:cs="Arial"/>
                <w:b/>
                <w:snapToGrid w:val="0"/>
                <w:color w:val="FFFFFF"/>
                <w:sz w:val="24"/>
                <w:szCs w:val="24"/>
              </w:rPr>
              <w:t>Unit 13:</w:t>
            </w:r>
            <w:r w:rsidRPr="0071061F">
              <w:rPr>
                <w:rFonts w:cs="Arial"/>
                <w:b/>
                <w:snapToGrid w:val="0"/>
                <w:color w:val="FFFFFF"/>
                <w:sz w:val="24"/>
                <w:szCs w:val="24"/>
              </w:rPr>
              <w:tab/>
              <w:t>Social Welfare Poli</w:t>
            </w:r>
            <w:r w:rsidR="00CE7CA7">
              <w:rPr>
                <w:rFonts w:cs="Arial"/>
                <w:b/>
                <w:snapToGrid w:val="0"/>
                <w:color w:val="FFFFFF"/>
                <w:sz w:val="24"/>
                <w:szCs w:val="24"/>
              </w:rPr>
              <w:t>cy: Legal and Ethical Concerns w</w:t>
            </w:r>
            <w:r w:rsidRPr="0071061F">
              <w:rPr>
                <w:rFonts w:cs="Arial"/>
                <w:b/>
                <w:snapToGrid w:val="0"/>
                <w:color w:val="FFFFFF"/>
                <w:sz w:val="24"/>
                <w:szCs w:val="24"/>
              </w:rPr>
              <w:t>ith Sexual Minorities</w:t>
            </w:r>
          </w:p>
        </w:tc>
        <w:tc>
          <w:tcPr>
            <w:tcW w:w="2520" w:type="dxa"/>
            <w:shd w:val="clear" w:color="auto" w:fill="C00000"/>
          </w:tcPr>
          <w:p w14:paraId="1FC03C60" w14:textId="77777777" w:rsidR="00515D27" w:rsidRDefault="00C62393" w:rsidP="00677726">
            <w:pPr>
              <w:keepNext/>
              <w:spacing w:before="20" w:after="20"/>
              <w:jc w:val="right"/>
              <w:rPr>
                <w:rFonts w:cs="Arial"/>
                <w:b/>
                <w:color w:val="FFFFFF"/>
                <w:sz w:val="22"/>
                <w:szCs w:val="22"/>
              </w:rPr>
            </w:pPr>
            <w:r>
              <w:rPr>
                <w:rFonts w:cs="Arial"/>
                <w:b/>
                <w:color w:val="FFFFFF"/>
                <w:sz w:val="22"/>
                <w:szCs w:val="22"/>
              </w:rPr>
              <w:t>11</w:t>
            </w:r>
            <w:r w:rsidR="005A04C2">
              <w:rPr>
                <w:rFonts w:cs="Arial"/>
                <w:b/>
                <w:color w:val="FFFFFF"/>
                <w:sz w:val="22"/>
                <w:szCs w:val="22"/>
              </w:rPr>
              <w:t>/</w:t>
            </w:r>
            <w:r>
              <w:rPr>
                <w:rFonts w:cs="Arial"/>
                <w:b/>
                <w:color w:val="FFFFFF"/>
                <w:sz w:val="22"/>
                <w:szCs w:val="22"/>
              </w:rPr>
              <w:t>2</w:t>
            </w:r>
            <w:r w:rsidR="005A04C2">
              <w:rPr>
                <w:rFonts w:cs="Arial"/>
                <w:b/>
                <w:color w:val="FFFFFF"/>
                <w:sz w:val="22"/>
                <w:szCs w:val="22"/>
              </w:rPr>
              <w:t>2/17</w:t>
            </w:r>
          </w:p>
          <w:p w14:paraId="6AAA05EE" w14:textId="2CD8E8F2" w:rsidR="00C62393" w:rsidRPr="0071061F" w:rsidRDefault="00C62393" w:rsidP="00677726">
            <w:pPr>
              <w:keepNext/>
              <w:spacing w:before="20" w:after="20"/>
              <w:jc w:val="right"/>
              <w:rPr>
                <w:rFonts w:cs="Arial"/>
                <w:b/>
                <w:color w:val="FFFFFF"/>
                <w:sz w:val="22"/>
                <w:szCs w:val="22"/>
              </w:rPr>
            </w:pPr>
            <w:r>
              <w:rPr>
                <w:rFonts w:cs="Arial"/>
                <w:b/>
                <w:color w:val="FFFFFF"/>
                <w:sz w:val="22"/>
                <w:szCs w:val="22"/>
              </w:rPr>
              <w:t>No Class- Thanksgiving Holiday</w:t>
            </w:r>
          </w:p>
        </w:tc>
      </w:tr>
      <w:tr w:rsidR="00515D27" w:rsidRPr="0071061F" w14:paraId="226DB1BA" w14:textId="77777777" w:rsidTr="00677726">
        <w:trPr>
          <w:cantSplit/>
        </w:trPr>
        <w:tc>
          <w:tcPr>
            <w:tcW w:w="9540" w:type="dxa"/>
            <w:gridSpan w:val="2"/>
          </w:tcPr>
          <w:p w14:paraId="32B277CA" w14:textId="77777777" w:rsidR="00515D27" w:rsidRPr="0071061F" w:rsidRDefault="00515D27" w:rsidP="00677726">
            <w:pPr>
              <w:keepNext/>
              <w:rPr>
                <w:rFonts w:cs="Arial"/>
                <w:b/>
                <w:bCs/>
                <w:color w:val="262626"/>
                <w:sz w:val="8"/>
                <w:szCs w:val="22"/>
              </w:rPr>
            </w:pPr>
          </w:p>
          <w:p w14:paraId="03AA422D" w14:textId="77777777" w:rsidR="00515D27" w:rsidRPr="0071061F" w:rsidRDefault="00515D27" w:rsidP="00677726">
            <w:pPr>
              <w:keepNext/>
              <w:rPr>
                <w:rFonts w:cs="Arial"/>
                <w:b/>
                <w:bCs/>
                <w:color w:val="262626"/>
                <w:sz w:val="22"/>
                <w:szCs w:val="22"/>
              </w:rPr>
            </w:pPr>
          </w:p>
          <w:p w14:paraId="35B957E5"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675C363B" w14:textId="77777777" w:rsidTr="00677726">
        <w:trPr>
          <w:cantSplit/>
        </w:trPr>
        <w:tc>
          <w:tcPr>
            <w:tcW w:w="9540" w:type="dxa"/>
            <w:gridSpan w:val="2"/>
          </w:tcPr>
          <w:p w14:paraId="6547F5A0" w14:textId="77777777" w:rsidR="00515D27" w:rsidRPr="0071061F" w:rsidRDefault="00515D27" w:rsidP="00677726">
            <w:pPr>
              <w:pStyle w:val="Level1"/>
              <w:keepNext w:val="0"/>
              <w:tabs>
                <w:tab w:val="clear" w:pos="342"/>
                <w:tab w:val="num" w:pos="360"/>
              </w:tabs>
            </w:pPr>
            <w:r w:rsidRPr="0071061F">
              <w:t>LAMBDA Legal and Human Rights Campaign</w:t>
            </w:r>
          </w:p>
          <w:p w14:paraId="14A6D8CA" w14:textId="77777777" w:rsidR="00515D27" w:rsidRPr="0071061F" w:rsidRDefault="00515D27" w:rsidP="00677726">
            <w:pPr>
              <w:pStyle w:val="Level1"/>
              <w:keepNext w:val="0"/>
              <w:tabs>
                <w:tab w:val="clear" w:pos="342"/>
                <w:tab w:val="num" w:pos="360"/>
              </w:tabs>
            </w:pPr>
            <w:r w:rsidRPr="0071061F">
              <w:t>Legal and ethical issues</w:t>
            </w:r>
          </w:p>
          <w:p w14:paraId="5FD772CE" w14:textId="77777777" w:rsidR="00515D27" w:rsidRPr="0071061F" w:rsidRDefault="00515D27" w:rsidP="00677726">
            <w:pPr>
              <w:pStyle w:val="Level1"/>
              <w:keepNext w:val="0"/>
            </w:pPr>
            <w:r w:rsidRPr="0071061F">
              <w:t>State and federal policies and law</w:t>
            </w:r>
          </w:p>
        </w:tc>
      </w:tr>
    </w:tbl>
    <w:p w14:paraId="579956C4" w14:textId="77777777" w:rsidR="00515D27" w:rsidRPr="0071061F" w:rsidRDefault="00515D27" w:rsidP="00515D27">
      <w:pPr>
        <w:pStyle w:val="BodyText"/>
      </w:pPr>
    </w:p>
    <w:p w14:paraId="30A2752C" w14:textId="77777777" w:rsidR="00515D27" w:rsidRPr="0071061F" w:rsidRDefault="00515D27" w:rsidP="00515D27">
      <w:pPr>
        <w:pStyle w:val="BodyText"/>
      </w:pPr>
      <w:r w:rsidRPr="0071061F">
        <w:t>This session relates to course objective 1.</w:t>
      </w:r>
    </w:p>
    <w:p w14:paraId="6375D5E6" w14:textId="77777777" w:rsidR="00515D27" w:rsidRPr="0071061F" w:rsidRDefault="00515D27" w:rsidP="00515D27">
      <w:pPr>
        <w:pStyle w:val="Heading3"/>
      </w:pPr>
      <w:r w:rsidRPr="0071061F">
        <w:t>Required Reading</w:t>
      </w:r>
    </w:p>
    <w:p w14:paraId="0419D48A" w14:textId="77777777" w:rsidR="00515D27" w:rsidRPr="002A4C90" w:rsidRDefault="00515D27" w:rsidP="00515D27">
      <w:pPr>
        <w:rPr>
          <w:rFonts w:cs="Arial"/>
        </w:rPr>
      </w:pPr>
    </w:p>
    <w:p w14:paraId="5DAFE349" w14:textId="46409170" w:rsidR="00515D27" w:rsidRPr="001208F7" w:rsidRDefault="00515D27" w:rsidP="001208F7">
      <w:pPr>
        <w:rPr>
          <w:rFonts w:cs="Arial"/>
        </w:rPr>
      </w:pPr>
      <w:r w:rsidRPr="002A4C90">
        <w:rPr>
          <w:rFonts w:cs="Arial"/>
        </w:rPr>
        <w:t xml:space="preserve">Goldberg, A. E., &amp; Allen, K. R. (2013). </w:t>
      </w:r>
      <w:r w:rsidRPr="002A4C90">
        <w:rPr>
          <w:rFonts w:cs="Arial"/>
          <w:i/>
        </w:rPr>
        <w:t xml:space="preserve">LGBT-parent families. </w:t>
      </w:r>
      <w:r w:rsidRPr="002A4C90">
        <w:rPr>
          <w:rFonts w:cs="Arial"/>
        </w:rPr>
        <w:t>(Chapter 19</w:t>
      </w:r>
      <w:r w:rsidR="001208F7">
        <w:rPr>
          <w:rFonts w:cs="Arial"/>
        </w:rPr>
        <w:t>: The Law Governing LGBT-</w:t>
      </w:r>
      <w:r w:rsidR="001208F7">
        <w:rPr>
          <w:rFonts w:cs="Arial"/>
        </w:rPr>
        <w:tab/>
        <w:t>Parent Families</w:t>
      </w:r>
      <w:r w:rsidRPr="002A4C90">
        <w:rPr>
          <w:rFonts w:cs="Arial"/>
        </w:rPr>
        <w:t>). New York,</w:t>
      </w:r>
      <w:r w:rsidR="001208F7">
        <w:rPr>
          <w:rFonts w:cs="Arial"/>
        </w:rPr>
        <w:t xml:space="preserve"> </w:t>
      </w:r>
      <w:r w:rsidRPr="002A4C90">
        <w:rPr>
          <w:rFonts w:cs="Arial"/>
        </w:rPr>
        <w:t xml:space="preserve">NY: Springer.  </w:t>
      </w:r>
      <w:r w:rsidRPr="002A4C90">
        <w:rPr>
          <w:rFonts w:cs="Arial"/>
          <w:highlight w:val="green"/>
        </w:rPr>
        <w:t>Free PDF</w:t>
      </w:r>
      <w:r w:rsidRPr="002A4C90">
        <w:rPr>
          <w:rFonts w:cs="Arial"/>
          <w:i/>
        </w:rPr>
        <w:t xml:space="preserve"> </w:t>
      </w:r>
    </w:p>
    <w:p w14:paraId="3FAF5571" w14:textId="0BFCDC72" w:rsidR="00515D27" w:rsidRPr="002A4C90" w:rsidRDefault="001208F7" w:rsidP="00515D27">
      <w:pPr>
        <w:rPr>
          <w:rFonts w:cs="Arial"/>
          <w:iCs/>
        </w:rPr>
      </w:pPr>
      <w:r>
        <w:rPr>
          <w:rFonts w:cs="Arial"/>
          <w:iCs/>
        </w:rPr>
        <w:tab/>
      </w:r>
    </w:p>
    <w:p w14:paraId="446D956F" w14:textId="77777777" w:rsidR="00515D27" w:rsidRPr="002A4C90" w:rsidRDefault="00515D27" w:rsidP="00515D27">
      <w:pPr>
        <w:rPr>
          <w:rFonts w:cs="Arial"/>
          <w:iCs/>
        </w:rPr>
      </w:pPr>
      <w:r w:rsidRPr="002A4C90">
        <w:rPr>
          <w:rFonts w:cs="Arial"/>
          <w:iCs/>
        </w:rPr>
        <w:t xml:space="preserve">Migliorini, B. G. (1986, April 24). Homosexuals. </w:t>
      </w:r>
      <w:r w:rsidRPr="002A4C90">
        <w:rPr>
          <w:rFonts w:cs="Arial"/>
          <w:i/>
          <w:iCs/>
        </w:rPr>
        <w:t>Daily Trojan, 100</w:t>
      </w:r>
      <w:r w:rsidRPr="002A4C90">
        <w:rPr>
          <w:rFonts w:cs="Arial"/>
          <w:iCs/>
        </w:rPr>
        <w:t xml:space="preserve">(67), 5. Retrieved from </w:t>
      </w:r>
    </w:p>
    <w:p w14:paraId="39EECDE7" w14:textId="01A831B2" w:rsidR="00AD7073" w:rsidRDefault="00112867" w:rsidP="00515D27">
      <w:pPr>
        <w:rPr>
          <w:rFonts w:cs="Arial"/>
          <w:iCs/>
        </w:rPr>
      </w:pPr>
      <w:r>
        <w:rPr>
          <w:rFonts w:cs="Arial"/>
          <w:iCs/>
        </w:rPr>
        <w:tab/>
      </w:r>
      <w:hyperlink r:id="rId46" w:history="1">
        <w:r w:rsidRPr="00C9561B">
          <w:rPr>
            <w:rStyle w:val="Hyperlink"/>
            <w:rFonts w:cs="Arial"/>
            <w:iCs/>
          </w:rPr>
          <w:t>http://digitallibrary.usc.edu/cdm/compoundobject/collection/p15799coll104/id/120476/re%20c/72</w:t>
        </w:r>
      </w:hyperlink>
    </w:p>
    <w:p w14:paraId="031A45DE" w14:textId="54260604" w:rsidR="00112867" w:rsidRPr="002A4C90" w:rsidRDefault="00112867" w:rsidP="00515D27">
      <w:pPr>
        <w:rPr>
          <w:rFonts w:cs="Arial"/>
          <w:iCs/>
        </w:rPr>
      </w:pPr>
      <w:r>
        <w:rPr>
          <w:rFonts w:cs="Arial"/>
          <w:iCs/>
        </w:rPr>
        <w:tab/>
        <w:t>(take this link to reading</w:t>
      </w:r>
      <w:r w:rsidR="00954FC6">
        <w:rPr>
          <w:rFonts w:cs="Arial"/>
          <w:iCs/>
        </w:rPr>
        <w:t xml:space="preserve">- it is </w:t>
      </w:r>
      <w:r w:rsidR="00E971B7">
        <w:rPr>
          <w:rFonts w:cs="Arial"/>
          <w:iCs/>
        </w:rPr>
        <w:t xml:space="preserve">an old USC Daily Trojan newspaper. Or find PDF in Toolbox on </w:t>
      </w:r>
      <w:r w:rsidR="00E971B7">
        <w:rPr>
          <w:rFonts w:cs="Arial"/>
          <w:iCs/>
        </w:rPr>
        <w:tab/>
        <w:t>VAC or Blackboard</w:t>
      </w:r>
      <w:r>
        <w:rPr>
          <w:rFonts w:cs="Arial"/>
          <w:iCs/>
        </w:rPr>
        <w:t xml:space="preserve">)  </w:t>
      </w:r>
    </w:p>
    <w:p w14:paraId="0B9625B4" w14:textId="77777777" w:rsidR="00515D27" w:rsidRPr="0071061F" w:rsidRDefault="00515D27" w:rsidP="00515D27">
      <w:pPr>
        <w:rPr>
          <w:rFonts w:cs="Arial"/>
        </w:rPr>
      </w:pPr>
    </w:p>
    <w:p w14:paraId="1A31121B" w14:textId="77777777" w:rsidR="00515D27" w:rsidRPr="0071061F" w:rsidRDefault="00515D27" w:rsidP="00515D27">
      <w:pPr>
        <w:pStyle w:val="Heading3"/>
      </w:pPr>
      <w:r w:rsidRPr="0071061F">
        <w:t>Recommended Reading</w:t>
      </w:r>
    </w:p>
    <w:p w14:paraId="6790539F" w14:textId="77777777" w:rsidR="00515D27" w:rsidRPr="002A4C90" w:rsidRDefault="00515D27" w:rsidP="00515D27">
      <w:pPr>
        <w:rPr>
          <w:rFonts w:cs="Arial"/>
          <w:iCs/>
        </w:rPr>
      </w:pPr>
      <w:r w:rsidRPr="002A4C90">
        <w:rPr>
          <w:rFonts w:cs="Arial"/>
          <w:iCs/>
        </w:rPr>
        <w:t xml:space="preserve">Abrahams, P. (1985, September 30). AIDS dilemma. </w:t>
      </w:r>
      <w:r w:rsidRPr="002A4C90">
        <w:rPr>
          <w:rFonts w:cs="Arial"/>
          <w:i/>
          <w:iCs/>
        </w:rPr>
        <w:t>Daily Trojan, 100</w:t>
      </w:r>
      <w:r w:rsidRPr="002A4C90">
        <w:rPr>
          <w:rFonts w:cs="Arial"/>
          <w:iCs/>
        </w:rPr>
        <w:t xml:space="preserve">(20), 4. Retrieved from </w:t>
      </w:r>
    </w:p>
    <w:p w14:paraId="26E4F559" w14:textId="77777777" w:rsidR="00515D27" w:rsidRPr="002A4C90" w:rsidRDefault="00515D27" w:rsidP="00515D27">
      <w:pPr>
        <w:rPr>
          <w:rFonts w:cs="Arial"/>
          <w:iCs/>
        </w:rPr>
      </w:pPr>
      <w:r w:rsidRPr="002A4C90">
        <w:rPr>
          <w:rFonts w:cs="Arial"/>
          <w:iCs/>
        </w:rPr>
        <w:tab/>
        <w:t>http://digitallibrary.usc.edu/cdm/compoundobject/collection/p15799coll104/id/120439/re</w:t>
      </w:r>
    </w:p>
    <w:p w14:paraId="38A5111A" w14:textId="77777777" w:rsidR="00515D27" w:rsidRPr="002A4C90" w:rsidRDefault="00515D27" w:rsidP="00515D27">
      <w:pPr>
        <w:rPr>
          <w:rFonts w:cs="Arial"/>
          <w:iCs/>
        </w:rPr>
      </w:pPr>
      <w:r w:rsidRPr="002A4C90">
        <w:rPr>
          <w:rFonts w:cs="Arial"/>
          <w:iCs/>
        </w:rPr>
        <w:tab/>
        <w:t>c/98</w:t>
      </w:r>
    </w:p>
    <w:p w14:paraId="2F8DEE02" w14:textId="77777777" w:rsidR="00515D27" w:rsidRPr="002A4C90" w:rsidRDefault="00515D27" w:rsidP="00515D27">
      <w:pPr>
        <w:rPr>
          <w:rFonts w:cs="Arial"/>
        </w:rPr>
      </w:pPr>
    </w:p>
    <w:p w14:paraId="72F09B37" w14:textId="05630376" w:rsidR="00515D27" w:rsidRPr="002A4C90" w:rsidRDefault="00515D27" w:rsidP="00515D27">
      <w:pPr>
        <w:rPr>
          <w:rFonts w:cs="Arial"/>
        </w:rPr>
      </w:pPr>
      <w:r w:rsidRPr="002A4C90">
        <w:rPr>
          <w:rFonts w:cs="Arial"/>
        </w:rPr>
        <w:t xml:space="preserve">Alderson, K. (2013). </w:t>
      </w:r>
      <w:r w:rsidRPr="002A4C90">
        <w:rPr>
          <w:rFonts w:cs="Arial"/>
          <w:i/>
        </w:rPr>
        <w:t xml:space="preserve">Counseling LGBTI clients. </w:t>
      </w:r>
      <w:r w:rsidRPr="002A4C90">
        <w:rPr>
          <w:rFonts w:cs="Arial"/>
        </w:rPr>
        <w:t>Thousand Oaks, CA: Sage.</w:t>
      </w:r>
    </w:p>
    <w:p w14:paraId="137F7AAE" w14:textId="77777777" w:rsidR="00515D27" w:rsidRPr="002A4C90" w:rsidRDefault="00515D27" w:rsidP="00515D27">
      <w:pPr>
        <w:rPr>
          <w:rFonts w:cs="Arial"/>
        </w:rPr>
      </w:pPr>
    </w:p>
    <w:p w14:paraId="1C9215B1" w14:textId="77777777" w:rsidR="00515D27" w:rsidRPr="002A4C90" w:rsidRDefault="00515D27" w:rsidP="00515D27">
      <w:pPr>
        <w:rPr>
          <w:rFonts w:cs="Arial"/>
        </w:rPr>
      </w:pPr>
      <w:r w:rsidRPr="002A4C90">
        <w:rPr>
          <w:rFonts w:cs="Arial"/>
        </w:rPr>
        <w:t>Balkin, R. S., Watts, R. E., &amp; Ali, S. R. (2014). A conversation about the intersection of faith,</w:t>
      </w:r>
    </w:p>
    <w:p w14:paraId="2B56EEC9" w14:textId="77777777" w:rsidR="00515D27" w:rsidRPr="002A4C90" w:rsidRDefault="00515D27" w:rsidP="00515D27">
      <w:pPr>
        <w:ind w:left="720"/>
        <w:rPr>
          <w:rFonts w:cs="Arial"/>
        </w:rPr>
      </w:pPr>
      <w:r w:rsidRPr="002A4C90">
        <w:rPr>
          <w:rFonts w:cs="Arial"/>
        </w:rPr>
        <w:lastRenderedPageBreak/>
        <w:t xml:space="preserve">sexual orientation, and gender: Jewish, Christian, and Muslim perspectives. </w:t>
      </w:r>
      <w:r w:rsidRPr="002A4C90">
        <w:rPr>
          <w:rFonts w:cs="Arial"/>
          <w:i/>
        </w:rPr>
        <w:t>Journal of Counseling &amp; Development, 92</w:t>
      </w:r>
      <w:r w:rsidRPr="002A4C90">
        <w:rPr>
          <w:rFonts w:cs="Arial"/>
        </w:rPr>
        <w:t>, 187–193.</w:t>
      </w:r>
    </w:p>
    <w:p w14:paraId="4113536F" w14:textId="77777777" w:rsidR="00515D27" w:rsidRPr="002A4C90" w:rsidRDefault="00515D27" w:rsidP="00515D27">
      <w:pPr>
        <w:rPr>
          <w:rFonts w:cs="Arial"/>
          <w:iCs/>
        </w:rPr>
      </w:pPr>
    </w:p>
    <w:p w14:paraId="1D74AEEE" w14:textId="77777777" w:rsidR="00515D27" w:rsidRPr="002A4C90" w:rsidRDefault="00515D27" w:rsidP="00515D27">
      <w:pPr>
        <w:rPr>
          <w:rFonts w:cs="Arial"/>
          <w:i/>
        </w:rPr>
      </w:pPr>
      <w:r w:rsidRPr="002A4C90">
        <w:rPr>
          <w:rFonts w:cs="Arial"/>
        </w:rPr>
        <w:t xml:space="preserve">Bigner, J. J., &amp; Wetchler, J. L. (2012). </w:t>
      </w:r>
      <w:r w:rsidRPr="002A4C90">
        <w:rPr>
          <w:rFonts w:cs="Arial"/>
          <w:i/>
        </w:rPr>
        <w:t>Handbook of LGBT-affirmative couple and family</w:t>
      </w:r>
    </w:p>
    <w:p w14:paraId="20679FA1" w14:textId="77777777" w:rsidR="00515D27" w:rsidRPr="002A4C90" w:rsidRDefault="00515D27" w:rsidP="00515D27">
      <w:pPr>
        <w:ind w:firstLine="720"/>
        <w:rPr>
          <w:rFonts w:cs="Arial"/>
        </w:rPr>
      </w:pPr>
      <w:r w:rsidRPr="002A4C90">
        <w:rPr>
          <w:rFonts w:cs="Arial"/>
          <w:i/>
        </w:rPr>
        <w:t>therapy</w:t>
      </w:r>
      <w:r w:rsidRPr="002A4C90">
        <w:rPr>
          <w:rFonts w:cs="Arial"/>
        </w:rPr>
        <w:t xml:space="preserve"> (Chapters 27, 28). New York, NY: Routledge.</w:t>
      </w:r>
    </w:p>
    <w:p w14:paraId="42639BAF" w14:textId="77777777" w:rsidR="00515D27" w:rsidRPr="002A4C90" w:rsidRDefault="00515D27" w:rsidP="00515D27">
      <w:pPr>
        <w:rPr>
          <w:rFonts w:cs="Arial"/>
          <w:iCs/>
        </w:rPr>
      </w:pPr>
    </w:p>
    <w:p w14:paraId="02586B42" w14:textId="77777777" w:rsidR="00515D27" w:rsidRPr="0071061F" w:rsidRDefault="00515D27" w:rsidP="00515D27">
      <w:pPr>
        <w:autoSpaceDE w:val="0"/>
        <w:autoSpaceDN w:val="0"/>
        <w:adjustRightInd w:val="0"/>
        <w:rPr>
          <w:rFonts w:cs="Arial"/>
        </w:rPr>
      </w:pPr>
      <w:r w:rsidRPr="0071061F">
        <w:rPr>
          <w:rFonts w:cs="Arial"/>
        </w:rPr>
        <w:tab/>
      </w:r>
    </w:p>
    <w:p w14:paraId="15177EEC" w14:textId="77777777" w:rsidR="00515D27" w:rsidRPr="0071061F" w:rsidRDefault="00515D27" w:rsidP="00515D27">
      <w:pPr>
        <w:autoSpaceDE w:val="0"/>
        <w:autoSpaceDN w:val="0"/>
        <w:adjustRightInd w:val="0"/>
        <w:rPr>
          <w:rFonts w:cs="Arial"/>
        </w:rPr>
      </w:pPr>
    </w:p>
    <w:tbl>
      <w:tblPr>
        <w:tblW w:w="0" w:type="auto"/>
        <w:tblInd w:w="18" w:type="dxa"/>
        <w:tblLook w:val="04A0" w:firstRow="1" w:lastRow="0" w:firstColumn="1" w:lastColumn="0" w:noHBand="0" w:noVBand="1"/>
      </w:tblPr>
      <w:tblGrid>
        <w:gridCol w:w="6859"/>
        <w:gridCol w:w="2483"/>
      </w:tblGrid>
      <w:tr w:rsidR="00515D27" w:rsidRPr="0071061F" w14:paraId="1DEB0B14" w14:textId="77777777" w:rsidTr="00677726">
        <w:trPr>
          <w:cantSplit/>
          <w:tblHeader/>
        </w:trPr>
        <w:tc>
          <w:tcPr>
            <w:tcW w:w="7020" w:type="dxa"/>
            <w:shd w:val="clear" w:color="auto" w:fill="C00000"/>
          </w:tcPr>
          <w:p w14:paraId="416CE334" w14:textId="7539753A" w:rsidR="00515D27" w:rsidRPr="0071061F" w:rsidRDefault="00515D27" w:rsidP="00677726">
            <w:pPr>
              <w:keepNext/>
              <w:spacing w:before="20" w:after="20"/>
              <w:ind w:left="1332" w:hanging="1332"/>
              <w:rPr>
                <w:rFonts w:cs="Arial"/>
                <w:b/>
                <w:color w:val="FFFFFF"/>
                <w:sz w:val="24"/>
                <w:szCs w:val="24"/>
              </w:rPr>
            </w:pPr>
            <w:r w:rsidRPr="0071061F">
              <w:rPr>
                <w:rFonts w:cs="Arial"/>
                <w:b/>
                <w:snapToGrid w:val="0"/>
                <w:color w:val="FFFFFF"/>
                <w:sz w:val="24"/>
                <w:szCs w:val="24"/>
              </w:rPr>
              <w:t>Unit 14:</w:t>
            </w:r>
            <w:r w:rsidRPr="0071061F">
              <w:rPr>
                <w:rFonts w:cs="Arial"/>
                <w:b/>
                <w:snapToGrid w:val="0"/>
                <w:color w:val="FFFFFF"/>
                <w:sz w:val="24"/>
                <w:szCs w:val="24"/>
              </w:rPr>
              <w:tab/>
              <w:t xml:space="preserve">Social Work </w:t>
            </w:r>
            <w:r w:rsidR="00CE7CA7">
              <w:rPr>
                <w:rFonts w:cs="Arial"/>
                <w:b/>
                <w:snapToGrid w:val="0"/>
                <w:color w:val="FFFFFF"/>
                <w:sz w:val="24"/>
                <w:szCs w:val="24"/>
              </w:rPr>
              <w:t>w</w:t>
            </w:r>
            <w:r w:rsidRPr="0071061F">
              <w:rPr>
                <w:rFonts w:cs="Arial"/>
                <w:b/>
                <w:snapToGrid w:val="0"/>
                <w:color w:val="FFFFFF"/>
                <w:sz w:val="24"/>
                <w:szCs w:val="24"/>
              </w:rPr>
              <w:t xml:space="preserve">ith </w:t>
            </w:r>
            <w:r w:rsidRPr="0071061F">
              <w:rPr>
                <w:rFonts w:cs="Arial"/>
                <w:b/>
                <w:sz w:val="24"/>
                <w:szCs w:val="24"/>
              </w:rPr>
              <w:t>Sexual Minorities in Military Systems</w:t>
            </w:r>
          </w:p>
        </w:tc>
        <w:tc>
          <w:tcPr>
            <w:tcW w:w="2538" w:type="dxa"/>
            <w:shd w:val="clear" w:color="auto" w:fill="C00000"/>
          </w:tcPr>
          <w:p w14:paraId="0955069B" w14:textId="79612B1F" w:rsidR="00515D27" w:rsidRPr="0071061F" w:rsidRDefault="00C62393" w:rsidP="00677726">
            <w:pPr>
              <w:keepNext/>
              <w:spacing w:before="20" w:after="20"/>
              <w:jc w:val="right"/>
              <w:rPr>
                <w:rFonts w:cs="Arial"/>
                <w:b/>
                <w:color w:val="FFFFFF"/>
                <w:sz w:val="22"/>
                <w:szCs w:val="22"/>
              </w:rPr>
            </w:pPr>
            <w:r>
              <w:rPr>
                <w:rFonts w:cs="Arial"/>
                <w:b/>
                <w:color w:val="FFFFFF"/>
                <w:sz w:val="22"/>
                <w:szCs w:val="22"/>
              </w:rPr>
              <w:t>11/29</w:t>
            </w:r>
            <w:r w:rsidR="005A04C2">
              <w:rPr>
                <w:rFonts w:cs="Arial"/>
                <w:b/>
                <w:color w:val="FFFFFF"/>
                <w:sz w:val="22"/>
                <w:szCs w:val="22"/>
              </w:rPr>
              <w:t>/17</w:t>
            </w:r>
          </w:p>
        </w:tc>
      </w:tr>
      <w:tr w:rsidR="00515D27" w:rsidRPr="0071061F" w14:paraId="14F84196" w14:textId="77777777" w:rsidTr="00677726">
        <w:trPr>
          <w:cantSplit/>
        </w:trPr>
        <w:tc>
          <w:tcPr>
            <w:tcW w:w="9558" w:type="dxa"/>
            <w:gridSpan w:val="2"/>
            <w:vAlign w:val="bottom"/>
          </w:tcPr>
          <w:p w14:paraId="5D14BC88" w14:textId="77777777" w:rsidR="00515D27" w:rsidRPr="0071061F" w:rsidRDefault="00515D27" w:rsidP="00677726">
            <w:pPr>
              <w:keepNext/>
              <w:rPr>
                <w:rFonts w:cs="Arial"/>
                <w:b/>
                <w:bCs/>
                <w:color w:val="262626"/>
                <w:sz w:val="8"/>
                <w:szCs w:val="22"/>
              </w:rPr>
            </w:pPr>
          </w:p>
          <w:p w14:paraId="7F918512" w14:textId="77777777" w:rsidR="00515D27" w:rsidRPr="0071061F" w:rsidRDefault="00515D27" w:rsidP="00677726">
            <w:pPr>
              <w:keepNext/>
              <w:spacing w:after="80"/>
              <w:rPr>
                <w:rFonts w:cs="Arial"/>
                <w:b/>
                <w:bCs/>
                <w:color w:val="262626"/>
                <w:sz w:val="22"/>
                <w:szCs w:val="22"/>
              </w:rPr>
            </w:pPr>
          </w:p>
          <w:p w14:paraId="0CAAF150" w14:textId="77777777" w:rsidR="00515D27" w:rsidRPr="0071061F" w:rsidRDefault="00515D27" w:rsidP="00677726">
            <w:pPr>
              <w:keepNext/>
              <w:spacing w:after="80"/>
              <w:rPr>
                <w:rFonts w:cs="Arial"/>
                <w:sz w:val="22"/>
                <w:szCs w:val="22"/>
              </w:rPr>
            </w:pPr>
            <w:r w:rsidRPr="0071061F">
              <w:rPr>
                <w:rFonts w:cs="Arial"/>
                <w:b/>
                <w:bCs/>
                <w:color w:val="262626"/>
                <w:sz w:val="22"/>
                <w:szCs w:val="22"/>
              </w:rPr>
              <w:t xml:space="preserve">Topics </w:t>
            </w:r>
          </w:p>
        </w:tc>
      </w:tr>
      <w:tr w:rsidR="00515D27" w:rsidRPr="0071061F" w14:paraId="37C22274" w14:textId="77777777" w:rsidTr="00677726">
        <w:trPr>
          <w:cantSplit/>
          <w:trHeight w:val="423"/>
        </w:trPr>
        <w:tc>
          <w:tcPr>
            <w:tcW w:w="9558" w:type="dxa"/>
            <w:gridSpan w:val="2"/>
          </w:tcPr>
          <w:p w14:paraId="12F8E1D3" w14:textId="77777777" w:rsidR="00515D27" w:rsidRPr="0071061F" w:rsidRDefault="00515D27" w:rsidP="00677726">
            <w:pPr>
              <w:pStyle w:val="Level1"/>
              <w:keepNext w:val="0"/>
              <w:tabs>
                <w:tab w:val="clear" w:pos="342"/>
                <w:tab w:val="num" w:pos="360"/>
              </w:tabs>
              <w:rPr>
                <w:i/>
                <w:color w:val="auto"/>
              </w:rPr>
            </w:pPr>
            <w:r w:rsidRPr="0071061F">
              <w:rPr>
                <w:color w:val="auto"/>
              </w:rPr>
              <w:t>Active military service members</w:t>
            </w:r>
          </w:p>
          <w:p w14:paraId="70FC1652" w14:textId="77777777" w:rsidR="00515D27" w:rsidRPr="0071061F" w:rsidRDefault="00515D27" w:rsidP="00677726">
            <w:pPr>
              <w:pStyle w:val="Level1"/>
              <w:keepNext w:val="0"/>
              <w:tabs>
                <w:tab w:val="clear" w:pos="342"/>
                <w:tab w:val="num" w:pos="360"/>
              </w:tabs>
              <w:rPr>
                <w:i/>
                <w:color w:val="auto"/>
              </w:rPr>
            </w:pPr>
            <w:r w:rsidRPr="0071061F">
              <w:rPr>
                <w:color w:val="auto"/>
              </w:rPr>
              <w:t>Veterans</w:t>
            </w:r>
          </w:p>
          <w:p w14:paraId="11F12A3F" w14:textId="77777777" w:rsidR="00515D27" w:rsidRPr="0071061F" w:rsidRDefault="00515D27" w:rsidP="00677726">
            <w:pPr>
              <w:pStyle w:val="Level1"/>
              <w:keepNext w:val="0"/>
              <w:tabs>
                <w:tab w:val="clear" w:pos="342"/>
                <w:tab w:val="num" w:pos="360"/>
              </w:tabs>
              <w:rPr>
                <w:color w:val="auto"/>
              </w:rPr>
            </w:pPr>
            <w:r w:rsidRPr="0071061F">
              <w:rPr>
                <w:color w:val="auto"/>
              </w:rPr>
              <w:t>Militaryacceptanceproject.org</w:t>
            </w:r>
          </w:p>
          <w:p w14:paraId="6BEE806F" w14:textId="77777777" w:rsidR="00515D27" w:rsidRPr="0071061F" w:rsidRDefault="00515D27" w:rsidP="00677726">
            <w:pPr>
              <w:pStyle w:val="Level1"/>
              <w:keepNext w:val="0"/>
              <w:numPr>
                <w:ilvl w:val="0"/>
                <w:numId w:val="0"/>
              </w:numPr>
              <w:rPr>
                <w:i/>
                <w:color w:val="auto"/>
              </w:rPr>
            </w:pPr>
          </w:p>
        </w:tc>
      </w:tr>
      <w:tr w:rsidR="00515D27" w:rsidRPr="0071061F" w14:paraId="3A76E3D1" w14:textId="77777777" w:rsidTr="00677726">
        <w:trPr>
          <w:cantSplit/>
        </w:trPr>
        <w:tc>
          <w:tcPr>
            <w:tcW w:w="7020" w:type="dxa"/>
          </w:tcPr>
          <w:p w14:paraId="2DB086FF" w14:textId="77777777" w:rsidR="00515D27" w:rsidRPr="0071061F" w:rsidRDefault="00515D27" w:rsidP="00677726">
            <w:pPr>
              <w:pStyle w:val="BodyText"/>
            </w:pPr>
            <w:r w:rsidRPr="0071061F">
              <w:t>This session relates to course objectives 2–5.</w:t>
            </w:r>
          </w:p>
        </w:tc>
        <w:tc>
          <w:tcPr>
            <w:tcW w:w="2538" w:type="dxa"/>
          </w:tcPr>
          <w:p w14:paraId="6837A9B8" w14:textId="77777777" w:rsidR="00515D27" w:rsidRPr="0071061F" w:rsidRDefault="00515D27" w:rsidP="00677726">
            <w:pPr>
              <w:pStyle w:val="BodyText"/>
              <w:jc w:val="right"/>
            </w:pPr>
          </w:p>
        </w:tc>
      </w:tr>
    </w:tbl>
    <w:p w14:paraId="7E0E98F2" w14:textId="77777777" w:rsidR="00515D27" w:rsidRPr="0071061F" w:rsidRDefault="00515D27" w:rsidP="00515D27">
      <w:pPr>
        <w:pStyle w:val="Heading3"/>
      </w:pPr>
      <w:r w:rsidRPr="0071061F">
        <w:t>Required Reading</w:t>
      </w:r>
    </w:p>
    <w:p w14:paraId="110E7BD2" w14:textId="77777777" w:rsidR="00515D27" w:rsidRPr="002A4C90" w:rsidRDefault="00515D27" w:rsidP="00515D27">
      <w:pPr>
        <w:widowControl w:val="0"/>
        <w:autoSpaceDE w:val="0"/>
        <w:autoSpaceDN w:val="0"/>
        <w:adjustRightInd w:val="0"/>
        <w:rPr>
          <w:rFonts w:cs="Arial"/>
          <w:color w:val="000000"/>
        </w:rPr>
      </w:pPr>
      <w:r w:rsidRPr="002A4C90">
        <w:rPr>
          <w:rFonts w:cs="Arial"/>
          <w:color w:val="000000"/>
        </w:rPr>
        <w:t>Cochran, B. N., Balsam, K., Flentje, A., Malte, C. A., &amp; Simpson, T. (2013). Mental health</w:t>
      </w:r>
    </w:p>
    <w:p w14:paraId="73B0DD29" w14:textId="77777777" w:rsidR="00515D27" w:rsidRPr="002A4C90" w:rsidRDefault="00515D27" w:rsidP="00515D27">
      <w:pPr>
        <w:widowControl w:val="0"/>
        <w:autoSpaceDE w:val="0"/>
        <w:autoSpaceDN w:val="0"/>
        <w:adjustRightInd w:val="0"/>
        <w:ind w:firstLine="720"/>
        <w:rPr>
          <w:rFonts w:cs="Arial"/>
          <w:color w:val="000000"/>
        </w:rPr>
      </w:pPr>
      <w:r w:rsidRPr="002A4C90">
        <w:rPr>
          <w:rFonts w:cs="Arial"/>
          <w:color w:val="000000"/>
        </w:rPr>
        <w:t xml:space="preserve">characteristics of sexual minority veterans. </w:t>
      </w:r>
      <w:r w:rsidRPr="002A4C90">
        <w:rPr>
          <w:rFonts w:cs="Arial"/>
          <w:i/>
          <w:color w:val="000000"/>
        </w:rPr>
        <w:t>Journal of Homosexuality, 60</w:t>
      </w:r>
      <w:r w:rsidRPr="002A4C90">
        <w:rPr>
          <w:rFonts w:cs="Arial"/>
          <w:color w:val="000000"/>
        </w:rPr>
        <w:t xml:space="preserve">(2–3), 419–435. </w:t>
      </w:r>
    </w:p>
    <w:p w14:paraId="63215EBC" w14:textId="77777777" w:rsidR="00515D27" w:rsidRPr="002A4C90" w:rsidRDefault="00515D27" w:rsidP="00515D27">
      <w:pPr>
        <w:rPr>
          <w:rFonts w:cs="Arial"/>
          <w:b/>
          <w:bCs/>
          <w:color w:val="262702"/>
        </w:rPr>
      </w:pPr>
    </w:p>
    <w:p w14:paraId="615769DE" w14:textId="627CEE44" w:rsidR="00515D27" w:rsidRPr="00C70900" w:rsidRDefault="00515D27" w:rsidP="00C70900">
      <w:pPr>
        <w:widowControl w:val="0"/>
        <w:autoSpaceDE w:val="0"/>
        <w:autoSpaceDN w:val="0"/>
        <w:adjustRightInd w:val="0"/>
        <w:spacing w:after="240"/>
        <w:ind w:left="720" w:hanging="720"/>
        <w:rPr>
          <w:rFonts w:cs="Arial"/>
        </w:rPr>
      </w:pPr>
      <w:r w:rsidRPr="002A4C90">
        <w:rPr>
          <w:rFonts w:cs="Arial"/>
          <w:bCs/>
          <w:color w:val="262702"/>
        </w:rPr>
        <w:t xml:space="preserve">Kavanaugh, K. (2013). </w:t>
      </w:r>
      <w:r w:rsidRPr="002A4C90">
        <w:rPr>
          <w:rFonts w:cs="Arial"/>
        </w:rPr>
        <w:t>Fighting for country and accepta</w:t>
      </w:r>
      <w:r w:rsidR="00C70900">
        <w:rPr>
          <w:rFonts w:cs="Arial"/>
        </w:rPr>
        <w:t>nce: The continued journey of l</w:t>
      </w:r>
      <w:r w:rsidRPr="002A4C90">
        <w:rPr>
          <w:rFonts w:cs="Arial"/>
        </w:rPr>
        <w:t xml:space="preserve">esbian, gay, bisexual and transgender service members and their families. </w:t>
      </w:r>
      <w:r w:rsidR="00C70900">
        <w:rPr>
          <w:rFonts w:cs="Arial"/>
          <w:i/>
        </w:rPr>
        <w:t xml:space="preserve">Intersections </w:t>
      </w:r>
      <w:r w:rsidRPr="002A4C90">
        <w:rPr>
          <w:rFonts w:cs="Arial"/>
          <w:i/>
        </w:rPr>
        <w:t xml:space="preserve">in Practice, 7. </w:t>
      </w:r>
      <w:r w:rsidRPr="002A4C90">
        <w:rPr>
          <w:rFonts w:cs="Arial"/>
        </w:rPr>
        <w:t>Washington, DC: National Associati</w:t>
      </w:r>
      <w:r w:rsidR="00C70900">
        <w:rPr>
          <w:rFonts w:cs="Arial"/>
        </w:rPr>
        <w:t xml:space="preserve">on of Social Workers Specialty </w:t>
      </w:r>
      <w:r w:rsidRPr="002A4C90">
        <w:rPr>
          <w:rFonts w:cs="Arial"/>
        </w:rPr>
        <w:t>Sections Practice.</w:t>
      </w:r>
    </w:p>
    <w:p w14:paraId="71855910" w14:textId="77777777" w:rsidR="00515D27" w:rsidRPr="0071061F" w:rsidRDefault="00515D27" w:rsidP="00515D27">
      <w:pPr>
        <w:spacing w:before="240" w:after="240"/>
        <w:rPr>
          <w:rFonts w:cs="Arial"/>
          <w:b/>
          <w:sz w:val="24"/>
          <w:lang w:eastAsia="x-none"/>
        </w:rPr>
      </w:pPr>
      <w:r w:rsidRPr="0071061F">
        <w:rPr>
          <w:rFonts w:cs="Arial"/>
          <w:b/>
          <w:sz w:val="24"/>
          <w:lang w:eastAsia="x-none"/>
        </w:rPr>
        <w:t>Recommended Reading</w:t>
      </w:r>
    </w:p>
    <w:p w14:paraId="23B6BED7" w14:textId="77777777" w:rsidR="00515D27" w:rsidRPr="002A4C90" w:rsidRDefault="00515D27" w:rsidP="00515D27">
      <w:pPr>
        <w:ind w:right="-432"/>
        <w:rPr>
          <w:rStyle w:val="medium-font1"/>
          <w:rFonts w:cs="Arial"/>
          <w:sz w:val="20"/>
          <w:szCs w:val="20"/>
        </w:rPr>
      </w:pPr>
      <w:r w:rsidRPr="002A4C90">
        <w:rPr>
          <w:rStyle w:val="medium-font1"/>
          <w:rFonts w:cs="Arial"/>
          <w:sz w:val="20"/>
          <w:szCs w:val="20"/>
        </w:rPr>
        <w:t>Moradi, B. (2009). Sexual orientation disclosure, concealment, harassment, and military cohesion:</w:t>
      </w:r>
    </w:p>
    <w:p w14:paraId="34C3F3AE" w14:textId="77777777" w:rsidR="00515D27" w:rsidRPr="002A4C90" w:rsidRDefault="00515D27" w:rsidP="00515D27">
      <w:pPr>
        <w:ind w:right="-432" w:firstLine="720"/>
        <w:rPr>
          <w:rStyle w:val="medium-font1"/>
          <w:rFonts w:cs="Arial"/>
          <w:sz w:val="20"/>
          <w:szCs w:val="20"/>
        </w:rPr>
      </w:pPr>
      <w:r w:rsidRPr="002A4C90">
        <w:rPr>
          <w:rStyle w:val="medium-font1"/>
          <w:rFonts w:cs="Arial"/>
          <w:sz w:val="20"/>
          <w:szCs w:val="20"/>
        </w:rPr>
        <w:t xml:space="preserve">Perceptions of LGBT military veterans. </w:t>
      </w:r>
      <w:r w:rsidRPr="002A4C90">
        <w:rPr>
          <w:rStyle w:val="medium-font1"/>
          <w:rFonts w:cs="Arial"/>
          <w:i/>
          <w:sz w:val="20"/>
          <w:szCs w:val="20"/>
        </w:rPr>
        <w:t>Military Psychology, 21</w:t>
      </w:r>
      <w:r w:rsidRPr="002A4C90">
        <w:rPr>
          <w:rStyle w:val="medium-font1"/>
          <w:rFonts w:cs="Arial"/>
          <w:sz w:val="20"/>
          <w:szCs w:val="20"/>
        </w:rPr>
        <w:t xml:space="preserve">(4), 513–533. </w:t>
      </w:r>
    </w:p>
    <w:p w14:paraId="5C682F2E" w14:textId="77777777" w:rsidR="00515D27" w:rsidRPr="002A4C90" w:rsidRDefault="00515D27" w:rsidP="00515D27">
      <w:pPr>
        <w:rPr>
          <w:rFonts w:cs="Arial"/>
          <w:bCs/>
          <w:color w:val="262702"/>
        </w:rPr>
      </w:pPr>
    </w:p>
    <w:p w14:paraId="23E6D0CD" w14:textId="77777777" w:rsidR="00515D27" w:rsidRPr="002A4C90" w:rsidRDefault="00515D27" w:rsidP="00515D27">
      <w:pPr>
        <w:rPr>
          <w:rFonts w:cs="Arial"/>
          <w:bCs/>
          <w:color w:val="262702"/>
        </w:rPr>
      </w:pPr>
      <w:r w:rsidRPr="002A4C90">
        <w:rPr>
          <w:rFonts w:cs="Arial"/>
          <w:bCs/>
          <w:color w:val="262702"/>
        </w:rPr>
        <w:t xml:space="preserve">Price, E., </w:t>
      </w:r>
      <w:r w:rsidRPr="002A4C90">
        <w:rPr>
          <w:rFonts w:cs="Arial"/>
        </w:rPr>
        <w:t xml:space="preserve">&amp; Limberg, D. (2013). </w:t>
      </w:r>
      <w:r w:rsidRPr="002A4C90">
        <w:rPr>
          <w:rFonts w:cs="Arial"/>
          <w:bCs/>
          <w:color w:val="262702"/>
        </w:rPr>
        <w:t>Addressing the mental health needs of gay military veterans: A</w:t>
      </w:r>
    </w:p>
    <w:p w14:paraId="68E52130" w14:textId="0B9A4DBE" w:rsidR="00515D27" w:rsidRPr="002A4C90" w:rsidRDefault="00515D27" w:rsidP="00515D27">
      <w:pPr>
        <w:ind w:firstLine="720"/>
        <w:rPr>
          <w:rFonts w:cs="Arial"/>
          <w:b/>
          <w:bCs/>
          <w:color w:val="262702"/>
        </w:rPr>
      </w:pPr>
      <w:r w:rsidRPr="002A4C90">
        <w:rPr>
          <w:rFonts w:cs="Arial"/>
          <w:bCs/>
          <w:color w:val="262702"/>
        </w:rPr>
        <w:t>group counseling approach</w:t>
      </w:r>
      <w:r w:rsidRPr="002A4C90">
        <w:rPr>
          <w:rFonts w:cs="Arial"/>
          <w:bCs/>
          <w:i/>
          <w:color w:val="262702"/>
        </w:rPr>
        <w:t>. Journal of Military and Government Counseling, 1</w:t>
      </w:r>
      <w:r w:rsidR="004506E2">
        <w:rPr>
          <w:rFonts w:cs="Arial"/>
          <w:bCs/>
          <w:color w:val="262702"/>
        </w:rPr>
        <w:t>(1), 26–</w:t>
      </w:r>
      <w:r w:rsidRPr="002A4C90">
        <w:rPr>
          <w:rFonts w:cs="Arial"/>
          <w:bCs/>
          <w:color w:val="262702"/>
        </w:rPr>
        <w:t>39.</w:t>
      </w:r>
      <w:r w:rsidRPr="002A4C90">
        <w:rPr>
          <w:rFonts w:cs="Arial"/>
          <w:b/>
          <w:bCs/>
          <w:color w:val="262702"/>
        </w:rPr>
        <w:t xml:space="preserve"> </w:t>
      </w:r>
    </w:p>
    <w:p w14:paraId="39370AAD" w14:textId="77777777" w:rsidR="00515D27" w:rsidRPr="002A4C90" w:rsidRDefault="00515D27" w:rsidP="00515D27">
      <w:pPr>
        <w:rPr>
          <w:rFonts w:cs="Arial"/>
        </w:rPr>
      </w:pPr>
    </w:p>
    <w:p w14:paraId="03E816B6" w14:textId="77777777" w:rsidR="00C70900" w:rsidRPr="002A4C90" w:rsidRDefault="00C70900" w:rsidP="00C70900">
      <w:pPr>
        <w:widowControl w:val="0"/>
        <w:tabs>
          <w:tab w:val="left" w:pos="220"/>
          <w:tab w:val="left" w:pos="720"/>
        </w:tabs>
        <w:autoSpaceDE w:val="0"/>
        <w:autoSpaceDN w:val="0"/>
        <w:adjustRightInd w:val="0"/>
        <w:rPr>
          <w:rFonts w:cs="Arial"/>
          <w:color w:val="1A1A1A"/>
        </w:rPr>
      </w:pPr>
      <w:r w:rsidRPr="002A4C90">
        <w:rPr>
          <w:rFonts w:cs="Arial"/>
        </w:rPr>
        <w:t xml:space="preserve">Stone, F. (2016). The suicidal military client. In E. Schott &amp; E. Weiss (Eds.), </w:t>
      </w:r>
      <w:r w:rsidRPr="002A4C90">
        <w:rPr>
          <w:rFonts w:cs="Arial"/>
          <w:i/>
        </w:rPr>
        <w:t>Transformative</w:t>
      </w:r>
    </w:p>
    <w:p w14:paraId="79BBE6F5" w14:textId="77777777" w:rsidR="00C70900" w:rsidRPr="002A4C90" w:rsidRDefault="00C70900" w:rsidP="00C70900">
      <w:pPr>
        <w:widowControl w:val="0"/>
        <w:numPr>
          <w:ilvl w:val="0"/>
          <w:numId w:val="23"/>
        </w:numPr>
        <w:tabs>
          <w:tab w:val="left" w:pos="220"/>
          <w:tab w:val="left" w:pos="720"/>
        </w:tabs>
        <w:autoSpaceDE w:val="0"/>
        <w:autoSpaceDN w:val="0"/>
        <w:adjustRightInd w:val="0"/>
        <w:ind w:hanging="720"/>
        <w:rPr>
          <w:rFonts w:cs="Arial"/>
          <w:color w:val="1A1A1A"/>
        </w:rPr>
      </w:pPr>
      <w:r w:rsidRPr="002A4C90">
        <w:rPr>
          <w:rFonts w:cs="Arial"/>
          <w:i/>
        </w:rPr>
        <w:t xml:space="preserve">                  social work practice. </w:t>
      </w:r>
      <w:r w:rsidRPr="002A4C90">
        <w:rPr>
          <w:rFonts w:cs="Arial"/>
        </w:rPr>
        <w:t>Thousand Oaks, CA:</w:t>
      </w:r>
      <w:r w:rsidRPr="002A4C90">
        <w:rPr>
          <w:rFonts w:cs="Arial"/>
          <w:color w:val="1A1A1A"/>
        </w:rPr>
        <w:t xml:space="preserve"> </w:t>
      </w:r>
      <w:r w:rsidRPr="002A4C90">
        <w:rPr>
          <w:rFonts w:cs="Arial"/>
        </w:rPr>
        <w:t>Sage Publications, Inc.</w:t>
      </w:r>
    </w:p>
    <w:p w14:paraId="6DCD9C0A" w14:textId="77777777" w:rsidR="00C70900" w:rsidRDefault="00C70900" w:rsidP="00515D27">
      <w:pPr>
        <w:rPr>
          <w:rFonts w:cs="Arial"/>
          <w:lang w:eastAsia="x-none"/>
        </w:rPr>
      </w:pPr>
    </w:p>
    <w:p w14:paraId="0FA15954" w14:textId="77777777" w:rsidR="00515D27" w:rsidRPr="002A4C90" w:rsidRDefault="00515D27" w:rsidP="00515D27">
      <w:pPr>
        <w:rPr>
          <w:rFonts w:cs="Arial"/>
          <w:lang w:eastAsia="x-none"/>
        </w:rPr>
      </w:pPr>
      <w:r w:rsidRPr="002A4C90">
        <w:rPr>
          <w:rFonts w:cs="Arial"/>
          <w:lang w:eastAsia="x-none"/>
        </w:rPr>
        <w:t>Yerke, A. F., &amp; Mitchell, V. (2013).  Transgender people in the military: Don’t ask? Don’t tell?</w:t>
      </w:r>
    </w:p>
    <w:p w14:paraId="3BECB41F" w14:textId="6C877E06" w:rsidR="00515D27" w:rsidRDefault="00515D27" w:rsidP="00515D27">
      <w:pPr>
        <w:rPr>
          <w:rFonts w:cs="Arial"/>
          <w:lang w:eastAsia="x-none"/>
        </w:rPr>
      </w:pPr>
      <w:r w:rsidRPr="002A4C90">
        <w:rPr>
          <w:rFonts w:cs="Arial"/>
          <w:lang w:eastAsia="x-none"/>
        </w:rPr>
        <w:tab/>
        <w:t xml:space="preserve">Don’t enlist!  </w:t>
      </w:r>
      <w:r w:rsidRPr="002A4C90">
        <w:rPr>
          <w:rFonts w:cs="Arial"/>
          <w:i/>
          <w:lang w:eastAsia="x-none"/>
        </w:rPr>
        <w:t>Journal of Homosexuality, 60</w:t>
      </w:r>
      <w:r w:rsidRPr="002A4C90">
        <w:rPr>
          <w:rFonts w:cs="Arial"/>
          <w:lang w:eastAsia="x-none"/>
        </w:rPr>
        <w:t>(2-3), 436-457.</w:t>
      </w:r>
    </w:p>
    <w:p w14:paraId="24FAA5A4" w14:textId="77777777" w:rsidR="002A4C90" w:rsidRPr="002A4C90" w:rsidRDefault="002A4C90" w:rsidP="00515D27">
      <w:pPr>
        <w:rPr>
          <w:rFonts w:cs="Arial"/>
          <w:lang w:eastAsia="x-none"/>
        </w:rPr>
      </w:pPr>
    </w:p>
    <w:tbl>
      <w:tblPr>
        <w:tblW w:w="0" w:type="auto"/>
        <w:tblInd w:w="18" w:type="dxa"/>
        <w:tblLook w:val="04A0" w:firstRow="1" w:lastRow="0" w:firstColumn="1" w:lastColumn="0" w:noHBand="0" w:noVBand="1"/>
      </w:tblPr>
      <w:tblGrid>
        <w:gridCol w:w="6963"/>
        <w:gridCol w:w="2379"/>
      </w:tblGrid>
      <w:tr w:rsidR="00515D27" w:rsidRPr="0071061F" w14:paraId="736D1FBE" w14:textId="77777777" w:rsidTr="00677726">
        <w:trPr>
          <w:cantSplit/>
          <w:tblHeader/>
        </w:trPr>
        <w:tc>
          <w:tcPr>
            <w:tcW w:w="7110" w:type="dxa"/>
            <w:shd w:val="clear" w:color="auto" w:fill="C00000"/>
          </w:tcPr>
          <w:p w14:paraId="02C6E37B" w14:textId="6AB99961" w:rsidR="00515D27" w:rsidRPr="0071061F" w:rsidRDefault="00515D27" w:rsidP="00677726">
            <w:pPr>
              <w:keepNext/>
              <w:spacing w:before="20" w:after="20"/>
              <w:ind w:left="1332" w:hanging="1332"/>
              <w:rPr>
                <w:rFonts w:cs="Arial"/>
                <w:b/>
                <w:snapToGrid w:val="0"/>
                <w:color w:val="FFFFFF"/>
                <w:sz w:val="24"/>
                <w:szCs w:val="24"/>
              </w:rPr>
            </w:pPr>
            <w:r w:rsidRPr="0071061F">
              <w:rPr>
                <w:rFonts w:cs="Arial"/>
                <w:b/>
                <w:snapToGrid w:val="0"/>
                <w:color w:val="FFFFFF"/>
                <w:sz w:val="24"/>
                <w:szCs w:val="24"/>
              </w:rPr>
              <w:t>Unit 15:</w:t>
            </w:r>
            <w:r w:rsidRPr="0071061F">
              <w:rPr>
                <w:rFonts w:cs="Arial"/>
                <w:b/>
                <w:snapToGrid w:val="0"/>
                <w:color w:val="FFFFFF"/>
                <w:sz w:val="24"/>
                <w:szCs w:val="24"/>
              </w:rPr>
              <w:tab/>
              <w:t xml:space="preserve">Human Rights: </w:t>
            </w:r>
            <w:r w:rsidR="00CE7CA7">
              <w:rPr>
                <w:rFonts w:cs="Arial"/>
                <w:b/>
                <w:snapToGrid w:val="0"/>
                <w:color w:val="FFFFFF"/>
                <w:sz w:val="24"/>
                <w:szCs w:val="24"/>
              </w:rPr>
              <w:t>Global and Diverse Social Work w</w:t>
            </w:r>
            <w:r w:rsidRPr="0071061F">
              <w:rPr>
                <w:rFonts w:cs="Arial"/>
                <w:b/>
                <w:snapToGrid w:val="0"/>
                <w:color w:val="FFFFFF"/>
                <w:sz w:val="24"/>
                <w:szCs w:val="24"/>
              </w:rPr>
              <w:t xml:space="preserve">ith Sexual and Gender Minorities </w:t>
            </w:r>
          </w:p>
        </w:tc>
        <w:tc>
          <w:tcPr>
            <w:tcW w:w="2430" w:type="dxa"/>
            <w:shd w:val="clear" w:color="auto" w:fill="C00000"/>
          </w:tcPr>
          <w:p w14:paraId="23118D79" w14:textId="300158A6" w:rsidR="00515D27" w:rsidRPr="0071061F" w:rsidRDefault="00C62393" w:rsidP="00677726">
            <w:pPr>
              <w:keepNext/>
              <w:spacing w:before="20" w:after="20"/>
              <w:jc w:val="right"/>
              <w:rPr>
                <w:rFonts w:cs="Arial"/>
                <w:b/>
                <w:color w:val="FFFFFF"/>
                <w:sz w:val="22"/>
                <w:szCs w:val="22"/>
              </w:rPr>
            </w:pPr>
            <w:r>
              <w:rPr>
                <w:rFonts w:cs="Arial"/>
                <w:b/>
                <w:color w:val="FFFFFF"/>
                <w:sz w:val="22"/>
                <w:szCs w:val="22"/>
              </w:rPr>
              <w:t>12/</w:t>
            </w:r>
            <w:bookmarkStart w:id="0" w:name="_GoBack"/>
            <w:bookmarkEnd w:id="0"/>
            <w:r w:rsidR="005A04C2">
              <w:rPr>
                <w:rFonts w:cs="Arial"/>
                <w:b/>
                <w:color w:val="FFFFFF"/>
                <w:sz w:val="22"/>
                <w:szCs w:val="22"/>
              </w:rPr>
              <w:t>6/17</w:t>
            </w:r>
          </w:p>
        </w:tc>
      </w:tr>
      <w:tr w:rsidR="00515D27" w:rsidRPr="0071061F" w14:paraId="158C3B2E" w14:textId="77777777" w:rsidTr="00677726">
        <w:trPr>
          <w:cantSplit/>
        </w:trPr>
        <w:tc>
          <w:tcPr>
            <w:tcW w:w="9540" w:type="dxa"/>
            <w:gridSpan w:val="2"/>
          </w:tcPr>
          <w:p w14:paraId="3C67A320" w14:textId="77777777" w:rsidR="00515D27" w:rsidRPr="0071061F" w:rsidRDefault="00515D27" w:rsidP="00677726">
            <w:pPr>
              <w:keepNext/>
              <w:rPr>
                <w:rFonts w:cs="Arial"/>
                <w:b/>
                <w:bCs/>
                <w:color w:val="262626"/>
                <w:sz w:val="8"/>
                <w:szCs w:val="22"/>
              </w:rPr>
            </w:pPr>
          </w:p>
          <w:p w14:paraId="6EE9DA10" w14:textId="77777777" w:rsidR="00515D27" w:rsidRPr="0071061F" w:rsidRDefault="00515D27" w:rsidP="00677726">
            <w:pPr>
              <w:keepNext/>
              <w:rPr>
                <w:rFonts w:cs="Arial"/>
                <w:b/>
                <w:bCs/>
                <w:color w:val="262626"/>
                <w:sz w:val="8"/>
                <w:szCs w:val="22"/>
              </w:rPr>
            </w:pPr>
          </w:p>
          <w:p w14:paraId="1C5F970B" w14:textId="77777777" w:rsidR="00515D27" w:rsidRPr="0071061F" w:rsidRDefault="00515D27" w:rsidP="00677726">
            <w:pPr>
              <w:keepNext/>
              <w:rPr>
                <w:rFonts w:cs="Arial"/>
                <w:b/>
                <w:bCs/>
                <w:color w:val="262626"/>
                <w:sz w:val="22"/>
                <w:szCs w:val="22"/>
              </w:rPr>
            </w:pPr>
          </w:p>
          <w:p w14:paraId="1A3244F5"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1D386D6B" w14:textId="77777777" w:rsidTr="00677726">
        <w:trPr>
          <w:cantSplit/>
        </w:trPr>
        <w:tc>
          <w:tcPr>
            <w:tcW w:w="9540" w:type="dxa"/>
            <w:gridSpan w:val="2"/>
          </w:tcPr>
          <w:p w14:paraId="3FC714D3" w14:textId="77777777" w:rsidR="00515D27" w:rsidRPr="0071061F" w:rsidRDefault="00515D27" w:rsidP="00677726">
            <w:pPr>
              <w:pStyle w:val="Level1"/>
              <w:keepNext w:val="0"/>
              <w:tabs>
                <w:tab w:val="clear" w:pos="342"/>
                <w:tab w:val="num" w:pos="360"/>
              </w:tabs>
              <w:rPr>
                <w:i/>
                <w:color w:val="auto"/>
              </w:rPr>
            </w:pPr>
            <w:r w:rsidRPr="0071061F">
              <w:rPr>
                <w:color w:val="auto"/>
              </w:rPr>
              <w:t>Picture of the global LGBT+ community</w:t>
            </w:r>
          </w:p>
          <w:p w14:paraId="5376B692" w14:textId="77777777" w:rsidR="00515D27" w:rsidRPr="0071061F" w:rsidRDefault="00515D27" w:rsidP="00677726">
            <w:pPr>
              <w:pStyle w:val="Level1"/>
              <w:keepNext w:val="0"/>
              <w:tabs>
                <w:tab w:val="clear" w:pos="342"/>
                <w:tab w:val="num" w:pos="360"/>
              </w:tabs>
              <w:rPr>
                <w:i/>
                <w:color w:val="auto"/>
              </w:rPr>
            </w:pPr>
            <w:r w:rsidRPr="0071061F">
              <w:rPr>
                <w:color w:val="auto"/>
              </w:rPr>
              <w:t>Diversity competency</w:t>
            </w:r>
          </w:p>
          <w:p w14:paraId="0C46E9AA" w14:textId="77777777" w:rsidR="00515D27" w:rsidRPr="0071061F" w:rsidRDefault="00515D27" w:rsidP="00677726">
            <w:pPr>
              <w:pStyle w:val="Level1"/>
              <w:keepNext w:val="0"/>
              <w:tabs>
                <w:tab w:val="clear" w:pos="342"/>
                <w:tab w:val="num" w:pos="360"/>
              </w:tabs>
              <w:rPr>
                <w:i/>
                <w:color w:val="auto"/>
              </w:rPr>
            </w:pPr>
            <w:r w:rsidRPr="0071061F">
              <w:rPr>
                <w:color w:val="auto"/>
              </w:rPr>
              <w:t>Human rights</w:t>
            </w:r>
          </w:p>
          <w:p w14:paraId="177EE472" w14:textId="77777777" w:rsidR="00515D27" w:rsidRPr="0071061F" w:rsidRDefault="00515D27" w:rsidP="00677726">
            <w:pPr>
              <w:pStyle w:val="Level1"/>
              <w:tabs>
                <w:tab w:val="clear" w:pos="342"/>
                <w:tab w:val="num" w:pos="360"/>
              </w:tabs>
            </w:pPr>
            <w:r w:rsidRPr="0071061F">
              <w:t>Interview with Dr. Vivienne Cass</w:t>
            </w:r>
          </w:p>
          <w:p w14:paraId="7A0E9A0A" w14:textId="77777777" w:rsidR="00515D27" w:rsidRPr="0071061F" w:rsidRDefault="00515D27" w:rsidP="00677726">
            <w:pPr>
              <w:pStyle w:val="Level1"/>
              <w:keepNext w:val="0"/>
              <w:numPr>
                <w:ilvl w:val="0"/>
                <w:numId w:val="0"/>
              </w:numPr>
              <w:rPr>
                <w:i/>
                <w:color w:val="auto"/>
              </w:rPr>
            </w:pPr>
          </w:p>
        </w:tc>
      </w:tr>
    </w:tbl>
    <w:p w14:paraId="18CA580C" w14:textId="77777777" w:rsidR="00515D27" w:rsidRPr="0071061F" w:rsidRDefault="00515D27" w:rsidP="00515D27">
      <w:pPr>
        <w:pStyle w:val="BodyText"/>
      </w:pPr>
      <w:r w:rsidRPr="0071061F">
        <w:lastRenderedPageBreak/>
        <w:t>This session relates to course objectives 1–5.</w:t>
      </w:r>
    </w:p>
    <w:p w14:paraId="0C9D5D11" w14:textId="77777777" w:rsidR="00286BBB" w:rsidRDefault="00515D27" w:rsidP="00515D27">
      <w:pPr>
        <w:pStyle w:val="Heading3"/>
      </w:pPr>
      <w:r w:rsidRPr="0071061F">
        <w:t>Required Reading</w:t>
      </w:r>
      <w:r w:rsidR="00286BBB">
        <w:t xml:space="preserve"> </w:t>
      </w:r>
    </w:p>
    <w:p w14:paraId="0DA3C77A" w14:textId="6D7F02A5" w:rsidR="00CE7CA7" w:rsidRPr="00B152FB" w:rsidRDefault="00286BBB" w:rsidP="00B152FB">
      <w:pPr>
        <w:pStyle w:val="Heading3"/>
        <w:rPr>
          <w:b w:val="0"/>
          <w:sz w:val="20"/>
          <w:szCs w:val="20"/>
        </w:rPr>
      </w:pPr>
      <w:r w:rsidRPr="00286BBB">
        <w:rPr>
          <w:b w:val="0"/>
          <w:sz w:val="20"/>
          <w:szCs w:val="20"/>
          <w:highlight w:val="green"/>
        </w:rPr>
        <w:t>(Note: Unit 15 read</w:t>
      </w:r>
      <w:r w:rsidR="00CE7CA7">
        <w:rPr>
          <w:b w:val="0"/>
          <w:sz w:val="20"/>
          <w:szCs w:val="20"/>
          <w:highlight w:val="green"/>
        </w:rPr>
        <w:t>ing will be provided directly from your instructor during Unit 15 class time</w:t>
      </w:r>
      <w:r w:rsidR="005A04C2">
        <w:rPr>
          <w:b w:val="0"/>
          <w:sz w:val="20"/>
          <w:szCs w:val="20"/>
          <w:highlight w:val="green"/>
        </w:rPr>
        <w:t>- files in tool box too</w:t>
      </w:r>
      <w:r w:rsidRPr="00286BBB">
        <w:rPr>
          <w:b w:val="0"/>
          <w:sz w:val="20"/>
          <w:szCs w:val="20"/>
          <w:highlight w:val="green"/>
        </w:rPr>
        <w:t>)</w:t>
      </w:r>
      <w:r w:rsidRPr="00286BBB">
        <w:rPr>
          <w:b w:val="0"/>
          <w:sz w:val="20"/>
          <w:szCs w:val="20"/>
        </w:rPr>
        <w:t xml:space="preserve"> </w:t>
      </w:r>
    </w:p>
    <w:p w14:paraId="5F283DF4" w14:textId="77777777" w:rsidR="00CE7CA7" w:rsidRDefault="00CE7CA7" w:rsidP="00515D27">
      <w:pPr>
        <w:rPr>
          <w:rFonts w:cs="Arial"/>
        </w:rPr>
      </w:pPr>
    </w:p>
    <w:p w14:paraId="1A0228D2" w14:textId="77777777" w:rsidR="00515D27" w:rsidRPr="002A4C90" w:rsidRDefault="00515D27" w:rsidP="00515D27">
      <w:pPr>
        <w:rPr>
          <w:rFonts w:cs="Arial"/>
        </w:rPr>
      </w:pPr>
      <w:r w:rsidRPr="002A4C90">
        <w:rPr>
          <w:rFonts w:cs="Arial"/>
        </w:rPr>
        <w:t xml:space="preserve">Cass, V. (2015). </w:t>
      </w:r>
      <w:r w:rsidRPr="002A4C90">
        <w:rPr>
          <w:rFonts w:cs="Arial"/>
          <w:i/>
        </w:rPr>
        <w:t xml:space="preserve">A quick guide to the Cass Theory of lesbian &amp; gay identity formation. </w:t>
      </w:r>
      <w:r w:rsidRPr="002A4C90">
        <w:rPr>
          <w:rFonts w:cs="Arial"/>
        </w:rPr>
        <w:t>Bentley</w:t>
      </w:r>
    </w:p>
    <w:p w14:paraId="641914A4" w14:textId="5277A0B2" w:rsidR="00515D27" w:rsidRPr="00C70900" w:rsidRDefault="00515D27" w:rsidP="00C70900">
      <w:pPr>
        <w:ind w:firstLine="720"/>
        <w:rPr>
          <w:rFonts w:cs="Arial"/>
        </w:rPr>
      </w:pPr>
      <w:r w:rsidRPr="002A4C90">
        <w:rPr>
          <w:rFonts w:cs="Arial"/>
        </w:rPr>
        <w:t>DC, Western Australia: Brightfire Press.</w:t>
      </w:r>
    </w:p>
    <w:p w14:paraId="4E93F5F0" w14:textId="6A615741" w:rsidR="00515D27" w:rsidRDefault="00623E4A" w:rsidP="00515D27">
      <w:pPr>
        <w:widowControl w:val="0"/>
        <w:numPr>
          <w:ilvl w:val="0"/>
          <w:numId w:val="23"/>
        </w:numPr>
        <w:tabs>
          <w:tab w:val="left" w:pos="220"/>
          <w:tab w:val="left" w:pos="720"/>
        </w:tabs>
        <w:autoSpaceDE w:val="0"/>
        <w:autoSpaceDN w:val="0"/>
        <w:adjustRightInd w:val="0"/>
        <w:ind w:hanging="720"/>
        <w:rPr>
          <w:rFonts w:cs="Arial"/>
          <w:color w:val="1A1A1A"/>
        </w:rPr>
      </w:pPr>
      <w:r>
        <w:rPr>
          <w:rFonts w:cs="Arial"/>
          <w:color w:val="1A1A1A"/>
        </w:rPr>
        <w:tab/>
      </w:r>
      <w:r>
        <w:rPr>
          <w:rFonts w:cs="Arial"/>
          <w:color w:val="1A1A1A"/>
        </w:rPr>
        <w:tab/>
      </w:r>
      <w:r>
        <w:rPr>
          <w:rFonts w:cs="Arial"/>
          <w:color w:val="1A1A1A"/>
        </w:rPr>
        <w:tab/>
        <w:t xml:space="preserve">Chapter 1:  </w:t>
      </w:r>
      <w:r w:rsidR="00901CA0">
        <w:rPr>
          <w:rFonts w:cs="Arial"/>
          <w:color w:val="1A1A1A"/>
        </w:rPr>
        <w:t>Developing the Theory</w:t>
      </w:r>
    </w:p>
    <w:p w14:paraId="684BD9B2" w14:textId="77777777" w:rsidR="00286BBB" w:rsidRDefault="00901CA0" w:rsidP="00515D27">
      <w:pPr>
        <w:widowControl w:val="0"/>
        <w:numPr>
          <w:ilvl w:val="0"/>
          <w:numId w:val="23"/>
        </w:numPr>
        <w:tabs>
          <w:tab w:val="left" w:pos="220"/>
          <w:tab w:val="left" w:pos="720"/>
        </w:tabs>
        <w:autoSpaceDE w:val="0"/>
        <w:autoSpaceDN w:val="0"/>
        <w:adjustRightInd w:val="0"/>
        <w:ind w:hanging="720"/>
        <w:rPr>
          <w:rFonts w:cs="Arial"/>
          <w:color w:val="1A1A1A"/>
        </w:rPr>
      </w:pPr>
      <w:r>
        <w:rPr>
          <w:rFonts w:cs="Arial"/>
          <w:color w:val="1A1A1A"/>
        </w:rPr>
        <w:tab/>
      </w:r>
      <w:r>
        <w:rPr>
          <w:rFonts w:cs="Arial"/>
          <w:color w:val="1A1A1A"/>
        </w:rPr>
        <w:tab/>
      </w:r>
      <w:r>
        <w:rPr>
          <w:rFonts w:cs="Arial"/>
          <w:color w:val="1A1A1A"/>
        </w:rPr>
        <w:tab/>
        <w:t>Chapter 6:  Stages of Identity Formation</w:t>
      </w:r>
    </w:p>
    <w:p w14:paraId="6601B3F3" w14:textId="40EB6625" w:rsidR="00901CA0" w:rsidRPr="002A4C90" w:rsidRDefault="00901CA0" w:rsidP="00515D27">
      <w:pPr>
        <w:widowControl w:val="0"/>
        <w:numPr>
          <w:ilvl w:val="0"/>
          <w:numId w:val="23"/>
        </w:numPr>
        <w:tabs>
          <w:tab w:val="left" w:pos="220"/>
          <w:tab w:val="left" w:pos="720"/>
        </w:tabs>
        <w:autoSpaceDE w:val="0"/>
        <w:autoSpaceDN w:val="0"/>
        <w:adjustRightInd w:val="0"/>
        <w:ind w:hanging="720"/>
        <w:rPr>
          <w:rFonts w:cs="Arial"/>
          <w:color w:val="1A1A1A"/>
        </w:rPr>
      </w:pPr>
      <w:r>
        <w:rPr>
          <w:rFonts w:cs="Arial"/>
          <w:color w:val="1A1A1A"/>
        </w:rPr>
        <w:t xml:space="preserve">  </w:t>
      </w:r>
    </w:p>
    <w:p w14:paraId="1D4EDA1F" w14:textId="7F89D039" w:rsidR="00515D27" w:rsidRDefault="00515D27" w:rsidP="002A4C90">
      <w:pPr>
        <w:ind w:left="720" w:hanging="720"/>
        <w:rPr>
          <w:rFonts w:cs="Arial"/>
          <w:color w:val="1A1A1A"/>
        </w:rPr>
      </w:pPr>
      <w:r w:rsidRPr="002A4C90">
        <w:rPr>
          <w:rFonts w:cs="Arial"/>
          <w:color w:val="1A1A1A"/>
        </w:rPr>
        <w:t>Obama, B. H. (2011). Presidential memorandum—international in</w:t>
      </w:r>
      <w:r w:rsidR="004506E2">
        <w:rPr>
          <w:rFonts w:cs="Arial"/>
          <w:color w:val="1A1A1A"/>
        </w:rPr>
        <w:t xml:space="preserve">itiatives to advance the human </w:t>
      </w:r>
      <w:r w:rsidRPr="002A4C90">
        <w:rPr>
          <w:rFonts w:cs="Arial"/>
          <w:color w:val="1A1A1A"/>
        </w:rPr>
        <w:t xml:space="preserve">rights of lesbian, gay, bisexual, and transgender persons. Washington, DC: </w:t>
      </w:r>
      <w:r w:rsidR="004506E2">
        <w:rPr>
          <w:rFonts w:cs="Arial"/>
          <w:iCs/>
          <w:color w:val="1A1A1A"/>
        </w:rPr>
        <w:t xml:space="preserve">The White </w:t>
      </w:r>
      <w:r w:rsidRPr="002A4C90">
        <w:rPr>
          <w:rFonts w:cs="Arial"/>
          <w:iCs/>
          <w:color w:val="1A1A1A"/>
        </w:rPr>
        <w:t>House, Office of the Press Secretary</w:t>
      </w:r>
      <w:r w:rsidRPr="002A4C90">
        <w:rPr>
          <w:rFonts w:cs="Arial"/>
          <w:color w:val="1A1A1A"/>
        </w:rPr>
        <w:t>.</w:t>
      </w:r>
      <w:r w:rsidR="002609DB">
        <w:rPr>
          <w:rFonts w:cs="Arial"/>
          <w:color w:val="1A1A1A"/>
        </w:rPr>
        <w:t xml:space="preserve">  Retrieved from</w:t>
      </w:r>
    </w:p>
    <w:p w14:paraId="22C1CAB2" w14:textId="36E34D17" w:rsidR="002609DB" w:rsidRDefault="002609DB" w:rsidP="002A4C90">
      <w:pPr>
        <w:ind w:left="720" w:hanging="720"/>
        <w:rPr>
          <w:rFonts w:cs="Arial"/>
          <w:color w:val="1A1A1A"/>
        </w:rPr>
      </w:pPr>
      <w:r>
        <w:rPr>
          <w:rFonts w:cs="Arial"/>
          <w:color w:val="1A1A1A"/>
        </w:rPr>
        <w:tab/>
      </w:r>
      <w:hyperlink r:id="rId47" w:history="1">
        <w:r w:rsidRPr="00C9561B">
          <w:rPr>
            <w:rStyle w:val="Hyperlink"/>
            <w:rFonts w:cs="Arial"/>
          </w:rPr>
          <w:t>https://scholar.google.com/scholar?hl=en&amp;q=Obama%2C+B.+H.+%282011%29.+Presidential+memorandum—international+initiatives+to+advance+the+human+rights+of+lesbian%2C+gay%2C+bisexual%2C+and+transgender+persons.+Washington%2C+DC%3A+The+White+House%2C+Office+of+the+Press+Secretary.&amp;btnG=&amp;as_sdt=1%2C5&amp;as_sdtp</w:t>
        </w:r>
      </w:hyperlink>
      <w:r w:rsidRPr="002609DB">
        <w:rPr>
          <w:rFonts w:cs="Arial"/>
          <w:color w:val="1A1A1A"/>
        </w:rPr>
        <w:t>=</w:t>
      </w:r>
    </w:p>
    <w:p w14:paraId="64A0E326" w14:textId="49114C50" w:rsidR="002609DB" w:rsidRPr="002A4C90" w:rsidRDefault="002609DB" w:rsidP="002A4C90">
      <w:pPr>
        <w:ind w:left="720" w:hanging="720"/>
        <w:rPr>
          <w:rFonts w:cs="Arial"/>
          <w:color w:val="1A1A1A"/>
        </w:rPr>
      </w:pPr>
      <w:r>
        <w:rPr>
          <w:rFonts w:cs="Arial"/>
          <w:color w:val="1A1A1A"/>
        </w:rPr>
        <w:tab/>
        <w:t>(take this link to reading)</w:t>
      </w:r>
    </w:p>
    <w:p w14:paraId="75129A3F" w14:textId="77777777" w:rsidR="00515D27" w:rsidRPr="002A4C90" w:rsidRDefault="00515D27" w:rsidP="00515D27">
      <w:pPr>
        <w:rPr>
          <w:rFonts w:cs="Arial"/>
          <w:color w:val="1A1A1A"/>
        </w:rPr>
      </w:pPr>
    </w:p>
    <w:p w14:paraId="65B44B8F" w14:textId="77777777" w:rsidR="00515D27" w:rsidRPr="0071061F" w:rsidRDefault="00515D27" w:rsidP="00515D27">
      <w:pPr>
        <w:spacing w:before="240" w:after="240"/>
        <w:rPr>
          <w:rFonts w:cs="Arial"/>
          <w:b/>
          <w:sz w:val="24"/>
          <w:lang w:eastAsia="x-none"/>
        </w:rPr>
      </w:pPr>
      <w:r w:rsidRPr="0071061F">
        <w:rPr>
          <w:rFonts w:cs="Arial"/>
          <w:b/>
          <w:sz w:val="24"/>
          <w:lang w:eastAsia="x-none"/>
        </w:rPr>
        <w:t>Recommended Reading</w:t>
      </w:r>
    </w:p>
    <w:p w14:paraId="50C3A3B6" w14:textId="77777777" w:rsidR="00515D27" w:rsidRPr="002A4C90" w:rsidRDefault="00515D27" w:rsidP="00515D27">
      <w:pPr>
        <w:pStyle w:val="Bib"/>
      </w:pPr>
      <w:r w:rsidRPr="002A4C90">
        <w:t xml:space="preserve">Cass, V. (1979). Homosexual identity formation: A theoretical model. </w:t>
      </w:r>
      <w:r w:rsidRPr="002A4C90">
        <w:rPr>
          <w:i/>
          <w:iCs/>
        </w:rPr>
        <w:t xml:space="preserve">Journal of Homosexuality, </w:t>
      </w:r>
      <w:r w:rsidRPr="002A4C90">
        <w:rPr>
          <w:i/>
        </w:rPr>
        <w:t>4</w:t>
      </w:r>
      <w:r w:rsidRPr="002A4C90">
        <w:t>(5), 219–235.</w:t>
      </w:r>
    </w:p>
    <w:p w14:paraId="7C6C5322" w14:textId="4E5313CD" w:rsidR="00515D27" w:rsidRPr="002A4C90" w:rsidRDefault="00515D27" w:rsidP="00515D27">
      <w:pPr>
        <w:rPr>
          <w:rFonts w:cs="Arial"/>
          <w:color w:val="1A1A1A"/>
        </w:rPr>
      </w:pPr>
      <w:r w:rsidRPr="002A4C90">
        <w:rPr>
          <w:rFonts w:cs="Arial"/>
          <w:color w:val="1A1A1A"/>
        </w:rPr>
        <w:t>Cass. V. (1996). Sexual orientation identity formation: A w</w:t>
      </w:r>
      <w:r w:rsidR="00C70900">
        <w:rPr>
          <w:rFonts w:cs="Arial"/>
          <w:color w:val="1A1A1A"/>
        </w:rPr>
        <w:t xml:space="preserve">estern phenomenon. In R. Cabaj </w:t>
      </w:r>
      <w:r w:rsidRPr="002A4C90">
        <w:rPr>
          <w:rFonts w:cs="Arial"/>
          <w:color w:val="1A1A1A"/>
        </w:rPr>
        <w:t xml:space="preserve">&amp; T. Stein </w:t>
      </w:r>
      <w:r w:rsidR="00C70900">
        <w:rPr>
          <w:rFonts w:cs="Arial"/>
          <w:color w:val="1A1A1A"/>
        </w:rPr>
        <w:tab/>
      </w:r>
      <w:r w:rsidRPr="002A4C90">
        <w:rPr>
          <w:rFonts w:cs="Arial"/>
          <w:color w:val="1A1A1A"/>
        </w:rPr>
        <w:t xml:space="preserve">(Eds.), </w:t>
      </w:r>
      <w:r w:rsidRPr="002A4C90">
        <w:rPr>
          <w:rFonts w:cs="Arial"/>
          <w:i/>
          <w:color w:val="1A1A1A"/>
        </w:rPr>
        <w:t>The textbook of homosexuality and mental health</w:t>
      </w:r>
      <w:r w:rsidRPr="002A4C90">
        <w:rPr>
          <w:rFonts w:cs="Arial"/>
          <w:color w:val="1A1A1A"/>
        </w:rPr>
        <w:t xml:space="preserve">. Washington, </w:t>
      </w:r>
    </w:p>
    <w:p w14:paraId="62BE2D45" w14:textId="77777777" w:rsidR="00515D27" w:rsidRPr="002A4C90" w:rsidRDefault="00515D27" w:rsidP="00515D27">
      <w:pPr>
        <w:rPr>
          <w:rFonts w:cs="Arial"/>
          <w:i/>
          <w:color w:val="1A1A1A"/>
        </w:rPr>
      </w:pPr>
      <w:r w:rsidRPr="002A4C90">
        <w:rPr>
          <w:rFonts w:cs="Arial"/>
          <w:color w:val="1A1A1A"/>
        </w:rPr>
        <w:tab/>
        <w:t xml:space="preserve">DC: American Psychiatric Press. </w:t>
      </w:r>
    </w:p>
    <w:p w14:paraId="34DB9BE4" w14:textId="77777777" w:rsidR="00515D27" w:rsidRPr="002A4C90" w:rsidRDefault="00515D27" w:rsidP="00515D27">
      <w:pPr>
        <w:ind w:left="720" w:hanging="720"/>
        <w:rPr>
          <w:rFonts w:cs="Arial"/>
          <w:color w:val="1A1A1A"/>
        </w:rPr>
      </w:pPr>
    </w:p>
    <w:p w14:paraId="67F83BEA" w14:textId="77777777" w:rsidR="00515D27" w:rsidRPr="002A4C90" w:rsidRDefault="00515D27" w:rsidP="00515D27">
      <w:pPr>
        <w:ind w:left="720" w:hanging="720"/>
        <w:rPr>
          <w:rFonts w:cs="Arial"/>
          <w:lang w:eastAsia="x-none"/>
        </w:rPr>
      </w:pPr>
      <w:r w:rsidRPr="002A4C90">
        <w:rPr>
          <w:rFonts w:cs="Arial"/>
          <w:color w:val="1A1A1A"/>
        </w:rPr>
        <w:t xml:space="preserve">Currier, A. (2010). Political homophobia in postcolonial Namibia. </w:t>
      </w:r>
      <w:r w:rsidRPr="002A4C90">
        <w:rPr>
          <w:rFonts w:cs="Arial"/>
          <w:i/>
          <w:iCs/>
          <w:color w:val="1A1A1A"/>
        </w:rPr>
        <w:t>Gender &amp; Society</w:t>
      </w:r>
      <w:r w:rsidRPr="002A4C90">
        <w:rPr>
          <w:rFonts w:cs="Arial"/>
          <w:color w:val="1A1A1A"/>
        </w:rPr>
        <w:t xml:space="preserve">, </w:t>
      </w:r>
      <w:r w:rsidRPr="002A4C90">
        <w:rPr>
          <w:rFonts w:cs="Arial"/>
          <w:i/>
          <w:iCs/>
          <w:color w:val="1A1A1A"/>
        </w:rPr>
        <w:t>24</w:t>
      </w:r>
      <w:r w:rsidRPr="002A4C90">
        <w:rPr>
          <w:rFonts w:cs="Arial"/>
          <w:color w:val="1A1A1A"/>
        </w:rPr>
        <w:t>(1), 110–129.</w:t>
      </w:r>
    </w:p>
    <w:p w14:paraId="391F61CA" w14:textId="77777777" w:rsidR="00515D27" w:rsidRPr="002A4C90" w:rsidRDefault="00515D27" w:rsidP="00515D27">
      <w:pPr>
        <w:rPr>
          <w:rFonts w:cs="Arial"/>
          <w:color w:val="1A1A1A"/>
        </w:rPr>
      </w:pPr>
    </w:p>
    <w:p w14:paraId="03F75DCD" w14:textId="1CDB674B" w:rsidR="00515D27" w:rsidRPr="002A4C90" w:rsidRDefault="00515D27" w:rsidP="002A4C90">
      <w:pPr>
        <w:ind w:left="720" w:hanging="720"/>
        <w:rPr>
          <w:rFonts w:cs="Arial"/>
          <w:color w:val="1A1A1A"/>
        </w:rPr>
      </w:pPr>
      <w:r w:rsidRPr="002A4C90">
        <w:rPr>
          <w:rFonts w:cs="Arial"/>
          <w:color w:val="1A1A1A"/>
        </w:rPr>
        <w:t>Kollman, K., &amp; Waites, M. (2009). The global politics of lesbian,</w:t>
      </w:r>
      <w:r w:rsidR="004506E2">
        <w:rPr>
          <w:rFonts w:cs="Arial"/>
          <w:color w:val="1A1A1A"/>
        </w:rPr>
        <w:t xml:space="preserve"> gay, bisexual and transgender </w:t>
      </w:r>
      <w:r w:rsidRPr="002A4C90">
        <w:rPr>
          <w:rFonts w:cs="Arial"/>
          <w:color w:val="1A1A1A"/>
        </w:rPr>
        <w:t xml:space="preserve">human rights: An introduction. </w:t>
      </w:r>
      <w:r w:rsidRPr="002A4C90">
        <w:rPr>
          <w:rFonts w:cs="Arial"/>
          <w:i/>
          <w:iCs/>
          <w:color w:val="1A1A1A"/>
        </w:rPr>
        <w:t>Contemporary Politics</w:t>
      </w:r>
      <w:r w:rsidRPr="002A4C90">
        <w:rPr>
          <w:rFonts w:cs="Arial"/>
          <w:color w:val="1A1A1A"/>
        </w:rPr>
        <w:t xml:space="preserve">, </w:t>
      </w:r>
      <w:r w:rsidRPr="002A4C90">
        <w:rPr>
          <w:rFonts w:cs="Arial"/>
          <w:i/>
          <w:iCs/>
          <w:color w:val="1A1A1A"/>
        </w:rPr>
        <w:t>15</w:t>
      </w:r>
      <w:r w:rsidRPr="002A4C90">
        <w:rPr>
          <w:rFonts w:cs="Arial"/>
          <w:color w:val="1A1A1A"/>
        </w:rPr>
        <w:t>(1), 1–17.</w:t>
      </w:r>
    </w:p>
    <w:p w14:paraId="43D625AA" w14:textId="77777777" w:rsidR="00515D27" w:rsidRPr="002A4C90" w:rsidRDefault="00515D27" w:rsidP="00515D27">
      <w:pPr>
        <w:rPr>
          <w:rFonts w:cs="Arial"/>
          <w:color w:val="1A1A1A"/>
        </w:rPr>
      </w:pPr>
    </w:p>
    <w:p w14:paraId="096FBA56" w14:textId="7D705260" w:rsidR="00515D27" w:rsidRPr="002A4C90" w:rsidRDefault="00515D27" w:rsidP="002A4C90">
      <w:pPr>
        <w:ind w:left="720" w:hanging="720"/>
        <w:rPr>
          <w:rFonts w:cs="Arial"/>
          <w:lang w:eastAsia="x-none"/>
        </w:rPr>
      </w:pPr>
      <w:r w:rsidRPr="002A4C90">
        <w:rPr>
          <w:rFonts w:cs="Arial"/>
          <w:color w:val="1A1A1A"/>
        </w:rPr>
        <w:t>Marks, S. M. (2006). Global recognition of human rights f</w:t>
      </w:r>
      <w:r w:rsidR="004506E2">
        <w:rPr>
          <w:rFonts w:cs="Arial"/>
          <w:color w:val="1A1A1A"/>
        </w:rPr>
        <w:t xml:space="preserve">or lesbian, gay, bisexual, and </w:t>
      </w:r>
      <w:r w:rsidRPr="002A4C90">
        <w:rPr>
          <w:rFonts w:cs="Arial"/>
          <w:color w:val="1A1A1A"/>
        </w:rPr>
        <w:t xml:space="preserve">transgender people. </w:t>
      </w:r>
      <w:r w:rsidRPr="002A4C90">
        <w:rPr>
          <w:rFonts w:cs="Arial"/>
          <w:i/>
          <w:iCs/>
          <w:color w:val="1A1A1A"/>
        </w:rPr>
        <w:t>Health and Human Rights</w:t>
      </w:r>
      <w:r w:rsidRPr="002A4C90">
        <w:rPr>
          <w:rFonts w:cs="Arial"/>
          <w:color w:val="1A1A1A"/>
        </w:rPr>
        <w:t>, 33–42.</w:t>
      </w:r>
    </w:p>
    <w:p w14:paraId="1E4C24F9" w14:textId="77777777" w:rsidR="00515D27" w:rsidRPr="002A4C90" w:rsidRDefault="00515D27" w:rsidP="00515D27">
      <w:pPr>
        <w:rPr>
          <w:rFonts w:cs="Arial"/>
          <w:color w:val="1A1A1A"/>
        </w:rPr>
      </w:pPr>
    </w:p>
    <w:p w14:paraId="6A3332FB" w14:textId="77777777" w:rsidR="00515D27" w:rsidRPr="002A4C90" w:rsidRDefault="00515D27" w:rsidP="00515D27">
      <w:pPr>
        <w:rPr>
          <w:rFonts w:cs="Arial"/>
          <w:color w:val="1A1A1A"/>
        </w:rPr>
      </w:pPr>
      <w:r w:rsidRPr="002A4C90">
        <w:rPr>
          <w:rFonts w:cs="Arial"/>
          <w:color w:val="1A1A1A"/>
        </w:rPr>
        <w:t xml:space="preserve">Meyer, I. H., &amp; Northridge, M. E. (2007). </w:t>
      </w:r>
      <w:r w:rsidRPr="002A4C90">
        <w:rPr>
          <w:rFonts w:cs="Arial"/>
          <w:i/>
          <w:iCs/>
          <w:color w:val="1A1A1A"/>
        </w:rPr>
        <w:t xml:space="preserve">The health of sexual minorities </w:t>
      </w:r>
      <w:r w:rsidRPr="002A4C90">
        <w:rPr>
          <w:rFonts w:cs="Arial"/>
          <w:iCs/>
          <w:color w:val="1A1A1A"/>
        </w:rPr>
        <w:t>(Chapters 5, 9)</w:t>
      </w:r>
      <w:r w:rsidRPr="002A4C90">
        <w:rPr>
          <w:rFonts w:cs="Arial"/>
          <w:color w:val="1A1A1A"/>
        </w:rPr>
        <w:t>. New</w:t>
      </w:r>
    </w:p>
    <w:p w14:paraId="4937AECF" w14:textId="77777777" w:rsidR="00515D27" w:rsidRPr="002A4C90" w:rsidRDefault="00515D27" w:rsidP="00515D27">
      <w:pPr>
        <w:ind w:firstLine="720"/>
        <w:rPr>
          <w:rFonts w:cs="Arial"/>
          <w:color w:val="1A1A1A"/>
        </w:rPr>
      </w:pPr>
      <w:r w:rsidRPr="002A4C90">
        <w:rPr>
          <w:rFonts w:cs="Arial"/>
          <w:color w:val="1A1A1A"/>
        </w:rPr>
        <w:t xml:space="preserve">York, NY: Springer. </w:t>
      </w:r>
    </w:p>
    <w:p w14:paraId="6662448D" w14:textId="77777777" w:rsidR="00C70900" w:rsidRDefault="00C70900" w:rsidP="00C70900">
      <w:pPr>
        <w:widowControl w:val="0"/>
        <w:tabs>
          <w:tab w:val="left" w:pos="220"/>
          <w:tab w:val="left" w:pos="720"/>
        </w:tabs>
        <w:autoSpaceDE w:val="0"/>
        <w:autoSpaceDN w:val="0"/>
        <w:adjustRightInd w:val="0"/>
        <w:ind w:left="216" w:hanging="216"/>
        <w:rPr>
          <w:rFonts w:cs="Arial"/>
        </w:rPr>
      </w:pPr>
    </w:p>
    <w:p w14:paraId="418D577E" w14:textId="642B6FF2" w:rsidR="00C70900" w:rsidRPr="002A4C90" w:rsidRDefault="00C70900" w:rsidP="00C70900">
      <w:pPr>
        <w:widowControl w:val="0"/>
        <w:tabs>
          <w:tab w:val="left" w:pos="220"/>
          <w:tab w:val="left" w:pos="720"/>
        </w:tabs>
        <w:autoSpaceDE w:val="0"/>
        <w:autoSpaceDN w:val="0"/>
        <w:adjustRightInd w:val="0"/>
        <w:ind w:left="216" w:hanging="216"/>
        <w:rPr>
          <w:rFonts w:cs="Arial"/>
          <w:color w:val="1A1A1A"/>
        </w:rPr>
      </w:pPr>
      <w:r w:rsidRPr="002A4C90">
        <w:rPr>
          <w:rFonts w:cs="Arial"/>
        </w:rPr>
        <w:t xml:space="preserve">Nair, M. (2016). Global social work. In E. Schott &amp; E. Weiss (Eds.), </w:t>
      </w:r>
      <w:r w:rsidRPr="002A4C90">
        <w:rPr>
          <w:rFonts w:cs="Arial"/>
          <w:i/>
        </w:rPr>
        <w:t>Transformative social work</w:t>
      </w:r>
      <w:r>
        <w:rPr>
          <w:rFonts w:cs="Arial"/>
          <w:color w:val="1A1A1A"/>
        </w:rPr>
        <w:t xml:space="preserve"> </w:t>
      </w:r>
      <w:r>
        <w:rPr>
          <w:rFonts w:cs="Arial"/>
          <w:i/>
        </w:rPr>
        <w:t xml:space="preserve">practice. </w:t>
      </w:r>
      <w:r>
        <w:rPr>
          <w:rFonts w:cs="Arial"/>
          <w:i/>
        </w:rPr>
        <w:tab/>
      </w:r>
      <w:r>
        <w:rPr>
          <w:rFonts w:cs="Arial"/>
          <w:i/>
        </w:rPr>
        <w:tab/>
        <w:t xml:space="preserve">         </w:t>
      </w:r>
      <w:r w:rsidRPr="002A4C90">
        <w:rPr>
          <w:rFonts w:cs="Arial"/>
        </w:rPr>
        <w:t>Thousand Oaks, CA:</w:t>
      </w:r>
      <w:r w:rsidRPr="002A4C90">
        <w:rPr>
          <w:rFonts w:cs="Arial"/>
          <w:color w:val="1A1A1A"/>
        </w:rPr>
        <w:t xml:space="preserve"> </w:t>
      </w:r>
      <w:r w:rsidRPr="002A4C90">
        <w:rPr>
          <w:rFonts w:cs="Arial"/>
        </w:rPr>
        <w:t>Sage Publications, Inc.</w:t>
      </w:r>
    </w:p>
    <w:p w14:paraId="783A1D0D" w14:textId="77777777" w:rsidR="00515D27" w:rsidRPr="0071061F" w:rsidRDefault="00515D27" w:rsidP="00515D27">
      <w:pPr>
        <w:rPr>
          <w:rFonts w:cs="Arial"/>
          <w:sz w:val="24"/>
          <w:szCs w:val="24"/>
          <w:lang w:eastAsia="x-none"/>
        </w:rPr>
      </w:pPr>
    </w:p>
    <w:tbl>
      <w:tblPr>
        <w:tblW w:w="0" w:type="auto"/>
        <w:tblInd w:w="18" w:type="dxa"/>
        <w:tblLook w:val="04A0" w:firstRow="1" w:lastRow="0" w:firstColumn="1" w:lastColumn="0" w:noHBand="0" w:noVBand="1"/>
      </w:tblPr>
      <w:tblGrid>
        <w:gridCol w:w="9120"/>
        <w:gridCol w:w="222"/>
      </w:tblGrid>
      <w:tr w:rsidR="00515D27" w:rsidRPr="0071061F" w14:paraId="0E30DB25" w14:textId="77777777" w:rsidTr="005A04C2">
        <w:trPr>
          <w:cantSplit/>
        </w:trPr>
        <w:tc>
          <w:tcPr>
            <w:tcW w:w="9121" w:type="dxa"/>
          </w:tcPr>
          <w:p w14:paraId="4FF5F4EC" w14:textId="77777777" w:rsidR="00515D27" w:rsidRPr="0071061F" w:rsidRDefault="00515D27" w:rsidP="005A04C2">
            <w:pPr>
              <w:rPr>
                <w:rFonts w:cs="Arial"/>
                <w:b/>
                <w:sz w:val="22"/>
                <w:szCs w:val="22"/>
              </w:rPr>
            </w:pPr>
          </w:p>
        </w:tc>
        <w:tc>
          <w:tcPr>
            <w:tcW w:w="221" w:type="dxa"/>
          </w:tcPr>
          <w:p w14:paraId="29C1E311" w14:textId="77777777" w:rsidR="00515D27" w:rsidRPr="0071061F" w:rsidRDefault="00515D27" w:rsidP="00677726">
            <w:pPr>
              <w:rPr>
                <w:rFonts w:cs="Arial"/>
                <w:b/>
                <w:sz w:val="22"/>
                <w:szCs w:val="22"/>
              </w:rPr>
            </w:pPr>
          </w:p>
        </w:tc>
      </w:tr>
    </w:tbl>
    <w:p w14:paraId="4279B1C0" w14:textId="77777777" w:rsidR="00EA1A58" w:rsidRPr="0071061F" w:rsidRDefault="00515D27" w:rsidP="00515D27">
      <w:pPr>
        <w:ind w:left="720" w:hanging="720"/>
        <w:jc w:val="center"/>
        <w:rPr>
          <w:rFonts w:cs="Arial"/>
          <w:b/>
          <w:bCs/>
          <w:color w:val="C00000"/>
          <w:sz w:val="32"/>
          <w:szCs w:val="32"/>
        </w:rPr>
      </w:pPr>
      <w:r w:rsidRPr="0071061F">
        <w:rPr>
          <w:rFonts w:cs="Arial"/>
          <w:b/>
          <w:bCs/>
          <w:color w:val="262626"/>
          <w:sz w:val="22"/>
          <w:szCs w:val="22"/>
        </w:rPr>
        <w:br w:type="page"/>
      </w:r>
    </w:p>
    <w:tbl>
      <w:tblPr>
        <w:tblW w:w="0" w:type="auto"/>
        <w:tblInd w:w="18" w:type="dxa"/>
        <w:tblLook w:val="04A0" w:firstRow="1" w:lastRow="0" w:firstColumn="1" w:lastColumn="0" w:noHBand="0" w:noVBand="1"/>
      </w:tblPr>
      <w:tblGrid>
        <w:gridCol w:w="7728"/>
        <w:gridCol w:w="1614"/>
      </w:tblGrid>
      <w:tr w:rsidR="00DD51A3" w:rsidRPr="0071061F" w14:paraId="11157159" w14:textId="77777777" w:rsidTr="00515D27">
        <w:trPr>
          <w:cantSplit/>
        </w:trPr>
        <w:tc>
          <w:tcPr>
            <w:tcW w:w="7728" w:type="dxa"/>
          </w:tcPr>
          <w:p w14:paraId="51A4D79C" w14:textId="77777777" w:rsidR="00DD51A3" w:rsidRPr="0071061F" w:rsidRDefault="00DD51A3" w:rsidP="00515D27">
            <w:pPr>
              <w:rPr>
                <w:rFonts w:cs="Arial"/>
                <w:b/>
                <w:sz w:val="22"/>
                <w:szCs w:val="22"/>
              </w:rPr>
            </w:pPr>
          </w:p>
        </w:tc>
        <w:tc>
          <w:tcPr>
            <w:tcW w:w="1614" w:type="dxa"/>
          </w:tcPr>
          <w:p w14:paraId="3BF069BE" w14:textId="77777777" w:rsidR="00DD51A3" w:rsidRPr="0071061F" w:rsidRDefault="00DD51A3" w:rsidP="00B26468">
            <w:pPr>
              <w:rPr>
                <w:rFonts w:cs="Arial"/>
                <w:b/>
                <w:sz w:val="22"/>
                <w:szCs w:val="22"/>
              </w:rPr>
            </w:pPr>
          </w:p>
        </w:tc>
      </w:tr>
    </w:tbl>
    <w:p w14:paraId="7EAA1634" w14:textId="77777777" w:rsidR="008C298A" w:rsidRPr="0071061F" w:rsidRDefault="008C298A" w:rsidP="007407C3">
      <w:pPr>
        <w:rPr>
          <w:rFonts w:cs="Arial"/>
          <w:b/>
          <w:bCs/>
          <w:color w:val="262626"/>
          <w:sz w:val="4"/>
          <w:szCs w:val="4"/>
        </w:rPr>
      </w:pPr>
    </w:p>
    <w:p w14:paraId="5E22D5E7" w14:textId="77777777" w:rsidR="00090810" w:rsidRPr="0071061F" w:rsidRDefault="0006241B" w:rsidP="008C298A">
      <w:pPr>
        <w:pBdr>
          <w:bottom w:val="single" w:sz="18" w:space="1" w:color="C00000"/>
        </w:pBdr>
        <w:spacing w:after="320"/>
        <w:rPr>
          <w:rFonts w:cs="Arial"/>
          <w:b/>
          <w:bCs/>
          <w:color w:val="262626"/>
          <w:sz w:val="32"/>
          <w:szCs w:val="32"/>
        </w:rPr>
      </w:pPr>
      <w:r w:rsidRPr="0071061F">
        <w:rPr>
          <w:rFonts w:cs="Arial"/>
          <w:b/>
          <w:bCs/>
          <w:color w:val="262626"/>
          <w:sz w:val="32"/>
          <w:szCs w:val="32"/>
        </w:rPr>
        <w:t>University Policies and Guidelines</w:t>
      </w:r>
    </w:p>
    <w:p w14:paraId="7974F96C" w14:textId="77777777" w:rsidR="008C298A" w:rsidRPr="0071061F" w:rsidRDefault="008C298A" w:rsidP="008C298A">
      <w:pPr>
        <w:pStyle w:val="Heading1"/>
      </w:pPr>
      <w:r w:rsidRPr="0071061F">
        <w:t>Attendance Policy</w:t>
      </w:r>
    </w:p>
    <w:p w14:paraId="1791A3C4" w14:textId="6D99946B" w:rsidR="008C298A" w:rsidRPr="0071061F" w:rsidRDefault="008C298A" w:rsidP="008C298A">
      <w:pPr>
        <w:pStyle w:val="BodyText"/>
      </w:pPr>
      <w:r w:rsidRPr="0071061F">
        <w:t xml:space="preserve">Students are expected to attend every class and to remain in class for the duration of the </w:t>
      </w:r>
      <w:r w:rsidR="00325D4C" w:rsidRPr="0071061F">
        <w:t>u</w:t>
      </w:r>
      <w:r w:rsidR="00F800CE" w:rsidRPr="0071061F">
        <w:t>nit</w:t>
      </w:r>
      <w:r w:rsidRPr="0071061F">
        <w:t>. Failure to attend class or arriving late may impact your ability to achieve course objectives which could affect your course grade. Students are expected to notify the instructor by email (</w:t>
      </w:r>
      <w:hyperlink r:id="rId48" w:history="1">
        <w:r w:rsidR="005A04C2" w:rsidRPr="00586840">
          <w:rPr>
            <w:rStyle w:val="Hyperlink"/>
          </w:rPr>
          <w:t>eschott@usc.edu</w:t>
        </w:r>
      </w:hyperlink>
      <w:r w:rsidRPr="0071061F">
        <w:t>) of any anticipated absence or reason for tardiness.</w:t>
      </w:r>
    </w:p>
    <w:p w14:paraId="49444FAC" w14:textId="77777777" w:rsidR="00672F30" w:rsidRPr="0071061F" w:rsidRDefault="00672F30" w:rsidP="00672F30">
      <w:pPr>
        <w:pStyle w:val="BodyText"/>
      </w:pPr>
      <w:r w:rsidRPr="0071061F">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71061F">
        <w:rPr>
          <w:i/>
        </w:rPr>
        <w:t>in advance</w:t>
      </w:r>
      <w:r w:rsidRPr="0071061F">
        <w:t xml:space="preserve"> to complete class work which will be missed, or to reschedule an examination, due to holy days observance.</w:t>
      </w:r>
    </w:p>
    <w:p w14:paraId="5CB15F89" w14:textId="77777777" w:rsidR="008C298A" w:rsidRPr="0071061F" w:rsidRDefault="008C298A" w:rsidP="008C298A">
      <w:pPr>
        <w:pStyle w:val="BodyText"/>
      </w:pPr>
      <w:r w:rsidRPr="0071061F">
        <w:t>Please refer to Scampus and to the USC School of Social Work Student Handbook for additional information on attendance policies.</w:t>
      </w:r>
    </w:p>
    <w:p w14:paraId="1BAAF3BF" w14:textId="77777777" w:rsidR="00FB0445" w:rsidRPr="0071061F" w:rsidRDefault="00FB0445" w:rsidP="008C298A">
      <w:pPr>
        <w:pStyle w:val="Heading1"/>
      </w:pPr>
      <w:r w:rsidRPr="0071061F">
        <w:t>Academic Conduct</w:t>
      </w:r>
    </w:p>
    <w:p w14:paraId="0855AC39" w14:textId="77777777" w:rsidR="00FB0445" w:rsidRPr="0071061F" w:rsidRDefault="00FB0445" w:rsidP="00FB0445">
      <w:pPr>
        <w:ind w:right="720"/>
        <w:rPr>
          <w:rFonts w:cs="Arial"/>
        </w:rPr>
      </w:pPr>
      <w:r w:rsidRPr="0071061F">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71061F">
        <w:rPr>
          <w:rFonts w:cs="Arial"/>
          <w:i/>
          <w:iCs/>
          <w:color w:val="000000"/>
        </w:rPr>
        <w:t>SCampus</w:t>
      </w:r>
      <w:r w:rsidRPr="0071061F">
        <w:rPr>
          <w:rFonts w:cs="Arial"/>
          <w:color w:val="000000"/>
        </w:rPr>
        <w:t xml:space="preserve"> in Section 11, </w:t>
      </w:r>
      <w:r w:rsidRPr="0071061F">
        <w:rPr>
          <w:rStyle w:val="description"/>
          <w:rFonts w:cs="Arial"/>
          <w:i/>
          <w:iCs/>
          <w:color w:val="000000"/>
        </w:rPr>
        <w:t>Behavior Violating University Standards</w:t>
      </w:r>
      <w:hyperlink r:id="rId49" w:history="1">
        <w:r w:rsidRPr="0071061F">
          <w:rPr>
            <w:rStyle w:val="Hyperlink"/>
            <w:rFonts w:cs="Arial"/>
          </w:rPr>
          <w:t>https://scampus.usc.edu/1100-behavior-violating-university-standards-and-appropriate-sanctions/</w:t>
        </w:r>
      </w:hyperlink>
      <w:r w:rsidRPr="0071061F">
        <w:rPr>
          <w:rStyle w:val="description"/>
          <w:rFonts w:cs="Arial"/>
          <w:color w:val="000000"/>
        </w:rPr>
        <w:t xml:space="preserve">.  </w:t>
      </w:r>
      <w:r w:rsidRPr="0071061F">
        <w:rPr>
          <w:rFonts w:cs="Arial"/>
          <w:color w:val="000000"/>
        </w:rPr>
        <w:t xml:space="preserve">Other forms of academic dishonesty are equally unacceptable.  See additional information in </w:t>
      </w:r>
      <w:r w:rsidRPr="0071061F">
        <w:rPr>
          <w:rFonts w:cs="Arial"/>
          <w:i/>
          <w:iCs/>
          <w:color w:val="000000"/>
        </w:rPr>
        <w:t xml:space="preserve">SCampus </w:t>
      </w:r>
      <w:r w:rsidRPr="0071061F">
        <w:rPr>
          <w:rFonts w:cs="Arial"/>
          <w:color w:val="000000"/>
        </w:rPr>
        <w:t xml:space="preserve">and university policies on scientific misconduct, </w:t>
      </w:r>
      <w:hyperlink r:id="rId50" w:history="1">
        <w:r w:rsidRPr="0071061F">
          <w:rPr>
            <w:rStyle w:val="Hyperlink"/>
            <w:rFonts w:cs="Arial"/>
          </w:rPr>
          <w:t>http://policy.usc.edu/scientific-misconduct/</w:t>
        </w:r>
      </w:hyperlink>
      <w:r w:rsidRPr="0071061F">
        <w:rPr>
          <w:rFonts w:cs="Arial"/>
          <w:color w:val="000000"/>
        </w:rPr>
        <w:t>.</w:t>
      </w:r>
    </w:p>
    <w:p w14:paraId="59BCC545" w14:textId="77777777" w:rsidR="00FB0445" w:rsidRPr="0071061F" w:rsidRDefault="00FB0445" w:rsidP="00FB0445">
      <w:pPr>
        <w:ind w:right="720"/>
        <w:rPr>
          <w:rFonts w:cs="Arial"/>
        </w:rPr>
      </w:pPr>
    </w:p>
    <w:p w14:paraId="39E8DB9B" w14:textId="77777777" w:rsidR="00FB0445" w:rsidRPr="0071061F" w:rsidRDefault="00FB0445" w:rsidP="00FB0445">
      <w:pPr>
        <w:ind w:right="720"/>
        <w:rPr>
          <w:rFonts w:cs="Arial"/>
        </w:rPr>
      </w:pPr>
      <w:r w:rsidRPr="0071061F">
        <w:rPr>
          <w:rFonts w:cs="Arial"/>
          <w:color w:val="000000"/>
        </w:rPr>
        <w:t xml:space="preserve">Discrimination, sexual assault, and harassment are not tolerated by the university.  You are encouraged to report any incidents to the </w:t>
      </w:r>
      <w:r w:rsidRPr="0071061F">
        <w:rPr>
          <w:rFonts w:cs="Arial"/>
          <w:i/>
          <w:iCs/>
          <w:color w:val="000000"/>
        </w:rPr>
        <w:t>Office of Equity and Diversity</w:t>
      </w:r>
      <w:r w:rsidRPr="0071061F">
        <w:rPr>
          <w:rFonts w:cs="Arial"/>
          <w:color w:val="000000"/>
        </w:rPr>
        <w:t xml:space="preserve"> </w:t>
      </w:r>
      <w:hyperlink r:id="rId51" w:history="1">
        <w:r w:rsidRPr="0071061F">
          <w:rPr>
            <w:rStyle w:val="Hyperlink"/>
            <w:rFonts w:cs="Arial"/>
          </w:rPr>
          <w:t>http://equity.usc.edu/</w:t>
        </w:r>
      </w:hyperlink>
      <w:r w:rsidRPr="0071061F">
        <w:rPr>
          <w:rFonts w:cs="Arial"/>
          <w:color w:val="000000"/>
        </w:rPr>
        <w:t xml:space="preserve"> or to the </w:t>
      </w:r>
      <w:r w:rsidRPr="0071061F">
        <w:rPr>
          <w:rFonts w:cs="Arial"/>
          <w:i/>
          <w:iCs/>
          <w:color w:val="000000"/>
        </w:rPr>
        <w:t>Department of Public Safety</w:t>
      </w:r>
      <w:r w:rsidRPr="0071061F">
        <w:rPr>
          <w:rFonts w:cs="Arial"/>
          <w:color w:val="000000"/>
        </w:rPr>
        <w:t xml:space="preserve"> </w:t>
      </w:r>
      <w:hyperlink r:id="rId52" w:history="1">
        <w:r w:rsidRPr="0071061F">
          <w:rPr>
            <w:rStyle w:val="Hyperlink"/>
            <w:rFonts w:cs="Arial"/>
          </w:rPr>
          <w:t>http://capsnet.usc.edu/department/department-public-safety/online-forms/contact-us</w:t>
        </w:r>
      </w:hyperlink>
      <w:r w:rsidRPr="0071061F">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71061F">
        <w:rPr>
          <w:rFonts w:cs="Arial"/>
          <w:i/>
          <w:iCs/>
          <w:color w:val="000000"/>
        </w:rPr>
        <w:t xml:space="preserve">The Center for Women and Men </w:t>
      </w:r>
      <w:hyperlink r:id="rId53" w:history="1">
        <w:r w:rsidRPr="0071061F">
          <w:rPr>
            <w:rStyle w:val="Hyperlink"/>
            <w:rFonts w:cs="Arial"/>
          </w:rPr>
          <w:t>http://www.usc.edu/student-affairs/cwm/</w:t>
        </w:r>
      </w:hyperlink>
      <w:r w:rsidRPr="0071061F">
        <w:rPr>
          <w:rFonts w:cs="Arial"/>
          <w:color w:val="000000"/>
        </w:rPr>
        <w:t xml:space="preserve"> provides 24/7 confidential support, and the sexual assault resource center webpage </w:t>
      </w:r>
      <w:hyperlink r:id="rId54" w:history="1">
        <w:r w:rsidRPr="0071061F">
          <w:rPr>
            <w:rStyle w:val="Hyperlink"/>
            <w:rFonts w:cs="Arial"/>
          </w:rPr>
          <w:t>sarc@usc.edu</w:t>
        </w:r>
      </w:hyperlink>
      <w:r w:rsidRPr="0071061F">
        <w:rPr>
          <w:rFonts w:cs="Arial"/>
          <w:color w:val="000000"/>
        </w:rPr>
        <w:t xml:space="preserve"> describes reporting options and other resources.</w:t>
      </w:r>
    </w:p>
    <w:p w14:paraId="353DA698" w14:textId="77777777" w:rsidR="00FB0445" w:rsidRPr="0071061F" w:rsidRDefault="00FB0445" w:rsidP="00FB0445">
      <w:pPr>
        <w:pStyle w:val="Heading1"/>
      </w:pPr>
      <w:r w:rsidRPr="0071061F">
        <w:t>Support Systems</w:t>
      </w:r>
    </w:p>
    <w:p w14:paraId="192CF488" w14:textId="77777777" w:rsidR="00FB0445" w:rsidRPr="0071061F" w:rsidRDefault="00FB0445" w:rsidP="00FB0445">
      <w:pPr>
        <w:ind w:right="720"/>
        <w:rPr>
          <w:rFonts w:cs="Arial"/>
        </w:rPr>
      </w:pPr>
      <w:r w:rsidRPr="0071061F">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71061F">
        <w:rPr>
          <w:rFonts w:cs="Arial"/>
          <w:i/>
          <w:iCs/>
          <w:color w:val="000000"/>
        </w:rPr>
        <w:t xml:space="preserve">American Language Institute </w:t>
      </w:r>
      <w:hyperlink r:id="rId55" w:history="1">
        <w:r w:rsidRPr="0071061F">
          <w:rPr>
            <w:rStyle w:val="Hyperlink"/>
            <w:rFonts w:cs="Arial"/>
          </w:rPr>
          <w:t>http://dornsife.usc.edu/ali</w:t>
        </w:r>
      </w:hyperlink>
      <w:r w:rsidRPr="0071061F">
        <w:rPr>
          <w:rFonts w:cs="Arial"/>
          <w:color w:val="000000"/>
        </w:rPr>
        <w:t xml:space="preserve">, which sponsors courses and workshops specifically for international graduate students.  </w:t>
      </w:r>
      <w:r w:rsidRPr="0071061F">
        <w:rPr>
          <w:rFonts w:cs="Arial"/>
          <w:i/>
          <w:iCs/>
          <w:color w:val="000000"/>
        </w:rPr>
        <w:t>The Office of Disability Service</w:t>
      </w:r>
      <w:r w:rsidRPr="0071061F">
        <w:rPr>
          <w:rFonts w:cs="Arial"/>
          <w:i/>
          <w:iCs/>
          <w:color w:val="1F497D"/>
        </w:rPr>
        <w:t>s</w:t>
      </w:r>
      <w:r w:rsidRPr="0071061F">
        <w:rPr>
          <w:rFonts w:cs="Arial"/>
          <w:i/>
          <w:iCs/>
          <w:color w:val="000000"/>
        </w:rPr>
        <w:t xml:space="preserve"> and Programs </w:t>
      </w:r>
      <w:hyperlink r:id="rId56" w:history="1">
        <w:r w:rsidRPr="0071061F">
          <w:rPr>
            <w:rStyle w:val="Hyperlink"/>
            <w:rFonts w:cs="Arial"/>
          </w:rPr>
          <w:t>http://sait.usc.edu/academicsupport/centerprograms/dsp/home_index.html</w:t>
        </w:r>
      </w:hyperlink>
      <w:r w:rsidRPr="0071061F">
        <w:rPr>
          <w:rFonts w:cs="Arial"/>
        </w:rPr>
        <w:t xml:space="preserve"> </w:t>
      </w:r>
      <w:r w:rsidRPr="0071061F">
        <w:rPr>
          <w:rFonts w:cs="Arial"/>
          <w:color w:val="000000"/>
        </w:rPr>
        <w:t xml:space="preserve">provides certification for students with disabilities and helps arrange the relevant accommodations.  If an officially  declared emergency makes travel to campus infeasible, </w:t>
      </w:r>
      <w:r w:rsidRPr="0071061F">
        <w:rPr>
          <w:rFonts w:cs="Arial"/>
          <w:i/>
          <w:iCs/>
          <w:color w:val="000000"/>
        </w:rPr>
        <w:t xml:space="preserve">USC Emergency Information </w:t>
      </w:r>
      <w:hyperlink r:id="rId57" w:history="1">
        <w:r w:rsidRPr="0071061F">
          <w:rPr>
            <w:rStyle w:val="Hyperlink"/>
            <w:rFonts w:cs="Arial"/>
            <w:i/>
            <w:iCs/>
          </w:rPr>
          <w:t>http://emergency.usc.edu/</w:t>
        </w:r>
      </w:hyperlink>
      <w:r w:rsidRPr="0071061F">
        <w:rPr>
          <w:rFonts w:cs="Arial"/>
          <w:color w:val="000000"/>
        </w:rPr>
        <w:t>will provide safety and other updates, including ways in which instruction will be continued by means of blackboard, teleconferencing, and other technology.</w:t>
      </w:r>
    </w:p>
    <w:p w14:paraId="6CADBAAE" w14:textId="77777777" w:rsidR="00FB0445" w:rsidRPr="0071061F" w:rsidRDefault="00FB0445" w:rsidP="00FB0445">
      <w:pPr>
        <w:pStyle w:val="BodyText"/>
      </w:pPr>
    </w:p>
    <w:p w14:paraId="5FDF84AB" w14:textId="77777777" w:rsidR="008C298A" w:rsidRPr="0071061F" w:rsidRDefault="008C298A" w:rsidP="008C298A">
      <w:pPr>
        <w:pStyle w:val="Heading1"/>
      </w:pPr>
      <w:r w:rsidRPr="0071061F">
        <w:lastRenderedPageBreak/>
        <w:t>Statement about Incompletes</w:t>
      </w:r>
    </w:p>
    <w:p w14:paraId="1CF17DD9" w14:textId="77777777" w:rsidR="008C298A" w:rsidRPr="0071061F" w:rsidRDefault="008C298A" w:rsidP="008C298A">
      <w:pPr>
        <w:pStyle w:val="BodyText"/>
      </w:pPr>
      <w:r w:rsidRPr="0071061F">
        <w:rPr>
          <w:bCs/>
        </w:rPr>
        <w:t xml:space="preserve">The Grade of Incomplete (IN) </w:t>
      </w:r>
      <w:r w:rsidRPr="0071061F">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775AC9E" w14:textId="77777777" w:rsidR="008C298A" w:rsidRPr="0071061F" w:rsidRDefault="008C298A" w:rsidP="008C298A">
      <w:pPr>
        <w:pStyle w:val="Heading1"/>
      </w:pPr>
      <w:r w:rsidRPr="0071061F">
        <w:t>Policy on Late or Make-Up Work</w:t>
      </w:r>
    </w:p>
    <w:p w14:paraId="786C31D7" w14:textId="77777777" w:rsidR="008C298A" w:rsidRPr="0071061F" w:rsidRDefault="008C298A" w:rsidP="008C298A">
      <w:pPr>
        <w:pStyle w:val="BodyText"/>
      </w:pPr>
      <w:r w:rsidRPr="0071061F">
        <w:t>Papers are due on the day and time specified.  Extensions will be granted only for extenuating circumstances.  If the paper is late without permission, the grade will be affected.</w:t>
      </w:r>
    </w:p>
    <w:p w14:paraId="69C0FC77" w14:textId="77777777" w:rsidR="008C298A" w:rsidRPr="0071061F" w:rsidRDefault="008C298A" w:rsidP="008C298A">
      <w:pPr>
        <w:pStyle w:val="Heading1"/>
      </w:pPr>
      <w:r w:rsidRPr="0071061F">
        <w:t>Policy on Changes to the Syllabus and/or Course Requirements</w:t>
      </w:r>
    </w:p>
    <w:p w14:paraId="2BA248B5" w14:textId="77777777" w:rsidR="008C298A" w:rsidRPr="0071061F" w:rsidRDefault="008C298A" w:rsidP="008C298A">
      <w:pPr>
        <w:rPr>
          <w:rFonts w:cs="Arial"/>
        </w:rPr>
      </w:pPr>
      <w:r w:rsidRPr="0071061F">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0BCC1BAD" w14:textId="77777777" w:rsidR="008C298A" w:rsidRPr="0071061F" w:rsidRDefault="008C298A" w:rsidP="008C298A">
      <w:pPr>
        <w:pStyle w:val="Heading1"/>
        <w:rPr>
          <w:color w:val="FF0000"/>
        </w:rPr>
      </w:pPr>
      <w:r w:rsidRPr="0071061F">
        <w:t xml:space="preserve">Code of Ethics of the National Association of Social Workers </w:t>
      </w:r>
      <w:r w:rsidRPr="0071061F">
        <w:rPr>
          <w:color w:val="FF0000"/>
        </w:rPr>
        <w:t>(Optional)</w:t>
      </w:r>
    </w:p>
    <w:p w14:paraId="304E801C" w14:textId="77777777" w:rsidR="008C298A" w:rsidRPr="0071061F" w:rsidRDefault="008C298A" w:rsidP="008C298A">
      <w:pPr>
        <w:pStyle w:val="BodyText"/>
        <w:rPr>
          <w:i/>
        </w:rPr>
      </w:pPr>
      <w:r w:rsidRPr="0071061F">
        <w:rPr>
          <w:i/>
        </w:rPr>
        <w:t>Approved by the 1996 NASW Delegate Assembly and revised by the 2008 NASW Delegate Assembly [http://www.socialworkers.org/pubs/Code/code.asp]</w:t>
      </w:r>
    </w:p>
    <w:p w14:paraId="4E9577DB" w14:textId="77777777" w:rsidR="008C298A" w:rsidRPr="0071061F" w:rsidRDefault="008C298A" w:rsidP="008C298A">
      <w:pPr>
        <w:pStyle w:val="Heading2"/>
      </w:pPr>
      <w:r w:rsidRPr="0071061F">
        <w:t>Preamble</w:t>
      </w:r>
    </w:p>
    <w:p w14:paraId="5723E38D" w14:textId="77777777" w:rsidR="008C298A" w:rsidRPr="0071061F" w:rsidRDefault="008C298A" w:rsidP="008C298A">
      <w:pPr>
        <w:pStyle w:val="BodyText"/>
      </w:pPr>
      <w:r w:rsidRPr="0071061F">
        <w:t>The primary mission of the social work profession is to enhance human well</w:t>
      </w:r>
      <w:r w:rsidRPr="0071061F">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71061F">
        <w:softHyphen/>
        <w:t>being in a social context and the well</w:t>
      </w:r>
      <w:r w:rsidRPr="0071061F">
        <w:softHyphen/>
        <w:t xml:space="preserve">being of society. Fundamental to social work is attention to the environmental forces that create, contribute to, and address problems in living. </w:t>
      </w:r>
    </w:p>
    <w:p w14:paraId="16DD6DA5" w14:textId="77777777" w:rsidR="008C298A" w:rsidRPr="0071061F" w:rsidRDefault="008C298A" w:rsidP="008C298A">
      <w:pPr>
        <w:pStyle w:val="BodyText"/>
      </w:pPr>
      <w:r w:rsidRPr="0071061F">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7C4091D" w14:textId="77777777" w:rsidR="008C298A" w:rsidRPr="0071061F" w:rsidRDefault="008C298A" w:rsidP="008C298A">
      <w:pPr>
        <w:pStyle w:val="BodyText"/>
      </w:pPr>
      <w:r w:rsidRPr="0071061F">
        <w:t xml:space="preserve">The mission of the social work profession is rooted in a set of core values. These core values, embraced by social workers throughout the profession’s history, are the foundation of social work’s unique purpose and perspective: </w:t>
      </w:r>
    </w:p>
    <w:p w14:paraId="469E83E3" w14:textId="77777777" w:rsidR="008C298A" w:rsidRPr="0071061F" w:rsidRDefault="008C298A" w:rsidP="008C298A">
      <w:pPr>
        <w:pStyle w:val="Bullets1"/>
        <w:rPr>
          <w:sz w:val="20"/>
          <w:szCs w:val="20"/>
        </w:rPr>
      </w:pPr>
      <w:r w:rsidRPr="0071061F">
        <w:rPr>
          <w:sz w:val="20"/>
          <w:szCs w:val="20"/>
        </w:rPr>
        <w:t xml:space="preserve">Service </w:t>
      </w:r>
    </w:p>
    <w:p w14:paraId="4A3679F3" w14:textId="77777777" w:rsidR="008C298A" w:rsidRPr="0071061F" w:rsidRDefault="008C298A" w:rsidP="008C298A">
      <w:pPr>
        <w:pStyle w:val="Bullets1"/>
        <w:rPr>
          <w:sz w:val="20"/>
          <w:szCs w:val="20"/>
        </w:rPr>
      </w:pPr>
      <w:r w:rsidRPr="0071061F">
        <w:rPr>
          <w:sz w:val="20"/>
          <w:szCs w:val="20"/>
        </w:rPr>
        <w:t xml:space="preserve">Social justice </w:t>
      </w:r>
    </w:p>
    <w:p w14:paraId="26F13AFE" w14:textId="77777777" w:rsidR="008C298A" w:rsidRPr="0071061F" w:rsidRDefault="008C298A" w:rsidP="008C298A">
      <w:pPr>
        <w:pStyle w:val="Bullets1"/>
        <w:rPr>
          <w:sz w:val="20"/>
          <w:szCs w:val="20"/>
        </w:rPr>
      </w:pPr>
      <w:r w:rsidRPr="0071061F">
        <w:rPr>
          <w:sz w:val="20"/>
          <w:szCs w:val="20"/>
        </w:rPr>
        <w:t xml:space="preserve">Dignity and worth of the person </w:t>
      </w:r>
    </w:p>
    <w:p w14:paraId="0F70E257" w14:textId="77777777" w:rsidR="008C298A" w:rsidRPr="0071061F" w:rsidRDefault="008C298A" w:rsidP="008C298A">
      <w:pPr>
        <w:pStyle w:val="Bullets1"/>
        <w:rPr>
          <w:sz w:val="20"/>
          <w:szCs w:val="20"/>
        </w:rPr>
      </w:pPr>
      <w:r w:rsidRPr="0071061F">
        <w:rPr>
          <w:sz w:val="20"/>
          <w:szCs w:val="20"/>
        </w:rPr>
        <w:t xml:space="preserve">Importance of human relationships </w:t>
      </w:r>
    </w:p>
    <w:p w14:paraId="78A7E2B1" w14:textId="77777777" w:rsidR="008C298A" w:rsidRPr="0071061F" w:rsidRDefault="008C298A" w:rsidP="008C298A">
      <w:pPr>
        <w:pStyle w:val="Bullets1"/>
        <w:rPr>
          <w:sz w:val="20"/>
          <w:szCs w:val="20"/>
        </w:rPr>
      </w:pPr>
      <w:r w:rsidRPr="0071061F">
        <w:rPr>
          <w:sz w:val="20"/>
          <w:szCs w:val="20"/>
        </w:rPr>
        <w:t xml:space="preserve">Integrity </w:t>
      </w:r>
    </w:p>
    <w:p w14:paraId="5BB09E41" w14:textId="77777777" w:rsidR="008C298A" w:rsidRPr="0071061F" w:rsidRDefault="008C298A" w:rsidP="008C298A">
      <w:pPr>
        <w:pStyle w:val="Bullets1"/>
        <w:rPr>
          <w:sz w:val="20"/>
          <w:szCs w:val="20"/>
        </w:rPr>
      </w:pPr>
      <w:r w:rsidRPr="0071061F">
        <w:rPr>
          <w:sz w:val="20"/>
          <w:szCs w:val="20"/>
        </w:rPr>
        <w:t>Competence</w:t>
      </w:r>
    </w:p>
    <w:p w14:paraId="21B40A7E" w14:textId="77777777" w:rsidR="008C298A" w:rsidRPr="0071061F" w:rsidRDefault="008C298A" w:rsidP="008C298A">
      <w:pPr>
        <w:rPr>
          <w:rFonts w:cs="Arial"/>
        </w:rPr>
      </w:pPr>
    </w:p>
    <w:p w14:paraId="13034650" w14:textId="77777777" w:rsidR="008C298A" w:rsidRPr="0071061F" w:rsidRDefault="008C298A" w:rsidP="008C298A">
      <w:pPr>
        <w:pStyle w:val="BodyText"/>
      </w:pPr>
      <w:r w:rsidRPr="0071061F">
        <w:lastRenderedPageBreak/>
        <w:t xml:space="preserve">This constellation of core values reflects what is unique to the social work profession. Core values, and the principles that flow from them, must be balanced within the context and complexity of the human experience. </w:t>
      </w:r>
    </w:p>
    <w:p w14:paraId="7FAD29EC" w14:textId="77777777" w:rsidR="008C298A" w:rsidRPr="0071061F" w:rsidRDefault="008C298A" w:rsidP="008C298A">
      <w:pPr>
        <w:pStyle w:val="Heading1"/>
        <w:rPr>
          <w:color w:val="800000"/>
        </w:rPr>
      </w:pPr>
      <w:r w:rsidRPr="0071061F">
        <w:t>Complaints</w:t>
      </w:r>
    </w:p>
    <w:p w14:paraId="312E5226" w14:textId="77777777" w:rsidR="008C298A" w:rsidRPr="0071061F" w:rsidRDefault="008C298A" w:rsidP="008C298A">
      <w:pPr>
        <w:pStyle w:val="BodyText"/>
      </w:pPr>
      <w:r w:rsidRPr="0071061F">
        <w:t>If you have a complaint or concern about the course or the instructor, please discuss it first with the instructor. If you feel cannot discuss it with the instructor, contact the chair of the [</w:t>
      </w:r>
      <w:r w:rsidRPr="0071061F">
        <w:rPr>
          <w:color w:val="FF0000"/>
        </w:rPr>
        <w:t>xxx</w:t>
      </w:r>
      <w:r w:rsidRPr="0071061F">
        <w:t xml:space="preserve">]. If you do not receive a satisfactory response or solution, contact your advisor and/or </w:t>
      </w:r>
      <w:r w:rsidR="00325D4C" w:rsidRPr="0071061F">
        <w:t>Vice Dean Dr. Paul Maiden for further guidance.</w:t>
      </w:r>
      <w:r w:rsidRPr="0071061F">
        <w:t xml:space="preserve"> </w:t>
      </w:r>
    </w:p>
    <w:p w14:paraId="591248C1" w14:textId="77777777" w:rsidR="008C298A" w:rsidRPr="0071061F" w:rsidRDefault="008C298A" w:rsidP="005D779C">
      <w:pPr>
        <w:pStyle w:val="Heading1"/>
        <w:rPr>
          <w:color w:val="FF0000"/>
        </w:rPr>
      </w:pPr>
      <w:r w:rsidRPr="0071061F">
        <w:t>Tips for Maximizing Your Learning Experience in this Course</w:t>
      </w:r>
      <w:r w:rsidR="005D779C" w:rsidRPr="0071061F">
        <w:t xml:space="preserve"> </w:t>
      </w:r>
      <w:r w:rsidR="005D779C" w:rsidRPr="0071061F">
        <w:rPr>
          <w:color w:val="FF0000"/>
        </w:rPr>
        <w:t>(Optional)</w:t>
      </w:r>
    </w:p>
    <w:p w14:paraId="2D7E02DC" w14:textId="77777777" w:rsidR="008C298A" w:rsidRPr="0071061F" w:rsidRDefault="008C298A" w:rsidP="0006241B">
      <w:pPr>
        <w:pStyle w:val="CheckBullets"/>
        <w:tabs>
          <w:tab w:val="clear" w:pos="540"/>
          <w:tab w:val="left" w:pos="720"/>
        </w:tabs>
      </w:pPr>
      <w:r w:rsidRPr="0071061F">
        <w:t xml:space="preserve">Be mindful of getting proper nutrition, exercise, rest and sleep! </w:t>
      </w:r>
    </w:p>
    <w:p w14:paraId="5640773B" w14:textId="77777777" w:rsidR="008C298A" w:rsidRPr="0071061F" w:rsidRDefault="008C298A" w:rsidP="0006241B">
      <w:pPr>
        <w:pStyle w:val="CheckBullets"/>
        <w:tabs>
          <w:tab w:val="clear" w:pos="540"/>
          <w:tab w:val="left" w:pos="720"/>
        </w:tabs>
      </w:pPr>
      <w:r w:rsidRPr="0071061F">
        <w:t>Come to class.</w:t>
      </w:r>
    </w:p>
    <w:p w14:paraId="022AECF3" w14:textId="77777777" w:rsidR="008C298A" w:rsidRPr="0071061F" w:rsidRDefault="008C298A" w:rsidP="0006241B">
      <w:pPr>
        <w:pStyle w:val="CheckBullets"/>
        <w:tabs>
          <w:tab w:val="clear" w:pos="540"/>
          <w:tab w:val="left" w:pos="720"/>
        </w:tabs>
      </w:pPr>
      <w:r w:rsidRPr="0071061F">
        <w:t xml:space="preserve">Complete required readings and assignments BEFORE coming to class. </w:t>
      </w:r>
    </w:p>
    <w:p w14:paraId="43D0E9F0" w14:textId="77777777" w:rsidR="008C298A" w:rsidRPr="0071061F" w:rsidRDefault="008C298A" w:rsidP="0006241B">
      <w:pPr>
        <w:pStyle w:val="CheckBullets"/>
        <w:tabs>
          <w:tab w:val="clear" w:pos="540"/>
          <w:tab w:val="left" w:pos="720"/>
        </w:tabs>
      </w:pPr>
      <w:r w:rsidRPr="0071061F">
        <w:t xml:space="preserve">BEFORE coming to class, review the materials from the previous </w:t>
      </w:r>
      <w:r w:rsidR="00F800CE" w:rsidRPr="0071061F">
        <w:t>Unit</w:t>
      </w:r>
      <w:r w:rsidRPr="0071061F">
        <w:t xml:space="preserve"> AND the current </w:t>
      </w:r>
      <w:r w:rsidR="00F800CE" w:rsidRPr="0071061F">
        <w:t>Unit</w:t>
      </w:r>
      <w:r w:rsidRPr="0071061F">
        <w:t xml:space="preserve">, AND scan the topics to be covered in the next </w:t>
      </w:r>
      <w:r w:rsidR="00F800CE" w:rsidRPr="0071061F">
        <w:t>Unit</w:t>
      </w:r>
      <w:r w:rsidRPr="0071061F">
        <w:t>.</w:t>
      </w:r>
    </w:p>
    <w:p w14:paraId="40AB76DA" w14:textId="77777777" w:rsidR="008C298A" w:rsidRPr="0071061F" w:rsidRDefault="008C298A" w:rsidP="0006241B">
      <w:pPr>
        <w:pStyle w:val="CheckBullets"/>
        <w:tabs>
          <w:tab w:val="clear" w:pos="540"/>
          <w:tab w:val="left" w:pos="720"/>
        </w:tabs>
      </w:pPr>
      <w:r w:rsidRPr="0071061F">
        <w:t>Come to class prepared to ask any questions you might have.</w:t>
      </w:r>
    </w:p>
    <w:p w14:paraId="0CFB71CC" w14:textId="77777777" w:rsidR="008C298A" w:rsidRPr="0071061F" w:rsidRDefault="008C298A" w:rsidP="0006241B">
      <w:pPr>
        <w:pStyle w:val="CheckBullets"/>
        <w:tabs>
          <w:tab w:val="clear" w:pos="540"/>
          <w:tab w:val="left" w:pos="720"/>
        </w:tabs>
      </w:pPr>
      <w:r w:rsidRPr="0071061F">
        <w:t>Participate in class discussions.</w:t>
      </w:r>
    </w:p>
    <w:p w14:paraId="25496877" w14:textId="77777777" w:rsidR="008C298A" w:rsidRPr="0071061F" w:rsidRDefault="008C298A" w:rsidP="0006241B">
      <w:pPr>
        <w:pStyle w:val="CheckBullets"/>
        <w:tabs>
          <w:tab w:val="clear" w:pos="540"/>
          <w:tab w:val="left" w:pos="720"/>
        </w:tabs>
      </w:pPr>
      <w:r w:rsidRPr="0071061F">
        <w:t xml:space="preserve">AFTER you leave class, review the materials assigned for that </w:t>
      </w:r>
      <w:r w:rsidR="00F800CE" w:rsidRPr="0071061F">
        <w:t>Unit</w:t>
      </w:r>
      <w:r w:rsidRPr="0071061F">
        <w:t xml:space="preserve"> again, along with your notes from that </w:t>
      </w:r>
      <w:r w:rsidR="00F800CE" w:rsidRPr="0071061F">
        <w:t>Unit</w:t>
      </w:r>
      <w:r w:rsidRPr="0071061F">
        <w:t xml:space="preserve">. </w:t>
      </w:r>
    </w:p>
    <w:p w14:paraId="0C397068" w14:textId="77777777" w:rsidR="008C298A" w:rsidRPr="0071061F" w:rsidRDefault="008C298A" w:rsidP="0006241B">
      <w:pPr>
        <w:pStyle w:val="CheckBullets"/>
        <w:tabs>
          <w:tab w:val="clear" w:pos="540"/>
          <w:tab w:val="left" w:pos="720"/>
        </w:tabs>
      </w:pPr>
      <w:r w:rsidRPr="0071061F">
        <w:t>If you don't unde</w:t>
      </w:r>
      <w:r w:rsidR="0006241B" w:rsidRPr="0071061F">
        <w:t>rstand something, ask questions</w:t>
      </w:r>
      <w:r w:rsidRPr="0071061F">
        <w:t xml:space="preserve">! Ask questions in class, during office hours, and/or through email!  </w:t>
      </w:r>
    </w:p>
    <w:p w14:paraId="1299EAB9" w14:textId="77777777" w:rsidR="008C298A" w:rsidRPr="0071061F" w:rsidRDefault="008C298A" w:rsidP="0006241B">
      <w:pPr>
        <w:pStyle w:val="CheckBullets"/>
        <w:tabs>
          <w:tab w:val="clear" w:pos="540"/>
          <w:tab w:val="left" w:pos="720"/>
        </w:tabs>
        <w:spacing w:after="120"/>
      </w:pPr>
      <w:r w:rsidRPr="0071061F">
        <w:t xml:space="preserve">Keep up with the assigned readings. </w:t>
      </w:r>
    </w:p>
    <w:p w14:paraId="35CE83BD" w14:textId="77777777" w:rsidR="008C298A" w:rsidRPr="0071061F" w:rsidRDefault="008C298A" w:rsidP="0006241B">
      <w:pPr>
        <w:pStyle w:val="DONOTbullet"/>
        <w:numPr>
          <w:ilvl w:val="0"/>
          <w:numId w:val="0"/>
        </w:numPr>
        <w:pBdr>
          <w:top w:val="single" w:sz="8" w:space="1" w:color="C0504D"/>
          <w:bottom w:val="single" w:sz="8" w:space="1" w:color="C0504D"/>
        </w:pBdr>
        <w:ind w:left="360"/>
        <w:jc w:val="center"/>
        <w:rPr>
          <w:i/>
        </w:rPr>
      </w:pPr>
      <w:r w:rsidRPr="0071061F">
        <w:rPr>
          <w:i/>
        </w:rPr>
        <w:t>Don’t procrastinate or postpone working on assignments.</w:t>
      </w:r>
    </w:p>
    <w:p w14:paraId="4EA0BCE8" w14:textId="77777777" w:rsidR="008C298A" w:rsidRPr="0071061F" w:rsidRDefault="008C298A" w:rsidP="008C298A">
      <w:pPr>
        <w:pStyle w:val="BodyText"/>
      </w:pPr>
    </w:p>
    <w:p w14:paraId="077BE28E" w14:textId="77777777" w:rsidR="00256B64" w:rsidRPr="0071061F" w:rsidRDefault="00256B64" w:rsidP="008C298A">
      <w:pPr>
        <w:pStyle w:val="BodyText"/>
      </w:pPr>
    </w:p>
    <w:p w14:paraId="36AF25FF" w14:textId="77777777" w:rsidR="00256B64" w:rsidRPr="0071061F" w:rsidRDefault="00256B64" w:rsidP="008C298A">
      <w:pPr>
        <w:pStyle w:val="BodyText"/>
      </w:pPr>
    </w:p>
    <w:p w14:paraId="78517B41" w14:textId="77777777" w:rsidR="00256B64" w:rsidRPr="0071061F" w:rsidRDefault="00256B64" w:rsidP="008C298A">
      <w:pPr>
        <w:pStyle w:val="BodyText"/>
      </w:pPr>
    </w:p>
    <w:p w14:paraId="68F261B9" w14:textId="77777777" w:rsidR="00256B64" w:rsidRPr="0071061F" w:rsidRDefault="00256B64" w:rsidP="008C298A">
      <w:pPr>
        <w:pStyle w:val="BodyText"/>
      </w:pPr>
    </w:p>
    <w:p w14:paraId="359BF2D0" w14:textId="77777777" w:rsidR="00256B64" w:rsidRPr="0071061F" w:rsidRDefault="00256B64" w:rsidP="008C298A">
      <w:pPr>
        <w:pStyle w:val="BodyText"/>
      </w:pPr>
    </w:p>
    <w:p w14:paraId="3ABEF206" w14:textId="77777777" w:rsidR="00256B64" w:rsidRPr="0071061F" w:rsidRDefault="00256B64" w:rsidP="008C298A">
      <w:pPr>
        <w:pStyle w:val="BodyText"/>
      </w:pPr>
    </w:p>
    <w:p w14:paraId="4A57AF90" w14:textId="77777777" w:rsidR="00256B64" w:rsidRPr="0071061F" w:rsidRDefault="00256B64" w:rsidP="008C298A">
      <w:pPr>
        <w:pStyle w:val="BodyText"/>
      </w:pPr>
    </w:p>
    <w:p w14:paraId="20F709EC" w14:textId="77777777" w:rsidR="00256B64" w:rsidRPr="0071061F" w:rsidRDefault="00256B64" w:rsidP="008C298A">
      <w:pPr>
        <w:pStyle w:val="BodyText"/>
      </w:pPr>
    </w:p>
    <w:p w14:paraId="404457B6" w14:textId="77777777" w:rsidR="00256B64" w:rsidRPr="0071061F" w:rsidRDefault="00256B64" w:rsidP="008C298A">
      <w:pPr>
        <w:pStyle w:val="BodyText"/>
      </w:pPr>
    </w:p>
    <w:p w14:paraId="18E5A4B5" w14:textId="77777777" w:rsidR="00256B64" w:rsidRPr="0071061F" w:rsidRDefault="00256B64" w:rsidP="008C298A">
      <w:pPr>
        <w:pStyle w:val="BodyText"/>
      </w:pPr>
    </w:p>
    <w:p w14:paraId="3CEC6116" w14:textId="77777777" w:rsidR="00256B64" w:rsidRPr="0071061F" w:rsidRDefault="00256B64" w:rsidP="008C298A">
      <w:pPr>
        <w:pStyle w:val="BodyText"/>
      </w:pPr>
    </w:p>
    <w:p w14:paraId="53555EB6" w14:textId="77777777" w:rsidR="00256B64" w:rsidRPr="0071061F" w:rsidRDefault="00256B64" w:rsidP="008C298A">
      <w:pPr>
        <w:pStyle w:val="BodyText"/>
      </w:pPr>
    </w:p>
    <w:p w14:paraId="0D1F3E2B" w14:textId="77777777" w:rsidR="00256B64" w:rsidRPr="0071061F" w:rsidRDefault="00256B64" w:rsidP="008C298A">
      <w:pPr>
        <w:pStyle w:val="BodyText"/>
      </w:pPr>
    </w:p>
    <w:p w14:paraId="02A0A721" w14:textId="77777777" w:rsidR="00256B64" w:rsidRPr="00D87545" w:rsidRDefault="00256B64" w:rsidP="00256B64">
      <w:pPr>
        <w:jc w:val="center"/>
        <w:rPr>
          <w:rFonts w:cs="Arial"/>
          <w:b/>
          <w:u w:val="single"/>
        </w:rPr>
      </w:pPr>
      <w:r w:rsidRPr="00D87545">
        <w:rPr>
          <w:rFonts w:cs="Arial"/>
          <w:b/>
          <w:u w:val="single"/>
        </w:rPr>
        <w:lastRenderedPageBreak/>
        <w:t>SOWK 696: Assignment Prompts &amp; Rubrics</w:t>
      </w:r>
    </w:p>
    <w:p w14:paraId="6838569B" w14:textId="77777777" w:rsidR="00256B64" w:rsidRPr="00D87545" w:rsidRDefault="00256B64" w:rsidP="00256B64">
      <w:pPr>
        <w:rPr>
          <w:rFonts w:cs="Arial"/>
          <w:b/>
        </w:rPr>
      </w:pPr>
    </w:p>
    <w:p w14:paraId="545F6C4D" w14:textId="77777777" w:rsidR="00256B64" w:rsidRPr="00D87545" w:rsidRDefault="00256B64" w:rsidP="00256B64">
      <w:pPr>
        <w:jc w:val="center"/>
        <w:rPr>
          <w:rFonts w:cs="Arial"/>
          <w:b/>
        </w:rPr>
      </w:pPr>
      <w:r w:rsidRPr="00D87545">
        <w:rPr>
          <w:rFonts w:cs="Arial"/>
          <w:b/>
        </w:rPr>
        <w:t>Assignment 1: Journal</w:t>
      </w:r>
    </w:p>
    <w:p w14:paraId="6BCA9758" w14:textId="77777777" w:rsidR="00256B64" w:rsidRPr="00D87545" w:rsidRDefault="00256B64" w:rsidP="00256B64">
      <w:pPr>
        <w:pStyle w:val="BodyText"/>
        <w:rPr>
          <w:b/>
          <w:szCs w:val="20"/>
        </w:rPr>
      </w:pPr>
    </w:p>
    <w:p w14:paraId="561CEED9" w14:textId="789F7287" w:rsidR="00256B64" w:rsidRDefault="005A04C2" w:rsidP="00256B64">
      <w:pPr>
        <w:pStyle w:val="BodyText"/>
        <w:rPr>
          <w:b/>
          <w:szCs w:val="20"/>
        </w:rPr>
      </w:pPr>
      <w:r>
        <w:rPr>
          <w:b/>
          <w:szCs w:val="20"/>
        </w:rPr>
        <w:t xml:space="preserve">Due: </w:t>
      </w:r>
      <w:r w:rsidR="00256B64" w:rsidRPr="00D87545">
        <w:rPr>
          <w:b/>
          <w:szCs w:val="20"/>
        </w:rPr>
        <w:t>Unit 3, 5, 8, 11, &amp; 14</w:t>
      </w:r>
    </w:p>
    <w:p w14:paraId="1AF12F6B" w14:textId="710D9629" w:rsidR="005A04C2" w:rsidRPr="0071061F" w:rsidRDefault="005A04C2" w:rsidP="005A04C2">
      <w:pPr>
        <w:pStyle w:val="BodyText"/>
        <w:rPr>
          <w:b/>
          <w:szCs w:val="20"/>
        </w:rPr>
      </w:pPr>
      <w:r>
        <w:rPr>
          <w:b/>
          <w:szCs w:val="20"/>
        </w:rPr>
        <w:t xml:space="preserve">Every 2–3 units </w:t>
      </w:r>
      <w:r w:rsidRPr="0071061F">
        <w:rPr>
          <w:b/>
          <w:szCs w:val="20"/>
        </w:rPr>
        <w:t>(due by midnight of assigned class day)</w:t>
      </w:r>
    </w:p>
    <w:p w14:paraId="02C6AD40" w14:textId="013889DD" w:rsidR="005A04C2" w:rsidRPr="00D87545" w:rsidRDefault="005A04C2" w:rsidP="00256B64">
      <w:pPr>
        <w:pStyle w:val="BodyText"/>
        <w:rPr>
          <w:b/>
          <w:szCs w:val="20"/>
        </w:rPr>
      </w:pPr>
      <w:r>
        <w:rPr>
          <w:b/>
          <w:szCs w:val="20"/>
        </w:rPr>
        <w:t>#1: 5/24/17   #2:  6/7/17   #3:  6/28/17    #4:  7/19/17   #5:  8/9/17</w:t>
      </w:r>
    </w:p>
    <w:p w14:paraId="2F03D99E" w14:textId="406A6FC0" w:rsidR="00256B64" w:rsidRPr="00D87545" w:rsidRDefault="00256B64" w:rsidP="00256B64">
      <w:pPr>
        <w:pStyle w:val="BodyText"/>
        <w:rPr>
          <w:szCs w:val="20"/>
        </w:rPr>
      </w:pPr>
      <w:r w:rsidRPr="00D87545">
        <w:rPr>
          <w:szCs w:val="20"/>
        </w:rPr>
        <w:t xml:space="preserve">Students will journal 2-4 pages in a standard composition journal every two to three units for a total of five journal </w:t>
      </w:r>
      <w:r w:rsidR="00510034" w:rsidRPr="00D87545">
        <w:rPr>
          <w:szCs w:val="20"/>
        </w:rPr>
        <w:t>entries</w:t>
      </w:r>
      <w:r w:rsidRPr="00D87545">
        <w:rPr>
          <w:szCs w:val="20"/>
        </w:rPr>
        <w:t xml:space="preserve">. Entries will be </w:t>
      </w:r>
      <w:r w:rsidR="00510034" w:rsidRPr="00D87545">
        <w:rPr>
          <w:szCs w:val="20"/>
        </w:rPr>
        <w:t>scanned</w:t>
      </w:r>
      <w:r w:rsidRPr="00D87545">
        <w:rPr>
          <w:szCs w:val="20"/>
        </w:rPr>
        <w:t xml:space="preserve"> into a PDF file and uploaded by the beginning of class in Units 3, 5, 8, 11, and 14. A suggestion is to use the “Genius Scan” app to scan your entry or use your standard scanner (Please contact your instructor if you require using an electronic format). Journal </w:t>
      </w:r>
      <w:r w:rsidR="00510034" w:rsidRPr="00D87545">
        <w:rPr>
          <w:szCs w:val="20"/>
        </w:rPr>
        <w:t>entries</w:t>
      </w:r>
      <w:r w:rsidRPr="00D87545">
        <w:rPr>
          <w:szCs w:val="20"/>
        </w:rPr>
        <w:t xml:space="preserve"> will contain the students’ self-reflection and personal challenge that arose during the prior two to three units before the entry is due. The entry will not need to comply with APA format and should be in the student’s own hand writing. Students will be graded on effort and their ability to do insight reflection.  Each entry is worth 4 points for a total of 20 point for Assignment #1. Each entry will be reduced by -.5 points for each day late.  This personal assignment will be treated with the upmost professional social work confidentiality. </w:t>
      </w:r>
    </w:p>
    <w:p w14:paraId="41C0539F" w14:textId="77777777" w:rsidR="00256B64" w:rsidRPr="00D87545" w:rsidRDefault="00256B64" w:rsidP="00256B64">
      <w:pPr>
        <w:pStyle w:val="BodyText"/>
        <w:rPr>
          <w:szCs w:val="20"/>
          <w:u w:val="single"/>
        </w:rPr>
      </w:pPr>
      <w:r w:rsidRPr="00D87545">
        <w:rPr>
          <w:szCs w:val="20"/>
          <w:u w:val="single"/>
        </w:rPr>
        <w:t>Rubric</w:t>
      </w:r>
    </w:p>
    <w:p w14:paraId="0A54D0B5" w14:textId="77777777" w:rsidR="00256B64" w:rsidRPr="00D87545" w:rsidRDefault="00256B64" w:rsidP="00256B64">
      <w:pPr>
        <w:pStyle w:val="BodyText"/>
        <w:rPr>
          <w:szCs w:val="20"/>
        </w:rPr>
      </w:pPr>
      <w:r w:rsidRPr="00D87545">
        <w:rPr>
          <w:szCs w:val="20"/>
        </w:rPr>
        <w:t xml:space="preserve">4   (A)     This is an example of an excellent display of effort and insight reflection and entry </w:t>
      </w:r>
    </w:p>
    <w:p w14:paraId="72D77057" w14:textId="77777777" w:rsidR="00256B64" w:rsidRPr="00D87545" w:rsidRDefault="00256B64" w:rsidP="00256B64">
      <w:pPr>
        <w:pStyle w:val="BodyText"/>
        <w:rPr>
          <w:szCs w:val="20"/>
        </w:rPr>
      </w:pPr>
      <w:r w:rsidRPr="00D87545">
        <w:rPr>
          <w:szCs w:val="20"/>
        </w:rPr>
        <w:t xml:space="preserve"> </w:t>
      </w:r>
      <w:r w:rsidRPr="00D87545">
        <w:rPr>
          <w:szCs w:val="20"/>
        </w:rPr>
        <w:tab/>
        <w:t xml:space="preserve">    turned in on time.</w:t>
      </w:r>
    </w:p>
    <w:p w14:paraId="4DFDA979" w14:textId="7CE3A8C8" w:rsidR="00256B64" w:rsidRPr="00D87545" w:rsidRDefault="00256B64" w:rsidP="00256B64">
      <w:pPr>
        <w:pStyle w:val="BodyText"/>
        <w:rPr>
          <w:szCs w:val="20"/>
        </w:rPr>
      </w:pPr>
      <w:r w:rsidRPr="00D87545">
        <w:rPr>
          <w:szCs w:val="20"/>
        </w:rPr>
        <w:t xml:space="preserve">3  (C)     This is a sufficient example, but submission is not meeting page limit </w:t>
      </w:r>
      <w:r w:rsidR="00B72FC5">
        <w:rPr>
          <w:szCs w:val="20"/>
        </w:rPr>
        <w:t>and/</w:t>
      </w:r>
      <w:r w:rsidRPr="00D87545">
        <w:rPr>
          <w:szCs w:val="20"/>
        </w:rPr>
        <w:t xml:space="preserve">or shows real lack </w:t>
      </w:r>
    </w:p>
    <w:p w14:paraId="175B6824" w14:textId="77777777" w:rsidR="00256B64" w:rsidRPr="00D87545" w:rsidRDefault="00256B64" w:rsidP="00256B64">
      <w:pPr>
        <w:pStyle w:val="BodyText"/>
        <w:ind w:firstLine="720"/>
        <w:rPr>
          <w:szCs w:val="20"/>
        </w:rPr>
      </w:pPr>
      <w:r w:rsidRPr="00D87545">
        <w:rPr>
          <w:szCs w:val="20"/>
        </w:rPr>
        <w:t xml:space="preserve">   of effort.  Did not follow instructions.</w:t>
      </w:r>
    </w:p>
    <w:p w14:paraId="28B6F71C" w14:textId="44CEF3AC" w:rsidR="00256B64" w:rsidRPr="00D87545" w:rsidRDefault="00256B64" w:rsidP="00256B64">
      <w:pPr>
        <w:pStyle w:val="BodyText"/>
        <w:rPr>
          <w:szCs w:val="20"/>
        </w:rPr>
      </w:pPr>
      <w:r w:rsidRPr="00D87545">
        <w:rPr>
          <w:szCs w:val="20"/>
        </w:rPr>
        <w:t>2 or 1  (F)     This is a poor example (didn’t follow instructions) and</w:t>
      </w:r>
      <w:r w:rsidR="00B72FC5">
        <w:rPr>
          <w:szCs w:val="20"/>
        </w:rPr>
        <w:t>/or</w:t>
      </w:r>
      <w:r w:rsidRPr="00D87545">
        <w:rPr>
          <w:szCs w:val="20"/>
        </w:rPr>
        <w:t xml:space="preserve"> very late submission.</w:t>
      </w:r>
    </w:p>
    <w:p w14:paraId="0E32B256" w14:textId="77777777" w:rsidR="00256B64" w:rsidRPr="00D87545" w:rsidRDefault="00256B64" w:rsidP="00256B64">
      <w:pPr>
        <w:pStyle w:val="BodyText"/>
        <w:rPr>
          <w:szCs w:val="20"/>
        </w:rPr>
      </w:pPr>
      <w:r w:rsidRPr="00D87545">
        <w:rPr>
          <w:szCs w:val="20"/>
        </w:rPr>
        <w:t>(-.5 point deduction for each day late)</w:t>
      </w:r>
    </w:p>
    <w:p w14:paraId="49F03375" w14:textId="77777777" w:rsidR="00256B64" w:rsidRPr="00D87545" w:rsidRDefault="00256B64" w:rsidP="00256B64">
      <w:pPr>
        <w:rPr>
          <w:rFonts w:cs="Arial"/>
          <w:b/>
        </w:rPr>
      </w:pPr>
    </w:p>
    <w:p w14:paraId="1EF2DB69" w14:textId="77777777" w:rsidR="00256B64" w:rsidRPr="00D87545" w:rsidRDefault="00256B64" w:rsidP="00256B64">
      <w:pPr>
        <w:rPr>
          <w:rFonts w:cs="Arial"/>
          <w:b/>
        </w:rPr>
      </w:pPr>
    </w:p>
    <w:p w14:paraId="65D7FEB1" w14:textId="77777777" w:rsidR="00256B64" w:rsidRPr="00D87545" w:rsidRDefault="00256B64" w:rsidP="00256B64">
      <w:pPr>
        <w:rPr>
          <w:rFonts w:cs="Arial"/>
          <w:b/>
        </w:rPr>
      </w:pPr>
    </w:p>
    <w:p w14:paraId="2A52CB4E" w14:textId="77777777" w:rsidR="00256B64" w:rsidRPr="00D87545" w:rsidRDefault="00256B64" w:rsidP="00256B64">
      <w:pPr>
        <w:rPr>
          <w:rFonts w:cs="Arial"/>
          <w:b/>
        </w:rPr>
      </w:pPr>
    </w:p>
    <w:p w14:paraId="454E449B" w14:textId="77777777" w:rsidR="00256B64" w:rsidRPr="00D87545" w:rsidRDefault="00256B64" w:rsidP="00256B64">
      <w:pPr>
        <w:rPr>
          <w:rFonts w:cs="Arial"/>
          <w:b/>
        </w:rPr>
      </w:pPr>
    </w:p>
    <w:p w14:paraId="66AABCE8" w14:textId="77777777" w:rsidR="00256B64" w:rsidRPr="00D87545" w:rsidRDefault="00256B64" w:rsidP="00256B64">
      <w:pPr>
        <w:rPr>
          <w:rFonts w:cs="Arial"/>
          <w:b/>
        </w:rPr>
      </w:pPr>
    </w:p>
    <w:p w14:paraId="3F1DFEE0" w14:textId="77777777" w:rsidR="00256B64" w:rsidRPr="00D87545" w:rsidRDefault="00256B64" w:rsidP="00256B64">
      <w:pPr>
        <w:rPr>
          <w:rFonts w:cs="Arial"/>
          <w:b/>
        </w:rPr>
      </w:pPr>
    </w:p>
    <w:p w14:paraId="7CC7B51B" w14:textId="77777777" w:rsidR="00256B64" w:rsidRPr="00D87545" w:rsidRDefault="00256B64" w:rsidP="00256B64">
      <w:pPr>
        <w:rPr>
          <w:rFonts w:cs="Arial"/>
          <w:b/>
        </w:rPr>
      </w:pPr>
    </w:p>
    <w:p w14:paraId="147BD5EE" w14:textId="77777777" w:rsidR="00256B64" w:rsidRPr="00D87545" w:rsidRDefault="00256B64" w:rsidP="00256B64">
      <w:pPr>
        <w:rPr>
          <w:rFonts w:cs="Arial"/>
          <w:b/>
        </w:rPr>
      </w:pPr>
    </w:p>
    <w:p w14:paraId="6DCACE85" w14:textId="77777777" w:rsidR="00256B64" w:rsidRPr="00D87545" w:rsidRDefault="00256B64" w:rsidP="00256B64">
      <w:pPr>
        <w:rPr>
          <w:rFonts w:cs="Arial"/>
          <w:b/>
        </w:rPr>
      </w:pPr>
    </w:p>
    <w:p w14:paraId="1861B3F6" w14:textId="77777777" w:rsidR="00256B64" w:rsidRPr="00D87545" w:rsidRDefault="00256B64" w:rsidP="00256B64">
      <w:pPr>
        <w:rPr>
          <w:rFonts w:cs="Arial"/>
          <w:b/>
        </w:rPr>
      </w:pPr>
    </w:p>
    <w:p w14:paraId="7741B0B7" w14:textId="77777777" w:rsidR="00256B64" w:rsidRPr="00D87545" w:rsidRDefault="00256B64" w:rsidP="00256B64">
      <w:pPr>
        <w:rPr>
          <w:rFonts w:cs="Arial"/>
          <w:b/>
        </w:rPr>
      </w:pPr>
    </w:p>
    <w:p w14:paraId="2E256035" w14:textId="77777777" w:rsidR="00256B64" w:rsidRPr="00D87545" w:rsidRDefault="00256B64" w:rsidP="00256B64">
      <w:pPr>
        <w:rPr>
          <w:rFonts w:cs="Arial"/>
          <w:b/>
        </w:rPr>
      </w:pPr>
    </w:p>
    <w:p w14:paraId="6AE89151" w14:textId="77777777" w:rsidR="00256B64" w:rsidRPr="00D87545" w:rsidRDefault="00256B64" w:rsidP="00256B64">
      <w:pPr>
        <w:rPr>
          <w:rFonts w:cs="Arial"/>
          <w:b/>
        </w:rPr>
      </w:pPr>
    </w:p>
    <w:p w14:paraId="771BB5E0" w14:textId="77777777" w:rsidR="00256B64" w:rsidRPr="00D87545" w:rsidRDefault="00256B64" w:rsidP="00256B64">
      <w:pPr>
        <w:rPr>
          <w:rFonts w:cs="Arial"/>
          <w:b/>
        </w:rPr>
      </w:pPr>
    </w:p>
    <w:p w14:paraId="7D1D507A" w14:textId="77777777" w:rsidR="00256B64" w:rsidRPr="00D87545" w:rsidRDefault="00256B64" w:rsidP="00256B64">
      <w:pPr>
        <w:rPr>
          <w:rFonts w:cs="Arial"/>
          <w:b/>
        </w:rPr>
      </w:pPr>
    </w:p>
    <w:p w14:paraId="68A54D22" w14:textId="77777777" w:rsidR="00256B64" w:rsidRPr="00D87545" w:rsidRDefault="00256B64" w:rsidP="00256B64">
      <w:pPr>
        <w:rPr>
          <w:rFonts w:cs="Arial"/>
          <w:b/>
        </w:rPr>
      </w:pPr>
    </w:p>
    <w:p w14:paraId="288CF216" w14:textId="77777777" w:rsidR="00256B64" w:rsidRPr="00D87545" w:rsidRDefault="00256B64" w:rsidP="00256B64">
      <w:pPr>
        <w:rPr>
          <w:rFonts w:cs="Arial"/>
          <w:b/>
        </w:rPr>
      </w:pPr>
    </w:p>
    <w:p w14:paraId="422FFC93" w14:textId="73AACBCF" w:rsidR="00256B64" w:rsidRDefault="00256B64" w:rsidP="00256B64">
      <w:pPr>
        <w:jc w:val="center"/>
        <w:rPr>
          <w:rFonts w:cs="Arial"/>
          <w:b/>
        </w:rPr>
      </w:pPr>
    </w:p>
    <w:p w14:paraId="45F9714A" w14:textId="77777777" w:rsidR="00256B64" w:rsidRPr="00D87545" w:rsidRDefault="00256B64" w:rsidP="00256B64">
      <w:pPr>
        <w:jc w:val="center"/>
        <w:rPr>
          <w:rFonts w:cs="Arial"/>
          <w:b/>
        </w:rPr>
      </w:pPr>
    </w:p>
    <w:p w14:paraId="0D7BEE37" w14:textId="77777777" w:rsidR="00256B64" w:rsidRPr="00D87545" w:rsidRDefault="00256B64" w:rsidP="00256B64">
      <w:pPr>
        <w:jc w:val="center"/>
        <w:rPr>
          <w:rFonts w:cs="Arial"/>
          <w:b/>
        </w:rPr>
      </w:pPr>
      <w:r w:rsidRPr="00D87545">
        <w:rPr>
          <w:rFonts w:cs="Arial"/>
          <w:b/>
        </w:rPr>
        <w:t>Assignment 2: Experience Within the LGBT+ Community</w:t>
      </w:r>
    </w:p>
    <w:p w14:paraId="666E6EA6" w14:textId="77777777" w:rsidR="00256B64" w:rsidRPr="00D87545" w:rsidRDefault="00256B64" w:rsidP="00256B64">
      <w:pPr>
        <w:pStyle w:val="BodyText"/>
        <w:rPr>
          <w:b/>
          <w:szCs w:val="20"/>
        </w:rPr>
      </w:pPr>
    </w:p>
    <w:p w14:paraId="3597B8C3" w14:textId="774AAFDE" w:rsidR="00256B64" w:rsidRPr="00D87545" w:rsidRDefault="005A04C2" w:rsidP="00256B64">
      <w:pPr>
        <w:pStyle w:val="BodyText"/>
        <w:rPr>
          <w:szCs w:val="20"/>
        </w:rPr>
      </w:pPr>
      <w:r>
        <w:rPr>
          <w:b/>
          <w:szCs w:val="20"/>
        </w:rPr>
        <w:t>Due: By midnight</w:t>
      </w:r>
      <w:r w:rsidR="00256B64" w:rsidRPr="00D87545">
        <w:rPr>
          <w:b/>
          <w:szCs w:val="20"/>
        </w:rPr>
        <w:t xml:space="preserve"> on Unit 7</w:t>
      </w:r>
      <w:r>
        <w:rPr>
          <w:b/>
          <w:szCs w:val="20"/>
        </w:rPr>
        <w:t xml:space="preserve">  6/21/17</w:t>
      </w:r>
    </w:p>
    <w:p w14:paraId="1897DE3E" w14:textId="77777777" w:rsidR="00256B64" w:rsidRPr="00D87545" w:rsidRDefault="00256B64" w:rsidP="00256B64">
      <w:pPr>
        <w:pStyle w:val="NormalWeb"/>
        <w:rPr>
          <w:rFonts w:cs="Arial"/>
          <w:szCs w:val="20"/>
        </w:rPr>
      </w:pPr>
      <w:r w:rsidRPr="00D87545">
        <w:rPr>
          <w:rFonts w:cs="Arial"/>
          <w:szCs w:val="20"/>
        </w:rPr>
        <w:t>Students will be expected to write a</w:t>
      </w:r>
      <w:r w:rsidRPr="00D87545">
        <w:rPr>
          <w:rFonts w:cs="Arial"/>
          <w:i/>
          <w:szCs w:val="20"/>
        </w:rPr>
        <w:t xml:space="preserve"> </w:t>
      </w:r>
      <w:r w:rsidRPr="00D87545">
        <w:rPr>
          <w:rFonts w:cs="Arial"/>
          <w:szCs w:val="20"/>
        </w:rPr>
        <w:t>3-page paper about an LGBT+ community experience. The paper will be based on the degree to which the student challenged him- or herself by the experience and the depth of thinking it provoked. The paper should address why the student chose the particular experience and how the experience may impact the student’s work with LGBT+ clients.  Experiences can range dramatically.  For example:  attend a gay pride parade or other LGBT+ event, watch a significant gay themed movie or read a book, visit a center or agency providing some type of LGBT+ service, etc.  If you are uncertain about the appropriateness of the “experience” for this assignment, please contact your instructor.  This assignment is worth 30 points. Again, the personal aspects of this assignment will be treated with the upmost professional social work confidentiality.</w:t>
      </w:r>
    </w:p>
    <w:p w14:paraId="1535BC5B" w14:textId="77777777" w:rsidR="00256B64" w:rsidRPr="00D87545" w:rsidRDefault="00256B64" w:rsidP="00256B64">
      <w:pPr>
        <w:pStyle w:val="NormalWeb"/>
        <w:rPr>
          <w:rFonts w:cs="Arial"/>
          <w:szCs w:val="20"/>
        </w:rPr>
      </w:pPr>
      <w:r w:rsidRPr="00D87545">
        <w:rPr>
          <w:rFonts w:cs="Arial"/>
          <w:szCs w:val="20"/>
          <w:highlight w:val="lightGray"/>
        </w:rPr>
        <w:t xml:space="preserve">Papers should be 3 pages (not counting the title page or reference list), double-spaced with 1-inch margins on all sides, with 12-point Times New Roman font. Insert page numbers starting with the title page. Use subheadings (in bold font) to organize your paper. See </w:t>
      </w:r>
      <w:r w:rsidRPr="00D87545">
        <w:rPr>
          <w:rFonts w:cs="Arial"/>
          <w:i/>
          <w:szCs w:val="20"/>
          <w:highlight w:val="lightGray"/>
        </w:rPr>
        <w:t>APA Manual</w:t>
      </w:r>
      <w:r w:rsidRPr="00D87545">
        <w:rPr>
          <w:rFonts w:cs="Arial"/>
          <w:szCs w:val="20"/>
          <w:highlight w:val="lightGray"/>
        </w:rPr>
        <w:t xml:space="preserve">, p. 62, for </w:t>
      </w:r>
      <w:r w:rsidRPr="00D87545">
        <w:rPr>
          <w:rFonts w:cs="Arial"/>
          <w:i/>
          <w:szCs w:val="20"/>
          <w:highlight w:val="lightGray"/>
        </w:rPr>
        <w:t>levels of headings</w:t>
      </w:r>
      <w:r w:rsidRPr="00D87545">
        <w:rPr>
          <w:rFonts w:cs="Arial"/>
          <w:szCs w:val="20"/>
          <w:highlight w:val="lightGray"/>
        </w:rPr>
        <w:t xml:space="preserve">. Throughout the paper, provide references with a minimum of 3 scholarly works (which must be outside sources not in SOWK 696 syllabus). Use editorial and referencing styles as specified in the </w:t>
      </w:r>
      <w:r w:rsidRPr="00D87545">
        <w:rPr>
          <w:rFonts w:cs="Arial"/>
          <w:i/>
          <w:szCs w:val="20"/>
          <w:highlight w:val="lightGray"/>
        </w:rPr>
        <w:t>Publication Manual of the American Psychological Association</w:t>
      </w:r>
      <w:r w:rsidRPr="00D87545">
        <w:rPr>
          <w:rFonts w:cs="Arial"/>
          <w:szCs w:val="20"/>
          <w:highlight w:val="lightGray"/>
        </w:rPr>
        <w:t>, 6th edition (</w:t>
      </w:r>
      <w:hyperlink r:id="rId58" w:history="1">
        <w:r w:rsidRPr="00D87545">
          <w:rPr>
            <w:rStyle w:val="Hyperlink"/>
            <w:rFonts w:cs="Arial"/>
            <w:szCs w:val="20"/>
            <w:highlight w:val="lightGray"/>
          </w:rPr>
          <w:t>http://apastyle.apa.org/</w:t>
        </w:r>
      </w:hyperlink>
      <w:r w:rsidRPr="00D87545">
        <w:rPr>
          <w:rFonts w:cs="Arial"/>
          <w:szCs w:val="20"/>
          <w:highlight w:val="lightGray"/>
        </w:rPr>
        <w:t>). Assignment grades will be reduced by -1 for each day late.  Please utilize the file “APA Paper Template” to assist you in properly formatting your paper.</w:t>
      </w:r>
    </w:p>
    <w:p w14:paraId="49879BA4" w14:textId="77777777" w:rsidR="00256B64" w:rsidRPr="00D87545" w:rsidRDefault="00256B64" w:rsidP="00256B64">
      <w:pPr>
        <w:rPr>
          <w:rFonts w:cs="Arial"/>
        </w:rPr>
      </w:pPr>
    </w:p>
    <w:p w14:paraId="726ABF56" w14:textId="77777777" w:rsidR="00256B64" w:rsidRPr="00D87545" w:rsidRDefault="00256B64" w:rsidP="00256B64">
      <w:pPr>
        <w:rPr>
          <w:rFonts w:cs="Arial"/>
        </w:rPr>
      </w:pPr>
    </w:p>
    <w:p w14:paraId="043B4181" w14:textId="77777777" w:rsidR="00256B64" w:rsidRPr="00D87545" w:rsidRDefault="00256B64" w:rsidP="00256B64">
      <w:pPr>
        <w:rPr>
          <w:rFonts w:cs="Arial"/>
        </w:rPr>
      </w:pPr>
    </w:p>
    <w:p w14:paraId="704C9DB2" w14:textId="77777777" w:rsidR="00256B64" w:rsidRPr="00D87545" w:rsidRDefault="00256B64" w:rsidP="00256B64">
      <w:pPr>
        <w:rPr>
          <w:rFonts w:cs="Arial"/>
        </w:rPr>
      </w:pPr>
    </w:p>
    <w:p w14:paraId="464A9978" w14:textId="77777777" w:rsidR="00256B64" w:rsidRPr="00D87545" w:rsidRDefault="00256B64" w:rsidP="00256B64">
      <w:pPr>
        <w:rPr>
          <w:rFonts w:cs="Arial"/>
        </w:rPr>
      </w:pPr>
    </w:p>
    <w:p w14:paraId="36EE6856" w14:textId="77777777" w:rsidR="00256B64" w:rsidRPr="00D87545" w:rsidRDefault="00256B64" w:rsidP="00256B64">
      <w:pPr>
        <w:rPr>
          <w:rFonts w:cs="Arial"/>
        </w:rPr>
      </w:pPr>
    </w:p>
    <w:p w14:paraId="7325799D" w14:textId="77777777" w:rsidR="00256B64" w:rsidRPr="00D87545" w:rsidRDefault="00256B64" w:rsidP="00256B64">
      <w:pPr>
        <w:rPr>
          <w:rFonts w:cs="Arial"/>
        </w:rPr>
      </w:pPr>
    </w:p>
    <w:p w14:paraId="7FB77C16" w14:textId="77777777" w:rsidR="00256B64" w:rsidRPr="00D87545" w:rsidRDefault="00256B64" w:rsidP="00256B64">
      <w:pPr>
        <w:rPr>
          <w:rFonts w:cs="Arial"/>
        </w:rPr>
      </w:pPr>
    </w:p>
    <w:p w14:paraId="3D20422B" w14:textId="77777777" w:rsidR="00256B64" w:rsidRPr="00D87545" w:rsidRDefault="00256B64" w:rsidP="00256B64">
      <w:pPr>
        <w:rPr>
          <w:rFonts w:cs="Arial"/>
        </w:rPr>
      </w:pPr>
    </w:p>
    <w:p w14:paraId="19972DEF" w14:textId="77777777" w:rsidR="00256B64" w:rsidRPr="00D87545" w:rsidRDefault="00256B64" w:rsidP="00256B64">
      <w:pPr>
        <w:rPr>
          <w:rFonts w:cs="Arial"/>
        </w:rPr>
      </w:pPr>
    </w:p>
    <w:p w14:paraId="57C9FA25" w14:textId="77777777" w:rsidR="00256B64" w:rsidRPr="00D87545" w:rsidRDefault="00256B64" w:rsidP="00256B64">
      <w:pPr>
        <w:jc w:val="center"/>
        <w:rPr>
          <w:rFonts w:cs="Arial"/>
          <w:b/>
        </w:rPr>
      </w:pPr>
    </w:p>
    <w:p w14:paraId="7A8E52DA" w14:textId="77777777" w:rsidR="00256B64" w:rsidRPr="00D87545" w:rsidRDefault="00256B64" w:rsidP="00256B64">
      <w:pPr>
        <w:jc w:val="center"/>
        <w:rPr>
          <w:rFonts w:cs="Arial"/>
          <w:b/>
        </w:rPr>
      </w:pPr>
    </w:p>
    <w:p w14:paraId="410D673D" w14:textId="77777777" w:rsidR="00256B64" w:rsidRPr="00D87545" w:rsidRDefault="00256B64" w:rsidP="00256B64">
      <w:pPr>
        <w:jc w:val="center"/>
        <w:rPr>
          <w:rFonts w:cs="Arial"/>
          <w:b/>
        </w:rPr>
      </w:pPr>
    </w:p>
    <w:p w14:paraId="3A3E5452" w14:textId="77777777" w:rsidR="00256B64" w:rsidRPr="00D87545" w:rsidRDefault="00256B64" w:rsidP="00256B64">
      <w:pPr>
        <w:jc w:val="center"/>
        <w:rPr>
          <w:rFonts w:cs="Arial"/>
          <w:b/>
        </w:rPr>
      </w:pPr>
    </w:p>
    <w:p w14:paraId="04359A5F" w14:textId="77777777" w:rsidR="00256B64" w:rsidRPr="00D87545" w:rsidRDefault="00256B64" w:rsidP="00256B64">
      <w:pPr>
        <w:jc w:val="center"/>
        <w:rPr>
          <w:rFonts w:cs="Arial"/>
          <w:b/>
        </w:rPr>
      </w:pPr>
    </w:p>
    <w:p w14:paraId="176FD40E" w14:textId="77777777" w:rsidR="00256B64" w:rsidRPr="00D87545" w:rsidRDefault="00256B64" w:rsidP="00256B64">
      <w:pPr>
        <w:jc w:val="center"/>
        <w:rPr>
          <w:rFonts w:cs="Arial"/>
          <w:b/>
        </w:rPr>
      </w:pPr>
    </w:p>
    <w:p w14:paraId="3826D0A3" w14:textId="77777777" w:rsidR="00256B64" w:rsidRPr="00D87545" w:rsidRDefault="00256B64" w:rsidP="00256B64">
      <w:pPr>
        <w:jc w:val="center"/>
        <w:rPr>
          <w:rFonts w:cs="Arial"/>
          <w:b/>
        </w:rPr>
      </w:pPr>
    </w:p>
    <w:p w14:paraId="441ED5DB" w14:textId="77777777" w:rsidR="00256B64" w:rsidRPr="00D87545" w:rsidRDefault="00256B64" w:rsidP="00256B64">
      <w:pPr>
        <w:jc w:val="center"/>
        <w:rPr>
          <w:rFonts w:cs="Arial"/>
          <w:b/>
        </w:rPr>
      </w:pPr>
    </w:p>
    <w:p w14:paraId="6DFF07D3" w14:textId="77777777" w:rsidR="00256B64" w:rsidRPr="00D87545" w:rsidRDefault="00256B64" w:rsidP="00256B64">
      <w:pPr>
        <w:jc w:val="center"/>
        <w:rPr>
          <w:rFonts w:cs="Arial"/>
          <w:b/>
        </w:rPr>
      </w:pPr>
    </w:p>
    <w:p w14:paraId="6BDC1E9D" w14:textId="77777777" w:rsidR="00256B64" w:rsidRPr="00D87545" w:rsidRDefault="00256B64" w:rsidP="00256B64">
      <w:pPr>
        <w:jc w:val="center"/>
        <w:rPr>
          <w:rFonts w:cs="Arial"/>
          <w:b/>
        </w:rPr>
      </w:pPr>
    </w:p>
    <w:p w14:paraId="768F5BB4" w14:textId="77777777" w:rsidR="00256B64" w:rsidRPr="00D87545" w:rsidRDefault="00256B64" w:rsidP="00256B64">
      <w:pPr>
        <w:jc w:val="center"/>
        <w:rPr>
          <w:rFonts w:cs="Arial"/>
          <w:b/>
        </w:rPr>
      </w:pPr>
    </w:p>
    <w:p w14:paraId="74BDED2B" w14:textId="2E04245A" w:rsidR="00256B64" w:rsidRDefault="00256B64" w:rsidP="00256B64">
      <w:pPr>
        <w:jc w:val="center"/>
        <w:rPr>
          <w:rFonts w:cs="Arial"/>
          <w:b/>
        </w:rPr>
      </w:pPr>
    </w:p>
    <w:p w14:paraId="6FF34F42" w14:textId="5AA86DFC" w:rsidR="00D87545" w:rsidRDefault="00D87545" w:rsidP="00256B64">
      <w:pPr>
        <w:jc w:val="center"/>
        <w:rPr>
          <w:rFonts w:cs="Arial"/>
          <w:b/>
        </w:rPr>
      </w:pPr>
    </w:p>
    <w:p w14:paraId="0A905602" w14:textId="2CEE2588" w:rsidR="00D87545" w:rsidRDefault="00D87545" w:rsidP="00256B64">
      <w:pPr>
        <w:jc w:val="center"/>
        <w:rPr>
          <w:rFonts w:cs="Arial"/>
          <w:b/>
        </w:rPr>
      </w:pPr>
    </w:p>
    <w:p w14:paraId="4722A6B3" w14:textId="06BC7D37" w:rsidR="00D87545" w:rsidRDefault="00D87545" w:rsidP="00256B64">
      <w:pPr>
        <w:jc w:val="center"/>
        <w:rPr>
          <w:rFonts w:cs="Arial"/>
          <w:b/>
        </w:rPr>
      </w:pPr>
    </w:p>
    <w:p w14:paraId="081C5A9C" w14:textId="7770FAA5" w:rsidR="00D87545" w:rsidRDefault="00D87545" w:rsidP="00256B64">
      <w:pPr>
        <w:jc w:val="center"/>
        <w:rPr>
          <w:rFonts w:cs="Arial"/>
          <w:b/>
        </w:rPr>
      </w:pPr>
    </w:p>
    <w:p w14:paraId="444C760A" w14:textId="5415C6F4" w:rsidR="00D87545" w:rsidRDefault="00D87545" w:rsidP="00256B64">
      <w:pPr>
        <w:jc w:val="center"/>
        <w:rPr>
          <w:rFonts w:cs="Arial"/>
          <w:b/>
        </w:rPr>
      </w:pPr>
    </w:p>
    <w:p w14:paraId="627E545C" w14:textId="0748511D" w:rsidR="00D87545" w:rsidRDefault="00D87545" w:rsidP="00256B64">
      <w:pPr>
        <w:jc w:val="center"/>
        <w:rPr>
          <w:rFonts w:cs="Arial"/>
          <w:b/>
        </w:rPr>
      </w:pPr>
    </w:p>
    <w:p w14:paraId="7C5C7915" w14:textId="77777777" w:rsidR="00D87545" w:rsidRPr="00D87545" w:rsidRDefault="00D87545" w:rsidP="00256B64">
      <w:pPr>
        <w:jc w:val="center"/>
        <w:rPr>
          <w:rFonts w:cs="Arial"/>
          <w:b/>
        </w:rPr>
      </w:pPr>
    </w:p>
    <w:p w14:paraId="3540704D" w14:textId="77777777" w:rsidR="00256B64" w:rsidRPr="00D87545" w:rsidRDefault="00256B64" w:rsidP="00256B64">
      <w:pPr>
        <w:jc w:val="center"/>
        <w:rPr>
          <w:rFonts w:cs="Arial"/>
          <w:b/>
        </w:rPr>
      </w:pPr>
    </w:p>
    <w:p w14:paraId="0421002F" w14:textId="17B9A0BA" w:rsidR="00256B64" w:rsidRPr="00D87545" w:rsidRDefault="00256B64" w:rsidP="00256B64">
      <w:pPr>
        <w:jc w:val="center"/>
        <w:rPr>
          <w:rFonts w:cs="Arial"/>
          <w:b/>
        </w:rPr>
      </w:pPr>
      <w:r w:rsidRPr="00D87545">
        <w:rPr>
          <w:rFonts w:cs="Arial"/>
          <w:b/>
        </w:rPr>
        <w:lastRenderedPageBreak/>
        <w:t>SOWK 696 - Assignment 2 Grading Rubric</w:t>
      </w:r>
    </w:p>
    <w:p w14:paraId="0110C61F" w14:textId="77777777" w:rsidR="00256B64" w:rsidRPr="00D87545" w:rsidRDefault="00256B64" w:rsidP="00256B64">
      <w:pPr>
        <w:jc w:val="both"/>
        <w:rPr>
          <w:rFonts w:cs="Arial"/>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1800"/>
      </w:tblGrid>
      <w:tr w:rsidR="00256B64" w:rsidRPr="00D87545" w14:paraId="5D58E21F" w14:textId="77777777" w:rsidTr="00677726">
        <w:tc>
          <w:tcPr>
            <w:tcW w:w="8640" w:type="dxa"/>
            <w:shd w:val="clear" w:color="auto" w:fill="auto"/>
          </w:tcPr>
          <w:p w14:paraId="7B8D4BD4" w14:textId="77777777" w:rsidR="00256B64" w:rsidRPr="00D87545" w:rsidRDefault="00256B64" w:rsidP="00677726">
            <w:pPr>
              <w:rPr>
                <w:rFonts w:cs="Arial"/>
                <w:b/>
              </w:rPr>
            </w:pPr>
            <w:r w:rsidRPr="00D87545">
              <w:rPr>
                <w:rFonts w:cs="Arial"/>
                <w:b/>
              </w:rPr>
              <w:t>Identify and Describe Event</w:t>
            </w:r>
          </w:p>
          <w:p w14:paraId="76A30989" w14:textId="77777777" w:rsidR="00256B64" w:rsidRPr="00D87545" w:rsidRDefault="00256B64" w:rsidP="00256B64">
            <w:pPr>
              <w:numPr>
                <w:ilvl w:val="0"/>
                <w:numId w:val="27"/>
              </w:numPr>
              <w:spacing w:after="200"/>
              <w:ind w:left="360" w:firstLine="0"/>
              <w:rPr>
                <w:rFonts w:cs="Arial"/>
              </w:rPr>
            </w:pPr>
            <w:r w:rsidRPr="00D87545">
              <w:rPr>
                <w:rFonts w:cs="Arial"/>
              </w:rPr>
              <w:t>Accurately and sufficiently describe the approved event</w:t>
            </w:r>
          </w:p>
          <w:p w14:paraId="67B1CC5F" w14:textId="77777777" w:rsidR="00256B64" w:rsidRPr="00D87545" w:rsidRDefault="00256B64" w:rsidP="00256B64">
            <w:pPr>
              <w:numPr>
                <w:ilvl w:val="0"/>
                <w:numId w:val="27"/>
              </w:numPr>
              <w:spacing w:after="200"/>
              <w:ind w:left="360" w:firstLine="0"/>
              <w:rPr>
                <w:rFonts w:cs="Arial"/>
              </w:rPr>
            </w:pPr>
            <w:r w:rsidRPr="00D87545">
              <w:rPr>
                <w:rFonts w:cs="Arial"/>
              </w:rPr>
              <w:t>Student addressed why the selected this event</w:t>
            </w:r>
          </w:p>
        </w:tc>
        <w:tc>
          <w:tcPr>
            <w:tcW w:w="1800" w:type="dxa"/>
            <w:shd w:val="clear" w:color="auto" w:fill="auto"/>
          </w:tcPr>
          <w:p w14:paraId="2AFA3F3D" w14:textId="77777777" w:rsidR="00256B64" w:rsidRPr="00D87545" w:rsidRDefault="00256B64" w:rsidP="00677726">
            <w:pPr>
              <w:rPr>
                <w:rFonts w:cs="Arial"/>
                <w:b/>
              </w:rPr>
            </w:pPr>
            <w:r w:rsidRPr="00D87545">
              <w:rPr>
                <w:rFonts w:cs="Arial"/>
                <w:b/>
              </w:rPr>
              <w:t>Score   /10</w:t>
            </w:r>
          </w:p>
        </w:tc>
      </w:tr>
      <w:tr w:rsidR="00256B64" w:rsidRPr="00D87545" w14:paraId="4739BC64" w14:textId="77777777" w:rsidTr="00677726">
        <w:tc>
          <w:tcPr>
            <w:tcW w:w="8640" w:type="dxa"/>
            <w:shd w:val="clear" w:color="auto" w:fill="auto"/>
          </w:tcPr>
          <w:p w14:paraId="35E7ACBC" w14:textId="77777777" w:rsidR="00256B64" w:rsidRPr="00D87545" w:rsidRDefault="00256B64" w:rsidP="00677726">
            <w:pPr>
              <w:rPr>
                <w:rFonts w:cs="Arial"/>
                <w:b/>
              </w:rPr>
            </w:pPr>
            <w:r w:rsidRPr="00D87545">
              <w:rPr>
                <w:rFonts w:cs="Arial"/>
                <w:b/>
              </w:rPr>
              <w:t xml:space="preserve">Provide Analysis of the Experience </w:t>
            </w:r>
          </w:p>
          <w:p w14:paraId="13DA6A3D" w14:textId="77777777" w:rsidR="00256B64" w:rsidRPr="00D87545" w:rsidRDefault="00256B64" w:rsidP="00256B64">
            <w:pPr>
              <w:pStyle w:val="ListParagraph"/>
              <w:numPr>
                <w:ilvl w:val="0"/>
                <w:numId w:val="26"/>
              </w:numPr>
              <w:contextualSpacing/>
              <w:rPr>
                <w:rFonts w:cs="Arial"/>
              </w:rPr>
            </w:pPr>
            <w:r w:rsidRPr="00D87545">
              <w:rPr>
                <w:rFonts w:cs="Arial"/>
              </w:rPr>
              <w:t>Student challenged themselves by the experience</w:t>
            </w:r>
          </w:p>
          <w:p w14:paraId="3D2A53A4" w14:textId="77777777" w:rsidR="00256B64" w:rsidRPr="00D87545" w:rsidRDefault="00256B64" w:rsidP="00256B64">
            <w:pPr>
              <w:pStyle w:val="ListParagraph"/>
              <w:numPr>
                <w:ilvl w:val="0"/>
                <w:numId w:val="26"/>
              </w:numPr>
              <w:contextualSpacing/>
              <w:rPr>
                <w:rFonts w:cs="Arial"/>
              </w:rPr>
            </w:pPr>
            <w:r w:rsidRPr="00D87545">
              <w:rPr>
                <w:rFonts w:cs="Arial"/>
              </w:rPr>
              <w:t>Provided depth of thinking that the experience provoked</w:t>
            </w:r>
          </w:p>
          <w:p w14:paraId="1BD79E3C" w14:textId="77777777" w:rsidR="00256B64" w:rsidRPr="00D87545" w:rsidRDefault="00256B64" w:rsidP="00256B64">
            <w:pPr>
              <w:pStyle w:val="ListParagraph"/>
              <w:numPr>
                <w:ilvl w:val="0"/>
                <w:numId w:val="26"/>
              </w:numPr>
              <w:contextualSpacing/>
              <w:rPr>
                <w:rFonts w:cs="Arial"/>
              </w:rPr>
            </w:pPr>
            <w:r w:rsidRPr="00D87545">
              <w:rPr>
                <w:rFonts w:cs="Arial"/>
              </w:rPr>
              <w:t>Described how the experience may impact the student’s work with LGBT+ clients/community</w:t>
            </w:r>
          </w:p>
          <w:p w14:paraId="39DE2D9A" w14:textId="77777777" w:rsidR="00256B64" w:rsidRPr="00D87545" w:rsidRDefault="00256B64" w:rsidP="00256B64">
            <w:pPr>
              <w:pStyle w:val="ListParagraph"/>
              <w:numPr>
                <w:ilvl w:val="0"/>
                <w:numId w:val="26"/>
              </w:numPr>
              <w:contextualSpacing/>
              <w:rPr>
                <w:rFonts w:cs="Arial"/>
              </w:rPr>
            </w:pPr>
            <w:r w:rsidRPr="00D87545">
              <w:rPr>
                <w:rFonts w:cs="Arial"/>
              </w:rPr>
              <w:t xml:space="preserve">Student used original thoughts to discuss experience  </w:t>
            </w:r>
          </w:p>
          <w:p w14:paraId="1B884391" w14:textId="77777777" w:rsidR="00256B64" w:rsidRPr="00D87545" w:rsidRDefault="00256B64" w:rsidP="00256B64">
            <w:pPr>
              <w:numPr>
                <w:ilvl w:val="0"/>
                <w:numId w:val="26"/>
              </w:numPr>
              <w:spacing w:after="200"/>
              <w:rPr>
                <w:rFonts w:cs="Arial"/>
              </w:rPr>
            </w:pPr>
            <w:r w:rsidRPr="00D87545">
              <w:rPr>
                <w:rFonts w:cs="Arial"/>
              </w:rPr>
              <w:t>The student incorporated scholarly discussion to support their paper</w:t>
            </w:r>
          </w:p>
        </w:tc>
        <w:tc>
          <w:tcPr>
            <w:tcW w:w="1800" w:type="dxa"/>
            <w:shd w:val="clear" w:color="auto" w:fill="auto"/>
          </w:tcPr>
          <w:p w14:paraId="5594C440" w14:textId="77777777" w:rsidR="00256B64" w:rsidRPr="00D87545" w:rsidRDefault="00256B64" w:rsidP="00677726">
            <w:pPr>
              <w:rPr>
                <w:rFonts w:cs="Arial"/>
              </w:rPr>
            </w:pPr>
            <w:r w:rsidRPr="00D87545">
              <w:rPr>
                <w:rFonts w:cs="Arial"/>
                <w:b/>
              </w:rPr>
              <w:t>Score    /10</w:t>
            </w:r>
          </w:p>
        </w:tc>
      </w:tr>
      <w:tr w:rsidR="00256B64" w:rsidRPr="00D87545" w14:paraId="23D3F75A" w14:textId="77777777" w:rsidTr="00677726">
        <w:tc>
          <w:tcPr>
            <w:tcW w:w="8640" w:type="dxa"/>
            <w:shd w:val="clear" w:color="auto" w:fill="auto"/>
          </w:tcPr>
          <w:p w14:paraId="0CFD2CCF" w14:textId="77777777" w:rsidR="00256B64" w:rsidRPr="00D87545" w:rsidRDefault="00256B64" w:rsidP="00677726">
            <w:pPr>
              <w:rPr>
                <w:rFonts w:cs="Arial"/>
                <w:b/>
              </w:rPr>
            </w:pPr>
            <w:r w:rsidRPr="00D87545">
              <w:rPr>
                <w:rFonts w:cs="Arial"/>
                <w:b/>
              </w:rPr>
              <w:t>Explore Activated Feelings (Countertransference “Like”) That Arose</w:t>
            </w:r>
          </w:p>
          <w:p w14:paraId="67ACCAED" w14:textId="77777777" w:rsidR="00256B64" w:rsidRPr="00D87545" w:rsidRDefault="00256B64" w:rsidP="00256B64">
            <w:pPr>
              <w:numPr>
                <w:ilvl w:val="0"/>
                <w:numId w:val="28"/>
              </w:numPr>
              <w:spacing w:after="200"/>
              <w:rPr>
                <w:rFonts w:cs="Arial"/>
              </w:rPr>
            </w:pPr>
            <w:r w:rsidRPr="00D87545">
              <w:rPr>
                <w:rFonts w:cs="Arial"/>
              </w:rPr>
              <w:t>Sufficiently provided an in-depth personal reflection</w:t>
            </w:r>
          </w:p>
          <w:p w14:paraId="6AF1DC1B" w14:textId="77777777" w:rsidR="00256B64" w:rsidRPr="00D87545" w:rsidRDefault="00256B64" w:rsidP="00256B64">
            <w:pPr>
              <w:numPr>
                <w:ilvl w:val="0"/>
                <w:numId w:val="28"/>
              </w:numPr>
              <w:spacing w:after="200"/>
              <w:rPr>
                <w:rFonts w:cs="Arial"/>
                <w:b/>
              </w:rPr>
            </w:pPr>
            <w:r w:rsidRPr="00D87545">
              <w:rPr>
                <w:rFonts w:cs="Arial"/>
              </w:rPr>
              <w:t>Gave adequate attention to characteristics of intersectionality: gender identity, class, sexual identity, race/ethnicity, religion/spirituality, age, sex, education, geography, immigration, mental health, disability, SES</w:t>
            </w:r>
          </w:p>
        </w:tc>
        <w:tc>
          <w:tcPr>
            <w:tcW w:w="1800" w:type="dxa"/>
            <w:shd w:val="clear" w:color="auto" w:fill="auto"/>
          </w:tcPr>
          <w:p w14:paraId="5B95FB3B" w14:textId="77777777" w:rsidR="00256B64" w:rsidRPr="00D87545" w:rsidRDefault="00256B64" w:rsidP="00677726">
            <w:pPr>
              <w:rPr>
                <w:rFonts w:cs="Arial"/>
                <w:b/>
              </w:rPr>
            </w:pPr>
            <w:r w:rsidRPr="00D87545">
              <w:rPr>
                <w:rFonts w:cs="Arial"/>
                <w:b/>
              </w:rPr>
              <w:t>Score     /5</w:t>
            </w:r>
          </w:p>
        </w:tc>
      </w:tr>
    </w:tbl>
    <w:p w14:paraId="15C50746" w14:textId="77777777" w:rsidR="00256B64" w:rsidRPr="00D87545" w:rsidRDefault="00256B64" w:rsidP="00256B64">
      <w:pPr>
        <w:rPr>
          <w:rFonts w:cs="Arial"/>
        </w:rPr>
      </w:pPr>
    </w:p>
    <w:tbl>
      <w:tblPr>
        <w:tblW w:w="10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9"/>
        <w:gridCol w:w="1809"/>
      </w:tblGrid>
      <w:tr w:rsidR="00256B64" w:rsidRPr="00D87545" w14:paraId="79F6D32B" w14:textId="77777777" w:rsidTr="00677726">
        <w:trPr>
          <w:trHeight w:val="353"/>
          <w:jc w:val="center"/>
        </w:trPr>
        <w:tc>
          <w:tcPr>
            <w:tcW w:w="8649" w:type="dxa"/>
            <w:tcBorders>
              <w:right w:val="single" w:sz="4" w:space="0" w:color="auto"/>
            </w:tcBorders>
          </w:tcPr>
          <w:p w14:paraId="42B4B829" w14:textId="77777777" w:rsidR="00256B64" w:rsidRPr="00D87545" w:rsidRDefault="00256B64" w:rsidP="00677726">
            <w:pPr>
              <w:rPr>
                <w:rFonts w:cs="Arial"/>
                <w:b/>
              </w:rPr>
            </w:pPr>
            <w:r w:rsidRPr="00D87545">
              <w:rPr>
                <w:rFonts w:cs="Arial"/>
                <w:b/>
              </w:rPr>
              <w:t>Writing Quality, APA Format &amp; References</w:t>
            </w:r>
          </w:p>
          <w:p w14:paraId="2A09CB6C"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3 pages</w:t>
            </w:r>
          </w:p>
          <w:p w14:paraId="54CDAF7F"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Minimum of 3 scholarly works (must be found outside of the 696 syllabus)</w:t>
            </w:r>
          </w:p>
          <w:p w14:paraId="71D27CFE"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APA references accurate</w:t>
            </w:r>
          </w:p>
          <w:p w14:paraId="3311FEA8"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Writing is clear and without grammar errors</w:t>
            </w:r>
          </w:p>
          <w:p w14:paraId="5463398A"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-1 point deduction of each day late</w:t>
            </w:r>
          </w:p>
        </w:tc>
        <w:tc>
          <w:tcPr>
            <w:tcW w:w="1809" w:type="dxa"/>
            <w:tcBorders>
              <w:left w:val="single" w:sz="4" w:space="0" w:color="auto"/>
            </w:tcBorders>
          </w:tcPr>
          <w:p w14:paraId="7DA33A0C" w14:textId="77777777" w:rsidR="00256B64" w:rsidRPr="00D87545" w:rsidRDefault="00256B64" w:rsidP="00677726">
            <w:pPr>
              <w:rPr>
                <w:rFonts w:cs="Arial"/>
                <w:b/>
              </w:rPr>
            </w:pPr>
            <w:r w:rsidRPr="00D87545">
              <w:rPr>
                <w:rFonts w:cs="Arial"/>
                <w:b/>
              </w:rPr>
              <w:t>Score      /5</w:t>
            </w:r>
          </w:p>
        </w:tc>
      </w:tr>
      <w:tr w:rsidR="00256B64" w:rsidRPr="00D87545" w14:paraId="63301556" w14:textId="77777777" w:rsidTr="00677726">
        <w:trPr>
          <w:trHeight w:val="353"/>
          <w:jc w:val="center"/>
        </w:trPr>
        <w:tc>
          <w:tcPr>
            <w:tcW w:w="8649" w:type="dxa"/>
            <w:tcBorders>
              <w:right w:val="single" w:sz="4" w:space="0" w:color="auto"/>
            </w:tcBorders>
          </w:tcPr>
          <w:p w14:paraId="0D101FB8" w14:textId="77777777" w:rsidR="00256B64" w:rsidRPr="00D87545" w:rsidRDefault="00256B64" w:rsidP="00677726">
            <w:pPr>
              <w:rPr>
                <w:rFonts w:cs="Arial"/>
                <w:b/>
              </w:rPr>
            </w:pPr>
            <w:r w:rsidRPr="00D87545">
              <w:rPr>
                <w:rFonts w:cs="Arial"/>
                <w:b/>
              </w:rPr>
              <w:t>Comments:</w:t>
            </w:r>
          </w:p>
          <w:p w14:paraId="3E9D9C80" w14:textId="77777777" w:rsidR="00256B64" w:rsidRPr="00D87545" w:rsidRDefault="00256B64" w:rsidP="00677726">
            <w:pPr>
              <w:rPr>
                <w:rFonts w:cs="Arial"/>
                <w:b/>
              </w:rPr>
            </w:pPr>
          </w:p>
          <w:p w14:paraId="3F89BF5B" w14:textId="77777777" w:rsidR="00256B64" w:rsidRPr="00D87545" w:rsidRDefault="00256B64" w:rsidP="00677726">
            <w:pPr>
              <w:rPr>
                <w:rFonts w:cs="Arial"/>
                <w:b/>
              </w:rPr>
            </w:pPr>
          </w:p>
          <w:p w14:paraId="227ECC45" w14:textId="77777777" w:rsidR="00256B64" w:rsidRPr="00D87545" w:rsidRDefault="00256B64" w:rsidP="00677726">
            <w:pPr>
              <w:rPr>
                <w:rFonts w:cs="Arial"/>
                <w:b/>
              </w:rPr>
            </w:pPr>
          </w:p>
        </w:tc>
        <w:tc>
          <w:tcPr>
            <w:tcW w:w="1809" w:type="dxa"/>
            <w:tcBorders>
              <w:left w:val="single" w:sz="4" w:space="0" w:color="auto"/>
            </w:tcBorders>
          </w:tcPr>
          <w:p w14:paraId="756F2E1B" w14:textId="77777777" w:rsidR="00256B64" w:rsidRPr="00D87545" w:rsidRDefault="00256B64" w:rsidP="00677726">
            <w:pPr>
              <w:rPr>
                <w:rFonts w:cs="Arial"/>
                <w:b/>
              </w:rPr>
            </w:pPr>
          </w:p>
          <w:p w14:paraId="4548C71B" w14:textId="77777777" w:rsidR="00256B64" w:rsidRPr="00D87545" w:rsidRDefault="00256B64" w:rsidP="00677726">
            <w:pPr>
              <w:rPr>
                <w:rFonts w:cs="Arial"/>
                <w:b/>
              </w:rPr>
            </w:pPr>
          </w:p>
          <w:p w14:paraId="140B360C" w14:textId="77777777" w:rsidR="00256B64" w:rsidRPr="00D87545" w:rsidRDefault="00256B64" w:rsidP="00677726">
            <w:pPr>
              <w:rPr>
                <w:rFonts w:cs="Arial"/>
                <w:b/>
              </w:rPr>
            </w:pPr>
          </w:p>
          <w:p w14:paraId="0D2518AB" w14:textId="77777777" w:rsidR="00256B64" w:rsidRPr="00D87545" w:rsidRDefault="00256B64" w:rsidP="00677726">
            <w:pPr>
              <w:rPr>
                <w:rFonts w:cs="Arial"/>
                <w:b/>
              </w:rPr>
            </w:pPr>
            <w:r w:rsidRPr="00D87545">
              <w:rPr>
                <w:rFonts w:cs="Arial"/>
                <w:b/>
              </w:rPr>
              <w:t>Total:    /30</w:t>
            </w:r>
          </w:p>
        </w:tc>
      </w:tr>
    </w:tbl>
    <w:p w14:paraId="46AF6D71" w14:textId="77777777" w:rsidR="00256B64" w:rsidRPr="00D87545" w:rsidRDefault="00256B64" w:rsidP="00256B64">
      <w:pPr>
        <w:pStyle w:val="Heading2"/>
        <w:rPr>
          <w:szCs w:val="20"/>
        </w:rPr>
      </w:pPr>
    </w:p>
    <w:p w14:paraId="530662CA" w14:textId="77777777" w:rsidR="00256B64" w:rsidRPr="00D87545" w:rsidRDefault="00256B64" w:rsidP="00256B64">
      <w:pPr>
        <w:rPr>
          <w:rFonts w:cs="Arial"/>
        </w:rPr>
      </w:pPr>
    </w:p>
    <w:p w14:paraId="3708B7F3" w14:textId="77777777" w:rsidR="00256B64" w:rsidRPr="00D87545" w:rsidRDefault="00256B64" w:rsidP="00256B64">
      <w:pPr>
        <w:pStyle w:val="Heading2"/>
        <w:rPr>
          <w:b w:val="0"/>
          <w:szCs w:val="20"/>
        </w:rPr>
      </w:pPr>
    </w:p>
    <w:p w14:paraId="6485B393" w14:textId="77777777" w:rsidR="00256B64" w:rsidRPr="00D87545" w:rsidRDefault="00256B64" w:rsidP="00256B64">
      <w:pPr>
        <w:rPr>
          <w:rFonts w:cs="Arial"/>
        </w:rPr>
      </w:pPr>
    </w:p>
    <w:p w14:paraId="7847077C" w14:textId="77777777" w:rsidR="00256B64" w:rsidRPr="00D87545" w:rsidRDefault="00256B64" w:rsidP="00256B64">
      <w:pPr>
        <w:pStyle w:val="Heading2"/>
        <w:rPr>
          <w:szCs w:val="20"/>
        </w:rPr>
      </w:pPr>
    </w:p>
    <w:p w14:paraId="57F70E44" w14:textId="27135501" w:rsidR="00256B64" w:rsidRDefault="00256B64" w:rsidP="00256B64">
      <w:pPr>
        <w:pStyle w:val="Heading2"/>
        <w:jc w:val="center"/>
        <w:rPr>
          <w:szCs w:val="20"/>
        </w:rPr>
      </w:pPr>
    </w:p>
    <w:p w14:paraId="2BB0C88D" w14:textId="03A24628" w:rsidR="00D87545" w:rsidRDefault="00D87545" w:rsidP="00D87545"/>
    <w:p w14:paraId="036A3092" w14:textId="58C15BE4" w:rsidR="00D87545" w:rsidRDefault="00D87545" w:rsidP="00D87545"/>
    <w:p w14:paraId="0CEF2D72" w14:textId="3452BA67" w:rsidR="00D87545" w:rsidRDefault="00D87545" w:rsidP="00D87545"/>
    <w:p w14:paraId="64C5E286" w14:textId="42684762" w:rsidR="00D87545" w:rsidRDefault="00D87545" w:rsidP="00D87545"/>
    <w:p w14:paraId="35875903" w14:textId="37B93586" w:rsidR="00D87545" w:rsidRDefault="00D87545" w:rsidP="00D87545"/>
    <w:p w14:paraId="5747385C" w14:textId="3EC03476" w:rsidR="00D87545" w:rsidRDefault="00D87545" w:rsidP="00D87545"/>
    <w:p w14:paraId="6EA97745" w14:textId="561EED2A" w:rsidR="00D87545" w:rsidRDefault="00D87545" w:rsidP="00D87545"/>
    <w:p w14:paraId="7B7D48A9" w14:textId="311C8A95" w:rsidR="00D87545" w:rsidRDefault="00D87545" w:rsidP="00D87545"/>
    <w:p w14:paraId="2EFD3D89" w14:textId="33C0E3A3" w:rsidR="00D87545" w:rsidRDefault="00D87545" w:rsidP="00D87545"/>
    <w:p w14:paraId="09E9ABB3" w14:textId="4FD7C109" w:rsidR="00D87545" w:rsidRDefault="00D87545" w:rsidP="00D87545"/>
    <w:p w14:paraId="23155A13" w14:textId="5D8BD1F0" w:rsidR="00D87545" w:rsidRDefault="00D87545" w:rsidP="00D87545"/>
    <w:p w14:paraId="5801D7F3" w14:textId="77777777" w:rsidR="00D87545" w:rsidRPr="00D87545" w:rsidRDefault="00D87545" w:rsidP="00D87545"/>
    <w:p w14:paraId="3BEB2809" w14:textId="77777777" w:rsidR="00256B64" w:rsidRPr="00D87545" w:rsidRDefault="00256B64" w:rsidP="00256B64">
      <w:pPr>
        <w:rPr>
          <w:rFonts w:cs="Arial"/>
        </w:rPr>
      </w:pPr>
    </w:p>
    <w:p w14:paraId="476BB93C" w14:textId="3C714DAB" w:rsidR="00256B64" w:rsidRPr="00D87545" w:rsidRDefault="00682EF9" w:rsidP="00256B64">
      <w:pPr>
        <w:pStyle w:val="Heading2"/>
        <w:jc w:val="center"/>
        <w:rPr>
          <w:szCs w:val="20"/>
        </w:rPr>
      </w:pPr>
      <w:r>
        <w:rPr>
          <w:szCs w:val="20"/>
        </w:rPr>
        <w:t>Assignment 3: Case Study</w:t>
      </w:r>
      <w:r w:rsidR="00256B64" w:rsidRPr="00D87545">
        <w:rPr>
          <w:szCs w:val="20"/>
        </w:rPr>
        <w:t xml:space="preserve"> Paper</w:t>
      </w:r>
    </w:p>
    <w:p w14:paraId="0AAE1615" w14:textId="0749D143" w:rsidR="00256B64" w:rsidRPr="00D87545" w:rsidRDefault="00682EF9" w:rsidP="00256B64">
      <w:pPr>
        <w:pStyle w:val="Heading2"/>
        <w:rPr>
          <w:szCs w:val="20"/>
        </w:rPr>
      </w:pPr>
      <w:r>
        <w:rPr>
          <w:szCs w:val="20"/>
        </w:rPr>
        <w:t>Due: Unit 15</w:t>
      </w:r>
      <w:r w:rsidR="005A04C2">
        <w:rPr>
          <w:szCs w:val="20"/>
        </w:rPr>
        <w:t xml:space="preserve"> by midnight on 8/16/17</w:t>
      </w:r>
    </w:p>
    <w:p w14:paraId="5391CA97" w14:textId="77777777" w:rsidR="00256B64" w:rsidRPr="00D87545" w:rsidRDefault="00256B64" w:rsidP="00256B64">
      <w:pPr>
        <w:pStyle w:val="BodyText"/>
        <w:rPr>
          <w:szCs w:val="20"/>
        </w:rPr>
      </w:pPr>
      <w:r w:rsidRPr="00D87545">
        <w:rPr>
          <w:szCs w:val="20"/>
        </w:rPr>
        <w:t>Students will be expected to write a scholarly paper of 6 pages. Papers will present a case study from a meta-framework (micro, mezzo, macro, and global) perspective.  This final assignment should demonstrate the student’s ability to apply what was learned in the course (from lectures, presentations, readings) and demonstrate the student’s ability to critically think and conduct a meta-framework analysis and assessment. Papers that address the biological/psychological/social/political issues within the LGBT+ community should demonstrate originality of thought and, again, reference course material in the establishment of arguments. Examples can range from:  a client case study, analysis of a current state or federal policy/law, it could have a health or medical focus, it can be a global issue, etc.  If you are uncertain about the appropriateness of the “case study” for this assignment, please contact your instructor. This assignment is worth 40 points.</w:t>
      </w:r>
    </w:p>
    <w:p w14:paraId="1B15EE15" w14:textId="2A4ACD6E" w:rsidR="00256B64" w:rsidRPr="00D87545" w:rsidRDefault="00256B64" w:rsidP="00256B64">
      <w:pPr>
        <w:pStyle w:val="BodyText"/>
        <w:rPr>
          <w:szCs w:val="20"/>
        </w:rPr>
      </w:pPr>
      <w:r w:rsidRPr="00D87545">
        <w:rPr>
          <w:szCs w:val="20"/>
          <w:highlight w:val="lightGray"/>
        </w:rPr>
        <w:t xml:space="preserve">Papers should be 6 pages (not counting the title page or reference list), double-spaced with 1-inch margins on all sides, with 12-point Times New Roman font. </w:t>
      </w:r>
      <w:r w:rsidRPr="00D87545">
        <w:rPr>
          <w:color w:val="000000"/>
          <w:szCs w:val="20"/>
          <w:highlight w:val="lightGray"/>
        </w:rPr>
        <w:t xml:space="preserve">Insert page numbers starting with the title page. Use subheadings (in bold font) to organize your paper. See </w:t>
      </w:r>
      <w:r w:rsidRPr="00D87545">
        <w:rPr>
          <w:i/>
          <w:color w:val="000000"/>
          <w:szCs w:val="20"/>
          <w:highlight w:val="lightGray"/>
        </w:rPr>
        <w:t>APA Manual</w:t>
      </w:r>
      <w:r w:rsidRPr="00D87545">
        <w:rPr>
          <w:color w:val="000000"/>
          <w:szCs w:val="20"/>
          <w:highlight w:val="lightGray"/>
        </w:rPr>
        <w:t xml:space="preserve">, p. 62, for </w:t>
      </w:r>
      <w:r w:rsidRPr="00D87545">
        <w:rPr>
          <w:i/>
          <w:color w:val="000000"/>
          <w:szCs w:val="20"/>
          <w:highlight w:val="lightGray"/>
        </w:rPr>
        <w:t>levels of headings</w:t>
      </w:r>
      <w:r w:rsidRPr="00D87545">
        <w:rPr>
          <w:color w:val="000000"/>
          <w:szCs w:val="20"/>
          <w:highlight w:val="lightGray"/>
        </w:rPr>
        <w:t xml:space="preserve">. </w:t>
      </w:r>
      <w:r w:rsidRPr="00D87545">
        <w:rPr>
          <w:szCs w:val="20"/>
          <w:highlight w:val="lightGray"/>
        </w:rPr>
        <w:t xml:space="preserve">Throughout the paper, provide references with a minimum of 6 scholarly works (3 must be outside sources not in SOWK 696 syllabus). Use editorial and referencing styles as specified in the </w:t>
      </w:r>
      <w:r w:rsidRPr="00D87545">
        <w:rPr>
          <w:i/>
          <w:szCs w:val="20"/>
          <w:highlight w:val="lightGray"/>
        </w:rPr>
        <w:t>Publication Manual of the American Psychological Association</w:t>
      </w:r>
      <w:r w:rsidRPr="00D87545">
        <w:rPr>
          <w:szCs w:val="20"/>
          <w:highlight w:val="lightGray"/>
        </w:rPr>
        <w:t xml:space="preserve">,  6th edition </w:t>
      </w:r>
      <w:r w:rsidRPr="00D87545">
        <w:rPr>
          <w:color w:val="000000"/>
          <w:szCs w:val="20"/>
          <w:highlight w:val="lightGray"/>
        </w:rPr>
        <w:t>(</w:t>
      </w:r>
      <w:hyperlink r:id="rId59" w:history="1">
        <w:r w:rsidRPr="00D87545">
          <w:rPr>
            <w:rStyle w:val="Hyperlink"/>
            <w:szCs w:val="20"/>
            <w:highlight w:val="lightGray"/>
          </w:rPr>
          <w:t>http://apastyle.apa.org/</w:t>
        </w:r>
      </w:hyperlink>
      <w:r w:rsidRPr="00D87545">
        <w:rPr>
          <w:color w:val="000000"/>
          <w:szCs w:val="20"/>
          <w:highlight w:val="lightGray"/>
        </w:rPr>
        <w:t>)</w:t>
      </w:r>
      <w:r w:rsidRPr="00D87545">
        <w:rPr>
          <w:szCs w:val="20"/>
          <w:highlight w:val="lightGray"/>
        </w:rPr>
        <w:t>.  Assignment grades will be</w:t>
      </w:r>
      <w:r w:rsidR="00A667C1">
        <w:rPr>
          <w:szCs w:val="20"/>
          <w:highlight w:val="lightGray"/>
        </w:rPr>
        <w:t xml:space="preserve"> reduced by -1 for each day late.  </w:t>
      </w:r>
      <w:r w:rsidRPr="00D87545">
        <w:rPr>
          <w:szCs w:val="20"/>
          <w:highlight w:val="lightGray"/>
        </w:rPr>
        <w:t>Please utilize the file “APA Paper Template” to assist you in properly formatting your paper.</w:t>
      </w:r>
    </w:p>
    <w:p w14:paraId="335B4C55" w14:textId="77777777" w:rsidR="00256B64" w:rsidRPr="00D87545" w:rsidRDefault="00256B64" w:rsidP="00256B64">
      <w:pPr>
        <w:jc w:val="center"/>
        <w:rPr>
          <w:rFonts w:cs="Arial"/>
          <w:b/>
        </w:rPr>
      </w:pPr>
    </w:p>
    <w:p w14:paraId="508C3544" w14:textId="77777777" w:rsidR="00256B64" w:rsidRPr="00D87545" w:rsidRDefault="00256B64" w:rsidP="00256B64">
      <w:pPr>
        <w:jc w:val="center"/>
        <w:rPr>
          <w:rFonts w:cs="Arial"/>
          <w:b/>
        </w:rPr>
      </w:pPr>
    </w:p>
    <w:p w14:paraId="2DE44A1F" w14:textId="77777777" w:rsidR="00256B64" w:rsidRPr="00D87545" w:rsidRDefault="00256B64" w:rsidP="00256B64">
      <w:pPr>
        <w:jc w:val="center"/>
        <w:rPr>
          <w:rFonts w:cs="Arial"/>
          <w:b/>
        </w:rPr>
      </w:pPr>
    </w:p>
    <w:p w14:paraId="29FC47A0" w14:textId="77777777" w:rsidR="00256B64" w:rsidRPr="00D87545" w:rsidRDefault="00256B64" w:rsidP="00256B64">
      <w:pPr>
        <w:jc w:val="center"/>
        <w:rPr>
          <w:rFonts w:cs="Arial"/>
          <w:b/>
        </w:rPr>
      </w:pPr>
    </w:p>
    <w:p w14:paraId="4E54A016" w14:textId="77777777" w:rsidR="00256B64" w:rsidRPr="00D87545" w:rsidRDefault="00256B64" w:rsidP="00256B64">
      <w:pPr>
        <w:jc w:val="center"/>
        <w:rPr>
          <w:rFonts w:cs="Arial"/>
          <w:b/>
        </w:rPr>
      </w:pPr>
    </w:p>
    <w:p w14:paraId="1F8E5977" w14:textId="77777777" w:rsidR="00256B64" w:rsidRPr="0071061F" w:rsidRDefault="00256B64" w:rsidP="00256B64">
      <w:pPr>
        <w:jc w:val="center"/>
        <w:rPr>
          <w:rFonts w:cs="Arial"/>
          <w:b/>
          <w:sz w:val="24"/>
          <w:szCs w:val="24"/>
        </w:rPr>
      </w:pPr>
    </w:p>
    <w:p w14:paraId="330AEC2B" w14:textId="77777777" w:rsidR="00256B64" w:rsidRPr="0071061F" w:rsidRDefault="00256B64" w:rsidP="00256B64">
      <w:pPr>
        <w:jc w:val="center"/>
        <w:rPr>
          <w:rFonts w:cs="Arial"/>
          <w:b/>
          <w:sz w:val="24"/>
          <w:szCs w:val="24"/>
        </w:rPr>
      </w:pPr>
    </w:p>
    <w:p w14:paraId="45130177" w14:textId="77777777" w:rsidR="00256B64" w:rsidRPr="0071061F" w:rsidRDefault="00256B64" w:rsidP="00256B64">
      <w:pPr>
        <w:jc w:val="center"/>
        <w:rPr>
          <w:rFonts w:cs="Arial"/>
          <w:b/>
          <w:sz w:val="24"/>
          <w:szCs w:val="24"/>
        </w:rPr>
      </w:pPr>
    </w:p>
    <w:p w14:paraId="052C15E4" w14:textId="77777777" w:rsidR="00256B64" w:rsidRPr="0071061F" w:rsidRDefault="00256B64" w:rsidP="00256B64">
      <w:pPr>
        <w:jc w:val="center"/>
        <w:rPr>
          <w:rFonts w:cs="Arial"/>
          <w:b/>
          <w:sz w:val="24"/>
          <w:szCs w:val="24"/>
        </w:rPr>
      </w:pPr>
    </w:p>
    <w:p w14:paraId="07506F46" w14:textId="77777777" w:rsidR="00256B64" w:rsidRPr="0071061F" w:rsidRDefault="00256B64" w:rsidP="00256B64">
      <w:pPr>
        <w:jc w:val="center"/>
        <w:rPr>
          <w:rFonts w:cs="Arial"/>
          <w:b/>
          <w:sz w:val="24"/>
          <w:szCs w:val="24"/>
        </w:rPr>
      </w:pPr>
    </w:p>
    <w:p w14:paraId="33C980AF" w14:textId="77777777" w:rsidR="00256B64" w:rsidRPr="0071061F" w:rsidRDefault="00256B64" w:rsidP="00256B64">
      <w:pPr>
        <w:jc w:val="center"/>
        <w:rPr>
          <w:rFonts w:cs="Arial"/>
          <w:b/>
          <w:sz w:val="24"/>
          <w:szCs w:val="24"/>
        </w:rPr>
      </w:pPr>
    </w:p>
    <w:p w14:paraId="545A9283" w14:textId="77777777" w:rsidR="00256B64" w:rsidRPr="0071061F" w:rsidRDefault="00256B64" w:rsidP="00256B64">
      <w:pPr>
        <w:jc w:val="center"/>
        <w:rPr>
          <w:rFonts w:cs="Arial"/>
          <w:b/>
          <w:sz w:val="24"/>
          <w:szCs w:val="24"/>
        </w:rPr>
      </w:pPr>
    </w:p>
    <w:p w14:paraId="31B39CBC" w14:textId="77777777" w:rsidR="00256B64" w:rsidRPr="0071061F" w:rsidRDefault="00256B64" w:rsidP="00256B64">
      <w:pPr>
        <w:jc w:val="center"/>
        <w:rPr>
          <w:rFonts w:cs="Arial"/>
          <w:b/>
          <w:sz w:val="24"/>
          <w:szCs w:val="24"/>
        </w:rPr>
      </w:pPr>
    </w:p>
    <w:p w14:paraId="52909669" w14:textId="77777777" w:rsidR="00256B64" w:rsidRPr="0071061F" w:rsidRDefault="00256B64" w:rsidP="00256B64">
      <w:pPr>
        <w:jc w:val="center"/>
        <w:rPr>
          <w:rFonts w:cs="Arial"/>
          <w:b/>
          <w:sz w:val="24"/>
          <w:szCs w:val="24"/>
        </w:rPr>
      </w:pPr>
    </w:p>
    <w:p w14:paraId="0FE72A3E" w14:textId="77777777" w:rsidR="00256B64" w:rsidRPr="0071061F" w:rsidRDefault="00256B64" w:rsidP="00256B64">
      <w:pPr>
        <w:jc w:val="center"/>
        <w:rPr>
          <w:rFonts w:cs="Arial"/>
          <w:b/>
          <w:sz w:val="24"/>
          <w:szCs w:val="24"/>
        </w:rPr>
      </w:pPr>
    </w:p>
    <w:p w14:paraId="324C35CF" w14:textId="77777777" w:rsidR="00256B64" w:rsidRPr="0071061F" w:rsidRDefault="00256B64" w:rsidP="00256B64">
      <w:pPr>
        <w:jc w:val="center"/>
        <w:rPr>
          <w:rFonts w:cs="Arial"/>
          <w:b/>
          <w:sz w:val="24"/>
          <w:szCs w:val="24"/>
        </w:rPr>
      </w:pPr>
    </w:p>
    <w:p w14:paraId="30B92343" w14:textId="77777777" w:rsidR="00256B64" w:rsidRPr="0071061F" w:rsidRDefault="00256B64" w:rsidP="00256B64">
      <w:pPr>
        <w:jc w:val="center"/>
        <w:rPr>
          <w:rFonts w:cs="Arial"/>
          <w:b/>
          <w:sz w:val="24"/>
          <w:szCs w:val="24"/>
        </w:rPr>
      </w:pPr>
    </w:p>
    <w:p w14:paraId="498A8BBE" w14:textId="77777777" w:rsidR="00256B64" w:rsidRPr="0071061F" w:rsidRDefault="00256B64" w:rsidP="00256B64">
      <w:pPr>
        <w:jc w:val="center"/>
        <w:rPr>
          <w:rFonts w:cs="Arial"/>
          <w:b/>
          <w:sz w:val="24"/>
          <w:szCs w:val="24"/>
        </w:rPr>
      </w:pPr>
    </w:p>
    <w:p w14:paraId="631FE006" w14:textId="77777777" w:rsidR="00256B64" w:rsidRPr="0071061F" w:rsidRDefault="00256B64" w:rsidP="00256B64">
      <w:pPr>
        <w:jc w:val="center"/>
        <w:rPr>
          <w:rFonts w:cs="Arial"/>
          <w:b/>
          <w:sz w:val="24"/>
          <w:szCs w:val="24"/>
        </w:rPr>
      </w:pPr>
    </w:p>
    <w:p w14:paraId="58E22483" w14:textId="77777777" w:rsidR="00256B64" w:rsidRPr="0071061F" w:rsidRDefault="00256B64" w:rsidP="00256B64">
      <w:pPr>
        <w:jc w:val="center"/>
        <w:rPr>
          <w:rFonts w:cs="Arial"/>
          <w:b/>
          <w:sz w:val="24"/>
          <w:szCs w:val="24"/>
        </w:rPr>
      </w:pPr>
    </w:p>
    <w:p w14:paraId="769FA9BA" w14:textId="77777777" w:rsidR="00256B64" w:rsidRPr="0071061F" w:rsidRDefault="00256B64" w:rsidP="00256B64">
      <w:pPr>
        <w:jc w:val="center"/>
        <w:rPr>
          <w:rFonts w:cs="Arial"/>
          <w:b/>
          <w:sz w:val="24"/>
          <w:szCs w:val="24"/>
        </w:rPr>
      </w:pPr>
    </w:p>
    <w:p w14:paraId="663F333D" w14:textId="77777777" w:rsidR="00256B64" w:rsidRPr="0071061F" w:rsidRDefault="00256B64" w:rsidP="00256B64">
      <w:pPr>
        <w:jc w:val="center"/>
        <w:rPr>
          <w:rFonts w:cs="Arial"/>
          <w:b/>
          <w:sz w:val="24"/>
          <w:szCs w:val="24"/>
        </w:rPr>
      </w:pPr>
    </w:p>
    <w:p w14:paraId="219D8FF1" w14:textId="77777777" w:rsidR="00256B64" w:rsidRPr="0071061F" w:rsidRDefault="00256B64" w:rsidP="00256B64">
      <w:pPr>
        <w:jc w:val="center"/>
        <w:rPr>
          <w:rFonts w:cs="Arial"/>
          <w:b/>
          <w:sz w:val="24"/>
          <w:szCs w:val="24"/>
        </w:rPr>
      </w:pPr>
    </w:p>
    <w:p w14:paraId="34A7CFCB" w14:textId="77777777" w:rsidR="00256B64" w:rsidRPr="0071061F" w:rsidRDefault="00256B64" w:rsidP="00256B64">
      <w:pPr>
        <w:jc w:val="center"/>
        <w:rPr>
          <w:rFonts w:cs="Arial"/>
          <w:b/>
          <w:sz w:val="24"/>
          <w:szCs w:val="24"/>
        </w:rPr>
      </w:pPr>
    </w:p>
    <w:p w14:paraId="24DB5DEA" w14:textId="77777777" w:rsidR="00256B64" w:rsidRPr="0071061F" w:rsidRDefault="00256B64" w:rsidP="00256B64">
      <w:pPr>
        <w:jc w:val="center"/>
        <w:rPr>
          <w:rFonts w:cs="Arial"/>
          <w:b/>
          <w:sz w:val="24"/>
          <w:szCs w:val="24"/>
        </w:rPr>
      </w:pPr>
    </w:p>
    <w:p w14:paraId="0EAE9235" w14:textId="77777777" w:rsidR="00256B64" w:rsidRPr="0071061F" w:rsidRDefault="00256B64" w:rsidP="00256B64">
      <w:pPr>
        <w:jc w:val="center"/>
        <w:rPr>
          <w:rFonts w:cs="Arial"/>
          <w:b/>
          <w:sz w:val="24"/>
          <w:szCs w:val="24"/>
        </w:rPr>
      </w:pPr>
    </w:p>
    <w:p w14:paraId="5A2BB792" w14:textId="77777777" w:rsidR="00256B64" w:rsidRPr="0071061F" w:rsidRDefault="00256B64" w:rsidP="00256B64">
      <w:pPr>
        <w:jc w:val="center"/>
        <w:rPr>
          <w:rFonts w:cs="Arial"/>
          <w:b/>
          <w:sz w:val="24"/>
          <w:szCs w:val="24"/>
        </w:rPr>
      </w:pPr>
    </w:p>
    <w:p w14:paraId="5A2E3E58" w14:textId="77777777" w:rsidR="00256B64" w:rsidRPr="0071061F" w:rsidRDefault="00256B64" w:rsidP="00256B64">
      <w:pPr>
        <w:jc w:val="center"/>
        <w:rPr>
          <w:rFonts w:cs="Arial"/>
          <w:b/>
          <w:sz w:val="24"/>
          <w:szCs w:val="24"/>
        </w:rPr>
      </w:pPr>
    </w:p>
    <w:p w14:paraId="3B1A9BCC" w14:textId="0D14A729" w:rsidR="00256B64" w:rsidRPr="00D87545" w:rsidRDefault="00682EF9" w:rsidP="00256B64">
      <w:pPr>
        <w:jc w:val="center"/>
        <w:rPr>
          <w:rFonts w:cs="Arial"/>
          <w:b/>
        </w:rPr>
      </w:pPr>
      <w:r>
        <w:rPr>
          <w:rFonts w:cs="Arial"/>
          <w:b/>
        </w:rPr>
        <w:t xml:space="preserve">SOWK 696 - Assignment </w:t>
      </w:r>
      <w:r w:rsidR="00256B64" w:rsidRPr="00D87545">
        <w:rPr>
          <w:rFonts w:cs="Arial"/>
          <w:b/>
        </w:rPr>
        <w:t>3 Grading Rubric</w:t>
      </w:r>
    </w:p>
    <w:p w14:paraId="06D7B52F" w14:textId="77777777" w:rsidR="00256B64" w:rsidRPr="00D87545" w:rsidRDefault="00256B64" w:rsidP="00256B64">
      <w:pPr>
        <w:jc w:val="center"/>
        <w:rPr>
          <w:rFonts w:cs="Arial"/>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1800"/>
      </w:tblGrid>
      <w:tr w:rsidR="00256B64" w:rsidRPr="00D87545" w14:paraId="5DD0ADD3" w14:textId="77777777" w:rsidTr="00677726">
        <w:tc>
          <w:tcPr>
            <w:tcW w:w="8640" w:type="dxa"/>
            <w:shd w:val="clear" w:color="auto" w:fill="auto"/>
          </w:tcPr>
          <w:p w14:paraId="1C4E77E9" w14:textId="77777777" w:rsidR="00256B64" w:rsidRPr="00D87545" w:rsidRDefault="00256B64" w:rsidP="00677726">
            <w:pPr>
              <w:rPr>
                <w:rFonts w:cs="Arial"/>
                <w:b/>
              </w:rPr>
            </w:pPr>
            <w:r w:rsidRPr="00D87545">
              <w:rPr>
                <w:rFonts w:cs="Arial"/>
                <w:b/>
              </w:rPr>
              <w:t>Overview of Importance and Significance of Case Study</w:t>
            </w:r>
          </w:p>
          <w:p w14:paraId="095AE317" w14:textId="77777777" w:rsidR="00256B64" w:rsidRPr="00D87545" w:rsidRDefault="00256B64" w:rsidP="00256B64">
            <w:pPr>
              <w:pStyle w:val="ListParagraph"/>
              <w:numPr>
                <w:ilvl w:val="0"/>
                <w:numId w:val="29"/>
              </w:numPr>
              <w:contextualSpacing/>
              <w:rPr>
                <w:rFonts w:cs="Arial"/>
              </w:rPr>
            </w:pPr>
            <w:r w:rsidRPr="00D87545">
              <w:rPr>
                <w:rFonts w:cs="Arial"/>
              </w:rPr>
              <w:t>The student considered the importance and the significance of the case study presented in the paper</w:t>
            </w:r>
          </w:p>
          <w:p w14:paraId="7EC69ABB" w14:textId="77777777" w:rsidR="00256B64" w:rsidRPr="00D87545" w:rsidRDefault="00256B64" w:rsidP="00677726">
            <w:pPr>
              <w:pStyle w:val="ListParagraph"/>
              <w:ind w:left="0"/>
              <w:rPr>
                <w:rFonts w:cs="Arial"/>
              </w:rPr>
            </w:pPr>
          </w:p>
          <w:p w14:paraId="242AECAD" w14:textId="77777777" w:rsidR="00256B64" w:rsidRPr="00D87545" w:rsidRDefault="00256B64" w:rsidP="00256B64">
            <w:pPr>
              <w:pStyle w:val="ListParagraph"/>
              <w:numPr>
                <w:ilvl w:val="0"/>
                <w:numId w:val="29"/>
              </w:numPr>
              <w:contextualSpacing/>
              <w:rPr>
                <w:rFonts w:cs="Arial"/>
              </w:rPr>
            </w:pPr>
            <w:r w:rsidRPr="00D87545">
              <w:rPr>
                <w:rFonts w:cs="Arial"/>
              </w:rPr>
              <w:t>Student used original thoughts regarding the case study</w:t>
            </w:r>
          </w:p>
        </w:tc>
        <w:tc>
          <w:tcPr>
            <w:tcW w:w="1800" w:type="dxa"/>
            <w:shd w:val="clear" w:color="auto" w:fill="auto"/>
          </w:tcPr>
          <w:p w14:paraId="1DC65C53" w14:textId="77777777" w:rsidR="00256B64" w:rsidRPr="00D87545" w:rsidRDefault="00256B64" w:rsidP="00677726">
            <w:pPr>
              <w:rPr>
                <w:rFonts w:cs="Arial"/>
                <w:b/>
              </w:rPr>
            </w:pPr>
            <w:r w:rsidRPr="00D87545">
              <w:rPr>
                <w:rFonts w:cs="Arial"/>
                <w:b/>
              </w:rPr>
              <w:t>Score      /10</w:t>
            </w:r>
          </w:p>
        </w:tc>
      </w:tr>
      <w:tr w:rsidR="00256B64" w:rsidRPr="00D87545" w14:paraId="1DE21B19" w14:textId="77777777" w:rsidTr="00677726">
        <w:tc>
          <w:tcPr>
            <w:tcW w:w="8640" w:type="dxa"/>
            <w:shd w:val="clear" w:color="auto" w:fill="auto"/>
          </w:tcPr>
          <w:p w14:paraId="29A9510B" w14:textId="77777777" w:rsidR="00256B64" w:rsidRPr="00D87545" w:rsidRDefault="00256B64" w:rsidP="00677726">
            <w:pPr>
              <w:rPr>
                <w:rFonts w:cs="Arial"/>
                <w:b/>
              </w:rPr>
            </w:pPr>
            <w:r w:rsidRPr="00D87545">
              <w:rPr>
                <w:rFonts w:cs="Arial"/>
                <w:b/>
              </w:rPr>
              <w:t>Meta-Framework Analysis</w:t>
            </w:r>
          </w:p>
          <w:p w14:paraId="5F96E138" w14:textId="77777777" w:rsidR="00256B64" w:rsidRPr="00D87545" w:rsidRDefault="00256B64" w:rsidP="00256B64">
            <w:pPr>
              <w:numPr>
                <w:ilvl w:val="0"/>
                <w:numId w:val="30"/>
              </w:numPr>
              <w:spacing w:after="200" w:line="276" w:lineRule="auto"/>
              <w:rPr>
                <w:rFonts w:cs="Arial"/>
              </w:rPr>
            </w:pPr>
            <w:r w:rsidRPr="00D87545">
              <w:rPr>
                <w:rFonts w:cs="Arial"/>
              </w:rPr>
              <w:t>Student applied what was learned in the course (from lectures, presentations, readings)</w:t>
            </w:r>
          </w:p>
          <w:p w14:paraId="3A4B1376" w14:textId="77777777" w:rsidR="00256B64" w:rsidRPr="00D87545" w:rsidRDefault="00256B64" w:rsidP="00256B64">
            <w:pPr>
              <w:numPr>
                <w:ilvl w:val="0"/>
                <w:numId w:val="30"/>
              </w:numPr>
              <w:spacing w:after="200" w:line="276" w:lineRule="auto"/>
              <w:rPr>
                <w:rFonts w:cs="Arial"/>
              </w:rPr>
            </w:pPr>
            <w:r w:rsidRPr="00D87545">
              <w:rPr>
                <w:rFonts w:cs="Arial"/>
              </w:rPr>
              <w:t>Critical thinking and originality of thought was demonstrated</w:t>
            </w:r>
          </w:p>
          <w:p w14:paraId="6D3661D8" w14:textId="77777777" w:rsidR="00256B64" w:rsidRPr="00D87545" w:rsidRDefault="00256B64" w:rsidP="00256B64">
            <w:pPr>
              <w:numPr>
                <w:ilvl w:val="0"/>
                <w:numId w:val="30"/>
              </w:numPr>
              <w:spacing w:after="200" w:line="276" w:lineRule="auto"/>
              <w:rPr>
                <w:rFonts w:cs="Arial"/>
              </w:rPr>
            </w:pPr>
            <w:r w:rsidRPr="00D87545">
              <w:rPr>
                <w:rFonts w:cs="Arial"/>
              </w:rPr>
              <w:t>Analysis and assessment included a meta-framework perspective that incorporated the micro, mezzo, macro and global levels of the case study presented (when possible)</w:t>
            </w:r>
          </w:p>
          <w:p w14:paraId="5A547C5A" w14:textId="77777777" w:rsidR="00256B64" w:rsidRPr="00D87545" w:rsidRDefault="00256B64" w:rsidP="00256B64">
            <w:pPr>
              <w:numPr>
                <w:ilvl w:val="0"/>
                <w:numId w:val="30"/>
              </w:numPr>
              <w:spacing w:after="200" w:line="276" w:lineRule="auto"/>
              <w:rPr>
                <w:rFonts w:cs="Arial"/>
              </w:rPr>
            </w:pPr>
            <w:r w:rsidRPr="00D87545">
              <w:rPr>
                <w:rFonts w:cs="Arial"/>
              </w:rPr>
              <w:t>Paper addressed the biological/psychological/social/political issues within the LGBT+ community (when possible)</w:t>
            </w:r>
          </w:p>
          <w:p w14:paraId="76335D49" w14:textId="77777777" w:rsidR="00256B64" w:rsidRPr="00D87545" w:rsidRDefault="00256B64" w:rsidP="00256B64">
            <w:pPr>
              <w:numPr>
                <w:ilvl w:val="0"/>
                <w:numId w:val="30"/>
              </w:numPr>
              <w:spacing w:after="200" w:line="276" w:lineRule="auto"/>
              <w:rPr>
                <w:rFonts w:cs="Arial"/>
              </w:rPr>
            </w:pPr>
            <w:r w:rsidRPr="00D87545">
              <w:rPr>
                <w:rFonts w:cs="Arial"/>
              </w:rPr>
              <w:t>The student incorporated scholarly discussion to support their paper</w:t>
            </w:r>
          </w:p>
        </w:tc>
        <w:tc>
          <w:tcPr>
            <w:tcW w:w="1800" w:type="dxa"/>
            <w:shd w:val="clear" w:color="auto" w:fill="auto"/>
          </w:tcPr>
          <w:p w14:paraId="2B8EBC7F" w14:textId="77777777" w:rsidR="00256B64" w:rsidRPr="00D87545" w:rsidRDefault="00256B64" w:rsidP="00677726">
            <w:pPr>
              <w:rPr>
                <w:rFonts w:cs="Arial"/>
              </w:rPr>
            </w:pPr>
            <w:r w:rsidRPr="00D87545">
              <w:rPr>
                <w:rFonts w:cs="Arial"/>
                <w:b/>
              </w:rPr>
              <w:t>Score      /25</w:t>
            </w:r>
          </w:p>
        </w:tc>
      </w:tr>
    </w:tbl>
    <w:p w14:paraId="06364216" w14:textId="77777777" w:rsidR="00256B64" w:rsidRPr="00D87545" w:rsidRDefault="00256B64" w:rsidP="00256B64">
      <w:pPr>
        <w:rPr>
          <w:rFonts w:cs="Arial"/>
        </w:rPr>
      </w:pPr>
    </w:p>
    <w:tbl>
      <w:tblPr>
        <w:tblW w:w="10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9"/>
        <w:gridCol w:w="1809"/>
      </w:tblGrid>
      <w:tr w:rsidR="00256B64" w:rsidRPr="00D87545" w14:paraId="6A5CC74F" w14:textId="77777777" w:rsidTr="00677726">
        <w:trPr>
          <w:trHeight w:val="353"/>
          <w:jc w:val="center"/>
        </w:trPr>
        <w:tc>
          <w:tcPr>
            <w:tcW w:w="8649" w:type="dxa"/>
            <w:tcBorders>
              <w:right w:val="single" w:sz="4" w:space="0" w:color="auto"/>
            </w:tcBorders>
          </w:tcPr>
          <w:p w14:paraId="6A91FBB7" w14:textId="77777777" w:rsidR="00256B64" w:rsidRPr="00D87545" w:rsidRDefault="00256B64" w:rsidP="00677726">
            <w:pPr>
              <w:rPr>
                <w:rFonts w:cs="Arial"/>
                <w:b/>
              </w:rPr>
            </w:pPr>
            <w:r w:rsidRPr="00D87545">
              <w:rPr>
                <w:rFonts w:cs="Arial"/>
                <w:b/>
              </w:rPr>
              <w:t>Writing Quality, APA Format &amp; References</w:t>
            </w:r>
          </w:p>
          <w:p w14:paraId="7D727E62"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6 pages</w:t>
            </w:r>
          </w:p>
          <w:p w14:paraId="2C676CD0"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Minimum 6 scholarly works (at least 3 of those must be found outside of the 696 syllabus)</w:t>
            </w:r>
          </w:p>
          <w:p w14:paraId="16C6411B"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APA references accurate</w:t>
            </w:r>
          </w:p>
          <w:p w14:paraId="4EBC5E9B"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Writing is clear and without grammar errors</w:t>
            </w:r>
          </w:p>
          <w:p w14:paraId="2B864A2F"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-1 point deduction of each day late</w:t>
            </w:r>
          </w:p>
        </w:tc>
        <w:tc>
          <w:tcPr>
            <w:tcW w:w="1809" w:type="dxa"/>
            <w:tcBorders>
              <w:left w:val="single" w:sz="4" w:space="0" w:color="auto"/>
            </w:tcBorders>
          </w:tcPr>
          <w:p w14:paraId="59D8B9CD" w14:textId="77777777" w:rsidR="00256B64" w:rsidRPr="00D87545" w:rsidRDefault="00256B64" w:rsidP="00677726">
            <w:pPr>
              <w:rPr>
                <w:rFonts w:cs="Arial"/>
                <w:b/>
              </w:rPr>
            </w:pPr>
            <w:r w:rsidRPr="00D87545">
              <w:rPr>
                <w:rFonts w:cs="Arial"/>
                <w:b/>
              </w:rPr>
              <w:t>Score        /5</w:t>
            </w:r>
          </w:p>
        </w:tc>
      </w:tr>
      <w:tr w:rsidR="00256B64" w:rsidRPr="00D87545" w14:paraId="65EE5211" w14:textId="77777777" w:rsidTr="00677726">
        <w:trPr>
          <w:trHeight w:val="353"/>
          <w:jc w:val="center"/>
        </w:trPr>
        <w:tc>
          <w:tcPr>
            <w:tcW w:w="8649" w:type="dxa"/>
            <w:tcBorders>
              <w:right w:val="single" w:sz="4" w:space="0" w:color="auto"/>
            </w:tcBorders>
          </w:tcPr>
          <w:p w14:paraId="045719BD" w14:textId="77777777" w:rsidR="00256B64" w:rsidRPr="00D87545" w:rsidRDefault="00256B64" w:rsidP="00677726">
            <w:pPr>
              <w:rPr>
                <w:rFonts w:cs="Arial"/>
                <w:b/>
              </w:rPr>
            </w:pPr>
            <w:r w:rsidRPr="00D87545">
              <w:rPr>
                <w:rFonts w:cs="Arial"/>
                <w:b/>
              </w:rPr>
              <w:t>Comments:</w:t>
            </w:r>
          </w:p>
          <w:p w14:paraId="1C831AB0" w14:textId="77777777" w:rsidR="00256B64" w:rsidRPr="00D87545" w:rsidRDefault="00256B64" w:rsidP="00677726">
            <w:pPr>
              <w:rPr>
                <w:rFonts w:cs="Arial"/>
                <w:b/>
              </w:rPr>
            </w:pPr>
          </w:p>
          <w:p w14:paraId="6CA3A029" w14:textId="77777777" w:rsidR="00256B64" w:rsidRPr="00D87545" w:rsidRDefault="00256B64" w:rsidP="00677726">
            <w:pPr>
              <w:rPr>
                <w:rFonts w:cs="Arial"/>
                <w:b/>
              </w:rPr>
            </w:pPr>
          </w:p>
          <w:p w14:paraId="5C443702" w14:textId="77777777" w:rsidR="00256B64" w:rsidRPr="00D87545" w:rsidRDefault="00256B64" w:rsidP="00677726">
            <w:pPr>
              <w:rPr>
                <w:rFonts w:cs="Arial"/>
                <w:b/>
              </w:rPr>
            </w:pPr>
          </w:p>
          <w:p w14:paraId="3FFF3A24" w14:textId="77777777" w:rsidR="00256B64" w:rsidRPr="00D87545" w:rsidRDefault="00256B64" w:rsidP="00677726">
            <w:pPr>
              <w:rPr>
                <w:rFonts w:cs="Arial"/>
                <w:b/>
              </w:rPr>
            </w:pPr>
          </w:p>
        </w:tc>
        <w:tc>
          <w:tcPr>
            <w:tcW w:w="1809" w:type="dxa"/>
            <w:tcBorders>
              <w:left w:val="single" w:sz="4" w:space="0" w:color="auto"/>
            </w:tcBorders>
          </w:tcPr>
          <w:p w14:paraId="3D665EEE" w14:textId="77777777" w:rsidR="00256B64" w:rsidRPr="00D87545" w:rsidRDefault="00256B64" w:rsidP="00677726">
            <w:pPr>
              <w:rPr>
                <w:rFonts w:cs="Arial"/>
                <w:b/>
              </w:rPr>
            </w:pPr>
          </w:p>
          <w:p w14:paraId="1B54A0DD" w14:textId="77777777" w:rsidR="00256B64" w:rsidRPr="00D87545" w:rsidRDefault="00256B64" w:rsidP="00677726">
            <w:pPr>
              <w:rPr>
                <w:rFonts w:cs="Arial"/>
                <w:b/>
              </w:rPr>
            </w:pPr>
          </w:p>
          <w:p w14:paraId="18ABEDF1" w14:textId="77777777" w:rsidR="00256B64" w:rsidRPr="00D87545" w:rsidRDefault="00256B64" w:rsidP="00677726">
            <w:pPr>
              <w:rPr>
                <w:rFonts w:cs="Arial"/>
                <w:b/>
              </w:rPr>
            </w:pPr>
          </w:p>
          <w:p w14:paraId="16D3FE1C" w14:textId="77777777" w:rsidR="00256B64" w:rsidRPr="00D87545" w:rsidRDefault="00256B64" w:rsidP="00677726">
            <w:pPr>
              <w:rPr>
                <w:rFonts w:cs="Arial"/>
                <w:b/>
              </w:rPr>
            </w:pPr>
          </w:p>
          <w:p w14:paraId="5DC83D8E" w14:textId="77777777" w:rsidR="00256B64" w:rsidRPr="00D87545" w:rsidRDefault="00256B64" w:rsidP="00677726">
            <w:pPr>
              <w:rPr>
                <w:rFonts w:cs="Arial"/>
                <w:b/>
              </w:rPr>
            </w:pPr>
            <w:r w:rsidRPr="00D87545">
              <w:rPr>
                <w:rFonts w:cs="Arial"/>
                <w:b/>
              </w:rPr>
              <w:t>Total:      /40</w:t>
            </w:r>
          </w:p>
        </w:tc>
      </w:tr>
    </w:tbl>
    <w:p w14:paraId="02CF3C15" w14:textId="77777777" w:rsidR="00256B64" w:rsidRPr="00D87545" w:rsidRDefault="00256B64" w:rsidP="00256B64">
      <w:pPr>
        <w:rPr>
          <w:rFonts w:cs="Arial"/>
        </w:rPr>
      </w:pPr>
    </w:p>
    <w:p w14:paraId="6340A64D" w14:textId="77777777" w:rsidR="00256B64" w:rsidRPr="00D87545" w:rsidRDefault="00256B64" w:rsidP="00256B64">
      <w:pPr>
        <w:pStyle w:val="BodyText"/>
        <w:jc w:val="center"/>
        <w:rPr>
          <w:b/>
          <w:color w:val="FF0000"/>
          <w:szCs w:val="20"/>
        </w:rPr>
      </w:pPr>
    </w:p>
    <w:p w14:paraId="4238CC6A" w14:textId="56D01085" w:rsidR="00256B64" w:rsidRPr="0071061F" w:rsidRDefault="00256B64" w:rsidP="008C298A">
      <w:pPr>
        <w:pStyle w:val="BodyText"/>
      </w:pPr>
    </w:p>
    <w:sectPr w:rsidR="00256B64" w:rsidRPr="0071061F" w:rsidSect="004F543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9F1CB" w14:textId="77777777" w:rsidR="0038046A" w:rsidRDefault="0038046A" w:rsidP="00500EB5">
      <w:r>
        <w:separator/>
      </w:r>
    </w:p>
  </w:endnote>
  <w:endnote w:type="continuationSeparator" w:id="0">
    <w:p w14:paraId="16AE38F0" w14:textId="77777777" w:rsidR="0038046A" w:rsidRDefault="0038046A"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4280C" w14:textId="77777777" w:rsidR="00CD668C" w:rsidRDefault="00CD668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LATEST SOWK 696 Syllabus Summer 2017 (with due dates) May 2017.docx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33</w:t>
    </w:r>
    <w:r>
      <w:rPr>
        <w:rFonts w:cs="Arial"/>
        <w:color w:val="800000"/>
      </w:rPr>
      <w:fldChar w:fldCharType="end"/>
    </w:r>
  </w:p>
  <w:p w14:paraId="0B212283" w14:textId="77777777" w:rsidR="00CD668C" w:rsidRDefault="00CD66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F2F9" w14:textId="77777777" w:rsidR="00CD668C" w:rsidRPr="00B54ABC" w:rsidRDefault="00CD668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F731AF6" w14:textId="3903FD45" w:rsidR="00CD668C" w:rsidRPr="00B54ABC" w:rsidRDefault="00CD668C"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62393">
      <w:rPr>
        <w:rFonts w:cs="Arial"/>
        <w:noProof/>
        <w:color w:val="C00000"/>
      </w:rPr>
      <w:t>26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62393">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3BE79" w14:textId="77777777" w:rsidR="00CD668C" w:rsidRPr="00B54ABC" w:rsidRDefault="00CD668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44F223D" w14:textId="7A990B58" w:rsidR="00CD668C" w:rsidRPr="00B54ABC" w:rsidRDefault="00CD668C"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6239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62393">
      <w:rPr>
        <w:rFonts w:cs="Arial"/>
        <w:noProof/>
        <w:color w:val="C00000"/>
      </w:rPr>
      <w:t>33</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CE098" w14:textId="77777777" w:rsidR="0038046A" w:rsidRDefault="0038046A" w:rsidP="00500EB5">
      <w:r>
        <w:separator/>
      </w:r>
    </w:p>
  </w:footnote>
  <w:footnote w:type="continuationSeparator" w:id="0">
    <w:p w14:paraId="449CE00B" w14:textId="77777777" w:rsidR="0038046A" w:rsidRDefault="0038046A"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77322" w14:textId="77777777" w:rsidR="00CD668C" w:rsidRDefault="00CD668C">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5A56" w14:textId="77777777" w:rsidR="00CD668C" w:rsidRPr="00B65CE9" w:rsidRDefault="00CD668C" w:rsidP="00E97B1C">
    <w:pPr>
      <w:pStyle w:val="Header"/>
      <w:ind w:right="-180"/>
      <w:jc w:val="right"/>
      <w:rPr>
        <w:rFonts w:ascii="Verdana" w:hAnsi="Verdana"/>
        <w:b/>
        <w:sz w:val="24"/>
        <w:szCs w:val="24"/>
      </w:rPr>
    </w:pPr>
    <w:r>
      <w:rPr>
        <w:noProof/>
      </w:rPr>
      <w:drawing>
        <wp:inline distT="0" distB="0" distL="0" distR="0" wp14:anchorId="54574C88" wp14:editId="341FE0C3">
          <wp:extent cx="2828925" cy="295275"/>
          <wp:effectExtent l="0" t="0" r="9525" b="9525"/>
          <wp:docPr id="5" name="Picture 5"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68E4" w14:textId="0EE969A1" w:rsidR="00CD668C" w:rsidRDefault="00CD668C" w:rsidP="004F543E">
    <w:pPr>
      <w:pStyle w:val="Header"/>
      <w:ind w:left="-540"/>
      <w:jc w:val="center"/>
    </w:pPr>
    <w:r>
      <w:rPr>
        <w:noProof/>
      </w:rPr>
      <w:drawing>
        <wp:inline distT="0" distB="0" distL="0" distR="0" wp14:anchorId="2B85EEED" wp14:editId="252B3C22">
          <wp:extent cx="6680502" cy="105784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Gold2.jpg"/>
                  <pic:cNvPicPr/>
                </pic:nvPicPr>
                <pic:blipFill>
                  <a:blip r:embed="rId1">
                    <a:extLst>
                      <a:ext uri="{28A0092B-C50C-407E-A947-70E740481C1C}">
                        <a14:useLocalDpi xmlns:a14="http://schemas.microsoft.com/office/drawing/2010/main" val="0"/>
                      </a:ext>
                    </a:extLst>
                  </a:blip>
                  <a:stretch>
                    <a:fillRect/>
                  </a:stretch>
                </pic:blipFill>
                <pic:spPr>
                  <a:xfrm>
                    <a:off x="0" y="0"/>
                    <a:ext cx="6733408" cy="106622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05pt;height:15.05pt" o:bullet="t">
        <v:imagedata r:id="rId1" o:title="MCBD21398_0000[1]"/>
      </v:shape>
    </w:pict>
  </w:numPicBullet>
  <w:numPicBullet w:numPicBulletId="1">
    <w:pict>
      <v:shape id="_x0000_i1036" type="#_x0000_t75" style="width:18.25pt;height:18.25pt" o:bullet="t">
        <v:imagedata r:id="rId2" o:title="MCBD21329_0000[1]"/>
      </v:shape>
    </w:pict>
  </w:numPicBullet>
  <w:numPicBullet w:numPicBulletId="2">
    <w:pict>
      <v:shape id="_x0000_i1037" type="#_x0000_t75" style="width:11.8pt;height:11.8pt" o:bullet="t">
        <v:imagedata r:id="rId3" o:title="MCBD15312_0000[1]"/>
      </v:shape>
    </w:pict>
  </w:numPicBullet>
  <w:abstractNum w:abstractNumId="0">
    <w:nsid w:val="FFFFFF1D"/>
    <w:multiLevelType w:val="multilevel"/>
    <w:tmpl w:val="6EDC82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8887430"/>
    <w:multiLevelType w:val="hybridMultilevel"/>
    <w:tmpl w:val="F00E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75A7A"/>
    <w:multiLevelType w:val="hybridMultilevel"/>
    <w:tmpl w:val="BE6816C6"/>
    <w:lvl w:ilvl="0" w:tplc="F49A52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9B2FA0"/>
    <w:multiLevelType w:val="hybridMultilevel"/>
    <w:tmpl w:val="8AB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6"/>
  </w:num>
  <w:num w:numId="5">
    <w:abstractNumId w:val="15"/>
  </w:num>
  <w:num w:numId="6">
    <w:abstractNumId w:val="7"/>
  </w:num>
  <w:num w:numId="7">
    <w:abstractNumId w:val="24"/>
  </w:num>
  <w:num w:numId="8">
    <w:abstractNumId w:val="3"/>
  </w:num>
  <w:num w:numId="9">
    <w:abstractNumId w:val="9"/>
  </w:num>
  <w:num w:numId="10">
    <w:abstractNumId w:val="21"/>
  </w:num>
  <w:num w:numId="11">
    <w:abstractNumId w:val="24"/>
    <w:lvlOverride w:ilvl="0">
      <w:startOverride w:val="1"/>
    </w:lvlOverride>
  </w:num>
  <w:num w:numId="12">
    <w:abstractNumId w:val="24"/>
    <w:lvlOverride w:ilvl="0">
      <w:startOverride w:val="1"/>
    </w:lvlOverride>
  </w:num>
  <w:num w:numId="13">
    <w:abstractNumId w:val="24"/>
    <w:lvlOverride w:ilvl="0">
      <w:startOverride w:val="2"/>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2"/>
    </w:lvlOverride>
  </w:num>
  <w:num w:numId="17">
    <w:abstractNumId w:val="24"/>
    <w:lvlOverride w:ilvl="0">
      <w:startOverride w:val="3"/>
    </w:lvlOverride>
  </w:num>
  <w:num w:numId="18">
    <w:abstractNumId w:val="5"/>
  </w:num>
  <w:num w:numId="19">
    <w:abstractNumId w:val="2"/>
  </w:num>
  <w:num w:numId="20">
    <w:abstractNumId w:val="17"/>
  </w:num>
  <w:num w:numId="21">
    <w:abstractNumId w:val="18"/>
  </w:num>
  <w:num w:numId="22">
    <w:abstractNumId w:val="23"/>
  </w:num>
  <w:num w:numId="23">
    <w:abstractNumId w:val="1"/>
  </w:num>
  <w:num w:numId="24">
    <w:abstractNumId w:val="0"/>
  </w:num>
  <w:num w:numId="25">
    <w:abstractNumId w:val="16"/>
  </w:num>
  <w:num w:numId="26">
    <w:abstractNumId w:val="10"/>
  </w:num>
  <w:num w:numId="27">
    <w:abstractNumId w:val="11"/>
  </w:num>
  <w:num w:numId="28">
    <w:abstractNumId w:val="19"/>
  </w:num>
  <w:num w:numId="29">
    <w:abstractNumId w:val="22"/>
  </w:num>
  <w:num w:numId="30">
    <w:abstractNumId w:val="12"/>
  </w:num>
  <w:num w:numId="31">
    <w:abstractNumId w:val="20"/>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7EFC"/>
    <w:rsid w:val="00012030"/>
    <w:rsid w:val="000243AF"/>
    <w:rsid w:val="00044E7D"/>
    <w:rsid w:val="00050A7D"/>
    <w:rsid w:val="0006241B"/>
    <w:rsid w:val="0006363C"/>
    <w:rsid w:val="000731DF"/>
    <w:rsid w:val="0007380F"/>
    <w:rsid w:val="00073FC1"/>
    <w:rsid w:val="00085885"/>
    <w:rsid w:val="00087D43"/>
    <w:rsid w:val="00087E81"/>
    <w:rsid w:val="00090810"/>
    <w:rsid w:val="00090904"/>
    <w:rsid w:val="000921FD"/>
    <w:rsid w:val="0009293D"/>
    <w:rsid w:val="00096446"/>
    <w:rsid w:val="000B2A7B"/>
    <w:rsid w:val="000B372A"/>
    <w:rsid w:val="000C0865"/>
    <w:rsid w:val="000D3CFC"/>
    <w:rsid w:val="000D4EB9"/>
    <w:rsid w:val="000E0988"/>
    <w:rsid w:val="000E536D"/>
    <w:rsid w:val="000F2225"/>
    <w:rsid w:val="000F67A4"/>
    <w:rsid w:val="00112867"/>
    <w:rsid w:val="00115B39"/>
    <w:rsid w:val="001208F7"/>
    <w:rsid w:val="001263D8"/>
    <w:rsid w:val="0013194A"/>
    <w:rsid w:val="00132EB8"/>
    <w:rsid w:val="00140CE2"/>
    <w:rsid w:val="00145CDD"/>
    <w:rsid w:val="00147320"/>
    <w:rsid w:val="00156B12"/>
    <w:rsid w:val="00164DD5"/>
    <w:rsid w:val="0016662D"/>
    <w:rsid w:val="001708B7"/>
    <w:rsid w:val="001709B9"/>
    <w:rsid w:val="001718A2"/>
    <w:rsid w:val="001744B8"/>
    <w:rsid w:val="00197918"/>
    <w:rsid w:val="001A5465"/>
    <w:rsid w:val="001A61CE"/>
    <w:rsid w:val="001B03E2"/>
    <w:rsid w:val="001C3B38"/>
    <w:rsid w:val="001D1FA8"/>
    <w:rsid w:val="001D2B96"/>
    <w:rsid w:val="001D73F3"/>
    <w:rsid w:val="001E02F6"/>
    <w:rsid w:val="001E1E3A"/>
    <w:rsid w:val="001E469F"/>
    <w:rsid w:val="001E5E0F"/>
    <w:rsid w:val="001E65E0"/>
    <w:rsid w:val="001F2738"/>
    <w:rsid w:val="00203D3F"/>
    <w:rsid w:val="002051AA"/>
    <w:rsid w:val="002063D0"/>
    <w:rsid w:val="0021255E"/>
    <w:rsid w:val="00212FDF"/>
    <w:rsid w:val="002150E4"/>
    <w:rsid w:val="002206AA"/>
    <w:rsid w:val="00220989"/>
    <w:rsid w:val="00221206"/>
    <w:rsid w:val="00222B84"/>
    <w:rsid w:val="00231D7E"/>
    <w:rsid w:val="00244BBB"/>
    <w:rsid w:val="002527F9"/>
    <w:rsid w:val="002529A6"/>
    <w:rsid w:val="00255381"/>
    <w:rsid w:val="00256B64"/>
    <w:rsid w:val="002609DB"/>
    <w:rsid w:val="00274F80"/>
    <w:rsid w:val="00277634"/>
    <w:rsid w:val="00286BBB"/>
    <w:rsid w:val="002968C1"/>
    <w:rsid w:val="002A2282"/>
    <w:rsid w:val="002A4373"/>
    <w:rsid w:val="002A4C90"/>
    <w:rsid w:val="002A52B1"/>
    <w:rsid w:val="002B0196"/>
    <w:rsid w:val="002B4F8E"/>
    <w:rsid w:val="002C24ED"/>
    <w:rsid w:val="002C3E5E"/>
    <w:rsid w:val="002D7728"/>
    <w:rsid w:val="002D7A3B"/>
    <w:rsid w:val="002E2699"/>
    <w:rsid w:val="002F098F"/>
    <w:rsid w:val="003006E4"/>
    <w:rsid w:val="0031642F"/>
    <w:rsid w:val="00322898"/>
    <w:rsid w:val="003254D4"/>
    <w:rsid w:val="00325D4C"/>
    <w:rsid w:val="0033305A"/>
    <w:rsid w:val="00340711"/>
    <w:rsid w:val="003417E0"/>
    <w:rsid w:val="0034294D"/>
    <w:rsid w:val="00353485"/>
    <w:rsid w:val="00356838"/>
    <w:rsid w:val="00361E5F"/>
    <w:rsid w:val="003679AD"/>
    <w:rsid w:val="003679B6"/>
    <w:rsid w:val="00370844"/>
    <w:rsid w:val="00377510"/>
    <w:rsid w:val="0038046A"/>
    <w:rsid w:val="00385625"/>
    <w:rsid w:val="00385EEE"/>
    <w:rsid w:val="00390CD5"/>
    <w:rsid w:val="003913EB"/>
    <w:rsid w:val="00391AA3"/>
    <w:rsid w:val="003946A4"/>
    <w:rsid w:val="00395885"/>
    <w:rsid w:val="003A28C4"/>
    <w:rsid w:val="003A2AE3"/>
    <w:rsid w:val="003B0DC4"/>
    <w:rsid w:val="003B3256"/>
    <w:rsid w:val="003C3C45"/>
    <w:rsid w:val="003C4020"/>
    <w:rsid w:val="003D0027"/>
    <w:rsid w:val="003D3E97"/>
    <w:rsid w:val="003D5724"/>
    <w:rsid w:val="003D773E"/>
    <w:rsid w:val="003E5C6F"/>
    <w:rsid w:val="003F5ABA"/>
    <w:rsid w:val="0040517F"/>
    <w:rsid w:val="004066E1"/>
    <w:rsid w:val="00406A3F"/>
    <w:rsid w:val="0042208A"/>
    <w:rsid w:val="00424376"/>
    <w:rsid w:val="00425BEE"/>
    <w:rsid w:val="00445516"/>
    <w:rsid w:val="004506E2"/>
    <w:rsid w:val="00462611"/>
    <w:rsid w:val="00464604"/>
    <w:rsid w:val="00465F3E"/>
    <w:rsid w:val="00480B58"/>
    <w:rsid w:val="00482BEA"/>
    <w:rsid w:val="00483D5C"/>
    <w:rsid w:val="004919CF"/>
    <w:rsid w:val="00493130"/>
    <w:rsid w:val="004963B0"/>
    <w:rsid w:val="004978B6"/>
    <w:rsid w:val="004A1424"/>
    <w:rsid w:val="004A7820"/>
    <w:rsid w:val="004A7B54"/>
    <w:rsid w:val="004B1C5E"/>
    <w:rsid w:val="004B1D77"/>
    <w:rsid w:val="004B5764"/>
    <w:rsid w:val="004B644D"/>
    <w:rsid w:val="004B73D5"/>
    <w:rsid w:val="004C4B8D"/>
    <w:rsid w:val="004D7AF5"/>
    <w:rsid w:val="004E1384"/>
    <w:rsid w:val="004E4F3C"/>
    <w:rsid w:val="004F0B0F"/>
    <w:rsid w:val="004F543E"/>
    <w:rsid w:val="00500EB5"/>
    <w:rsid w:val="00504452"/>
    <w:rsid w:val="00510034"/>
    <w:rsid w:val="00511D97"/>
    <w:rsid w:val="00515D27"/>
    <w:rsid w:val="00515FED"/>
    <w:rsid w:val="00535188"/>
    <w:rsid w:val="00535962"/>
    <w:rsid w:val="005444FA"/>
    <w:rsid w:val="005505F2"/>
    <w:rsid w:val="005600E1"/>
    <w:rsid w:val="00561ADD"/>
    <w:rsid w:val="00575065"/>
    <w:rsid w:val="00587029"/>
    <w:rsid w:val="005943E8"/>
    <w:rsid w:val="0059540B"/>
    <w:rsid w:val="00596266"/>
    <w:rsid w:val="005A04C2"/>
    <w:rsid w:val="005A4446"/>
    <w:rsid w:val="005B72C0"/>
    <w:rsid w:val="005C5244"/>
    <w:rsid w:val="005C6160"/>
    <w:rsid w:val="005C759E"/>
    <w:rsid w:val="005D147F"/>
    <w:rsid w:val="005D56EA"/>
    <w:rsid w:val="005D779C"/>
    <w:rsid w:val="005E30E4"/>
    <w:rsid w:val="005E33FF"/>
    <w:rsid w:val="005E389C"/>
    <w:rsid w:val="005F0D81"/>
    <w:rsid w:val="005F2AC7"/>
    <w:rsid w:val="005F3422"/>
    <w:rsid w:val="005F3558"/>
    <w:rsid w:val="005F46F1"/>
    <w:rsid w:val="005F582C"/>
    <w:rsid w:val="00612D07"/>
    <w:rsid w:val="00623E4A"/>
    <w:rsid w:val="00627A99"/>
    <w:rsid w:val="0063097C"/>
    <w:rsid w:val="00634636"/>
    <w:rsid w:val="00636611"/>
    <w:rsid w:val="006370BA"/>
    <w:rsid w:val="006377CE"/>
    <w:rsid w:val="006429DE"/>
    <w:rsid w:val="006434CE"/>
    <w:rsid w:val="00664DA1"/>
    <w:rsid w:val="00672F30"/>
    <w:rsid w:val="006743E8"/>
    <w:rsid w:val="00677726"/>
    <w:rsid w:val="00682EF9"/>
    <w:rsid w:val="00685094"/>
    <w:rsid w:val="00691546"/>
    <w:rsid w:val="00693182"/>
    <w:rsid w:val="006A10F2"/>
    <w:rsid w:val="006B6D40"/>
    <w:rsid w:val="006C40E3"/>
    <w:rsid w:val="006D6DBE"/>
    <w:rsid w:val="006E631E"/>
    <w:rsid w:val="006E7F62"/>
    <w:rsid w:val="006F5511"/>
    <w:rsid w:val="006F69AD"/>
    <w:rsid w:val="007077C7"/>
    <w:rsid w:val="0071061F"/>
    <w:rsid w:val="00724EB9"/>
    <w:rsid w:val="00725FBC"/>
    <w:rsid w:val="00726A3E"/>
    <w:rsid w:val="0073715B"/>
    <w:rsid w:val="007407C3"/>
    <w:rsid w:val="00752280"/>
    <w:rsid w:val="00761428"/>
    <w:rsid w:val="00765CAE"/>
    <w:rsid w:val="007718E0"/>
    <w:rsid w:val="007812CE"/>
    <w:rsid w:val="00791676"/>
    <w:rsid w:val="00791D0E"/>
    <w:rsid w:val="00792686"/>
    <w:rsid w:val="0079315E"/>
    <w:rsid w:val="007964A9"/>
    <w:rsid w:val="007A1D08"/>
    <w:rsid w:val="007A34C7"/>
    <w:rsid w:val="007B0364"/>
    <w:rsid w:val="007B22FD"/>
    <w:rsid w:val="007B59A4"/>
    <w:rsid w:val="007C0A5E"/>
    <w:rsid w:val="007D077B"/>
    <w:rsid w:val="007D18E4"/>
    <w:rsid w:val="007D56D4"/>
    <w:rsid w:val="007E4CDB"/>
    <w:rsid w:val="007F6038"/>
    <w:rsid w:val="008014DF"/>
    <w:rsid w:val="00810725"/>
    <w:rsid w:val="00821EFB"/>
    <w:rsid w:val="00822AAD"/>
    <w:rsid w:val="008328CD"/>
    <w:rsid w:val="00836171"/>
    <w:rsid w:val="00836D50"/>
    <w:rsid w:val="00854E9E"/>
    <w:rsid w:val="00855462"/>
    <w:rsid w:val="0086141C"/>
    <w:rsid w:val="008618FE"/>
    <w:rsid w:val="00862333"/>
    <w:rsid w:val="00871AA3"/>
    <w:rsid w:val="00880923"/>
    <w:rsid w:val="0088440A"/>
    <w:rsid w:val="008852BD"/>
    <w:rsid w:val="00886451"/>
    <w:rsid w:val="00887C7D"/>
    <w:rsid w:val="00891BE6"/>
    <w:rsid w:val="00892FE3"/>
    <w:rsid w:val="0089729E"/>
    <w:rsid w:val="008A2787"/>
    <w:rsid w:val="008A623A"/>
    <w:rsid w:val="008A625A"/>
    <w:rsid w:val="008A7B6B"/>
    <w:rsid w:val="008B33DB"/>
    <w:rsid w:val="008C298A"/>
    <w:rsid w:val="008D1454"/>
    <w:rsid w:val="008D2508"/>
    <w:rsid w:val="008D5C37"/>
    <w:rsid w:val="008F038F"/>
    <w:rsid w:val="008F41AC"/>
    <w:rsid w:val="00901CA0"/>
    <w:rsid w:val="0091007D"/>
    <w:rsid w:val="00914381"/>
    <w:rsid w:val="00931D65"/>
    <w:rsid w:val="00931F39"/>
    <w:rsid w:val="00935AA8"/>
    <w:rsid w:val="009379AA"/>
    <w:rsid w:val="00943D05"/>
    <w:rsid w:val="00950AD4"/>
    <w:rsid w:val="00951984"/>
    <w:rsid w:val="00954FC6"/>
    <w:rsid w:val="00954FDC"/>
    <w:rsid w:val="00955434"/>
    <w:rsid w:val="00964D8E"/>
    <w:rsid w:val="009728B8"/>
    <w:rsid w:val="00974C7A"/>
    <w:rsid w:val="00975A59"/>
    <w:rsid w:val="00975D60"/>
    <w:rsid w:val="00976BEA"/>
    <w:rsid w:val="009964A2"/>
    <w:rsid w:val="009A3B96"/>
    <w:rsid w:val="009A77B6"/>
    <w:rsid w:val="009A7DAE"/>
    <w:rsid w:val="009B5E95"/>
    <w:rsid w:val="009B7BF7"/>
    <w:rsid w:val="009C2DA9"/>
    <w:rsid w:val="009C582D"/>
    <w:rsid w:val="009C5D6E"/>
    <w:rsid w:val="009C7DF2"/>
    <w:rsid w:val="009D1D54"/>
    <w:rsid w:val="009E4D5B"/>
    <w:rsid w:val="009F2336"/>
    <w:rsid w:val="009F2DDE"/>
    <w:rsid w:val="00A0141E"/>
    <w:rsid w:val="00A1744B"/>
    <w:rsid w:val="00A23F84"/>
    <w:rsid w:val="00A43ADA"/>
    <w:rsid w:val="00A47F5F"/>
    <w:rsid w:val="00A552ED"/>
    <w:rsid w:val="00A62FBB"/>
    <w:rsid w:val="00A667C1"/>
    <w:rsid w:val="00A6719F"/>
    <w:rsid w:val="00A73868"/>
    <w:rsid w:val="00A965A0"/>
    <w:rsid w:val="00AA7A65"/>
    <w:rsid w:val="00AB0703"/>
    <w:rsid w:val="00AB3A85"/>
    <w:rsid w:val="00AC03D8"/>
    <w:rsid w:val="00AD00E2"/>
    <w:rsid w:val="00AD3943"/>
    <w:rsid w:val="00AD7073"/>
    <w:rsid w:val="00AE4BBE"/>
    <w:rsid w:val="00B06CEF"/>
    <w:rsid w:val="00B07575"/>
    <w:rsid w:val="00B10670"/>
    <w:rsid w:val="00B152FB"/>
    <w:rsid w:val="00B24537"/>
    <w:rsid w:val="00B24C9F"/>
    <w:rsid w:val="00B25AC7"/>
    <w:rsid w:val="00B26468"/>
    <w:rsid w:val="00B322E4"/>
    <w:rsid w:val="00B408EE"/>
    <w:rsid w:val="00B52E92"/>
    <w:rsid w:val="00B53F8E"/>
    <w:rsid w:val="00B54ABC"/>
    <w:rsid w:val="00B54F96"/>
    <w:rsid w:val="00B6382E"/>
    <w:rsid w:val="00B65CE9"/>
    <w:rsid w:val="00B712A4"/>
    <w:rsid w:val="00B72FC5"/>
    <w:rsid w:val="00B744E5"/>
    <w:rsid w:val="00BA407B"/>
    <w:rsid w:val="00BA777D"/>
    <w:rsid w:val="00BB23C7"/>
    <w:rsid w:val="00BB2D3C"/>
    <w:rsid w:val="00BE3FAF"/>
    <w:rsid w:val="00C01E28"/>
    <w:rsid w:val="00C05A1E"/>
    <w:rsid w:val="00C10351"/>
    <w:rsid w:val="00C119C3"/>
    <w:rsid w:val="00C12ACA"/>
    <w:rsid w:val="00C1349F"/>
    <w:rsid w:val="00C20058"/>
    <w:rsid w:val="00C20E1F"/>
    <w:rsid w:val="00C214B4"/>
    <w:rsid w:val="00C2244F"/>
    <w:rsid w:val="00C447D4"/>
    <w:rsid w:val="00C459F0"/>
    <w:rsid w:val="00C532F1"/>
    <w:rsid w:val="00C54970"/>
    <w:rsid w:val="00C559EB"/>
    <w:rsid w:val="00C62393"/>
    <w:rsid w:val="00C65608"/>
    <w:rsid w:val="00C66013"/>
    <w:rsid w:val="00C67A86"/>
    <w:rsid w:val="00C70900"/>
    <w:rsid w:val="00C716BD"/>
    <w:rsid w:val="00C75827"/>
    <w:rsid w:val="00C75CA5"/>
    <w:rsid w:val="00C76BD8"/>
    <w:rsid w:val="00C87E84"/>
    <w:rsid w:val="00C93559"/>
    <w:rsid w:val="00C96B7E"/>
    <w:rsid w:val="00CA0A7B"/>
    <w:rsid w:val="00CA0AC2"/>
    <w:rsid w:val="00CA1B35"/>
    <w:rsid w:val="00CA2C04"/>
    <w:rsid w:val="00CA4741"/>
    <w:rsid w:val="00CA6D4B"/>
    <w:rsid w:val="00CC3312"/>
    <w:rsid w:val="00CC3DBA"/>
    <w:rsid w:val="00CD1275"/>
    <w:rsid w:val="00CD668C"/>
    <w:rsid w:val="00CE254D"/>
    <w:rsid w:val="00CE3103"/>
    <w:rsid w:val="00CE3B3F"/>
    <w:rsid w:val="00CE7CA7"/>
    <w:rsid w:val="00CF515B"/>
    <w:rsid w:val="00CF6A93"/>
    <w:rsid w:val="00D0100F"/>
    <w:rsid w:val="00D12FD9"/>
    <w:rsid w:val="00D20FB5"/>
    <w:rsid w:val="00D403E0"/>
    <w:rsid w:val="00D4097D"/>
    <w:rsid w:val="00D57C7C"/>
    <w:rsid w:val="00D6551F"/>
    <w:rsid w:val="00D7741C"/>
    <w:rsid w:val="00D84F7C"/>
    <w:rsid w:val="00D87545"/>
    <w:rsid w:val="00DA1F11"/>
    <w:rsid w:val="00DA2AD9"/>
    <w:rsid w:val="00DA5001"/>
    <w:rsid w:val="00DC2D46"/>
    <w:rsid w:val="00DC5ED1"/>
    <w:rsid w:val="00DC621A"/>
    <w:rsid w:val="00DC76D5"/>
    <w:rsid w:val="00DD3510"/>
    <w:rsid w:val="00DD51A3"/>
    <w:rsid w:val="00DD63CD"/>
    <w:rsid w:val="00DE0303"/>
    <w:rsid w:val="00DF164E"/>
    <w:rsid w:val="00E03D53"/>
    <w:rsid w:val="00E03DFA"/>
    <w:rsid w:val="00E044FA"/>
    <w:rsid w:val="00E0740E"/>
    <w:rsid w:val="00E11B7B"/>
    <w:rsid w:val="00E234BE"/>
    <w:rsid w:val="00E23B17"/>
    <w:rsid w:val="00E25394"/>
    <w:rsid w:val="00E42F51"/>
    <w:rsid w:val="00E477C6"/>
    <w:rsid w:val="00E55CB6"/>
    <w:rsid w:val="00E6378B"/>
    <w:rsid w:val="00E637A0"/>
    <w:rsid w:val="00E67022"/>
    <w:rsid w:val="00E67782"/>
    <w:rsid w:val="00E733D0"/>
    <w:rsid w:val="00E7612B"/>
    <w:rsid w:val="00E83390"/>
    <w:rsid w:val="00E83524"/>
    <w:rsid w:val="00E93D6B"/>
    <w:rsid w:val="00E96240"/>
    <w:rsid w:val="00E971B7"/>
    <w:rsid w:val="00E97959"/>
    <w:rsid w:val="00E97B1C"/>
    <w:rsid w:val="00EA0DB9"/>
    <w:rsid w:val="00EA1A58"/>
    <w:rsid w:val="00EA7CE9"/>
    <w:rsid w:val="00EB250D"/>
    <w:rsid w:val="00EC2FA8"/>
    <w:rsid w:val="00EC3E67"/>
    <w:rsid w:val="00EC5366"/>
    <w:rsid w:val="00EE140A"/>
    <w:rsid w:val="00EE4D50"/>
    <w:rsid w:val="00EF3DB0"/>
    <w:rsid w:val="00F00869"/>
    <w:rsid w:val="00F02C1D"/>
    <w:rsid w:val="00F03723"/>
    <w:rsid w:val="00F11FAF"/>
    <w:rsid w:val="00F17FF2"/>
    <w:rsid w:val="00F270AA"/>
    <w:rsid w:val="00F31048"/>
    <w:rsid w:val="00F420DA"/>
    <w:rsid w:val="00F4234B"/>
    <w:rsid w:val="00F43617"/>
    <w:rsid w:val="00F60080"/>
    <w:rsid w:val="00F63447"/>
    <w:rsid w:val="00F647F9"/>
    <w:rsid w:val="00F705FB"/>
    <w:rsid w:val="00F800CE"/>
    <w:rsid w:val="00F8369D"/>
    <w:rsid w:val="00F83C02"/>
    <w:rsid w:val="00F94981"/>
    <w:rsid w:val="00FA00BE"/>
    <w:rsid w:val="00FA57A7"/>
    <w:rsid w:val="00FB0445"/>
    <w:rsid w:val="00FB2C95"/>
    <w:rsid w:val="00FB6360"/>
    <w:rsid w:val="00FC07B7"/>
    <w:rsid w:val="00FC19EF"/>
    <w:rsid w:val="00FC42A6"/>
    <w:rsid w:val="00FD0AAB"/>
    <w:rsid w:val="00FD5224"/>
    <w:rsid w:val="00FE72DC"/>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39FF"/>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uiPriority w:val="9"/>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uiPriority w:val="9"/>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8Char">
    <w:name w:val="Heading 8 Char"/>
    <w:link w:val="Heading8"/>
    <w:uiPriority w:val="9"/>
    <w:rsid w:val="005F3422"/>
    <w:rPr>
      <w:b/>
      <w:snapToGrid w:val="0"/>
      <w:sz w:val="24"/>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rFonts w:cs="Arial"/>
      <w:szCs w:val="24"/>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1"/>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fnt0">
    <w:name w:val="fnt0"/>
    <w:rsid w:val="004E1384"/>
  </w:style>
  <w:style w:type="character" w:customStyle="1" w:styleId="BalloonTextChar1">
    <w:name w:val="Balloon Text Char1"/>
    <w:uiPriority w:val="99"/>
    <w:semiHidden/>
    <w:rsid w:val="00515D27"/>
    <w:rPr>
      <w:sz w:val="0"/>
      <w:szCs w:val="0"/>
    </w:rPr>
  </w:style>
  <w:style w:type="character" w:customStyle="1" w:styleId="BodyTextIndent3Char1">
    <w:name w:val="Body Text Indent 3 Char1"/>
    <w:uiPriority w:val="99"/>
    <w:semiHidden/>
    <w:rsid w:val="00515D27"/>
    <w:rPr>
      <w:rFonts w:ascii="Arial" w:hAnsi="Arial"/>
      <w:sz w:val="16"/>
      <w:szCs w:val="16"/>
    </w:rPr>
  </w:style>
  <w:style w:type="character" w:customStyle="1" w:styleId="CommentSubjectChar1">
    <w:name w:val="Comment Subject Char1"/>
    <w:uiPriority w:val="99"/>
    <w:semiHidden/>
    <w:rsid w:val="00515D27"/>
    <w:rPr>
      <w:rFonts w:ascii="Arial" w:hAnsi="Arial" w:cs="Times New Roman"/>
      <w:b/>
      <w:bCs/>
    </w:rPr>
  </w:style>
  <w:style w:type="table" w:styleId="ColorfulList-Accent2">
    <w:name w:val="Colorful List Accent 2"/>
    <w:basedOn w:val="TableNormal"/>
    <w:uiPriority w:val="63"/>
    <w:rsid w:val="00515D2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DarkList-Accent2">
    <w:name w:val="Dark List Accent 2"/>
    <w:basedOn w:val="TableNormal"/>
    <w:uiPriority w:val="61"/>
    <w:rsid w:val="00515D2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DefaultParagraphFont"/>
    <w:rsid w:val="00515D27"/>
  </w:style>
  <w:style w:type="character" w:customStyle="1" w:styleId="medium-font1">
    <w:name w:val="medium-font1"/>
    <w:rsid w:val="00515D27"/>
    <w:rPr>
      <w:sz w:val="19"/>
      <w:szCs w:val="19"/>
    </w:rPr>
  </w:style>
  <w:style w:type="character" w:customStyle="1" w:styleId="Hyperlink5">
    <w:name w:val="Hyperlink5"/>
    <w:rsid w:val="00515D27"/>
    <w:rPr>
      <w:color w:val="003366"/>
      <w:u w:val="single"/>
      <w:bdr w:val="none" w:sz="0" w:space="0" w:color="auto" w:frame="1"/>
    </w:rPr>
  </w:style>
  <w:style w:type="character" w:styleId="PlaceholderText">
    <w:name w:val="Placeholder Text"/>
    <w:basedOn w:val="DefaultParagraphFont"/>
    <w:uiPriority w:val="99"/>
    <w:semiHidden/>
    <w:rsid w:val="00950AD4"/>
    <w:rPr>
      <w:color w:val="808080"/>
    </w:rPr>
  </w:style>
  <w:style w:type="character" w:styleId="Emphasis">
    <w:name w:val="Emphasis"/>
    <w:basedOn w:val="DefaultParagraphFont"/>
    <w:uiPriority w:val="20"/>
    <w:qFormat/>
    <w:rsid w:val="00B54F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4676">
      <w:bodyDiv w:val="1"/>
      <w:marLeft w:val="0"/>
      <w:marRight w:val="0"/>
      <w:marTop w:val="0"/>
      <w:marBottom w:val="0"/>
      <w:divBdr>
        <w:top w:val="none" w:sz="0" w:space="0" w:color="auto"/>
        <w:left w:val="none" w:sz="0" w:space="0" w:color="auto"/>
        <w:bottom w:val="none" w:sz="0" w:space="0" w:color="auto"/>
        <w:right w:val="none" w:sz="0" w:space="0" w:color="auto"/>
      </w:divBdr>
    </w:div>
    <w:div w:id="202834163">
      <w:bodyDiv w:val="1"/>
      <w:marLeft w:val="0"/>
      <w:marRight w:val="0"/>
      <w:marTop w:val="0"/>
      <w:marBottom w:val="0"/>
      <w:divBdr>
        <w:top w:val="none" w:sz="0" w:space="0" w:color="auto"/>
        <w:left w:val="none" w:sz="0" w:space="0" w:color="auto"/>
        <w:bottom w:val="none" w:sz="0" w:space="0" w:color="auto"/>
        <w:right w:val="none" w:sz="0" w:space="0" w:color="auto"/>
      </w:divBdr>
    </w:div>
    <w:div w:id="385765234">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940064443">
      <w:bodyDiv w:val="1"/>
      <w:marLeft w:val="0"/>
      <w:marRight w:val="0"/>
      <w:marTop w:val="0"/>
      <w:marBottom w:val="0"/>
      <w:divBdr>
        <w:top w:val="none" w:sz="0" w:space="0" w:color="auto"/>
        <w:left w:val="none" w:sz="0" w:space="0" w:color="auto"/>
        <w:bottom w:val="none" w:sz="0" w:space="0" w:color="auto"/>
        <w:right w:val="none" w:sz="0" w:space="0" w:color="auto"/>
      </w:divBdr>
    </w:div>
    <w:div w:id="2069499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apastyle.apa.org/" TargetMode="External"/><Relationship Id="rId19" Type="http://schemas.openxmlformats.org/officeDocument/2006/relationships/hyperlink" Target="http://apastyle.apa.org/" TargetMode="External"/><Relationship Id="rId50" Type="http://schemas.openxmlformats.org/officeDocument/2006/relationships/hyperlink" Target="http://policy.usc.edu/scientific-misconduct/" TargetMode="External"/><Relationship Id="rId51" Type="http://schemas.openxmlformats.org/officeDocument/2006/relationships/hyperlink" Target="http://equity.usc.edu/" TargetMode="External"/><Relationship Id="rId52" Type="http://schemas.openxmlformats.org/officeDocument/2006/relationships/hyperlink" Target="http://capsnet.usc.edu/department/department-public-safety/online-forms/contact-us" TargetMode="External"/><Relationship Id="rId53" Type="http://schemas.openxmlformats.org/officeDocument/2006/relationships/hyperlink" Target="http://www.usc.edu/student-affairs/cwm/" TargetMode="External"/><Relationship Id="rId54" Type="http://schemas.openxmlformats.org/officeDocument/2006/relationships/hyperlink" Target="mailto:sarc@usc.edu" TargetMode="External"/><Relationship Id="rId55" Type="http://schemas.openxmlformats.org/officeDocument/2006/relationships/hyperlink" Target="http://dornsife.usc.edu/ali" TargetMode="External"/><Relationship Id="rId56" Type="http://schemas.openxmlformats.org/officeDocument/2006/relationships/hyperlink" Target="http://sait.usc.edu/academicsupport/centerprograms/dsp/home_index.html" TargetMode="External"/><Relationship Id="rId57" Type="http://schemas.openxmlformats.org/officeDocument/2006/relationships/hyperlink" Target="http://emergency.usc.edu/" TargetMode="External"/><Relationship Id="rId58" Type="http://schemas.openxmlformats.org/officeDocument/2006/relationships/hyperlink" Target="http://apastyle.apa.org/" TargetMode="External"/><Relationship Id="rId59" Type="http://schemas.openxmlformats.org/officeDocument/2006/relationships/hyperlink" Target="http://apastyle.apa.org/" TargetMode="External"/><Relationship Id="rId40" Type="http://schemas.openxmlformats.org/officeDocument/2006/relationships/hyperlink" Target="http://www.tandfonline.com.libproxy.usc.edu/toc/wger20/0/ja" TargetMode="External"/><Relationship Id="rId41" Type="http://schemas.openxmlformats.org/officeDocument/2006/relationships/hyperlink" Target="http://www.sciencedirect.com.libproxy.usc.edu/science/article/pii/S0277953611007246" TargetMode="External"/><Relationship Id="rId42" Type="http://schemas.openxmlformats.org/officeDocument/2006/relationships/hyperlink" Target="http://www.tandfonline.com.libproxy.usc.edu/toc/wjhm20/61/1" TargetMode="External"/><Relationship Id="rId43" Type="http://schemas.openxmlformats.org/officeDocument/2006/relationships/hyperlink" Target="http://www.tandfonline.com.libproxy.usc.edu/toc/wfft20/26/1" TargetMode="External"/><Relationship Id="rId44" Type="http://schemas.openxmlformats.org/officeDocument/2006/relationships/hyperlink" Target="http://www.socialworktoday.com/archive/070714p8.shtml" TargetMode="External"/><Relationship Id="rId45" Type="http://schemas.openxmlformats.org/officeDocument/2006/relationships/hyperlink" Target="https://www.youtube.com/watch?v=wD4sWQG2DnQ" TargetMode="External"/><Relationship Id="rId46" Type="http://schemas.openxmlformats.org/officeDocument/2006/relationships/hyperlink" Target="http://digitallibrary.usc.edu/cdm/compoundobject/collection/p15799coll104/id/120476/re%20c/72" TargetMode="External"/><Relationship Id="rId47" Type="http://schemas.openxmlformats.org/officeDocument/2006/relationships/hyperlink" Target="https://scholar.google.com/scholar?hl=en&amp;q=Obama%2C+B.+H.+%282011%29.+Presidential+memorandum&#8212;international+initiatives+to+advance+the+human+rights+of+lesbian%2C+gay%2C+bisexual%2C+and+transgender+persons.+Washington%2C+DC%3A+The+White+House%2C+Office+of+the+Press+Secretary.&amp;btnG=&amp;as_sdt=1%2C5&amp;as_sdtp" TargetMode="External"/><Relationship Id="rId48" Type="http://schemas.openxmlformats.org/officeDocument/2006/relationships/hyperlink" Target="mailto:eschott@usc.edu" TargetMode="External"/><Relationship Id="rId49" Type="http://schemas.openxmlformats.org/officeDocument/2006/relationships/hyperlink" Target="https://scampus.usc.edu/1100-behavior-violating-university-standards-and-appropriate-sanc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nyquote.com/quotes/quotes/m/martinluth402936.html" TargetMode="External"/><Relationship Id="rId9" Type="http://schemas.openxmlformats.org/officeDocument/2006/relationships/hyperlink" Target="http://www.brainyquote.com/quotes/quotes/m/martinluth402936.html" TargetMode="External"/><Relationship Id="rId30" Type="http://schemas.openxmlformats.org/officeDocument/2006/relationships/hyperlink" Target="http://www.pbs.org/wgbh/pages/frontline/shows/assault/etc/quiz.html" TargetMode="External"/><Relationship Id="rId31" Type="http://schemas.openxmlformats.org/officeDocument/2006/relationships/hyperlink" Target="http://www.tandfonline.com.libproxy.usc.edu/action/doSearch?Contrib=Kuehl%2C+D" TargetMode="External"/><Relationship Id="rId32" Type="http://schemas.openxmlformats.org/officeDocument/2006/relationships/hyperlink" Target="http://www.tandfonline.com.libproxy.usc.edu/action/doSearch?Contrib=Armstrong%2C+M+S" TargetMode="External"/><Relationship Id="rId33" Type="http://schemas.openxmlformats.org/officeDocument/2006/relationships/hyperlink" Target="http://openmindedhealth.com/transgender-101-trans-people/" TargetMode="External"/><Relationship Id="rId34" Type="http://schemas.openxmlformats.org/officeDocument/2006/relationships/hyperlink" Target="http://www.visibilityproject.org/videos/" TargetMode="External"/><Relationship Id="rId35" Type="http://schemas.openxmlformats.org/officeDocument/2006/relationships/hyperlink" Target="http://link.springer.com.libproxy.usc.edu/journal/10964" TargetMode="External"/><Relationship Id="rId36" Type="http://schemas.openxmlformats.org/officeDocument/2006/relationships/hyperlink" Target="http://www.tandfonline.com.libproxy.usc.edu/doi/abs/10.1080/01634372.2014.890690" TargetMode="External"/><Relationship Id="rId37" Type="http://schemas.openxmlformats.org/officeDocument/2006/relationships/hyperlink" Target="http://www.tandfonline.com.libproxy.usc.edu/toc/wger20/0/ja" TargetMode="External"/><Relationship Id="rId38" Type="http://schemas.openxmlformats.org/officeDocument/2006/relationships/hyperlink" Target="http://www.tandfonline.com.libproxy.usc.edu/toc/wgge20/30/3" TargetMode="External"/><Relationship Id="rId39" Type="http://schemas.openxmlformats.org/officeDocument/2006/relationships/hyperlink" Target="http://www.tandfonline.com.libproxy.usc.edu/toc/wger20/53/5" TargetMode="External"/><Relationship Id="rId20" Type="http://schemas.openxmlformats.org/officeDocument/2006/relationships/hyperlink" Target="http://www.abigailpress.com/contact.html" TargetMode="External"/><Relationship Id="rId21" Type="http://schemas.openxmlformats.org/officeDocument/2006/relationships/hyperlink" Target="https://owl.english.purdue.edu/owl/resource/560/01/" TargetMode="External"/><Relationship Id="rId22" Type="http://schemas.openxmlformats.org/officeDocument/2006/relationships/hyperlink" Target="http://www.smashwords.com/books/view/581890" TargetMode="External"/><Relationship Id="rId23" Type="http://schemas.openxmlformats.org/officeDocument/2006/relationships/hyperlink" Target="http://www.amazon.com/Quick-Theory-Lesbian-Identity-Formation-%09ebook/dp/B01623R95W/ref=sr_1_2?ie=UTF8&amp;qid=1445987674&amp;sr=8-2&amp;keywords=vivienne+cass" TargetMode="External"/><Relationship Id="rId24" Type="http://schemas.openxmlformats.org/officeDocument/2006/relationships/hyperlink" Target="https://libproxy.usc.edu/login?url=http://www.psychiatryonline.org/" TargetMode="External"/><Relationship Id="rId25" Type="http://schemas.openxmlformats.org/officeDocument/2006/relationships/hyperlink" Target="http://www.who.int/classifications/icd/en/" TargetMode="External"/><Relationship Id="rId26" Type="http://schemas.openxmlformats.org/officeDocument/2006/relationships/hyperlink" Target="http://rainbowallianceswcatusc.weebly.com/resources.html" TargetMode="External"/><Relationship Id="rId27" Type="http://schemas.openxmlformats.org/officeDocument/2006/relationships/hyperlink" Target="http://www.glbtrt.ala.org/overtherainbow/" TargetMode="External"/><Relationship Id="rId28" Type="http://schemas.openxmlformats.org/officeDocument/2006/relationships/hyperlink" Target="http://www.tandfonline.com.libproxy.usc.edu/toc/whum20/22/8" TargetMode="External"/><Relationship Id="rId29" Type="http://schemas.openxmlformats.org/officeDocument/2006/relationships/hyperlink" Target="http://www.tandfonline.com.libproxy.usc.edu/toc/wgls20/23/3"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mailto:eschott@usc.edu" TargetMode="External"/><Relationship Id="rId11" Type="http://schemas.openxmlformats.org/officeDocument/2006/relationships/hyperlink" Target="mailto:ankursri@usc.edu" TargetMode="External"/><Relationship Id="rId1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13D6-DA2B-CB41-8312-41ED586F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10987</Words>
  <Characters>62627</Characters>
  <Application>Microsoft Macintosh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73468</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Microsoft Office User</cp:lastModifiedBy>
  <cp:revision>2</cp:revision>
  <cp:lastPrinted>2017-05-10T20:22:00Z</cp:lastPrinted>
  <dcterms:created xsi:type="dcterms:W3CDTF">2017-06-28T14:43:00Z</dcterms:created>
  <dcterms:modified xsi:type="dcterms:W3CDTF">2017-06-28T14:43:00Z</dcterms:modified>
</cp:coreProperties>
</file>