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B5E2" w14:textId="7E5F61D6" w:rsidR="005C6352" w:rsidRDefault="005C6352" w:rsidP="008B33DB">
      <w:pPr>
        <w:spacing w:before="100"/>
        <w:jc w:val="center"/>
        <w:rPr>
          <w:rFonts w:cs="Arial"/>
          <w:b/>
          <w:bCs/>
          <w:sz w:val="32"/>
          <w:szCs w:val="32"/>
        </w:rPr>
      </w:pPr>
    </w:p>
    <w:p w14:paraId="2C393BEA" w14:textId="77777777" w:rsidR="00C3024A" w:rsidRDefault="00C3024A" w:rsidP="008B33DB">
      <w:pPr>
        <w:spacing w:before="100"/>
        <w:jc w:val="center"/>
        <w:rPr>
          <w:rFonts w:cs="Arial"/>
          <w:b/>
          <w:bCs/>
          <w:sz w:val="32"/>
          <w:szCs w:val="32"/>
        </w:rPr>
      </w:pPr>
    </w:p>
    <w:p w14:paraId="0CE3B5E3" w14:textId="77777777" w:rsidR="005C6352" w:rsidRDefault="005C6352" w:rsidP="008B33DB">
      <w:pPr>
        <w:spacing w:before="100"/>
        <w:jc w:val="center"/>
        <w:rPr>
          <w:rFonts w:cs="Arial"/>
          <w:b/>
          <w:bCs/>
          <w:sz w:val="32"/>
          <w:szCs w:val="32"/>
        </w:rPr>
      </w:pPr>
    </w:p>
    <w:p w14:paraId="0CE3B5E4" w14:textId="77777777" w:rsidR="005C6352" w:rsidRDefault="005C6352" w:rsidP="008B33DB">
      <w:pPr>
        <w:spacing w:before="100"/>
        <w:jc w:val="center"/>
        <w:rPr>
          <w:rFonts w:cs="Arial"/>
          <w:b/>
          <w:bCs/>
          <w:sz w:val="32"/>
          <w:szCs w:val="32"/>
        </w:rPr>
      </w:pPr>
    </w:p>
    <w:p w14:paraId="0CE3B5E5" w14:textId="77777777" w:rsidR="00D75A25" w:rsidRDefault="00D75A25" w:rsidP="008B33DB">
      <w:pPr>
        <w:spacing w:before="100"/>
        <w:jc w:val="center"/>
        <w:rPr>
          <w:rFonts w:cs="Arial"/>
          <w:b/>
          <w:bCs/>
          <w:sz w:val="32"/>
          <w:szCs w:val="32"/>
        </w:rPr>
      </w:pPr>
    </w:p>
    <w:p w14:paraId="0CE3B5E6"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0D0512">
        <w:rPr>
          <w:rFonts w:cs="Arial"/>
          <w:b/>
          <w:bCs/>
          <w:sz w:val="32"/>
          <w:szCs w:val="32"/>
        </w:rPr>
        <w:t>64</w:t>
      </w:r>
      <w:r w:rsidR="000036A2">
        <w:rPr>
          <w:rFonts w:cs="Arial"/>
          <w:b/>
          <w:bCs/>
          <w:sz w:val="32"/>
          <w:szCs w:val="32"/>
        </w:rPr>
        <w:t>5</w:t>
      </w:r>
    </w:p>
    <w:p w14:paraId="0CE3B5E7" w14:textId="77777777" w:rsidR="005F3422" w:rsidRPr="00D75A25" w:rsidRDefault="005F3422" w:rsidP="00B65CE9">
      <w:pPr>
        <w:pStyle w:val="CommentText"/>
        <w:jc w:val="center"/>
        <w:rPr>
          <w:rFonts w:cs="Arial"/>
          <w:sz w:val="32"/>
          <w:szCs w:val="32"/>
        </w:rPr>
      </w:pPr>
    </w:p>
    <w:p w14:paraId="0CE3B5E8" w14:textId="77777777" w:rsidR="005F3422" w:rsidRDefault="00240A94" w:rsidP="005F3422">
      <w:pPr>
        <w:jc w:val="center"/>
        <w:rPr>
          <w:rFonts w:cs="Arial"/>
          <w:b/>
          <w:bCs/>
          <w:color w:val="C00000"/>
          <w:sz w:val="28"/>
          <w:szCs w:val="36"/>
        </w:rPr>
      </w:pPr>
      <w:r>
        <w:rPr>
          <w:rFonts w:cs="Arial"/>
          <w:b/>
          <w:bCs/>
          <w:color w:val="C00000"/>
          <w:sz w:val="28"/>
          <w:szCs w:val="36"/>
        </w:rPr>
        <w:t xml:space="preserve">Clinical </w:t>
      </w:r>
      <w:r w:rsidR="00015469">
        <w:rPr>
          <w:rFonts w:cs="Arial"/>
          <w:b/>
          <w:bCs/>
          <w:color w:val="C00000"/>
          <w:sz w:val="28"/>
          <w:szCs w:val="36"/>
        </w:rPr>
        <w:t>Practice</w:t>
      </w:r>
      <w:r w:rsidR="007D5BCC" w:rsidRPr="007D5BCC">
        <w:rPr>
          <w:rFonts w:cs="Arial"/>
          <w:b/>
          <w:bCs/>
          <w:color w:val="C00000"/>
          <w:sz w:val="28"/>
          <w:szCs w:val="36"/>
        </w:rPr>
        <w:t xml:space="preserve"> </w:t>
      </w:r>
      <w:r>
        <w:rPr>
          <w:rFonts w:cs="Arial"/>
          <w:b/>
          <w:bCs/>
          <w:color w:val="C00000"/>
          <w:sz w:val="28"/>
          <w:szCs w:val="36"/>
        </w:rPr>
        <w:t>in</w:t>
      </w:r>
      <w:r w:rsidR="007D5BCC" w:rsidRPr="007D5BCC">
        <w:rPr>
          <w:rFonts w:cs="Arial"/>
          <w:b/>
          <w:bCs/>
          <w:color w:val="C00000"/>
          <w:sz w:val="28"/>
          <w:szCs w:val="36"/>
        </w:rPr>
        <w:t xml:space="preserve"> Mental Health </w:t>
      </w:r>
      <w:r w:rsidR="00442C8F">
        <w:rPr>
          <w:rFonts w:cs="Arial"/>
          <w:b/>
          <w:bCs/>
          <w:color w:val="C00000"/>
          <w:sz w:val="28"/>
          <w:szCs w:val="36"/>
        </w:rPr>
        <w:t xml:space="preserve">&amp; Health </w:t>
      </w:r>
      <w:r w:rsidR="007D5BCC" w:rsidRPr="007D5BCC">
        <w:rPr>
          <w:rFonts w:cs="Arial"/>
          <w:b/>
          <w:bCs/>
          <w:color w:val="C00000"/>
          <w:sz w:val="28"/>
          <w:szCs w:val="36"/>
        </w:rPr>
        <w:t>Settings</w:t>
      </w:r>
    </w:p>
    <w:p w14:paraId="0CE3B5E9" w14:textId="77777777" w:rsidR="009A74A8" w:rsidRPr="00D75A25" w:rsidRDefault="009A74A8" w:rsidP="005F3422">
      <w:pPr>
        <w:jc w:val="center"/>
        <w:rPr>
          <w:rFonts w:cs="Arial"/>
          <w:b/>
          <w:bCs/>
          <w:color w:val="C00000"/>
          <w:sz w:val="28"/>
          <w:szCs w:val="28"/>
        </w:rPr>
      </w:pPr>
    </w:p>
    <w:p w14:paraId="0CE3B5ED" w14:textId="1C450220" w:rsidR="005F3422" w:rsidRDefault="007D5BCC" w:rsidP="005F3422">
      <w:pPr>
        <w:jc w:val="center"/>
        <w:rPr>
          <w:rFonts w:cs="Arial"/>
          <w:b/>
          <w:bCs/>
          <w:color w:val="C00000"/>
          <w:sz w:val="24"/>
          <w:szCs w:val="24"/>
        </w:rPr>
      </w:pPr>
      <w:r w:rsidRPr="005C6352">
        <w:rPr>
          <w:rFonts w:cs="Arial"/>
          <w:b/>
          <w:bCs/>
          <w:color w:val="C00000"/>
          <w:sz w:val="24"/>
          <w:szCs w:val="24"/>
        </w:rPr>
        <w:t>3</w:t>
      </w:r>
      <w:r w:rsidR="005F3422" w:rsidRPr="005C6352">
        <w:rPr>
          <w:rFonts w:cs="Arial"/>
          <w:b/>
          <w:bCs/>
          <w:color w:val="C00000"/>
          <w:sz w:val="24"/>
          <w:szCs w:val="24"/>
        </w:rPr>
        <w:t xml:space="preserve"> Units</w:t>
      </w:r>
    </w:p>
    <w:p w14:paraId="1E6F4E88" w14:textId="77777777" w:rsidR="00601C6F" w:rsidRDefault="00601C6F" w:rsidP="005F3422">
      <w:pPr>
        <w:jc w:val="center"/>
        <w:rPr>
          <w:rFonts w:cs="Arial"/>
          <w:b/>
          <w:bCs/>
          <w:color w:val="C00000"/>
          <w:sz w:val="24"/>
          <w:szCs w:val="24"/>
        </w:rPr>
      </w:pPr>
    </w:p>
    <w:p w14:paraId="7E750C4B" w14:textId="0BC345D3" w:rsidR="00601C6F" w:rsidRPr="00601C6F" w:rsidRDefault="00601C6F" w:rsidP="005F3422">
      <w:pPr>
        <w:jc w:val="center"/>
        <w:rPr>
          <w:rFonts w:cs="Arial"/>
          <w:b/>
          <w:bCs/>
          <w:sz w:val="24"/>
          <w:szCs w:val="24"/>
        </w:rPr>
      </w:pPr>
      <w:r w:rsidRPr="00601C6F">
        <w:rPr>
          <w:rFonts w:cs="Arial"/>
          <w:b/>
          <w:bCs/>
          <w:sz w:val="24"/>
          <w:szCs w:val="24"/>
        </w:rPr>
        <w:t>Fall 2017</w:t>
      </w:r>
    </w:p>
    <w:p w14:paraId="3FB4A0B7" w14:textId="19DC2B25" w:rsidR="00F8541B" w:rsidRDefault="00F8541B" w:rsidP="005F3422">
      <w:pPr>
        <w:jc w:val="center"/>
        <w:rPr>
          <w:rFonts w:cs="Arial"/>
          <w:b/>
          <w:bCs/>
          <w:color w:val="C00000"/>
          <w:sz w:val="24"/>
          <w:szCs w:val="24"/>
        </w:rPr>
      </w:pPr>
    </w:p>
    <w:p w14:paraId="2E6FE0FE" w14:textId="1AFFB2BB" w:rsidR="00F8541B" w:rsidRDefault="00F8541B" w:rsidP="005F3422">
      <w:pPr>
        <w:jc w:val="center"/>
        <w:rPr>
          <w:rFonts w:cs="Arial"/>
          <w:b/>
          <w:bCs/>
          <w:color w:val="C00000"/>
          <w:sz w:val="24"/>
          <w:szCs w:val="24"/>
        </w:rPr>
      </w:pPr>
    </w:p>
    <w:tbl>
      <w:tblPr>
        <w:tblW w:w="10008" w:type="dxa"/>
        <w:tblLook w:val="04A0" w:firstRow="1" w:lastRow="0" w:firstColumn="1" w:lastColumn="0" w:noHBand="0" w:noVBand="1"/>
      </w:tblPr>
      <w:tblGrid>
        <w:gridCol w:w="2808"/>
        <w:gridCol w:w="2340"/>
        <w:gridCol w:w="1890"/>
        <w:gridCol w:w="2970"/>
      </w:tblGrid>
      <w:tr w:rsidR="00F8541B" w:rsidRPr="00F8541B" w14:paraId="0BA01B5F" w14:textId="77777777" w:rsidTr="00576173">
        <w:trPr>
          <w:trHeight w:val="286"/>
        </w:trPr>
        <w:tc>
          <w:tcPr>
            <w:tcW w:w="2808" w:type="dxa"/>
            <w:vMerge w:val="restart"/>
          </w:tcPr>
          <w:p w14:paraId="2862ACAF" w14:textId="77777777" w:rsidR="00F8541B" w:rsidRPr="00F8541B" w:rsidRDefault="00F8541B" w:rsidP="00F8541B">
            <w:pPr>
              <w:tabs>
                <w:tab w:val="left" w:pos="1620"/>
              </w:tabs>
              <w:rPr>
                <w:rFonts w:cs="Arial"/>
                <w:b/>
                <w:bCs/>
              </w:rPr>
            </w:pPr>
            <w:r w:rsidRPr="00F8541B">
              <w:rPr>
                <w:rFonts w:cs="Arial"/>
                <w:b/>
                <w:bCs/>
              </w:rPr>
              <w:t xml:space="preserve">Instructor:  </w:t>
            </w:r>
          </w:p>
          <w:p w14:paraId="6C878ED0" w14:textId="77777777" w:rsidR="00F8541B" w:rsidRPr="00F8541B" w:rsidRDefault="00F8541B" w:rsidP="00F8541B">
            <w:pPr>
              <w:tabs>
                <w:tab w:val="left" w:pos="1620"/>
              </w:tabs>
              <w:rPr>
                <w:rFonts w:cs="Arial"/>
                <w:b/>
                <w:bCs/>
              </w:rPr>
            </w:pPr>
            <w:r w:rsidRPr="00F8541B">
              <w:rPr>
                <w:rFonts w:cs="Arial"/>
                <w:b/>
                <w:bCs/>
              </w:rPr>
              <w:t xml:space="preserve">E-Mail: </w:t>
            </w:r>
          </w:p>
          <w:p w14:paraId="277EA837" w14:textId="77777777" w:rsidR="00F8541B" w:rsidRPr="00F8541B" w:rsidRDefault="00F8541B" w:rsidP="00F8541B">
            <w:pPr>
              <w:tabs>
                <w:tab w:val="left" w:pos="1620"/>
              </w:tabs>
              <w:rPr>
                <w:rFonts w:cs="Arial"/>
                <w:b/>
                <w:bCs/>
              </w:rPr>
            </w:pPr>
            <w:r w:rsidRPr="00F8541B">
              <w:rPr>
                <w:rFonts w:cs="Arial"/>
                <w:b/>
                <w:bCs/>
              </w:rPr>
              <w:t>Telephone:</w:t>
            </w:r>
          </w:p>
          <w:p w14:paraId="41081A20" w14:textId="77777777" w:rsidR="00F8541B" w:rsidRPr="00F8541B" w:rsidRDefault="00F8541B" w:rsidP="00F8541B">
            <w:pPr>
              <w:tabs>
                <w:tab w:val="left" w:pos="1620"/>
              </w:tabs>
              <w:rPr>
                <w:rFonts w:cs="Arial"/>
                <w:b/>
                <w:bCs/>
              </w:rPr>
            </w:pPr>
            <w:r w:rsidRPr="00F8541B">
              <w:rPr>
                <w:rFonts w:cs="Arial"/>
                <w:b/>
                <w:bCs/>
              </w:rPr>
              <w:t xml:space="preserve">Office: </w:t>
            </w:r>
          </w:p>
          <w:p w14:paraId="6EDF16CA" w14:textId="77777777" w:rsidR="00F8541B" w:rsidRPr="00F8541B" w:rsidRDefault="00F8541B" w:rsidP="00F8541B">
            <w:pPr>
              <w:tabs>
                <w:tab w:val="left" w:pos="1620"/>
              </w:tabs>
              <w:rPr>
                <w:rFonts w:cs="Arial"/>
                <w:b/>
                <w:bCs/>
              </w:rPr>
            </w:pPr>
            <w:r w:rsidRPr="00F8541B">
              <w:rPr>
                <w:rFonts w:cs="Arial"/>
                <w:b/>
                <w:bCs/>
              </w:rPr>
              <w:t>Office Hours:</w:t>
            </w:r>
          </w:p>
        </w:tc>
        <w:tc>
          <w:tcPr>
            <w:tcW w:w="7200" w:type="dxa"/>
            <w:gridSpan w:val="3"/>
          </w:tcPr>
          <w:p w14:paraId="7F7A2310" w14:textId="76894C0E" w:rsidR="00F8541B" w:rsidRPr="00F8541B" w:rsidRDefault="004C5C45" w:rsidP="00F8541B">
            <w:pPr>
              <w:tabs>
                <w:tab w:val="left" w:pos="1620"/>
              </w:tabs>
              <w:rPr>
                <w:rFonts w:cs="Arial"/>
                <w:bCs/>
              </w:rPr>
            </w:pPr>
            <w:r>
              <w:rPr>
                <w:rFonts w:cs="Arial"/>
                <w:bCs/>
              </w:rPr>
              <w:t>Estela Andujo, Ph</w:t>
            </w:r>
            <w:bookmarkStart w:id="0" w:name="_GoBack"/>
            <w:bookmarkEnd w:id="0"/>
            <w:r>
              <w:rPr>
                <w:rFonts w:cs="Arial"/>
                <w:bCs/>
              </w:rPr>
              <w:t>.D</w:t>
            </w:r>
          </w:p>
        </w:tc>
      </w:tr>
      <w:tr w:rsidR="00F8541B" w:rsidRPr="00F8541B" w14:paraId="4077B902" w14:textId="77777777" w:rsidTr="00576173">
        <w:trPr>
          <w:trHeight w:val="286"/>
        </w:trPr>
        <w:tc>
          <w:tcPr>
            <w:tcW w:w="2808" w:type="dxa"/>
            <w:vMerge/>
          </w:tcPr>
          <w:p w14:paraId="1846B70C" w14:textId="77777777" w:rsidR="00F8541B" w:rsidRPr="00F8541B" w:rsidRDefault="00F8541B" w:rsidP="00F8541B">
            <w:pPr>
              <w:tabs>
                <w:tab w:val="left" w:pos="1620"/>
              </w:tabs>
              <w:rPr>
                <w:rFonts w:cs="Arial"/>
                <w:b/>
                <w:bCs/>
              </w:rPr>
            </w:pPr>
          </w:p>
        </w:tc>
        <w:tc>
          <w:tcPr>
            <w:tcW w:w="2340" w:type="dxa"/>
          </w:tcPr>
          <w:p w14:paraId="6BE90F4A" w14:textId="49F31A5B" w:rsidR="00F8541B" w:rsidRPr="00F8541B" w:rsidRDefault="004C5C45" w:rsidP="00F8541B">
            <w:pPr>
              <w:tabs>
                <w:tab w:val="left" w:pos="1620"/>
              </w:tabs>
              <w:rPr>
                <w:rFonts w:cs="Arial"/>
                <w:bCs/>
              </w:rPr>
            </w:pPr>
            <w:r>
              <w:rPr>
                <w:rFonts w:cs="Arial"/>
                <w:bCs/>
              </w:rPr>
              <w:t>eandujo@usc.edu</w:t>
            </w:r>
          </w:p>
        </w:tc>
        <w:tc>
          <w:tcPr>
            <w:tcW w:w="1890" w:type="dxa"/>
          </w:tcPr>
          <w:p w14:paraId="66FC721B" w14:textId="77777777" w:rsidR="00F8541B" w:rsidRPr="00F8541B" w:rsidRDefault="00F8541B" w:rsidP="00F8541B">
            <w:pPr>
              <w:tabs>
                <w:tab w:val="left" w:pos="1620"/>
              </w:tabs>
              <w:rPr>
                <w:rFonts w:cs="Arial"/>
                <w:b/>
                <w:bCs/>
              </w:rPr>
            </w:pPr>
            <w:r w:rsidRPr="00F8541B">
              <w:rPr>
                <w:rFonts w:cs="Arial"/>
                <w:b/>
                <w:bCs/>
              </w:rPr>
              <w:t>Course Day:</w:t>
            </w:r>
          </w:p>
        </w:tc>
        <w:tc>
          <w:tcPr>
            <w:tcW w:w="2970" w:type="dxa"/>
          </w:tcPr>
          <w:p w14:paraId="7DB2691F" w14:textId="4346CAD2" w:rsidR="00F8541B" w:rsidRPr="00F8541B" w:rsidRDefault="004C5C45" w:rsidP="00F8541B">
            <w:pPr>
              <w:tabs>
                <w:tab w:val="left" w:pos="1620"/>
              </w:tabs>
              <w:rPr>
                <w:rFonts w:cs="Arial"/>
                <w:bCs/>
              </w:rPr>
            </w:pPr>
            <w:r>
              <w:rPr>
                <w:rFonts w:cs="Arial"/>
                <w:bCs/>
              </w:rPr>
              <w:t>Tuesday #67420, 67421</w:t>
            </w:r>
          </w:p>
        </w:tc>
      </w:tr>
      <w:tr w:rsidR="00F8541B" w:rsidRPr="00F8541B" w14:paraId="010292B7" w14:textId="77777777" w:rsidTr="00576173">
        <w:trPr>
          <w:trHeight w:val="143"/>
        </w:trPr>
        <w:tc>
          <w:tcPr>
            <w:tcW w:w="2808" w:type="dxa"/>
            <w:vMerge/>
          </w:tcPr>
          <w:p w14:paraId="4C01472F" w14:textId="77777777" w:rsidR="00F8541B" w:rsidRPr="00F8541B" w:rsidRDefault="00F8541B" w:rsidP="00F8541B">
            <w:pPr>
              <w:tabs>
                <w:tab w:val="left" w:pos="1620"/>
              </w:tabs>
              <w:rPr>
                <w:rFonts w:cs="Arial"/>
                <w:b/>
                <w:bCs/>
              </w:rPr>
            </w:pPr>
          </w:p>
        </w:tc>
        <w:tc>
          <w:tcPr>
            <w:tcW w:w="2340" w:type="dxa"/>
          </w:tcPr>
          <w:p w14:paraId="6814BE86" w14:textId="50DA45C4" w:rsidR="00F8541B" w:rsidRPr="00F8541B" w:rsidRDefault="004C5C45" w:rsidP="00F8541B">
            <w:pPr>
              <w:tabs>
                <w:tab w:val="left" w:pos="1620"/>
              </w:tabs>
              <w:rPr>
                <w:rFonts w:cs="Arial"/>
                <w:bCs/>
              </w:rPr>
            </w:pPr>
            <w:r>
              <w:rPr>
                <w:rFonts w:cs="Arial"/>
                <w:bCs/>
              </w:rPr>
              <w:t>5627060355</w:t>
            </w:r>
          </w:p>
        </w:tc>
        <w:tc>
          <w:tcPr>
            <w:tcW w:w="1890" w:type="dxa"/>
          </w:tcPr>
          <w:p w14:paraId="7EDDFC75" w14:textId="77777777" w:rsidR="00F8541B" w:rsidRPr="00F8541B" w:rsidRDefault="00F8541B" w:rsidP="00F8541B">
            <w:pPr>
              <w:tabs>
                <w:tab w:val="left" w:pos="1620"/>
              </w:tabs>
              <w:rPr>
                <w:rFonts w:cs="Arial"/>
                <w:b/>
                <w:bCs/>
              </w:rPr>
            </w:pPr>
            <w:r w:rsidRPr="00F8541B">
              <w:rPr>
                <w:rFonts w:cs="Arial"/>
                <w:b/>
                <w:bCs/>
              </w:rPr>
              <w:t>Course Time:</w:t>
            </w:r>
            <w:r w:rsidRPr="00F8541B">
              <w:rPr>
                <w:rFonts w:cs="Arial"/>
                <w:b/>
                <w:bCs/>
              </w:rPr>
              <w:tab/>
            </w:r>
          </w:p>
        </w:tc>
        <w:tc>
          <w:tcPr>
            <w:tcW w:w="2970" w:type="dxa"/>
          </w:tcPr>
          <w:p w14:paraId="252B1648" w14:textId="6182D265" w:rsidR="00F8541B" w:rsidRPr="00F8541B" w:rsidRDefault="004C5C45" w:rsidP="00F8541B">
            <w:pPr>
              <w:tabs>
                <w:tab w:val="left" w:pos="1620"/>
              </w:tabs>
              <w:rPr>
                <w:rFonts w:cs="Arial"/>
                <w:bCs/>
              </w:rPr>
            </w:pPr>
            <w:r>
              <w:rPr>
                <w:rFonts w:cs="Arial"/>
                <w:bCs/>
              </w:rPr>
              <w:t>4:00-5:15 &amp; 5:45-7:00</w:t>
            </w:r>
          </w:p>
        </w:tc>
      </w:tr>
      <w:tr w:rsidR="00F8541B" w:rsidRPr="00F8541B" w14:paraId="4CAD2A70" w14:textId="77777777" w:rsidTr="00576173">
        <w:trPr>
          <w:trHeight w:val="142"/>
        </w:trPr>
        <w:tc>
          <w:tcPr>
            <w:tcW w:w="2808" w:type="dxa"/>
            <w:vMerge/>
          </w:tcPr>
          <w:p w14:paraId="5AC31FB1" w14:textId="77777777" w:rsidR="00F8541B" w:rsidRPr="00F8541B" w:rsidRDefault="00F8541B" w:rsidP="00F8541B">
            <w:pPr>
              <w:tabs>
                <w:tab w:val="left" w:pos="1620"/>
              </w:tabs>
              <w:rPr>
                <w:rFonts w:cs="Arial"/>
                <w:b/>
                <w:bCs/>
              </w:rPr>
            </w:pPr>
          </w:p>
        </w:tc>
        <w:tc>
          <w:tcPr>
            <w:tcW w:w="2340" w:type="dxa"/>
          </w:tcPr>
          <w:p w14:paraId="0AA39F66" w14:textId="2B783828" w:rsidR="00F8541B" w:rsidRPr="00F8541B" w:rsidRDefault="004C5C45" w:rsidP="00F8541B">
            <w:pPr>
              <w:tabs>
                <w:tab w:val="left" w:pos="1620"/>
              </w:tabs>
              <w:rPr>
                <w:rFonts w:cs="Arial"/>
                <w:bCs/>
              </w:rPr>
            </w:pPr>
            <w:r>
              <w:rPr>
                <w:rFonts w:cs="Arial"/>
                <w:bCs/>
              </w:rPr>
              <w:t>Virtual</w:t>
            </w:r>
          </w:p>
        </w:tc>
        <w:tc>
          <w:tcPr>
            <w:tcW w:w="1890" w:type="dxa"/>
            <w:vMerge w:val="restart"/>
          </w:tcPr>
          <w:p w14:paraId="4226BFAE" w14:textId="77777777" w:rsidR="00F8541B" w:rsidRPr="00F8541B" w:rsidRDefault="00F8541B" w:rsidP="00F8541B">
            <w:pPr>
              <w:tabs>
                <w:tab w:val="left" w:pos="1620"/>
              </w:tabs>
              <w:rPr>
                <w:rFonts w:cs="Arial"/>
                <w:b/>
                <w:bCs/>
              </w:rPr>
            </w:pPr>
            <w:r w:rsidRPr="00F8541B">
              <w:rPr>
                <w:rFonts w:cs="Arial"/>
                <w:b/>
                <w:bCs/>
              </w:rPr>
              <w:t>Course Location:</w:t>
            </w:r>
          </w:p>
        </w:tc>
        <w:tc>
          <w:tcPr>
            <w:tcW w:w="2970" w:type="dxa"/>
            <w:vMerge w:val="restart"/>
          </w:tcPr>
          <w:p w14:paraId="639455D1" w14:textId="10F1C690" w:rsidR="00F8541B" w:rsidRPr="00F8541B" w:rsidRDefault="004C5C45" w:rsidP="00F8541B">
            <w:pPr>
              <w:tabs>
                <w:tab w:val="left" w:pos="1620"/>
              </w:tabs>
              <w:rPr>
                <w:rFonts w:cs="Arial"/>
                <w:bCs/>
              </w:rPr>
            </w:pPr>
            <w:r>
              <w:rPr>
                <w:rFonts w:cs="Arial"/>
                <w:bCs/>
              </w:rPr>
              <w:t>Virtual</w:t>
            </w:r>
          </w:p>
        </w:tc>
      </w:tr>
      <w:tr w:rsidR="00F8541B" w:rsidRPr="00F8541B" w14:paraId="5E583568" w14:textId="77777777" w:rsidTr="00576173">
        <w:trPr>
          <w:trHeight w:val="286"/>
        </w:trPr>
        <w:tc>
          <w:tcPr>
            <w:tcW w:w="2808" w:type="dxa"/>
            <w:vMerge/>
          </w:tcPr>
          <w:p w14:paraId="2A41D9AA" w14:textId="77777777" w:rsidR="00F8541B" w:rsidRPr="00F8541B" w:rsidRDefault="00F8541B" w:rsidP="00F8541B">
            <w:pPr>
              <w:tabs>
                <w:tab w:val="left" w:pos="1620"/>
              </w:tabs>
              <w:rPr>
                <w:rFonts w:cs="Arial"/>
                <w:b/>
                <w:bCs/>
              </w:rPr>
            </w:pPr>
          </w:p>
        </w:tc>
        <w:tc>
          <w:tcPr>
            <w:tcW w:w="2340" w:type="dxa"/>
          </w:tcPr>
          <w:p w14:paraId="63458612" w14:textId="77777777" w:rsidR="00F8541B" w:rsidRDefault="004C5C45" w:rsidP="00F8541B">
            <w:pPr>
              <w:tabs>
                <w:tab w:val="left" w:pos="1620"/>
              </w:tabs>
              <w:rPr>
                <w:rFonts w:cs="Arial"/>
                <w:bCs/>
              </w:rPr>
            </w:pPr>
            <w:r>
              <w:rPr>
                <w:rFonts w:cs="Arial"/>
                <w:bCs/>
              </w:rPr>
              <w:t>7:00 pm to 8:00 pm</w:t>
            </w:r>
          </w:p>
          <w:p w14:paraId="3B481378" w14:textId="42A11BAB" w:rsidR="004C5C45" w:rsidRPr="00F8541B" w:rsidRDefault="004C5C45" w:rsidP="00F8541B">
            <w:pPr>
              <w:tabs>
                <w:tab w:val="left" w:pos="1620"/>
              </w:tabs>
              <w:rPr>
                <w:rFonts w:cs="Arial"/>
                <w:bCs/>
              </w:rPr>
            </w:pPr>
            <w:r>
              <w:rPr>
                <w:rFonts w:cs="Arial"/>
                <w:bCs/>
              </w:rPr>
              <w:t>Tuesday</w:t>
            </w:r>
          </w:p>
        </w:tc>
        <w:tc>
          <w:tcPr>
            <w:tcW w:w="1890" w:type="dxa"/>
            <w:vMerge/>
          </w:tcPr>
          <w:p w14:paraId="571FABB9" w14:textId="77777777" w:rsidR="00F8541B" w:rsidRPr="00F8541B" w:rsidRDefault="00F8541B" w:rsidP="00F8541B">
            <w:pPr>
              <w:tabs>
                <w:tab w:val="left" w:pos="1620"/>
              </w:tabs>
              <w:rPr>
                <w:rFonts w:cs="Arial"/>
                <w:b/>
                <w:bCs/>
              </w:rPr>
            </w:pPr>
          </w:p>
        </w:tc>
        <w:tc>
          <w:tcPr>
            <w:tcW w:w="2970" w:type="dxa"/>
            <w:vMerge/>
          </w:tcPr>
          <w:p w14:paraId="750BBCD5" w14:textId="77777777" w:rsidR="00F8541B" w:rsidRPr="00F8541B" w:rsidRDefault="00F8541B" w:rsidP="00F8541B">
            <w:pPr>
              <w:tabs>
                <w:tab w:val="left" w:pos="1620"/>
              </w:tabs>
              <w:rPr>
                <w:rFonts w:cs="Arial"/>
                <w:bCs/>
              </w:rPr>
            </w:pPr>
          </w:p>
        </w:tc>
      </w:tr>
    </w:tbl>
    <w:p w14:paraId="5E786A87" w14:textId="5421ED53" w:rsidR="00F8541B" w:rsidRDefault="00F8541B" w:rsidP="005F3422">
      <w:pPr>
        <w:jc w:val="center"/>
        <w:rPr>
          <w:rFonts w:cs="Arial"/>
          <w:b/>
          <w:bCs/>
          <w:color w:val="C00000"/>
          <w:sz w:val="24"/>
          <w:szCs w:val="24"/>
        </w:rPr>
      </w:pPr>
    </w:p>
    <w:p w14:paraId="0CE3B609" w14:textId="77777777" w:rsidR="003C4020" w:rsidRDefault="005F3422" w:rsidP="00FC42A6">
      <w:pPr>
        <w:pStyle w:val="Heading1"/>
      </w:pPr>
      <w:r w:rsidRPr="003C4020">
        <w:t>Course Prerequisites</w:t>
      </w:r>
    </w:p>
    <w:p w14:paraId="0CE3B60A" w14:textId="77777777" w:rsidR="005022D4" w:rsidRPr="005022D4" w:rsidRDefault="00C412B1" w:rsidP="005022D4">
      <w:pPr>
        <w:pStyle w:val="BodyText"/>
      </w:pPr>
      <w:r>
        <w:t xml:space="preserve">SOWK </w:t>
      </w:r>
      <w:r w:rsidRPr="00C412B1">
        <w:t>50</w:t>
      </w:r>
      <w:r w:rsidR="00893088">
        <w:t>6</w:t>
      </w:r>
      <w:r w:rsidRPr="00C412B1">
        <w:t>, 53</w:t>
      </w:r>
      <w:r w:rsidR="00893088">
        <w:t>6</w:t>
      </w:r>
      <w:r w:rsidRPr="00C412B1">
        <w:t>, 54</w:t>
      </w:r>
      <w:r w:rsidR="00893088">
        <w:t>4</w:t>
      </w:r>
      <w:r w:rsidRPr="00C412B1">
        <w:t>, 5</w:t>
      </w:r>
      <w:r w:rsidR="00893088">
        <w:t>46</w:t>
      </w:r>
      <w:r w:rsidRPr="00C412B1">
        <w:t xml:space="preserve"> </w:t>
      </w:r>
    </w:p>
    <w:p w14:paraId="0CE3B60B" w14:textId="77777777" w:rsidR="005F3422" w:rsidRDefault="005F3422" w:rsidP="00726A3E">
      <w:pPr>
        <w:pStyle w:val="Heading1"/>
      </w:pPr>
      <w:r w:rsidRPr="003F5ABA">
        <w:t>Catalogue Description</w:t>
      </w:r>
    </w:p>
    <w:p w14:paraId="0CE3B60C" w14:textId="77777777" w:rsidR="000D0512" w:rsidRDefault="007D5BCC" w:rsidP="00EB4E41">
      <w:pPr>
        <w:pStyle w:val="BodyText"/>
      </w:pPr>
      <w:r>
        <w:t xml:space="preserve">Social work processes from intake to termination; emphasis on clinical skills required for social work practice in a broad spectrum of </w:t>
      </w:r>
      <w:r w:rsidR="009012C8">
        <w:t xml:space="preserve">health and </w:t>
      </w:r>
      <w:r>
        <w:t xml:space="preserve">mental health settings. </w:t>
      </w:r>
    </w:p>
    <w:p w14:paraId="0CE3B60D" w14:textId="77777777" w:rsidR="000D0512" w:rsidRDefault="000D0512" w:rsidP="000D0512">
      <w:pPr>
        <w:pStyle w:val="Heading1"/>
      </w:pPr>
      <w:r w:rsidRPr="003F5ABA">
        <w:t>C</w:t>
      </w:r>
      <w:r>
        <w:t>ourse</w:t>
      </w:r>
      <w:r w:rsidRPr="003F5ABA">
        <w:t xml:space="preserve"> Description</w:t>
      </w:r>
    </w:p>
    <w:p w14:paraId="0CE3B60E" w14:textId="77777777" w:rsidR="00F00869"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 xml:space="preserve">nowledge regarding life cycle issues and developmental theory will be applied to </w:t>
      </w:r>
      <w:r w:rsidR="00166379">
        <w:t xml:space="preserve">advanced clinical </w:t>
      </w:r>
      <w:r w:rsidR="00BD792E" w:rsidRPr="00C34676">
        <w:t xml:space="preserve">practice </w:t>
      </w:r>
      <w:r w:rsidR="00FC0603">
        <w:t xml:space="preserve">methods for </w:t>
      </w:r>
      <w:r w:rsidR="00BD792E" w:rsidRPr="00C34676">
        <w:t>mental health</w:t>
      </w:r>
      <w:r w:rsidR="00FC0603">
        <w:t xml:space="preserve"> and health populations</w:t>
      </w:r>
      <w:r w:rsidR="00BD792E" w:rsidRPr="00C34676">
        <w:t>.</w:t>
      </w:r>
      <w:r w:rsidR="0080099B" w:rsidRPr="00C34676">
        <w:t xml:space="preserve"> </w:t>
      </w:r>
      <w:r w:rsidR="00611708">
        <w:t>S</w:t>
      </w:r>
      <w:r w:rsidR="00BD792E" w:rsidRPr="00C34676">
        <w:t xml:space="preserve">kills in working with individuals and their support systems will have a new application specifically to mental health </w:t>
      </w:r>
      <w:r w:rsidR="00FC0603">
        <w:t xml:space="preserve">and health </w:t>
      </w:r>
      <w:r w:rsidR="00BD792E" w:rsidRPr="00C34676">
        <w:t>services clients.</w:t>
      </w:r>
      <w:r w:rsidR="0080099B" w:rsidRPr="00C34676">
        <w:t xml:space="preserve"> </w:t>
      </w:r>
      <w:r w:rsidR="00BD792E" w:rsidRPr="00C34676">
        <w:t xml:space="preserve">These </w:t>
      </w:r>
      <w:r w:rsidR="009012C8">
        <w:t xml:space="preserve">evidence-based </w:t>
      </w:r>
      <w:r w:rsidR="00BD792E" w:rsidRPr="00C34676">
        <w:t>interventions include</w:t>
      </w:r>
      <w:r w:rsidR="00AF1E4B">
        <w:t xml:space="preserve"> </w:t>
      </w:r>
      <w:r w:rsidR="000F062D">
        <w:t>those sensitized to</w:t>
      </w:r>
      <w:r w:rsidR="009012C8">
        <w:t xml:space="preserve"> </w:t>
      </w:r>
      <w:r w:rsidR="00AF1E4B">
        <w:t>body, brain, mind (neurobiological, sensory motor) treatment</w:t>
      </w:r>
      <w:r w:rsidR="00BD792E" w:rsidRPr="00C34676">
        <w:t xml:space="preserve">, </w:t>
      </w:r>
      <w:r w:rsidR="009012C8">
        <w:t xml:space="preserve">new </w:t>
      </w:r>
      <w:r w:rsidR="00BD792E" w:rsidRPr="00C34676">
        <w:t>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cognitive behavioral treatment</w:t>
      </w:r>
      <w:r w:rsidR="00FC0603">
        <w:t>s</w:t>
      </w:r>
      <w:r w:rsidR="00BD792E" w:rsidRPr="00C34676">
        <w:t xml:space="preserve">, </w:t>
      </w:r>
      <w:r w:rsidR="00C47AAB">
        <w:t>trauma-focused</w:t>
      </w:r>
      <w:r w:rsidR="009E6C7A">
        <w:t>, emotion-focused,</w:t>
      </w:r>
      <w:r w:rsidR="00C47AAB">
        <w:t xml:space="preserve"> </w:t>
      </w:r>
      <w:r w:rsidR="00BD792E" w:rsidRPr="00C34676">
        <w:t xml:space="preserve">and expressive therapies. Students will learn how to treat clients from diverse groups often seen in mental health </w:t>
      </w:r>
      <w:r w:rsidR="001B4256">
        <w:t xml:space="preserve">and health </w:t>
      </w:r>
      <w:r w:rsidR="00BD792E" w:rsidRPr="00C34676">
        <w:t xml:space="preserve">settings, including persons evidencing </w:t>
      </w:r>
      <w:r w:rsidR="009012C8">
        <w:t xml:space="preserve">crises in </w:t>
      </w:r>
      <w:r w:rsidR="009E6C7A">
        <w:t xml:space="preserve">substance abuse, </w:t>
      </w:r>
      <w:r w:rsidR="00BD792E" w:rsidRPr="00C34676">
        <w:t>anxiety disorders, trauma related disorders, depression</w:t>
      </w:r>
      <w:r w:rsidR="005C6352">
        <w:t xml:space="preserve"> and</w:t>
      </w:r>
      <w:r w:rsidR="001B4256">
        <w:t xml:space="preserve"> bereavement, </w:t>
      </w:r>
      <w:r w:rsidR="00BD792E" w:rsidRPr="00C34676">
        <w:t>phobia, eating disorders, psychoses, personality disorders</w:t>
      </w:r>
      <w:r w:rsidR="001B4256">
        <w:t>, or because of a health crisis</w:t>
      </w:r>
      <w:r w:rsidR="00BD792E" w:rsidRPr="00C34676">
        <w:t xml:space="preserve">. </w:t>
      </w:r>
      <w:r w:rsidR="00C47AAB">
        <w:t>W</w:t>
      </w:r>
      <w:r w:rsidR="00C47AAB" w:rsidRPr="00C34676">
        <w:t xml:space="preserve">e will address </w:t>
      </w:r>
      <w:r w:rsidR="001B4256">
        <w:t xml:space="preserve">clinical </w:t>
      </w:r>
      <w:r w:rsidR="00C47AAB" w:rsidRPr="00C34676">
        <w:t>practice implications of work with culturall</w:t>
      </w:r>
      <w:r w:rsidR="001B4256">
        <w:t>y diverse</w:t>
      </w:r>
      <w:r w:rsidR="00C47AAB" w:rsidRPr="00C34676">
        <w:t xml:space="preserve"> client groups with respect to race, ethnicity, class, gender, sexual orientation, religion, </w:t>
      </w:r>
      <w:r w:rsidR="00C47AAB">
        <w:t xml:space="preserve">and </w:t>
      </w:r>
      <w:r w:rsidR="00C47AAB" w:rsidRPr="00C34676">
        <w:t>age, as th</w:t>
      </w:r>
      <w:r w:rsidR="001B4256">
        <w:t>e</w:t>
      </w:r>
      <w:r w:rsidR="00C47AAB" w:rsidRPr="00C34676">
        <w:t xml:space="preserve">y apply to issues in </w:t>
      </w:r>
      <w:r w:rsidR="009012C8">
        <w:t xml:space="preserve">advanced </w:t>
      </w:r>
      <w:r w:rsidR="00C47AAB" w:rsidRPr="00C34676">
        <w:t>clinical practice.</w:t>
      </w:r>
      <w:r w:rsidR="00C47AAB">
        <w:t xml:space="preserve"> The c</w:t>
      </w:r>
      <w:r w:rsidR="00BD792E" w:rsidRPr="00C34676">
        <w:t xml:space="preserve">ontinuum </w:t>
      </w:r>
      <w:r w:rsidR="00BD792E" w:rsidRPr="00C34676">
        <w:lastRenderedPageBreak/>
        <w:t xml:space="preserve">of care will be applied to </w:t>
      </w:r>
      <w:r w:rsidR="00F86AC6">
        <w:t xml:space="preserve">clinical </w:t>
      </w:r>
      <w:r w:rsidR="000F062D">
        <w:t xml:space="preserve">interventions </w:t>
      </w:r>
      <w:r w:rsidR="009012C8">
        <w:t>ranging from acute care to ch</w:t>
      </w:r>
      <w:r w:rsidR="000F062D">
        <w:t>ro</w:t>
      </w:r>
      <w:r w:rsidR="001B4256">
        <w:t xml:space="preserve">nic and extended </w:t>
      </w:r>
      <w:r w:rsidR="009012C8">
        <w:t>care settings.</w:t>
      </w:r>
      <w:r w:rsidR="00BD792E" w:rsidRPr="00C34676">
        <w:t xml:space="preserve"> </w:t>
      </w:r>
      <w:r w:rsidR="001B4256">
        <w:t xml:space="preserve">We will examine the </w:t>
      </w:r>
      <w:r w:rsidR="00BD792E" w:rsidRPr="00C34676">
        <w:t xml:space="preserve">impact of social injustice on those seeking mental health </w:t>
      </w:r>
      <w:r w:rsidR="001B4256">
        <w:t xml:space="preserve">and health </w:t>
      </w:r>
      <w:r w:rsidR="00BD792E" w:rsidRPr="00C34676">
        <w:t>services, and the effects of stigma</w:t>
      </w:r>
      <w:r w:rsidR="00611708">
        <w:t>.</w:t>
      </w:r>
      <w:r w:rsidR="00E54C7D">
        <w:t xml:space="preserve"> </w:t>
      </w:r>
      <w:r w:rsidR="00611708">
        <w:t>W</w:t>
      </w:r>
      <w:r w:rsidR="00BD792E" w:rsidRPr="00C34676">
        <w:t xml:space="preserve">e will discuss the effects of working with highly distressed clients on the </w:t>
      </w:r>
      <w:r w:rsidR="001B4256">
        <w:t>clinical social worker</w:t>
      </w:r>
      <w:r w:rsidR="00BD792E" w:rsidRPr="00C34676">
        <w:t xml:space="preserve">, and the value base of </w:t>
      </w:r>
      <w:r w:rsidR="009C102A">
        <w:t>social work</w:t>
      </w:r>
      <w:r w:rsidR="001B4256">
        <w:t xml:space="preserve"> itself</w:t>
      </w:r>
      <w:r w:rsidR="00BD792E" w:rsidRPr="00C34676">
        <w:t>.</w:t>
      </w:r>
    </w:p>
    <w:p w14:paraId="0CE3B60F" w14:textId="77777777" w:rsidR="00975A59" w:rsidRDefault="00975A59" w:rsidP="00726A3E">
      <w:pPr>
        <w:pStyle w:val="Heading1"/>
      </w:pPr>
      <w:r w:rsidRPr="003F5ABA">
        <w:t>Course Objectives</w:t>
      </w:r>
    </w:p>
    <w:p w14:paraId="0CE3B610" w14:textId="77777777" w:rsidR="00F073EC" w:rsidRDefault="000D0512" w:rsidP="00955258">
      <w:pPr>
        <w:pStyle w:val="BodyText"/>
        <w:keepNext/>
      </w:pPr>
      <w:r>
        <w:t>SOWK 64</w:t>
      </w:r>
      <w:r w:rsidR="00893088">
        <w:t>3</w:t>
      </w:r>
      <w:r>
        <w:t xml:space="preserve">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0CE3B613" w14:textId="77777777" w:rsidTr="009A77B6">
        <w:trPr>
          <w:cantSplit/>
          <w:tblHeader/>
        </w:trPr>
        <w:tc>
          <w:tcPr>
            <w:tcW w:w="1638" w:type="dxa"/>
            <w:shd w:val="clear" w:color="auto" w:fill="C00000"/>
          </w:tcPr>
          <w:p w14:paraId="0CE3B61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0CE3B612"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0CE3B616" w14:textId="77777777" w:rsidTr="004B5764">
        <w:trPr>
          <w:cantSplit/>
        </w:trPr>
        <w:tc>
          <w:tcPr>
            <w:tcW w:w="1638" w:type="dxa"/>
            <w:tcBorders>
              <w:top w:val="single" w:sz="8" w:space="0" w:color="C0504D"/>
              <w:left w:val="single" w:sz="8" w:space="0" w:color="C0504D"/>
              <w:bottom w:val="single" w:sz="8" w:space="0" w:color="C0504D"/>
            </w:tcBorders>
          </w:tcPr>
          <w:p w14:paraId="0CE3B614"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0CE3B615" w14:textId="77777777" w:rsidR="00887C7D" w:rsidRPr="00887C7D" w:rsidRDefault="00C34676" w:rsidP="001B4256">
            <w:pPr>
              <w:rPr>
                <w:rFonts w:cs="Arial"/>
                <w:bCs/>
              </w:rPr>
            </w:pPr>
            <w:r w:rsidRPr="00C34676">
              <w:rPr>
                <w:rFonts w:cs="Arial"/>
              </w:rPr>
              <w:t>Help students use their knowledge of explanatory theories of human behavior to enhance clinical skill in accurate assessment of mental health</w:t>
            </w:r>
            <w:r w:rsidR="009012C8">
              <w:rPr>
                <w:rFonts w:cs="Arial"/>
              </w:rPr>
              <w:t xml:space="preserve"> </w:t>
            </w:r>
            <w:r w:rsidR="001B4256">
              <w:rPr>
                <w:rFonts w:cs="Arial"/>
              </w:rPr>
              <w:t xml:space="preserve">and health </w:t>
            </w:r>
            <w:r w:rsidRPr="00C34676">
              <w:rPr>
                <w:rFonts w:cs="Arial"/>
              </w:rPr>
              <w:t xml:space="preserve">clients coping with complex </w:t>
            </w:r>
            <w:r w:rsidR="00D80556">
              <w:rPr>
                <w:rFonts w:cs="Arial"/>
              </w:rPr>
              <w:t xml:space="preserve">psychological and </w:t>
            </w:r>
            <w:r w:rsidRPr="00C34676">
              <w:rPr>
                <w:rFonts w:cs="Arial"/>
              </w:rPr>
              <w:t>social situations, particularly in multicultural, environments including: a) Psychosocial implications of handicapping menta</w:t>
            </w:r>
            <w:r w:rsidR="001B4256">
              <w:rPr>
                <w:rFonts w:cs="Arial"/>
              </w:rPr>
              <w:t xml:space="preserve">l health, health, </w:t>
            </w:r>
            <w:r w:rsidRPr="00C34676">
              <w:rPr>
                <w:rFonts w:cs="Arial"/>
              </w:rPr>
              <w:t>emotional conditions</w:t>
            </w:r>
            <w:r w:rsidR="001B4256">
              <w:rPr>
                <w:rFonts w:cs="Arial"/>
              </w:rPr>
              <w:t>, or health crises</w:t>
            </w:r>
            <w:r w:rsidRPr="00C34676">
              <w:rPr>
                <w:rFonts w:cs="Arial"/>
              </w:rPr>
              <w:t xml:space="preserve"> on clients and their support systems, b) Psychosocial development and personality functioning of the client &amp; support systems, c) Client use of mental health</w:t>
            </w:r>
            <w:r w:rsidR="001B4256">
              <w:rPr>
                <w:rFonts w:cs="Arial"/>
              </w:rPr>
              <w:t xml:space="preserve"> or health</w:t>
            </w:r>
            <w:r w:rsidRPr="00C34676">
              <w:rPr>
                <w:rFonts w:cs="Arial"/>
              </w:rPr>
              <w:t xml:space="preserve"> care, reasons why and why not, d) Influence of race, ethnicity, social class, gender, </w:t>
            </w:r>
            <w:r w:rsidR="00D80556">
              <w:rPr>
                <w:rFonts w:cs="Arial"/>
              </w:rPr>
              <w:t xml:space="preserve">sexual orientation, </w:t>
            </w:r>
            <w:r w:rsidRPr="00C34676">
              <w:rPr>
                <w:rFonts w:cs="Arial"/>
              </w:rPr>
              <w:t xml:space="preserve">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14:paraId="0CE3B619" w14:textId="77777777" w:rsidTr="004B5764">
        <w:trPr>
          <w:cantSplit/>
        </w:trPr>
        <w:tc>
          <w:tcPr>
            <w:tcW w:w="1638" w:type="dxa"/>
          </w:tcPr>
          <w:p w14:paraId="0CE3B617" w14:textId="77777777" w:rsidR="0054352F" w:rsidRPr="00887C7D" w:rsidRDefault="0054352F" w:rsidP="00B26468">
            <w:pPr>
              <w:jc w:val="center"/>
              <w:rPr>
                <w:rFonts w:cs="Arial"/>
              </w:rPr>
            </w:pPr>
            <w:r w:rsidRPr="00887C7D">
              <w:rPr>
                <w:rFonts w:cs="Arial"/>
              </w:rPr>
              <w:t>2</w:t>
            </w:r>
          </w:p>
        </w:tc>
        <w:tc>
          <w:tcPr>
            <w:tcW w:w="7920" w:type="dxa"/>
          </w:tcPr>
          <w:p w14:paraId="0CE3B618" w14:textId="74B3519B" w:rsidR="0054352F" w:rsidRDefault="0054352F" w:rsidP="00D80556">
            <w:r>
              <w:rPr>
                <w:rFonts w:cs="Arial"/>
              </w:rPr>
              <w:t xml:space="preserve">Increase students’ </w:t>
            </w:r>
            <w:r w:rsidRPr="00C34676">
              <w:rPr>
                <w:rFonts w:cs="Arial"/>
              </w:rPr>
              <w:t xml:space="preserve">understanding of the use of the </w:t>
            </w:r>
            <w:r w:rsidR="001B4256">
              <w:rPr>
                <w:rFonts w:cs="Arial"/>
              </w:rPr>
              <w:t xml:space="preserve">clinical </w:t>
            </w:r>
            <w:r w:rsidRPr="00C34676">
              <w:rPr>
                <w:rFonts w:cs="Arial"/>
              </w:rPr>
              <w:t>worker/client relationship and the working alliance with individuals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w:t>
            </w:r>
            <w:r w:rsidR="0010634B" w:rsidRPr="00C34676">
              <w:rPr>
                <w:rFonts w:cs="Arial"/>
              </w:rPr>
              <w:t>a helping relationship</w:t>
            </w:r>
            <w:r w:rsidRPr="00C34676">
              <w:rPr>
                <w:rFonts w:cs="Arial"/>
              </w:rPr>
              <w:t xml:space="preserve"> with clients, staff colleagues, and others.</w:t>
            </w:r>
            <w:r>
              <w:rPr>
                <w:rFonts w:cs="Arial"/>
              </w:rPr>
              <w:t xml:space="preserve"> </w:t>
            </w:r>
            <w:r w:rsidR="00D80556">
              <w:rPr>
                <w:rFonts w:cs="Arial"/>
              </w:rPr>
              <w:t>H</w:t>
            </w:r>
            <w:r>
              <w:rPr>
                <w:rFonts w:cs="Arial"/>
              </w:rPr>
              <w:t>elp students u</w:t>
            </w:r>
            <w:r w:rsidRPr="00C34676">
              <w:rPr>
                <w:rFonts w:cs="Arial"/>
              </w:rPr>
              <w:t xml:space="preserve">nderstand the feelings, values, experiences, and culture, of the individual client, and their significant others as </w:t>
            </w:r>
            <w:r w:rsidR="0010634B" w:rsidRPr="00C34676">
              <w:rPr>
                <w:rFonts w:cs="Arial"/>
              </w:rPr>
              <w:t>these influences</w:t>
            </w:r>
            <w:r w:rsidRPr="00C34676">
              <w:rPr>
                <w:rFonts w:cs="Arial"/>
              </w:rPr>
              <w:t xml:space="preserve"> positive motivation or resistance in the treatment relationship.</w:t>
            </w:r>
          </w:p>
        </w:tc>
      </w:tr>
      <w:tr w:rsidR="0054352F" w:rsidRPr="00D84F7C" w14:paraId="0CE3B61C" w14:textId="77777777" w:rsidTr="004B5764">
        <w:trPr>
          <w:cantSplit/>
        </w:trPr>
        <w:tc>
          <w:tcPr>
            <w:tcW w:w="1638" w:type="dxa"/>
            <w:tcBorders>
              <w:top w:val="single" w:sz="8" w:space="0" w:color="C0504D"/>
              <w:left w:val="single" w:sz="8" w:space="0" w:color="C0504D"/>
              <w:bottom w:val="single" w:sz="8" w:space="0" w:color="C0504D"/>
            </w:tcBorders>
          </w:tcPr>
          <w:p w14:paraId="0CE3B61A" w14:textId="77777777"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0CE3B61B" w14:textId="77777777" w:rsidR="0054352F" w:rsidRDefault="0054352F" w:rsidP="00D80556">
            <w:r>
              <w:rPr>
                <w:rFonts w:cs="Arial"/>
              </w:rPr>
              <w:t xml:space="preserve"> Facilitate students’ ability to a</w:t>
            </w:r>
            <w:r w:rsidRPr="00C34676">
              <w:rPr>
                <w:rFonts w:cs="Arial"/>
              </w:rPr>
              <w:t>pply various</w:t>
            </w:r>
            <w:r w:rsidR="007D072E">
              <w:rPr>
                <w:rFonts w:cs="Arial"/>
              </w:rPr>
              <w:t xml:space="preserve"> evidence-based</w:t>
            </w:r>
            <w:r w:rsidRPr="00C34676">
              <w:rPr>
                <w:rFonts w:cs="Arial"/>
              </w:rPr>
              <w:t xml:space="preserve"> </w:t>
            </w:r>
            <w:r w:rsidR="00C144EC">
              <w:rPr>
                <w:rFonts w:cs="Arial"/>
              </w:rPr>
              <w:t xml:space="preserve">clinical </w:t>
            </w:r>
            <w:r w:rsidRPr="00C34676">
              <w:rPr>
                <w:rFonts w:cs="Arial"/>
              </w:rPr>
              <w:t xml:space="preserve">practice theories (building on </w:t>
            </w:r>
            <w:r w:rsidR="00D80556">
              <w:rPr>
                <w:rFonts w:cs="Arial"/>
              </w:rPr>
              <w:t xml:space="preserve">and deepening </w:t>
            </w:r>
            <w:r w:rsidRPr="00C34676">
              <w:rPr>
                <w:rFonts w:cs="Arial"/>
              </w:rPr>
              <w:t>first year content) toward developing competence in intervening in beginning, middle,</w:t>
            </w:r>
            <w:r>
              <w:rPr>
                <w:rFonts w:cs="Arial"/>
              </w:rPr>
              <w:t xml:space="preserve"> and ending phases of treatment. </w:t>
            </w:r>
            <w:r w:rsidR="00D80556">
              <w:rPr>
                <w:rFonts w:cs="Arial"/>
              </w:rPr>
              <w:t xml:space="preserve">Increase </w:t>
            </w:r>
            <w:r w:rsidRPr="00C34676">
              <w:rPr>
                <w:rFonts w:cs="Arial"/>
              </w:rPr>
              <w:t xml:space="preserve">knowledge of </w:t>
            </w:r>
            <w:r w:rsidR="00A6404D">
              <w:rPr>
                <w:rFonts w:cs="Arial"/>
              </w:rPr>
              <w:t xml:space="preserve">clinical </w:t>
            </w:r>
            <w:r w:rsidRPr="00C34676">
              <w:rPr>
                <w:rFonts w:cs="Arial"/>
              </w:rPr>
              <w:t xml:space="preserve">interventions that </w:t>
            </w:r>
            <w:r w:rsidR="00D80556">
              <w:rPr>
                <w:rFonts w:cs="Arial"/>
              </w:rPr>
              <w:t>are data</w:t>
            </w:r>
            <w:r w:rsidRPr="00C34676">
              <w:rPr>
                <w:rFonts w:cs="Arial"/>
              </w:rPr>
              <w:t xml:space="preserve"> supported </w:t>
            </w:r>
            <w:r w:rsidR="00D80556">
              <w:rPr>
                <w:rFonts w:cs="Arial"/>
              </w:rPr>
              <w:t>and are</w:t>
            </w:r>
            <w:r w:rsidRPr="00C34676">
              <w:rPr>
                <w:rFonts w:cs="Arial"/>
              </w:rPr>
              <w:t xml:space="preserve"> effective with mental health </w:t>
            </w:r>
            <w:r w:rsidR="00A6404D">
              <w:rPr>
                <w:rFonts w:cs="Arial"/>
              </w:rPr>
              <w:t xml:space="preserve">&amp; health </w:t>
            </w:r>
            <w:r w:rsidRPr="00C34676">
              <w:rPr>
                <w:rFonts w:cs="Arial"/>
              </w:rPr>
              <w:t>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 xml:space="preserve">the process of evidence based practice and its application to </w:t>
            </w:r>
            <w:r w:rsidR="00D80556">
              <w:rPr>
                <w:rFonts w:cs="Arial"/>
              </w:rPr>
              <w:t xml:space="preserve">health and </w:t>
            </w:r>
            <w:r w:rsidRPr="00C34676">
              <w:rPr>
                <w:rFonts w:cs="Arial"/>
              </w:rPr>
              <w:t>mental health populations.</w:t>
            </w:r>
          </w:p>
        </w:tc>
      </w:tr>
      <w:tr w:rsidR="0054352F" w:rsidRPr="00D84F7C" w14:paraId="0CE3B61F" w14:textId="77777777" w:rsidTr="004B5764">
        <w:trPr>
          <w:cantSplit/>
        </w:trPr>
        <w:tc>
          <w:tcPr>
            <w:tcW w:w="1638" w:type="dxa"/>
            <w:tcBorders>
              <w:top w:val="single" w:sz="8" w:space="0" w:color="C0504D"/>
              <w:left w:val="single" w:sz="8" w:space="0" w:color="C0504D"/>
              <w:bottom w:val="single" w:sz="8" w:space="0" w:color="C0504D"/>
            </w:tcBorders>
          </w:tcPr>
          <w:p w14:paraId="0CE3B61D" w14:textId="77777777"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0CE3B61E" w14:textId="77777777" w:rsidR="0054352F" w:rsidRPr="00A31F5B" w:rsidRDefault="0054352F" w:rsidP="00D8055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 xml:space="preserve">competence in </w:t>
            </w:r>
            <w:r w:rsidR="007D072E">
              <w:rPr>
                <w:rFonts w:cs="Arial"/>
              </w:rPr>
              <w:t>clinical</w:t>
            </w:r>
            <w:r w:rsidR="00D80556">
              <w:rPr>
                <w:rFonts w:cs="Arial"/>
              </w:rPr>
              <w:t>ly</w:t>
            </w:r>
            <w:r w:rsidR="007D072E">
              <w:rPr>
                <w:rFonts w:cs="Arial"/>
              </w:rPr>
              <w:t xml:space="preserve"> advanced </w:t>
            </w:r>
            <w:r w:rsidRPr="00C34676">
              <w:rPr>
                <w:rFonts w:cs="Arial"/>
              </w:rPr>
              <w:t xml:space="preserve">practice skills </w:t>
            </w:r>
            <w:r w:rsidR="00A6404D">
              <w:rPr>
                <w:rFonts w:cs="Arial"/>
              </w:rPr>
              <w:t>a</w:t>
            </w:r>
            <w:r w:rsidRPr="00C34676">
              <w:rPr>
                <w:rFonts w:cs="Arial"/>
              </w:rPr>
              <w:t xml:space="preserve">cross </w:t>
            </w:r>
            <w:r w:rsidR="00A6404D">
              <w:rPr>
                <w:rFonts w:cs="Arial"/>
              </w:rPr>
              <w:t>acute to ch</w:t>
            </w:r>
            <w:r w:rsidR="00D80556">
              <w:rPr>
                <w:rFonts w:cs="Arial"/>
              </w:rPr>
              <w:t>ronic</w:t>
            </w:r>
            <w:r w:rsidRPr="00C34676">
              <w:rPr>
                <w:rFonts w:cs="Arial"/>
              </w:rPr>
              <w:t xml:space="preserve"> care </w:t>
            </w:r>
            <w:r w:rsidR="00A6404D">
              <w:rPr>
                <w:rFonts w:cs="Arial"/>
              </w:rPr>
              <w:t>settings.</w:t>
            </w:r>
          </w:p>
        </w:tc>
      </w:tr>
      <w:tr w:rsidR="0054352F" w:rsidRPr="00D84F7C" w14:paraId="0CE3B622" w14:textId="77777777" w:rsidTr="004B5764">
        <w:trPr>
          <w:cantSplit/>
        </w:trPr>
        <w:tc>
          <w:tcPr>
            <w:tcW w:w="1638" w:type="dxa"/>
            <w:tcBorders>
              <w:top w:val="single" w:sz="8" w:space="0" w:color="C0504D"/>
              <w:left w:val="single" w:sz="8" w:space="0" w:color="C0504D"/>
              <w:bottom w:val="single" w:sz="8" w:space="0" w:color="C0504D"/>
            </w:tcBorders>
          </w:tcPr>
          <w:p w14:paraId="0CE3B620" w14:textId="77777777"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0CE3B621" w14:textId="77777777" w:rsidR="0054352F" w:rsidRPr="00A31F5B" w:rsidRDefault="00C144EC" w:rsidP="00A6404D">
            <w:pPr>
              <w:rPr>
                <w:rFonts w:cs="Arial"/>
              </w:rPr>
            </w:pPr>
            <w:r>
              <w:rPr>
                <w:rFonts w:cs="Arial"/>
              </w:rPr>
              <w:t xml:space="preserve">Facilitate </w:t>
            </w:r>
            <w:r w:rsidR="0054352F">
              <w:rPr>
                <w:rFonts w:cs="Arial"/>
              </w:rPr>
              <w:t>students</w:t>
            </w:r>
            <w:r>
              <w:rPr>
                <w:rFonts w:cs="Arial"/>
              </w:rPr>
              <w:t>’ capacities to</w:t>
            </w:r>
            <w:r w:rsidR="0054352F">
              <w:rPr>
                <w:rFonts w:cs="Arial"/>
              </w:rPr>
              <w:t xml:space="preserve"> d</w:t>
            </w:r>
            <w:r w:rsidR="0054352F" w:rsidRPr="00C34676">
              <w:rPr>
                <w:rFonts w:cs="Arial"/>
              </w:rPr>
              <w:t>emonstrate</w:t>
            </w:r>
            <w:r w:rsidR="0054352F">
              <w:rPr>
                <w:rFonts w:cs="Arial"/>
              </w:rPr>
              <w:t xml:space="preserve"> their</w:t>
            </w:r>
            <w:r w:rsidR="0054352F" w:rsidRPr="00C34676">
              <w:rPr>
                <w:rFonts w:cs="Arial"/>
              </w:rPr>
              <w:t xml:space="preserve"> identity as </w:t>
            </w:r>
            <w:r w:rsidR="00A6404D">
              <w:rPr>
                <w:rFonts w:cs="Arial"/>
              </w:rPr>
              <w:t xml:space="preserve">clinical </w:t>
            </w:r>
            <w:r w:rsidR="0054352F" w:rsidRPr="00C34676">
              <w:rPr>
                <w:rFonts w:cs="Arial"/>
              </w:rPr>
              <w:t>social worker</w:t>
            </w:r>
            <w:r w:rsidR="0054352F">
              <w:rPr>
                <w:rFonts w:cs="Arial"/>
              </w:rPr>
              <w:t>s</w:t>
            </w:r>
            <w:r w:rsidR="0054352F" w:rsidRPr="00C34676">
              <w:rPr>
                <w:rFonts w:cs="Arial"/>
              </w:rPr>
              <w:t>, with clarity about the social work domain, values, ethics, clinical privileges, and responsibilities</w:t>
            </w:r>
            <w:r>
              <w:rPr>
                <w:rFonts w:cs="Arial"/>
              </w:rPr>
              <w:t xml:space="preserve"> when working in multi-professional teams</w:t>
            </w:r>
            <w:r w:rsidR="0054352F" w:rsidRPr="00C34676">
              <w:rPr>
                <w:rFonts w:cs="Arial"/>
              </w:rPr>
              <w:t>.</w:t>
            </w:r>
            <w:r w:rsidR="0054352F">
              <w:rPr>
                <w:rFonts w:cs="Arial"/>
              </w:rPr>
              <w:t xml:space="preserve"> Promote </w:t>
            </w:r>
            <w:r w:rsidR="0054352F" w:rsidRPr="00C34676">
              <w:rPr>
                <w:rFonts w:cs="Arial"/>
              </w:rPr>
              <w:t xml:space="preserve">leadership skills by </w:t>
            </w:r>
            <w:r w:rsidR="0054352F">
              <w:rPr>
                <w:rFonts w:cs="Arial"/>
              </w:rPr>
              <w:t xml:space="preserve">increasing students’ ability to </w:t>
            </w:r>
            <w:r w:rsidR="0054352F" w:rsidRPr="00C34676">
              <w:rPr>
                <w:rFonts w:cs="Arial"/>
              </w:rPr>
              <w:t>identify and tak</w:t>
            </w:r>
            <w:r w:rsidR="0054352F">
              <w:rPr>
                <w:rFonts w:cs="Arial"/>
              </w:rPr>
              <w:t>e</w:t>
            </w:r>
            <w:r w:rsidR="0054352F" w:rsidRPr="00C34676">
              <w:rPr>
                <w:rFonts w:cs="Arial"/>
              </w:rPr>
              <w:t xml:space="preserve"> a position on philosophical ethical dilemmas and legal issues confronting self, client groups, and staff in </w:t>
            </w:r>
            <w:r>
              <w:rPr>
                <w:rFonts w:cs="Arial"/>
              </w:rPr>
              <w:t xml:space="preserve">and </w:t>
            </w:r>
            <w:r w:rsidR="0054352F" w:rsidRPr="00C34676">
              <w:rPr>
                <w:rFonts w:cs="Arial"/>
              </w:rPr>
              <w:t xml:space="preserve">mental health </w:t>
            </w:r>
            <w:r w:rsidR="00A6404D">
              <w:rPr>
                <w:rFonts w:cs="Arial"/>
              </w:rPr>
              <w:t xml:space="preserve">and health </w:t>
            </w:r>
            <w:r w:rsidR="0054352F" w:rsidRPr="00C34676">
              <w:rPr>
                <w:rFonts w:cs="Arial"/>
              </w:rPr>
              <w:t>care system</w:t>
            </w:r>
            <w:r w:rsidR="00A6404D">
              <w:rPr>
                <w:rFonts w:cs="Arial"/>
              </w:rPr>
              <w:t>s and in integrated care</w:t>
            </w:r>
            <w:r w:rsidR="0054352F" w:rsidRPr="00C34676">
              <w:rPr>
                <w:rFonts w:cs="Arial"/>
              </w:rPr>
              <w:t>.</w:t>
            </w:r>
          </w:p>
        </w:tc>
      </w:tr>
    </w:tbl>
    <w:p w14:paraId="0CE3B623" w14:textId="77777777" w:rsidR="00E83390" w:rsidRDefault="00E83390" w:rsidP="000731DF">
      <w:pPr>
        <w:pStyle w:val="Heading1"/>
      </w:pPr>
      <w:r>
        <w:t xml:space="preserve">Course format / </w:t>
      </w:r>
      <w:r w:rsidRPr="003F5ABA">
        <w:t>Instructional Methods</w:t>
      </w:r>
    </w:p>
    <w:p w14:paraId="0CE3B624" w14:textId="77777777" w:rsidR="00F63447" w:rsidRDefault="00A36A18" w:rsidP="00F63447">
      <w:pPr>
        <w:pStyle w:val="BodyText"/>
        <w:rPr>
          <w:color w:val="000000"/>
          <w:szCs w:val="20"/>
        </w:rPr>
      </w:pPr>
      <w:r w:rsidRPr="00A36A18">
        <w:rPr>
          <w:color w:val="000000"/>
          <w:szCs w:val="20"/>
        </w:rPr>
        <w:t xml:space="preserve">A combination of lecture and experiential format will be utilized in this class </w:t>
      </w:r>
      <w:proofErr w:type="gramStart"/>
      <w:r w:rsidRPr="00A36A18">
        <w:rPr>
          <w:color w:val="000000"/>
          <w:szCs w:val="20"/>
        </w:rPr>
        <w:t>in order to</w:t>
      </w:r>
      <w:proofErr w:type="gramEnd"/>
      <w:r w:rsidRPr="00A36A18">
        <w:rPr>
          <w:color w:val="000000"/>
          <w:szCs w:val="20"/>
        </w:rPr>
        <w:t xml:space="preserve"> highlight process and to build skills in a variety of practice modalities.</w:t>
      </w:r>
      <w:r w:rsidR="0080099B">
        <w:rPr>
          <w:color w:val="000000"/>
          <w:szCs w:val="20"/>
        </w:rPr>
        <w:t xml:space="preserve"> </w:t>
      </w:r>
      <w:r w:rsidRPr="00A36A18">
        <w:rPr>
          <w:color w:val="000000"/>
          <w:szCs w:val="20"/>
        </w:rPr>
        <w:t xml:space="preserve">We will be discussing some readings through reading groups. Simulated interviews, case examples, </w:t>
      </w:r>
      <w:r w:rsidR="00B23969">
        <w:rPr>
          <w:color w:val="000000"/>
          <w:szCs w:val="20"/>
        </w:rPr>
        <w:t>DVD</w:t>
      </w:r>
      <w:r w:rsidR="00B23969" w:rsidRPr="00A36A18">
        <w:rPr>
          <w:color w:val="000000"/>
          <w:szCs w:val="20"/>
        </w:rPr>
        <w:t>s</w:t>
      </w:r>
      <w:r w:rsidRPr="00A36A18">
        <w:rPr>
          <w:color w:val="000000"/>
          <w:szCs w:val="20"/>
        </w:rPr>
        <w:t>, films, and structured class exercises will accompany lectures and assigned readings.</w:t>
      </w:r>
      <w:r w:rsidR="0080099B">
        <w:rPr>
          <w:color w:val="000000"/>
          <w:szCs w:val="20"/>
        </w:rPr>
        <w:t xml:space="preserve"> </w:t>
      </w:r>
      <w:r w:rsidRPr="00A36A18">
        <w:rPr>
          <w:color w:val="000000"/>
          <w:szCs w:val="20"/>
        </w:rPr>
        <w:t xml:space="preserve">Students will have an opportunity to consult with the professor and the class on </w:t>
      </w:r>
      <w:proofErr w:type="gramStart"/>
      <w:r w:rsidRPr="00A36A18">
        <w:rPr>
          <w:color w:val="000000"/>
          <w:szCs w:val="20"/>
        </w:rPr>
        <w:t>particular cases</w:t>
      </w:r>
      <w:proofErr w:type="gramEnd"/>
      <w:r w:rsidRPr="00A36A18">
        <w:rPr>
          <w:color w:val="000000"/>
          <w:szCs w:val="20"/>
        </w:rPr>
        <w:t xml:space="preserve"> held in the field through experiential exercises and class discussion. (Confidentiality is always observed.)</w:t>
      </w:r>
    </w:p>
    <w:p w14:paraId="0CE3B625" w14:textId="77777777" w:rsidR="005C6352" w:rsidRDefault="0091007D" w:rsidP="005C6352">
      <w:pPr>
        <w:pStyle w:val="Heading1"/>
        <w:spacing w:after="240"/>
      </w:pPr>
      <w:r w:rsidRPr="003F5ABA">
        <w:lastRenderedPageBreak/>
        <w:t xml:space="preserve">Student Learning </w:t>
      </w:r>
      <w:r w:rsidR="00E96240" w:rsidRPr="003F5ABA">
        <w:t>Outcome</w:t>
      </w:r>
      <w:r w:rsidRPr="003F5ABA">
        <w:t>s</w:t>
      </w:r>
    </w:p>
    <w:p w14:paraId="0CE3B626" w14:textId="77777777" w:rsidR="005C6352" w:rsidRDefault="005C6352" w:rsidP="005C635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C6352" w14:paraId="0CE3B628" w14:textId="77777777" w:rsidTr="005C635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CE3B627" w14:textId="77777777" w:rsidR="005C6352" w:rsidRDefault="005C6352" w:rsidP="005C6352">
            <w:pPr>
              <w:spacing w:line="256" w:lineRule="auto"/>
              <w:jc w:val="center"/>
              <w:rPr>
                <w:rFonts w:cs="Arial"/>
                <w:b/>
                <w:bCs/>
                <w:sz w:val="22"/>
                <w:szCs w:val="22"/>
              </w:rPr>
            </w:pPr>
            <w:r>
              <w:rPr>
                <w:rFonts w:cs="Arial"/>
                <w:b/>
                <w:bCs/>
                <w:sz w:val="22"/>
                <w:szCs w:val="22"/>
              </w:rPr>
              <w:t>Social Work Core Competencies</w:t>
            </w:r>
          </w:p>
        </w:tc>
      </w:tr>
      <w:tr w:rsidR="005C6352" w14:paraId="0CE3B62B"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29" w14:textId="77777777" w:rsidR="005C6352" w:rsidRDefault="005C6352" w:rsidP="005C635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CE3B62A" w14:textId="77777777" w:rsidR="005C6352" w:rsidRDefault="005C6352" w:rsidP="005C6352">
            <w:pPr>
              <w:spacing w:line="256" w:lineRule="auto"/>
              <w:rPr>
                <w:rFonts w:cs="Arial"/>
                <w:b/>
                <w:bCs/>
                <w:sz w:val="22"/>
                <w:szCs w:val="22"/>
              </w:rPr>
            </w:pPr>
            <w:r>
              <w:rPr>
                <w:rFonts w:cs="Arial"/>
                <w:b/>
                <w:bCs/>
                <w:sz w:val="22"/>
                <w:szCs w:val="22"/>
              </w:rPr>
              <w:t>Demonstrate Ethical and Professional Behavior *</w:t>
            </w:r>
          </w:p>
        </w:tc>
      </w:tr>
      <w:tr w:rsidR="005C6352" w14:paraId="0CE3B62E"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2C" w14:textId="77777777" w:rsidR="005C6352" w:rsidRDefault="005C6352" w:rsidP="005C635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0CE3B62D" w14:textId="77777777" w:rsidR="005C6352" w:rsidRDefault="005C6352" w:rsidP="005C6352">
            <w:pPr>
              <w:spacing w:line="256" w:lineRule="auto"/>
              <w:rPr>
                <w:rFonts w:cs="Arial"/>
                <w:b/>
                <w:sz w:val="22"/>
                <w:szCs w:val="22"/>
              </w:rPr>
            </w:pPr>
            <w:r>
              <w:rPr>
                <w:rFonts w:cs="Arial"/>
                <w:b/>
                <w:sz w:val="22"/>
                <w:szCs w:val="22"/>
              </w:rPr>
              <w:t>Engage in Diversity and Difference in Practice *</w:t>
            </w:r>
          </w:p>
        </w:tc>
      </w:tr>
      <w:tr w:rsidR="005C6352" w14:paraId="0CE3B631"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2F" w14:textId="77777777" w:rsidR="005C6352" w:rsidRDefault="005C6352" w:rsidP="005C635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0CE3B630" w14:textId="77777777" w:rsidR="005C6352" w:rsidRDefault="005C6352" w:rsidP="005C6352">
            <w:pPr>
              <w:spacing w:line="256" w:lineRule="auto"/>
              <w:rPr>
                <w:rFonts w:cs="Arial"/>
                <w:b/>
                <w:sz w:val="22"/>
                <w:szCs w:val="22"/>
              </w:rPr>
            </w:pPr>
            <w:r>
              <w:rPr>
                <w:rFonts w:cs="Arial"/>
                <w:b/>
                <w:sz w:val="22"/>
                <w:szCs w:val="22"/>
              </w:rPr>
              <w:t>Advance Human Rights and Social, Economic, and Environmental Justice *</w:t>
            </w:r>
          </w:p>
        </w:tc>
      </w:tr>
      <w:tr w:rsidR="005C6352" w14:paraId="0CE3B634"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32" w14:textId="77777777" w:rsidR="005C6352" w:rsidRDefault="005C6352" w:rsidP="005C635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CE3B633" w14:textId="77777777" w:rsidR="005C6352" w:rsidRDefault="005C6352" w:rsidP="005C6352">
            <w:pPr>
              <w:spacing w:line="256" w:lineRule="auto"/>
              <w:rPr>
                <w:rFonts w:cs="Arial"/>
                <w:b/>
                <w:sz w:val="22"/>
                <w:szCs w:val="22"/>
              </w:rPr>
            </w:pPr>
            <w:r>
              <w:rPr>
                <w:rFonts w:cs="Arial"/>
                <w:b/>
                <w:sz w:val="22"/>
                <w:szCs w:val="22"/>
              </w:rPr>
              <w:t>Engage in Practice-informed Research and Research-informed Practice *</w:t>
            </w:r>
          </w:p>
        </w:tc>
      </w:tr>
      <w:tr w:rsidR="005C6352" w14:paraId="0CE3B637"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35" w14:textId="77777777" w:rsidR="005C6352" w:rsidRDefault="005C6352" w:rsidP="005C635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0CE3B636" w14:textId="77777777" w:rsidR="005C6352" w:rsidRDefault="005C6352" w:rsidP="005C6352">
            <w:pPr>
              <w:spacing w:line="256" w:lineRule="auto"/>
              <w:rPr>
                <w:rFonts w:cs="Arial"/>
                <w:b/>
                <w:sz w:val="22"/>
                <w:szCs w:val="22"/>
              </w:rPr>
            </w:pPr>
            <w:r>
              <w:rPr>
                <w:rFonts w:cs="Arial"/>
                <w:b/>
                <w:sz w:val="22"/>
                <w:szCs w:val="22"/>
              </w:rPr>
              <w:t>Engage in Policy Practice</w:t>
            </w:r>
          </w:p>
        </w:tc>
      </w:tr>
      <w:tr w:rsidR="005C6352" w14:paraId="0CE3B63A" w14:textId="77777777" w:rsidTr="005C6352">
        <w:trPr>
          <w:cantSplit/>
          <w:jc w:val="center"/>
        </w:trPr>
        <w:tc>
          <w:tcPr>
            <w:tcW w:w="644" w:type="dxa"/>
            <w:tcBorders>
              <w:top w:val="single" w:sz="4" w:space="0" w:color="C00000"/>
              <w:left w:val="single" w:sz="8" w:space="0" w:color="C0504D"/>
              <w:bottom w:val="single" w:sz="8" w:space="0" w:color="C0504D"/>
              <w:right w:val="nil"/>
            </w:tcBorders>
            <w:hideMark/>
          </w:tcPr>
          <w:p w14:paraId="0CE3B638" w14:textId="77777777" w:rsidR="005C6352" w:rsidRDefault="005C6352" w:rsidP="005C635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CE3B639" w14:textId="77777777" w:rsidR="005C6352" w:rsidRDefault="005C6352" w:rsidP="005C6352">
            <w:pPr>
              <w:spacing w:line="256" w:lineRule="auto"/>
              <w:rPr>
                <w:rFonts w:cs="Arial"/>
                <w:b/>
                <w:sz w:val="22"/>
                <w:szCs w:val="22"/>
              </w:rPr>
            </w:pPr>
            <w:r>
              <w:rPr>
                <w:rFonts w:cs="Arial"/>
                <w:b/>
                <w:sz w:val="22"/>
                <w:szCs w:val="22"/>
              </w:rPr>
              <w:t>Engage with Individuals, Families, Groups, Organizations, and Communities *</w:t>
            </w:r>
          </w:p>
        </w:tc>
      </w:tr>
      <w:tr w:rsidR="005C6352" w14:paraId="0CE3B63D"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3B" w14:textId="77777777" w:rsidR="005C6352" w:rsidRDefault="005C6352" w:rsidP="005C635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0CE3B63C" w14:textId="77777777" w:rsidR="005C6352" w:rsidRDefault="005C6352" w:rsidP="005C6352">
            <w:pPr>
              <w:spacing w:line="256" w:lineRule="auto"/>
              <w:rPr>
                <w:rFonts w:cs="Arial"/>
                <w:b/>
                <w:sz w:val="22"/>
                <w:szCs w:val="22"/>
              </w:rPr>
            </w:pPr>
            <w:r>
              <w:rPr>
                <w:rFonts w:cs="Arial"/>
                <w:b/>
                <w:sz w:val="22"/>
                <w:szCs w:val="22"/>
              </w:rPr>
              <w:t>Assess Individuals, Families, Groups, Organizations, and Communities *</w:t>
            </w:r>
          </w:p>
        </w:tc>
      </w:tr>
      <w:tr w:rsidR="005C6352" w14:paraId="0CE3B640"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3E" w14:textId="77777777" w:rsidR="005C6352" w:rsidRDefault="005C6352" w:rsidP="005C635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0CE3B63F" w14:textId="77777777" w:rsidR="005C6352" w:rsidRDefault="005C6352" w:rsidP="005C6352">
            <w:pPr>
              <w:spacing w:line="256" w:lineRule="auto"/>
              <w:rPr>
                <w:rFonts w:cs="Arial"/>
                <w:b/>
                <w:sz w:val="22"/>
                <w:szCs w:val="22"/>
              </w:rPr>
            </w:pPr>
            <w:r>
              <w:rPr>
                <w:rFonts w:cs="Arial"/>
                <w:b/>
                <w:sz w:val="22"/>
                <w:szCs w:val="22"/>
              </w:rPr>
              <w:t>Intervene with Individuals, Families, Groups, Organizations, and Communities</w:t>
            </w:r>
          </w:p>
        </w:tc>
      </w:tr>
      <w:tr w:rsidR="005C6352" w14:paraId="0CE3B643" w14:textId="77777777" w:rsidTr="005C6352">
        <w:trPr>
          <w:cantSplit/>
          <w:jc w:val="center"/>
        </w:trPr>
        <w:tc>
          <w:tcPr>
            <w:tcW w:w="644" w:type="dxa"/>
            <w:tcBorders>
              <w:top w:val="single" w:sz="8" w:space="0" w:color="C0504D"/>
              <w:left w:val="single" w:sz="8" w:space="0" w:color="C0504D"/>
              <w:bottom w:val="single" w:sz="8" w:space="0" w:color="C0504D"/>
              <w:right w:val="nil"/>
            </w:tcBorders>
            <w:hideMark/>
          </w:tcPr>
          <w:p w14:paraId="0CE3B641" w14:textId="77777777" w:rsidR="005C6352" w:rsidRDefault="005C6352" w:rsidP="005C635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CE3B642" w14:textId="77777777" w:rsidR="005C6352" w:rsidRDefault="005C6352" w:rsidP="005C6352">
            <w:pPr>
              <w:spacing w:line="256" w:lineRule="auto"/>
              <w:rPr>
                <w:rFonts w:cs="Arial"/>
                <w:b/>
                <w:sz w:val="22"/>
                <w:szCs w:val="22"/>
              </w:rPr>
            </w:pPr>
            <w:r>
              <w:rPr>
                <w:rFonts w:cs="Arial"/>
                <w:b/>
                <w:sz w:val="22"/>
                <w:szCs w:val="22"/>
              </w:rPr>
              <w:t>Evaluate Practice with Individuals, Families, Groups, Organizations and Communities *</w:t>
            </w:r>
          </w:p>
        </w:tc>
      </w:tr>
    </w:tbl>
    <w:p w14:paraId="0CE3B644" w14:textId="77777777" w:rsidR="005C6352" w:rsidRDefault="005C6352" w:rsidP="005C6352">
      <w:pPr>
        <w:tabs>
          <w:tab w:val="right" w:pos="8460"/>
        </w:tabs>
        <w:spacing w:after="240"/>
        <w:rPr>
          <w:rFonts w:cs="Arial"/>
        </w:rPr>
      </w:pPr>
      <w:r>
        <w:rPr>
          <w:rFonts w:cs="Arial"/>
        </w:rPr>
        <w:tab/>
        <w:t>* Highlighted in this course</w:t>
      </w:r>
    </w:p>
    <w:p w14:paraId="0CE3B645" w14:textId="77777777" w:rsidR="005C6352" w:rsidRDefault="005C6352" w:rsidP="005C635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CE3B646" w14:textId="77777777" w:rsidR="005C6352" w:rsidRDefault="005C6352" w:rsidP="005C6352">
      <w:pPr>
        <w:rPr>
          <w:rFonts w:cs="Arial"/>
          <w:szCs w:val="24"/>
        </w:rPr>
      </w:pPr>
    </w:p>
    <w:p w14:paraId="0CE3B647" w14:textId="77777777" w:rsidR="005C6352" w:rsidRDefault="005C6352" w:rsidP="005C6352">
      <w:pPr>
        <w:rPr>
          <w:rFonts w:cs="Arial"/>
          <w:szCs w:val="24"/>
        </w:rPr>
        <w:sectPr w:rsidR="005C6352" w:rsidSect="003512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tbl>
      <w:tblPr>
        <w:tblStyle w:val="TableGrid1"/>
        <w:tblW w:w="13747" w:type="dxa"/>
        <w:tblInd w:w="-522" w:type="dxa"/>
        <w:tblLook w:val="04A0" w:firstRow="1" w:lastRow="0" w:firstColumn="1" w:lastColumn="0" w:noHBand="0" w:noVBand="1"/>
      </w:tblPr>
      <w:tblGrid>
        <w:gridCol w:w="4320"/>
        <w:gridCol w:w="2970"/>
        <w:gridCol w:w="1530"/>
        <w:gridCol w:w="1507"/>
        <w:gridCol w:w="3420"/>
      </w:tblGrid>
      <w:tr w:rsidR="005C6352" w:rsidRPr="008D2F53" w14:paraId="0CE3B652" w14:textId="77777777" w:rsidTr="005C6352">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0CE3B648" w14:textId="77777777" w:rsidR="005C6352" w:rsidRPr="008D2F53" w:rsidRDefault="005C6352" w:rsidP="005C6352">
            <w:pPr>
              <w:jc w:val="center"/>
              <w:rPr>
                <w:rFonts w:cs="Arial"/>
                <w:b/>
                <w:sz w:val="22"/>
                <w:szCs w:val="22"/>
              </w:rPr>
            </w:pPr>
          </w:p>
          <w:p w14:paraId="0CE3B649" w14:textId="77777777" w:rsidR="005C6352" w:rsidRPr="008D2F53" w:rsidRDefault="005C6352" w:rsidP="005C6352">
            <w:pPr>
              <w:jc w:val="center"/>
              <w:rPr>
                <w:rFonts w:cs="Arial"/>
                <w:b/>
                <w:sz w:val="22"/>
                <w:szCs w:val="22"/>
              </w:rPr>
            </w:pPr>
            <w:r w:rsidRPr="008D2F53">
              <w:rPr>
                <w:rFonts w:cs="Arial"/>
                <w:b/>
                <w:sz w:val="22"/>
                <w:szCs w:val="22"/>
              </w:rPr>
              <w:t>Competency</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CE3B64A" w14:textId="77777777" w:rsidR="005C6352" w:rsidRPr="008D2F53" w:rsidRDefault="005C6352" w:rsidP="005C6352">
            <w:pPr>
              <w:jc w:val="center"/>
              <w:rPr>
                <w:rFonts w:cs="Arial"/>
                <w:b/>
                <w:sz w:val="22"/>
                <w:szCs w:val="22"/>
              </w:rPr>
            </w:pPr>
          </w:p>
          <w:p w14:paraId="0CE3B64B" w14:textId="77777777" w:rsidR="005C6352" w:rsidRPr="008D2F53" w:rsidRDefault="005C6352" w:rsidP="005C6352">
            <w:pPr>
              <w:jc w:val="center"/>
              <w:rPr>
                <w:rFonts w:cs="Arial"/>
                <w:b/>
                <w:sz w:val="22"/>
                <w:szCs w:val="22"/>
              </w:rPr>
            </w:pPr>
            <w:r w:rsidRPr="008D2F53">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CE3B64C" w14:textId="77777777" w:rsidR="005C6352" w:rsidRPr="008D2F53" w:rsidRDefault="005C6352" w:rsidP="005C6352">
            <w:pPr>
              <w:jc w:val="center"/>
              <w:rPr>
                <w:rFonts w:cs="Arial"/>
                <w:b/>
                <w:sz w:val="22"/>
                <w:szCs w:val="22"/>
              </w:rPr>
            </w:pPr>
          </w:p>
          <w:p w14:paraId="0CE3B64D" w14:textId="77777777" w:rsidR="005C6352" w:rsidRPr="008D2F53" w:rsidRDefault="005C6352" w:rsidP="005C6352">
            <w:pPr>
              <w:jc w:val="center"/>
              <w:rPr>
                <w:rFonts w:cs="Arial"/>
                <w:b/>
                <w:sz w:val="22"/>
                <w:szCs w:val="22"/>
              </w:rPr>
            </w:pPr>
            <w:r w:rsidRPr="008D2F53">
              <w:rPr>
                <w:rFonts w:cs="Arial"/>
                <w:b/>
                <w:sz w:val="22"/>
                <w:szCs w:val="22"/>
              </w:rPr>
              <w:t>Behaviors</w:t>
            </w:r>
          </w:p>
        </w:tc>
        <w:tc>
          <w:tcPr>
            <w:tcW w:w="1507" w:type="dxa"/>
            <w:tcBorders>
              <w:top w:val="single" w:sz="4" w:space="0" w:color="C00000"/>
              <w:left w:val="single" w:sz="4" w:space="0" w:color="C00000"/>
              <w:bottom w:val="single" w:sz="4" w:space="0" w:color="C00000"/>
              <w:right w:val="single" w:sz="4" w:space="0" w:color="C00000"/>
            </w:tcBorders>
            <w:shd w:val="clear" w:color="auto" w:fill="C00000"/>
          </w:tcPr>
          <w:p w14:paraId="0CE3B64E" w14:textId="77777777" w:rsidR="005C6352" w:rsidRPr="008D2F53" w:rsidRDefault="005C6352" w:rsidP="005C6352">
            <w:pPr>
              <w:jc w:val="center"/>
              <w:rPr>
                <w:rFonts w:cs="Arial"/>
                <w:b/>
                <w:sz w:val="22"/>
                <w:szCs w:val="22"/>
              </w:rPr>
            </w:pPr>
          </w:p>
          <w:p w14:paraId="0CE3B64F" w14:textId="77777777" w:rsidR="005C6352" w:rsidRPr="008D2F53" w:rsidRDefault="005C6352" w:rsidP="005C6352">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0CE3B650" w14:textId="77777777" w:rsidR="005C6352" w:rsidRPr="008D2F53" w:rsidRDefault="005C6352" w:rsidP="005C6352">
            <w:pPr>
              <w:jc w:val="center"/>
              <w:rPr>
                <w:rFonts w:cs="Arial"/>
                <w:b/>
                <w:sz w:val="22"/>
                <w:szCs w:val="22"/>
              </w:rPr>
            </w:pPr>
          </w:p>
          <w:p w14:paraId="0CE3B651" w14:textId="77777777" w:rsidR="005C6352" w:rsidRPr="008D2F53" w:rsidRDefault="005C6352" w:rsidP="005C6352">
            <w:pPr>
              <w:jc w:val="center"/>
              <w:rPr>
                <w:rFonts w:cs="Arial"/>
                <w:b/>
                <w:sz w:val="22"/>
                <w:szCs w:val="22"/>
              </w:rPr>
            </w:pPr>
            <w:r w:rsidRPr="008D2F53">
              <w:rPr>
                <w:rFonts w:cs="Arial"/>
                <w:b/>
                <w:sz w:val="22"/>
                <w:szCs w:val="22"/>
              </w:rPr>
              <w:t>Content</w:t>
            </w:r>
          </w:p>
        </w:tc>
      </w:tr>
      <w:tr w:rsidR="005C6352" w:rsidRPr="008D2F53" w14:paraId="0CE3B66C" w14:textId="77777777" w:rsidTr="005C6352">
        <w:trPr>
          <w:trHeight w:val="827"/>
        </w:trPr>
        <w:tc>
          <w:tcPr>
            <w:tcW w:w="4320" w:type="dxa"/>
            <w:vMerge w:val="restart"/>
            <w:tcBorders>
              <w:top w:val="single" w:sz="4" w:space="0" w:color="C00000"/>
              <w:left w:val="single" w:sz="4" w:space="0" w:color="C00000"/>
              <w:right w:val="single" w:sz="4" w:space="0" w:color="C00000"/>
            </w:tcBorders>
          </w:tcPr>
          <w:p w14:paraId="0CE3B653" w14:textId="77777777" w:rsidR="005C6352" w:rsidRPr="005C6352" w:rsidRDefault="005C6352" w:rsidP="005C6352">
            <w:r w:rsidRPr="005C6352">
              <w:rPr>
                <w:b/>
              </w:rPr>
              <w:t>Competency 1</w:t>
            </w:r>
            <w:r w:rsidRPr="005C6352">
              <w:t xml:space="preserve">: </w:t>
            </w:r>
            <w:r w:rsidRPr="005C6352">
              <w:rPr>
                <w:b/>
              </w:rPr>
              <w:t>Demonstrate Ethical and Professional Behavior</w:t>
            </w:r>
            <w:r w:rsidRPr="005C6352">
              <w:t xml:space="preserve"> </w:t>
            </w:r>
          </w:p>
          <w:p w14:paraId="0CE3B654" w14:textId="77777777" w:rsidR="005C6352" w:rsidRPr="005C6352" w:rsidRDefault="005C6352" w:rsidP="005C6352">
            <w:pPr>
              <w:rPr>
                <w:highlight w:val="yellow"/>
              </w:rPr>
            </w:pPr>
            <w:r w:rsidRPr="005C6352">
              <w:t xml:space="preserve">Social workers practicing in mental health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w:t>
            </w:r>
            <w:proofErr w:type="gramStart"/>
            <w:r w:rsidRPr="005C6352">
              <w:t>are able to</w:t>
            </w:r>
            <w:proofErr w:type="gramEnd"/>
            <w:r w:rsidRPr="005C6352">
              <w:t xml:space="preserve"> tolerate ambiguity in resolving ethical conflicts. Social workers who work in mental health settings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are consistently aware of relationship dynamics, including power differentials. Social workers who work in mental health settings understand the profession’s history, its mission, and the roles and responsibilities of the profession and readily identify as social workers. They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970" w:type="dxa"/>
            <w:tcBorders>
              <w:top w:val="single" w:sz="4" w:space="0" w:color="C00000"/>
              <w:left w:val="single" w:sz="4" w:space="0" w:color="C00000"/>
              <w:bottom w:val="single" w:sz="4" w:space="0" w:color="C00000"/>
              <w:right w:val="single" w:sz="4" w:space="0" w:color="C00000"/>
            </w:tcBorders>
          </w:tcPr>
          <w:p w14:paraId="0CE3B655" w14:textId="1962293E" w:rsidR="005C6352" w:rsidRPr="005C6352" w:rsidRDefault="005C6352" w:rsidP="005C6352">
            <w:r w:rsidRPr="005C6352">
              <w:t xml:space="preserve">2. Increase students’ understanding of the use of the worker/client relationship and the working alliance with individuals and their support systems from a variety of cultures, classes, race, and ages. Help students to understand their own feelings, values, experiences, and culture as these enhance or detract from </w:t>
            </w:r>
            <w:r w:rsidR="0010634B" w:rsidRPr="005C6352">
              <w:t>a helping relationship</w:t>
            </w:r>
            <w:r w:rsidRPr="005C6352">
              <w:t xml:space="preserve"> with clients, staff colleagues, and others. Also help students understand the feelings, values, experiences, and culture, of the individual client, and their significant others as </w:t>
            </w:r>
            <w:r w:rsidR="0010634B" w:rsidRPr="005C6352">
              <w:t>these influences</w:t>
            </w:r>
            <w:r w:rsidRPr="005C6352">
              <w:t xml:space="preserve"> positive motivation or resistance in the treatment relationship.</w:t>
            </w:r>
          </w:p>
        </w:tc>
        <w:tc>
          <w:tcPr>
            <w:tcW w:w="1530" w:type="dxa"/>
            <w:tcBorders>
              <w:top w:val="single" w:sz="4" w:space="0" w:color="C00000"/>
              <w:left w:val="single" w:sz="4" w:space="0" w:color="C00000"/>
              <w:bottom w:val="single" w:sz="4" w:space="0" w:color="C00000"/>
              <w:right w:val="single" w:sz="4" w:space="0" w:color="C00000"/>
            </w:tcBorders>
          </w:tcPr>
          <w:p w14:paraId="0CE3B656" w14:textId="77777777" w:rsidR="005C6352" w:rsidRPr="005C6352" w:rsidRDefault="005C6352" w:rsidP="005C6352">
            <w:r w:rsidRPr="00D75A25">
              <w:rPr>
                <w:b/>
              </w:rPr>
              <w:t>1a</w:t>
            </w:r>
            <w:r w:rsidRPr="005C6352">
              <w:t xml:space="preserve">: Develop and use knowledge of relationship dynamics, including power differentials, when making decisions. </w:t>
            </w:r>
          </w:p>
          <w:p w14:paraId="0CE3B657" w14:textId="77777777" w:rsidR="005C6352" w:rsidRPr="005C6352" w:rsidRDefault="005C6352" w:rsidP="005C6352"/>
          <w:p w14:paraId="0CE3B658" w14:textId="77777777" w:rsidR="005C6352" w:rsidRPr="005C6352" w:rsidRDefault="005C6352" w:rsidP="005C6352"/>
          <w:p w14:paraId="0CE3B659" w14:textId="77777777" w:rsidR="005C6352" w:rsidRPr="005C6352" w:rsidRDefault="005C6352" w:rsidP="005C6352"/>
          <w:p w14:paraId="0CE3B65A" w14:textId="77777777" w:rsidR="005C6352" w:rsidRPr="005C6352" w:rsidRDefault="005C6352" w:rsidP="005C6352"/>
          <w:p w14:paraId="0CE3B65B" w14:textId="77777777" w:rsidR="005C6352" w:rsidRPr="005C6352" w:rsidRDefault="005C6352" w:rsidP="005C6352"/>
          <w:p w14:paraId="0CE3B65C" w14:textId="77777777" w:rsidR="005C6352" w:rsidRPr="005C6352" w:rsidRDefault="005C6352" w:rsidP="005C6352"/>
          <w:p w14:paraId="0CE3B65D" w14:textId="77777777" w:rsidR="005C6352" w:rsidRPr="005C6352" w:rsidRDefault="005C6352" w:rsidP="005C6352"/>
          <w:p w14:paraId="0CE3B65E" w14:textId="77777777" w:rsidR="005C6352" w:rsidRPr="005C6352" w:rsidRDefault="005C6352" w:rsidP="005C6352"/>
          <w:p w14:paraId="0CE3B65F" w14:textId="77777777" w:rsidR="005C6352" w:rsidRPr="005C6352" w:rsidRDefault="005C6352" w:rsidP="005C6352"/>
          <w:p w14:paraId="0CE3B660" w14:textId="77777777" w:rsidR="005C6352" w:rsidRPr="005C6352" w:rsidRDefault="005C6352" w:rsidP="005C6352"/>
          <w:p w14:paraId="0CE3B661" w14:textId="77777777" w:rsidR="005C6352" w:rsidRPr="005C6352" w:rsidRDefault="005C6352" w:rsidP="005C6352"/>
          <w:p w14:paraId="0CE3B662" w14:textId="77777777" w:rsidR="005C6352" w:rsidRPr="005C6352" w:rsidRDefault="005C6352" w:rsidP="005C6352"/>
          <w:p w14:paraId="0CE3B663" w14:textId="77777777" w:rsidR="005C6352" w:rsidRPr="005C6352" w:rsidRDefault="005C6352" w:rsidP="005C6352"/>
        </w:tc>
        <w:tc>
          <w:tcPr>
            <w:tcW w:w="1507" w:type="dxa"/>
            <w:tcBorders>
              <w:top w:val="single" w:sz="4" w:space="0" w:color="C00000"/>
              <w:left w:val="single" w:sz="4" w:space="0" w:color="C00000"/>
              <w:bottom w:val="single" w:sz="4" w:space="0" w:color="C00000"/>
              <w:right w:val="single" w:sz="4" w:space="0" w:color="C00000"/>
            </w:tcBorders>
          </w:tcPr>
          <w:p w14:paraId="0CE3B664" w14:textId="77777777" w:rsidR="005C6352" w:rsidRPr="005C6352" w:rsidRDefault="005C6352" w:rsidP="005C6352">
            <w:pPr>
              <w:rPr>
                <w:rFonts w:cs="Arial"/>
              </w:rPr>
            </w:pPr>
            <w:r w:rsidRPr="005C6352">
              <w:rPr>
                <w:rFonts w:cs="Arial"/>
              </w:rPr>
              <w:t>Values</w:t>
            </w:r>
          </w:p>
        </w:tc>
        <w:tc>
          <w:tcPr>
            <w:tcW w:w="3420" w:type="dxa"/>
            <w:tcBorders>
              <w:top w:val="single" w:sz="4" w:space="0" w:color="C00000"/>
              <w:left w:val="single" w:sz="4" w:space="0" w:color="C00000"/>
              <w:bottom w:val="single" w:sz="4" w:space="0" w:color="C00000"/>
              <w:right w:val="single" w:sz="4" w:space="0" w:color="C00000"/>
            </w:tcBorders>
          </w:tcPr>
          <w:p w14:paraId="0CE3B665" w14:textId="77777777" w:rsidR="005C6352" w:rsidRPr="005C6352" w:rsidRDefault="005C6352" w:rsidP="005C6352">
            <w:pPr>
              <w:pStyle w:val="Partx"/>
              <w:ind w:left="0" w:firstLine="0"/>
              <w:jc w:val="left"/>
              <w:rPr>
                <w:b w:val="0"/>
                <w:color w:val="000000" w:themeColor="text1"/>
                <w:sz w:val="20"/>
                <w:szCs w:val="20"/>
              </w:rPr>
            </w:pPr>
            <w:r w:rsidRPr="005C6352">
              <w:rPr>
                <w:b w:val="0"/>
                <w:color w:val="000000" w:themeColor="text1"/>
                <w:sz w:val="20"/>
                <w:szCs w:val="20"/>
              </w:rPr>
              <w:t>Units 2-14</w:t>
            </w:r>
          </w:p>
          <w:p w14:paraId="0CE3B666" w14:textId="77777777" w:rsidR="005C6352" w:rsidRPr="005C6352" w:rsidRDefault="005C6352" w:rsidP="005C6352">
            <w:pPr>
              <w:pStyle w:val="Partx"/>
              <w:ind w:left="0" w:firstLine="0"/>
              <w:jc w:val="left"/>
              <w:rPr>
                <w:b w:val="0"/>
                <w:color w:val="000000" w:themeColor="text1"/>
                <w:sz w:val="20"/>
                <w:szCs w:val="20"/>
              </w:rPr>
            </w:pPr>
            <w:r w:rsidRPr="005C6352">
              <w:rPr>
                <w:b w:val="0"/>
                <w:color w:val="000000" w:themeColor="text1"/>
                <w:sz w:val="20"/>
                <w:szCs w:val="20"/>
              </w:rPr>
              <w:t>Clinical Practice with Adult Individuals: Implementation of DSM 5 Skills; Assessment, and Evidence-Based and Empirically Supported Treatment Interventions</w:t>
            </w:r>
          </w:p>
          <w:p w14:paraId="0CE3B667" w14:textId="77777777" w:rsidR="005C6352" w:rsidRPr="005C6352" w:rsidRDefault="005C6352" w:rsidP="005C6352">
            <w:pPr>
              <w:pStyle w:val="Partx"/>
              <w:ind w:left="0" w:firstLine="0"/>
              <w:jc w:val="left"/>
              <w:rPr>
                <w:b w:val="0"/>
                <w:color w:val="000000" w:themeColor="text1"/>
                <w:sz w:val="20"/>
                <w:szCs w:val="20"/>
              </w:rPr>
            </w:pPr>
          </w:p>
          <w:p w14:paraId="0CE3B668" w14:textId="77777777" w:rsidR="005C6352" w:rsidRPr="005C6352" w:rsidRDefault="005C6352" w:rsidP="005C6352">
            <w:pPr>
              <w:pStyle w:val="Partx"/>
              <w:ind w:left="0" w:firstLine="0"/>
              <w:jc w:val="left"/>
              <w:rPr>
                <w:b w:val="0"/>
                <w:color w:val="000000" w:themeColor="text1"/>
                <w:sz w:val="20"/>
                <w:szCs w:val="20"/>
              </w:rPr>
            </w:pPr>
            <w:r w:rsidRPr="005C6352">
              <w:rPr>
                <w:b w:val="0"/>
                <w:color w:val="000000" w:themeColor="text1"/>
                <w:sz w:val="20"/>
                <w:szCs w:val="20"/>
              </w:rPr>
              <w:t>Unit 15: Gender Sensitive Social Work Practice</w:t>
            </w:r>
          </w:p>
          <w:p w14:paraId="0CE3B669" w14:textId="77777777" w:rsidR="005C6352" w:rsidRPr="005C6352" w:rsidRDefault="005C6352" w:rsidP="005C6352">
            <w:pPr>
              <w:rPr>
                <w:rFonts w:cs="Arial"/>
              </w:rPr>
            </w:pPr>
          </w:p>
          <w:p w14:paraId="0CE3B66A" w14:textId="77777777" w:rsidR="005C6352" w:rsidRPr="005C6352" w:rsidRDefault="005C6352" w:rsidP="005C6352">
            <w:pPr>
              <w:rPr>
                <w:rFonts w:cs="Arial"/>
              </w:rPr>
            </w:pPr>
            <w:r w:rsidRPr="005C6352">
              <w:rPr>
                <w:rFonts w:cs="Arial"/>
              </w:rPr>
              <w:t>Assignment 1: Library Research Paper or Presentation</w:t>
            </w:r>
          </w:p>
          <w:p w14:paraId="0CE3B66B" w14:textId="77777777" w:rsidR="005C6352" w:rsidRPr="005C6352" w:rsidRDefault="005C6352" w:rsidP="005C6352">
            <w:pPr>
              <w:rPr>
                <w:rFonts w:cs="Arial"/>
              </w:rPr>
            </w:pPr>
          </w:p>
        </w:tc>
      </w:tr>
      <w:tr w:rsidR="005C6352" w:rsidRPr="008D2F53" w14:paraId="0CE3B678" w14:textId="77777777" w:rsidTr="005C6352">
        <w:trPr>
          <w:trHeight w:val="620"/>
        </w:trPr>
        <w:tc>
          <w:tcPr>
            <w:tcW w:w="4320" w:type="dxa"/>
            <w:vMerge/>
            <w:tcBorders>
              <w:left w:val="single" w:sz="4" w:space="0" w:color="C00000"/>
              <w:right w:val="single" w:sz="4" w:space="0" w:color="C00000"/>
            </w:tcBorders>
          </w:tcPr>
          <w:p w14:paraId="0CE3B66D" w14:textId="77777777" w:rsidR="005C6352" w:rsidRPr="005C6352" w:rsidRDefault="005C6352" w:rsidP="005C6352">
            <w:pPr>
              <w:rPr>
                <w:b/>
              </w:rPr>
            </w:pPr>
          </w:p>
        </w:tc>
        <w:tc>
          <w:tcPr>
            <w:tcW w:w="2970" w:type="dxa"/>
            <w:tcBorders>
              <w:top w:val="single" w:sz="4" w:space="0" w:color="C00000"/>
              <w:left w:val="single" w:sz="4" w:space="0" w:color="C00000"/>
              <w:bottom w:val="single" w:sz="4" w:space="0" w:color="C00000"/>
              <w:right w:val="single" w:sz="4" w:space="0" w:color="C00000"/>
            </w:tcBorders>
          </w:tcPr>
          <w:p w14:paraId="0CE3B66E" w14:textId="77777777" w:rsidR="005C6352" w:rsidRPr="005C6352" w:rsidRDefault="005C6352" w:rsidP="005C6352">
            <w:pPr>
              <w:autoSpaceDE w:val="0"/>
              <w:autoSpaceDN w:val="0"/>
              <w:adjustRightInd w:val="0"/>
            </w:pPr>
            <w:r w:rsidRPr="005C6352">
              <w:t>5. Help students demonstrate their identity as social workers, with clarity about the social work domain, values, ethics, clinical privileges, and responsibilities. Promote leadership skills by increasing students’ ability to identify and take a position on philosophical and ethical dilemmas and legal issues confronting self, client groups, and staff in the mental health care system.</w:t>
            </w:r>
          </w:p>
        </w:tc>
        <w:tc>
          <w:tcPr>
            <w:tcW w:w="1530" w:type="dxa"/>
            <w:tcBorders>
              <w:top w:val="single" w:sz="4" w:space="0" w:color="C00000"/>
              <w:left w:val="single" w:sz="4" w:space="0" w:color="C00000"/>
              <w:bottom w:val="single" w:sz="4" w:space="0" w:color="C00000"/>
              <w:right w:val="single" w:sz="4" w:space="0" w:color="C00000"/>
            </w:tcBorders>
          </w:tcPr>
          <w:p w14:paraId="0CE3B66F" w14:textId="77777777" w:rsidR="005C6352" w:rsidRPr="005C6352" w:rsidRDefault="005C6352" w:rsidP="005C6352">
            <w:r w:rsidRPr="00D75A25">
              <w:rPr>
                <w:b/>
              </w:rPr>
              <w:t>1b:</w:t>
            </w:r>
            <w:r w:rsidRPr="005C6352">
              <w:t xml:space="preserve"> Tolerate ambiguity in resolving ethical conflicts.</w:t>
            </w:r>
          </w:p>
          <w:p w14:paraId="0CE3B670" w14:textId="77777777" w:rsidR="005C6352" w:rsidRPr="005C6352" w:rsidRDefault="005C6352" w:rsidP="005C6352"/>
        </w:tc>
        <w:tc>
          <w:tcPr>
            <w:tcW w:w="1507" w:type="dxa"/>
            <w:tcBorders>
              <w:top w:val="single" w:sz="4" w:space="0" w:color="C00000"/>
              <w:left w:val="single" w:sz="4" w:space="0" w:color="C00000"/>
              <w:bottom w:val="single" w:sz="4" w:space="0" w:color="C00000"/>
              <w:right w:val="single" w:sz="4" w:space="0" w:color="C00000"/>
            </w:tcBorders>
          </w:tcPr>
          <w:p w14:paraId="0CE3B671" w14:textId="77777777" w:rsidR="005C6352" w:rsidRPr="005C6352" w:rsidRDefault="005C6352" w:rsidP="005C6352">
            <w:pPr>
              <w:rPr>
                <w:rFonts w:cs="Arial"/>
              </w:rPr>
            </w:pPr>
            <w:r w:rsidRPr="005C6352">
              <w:rPr>
                <w:rFonts w:cs="Arial"/>
              </w:rPr>
              <w:t>Reflection</w:t>
            </w:r>
          </w:p>
        </w:tc>
        <w:tc>
          <w:tcPr>
            <w:tcW w:w="3420" w:type="dxa"/>
            <w:tcBorders>
              <w:top w:val="single" w:sz="4" w:space="0" w:color="C00000"/>
              <w:left w:val="single" w:sz="4" w:space="0" w:color="C00000"/>
              <w:bottom w:val="single" w:sz="4" w:space="0" w:color="C00000"/>
              <w:right w:val="single" w:sz="4" w:space="0" w:color="C00000"/>
            </w:tcBorders>
          </w:tcPr>
          <w:p w14:paraId="0CE3B672" w14:textId="77777777" w:rsidR="005C6352" w:rsidRPr="005C6352" w:rsidRDefault="005C6352" w:rsidP="005C6352">
            <w:pPr>
              <w:spacing w:line="200" w:lineRule="exact"/>
              <w:rPr>
                <w:b/>
              </w:rPr>
            </w:pPr>
          </w:p>
          <w:p w14:paraId="0CE3B673" w14:textId="77777777" w:rsidR="005C6352" w:rsidRPr="005C6352" w:rsidRDefault="005C6352" w:rsidP="005C6352"/>
          <w:p w14:paraId="0CE3B674" w14:textId="77777777" w:rsidR="005C6352" w:rsidRPr="005C6352" w:rsidRDefault="005C6352" w:rsidP="005C6352">
            <w:pPr>
              <w:spacing w:line="200" w:lineRule="exact"/>
              <w:rPr>
                <w:b/>
              </w:rPr>
            </w:pPr>
          </w:p>
          <w:p w14:paraId="0CE3B675" w14:textId="77777777" w:rsidR="005C6352" w:rsidRPr="005C6352" w:rsidRDefault="005C6352" w:rsidP="005C6352">
            <w:pPr>
              <w:spacing w:line="200" w:lineRule="exact"/>
              <w:rPr>
                <w:b/>
              </w:rPr>
            </w:pPr>
          </w:p>
          <w:p w14:paraId="0CE3B676" w14:textId="77777777" w:rsidR="005C6352" w:rsidRPr="005C6352" w:rsidRDefault="005C6352" w:rsidP="005C6352">
            <w:pPr>
              <w:spacing w:line="200" w:lineRule="exact"/>
              <w:rPr>
                <w:b/>
              </w:rPr>
            </w:pPr>
          </w:p>
          <w:p w14:paraId="0CE3B677" w14:textId="77777777" w:rsidR="005C6352" w:rsidRPr="005C6352" w:rsidRDefault="005C6352" w:rsidP="005C6352">
            <w:pPr>
              <w:spacing w:line="200" w:lineRule="exact"/>
              <w:rPr>
                <w:b/>
              </w:rPr>
            </w:pPr>
          </w:p>
        </w:tc>
      </w:tr>
    </w:tbl>
    <w:p w14:paraId="0CE3B679" w14:textId="77777777" w:rsidR="005C6352" w:rsidRDefault="005C6352" w:rsidP="005C6352">
      <w:pPr>
        <w:rPr>
          <w:rFonts w:cs="Arial"/>
          <w:szCs w:val="24"/>
        </w:rPr>
      </w:pPr>
    </w:p>
    <w:tbl>
      <w:tblPr>
        <w:tblStyle w:val="TableGrid1"/>
        <w:tblW w:w="13837" w:type="dxa"/>
        <w:tblInd w:w="-612" w:type="dxa"/>
        <w:tblLook w:val="04A0" w:firstRow="1" w:lastRow="0" w:firstColumn="1" w:lastColumn="0" w:noHBand="0" w:noVBand="1"/>
      </w:tblPr>
      <w:tblGrid>
        <w:gridCol w:w="3707"/>
        <w:gridCol w:w="3328"/>
        <w:gridCol w:w="2332"/>
        <w:gridCol w:w="1463"/>
        <w:gridCol w:w="3007"/>
      </w:tblGrid>
      <w:tr w:rsidR="005C6352" w:rsidRPr="008D2F53" w14:paraId="0CE3B684" w14:textId="77777777" w:rsidTr="005C6352">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0CE3B67A" w14:textId="77777777" w:rsidR="005C6352" w:rsidRPr="008D2F53" w:rsidRDefault="005C6352" w:rsidP="005C6352">
            <w:pPr>
              <w:jc w:val="center"/>
              <w:rPr>
                <w:rFonts w:cs="Arial"/>
                <w:b/>
                <w:sz w:val="22"/>
                <w:szCs w:val="22"/>
              </w:rPr>
            </w:pPr>
          </w:p>
          <w:p w14:paraId="0CE3B67B" w14:textId="77777777" w:rsidR="005C6352" w:rsidRPr="008D2F53" w:rsidRDefault="005C6352" w:rsidP="005C6352">
            <w:pPr>
              <w:jc w:val="center"/>
              <w:rPr>
                <w:rFonts w:cs="Arial"/>
                <w:b/>
                <w:sz w:val="22"/>
                <w:szCs w:val="22"/>
              </w:rPr>
            </w:pPr>
            <w:r w:rsidRPr="008D2F53">
              <w:rPr>
                <w:rFonts w:cs="Arial"/>
                <w:b/>
                <w:sz w:val="22"/>
                <w:szCs w:val="22"/>
              </w:rPr>
              <w:t>Competency</w:t>
            </w:r>
          </w:p>
        </w:tc>
        <w:tc>
          <w:tcPr>
            <w:tcW w:w="3397" w:type="dxa"/>
            <w:tcBorders>
              <w:top w:val="single" w:sz="4" w:space="0" w:color="C00000"/>
              <w:left w:val="single" w:sz="4" w:space="0" w:color="C00000"/>
              <w:bottom w:val="single" w:sz="4" w:space="0" w:color="C00000"/>
              <w:right w:val="single" w:sz="4" w:space="0" w:color="C00000"/>
            </w:tcBorders>
            <w:shd w:val="clear" w:color="auto" w:fill="C00000"/>
          </w:tcPr>
          <w:p w14:paraId="0CE3B67C" w14:textId="77777777" w:rsidR="005C6352" w:rsidRPr="008D2F53" w:rsidRDefault="005C6352" w:rsidP="005C6352">
            <w:pPr>
              <w:jc w:val="center"/>
              <w:rPr>
                <w:rFonts w:cs="Arial"/>
                <w:b/>
                <w:sz w:val="22"/>
                <w:szCs w:val="22"/>
              </w:rPr>
            </w:pPr>
          </w:p>
          <w:p w14:paraId="0CE3B67D" w14:textId="77777777" w:rsidR="005C6352" w:rsidRPr="008D2F53" w:rsidRDefault="005C6352" w:rsidP="005C6352">
            <w:pPr>
              <w:jc w:val="center"/>
              <w:rPr>
                <w:rFonts w:cs="Arial"/>
                <w:b/>
                <w:sz w:val="22"/>
                <w:szCs w:val="22"/>
              </w:rPr>
            </w:pPr>
            <w:r w:rsidRPr="008D2F53">
              <w:rPr>
                <w:rFonts w:cs="Arial"/>
                <w:b/>
                <w:sz w:val="22"/>
                <w:szCs w:val="22"/>
              </w:rPr>
              <w:t>Objectives</w:t>
            </w:r>
          </w:p>
        </w:tc>
        <w:tc>
          <w:tcPr>
            <w:tcW w:w="2363" w:type="dxa"/>
            <w:tcBorders>
              <w:top w:val="single" w:sz="4" w:space="0" w:color="C00000"/>
              <w:left w:val="single" w:sz="4" w:space="0" w:color="C00000"/>
              <w:bottom w:val="single" w:sz="4" w:space="0" w:color="C00000"/>
              <w:right w:val="single" w:sz="4" w:space="0" w:color="C00000"/>
            </w:tcBorders>
            <w:shd w:val="clear" w:color="auto" w:fill="C00000"/>
          </w:tcPr>
          <w:p w14:paraId="0CE3B67E" w14:textId="77777777" w:rsidR="005C6352" w:rsidRPr="008D2F53" w:rsidRDefault="005C6352" w:rsidP="005C6352">
            <w:pPr>
              <w:jc w:val="center"/>
              <w:rPr>
                <w:rFonts w:cs="Arial"/>
                <w:b/>
                <w:sz w:val="22"/>
                <w:szCs w:val="22"/>
              </w:rPr>
            </w:pPr>
          </w:p>
          <w:p w14:paraId="0CE3B67F" w14:textId="77777777" w:rsidR="005C6352" w:rsidRPr="008D2F53" w:rsidRDefault="005C6352" w:rsidP="005C6352">
            <w:pPr>
              <w:jc w:val="center"/>
              <w:rPr>
                <w:rFonts w:cs="Arial"/>
                <w:b/>
                <w:sz w:val="22"/>
                <w:szCs w:val="22"/>
              </w:rPr>
            </w:pPr>
            <w:r w:rsidRPr="008D2F53">
              <w:rPr>
                <w:rFonts w:cs="Arial"/>
                <w:b/>
                <w:sz w:val="22"/>
                <w:szCs w:val="22"/>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CE3B680" w14:textId="77777777" w:rsidR="005C6352" w:rsidRPr="008D2F53" w:rsidRDefault="005C6352" w:rsidP="005C6352">
            <w:pPr>
              <w:jc w:val="center"/>
              <w:rPr>
                <w:rFonts w:cs="Arial"/>
                <w:b/>
                <w:sz w:val="22"/>
                <w:szCs w:val="22"/>
              </w:rPr>
            </w:pPr>
          </w:p>
          <w:p w14:paraId="0CE3B681" w14:textId="77777777" w:rsidR="005C6352" w:rsidRPr="008D2F53" w:rsidRDefault="005C6352" w:rsidP="005C6352">
            <w:pPr>
              <w:jc w:val="center"/>
              <w:rPr>
                <w:rFonts w:cs="Arial"/>
                <w:b/>
                <w:sz w:val="22"/>
                <w:szCs w:val="22"/>
              </w:rPr>
            </w:pPr>
            <w:r w:rsidRPr="008D2F53">
              <w:rPr>
                <w:rFonts w:cs="Arial"/>
                <w:b/>
                <w:sz w:val="22"/>
                <w:szCs w:val="22"/>
              </w:rPr>
              <w:t>Dimensions</w:t>
            </w:r>
          </w:p>
        </w:tc>
        <w:tc>
          <w:tcPr>
            <w:tcW w:w="3037" w:type="dxa"/>
            <w:tcBorders>
              <w:top w:val="single" w:sz="4" w:space="0" w:color="C00000"/>
              <w:left w:val="single" w:sz="4" w:space="0" w:color="C00000"/>
              <w:bottom w:val="single" w:sz="4" w:space="0" w:color="C00000"/>
              <w:right w:val="single" w:sz="4" w:space="0" w:color="C00000"/>
            </w:tcBorders>
            <w:shd w:val="clear" w:color="auto" w:fill="C00000"/>
          </w:tcPr>
          <w:p w14:paraId="0CE3B682" w14:textId="77777777" w:rsidR="005C6352" w:rsidRPr="008D2F53" w:rsidRDefault="005C6352" w:rsidP="005C6352">
            <w:pPr>
              <w:jc w:val="center"/>
              <w:rPr>
                <w:rFonts w:cs="Arial"/>
                <w:b/>
                <w:sz w:val="22"/>
                <w:szCs w:val="22"/>
              </w:rPr>
            </w:pPr>
          </w:p>
          <w:p w14:paraId="0CE3B683" w14:textId="77777777" w:rsidR="005C6352" w:rsidRPr="008D2F53" w:rsidRDefault="005C6352" w:rsidP="005C6352">
            <w:pPr>
              <w:jc w:val="center"/>
              <w:rPr>
                <w:rFonts w:cs="Arial"/>
                <w:b/>
                <w:sz w:val="22"/>
                <w:szCs w:val="22"/>
              </w:rPr>
            </w:pPr>
            <w:r w:rsidRPr="008D2F53">
              <w:rPr>
                <w:rFonts w:cs="Arial"/>
                <w:b/>
                <w:sz w:val="22"/>
                <w:szCs w:val="22"/>
              </w:rPr>
              <w:t>Content</w:t>
            </w:r>
          </w:p>
        </w:tc>
      </w:tr>
      <w:tr w:rsidR="005C6352" w:rsidRPr="008D2F53" w14:paraId="0CE3B693" w14:textId="77777777" w:rsidTr="005C6352">
        <w:trPr>
          <w:trHeight w:val="827"/>
        </w:trPr>
        <w:tc>
          <w:tcPr>
            <w:tcW w:w="3780" w:type="dxa"/>
            <w:tcBorders>
              <w:top w:val="single" w:sz="4" w:space="0" w:color="C00000"/>
              <w:left w:val="single" w:sz="4" w:space="0" w:color="C00000"/>
              <w:right w:val="single" w:sz="4" w:space="0" w:color="C00000"/>
            </w:tcBorders>
          </w:tcPr>
          <w:p w14:paraId="0CE3B685" w14:textId="77777777" w:rsidR="005C6352" w:rsidRPr="005C6352" w:rsidRDefault="005C6352" w:rsidP="005C6352">
            <w:r w:rsidRPr="005C6352">
              <w:rPr>
                <w:b/>
              </w:rPr>
              <w:t>Competency 3</w:t>
            </w:r>
            <w:r w:rsidRPr="005C6352">
              <w:t xml:space="preserve">: </w:t>
            </w:r>
            <w:r w:rsidRPr="005C6352">
              <w:rPr>
                <w:b/>
              </w:rPr>
              <w:t>Advance Human Rights and Social, Economic, and Environmental Justice</w:t>
            </w:r>
            <w:r w:rsidRPr="005C6352">
              <w:t xml:space="preserve"> </w:t>
            </w:r>
          </w:p>
          <w:p w14:paraId="0CE3B686" w14:textId="77777777" w:rsidR="005C6352" w:rsidRDefault="005C6352" w:rsidP="005C6352">
            <w:r w:rsidRPr="005C6352">
              <w:t>Social workers understand that every person regardless of position in society has fundamental human rights such as freedom, safety, privacy, an adequate standard of living, health care, mental health care and education. Social workers understand the global interconnections of oppression and human rights violations, and are knowledgeable about theories of human need and social justice and strategies to promote social and economic justice and human rights. Social workers practicing in mental health care settings understand the potentially challenging effects of economic, social, and cultural factors in the lives of clients and client systems. They also understand the stigma and shame associated with disorders, diagnoses, and help-seeking behaviors across diverse populations and strive to ameliorate the stigma and shame on an individual, community and society-wide basis. Social workers use knowledge of the effects of oppression, discrimination, and historical trauma on client and client systems to guide treatment planning and intervention; and advocate at multiple levels for mental health care parity and reduction of mental health care disparities for diverse populations.</w:t>
            </w:r>
          </w:p>
          <w:p w14:paraId="0CE3B687" w14:textId="77777777" w:rsidR="00D75A25" w:rsidRPr="005C6352" w:rsidRDefault="00D75A25" w:rsidP="005C6352"/>
        </w:tc>
        <w:tc>
          <w:tcPr>
            <w:tcW w:w="3397" w:type="dxa"/>
            <w:tcBorders>
              <w:top w:val="single" w:sz="4" w:space="0" w:color="C00000"/>
              <w:left w:val="single" w:sz="4" w:space="0" w:color="C00000"/>
              <w:bottom w:val="single" w:sz="4" w:space="0" w:color="C00000"/>
              <w:right w:val="single" w:sz="4" w:space="0" w:color="C00000"/>
            </w:tcBorders>
          </w:tcPr>
          <w:p w14:paraId="0CE3B688" w14:textId="77777777" w:rsidR="005C6352" w:rsidRPr="005C6352" w:rsidRDefault="005C6352" w:rsidP="005C6352">
            <w:r w:rsidRPr="005C6352">
              <w:t>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the use and misuse of the DSM 5 diagnostic entities, particularly with reference to issues of culture, gender, class, race, age, religion, and physical ability.</w:t>
            </w:r>
          </w:p>
        </w:tc>
        <w:tc>
          <w:tcPr>
            <w:tcW w:w="2363" w:type="dxa"/>
            <w:tcBorders>
              <w:top w:val="single" w:sz="4" w:space="0" w:color="C00000"/>
              <w:left w:val="single" w:sz="4" w:space="0" w:color="C00000"/>
              <w:bottom w:val="single" w:sz="4" w:space="0" w:color="C00000"/>
              <w:right w:val="single" w:sz="4" w:space="0" w:color="C00000"/>
            </w:tcBorders>
          </w:tcPr>
          <w:p w14:paraId="0CE3B689" w14:textId="77777777" w:rsidR="005C6352" w:rsidRPr="005C6352" w:rsidRDefault="005C6352" w:rsidP="005C6352">
            <w:r w:rsidRPr="005C6352">
              <w:t xml:space="preserve"> </w:t>
            </w:r>
            <w:r w:rsidRPr="00D75A25">
              <w:rPr>
                <w:b/>
              </w:rPr>
              <w:t>3b</w:t>
            </w:r>
            <w:r w:rsidRPr="005C6352">
              <w:t>: Incorporate into practice the understanding that every individual living with mental illness, regardless of position in society, has fundamental human rights such as freedom, safety, privacy, an adequate standard of living, health care, and education.</w:t>
            </w:r>
          </w:p>
          <w:p w14:paraId="0CE3B68A" w14:textId="77777777" w:rsidR="005C6352" w:rsidRPr="005C6352" w:rsidRDefault="005C6352" w:rsidP="005C6352"/>
        </w:tc>
        <w:tc>
          <w:tcPr>
            <w:tcW w:w="1260" w:type="dxa"/>
            <w:tcBorders>
              <w:top w:val="single" w:sz="4" w:space="0" w:color="C00000"/>
              <w:left w:val="single" w:sz="4" w:space="0" w:color="C00000"/>
              <w:bottom w:val="single" w:sz="4" w:space="0" w:color="C00000"/>
              <w:right w:val="single" w:sz="4" w:space="0" w:color="C00000"/>
            </w:tcBorders>
          </w:tcPr>
          <w:p w14:paraId="0CE3B68B" w14:textId="77777777" w:rsidR="005C6352" w:rsidRPr="005C6352" w:rsidRDefault="005C6352" w:rsidP="005C6352">
            <w:pPr>
              <w:rPr>
                <w:rFonts w:cs="Arial"/>
              </w:rPr>
            </w:pPr>
            <w:r w:rsidRPr="005C6352">
              <w:rPr>
                <w:rFonts w:cs="Arial"/>
              </w:rPr>
              <w:t>Skills</w:t>
            </w:r>
          </w:p>
        </w:tc>
        <w:tc>
          <w:tcPr>
            <w:tcW w:w="3037" w:type="dxa"/>
            <w:tcBorders>
              <w:top w:val="single" w:sz="4" w:space="0" w:color="C00000"/>
              <w:left w:val="single" w:sz="4" w:space="0" w:color="C00000"/>
              <w:bottom w:val="single" w:sz="4" w:space="0" w:color="C00000"/>
              <w:right w:val="single" w:sz="4" w:space="0" w:color="C00000"/>
            </w:tcBorders>
          </w:tcPr>
          <w:p w14:paraId="0CE3B68C" w14:textId="77777777" w:rsidR="005C6352" w:rsidRPr="005C6352" w:rsidRDefault="005C6352" w:rsidP="005C6352">
            <w:pPr>
              <w:pStyle w:val="Partx"/>
              <w:ind w:left="0" w:firstLine="0"/>
              <w:jc w:val="left"/>
              <w:rPr>
                <w:b w:val="0"/>
                <w:color w:val="000000" w:themeColor="text1"/>
                <w:sz w:val="20"/>
                <w:szCs w:val="20"/>
              </w:rPr>
            </w:pPr>
            <w:r w:rsidRPr="005C6352">
              <w:rPr>
                <w:b w:val="0"/>
                <w:color w:val="000000" w:themeColor="text1"/>
                <w:sz w:val="20"/>
                <w:szCs w:val="20"/>
              </w:rPr>
              <w:t>Units 2-14</w:t>
            </w:r>
          </w:p>
          <w:p w14:paraId="0CE3B68D" w14:textId="77777777" w:rsidR="005C6352" w:rsidRPr="005C6352" w:rsidRDefault="005C6352" w:rsidP="005C6352">
            <w:pPr>
              <w:pStyle w:val="Partx"/>
              <w:ind w:left="0" w:firstLine="0"/>
              <w:jc w:val="left"/>
              <w:rPr>
                <w:b w:val="0"/>
                <w:color w:val="000000" w:themeColor="text1"/>
                <w:sz w:val="20"/>
                <w:szCs w:val="20"/>
              </w:rPr>
            </w:pPr>
            <w:r w:rsidRPr="005C6352">
              <w:rPr>
                <w:b w:val="0"/>
                <w:color w:val="000000" w:themeColor="text1"/>
                <w:sz w:val="20"/>
                <w:szCs w:val="20"/>
              </w:rPr>
              <w:t>Clinical Practice with Adult Individuals: Implementation of DSM 5 Skills; Assessment, and Evidence-Based and Empirically Supported Treatment Interventions</w:t>
            </w:r>
          </w:p>
          <w:p w14:paraId="0CE3B68E" w14:textId="77777777" w:rsidR="005C6352" w:rsidRPr="005C6352" w:rsidRDefault="005C6352" w:rsidP="005C6352"/>
          <w:p w14:paraId="0CE3B68F" w14:textId="77777777" w:rsidR="005C6352" w:rsidRPr="005C6352" w:rsidRDefault="005C6352" w:rsidP="005C6352">
            <w:r w:rsidRPr="005C6352">
              <w:t>Unit 15: Gender Sensitive Social Work Practice</w:t>
            </w:r>
          </w:p>
          <w:p w14:paraId="0CE3B690" w14:textId="77777777" w:rsidR="005C6352" w:rsidRPr="005C6352" w:rsidRDefault="005C6352" w:rsidP="005C6352"/>
          <w:p w14:paraId="0CE3B691" w14:textId="77777777" w:rsidR="005C6352" w:rsidRPr="005C6352" w:rsidRDefault="005C6352" w:rsidP="005C6352">
            <w:pPr>
              <w:keepNext/>
              <w:keepLines/>
              <w:spacing w:before="40" w:line="259" w:lineRule="auto"/>
              <w:outlineLvl w:val="1"/>
              <w:rPr>
                <w:rFonts w:cs="Arial"/>
                <w:color w:val="000000"/>
              </w:rPr>
            </w:pPr>
            <w:r w:rsidRPr="005C6352">
              <w:rPr>
                <w:rFonts w:cs="Arial"/>
                <w:color w:val="000000"/>
              </w:rPr>
              <w:t>Assignment 1: Library Research Paper or Presentation</w:t>
            </w:r>
          </w:p>
          <w:p w14:paraId="0CE3B692" w14:textId="77777777" w:rsidR="005C6352" w:rsidRPr="005C6352" w:rsidRDefault="005C6352" w:rsidP="005C6352">
            <w:pPr>
              <w:rPr>
                <w:rFonts w:cs="Arial"/>
              </w:rPr>
            </w:pPr>
          </w:p>
        </w:tc>
      </w:tr>
    </w:tbl>
    <w:p w14:paraId="0CE3B694" w14:textId="77777777" w:rsidR="005C6352" w:rsidRDefault="005C6352" w:rsidP="003E5C6F">
      <w:pPr>
        <w:pStyle w:val="BodyText"/>
        <w:sectPr w:rsidR="005C6352" w:rsidSect="005C6352">
          <w:pgSz w:w="15840" w:h="12240" w:orient="landscape" w:code="1"/>
          <w:pgMar w:top="1440" w:right="1440" w:bottom="1440" w:left="1440" w:header="720" w:footer="720" w:gutter="0"/>
          <w:cols w:space="720"/>
          <w:docGrid w:linePitch="360"/>
        </w:sectPr>
      </w:pPr>
    </w:p>
    <w:p w14:paraId="0CE3B695" w14:textId="77777777" w:rsidR="005F3422" w:rsidRPr="00D75A25" w:rsidRDefault="005F3422" w:rsidP="00726A3E">
      <w:pPr>
        <w:pStyle w:val="Heading1"/>
        <w:rPr>
          <w:sz w:val="24"/>
        </w:rPr>
      </w:pPr>
      <w:r w:rsidRPr="00D75A25">
        <w:rPr>
          <w:sz w:val="24"/>
        </w:rPr>
        <w:lastRenderedPageBreak/>
        <w:t>Course Assignments</w:t>
      </w:r>
      <w:r w:rsidR="00D20FB5" w:rsidRPr="00D75A25">
        <w:rPr>
          <w:sz w:val="24"/>
        </w:rPr>
        <w:t xml:space="preserve">, </w:t>
      </w:r>
      <w:r w:rsidR="00691546" w:rsidRPr="00D75A25">
        <w:rPr>
          <w:sz w:val="24"/>
        </w:rPr>
        <w:t xml:space="preserve">Due Dates </w:t>
      </w:r>
      <w:r w:rsidR="00D20FB5" w:rsidRPr="00D75A25">
        <w:rPr>
          <w:sz w:val="24"/>
        </w:rPr>
        <w:t>&amp;</w:t>
      </w:r>
      <w:r w:rsidR="00691546" w:rsidRPr="00D75A25">
        <w:rPr>
          <w:sz w:val="24"/>
        </w:rPr>
        <w:t xml:space="preserve"> </w:t>
      </w:r>
      <w:r w:rsidR="00D20FB5" w:rsidRPr="00D75A25">
        <w:rPr>
          <w:sz w:val="24"/>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16"/>
        <w:gridCol w:w="2293"/>
        <w:gridCol w:w="1531"/>
      </w:tblGrid>
      <w:tr w:rsidR="007A4011" w:rsidRPr="00197918" w14:paraId="0CE3B699" w14:textId="77777777" w:rsidTr="00DE7DBF">
        <w:trPr>
          <w:cantSplit/>
          <w:tblHeader/>
        </w:trPr>
        <w:tc>
          <w:tcPr>
            <w:tcW w:w="5598" w:type="dxa"/>
            <w:shd w:val="clear" w:color="auto" w:fill="C00000"/>
            <w:vAlign w:val="center"/>
          </w:tcPr>
          <w:p w14:paraId="0CE3B696"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14:paraId="0CE3B697"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0CE3B698"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0CE3B69D" w14:textId="77777777" w:rsidTr="00DE7DBF">
        <w:trPr>
          <w:cantSplit/>
        </w:trPr>
        <w:tc>
          <w:tcPr>
            <w:tcW w:w="5598" w:type="dxa"/>
            <w:tcBorders>
              <w:top w:val="single" w:sz="8" w:space="0" w:color="C0504D"/>
              <w:left w:val="single" w:sz="8" w:space="0" w:color="C0504D"/>
              <w:bottom w:val="single" w:sz="8" w:space="0" w:color="C0504D"/>
            </w:tcBorders>
          </w:tcPr>
          <w:p w14:paraId="0CE3B69A" w14:textId="0EE56312" w:rsidR="007A4011" w:rsidRPr="00370844" w:rsidRDefault="007A4011" w:rsidP="00592D00">
            <w:pPr>
              <w:ind w:left="1530" w:hanging="1530"/>
              <w:rPr>
                <w:rFonts w:cs="Arial"/>
                <w:b/>
                <w:bCs/>
              </w:rPr>
            </w:pPr>
            <w:r>
              <w:rPr>
                <w:rFonts w:cs="Arial"/>
                <w:b/>
                <w:bCs/>
              </w:rPr>
              <w:t>Assignment 1:</w:t>
            </w:r>
            <w:r>
              <w:rPr>
                <w:rFonts w:cs="Arial"/>
                <w:b/>
                <w:bCs/>
              </w:rPr>
              <w:tab/>
            </w:r>
            <w:r w:rsidR="00BF7C7F">
              <w:rPr>
                <w:rFonts w:cs="Arial"/>
                <w:b/>
                <w:bCs/>
              </w:rPr>
              <w:t>Reflective Journal</w:t>
            </w:r>
          </w:p>
        </w:tc>
        <w:tc>
          <w:tcPr>
            <w:tcW w:w="2333" w:type="dxa"/>
            <w:tcBorders>
              <w:top w:val="single" w:sz="8" w:space="0" w:color="C0504D"/>
              <w:bottom w:val="single" w:sz="8" w:space="0" w:color="C0504D"/>
            </w:tcBorders>
          </w:tcPr>
          <w:p w14:paraId="0CE3B69B" w14:textId="56CE8CB6" w:rsidR="007A4011" w:rsidRPr="00370844" w:rsidRDefault="00BF7C7F" w:rsidP="00820503">
            <w:pPr>
              <w:rPr>
                <w:rFonts w:cs="Arial"/>
              </w:rPr>
            </w:pPr>
            <w:r>
              <w:rPr>
                <w:rFonts w:cs="Arial"/>
              </w:rPr>
              <w:t xml:space="preserve">         Week 6</w:t>
            </w:r>
          </w:p>
        </w:tc>
        <w:tc>
          <w:tcPr>
            <w:tcW w:w="1537" w:type="dxa"/>
            <w:tcBorders>
              <w:top w:val="single" w:sz="8" w:space="0" w:color="C0504D"/>
              <w:bottom w:val="single" w:sz="8" w:space="0" w:color="C0504D"/>
              <w:right w:val="single" w:sz="8" w:space="0" w:color="C0504D"/>
            </w:tcBorders>
          </w:tcPr>
          <w:p w14:paraId="0CE3B69C" w14:textId="77777777" w:rsidR="007A4011" w:rsidRPr="00370844" w:rsidRDefault="00770789" w:rsidP="00592D00">
            <w:pPr>
              <w:jc w:val="center"/>
              <w:rPr>
                <w:rFonts w:cs="Arial"/>
              </w:rPr>
            </w:pPr>
            <w:r>
              <w:rPr>
                <w:rFonts w:cs="Arial"/>
              </w:rPr>
              <w:t>45%</w:t>
            </w:r>
          </w:p>
        </w:tc>
      </w:tr>
      <w:tr w:rsidR="007A4011" w:rsidRPr="00370844" w14:paraId="0CE3B6A1" w14:textId="77777777" w:rsidTr="00DE7DBF">
        <w:trPr>
          <w:cantSplit/>
        </w:trPr>
        <w:tc>
          <w:tcPr>
            <w:tcW w:w="5598" w:type="dxa"/>
          </w:tcPr>
          <w:p w14:paraId="0CE3B69E" w14:textId="6D640230" w:rsidR="007A4011" w:rsidRDefault="007A4011" w:rsidP="00592D00">
            <w:pPr>
              <w:ind w:left="1530" w:hanging="1530"/>
            </w:pPr>
            <w:r>
              <w:rPr>
                <w:rFonts w:cs="Arial"/>
                <w:b/>
                <w:bCs/>
              </w:rPr>
              <w:t>Assignment 2:</w:t>
            </w:r>
            <w:r>
              <w:rPr>
                <w:rFonts w:cs="Arial"/>
                <w:b/>
                <w:bCs/>
              </w:rPr>
              <w:tab/>
            </w:r>
            <w:r w:rsidR="00BF7C7F">
              <w:rPr>
                <w:rFonts w:cs="Arial"/>
                <w:b/>
                <w:bCs/>
              </w:rPr>
              <w:t>Library Research Paper</w:t>
            </w:r>
          </w:p>
        </w:tc>
        <w:tc>
          <w:tcPr>
            <w:tcW w:w="2333" w:type="dxa"/>
          </w:tcPr>
          <w:p w14:paraId="0CE3B69F" w14:textId="135C9315" w:rsidR="007A4011" w:rsidRPr="00DE7DBF" w:rsidRDefault="00BF7C7F" w:rsidP="00BF7C7F">
            <w:pPr>
              <w:rPr>
                <w:rFonts w:cs="Arial"/>
              </w:rPr>
            </w:pPr>
            <w:r>
              <w:t xml:space="preserve">     Finals Week</w:t>
            </w:r>
          </w:p>
        </w:tc>
        <w:tc>
          <w:tcPr>
            <w:tcW w:w="1537" w:type="dxa"/>
          </w:tcPr>
          <w:p w14:paraId="0CE3B6A0" w14:textId="77777777" w:rsidR="007A4011" w:rsidRDefault="00770789" w:rsidP="007A4011">
            <w:pPr>
              <w:jc w:val="center"/>
            </w:pPr>
            <w:r>
              <w:rPr>
                <w:rFonts w:cs="Arial"/>
              </w:rPr>
              <w:t>35%</w:t>
            </w:r>
          </w:p>
        </w:tc>
      </w:tr>
      <w:tr w:rsidR="007A4011" w:rsidRPr="00370844" w14:paraId="0CE3B6A5" w14:textId="77777777" w:rsidTr="00DE7DBF">
        <w:trPr>
          <w:cantSplit/>
        </w:trPr>
        <w:tc>
          <w:tcPr>
            <w:tcW w:w="5598" w:type="dxa"/>
            <w:tcBorders>
              <w:top w:val="single" w:sz="8" w:space="0" w:color="C0504D"/>
              <w:left w:val="single" w:sz="8" w:space="0" w:color="C0504D"/>
              <w:bottom w:val="single" w:sz="8" w:space="0" w:color="C0504D"/>
            </w:tcBorders>
          </w:tcPr>
          <w:p w14:paraId="0CE3B6A2" w14:textId="77777777"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14:paraId="0CE3B6A3" w14:textId="77777777"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14:paraId="0CE3B6A4" w14:textId="77777777" w:rsidR="007A4011" w:rsidRDefault="00770789" w:rsidP="007A4011">
            <w:pPr>
              <w:jc w:val="center"/>
            </w:pPr>
            <w:r>
              <w:rPr>
                <w:rFonts w:cs="Arial"/>
              </w:rPr>
              <w:t>10%</w:t>
            </w:r>
          </w:p>
        </w:tc>
      </w:tr>
      <w:tr w:rsidR="00770789" w:rsidRPr="00370844" w14:paraId="0CE3B6A9" w14:textId="77777777" w:rsidTr="00DE7DBF">
        <w:trPr>
          <w:cantSplit/>
        </w:trPr>
        <w:tc>
          <w:tcPr>
            <w:tcW w:w="5598" w:type="dxa"/>
            <w:tcBorders>
              <w:top w:val="single" w:sz="8" w:space="0" w:color="C0504D"/>
              <w:left w:val="single" w:sz="8" w:space="0" w:color="C0504D"/>
              <w:bottom w:val="single" w:sz="8" w:space="0" w:color="C0504D"/>
            </w:tcBorders>
          </w:tcPr>
          <w:p w14:paraId="0CE3B6A6" w14:textId="77777777"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14:paraId="0CE3B6A7" w14:textId="77777777"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0CE3B6A8" w14:textId="77777777" w:rsidR="00770789" w:rsidRPr="004844C8" w:rsidRDefault="00770789" w:rsidP="007A4011">
            <w:pPr>
              <w:jc w:val="center"/>
              <w:rPr>
                <w:rFonts w:cs="Arial"/>
              </w:rPr>
            </w:pPr>
            <w:r>
              <w:rPr>
                <w:rFonts w:cs="Arial"/>
              </w:rPr>
              <w:t>10%</w:t>
            </w:r>
          </w:p>
        </w:tc>
      </w:tr>
    </w:tbl>
    <w:p w14:paraId="6541C1D9" w14:textId="59B73E3A" w:rsidR="00B75284" w:rsidRDefault="00664DA1" w:rsidP="00CA2C04">
      <w:pPr>
        <w:pStyle w:val="BodyText"/>
        <w:spacing w:before="120"/>
      </w:pPr>
      <w:r w:rsidRPr="000E18E4">
        <w:t>Each of the major assignments is described below.</w:t>
      </w:r>
    </w:p>
    <w:p w14:paraId="0191CEAF" w14:textId="34346945" w:rsidR="00B75284" w:rsidRPr="00B75284" w:rsidRDefault="00B75284" w:rsidP="00B75284">
      <w:pPr>
        <w:pStyle w:val="BodyText"/>
        <w:spacing w:before="120"/>
        <w:rPr>
          <w:b/>
          <w:bCs/>
        </w:rPr>
      </w:pPr>
      <w:r w:rsidRPr="00B75284">
        <w:rPr>
          <w:b/>
          <w:bCs/>
        </w:rPr>
        <w:t xml:space="preserve">Assignment </w:t>
      </w:r>
      <w:r>
        <w:rPr>
          <w:b/>
          <w:bCs/>
        </w:rPr>
        <w:t>1</w:t>
      </w:r>
      <w:r w:rsidRPr="00B75284">
        <w:rPr>
          <w:b/>
          <w:bCs/>
        </w:rPr>
        <w:t>: Reflective Journal</w:t>
      </w:r>
    </w:p>
    <w:p w14:paraId="51B2ADFF" w14:textId="77777777" w:rsidR="00B75284" w:rsidRPr="00B75284" w:rsidRDefault="00B75284" w:rsidP="00B75284">
      <w:pPr>
        <w:pStyle w:val="BodyText"/>
        <w:spacing w:before="120"/>
        <w:rPr>
          <w:b/>
        </w:rPr>
      </w:pPr>
      <w:r w:rsidRPr="00B75284">
        <w:t xml:space="preserve">This assignment is about you. Select a piece from the health/mental health literature list attached to this syllabus. Relate themes addressed in the book and how they tie into mental health issues, practices, and </w:t>
      </w:r>
      <w:r w:rsidRPr="00B75284">
        <w:rPr>
          <w:i/>
        </w:rPr>
        <w:t>your own story.</w:t>
      </w:r>
      <w:r w:rsidRPr="00B75284">
        <w:t xml:space="preserve"> Discuss your impressions of the piece holistically, health &amp; mental health issues that come up in the book, your assessment of the main issues, how you might address these issues as an advanced clinical health/mental health social work practitioner, and most important, </w:t>
      </w:r>
      <w:r w:rsidRPr="00B75284">
        <w:rPr>
          <w:i/>
        </w:rPr>
        <w:t>issues in countertransference for you and with whom you identified the most in the novel,</w:t>
      </w:r>
      <w:r w:rsidRPr="00B75284">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w:t>
      </w:r>
      <w:r w:rsidRPr="00B75284">
        <w:rPr>
          <w:b/>
        </w:rPr>
        <w:t>See attachment at end of syllabus for further detail.</w:t>
      </w:r>
    </w:p>
    <w:p w14:paraId="4EC9DFBC" w14:textId="77777777" w:rsidR="00B75284" w:rsidRPr="00B75284" w:rsidRDefault="00B75284" w:rsidP="00B75284">
      <w:pPr>
        <w:pStyle w:val="BodyText"/>
        <w:spacing w:before="120"/>
        <w:rPr>
          <w:b/>
        </w:rPr>
      </w:pPr>
      <w:r w:rsidRPr="00B75284">
        <w:rPr>
          <w:i/>
        </w:rPr>
        <w:t>This assignment relates to student learning outcomes 1 and 2.</w:t>
      </w:r>
    </w:p>
    <w:p w14:paraId="0CE3B6AB" w14:textId="6DE4290E" w:rsidR="00770789" w:rsidRDefault="003D5724" w:rsidP="00770789">
      <w:pPr>
        <w:pStyle w:val="Heading2"/>
      </w:pPr>
      <w:r w:rsidRPr="00A552ED">
        <w:t xml:space="preserve">Assignment </w:t>
      </w:r>
      <w:r w:rsidR="00B75284">
        <w:t>2</w:t>
      </w:r>
      <w:r w:rsidR="00770789">
        <w:t>: Librar</w:t>
      </w:r>
      <w:r w:rsidR="00820503">
        <w:t xml:space="preserve">y Research Paper </w:t>
      </w:r>
    </w:p>
    <w:p w14:paraId="0CE3B6AC" w14:textId="77777777" w:rsidR="007839B5" w:rsidRPr="007839B5" w:rsidRDefault="0042662D" w:rsidP="007839B5">
      <w:pPr>
        <w:rPr>
          <w:i/>
        </w:rPr>
      </w:pPr>
      <w:r>
        <w:rPr>
          <w:i/>
        </w:rPr>
        <w:t>This assignment relates</w:t>
      </w:r>
      <w:r w:rsidR="007839B5" w:rsidRPr="007839B5">
        <w:rPr>
          <w:i/>
        </w:rPr>
        <w:t xml:space="preserve"> to all learning outcomes</w:t>
      </w:r>
    </w:p>
    <w:p w14:paraId="0CE3B6AD" w14:textId="77777777" w:rsidR="007839B5" w:rsidRPr="007839B5" w:rsidRDefault="007839B5" w:rsidP="007839B5"/>
    <w:p w14:paraId="0CE3B6AE" w14:textId="3E13FF25" w:rsidR="003946A4" w:rsidRPr="001F1245" w:rsidRDefault="00770789" w:rsidP="00770789">
      <w:pPr>
        <w:pStyle w:val="BodyText"/>
        <w:rPr>
          <w:b/>
        </w:rPr>
      </w:pPr>
      <w:r>
        <w:t xml:space="preserve">This assignment is a library research paper with documentation in which you will examine a </w:t>
      </w:r>
      <w:r w:rsidR="00F526EF">
        <w:t>mental</w:t>
      </w:r>
      <w:r>
        <w:t xml:space="preserve"> health </w:t>
      </w:r>
      <w:r w:rsidR="007D072E">
        <w:t xml:space="preserve">or health </w:t>
      </w:r>
      <w:r>
        <w:t>problem, or vulnerable population</w:t>
      </w:r>
      <w:r w:rsidR="000F27BB">
        <w:t xml:space="preserve"> with whom you work</w:t>
      </w:r>
      <w:r>
        <w:t>.</w:t>
      </w:r>
      <w:r w:rsidR="003C2784">
        <w:t xml:space="preserve"> </w:t>
      </w:r>
      <w:r>
        <w:t xml:space="preserve">Examine intervention strategies </w:t>
      </w:r>
      <w:r w:rsidR="00B20237">
        <w:t xml:space="preserve">you have employed </w:t>
      </w:r>
      <w:r>
        <w:t xml:space="preserve">for the </w:t>
      </w:r>
      <w:r w:rsidR="00686DD1">
        <w:t xml:space="preserve">health or </w:t>
      </w:r>
      <w:r>
        <w:t xml:space="preserve">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rsidRPr="001F1245">
        <w:rPr>
          <w:b/>
        </w:rPr>
        <w:t xml:space="preserve">See attachment at end </w:t>
      </w:r>
      <w:r w:rsidR="000F27BB" w:rsidRPr="001F1245">
        <w:rPr>
          <w:b/>
        </w:rPr>
        <w:t xml:space="preserve">of this syllabus </w:t>
      </w:r>
      <w:r w:rsidRPr="001F1245">
        <w:rPr>
          <w:b/>
        </w:rPr>
        <w:t>for further detail.</w:t>
      </w:r>
    </w:p>
    <w:p w14:paraId="0CE3B6B0" w14:textId="77777777"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14:paraId="0CE3B6B5" w14:textId="77777777" w:rsidR="00E55CB6" w:rsidRDefault="003946A4" w:rsidP="00770789">
      <w:pPr>
        <w:pStyle w:val="Heading2"/>
      </w:pPr>
      <w:r w:rsidRPr="00A552ED">
        <w:t>Assignment</w:t>
      </w:r>
      <w:r w:rsidR="00E55CB6">
        <w:t xml:space="preserve"> </w:t>
      </w:r>
      <w:r w:rsidR="00814781">
        <w:t>3: Reading Summaries</w:t>
      </w:r>
    </w:p>
    <w:p w14:paraId="0CE3B6B6" w14:textId="77777777"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w:t>
      </w:r>
      <w:r w:rsidR="00F36A7A">
        <w:t xml:space="preserve">by class time </w:t>
      </w:r>
      <w:r w:rsidR="00F8620B">
        <w:t>on required reading</w:t>
      </w:r>
      <w:r w:rsidR="00770789">
        <w:t>.</w:t>
      </w:r>
      <w:r w:rsidR="00903262">
        <w:t xml:space="preserve"> </w:t>
      </w:r>
    </w:p>
    <w:p w14:paraId="0CE3B6B7" w14:textId="77777777" w:rsidR="00E55CB6" w:rsidRPr="003946A4" w:rsidRDefault="00E55CB6" w:rsidP="00E55CB6">
      <w:pPr>
        <w:pStyle w:val="BodyText"/>
      </w:pPr>
      <w:r w:rsidRPr="00CC6AFA">
        <w:rPr>
          <w:b/>
        </w:rPr>
        <w:t>Due</w:t>
      </w:r>
      <w:r>
        <w:rPr>
          <w:b/>
        </w:rPr>
        <w:t>:</w:t>
      </w:r>
      <w:r w:rsidR="009657BB">
        <w:rPr>
          <w:b/>
        </w:rPr>
        <w:t xml:space="preserve"> </w:t>
      </w:r>
      <w:r w:rsidR="00770789">
        <w:rPr>
          <w:b/>
        </w:rPr>
        <w:t>Weekly</w:t>
      </w:r>
      <w:r w:rsidR="001F1245">
        <w:rPr>
          <w:b/>
        </w:rPr>
        <w:t xml:space="preserve"> at beginning of class</w:t>
      </w:r>
    </w:p>
    <w:p w14:paraId="0CE3B6B8" w14:textId="77777777"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14:paraId="0CE3B6B9" w14:textId="77777777" w:rsidR="005F3422" w:rsidRPr="00E55CB6" w:rsidRDefault="005505F2" w:rsidP="00E55CB6">
      <w:pPr>
        <w:pStyle w:val="Heading2"/>
      </w:pPr>
      <w:r w:rsidRPr="00E55CB6">
        <w:lastRenderedPageBreak/>
        <w:t>Class Participation</w:t>
      </w:r>
      <w:r w:rsidR="00CA2C04" w:rsidRPr="00E55CB6">
        <w:t xml:space="preserve"> (</w:t>
      </w:r>
      <w:r w:rsidR="00770789">
        <w:t>10</w:t>
      </w:r>
      <w:r w:rsidR="00CA2C04" w:rsidRPr="00E55CB6">
        <w:t>% of Course Grade)</w:t>
      </w:r>
    </w:p>
    <w:p w14:paraId="0CE3B6BA" w14:textId="77777777"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1F1245">
        <w:rPr>
          <w:i/>
        </w:rPr>
        <w:t>Please notify me of your absence.</w:t>
      </w:r>
    </w:p>
    <w:p w14:paraId="0CE3B6BB" w14:textId="77777777" w:rsidR="00C97563" w:rsidRDefault="00C97563" w:rsidP="00C97563">
      <w:pPr>
        <w:pStyle w:val="Heading2"/>
      </w:pPr>
      <w:r>
        <w:t>Guidelines for Evaluating Participation Including Participation in Experiential Exercises</w:t>
      </w:r>
    </w:p>
    <w:p w14:paraId="0CE3B6BC" w14:textId="77777777"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CE3B6BD" w14:textId="77777777"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0CE3B6BE" w14:textId="77777777"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xml:space="preserve">, provides generally useful insights but seldom offer a new direction for the discussion. Sometimes provides application of class material to cases held. Challenges are sometimes presented, </w:t>
      </w:r>
      <w:proofErr w:type="gramStart"/>
      <w:r>
        <w:t>fairly well</w:t>
      </w:r>
      <w:proofErr w:type="gramEnd"/>
      <w: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0CE3B6BF" w14:textId="77777777"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0CE3B6C0" w14:textId="77777777" w:rsidR="00C97563" w:rsidRDefault="00C97563" w:rsidP="00C97563">
      <w:pPr>
        <w:pStyle w:val="BodyText"/>
      </w:pPr>
      <w:r w:rsidRPr="00A82197">
        <w:rPr>
          <w:b/>
        </w:rPr>
        <w:t>6</w:t>
      </w:r>
      <w:r w:rsidR="00A82197" w:rsidRPr="00A82197">
        <w:rPr>
          <w:b/>
        </w:rPr>
        <w:t>:</w:t>
      </w:r>
      <w:r w:rsidRPr="00A82197">
        <w:rPr>
          <w:b/>
        </w:rPr>
        <w:t xml:space="preserve"> Inadequate: </w:t>
      </w:r>
      <w: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t>ever present</w:t>
      </w:r>
      <w:proofErr w:type="gramEnd"/>
      <w:r>
        <w:t xml:space="preserve"> material to the class from exercises. Does not appear to be engaged.</w:t>
      </w:r>
    </w:p>
    <w:p w14:paraId="0CE3B6C1" w14:textId="77777777"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14:paraId="0CE3B6C2" w14:textId="77777777"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0CE3B6C3" w14:textId="77777777" w:rsidR="00C97563" w:rsidRPr="00C97563" w:rsidRDefault="00C97563" w:rsidP="00C97563">
      <w:pPr>
        <w:pStyle w:val="BodyText"/>
      </w:pPr>
      <w:r w:rsidRPr="00C97563">
        <w:rPr>
          <w:b/>
          <w:i/>
        </w:rPr>
        <w:t>A note on computer</w:t>
      </w:r>
      <w:r w:rsidR="000550E8">
        <w:rPr>
          <w:b/>
          <w:i/>
        </w:rPr>
        <w:t xml:space="preserve">s, phones, and </w:t>
      </w:r>
      <w:proofErr w:type="spellStart"/>
      <w:r w:rsidR="000550E8">
        <w:rPr>
          <w:b/>
          <w:i/>
        </w:rPr>
        <w:t>ipads</w:t>
      </w:r>
      <w:proofErr w:type="spellEnd"/>
      <w:r w:rsidRPr="00C97563">
        <w:rPr>
          <w:b/>
          <w:i/>
        </w:rPr>
        <w:t xml:space="preserve"> usage in class</w:t>
      </w:r>
      <w:r>
        <w:rPr>
          <w:b/>
          <w:i/>
        </w:rPr>
        <w:t>:</w:t>
      </w:r>
      <w:r w:rsidR="0080099B">
        <w:t xml:space="preserve"> </w:t>
      </w:r>
      <w:r>
        <w:t xml:space="preserve">Recently, there have been instances of some students checking email, cruising the net, playing computer games, </w:t>
      </w:r>
      <w:r w:rsidR="000550E8">
        <w:t xml:space="preserve">texting, </w:t>
      </w:r>
      <w:r>
        <w:t>etc.</w:t>
      </w:r>
      <w:r w:rsidR="0080099B">
        <w:t xml:space="preserve"> </w:t>
      </w:r>
      <w:r w:rsidRPr="007E7017">
        <w:rPr>
          <w:b/>
        </w:rPr>
        <w:t>There is never an excuse for this activity.</w:t>
      </w:r>
      <w:r w:rsidR="0080099B">
        <w:t xml:space="preserve"> </w:t>
      </w:r>
      <w:r>
        <w:t xml:space="preserve">If you understand the discussion or lecture, you need to be asking further </w:t>
      </w:r>
      <w:r>
        <w:lastRenderedPageBreak/>
        <w:t>questions, giving examples, writing marginal notes to yourself, practicing active listening, or otherwise deepening your knowledge of the material in some way. If I suspect that there is inappropriate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w:t>
      </w:r>
      <w:proofErr w:type="gramStart"/>
      <w:r>
        <w:t>a</w:t>
      </w:r>
      <w:r w:rsidR="009C50E9">
        <w:t xml:space="preserve"> </w:t>
      </w:r>
      <w:r>
        <w:t xml:space="preserve"> B</w:t>
      </w:r>
      <w:proofErr w:type="gramEnd"/>
      <w:r>
        <w:t xml:space="preserve"> becomes a C. Computer usage will be lost for the duration of the course.</w:t>
      </w:r>
    </w:p>
    <w:p w14:paraId="0CE3B6C4" w14:textId="77777777" w:rsidR="00325D4C" w:rsidRDefault="00325D4C" w:rsidP="00325D4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14:paraId="0CE3B6C7" w14:textId="77777777" w:rsidTr="00761428">
        <w:trPr>
          <w:cantSplit/>
          <w:tblHeader/>
        </w:trPr>
        <w:tc>
          <w:tcPr>
            <w:tcW w:w="4698" w:type="dxa"/>
            <w:gridSpan w:val="2"/>
            <w:tcBorders>
              <w:top w:val="single" w:sz="8" w:space="0" w:color="C0504D"/>
            </w:tcBorders>
            <w:shd w:val="clear" w:color="auto" w:fill="C00000"/>
            <w:vAlign w:val="center"/>
          </w:tcPr>
          <w:p w14:paraId="0CE3B6C5" w14:textId="77777777"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CE3B6C6"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0CE3B6CC" w14:textId="77777777" w:rsidTr="00761428">
        <w:trPr>
          <w:cantSplit/>
        </w:trPr>
        <w:tc>
          <w:tcPr>
            <w:tcW w:w="2367" w:type="dxa"/>
            <w:tcBorders>
              <w:top w:val="single" w:sz="8" w:space="0" w:color="C0504D"/>
              <w:left w:val="single" w:sz="8" w:space="0" w:color="C0504D"/>
              <w:bottom w:val="single" w:sz="8" w:space="0" w:color="C0504D"/>
            </w:tcBorders>
          </w:tcPr>
          <w:p w14:paraId="0CE3B6C8" w14:textId="77777777"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CE3B6C9"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CE3B6CA" w14:textId="77777777"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0CE3B6CB" w14:textId="77777777" w:rsidR="00325D4C" w:rsidRPr="000D4EB9" w:rsidRDefault="00325D4C" w:rsidP="00761428">
            <w:pPr>
              <w:rPr>
                <w:rFonts w:cs="Arial"/>
              </w:rPr>
            </w:pPr>
            <w:r w:rsidRPr="000D4EB9">
              <w:rPr>
                <w:rFonts w:cs="Arial"/>
                <w:color w:val="000000"/>
              </w:rPr>
              <w:t>A</w:t>
            </w:r>
          </w:p>
        </w:tc>
      </w:tr>
      <w:tr w:rsidR="00325D4C" w:rsidRPr="000D4EB9" w14:paraId="0CE3B6D1" w14:textId="77777777" w:rsidTr="00761428">
        <w:trPr>
          <w:cantSplit/>
        </w:trPr>
        <w:tc>
          <w:tcPr>
            <w:tcW w:w="2367" w:type="dxa"/>
            <w:tcBorders>
              <w:top w:val="single" w:sz="8" w:space="0" w:color="C0504D"/>
              <w:left w:val="single" w:sz="8" w:space="0" w:color="C0504D"/>
              <w:bottom w:val="single" w:sz="8" w:space="0" w:color="C0504D"/>
            </w:tcBorders>
          </w:tcPr>
          <w:p w14:paraId="0CE3B6CD" w14:textId="77777777"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CE3B6CE"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CE3B6CF" w14:textId="77777777"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CE3B6D0" w14:textId="77777777" w:rsidR="00325D4C" w:rsidRPr="000D4EB9" w:rsidRDefault="00325D4C" w:rsidP="00761428">
            <w:pPr>
              <w:rPr>
                <w:rFonts w:cs="Arial"/>
              </w:rPr>
            </w:pPr>
            <w:r w:rsidRPr="000D4EB9">
              <w:rPr>
                <w:rFonts w:cs="Arial"/>
                <w:color w:val="000000"/>
              </w:rPr>
              <w:t>A-</w:t>
            </w:r>
          </w:p>
        </w:tc>
      </w:tr>
      <w:tr w:rsidR="00325D4C" w:rsidRPr="000D4EB9" w14:paraId="0CE3B6D6" w14:textId="77777777" w:rsidTr="00761428">
        <w:trPr>
          <w:cantSplit/>
        </w:trPr>
        <w:tc>
          <w:tcPr>
            <w:tcW w:w="2367" w:type="dxa"/>
            <w:tcBorders>
              <w:top w:val="single" w:sz="8" w:space="0" w:color="C0504D"/>
              <w:left w:val="single" w:sz="8" w:space="0" w:color="C0504D"/>
              <w:bottom w:val="single" w:sz="8" w:space="0" w:color="C0504D"/>
            </w:tcBorders>
          </w:tcPr>
          <w:p w14:paraId="0CE3B6D2" w14:textId="77777777"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0CE3B6D3"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CE3B6D4" w14:textId="77777777"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CE3B6D5" w14:textId="77777777" w:rsidR="00325D4C" w:rsidRPr="000D4EB9" w:rsidRDefault="00325D4C" w:rsidP="00761428">
            <w:pPr>
              <w:rPr>
                <w:rFonts w:cs="Arial"/>
              </w:rPr>
            </w:pPr>
            <w:r w:rsidRPr="000D4EB9">
              <w:rPr>
                <w:rFonts w:cs="Arial"/>
                <w:color w:val="000000"/>
              </w:rPr>
              <w:t>B+</w:t>
            </w:r>
          </w:p>
        </w:tc>
      </w:tr>
      <w:tr w:rsidR="00325D4C" w:rsidRPr="000D4EB9" w14:paraId="0CE3B6DB" w14:textId="77777777" w:rsidTr="00761428">
        <w:trPr>
          <w:cantSplit/>
        </w:trPr>
        <w:tc>
          <w:tcPr>
            <w:tcW w:w="2367" w:type="dxa"/>
            <w:tcBorders>
              <w:top w:val="single" w:sz="8" w:space="0" w:color="C0504D"/>
              <w:left w:val="single" w:sz="8" w:space="0" w:color="C0504D"/>
              <w:bottom w:val="single" w:sz="8" w:space="0" w:color="C0504D"/>
            </w:tcBorders>
          </w:tcPr>
          <w:p w14:paraId="0CE3B6D7" w14:textId="77777777"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0CE3B6D8"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CE3B6D9" w14:textId="77777777"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0CE3B6DA" w14:textId="77777777" w:rsidR="00325D4C" w:rsidRPr="000D4EB9" w:rsidRDefault="00325D4C" w:rsidP="00761428">
            <w:pPr>
              <w:rPr>
                <w:rFonts w:cs="Arial"/>
              </w:rPr>
            </w:pPr>
            <w:r w:rsidRPr="000D4EB9">
              <w:rPr>
                <w:rFonts w:cs="Arial"/>
                <w:color w:val="000000"/>
              </w:rPr>
              <w:t>B</w:t>
            </w:r>
          </w:p>
        </w:tc>
      </w:tr>
      <w:tr w:rsidR="008233E7" w:rsidRPr="000D4EB9" w14:paraId="0CE3B6E0" w14:textId="77777777" w:rsidTr="00761428">
        <w:trPr>
          <w:cantSplit/>
        </w:trPr>
        <w:tc>
          <w:tcPr>
            <w:tcW w:w="2367" w:type="dxa"/>
            <w:tcBorders>
              <w:top w:val="single" w:sz="8" w:space="0" w:color="C0504D"/>
              <w:left w:val="single" w:sz="8" w:space="0" w:color="C0504D"/>
              <w:bottom w:val="single" w:sz="8" w:space="0" w:color="C0504D"/>
            </w:tcBorders>
          </w:tcPr>
          <w:p w14:paraId="0CE3B6DC" w14:textId="77777777"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0CE3B6DD" w14:textId="77777777"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0CE3B6DE" w14:textId="77777777"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CE3B6DF" w14:textId="77777777" w:rsidR="008233E7" w:rsidRPr="000D4EB9" w:rsidRDefault="008233E7" w:rsidP="00761428">
            <w:pPr>
              <w:rPr>
                <w:rFonts w:cs="Arial"/>
              </w:rPr>
            </w:pPr>
            <w:r w:rsidRPr="000D4EB9">
              <w:rPr>
                <w:rFonts w:cs="Arial"/>
                <w:color w:val="000000"/>
              </w:rPr>
              <w:t>B-</w:t>
            </w:r>
          </w:p>
        </w:tc>
      </w:tr>
      <w:tr w:rsidR="008233E7" w:rsidRPr="000D4EB9" w14:paraId="0CE3B6E5" w14:textId="77777777" w:rsidTr="00761428">
        <w:trPr>
          <w:cantSplit/>
        </w:trPr>
        <w:tc>
          <w:tcPr>
            <w:tcW w:w="2367" w:type="dxa"/>
            <w:tcBorders>
              <w:top w:val="single" w:sz="8" w:space="0" w:color="C0504D"/>
              <w:left w:val="single" w:sz="8" w:space="0" w:color="C0504D"/>
              <w:bottom w:val="single" w:sz="8" w:space="0" w:color="C0504D"/>
            </w:tcBorders>
          </w:tcPr>
          <w:p w14:paraId="0CE3B6E1" w14:textId="77777777"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0CE3B6E2" w14:textId="77777777"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CE3B6E3" w14:textId="77777777"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0CE3B6E4" w14:textId="77777777" w:rsidR="008233E7" w:rsidRPr="000D4EB9" w:rsidRDefault="008233E7" w:rsidP="00761428">
            <w:pPr>
              <w:rPr>
                <w:rFonts w:cs="Arial"/>
              </w:rPr>
            </w:pPr>
            <w:r w:rsidRPr="000D4EB9">
              <w:rPr>
                <w:rFonts w:cs="Arial"/>
                <w:color w:val="000000"/>
              </w:rPr>
              <w:t>C+</w:t>
            </w:r>
          </w:p>
        </w:tc>
      </w:tr>
      <w:tr w:rsidR="00325D4C" w:rsidRPr="000D4EB9" w14:paraId="0CE3B6EA" w14:textId="77777777" w:rsidTr="00761428">
        <w:trPr>
          <w:cantSplit/>
        </w:trPr>
        <w:tc>
          <w:tcPr>
            <w:tcW w:w="2367" w:type="dxa"/>
            <w:tcBorders>
              <w:top w:val="single" w:sz="8" w:space="0" w:color="C0504D"/>
              <w:left w:val="single" w:sz="8" w:space="0" w:color="C0504D"/>
              <w:bottom w:val="single" w:sz="8" w:space="0" w:color="C0504D"/>
            </w:tcBorders>
          </w:tcPr>
          <w:p w14:paraId="0CE3B6E6" w14:textId="77777777"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0CE3B6E7" w14:textId="77777777"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CE3B6E8" w14:textId="77777777"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0CE3B6E9" w14:textId="77777777" w:rsidR="00325D4C" w:rsidRPr="000D4EB9" w:rsidRDefault="00325D4C" w:rsidP="00761428">
            <w:pPr>
              <w:rPr>
                <w:rFonts w:cs="Arial"/>
              </w:rPr>
            </w:pPr>
            <w:r w:rsidRPr="000D4EB9">
              <w:rPr>
                <w:rFonts w:cs="Arial"/>
                <w:color w:val="000000"/>
              </w:rPr>
              <w:t>C</w:t>
            </w:r>
          </w:p>
        </w:tc>
      </w:tr>
      <w:tr w:rsidR="00325D4C" w:rsidRPr="000D4EB9" w14:paraId="0CE3B6EF" w14:textId="77777777" w:rsidTr="00761428">
        <w:trPr>
          <w:cantSplit/>
        </w:trPr>
        <w:tc>
          <w:tcPr>
            <w:tcW w:w="2367" w:type="dxa"/>
            <w:tcBorders>
              <w:top w:val="single" w:sz="8" w:space="0" w:color="C0504D"/>
              <w:left w:val="single" w:sz="8" w:space="0" w:color="C0504D"/>
              <w:bottom w:val="single" w:sz="8" w:space="0" w:color="C0504D"/>
            </w:tcBorders>
          </w:tcPr>
          <w:p w14:paraId="0CE3B6EB" w14:textId="77777777"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0CE3B6EC" w14:textId="77777777"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CE3B6ED"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CE3B6EE" w14:textId="77777777" w:rsidR="00325D4C" w:rsidRPr="000D4EB9" w:rsidRDefault="00325D4C" w:rsidP="00761428">
            <w:pPr>
              <w:rPr>
                <w:rFonts w:cs="Arial"/>
                <w:color w:val="000000"/>
              </w:rPr>
            </w:pPr>
            <w:r w:rsidRPr="000D4EB9">
              <w:rPr>
                <w:rFonts w:cs="Arial"/>
                <w:color w:val="000000"/>
              </w:rPr>
              <w:t>C-</w:t>
            </w:r>
          </w:p>
        </w:tc>
      </w:tr>
    </w:tbl>
    <w:p w14:paraId="0CE3B6F0"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0CE3B6F1" w14:textId="77777777"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14:paraId="0CE3B6F2" w14:textId="77777777" w:rsidR="005F3422" w:rsidRPr="00E55CB6" w:rsidRDefault="005F3422" w:rsidP="00E55CB6">
      <w:pPr>
        <w:pStyle w:val="Heading2"/>
      </w:pPr>
      <w:r w:rsidRPr="00E55CB6">
        <w:t xml:space="preserve">Required Textbooks </w:t>
      </w:r>
    </w:p>
    <w:p w14:paraId="0CE3B6F3" w14:textId="77777777"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14:paraId="0CE3B6F4" w14:textId="77777777"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14:paraId="0CE3B6F5" w14:textId="77777777" w:rsidR="009643A8" w:rsidRPr="007C1BEB" w:rsidRDefault="009643A8" w:rsidP="00F22A30">
      <w:pPr>
        <w:pStyle w:val="Bib"/>
      </w:pPr>
      <w:r>
        <w:t>Barlow, D.H. (ed.).  (</w:t>
      </w:r>
      <w:r w:rsidR="001F1245">
        <w:t>2014</w:t>
      </w:r>
      <w:r>
        <w:t xml:space="preserve">). </w:t>
      </w:r>
      <w:r w:rsidRPr="009643A8">
        <w:rPr>
          <w:i/>
        </w:rPr>
        <w:t>Clinical Handbook of Psychological Disorders: A step-by-step treatment manual</w:t>
      </w:r>
      <w:proofErr w:type="gramStart"/>
      <w:r w:rsidRPr="009643A8">
        <w:rPr>
          <w:i/>
        </w:rPr>
        <w:t>.</w:t>
      </w:r>
      <w:r w:rsidRPr="009643A8">
        <w:t xml:space="preserve"> </w:t>
      </w:r>
      <w:r>
        <w:t>.</w:t>
      </w:r>
      <w:proofErr w:type="gramEnd"/>
      <w:r>
        <w:t xml:space="preserve"> New York: Guilford.</w:t>
      </w:r>
    </w:p>
    <w:p w14:paraId="0CE3B6F6" w14:textId="77777777" w:rsidR="00940378" w:rsidRPr="007C1BEB" w:rsidRDefault="00940378" w:rsidP="00CE2161">
      <w:pPr>
        <w:pStyle w:val="Bib"/>
      </w:pPr>
      <w:r w:rsidRPr="007C1BEB">
        <w:t>Brisch,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14:paraId="0CE3B6F7" w14:textId="77777777"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14:paraId="0CE3B6F8" w14:textId="77777777" w:rsidR="005F3422" w:rsidRPr="00D20FB5" w:rsidRDefault="009643A8" w:rsidP="00E55CB6">
      <w:pPr>
        <w:spacing w:after="240"/>
        <w:rPr>
          <w:rFonts w:cs="Arial"/>
          <w:szCs w:val="24"/>
        </w:rPr>
      </w:pPr>
      <w:r>
        <w:rPr>
          <w:rFonts w:cs="Arial"/>
          <w:szCs w:val="24"/>
        </w:rPr>
        <w:t>Readings:</w:t>
      </w:r>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14:paraId="0CE3B6F9" w14:textId="77777777"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xml:space="preserve">. Do a reading summary on 1 reading each week but read everything that </w:t>
      </w:r>
      <w:proofErr w:type="spellStart"/>
      <w:proofErr w:type="gramStart"/>
      <w:r w:rsidR="00F34711" w:rsidRPr="00F34711">
        <w:t>is.</w:t>
      </w:r>
      <w:r w:rsidR="009643A8">
        <w:t>assigned</w:t>
      </w:r>
      <w:proofErr w:type="spellEnd"/>
      <w:proofErr w:type="gramEnd"/>
      <w:r w:rsidR="009643A8">
        <w:t xml:space="preserve"> in class or is of interest to you.</w:t>
      </w:r>
    </w:p>
    <w:p w14:paraId="0CE3B6FA" w14:textId="77777777" w:rsidR="00F22A30" w:rsidRDefault="00F22A30" w:rsidP="00F22A30">
      <w:pPr>
        <w:pStyle w:val="Heading2"/>
      </w:pPr>
      <w:r>
        <w:lastRenderedPageBreak/>
        <w:t>Recommended</w:t>
      </w:r>
      <w:r w:rsidRPr="00E55CB6">
        <w:t xml:space="preserve"> Textbooks </w:t>
      </w:r>
    </w:p>
    <w:p w14:paraId="0CE3B6FB" w14:textId="77777777" w:rsidR="00686DD1" w:rsidRPr="00686DD1" w:rsidRDefault="00686DD1" w:rsidP="00EB4E41">
      <w:r>
        <w:t xml:space="preserve">Van der Kolk, B. (2014). </w:t>
      </w:r>
      <w:r w:rsidRPr="00EB4E41">
        <w:rPr>
          <w:i/>
        </w:rPr>
        <w:t>The Body Keeps the Score</w:t>
      </w:r>
      <w:r>
        <w:t>. New York, Norton.</w:t>
      </w:r>
    </w:p>
    <w:p w14:paraId="0CE3B6FC" w14:textId="77777777" w:rsidR="00F22A30" w:rsidRDefault="00F22A30" w:rsidP="00F22A30">
      <w:pPr>
        <w:pStyle w:val="BodyText"/>
      </w:pPr>
      <w:r w:rsidRPr="00F22A30">
        <w:rPr>
          <w:b/>
          <w:i/>
        </w:rPr>
        <w:t xml:space="preserve">Note: </w:t>
      </w:r>
      <w:r>
        <w:t>Readings are assigned in these books.</w:t>
      </w:r>
    </w:p>
    <w:p w14:paraId="0CE3B6FD" w14:textId="77777777" w:rsidR="009643A8" w:rsidRPr="009D4AF9" w:rsidRDefault="00AF3D0C" w:rsidP="009643A8">
      <w:pPr>
        <w:pStyle w:val="Bib"/>
      </w:pPr>
      <w:r>
        <w:t>Morrison, J. (2013). The DSM 5 Made Easy.</w:t>
      </w:r>
    </w:p>
    <w:p w14:paraId="0CE3B6FE" w14:textId="77777777" w:rsidR="00F22A30" w:rsidRDefault="00F22A30" w:rsidP="006B6509">
      <w:pPr>
        <w:pStyle w:val="Bib"/>
      </w:pPr>
      <w:r>
        <w:t xml:space="preserve">Gaw,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14:paraId="0CE3B6FF" w14:textId="77777777" w:rsidR="009643A8" w:rsidRDefault="009643A8" w:rsidP="006B6509">
      <w:pPr>
        <w:pStyle w:val="Bib"/>
      </w:pPr>
    </w:p>
    <w:p w14:paraId="0CE3B700" w14:textId="77777777"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14:paraId="0CE3B701" w14:textId="77777777" w:rsidR="007D6401" w:rsidRDefault="007D6401">
      <w:pPr>
        <w:rPr>
          <w:rFonts w:cs="Arial"/>
          <w:b/>
          <w:bCs/>
          <w:color w:val="C00000"/>
          <w:sz w:val="32"/>
          <w:szCs w:val="32"/>
        </w:rPr>
      </w:pPr>
      <w:r>
        <w:rPr>
          <w:rFonts w:cs="Arial"/>
          <w:b/>
          <w:bCs/>
          <w:color w:val="C00000"/>
          <w:sz w:val="32"/>
          <w:szCs w:val="32"/>
        </w:rPr>
        <w:br w:type="page"/>
      </w:r>
    </w:p>
    <w:p w14:paraId="0CE3B702" w14:textId="77777777" w:rsidR="00D75A25" w:rsidRDefault="00D75A25" w:rsidP="007D6401">
      <w:pPr>
        <w:jc w:val="center"/>
        <w:rPr>
          <w:rFonts w:cs="Arial"/>
          <w:b/>
          <w:bCs/>
          <w:color w:val="C00000"/>
          <w:sz w:val="32"/>
          <w:szCs w:val="32"/>
        </w:rPr>
      </w:pPr>
    </w:p>
    <w:p w14:paraId="0CE3B703" w14:textId="77777777" w:rsidR="007D6401" w:rsidRPr="00FC07B7" w:rsidRDefault="007D6401" w:rsidP="007D6401">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804"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359"/>
        <w:gridCol w:w="236"/>
      </w:tblGrid>
      <w:tr w:rsidR="007D6401" w:rsidRPr="00D20FB5" w14:paraId="0CE3B707" w14:textId="77777777" w:rsidTr="00516068">
        <w:trPr>
          <w:cantSplit/>
          <w:trHeight w:val="432"/>
          <w:tblHeader/>
          <w:jc w:val="center"/>
        </w:trPr>
        <w:tc>
          <w:tcPr>
            <w:tcW w:w="1209" w:type="dxa"/>
            <w:tcBorders>
              <w:bottom w:val="single" w:sz="12" w:space="0" w:color="000000"/>
            </w:tcBorders>
            <w:shd w:val="clear" w:color="auto" w:fill="C00000"/>
          </w:tcPr>
          <w:p w14:paraId="0CE3B704" w14:textId="77777777" w:rsidR="007D6401" w:rsidRPr="00D20FB5" w:rsidRDefault="007D6401" w:rsidP="00320FB9">
            <w:pPr>
              <w:keepNext/>
              <w:spacing w:before="20"/>
              <w:jc w:val="center"/>
              <w:rPr>
                <w:rFonts w:cs="Arial"/>
                <w:b/>
                <w:bCs/>
                <w:szCs w:val="24"/>
              </w:rPr>
            </w:pPr>
            <w:r>
              <w:rPr>
                <w:rFonts w:cs="Arial"/>
                <w:b/>
                <w:bCs/>
                <w:szCs w:val="24"/>
              </w:rPr>
              <w:t>Unit</w:t>
            </w:r>
          </w:p>
        </w:tc>
        <w:tc>
          <w:tcPr>
            <w:tcW w:w="8359" w:type="dxa"/>
            <w:tcBorders>
              <w:bottom w:val="single" w:sz="12" w:space="0" w:color="000000"/>
            </w:tcBorders>
            <w:shd w:val="clear" w:color="auto" w:fill="C00000"/>
          </w:tcPr>
          <w:p w14:paraId="0CE3B705" w14:textId="77777777" w:rsidR="007D6401" w:rsidRPr="00D20FB5" w:rsidRDefault="007D6401" w:rsidP="00320FB9">
            <w:pPr>
              <w:keepNext/>
              <w:spacing w:before="20"/>
              <w:rPr>
                <w:rFonts w:cs="Arial"/>
                <w:b/>
                <w:bCs/>
                <w:szCs w:val="24"/>
              </w:rPr>
            </w:pPr>
            <w:r w:rsidRPr="00D20FB5">
              <w:rPr>
                <w:rFonts w:cs="Arial"/>
                <w:b/>
                <w:bCs/>
                <w:szCs w:val="24"/>
              </w:rPr>
              <w:t>Topics</w:t>
            </w:r>
          </w:p>
        </w:tc>
        <w:tc>
          <w:tcPr>
            <w:tcW w:w="236" w:type="dxa"/>
            <w:tcBorders>
              <w:bottom w:val="single" w:sz="12" w:space="0" w:color="000000"/>
            </w:tcBorders>
            <w:shd w:val="clear" w:color="auto" w:fill="C00000"/>
          </w:tcPr>
          <w:p w14:paraId="0CE3B706" w14:textId="77777777" w:rsidR="007D6401" w:rsidRPr="00D20FB5" w:rsidRDefault="007D6401" w:rsidP="00320FB9">
            <w:pPr>
              <w:keepNext/>
              <w:spacing w:before="20"/>
              <w:jc w:val="center"/>
              <w:rPr>
                <w:rFonts w:cs="Arial"/>
                <w:b/>
                <w:bCs/>
                <w:szCs w:val="24"/>
              </w:rPr>
            </w:pPr>
          </w:p>
        </w:tc>
      </w:tr>
      <w:tr w:rsidR="007D6401" w:rsidRPr="00D20FB5" w14:paraId="0CE3B715" w14:textId="77777777" w:rsidTr="00516068">
        <w:trPr>
          <w:cantSplit/>
          <w:jc w:val="center"/>
        </w:trPr>
        <w:tc>
          <w:tcPr>
            <w:tcW w:w="1209" w:type="dxa"/>
            <w:tcBorders>
              <w:top w:val="single" w:sz="12" w:space="0" w:color="000000"/>
              <w:bottom w:val="single" w:sz="12" w:space="0" w:color="000000"/>
            </w:tcBorders>
            <w:shd w:val="clear" w:color="auto" w:fill="auto"/>
          </w:tcPr>
          <w:p w14:paraId="0CE3B708" w14:textId="77777777" w:rsidR="007D6401" w:rsidRPr="00D20FB5" w:rsidRDefault="007D6401" w:rsidP="00320FB9">
            <w:pPr>
              <w:jc w:val="center"/>
              <w:rPr>
                <w:rFonts w:cs="Arial"/>
                <w:b/>
                <w:bCs/>
                <w:szCs w:val="24"/>
              </w:rPr>
            </w:pPr>
            <w:r w:rsidRPr="00D20FB5">
              <w:rPr>
                <w:rFonts w:cs="Arial"/>
                <w:b/>
                <w:bCs/>
                <w:szCs w:val="24"/>
              </w:rPr>
              <w:t>1</w:t>
            </w:r>
          </w:p>
        </w:tc>
        <w:tc>
          <w:tcPr>
            <w:tcW w:w="8359" w:type="dxa"/>
            <w:tcBorders>
              <w:top w:val="single" w:sz="12" w:space="0" w:color="000000"/>
              <w:bottom w:val="single" w:sz="12" w:space="0" w:color="000000"/>
            </w:tcBorders>
            <w:shd w:val="clear" w:color="auto" w:fill="auto"/>
          </w:tcPr>
          <w:p w14:paraId="0CE3B709" w14:textId="77777777" w:rsidR="00320FB9" w:rsidRPr="00320FB9" w:rsidRDefault="007D6401" w:rsidP="00320FB9">
            <w:pPr>
              <w:pStyle w:val="Level1"/>
            </w:pPr>
            <w:r>
              <w:t xml:space="preserve"> </w:t>
            </w:r>
            <w:r w:rsidR="00320FB9">
              <w:t>Prevention of Mental Disorders</w:t>
            </w:r>
            <w:r w:rsidRPr="00320FB9">
              <w:rPr>
                <w:b/>
                <w:snapToGrid w:val="0"/>
                <w:color w:val="FFFFFF"/>
                <w:sz w:val="22"/>
                <w:szCs w:val="22"/>
              </w:rPr>
              <w:t xml:space="preserve"> M</w:t>
            </w:r>
          </w:p>
          <w:p w14:paraId="0CE3B70A" w14:textId="77777777" w:rsidR="00320FB9" w:rsidRDefault="00320FB9" w:rsidP="00320FB9">
            <w:pPr>
              <w:pStyle w:val="Level2"/>
            </w:pPr>
            <w:r>
              <w:t>The continuum of care: Concepts, educative and preventive techniques</w:t>
            </w:r>
          </w:p>
          <w:p w14:paraId="0CE3B70B" w14:textId="77777777" w:rsidR="00320FB9" w:rsidRDefault="00320FB9" w:rsidP="00320FB9">
            <w:pPr>
              <w:pStyle w:val="Level2"/>
            </w:pPr>
            <w:r>
              <w:t>Primary prevention versus secondary and tertiary models</w:t>
            </w:r>
          </w:p>
          <w:p w14:paraId="0CE3B70C" w14:textId="77777777" w:rsidR="00320FB9" w:rsidRDefault="00320FB9" w:rsidP="00320FB9">
            <w:pPr>
              <w:pStyle w:val="Level2"/>
            </w:pPr>
            <w:r>
              <w:t>Anticipatory intervention and situational stress, stress reactions, and treatment (review)</w:t>
            </w:r>
          </w:p>
          <w:p w14:paraId="0CE3B70D" w14:textId="77777777" w:rsidR="00320FB9" w:rsidRDefault="00320FB9" w:rsidP="00320FB9">
            <w:pPr>
              <w:pStyle w:val="Level2"/>
            </w:pPr>
            <w:r>
              <w:t>Prevention practice skills with individuals and their support systems</w:t>
            </w:r>
          </w:p>
          <w:p w14:paraId="0CE3B70E" w14:textId="77777777" w:rsidR="00273506" w:rsidRDefault="00320FB9" w:rsidP="00273506">
            <w:pPr>
              <w:pStyle w:val="Level2"/>
            </w:pPr>
            <w:r>
              <w:t>Issues of diversity and social injust</w:t>
            </w:r>
            <w:r w:rsidR="00273506">
              <w:t>ice in mental health treatment</w:t>
            </w:r>
          </w:p>
          <w:p w14:paraId="0CE3B70F" w14:textId="77777777" w:rsidR="00320FB9" w:rsidRDefault="00320FB9" w:rsidP="00273506">
            <w:pPr>
              <w:pStyle w:val="Level2"/>
            </w:pPr>
            <w:r>
              <w:t>Who gains access to help, where, when, and how</w:t>
            </w:r>
          </w:p>
          <w:p w14:paraId="0CE3B710" w14:textId="77777777" w:rsidR="00320FB9" w:rsidRDefault="00320FB9" w:rsidP="00320FB9">
            <w:pPr>
              <w:pStyle w:val="Level2"/>
            </w:pPr>
            <w:r>
              <w:t>Ethics &amp; values in advanced clinical work in health &amp; mental health settings</w:t>
            </w:r>
          </w:p>
          <w:p w14:paraId="0CE3B711" w14:textId="77777777" w:rsidR="00320FB9" w:rsidRDefault="00320FB9" w:rsidP="00320FB9">
            <w:pPr>
              <w:pStyle w:val="Level2"/>
            </w:pPr>
            <w:r>
              <w:t>Screening for substance abuse</w:t>
            </w:r>
          </w:p>
          <w:p w14:paraId="0CE3B712" w14:textId="77777777" w:rsidR="00320FB9" w:rsidRDefault="00320FB9" w:rsidP="00320FB9">
            <w:pPr>
              <w:pStyle w:val="Level2"/>
            </w:pPr>
            <w:r>
              <w:t>Giving a mental status exam</w:t>
            </w:r>
          </w:p>
          <w:p w14:paraId="0CE3B713" w14:textId="77777777" w:rsidR="007D6401" w:rsidRPr="002F19F5" w:rsidRDefault="007D6401" w:rsidP="00320FB9">
            <w:pPr>
              <w:pStyle w:val="Level1"/>
              <w:numPr>
                <w:ilvl w:val="0"/>
                <w:numId w:val="0"/>
              </w:numPr>
              <w:ind w:left="720"/>
            </w:pPr>
          </w:p>
        </w:tc>
        <w:tc>
          <w:tcPr>
            <w:tcW w:w="236" w:type="dxa"/>
            <w:tcBorders>
              <w:top w:val="single" w:sz="12" w:space="0" w:color="000000"/>
              <w:bottom w:val="single" w:sz="12" w:space="0" w:color="000000"/>
            </w:tcBorders>
            <w:shd w:val="clear" w:color="auto" w:fill="auto"/>
          </w:tcPr>
          <w:p w14:paraId="0CE3B714" w14:textId="77777777" w:rsidR="007D6401" w:rsidRPr="000D4EB9" w:rsidRDefault="007D6401" w:rsidP="00320FB9">
            <w:pPr>
              <w:jc w:val="center"/>
              <w:rPr>
                <w:rFonts w:cs="Arial"/>
                <w:smallCaps/>
              </w:rPr>
            </w:pPr>
          </w:p>
        </w:tc>
      </w:tr>
      <w:tr w:rsidR="007D6401" w:rsidRPr="00D20FB5" w14:paraId="0CE3B729" w14:textId="77777777" w:rsidTr="00516068">
        <w:trPr>
          <w:cantSplit/>
          <w:jc w:val="center"/>
        </w:trPr>
        <w:tc>
          <w:tcPr>
            <w:tcW w:w="1209" w:type="dxa"/>
            <w:tcBorders>
              <w:top w:val="single" w:sz="12" w:space="0" w:color="000000"/>
              <w:bottom w:val="single" w:sz="12" w:space="0" w:color="000000"/>
            </w:tcBorders>
            <w:shd w:val="clear" w:color="auto" w:fill="auto"/>
          </w:tcPr>
          <w:p w14:paraId="0CE3B716" w14:textId="77777777" w:rsidR="007D6401" w:rsidRPr="00D20FB5" w:rsidRDefault="007D6401" w:rsidP="00320FB9">
            <w:pPr>
              <w:jc w:val="center"/>
              <w:rPr>
                <w:rFonts w:cs="Arial"/>
                <w:b/>
                <w:bCs/>
                <w:szCs w:val="24"/>
              </w:rPr>
            </w:pPr>
            <w:r>
              <w:rPr>
                <w:rFonts w:cs="Arial"/>
                <w:b/>
                <w:bCs/>
                <w:szCs w:val="24"/>
              </w:rPr>
              <w:t>2</w:t>
            </w:r>
          </w:p>
        </w:tc>
        <w:tc>
          <w:tcPr>
            <w:tcW w:w="8359" w:type="dxa"/>
            <w:tcBorders>
              <w:top w:val="single" w:sz="12" w:space="0" w:color="000000"/>
              <w:bottom w:val="single" w:sz="12" w:space="0" w:color="000000"/>
            </w:tcBorders>
            <w:shd w:val="clear" w:color="auto" w:fill="auto"/>
          </w:tcPr>
          <w:p w14:paraId="0CE3B717" w14:textId="77777777" w:rsidR="007D6401" w:rsidRPr="00273506" w:rsidRDefault="00273506" w:rsidP="00320FB9">
            <w:pPr>
              <w:pStyle w:val="Level1"/>
              <w:rPr>
                <w:color w:val="auto"/>
                <w:szCs w:val="20"/>
              </w:rPr>
            </w:pPr>
            <w:r w:rsidRPr="00273506">
              <w:rPr>
                <w:snapToGrid w:val="0"/>
                <w:color w:val="auto"/>
                <w:szCs w:val="20"/>
              </w:rPr>
              <w:t xml:space="preserve">Treating Anxiety Disorders: GAD, panic disorders, Phobia, </w:t>
            </w:r>
            <w:r w:rsidRPr="00273506">
              <w:rPr>
                <w:color w:val="auto"/>
                <w:szCs w:val="20"/>
              </w:rPr>
              <w:t>Compulsive, and Somataform Disorders: Use of Supportive Treatment, CBT, Systematic Desensitization / Behavioral Interventions, Mindfulness Meditation</w:t>
            </w:r>
          </w:p>
          <w:p w14:paraId="0CE3B718" w14:textId="77777777" w:rsidR="00273506" w:rsidRDefault="00273506" w:rsidP="00273506">
            <w:pPr>
              <w:pStyle w:val="Level2"/>
            </w:pPr>
            <w:r>
              <w:t>Differential manifestation of anxiety disorders across cultural &amp; gender lines, issues in practice,</w:t>
            </w:r>
          </w:p>
          <w:p w14:paraId="0CE3B719" w14:textId="77777777" w:rsidR="00273506" w:rsidRDefault="00273506" w:rsidP="00273506">
            <w:pPr>
              <w:pStyle w:val="Level2"/>
            </w:pPr>
            <w:r>
              <w:t>Taking a mental status examination for anxiety disorders</w:t>
            </w:r>
          </w:p>
          <w:p w14:paraId="0CE3B71A" w14:textId="77777777" w:rsidR="00273506" w:rsidRDefault="00273506" w:rsidP="00273506">
            <w:pPr>
              <w:pStyle w:val="Level2"/>
            </w:pPr>
            <w:r>
              <w:t>Assessment of anxiety in co-</w:t>
            </w:r>
            <w:r w:rsidR="00D75A25">
              <w:t>occurring</w:t>
            </w:r>
            <w:r>
              <w:t xml:space="preserve"> disorders (e.g. substance abuse), diagnosis of anxiety states, a review</w:t>
            </w:r>
          </w:p>
          <w:p w14:paraId="0CE3B71B" w14:textId="77777777" w:rsidR="00273506" w:rsidRDefault="00273506" w:rsidP="00273506">
            <w:pPr>
              <w:pStyle w:val="Level2"/>
            </w:pPr>
            <w:r w:rsidRPr="00F54882">
              <w:t>Cultural implications of assessing and treating anxiety (</w:t>
            </w:r>
            <w:r>
              <w:t>see culture-bound syndromes handout</w:t>
            </w:r>
            <w:r w:rsidRPr="00F54882">
              <w:t>)</w:t>
            </w:r>
          </w:p>
          <w:p w14:paraId="0CE3B71C" w14:textId="77777777" w:rsidR="00273506" w:rsidRDefault="00273506" w:rsidP="00273506">
            <w:pPr>
              <w:pStyle w:val="Level2"/>
            </w:pPr>
            <w:r>
              <w:t>Overview of Treatment planning &amp; interventions for clients with anxiety disorders in health &amp; mental health settings, psychophysiological involvement, and individuals with obsessive-compulsive disorders</w:t>
            </w:r>
          </w:p>
          <w:p w14:paraId="0CE3B71D" w14:textId="77777777" w:rsidR="00273506" w:rsidRDefault="00273506" w:rsidP="004C6625">
            <w:pPr>
              <w:pStyle w:val="Level2"/>
              <w:numPr>
                <w:ilvl w:val="1"/>
                <w:numId w:val="1"/>
              </w:numPr>
            </w:pPr>
            <w:r>
              <w:t>Use and abuse of DSM V, Best practice models</w:t>
            </w:r>
          </w:p>
          <w:p w14:paraId="0CE3B71E" w14:textId="77777777" w:rsidR="00273506" w:rsidRDefault="00273506" w:rsidP="004C6625">
            <w:pPr>
              <w:pStyle w:val="Level2"/>
              <w:numPr>
                <w:ilvl w:val="1"/>
                <w:numId w:val="1"/>
              </w:numPr>
            </w:pPr>
            <w:r>
              <w:t>Cognitive Behavioral Treatment (a review)</w:t>
            </w:r>
          </w:p>
          <w:p w14:paraId="0CE3B71F" w14:textId="77777777" w:rsidR="00273506" w:rsidRDefault="00273506" w:rsidP="004C6625">
            <w:pPr>
              <w:pStyle w:val="Level2"/>
              <w:numPr>
                <w:ilvl w:val="1"/>
                <w:numId w:val="1"/>
              </w:numPr>
            </w:pPr>
            <w:r>
              <w:t>Mindfulness meditation &amp; the safe place exercise</w:t>
            </w:r>
          </w:p>
          <w:p w14:paraId="0CE3B720" w14:textId="2B57EAF7" w:rsidR="00273506" w:rsidRDefault="00273506" w:rsidP="004C6625">
            <w:pPr>
              <w:pStyle w:val="Level2"/>
              <w:numPr>
                <w:ilvl w:val="1"/>
                <w:numId w:val="1"/>
              </w:numPr>
            </w:pPr>
            <w:r>
              <w:t xml:space="preserve">Systematic </w:t>
            </w:r>
            <w:r w:rsidR="00516068">
              <w:t>desensitization</w:t>
            </w:r>
            <w:r>
              <w:t xml:space="preserve"> </w:t>
            </w:r>
          </w:p>
          <w:p w14:paraId="0CE3B721" w14:textId="77777777" w:rsidR="00273506" w:rsidRDefault="00273506" w:rsidP="004C6625">
            <w:pPr>
              <w:pStyle w:val="Level2"/>
              <w:numPr>
                <w:ilvl w:val="1"/>
                <w:numId w:val="1"/>
              </w:numPr>
            </w:pPr>
            <w:r>
              <w:t>Sensory motor psychotherapy, a body, brain, mind approach to treatment</w:t>
            </w:r>
          </w:p>
          <w:p w14:paraId="0CE3B722" w14:textId="77777777" w:rsidR="00273506" w:rsidRDefault="00273506" w:rsidP="004C6625">
            <w:pPr>
              <w:pStyle w:val="Level2"/>
              <w:numPr>
                <w:ilvl w:val="1"/>
                <w:numId w:val="1"/>
              </w:numPr>
            </w:pPr>
            <w:r>
              <w:t>Supportive treatment, mindfulness meditation</w:t>
            </w:r>
          </w:p>
          <w:p w14:paraId="0CE3B723" w14:textId="301D1611" w:rsidR="00273506" w:rsidRDefault="00273506" w:rsidP="004C6625">
            <w:pPr>
              <w:pStyle w:val="Level2"/>
              <w:numPr>
                <w:ilvl w:val="1"/>
                <w:numId w:val="1"/>
              </w:numPr>
            </w:pPr>
            <w:r>
              <w:t xml:space="preserve">Building the Therapeutic Alliance: Introduction to </w:t>
            </w:r>
            <w:r w:rsidR="00516068">
              <w:t>Self-Psychology</w:t>
            </w:r>
          </w:p>
          <w:p w14:paraId="0CE3B724" w14:textId="77777777" w:rsidR="00273506" w:rsidRDefault="00273506" w:rsidP="00273506">
            <w:pPr>
              <w:pStyle w:val="Level2"/>
            </w:pPr>
            <w:r>
              <w:t>The continuum of care; outpatient care</w:t>
            </w:r>
          </w:p>
          <w:p w14:paraId="0CE3B725" w14:textId="77777777" w:rsidR="00273506" w:rsidRDefault="00273506" w:rsidP="00273506">
            <w:pPr>
              <w:pStyle w:val="Level2"/>
            </w:pPr>
            <w:r>
              <w:t>Experiential exercise: assessment &amp; treatment planning, the case of Jay, break out groups</w:t>
            </w:r>
          </w:p>
          <w:p w14:paraId="0CE3B726" w14:textId="77777777" w:rsidR="00273506" w:rsidRDefault="00273506" w:rsidP="00273506">
            <w:pPr>
              <w:pStyle w:val="Level2"/>
            </w:pPr>
            <w:r>
              <w:t>Effects on the worker &amp; countertransference issues</w:t>
            </w:r>
          </w:p>
          <w:p w14:paraId="0CE3B727" w14:textId="77777777" w:rsidR="00273506" w:rsidRDefault="00273506" w:rsidP="00DC031F">
            <w:pPr>
              <w:pStyle w:val="Level2"/>
              <w:numPr>
                <w:ilvl w:val="0"/>
                <w:numId w:val="0"/>
              </w:numPr>
              <w:ind w:left="706"/>
            </w:pPr>
          </w:p>
        </w:tc>
        <w:tc>
          <w:tcPr>
            <w:tcW w:w="236" w:type="dxa"/>
            <w:tcBorders>
              <w:top w:val="single" w:sz="12" w:space="0" w:color="000000"/>
              <w:bottom w:val="single" w:sz="12" w:space="0" w:color="000000"/>
            </w:tcBorders>
            <w:shd w:val="clear" w:color="auto" w:fill="auto"/>
          </w:tcPr>
          <w:p w14:paraId="0CE3B728" w14:textId="77777777" w:rsidR="007D6401" w:rsidRPr="000D4EB9" w:rsidRDefault="007D6401" w:rsidP="00320FB9">
            <w:pPr>
              <w:jc w:val="center"/>
              <w:rPr>
                <w:rFonts w:cs="Arial"/>
                <w:smallCaps/>
              </w:rPr>
            </w:pPr>
          </w:p>
        </w:tc>
      </w:tr>
      <w:tr w:rsidR="007D6401" w:rsidRPr="00D20FB5" w14:paraId="0CE3B730" w14:textId="77777777" w:rsidTr="00516068">
        <w:trPr>
          <w:cantSplit/>
          <w:jc w:val="center"/>
        </w:trPr>
        <w:tc>
          <w:tcPr>
            <w:tcW w:w="1209" w:type="dxa"/>
            <w:tcBorders>
              <w:top w:val="single" w:sz="12" w:space="0" w:color="000000"/>
              <w:bottom w:val="single" w:sz="12" w:space="0" w:color="000000"/>
            </w:tcBorders>
            <w:shd w:val="clear" w:color="auto" w:fill="auto"/>
          </w:tcPr>
          <w:p w14:paraId="0CE3B72A" w14:textId="77777777" w:rsidR="007D6401" w:rsidRPr="00472380" w:rsidRDefault="007D6401" w:rsidP="00320FB9">
            <w:pPr>
              <w:jc w:val="center"/>
              <w:rPr>
                <w:rFonts w:cs="Arial"/>
                <w:b/>
                <w:bCs/>
                <w:szCs w:val="24"/>
              </w:rPr>
            </w:pPr>
            <w:r w:rsidRPr="00472380">
              <w:rPr>
                <w:rFonts w:cs="Arial"/>
                <w:b/>
                <w:bCs/>
                <w:szCs w:val="24"/>
              </w:rPr>
              <w:t>3</w:t>
            </w:r>
          </w:p>
        </w:tc>
        <w:tc>
          <w:tcPr>
            <w:tcW w:w="8359" w:type="dxa"/>
            <w:tcBorders>
              <w:top w:val="single" w:sz="12" w:space="0" w:color="000000"/>
              <w:bottom w:val="single" w:sz="12" w:space="0" w:color="000000"/>
            </w:tcBorders>
            <w:shd w:val="clear" w:color="auto" w:fill="auto"/>
          </w:tcPr>
          <w:p w14:paraId="0CE3B72B" w14:textId="77777777" w:rsidR="00273506" w:rsidRPr="00273506" w:rsidRDefault="00273506" w:rsidP="00273506">
            <w:pPr>
              <w:pStyle w:val="Level1"/>
              <w:rPr>
                <w:color w:val="auto"/>
                <w:szCs w:val="20"/>
              </w:rPr>
            </w:pPr>
            <w:r w:rsidRPr="00273506">
              <w:rPr>
                <w:snapToGrid w:val="0"/>
                <w:color w:val="auto"/>
                <w:szCs w:val="20"/>
              </w:rPr>
              <w:t xml:space="preserve">Treating Anxiety Disorders: GAD, panic disorders, Phobia, </w:t>
            </w:r>
            <w:r w:rsidRPr="00273506">
              <w:rPr>
                <w:color w:val="auto"/>
                <w:szCs w:val="20"/>
              </w:rPr>
              <w:t>Compulsive, and Somataform Disorders: Use of Supportive Treatment, CBT, Systematic Desensitization / Behavioral Interventions, Mindfulness Meditation</w:t>
            </w:r>
          </w:p>
          <w:p w14:paraId="0CE3B72C" w14:textId="10BC042A" w:rsidR="00273506" w:rsidRDefault="00273506" w:rsidP="00273506">
            <w:pPr>
              <w:pStyle w:val="Level2"/>
            </w:pPr>
            <w:r>
              <w:t xml:space="preserve">Phobias, </w:t>
            </w:r>
            <w:r w:rsidR="00516068">
              <w:t>assessment, diagnosis</w:t>
            </w:r>
            <w:r>
              <w:t>, and treatment</w:t>
            </w:r>
          </w:p>
          <w:p w14:paraId="0CE3B72D" w14:textId="77777777" w:rsidR="00273506" w:rsidRDefault="00273506" w:rsidP="00273506">
            <w:pPr>
              <w:pStyle w:val="Level2"/>
            </w:pPr>
            <w:r>
              <w:t>Systematic desensitization</w:t>
            </w:r>
          </w:p>
          <w:p w14:paraId="0CE3B72E" w14:textId="77777777" w:rsidR="007D6401" w:rsidRPr="00472380" w:rsidRDefault="007D6401" w:rsidP="00DC031F">
            <w:pPr>
              <w:pStyle w:val="Level2"/>
              <w:numPr>
                <w:ilvl w:val="0"/>
                <w:numId w:val="0"/>
              </w:numPr>
              <w:ind w:left="706"/>
            </w:pPr>
          </w:p>
        </w:tc>
        <w:tc>
          <w:tcPr>
            <w:tcW w:w="236" w:type="dxa"/>
            <w:tcBorders>
              <w:top w:val="single" w:sz="12" w:space="0" w:color="000000"/>
              <w:bottom w:val="single" w:sz="12" w:space="0" w:color="000000"/>
            </w:tcBorders>
            <w:shd w:val="clear" w:color="auto" w:fill="auto"/>
          </w:tcPr>
          <w:p w14:paraId="0CE3B72F" w14:textId="77777777" w:rsidR="007D6401" w:rsidRPr="000D4EB9" w:rsidRDefault="007D6401" w:rsidP="00320FB9">
            <w:pPr>
              <w:jc w:val="center"/>
              <w:rPr>
                <w:rFonts w:cs="Arial"/>
                <w:smallCaps/>
              </w:rPr>
            </w:pPr>
          </w:p>
        </w:tc>
      </w:tr>
      <w:tr w:rsidR="007D6401" w:rsidRPr="00D20FB5" w14:paraId="0CE3B740" w14:textId="77777777" w:rsidTr="00516068">
        <w:trPr>
          <w:cantSplit/>
          <w:jc w:val="center"/>
        </w:trPr>
        <w:tc>
          <w:tcPr>
            <w:tcW w:w="1209" w:type="dxa"/>
            <w:tcBorders>
              <w:top w:val="single" w:sz="12" w:space="0" w:color="000000"/>
              <w:bottom w:val="single" w:sz="12" w:space="0" w:color="000000"/>
            </w:tcBorders>
            <w:shd w:val="clear" w:color="auto" w:fill="auto"/>
          </w:tcPr>
          <w:p w14:paraId="0CE3B731" w14:textId="77777777" w:rsidR="007D6401" w:rsidRPr="00C50641" w:rsidRDefault="007D6401" w:rsidP="00320FB9">
            <w:pPr>
              <w:jc w:val="center"/>
              <w:rPr>
                <w:rFonts w:cs="Arial"/>
                <w:b/>
                <w:bCs/>
                <w:szCs w:val="24"/>
              </w:rPr>
            </w:pPr>
            <w:r w:rsidRPr="00C50641">
              <w:rPr>
                <w:rFonts w:cs="Arial"/>
                <w:b/>
                <w:bCs/>
                <w:szCs w:val="24"/>
              </w:rPr>
              <w:lastRenderedPageBreak/>
              <w:t>4</w:t>
            </w:r>
          </w:p>
        </w:tc>
        <w:tc>
          <w:tcPr>
            <w:tcW w:w="8359" w:type="dxa"/>
            <w:tcBorders>
              <w:top w:val="single" w:sz="12" w:space="0" w:color="000000"/>
              <w:bottom w:val="single" w:sz="12" w:space="0" w:color="000000"/>
            </w:tcBorders>
            <w:shd w:val="clear" w:color="auto" w:fill="auto"/>
          </w:tcPr>
          <w:p w14:paraId="0CE3B732" w14:textId="77AC18BF" w:rsidR="007D6401" w:rsidRPr="00273506" w:rsidRDefault="00273506" w:rsidP="00320FB9">
            <w:pPr>
              <w:pStyle w:val="Level1"/>
              <w:rPr>
                <w:color w:val="auto"/>
                <w:szCs w:val="20"/>
              </w:rPr>
            </w:pPr>
            <w:r w:rsidRPr="00273506">
              <w:rPr>
                <w:snapToGrid w:val="0"/>
                <w:color w:val="auto"/>
                <w:szCs w:val="20"/>
              </w:rPr>
              <w:t xml:space="preserve">Traumatic Stress Disorders &amp; Dissociative </w:t>
            </w:r>
            <w:r w:rsidR="00516068" w:rsidRPr="00273506">
              <w:rPr>
                <w:snapToGrid w:val="0"/>
                <w:color w:val="auto"/>
                <w:szCs w:val="20"/>
              </w:rPr>
              <w:t>Disorders, Dissociative</w:t>
            </w:r>
            <w:r w:rsidRPr="00273506">
              <w:rPr>
                <w:snapToGrid w:val="0"/>
                <w:color w:val="auto"/>
                <w:szCs w:val="20"/>
              </w:rPr>
              <w:t xml:space="preserve"> Identity Disorder</w:t>
            </w:r>
          </w:p>
          <w:p w14:paraId="0CE3B733" w14:textId="77777777" w:rsidR="00273506" w:rsidRDefault="00273506" w:rsidP="00273506">
            <w:pPr>
              <w:pStyle w:val="Level2"/>
            </w:pPr>
            <w:r>
              <w:t>Anxiety in relation to PTSD &amp; dissociative disorders: The function of the defensive system, stress reactions vs. PTSD</w:t>
            </w:r>
          </w:p>
          <w:p w14:paraId="0CE3B734" w14:textId="77777777" w:rsidR="00273506" w:rsidRDefault="00273506" w:rsidP="00273506">
            <w:pPr>
              <w:pStyle w:val="Level2"/>
            </w:pPr>
            <w:r>
              <w:t>Populations at risk: The sexually and physically abused, war survivors, rape survivors, holocaust survivors, cult survivors, life-threatening diagnosis. The frequency of trauma history in clients.</w:t>
            </w:r>
          </w:p>
          <w:p w14:paraId="0CE3B735" w14:textId="77777777" w:rsidR="00273506" w:rsidRDefault="00273506" w:rsidP="00273506">
            <w:pPr>
              <w:pStyle w:val="Level2"/>
            </w:pPr>
            <w:r>
              <w:t>Cultural, gender, and age variability in response to treatment: What we encounter in Los Angeles &amp; the US.</w:t>
            </w:r>
          </w:p>
          <w:p w14:paraId="0CE3B736" w14:textId="77777777" w:rsidR="00273506" w:rsidRDefault="00273506" w:rsidP="00273506">
            <w:pPr>
              <w:pStyle w:val="Level2"/>
            </w:pPr>
            <w:r>
              <w:t xml:space="preserve">Co-occurring disorders (substance abuse &amp; other addictive disorders as means of affect regulators), </w:t>
            </w:r>
          </w:p>
          <w:p w14:paraId="0CE3B737" w14:textId="7DA29EB3" w:rsidR="00273506" w:rsidRDefault="00273506" w:rsidP="00273506">
            <w:pPr>
              <w:pStyle w:val="Level2"/>
            </w:pPr>
            <w:r>
              <w:t xml:space="preserve">Trauma and the brain, issues in practice: Working with traumatic attachment issues, neurobiological interventions, regulation of affect, </w:t>
            </w:r>
            <w:r w:rsidR="00516068">
              <w:t>self-psychological</w:t>
            </w:r>
            <w:r>
              <w:t xml:space="preserve"> techniques, expressive treatments, evidence-based treatments</w:t>
            </w:r>
          </w:p>
          <w:p w14:paraId="0CE3B738" w14:textId="77777777" w:rsidR="00273506" w:rsidRDefault="00273506" w:rsidP="00273506">
            <w:pPr>
              <w:pStyle w:val="Level2"/>
            </w:pPr>
            <w:r>
              <w:t>Phasing in treatment: Grounding, stabilization, reworking the trauma in the corrective emotional experience (connection, disruption &amp; repair), supportive treatment vs. flooding, suppression.</w:t>
            </w:r>
          </w:p>
          <w:p w14:paraId="0CE3B739" w14:textId="77777777" w:rsidR="00273506" w:rsidRDefault="00273506" w:rsidP="00273506">
            <w:pPr>
              <w:pStyle w:val="Level2"/>
            </w:pPr>
            <w:r>
              <w:t>Mind-brain-body interventions: using expressive therapies to access limbic memories</w:t>
            </w:r>
          </w:p>
          <w:p w14:paraId="0CE3B73A" w14:textId="77777777" w:rsidR="00273506" w:rsidRDefault="00273506" w:rsidP="00273506">
            <w:pPr>
              <w:pStyle w:val="Level2"/>
            </w:pPr>
            <w:r>
              <w:t>Moral injury and recovery from war</w:t>
            </w:r>
          </w:p>
          <w:p w14:paraId="0CE3B73B" w14:textId="77777777" w:rsidR="00273506" w:rsidRDefault="00273506" w:rsidP="00273506">
            <w:pPr>
              <w:pStyle w:val="Level2"/>
            </w:pPr>
            <w:r>
              <w:t>Effects on the worker, the continuum of care: secondary trauma of the worker.</w:t>
            </w:r>
          </w:p>
          <w:p w14:paraId="0CE3B73C" w14:textId="77777777" w:rsidR="00273506" w:rsidRPr="00C50641" w:rsidRDefault="00273506" w:rsidP="00273506">
            <w:pPr>
              <w:pStyle w:val="Level2"/>
              <w:numPr>
                <w:ilvl w:val="0"/>
                <w:numId w:val="0"/>
              </w:numPr>
              <w:ind w:left="706"/>
            </w:pPr>
          </w:p>
        </w:tc>
        <w:tc>
          <w:tcPr>
            <w:tcW w:w="236" w:type="dxa"/>
            <w:tcBorders>
              <w:top w:val="single" w:sz="12" w:space="0" w:color="000000"/>
              <w:bottom w:val="single" w:sz="12" w:space="0" w:color="000000"/>
            </w:tcBorders>
            <w:shd w:val="clear" w:color="auto" w:fill="auto"/>
          </w:tcPr>
          <w:p w14:paraId="0CE3B73D" w14:textId="77777777" w:rsidR="007D6401" w:rsidRPr="00C50641" w:rsidRDefault="007D6401" w:rsidP="00320FB9">
            <w:pPr>
              <w:jc w:val="center"/>
              <w:rPr>
                <w:rFonts w:cs="Arial"/>
                <w:smallCaps/>
              </w:rPr>
            </w:pPr>
          </w:p>
          <w:p w14:paraId="0CE3B73E" w14:textId="77777777" w:rsidR="007D6401" w:rsidRPr="00C50641" w:rsidRDefault="007D6401" w:rsidP="00320FB9">
            <w:pPr>
              <w:jc w:val="center"/>
              <w:rPr>
                <w:rFonts w:cs="Arial"/>
                <w:smallCaps/>
              </w:rPr>
            </w:pPr>
          </w:p>
          <w:p w14:paraId="0CE3B73F" w14:textId="77777777" w:rsidR="007D6401" w:rsidRPr="00C50641" w:rsidRDefault="007D6401" w:rsidP="00320FB9">
            <w:pPr>
              <w:jc w:val="center"/>
              <w:rPr>
                <w:rFonts w:cs="Arial"/>
                <w:smallCaps/>
                <w:color w:val="FF0000"/>
              </w:rPr>
            </w:pPr>
          </w:p>
        </w:tc>
      </w:tr>
      <w:tr w:rsidR="007D6401" w:rsidRPr="00D20FB5" w14:paraId="0CE3B749" w14:textId="77777777" w:rsidTr="00516068">
        <w:trPr>
          <w:cantSplit/>
          <w:jc w:val="center"/>
        </w:trPr>
        <w:tc>
          <w:tcPr>
            <w:tcW w:w="1209" w:type="dxa"/>
            <w:tcBorders>
              <w:top w:val="single" w:sz="12" w:space="0" w:color="000000"/>
              <w:bottom w:val="single" w:sz="12" w:space="0" w:color="000000"/>
            </w:tcBorders>
            <w:shd w:val="clear" w:color="auto" w:fill="auto"/>
          </w:tcPr>
          <w:p w14:paraId="0CE3B741" w14:textId="77777777" w:rsidR="007D6401" w:rsidRPr="00472380" w:rsidRDefault="007D6401" w:rsidP="00320FB9">
            <w:pPr>
              <w:jc w:val="center"/>
              <w:rPr>
                <w:rFonts w:cs="Arial"/>
                <w:b/>
                <w:bCs/>
                <w:szCs w:val="24"/>
              </w:rPr>
            </w:pPr>
            <w:r w:rsidRPr="00472380">
              <w:rPr>
                <w:rFonts w:cs="Arial"/>
                <w:b/>
                <w:bCs/>
                <w:szCs w:val="24"/>
              </w:rPr>
              <w:t>5</w:t>
            </w:r>
          </w:p>
        </w:tc>
        <w:tc>
          <w:tcPr>
            <w:tcW w:w="8359" w:type="dxa"/>
            <w:tcBorders>
              <w:top w:val="single" w:sz="12" w:space="0" w:color="000000"/>
              <w:bottom w:val="single" w:sz="12" w:space="0" w:color="000000"/>
            </w:tcBorders>
            <w:shd w:val="clear" w:color="auto" w:fill="auto"/>
          </w:tcPr>
          <w:p w14:paraId="0CE3B742" w14:textId="10962BBB" w:rsidR="00273506" w:rsidRPr="00273506" w:rsidRDefault="00273506" w:rsidP="00273506">
            <w:pPr>
              <w:pStyle w:val="Level1"/>
              <w:rPr>
                <w:color w:val="auto"/>
                <w:szCs w:val="20"/>
              </w:rPr>
            </w:pPr>
            <w:r w:rsidRPr="00273506">
              <w:rPr>
                <w:snapToGrid w:val="0"/>
                <w:color w:val="auto"/>
                <w:szCs w:val="20"/>
              </w:rPr>
              <w:t xml:space="preserve">Traumatic Stress Disorders &amp; Dissociative </w:t>
            </w:r>
            <w:r w:rsidR="00516068" w:rsidRPr="00273506">
              <w:rPr>
                <w:snapToGrid w:val="0"/>
                <w:color w:val="auto"/>
                <w:szCs w:val="20"/>
              </w:rPr>
              <w:t>Disorders, Dissociative</w:t>
            </w:r>
            <w:r w:rsidRPr="00273506">
              <w:rPr>
                <w:snapToGrid w:val="0"/>
                <w:color w:val="auto"/>
                <w:szCs w:val="20"/>
              </w:rPr>
              <w:t xml:space="preserve"> Identity Disorder</w:t>
            </w:r>
          </w:p>
          <w:p w14:paraId="0CE3B743" w14:textId="77777777" w:rsidR="00273506" w:rsidRDefault="00273506" w:rsidP="00273506">
            <w:pPr>
              <w:pStyle w:val="Level2"/>
            </w:pPr>
            <w:r>
              <w:t>Using Evidence-based Expressive Treatments to access body, mind, and brain in beginning and middle phases of treatment.</w:t>
            </w:r>
          </w:p>
          <w:p w14:paraId="0CE3B744" w14:textId="77777777" w:rsidR="00273506" w:rsidRDefault="00273506" w:rsidP="00273506">
            <w:pPr>
              <w:pStyle w:val="Level2"/>
            </w:pPr>
            <w:r>
              <w:t>Art therapy, music therapy, writing therapy, the empty chair, sand for mind, brain, and body</w:t>
            </w:r>
          </w:p>
          <w:p w14:paraId="0CE3B745" w14:textId="77777777" w:rsidR="00273506" w:rsidRDefault="00273506" w:rsidP="00273506">
            <w:pPr>
              <w:pStyle w:val="Level2"/>
            </w:pPr>
            <w:r>
              <w:t>Pairing expressive therapies with Evidence-based talk therapies in the middle phase.</w:t>
            </w:r>
          </w:p>
          <w:p w14:paraId="0CE3B746" w14:textId="77777777" w:rsidR="00273506" w:rsidRDefault="00273506" w:rsidP="00273506">
            <w:pPr>
              <w:pStyle w:val="Level2"/>
            </w:pPr>
            <w:r>
              <w:t>Using of CBT &amp; CPT in the middle phase</w:t>
            </w:r>
          </w:p>
          <w:p w14:paraId="0CE3B747" w14:textId="77777777" w:rsidR="007D6401" w:rsidRPr="00472380" w:rsidRDefault="007D6401" w:rsidP="00320FB9">
            <w:pPr>
              <w:pStyle w:val="Level2"/>
              <w:numPr>
                <w:ilvl w:val="0"/>
                <w:numId w:val="0"/>
              </w:numPr>
              <w:ind w:left="706"/>
            </w:pPr>
          </w:p>
        </w:tc>
        <w:tc>
          <w:tcPr>
            <w:tcW w:w="236" w:type="dxa"/>
            <w:tcBorders>
              <w:top w:val="single" w:sz="12" w:space="0" w:color="000000"/>
              <w:bottom w:val="single" w:sz="12" w:space="0" w:color="000000"/>
            </w:tcBorders>
            <w:shd w:val="clear" w:color="auto" w:fill="auto"/>
          </w:tcPr>
          <w:p w14:paraId="0CE3B748" w14:textId="77777777" w:rsidR="007D6401" w:rsidRDefault="007D6401" w:rsidP="00320FB9">
            <w:pPr>
              <w:jc w:val="center"/>
              <w:rPr>
                <w:rFonts w:cs="Arial"/>
                <w:smallCaps/>
              </w:rPr>
            </w:pPr>
          </w:p>
        </w:tc>
      </w:tr>
      <w:tr w:rsidR="007D6401" w:rsidRPr="00D20FB5" w14:paraId="0CE3B75B" w14:textId="77777777" w:rsidTr="00516068">
        <w:trPr>
          <w:cantSplit/>
          <w:jc w:val="center"/>
        </w:trPr>
        <w:tc>
          <w:tcPr>
            <w:tcW w:w="1209" w:type="dxa"/>
            <w:tcBorders>
              <w:top w:val="single" w:sz="12" w:space="0" w:color="000000"/>
              <w:bottom w:val="single" w:sz="12" w:space="0" w:color="000000"/>
            </w:tcBorders>
            <w:shd w:val="clear" w:color="auto" w:fill="auto"/>
          </w:tcPr>
          <w:p w14:paraId="0CE3B74A" w14:textId="77777777" w:rsidR="007D6401" w:rsidRPr="00D20FB5" w:rsidRDefault="007D6401" w:rsidP="00320FB9">
            <w:pPr>
              <w:jc w:val="center"/>
              <w:rPr>
                <w:rFonts w:cs="Arial"/>
                <w:b/>
                <w:bCs/>
                <w:szCs w:val="24"/>
              </w:rPr>
            </w:pPr>
            <w:r>
              <w:rPr>
                <w:rFonts w:cs="Arial"/>
                <w:b/>
                <w:bCs/>
                <w:szCs w:val="24"/>
              </w:rPr>
              <w:lastRenderedPageBreak/>
              <w:t>6</w:t>
            </w:r>
          </w:p>
        </w:tc>
        <w:tc>
          <w:tcPr>
            <w:tcW w:w="8359" w:type="dxa"/>
            <w:tcBorders>
              <w:top w:val="single" w:sz="12" w:space="0" w:color="000000"/>
              <w:bottom w:val="single" w:sz="12" w:space="0" w:color="000000"/>
            </w:tcBorders>
            <w:shd w:val="clear" w:color="auto" w:fill="auto"/>
          </w:tcPr>
          <w:p w14:paraId="0CE3B74B" w14:textId="77777777" w:rsidR="009B685C" w:rsidRPr="009B685C" w:rsidRDefault="009B685C" w:rsidP="00273506">
            <w:pPr>
              <w:pStyle w:val="Level1"/>
              <w:rPr>
                <w:color w:val="auto"/>
                <w:szCs w:val="20"/>
              </w:rPr>
            </w:pPr>
            <w:r w:rsidRPr="009B685C">
              <w:rPr>
                <w:snapToGrid w:val="0"/>
                <w:color w:val="auto"/>
                <w:szCs w:val="20"/>
              </w:rPr>
              <w:t>Working with Clients with Affective Disorders</w:t>
            </w:r>
          </w:p>
          <w:p w14:paraId="0CE3B74C" w14:textId="77777777" w:rsidR="00273506" w:rsidRDefault="00273506" w:rsidP="009B685C">
            <w:pPr>
              <w:pStyle w:val="Level2"/>
            </w:pPr>
            <w:r>
              <w:t>Overview of Depressive disorders</w:t>
            </w:r>
          </w:p>
          <w:p w14:paraId="0CE3B74D" w14:textId="77777777" w:rsidR="00273506" w:rsidRDefault="00273506" w:rsidP="009B685C">
            <w:pPr>
              <w:pStyle w:val="Level2"/>
            </w:pPr>
            <w:r>
              <w:t>Discerning the different &amp; complex types of affective disorders: Clinical manifestations and diagnosis of unipolar and bipolar I &amp; II disorder</w:t>
            </w:r>
          </w:p>
          <w:p w14:paraId="0CE3B74E" w14:textId="77777777" w:rsidR="00273506" w:rsidRDefault="00273506" w:rsidP="004C6625">
            <w:pPr>
              <w:pStyle w:val="Level2"/>
              <w:numPr>
                <w:ilvl w:val="1"/>
                <w:numId w:val="1"/>
              </w:numPr>
            </w:pPr>
            <w:r>
              <w:t>Assessing dysthymic disorder, sub-clinical depressions, adjustment disorders, cyclothymic disorder, major depressive disorder, empty depression, and depression within personality disorders, bereavement, depression associated with PTSD</w:t>
            </w:r>
          </w:p>
          <w:p w14:paraId="0CE3B74F" w14:textId="77777777" w:rsidR="00273506" w:rsidRDefault="00273506" w:rsidP="009B685C">
            <w:pPr>
              <w:pStyle w:val="Level2"/>
            </w:pPr>
            <w:r>
              <w:t xml:space="preserve">Bio-psycho-socio correlates, impact of the urban environment; cultural &amp; gender diversity: </w:t>
            </w:r>
          </w:p>
          <w:p w14:paraId="0CE3B750" w14:textId="77777777" w:rsidR="00273506" w:rsidRDefault="00273506" w:rsidP="00273506">
            <w:pPr>
              <w:pStyle w:val="Level2"/>
            </w:pPr>
            <w:r>
              <w:t>The Los Angeles experience vs, different locales</w:t>
            </w:r>
          </w:p>
          <w:p w14:paraId="0CE3B751" w14:textId="77777777" w:rsidR="00273506" w:rsidRDefault="00273506" w:rsidP="00273506">
            <w:pPr>
              <w:pStyle w:val="Level1"/>
            </w:pPr>
            <w:r>
              <w:t>Depression versus bereavement: a different course of therapy (case of Jack, case of Nancy)</w:t>
            </w:r>
          </w:p>
          <w:p w14:paraId="0CE3B752" w14:textId="77777777" w:rsidR="00273506" w:rsidRDefault="00273506" w:rsidP="00273506">
            <w:pPr>
              <w:pStyle w:val="Level2"/>
            </w:pPr>
            <w:r>
              <w:t>Differing treatment strategies for different types of depression (review CBT/CPT, IPT, EFT)</w:t>
            </w:r>
          </w:p>
          <w:p w14:paraId="0CE3B753" w14:textId="77777777" w:rsidR="00273506" w:rsidRDefault="00273506" w:rsidP="00273506">
            <w:pPr>
              <w:pStyle w:val="Level1"/>
            </w:pPr>
            <w:r>
              <w:t>Assessment for suicide and treatment for suicidal ideation</w:t>
            </w:r>
          </w:p>
          <w:p w14:paraId="0CE3B754" w14:textId="77777777" w:rsidR="00273506" w:rsidRDefault="00273506" w:rsidP="00273506">
            <w:pPr>
              <w:pStyle w:val="Level1"/>
            </w:pPr>
            <w:r>
              <w:t xml:space="preserve">Treatment planning &amp; differential intervention strategies: </w:t>
            </w:r>
          </w:p>
          <w:p w14:paraId="0CE3B755" w14:textId="77777777" w:rsidR="00273506" w:rsidRDefault="00273506" w:rsidP="00273506">
            <w:pPr>
              <w:pStyle w:val="Level2"/>
            </w:pPr>
            <w:r>
              <w:t>Psychodynamic, interpersonal therapy (IPT) and cognitive models (CBT/CPT), bereavement therapy, crisis intervention, the use of medication-update, short-term vs. longer term treatment</w:t>
            </w:r>
          </w:p>
          <w:p w14:paraId="0CE3B756" w14:textId="2A191366" w:rsidR="00273506" w:rsidRDefault="00273506" w:rsidP="00273506">
            <w:pPr>
              <w:pStyle w:val="Level1"/>
            </w:pPr>
            <w:r>
              <w:t xml:space="preserve">Concomitant disorders &amp; </w:t>
            </w:r>
            <w:r w:rsidR="00516068">
              <w:t>self-medication</w:t>
            </w:r>
            <w:r>
              <w:t xml:space="preserve">: </w:t>
            </w:r>
          </w:p>
          <w:p w14:paraId="0CE3B757" w14:textId="77777777" w:rsidR="00273506" w:rsidRDefault="00273506" w:rsidP="00273506">
            <w:pPr>
              <w:pStyle w:val="Level2"/>
            </w:pPr>
            <w:r>
              <w:t>Substance abuse, PTSD, personality disorders, eating disorders</w:t>
            </w:r>
          </w:p>
          <w:p w14:paraId="0CE3B758" w14:textId="77777777" w:rsidR="007D6401" w:rsidRDefault="009B685C" w:rsidP="009B685C">
            <w:pPr>
              <w:pStyle w:val="Level1"/>
            </w:pPr>
            <w:r>
              <w:t xml:space="preserve">Effects </w:t>
            </w:r>
            <w:r w:rsidR="00273506">
              <w:t>on the worker &amp; countertransference</w:t>
            </w:r>
          </w:p>
          <w:p w14:paraId="0CE3B759" w14:textId="77777777" w:rsidR="009B685C" w:rsidRPr="002F19F5" w:rsidRDefault="009B685C" w:rsidP="009B685C">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5A" w14:textId="77777777" w:rsidR="007D6401" w:rsidRPr="00926A59" w:rsidRDefault="007D6401" w:rsidP="00320FB9">
            <w:pPr>
              <w:pStyle w:val="Heading3"/>
              <w:rPr>
                <w:sz w:val="20"/>
                <w:szCs w:val="20"/>
              </w:rPr>
            </w:pPr>
          </w:p>
        </w:tc>
      </w:tr>
      <w:tr w:rsidR="007D6401" w:rsidRPr="00D20FB5" w14:paraId="0CE3B768" w14:textId="77777777" w:rsidTr="00516068">
        <w:trPr>
          <w:cantSplit/>
          <w:jc w:val="center"/>
        </w:trPr>
        <w:tc>
          <w:tcPr>
            <w:tcW w:w="1209" w:type="dxa"/>
            <w:tcBorders>
              <w:top w:val="single" w:sz="12" w:space="0" w:color="000000"/>
              <w:bottom w:val="single" w:sz="12" w:space="0" w:color="000000"/>
            </w:tcBorders>
            <w:shd w:val="clear" w:color="auto" w:fill="auto"/>
          </w:tcPr>
          <w:p w14:paraId="0CE3B75C" w14:textId="77777777" w:rsidR="007D6401" w:rsidRPr="00D20FB5" w:rsidRDefault="007D6401" w:rsidP="00320FB9">
            <w:pPr>
              <w:pStyle w:val="Heading3"/>
              <w:jc w:val="center"/>
              <w:rPr>
                <w:b w:val="0"/>
                <w:bCs w:val="0"/>
              </w:rPr>
            </w:pPr>
            <w:r>
              <w:rPr>
                <w:b w:val="0"/>
                <w:bCs w:val="0"/>
              </w:rPr>
              <w:t>7</w:t>
            </w:r>
          </w:p>
        </w:tc>
        <w:tc>
          <w:tcPr>
            <w:tcW w:w="8359" w:type="dxa"/>
            <w:tcBorders>
              <w:top w:val="single" w:sz="12" w:space="0" w:color="000000"/>
              <w:bottom w:val="single" w:sz="12" w:space="0" w:color="000000"/>
            </w:tcBorders>
            <w:shd w:val="clear" w:color="auto" w:fill="auto"/>
          </w:tcPr>
          <w:p w14:paraId="0CE3B75D" w14:textId="77777777" w:rsidR="00DC031F" w:rsidRDefault="00DC031F" w:rsidP="00DC031F">
            <w:pPr>
              <w:pStyle w:val="Level1"/>
            </w:pPr>
            <w:r>
              <w:t xml:space="preserve">Bereavement Recovery </w:t>
            </w:r>
          </w:p>
          <w:p w14:paraId="0CE3B75E" w14:textId="77777777" w:rsidR="00DC031F" w:rsidRDefault="00DC031F" w:rsidP="00DC031F">
            <w:pPr>
              <w:pStyle w:val="Level2"/>
            </w:pPr>
            <w:r>
              <w:t>Treating Grief and complicated Bereavement in health &amp; mental health settings</w:t>
            </w:r>
          </w:p>
          <w:p w14:paraId="0CE3B75F" w14:textId="77777777" w:rsidR="00DC031F" w:rsidRDefault="00DC031F" w:rsidP="00DC031F">
            <w:pPr>
              <w:pStyle w:val="Level2"/>
            </w:pPr>
            <w:r>
              <w:t>Anniversary Depressions</w:t>
            </w:r>
          </w:p>
          <w:p w14:paraId="0CE3B760" w14:textId="77777777" w:rsidR="00DC031F" w:rsidRDefault="00DC031F" w:rsidP="00DC031F">
            <w:pPr>
              <w:pStyle w:val="Level2"/>
            </w:pPr>
            <w:r>
              <w:t>Interpersonal Treatment (review),</w:t>
            </w:r>
          </w:p>
          <w:p w14:paraId="0CE3B761" w14:textId="77777777" w:rsidR="00DC031F" w:rsidRDefault="00DC031F" w:rsidP="00DC031F">
            <w:pPr>
              <w:pStyle w:val="Level2"/>
            </w:pPr>
            <w:r>
              <w:t xml:space="preserve">Screening for Substance abuse </w:t>
            </w:r>
          </w:p>
          <w:p w14:paraId="0CE3B762" w14:textId="5DC31807" w:rsidR="00DC031F" w:rsidRDefault="00DC031F" w:rsidP="00DC031F">
            <w:pPr>
              <w:pStyle w:val="Level2"/>
            </w:pPr>
            <w:r>
              <w:t xml:space="preserve">Evidence-based Expressive Treatments for Bereavement </w:t>
            </w:r>
            <w:r w:rsidR="00516068">
              <w:t>Recovery,</w:t>
            </w:r>
            <w:r>
              <w:t xml:space="preserve"> mind-brain –body treatments</w:t>
            </w:r>
          </w:p>
          <w:p w14:paraId="0CE3B763" w14:textId="77777777" w:rsidR="00DC031F" w:rsidRDefault="00DC031F" w:rsidP="004C6625">
            <w:pPr>
              <w:pStyle w:val="Level1"/>
              <w:numPr>
                <w:ilvl w:val="1"/>
                <w:numId w:val="1"/>
              </w:numPr>
            </w:pPr>
            <w:r>
              <w:t>Memory box, picture poem, writing as therapy, pairing talk therapy</w:t>
            </w:r>
          </w:p>
          <w:p w14:paraId="0CE3B764" w14:textId="77777777" w:rsidR="00DC031F" w:rsidRDefault="00DC031F" w:rsidP="00DC031F">
            <w:pPr>
              <w:pStyle w:val="Level2"/>
            </w:pPr>
            <w:r>
              <w:t xml:space="preserve">Making use of the Client’s cultural and religious values in treating bereavement </w:t>
            </w:r>
          </w:p>
          <w:p w14:paraId="0CE3B765" w14:textId="77777777" w:rsidR="00DC031F" w:rsidRDefault="00DC031F" w:rsidP="00DC031F">
            <w:pPr>
              <w:pStyle w:val="Level2"/>
            </w:pPr>
            <w:r>
              <w:t>The memory box, writing and journaling</w:t>
            </w:r>
          </w:p>
          <w:p w14:paraId="0CE3B766" w14:textId="77777777" w:rsidR="007D6401" w:rsidRPr="00926A59" w:rsidRDefault="007D6401" w:rsidP="009B685C">
            <w:pPr>
              <w:pStyle w:val="Level2"/>
              <w:numPr>
                <w:ilvl w:val="0"/>
                <w:numId w:val="0"/>
              </w:numPr>
              <w:ind w:left="706"/>
              <w:rPr>
                <w:szCs w:val="20"/>
              </w:rPr>
            </w:pPr>
          </w:p>
        </w:tc>
        <w:tc>
          <w:tcPr>
            <w:tcW w:w="236" w:type="dxa"/>
            <w:tcBorders>
              <w:top w:val="single" w:sz="12" w:space="0" w:color="000000"/>
              <w:bottom w:val="single" w:sz="12" w:space="0" w:color="000000"/>
            </w:tcBorders>
            <w:shd w:val="clear" w:color="auto" w:fill="auto"/>
          </w:tcPr>
          <w:p w14:paraId="0CE3B767" w14:textId="77777777" w:rsidR="007D6401" w:rsidRPr="00926A59" w:rsidRDefault="007D6401" w:rsidP="00320FB9">
            <w:pPr>
              <w:pStyle w:val="Heading3"/>
              <w:rPr>
                <w:sz w:val="20"/>
                <w:szCs w:val="20"/>
              </w:rPr>
            </w:pPr>
          </w:p>
        </w:tc>
      </w:tr>
      <w:tr w:rsidR="007D6401" w:rsidRPr="00D20FB5" w14:paraId="0CE3B773" w14:textId="77777777" w:rsidTr="00516068">
        <w:trPr>
          <w:cantSplit/>
          <w:jc w:val="center"/>
        </w:trPr>
        <w:tc>
          <w:tcPr>
            <w:tcW w:w="1209" w:type="dxa"/>
            <w:tcBorders>
              <w:top w:val="single" w:sz="12" w:space="0" w:color="000000"/>
              <w:bottom w:val="single" w:sz="12" w:space="0" w:color="000000"/>
            </w:tcBorders>
            <w:shd w:val="clear" w:color="auto" w:fill="auto"/>
          </w:tcPr>
          <w:p w14:paraId="0CE3B769" w14:textId="77777777" w:rsidR="007D6401" w:rsidRDefault="007D6401" w:rsidP="00320FB9">
            <w:pPr>
              <w:jc w:val="center"/>
              <w:rPr>
                <w:rFonts w:cs="Arial"/>
                <w:b/>
                <w:bCs/>
                <w:szCs w:val="24"/>
              </w:rPr>
            </w:pPr>
            <w:r>
              <w:rPr>
                <w:rFonts w:cs="Arial"/>
                <w:b/>
                <w:bCs/>
                <w:szCs w:val="24"/>
              </w:rPr>
              <w:t>8</w:t>
            </w:r>
          </w:p>
        </w:tc>
        <w:tc>
          <w:tcPr>
            <w:tcW w:w="8359" w:type="dxa"/>
            <w:tcBorders>
              <w:top w:val="single" w:sz="12" w:space="0" w:color="000000"/>
              <w:bottom w:val="single" w:sz="12" w:space="0" w:color="000000"/>
            </w:tcBorders>
            <w:shd w:val="clear" w:color="auto" w:fill="auto"/>
          </w:tcPr>
          <w:p w14:paraId="0CE3B76A" w14:textId="77777777" w:rsidR="00DC031F" w:rsidRDefault="00DC031F" w:rsidP="00DC031F">
            <w:pPr>
              <w:pStyle w:val="Level1"/>
            </w:pPr>
            <w:r>
              <w:t>Cognitive Behavioral Therapy &amp; Cognitive Processing therapy for mild to moderate depression</w:t>
            </w:r>
          </w:p>
          <w:p w14:paraId="0CE3B76B" w14:textId="77777777" w:rsidR="00DC031F" w:rsidRDefault="00DC031F" w:rsidP="004C6625">
            <w:pPr>
              <w:pStyle w:val="Level1"/>
              <w:numPr>
                <w:ilvl w:val="1"/>
                <w:numId w:val="1"/>
              </w:numPr>
            </w:pPr>
            <w:r>
              <w:t>The importance of relationship building when using CBT</w:t>
            </w:r>
          </w:p>
          <w:p w14:paraId="0CE3B76C" w14:textId="77777777" w:rsidR="00DC031F" w:rsidRDefault="00DC031F" w:rsidP="004C6625">
            <w:pPr>
              <w:pStyle w:val="Level1"/>
              <w:numPr>
                <w:ilvl w:val="1"/>
                <w:numId w:val="1"/>
              </w:numPr>
            </w:pPr>
            <w:r>
              <w:t>Methods of Assessment with CBT &amp; CPT, going beyond identification of automatic thoughts</w:t>
            </w:r>
          </w:p>
          <w:p w14:paraId="0CE3B76D" w14:textId="77777777" w:rsidR="00DC031F" w:rsidRDefault="00DC031F" w:rsidP="004C6625">
            <w:pPr>
              <w:pStyle w:val="Level1"/>
              <w:numPr>
                <w:ilvl w:val="1"/>
                <w:numId w:val="1"/>
              </w:numPr>
            </w:pPr>
            <w:r>
              <w:t>Charting issues</w:t>
            </w:r>
          </w:p>
          <w:p w14:paraId="0CE3B76E" w14:textId="77777777" w:rsidR="00DC031F" w:rsidRDefault="00DC031F" w:rsidP="004C6625">
            <w:pPr>
              <w:pStyle w:val="Level1"/>
              <w:numPr>
                <w:ilvl w:val="1"/>
                <w:numId w:val="1"/>
              </w:numPr>
            </w:pPr>
            <w:r>
              <w:t>Challenging dysfunctional thoughts: methods to avoid blaming and scolding</w:t>
            </w:r>
          </w:p>
          <w:p w14:paraId="0CE3B76F" w14:textId="77777777" w:rsidR="00DC031F" w:rsidRDefault="00DC031F" w:rsidP="00DC031F">
            <w:pPr>
              <w:pStyle w:val="Level2"/>
            </w:pPr>
            <w:r>
              <w:t>Cognitive Interventions</w:t>
            </w:r>
          </w:p>
          <w:p w14:paraId="0CE3B770" w14:textId="77777777" w:rsidR="00DC031F" w:rsidRDefault="00DC031F" w:rsidP="00DC031F">
            <w:pPr>
              <w:pStyle w:val="Level2"/>
            </w:pPr>
            <w:r>
              <w:t>Behavioral Interventions</w:t>
            </w:r>
          </w:p>
          <w:p w14:paraId="0CE3B771" w14:textId="77777777" w:rsidR="007D6401" w:rsidRPr="00B526D4" w:rsidRDefault="007D6401" w:rsidP="00DC031F">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72" w14:textId="77777777" w:rsidR="007D6401" w:rsidRPr="000D4EB9" w:rsidRDefault="007D6401" w:rsidP="00320FB9">
            <w:pPr>
              <w:jc w:val="center"/>
              <w:rPr>
                <w:rFonts w:cs="Arial"/>
              </w:rPr>
            </w:pPr>
          </w:p>
        </w:tc>
      </w:tr>
      <w:tr w:rsidR="007D6401" w:rsidRPr="00D20FB5" w14:paraId="0CE3B781" w14:textId="77777777" w:rsidTr="00516068">
        <w:trPr>
          <w:cantSplit/>
          <w:jc w:val="center"/>
        </w:trPr>
        <w:tc>
          <w:tcPr>
            <w:tcW w:w="1209" w:type="dxa"/>
            <w:tcBorders>
              <w:top w:val="single" w:sz="12" w:space="0" w:color="000000"/>
              <w:bottom w:val="single" w:sz="12" w:space="0" w:color="000000"/>
            </w:tcBorders>
            <w:shd w:val="clear" w:color="auto" w:fill="auto"/>
          </w:tcPr>
          <w:p w14:paraId="0CE3B774" w14:textId="77777777" w:rsidR="007D6401" w:rsidRPr="00472380" w:rsidRDefault="007D6401" w:rsidP="00320FB9">
            <w:pPr>
              <w:jc w:val="center"/>
              <w:rPr>
                <w:rFonts w:cs="Arial"/>
                <w:b/>
                <w:bCs/>
                <w:szCs w:val="24"/>
              </w:rPr>
            </w:pPr>
            <w:r w:rsidRPr="00472380">
              <w:rPr>
                <w:rFonts w:cs="Arial"/>
                <w:b/>
                <w:bCs/>
                <w:szCs w:val="24"/>
              </w:rPr>
              <w:lastRenderedPageBreak/>
              <w:t>9</w:t>
            </w:r>
          </w:p>
        </w:tc>
        <w:tc>
          <w:tcPr>
            <w:tcW w:w="8359" w:type="dxa"/>
            <w:tcBorders>
              <w:top w:val="single" w:sz="12" w:space="0" w:color="000000"/>
              <w:bottom w:val="single" w:sz="12" w:space="0" w:color="000000"/>
            </w:tcBorders>
            <w:shd w:val="clear" w:color="auto" w:fill="auto"/>
          </w:tcPr>
          <w:p w14:paraId="0CE3B775" w14:textId="77777777" w:rsidR="00DC031F" w:rsidRDefault="00DC031F" w:rsidP="00DC031F">
            <w:pPr>
              <w:pStyle w:val="Level1"/>
            </w:pPr>
            <w:r>
              <w:t>Eating Disorders</w:t>
            </w:r>
          </w:p>
          <w:p w14:paraId="0CE3B776" w14:textId="77777777" w:rsidR="00DC031F" w:rsidRDefault="00DC031F" w:rsidP="00DC031F">
            <w:pPr>
              <w:pStyle w:val="Level2"/>
            </w:pPr>
            <w:r>
              <w:t>Completing a thorough diagnosis of eating disorders</w:t>
            </w:r>
          </w:p>
          <w:p w14:paraId="0CE3B777" w14:textId="77777777" w:rsidR="00DC031F" w:rsidRDefault="00DC031F" w:rsidP="00DC031F">
            <w:pPr>
              <w:pStyle w:val="Level2"/>
            </w:pPr>
            <w:r>
              <w:t>Examining the impact of our cultural ideals and acculturation issues</w:t>
            </w:r>
          </w:p>
          <w:p w14:paraId="0CE3B778" w14:textId="77777777" w:rsidR="00DC031F" w:rsidRDefault="00DC031F" w:rsidP="00DC031F">
            <w:pPr>
              <w:pStyle w:val="Level2"/>
            </w:pPr>
            <w:r>
              <w:t>Treatment regimens</w:t>
            </w:r>
          </w:p>
          <w:p w14:paraId="0CE3B779" w14:textId="77777777" w:rsidR="00DC031F" w:rsidRDefault="00DC031F" w:rsidP="00DC031F">
            <w:pPr>
              <w:pStyle w:val="Level2"/>
            </w:pPr>
            <w:r>
              <w:t xml:space="preserve">The containment of anxiety and depression; coexisting conditions: </w:t>
            </w:r>
          </w:p>
          <w:p w14:paraId="0CE3B77A" w14:textId="77777777" w:rsidR="00DC031F" w:rsidRDefault="00DC031F" w:rsidP="004C6625">
            <w:pPr>
              <w:pStyle w:val="Level2"/>
              <w:numPr>
                <w:ilvl w:val="1"/>
                <w:numId w:val="1"/>
              </w:numPr>
            </w:pPr>
            <w:r>
              <w:t>Personality disorders; sexual abuse and PTSD, addictive correlates</w:t>
            </w:r>
          </w:p>
          <w:p w14:paraId="0CE3B77B" w14:textId="77777777" w:rsidR="00DC031F" w:rsidRDefault="00DC031F" w:rsidP="00DC031F">
            <w:pPr>
              <w:pStyle w:val="Level1"/>
            </w:pPr>
            <w:r>
              <w:t xml:space="preserve">Phasing in treatment with varying strategies, knowing the treatment protocol: </w:t>
            </w:r>
          </w:p>
          <w:p w14:paraId="0CE3B77C" w14:textId="77777777" w:rsidR="00DC031F" w:rsidRDefault="00DC031F" w:rsidP="00DC031F">
            <w:pPr>
              <w:pStyle w:val="Level2"/>
            </w:pPr>
            <w:r>
              <w:t>Stabilization &amp; hospitalization, adjunctive treatments (family therapy, groups treatment, nutrition counseling)</w:t>
            </w:r>
          </w:p>
          <w:p w14:paraId="0CE3B77D" w14:textId="77777777" w:rsidR="00DC031F" w:rsidRDefault="00DC031F" w:rsidP="00DC031F">
            <w:pPr>
              <w:pStyle w:val="Level2"/>
            </w:pPr>
            <w:r>
              <w:t>Body tracing &amp; other mind-brain-body-interventions</w:t>
            </w:r>
          </w:p>
          <w:p w14:paraId="0CE3B77E" w14:textId="77777777" w:rsidR="00DC031F" w:rsidRDefault="00DC031F" w:rsidP="00DC031F">
            <w:pPr>
              <w:pStyle w:val="Level2"/>
            </w:pPr>
            <w:r>
              <w:t xml:space="preserve">Pairing with EFT &amp; CBT  </w:t>
            </w:r>
          </w:p>
          <w:p w14:paraId="0CE3B77F" w14:textId="77777777" w:rsidR="007D6401" w:rsidRPr="00472380" w:rsidRDefault="007D6401" w:rsidP="00DC031F">
            <w:pPr>
              <w:pStyle w:val="Level1"/>
              <w:numPr>
                <w:ilvl w:val="0"/>
                <w:numId w:val="0"/>
              </w:numPr>
              <w:ind w:left="346" w:hanging="346"/>
            </w:pPr>
          </w:p>
        </w:tc>
        <w:tc>
          <w:tcPr>
            <w:tcW w:w="236" w:type="dxa"/>
            <w:tcBorders>
              <w:top w:val="single" w:sz="12" w:space="0" w:color="000000"/>
              <w:bottom w:val="single" w:sz="12" w:space="0" w:color="000000"/>
            </w:tcBorders>
            <w:shd w:val="clear" w:color="auto" w:fill="auto"/>
          </w:tcPr>
          <w:p w14:paraId="0CE3B780" w14:textId="77777777" w:rsidR="007D6401" w:rsidRPr="000D4EB9" w:rsidRDefault="007D6401" w:rsidP="00320FB9">
            <w:pPr>
              <w:jc w:val="center"/>
              <w:rPr>
                <w:rFonts w:cs="Arial"/>
                <w:smallCaps/>
              </w:rPr>
            </w:pPr>
          </w:p>
        </w:tc>
      </w:tr>
      <w:tr w:rsidR="007D6401" w:rsidRPr="00D20FB5" w14:paraId="0CE3B78B" w14:textId="77777777" w:rsidTr="00516068">
        <w:trPr>
          <w:cantSplit/>
          <w:jc w:val="center"/>
        </w:trPr>
        <w:tc>
          <w:tcPr>
            <w:tcW w:w="1209" w:type="dxa"/>
            <w:tcBorders>
              <w:top w:val="single" w:sz="12" w:space="0" w:color="000000"/>
              <w:bottom w:val="single" w:sz="12" w:space="0" w:color="000000"/>
            </w:tcBorders>
            <w:shd w:val="clear" w:color="auto" w:fill="auto"/>
          </w:tcPr>
          <w:p w14:paraId="0CE3B782" w14:textId="77777777" w:rsidR="007D6401" w:rsidRPr="00D20FB5" w:rsidRDefault="007D6401" w:rsidP="00320FB9">
            <w:pPr>
              <w:jc w:val="center"/>
              <w:rPr>
                <w:rFonts w:cs="Arial"/>
                <w:b/>
                <w:bCs/>
                <w:szCs w:val="24"/>
              </w:rPr>
            </w:pPr>
            <w:r>
              <w:rPr>
                <w:rFonts w:cs="Arial"/>
                <w:b/>
                <w:bCs/>
                <w:szCs w:val="24"/>
              </w:rPr>
              <w:t>10</w:t>
            </w:r>
          </w:p>
        </w:tc>
        <w:tc>
          <w:tcPr>
            <w:tcW w:w="8359" w:type="dxa"/>
            <w:tcBorders>
              <w:top w:val="single" w:sz="12" w:space="0" w:color="000000"/>
              <w:bottom w:val="single" w:sz="12" w:space="0" w:color="000000"/>
            </w:tcBorders>
            <w:shd w:val="clear" w:color="auto" w:fill="auto"/>
          </w:tcPr>
          <w:p w14:paraId="0CE3B783" w14:textId="77777777" w:rsidR="00DC031F" w:rsidRDefault="00DC031F" w:rsidP="00DC031F">
            <w:pPr>
              <w:pStyle w:val="Level1"/>
            </w:pPr>
            <w:r>
              <w:t>Personality Disorders</w:t>
            </w:r>
          </w:p>
          <w:p w14:paraId="0CE3B784" w14:textId="77777777" w:rsidR="00DC031F" w:rsidRDefault="00DC031F" w:rsidP="00DC031F">
            <w:pPr>
              <w:pStyle w:val="Level2"/>
            </w:pPr>
            <w:r>
              <w:t>Over view of Personality disorders: Variability in gender and culture: what we see in Los Angeles and in the US</w:t>
            </w:r>
          </w:p>
          <w:p w14:paraId="0CE3B785" w14:textId="77777777" w:rsidR="00DC031F" w:rsidRDefault="00DC031F" w:rsidP="00DC031F">
            <w:pPr>
              <w:pStyle w:val="Level2"/>
            </w:pPr>
            <w:r>
              <w:t>Complex &amp; co-occurring disorders, personality disorders in relation to trauma, anxiety, unipolar &amp; bi-polar depression</w:t>
            </w:r>
          </w:p>
          <w:p w14:paraId="0CE3B786" w14:textId="77777777" w:rsidR="00DC031F" w:rsidRDefault="00DC031F" w:rsidP="00DC031F">
            <w:pPr>
              <w:pStyle w:val="Level2"/>
            </w:pPr>
            <w:r>
              <w:t>Overview of Diagnosis, treatment planning &amp; intervention</w:t>
            </w:r>
          </w:p>
          <w:p w14:paraId="0CE3B787" w14:textId="77777777" w:rsidR="00DC031F" w:rsidRDefault="00DC031F" w:rsidP="00DC031F">
            <w:pPr>
              <w:pStyle w:val="Level2"/>
            </w:pPr>
            <w:r>
              <w:tab/>
              <w:t>Effects on the worker, values, on labeling of clients</w:t>
            </w:r>
          </w:p>
          <w:p w14:paraId="0CE3B788" w14:textId="77777777" w:rsidR="00DC031F" w:rsidRDefault="00DC031F" w:rsidP="00DC031F">
            <w:pPr>
              <w:pStyle w:val="Level2"/>
            </w:pPr>
            <w:r>
              <w:t>Continuum of care</w:t>
            </w:r>
          </w:p>
          <w:p w14:paraId="0CE3B789" w14:textId="77777777" w:rsidR="007D6401" w:rsidRPr="002F19F5" w:rsidRDefault="007D6401" w:rsidP="00DC031F">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8A" w14:textId="77777777" w:rsidR="007D6401" w:rsidRPr="000D4EB9" w:rsidRDefault="007D6401" w:rsidP="00320FB9">
            <w:pPr>
              <w:jc w:val="center"/>
              <w:rPr>
                <w:rFonts w:cs="Arial"/>
                <w:smallCaps/>
              </w:rPr>
            </w:pPr>
          </w:p>
        </w:tc>
      </w:tr>
      <w:tr w:rsidR="007D6401" w:rsidRPr="00D20FB5" w14:paraId="0CE3B794" w14:textId="77777777" w:rsidTr="00516068">
        <w:trPr>
          <w:cantSplit/>
          <w:jc w:val="center"/>
        </w:trPr>
        <w:tc>
          <w:tcPr>
            <w:tcW w:w="1209" w:type="dxa"/>
            <w:tcBorders>
              <w:top w:val="single" w:sz="12" w:space="0" w:color="000000"/>
              <w:bottom w:val="single" w:sz="12" w:space="0" w:color="000000"/>
            </w:tcBorders>
            <w:shd w:val="clear" w:color="auto" w:fill="auto"/>
          </w:tcPr>
          <w:p w14:paraId="0CE3B78C" w14:textId="77777777" w:rsidR="007D6401" w:rsidRPr="00D20FB5" w:rsidRDefault="007D6401" w:rsidP="00320FB9">
            <w:pPr>
              <w:jc w:val="center"/>
              <w:rPr>
                <w:rFonts w:cs="Arial"/>
                <w:b/>
                <w:bCs/>
                <w:szCs w:val="24"/>
              </w:rPr>
            </w:pPr>
            <w:r>
              <w:rPr>
                <w:rFonts w:cs="Arial"/>
                <w:b/>
                <w:bCs/>
                <w:szCs w:val="24"/>
              </w:rPr>
              <w:t>11</w:t>
            </w:r>
          </w:p>
        </w:tc>
        <w:tc>
          <w:tcPr>
            <w:tcW w:w="8359" w:type="dxa"/>
            <w:tcBorders>
              <w:top w:val="single" w:sz="12" w:space="0" w:color="000000"/>
              <w:bottom w:val="single" w:sz="12" w:space="0" w:color="000000"/>
            </w:tcBorders>
            <w:shd w:val="clear" w:color="auto" w:fill="auto"/>
          </w:tcPr>
          <w:p w14:paraId="0CE3B78D" w14:textId="77777777" w:rsidR="007D6401" w:rsidRDefault="007D6401" w:rsidP="00320FB9">
            <w:pPr>
              <w:pStyle w:val="Level1"/>
            </w:pPr>
            <w:r w:rsidRPr="002A3953">
              <w:t xml:space="preserve"> </w:t>
            </w:r>
            <w:r w:rsidR="00441065">
              <w:t>Personality Disorders</w:t>
            </w:r>
          </w:p>
          <w:p w14:paraId="0CE3B78E" w14:textId="77777777" w:rsidR="00441065" w:rsidRDefault="00441065" w:rsidP="00441065">
            <w:pPr>
              <w:pStyle w:val="Level2"/>
            </w:pPr>
            <w:r>
              <w:t>Treatment of Narcissist Personality Disorder</w:t>
            </w:r>
          </w:p>
          <w:p w14:paraId="0CE3B78F" w14:textId="77777777" w:rsidR="00441065" w:rsidRDefault="00441065" w:rsidP="004C6625">
            <w:pPr>
              <w:pStyle w:val="Level1"/>
              <w:numPr>
                <w:ilvl w:val="1"/>
                <w:numId w:val="1"/>
              </w:numPr>
            </w:pPr>
            <w:r>
              <w:t>Transference-focused Therapy</w:t>
            </w:r>
          </w:p>
          <w:p w14:paraId="0CE3B790" w14:textId="77777777" w:rsidR="00441065" w:rsidRDefault="00441065" w:rsidP="004C6625">
            <w:pPr>
              <w:pStyle w:val="Level1"/>
              <w:numPr>
                <w:ilvl w:val="1"/>
                <w:numId w:val="1"/>
              </w:numPr>
            </w:pPr>
            <w:r>
              <w:t>Using non-neurotic countertransference</w:t>
            </w:r>
          </w:p>
          <w:p w14:paraId="0CE3B791" w14:textId="77777777" w:rsidR="00441065" w:rsidRDefault="00441065" w:rsidP="004C6625">
            <w:pPr>
              <w:pStyle w:val="Level1"/>
              <w:numPr>
                <w:ilvl w:val="1"/>
                <w:numId w:val="1"/>
              </w:numPr>
            </w:pPr>
            <w:r>
              <w:t>Connection, disruption, repair</w:t>
            </w:r>
          </w:p>
          <w:p w14:paraId="0CE3B792" w14:textId="77777777" w:rsidR="007D6401" w:rsidRPr="002F19F5" w:rsidRDefault="007D6401" w:rsidP="00320FB9">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93" w14:textId="77777777" w:rsidR="007D6401" w:rsidRPr="00D20FB5" w:rsidRDefault="007D6401" w:rsidP="00320FB9">
            <w:pPr>
              <w:jc w:val="center"/>
              <w:rPr>
                <w:rFonts w:cs="Arial"/>
                <w:b/>
                <w:bCs/>
                <w:szCs w:val="24"/>
              </w:rPr>
            </w:pPr>
          </w:p>
        </w:tc>
      </w:tr>
      <w:tr w:rsidR="007D6401" w:rsidRPr="00D20FB5" w14:paraId="0CE3B7A0" w14:textId="77777777" w:rsidTr="00516068">
        <w:trPr>
          <w:cantSplit/>
          <w:trHeight w:val="843"/>
          <w:jc w:val="center"/>
        </w:trPr>
        <w:tc>
          <w:tcPr>
            <w:tcW w:w="1209" w:type="dxa"/>
            <w:tcBorders>
              <w:top w:val="single" w:sz="12" w:space="0" w:color="000000"/>
              <w:bottom w:val="single" w:sz="12" w:space="0" w:color="000000"/>
            </w:tcBorders>
            <w:shd w:val="clear" w:color="auto" w:fill="auto"/>
          </w:tcPr>
          <w:p w14:paraId="0CE3B795" w14:textId="77777777" w:rsidR="007D6401" w:rsidRPr="00D20FB5" w:rsidRDefault="007D6401" w:rsidP="00320FB9">
            <w:pPr>
              <w:jc w:val="center"/>
              <w:rPr>
                <w:rFonts w:cs="Arial"/>
                <w:b/>
                <w:bCs/>
                <w:szCs w:val="24"/>
              </w:rPr>
            </w:pPr>
            <w:r>
              <w:rPr>
                <w:rFonts w:cs="Arial"/>
                <w:b/>
                <w:bCs/>
                <w:szCs w:val="24"/>
              </w:rPr>
              <w:t>12</w:t>
            </w:r>
          </w:p>
        </w:tc>
        <w:tc>
          <w:tcPr>
            <w:tcW w:w="8359" w:type="dxa"/>
            <w:tcBorders>
              <w:top w:val="single" w:sz="12" w:space="0" w:color="000000"/>
              <w:bottom w:val="single" w:sz="12" w:space="0" w:color="000000"/>
            </w:tcBorders>
            <w:shd w:val="clear" w:color="auto" w:fill="auto"/>
          </w:tcPr>
          <w:p w14:paraId="0CE3B796" w14:textId="77777777" w:rsidR="007D6401" w:rsidRDefault="00441065" w:rsidP="00441065">
            <w:pPr>
              <w:pStyle w:val="Level1"/>
            </w:pPr>
            <w:r>
              <w:t>Personality Disorders</w:t>
            </w:r>
          </w:p>
          <w:p w14:paraId="0CE3B797" w14:textId="77777777" w:rsidR="00441065" w:rsidRDefault="00441065" w:rsidP="00441065">
            <w:pPr>
              <w:pStyle w:val="Level2"/>
            </w:pPr>
            <w:r>
              <w:t>Treating Borderline Personality Disorder</w:t>
            </w:r>
          </w:p>
          <w:p w14:paraId="0CE3B798" w14:textId="77777777" w:rsidR="00441065" w:rsidRDefault="00441065" w:rsidP="004C6625">
            <w:pPr>
              <w:pStyle w:val="Level1"/>
              <w:numPr>
                <w:ilvl w:val="1"/>
                <w:numId w:val="1"/>
              </w:numPr>
            </w:pPr>
            <w:r>
              <w:t xml:space="preserve">Dialectical Behavioral Therapy, </w:t>
            </w:r>
          </w:p>
          <w:p w14:paraId="0CE3B799" w14:textId="77777777" w:rsidR="00441065" w:rsidRDefault="00441065" w:rsidP="004C6625">
            <w:pPr>
              <w:pStyle w:val="Level1"/>
              <w:numPr>
                <w:ilvl w:val="1"/>
                <w:numId w:val="1"/>
              </w:numPr>
            </w:pPr>
            <w:r>
              <w:t>Schema focused therapy</w:t>
            </w:r>
          </w:p>
          <w:p w14:paraId="0CE3B79A" w14:textId="77777777" w:rsidR="00441065" w:rsidRDefault="00441065" w:rsidP="004C6625">
            <w:pPr>
              <w:pStyle w:val="Level1"/>
              <w:numPr>
                <w:ilvl w:val="1"/>
                <w:numId w:val="1"/>
              </w:numPr>
            </w:pPr>
            <w:r>
              <w:t>Mind-brain-body treatments</w:t>
            </w:r>
          </w:p>
          <w:p w14:paraId="0CE3B79B" w14:textId="77777777" w:rsidR="00441065" w:rsidRDefault="00441065" w:rsidP="004C6625">
            <w:pPr>
              <w:pStyle w:val="Level1"/>
              <w:numPr>
                <w:ilvl w:val="1"/>
                <w:numId w:val="1"/>
              </w:numPr>
            </w:pPr>
            <w:r>
              <w:t>Containment and Expression choices in treatment</w:t>
            </w:r>
          </w:p>
          <w:p w14:paraId="0CE3B79C" w14:textId="77777777" w:rsidR="00441065" w:rsidRDefault="00441065" w:rsidP="004C6625">
            <w:pPr>
              <w:pStyle w:val="Level1"/>
              <w:numPr>
                <w:ilvl w:val="1"/>
                <w:numId w:val="1"/>
              </w:numPr>
            </w:pPr>
            <w:r>
              <w:t>Using gentle confrontation</w:t>
            </w:r>
          </w:p>
          <w:p w14:paraId="0CE3B79D" w14:textId="77777777" w:rsidR="00441065" w:rsidRDefault="00441065" w:rsidP="004C6625">
            <w:pPr>
              <w:pStyle w:val="Level1"/>
              <w:numPr>
                <w:ilvl w:val="1"/>
                <w:numId w:val="1"/>
              </w:numPr>
            </w:pPr>
            <w:r>
              <w:t>Treating Co-occurring disorders (cutting, substance abuse, and other affect regulators)</w:t>
            </w:r>
          </w:p>
          <w:p w14:paraId="0CE3B79E" w14:textId="77777777" w:rsidR="00441065" w:rsidRPr="002F19F5" w:rsidRDefault="00441065" w:rsidP="00441065">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9F" w14:textId="77777777" w:rsidR="007D6401" w:rsidRPr="00682C9F" w:rsidRDefault="007D6401" w:rsidP="00320FB9">
            <w:pPr>
              <w:jc w:val="center"/>
              <w:rPr>
                <w:rFonts w:cs="Arial"/>
                <w:b/>
              </w:rPr>
            </w:pPr>
          </w:p>
        </w:tc>
      </w:tr>
      <w:tr w:rsidR="007D6401" w:rsidRPr="00D20FB5" w14:paraId="0CE3B7AA" w14:textId="77777777" w:rsidTr="00516068">
        <w:trPr>
          <w:cantSplit/>
          <w:trHeight w:val="417"/>
          <w:jc w:val="center"/>
        </w:trPr>
        <w:tc>
          <w:tcPr>
            <w:tcW w:w="1209" w:type="dxa"/>
            <w:tcBorders>
              <w:top w:val="single" w:sz="12" w:space="0" w:color="000000"/>
              <w:bottom w:val="single" w:sz="12" w:space="0" w:color="000000"/>
            </w:tcBorders>
            <w:shd w:val="clear" w:color="auto" w:fill="auto"/>
          </w:tcPr>
          <w:p w14:paraId="0CE3B7A1" w14:textId="77777777" w:rsidR="007D6401" w:rsidRDefault="007D6401" w:rsidP="00320FB9">
            <w:pPr>
              <w:jc w:val="center"/>
              <w:rPr>
                <w:rFonts w:cs="Arial"/>
                <w:b/>
                <w:bCs/>
                <w:szCs w:val="24"/>
              </w:rPr>
            </w:pPr>
            <w:r>
              <w:rPr>
                <w:rFonts w:cs="Arial"/>
                <w:b/>
                <w:bCs/>
                <w:szCs w:val="24"/>
              </w:rPr>
              <w:t>13</w:t>
            </w:r>
          </w:p>
        </w:tc>
        <w:tc>
          <w:tcPr>
            <w:tcW w:w="8359" w:type="dxa"/>
            <w:tcBorders>
              <w:top w:val="single" w:sz="12" w:space="0" w:color="000000"/>
              <w:bottom w:val="single" w:sz="12" w:space="0" w:color="000000"/>
            </w:tcBorders>
            <w:shd w:val="clear" w:color="auto" w:fill="auto"/>
          </w:tcPr>
          <w:p w14:paraId="0CE3B7A2" w14:textId="77777777" w:rsidR="007D6401" w:rsidRDefault="00441065" w:rsidP="00441065">
            <w:pPr>
              <w:pStyle w:val="Level1"/>
            </w:pPr>
            <w:r>
              <w:t>Personality Disorders</w:t>
            </w:r>
          </w:p>
          <w:p w14:paraId="0CE3B7A3" w14:textId="77777777" w:rsidR="00441065" w:rsidRDefault="00441065" w:rsidP="00441065">
            <w:pPr>
              <w:pStyle w:val="Level2"/>
            </w:pPr>
            <w:r>
              <w:t>Treating Borderline Personality Disorder</w:t>
            </w:r>
          </w:p>
          <w:p w14:paraId="0CE3B7A4" w14:textId="77777777" w:rsidR="00441065" w:rsidRDefault="00441065" w:rsidP="004C6625">
            <w:pPr>
              <w:pStyle w:val="Level1"/>
              <w:numPr>
                <w:ilvl w:val="1"/>
                <w:numId w:val="1"/>
              </w:numPr>
            </w:pPr>
            <w:r>
              <w:t>Transference-focused Therapy</w:t>
            </w:r>
          </w:p>
          <w:p w14:paraId="0CE3B7A5" w14:textId="77777777" w:rsidR="00441065" w:rsidRDefault="00441065" w:rsidP="004C6625">
            <w:pPr>
              <w:pStyle w:val="Level1"/>
              <w:numPr>
                <w:ilvl w:val="1"/>
                <w:numId w:val="1"/>
              </w:numPr>
            </w:pPr>
            <w:r>
              <w:t>Clarification, confrontation, interpretation</w:t>
            </w:r>
          </w:p>
          <w:p w14:paraId="0CE3B7A6" w14:textId="77777777" w:rsidR="00441065" w:rsidRDefault="00441065" w:rsidP="004C6625">
            <w:pPr>
              <w:pStyle w:val="Level1"/>
              <w:numPr>
                <w:ilvl w:val="1"/>
                <w:numId w:val="1"/>
              </w:numPr>
            </w:pPr>
            <w:r>
              <w:t>Using non-neurotic countertransference</w:t>
            </w:r>
          </w:p>
          <w:p w14:paraId="0CE3B7A7" w14:textId="77777777" w:rsidR="00441065" w:rsidRDefault="00441065" w:rsidP="004C6625">
            <w:pPr>
              <w:pStyle w:val="Level1"/>
              <w:numPr>
                <w:ilvl w:val="1"/>
                <w:numId w:val="1"/>
              </w:numPr>
            </w:pPr>
            <w:r>
              <w:t xml:space="preserve">Transference-focused </w:t>
            </w:r>
            <w:proofErr w:type="spellStart"/>
            <w:r>
              <w:t>TherapySchema</w:t>
            </w:r>
            <w:proofErr w:type="spellEnd"/>
            <w:r>
              <w:t xml:space="preserve"> Therapy</w:t>
            </w:r>
          </w:p>
          <w:p w14:paraId="0CE3B7A8" w14:textId="77777777" w:rsidR="00441065" w:rsidRDefault="00441065" w:rsidP="00441065">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A9" w14:textId="77777777" w:rsidR="007D6401" w:rsidRDefault="007D6401" w:rsidP="00320FB9">
            <w:pPr>
              <w:jc w:val="center"/>
              <w:rPr>
                <w:rFonts w:cs="Arial"/>
              </w:rPr>
            </w:pPr>
          </w:p>
        </w:tc>
      </w:tr>
      <w:tr w:rsidR="007D6401" w:rsidRPr="00D20FB5" w14:paraId="0CE3B7BB" w14:textId="77777777" w:rsidTr="00516068">
        <w:trPr>
          <w:cantSplit/>
          <w:trHeight w:val="417"/>
          <w:jc w:val="center"/>
        </w:trPr>
        <w:tc>
          <w:tcPr>
            <w:tcW w:w="1209" w:type="dxa"/>
            <w:tcBorders>
              <w:top w:val="single" w:sz="12" w:space="0" w:color="000000"/>
              <w:bottom w:val="single" w:sz="12" w:space="0" w:color="000000"/>
            </w:tcBorders>
            <w:shd w:val="clear" w:color="auto" w:fill="auto"/>
          </w:tcPr>
          <w:p w14:paraId="0CE3B7AB" w14:textId="77777777" w:rsidR="007D6401" w:rsidRPr="00472380" w:rsidRDefault="007D6401" w:rsidP="00320FB9">
            <w:pPr>
              <w:jc w:val="center"/>
              <w:rPr>
                <w:rFonts w:cs="Arial"/>
                <w:b/>
                <w:bCs/>
                <w:szCs w:val="24"/>
              </w:rPr>
            </w:pPr>
            <w:r w:rsidRPr="00472380">
              <w:rPr>
                <w:rFonts w:cs="Arial"/>
                <w:b/>
                <w:bCs/>
                <w:szCs w:val="24"/>
              </w:rPr>
              <w:lastRenderedPageBreak/>
              <w:t>14</w:t>
            </w:r>
          </w:p>
        </w:tc>
        <w:tc>
          <w:tcPr>
            <w:tcW w:w="8359" w:type="dxa"/>
            <w:tcBorders>
              <w:top w:val="single" w:sz="12" w:space="0" w:color="000000"/>
              <w:bottom w:val="single" w:sz="12" w:space="0" w:color="000000"/>
            </w:tcBorders>
            <w:shd w:val="clear" w:color="auto" w:fill="auto"/>
          </w:tcPr>
          <w:p w14:paraId="0CE3B7AC" w14:textId="77777777" w:rsidR="007D6401" w:rsidRDefault="00441065" w:rsidP="00441065">
            <w:pPr>
              <w:pStyle w:val="Level1"/>
            </w:pPr>
            <w:r>
              <w:t>Practice with Severe Mentally ill</w:t>
            </w:r>
          </w:p>
          <w:p w14:paraId="0CE3B7AD" w14:textId="77777777" w:rsidR="00441065" w:rsidRDefault="00441065" w:rsidP="00441065">
            <w:pPr>
              <w:pStyle w:val="Level2"/>
            </w:pPr>
            <w:r>
              <w:t>The impact of the system on client: issues of social justice</w:t>
            </w:r>
          </w:p>
          <w:p w14:paraId="0CE3B7AE" w14:textId="77777777" w:rsidR="00441065" w:rsidRDefault="00441065" w:rsidP="00441065">
            <w:pPr>
              <w:pStyle w:val="Level2"/>
            </w:pPr>
            <w:r>
              <w:t>Issues in client diversity: class, race, gender, ethnicity, and religion the L.A. experience</w:t>
            </w:r>
          </w:p>
          <w:p w14:paraId="0CE3B7AF" w14:textId="77777777" w:rsidR="00441065" w:rsidRDefault="00441065" w:rsidP="00441065">
            <w:pPr>
              <w:pStyle w:val="Level2"/>
            </w:pPr>
            <w:r>
              <w:t xml:space="preserve">Assessment &amp; treatment of the psychoses: </w:t>
            </w:r>
          </w:p>
          <w:p w14:paraId="0CE3B7B0" w14:textId="77777777" w:rsidR="00441065" w:rsidRDefault="00441065" w:rsidP="004C6625">
            <w:pPr>
              <w:pStyle w:val="Level2"/>
              <w:numPr>
                <w:ilvl w:val="1"/>
                <w:numId w:val="1"/>
              </w:numPr>
            </w:pPr>
            <w:r>
              <w:t>Schizophrenia, schizoaffective disorder, and psychotic depression, rehabilitation therapeutic case management, Assertive Community Treatment</w:t>
            </w:r>
          </w:p>
          <w:p w14:paraId="0CE3B7B1" w14:textId="77777777" w:rsidR="00441065" w:rsidRDefault="00441065" w:rsidP="004C6625">
            <w:pPr>
              <w:pStyle w:val="Level2"/>
              <w:numPr>
                <w:ilvl w:val="1"/>
                <w:numId w:val="1"/>
              </w:numPr>
            </w:pPr>
            <w:r>
              <w:t>Bipolar depression</w:t>
            </w:r>
          </w:p>
          <w:p w14:paraId="0CE3B7B2" w14:textId="77777777" w:rsidR="00441065" w:rsidRDefault="00441065" w:rsidP="004C6625">
            <w:pPr>
              <w:pStyle w:val="Level2"/>
              <w:numPr>
                <w:ilvl w:val="1"/>
                <w:numId w:val="1"/>
              </w:numPr>
            </w:pPr>
            <w:r>
              <w:t>Person first intervention</w:t>
            </w:r>
          </w:p>
          <w:p w14:paraId="0CE3B7B3" w14:textId="77777777" w:rsidR="00441065" w:rsidRDefault="00441065" w:rsidP="00441065">
            <w:pPr>
              <w:pStyle w:val="Level2"/>
            </w:pPr>
            <w:r>
              <w:t xml:space="preserve">Complex &amp; multiple diagnoses: </w:t>
            </w:r>
          </w:p>
          <w:p w14:paraId="0CE3B7B4" w14:textId="77777777" w:rsidR="00441065" w:rsidRDefault="00441065" w:rsidP="004C6625">
            <w:pPr>
              <w:pStyle w:val="Level2"/>
              <w:numPr>
                <w:ilvl w:val="1"/>
                <w:numId w:val="1"/>
              </w:numPr>
            </w:pPr>
            <w:r>
              <w:t xml:space="preserve">Dual diagnosis (substance abuse, PTSD) </w:t>
            </w:r>
          </w:p>
          <w:p w14:paraId="0CE3B7B5" w14:textId="77777777" w:rsidR="00441065" w:rsidRDefault="00441065" w:rsidP="00441065">
            <w:pPr>
              <w:pStyle w:val="Level2"/>
            </w:pPr>
            <w:r>
              <w:t>Working with clients from diverse backgrounds in the urban environment</w:t>
            </w:r>
          </w:p>
          <w:p w14:paraId="0CE3B7B6" w14:textId="77777777" w:rsidR="00441065" w:rsidRDefault="00441065" w:rsidP="00441065">
            <w:pPr>
              <w:pStyle w:val="Level2"/>
            </w:pPr>
            <w:r>
              <w:t>The continuum of care, inpatient and day treatment services, case management issues</w:t>
            </w:r>
          </w:p>
          <w:p w14:paraId="0CE3B7B7" w14:textId="77777777" w:rsidR="00441065" w:rsidRDefault="00441065" w:rsidP="00441065">
            <w:pPr>
              <w:pStyle w:val="Level2"/>
            </w:pPr>
            <w:r>
              <w:t>The new medications</w:t>
            </w:r>
          </w:p>
          <w:p w14:paraId="0CE3B7B8" w14:textId="77777777" w:rsidR="00441065" w:rsidRDefault="00441065" w:rsidP="00441065">
            <w:pPr>
              <w:pStyle w:val="Level2"/>
            </w:pPr>
            <w:r>
              <w:t>Effects of the worker</w:t>
            </w:r>
          </w:p>
          <w:p w14:paraId="0CE3B7B9" w14:textId="77777777" w:rsidR="00441065" w:rsidRPr="00472380" w:rsidRDefault="00441065" w:rsidP="00441065">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BA" w14:textId="77777777" w:rsidR="007D6401" w:rsidRPr="000D4EB9" w:rsidRDefault="007D6401" w:rsidP="00320FB9">
            <w:pPr>
              <w:jc w:val="center"/>
              <w:rPr>
                <w:rFonts w:cs="Arial"/>
              </w:rPr>
            </w:pPr>
          </w:p>
        </w:tc>
      </w:tr>
      <w:tr w:rsidR="00441065" w:rsidRPr="00D20FB5" w14:paraId="0CE3B7C7" w14:textId="77777777" w:rsidTr="00516068">
        <w:trPr>
          <w:cantSplit/>
          <w:trHeight w:val="417"/>
          <w:jc w:val="center"/>
        </w:trPr>
        <w:tc>
          <w:tcPr>
            <w:tcW w:w="1209" w:type="dxa"/>
            <w:tcBorders>
              <w:top w:val="single" w:sz="12" w:space="0" w:color="000000"/>
              <w:bottom w:val="single" w:sz="12" w:space="0" w:color="000000"/>
            </w:tcBorders>
            <w:shd w:val="clear" w:color="auto" w:fill="auto"/>
          </w:tcPr>
          <w:p w14:paraId="0CE3B7BC" w14:textId="77777777" w:rsidR="00441065" w:rsidRPr="00472380" w:rsidRDefault="00441065" w:rsidP="00320FB9">
            <w:pPr>
              <w:jc w:val="center"/>
              <w:rPr>
                <w:rFonts w:cs="Arial"/>
                <w:b/>
                <w:bCs/>
                <w:szCs w:val="24"/>
              </w:rPr>
            </w:pPr>
            <w:r>
              <w:rPr>
                <w:rFonts w:cs="Arial"/>
                <w:b/>
                <w:bCs/>
                <w:szCs w:val="24"/>
              </w:rPr>
              <w:t>15</w:t>
            </w:r>
          </w:p>
        </w:tc>
        <w:tc>
          <w:tcPr>
            <w:tcW w:w="8359" w:type="dxa"/>
            <w:tcBorders>
              <w:top w:val="single" w:sz="12" w:space="0" w:color="000000"/>
              <w:bottom w:val="single" w:sz="12" w:space="0" w:color="000000"/>
            </w:tcBorders>
            <w:shd w:val="clear" w:color="auto" w:fill="auto"/>
          </w:tcPr>
          <w:p w14:paraId="0CE3B7BD" w14:textId="77777777" w:rsidR="00441065" w:rsidRDefault="00441065" w:rsidP="00441065">
            <w:pPr>
              <w:pStyle w:val="Level1"/>
            </w:pPr>
            <w:r>
              <w:t>Gender Sensitive Clinical Work Practice</w:t>
            </w:r>
          </w:p>
          <w:p w14:paraId="0CE3B7BE" w14:textId="77777777" w:rsidR="00441065" w:rsidRDefault="00441065" w:rsidP="00441065">
            <w:pPr>
              <w:pStyle w:val="Level2"/>
            </w:pPr>
            <w:r>
              <w:t>Impact of historical theory on current scene</w:t>
            </w:r>
          </w:p>
          <w:p w14:paraId="0CE3B7BF" w14:textId="77777777" w:rsidR="00441065" w:rsidRDefault="00441065" w:rsidP="00441065">
            <w:pPr>
              <w:pStyle w:val="Level2"/>
            </w:pPr>
            <w:r>
              <w:t>Differential diagnosis (who receives what type of diagnosis, why and by whom)</w:t>
            </w:r>
          </w:p>
          <w:p w14:paraId="0CE3B7C0" w14:textId="77777777" w:rsidR="00441065" w:rsidRDefault="00441065" w:rsidP="00441065">
            <w:pPr>
              <w:pStyle w:val="Level2"/>
            </w:pPr>
            <w:r>
              <w:t>Working with LGBTQ clients in mental health &amp; health settings</w:t>
            </w:r>
          </w:p>
          <w:p w14:paraId="0CE3B7C1" w14:textId="77777777" w:rsidR="00441065" w:rsidRDefault="00441065" w:rsidP="00441065">
            <w:pPr>
              <w:pStyle w:val="Level2"/>
            </w:pPr>
            <w:r>
              <w:t>Physical and associated emotional difficulties</w:t>
            </w:r>
          </w:p>
          <w:p w14:paraId="0CE3B7C2" w14:textId="77777777" w:rsidR="00441065" w:rsidRDefault="00441065" w:rsidP="00441065">
            <w:pPr>
              <w:pStyle w:val="Level2"/>
            </w:pPr>
            <w:r>
              <w:t>Gender issues in the therapeutic relationship</w:t>
            </w:r>
          </w:p>
          <w:p w14:paraId="0CE3B7C3" w14:textId="77777777" w:rsidR="00441065" w:rsidRDefault="00441065" w:rsidP="00441065">
            <w:pPr>
              <w:pStyle w:val="Level2"/>
            </w:pPr>
            <w:r>
              <w:t>Developmental issues (life-cycle) and treatment of women, men, lesbians and gay men</w:t>
            </w:r>
          </w:p>
          <w:p w14:paraId="0CE3B7C4" w14:textId="77777777" w:rsidR="00441065" w:rsidRDefault="00441065" w:rsidP="00441065">
            <w:pPr>
              <w:pStyle w:val="Level2"/>
            </w:pPr>
            <w:r>
              <w:t>What we see in Los Angeles and in the US, cultural and gender diversity, treatment implications</w:t>
            </w:r>
          </w:p>
          <w:p w14:paraId="0CE3B7C5" w14:textId="77777777" w:rsidR="00441065" w:rsidRDefault="00441065" w:rsidP="00441065">
            <w:pPr>
              <w:pStyle w:val="Level1"/>
              <w:numPr>
                <w:ilvl w:val="0"/>
                <w:numId w:val="0"/>
              </w:numPr>
              <w:ind w:left="346"/>
            </w:pPr>
          </w:p>
        </w:tc>
        <w:tc>
          <w:tcPr>
            <w:tcW w:w="236" w:type="dxa"/>
            <w:tcBorders>
              <w:top w:val="single" w:sz="12" w:space="0" w:color="000000"/>
              <w:bottom w:val="single" w:sz="12" w:space="0" w:color="000000"/>
            </w:tcBorders>
            <w:shd w:val="clear" w:color="auto" w:fill="auto"/>
          </w:tcPr>
          <w:p w14:paraId="0CE3B7C6" w14:textId="77777777" w:rsidR="00441065" w:rsidRPr="000D4EB9" w:rsidRDefault="00441065" w:rsidP="00320FB9">
            <w:pPr>
              <w:jc w:val="center"/>
              <w:rPr>
                <w:rFonts w:cs="Arial"/>
              </w:rPr>
            </w:pPr>
          </w:p>
        </w:tc>
      </w:tr>
    </w:tbl>
    <w:p w14:paraId="0CE3B7C8" w14:textId="77777777" w:rsidR="007D6401" w:rsidRPr="00D20FB5" w:rsidRDefault="007D6401" w:rsidP="007D6401">
      <w:pPr>
        <w:pStyle w:val="BodyText"/>
      </w:pPr>
    </w:p>
    <w:p w14:paraId="0CE3B7C9" w14:textId="77777777" w:rsidR="007D6401" w:rsidRDefault="007D6401" w:rsidP="007D6401">
      <w:pPr>
        <w:rPr>
          <w:rFonts w:cs="Arial"/>
          <w:b/>
          <w:bCs/>
          <w:i/>
          <w:color w:val="C00000"/>
          <w:sz w:val="32"/>
          <w:szCs w:val="32"/>
        </w:rPr>
      </w:pPr>
      <w:r>
        <w:rPr>
          <w:i/>
        </w:rPr>
        <w:br w:type="page"/>
      </w:r>
    </w:p>
    <w:p w14:paraId="0CE3B7CA" w14:textId="77777777" w:rsidR="00D75A25" w:rsidRDefault="00D75A25" w:rsidP="000859F1">
      <w:pPr>
        <w:pStyle w:val="Part"/>
      </w:pPr>
    </w:p>
    <w:p w14:paraId="0CE3B7CB" w14:textId="77777777" w:rsidR="005F3422" w:rsidRDefault="005F3422" w:rsidP="000859F1">
      <w:pPr>
        <w:pStyle w:val="Part"/>
      </w:pPr>
      <w:r w:rsidRPr="00FC07B7">
        <w:t>Course Schedule</w:t>
      </w:r>
      <w:r w:rsidR="00FC07B7" w:rsidRPr="00FC07B7">
        <w:t>―</w:t>
      </w:r>
      <w:r w:rsidRPr="00FC07B7">
        <w:t>Detailed Description</w:t>
      </w:r>
    </w:p>
    <w:p w14:paraId="0CE3B7CC" w14:textId="77777777" w:rsidR="00D75A25" w:rsidRDefault="00D75A25" w:rsidP="006B6509">
      <w:pPr>
        <w:pStyle w:val="Partx"/>
      </w:pPr>
    </w:p>
    <w:p w14:paraId="0CE3B7CD" w14:textId="77777777"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6983"/>
        <w:gridCol w:w="2359"/>
      </w:tblGrid>
      <w:tr w:rsidR="00F420DA" w:rsidRPr="00C716BD" w14:paraId="0CE3B7D0" w14:textId="77777777" w:rsidTr="00E44CE9">
        <w:trPr>
          <w:cantSplit/>
          <w:tblHeader/>
        </w:trPr>
        <w:tc>
          <w:tcPr>
            <w:tcW w:w="7110" w:type="dxa"/>
            <w:shd w:val="clear" w:color="auto" w:fill="C00000"/>
          </w:tcPr>
          <w:p w14:paraId="0CE3B7CE" w14:textId="77777777"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14:paraId="0CE3B7CF" w14:textId="77777777" w:rsidR="00F420DA" w:rsidRPr="00C716BD" w:rsidRDefault="00F420DA" w:rsidP="00E44CE9">
            <w:pPr>
              <w:keepNext/>
              <w:spacing w:before="20" w:after="20"/>
              <w:jc w:val="right"/>
              <w:rPr>
                <w:rFonts w:cs="Arial"/>
                <w:b/>
                <w:color w:val="FFFFFF"/>
                <w:sz w:val="22"/>
                <w:szCs w:val="22"/>
              </w:rPr>
            </w:pPr>
          </w:p>
        </w:tc>
      </w:tr>
      <w:tr w:rsidR="00F420DA" w:rsidRPr="00C716BD" w14:paraId="0CE3B7D2" w14:textId="77777777" w:rsidTr="000F67A4">
        <w:trPr>
          <w:cantSplit/>
        </w:trPr>
        <w:tc>
          <w:tcPr>
            <w:tcW w:w="9540" w:type="dxa"/>
            <w:gridSpan w:val="2"/>
          </w:tcPr>
          <w:p w14:paraId="0CE3B7D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CE3B7DC" w14:textId="77777777" w:rsidTr="000F67A4">
        <w:trPr>
          <w:cantSplit/>
        </w:trPr>
        <w:tc>
          <w:tcPr>
            <w:tcW w:w="9540" w:type="dxa"/>
            <w:gridSpan w:val="2"/>
          </w:tcPr>
          <w:p w14:paraId="0CE3B7D3" w14:textId="77777777" w:rsidR="006B6509" w:rsidRDefault="006B6509" w:rsidP="006B6509">
            <w:pPr>
              <w:pStyle w:val="Level1"/>
            </w:pPr>
            <w:r>
              <w:t>The continuum of care: Concepts, educative and preventive techniques</w:t>
            </w:r>
          </w:p>
          <w:p w14:paraId="0CE3B7D4" w14:textId="77777777" w:rsidR="006B6509" w:rsidRDefault="006B6509" w:rsidP="006B6509">
            <w:pPr>
              <w:pStyle w:val="Level1"/>
            </w:pPr>
            <w:r>
              <w:t>Primary prevention versus secondary and tertiary models</w:t>
            </w:r>
          </w:p>
          <w:p w14:paraId="0CE3B7D5" w14:textId="77777777" w:rsidR="006B6509" w:rsidRDefault="006B6509" w:rsidP="006B6509">
            <w:pPr>
              <w:pStyle w:val="Level1"/>
            </w:pPr>
            <w:r>
              <w:t>Anticipatory intervention and situational stress, stress reactions, and treatment (review)</w:t>
            </w:r>
          </w:p>
          <w:p w14:paraId="0CE3B7D6" w14:textId="77777777" w:rsidR="006B6509" w:rsidRDefault="006B6509" w:rsidP="006B6509">
            <w:pPr>
              <w:pStyle w:val="Level1"/>
            </w:pPr>
            <w:r>
              <w:t>Prevention practice skills with individuals and their support systems</w:t>
            </w:r>
          </w:p>
          <w:p w14:paraId="0CE3B7D7" w14:textId="77777777" w:rsidR="006B6509" w:rsidRDefault="006B6509" w:rsidP="006B6509">
            <w:pPr>
              <w:pStyle w:val="Level1"/>
            </w:pPr>
            <w:r>
              <w:t xml:space="preserve">Issues of diversity and social injustice in mental health treatment </w:t>
            </w:r>
          </w:p>
          <w:p w14:paraId="0CE3B7D8" w14:textId="77777777" w:rsidR="006B6509" w:rsidRDefault="006B6509" w:rsidP="006B6509">
            <w:pPr>
              <w:pStyle w:val="Level2"/>
            </w:pPr>
            <w:r>
              <w:t>Who gains access to help, where, when, and how</w:t>
            </w:r>
          </w:p>
          <w:p w14:paraId="0CE3B7D9" w14:textId="77777777" w:rsidR="006B6509" w:rsidRDefault="006B6509" w:rsidP="006B6509">
            <w:pPr>
              <w:pStyle w:val="Level1"/>
            </w:pPr>
            <w:r>
              <w:t xml:space="preserve">Ethics &amp; values in </w:t>
            </w:r>
            <w:r w:rsidR="004253EA">
              <w:t xml:space="preserve">advanced clinical </w:t>
            </w:r>
            <w:r>
              <w:t xml:space="preserve">work </w:t>
            </w:r>
            <w:r w:rsidR="004253EA">
              <w:t>in health &amp; mental health settings</w:t>
            </w:r>
          </w:p>
          <w:p w14:paraId="0CE3B7DA" w14:textId="77777777" w:rsidR="00F6283A" w:rsidRDefault="00F6283A" w:rsidP="006B6509">
            <w:pPr>
              <w:pStyle w:val="Level1"/>
            </w:pPr>
            <w:r>
              <w:t>Screening for substance abuse</w:t>
            </w:r>
          </w:p>
          <w:p w14:paraId="0CE3B7DB" w14:textId="77777777" w:rsidR="00F420DA" w:rsidRPr="00077074" w:rsidRDefault="006B6509" w:rsidP="001408F9">
            <w:pPr>
              <w:pStyle w:val="Level1"/>
            </w:pPr>
            <w:r>
              <w:t xml:space="preserve">Giving a mental status exam </w:t>
            </w:r>
          </w:p>
        </w:tc>
      </w:tr>
    </w:tbl>
    <w:p w14:paraId="0CE3B7DD" w14:textId="77777777"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14:paraId="0CE3B7DE" w14:textId="77777777" w:rsidR="001F1245" w:rsidRDefault="001F1245" w:rsidP="001F1245">
      <w:pPr>
        <w:pStyle w:val="BodyText"/>
        <w:rPr>
          <w:b/>
          <w:i/>
        </w:rPr>
      </w:pPr>
    </w:p>
    <w:p w14:paraId="0CE3B7DF" w14:textId="77777777" w:rsidR="001F1245" w:rsidRPr="006B6509" w:rsidRDefault="001F1245" w:rsidP="001F1245">
      <w:pPr>
        <w:pStyle w:val="BodyText"/>
        <w:rPr>
          <w:b/>
        </w:rPr>
      </w:pPr>
      <w:r w:rsidRPr="006B6509">
        <w:rPr>
          <w:b/>
          <w:i/>
        </w:rPr>
        <w:t>Note:</w:t>
      </w:r>
      <w:r>
        <w:rPr>
          <w:b/>
          <w:i/>
        </w:rPr>
        <w:t xml:space="preserve"> </w:t>
      </w:r>
      <w:r w:rsidRPr="006B6509">
        <w:rPr>
          <w:b/>
        </w:rPr>
        <w:t>Read your entire course outline</w:t>
      </w:r>
      <w:r>
        <w:rPr>
          <w:b/>
        </w:rPr>
        <w:t xml:space="preserve"> before the next class</w:t>
      </w:r>
      <w:r w:rsidRPr="006B6509">
        <w:rPr>
          <w:b/>
        </w:rPr>
        <w:t>.</w:t>
      </w:r>
    </w:p>
    <w:p w14:paraId="0CE3B7E0" w14:textId="77777777" w:rsidR="005F3422" w:rsidRDefault="005F3422" w:rsidP="007718E0">
      <w:pPr>
        <w:pStyle w:val="Heading3"/>
      </w:pPr>
      <w:r w:rsidRPr="00A552ED">
        <w:t>Readings</w:t>
      </w:r>
      <w:r w:rsidR="006551B3">
        <w:t xml:space="preserve"> of Interest</w:t>
      </w:r>
      <w:r w:rsidR="001F1245">
        <w:t xml:space="preserve"> but not required</w:t>
      </w:r>
    </w:p>
    <w:p w14:paraId="0CE3B7E1" w14:textId="77777777" w:rsidR="00940378" w:rsidRDefault="00940378" w:rsidP="00554659">
      <w:pPr>
        <w:pStyle w:val="Bib"/>
      </w:pPr>
      <w:r>
        <w:t xml:space="preserve">Cuijpers, P., Van Straten,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14:paraId="0CE3B7E2" w14:textId="77777777" w:rsidR="00940378" w:rsidRDefault="00940378" w:rsidP="00554659">
      <w:pPr>
        <w:pStyle w:val="Bib"/>
      </w:pPr>
      <w:r>
        <w:t>Handout on c</w:t>
      </w:r>
      <w:r w:rsidR="00D75A25">
        <w:t>ulture-bound syndromes and self-</w:t>
      </w:r>
      <w:r>
        <w:t>assessment on prevention.</w:t>
      </w:r>
      <w:r>
        <w:br/>
        <w:t xml:space="preserve">(Instructor Note: Required weekly reading.) </w:t>
      </w:r>
    </w:p>
    <w:p w14:paraId="0CE3B7E3" w14:textId="77777777"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Nesse</w:t>
      </w:r>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14:paraId="0CE3B7E4" w14:textId="77777777" w:rsidR="00940378" w:rsidRDefault="00940378" w:rsidP="00C44A65">
      <w:pPr>
        <w:pStyle w:val="Bib"/>
      </w:pPr>
      <w:r>
        <w:t>Simons, R. (1993</w:t>
      </w:r>
      <w:r>
        <w:rPr>
          <w:i/>
        </w:rPr>
        <w:t xml:space="preserve">). </w:t>
      </w:r>
      <w:r>
        <w:t xml:space="preserve">Culture bound syndromes. In A. Gaw (Ed.), </w:t>
      </w:r>
      <w:r>
        <w:rPr>
          <w:i/>
        </w:rPr>
        <w:t xml:space="preserve">Culture, ethnicity, and mental illness </w:t>
      </w:r>
      <w:r w:rsidRPr="00C44A65">
        <w:t>(</w:t>
      </w:r>
      <w:r>
        <w:t>pp. 75-94). Washington, DC: APA Press.</w:t>
      </w:r>
      <w:r w:rsidR="006C2FCF">
        <w:t>Recommeded</w:t>
      </w:r>
    </w:p>
    <w:p w14:paraId="0CE3B7E5" w14:textId="77777777" w:rsidR="00940378" w:rsidRDefault="00940378" w:rsidP="005C65EE">
      <w:pPr>
        <w:pStyle w:val="Bib"/>
      </w:pPr>
      <w:r>
        <w:t>V</w:t>
      </w:r>
      <w:r w:rsidRPr="005C65EE">
        <w:t xml:space="preserve">ega, </w:t>
      </w:r>
      <w:r>
        <w:t xml:space="preserve">W. A., </w:t>
      </w:r>
      <w:r w:rsidRPr="005C65EE">
        <w:t xml:space="preserve">Karno, M., Alegria, </w:t>
      </w:r>
      <w:r>
        <w:t>M.</w:t>
      </w:r>
      <w:r w:rsidRPr="005C65EE">
        <w:t xml:space="preserve">, Alvidrez, </w:t>
      </w:r>
      <w:r>
        <w:t>J.</w:t>
      </w:r>
      <w:r w:rsidRPr="005C65EE">
        <w:t xml:space="preserve">, Bernal, </w:t>
      </w:r>
      <w:r>
        <w:t>G.</w:t>
      </w:r>
      <w:r w:rsidR="00D75A25">
        <w:t>, Escamilla, M.,</w:t>
      </w:r>
      <w:r w:rsidRPr="005C65EE">
        <w:t xml:space="preserve"> Loue, </w:t>
      </w:r>
      <w:r>
        <w:t xml:space="preserve">S. (2007). Research issues for improving treatment of U.S. Hispanics with persistent mental disorders. </w:t>
      </w:r>
      <w:r>
        <w:rPr>
          <w:i/>
        </w:rPr>
        <w:t>Psychiatric Services</w:t>
      </w:r>
      <w:r>
        <w:t xml:space="preserve">, </w:t>
      </w:r>
      <w:r w:rsidRPr="00112F15">
        <w:rPr>
          <w:i/>
        </w:rPr>
        <w:t>58</w:t>
      </w:r>
      <w:r>
        <w:t>(3), 385-394.</w:t>
      </w:r>
    </w:p>
    <w:p w14:paraId="0CE3B7E6" w14:textId="77777777" w:rsidR="001408F9" w:rsidRDefault="001408F9" w:rsidP="005C65EE">
      <w:pPr>
        <w:pStyle w:val="Bib"/>
      </w:pPr>
      <w:r>
        <w:t>DSM 5, 833-837.</w:t>
      </w:r>
    </w:p>
    <w:p w14:paraId="0CE3B7E7" w14:textId="77777777" w:rsidR="00A41D07" w:rsidRDefault="00A41D07" w:rsidP="005C65EE">
      <w:pPr>
        <w:pStyle w:val="Bib"/>
      </w:pPr>
    </w:p>
    <w:p w14:paraId="0CE3B7E8" w14:textId="77777777" w:rsidR="00D75A25" w:rsidRDefault="00D75A25" w:rsidP="00F54882">
      <w:pPr>
        <w:pStyle w:val="Partx"/>
      </w:pPr>
    </w:p>
    <w:p w14:paraId="0CE3B7E9" w14:textId="77777777" w:rsidR="00D75A25" w:rsidRDefault="00D75A25" w:rsidP="00F54882">
      <w:pPr>
        <w:pStyle w:val="Partx"/>
      </w:pPr>
    </w:p>
    <w:p w14:paraId="0CE3B7EA" w14:textId="77777777" w:rsidR="00F54882" w:rsidRDefault="00F54882" w:rsidP="00F54882">
      <w:pPr>
        <w:pStyle w:val="Partx"/>
      </w:pPr>
      <w:r>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6989"/>
        <w:gridCol w:w="2353"/>
      </w:tblGrid>
      <w:tr w:rsidR="00670C04" w:rsidRPr="00C716BD" w14:paraId="0CE3B7ED" w14:textId="77777777" w:rsidTr="00E44CE9">
        <w:trPr>
          <w:cantSplit/>
          <w:tblHeader/>
        </w:trPr>
        <w:tc>
          <w:tcPr>
            <w:tcW w:w="7110" w:type="dxa"/>
            <w:shd w:val="clear" w:color="auto" w:fill="C00000"/>
          </w:tcPr>
          <w:p w14:paraId="0CE3B7EB" w14:textId="77777777"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Somataform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14:paraId="0CE3B7EC" w14:textId="77777777" w:rsidR="00670C04" w:rsidRPr="00C716BD" w:rsidRDefault="00670C04" w:rsidP="007A7AB0">
            <w:pPr>
              <w:keepNext/>
              <w:spacing w:before="20" w:after="20"/>
              <w:jc w:val="right"/>
              <w:rPr>
                <w:rFonts w:cs="Arial"/>
                <w:b/>
                <w:color w:val="FFFFFF"/>
                <w:sz w:val="22"/>
                <w:szCs w:val="22"/>
              </w:rPr>
            </w:pPr>
          </w:p>
        </w:tc>
      </w:tr>
      <w:tr w:rsidR="00F420DA" w:rsidRPr="00C716BD" w14:paraId="0CE3B7EF" w14:textId="77777777" w:rsidTr="000F67A4">
        <w:trPr>
          <w:cantSplit/>
        </w:trPr>
        <w:tc>
          <w:tcPr>
            <w:tcW w:w="9540" w:type="dxa"/>
            <w:gridSpan w:val="2"/>
          </w:tcPr>
          <w:p w14:paraId="0CE3B7EE"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14:paraId="0CE3B800" w14:textId="77777777" w:rsidTr="000F67A4">
        <w:trPr>
          <w:cantSplit/>
        </w:trPr>
        <w:tc>
          <w:tcPr>
            <w:tcW w:w="9540" w:type="dxa"/>
            <w:gridSpan w:val="2"/>
          </w:tcPr>
          <w:p w14:paraId="0CE3B7F0" w14:textId="77777777" w:rsidR="007741D9" w:rsidRDefault="00F54882" w:rsidP="00F54882">
            <w:pPr>
              <w:pStyle w:val="Level1"/>
            </w:pPr>
            <w:r>
              <w:t xml:space="preserve">Differential manifestation of anxiety </w:t>
            </w:r>
            <w:r w:rsidR="006551B3">
              <w:t>disorders</w:t>
            </w:r>
            <w:r>
              <w:t xml:space="preserve"> across cultural &amp; gender lines, issues in practice,</w:t>
            </w:r>
          </w:p>
          <w:p w14:paraId="0CE3B7F1" w14:textId="77777777" w:rsidR="00F54882" w:rsidRDefault="007741D9" w:rsidP="00F54882">
            <w:pPr>
              <w:pStyle w:val="Level1"/>
            </w:pPr>
            <w:r>
              <w:t xml:space="preserve">Taking a </w:t>
            </w:r>
            <w:r w:rsidR="00F54882">
              <w:t>mental status examination</w:t>
            </w:r>
            <w:r w:rsidR="00CC3FF1">
              <w:t xml:space="preserve"> for anxiety disorders</w:t>
            </w:r>
          </w:p>
          <w:p w14:paraId="0CE3B7F2" w14:textId="77777777" w:rsidR="00F54882" w:rsidRDefault="00F54882" w:rsidP="00F54882">
            <w:pPr>
              <w:pStyle w:val="Level1"/>
            </w:pPr>
            <w:r>
              <w:t xml:space="preserve">Assessment of anxiety in </w:t>
            </w:r>
            <w:r w:rsidR="001F5D75">
              <w:t>co-</w:t>
            </w:r>
            <w:proofErr w:type="spellStart"/>
            <w:r w:rsidR="001F5D75">
              <w:t>ocurring</w:t>
            </w:r>
            <w:proofErr w:type="spellEnd"/>
            <w:r w:rsidR="001F5D75">
              <w:t xml:space="preserve"> </w:t>
            </w:r>
            <w:r>
              <w:t>disorders</w:t>
            </w:r>
            <w:r w:rsidR="001F5D75">
              <w:t xml:space="preserve"> (e.g. substance abuse)</w:t>
            </w:r>
            <w:r>
              <w:t>, diagnosis of anxiety states, a review</w:t>
            </w:r>
          </w:p>
          <w:p w14:paraId="0CE3B7F3" w14:textId="77777777" w:rsidR="00F54882" w:rsidRDefault="00F54882" w:rsidP="00F54882">
            <w:pPr>
              <w:pStyle w:val="Level2"/>
            </w:pPr>
            <w:r w:rsidRPr="00F54882">
              <w:t>Cultural implications of assessing and treating anxiety (</w:t>
            </w:r>
            <w:r w:rsidR="007741D9">
              <w:t>see culture-bound syndromes handout</w:t>
            </w:r>
            <w:r w:rsidRPr="00F54882">
              <w:t>)</w:t>
            </w:r>
          </w:p>
          <w:p w14:paraId="0CE3B7F4" w14:textId="77777777" w:rsidR="00410AA2" w:rsidRDefault="00864C2A" w:rsidP="00F54882">
            <w:pPr>
              <w:pStyle w:val="Level1"/>
            </w:pPr>
            <w:r>
              <w:t xml:space="preserve">Overview of </w:t>
            </w:r>
            <w:r w:rsidR="00F54882">
              <w:t xml:space="preserve">Treatment planning &amp; interventions for clients with anxiety </w:t>
            </w:r>
            <w:r w:rsidR="007741D9">
              <w:t>disorders</w:t>
            </w:r>
            <w:r w:rsidR="00742DCD">
              <w:t xml:space="preserve"> in health &amp; mental health settings, </w:t>
            </w:r>
            <w:r w:rsidR="007741D9">
              <w:t>psychophysiological</w:t>
            </w:r>
            <w:r w:rsidR="00F54882">
              <w:t xml:space="preserve"> involvement, and individuals with obsessive-compulsive disorders</w:t>
            </w:r>
          </w:p>
          <w:p w14:paraId="0CE3B7F5" w14:textId="77777777" w:rsidR="00410AA2" w:rsidRDefault="00410AA2" w:rsidP="00410AA2">
            <w:pPr>
              <w:pStyle w:val="Level2"/>
            </w:pPr>
            <w:r>
              <w:t>U</w:t>
            </w:r>
            <w:r w:rsidR="007741D9">
              <w:t xml:space="preserve">se and abuse of DSM </w:t>
            </w:r>
            <w:r w:rsidR="00F54882">
              <w:t>V, Best practice models</w:t>
            </w:r>
          </w:p>
          <w:p w14:paraId="0CE3B7F6" w14:textId="77777777" w:rsidR="00410AA2" w:rsidRDefault="00F54882" w:rsidP="00410AA2">
            <w:pPr>
              <w:pStyle w:val="Level2"/>
            </w:pPr>
            <w:r>
              <w:t>Cognitive Behavioral Treatment</w:t>
            </w:r>
            <w:r w:rsidR="00CC3FF1">
              <w:t xml:space="preserve"> (a review)</w:t>
            </w:r>
          </w:p>
          <w:p w14:paraId="0CE3B7F7" w14:textId="77777777" w:rsidR="001F5D75" w:rsidRDefault="00CC3FF1" w:rsidP="00410AA2">
            <w:pPr>
              <w:pStyle w:val="Level2"/>
            </w:pPr>
            <w:r>
              <w:t>Mindfulness meditation &amp; the safe place exercise</w:t>
            </w:r>
          </w:p>
          <w:p w14:paraId="0CE3B7F8" w14:textId="77777777" w:rsidR="00410AA2" w:rsidRDefault="001F5D75" w:rsidP="00410AA2">
            <w:pPr>
              <w:pStyle w:val="Level2"/>
            </w:pPr>
            <w:r>
              <w:t xml:space="preserve">Systematic </w:t>
            </w:r>
            <w:r w:rsidR="00D75A25">
              <w:t>desensitization</w:t>
            </w:r>
            <w:r w:rsidR="00CC3FF1">
              <w:t xml:space="preserve"> </w:t>
            </w:r>
          </w:p>
          <w:p w14:paraId="0CE3B7F9" w14:textId="77777777" w:rsidR="007741D9" w:rsidRDefault="007741D9" w:rsidP="00410AA2">
            <w:pPr>
              <w:pStyle w:val="Level2"/>
            </w:pPr>
            <w:r>
              <w:t>Sensory motor psychotherapy, a body, brain, mind approach to treatment</w:t>
            </w:r>
          </w:p>
          <w:p w14:paraId="0CE3B7FA" w14:textId="77777777" w:rsidR="00410AA2" w:rsidRDefault="00F54882" w:rsidP="00410AA2">
            <w:pPr>
              <w:pStyle w:val="Level2"/>
            </w:pPr>
            <w:r>
              <w:t>Supportive treatment, mindfulness meditation</w:t>
            </w:r>
          </w:p>
          <w:p w14:paraId="0CE3B7FB" w14:textId="2FADB131" w:rsidR="00F54882" w:rsidRDefault="006551B3" w:rsidP="00864C2A">
            <w:pPr>
              <w:pStyle w:val="Level2"/>
            </w:pPr>
            <w:r>
              <w:t xml:space="preserve">Building the Therapeutic Alliance: Introduction to </w:t>
            </w:r>
            <w:r w:rsidR="00516068">
              <w:t>Self-Psychology</w:t>
            </w:r>
          </w:p>
          <w:p w14:paraId="0CE3B7FC" w14:textId="77777777" w:rsidR="00F54882" w:rsidRDefault="00F54882" w:rsidP="00F54882">
            <w:pPr>
              <w:pStyle w:val="Level1"/>
            </w:pPr>
            <w:r>
              <w:t>The continuum of care; outpatient care</w:t>
            </w:r>
          </w:p>
          <w:p w14:paraId="0CE3B7FD" w14:textId="77777777" w:rsidR="00F54882" w:rsidRDefault="00F54882" w:rsidP="00F54882">
            <w:pPr>
              <w:pStyle w:val="Level1"/>
            </w:pPr>
            <w:r>
              <w:t>Experiential exercise: assessment &amp; treatment planning, the case of Jay</w:t>
            </w:r>
            <w:r w:rsidR="00864C2A">
              <w:t>, break out groups</w:t>
            </w:r>
          </w:p>
          <w:p w14:paraId="0CE3B7FE" w14:textId="77777777" w:rsidR="00F54882" w:rsidRDefault="00F54882" w:rsidP="00F54882">
            <w:pPr>
              <w:pStyle w:val="Level1"/>
            </w:pPr>
            <w:r>
              <w:t>Effects on the worker &amp; countertransference issues</w:t>
            </w:r>
          </w:p>
          <w:p w14:paraId="0CE3B7FF" w14:textId="77777777" w:rsidR="00F420DA" w:rsidRPr="00077074" w:rsidRDefault="00F54882" w:rsidP="00F54882">
            <w:pPr>
              <w:pStyle w:val="Level1"/>
            </w:pPr>
            <w:r>
              <w:t>A cultural twist to the case of Jay</w:t>
            </w:r>
          </w:p>
        </w:tc>
      </w:tr>
    </w:tbl>
    <w:p w14:paraId="0CE3B801" w14:textId="77777777"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14:paraId="0CE3B802" w14:textId="77777777" w:rsidR="00C65608" w:rsidRDefault="00C65608" w:rsidP="00C65608">
      <w:pPr>
        <w:pStyle w:val="Heading3"/>
      </w:pPr>
      <w:r w:rsidRPr="00A552ED">
        <w:t>Required Readings</w:t>
      </w:r>
      <w:r w:rsidR="006551B3">
        <w:t xml:space="preserve"> for Unit 2</w:t>
      </w:r>
    </w:p>
    <w:p w14:paraId="0CE3B803" w14:textId="77777777" w:rsidR="003D29DC" w:rsidRPr="007C1BEB" w:rsidRDefault="003D29DC" w:rsidP="003D29DC">
      <w:pPr>
        <w:pStyle w:val="Bib"/>
      </w:pPr>
      <w:proofErr w:type="spellStart"/>
      <w:r>
        <w:t>Craske</w:t>
      </w:r>
      <w:proofErr w:type="spellEnd"/>
      <w:r>
        <w:t>, M. &amp; Barlow, D. (2008). Panic disorder and agoraphobia. In Barlow, D. (</w:t>
      </w:r>
      <w:proofErr w:type="spellStart"/>
      <w:r>
        <w:t>ed</w:t>
      </w:r>
      <w:proofErr w:type="spellEnd"/>
      <w:r>
        <w:t xml:space="preserve">). </w:t>
      </w:r>
      <w:r w:rsidRPr="001C5AB8">
        <w:rPr>
          <w:i/>
        </w:rPr>
        <w:t xml:space="preserve">Clinical Handbook of Psychological Disorders: A step-by-step treatment manual. </w:t>
      </w:r>
      <w:r>
        <w:t>New York: Guilford, 1-</w:t>
      </w:r>
      <w:r w:rsidR="007E7017">
        <w:t>61</w:t>
      </w:r>
      <w:r>
        <w:t>.</w:t>
      </w:r>
      <w:r w:rsidRPr="00A734AA">
        <w:br/>
        <w:t>(Instructor Note: Unit 2. Required weekly reading.</w:t>
      </w:r>
      <w:r>
        <w:t xml:space="preserve"> Do reading card for unit 2</w:t>
      </w:r>
      <w:r w:rsidRPr="00A734AA">
        <w:t xml:space="preserve"> on this reading)</w:t>
      </w:r>
    </w:p>
    <w:p w14:paraId="0CE3B804" w14:textId="77777777" w:rsidR="00940378" w:rsidRPr="007C1BEB" w:rsidRDefault="00940378" w:rsidP="00410AA2">
      <w:pPr>
        <w:pStyle w:val="Bib"/>
      </w:pPr>
      <w:r w:rsidRPr="00A734AA">
        <w:t xml:space="preserve">Badenoch, B. (2008). The brain’s flow. In </w:t>
      </w:r>
      <w:r w:rsidRPr="00A734AA">
        <w:rPr>
          <w:i/>
        </w:rPr>
        <w:t>Being a brain-wise therapist</w:t>
      </w:r>
      <w:r w:rsidRPr="00A734AA">
        <w:t xml:space="preserve"> (pp. 23-41). New York, NY: Norton.</w:t>
      </w:r>
      <w:r w:rsidRPr="00A734AA">
        <w:br/>
        <w:t xml:space="preserve">(Instructor Note: Unit 2. Required weekly </w:t>
      </w:r>
      <w:r w:rsidR="00FD32B9" w:rsidRPr="00A734AA">
        <w:t>reading. Skim</w:t>
      </w:r>
      <w:r w:rsidRPr="00A734AA">
        <w:t>)</w:t>
      </w:r>
    </w:p>
    <w:p w14:paraId="0CE3B805" w14:textId="77777777"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w:t>
      </w:r>
      <w:proofErr w:type="gramStart"/>
      <w:r>
        <w:t>659.</w:t>
      </w:r>
      <w:r w:rsidR="009A4FDE">
        <w:t>(</w:t>
      </w:r>
      <w:proofErr w:type="gramEnd"/>
      <w:r w:rsidR="009A4FDE">
        <w:t>Skim)</w:t>
      </w:r>
    </w:p>
    <w:p w14:paraId="0CE3B806" w14:textId="77777777" w:rsidR="009A4FDE" w:rsidRPr="00D37A28" w:rsidRDefault="009A4FDE" w:rsidP="00CE2161">
      <w:pPr>
        <w:pStyle w:val="Bib"/>
      </w:pPr>
      <w:r>
        <w:t xml:space="preserve">DSM 5, Anxiety Disorders, 189-205. </w:t>
      </w:r>
    </w:p>
    <w:p w14:paraId="0CE3B807" w14:textId="77777777" w:rsidR="00CE2161" w:rsidRDefault="00CE2161" w:rsidP="00CE2161">
      <w:pPr>
        <w:pStyle w:val="Heading3"/>
      </w:pPr>
      <w:r w:rsidRPr="00A552ED">
        <w:t>Recommended Readings</w:t>
      </w:r>
      <w:r w:rsidR="006551B3">
        <w:t xml:space="preserve"> for Unit 2</w:t>
      </w:r>
    </w:p>
    <w:p w14:paraId="0CE3B808" w14:textId="77777777"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14:paraId="0CE3B809" w14:textId="77777777" w:rsidR="00864C2A" w:rsidRDefault="00864C2A" w:rsidP="001C5AB8">
      <w:pPr>
        <w:pStyle w:val="Bib"/>
      </w:pPr>
      <w:r>
        <w:lastRenderedPageBreak/>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14:paraId="0CE3B80A" w14:textId="77777777" w:rsidR="003D29DC" w:rsidRDefault="003D29DC" w:rsidP="00864C2A">
      <w:pPr>
        <w:pStyle w:val="Bib"/>
      </w:pPr>
      <w:r w:rsidRPr="00A734AA">
        <w:t xml:space="preserve">Austrian, S. (2005). Anxiety disorders. In </w:t>
      </w:r>
      <w:r w:rsidRPr="00A734AA">
        <w:rPr>
          <w:i/>
        </w:rPr>
        <w:t>Mental disorders, medication and clinical social work</w:t>
      </w:r>
      <w:r w:rsidRPr="00A734AA">
        <w:t xml:space="preserve"> (3 </w:t>
      </w:r>
      <w:proofErr w:type="spellStart"/>
      <w:r w:rsidRPr="00A734AA">
        <w:rPr>
          <w:vertAlign w:val="superscript"/>
        </w:rPr>
        <w:t>rd</w:t>
      </w:r>
      <w:proofErr w:type="spellEnd"/>
      <w:r w:rsidRPr="00A734AA">
        <w:t xml:space="preserve"> ed., pp. 10-29). New York, NY: Columbia University Press.</w:t>
      </w:r>
    </w:p>
    <w:p w14:paraId="0CE3B80B" w14:textId="77777777" w:rsidR="00864C2A" w:rsidRPr="00864C2A" w:rsidRDefault="00864C2A" w:rsidP="00864C2A"/>
    <w:p w14:paraId="0CE3B80C" w14:textId="77777777" w:rsidR="006551B3" w:rsidRDefault="006551B3" w:rsidP="006551B3">
      <w:pPr>
        <w:pStyle w:val="Bib"/>
      </w:pPr>
      <w:proofErr w:type="spellStart"/>
      <w:r>
        <w:t>Gelso</w:t>
      </w:r>
      <w:proofErr w:type="spellEnd"/>
      <w:r>
        <w:t xml:space="preserve">, C., &amp; Carter, J. (1994). Components of the psychotherapy relationship: Their interaction and unfolding during treatment. </w:t>
      </w:r>
      <w:r>
        <w:rPr>
          <w:i/>
        </w:rPr>
        <w:t>Journal of Consulting and Clinical Psychology, 41</w:t>
      </w:r>
      <w:r>
        <w:t xml:space="preserve">(3), 296-306. </w:t>
      </w:r>
      <w:r>
        <w:br/>
        <w:t>(Instructor Note: Classic.)</w:t>
      </w:r>
    </w:p>
    <w:p w14:paraId="0CE3B80D" w14:textId="77777777" w:rsidR="006551B3" w:rsidRPr="006551B3" w:rsidRDefault="006551B3" w:rsidP="006551B3"/>
    <w:p w14:paraId="0CE3B80E" w14:textId="77777777"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14:paraId="0CE3B80F" w14:textId="77777777"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14:paraId="0CE3B810" w14:textId="77777777" w:rsidR="00323CFA" w:rsidRDefault="00323CFA" w:rsidP="00323CFA">
      <w:pPr>
        <w:pStyle w:val="Bib"/>
      </w:pPr>
      <w:r>
        <w:t xml:space="preserve">Greenberg, L. (1994). What is real in the relationship? Comments on </w:t>
      </w:r>
      <w:proofErr w:type="spellStart"/>
      <w:r>
        <w:t>Gelso</w:t>
      </w:r>
      <w:proofErr w:type="spellEnd"/>
      <w:r>
        <w:t xml:space="preserve"> and Carter.</w:t>
      </w:r>
      <w:r>
        <w:rPr>
          <w:i/>
        </w:rPr>
        <w:t xml:space="preserve"> Journal of Consulting and Clinical Psychology</w:t>
      </w:r>
      <w:r>
        <w:t xml:space="preserve">, </w:t>
      </w:r>
      <w:r w:rsidRPr="00CE2161">
        <w:rPr>
          <w:i/>
        </w:rPr>
        <w:t>41</w:t>
      </w:r>
      <w:r>
        <w:t xml:space="preserve">(3), 307-309. </w:t>
      </w:r>
      <w:r>
        <w:br/>
        <w:t>(Instructor Note: Classic.)</w:t>
      </w:r>
    </w:p>
    <w:p w14:paraId="0CE3B811" w14:textId="77777777"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14:paraId="0CE3B812" w14:textId="77777777" w:rsidR="00323CFA" w:rsidRDefault="00323CFA" w:rsidP="00CE2161">
      <w:pPr>
        <w:pStyle w:val="Bib"/>
      </w:pPr>
    </w:p>
    <w:p w14:paraId="0CE3B813" w14:textId="77777777" w:rsidR="00B31644" w:rsidRDefault="006551B3" w:rsidP="00B31644">
      <w:pPr>
        <w:pStyle w:val="Level1"/>
        <w:numPr>
          <w:ilvl w:val="0"/>
          <w:numId w:val="0"/>
        </w:numPr>
        <w:ind w:left="346" w:hanging="346"/>
      </w:pPr>
      <w:r w:rsidRPr="006551B3">
        <w:rPr>
          <w:b/>
        </w:rPr>
        <w:t>Topics of Unit 3</w:t>
      </w:r>
      <w:r w:rsidR="00D75A25">
        <w:rPr>
          <w:b/>
        </w:rPr>
        <w:t xml:space="preserve"> </w:t>
      </w:r>
      <w:r w:rsidR="00B31644">
        <w:t>This Unit relates to course objectives 1-5.</w:t>
      </w:r>
    </w:p>
    <w:p w14:paraId="0CE3B814" w14:textId="77777777" w:rsidR="006551B3" w:rsidRPr="006551B3" w:rsidRDefault="006551B3" w:rsidP="00001989">
      <w:pPr>
        <w:pStyle w:val="Bib"/>
        <w:rPr>
          <w:b/>
        </w:rPr>
      </w:pPr>
    </w:p>
    <w:p w14:paraId="0CE3B815" w14:textId="101DACC7" w:rsidR="006551B3" w:rsidRDefault="00864C2A" w:rsidP="00864C2A">
      <w:pPr>
        <w:pStyle w:val="Level1"/>
      </w:pPr>
      <w:r>
        <w:t xml:space="preserve">Phobias, </w:t>
      </w:r>
      <w:r w:rsidR="00516068">
        <w:t>assessment, diagnosis</w:t>
      </w:r>
      <w:r>
        <w:t>, and treatment</w:t>
      </w:r>
    </w:p>
    <w:p w14:paraId="0CE3B816" w14:textId="77777777" w:rsidR="00864C2A" w:rsidRDefault="00864C2A" w:rsidP="004C6625">
      <w:pPr>
        <w:pStyle w:val="Level1"/>
        <w:numPr>
          <w:ilvl w:val="1"/>
          <w:numId w:val="1"/>
        </w:numPr>
      </w:pPr>
      <w:r>
        <w:t>Systematic desensitization</w:t>
      </w:r>
    </w:p>
    <w:p w14:paraId="0CE3B817" w14:textId="77777777" w:rsidR="00864C2A" w:rsidRDefault="00864C2A" w:rsidP="00864C2A">
      <w:pPr>
        <w:pStyle w:val="Level1"/>
      </w:pPr>
      <w:r>
        <w:t>The case of Jay, class exercise: Case analysis. Part I and II: building a comprehensive treatment plan</w:t>
      </w:r>
    </w:p>
    <w:p w14:paraId="0CE3B818" w14:textId="77777777" w:rsidR="00864C2A" w:rsidRDefault="00864C2A" w:rsidP="00001989">
      <w:pPr>
        <w:pStyle w:val="Bib"/>
        <w:rPr>
          <w:b/>
        </w:rPr>
      </w:pPr>
    </w:p>
    <w:p w14:paraId="0CE3B819" w14:textId="77777777" w:rsidR="006551B3" w:rsidRPr="00323CFA" w:rsidRDefault="006551B3" w:rsidP="00001989">
      <w:pPr>
        <w:pStyle w:val="Bib"/>
        <w:rPr>
          <w:b/>
        </w:rPr>
      </w:pPr>
      <w:r w:rsidRPr="00323CFA">
        <w:rPr>
          <w:b/>
        </w:rPr>
        <w:t>Required Readings for Unit 3</w:t>
      </w:r>
    </w:p>
    <w:p w14:paraId="0CE3B81A" w14:textId="77777777" w:rsidR="00110436" w:rsidRDefault="006551B3" w:rsidP="00110436">
      <w:pPr>
        <w:pStyle w:val="Bib"/>
      </w:pPr>
      <w:r w:rsidRPr="007C1BEB">
        <w:t>Brisch,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(Do the reading card on this reading)</w:t>
      </w:r>
    </w:p>
    <w:p w14:paraId="0CE3B81B" w14:textId="77777777" w:rsidR="00110436"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t xml:space="preserve">(Instructor Note: Unit 3. </w:t>
      </w:r>
      <w:r w:rsidR="009A4FDE">
        <w:t>(</w:t>
      </w:r>
      <w:r>
        <w:t xml:space="preserve">Required weekly reading.) </w:t>
      </w:r>
    </w:p>
    <w:p w14:paraId="0CE3B81C" w14:textId="77777777" w:rsidR="009A4FDE" w:rsidRDefault="009A4FDE" w:rsidP="00110436">
      <w:pPr>
        <w:pStyle w:val="Bib"/>
      </w:pPr>
      <w:r>
        <w:t xml:space="preserve">DSM 5, </w:t>
      </w:r>
      <w:r w:rsidR="00365E39">
        <w:t>197-221.</w:t>
      </w:r>
    </w:p>
    <w:p w14:paraId="0CE3B81D" w14:textId="77777777" w:rsidR="00110436" w:rsidRPr="004A0944" w:rsidRDefault="00110436" w:rsidP="006551B3">
      <w:pPr>
        <w:pStyle w:val="Bib"/>
        <w:rPr>
          <w:b/>
        </w:rPr>
      </w:pPr>
    </w:p>
    <w:p w14:paraId="0CE3B81E" w14:textId="77777777" w:rsidR="00110436" w:rsidRPr="004A0944" w:rsidRDefault="00110436" w:rsidP="006551B3">
      <w:pPr>
        <w:pStyle w:val="Bib"/>
        <w:rPr>
          <w:b/>
        </w:rPr>
      </w:pPr>
      <w:r w:rsidRPr="004A0944">
        <w:rPr>
          <w:b/>
        </w:rPr>
        <w:t>Recommended reading</w:t>
      </w:r>
    </w:p>
    <w:p w14:paraId="0CE3B81F" w14:textId="77777777"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 xml:space="preserve">(Instructor Note: Unit 3. </w:t>
      </w:r>
      <w:r w:rsidR="006551B3" w:rsidRPr="008233E7">
        <w:t>Required weekly reading</w:t>
      </w:r>
      <w:r w:rsidR="006551B3">
        <w:t>.</w:t>
      </w:r>
      <w:r w:rsidR="00864C2A">
        <w:t xml:space="preserve"> (Do reading card on this reading</w:t>
      </w:r>
      <w:r w:rsidR="006551B3">
        <w:t>)</w:t>
      </w:r>
    </w:p>
    <w:p w14:paraId="0CE3B820" w14:textId="77777777" w:rsidR="006551B3" w:rsidRPr="007C1BEB" w:rsidRDefault="006551B3" w:rsidP="006551B3">
      <w:pPr>
        <w:pStyle w:val="Bib"/>
      </w:pPr>
    </w:p>
    <w:p w14:paraId="0CE3B821" w14:textId="77777777" w:rsidR="006551B3" w:rsidRDefault="006551B3" w:rsidP="00001989">
      <w:pPr>
        <w:pStyle w:val="Bib"/>
      </w:pPr>
    </w:p>
    <w:tbl>
      <w:tblPr>
        <w:tblW w:w="0" w:type="auto"/>
        <w:tblInd w:w="18" w:type="dxa"/>
        <w:tblLook w:val="04A0" w:firstRow="1" w:lastRow="0" w:firstColumn="1" w:lastColumn="0" w:noHBand="0" w:noVBand="1"/>
      </w:tblPr>
      <w:tblGrid>
        <w:gridCol w:w="6634"/>
        <w:gridCol w:w="2708"/>
      </w:tblGrid>
      <w:tr w:rsidR="00F420DA" w:rsidRPr="00C716BD" w14:paraId="0CE3B824" w14:textId="77777777" w:rsidTr="00E54C7D">
        <w:trPr>
          <w:cantSplit/>
          <w:tblHeader/>
        </w:trPr>
        <w:tc>
          <w:tcPr>
            <w:tcW w:w="6750" w:type="dxa"/>
            <w:shd w:val="clear" w:color="auto" w:fill="C00000"/>
          </w:tcPr>
          <w:p w14:paraId="0CE3B822" w14:textId="77777777"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w:t>
            </w:r>
            <w:proofErr w:type="gramStart"/>
            <w:r w:rsidR="00001989" w:rsidRPr="00001989">
              <w:rPr>
                <w:rFonts w:cs="Arial"/>
                <w:b/>
                <w:snapToGrid w:val="0"/>
                <w:color w:val="FFFFFF"/>
                <w:sz w:val="22"/>
                <w:szCs w:val="22"/>
              </w:rPr>
              <w:t xml:space="preserve">Disorders, </w:t>
            </w:r>
            <w:r w:rsidR="00864C2A">
              <w:rPr>
                <w:rFonts w:cs="Arial"/>
                <w:b/>
                <w:snapToGrid w:val="0"/>
                <w:color w:val="FFFFFF"/>
                <w:sz w:val="22"/>
                <w:szCs w:val="22"/>
              </w:rPr>
              <w:t xml:space="preserve"> Dissociative</w:t>
            </w:r>
            <w:proofErr w:type="gramEnd"/>
            <w:r w:rsidR="00864C2A">
              <w:rPr>
                <w:rFonts w:cs="Arial"/>
                <w:b/>
                <w:snapToGrid w:val="0"/>
                <w:color w:val="FFFFFF"/>
                <w:sz w:val="22"/>
                <w:szCs w:val="22"/>
              </w:rPr>
              <w:t xml:space="preserve"> </w:t>
            </w:r>
            <w:r w:rsidR="00001989" w:rsidRPr="00001989">
              <w:rPr>
                <w:rFonts w:cs="Arial"/>
                <w:b/>
                <w:snapToGrid w:val="0"/>
                <w:color w:val="FFFFFF"/>
                <w:sz w:val="22"/>
                <w:szCs w:val="22"/>
              </w:rPr>
              <w:t>Identity Disorder</w:t>
            </w:r>
          </w:p>
        </w:tc>
        <w:tc>
          <w:tcPr>
            <w:tcW w:w="2790" w:type="dxa"/>
            <w:shd w:val="clear" w:color="auto" w:fill="C00000"/>
          </w:tcPr>
          <w:p w14:paraId="0CE3B823" w14:textId="77777777" w:rsidR="00F420DA" w:rsidRPr="00C716BD" w:rsidRDefault="00F420DA" w:rsidP="00E54C7D">
            <w:pPr>
              <w:keepNext/>
              <w:spacing w:before="20" w:after="20"/>
              <w:jc w:val="right"/>
              <w:rPr>
                <w:rFonts w:cs="Arial"/>
                <w:b/>
                <w:color w:val="FFFFFF"/>
                <w:sz w:val="22"/>
                <w:szCs w:val="22"/>
              </w:rPr>
            </w:pPr>
          </w:p>
        </w:tc>
      </w:tr>
      <w:tr w:rsidR="00F420DA" w:rsidRPr="00C716BD" w14:paraId="0CE3B826" w14:textId="77777777" w:rsidTr="000F67A4">
        <w:trPr>
          <w:cantSplit/>
        </w:trPr>
        <w:tc>
          <w:tcPr>
            <w:tcW w:w="9540" w:type="dxa"/>
            <w:gridSpan w:val="2"/>
          </w:tcPr>
          <w:p w14:paraId="0CE3B825" w14:textId="22D13A4E" w:rsidR="00F420DA" w:rsidRPr="00C716BD" w:rsidRDefault="00516068" w:rsidP="000F67A4">
            <w:pPr>
              <w:keepNext/>
              <w:rPr>
                <w:rFonts w:cs="Arial"/>
                <w:b/>
                <w:sz w:val="22"/>
                <w:szCs w:val="22"/>
              </w:rPr>
            </w:pPr>
            <w:r w:rsidRPr="00C716BD">
              <w:rPr>
                <w:rFonts w:cs="Arial"/>
                <w:b/>
                <w:bCs/>
                <w:color w:val="262626"/>
                <w:sz w:val="22"/>
                <w:szCs w:val="22"/>
              </w:rPr>
              <w:t xml:space="preserve">Topics </w:t>
            </w:r>
            <w:r>
              <w:rPr>
                <w:rFonts w:cs="Arial"/>
                <w:b/>
                <w:bCs/>
                <w:color w:val="262626"/>
                <w:sz w:val="22"/>
                <w:szCs w:val="22"/>
              </w:rPr>
              <w:t>for</w:t>
            </w:r>
            <w:r w:rsidR="003C0993">
              <w:rPr>
                <w:rFonts w:cs="Arial"/>
                <w:b/>
                <w:bCs/>
                <w:color w:val="262626"/>
                <w:sz w:val="22"/>
                <w:szCs w:val="22"/>
              </w:rPr>
              <w:t xml:space="preserve"> Unit 4</w:t>
            </w:r>
          </w:p>
        </w:tc>
      </w:tr>
      <w:tr w:rsidR="00F420DA" w:rsidRPr="00C716BD" w14:paraId="0CE3B831" w14:textId="77777777" w:rsidTr="000F67A4">
        <w:trPr>
          <w:cantSplit/>
        </w:trPr>
        <w:tc>
          <w:tcPr>
            <w:tcW w:w="9540" w:type="dxa"/>
            <w:gridSpan w:val="2"/>
          </w:tcPr>
          <w:p w14:paraId="0CE3B827" w14:textId="77777777" w:rsidR="00001989" w:rsidRDefault="00001989" w:rsidP="00001989">
            <w:pPr>
              <w:pStyle w:val="Level1"/>
            </w:pPr>
            <w:r>
              <w:t>Anxiety in relation to PTSD &amp; dissociative disorders: The function of the defensive system, stress reactions vs. PTSD</w:t>
            </w:r>
          </w:p>
          <w:p w14:paraId="0CE3B828" w14:textId="77777777" w:rsidR="00001989" w:rsidRDefault="00001989" w:rsidP="00001989">
            <w:pPr>
              <w:pStyle w:val="Level1"/>
            </w:pPr>
            <w:r>
              <w:t>Populations at risk: The sexually and physically abused, war survivors, rape survivors, holocaust survivors, cult survivors</w:t>
            </w:r>
            <w:r w:rsidR="006B011C">
              <w:t>,</w:t>
            </w:r>
            <w:r w:rsidR="00C478CD">
              <w:t xml:space="preserve"> </w:t>
            </w:r>
            <w:r w:rsidR="006B011C">
              <w:t>life-threatening diagnosis</w:t>
            </w:r>
            <w:r w:rsidR="00D06147">
              <w:t>. The frequency of trauma history in clients.</w:t>
            </w:r>
          </w:p>
          <w:p w14:paraId="0CE3B829" w14:textId="77777777" w:rsidR="00001989" w:rsidRDefault="00001989" w:rsidP="00001989">
            <w:pPr>
              <w:pStyle w:val="Level1"/>
            </w:pPr>
            <w:r>
              <w:t>Cultural, gender, and age variability in response to treatment: What we encounter in Los Angeles</w:t>
            </w:r>
            <w:r w:rsidR="00D06147">
              <w:t xml:space="preserve"> &amp; the US.</w:t>
            </w:r>
          </w:p>
          <w:p w14:paraId="0CE3B82A" w14:textId="77777777" w:rsidR="003F384F" w:rsidRDefault="003F384F" w:rsidP="00001989">
            <w:pPr>
              <w:pStyle w:val="Level1"/>
            </w:pPr>
            <w:r>
              <w:t xml:space="preserve">Co-occurring disorders (substance abuse &amp; other addictive disorders as means of affect regulators), </w:t>
            </w:r>
          </w:p>
          <w:p w14:paraId="0CE3B82B" w14:textId="77777777" w:rsidR="00001989" w:rsidRDefault="00001989" w:rsidP="00001989">
            <w:pPr>
              <w:pStyle w:val="Level1"/>
            </w:pPr>
            <w:r>
              <w:t xml:space="preserve">Trauma and the brain, issues in practice: Working with traumatic attachment issues, neurobiological interventions, regulation of affect, </w:t>
            </w:r>
            <w:r w:rsidR="00D75A25">
              <w:t>self-psychological</w:t>
            </w:r>
            <w:r>
              <w:t xml:space="preserve"> techniques, expressive treatments, evidence-based treatments</w:t>
            </w:r>
          </w:p>
          <w:p w14:paraId="0CE3B82C" w14:textId="77777777"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14:paraId="0CE3B82D" w14:textId="77777777" w:rsidR="00DC43D5" w:rsidRDefault="00DC43D5" w:rsidP="00001989">
            <w:pPr>
              <w:pStyle w:val="Level1"/>
            </w:pPr>
            <w:r>
              <w:t>Mind-brain-body interventions: using expressive therapies to access limbic memories</w:t>
            </w:r>
          </w:p>
          <w:p w14:paraId="0CE3B82E" w14:textId="77777777" w:rsidR="00724B20" w:rsidRDefault="00724B20" w:rsidP="00001989">
            <w:pPr>
              <w:pStyle w:val="Level1"/>
            </w:pPr>
            <w:r>
              <w:t>Moral injury and recovery</w:t>
            </w:r>
            <w:r w:rsidR="003F384F">
              <w:t xml:space="preserve"> from war</w:t>
            </w:r>
          </w:p>
          <w:p w14:paraId="0CE3B82F" w14:textId="77777777" w:rsidR="00F420DA" w:rsidRDefault="00001989" w:rsidP="00001989">
            <w:pPr>
              <w:pStyle w:val="Level1"/>
            </w:pPr>
            <w:r>
              <w:t>Effects on the worker, the continuum of care</w:t>
            </w:r>
            <w:r w:rsidR="00052754">
              <w:t>: secondary trauma of the worker.</w:t>
            </w:r>
          </w:p>
          <w:p w14:paraId="0CE3B830" w14:textId="77777777" w:rsidR="00A41D07" w:rsidRPr="00077074" w:rsidRDefault="00A41D07" w:rsidP="00001989">
            <w:pPr>
              <w:pStyle w:val="Level1"/>
            </w:pPr>
            <w:r>
              <w:t>Vander Kolk DVD</w:t>
            </w:r>
          </w:p>
        </w:tc>
      </w:tr>
    </w:tbl>
    <w:p w14:paraId="0CE3B832" w14:textId="77777777" w:rsidR="009728B8" w:rsidRDefault="003E5C6F" w:rsidP="009728B8">
      <w:pPr>
        <w:pStyle w:val="BodyText"/>
      </w:pPr>
      <w:r>
        <w:t xml:space="preserve">This </w:t>
      </w:r>
      <w:r w:rsidR="00F800CE">
        <w:t>Unit</w:t>
      </w:r>
      <w:r>
        <w:t xml:space="preserve"> relates to course objectives</w:t>
      </w:r>
      <w:r w:rsidR="00F86AC6">
        <w:t xml:space="preserve"> 1-5</w:t>
      </w:r>
      <w:r>
        <w:t>.</w:t>
      </w:r>
    </w:p>
    <w:p w14:paraId="0CE3B833" w14:textId="77777777" w:rsidR="00F4234B" w:rsidRDefault="00F4234B" w:rsidP="00F4234B">
      <w:pPr>
        <w:pStyle w:val="Heading3"/>
      </w:pPr>
      <w:r w:rsidRPr="00A552ED">
        <w:t>Required Readings</w:t>
      </w:r>
      <w:r w:rsidR="003C0993">
        <w:t xml:space="preserve"> session 4</w:t>
      </w:r>
    </w:p>
    <w:p w14:paraId="0CE3B834" w14:textId="77777777"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14:paraId="0CE3B835" w14:textId="77777777" w:rsidR="00940378" w:rsidRDefault="00940378" w:rsidP="00DF3398">
      <w:pPr>
        <w:pStyle w:val="Bib"/>
      </w:pPr>
      <w:r>
        <w:t xml:space="preserve">Neborsky,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724B20">
        <w:t xml:space="preserve"> (do your reading card on this reading.)</w:t>
      </w:r>
    </w:p>
    <w:p w14:paraId="0CE3B836" w14:textId="77777777" w:rsidR="0051243B"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r w:rsidR="007E7017">
        <w:rPr>
          <w:rFonts w:cs="Arial"/>
        </w:rPr>
        <w:t>(skim this reading)</w:t>
      </w:r>
    </w:p>
    <w:p w14:paraId="0CE3B837" w14:textId="6FD39187" w:rsidR="003B04E7" w:rsidRDefault="003B04E7" w:rsidP="004A0944">
      <w:pPr>
        <w:pStyle w:val="Bib"/>
      </w:pPr>
      <w:r>
        <w:t xml:space="preserve">Monson, C., </w:t>
      </w:r>
      <w:r w:rsidR="00516068">
        <w:t>Resnick</w:t>
      </w:r>
      <w:r w:rsidR="007E7017">
        <w:t xml:space="preserve">, P., &amp; </w:t>
      </w:r>
      <w:r>
        <w:t>Rizvi, S. (</w:t>
      </w:r>
      <w:r w:rsidR="007E7017">
        <w:t>2014</w:t>
      </w:r>
      <w:r>
        <w:t xml:space="preserve">). </w:t>
      </w:r>
      <w:r w:rsidR="00D75A25">
        <w:t>Post-traumatic</w:t>
      </w:r>
      <w:r>
        <w:t xml:space="preserve"> stress disorder.</w:t>
      </w:r>
      <w:r w:rsidRPr="003B04E7">
        <w:t xml:space="preserve"> </w:t>
      </w:r>
      <w:r>
        <w:t xml:space="preserve"> In Barlow, D. (</w:t>
      </w:r>
      <w:proofErr w:type="spellStart"/>
      <w:r>
        <w:t>ed</w:t>
      </w:r>
      <w:proofErr w:type="spellEnd"/>
      <w:r>
        <w:t>). Clinical Handbook of Psychological Disorders: A step-by-step treatment manual. New York: Guilford,</w:t>
      </w:r>
      <w:r w:rsidR="007E7017">
        <w:t>62</w:t>
      </w:r>
      <w:r>
        <w:t>-</w:t>
      </w:r>
      <w:r w:rsidR="007E7017">
        <w:t>113</w:t>
      </w:r>
      <w:r>
        <w:t>.</w:t>
      </w:r>
    </w:p>
    <w:p w14:paraId="0CE3B838" w14:textId="77777777" w:rsidR="00365E39" w:rsidRDefault="00365E39" w:rsidP="004A0944">
      <w:pPr>
        <w:pStyle w:val="Bib"/>
      </w:pPr>
      <w:r w:rsidRPr="00B5752C">
        <w:rPr>
          <w:i/>
        </w:rPr>
        <w:t>DSM 5</w:t>
      </w:r>
      <w:r>
        <w:t>, 265, 271-280.</w:t>
      </w:r>
    </w:p>
    <w:p w14:paraId="0CE3B839" w14:textId="77777777" w:rsidR="00D62E09" w:rsidRDefault="00D62E09" w:rsidP="00D62E09">
      <w:pPr>
        <w:pStyle w:val="Heading3"/>
      </w:pPr>
      <w:r w:rsidRPr="00A552ED">
        <w:t>Recommended Readings</w:t>
      </w:r>
    </w:p>
    <w:p w14:paraId="0CE3B83A" w14:textId="77777777" w:rsidR="00724B20" w:rsidRPr="00724B20" w:rsidRDefault="00724B20" w:rsidP="00724B20"/>
    <w:p w14:paraId="0CE3B83B" w14:textId="77777777" w:rsidR="00940378" w:rsidRDefault="00940378" w:rsidP="00D62E09">
      <w:pPr>
        <w:pStyle w:val="Bib"/>
      </w:pPr>
      <w:r>
        <w:t>Meyer, W. (1993). In defense of long-term treatment: On the vanishing holding environment</w:t>
      </w:r>
      <w:r>
        <w:rPr>
          <w:i/>
        </w:rPr>
        <w:t>. Social Work, 38</w:t>
      </w:r>
      <w:r>
        <w:t>(5), 571-578.</w:t>
      </w:r>
    </w:p>
    <w:p w14:paraId="0CE3B83C" w14:textId="77777777" w:rsidR="003C0993" w:rsidRDefault="003C0993" w:rsidP="003C0993">
      <w:pPr>
        <w:pStyle w:val="Bib"/>
      </w:pPr>
      <w:proofErr w:type="spellStart"/>
      <w:r>
        <w:t>Fosha</w:t>
      </w:r>
      <w:proofErr w:type="spellEnd"/>
      <w:r>
        <w:t xml:space="preserve">,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14:paraId="0CE3B83D" w14:textId="77777777" w:rsidR="00B31644" w:rsidRPr="007C1BEB" w:rsidRDefault="00B31644" w:rsidP="00B31644">
      <w:pPr>
        <w:pStyle w:val="Bib"/>
      </w:pPr>
      <w:r w:rsidRPr="007C1BEB">
        <w:lastRenderedPageBreak/>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Do your reading card on this reading</w:t>
      </w:r>
    </w:p>
    <w:p w14:paraId="0CE3B83E" w14:textId="77777777" w:rsidR="00B31644" w:rsidRDefault="00B31644" w:rsidP="003C0993">
      <w:pPr>
        <w:pStyle w:val="Bib"/>
      </w:pPr>
    </w:p>
    <w:p w14:paraId="0CE3B83F" w14:textId="77777777" w:rsidR="003C0993" w:rsidRDefault="003C0993" w:rsidP="003C0993">
      <w:pPr>
        <w:pStyle w:val="Bib"/>
      </w:pPr>
      <w:r>
        <w:t xml:space="preserve">Franco, M. (2007). Posttraumatic stress disorder and older women. </w:t>
      </w:r>
      <w:r>
        <w:rPr>
          <w:i/>
        </w:rPr>
        <w:t>Journal of Women and Aging</w:t>
      </w:r>
      <w:r>
        <w:t xml:space="preserve">, </w:t>
      </w:r>
      <w:r w:rsidRPr="00D62E09">
        <w:rPr>
          <w:i/>
        </w:rPr>
        <w:t>19</w:t>
      </w:r>
      <w:r>
        <w:t>(1/2), 103-117.</w:t>
      </w:r>
    </w:p>
    <w:p w14:paraId="0CE3B840" w14:textId="77777777"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14:paraId="0CE3B841" w14:textId="77777777"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14:paraId="0CE3B842" w14:textId="77777777" w:rsidR="003C0993" w:rsidRDefault="003C0993" w:rsidP="003C0993">
      <w:pPr>
        <w:pStyle w:val="Bib"/>
      </w:pPr>
    </w:p>
    <w:p w14:paraId="0CE3B843" w14:textId="77777777" w:rsidR="003C0993" w:rsidRDefault="003C0993" w:rsidP="00D62E09">
      <w:pPr>
        <w:pStyle w:val="Bib"/>
        <w:rPr>
          <w:b/>
        </w:rPr>
      </w:pPr>
      <w:r w:rsidRPr="003C0993">
        <w:rPr>
          <w:b/>
        </w:rPr>
        <w:t>Topics for</w:t>
      </w:r>
      <w:r w:rsidR="003D6BB9">
        <w:rPr>
          <w:b/>
        </w:rPr>
        <w:t xml:space="preserve"> Unit</w:t>
      </w:r>
      <w:r w:rsidRPr="003C0993">
        <w:rPr>
          <w:b/>
        </w:rPr>
        <w:t xml:space="preserve"> 5</w:t>
      </w:r>
    </w:p>
    <w:p w14:paraId="0CE3B844" w14:textId="77777777" w:rsidR="00B37DC7" w:rsidRPr="00B37DC7" w:rsidRDefault="00B37DC7" w:rsidP="00B37DC7">
      <w:pPr>
        <w:pStyle w:val="BodyText"/>
      </w:pPr>
      <w:r>
        <w:t>This Unit relates to course objectives 1-5.</w:t>
      </w:r>
    </w:p>
    <w:p w14:paraId="0CE3B845" w14:textId="77777777" w:rsidR="003C0993" w:rsidRDefault="008F355E" w:rsidP="008F355E">
      <w:pPr>
        <w:pStyle w:val="Level1"/>
      </w:pPr>
      <w:r>
        <w:t>Using Evidence-based Expressive Treatments to access body, mind, and brain</w:t>
      </w:r>
      <w:r w:rsidR="00D06147">
        <w:t xml:space="preserve"> in beginning and middle phases of treatment.</w:t>
      </w:r>
    </w:p>
    <w:p w14:paraId="0CE3B846" w14:textId="77777777" w:rsidR="00D06147" w:rsidRDefault="00D06147" w:rsidP="008F355E">
      <w:pPr>
        <w:pStyle w:val="Level1"/>
      </w:pPr>
      <w:r>
        <w:t>Art therapy, music therapy, writing therapy, the empty chair, sand</w:t>
      </w:r>
      <w:r w:rsidR="00802FAB">
        <w:t xml:space="preserve"> for mind, brain, and body</w:t>
      </w:r>
    </w:p>
    <w:p w14:paraId="0CE3B847" w14:textId="77777777" w:rsidR="00D06147" w:rsidRDefault="00D06147" w:rsidP="008F355E">
      <w:pPr>
        <w:pStyle w:val="Level1"/>
      </w:pPr>
      <w:r>
        <w:t>Pairing expressive therapies with Evidence-based talk therapies in the middle phase.</w:t>
      </w:r>
    </w:p>
    <w:p w14:paraId="0CE3B848" w14:textId="77777777" w:rsidR="00D06147" w:rsidRDefault="00D06147" w:rsidP="008F355E">
      <w:pPr>
        <w:pStyle w:val="Level1"/>
      </w:pPr>
      <w:r>
        <w:t>Using of CBT</w:t>
      </w:r>
      <w:r w:rsidR="00C478CD">
        <w:t xml:space="preserve"> &amp; CPT</w:t>
      </w:r>
      <w:r>
        <w:t xml:space="preserve"> in the middle phase</w:t>
      </w:r>
    </w:p>
    <w:p w14:paraId="0CE3B849" w14:textId="77777777" w:rsidR="00D06147" w:rsidRDefault="00D06147" w:rsidP="00D62E09">
      <w:pPr>
        <w:pStyle w:val="Bib"/>
        <w:rPr>
          <w:b/>
        </w:rPr>
      </w:pPr>
    </w:p>
    <w:p w14:paraId="0CE3B84A" w14:textId="77777777" w:rsidR="003C0993" w:rsidRPr="003C0993" w:rsidRDefault="003C0993" w:rsidP="00D62E09">
      <w:pPr>
        <w:pStyle w:val="Bib"/>
        <w:rPr>
          <w:b/>
        </w:rPr>
      </w:pPr>
      <w:r w:rsidRPr="003C0993">
        <w:rPr>
          <w:b/>
        </w:rPr>
        <w:t>Required Readings for session 5</w:t>
      </w:r>
    </w:p>
    <w:p w14:paraId="0CE3B84B" w14:textId="77777777" w:rsidR="002702CC" w:rsidRDefault="002702CC" w:rsidP="003C0993">
      <w:pPr>
        <w:pStyle w:val="Bib"/>
      </w:pPr>
      <w:r>
        <w:t>Select a reading for your card from the ones listed below.</w:t>
      </w:r>
    </w:p>
    <w:p w14:paraId="0CE3B84C" w14:textId="77777777"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14:paraId="0CE3B84D" w14:textId="77777777" w:rsidR="003C0993" w:rsidRDefault="003C0993" w:rsidP="003C0993">
      <w:pPr>
        <w:pStyle w:val="Bib"/>
      </w:pPr>
      <w:r w:rsidRPr="007C1BEB">
        <w:t>Badenoch, B. (2008).</w:t>
      </w:r>
      <w:r>
        <w:t xml:space="preserve"> The healing power of Sandplay.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t xml:space="preserve"> Do your reading card on this reading.</w:t>
      </w:r>
    </w:p>
    <w:p w14:paraId="0CE3B84E" w14:textId="77777777" w:rsidR="00765940" w:rsidRDefault="00D75A25" w:rsidP="003C0993">
      <w:pPr>
        <w:pStyle w:val="Bib"/>
      </w:pPr>
      <w:r>
        <w:t xml:space="preserve">Badenoch, B. (2008). Doing </w:t>
      </w:r>
      <w:proofErr w:type="gramStart"/>
      <w:r>
        <w:t>art.</w:t>
      </w:r>
      <w:r w:rsidR="00765940">
        <w:t>.</w:t>
      </w:r>
      <w:proofErr w:type="gramEnd"/>
      <w:r w:rsidR="00765940">
        <w:t xml:space="preserve">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14:paraId="0CE3B84F" w14:textId="77777777"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14:paraId="0CE3B850" w14:textId="77777777" w:rsidR="003C0993" w:rsidRPr="003C0993" w:rsidRDefault="003C0993" w:rsidP="003C0993">
      <w:pPr>
        <w:pStyle w:val="Bib"/>
        <w:rPr>
          <w:b/>
        </w:rPr>
      </w:pPr>
      <w:r w:rsidRPr="003C0993">
        <w:rPr>
          <w:b/>
        </w:rPr>
        <w:t>Recommended Reading</w:t>
      </w:r>
    </w:p>
    <w:p w14:paraId="0CE3B851" w14:textId="77777777"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14:paraId="0CE3B852" w14:textId="77777777" w:rsidR="00D06147" w:rsidRDefault="00D06147" w:rsidP="00D06147">
      <w:pPr>
        <w:pStyle w:val="Bib"/>
      </w:pPr>
      <w:r>
        <w:t>Colson, B. (1995). Nightmare help of traumatic survivors with PTSD</w:t>
      </w:r>
      <w:r>
        <w:rPr>
          <w:i/>
        </w:rPr>
        <w:t>. Psychotherapy, 32</w:t>
      </w:r>
      <w:r>
        <w:t xml:space="preserve">(3), 381-387. </w:t>
      </w:r>
      <w:r>
        <w:br/>
        <w:t>(Instructor Note: Classic.)</w:t>
      </w:r>
    </w:p>
    <w:p w14:paraId="0CE3B853" w14:textId="77777777" w:rsidR="003C0993" w:rsidRPr="00D62E09" w:rsidRDefault="003C0993" w:rsidP="003C0993">
      <w:pPr>
        <w:pStyle w:val="Bib"/>
        <w:rPr>
          <w:i/>
        </w:rPr>
      </w:pPr>
      <w:proofErr w:type="spellStart"/>
      <w:r>
        <w:t>VanderKolk</w:t>
      </w:r>
      <w:proofErr w:type="spellEnd"/>
      <w:r>
        <w:t xml:space="preserve">,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14:paraId="0CE3B854" w14:textId="77777777" w:rsidR="003C0993" w:rsidRDefault="003C0993" w:rsidP="003C0993">
      <w:pPr>
        <w:pStyle w:val="Bib"/>
      </w:pPr>
    </w:p>
    <w:p w14:paraId="0CE3B855" w14:textId="77777777" w:rsidR="003C0993" w:rsidRDefault="003C0993" w:rsidP="00D62E09">
      <w:pPr>
        <w:pStyle w:val="Bib"/>
      </w:pPr>
    </w:p>
    <w:tbl>
      <w:tblPr>
        <w:tblW w:w="0" w:type="auto"/>
        <w:tblInd w:w="18" w:type="dxa"/>
        <w:tblLook w:val="04A0" w:firstRow="1" w:lastRow="0" w:firstColumn="1" w:lastColumn="0" w:noHBand="0" w:noVBand="1"/>
      </w:tblPr>
      <w:tblGrid>
        <w:gridCol w:w="6988"/>
        <w:gridCol w:w="2354"/>
      </w:tblGrid>
      <w:tr w:rsidR="00F420DA" w:rsidRPr="00C716BD" w14:paraId="0CE3B858" w14:textId="77777777" w:rsidTr="00E44CE9">
        <w:trPr>
          <w:cantSplit/>
          <w:tblHeader/>
        </w:trPr>
        <w:tc>
          <w:tcPr>
            <w:tcW w:w="7110" w:type="dxa"/>
            <w:shd w:val="clear" w:color="auto" w:fill="C00000"/>
          </w:tcPr>
          <w:p w14:paraId="0CE3B856" w14:textId="77777777"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14:paraId="0CE3B857" w14:textId="77777777" w:rsidR="00F420DA" w:rsidRPr="00C716BD" w:rsidRDefault="00F420DA" w:rsidP="00E44CE9">
            <w:pPr>
              <w:keepNext/>
              <w:spacing w:before="20" w:after="20"/>
              <w:jc w:val="right"/>
              <w:rPr>
                <w:rFonts w:cs="Arial"/>
                <w:b/>
                <w:color w:val="FFFFFF"/>
                <w:sz w:val="22"/>
                <w:szCs w:val="22"/>
              </w:rPr>
            </w:pPr>
          </w:p>
        </w:tc>
      </w:tr>
      <w:tr w:rsidR="00F420DA" w:rsidRPr="00C716BD" w14:paraId="0CE3B85A" w14:textId="77777777" w:rsidTr="000F67A4">
        <w:trPr>
          <w:cantSplit/>
        </w:trPr>
        <w:tc>
          <w:tcPr>
            <w:tcW w:w="9540" w:type="dxa"/>
            <w:gridSpan w:val="2"/>
          </w:tcPr>
          <w:p w14:paraId="0CE3B859" w14:textId="77777777"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14:paraId="0CE3B868" w14:textId="77777777" w:rsidTr="000F67A4">
        <w:trPr>
          <w:cantSplit/>
        </w:trPr>
        <w:tc>
          <w:tcPr>
            <w:tcW w:w="9540" w:type="dxa"/>
            <w:gridSpan w:val="2"/>
          </w:tcPr>
          <w:p w14:paraId="0CE3B85B" w14:textId="77777777" w:rsidR="007D23D5" w:rsidRDefault="007D23D5" w:rsidP="007D23D5">
            <w:pPr>
              <w:pStyle w:val="Level1"/>
            </w:pPr>
            <w:r>
              <w:t>Overview of</w:t>
            </w:r>
            <w:r w:rsidR="0080099B">
              <w:t xml:space="preserve"> </w:t>
            </w:r>
            <w:r>
              <w:t>Depressive disorders</w:t>
            </w:r>
          </w:p>
          <w:p w14:paraId="0CE3B85C" w14:textId="77777777" w:rsidR="007D23D5" w:rsidRDefault="007D23D5" w:rsidP="007D23D5">
            <w:pPr>
              <w:pStyle w:val="Level1"/>
            </w:pPr>
            <w:r>
              <w:t>Discerning the different &amp; complex types of affective disorders: Clinical manifestations and diagnosis of unipolar and bipolar I &amp; II disorder</w:t>
            </w:r>
          </w:p>
          <w:p w14:paraId="0CE3B85D" w14:textId="77777777"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14:paraId="0CE3B85E" w14:textId="77777777" w:rsidR="00A33EE3" w:rsidRDefault="007D23D5" w:rsidP="007D23D5">
            <w:pPr>
              <w:pStyle w:val="Level1"/>
            </w:pPr>
            <w:r>
              <w:t>Bio-psycho-socio correlates, impact of the urban environment; cultural &amp; gender diversity:</w:t>
            </w:r>
            <w:r w:rsidR="0080099B">
              <w:t xml:space="preserve"> </w:t>
            </w:r>
          </w:p>
          <w:p w14:paraId="0CE3B85F" w14:textId="77777777" w:rsidR="007D23D5" w:rsidRDefault="007D23D5" w:rsidP="00A33EE3">
            <w:pPr>
              <w:pStyle w:val="Level2"/>
            </w:pPr>
            <w:r>
              <w:t>The Los Angeles experience</w:t>
            </w:r>
            <w:r w:rsidR="003D6BB9">
              <w:t xml:space="preserve"> vs, different locales</w:t>
            </w:r>
          </w:p>
          <w:p w14:paraId="0CE3B860" w14:textId="77777777" w:rsidR="00A33EE3" w:rsidRDefault="007D23D5" w:rsidP="007D23D5">
            <w:pPr>
              <w:pStyle w:val="Level1"/>
            </w:pPr>
            <w:r>
              <w:t xml:space="preserve">Depression versus bereavement: </w:t>
            </w:r>
            <w:r w:rsidR="00E073E9">
              <w:t>a different course of therapy</w:t>
            </w:r>
            <w:r w:rsidR="00E42FCC">
              <w:t xml:space="preserve"> (case of Jack, case of Nancy)</w:t>
            </w:r>
          </w:p>
          <w:p w14:paraId="0CE3B861" w14:textId="77777777" w:rsidR="007D23D5" w:rsidRDefault="007D23D5" w:rsidP="00A33EE3">
            <w:pPr>
              <w:pStyle w:val="Level2"/>
            </w:pPr>
            <w:r>
              <w:t xml:space="preserve">Differing treatment strategies </w:t>
            </w:r>
            <w:r w:rsidR="006C68D5">
              <w:t>for different types of depression</w:t>
            </w:r>
            <w:r w:rsidR="00E42FCC">
              <w:t xml:space="preserve"> (review CBT</w:t>
            </w:r>
            <w:r w:rsidR="00625556">
              <w:t>/CPT</w:t>
            </w:r>
            <w:r w:rsidR="00E42FCC">
              <w:t xml:space="preserve">, </w:t>
            </w:r>
            <w:r w:rsidR="00625556">
              <w:t xml:space="preserve">IPT, </w:t>
            </w:r>
            <w:r w:rsidR="00E42FCC">
              <w:t>EFT)</w:t>
            </w:r>
          </w:p>
          <w:p w14:paraId="0CE3B862" w14:textId="77777777" w:rsidR="007D23D5" w:rsidRDefault="007D23D5" w:rsidP="007D23D5">
            <w:pPr>
              <w:pStyle w:val="Level1"/>
            </w:pPr>
            <w:r>
              <w:t>Assessment for suicide</w:t>
            </w:r>
            <w:r w:rsidR="006C68D5">
              <w:t xml:space="preserve"> and treatment for suicidal ideation</w:t>
            </w:r>
          </w:p>
          <w:p w14:paraId="0CE3B863" w14:textId="77777777" w:rsidR="00A33EE3" w:rsidRDefault="007D23D5" w:rsidP="007D23D5">
            <w:pPr>
              <w:pStyle w:val="Level1"/>
            </w:pPr>
            <w:r>
              <w:t xml:space="preserve">Treatment planning &amp; differential intervention strategies: </w:t>
            </w:r>
          </w:p>
          <w:p w14:paraId="0CE3B864" w14:textId="77777777" w:rsidR="007D23D5" w:rsidRDefault="00A33EE3" w:rsidP="00A33EE3">
            <w:pPr>
              <w:pStyle w:val="Level2"/>
            </w:pPr>
            <w:r>
              <w:t>P</w:t>
            </w:r>
            <w:r w:rsidR="007D23D5">
              <w:t>sychodynamic, interpersonal therapy (IPT) and cognitive models (CBT</w:t>
            </w:r>
            <w:r w:rsidR="00F00ACF">
              <w:t>/CPT</w:t>
            </w:r>
            <w:r w:rsidR="007D23D5">
              <w:t>), bereavement therapy, crisis intervention, the use of medication-update, short-term vs. longer term treatment</w:t>
            </w:r>
          </w:p>
          <w:p w14:paraId="0CE3B865" w14:textId="77777777" w:rsidR="00A33EE3" w:rsidRDefault="007D23D5" w:rsidP="007D23D5">
            <w:pPr>
              <w:pStyle w:val="Level1"/>
            </w:pPr>
            <w:r>
              <w:t xml:space="preserve">Concomitant disorders &amp; </w:t>
            </w:r>
            <w:r w:rsidR="00D75A25">
              <w:t>self-medication</w:t>
            </w:r>
            <w:r>
              <w:t xml:space="preserve">: </w:t>
            </w:r>
          </w:p>
          <w:p w14:paraId="0CE3B866" w14:textId="77777777" w:rsidR="007D23D5" w:rsidRDefault="00A33EE3" w:rsidP="00A33EE3">
            <w:pPr>
              <w:pStyle w:val="Level2"/>
            </w:pPr>
            <w:r>
              <w:t>S</w:t>
            </w:r>
            <w:r w:rsidR="007D23D5">
              <w:t>ubstance abuse, PTSD, personality disorders, eating disorders</w:t>
            </w:r>
          </w:p>
          <w:p w14:paraId="0CE3B867" w14:textId="77777777" w:rsidR="00F420DA" w:rsidRPr="00077074" w:rsidRDefault="007D23D5" w:rsidP="007D23D5">
            <w:pPr>
              <w:pStyle w:val="Level1"/>
            </w:pPr>
            <w:r>
              <w:t>Effects on the worker</w:t>
            </w:r>
            <w:r w:rsidR="007C7721">
              <w:t xml:space="preserve"> &amp; countertransference</w:t>
            </w:r>
          </w:p>
        </w:tc>
      </w:tr>
    </w:tbl>
    <w:p w14:paraId="0CE3B869" w14:textId="77777777"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14:paraId="0CE3B86A" w14:textId="77777777" w:rsidR="00940378" w:rsidRPr="007C1BEB" w:rsidRDefault="00C65608" w:rsidP="004A0944">
      <w:pPr>
        <w:pStyle w:val="Heading3"/>
      </w:pPr>
      <w:r w:rsidRPr="00A552ED">
        <w:t>Required Readings</w:t>
      </w:r>
      <w:r w:rsidR="006C68D5">
        <w:t xml:space="preserve"> for unit 6</w:t>
      </w:r>
    </w:p>
    <w:p w14:paraId="0CE3B86B" w14:textId="77777777"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14:paraId="0CE3B86C" w14:textId="5AB9445F"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w:t>
      </w:r>
      <w:r w:rsidR="00516068" w:rsidRPr="007C1BEB">
        <w:t>Norton.</w:t>
      </w:r>
      <w:r w:rsidR="00516068">
        <w:t xml:space="preserve"> (</w:t>
      </w:r>
      <w:r w:rsidR="002F7F65">
        <w:t>do your reading card on this reading).</w:t>
      </w:r>
      <w:r>
        <w:br/>
      </w:r>
    </w:p>
    <w:p w14:paraId="0CE3B86D" w14:textId="77777777" w:rsidR="00C3312A" w:rsidRDefault="00C3312A" w:rsidP="00743C82">
      <w:pPr>
        <w:pStyle w:val="Bib"/>
      </w:pPr>
      <w:r>
        <w:t>Norcross, J. &amp; Beutleer, L. (2014) Evidence-based relationships and responsiveness for depr</w:t>
      </w:r>
      <w:r w:rsidR="00D75A25">
        <w:t xml:space="preserve">ession and substance abuse. In </w:t>
      </w:r>
      <w:r>
        <w:t>Barlow, D. (</w:t>
      </w:r>
      <w:proofErr w:type="spellStart"/>
      <w:r>
        <w:t>ed</w:t>
      </w:r>
      <w:proofErr w:type="spellEnd"/>
      <w:r>
        <w:t>). Clinical Handbook of Psychological Disorders: A step-by-step treatmen</w:t>
      </w:r>
      <w:r w:rsidR="00D75A25">
        <w:t xml:space="preserve">t manual. New York: Guilford, </w:t>
      </w:r>
      <w:r>
        <w:t>617-639.</w:t>
      </w:r>
    </w:p>
    <w:p w14:paraId="0CE3B86E" w14:textId="77777777" w:rsidR="00BD1E99" w:rsidRDefault="00F37CE2" w:rsidP="00743C82">
      <w:pPr>
        <w:pStyle w:val="Bib"/>
      </w:pPr>
      <w:r>
        <w:t>DSM 5, 123-188, 799-792.</w:t>
      </w:r>
    </w:p>
    <w:p w14:paraId="0CE3B86F" w14:textId="77777777" w:rsidR="00940378" w:rsidRDefault="00940378" w:rsidP="00743C82">
      <w:pPr>
        <w:pStyle w:val="Bib"/>
      </w:pPr>
      <w:r w:rsidRPr="007C1BEB">
        <w:t>.</w:t>
      </w:r>
      <w:r>
        <w:t xml:space="preserve"> </w:t>
      </w:r>
      <w:r>
        <w:br/>
      </w:r>
    </w:p>
    <w:p w14:paraId="0CE3B870" w14:textId="77777777" w:rsidR="00C65E7A" w:rsidRPr="00A552ED" w:rsidRDefault="00C65E7A" w:rsidP="00C65E7A">
      <w:pPr>
        <w:pStyle w:val="Heading3"/>
      </w:pPr>
      <w:r w:rsidRPr="00A552ED">
        <w:t>Recommended Readings</w:t>
      </w:r>
      <w:r w:rsidR="006C68D5">
        <w:t xml:space="preserve"> for unit 6</w:t>
      </w:r>
    </w:p>
    <w:p w14:paraId="0CE3B871" w14:textId="77777777" w:rsidR="00940378" w:rsidRDefault="00940378" w:rsidP="00C65E7A">
      <w:pPr>
        <w:pStyle w:val="Bib"/>
      </w:pPr>
      <w:proofErr w:type="spellStart"/>
      <w:r>
        <w:t>Palombo</w:t>
      </w:r>
      <w:proofErr w:type="spellEnd"/>
      <w:r>
        <w:t xml:space="preserve">, J. (1985). Depletion states and </w:t>
      </w:r>
      <w:r w:rsidR="00D75A25">
        <w:t>self-object</w:t>
      </w:r>
      <w:r>
        <w:t xml:space="preserve"> disorders</w:t>
      </w:r>
      <w:r>
        <w:rPr>
          <w:i/>
        </w:rPr>
        <w:t>. Clinical Social Work Journal, 13</w:t>
      </w:r>
      <w:r>
        <w:t>(1), 32-49</w:t>
      </w:r>
      <w:r>
        <w:br/>
        <w:t>(Instructor Note: Classic.)</w:t>
      </w:r>
    </w:p>
    <w:p w14:paraId="0CE3B872" w14:textId="77777777"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14:paraId="0CE3B873" w14:textId="77777777" w:rsidR="006C68D5" w:rsidRDefault="006C68D5" w:rsidP="00C65E7A">
      <w:pPr>
        <w:pStyle w:val="Bib"/>
      </w:pPr>
    </w:p>
    <w:p w14:paraId="0CE3B874" w14:textId="77777777" w:rsidR="006C68D5" w:rsidRPr="006C68D5" w:rsidRDefault="006C68D5" w:rsidP="00B5752C">
      <w:pPr>
        <w:pStyle w:val="Bib"/>
        <w:ind w:left="0" w:firstLine="0"/>
        <w:rPr>
          <w:b/>
        </w:rPr>
      </w:pPr>
      <w:r w:rsidRPr="006C68D5">
        <w:rPr>
          <w:b/>
        </w:rPr>
        <w:t>Topics for unit 7</w:t>
      </w:r>
      <w:r w:rsidR="006E146D">
        <w:rPr>
          <w:b/>
        </w:rPr>
        <w:t>: Bereavement Recovery</w:t>
      </w:r>
    </w:p>
    <w:p w14:paraId="0CE3B875" w14:textId="77777777" w:rsidR="006C68D5" w:rsidRDefault="0039303F" w:rsidP="0039303F">
      <w:pPr>
        <w:pStyle w:val="Level1"/>
      </w:pPr>
      <w:r>
        <w:lastRenderedPageBreak/>
        <w:t>Treating Grief and complicated Bereavement</w:t>
      </w:r>
      <w:r w:rsidR="006E146D">
        <w:t xml:space="preserve"> in health &amp; mental health settings</w:t>
      </w:r>
    </w:p>
    <w:p w14:paraId="0CE3B876" w14:textId="77777777" w:rsidR="0039303F" w:rsidRDefault="0039303F" w:rsidP="0039303F">
      <w:pPr>
        <w:pStyle w:val="Level1"/>
      </w:pPr>
      <w:r>
        <w:t>Anniversary Depressions</w:t>
      </w:r>
    </w:p>
    <w:p w14:paraId="0CE3B877" w14:textId="77777777" w:rsidR="007978A3" w:rsidRDefault="0039303F" w:rsidP="0039303F">
      <w:pPr>
        <w:pStyle w:val="Level1"/>
      </w:pPr>
      <w:r>
        <w:t>Interpersonal Treatment</w:t>
      </w:r>
      <w:r w:rsidR="00E42FCC">
        <w:t xml:space="preserve"> (review),</w:t>
      </w:r>
    </w:p>
    <w:p w14:paraId="0CE3B878" w14:textId="77777777" w:rsidR="0039303F" w:rsidRDefault="007978A3" w:rsidP="0039303F">
      <w:pPr>
        <w:pStyle w:val="Level1"/>
      </w:pPr>
      <w:r>
        <w:t>Screening for Substance abuse</w:t>
      </w:r>
      <w:r w:rsidR="00E42FCC">
        <w:t xml:space="preserve"> </w:t>
      </w:r>
    </w:p>
    <w:p w14:paraId="0CE3B879" w14:textId="28F09283" w:rsidR="0039303F" w:rsidRDefault="006C18CB" w:rsidP="0039303F">
      <w:pPr>
        <w:pStyle w:val="Level1"/>
      </w:pPr>
      <w:r>
        <w:t xml:space="preserve">Evidence-based </w:t>
      </w:r>
      <w:r w:rsidR="0039303F">
        <w:t xml:space="preserve">Expressive Treatments for Bereavement </w:t>
      </w:r>
      <w:r w:rsidR="00516068">
        <w:t>Recovery,</w:t>
      </w:r>
      <w:r w:rsidR="00400429">
        <w:t xml:space="preserve"> mind-brain –body treatments</w:t>
      </w:r>
    </w:p>
    <w:p w14:paraId="0CE3B87A" w14:textId="77777777" w:rsidR="00E42FCC" w:rsidRDefault="00E42FCC" w:rsidP="004C6625">
      <w:pPr>
        <w:pStyle w:val="Level1"/>
        <w:numPr>
          <w:ilvl w:val="1"/>
          <w:numId w:val="1"/>
        </w:numPr>
      </w:pPr>
      <w:r>
        <w:t>Memory box, picture poem, writing as therapy</w:t>
      </w:r>
      <w:r w:rsidR="00E147CD">
        <w:t>, pairing talk therapy</w:t>
      </w:r>
    </w:p>
    <w:p w14:paraId="0CE3B87B" w14:textId="77777777" w:rsidR="0039303F" w:rsidRDefault="0039303F" w:rsidP="0039303F">
      <w:pPr>
        <w:pStyle w:val="Level1"/>
      </w:pPr>
      <w:r>
        <w:t xml:space="preserve">Making use of the Client’s cultural and religious values in treating bereavement </w:t>
      </w:r>
    </w:p>
    <w:p w14:paraId="0CE3B87C" w14:textId="77777777" w:rsidR="00CA051D" w:rsidRDefault="00CA051D" w:rsidP="0039303F">
      <w:pPr>
        <w:pStyle w:val="Level1"/>
      </w:pPr>
      <w:r>
        <w:t>The memory box, writing and journaling</w:t>
      </w:r>
    </w:p>
    <w:p w14:paraId="0CE3B87D" w14:textId="77777777" w:rsidR="0039303F" w:rsidRDefault="0039303F" w:rsidP="0039303F">
      <w:pPr>
        <w:pStyle w:val="Level1"/>
        <w:numPr>
          <w:ilvl w:val="0"/>
          <w:numId w:val="0"/>
        </w:numPr>
        <w:ind w:left="346"/>
      </w:pPr>
      <w:r>
        <w:t>This Unit relates to course objectives 1-5.</w:t>
      </w:r>
    </w:p>
    <w:p w14:paraId="0CE3B87E" w14:textId="77777777" w:rsidR="0039303F" w:rsidRDefault="0039303F" w:rsidP="0039303F">
      <w:pPr>
        <w:pStyle w:val="Level1"/>
        <w:numPr>
          <w:ilvl w:val="0"/>
          <w:numId w:val="0"/>
        </w:numPr>
        <w:ind w:left="346" w:hanging="346"/>
      </w:pPr>
    </w:p>
    <w:p w14:paraId="0CE3B87F" w14:textId="77777777" w:rsidR="006C68D5" w:rsidRDefault="006C68D5" w:rsidP="00C65E7A">
      <w:pPr>
        <w:pStyle w:val="Bib"/>
        <w:rPr>
          <w:b/>
        </w:rPr>
      </w:pPr>
      <w:r w:rsidRPr="006C68D5">
        <w:rPr>
          <w:b/>
        </w:rPr>
        <w:t>Required Readings for unit 7</w:t>
      </w:r>
    </w:p>
    <w:p w14:paraId="0CE3B880" w14:textId="77777777" w:rsidR="00996EE0" w:rsidRDefault="002F7F65" w:rsidP="00996EE0">
      <w:pPr>
        <w:pStyle w:val="Bib"/>
      </w:pPr>
      <w:r>
        <w:t>Bleiberg, K.&amp; Markowitz, J. (</w:t>
      </w:r>
      <w:r w:rsidR="007E7017">
        <w:t>2014</w:t>
      </w:r>
      <w:r w:rsidR="00D75A25">
        <w:t>). Interpersonal psychotherapy for depression</w:t>
      </w:r>
      <w:r w:rsidR="00502EB3">
        <w:t>. In Barlow, D. (</w:t>
      </w:r>
      <w:proofErr w:type="spellStart"/>
      <w:r w:rsidR="00502EB3">
        <w:t>ed</w:t>
      </w:r>
      <w:proofErr w:type="spellEnd"/>
      <w:r w:rsidR="00502EB3">
        <w:t xml:space="preserve">). </w:t>
      </w:r>
      <w:r w:rsidR="00502EB3" w:rsidRPr="004A0944">
        <w:rPr>
          <w:i/>
        </w:rPr>
        <w:t>Clinical Handbook of Psychological Disorders: A step-by-step treatment manual.</w:t>
      </w:r>
      <w:r w:rsidR="00502EB3">
        <w:t xml:space="preserve"> New York: Guilford,</w:t>
      </w:r>
      <w:r w:rsidR="004A0944">
        <w:t xml:space="preserve"> </w:t>
      </w:r>
      <w:r w:rsidR="007E7017">
        <w:t>332-352</w:t>
      </w:r>
      <w:r>
        <w:t>.</w:t>
      </w:r>
      <w:r w:rsidR="00502EB3">
        <w:t xml:space="preserve"> (Do your reading card on this reading).</w:t>
      </w:r>
    </w:p>
    <w:p w14:paraId="0CE3B881" w14:textId="77777777" w:rsidR="00AD4428" w:rsidRDefault="00D753D0" w:rsidP="00AD4428">
      <w:pPr>
        <w:pStyle w:val="Bib"/>
      </w:pPr>
      <w:r w:rsidRPr="007C1BEB">
        <w:t>Brisch,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502EB3">
        <w:t>You may also choose to d</w:t>
      </w:r>
      <w:r w:rsidR="0039303F">
        <w:t>o your reading card on this reading.</w:t>
      </w:r>
      <w:r>
        <w:br/>
      </w:r>
    </w:p>
    <w:p w14:paraId="0CE3B882" w14:textId="77777777" w:rsidR="00502EB3" w:rsidRDefault="00502EB3" w:rsidP="00502EB3">
      <w:pPr>
        <w:pStyle w:val="Bib"/>
        <w:ind w:left="0" w:firstLine="0"/>
      </w:pPr>
      <w:r>
        <w:t>Higgins, S., Sigmon, S. &amp; Heil, S. (</w:t>
      </w:r>
      <w:r w:rsidR="00996EE0">
        <w:t>2014</w:t>
      </w:r>
      <w:r>
        <w:t xml:space="preserve">). Drug </w:t>
      </w:r>
      <w:r w:rsidR="00996EE0">
        <w:t>use disorders588-616</w:t>
      </w:r>
      <w:r>
        <w:t>. In Barlow, D. (</w:t>
      </w:r>
      <w:proofErr w:type="spellStart"/>
      <w:r>
        <w:t>ed</w:t>
      </w:r>
      <w:proofErr w:type="spellEnd"/>
      <w:r w:rsidRPr="00E073E9">
        <w:rPr>
          <w:i/>
        </w:rPr>
        <w:t xml:space="preserve">). Clinical Handbook of Psychological Disorders: </w:t>
      </w:r>
      <w:r>
        <w:t>A step-by-step treatment manual. New York: Guilford,547-577.</w:t>
      </w:r>
    </w:p>
    <w:p w14:paraId="0CE3B883" w14:textId="77777777" w:rsidR="00502EB3" w:rsidRDefault="00502EB3" w:rsidP="00AD4428">
      <w:pPr>
        <w:pStyle w:val="Bib"/>
      </w:pPr>
    </w:p>
    <w:p w14:paraId="0CE3B884" w14:textId="6769DAE7" w:rsidR="0039303F" w:rsidRDefault="0039303F" w:rsidP="0039303F">
      <w:pPr>
        <w:pStyle w:val="Bib"/>
      </w:pPr>
      <w:r>
        <w:t xml:space="preserve">De Mello, M. F., de Jesus Mari, J., </w:t>
      </w:r>
      <w:r w:rsidRPr="00A3582B">
        <w:t>Bacaltchuk</w:t>
      </w:r>
      <w:r>
        <w:t>,</w:t>
      </w:r>
      <w:r w:rsidRPr="00A3582B">
        <w:t xml:space="preserve"> J</w:t>
      </w:r>
      <w:r>
        <w:t>.</w:t>
      </w:r>
      <w:r w:rsidRPr="00A3582B">
        <w:t>, Verdeli</w:t>
      </w:r>
      <w:r>
        <w:t>,</w:t>
      </w:r>
      <w:r w:rsidRPr="00A3582B">
        <w:t xml:space="preserve"> H</w:t>
      </w:r>
      <w:r>
        <w:t>.</w:t>
      </w:r>
      <w:r w:rsidRPr="00A3582B">
        <w:t xml:space="preserve">, </w:t>
      </w:r>
      <w:r>
        <w:t xml:space="preserve">&amp; </w:t>
      </w:r>
      <w:r w:rsidRPr="00A3582B">
        <w:t>Neugebauer</w:t>
      </w:r>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75-</w:t>
      </w:r>
      <w:r w:rsidR="00516068">
        <w:t>82. skim</w:t>
      </w:r>
      <w:r>
        <w:t xml:space="preserve">. </w:t>
      </w:r>
    </w:p>
    <w:p w14:paraId="0CE3B885" w14:textId="77777777" w:rsidR="00996EE0" w:rsidRDefault="00996EE0" w:rsidP="0039303F">
      <w:pPr>
        <w:pStyle w:val="Bib"/>
      </w:pPr>
      <w:r>
        <w:t>McCrady, B. Alcohol use Disorders. In Barlow, D. (</w:t>
      </w:r>
      <w:proofErr w:type="spellStart"/>
      <w:r>
        <w:t>ed</w:t>
      </w:r>
      <w:proofErr w:type="spellEnd"/>
      <w:r>
        <w:t xml:space="preserve">). </w:t>
      </w:r>
      <w:r w:rsidRPr="004A0944">
        <w:rPr>
          <w:i/>
        </w:rPr>
        <w:t>Clinical Handbook of Psychological Disorders: A step-by-step treatment manual.</w:t>
      </w:r>
      <w:r>
        <w:t xml:space="preserve"> New York: Guilford,533-587.</w:t>
      </w:r>
    </w:p>
    <w:p w14:paraId="0CE3B886" w14:textId="77777777" w:rsidR="00BD1E99" w:rsidRDefault="00BD1E99" w:rsidP="0039303F">
      <w:pPr>
        <w:pStyle w:val="Bib"/>
      </w:pPr>
      <w:r>
        <w:t>DSM, 289, 789-792</w:t>
      </w:r>
    </w:p>
    <w:p w14:paraId="0CE3B887" w14:textId="77777777" w:rsidR="006C68D5" w:rsidRDefault="006C68D5" w:rsidP="00C65E7A">
      <w:pPr>
        <w:pStyle w:val="Bib"/>
        <w:rPr>
          <w:b/>
        </w:rPr>
      </w:pPr>
      <w:r>
        <w:rPr>
          <w:b/>
        </w:rPr>
        <w:t>Recommended Readings for Unit 7</w:t>
      </w:r>
    </w:p>
    <w:p w14:paraId="0CE3B888" w14:textId="77777777"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14:paraId="0CE3B889" w14:textId="77777777"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14:paraId="0CE3B88A" w14:textId="77777777"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14:paraId="0CE3B88B" w14:textId="77777777" w:rsidR="0039303F" w:rsidRDefault="0039303F" w:rsidP="0039303F">
      <w:pPr>
        <w:pStyle w:val="Bib"/>
        <w:ind w:left="0" w:firstLine="0"/>
      </w:pPr>
      <w:proofErr w:type="spellStart"/>
      <w:r>
        <w:t>Zisook</w:t>
      </w:r>
      <w:proofErr w:type="spellEnd"/>
      <w:r>
        <w:t xml:space="preserve">, S., &amp; </w:t>
      </w:r>
      <w:proofErr w:type="spellStart"/>
      <w:r>
        <w:t>Kendler</w:t>
      </w:r>
      <w:proofErr w:type="spellEnd"/>
      <w:r>
        <w:t xml:space="preserve">, K. S. (2007). Is bereavement-related depression different than non-bereavement-related depression? </w:t>
      </w:r>
      <w:r>
        <w:rPr>
          <w:i/>
        </w:rPr>
        <w:t>Psychological Medicine</w:t>
      </w:r>
      <w:r>
        <w:t xml:space="preserve">, </w:t>
      </w:r>
      <w:r w:rsidRPr="00112F15">
        <w:rPr>
          <w:i/>
        </w:rPr>
        <w:t>37</w:t>
      </w:r>
      <w:r>
        <w:t>(6), 779-794.skim.</w:t>
      </w:r>
    </w:p>
    <w:p w14:paraId="0CE3B88C" w14:textId="77777777" w:rsidR="00D753D0" w:rsidRDefault="00D753D0" w:rsidP="00D753D0">
      <w:pPr>
        <w:pStyle w:val="Bib"/>
      </w:pPr>
      <w:r>
        <w:t>.</w:t>
      </w:r>
    </w:p>
    <w:p w14:paraId="0CE3B88D" w14:textId="77777777"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14:paraId="0CE3B88E" w14:textId="77777777" w:rsidR="006C68D5" w:rsidRPr="008F1486" w:rsidRDefault="0039303F" w:rsidP="008F1486">
      <w:pPr>
        <w:pStyle w:val="Level1"/>
        <w:numPr>
          <w:ilvl w:val="0"/>
          <w:numId w:val="0"/>
        </w:numPr>
        <w:ind w:left="346"/>
      </w:pPr>
      <w:r>
        <w:t>Cognitive Behavioral Therapy</w:t>
      </w:r>
      <w:r w:rsidR="008F1486">
        <w:t xml:space="preserve"> </w:t>
      </w:r>
      <w:r w:rsidR="00504252">
        <w:t xml:space="preserve">&amp; Cognitive Processing therapy </w:t>
      </w:r>
      <w:r w:rsidR="008F1486">
        <w:t>for mild to moderate depression</w:t>
      </w:r>
    </w:p>
    <w:p w14:paraId="0CE3B88F" w14:textId="77777777" w:rsidR="0039303F" w:rsidRDefault="0039303F" w:rsidP="004C6625">
      <w:pPr>
        <w:pStyle w:val="Level1"/>
        <w:numPr>
          <w:ilvl w:val="1"/>
          <w:numId w:val="1"/>
        </w:numPr>
      </w:pPr>
      <w:r>
        <w:t>The importance of relationship building when using CBT</w:t>
      </w:r>
    </w:p>
    <w:p w14:paraId="0CE3B890" w14:textId="77777777" w:rsidR="0039303F" w:rsidRDefault="0039303F" w:rsidP="004C6625">
      <w:pPr>
        <w:pStyle w:val="Level1"/>
        <w:numPr>
          <w:ilvl w:val="1"/>
          <w:numId w:val="1"/>
        </w:numPr>
      </w:pPr>
      <w:r>
        <w:t>Methods of Assessment with CBT</w:t>
      </w:r>
      <w:r w:rsidR="006E146D">
        <w:t xml:space="preserve"> &amp; CPT</w:t>
      </w:r>
      <w:r>
        <w:t>, going beyond identification of automatic thoughts</w:t>
      </w:r>
    </w:p>
    <w:p w14:paraId="0CE3B891" w14:textId="77777777" w:rsidR="0039303F" w:rsidRDefault="0039303F" w:rsidP="004C6625">
      <w:pPr>
        <w:pStyle w:val="Level1"/>
        <w:numPr>
          <w:ilvl w:val="1"/>
          <w:numId w:val="1"/>
        </w:numPr>
      </w:pPr>
      <w:r>
        <w:t>Charting issues</w:t>
      </w:r>
    </w:p>
    <w:p w14:paraId="0CE3B892" w14:textId="77777777" w:rsidR="0039303F" w:rsidRDefault="0039303F" w:rsidP="004C6625">
      <w:pPr>
        <w:pStyle w:val="Level1"/>
        <w:numPr>
          <w:ilvl w:val="1"/>
          <w:numId w:val="1"/>
        </w:numPr>
      </w:pPr>
      <w:r>
        <w:t xml:space="preserve">Challenging dysfunctional thoughts: methods to avoid </w:t>
      </w:r>
      <w:r w:rsidR="00AD4428">
        <w:t>blaming and scolding</w:t>
      </w:r>
    </w:p>
    <w:p w14:paraId="0CE3B893" w14:textId="77777777" w:rsidR="00AD4428" w:rsidRDefault="00AD4428" w:rsidP="00AD4428">
      <w:pPr>
        <w:pStyle w:val="Level1"/>
      </w:pPr>
      <w:r>
        <w:t>Cognitive Interventions</w:t>
      </w:r>
    </w:p>
    <w:p w14:paraId="0CE3B894" w14:textId="77777777" w:rsidR="00AD4428" w:rsidRDefault="00AD4428" w:rsidP="00AD4428">
      <w:pPr>
        <w:pStyle w:val="Level1"/>
      </w:pPr>
      <w:r>
        <w:t>Behavioral Interventions</w:t>
      </w:r>
    </w:p>
    <w:p w14:paraId="0CE3B895" w14:textId="77777777" w:rsidR="00CA051D" w:rsidRDefault="00CA051D" w:rsidP="00AD4428">
      <w:pPr>
        <w:pStyle w:val="Level1"/>
      </w:pPr>
      <w:r>
        <w:t>Case of Jack, case analysis</w:t>
      </w:r>
    </w:p>
    <w:p w14:paraId="0CE3B896" w14:textId="77777777" w:rsidR="00AD4428" w:rsidRDefault="00AD4428" w:rsidP="00AD4428">
      <w:pPr>
        <w:pStyle w:val="Level1"/>
        <w:numPr>
          <w:ilvl w:val="0"/>
          <w:numId w:val="0"/>
        </w:numPr>
        <w:ind w:left="346"/>
      </w:pPr>
    </w:p>
    <w:p w14:paraId="0CE3B897" w14:textId="77777777" w:rsidR="00AD4428" w:rsidRDefault="00AD4428" w:rsidP="00C65E7A">
      <w:pPr>
        <w:pStyle w:val="Bib"/>
        <w:rPr>
          <w:b/>
        </w:rPr>
      </w:pPr>
    </w:p>
    <w:p w14:paraId="0CE3B898" w14:textId="77777777" w:rsidR="00AD4428" w:rsidRDefault="006C68D5" w:rsidP="00C65E7A">
      <w:pPr>
        <w:pStyle w:val="Bib"/>
        <w:rPr>
          <w:b/>
        </w:rPr>
      </w:pPr>
      <w:r w:rsidRPr="006C68D5">
        <w:rPr>
          <w:b/>
        </w:rPr>
        <w:t>Required Readings for Unit 8</w:t>
      </w:r>
      <w:r w:rsidR="00AD4428">
        <w:rPr>
          <w:b/>
        </w:rPr>
        <w:t xml:space="preserve">: </w:t>
      </w:r>
    </w:p>
    <w:p w14:paraId="0CE3B899" w14:textId="77777777" w:rsidR="007924FA" w:rsidRDefault="00AD4428" w:rsidP="001223F1">
      <w:pPr>
        <w:pStyle w:val="Level1"/>
        <w:numPr>
          <w:ilvl w:val="0"/>
          <w:numId w:val="0"/>
        </w:numPr>
        <w:ind w:left="346" w:hanging="346"/>
      </w:pPr>
      <w:r>
        <w:t>S</w:t>
      </w:r>
      <w:r w:rsidRPr="00AD4428">
        <w:t>elect your own reading for your reading card from the ones below.</w:t>
      </w:r>
    </w:p>
    <w:p w14:paraId="0CE3B89A" w14:textId="77777777" w:rsidR="001223F1" w:rsidRDefault="001223F1" w:rsidP="001223F1">
      <w:pPr>
        <w:pStyle w:val="Level1"/>
        <w:numPr>
          <w:ilvl w:val="0"/>
          <w:numId w:val="0"/>
        </w:numPr>
        <w:ind w:left="346" w:hanging="346"/>
      </w:pPr>
    </w:p>
    <w:p w14:paraId="0CE3B89B" w14:textId="654E58E8" w:rsidR="006C68D5" w:rsidRDefault="007924FA" w:rsidP="001223F1">
      <w:pPr>
        <w:pStyle w:val="Level1"/>
        <w:numPr>
          <w:ilvl w:val="0"/>
          <w:numId w:val="0"/>
        </w:numPr>
        <w:ind w:left="346" w:hanging="346"/>
      </w:pPr>
      <w:r>
        <w:t>Young, J., Young, J., Weinberger, A. &amp; Beck, A. (</w:t>
      </w:r>
      <w:r w:rsidR="00996EE0">
        <w:t>2014</w:t>
      </w:r>
      <w:r w:rsidR="00D75A25">
        <w:t>). Cognitive</w:t>
      </w:r>
      <w:r>
        <w:t xml:space="preserve"> therapy for depression.</w:t>
      </w:r>
      <w:r w:rsidRPr="007924FA">
        <w:t xml:space="preserve"> </w:t>
      </w:r>
      <w:r>
        <w:t xml:space="preserve">In </w:t>
      </w:r>
      <w:r w:rsidR="00516068">
        <w:t>D. Barlow</w:t>
      </w:r>
      <w:r>
        <w:t xml:space="preserve"> (</w:t>
      </w:r>
      <w:proofErr w:type="spellStart"/>
      <w:r>
        <w:t>ed</w:t>
      </w:r>
      <w:proofErr w:type="spellEnd"/>
      <w:r>
        <w:t xml:space="preserve">). </w:t>
      </w:r>
      <w:r w:rsidRPr="004A0944">
        <w:rPr>
          <w:i/>
        </w:rPr>
        <w:t>Clinical Handbook of psychological disorders</w:t>
      </w:r>
      <w:r>
        <w:t xml:space="preserve">. New York: Guilford, </w:t>
      </w:r>
      <w:r w:rsidR="00996EE0">
        <w:t>2</w:t>
      </w:r>
      <w:r w:rsidR="00544FB1">
        <w:t>.</w:t>
      </w:r>
    </w:p>
    <w:p w14:paraId="0CE3B89C" w14:textId="77777777" w:rsidR="00996EE0" w:rsidRDefault="00996EE0" w:rsidP="001223F1">
      <w:pPr>
        <w:pStyle w:val="Level1"/>
        <w:numPr>
          <w:ilvl w:val="0"/>
          <w:numId w:val="0"/>
        </w:numPr>
        <w:ind w:left="346" w:hanging="346"/>
      </w:pPr>
      <w:r>
        <w:t xml:space="preserve"> </w:t>
      </w:r>
    </w:p>
    <w:p w14:paraId="0CE3B89D" w14:textId="155F29A8" w:rsidR="00996EE0" w:rsidRDefault="00996EE0" w:rsidP="001223F1">
      <w:pPr>
        <w:pStyle w:val="Level1"/>
        <w:numPr>
          <w:ilvl w:val="0"/>
          <w:numId w:val="0"/>
        </w:numPr>
        <w:ind w:left="346" w:hanging="346"/>
      </w:pPr>
      <w:r>
        <w:t xml:space="preserve">Dimidjian, S., Martel, R. &amp; Herman-Dunn, R. (2014). Behavioral Activation for Depression. In </w:t>
      </w:r>
      <w:r w:rsidR="00516068">
        <w:t>D. Barlow</w:t>
      </w:r>
      <w:r>
        <w:t xml:space="preserve"> (</w:t>
      </w:r>
      <w:proofErr w:type="spellStart"/>
      <w:r>
        <w:t>ed</w:t>
      </w:r>
      <w:proofErr w:type="spellEnd"/>
      <w:r>
        <w:t xml:space="preserve">). </w:t>
      </w:r>
      <w:r w:rsidRPr="004A0944">
        <w:rPr>
          <w:i/>
        </w:rPr>
        <w:t>Clinical Handbook of psychological disorders</w:t>
      </w:r>
      <w:r>
        <w:t>. New York: Guilford, 353-393. (skim)</w:t>
      </w:r>
    </w:p>
    <w:p w14:paraId="0CE3B89E" w14:textId="77777777" w:rsidR="00D75A25" w:rsidRDefault="00D75A25" w:rsidP="00D753D0">
      <w:pPr>
        <w:pStyle w:val="Bib"/>
      </w:pPr>
    </w:p>
    <w:p w14:paraId="0CE3B89F" w14:textId="77777777" w:rsidR="00D753D0" w:rsidRDefault="00D753D0" w:rsidP="00D753D0">
      <w:pPr>
        <w:pStyle w:val="Bib"/>
      </w:pPr>
      <w:r>
        <w:t xml:space="preserve">Beevers,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14:paraId="0CE3B8A0" w14:textId="77777777" w:rsidR="00D753D0" w:rsidRDefault="00D753D0" w:rsidP="00D753D0">
      <w:pPr>
        <w:pStyle w:val="Bib"/>
      </w:pPr>
      <w:r>
        <w:t xml:space="preserve">Karasz, A., &amp; Watkins, L. (2006). Conceptual models of treatment in depressed Hispanic patients. </w:t>
      </w:r>
      <w:r>
        <w:rPr>
          <w:i/>
        </w:rPr>
        <w:t>Annals of Family Medicine</w:t>
      </w:r>
      <w:r>
        <w:t xml:space="preserve">, </w:t>
      </w:r>
      <w:r w:rsidRPr="00A3582B">
        <w:rPr>
          <w:i/>
        </w:rPr>
        <w:t>4</w:t>
      </w:r>
      <w:r>
        <w:t>(6), 527-533.</w:t>
      </w:r>
    </w:p>
    <w:p w14:paraId="0CE3B8A1" w14:textId="77777777"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14:paraId="0CE3B8A2" w14:textId="77777777" w:rsidR="006C68D5" w:rsidRDefault="006C68D5" w:rsidP="00C65E7A">
      <w:pPr>
        <w:pStyle w:val="Bib"/>
        <w:rPr>
          <w:b/>
        </w:rPr>
      </w:pPr>
      <w:r>
        <w:rPr>
          <w:b/>
        </w:rPr>
        <w:t>Recommended Readings for Unit 8</w:t>
      </w:r>
    </w:p>
    <w:p w14:paraId="0CE3B8A3" w14:textId="77777777" w:rsidR="0039303F" w:rsidRDefault="0039303F" w:rsidP="0039303F">
      <w:pPr>
        <w:pStyle w:val="Bib"/>
      </w:pPr>
      <w:r w:rsidRPr="00743C82">
        <w:t>McBride, C</w:t>
      </w:r>
      <w:r>
        <w:t>.,</w:t>
      </w:r>
      <w:r w:rsidRPr="00743C82">
        <w:t xml:space="preserve"> Atkinson, L</w:t>
      </w:r>
      <w:r>
        <w:t>.,</w:t>
      </w:r>
      <w:r w:rsidRPr="00743C82">
        <w:t xml:space="preserve"> Quilty, L</w:t>
      </w:r>
      <w:r>
        <w:t>.</w:t>
      </w:r>
      <w:r w:rsidRPr="00743C82">
        <w:t xml:space="preserve"> C.</w:t>
      </w:r>
      <w:r>
        <w:t>,</w:t>
      </w:r>
      <w:r w:rsidRPr="00743C82">
        <w:t xml:space="preserve"> </w:t>
      </w:r>
      <w:r>
        <w:t xml:space="preserve">&amp; </w:t>
      </w:r>
      <w:r w:rsidRPr="00743C82">
        <w:t>Bagby,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14:paraId="0CE3B8A4" w14:textId="77777777" w:rsidR="0039303F" w:rsidRPr="006C68D5" w:rsidRDefault="0039303F" w:rsidP="00D75A25">
      <w:pPr>
        <w:pStyle w:val="Bib"/>
        <w:ind w:left="0" w:firstLine="0"/>
        <w:rPr>
          <w:b/>
        </w:rPr>
      </w:pPr>
    </w:p>
    <w:tbl>
      <w:tblPr>
        <w:tblW w:w="0" w:type="auto"/>
        <w:tblInd w:w="18" w:type="dxa"/>
        <w:tblLook w:val="04A0" w:firstRow="1" w:lastRow="0" w:firstColumn="1" w:lastColumn="0" w:noHBand="0" w:noVBand="1"/>
      </w:tblPr>
      <w:tblGrid>
        <w:gridCol w:w="6978"/>
        <w:gridCol w:w="2364"/>
      </w:tblGrid>
      <w:tr w:rsidR="00F420DA" w:rsidRPr="00C716BD" w14:paraId="0CE3B8A7" w14:textId="77777777" w:rsidTr="00E44CE9">
        <w:trPr>
          <w:cantSplit/>
          <w:tblHeader/>
        </w:trPr>
        <w:tc>
          <w:tcPr>
            <w:tcW w:w="7110" w:type="dxa"/>
            <w:shd w:val="clear" w:color="auto" w:fill="C00000"/>
          </w:tcPr>
          <w:p w14:paraId="0CE3B8A5"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14:paraId="0CE3B8A6" w14:textId="77777777" w:rsidR="00F420DA" w:rsidRPr="00C716BD" w:rsidRDefault="00F420DA" w:rsidP="00E44CE9">
            <w:pPr>
              <w:keepNext/>
              <w:spacing w:before="20" w:after="20"/>
              <w:jc w:val="right"/>
              <w:rPr>
                <w:rFonts w:cs="Arial"/>
                <w:b/>
                <w:color w:val="FFFFFF"/>
                <w:sz w:val="22"/>
                <w:szCs w:val="22"/>
              </w:rPr>
            </w:pPr>
          </w:p>
        </w:tc>
      </w:tr>
      <w:tr w:rsidR="00F420DA" w:rsidRPr="00C716BD" w14:paraId="0CE3B8A9" w14:textId="77777777" w:rsidTr="000F67A4">
        <w:trPr>
          <w:cantSplit/>
        </w:trPr>
        <w:tc>
          <w:tcPr>
            <w:tcW w:w="9540" w:type="dxa"/>
            <w:gridSpan w:val="2"/>
          </w:tcPr>
          <w:p w14:paraId="0CE3B8A8" w14:textId="77777777"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14:paraId="0CE3B8B5" w14:textId="77777777" w:rsidTr="000F67A4">
        <w:trPr>
          <w:cantSplit/>
        </w:trPr>
        <w:tc>
          <w:tcPr>
            <w:tcW w:w="9540" w:type="dxa"/>
            <w:gridSpan w:val="2"/>
          </w:tcPr>
          <w:p w14:paraId="0CE3B8AA" w14:textId="77777777" w:rsidR="00F56CA7" w:rsidRDefault="00F56CA7" w:rsidP="00C65E7A">
            <w:pPr>
              <w:pStyle w:val="Level1"/>
            </w:pPr>
            <w:r w:rsidRPr="00C716BD">
              <w:rPr>
                <w:b/>
                <w:bCs/>
                <w:color w:val="262626"/>
                <w:sz w:val="22"/>
                <w:szCs w:val="22"/>
              </w:rPr>
              <w:lastRenderedPageBreak/>
              <w:t xml:space="preserve">Topics </w:t>
            </w:r>
            <w:r>
              <w:t>This Unit relates to course objectives 1-5.</w:t>
            </w:r>
          </w:p>
          <w:p w14:paraId="0CE3B8AB" w14:textId="77777777" w:rsidR="00C65E7A" w:rsidRDefault="00C65E7A" w:rsidP="00C65E7A">
            <w:pPr>
              <w:pStyle w:val="Level1"/>
            </w:pPr>
            <w:r>
              <w:t>Completing a thorough diagnosis of eating disorders</w:t>
            </w:r>
          </w:p>
          <w:p w14:paraId="0CE3B8AC" w14:textId="77777777" w:rsidR="00C65E7A" w:rsidRDefault="00C65E7A" w:rsidP="00C65E7A">
            <w:pPr>
              <w:pStyle w:val="Level1"/>
            </w:pPr>
            <w:r>
              <w:t>Examining the impact of our cultural ideals and acculturation issues</w:t>
            </w:r>
          </w:p>
          <w:p w14:paraId="0CE3B8AD" w14:textId="77777777" w:rsidR="00C65E7A" w:rsidRDefault="00C65E7A" w:rsidP="00C65E7A">
            <w:pPr>
              <w:pStyle w:val="Level1"/>
            </w:pPr>
            <w:r>
              <w:t>Treatment regimens</w:t>
            </w:r>
          </w:p>
          <w:p w14:paraId="0CE3B8AE" w14:textId="77777777" w:rsidR="00C65E7A" w:rsidRDefault="00C65E7A" w:rsidP="00C65E7A">
            <w:pPr>
              <w:pStyle w:val="Level1"/>
            </w:pPr>
            <w:r>
              <w:t>The containment of anxiety and depression; coexisting conditions:</w:t>
            </w:r>
            <w:r w:rsidR="0080099B">
              <w:t xml:space="preserve"> </w:t>
            </w:r>
          </w:p>
          <w:p w14:paraId="0CE3B8AF" w14:textId="77777777" w:rsidR="00C65E7A" w:rsidRDefault="00C65E7A" w:rsidP="00C65E7A">
            <w:pPr>
              <w:pStyle w:val="Level2"/>
            </w:pPr>
            <w:r>
              <w:t>Personality disorders; sexual abuse and PTSD</w:t>
            </w:r>
            <w:r w:rsidR="00143E8C">
              <w:t>, addictive correlates</w:t>
            </w:r>
          </w:p>
          <w:p w14:paraId="0CE3B8B0" w14:textId="77777777" w:rsidR="00C65E7A" w:rsidRDefault="00C65E7A" w:rsidP="00C65E7A">
            <w:pPr>
              <w:pStyle w:val="Level1"/>
            </w:pPr>
            <w:r>
              <w:t xml:space="preserve">Phasing in treatment with varying strategies, knowing the treatment protocol: </w:t>
            </w:r>
          </w:p>
          <w:p w14:paraId="0CE3B8B1" w14:textId="77777777" w:rsidR="005579C1" w:rsidRDefault="00C65E7A" w:rsidP="00C65E7A">
            <w:pPr>
              <w:pStyle w:val="Level2"/>
            </w:pPr>
            <w:r>
              <w:t>Stabilization &amp; hospitalization, adjunctive treatments (family therapy, groups treatment, nutrition counseling)</w:t>
            </w:r>
          </w:p>
          <w:p w14:paraId="0CE3B8B2" w14:textId="77777777" w:rsidR="005579C1" w:rsidRDefault="005579C1" w:rsidP="00C65E7A">
            <w:pPr>
              <w:pStyle w:val="Level2"/>
            </w:pPr>
            <w:r>
              <w:t>Body tracing &amp; other mind-brain-body-interventions</w:t>
            </w:r>
          </w:p>
          <w:p w14:paraId="0CE3B8B3" w14:textId="77777777" w:rsidR="00F420DA" w:rsidRDefault="005579C1" w:rsidP="00C65E7A">
            <w:pPr>
              <w:pStyle w:val="Level2"/>
            </w:pPr>
            <w:r>
              <w:t xml:space="preserve">Pairing with EFT &amp; CBT </w:t>
            </w:r>
            <w:r w:rsidR="00C65E7A">
              <w:t xml:space="preserve"> </w:t>
            </w:r>
          </w:p>
          <w:p w14:paraId="0CE3B8B4" w14:textId="77777777" w:rsidR="00CA051D" w:rsidRPr="00077074" w:rsidRDefault="00CA051D" w:rsidP="00C65E7A">
            <w:pPr>
              <w:pStyle w:val="Level2"/>
            </w:pPr>
            <w:r>
              <w:t>DVD Thin or guest speaker Leigh Miller</w:t>
            </w:r>
          </w:p>
        </w:tc>
      </w:tr>
    </w:tbl>
    <w:p w14:paraId="0CE3B8B6" w14:textId="77777777" w:rsidR="00C65608" w:rsidRDefault="00C65608" w:rsidP="00C65608">
      <w:pPr>
        <w:pStyle w:val="Heading3"/>
      </w:pPr>
      <w:r w:rsidRPr="00A552ED">
        <w:t>Required Readings</w:t>
      </w:r>
    </w:p>
    <w:p w14:paraId="0CE3B8B7" w14:textId="3F8D84F6" w:rsidR="006B7419" w:rsidRDefault="006B7419" w:rsidP="00C65E7A">
      <w:pPr>
        <w:pStyle w:val="Bib"/>
      </w:pPr>
      <w:r>
        <w:t>Fairburn, C., Cooper, Z., Shafran, R. &amp; Wilson, T. (</w:t>
      </w:r>
      <w:r w:rsidR="00955AC4">
        <w:t>2014</w:t>
      </w:r>
      <w:r>
        <w:t xml:space="preserve">). Eating disorders: A transdiagnostic protocol. In </w:t>
      </w:r>
      <w:r w:rsidR="00516068">
        <w:t>D. Barlow</w:t>
      </w:r>
      <w:r>
        <w:t xml:space="preserve"> (</w:t>
      </w:r>
      <w:proofErr w:type="spellStart"/>
      <w:r>
        <w:t>ed</w:t>
      </w:r>
      <w:proofErr w:type="spellEnd"/>
      <w:r>
        <w:t xml:space="preserve">). </w:t>
      </w:r>
      <w:r w:rsidRPr="004A0944">
        <w:rPr>
          <w:i/>
        </w:rPr>
        <w:t>Clinical Handbook of psychological disorders</w:t>
      </w:r>
      <w:r>
        <w:t>. New York: Guilford,</w:t>
      </w:r>
      <w:r w:rsidR="00955AC4">
        <w:t>670-702.</w:t>
      </w:r>
      <w:r w:rsidR="00B868BF">
        <w:t xml:space="preserve"> (Do your card on his reading).</w:t>
      </w:r>
    </w:p>
    <w:p w14:paraId="0CE3B8B8" w14:textId="77777777"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14:paraId="0CE3B8B9" w14:textId="77777777"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14:paraId="0CE3B8BA" w14:textId="77777777" w:rsidR="00940378" w:rsidRDefault="008A1165" w:rsidP="00C65E7A">
      <w:pPr>
        <w:pStyle w:val="Bib"/>
      </w:pPr>
      <w:r>
        <w:t>DSM 5, 329-354.</w:t>
      </w:r>
      <w:r w:rsidR="00940378">
        <w:br/>
      </w:r>
    </w:p>
    <w:p w14:paraId="0CE3B8BB" w14:textId="77777777" w:rsidR="00C65E7A" w:rsidRPr="00A552ED" w:rsidRDefault="00C65E7A" w:rsidP="00C65E7A">
      <w:pPr>
        <w:pStyle w:val="Heading3"/>
      </w:pPr>
      <w:r w:rsidRPr="00A552ED">
        <w:t>Recommended Readings</w:t>
      </w:r>
    </w:p>
    <w:p w14:paraId="0CE3B8BC" w14:textId="77777777" w:rsidR="00172B37" w:rsidRDefault="00172B37" w:rsidP="00C65E7A">
      <w:pPr>
        <w:pStyle w:val="Bib"/>
      </w:pPr>
      <w:r>
        <w:t xml:space="preserve">Chavez, M. &amp; </w:t>
      </w:r>
      <w:proofErr w:type="spellStart"/>
      <w:r>
        <w:t>Insel</w:t>
      </w:r>
      <w:proofErr w:type="spellEnd"/>
      <w:r>
        <w:t xml:space="preserve">, T. (2007). Eating disorders: NIMH perspective. </w:t>
      </w:r>
      <w:r w:rsidRPr="00172B37">
        <w:rPr>
          <w:i/>
        </w:rPr>
        <w:t>Am. Psychol, 62</w:t>
      </w:r>
      <w:r>
        <w:t>, 3, 159-166.</w:t>
      </w:r>
    </w:p>
    <w:p w14:paraId="0CE3B8BD" w14:textId="77777777"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14:paraId="0CE3B8BE" w14:textId="77777777"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14:paraId="0CE3B8BF" w14:textId="77777777"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14:paraId="0CE3B8C0" w14:textId="77777777" w:rsidR="00AD4428" w:rsidRDefault="00AD4428" w:rsidP="00C65E7A">
      <w:pPr>
        <w:pStyle w:val="Bib"/>
      </w:pPr>
    </w:p>
    <w:tbl>
      <w:tblPr>
        <w:tblW w:w="0" w:type="auto"/>
        <w:tblInd w:w="18" w:type="dxa"/>
        <w:tblLook w:val="04A0" w:firstRow="1" w:lastRow="0" w:firstColumn="1" w:lastColumn="0" w:noHBand="0" w:noVBand="1"/>
      </w:tblPr>
      <w:tblGrid>
        <w:gridCol w:w="6983"/>
        <w:gridCol w:w="2359"/>
      </w:tblGrid>
      <w:tr w:rsidR="00F420DA" w:rsidRPr="00C716BD" w14:paraId="0CE3B8C3" w14:textId="77777777" w:rsidTr="00E44CE9">
        <w:trPr>
          <w:cantSplit/>
          <w:tblHeader/>
        </w:trPr>
        <w:tc>
          <w:tcPr>
            <w:tcW w:w="7110" w:type="dxa"/>
            <w:shd w:val="clear" w:color="auto" w:fill="C00000"/>
          </w:tcPr>
          <w:p w14:paraId="0CE3B8C1" w14:textId="77777777"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0D0512">
              <w:rPr>
                <w:rFonts w:cs="Arial"/>
                <w:b/>
                <w:snapToGrid w:val="0"/>
                <w:color w:val="FFFFFF"/>
                <w:sz w:val="22"/>
                <w:szCs w:val="22"/>
              </w:rPr>
              <w:t>/Unit 13</w:t>
            </w:r>
            <w:r w:rsidR="00F420DA">
              <w:rPr>
                <w:rFonts w:cs="Arial"/>
                <w:b/>
                <w:snapToGrid w:val="0"/>
                <w:color w:val="FFFFFF"/>
                <w:sz w:val="22"/>
                <w:szCs w:val="22"/>
              </w:rPr>
              <w:t>:</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14:paraId="0CE3B8C2" w14:textId="77777777" w:rsidR="00F420DA" w:rsidRPr="00C716BD" w:rsidRDefault="00F420DA" w:rsidP="00E44CE9">
            <w:pPr>
              <w:keepNext/>
              <w:spacing w:before="20" w:after="20"/>
              <w:jc w:val="right"/>
              <w:rPr>
                <w:rFonts w:cs="Arial"/>
                <w:b/>
                <w:color w:val="FFFFFF"/>
                <w:sz w:val="22"/>
                <w:szCs w:val="22"/>
              </w:rPr>
            </w:pPr>
          </w:p>
        </w:tc>
      </w:tr>
      <w:tr w:rsidR="00F420DA" w:rsidRPr="00C716BD" w14:paraId="0CE3B8C6" w14:textId="77777777" w:rsidTr="000F67A4">
        <w:trPr>
          <w:cantSplit/>
        </w:trPr>
        <w:tc>
          <w:tcPr>
            <w:tcW w:w="9540" w:type="dxa"/>
            <w:gridSpan w:val="2"/>
          </w:tcPr>
          <w:p w14:paraId="0CE3B8C4" w14:textId="77777777" w:rsidR="00B868BF" w:rsidRDefault="00B868BF" w:rsidP="00B868BF">
            <w:pPr>
              <w:pStyle w:val="BodyText"/>
              <w:rPr>
                <w:b/>
                <w:bCs/>
                <w:color w:val="262626"/>
                <w:sz w:val="22"/>
                <w:szCs w:val="22"/>
              </w:rPr>
            </w:pPr>
          </w:p>
          <w:p w14:paraId="0CE3B8C5" w14:textId="77777777" w:rsidR="00955AC4"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14:paraId="0CE3B8CD" w14:textId="77777777" w:rsidTr="000F67A4">
        <w:trPr>
          <w:cantSplit/>
        </w:trPr>
        <w:tc>
          <w:tcPr>
            <w:tcW w:w="9540" w:type="dxa"/>
            <w:gridSpan w:val="2"/>
          </w:tcPr>
          <w:p w14:paraId="0CE3B8C7" w14:textId="77777777"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14:paraId="0CE3B8C8" w14:textId="77777777" w:rsidR="00C65E7A" w:rsidRDefault="00C65E7A" w:rsidP="00C65E7A">
            <w:pPr>
              <w:pStyle w:val="Level1"/>
            </w:pPr>
            <w:r>
              <w:t>Complex &amp; co-occurring disorders, personality disorders in relation to trauma, anxiety, unipolar &amp; bi-polar depression</w:t>
            </w:r>
          </w:p>
          <w:p w14:paraId="0CE3B8C9" w14:textId="77777777" w:rsidR="00C65E7A" w:rsidRDefault="00EF37B0" w:rsidP="00C65E7A">
            <w:pPr>
              <w:pStyle w:val="Level1"/>
            </w:pPr>
            <w:r>
              <w:t xml:space="preserve">Overview of </w:t>
            </w:r>
            <w:r w:rsidR="00C65E7A">
              <w:t>Diagnosis, tre</w:t>
            </w:r>
            <w:r>
              <w:t>atment planning &amp; intervention</w:t>
            </w:r>
          </w:p>
          <w:p w14:paraId="0CE3B8CA" w14:textId="77777777" w:rsidR="00C65E7A" w:rsidRDefault="00C65E7A" w:rsidP="00C65E7A">
            <w:pPr>
              <w:pStyle w:val="Level1"/>
            </w:pPr>
            <w:r>
              <w:tab/>
              <w:t>Effects on the worker, values, on labeling of clients</w:t>
            </w:r>
          </w:p>
          <w:p w14:paraId="0CE3B8CB" w14:textId="77777777" w:rsidR="00F420DA" w:rsidRDefault="00C65E7A" w:rsidP="00C01342">
            <w:pPr>
              <w:pStyle w:val="Level1"/>
            </w:pPr>
            <w:r>
              <w:t xml:space="preserve">Continuum of </w:t>
            </w:r>
            <w:r w:rsidR="00C01342">
              <w:t>c</w:t>
            </w:r>
            <w:r>
              <w:t>are</w:t>
            </w:r>
          </w:p>
          <w:p w14:paraId="0CE3B8CC" w14:textId="77777777" w:rsidR="002C3508" w:rsidRPr="00077074" w:rsidRDefault="002C3508" w:rsidP="00C01342">
            <w:pPr>
              <w:pStyle w:val="Level1"/>
            </w:pPr>
            <w:r>
              <w:t>Clips from classic films and case analysis.</w:t>
            </w:r>
          </w:p>
        </w:tc>
      </w:tr>
    </w:tbl>
    <w:p w14:paraId="0CE3B8CE" w14:textId="77777777" w:rsidR="00C65608" w:rsidRDefault="00C65608" w:rsidP="00C65608">
      <w:pPr>
        <w:pStyle w:val="Heading3"/>
      </w:pPr>
      <w:r w:rsidRPr="00A552ED">
        <w:t>Required Readings</w:t>
      </w:r>
      <w:r w:rsidR="00EF37B0">
        <w:t xml:space="preserve"> for Unit 10</w:t>
      </w:r>
    </w:p>
    <w:p w14:paraId="0CE3B8CF" w14:textId="77777777"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14:paraId="0CE3B8D0" w14:textId="77777777"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14:paraId="0CE3B8D1" w14:textId="77777777" w:rsidR="00940378" w:rsidRPr="007C1BEB" w:rsidRDefault="00555862" w:rsidP="004A0944">
      <w:pPr>
        <w:pStyle w:val="Bib"/>
      </w:pPr>
      <w:r>
        <w:t>DSM, 645-684.</w:t>
      </w:r>
      <w:r w:rsidR="00940378">
        <w:br/>
      </w:r>
    </w:p>
    <w:p w14:paraId="0CE3B8D2" w14:textId="77777777" w:rsidR="00FA59DB" w:rsidRPr="00A552ED" w:rsidRDefault="00FA59DB" w:rsidP="00FA59DB">
      <w:pPr>
        <w:pStyle w:val="Heading3"/>
      </w:pPr>
      <w:r w:rsidRPr="00A552ED">
        <w:t>Recommended Readings</w:t>
      </w:r>
      <w:r w:rsidR="00EF37B0">
        <w:t xml:space="preserve"> for Unit 10</w:t>
      </w:r>
    </w:p>
    <w:p w14:paraId="0CE3B8D3" w14:textId="77777777" w:rsidR="00E54C7D" w:rsidRDefault="00E54C7D" w:rsidP="00C96AFA">
      <w:pPr>
        <w:pStyle w:val="Bib"/>
      </w:pPr>
      <w:r>
        <w:t xml:space="preserve">Goldstein, E. (2005). </w:t>
      </w:r>
      <w:r>
        <w:rPr>
          <w:i/>
        </w:rPr>
        <w:t>Borderline Disorders</w:t>
      </w:r>
      <w:r>
        <w:t>. New York, NY: Guilford Press.</w:t>
      </w:r>
    </w:p>
    <w:p w14:paraId="0CE3B8D4" w14:textId="77777777" w:rsidR="00723DAB" w:rsidRDefault="00723DAB" w:rsidP="00C96AFA">
      <w:pPr>
        <w:pStyle w:val="Bib"/>
      </w:pPr>
    </w:p>
    <w:p w14:paraId="0CE3B8D5" w14:textId="77777777" w:rsidR="00723DAB" w:rsidRPr="00295320" w:rsidRDefault="00723DAB" w:rsidP="00723DAB">
      <w:pPr>
        <w:pStyle w:val="Bib"/>
        <w:rPr>
          <w:b/>
        </w:rPr>
      </w:pPr>
      <w:r w:rsidRPr="00295320">
        <w:rPr>
          <w:b/>
        </w:rPr>
        <w:t>Topics for Unit 1</w:t>
      </w:r>
      <w:r>
        <w:rPr>
          <w:b/>
        </w:rPr>
        <w:t>1</w:t>
      </w:r>
    </w:p>
    <w:p w14:paraId="0CE3B8D6" w14:textId="77777777" w:rsidR="00723DAB" w:rsidRDefault="00723DAB" w:rsidP="00723DAB">
      <w:pPr>
        <w:pStyle w:val="Level1"/>
      </w:pPr>
      <w:r>
        <w:t>Treatment of Narcissist Personality Disorder</w:t>
      </w:r>
    </w:p>
    <w:p w14:paraId="0CE3B8D7" w14:textId="77777777" w:rsidR="00723DAB" w:rsidRDefault="00723DAB" w:rsidP="004C6625">
      <w:pPr>
        <w:pStyle w:val="Level1"/>
        <w:numPr>
          <w:ilvl w:val="1"/>
          <w:numId w:val="1"/>
        </w:numPr>
      </w:pPr>
      <w:r>
        <w:t>Transference-focused Therapy</w:t>
      </w:r>
    </w:p>
    <w:p w14:paraId="0CE3B8D8" w14:textId="77777777" w:rsidR="00723DAB" w:rsidRDefault="00723DAB" w:rsidP="004C6625">
      <w:pPr>
        <w:pStyle w:val="Level1"/>
        <w:numPr>
          <w:ilvl w:val="1"/>
          <w:numId w:val="1"/>
        </w:numPr>
      </w:pPr>
      <w:r>
        <w:t>Using non-neurotic countertransference</w:t>
      </w:r>
    </w:p>
    <w:p w14:paraId="0CE3B8D9" w14:textId="77777777" w:rsidR="00723DAB" w:rsidRDefault="00723DAB" w:rsidP="004C6625">
      <w:pPr>
        <w:pStyle w:val="Level1"/>
        <w:numPr>
          <w:ilvl w:val="1"/>
          <w:numId w:val="1"/>
        </w:numPr>
      </w:pPr>
      <w:r>
        <w:t>Connection, disruption, repair</w:t>
      </w:r>
    </w:p>
    <w:p w14:paraId="0CE3B8DA" w14:textId="77777777" w:rsidR="00723DAB" w:rsidRDefault="00723DAB" w:rsidP="00723DAB">
      <w:pPr>
        <w:pStyle w:val="Level1"/>
        <w:numPr>
          <w:ilvl w:val="0"/>
          <w:numId w:val="0"/>
        </w:numPr>
        <w:ind w:left="346"/>
      </w:pPr>
      <w:r>
        <w:t>This Unit relates to course objectives 1-5.</w:t>
      </w:r>
    </w:p>
    <w:p w14:paraId="0CE3B8DB" w14:textId="77777777" w:rsidR="00723DAB" w:rsidRDefault="00723DAB" w:rsidP="00723DAB">
      <w:pPr>
        <w:pStyle w:val="Level1"/>
        <w:numPr>
          <w:ilvl w:val="0"/>
          <w:numId w:val="0"/>
        </w:numPr>
        <w:ind w:left="346" w:hanging="346"/>
      </w:pPr>
    </w:p>
    <w:p w14:paraId="0CE3B8DC" w14:textId="77777777" w:rsidR="00723DAB" w:rsidRDefault="00723DAB" w:rsidP="00723DAB">
      <w:pPr>
        <w:pStyle w:val="Level1"/>
        <w:numPr>
          <w:ilvl w:val="0"/>
          <w:numId w:val="0"/>
        </w:numPr>
        <w:ind w:left="346" w:hanging="346"/>
      </w:pPr>
    </w:p>
    <w:p w14:paraId="0CE3B8DD" w14:textId="77777777" w:rsidR="00723DAB" w:rsidRDefault="00723DAB" w:rsidP="00723DAB">
      <w:pPr>
        <w:pStyle w:val="Bib"/>
        <w:rPr>
          <w:b/>
        </w:rPr>
      </w:pPr>
      <w:r w:rsidRPr="00295320">
        <w:rPr>
          <w:b/>
        </w:rPr>
        <w:t>Required Readings for Unit 1</w:t>
      </w:r>
      <w:r>
        <w:rPr>
          <w:b/>
        </w:rPr>
        <w:t>1</w:t>
      </w:r>
    </w:p>
    <w:p w14:paraId="0CE3B8DE" w14:textId="77777777" w:rsidR="00723DAB" w:rsidRPr="00295320" w:rsidRDefault="00723DAB" w:rsidP="00723DAB">
      <w:pPr>
        <w:pStyle w:val="Bib"/>
        <w:rPr>
          <w:b/>
        </w:rPr>
      </w:pPr>
      <w:r w:rsidRPr="005F1A4B">
        <w:t xml:space="preserve">Do your reading card on any </w:t>
      </w:r>
      <w:r>
        <w:t xml:space="preserve">required </w:t>
      </w:r>
      <w:r w:rsidRPr="005F1A4B">
        <w:t>reading below</w:t>
      </w:r>
      <w:r>
        <w:rPr>
          <w:b/>
        </w:rPr>
        <w:t>.</w:t>
      </w:r>
    </w:p>
    <w:p w14:paraId="0CE3B8DF" w14:textId="77777777" w:rsidR="00723DAB" w:rsidRDefault="00723DAB" w:rsidP="00723DAB">
      <w:pPr>
        <w:pStyle w:val="Bib"/>
      </w:pPr>
      <w:proofErr w:type="spellStart"/>
      <w:r>
        <w:t>Glickauf</w:t>
      </w:r>
      <w:proofErr w:type="spellEnd"/>
      <w:r>
        <w:t xml:space="preserve">-Hughes, C. (1995). Narcissistic issues in therapists: Diagnostic and treatment considerations. </w:t>
      </w:r>
      <w:r>
        <w:rPr>
          <w:i/>
        </w:rPr>
        <w:t>Psychotherapy, 32</w:t>
      </w:r>
      <w:r w:rsidRPr="00FA59DB">
        <w:t>(</w:t>
      </w:r>
      <w:r>
        <w:t xml:space="preserve">2), 213-221. </w:t>
      </w:r>
      <w:r>
        <w:br/>
      </w:r>
    </w:p>
    <w:p w14:paraId="0CE3B8E0" w14:textId="77777777" w:rsidR="00723DAB" w:rsidRDefault="00723DAB" w:rsidP="00723DAB">
      <w:pPr>
        <w:pStyle w:val="Bib"/>
      </w:pPr>
      <w:r>
        <w:t xml:space="preserve">Solomon, M. (2002). Connection, disruption and repair. (2002). In Solomon, M., &amp; Siegel, D., </w:t>
      </w:r>
      <w:r w:rsidRPr="00D62E09">
        <w:rPr>
          <w:i/>
        </w:rPr>
        <w:t>Healing trauma</w:t>
      </w:r>
      <w:r>
        <w:t xml:space="preserve"> (pp. 322-346). New York, NY: Guilford </w:t>
      </w:r>
      <w:r w:rsidR="00D75A25">
        <w:t>Press. (</w:t>
      </w:r>
      <w:r>
        <w:t>Do your card on this reading)</w:t>
      </w:r>
    </w:p>
    <w:p w14:paraId="0CE3B8E1" w14:textId="77777777" w:rsidR="00723DAB" w:rsidRDefault="00723DAB" w:rsidP="00723DAB">
      <w:pPr>
        <w:pStyle w:val="Bib"/>
      </w:pPr>
      <w:r>
        <w:t xml:space="preserve">Brisch, H. (2012). </w:t>
      </w:r>
      <w:r w:rsidRPr="004A0944">
        <w:rPr>
          <w:i/>
        </w:rPr>
        <w:t>Treating Attachment Disorders,</w:t>
      </w:r>
      <w:r>
        <w:t xml:space="preserve"> 2</w:t>
      </w:r>
      <w:r w:rsidRPr="00973600">
        <w:rPr>
          <w:vertAlign w:val="superscript"/>
        </w:rPr>
        <w:t>nd</w:t>
      </w:r>
      <w:r>
        <w:t xml:space="preserve"> Ed. New York: Guilford, 234-241. skim</w:t>
      </w:r>
      <w:r>
        <w:br/>
      </w:r>
    </w:p>
    <w:p w14:paraId="0CE3B8E2" w14:textId="77777777" w:rsidR="00723DAB" w:rsidRPr="00295320" w:rsidRDefault="00723DAB" w:rsidP="00723DAB">
      <w:pPr>
        <w:pStyle w:val="Bib"/>
        <w:rPr>
          <w:b/>
        </w:rPr>
      </w:pPr>
      <w:r w:rsidRPr="00295320">
        <w:rPr>
          <w:b/>
        </w:rPr>
        <w:t>Recommended Readings for Unit 1</w:t>
      </w:r>
      <w:r w:rsidR="000D0512">
        <w:rPr>
          <w:b/>
        </w:rPr>
        <w:t>1</w:t>
      </w:r>
    </w:p>
    <w:p w14:paraId="0CE3B8E3" w14:textId="77777777" w:rsidR="00723DAB" w:rsidRDefault="00723DAB" w:rsidP="00723DAB">
      <w:pPr>
        <w:pStyle w:val="Bib"/>
      </w:pPr>
      <w:r>
        <w:t xml:space="preserve">Kernberg, O. F. (2007). The almost untreatable narcissistic patient. </w:t>
      </w:r>
      <w:r>
        <w:rPr>
          <w:i/>
        </w:rPr>
        <w:t>Journal of the American Psychoanalytic Association</w:t>
      </w:r>
      <w:r>
        <w:t xml:space="preserve">, </w:t>
      </w:r>
      <w:r w:rsidRPr="00FA59DB">
        <w:rPr>
          <w:i/>
        </w:rPr>
        <w:t>55</w:t>
      </w:r>
      <w:r>
        <w:t>(2), 503-539.</w:t>
      </w:r>
    </w:p>
    <w:p w14:paraId="0CE3B8E4" w14:textId="77777777" w:rsidR="00723DAB" w:rsidRDefault="00723DAB" w:rsidP="00723DAB">
      <w:pPr>
        <w:pStyle w:val="Bib"/>
      </w:pPr>
      <w:r>
        <w:lastRenderedPageBreak/>
        <w:t xml:space="preserve">Cushman, P. (1990). Why the self is empty. </w:t>
      </w:r>
      <w:r>
        <w:rPr>
          <w:i/>
        </w:rPr>
        <w:t>American Psychologist, 45</w:t>
      </w:r>
      <w:r>
        <w:t>(5), 599-611.</w:t>
      </w:r>
      <w:r>
        <w:br/>
      </w:r>
    </w:p>
    <w:p w14:paraId="0CE3B8E5" w14:textId="77777777" w:rsidR="00EF37B0" w:rsidRPr="00EF37B0" w:rsidRDefault="00EF37B0" w:rsidP="00723DAB">
      <w:pPr>
        <w:pStyle w:val="Bib"/>
        <w:ind w:left="0" w:firstLine="0"/>
        <w:rPr>
          <w:b/>
        </w:rPr>
      </w:pPr>
      <w:r w:rsidRPr="00EF37B0">
        <w:rPr>
          <w:b/>
        </w:rPr>
        <w:t>Topics for Unit 1</w:t>
      </w:r>
      <w:r w:rsidR="00723DAB">
        <w:rPr>
          <w:b/>
        </w:rPr>
        <w:t>2</w:t>
      </w:r>
    </w:p>
    <w:p w14:paraId="0CE3B8E6" w14:textId="77777777" w:rsidR="00EF37B0" w:rsidRDefault="00EF37B0" w:rsidP="00EF37B0">
      <w:pPr>
        <w:pStyle w:val="Level1"/>
      </w:pPr>
      <w:r>
        <w:t>Treating Borderline Personality Disorder</w:t>
      </w:r>
    </w:p>
    <w:p w14:paraId="0CE3B8E7" w14:textId="77777777" w:rsidR="00EF37B0" w:rsidRDefault="00FD32B9" w:rsidP="004C6625">
      <w:pPr>
        <w:pStyle w:val="Level1"/>
        <w:numPr>
          <w:ilvl w:val="1"/>
          <w:numId w:val="1"/>
        </w:numPr>
      </w:pPr>
      <w:r>
        <w:t>Dialectical</w:t>
      </w:r>
      <w:r w:rsidR="00EF37B0">
        <w:t xml:space="preserve"> Behavioral Therapy, </w:t>
      </w:r>
    </w:p>
    <w:p w14:paraId="0CE3B8E8" w14:textId="77777777" w:rsidR="00632678" w:rsidRDefault="00632678" w:rsidP="004C6625">
      <w:pPr>
        <w:pStyle w:val="Level1"/>
        <w:numPr>
          <w:ilvl w:val="1"/>
          <w:numId w:val="1"/>
        </w:numPr>
      </w:pPr>
      <w:r>
        <w:t>Schema focused therapy</w:t>
      </w:r>
    </w:p>
    <w:p w14:paraId="0CE3B8E9" w14:textId="77777777" w:rsidR="00632678" w:rsidRDefault="00632678" w:rsidP="004C6625">
      <w:pPr>
        <w:pStyle w:val="Level1"/>
        <w:numPr>
          <w:ilvl w:val="1"/>
          <w:numId w:val="1"/>
        </w:numPr>
      </w:pPr>
      <w:r>
        <w:t>Mind-brain-body treatments</w:t>
      </w:r>
    </w:p>
    <w:p w14:paraId="0CE3B8EA" w14:textId="77777777" w:rsidR="00341402" w:rsidRDefault="00341402" w:rsidP="004C6625">
      <w:pPr>
        <w:pStyle w:val="Level1"/>
        <w:numPr>
          <w:ilvl w:val="1"/>
          <w:numId w:val="1"/>
        </w:numPr>
      </w:pPr>
      <w:r>
        <w:t>Containment and Expression choices in treatment</w:t>
      </w:r>
    </w:p>
    <w:p w14:paraId="0CE3B8EB" w14:textId="77777777" w:rsidR="00F16B4F" w:rsidRDefault="00F16B4F" w:rsidP="004C6625">
      <w:pPr>
        <w:pStyle w:val="Level1"/>
        <w:numPr>
          <w:ilvl w:val="1"/>
          <w:numId w:val="1"/>
        </w:numPr>
      </w:pPr>
      <w:r>
        <w:t>Using gentle confrontation</w:t>
      </w:r>
    </w:p>
    <w:p w14:paraId="0CE3B8EC" w14:textId="77777777" w:rsidR="00C75BB4" w:rsidRDefault="00C75BB4" w:rsidP="004C6625">
      <w:pPr>
        <w:pStyle w:val="Level1"/>
        <w:numPr>
          <w:ilvl w:val="1"/>
          <w:numId w:val="1"/>
        </w:numPr>
      </w:pPr>
      <w:r>
        <w:t>Treating Co-occurring disorders (cutting, substance abuse, and other affect regulators)</w:t>
      </w:r>
    </w:p>
    <w:p w14:paraId="0CE3B8ED" w14:textId="77777777" w:rsidR="002A6604" w:rsidRDefault="002A6604" w:rsidP="004C6625">
      <w:pPr>
        <w:pStyle w:val="Level1"/>
        <w:numPr>
          <w:ilvl w:val="1"/>
          <w:numId w:val="1"/>
        </w:numPr>
      </w:pPr>
      <w:r>
        <w:t xml:space="preserve">DBT and </w:t>
      </w:r>
      <w:proofErr w:type="spellStart"/>
      <w:r>
        <w:t>dvd</w:t>
      </w:r>
      <w:proofErr w:type="spellEnd"/>
      <w:r>
        <w:t xml:space="preserve"> of Marsha Linehan</w:t>
      </w:r>
    </w:p>
    <w:p w14:paraId="0CE3B8EE" w14:textId="77777777" w:rsidR="009A55AF" w:rsidRDefault="009A55AF" w:rsidP="00E65529">
      <w:pPr>
        <w:pStyle w:val="Level1"/>
        <w:numPr>
          <w:ilvl w:val="0"/>
          <w:numId w:val="0"/>
        </w:numPr>
        <w:ind w:left="346"/>
      </w:pPr>
      <w:r>
        <w:t>This Unit relates to course objectives 1-5.</w:t>
      </w:r>
    </w:p>
    <w:p w14:paraId="0CE3B8EF" w14:textId="77777777" w:rsidR="00EF37B0" w:rsidRDefault="00EF37B0" w:rsidP="00FA59DB">
      <w:pPr>
        <w:pStyle w:val="Bib"/>
      </w:pPr>
    </w:p>
    <w:p w14:paraId="0CE3B8F0" w14:textId="77777777" w:rsidR="00EF37B0" w:rsidRPr="00EF37B0" w:rsidRDefault="00EF37B0" w:rsidP="00FA59DB">
      <w:pPr>
        <w:pStyle w:val="Bib"/>
        <w:rPr>
          <w:b/>
        </w:rPr>
      </w:pPr>
      <w:r w:rsidRPr="00EF37B0">
        <w:rPr>
          <w:b/>
        </w:rPr>
        <w:t>Required Readings for Unit 1</w:t>
      </w:r>
      <w:r w:rsidR="000D0512">
        <w:rPr>
          <w:b/>
        </w:rPr>
        <w:t>2</w:t>
      </w:r>
    </w:p>
    <w:p w14:paraId="0CE3B8F1" w14:textId="77777777" w:rsidR="009A7896" w:rsidRDefault="009A7896" w:rsidP="00EF37B0">
      <w:pPr>
        <w:pStyle w:val="Bib"/>
      </w:pPr>
      <w:r>
        <w:t>Select a reading below for your reading card.</w:t>
      </w:r>
    </w:p>
    <w:p w14:paraId="0CE3B8F2" w14:textId="77777777" w:rsidR="009E1F75" w:rsidRDefault="00955AC4" w:rsidP="00EF37B0">
      <w:pPr>
        <w:pStyle w:val="Bib"/>
      </w:pPr>
      <w:r>
        <w:t xml:space="preserve">Neacsiu, A. &amp; </w:t>
      </w:r>
      <w:r w:rsidR="009E1F75">
        <w:t>Linehan, M.  (</w:t>
      </w:r>
      <w:r>
        <w:t>2014</w:t>
      </w:r>
      <w:r w:rsidR="009E1F75">
        <w:t xml:space="preserve">). </w:t>
      </w:r>
      <w:r>
        <w:t>B</w:t>
      </w:r>
      <w:r w:rsidR="009E1F75">
        <w:t>orderline personality disorder</w:t>
      </w:r>
      <w:proofErr w:type="gramStart"/>
      <w:r w:rsidR="009E1F75">
        <w:t>. .</w:t>
      </w:r>
      <w:proofErr w:type="gramEnd"/>
      <w:r w:rsidR="009E1F75">
        <w:t xml:space="preserve"> In </w:t>
      </w:r>
      <w:proofErr w:type="gramStart"/>
      <w:r w:rsidR="009E1F75">
        <w:t>D.Barlow</w:t>
      </w:r>
      <w:proofErr w:type="gramEnd"/>
      <w:r w:rsidR="009E1F75">
        <w:t xml:space="preserve"> (</w:t>
      </w:r>
      <w:proofErr w:type="spellStart"/>
      <w:r w:rsidR="009E1F75">
        <w:t>ed</w:t>
      </w:r>
      <w:proofErr w:type="spellEnd"/>
      <w:r w:rsidR="009E1F75">
        <w:t xml:space="preserve">). </w:t>
      </w:r>
      <w:r w:rsidR="009E1F75" w:rsidRPr="004A0944">
        <w:rPr>
          <w:i/>
        </w:rPr>
        <w:t>Clinical Handbook of psychological disorders</w:t>
      </w:r>
      <w:r w:rsidR="009E1F75">
        <w:t xml:space="preserve">. New York: Guilford, </w:t>
      </w:r>
      <w:r>
        <w:t>394-461.</w:t>
      </w:r>
    </w:p>
    <w:p w14:paraId="0CE3B8F3" w14:textId="77777777" w:rsidR="00EF37B0" w:rsidRDefault="00EF37B0" w:rsidP="00EF37B0">
      <w:pPr>
        <w:pStyle w:val="Bib"/>
      </w:pPr>
      <w:r w:rsidRPr="007C1BEB">
        <w:t>Badenoch, B. (2008).</w:t>
      </w:r>
      <w:r>
        <w:t xml:space="preserve"> Listening to family histories.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163-173)</w:t>
      </w:r>
      <w:r w:rsidRPr="007C1BEB">
        <w:t>.</w:t>
      </w:r>
      <w:r>
        <w:t xml:space="preserve"> New York, NY:</w:t>
      </w:r>
      <w:r w:rsidRPr="007C1BEB">
        <w:t xml:space="preserve"> Norton.</w:t>
      </w:r>
    </w:p>
    <w:p w14:paraId="0CE3B8F4" w14:textId="77777777" w:rsidR="00EF37B0" w:rsidRPr="00EF37B0" w:rsidRDefault="00EF37B0" w:rsidP="007C397B">
      <w:pPr>
        <w:pStyle w:val="Bib"/>
        <w:ind w:left="0" w:firstLine="0"/>
        <w:rPr>
          <w:b/>
        </w:rPr>
      </w:pPr>
      <w:r w:rsidRPr="00EF37B0">
        <w:rPr>
          <w:b/>
        </w:rPr>
        <w:t>Recommended Readings for Unit 1</w:t>
      </w:r>
      <w:r w:rsidR="00723DAB">
        <w:rPr>
          <w:b/>
        </w:rPr>
        <w:t>2</w:t>
      </w:r>
    </w:p>
    <w:p w14:paraId="0CE3B8F5" w14:textId="77777777" w:rsidR="00295320" w:rsidRDefault="00295320" w:rsidP="00295320">
      <w:pPr>
        <w:pStyle w:val="Bib"/>
      </w:pPr>
      <w:r>
        <w:t xml:space="preserve">Valliant, G. (1994). Ego mechanisms of defense and personality psychopathology. </w:t>
      </w:r>
      <w:r>
        <w:rPr>
          <w:i/>
        </w:rPr>
        <w:t>Journal of Abnormal Psychology, 103</w:t>
      </w:r>
      <w:r>
        <w:t xml:space="preserve">(1), 44-50. </w:t>
      </w:r>
      <w:r>
        <w:br/>
        <w:t>(Instructor Note: Classic.)</w:t>
      </w:r>
    </w:p>
    <w:p w14:paraId="0CE3B8F6" w14:textId="77777777" w:rsidR="00EF37B0" w:rsidRDefault="00EF37B0" w:rsidP="00FA59DB">
      <w:pPr>
        <w:pStyle w:val="Bib"/>
      </w:pPr>
    </w:p>
    <w:p w14:paraId="0CE3B8F7" w14:textId="77777777" w:rsidR="00EF37B0" w:rsidRPr="00EF37B0" w:rsidRDefault="00EF37B0" w:rsidP="00FA59DB">
      <w:pPr>
        <w:pStyle w:val="Bib"/>
        <w:rPr>
          <w:b/>
        </w:rPr>
      </w:pPr>
      <w:r w:rsidRPr="00EF37B0">
        <w:rPr>
          <w:b/>
        </w:rPr>
        <w:t>Topics for Unit 1</w:t>
      </w:r>
      <w:r w:rsidR="00723DAB">
        <w:rPr>
          <w:b/>
        </w:rPr>
        <w:t>3</w:t>
      </w:r>
    </w:p>
    <w:p w14:paraId="0CE3B8F8" w14:textId="77777777" w:rsidR="00EF37B0" w:rsidRDefault="00EF37B0" w:rsidP="00EF37B0">
      <w:pPr>
        <w:pStyle w:val="Level1"/>
      </w:pPr>
      <w:r>
        <w:t>Treating Borderline Personality Disorder</w:t>
      </w:r>
    </w:p>
    <w:p w14:paraId="0CE3B8F9" w14:textId="77777777" w:rsidR="00EF37B0" w:rsidRDefault="00EF37B0" w:rsidP="004C6625">
      <w:pPr>
        <w:pStyle w:val="Level1"/>
        <w:numPr>
          <w:ilvl w:val="1"/>
          <w:numId w:val="1"/>
        </w:numPr>
      </w:pPr>
      <w:r>
        <w:t>Transference-focused Therapy</w:t>
      </w:r>
    </w:p>
    <w:p w14:paraId="0CE3B8FA" w14:textId="77777777" w:rsidR="006A350B" w:rsidRDefault="006A350B" w:rsidP="004C6625">
      <w:pPr>
        <w:pStyle w:val="Level1"/>
        <w:numPr>
          <w:ilvl w:val="1"/>
          <w:numId w:val="1"/>
        </w:numPr>
      </w:pPr>
      <w:r>
        <w:t>Clarification, confrontation, interpretation</w:t>
      </w:r>
    </w:p>
    <w:p w14:paraId="0CE3B8FB" w14:textId="77777777" w:rsidR="006A350B" w:rsidRDefault="006A350B" w:rsidP="004C6625">
      <w:pPr>
        <w:pStyle w:val="Level1"/>
        <w:numPr>
          <w:ilvl w:val="1"/>
          <w:numId w:val="1"/>
        </w:numPr>
      </w:pPr>
      <w:r>
        <w:t>Using non-neurotic countertransference</w:t>
      </w:r>
    </w:p>
    <w:p w14:paraId="0CE3B8FC" w14:textId="72139C9F" w:rsidR="00B71471" w:rsidRDefault="002A6604" w:rsidP="004C6625">
      <w:pPr>
        <w:pStyle w:val="Level1"/>
        <w:numPr>
          <w:ilvl w:val="1"/>
          <w:numId w:val="1"/>
        </w:numPr>
      </w:pPr>
      <w:r>
        <w:t xml:space="preserve">Transference-focused </w:t>
      </w:r>
      <w:r w:rsidR="00516068">
        <w:t>Therapy Schema</w:t>
      </w:r>
      <w:r w:rsidR="00B71471">
        <w:t xml:space="preserve"> Therapy</w:t>
      </w:r>
    </w:p>
    <w:p w14:paraId="0CE3B8FD" w14:textId="77777777" w:rsidR="00E65529" w:rsidRDefault="00E65529" w:rsidP="00E65529">
      <w:pPr>
        <w:pStyle w:val="BodyText"/>
      </w:pPr>
      <w:r>
        <w:t>This Unit relates to course objectives 1-5.</w:t>
      </w:r>
    </w:p>
    <w:p w14:paraId="0CE3B8FE" w14:textId="77777777" w:rsidR="00EF37B0" w:rsidRDefault="00EF37B0" w:rsidP="00EF37B0">
      <w:pPr>
        <w:pStyle w:val="Level1"/>
        <w:numPr>
          <w:ilvl w:val="0"/>
          <w:numId w:val="0"/>
        </w:numPr>
        <w:ind w:left="346" w:hanging="346"/>
      </w:pPr>
    </w:p>
    <w:p w14:paraId="0CE3B8FF" w14:textId="77777777" w:rsidR="00EF37B0" w:rsidRPr="00295320" w:rsidRDefault="00EF37B0" w:rsidP="00FA59DB">
      <w:pPr>
        <w:pStyle w:val="Bib"/>
        <w:rPr>
          <w:b/>
        </w:rPr>
      </w:pPr>
      <w:r w:rsidRPr="00295320">
        <w:rPr>
          <w:b/>
        </w:rPr>
        <w:t>Required Readings for Unit 1</w:t>
      </w:r>
      <w:r w:rsidR="00723DAB">
        <w:rPr>
          <w:b/>
        </w:rPr>
        <w:t>3</w:t>
      </w:r>
    </w:p>
    <w:p w14:paraId="0CE3B900" w14:textId="77777777" w:rsidR="00D642F3" w:rsidRDefault="00D642F3" w:rsidP="00EF37B0">
      <w:pPr>
        <w:pStyle w:val="Bib"/>
      </w:pPr>
      <w:r>
        <w:t xml:space="preserve">Do your card on </w:t>
      </w:r>
      <w:r w:rsidR="000C76C5">
        <w:t xml:space="preserve">any </w:t>
      </w:r>
      <w:r>
        <w:t>reading below.</w:t>
      </w:r>
    </w:p>
    <w:p w14:paraId="0CE3B901" w14:textId="77777777" w:rsidR="00FA18F6" w:rsidRDefault="00FA18F6" w:rsidP="00FA18F6">
      <w:pPr>
        <w:pStyle w:val="Bib"/>
      </w:pPr>
      <w:r>
        <w:t xml:space="preserve">Kellogg, S. H., &amp; Young, J. E. (2006). Schema Therapy for Borderline Personality Disorder. </w:t>
      </w:r>
      <w:r>
        <w:rPr>
          <w:i/>
        </w:rPr>
        <w:t>Journal of Clinical Psychology</w:t>
      </w:r>
      <w:r>
        <w:t xml:space="preserve">, </w:t>
      </w:r>
      <w:r w:rsidRPr="00FA59DB">
        <w:rPr>
          <w:i/>
        </w:rPr>
        <w:t>62</w:t>
      </w:r>
      <w:r>
        <w:t>(4), 445-458.</w:t>
      </w:r>
    </w:p>
    <w:p w14:paraId="0CE3B902" w14:textId="77777777" w:rsidR="00EF37B0" w:rsidRDefault="00EF37B0" w:rsidP="00EF37B0">
      <w:pPr>
        <w:pStyle w:val="Bib"/>
      </w:pPr>
      <w:r w:rsidRPr="007C1BEB">
        <w:t>Brisch, K. (20</w:t>
      </w:r>
      <w:r w:rsidR="007C397B">
        <w:t>12</w:t>
      </w:r>
      <w:r w:rsidRPr="007C1BEB">
        <w:t xml:space="preserve">). </w:t>
      </w:r>
      <w:r>
        <w:t>Borderline symptoms. In</w:t>
      </w:r>
      <w:r w:rsidRPr="007C1BEB">
        <w:t xml:space="preserve"> </w:t>
      </w:r>
      <w:r w:rsidRPr="00C23E27">
        <w:rPr>
          <w:i/>
        </w:rPr>
        <w:t>Treating attachment disorders from theory to therapy</w:t>
      </w:r>
      <w:r>
        <w:t xml:space="preserve"> (pp. </w:t>
      </w:r>
      <w:r w:rsidR="00394CA5">
        <w:t>241-246</w:t>
      </w:r>
      <w:r>
        <w:t>)</w:t>
      </w:r>
      <w:r w:rsidRPr="007C1BEB">
        <w:t>.</w:t>
      </w:r>
      <w:r>
        <w:t xml:space="preserve"> New York, NY:</w:t>
      </w:r>
      <w:r w:rsidRPr="007C1BEB">
        <w:t xml:space="preserve"> Guilford</w:t>
      </w:r>
      <w:r>
        <w:t xml:space="preserve"> P</w:t>
      </w:r>
      <w:r w:rsidRPr="007C1BEB">
        <w:t>ress.</w:t>
      </w:r>
      <w:r w:rsidR="00D642F3">
        <w:t xml:space="preserve"> </w:t>
      </w:r>
      <w:r>
        <w:br/>
      </w:r>
    </w:p>
    <w:p w14:paraId="0CE3B903" w14:textId="77777777" w:rsidR="00295320" w:rsidRPr="00D37A28" w:rsidRDefault="00295320" w:rsidP="00295320">
      <w:pPr>
        <w:pStyle w:val="Bib"/>
      </w:pPr>
      <w:r>
        <w:lastRenderedPageBreak/>
        <w:t xml:space="preserve">Gunderson, J. G., Bateman, A., &amp; </w:t>
      </w:r>
      <w:r w:rsidRPr="00FA59DB">
        <w:t>Kernberg</w:t>
      </w:r>
      <w:r>
        <w:t>,</w:t>
      </w:r>
      <w:r w:rsidRPr="00FA59DB">
        <w:t xml:space="preserve"> O.</w:t>
      </w:r>
      <w:r w:rsidR="00D642F3">
        <w:t xml:space="preserve"> </w:t>
      </w:r>
      <w:r>
        <w:t xml:space="preserve">(2007). Alternative perspectives on psychodynamic psychotherapy of Borderline Personality Disorder: The case of “Ellen.” </w:t>
      </w:r>
      <w:r>
        <w:rPr>
          <w:i/>
        </w:rPr>
        <w:t>American Journal of Psychiatry</w:t>
      </w:r>
      <w:r>
        <w:t xml:space="preserve">, </w:t>
      </w:r>
      <w:r w:rsidRPr="00112F15">
        <w:rPr>
          <w:i/>
        </w:rPr>
        <w:t>164</w:t>
      </w:r>
      <w:r>
        <w:t>(9), 1333-1339.</w:t>
      </w:r>
    </w:p>
    <w:p w14:paraId="0CE3B904" w14:textId="77777777" w:rsidR="00EA0240" w:rsidRDefault="00EA0240" w:rsidP="00E65529">
      <w:pPr>
        <w:pStyle w:val="Bib"/>
        <w:ind w:left="0" w:firstLine="0"/>
      </w:pPr>
    </w:p>
    <w:p w14:paraId="0CE3B905" w14:textId="77777777" w:rsidR="00EA0240" w:rsidRDefault="00EA0240" w:rsidP="00E65529">
      <w:pPr>
        <w:pStyle w:val="Bib"/>
        <w:ind w:left="0" w:firstLine="0"/>
      </w:pPr>
    </w:p>
    <w:p w14:paraId="0CE3B906" w14:textId="77777777" w:rsidR="00EF37B0" w:rsidRPr="00D642F3" w:rsidRDefault="00EF37B0" w:rsidP="00E65529">
      <w:pPr>
        <w:pStyle w:val="Bib"/>
        <w:ind w:left="0" w:firstLine="0"/>
        <w:rPr>
          <w:b/>
        </w:rPr>
      </w:pPr>
      <w:r w:rsidRPr="00D642F3">
        <w:rPr>
          <w:b/>
        </w:rPr>
        <w:t>Recommended Readings for Unit 1</w:t>
      </w:r>
      <w:r w:rsidR="00723DAB">
        <w:rPr>
          <w:b/>
        </w:rPr>
        <w:t>3</w:t>
      </w:r>
    </w:p>
    <w:p w14:paraId="0CE3B907" w14:textId="27F4A5AA" w:rsidR="00394CA5" w:rsidRPr="007C1BEB" w:rsidRDefault="00394CA5" w:rsidP="00394CA5">
      <w:pPr>
        <w:pStyle w:val="Bib"/>
      </w:pPr>
      <w:r w:rsidRPr="007C1BEB">
        <w:t>Goldstein, E. (2001).</w:t>
      </w:r>
      <w:r>
        <w:t xml:space="preserve"> Treatment of clients undergoing stressful life events. In</w:t>
      </w:r>
      <w:r w:rsidRPr="007C1BEB">
        <w:t xml:space="preserve"> </w:t>
      </w:r>
      <w:r w:rsidRPr="00F22A30">
        <w:rPr>
          <w:i/>
        </w:rPr>
        <w:t xml:space="preserve">Object relations theory and </w:t>
      </w:r>
      <w:r w:rsidR="00516068" w:rsidRPr="00F22A30">
        <w:rPr>
          <w:i/>
        </w:rPr>
        <w:t>self-psychology</w:t>
      </w:r>
      <w:r w:rsidRPr="00F22A30">
        <w:rPr>
          <w:i/>
        </w:rPr>
        <w:t xml:space="preserve"> in social work practice</w:t>
      </w:r>
      <w:r>
        <w:t xml:space="preserve"> (pp. 216-240)</w:t>
      </w:r>
      <w:r w:rsidRPr="007C1BEB">
        <w:t xml:space="preserve">. </w:t>
      </w:r>
      <w:r>
        <w:t xml:space="preserve">New York, NY: </w:t>
      </w:r>
      <w:r w:rsidRPr="007C1BEB">
        <w:t>Free Press.</w:t>
      </w:r>
    </w:p>
    <w:p w14:paraId="0CE3B908" w14:textId="77777777" w:rsidR="00EF37B0" w:rsidRDefault="00EF37B0" w:rsidP="00FA59DB">
      <w:pPr>
        <w:pStyle w:val="Bib"/>
      </w:pPr>
    </w:p>
    <w:tbl>
      <w:tblPr>
        <w:tblW w:w="0" w:type="auto"/>
        <w:tblInd w:w="18" w:type="dxa"/>
        <w:tblLook w:val="04A0" w:firstRow="1" w:lastRow="0" w:firstColumn="1" w:lastColumn="0" w:noHBand="0" w:noVBand="1"/>
      </w:tblPr>
      <w:tblGrid>
        <w:gridCol w:w="6980"/>
        <w:gridCol w:w="2362"/>
      </w:tblGrid>
      <w:tr w:rsidR="00F420DA" w:rsidRPr="00C716BD" w14:paraId="0CE3B90B" w14:textId="77777777" w:rsidTr="00E44CE9">
        <w:trPr>
          <w:cantSplit/>
          <w:tblHeader/>
        </w:trPr>
        <w:tc>
          <w:tcPr>
            <w:tcW w:w="7110" w:type="dxa"/>
            <w:shd w:val="clear" w:color="auto" w:fill="C00000"/>
          </w:tcPr>
          <w:p w14:paraId="0CE3B909" w14:textId="77777777"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14:paraId="0CE3B90A" w14:textId="77777777" w:rsidR="00F420DA" w:rsidRPr="00C716BD" w:rsidRDefault="00F420DA" w:rsidP="00E44CE9">
            <w:pPr>
              <w:keepNext/>
              <w:spacing w:before="20" w:after="20"/>
              <w:jc w:val="right"/>
              <w:rPr>
                <w:rFonts w:cs="Arial"/>
                <w:b/>
                <w:color w:val="FFFFFF"/>
                <w:sz w:val="22"/>
                <w:szCs w:val="22"/>
              </w:rPr>
            </w:pPr>
          </w:p>
        </w:tc>
      </w:tr>
      <w:tr w:rsidR="00F420DA" w:rsidRPr="00C716BD" w14:paraId="0CE3B90D" w14:textId="77777777" w:rsidTr="000F67A4">
        <w:trPr>
          <w:cantSplit/>
        </w:trPr>
        <w:tc>
          <w:tcPr>
            <w:tcW w:w="9540" w:type="dxa"/>
            <w:gridSpan w:val="2"/>
          </w:tcPr>
          <w:p w14:paraId="0CE3B90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CE3B91B" w14:textId="77777777" w:rsidTr="000F67A4">
        <w:trPr>
          <w:cantSplit/>
        </w:trPr>
        <w:tc>
          <w:tcPr>
            <w:tcW w:w="9540" w:type="dxa"/>
            <w:gridSpan w:val="2"/>
          </w:tcPr>
          <w:p w14:paraId="0CE3B90E" w14:textId="77777777" w:rsidR="004B26BF" w:rsidRDefault="004B26BF" w:rsidP="004B26BF">
            <w:pPr>
              <w:pStyle w:val="Level1"/>
            </w:pPr>
            <w:r>
              <w:t>The impact of the system on client: issues of social justice</w:t>
            </w:r>
          </w:p>
          <w:p w14:paraId="0CE3B90F" w14:textId="77777777" w:rsidR="004B26BF" w:rsidRDefault="004B26BF" w:rsidP="004B26BF">
            <w:pPr>
              <w:pStyle w:val="Level1"/>
            </w:pPr>
            <w:r>
              <w:t>Issues in client diversity: class, race, gender, ethnicity, and religion the L.A. experience</w:t>
            </w:r>
          </w:p>
          <w:p w14:paraId="0CE3B910" w14:textId="77777777" w:rsidR="004B26BF" w:rsidRDefault="004B26BF" w:rsidP="004B26BF">
            <w:pPr>
              <w:pStyle w:val="Level1"/>
            </w:pPr>
            <w:r>
              <w:t xml:space="preserve">Assessment &amp; treatment of the psychoses: </w:t>
            </w:r>
          </w:p>
          <w:p w14:paraId="0CE3B911" w14:textId="77777777" w:rsidR="004B26BF" w:rsidRDefault="004B26BF" w:rsidP="004B26BF">
            <w:pPr>
              <w:pStyle w:val="Level2"/>
            </w:pPr>
            <w:r>
              <w:t>Schizophrenia, schizoaffective disorder, and psychotic depression, rehabilitation therapeutic case management, Assertive Community Treatment</w:t>
            </w:r>
          </w:p>
          <w:p w14:paraId="0CE3B912" w14:textId="77777777" w:rsidR="005905B8" w:rsidRDefault="005905B8" w:rsidP="004B26BF">
            <w:pPr>
              <w:pStyle w:val="Level2"/>
            </w:pPr>
            <w:r>
              <w:t>Bipolar depression</w:t>
            </w:r>
          </w:p>
          <w:p w14:paraId="0CE3B913" w14:textId="77777777" w:rsidR="00392333" w:rsidRDefault="00392333" w:rsidP="004B26BF">
            <w:pPr>
              <w:pStyle w:val="Level2"/>
            </w:pPr>
            <w:r>
              <w:t>Person first intervention</w:t>
            </w:r>
          </w:p>
          <w:p w14:paraId="0CE3B914" w14:textId="77777777" w:rsidR="004B26BF" w:rsidRDefault="004B26BF" w:rsidP="004B26BF">
            <w:pPr>
              <w:pStyle w:val="Level1"/>
            </w:pPr>
            <w:r>
              <w:t xml:space="preserve">Complex &amp; multiple diagnoses: </w:t>
            </w:r>
          </w:p>
          <w:p w14:paraId="0CE3B915" w14:textId="77777777" w:rsidR="004B26BF" w:rsidRDefault="00EA0240" w:rsidP="004B26BF">
            <w:pPr>
              <w:pStyle w:val="Level2"/>
            </w:pPr>
            <w:r>
              <w:t>Dual diagnosis (substance abuse</w:t>
            </w:r>
            <w:r w:rsidR="004B26BF">
              <w:t>, PTSD</w:t>
            </w:r>
            <w:r>
              <w:t>)</w:t>
            </w:r>
            <w:r w:rsidR="004B26BF">
              <w:t xml:space="preserve"> </w:t>
            </w:r>
          </w:p>
          <w:p w14:paraId="0CE3B916" w14:textId="77777777" w:rsidR="004B26BF" w:rsidRDefault="004B26BF" w:rsidP="004B26BF">
            <w:pPr>
              <w:pStyle w:val="Level1"/>
            </w:pPr>
            <w:r>
              <w:t>Working with clients from diverse backgrounds in the urban environment</w:t>
            </w:r>
          </w:p>
          <w:p w14:paraId="0CE3B917" w14:textId="77777777" w:rsidR="004B26BF" w:rsidRDefault="004B26BF" w:rsidP="004B26BF">
            <w:pPr>
              <w:pStyle w:val="Level1"/>
            </w:pPr>
            <w:r>
              <w:t>The continuum of care, inpatient and day treatment services, case management issues</w:t>
            </w:r>
          </w:p>
          <w:p w14:paraId="0CE3B918" w14:textId="77777777" w:rsidR="004B26BF" w:rsidRDefault="004B26BF" w:rsidP="004B26BF">
            <w:pPr>
              <w:pStyle w:val="Level1"/>
            </w:pPr>
            <w:r>
              <w:t>The new medications</w:t>
            </w:r>
          </w:p>
          <w:p w14:paraId="0CE3B919" w14:textId="77777777" w:rsidR="00F420DA" w:rsidRDefault="004B26BF" w:rsidP="004B26BF">
            <w:pPr>
              <w:pStyle w:val="Level1"/>
            </w:pPr>
            <w:r>
              <w:t>Effects of the worker</w:t>
            </w:r>
          </w:p>
          <w:p w14:paraId="0CE3B91A" w14:textId="77777777" w:rsidR="00B25565" w:rsidRPr="00077074" w:rsidRDefault="00B25565" w:rsidP="004B26BF">
            <w:pPr>
              <w:pStyle w:val="Level1"/>
            </w:pPr>
            <w:r>
              <w:t>Guest speaker, Brittany Simberg</w:t>
            </w:r>
          </w:p>
        </w:tc>
      </w:tr>
    </w:tbl>
    <w:p w14:paraId="0CE3B91C" w14:textId="77777777"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14:paraId="0CE3B91D" w14:textId="77777777" w:rsidR="00C65608" w:rsidRDefault="00C65608" w:rsidP="00C65608">
      <w:pPr>
        <w:pStyle w:val="Heading3"/>
      </w:pPr>
      <w:r w:rsidRPr="00A552ED">
        <w:t>Required Readings</w:t>
      </w:r>
    </w:p>
    <w:p w14:paraId="0CE3B91E" w14:textId="77777777" w:rsidR="00940378" w:rsidRPr="007C1BEB" w:rsidRDefault="00940378" w:rsidP="00EA0240">
      <w:pPr>
        <w:pStyle w:val="Bib"/>
      </w:pPr>
      <w:r w:rsidRPr="007C1BEB">
        <w:t>Austrian, S.</w:t>
      </w:r>
      <w:r>
        <w:t xml:space="preserve"> </w:t>
      </w:r>
      <w:r w:rsidRPr="007C1BEB">
        <w:t>(200</w:t>
      </w:r>
      <w:r>
        <w:t>5</w:t>
      </w:r>
      <w:r w:rsidRPr="007C1BEB">
        <w:t xml:space="preserve">). </w:t>
      </w:r>
      <w:r>
        <w:t>Psychotropic medications. In</w:t>
      </w:r>
      <w:r w:rsidRPr="007C1BEB">
        <w:t xml:space="preserve"> </w:t>
      </w:r>
      <w:r w:rsidRPr="007C1BEB">
        <w:rPr>
          <w:i/>
        </w:rPr>
        <w:t>Mental disorders, medication and clinical social work</w:t>
      </w:r>
      <w:r w:rsidRPr="00F22A30">
        <w:t xml:space="preserve"> </w:t>
      </w:r>
      <w:r>
        <w:t>(</w:t>
      </w:r>
      <w:r w:rsidR="0098669F">
        <w:t>3rd</w:t>
      </w:r>
      <w:r w:rsidRPr="00F22A30">
        <w:t>ed.</w:t>
      </w:r>
      <w:r>
        <w:t xml:space="preserve">, pp. </w:t>
      </w:r>
      <w:r w:rsidR="00FE01C6">
        <w:t>254-269</w:t>
      </w:r>
      <w:r>
        <w:t xml:space="preserve">). New York, NY: </w:t>
      </w:r>
      <w:r w:rsidRPr="007C1BEB">
        <w:t>Columbia University Press.</w:t>
      </w:r>
      <w:r>
        <w:t xml:space="preserve"> </w:t>
      </w:r>
      <w:r w:rsidR="00E65529">
        <w:t>Skim.</w:t>
      </w:r>
      <w:r>
        <w:br/>
      </w:r>
    </w:p>
    <w:p w14:paraId="0CE3B91F" w14:textId="77777777"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Williford</w:t>
      </w:r>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14:paraId="0CE3B920" w14:textId="77777777" w:rsidR="00940378" w:rsidRDefault="00940378" w:rsidP="004B26BF">
      <w:pPr>
        <w:pStyle w:val="Bib"/>
      </w:pPr>
      <w:r>
        <w:t xml:space="preserve">Kreyenbuhl,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14:paraId="0CE3B921" w14:textId="5F60FAAF" w:rsidR="00A80B50" w:rsidRDefault="00516068" w:rsidP="004B26BF">
      <w:pPr>
        <w:pStyle w:val="Bib"/>
      </w:pPr>
      <w:r>
        <w:t>DSM</w:t>
      </w:r>
      <w:r w:rsidR="00A80B50">
        <w:t xml:space="preserve"> 5, </w:t>
      </w:r>
      <w:r w:rsidR="008C169F">
        <w:t>87-105; 123-154.S</w:t>
      </w:r>
    </w:p>
    <w:p w14:paraId="0CE3B922" w14:textId="77777777" w:rsidR="004B26BF" w:rsidRPr="00A552ED" w:rsidRDefault="004B26BF" w:rsidP="004B26BF">
      <w:pPr>
        <w:pStyle w:val="Heading3"/>
      </w:pPr>
      <w:r w:rsidRPr="00A552ED">
        <w:t>Recommended Readings</w:t>
      </w:r>
    </w:p>
    <w:p w14:paraId="0CE3B923" w14:textId="77777777"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14:paraId="0CE3B924" w14:textId="77777777"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14:paraId="0CE3B925" w14:textId="77777777" w:rsidR="00940378" w:rsidRPr="00740CD7" w:rsidRDefault="00940378" w:rsidP="00E65529">
      <w:pPr>
        <w:pStyle w:val="Bib"/>
        <w:ind w:left="0" w:firstLine="0"/>
      </w:pPr>
      <w:r w:rsidRPr="00B65EDA">
        <w:rPr>
          <w:lang w:val="fr-FR"/>
        </w:rPr>
        <w:lastRenderedPageBreak/>
        <w:t xml:space="preserve">Morris, C., Miklowitz, D., </w:t>
      </w:r>
      <w:r>
        <w:rPr>
          <w:lang w:val="fr-FR"/>
        </w:rPr>
        <w:t>&amp;</w:t>
      </w:r>
      <w:r w:rsidRPr="004B26BF">
        <w:rPr>
          <w:lang w:val="fr-FR"/>
        </w:rPr>
        <w:t xml:space="preserve"> Waxmonsky</w:t>
      </w:r>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6980"/>
        <w:gridCol w:w="2362"/>
      </w:tblGrid>
      <w:tr w:rsidR="00F420DA" w:rsidRPr="00C716BD" w14:paraId="0CE3B928" w14:textId="77777777" w:rsidTr="00E44CE9">
        <w:trPr>
          <w:cantSplit/>
          <w:tblHeader/>
        </w:trPr>
        <w:tc>
          <w:tcPr>
            <w:tcW w:w="7110" w:type="dxa"/>
            <w:shd w:val="clear" w:color="auto" w:fill="C00000"/>
          </w:tcPr>
          <w:p w14:paraId="0CE3B926" w14:textId="77777777" w:rsidR="00F420DA" w:rsidRPr="00C716BD" w:rsidRDefault="00F800CE" w:rsidP="008D4B86">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 xml:space="preserve">Sensitive </w:t>
            </w:r>
            <w:proofErr w:type="gramStart"/>
            <w:r w:rsidR="008D4B86">
              <w:rPr>
                <w:rFonts w:cs="Arial"/>
                <w:b/>
                <w:snapToGrid w:val="0"/>
                <w:color w:val="FFFFFF"/>
                <w:sz w:val="22"/>
                <w:szCs w:val="22"/>
              </w:rPr>
              <w:t xml:space="preserve">Clinical </w:t>
            </w:r>
            <w:r w:rsidR="008D4B86" w:rsidRPr="00426117">
              <w:rPr>
                <w:rFonts w:cs="Arial"/>
                <w:b/>
                <w:snapToGrid w:val="0"/>
                <w:color w:val="FFFFFF"/>
                <w:sz w:val="22"/>
                <w:szCs w:val="22"/>
              </w:rPr>
              <w:t xml:space="preserve"> </w:t>
            </w:r>
            <w:r w:rsidR="00426117" w:rsidRPr="00426117">
              <w:rPr>
                <w:rFonts w:cs="Arial"/>
                <w:b/>
                <w:snapToGrid w:val="0"/>
                <w:color w:val="FFFFFF"/>
                <w:sz w:val="22"/>
                <w:szCs w:val="22"/>
              </w:rPr>
              <w:t>Work</w:t>
            </w:r>
            <w:proofErr w:type="gramEnd"/>
            <w:r w:rsidR="00426117" w:rsidRPr="00426117">
              <w:rPr>
                <w:rFonts w:cs="Arial"/>
                <w:b/>
                <w:snapToGrid w:val="0"/>
                <w:color w:val="FFFFFF"/>
                <w:sz w:val="22"/>
                <w:szCs w:val="22"/>
              </w:rPr>
              <w:t xml:space="preserve"> Practice</w:t>
            </w:r>
          </w:p>
        </w:tc>
        <w:tc>
          <w:tcPr>
            <w:tcW w:w="2430" w:type="dxa"/>
            <w:shd w:val="clear" w:color="auto" w:fill="C00000"/>
          </w:tcPr>
          <w:p w14:paraId="0CE3B927" w14:textId="77777777" w:rsidR="00F420DA" w:rsidRPr="00C716BD" w:rsidRDefault="00F420DA" w:rsidP="00E44CE9">
            <w:pPr>
              <w:keepNext/>
              <w:spacing w:before="20" w:after="20"/>
              <w:jc w:val="right"/>
              <w:rPr>
                <w:rFonts w:cs="Arial"/>
                <w:b/>
                <w:color w:val="FFFFFF"/>
                <w:sz w:val="22"/>
                <w:szCs w:val="22"/>
              </w:rPr>
            </w:pPr>
          </w:p>
        </w:tc>
      </w:tr>
      <w:tr w:rsidR="00F420DA" w:rsidRPr="00C716BD" w14:paraId="0CE3B92A" w14:textId="77777777" w:rsidTr="000F67A4">
        <w:trPr>
          <w:cantSplit/>
        </w:trPr>
        <w:tc>
          <w:tcPr>
            <w:tcW w:w="9540" w:type="dxa"/>
            <w:gridSpan w:val="2"/>
          </w:tcPr>
          <w:p w14:paraId="0CE3B92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CE3B934" w14:textId="77777777" w:rsidTr="000F67A4">
        <w:trPr>
          <w:cantSplit/>
        </w:trPr>
        <w:tc>
          <w:tcPr>
            <w:tcW w:w="9540" w:type="dxa"/>
            <w:gridSpan w:val="2"/>
          </w:tcPr>
          <w:p w14:paraId="0CE3B92B" w14:textId="77777777" w:rsidR="00426117" w:rsidRDefault="00426117" w:rsidP="00426117">
            <w:pPr>
              <w:pStyle w:val="Level1"/>
            </w:pPr>
            <w:r>
              <w:t>Impact of historical theory on current scene</w:t>
            </w:r>
          </w:p>
          <w:p w14:paraId="0CE3B92C" w14:textId="77777777" w:rsidR="00426117" w:rsidRDefault="00426117" w:rsidP="00426117">
            <w:pPr>
              <w:pStyle w:val="Level1"/>
            </w:pPr>
            <w:r>
              <w:t>Differential diagnosis (who receives what type of diagnosis, why and by whom)</w:t>
            </w:r>
          </w:p>
          <w:p w14:paraId="0CE3B92D" w14:textId="77777777" w:rsidR="00504252" w:rsidRDefault="00504252" w:rsidP="00426117">
            <w:pPr>
              <w:pStyle w:val="Level1"/>
            </w:pPr>
            <w:r>
              <w:t>Working with LGBTQ clients in mental health &amp; health settings</w:t>
            </w:r>
          </w:p>
          <w:p w14:paraId="0CE3B92E" w14:textId="77777777" w:rsidR="00641FD4" w:rsidRDefault="00641FD4" w:rsidP="00426117">
            <w:pPr>
              <w:pStyle w:val="Level1"/>
            </w:pPr>
            <w:r>
              <w:t>Physical and associated emotional difficulties</w:t>
            </w:r>
          </w:p>
          <w:p w14:paraId="0CE3B92F" w14:textId="77777777" w:rsidR="00426117" w:rsidRDefault="00426117" w:rsidP="00426117">
            <w:pPr>
              <w:pStyle w:val="Level1"/>
            </w:pPr>
            <w:r>
              <w:t>Gender issues in the therapeutic relationship</w:t>
            </w:r>
          </w:p>
          <w:p w14:paraId="0CE3B930" w14:textId="77777777" w:rsidR="00426117" w:rsidRDefault="00426117" w:rsidP="00426117">
            <w:pPr>
              <w:pStyle w:val="Level1"/>
            </w:pPr>
            <w:r>
              <w:t>Developmental issues (life-cycle) and treatment of women, men, lesbians and gay men</w:t>
            </w:r>
          </w:p>
          <w:p w14:paraId="0CE3B931" w14:textId="77777777" w:rsidR="00F420DA" w:rsidRDefault="00426117" w:rsidP="00426117">
            <w:pPr>
              <w:pStyle w:val="Level1"/>
            </w:pPr>
            <w:r>
              <w:t>What we see in Los Angeles</w:t>
            </w:r>
            <w:r w:rsidR="00A94DBA">
              <w:t xml:space="preserve"> and in the US</w:t>
            </w:r>
            <w:r>
              <w:t>, cultural and gender diversity, treatment implications</w:t>
            </w:r>
          </w:p>
          <w:p w14:paraId="0CE3B932" w14:textId="77777777" w:rsidR="002D7247" w:rsidRDefault="002D7247" w:rsidP="00426117">
            <w:pPr>
              <w:pStyle w:val="Level1"/>
            </w:pPr>
            <w:r>
              <w:t>Documentary: For the Bible Tells Us So</w:t>
            </w:r>
          </w:p>
          <w:p w14:paraId="0CE3B933" w14:textId="77777777" w:rsidR="003C017B" w:rsidRPr="00077074" w:rsidRDefault="003C017B" w:rsidP="00641FD4">
            <w:pPr>
              <w:pStyle w:val="Level1"/>
            </w:pPr>
            <w:r>
              <w:t xml:space="preserve">Guest speaker </w:t>
            </w:r>
          </w:p>
        </w:tc>
      </w:tr>
    </w:tbl>
    <w:p w14:paraId="0CE3B935" w14:textId="77777777"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14:paraId="0CE3B936" w14:textId="77777777" w:rsidR="00C65608" w:rsidRDefault="00C65608" w:rsidP="00C65608">
      <w:pPr>
        <w:pStyle w:val="Heading3"/>
      </w:pPr>
      <w:r w:rsidRPr="00A552ED">
        <w:t>Required Readings</w:t>
      </w:r>
    </w:p>
    <w:p w14:paraId="0CE3B937" w14:textId="77777777"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14:paraId="0CE3B938" w14:textId="77777777" w:rsidR="00940378" w:rsidRDefault="00940378" w:rsidP="00426117">
      <w:pPr>
        <w:pStyle w:val="Bib"/>
      </w:pPr>
      <w:r>
        <w:t xml:space="preserve">Kessler, L., &amp; </w:t>
      </w:r>
      <w:proofErr w:type="spellStart"/>
      <w:r>
        <w:t>Waehler</w:t>
      </w:r>
      <w:proofErr w:type="spellEnd"/>
      <w:r>
        <w:t xml:space="preserve">,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Do your reading card o this reading.</w:t>
      </w:r>
    </w:p>
    <w:p w14:paraId="0CE3B939" w14:textId="77777777" w:rsidR="00940378" w:rsidRDefault="00940378" w:rsidP="00895A73">
      <w:pPr>
        <w:ind w:left="720" w:hanging="720"/>
      </w:pPr>
      <w:r>
        <w:t>Ruiz, P., Lile, B., &amp;</w:t>
      </w:r>
      <w:r w:rsidRPr="00426117">
        <w:t xml:space="preserve"> </w:t>
      </w:r>
      <w:proofErr w:type="spellStart"/>
      <w:r w:rsidRPr="00426117">
        <w:t>Matorin</w:t>
      </w:r>
      <w:proofErr w:type="spellEnd"/>
      <w:r w:rsidRPr="00426117">
        <w:t xml:space="preserve">, </w:t>
      </w:r>
      <w:r>
        <w:t xml:space="preserve">A. A. (2002). Treatment of a dually diagnosed gay male patient: A psychotherapy perspective. </w:t>
      </w:r>
      <w:r>
        <w:rPr>
          <w:i/>
        </w:rPr>
        <w:t>American Journal of Psychiatry</w:t>
      </w:r>
      <w:r>
        <w:t xml:space="preserve">, </w:t>
      </w:r>
      <w:r w:rsidRPr="00426117">
        <w:rPr>
          <w:i/>
        </w:rPr>
        <w:t>159</w:t>
      </w:r>
      <w:r>
        <w:t>(2), 209-215.</w:t>
      </w:r>
      <w:r w:rsidR="00AB6606">
        <w:t>Classic reading. (Do reading card on this reading)</w:t>
      </w:r>
    </w:p>
    <w:p w14:paraId="0CE3B93A" w14:textId="77777777" w:rsidR="00AB6606" w:rsidRDefault="00AB6606" w:rsidP="00895A73">
      <w:pPr>
        <w:ind w:left="720" w:hanging="720"/>
      </w:pPr>
    </w:p>
    <w:p w14:paraId="0CE3B93B" w14:textId="77777777" w:rsidR="004F4799" w:rsidRDefault="004F4799" w:rsidP="004F4799">
      <w:pPr>
        <w:pStyle w:val="Bib"/>
      </w:pPr>
      <w:r>
        <w:t>NASW, Code of Ethics in Encyclopedia of Social Work. (</w:t>
      </w:r>
      <w:proofErr w:type="spellStart"/>
      <w:r w:rsidR="00FD32B9">
        <w:t>n.b</w:t>
      </w:r>
      <w:r>
        <w:t>.</w:t>
      </w:r>
      <w:proofErr w:type="spellEnd"/>
      <w:r>
        <w:t xml:space="preserve">). Retrieved from </w:t>
      </w:r>
      <w:hyperlink r:id="rId14" w:history="1">
        <w:r w:rsidRPr="00823CC4">
          <w:rPr>
            <w:rStyle w:val="Hyperlink"/>
          </w:rPr>
          <w:t>www.nasw.org</w:t>
        </w:r>
      </w:hyperlink>
      <w:r>
        <w:t xml:space="preserve"> </w:t>
      </w:r>
    </w:p>
    <w:p w14:paraId="0CE3B93C" w14:textId="77777777" w:rsidR="004F4799" w:rsidRPr="00740CD7" w:rsidRDefault="004F4799" w:rsidP="00895A73">
      <w:pPr>
        <w:ind w:left="720" w:hanging="720"/>
      </w:pPr>
    </w:p>
    <w:p w14:paraId="0CE3B93D" w14:textId="77777777" w:rsidR="00426117" w:rsidRPr="00A552ED" w:rsidRDefault="00426117" w:rsidP="00426117">
      <w:pPr>
        <w:pStyle w:val="Heading3"/>
      </w:pPr>
      <w:r w:rsidRPr="00A552ED">
        <w:t>Recommended Readings</w:t>
      </w:r>
    </w:p>
    <w:p w14:paraId="0CE3B93E" w14:textId="77777777"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14:paraId="0CE3B93F" w14:textId="77777777" w:rsidR="008A4F51" w:rsidRDefault="008A4F51" w:rsidP="008A4F51">
      <w:pPr>
        <w:pStyle w:val="Bib"/>
      </w:pPr>
      <w:proofErr w:type="spellStart"/>
      <w:r>
        <w:t>Lukes</w:t>
      </w:r>
      <w:proofErr w:type="spellEnd"/>
      <w:r>
        <w:t xml:space="preserve">, C., &amp; Land, H. (1990). Biculturality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6953"/>
        <w:gridCol w:w="2371"/>
        <w:gridCol w:w="18"/>
      </w:tblGrid>
      <w:tr w:rsidR="00932551" w:rsidRPr="00C716BD" w14:paraId="0CE3B942" w14:textId="77777777" w:rsidTr="002C4828">
        <w:trPr>
          <w:gridAfter w:val="1"/>
          <w:wAfter w:w="18" w:type="dxa"/>
          <w:cantSplit/>
          <w:tblHeader/>
        </w:trPr>
        <w:tc>
          <w:tcPr>
            <w:tcW w:w="7110" w:type="dxa"/>
            <w:shd w:val="clear" w:color="auto" w:fill="C00000"/>
          </w:tcPr>
          <w:p w14:paraId="0CE3B940" w14:textId="77777777" w:rsidR="00932551" w:rsidRPr="00C716BD" w:rsidRDefault="00932551" w:rsidP="004F4799">
            <w:pPr>
              <w:rPr>
                <w:rFonts w:cs="Arial"/>
                <w:b/>
                <w:color w:val="FFFFFF"/>
                <w:sz w:val="22"/>
                <w:szCs w:val="22"/>
              </w:rPr>
            </w:pPr>
          </w:p>
        </w:tc>
        <w:tc>
          <w:tcPr>
            <w:tcW w:w="2430" w:type="dxa"/>
            <w:shd w:val="clear" w:color="auto" w:fill="C00000"/>
          </w:tcPr>
          <w:p w14:paraId="0CE3B941" w14:textId="77777777" w:rsidR="00932551" w:rsidRPr="00C716BD" w:rsidRDefault="00932551" w:rsidP="002C4828">
            <w:pPr>
              <w:keepNext/>
              <w:spacing w:before="20" w:after="20"/>
              <w:jc w:val="right"/>
              <w:rPr>
                <w:rFonts w:cs="Arial"/>
                <w:b/>
                <w:color w:val="FFFFFF"/>
                <w:sz w:val="22"/>
                <w:szCs w:val="22"/>
              </w:rPr>
            </w:pPr>
          </w:p>
        </w:tc>
      </w:tr>
      <w:tr w:rsidR="00932551" w:rsidRPr="00C716BD" w14:paraId="0CE3B944" w14:textId="77777777" w:rsidTr="002C4828">
        <w:trPr>
          <w:gridAfter w:val="1"/>
          <w:wAfter w:w="18" w:type="dxa"/>
          <w:cantSplit/>
        </w:trPr>
        <w:tc>
          <w:tcPr>
            <w:tcW w:w="9540" w:type="dxa"/>
            <w:gridSpan w:val="2"/>
          </w:tcPr>
          <w:p w14:paraId="0CE3B943" w14:textId="77777777" w:rsidR="00932551" w:rsidRPr="00C716BD" w:rsidRDefault="00932551" w:rsidP="002C4828">
            <w:pPr>
              <w:keepNext/>
              <w:rPr>
                <w:rFonts w:cs="Arial"/>
                <w:b/>
                <w:sz w:val="22"/>
                <w:szCs w:val="22"/>
              </w:rPr>
            </w:pPr>
          </w:p>
        </w:tc>
      </w:tr>
      <w:tr w:rsidR="00DD51A3" w:rsidRPr="00EA1A58" w14:paraId="0CE3B947" w14:textId="77777777" w:rsidTr="00E44CE9">
        <w:trPr>
          <w:cantSplit/>
          <w:tblHeader/>
        </w:trPr>
        <w:tc>
          <w:tcPr>
            <w:tcW w:w="7110" w:type="dxa"/>
            <w:shd w:val="clear" w:color="auto" w:fill="C00000"/>
          </w:tcPr>
          <w:p w14:paraId="0CE3B945" w14:textId="77777777"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14:paraId="0CE3B946" w14:textId="77777777" w:rsidR="00DD51A3" w:rsidRPr="00EA1A58" w:rsidRDefault="00DD51A3" w:rsidP="00E44CE9">
            <w:pPr>
              <w:keepNext/>
              <w:spacing w:before="20" w:after="20"/>
              <w:jc w:val="right"/>
              <w:rPr>
                <w:rFonts w:cs="Arial"/>
                <w:b/>
                <w:color w:val="FFFFFF"/>
                <w:sz w:val="22"/>
                <w:szCs w:val="22"/>
              </w:rPr>
            </w:pPr>
          </w:p>
        </w:tc>
      </w:tr>
      <w:tr w:rsidR="00DD51A3" w:rsidRPr="00EA1A58" w14:paraId="0CE3B94A" w14:textId="77777777" w:rsidTr="00E44CE9">
        <w:trPr>
          <w:cantSplit/>
        </w:trPr>
        <w:tc>
          <w:tcPr>
            <w:tcW w:w="7110" w:type="dxa"/>
          </w:tcPr>
          <w:p w14:paraId="0CE3B948" w14:textId="77777777" w:rsidR="00DD51A3" w:rsidRPr="00EA1A58" w:rsidRDefault="00DD51A3" w:rsidP="00B26468">
            <w:pPr>
              <w:rPr>
                <w:rFonts w:cs="Arial"/>
                <w:b/>
                <w:sz w:val="22"/>
                <w:szCs w:val="22"/>
              </w:rPr>
            </w:pPr>
          </w:p>
        </w:tc>
        <w:tc>
          <w:tcPr>
            <w:tcW w:w="2448" w:type="dxa"/>
            <w:gridSpan w:val="2"/>
          </w:tcPr>
          <w:p w14:paraId="0CE3B949" w14:textId="77777777" w:rsidR="00DD51A3" w:rsidRPr="00EA1A58" w:rsidRDefault="00DD51A3" w:rsidP="00B26468">
            <w:pPr>
              <w:rPr>
                <w:rFonts w:cs="Arial"/>
                <w:b/>
                <w:sz w:val="22"/>
                <w:szCs w:val="22"/>
              </w:rPr>
            </w:pPr>
          </w:p>
        </w:tc>
      </w:tr>
    </w:tbl>
    <w:p w14:paraId="0CE3B94B"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085"/>
        <w:gridCol w:w="3257"/>
      </w:tblGrid>
      <w:tr w:rsidR="00DD51A3" w:rsidRPr="00EA1A58" w14:paraId="0CE3B94E" w14:textId="77777777" w:rsidTr="00DE7DBF">
        <w:trPr>
          <w:cantSplit/>
          <w:tblHeader/>
        </w:trPr>
        <w:tc>
          <w:tcPr>
            <w:tcW w:w="6210" w:type="dxa"/>
            <w:shd w:val="clear" w:color="auto" w:fill="C00000"/>
          </w:tcPr>
          <w:p w14:paraId="0CE3B94C"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14:paraId="0CE3B94D" w14:textId="77777777" w:rsidR="00DD51A3" w:rsidRPr="00EA1A58" w:rsidRDefault="00DD51A3" w:rsidP="00DE7DBF">
            <w:pPr>
              <w:keepNext/>
              <w:spacing w:before="20" w:after="20"/>
              <w:jc w:val="right"/>
              <w:rPr>
                <w:rFonts w:cs="Arial"/>
                <w:b/>
                <w:color w:val="FFFFFF"/>
                <w:sz w:val="22"/>
                <w:szCs w:val="22"/>
              </w:rPr>
            </w:pPr>
          </w:p>
        </w:tc>
      </w:tr>
      <w:tr w:rsidR="00DD51A3" w:rsidRPr="00EA1A58" w14:paraId="0CE3B951" w14:textId="77777777" w:rsidTr="00DE7DBF">
        <w:trPr>
          <w:cantSplit/>
        </w:trPr>
        <w:tc>
          <w:tcPr>
            <w:tcW w:w="6210" w:type="dxa"/>
          </w:tcPr>
          <w:p w14:paraId="0CE3B94F" w14:textId="77777777" w:rsidR="00DD51A3" w:rsidRPr="00EA1A58" w:rsidRDefault="00DD51A3" w:rsidP="00B26468">
            <w:pPr>
              <w:rPr>
                <w:rFonts w:cs="Arial"/>
                <w:b/>
                <w:sz w:val="22"/>
                <w:szCs w:val="22"/>
              </w:rPr>
            </w:pPr>
          </w:p>
        </w:tc>
        <w:tc>
          <w:tcPr>
            <w:tcW w:w="3348" w:type="dxa"/>
          </w:tcPr>
          <w:p w14:paraId="0CE3B950" w14:textId="77777777" w:rsidR="00DD51A3" w:rsidRPr="00EA1A58" w:rsidRDefault="00DD51A3" w:rsidP="00B26468">
            <w:pPr>
              <w:rPr>
                <w:rFonts w:cs="Arial"/>
                <w:b/>
                <w:sz w:val="22"/>
                <w:szCs w:val="22"/>
              </w:rPr>
            </w:pPr>
          </w:p>
        </w:tc>
      </w:tr>
    </w:tbl>
    <w:p w14:paraId="0CE3B952" w14:textId="77777777" w:rsidR="008C298A" w:rsidRPr="00FC07B7" w:rsidRDefault="008C298A" w:rsidP="007407C3">
      <w:pPr>
        <w:rPr>
          <w:rFonts w:cs="Arial"/>
          <w:b/>
          <w:bCs/>
          <w:color w:val="262626"/>
          <w:sz w:val="4"/>
          <w:szCs w:val="4"/>
        </w:rPr>
      </w:pPr>
    </w:p>
    <w:p w14:paraId="0CE3B953" w14:textId="77777777" w:rsidR="00A82197" w:rsidRDefault="00A82197" w:rsidP="00A82197">
      <w:pPr>
        <w:pStyle w:val="BodyText"/>
      </w:pPr>
    </w:p>
    <w:p w14:paraId="0CE3B954" w14:textId="3F3C55BC" w:rsidR="008C298A" w:rsidRDefault="008C298A" w:rsidP="00D75A25">
      <w:pPr>
        <w:pBdr>
          <w:bottom w:val="single" w:sz="18" w:space="1" w:color="C00000"/>
        </w:pBdr>
        <w:spacing w:after="320"/>
        <w:rPr>
          <w:rFonts w:cs="Arial"/>
          <w:b/>
          <w:bCs/>
          <w:color w:val="262626"/>
          <w:sz w:val="22"/>
          <w:szCs w:val="22"/>
        </w:rPr>
      </w:pPr>
      <w:r>
        <w:rPr>
          <w:rFonts w:cs="Arial"/>
          <w:b/>
          <w:bCs/>
          <w:color w:val="262626"/>
          <w:sz w:val="22"/>
          <w:szCs w:val="22"/>
        </w:rPr>
        <w:br w:type="page"/>
      </w:r>
    </w:p>
    <w:p w14:paraId="08B1E33E" w14:textId="7892CCBD" w:rsidR="004F0AC6" w:rsidRDefault="004F0AC6" w:rsidP="00D75A25">
      <w:pPr>
        <w:pBdr>
          <w:bottom w:val="single" w:sz="18" w:space="1" w:color="C00000"/>
        </w:pBdr>
        <w:spacing w:after="320"/>
        <w:rPr>
          <w:rFonts w:cs="Arial"/>
          <w:b/>
          <w:bCs/>
          <w:color w:val="262626"/>
          <w:sz w:val="22"/>
          <w:szCs w:val="22"/>
        </w:rPr>
      </w:pPr>
    </w:p>
    <w:p w14:paraId="37342565" w14:textId="77777777" w:rsidR="004F0AC6" w:rsidRPr="004F0AC6" w:rsidRDefault="004F0AC6" w:rsidP="004C6625">
      <w:pPr>
        <w:widowControl w:val="0"/>
        <w:numPr>
          <w:ilvl w:val="0"/>
          <w:numId w:val="4"/>
        </w:numPr>
        <w:tabs>
          <w:tab w:val="num" w:pos="360"/>
        </w:tabs>
        <w:spacing w:before="65"/>
        <w:ind w:left="161" w:right="747" w:firstLine="0"/>
        <w:outlineLvl w:val="0"/>
        <w:rPr>
          <w:rFonts w:eastAsia="Arial"/>
          <w:sz w:val="31"/>
          <w:szCs w:val="31"/>
        </w:rPr>
      </w:pPr>
      <w:r w:rsidRPr="004F0AC6">
        <w:rPr>
          <w:rFonts w:eastAsia="Arial"/>
          <w:b/>
          <w:bCs/>
          <w:color w:val="252525"/>
          <w:spacing w:val="-18"/>
          <w:sz w:val="31"/>
          <w:szCs w:val="31"/>
        </w:rPr>
        <w:t>U</w:t>
      </w:r>
      <w:r w:rsidRPr="004F0AC6">
        <w:rPr>
          <w:rFonts w:eastAsia="Arial"/>
          <w:b/>
          <w:bCs/>
          <w:color w:val="252525"/>
          <w:spacing w:val="1"/>
          <w:sz w:val="31"/>
          <w:szCs w:val="31"/>
        </w:rPr>
        <w:t>n</w:t>
      </w:r>
      <w:r w:rsidRPr="004F0AC6">
        <w:rPr>
          <w:rFonts w:eastAsia="Arial"/>
          <w:b/>
          <w:bCs/>
          <w:color w:val="252525"/>
          <w:spacing w:val="-13"/>
          <w:sz w:val="31"/>
          <w:szCs w:val="31"/>
        </w:rPr>
        <w:t>i</w:t>
      </w:r>
      <w:r w:rsidRPr="004F0AC6">
        <w:rPr>
          <w:rFonts w:eastAsia="Arial"/>
          <w:b/>
          <w:bCs/>
          <w:color w:val="252525"/>
          <w:spacing w:val="18"/>
          <w:sz w:val="31"/>
          <w:szCs w:val="31"/>
        </w:rPr>
        <w:t>v</w:t>
      </w:r>
      <w:r w:rsidRPr="004F0AC6">
        <w:rPr>
          <w:rFonts w:eastAsia="Arial"/>
          <w:b/>
          <w:bCs/>
          <w:color w:val="252525"/>
          <w:spacing w:val="3"/>
          <w:sz w:val="31"/>
          <w:szCs w:val="31"/>
        </w:rPr>
        <w:t>e</w:t>
      </w:r>
      <w:r w:rsidRPr="004F0AC6">
        <w:rPr>
          <w:rFonts w:eastAsia="Arial"/>
          <w:b/>
          <w:bCs/>
          <w:color w:val="252525"/>
          <w:spacing w:val="-3"/>
          <w:sz w:val="31"/>
          <w:szCs w:val="31"/>
        </w:rPr>
        <w:t>r</w:t>
      </w:r>
      <w:r w:rsidRPr="004F0AC6">
        <w:rPr>
          <w:rFonts w:eastAsia="Arial"/>
          <w:b/>
          <w:bCs/>
          <w:color w:val="252525"/>
          <w:spacing w:val="3"/>
          <w:sz w:val="31"/>
          <w:szCs w:val="31"/>
        </w:rPr>
        <w:t>s</w:t>
      </w:r>
      <w:r w:rsidRPr="004F0AC6">
        <w:rPr>
          <w:rFonts w:eastAsia="Arial"/>
          <w:b/>
          <w:bCs/>
          <w:color w:val="252525"/>
          <w:spacing w:val="-13"/>
          <w:sz w:val="31"/>
          <w:szCs w:val="31"/>
        </w:rPr>
        <w:t>i</w:t>
      </w:r>
      <w:r w:rsidRPr="004F0AC6">
        <w:rPr>
          <w:rFonts w:eastAsia="Arial"/>
          <w:b/>
          <w:bCs/>
          <w:color w:val="252525"/>
          <w:sz w:val="31"/>
          <w:szCs w:val="31"/>
        </w:rPr>
        <w:t>ty</w:t>
      </w:r>
      <w:r w:rsidRPr="004F0AC6">
        <w:rPr>
          <w:rFonts w:eastAsia="Arial"/>
          <w:b/>
          <w:bCs/>
          <w:color w:val="252525"/>
          <w:spacing w:val="59"/>
          <w:sz w:val="31"/>
          <w:szCs w:val="31"/>
        </w:rPr>
        <w:t xml:space="preserve"> </w:t>
      </w:r>
      <w:r w:rsidRPr="004F0AC6">
        <w:rPr>
          <w:rFonts w:eastAsia="Arial"/>
          <w:b/>
          <w:bCs/>
          <w:color w:val="252525"/>
          <w:sz w:val="31"/>
          <w:szCs w:val="31"/>
        </w:rPr>
        <w:t>P</w:t>
      </w:r>
      <w:r w:rsidRPr="004F0AC6">
        <w:rPr>
          <w:rFonts w:eastAsia="Arial"/>
          <w:b/>
          <w:bCs/>
          <w:color w:val="252525"/>
          <w:spacing w:val="1"/>
          <w:sz w:val="31"/>
          <w:szCs w:val="31"/>
        </w:rPr>
        <w:t>o</w:t>
      </w:r>
      <w:r w:rsidRPr="004F0AC6">
        <w:rPr>
          <w:rFonts w:eastAsia="Arial"/>
          <w:b/>
          <w:bCs/>
          <w:color w:val="252525"/>
          <w:spacing w:val="-13"/>
          <w:sz w:val="31"/>
          <w:szCs w:val="31"/>
        </w:rPr>
        <w:t>li</w:t>
      </w:r>
      <w:r w:rsidRPr="004F0AC6">
        <w:rPr>
          <w:rFonts w:eastAsia="Arial"/>
          <w:b/>
          <w:bCs/>
          <w:color w:val="252525"/>
          <w:spacing w:val="3"/>
          <w:sz w:val="31"/>
          <w:szCs w:val="31"/>
        </w:rPr>
        <w:t>c</w:t>
      </w:r>
      <w:r w:rsidRPr="004F0AC6">
        <w:rPr>
          <w:rFonts w:eastAsia="Arial"/>
          <w:b/>
          <w:bCs/>
          <w:color w:val="252525"/>
          <w:spacing w:val="-13"/>
          <w:sz w:val="31"/>
          <w:szCs w:val="31"/>
        </w:rPr>
        <w:t>i</w:t>
      </w:r>
      <w:r w:rsidRPr="004F0AC6">
        <w:rPr>
          <w:rFonts w:eastAsia="Arial"/>
          <w:b/>
          <w:bCs/>
          <w:color w:val="252525"/>
          <w:spacing w:val="3"/>
          <w:sz w:val="31"/>
          <w:szCs w:val="31"/>
        </w:rPr>
        <w:t>e</w:t>
      </w:r>
      <w:r w:rsidRPr="004F0AC6">
        <w:rPr>
          <w:rFonts w:eastAsia="Arial"/>
          <w:b/>
          <w:bCs/>
          <w:color w:val="252525"/>
          <w:sz w:val="31"/>
          <w:szCs w:val="31"/>
        </w:rPr>
        <w:t>s</w:t>
      </w:r>
      <w:r w:rsidRPr="004F0AC6">
        <w:rPr>
          <w:rFonts w:eastAsia="Arial"/>
          <w:b/>
          <w:bCs/>
          <w:color w:val="252525"/>
          <w:spacing w:val="77"/>
          <w:sz w:val="31"/>
          <w:szCs w:val="31"/>
        </w:rPr>
        <w:t xml:space="preserve"> </w:t>
      </w:r>
      <w:r w:rsidRPr="004F0AC6">
        <w:rPr>
          <w:rFonts w:eastAsia="Arial"/>
          <w:b/>
          <w:bCs/>
          <w:color w:val="252525"/>
          <w:spacing w:val="3"/>
          <w:sz w:val="31"/>
          <w:szCs w:val="31"/>
        </w:rPr>
        <w:t>a</w:t>
      </w:r>
      <w:r w:rsidRPr="004F0AC6">
        <w:rPr>
          <w:rFonts w:eastAsia="Arial"/>
          <w:b/>
          <w:bCs/>
          <w:color w:val="252525"/>
          <w:spacing w:val="1"/>
          <w:sz w:val="31"/>
          <w:szCs w:val="31"/>
        </w:rPr>
        <w:t>n</w:t>
      </w:r>
      <w:r w:rsidRPr="004F0AC6">
        <w:rPr>
          <w:rFonts w:eastAsia="Arial"/>
          <w:b/>
          <w:bCs/>
          <w:color w:val="252525"/>
          <w:sz w:val="31"/>
          <w:szCs w:val="31"/>
        </w:rPr>
        <w:t>d</w:t>
      </w:r>
      <w:r w:rsidRPr="004F0AC6">
        <w:rPr>
          <w:rFonts w:eastAsia="Arial"/>
          <w:b/>
          <w:bCs/>
          <w:color w:val="252525"/>
          <w:spacing w:val="21"/>
          <w:sz w:val="31"/>
          <w:szCs w:val="31"/>
        </w:rPr>
        <w:t xml:space="preserve"> </w:t>
      </w:r>
      <w:r w:rsidRPr="004F0AC6">
        <w:rPr>
          <w:rFonts w:eastAsia="Arial"/>
          <w:b/>
          <w:bCs/>
          <w:color w:val="252525"/>
          <w:spacing w:val="-6"/>
          <w:sz w:val="31"/>
          <w:szCs w:val="31"/>
        </w:rPr>
        <w:t>G</w:t>
      </w:r>
      <w:r w:rsidRPr="004F0AC6">
        <w:rPr>
          <w:rFonts w:eastAsia="Arial"/>
          <w:b/>
          <w:bCs/>
          <w:color w:val="252525"/>
          <w:spacing w:val="1"/>
          <w:sz w:val="31"/>
          <w:szCs w:val="31"/>
        </w:rPr>
        <w:t>u</w:t>
      </w:r>
      <w:r w:rsidRPr="004F0AC6">
        <w:rPr>
          <w:rFonts w:eastAsia="Arial"/>
          <w:b/>
          <w:bCs/>
          <w:color w:val="252525"/>
          <w:spacing w:val="-13"/>
          <w:sz w:val="31"/>
          <w:szCs w:val="31"/>
        </w:rPr>
        <w:t>i</w:t>
      </w:r>
      <w:r w:rsidRPr="004F0AC6">
        <w:rPr>
          <w:rFonts w:eastAsia="Arial"/>
          <w:b/>
          <w:bCs/>
          <w:color w:val="252525"/>
          <w:spacing w:val="1"/>
          <w:sz w:val="31"/>
          <w:szCs w:val="31"/>
        </w:rPr>
        <w:t>d</w:t>
      </w:r>
      <w:r w:rsidRPr="004F0AC6">
        <w:rPr>
          <w:rFonts w:eastAsia="Arial"/>
          <w:b/>
          <w:bCs/>
          <w:color w:val="252525"/>
          <w:spacing w:val="3"/>
          <w:sz w:val="31"/>
          <w:szCs w:val="31"/>
        </w:rPr>
        <w:t>e</w:t>
      </w:r>
      <w:r w:rsidRPr="004F0AC6">
        <w:rPr>
          <w:rFonts w:eastAsia="Arial"/>
          <w:b/>
          <w:bCs/>
          <w:color w:val="252525"/>
          <w:spacing w:val="-13"/>
          <w:sz w:val="31"/>
          <w:szCs w:val="31"/>
        </w:rPr>
        <w:t>li</w:t>
      </w:r>
      <w:r w:rsidRPr="004F0AC6">
        <w:rPr>
          <w:rFonts w:eastAsia="Arial"/>
          <w:b/>
          <w:bCs/>
          <w:color w:val="252525"/>
          <w:spacing w:val="1"/>
          <w:sz w:val="31"/>
          <w:szCs w:val="31"/>
        </w:rPr>
        <w:t>n</w:t>
      </w:r>
      <w:r w:rsidRPr="004F0AC6">
        <w:rPr>
          <w:rFonts w:eastAsia="Arial"/>
          <w:b/>
          <w:bCs/>
          <w:color w:val="252525"/>
          <w:spacing w:val="3"/>
          <w:sz w:val="31"/>
          <w:szCs w:val="31"/>
        </w:rPr>
        <w:t>e</w:t>
      </w:r>
      <w:r w:rsidRPr="004F0AC6">
        <w:rPr>
          <w:rFonts w:eastAsia="Arial"/>
          <w:b/>
          <w:bCs/>
          <w:color w:val="252525"/>
          <w:sz w:val="31"/>
          <w:szCs w:val="31"/>
        </w:rPr>
        <w:t>s</w:t>
      </w:r>
    </w:p>
    <w:p w14:paraId="668B6DFA" w14:textId="77777777" w:rsidR="004F0AC6" w:rsidRPr="004F0AC6" w:rsidRDefault="004F0AC6" w:rsidP="004F0AC6">
      <w:pPr>
        <w:widowControl w:val="0"/>
        <w:spacing w:line="40" w:lineRule="atLeast"/>
        <w:ind w:left="107"/>
        <w:rPr>
          <w:rFonts w:eastAsia="Arial" w:cs="Arial"/>
          <w:sz w:val="4"/>
          <w:szCs w:val="4"/>
        </w:rPr>
      </w:pPr>
      <w:r w:rsidRPr="004F0AC6">
        <w:rPr>
          <w:rFonts w:ascii="Calibri" w:eastAsia="Calibri" w:hAnsi="Calibri"/>
          <w:noProof/>
          <w:sz w:val="22"/>
          <w:szCs w:val="22"/>
        </w:rPr>
        <mc:AlternateContent>
          <mc:Choice Requires="wpg">
            <w:drawing>
              <wp:inline distT="0" distB="0" distL="0" distR="0" wp14:anchorId="17C6C677" wp14:editId="3FB89042">
                <wp:extent cx="6019800" cy="30480"/>
                <wp:effectExtent l="0" t="0" r="0" b="762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480"/>
                          <a:chOff x="0" y="0"/>
                          <a:chExt cx="9480" cy="48"/>
                        </a:xfrm>
                      </wpg:grpSpPr>
                      <wpg:grpSp>
                        <wpg:cNvPr id="2" name="Group 9"/>
                        <wpg:cNvGrpSpPr>
                          <a:grpSpLocks/>
                        </wpg:cNvGrpSpPr>
                        <wpg:grpSpPr bwMode="auto">
                          <a:xfrm>
                            <a:off x="24" y="24"/>
                            <a:ext cx="9432" cy="2"/>
                            <a:chOff x="24" y="24"/>
                            <a:chExt cx="9432" cy="2"/>
                          </a:xfrm>
                        </wpg:grpSpPr>
                        <wps:wsp>
                          <wps:cNvPr id="4" name="Freeform 10"/>
                          <wps:cNvSpPr>
                            <a:spLocks/>
                          </wps:cNvSpPr>
                          <wps:spPr bwMode="auto">
                            <a:xfrm>
                              <a:off x="24" y="24"/>
                              <a:ext cx="9432" cy="2"/>
                            </a:xfrm>
                            <a:custGeom>
                              <a:avLst/>
                              <a:gdLst>
                                <a:gd name="T0" fmla="*/ 0 w 9432"/>
                                <a:gd name="T1" fmla="*/ 0 h 2"/>
                                <a:gd name="T2" fmla="*/ 9431 w 9432"/>
                                <a:gd name="T3" fmla="*/ 0 h 2"/>
                                <a:gd name="T4" fmla="*/ 0 60000 65536"/>
                                <a:gd name="T5" fmla="*/ 0 60000 65536"/>
                              </a:gdLst>
                              <a:ahLst/>
                              <a:cxnLst>
                                <a:cxn ang="T4">
                                  <a:pos x="T0" y="T1"/>
                                </a:cxn>
                                <a:cxn ang="T5">
                                  <a:pos x="T2" y="T3"/>
                                </a:cxn>
                              </a:cxnLst>
                              <a:rect l="0" t="0" r="r" b="b"/>
                              <a:pathLst>
                                <a:path w="9432" h="2">
                                  <a:moveTo>
                                    <a:pt x="0" y="0"/>
                                  </a:moveTo>
                                  <a:lnTo>
                                    <a:pt x="9431" y="0"/>
                                  </a:lnTo>
                                </a:path>
                              </a:pathLst>
                            </a:custGeom>
                            <a:noFill/>
                            <a:ln w="30163">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088ED0" id="Group 8" o:spid="_x0000_s1026" style="width:474pt;height:2.4pt;mso-position-horizontal-relative:char;mso-position-vertical-relative:line" coordsize="94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">
                <v:group id="Group 9" o:spid="_x0000_s1027" style="position:absolute;left:24;top:24;width:9432;height:2" coordorigin="24,24"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24;top:24;width:9432;height:2;visibility:visible;mso-wrap-style:square;v-text-anchor:top"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" path="m,l9431,e" filled="f" strokecolor="#c00000" strokeweight=".83786mm">
                    <v:path arrowok="t" o:connecttype="custom" o:connectlocs="0,0;9431,0" o:connectangles="0,0"/>
                  </v:shape>
                </v:group>
                <w10:anchorlock/>
              </v:group>
            </w:pict>
          </mc:Fallback>
        </mc:AlternateContent>
      </w:r>
    </w:p>
    <w:p w14:paraId="0E070B4E" w14:textId="77777777" w:rsidR="004F0AC6" w:rsidRPr="004F0AC6" w:rsidRDefault="004F0AC6" w:rsidP="004F0AC6">
      <w:pPr>
        <w:widowControl w:val="0"/>
        <w:spacing w:before="4"/>
        <w:rPr>
          <w:rFonts w:eastAsia="Arial" w:cs="Arial"/>
          <w:b/>
          <w:bCs/>
        </w:rPr>
      </w:pPr>
    </w:p>
    <w:p w14:paraId="3F497000" w14:textId="77777777" w:rsidR="004F0AC6" w:rsidRPr="004F0AC6" w:rsidRDefault="004F0AC6" w:rsidP="004F0AC6">
      <w:pPr>
        <w:widowControl w:val="0"/>
        <w:spacing w:before="4"/>
        <w:rPr>
          <w:rFonts w:eastAsia="Arial" w:cs="Arial"/>
          <w:b/>
          <w:bCs/>
        </w:rPr>
      </w:pPr>
    </w:p>
    <w:p w14:paraId="7F5A8078"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Attendance Policy</w:t>
      </w:r>
    </w:p>
    <w:p w14:paraId="4DFF7EF1" w14:textId="77777777" w:rsidR="004F0AC6" w:rsidRPr="004F0AC6" w:rsidRDefault="004F0AC6" w:rsidP="004F0AC6">
      <w:pPr>
        <w:spacing w:after="240"/>
        <w:rPr>
          <w:rFonts w:cs="Arial"/>
          <w:szCs w:val="24"/>
        </w:rPr>
      </w:pPr>
      <w:r w:rsidRPr="004F0AC6">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5" w:history="1">
        <w:r w:rsidRPr="004F0AC6">
          <w:rPr>
            <w:rFonts w:cs="Arial"/>
            <w:color w:val="0000FF"/>
            <w:szCs w:val="24"/>
            <w:u w:val="single"/>
          </w:rPr>
          <w:t>xxx@usc.edu</w:t>
        </w:r>
      </w:hyperlink>
      <w:r w:rsidRPr="004F0AC6">
        <w:rPr>
          <w:rFonts w:cs="Arial"/>
          <w:szCs w:val="24"/>
        </w:rPr>
        <w:t>) of any anticipated absence or reason for tardiness.</w:t>
      </w:r>
    </w:p>
    <w:p w14:paraId="5DB5CD6C" w14:textId="77777777" w:rsidR="004F0AC6" w:rsidRPr="004F0AC6" w:rsidRDefault="004F0AC6" w:rsidP="004F0AC6">
      <w:pPr>
        <w:spacing w:after="240"/>
        <w:rPr>
          <w:rFonts w:cs="Arial"/>
          <w:szCs w:val="24"/>
        </w:rPr>
      </w:pPr>
      <w:r w:rsidRPr="004F0AC6">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4F0AC6">
        <w:rPr>
          <w:rFonts w:cs="Arial"/>
          <w:szCs w:val="24"/>
        </w:rPr>
        <w:t>make arrangements</w:t>
      </w:r>
      <w:proofErr w:type="gramEnd"/>
      <w:r w:rsidRPr="004F0AC6">
        <w:rPr>
          <w:rFonts w:cs="Arial"/>
          <w:szCs w:val="24"/>
        </w:rPr>
        <w:t xml:space="preserve"> </w:t>
      </w:r>
      <w:r w:rsidRPr="004F0AC6">
        <w:rPr>
          <w:rFonts w:cs="Arial"/>
          <w:i/>
          <w:szCs w:val="24"/>
        </w:rPr>
        <w:t>in advance</w:t>
      </w:r>
      <w:r w:rsidRPr="004F0AC6">
        <w:rPr>
          <w:rFonts w:cs="Arial"/>
          <w:szCs w:val="24"/>
        </w:rPr>
        <w:t xml:space="preserve"> to complete class work which will be missed, or to reschedule an examination, due to holy days observance.</w:t>
      </w:r>
    </w:p>
    <w:p w14:paraId="22969B54" w14:textId="77777777" w:rsidR="004F0AC6" w:rsidRPr="004F0AC6" w:rsidRDefault="004F0AC6" w:rsidP="004F0AC6">
      <w:pPr>
        <w:spacing w:after="240"/>
        <w:rPr>
          <w:rFonts w:cs="Arial"/>
          <w:szCs w:val="24"/>
        </w:rPr>
      </w:pPr>
      <w:r w:rsidRPr="004F0AC6">
        <w:rPr>
          <w:rFonts w:cs="Arial"/>
          <w:szCs w:val="24"/>
        </w:rPr>
        <w:t>Please refer to Scampus and to the USC School of Social Work Student Handbook for additional information on attendance policies.</w:t>
      </w:r>
    </w:p>
    <w:p w14:paraId="06D198FF"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Academic Conduct</w:t>
      </w:r>
    </w:p>
    <w:p w14:paraId="31E719F2" w14:textId="77777777" w:rsidR="004F0AC6" w:rsidRPr="004F0AC6" w:rsidRDefault="004F0AC6" w:rsidP="004F0AC6">
      <w:pPr>
        <w:rPr>
          <w:rFonts w:cs="Arial"/>
        </w:rPr>
      </w:pPr>
      <w:r w:rsidRPr="004F0AC6">
        <w:rPr>
          <w:rFonts w:cs="Arial"/>
        </w:rPr>
        <w:t>Plagiarism – presenting someone else’s ideas as your own, either verbatim or recast in your own words – is a serious academic offense with serious consequences. Please familiarize yourself with the discussion of plagiarism in </w:t>
      </w:r>
      <w:r w:rsidRPr="004F0AC6">
        <w:rPr>
          <w:rFonts w:cs="Arial"/>
          <w:i/>
          <w:iCs/>
        </w:rPr>
        <w:t>SCampus</w:t>
      </w:r>
      <w:r w:rsidRPr="004F0AC6">
        <w:rPr>
          <w:rFonts w:cs="Arial"/>
        </w:rPr>
        <w:t xml:space="preserve"> in Part B, Section 11, “Behavior Violating University Standards” </w:t>
      </w:r>
      <w:hyperlink r:id="rId16" w:history="1">
        <w:r w:rsidRPr="004F0AC6">
          <w:rPr>
            <w:rFonts w:cs="Arial"/>
            <w:color w:val="0000FF"/>
            <w:u w:val="single"/>
          </w:rPr>
          <w:t>https://policy.usc.edu/scampus-part-b/</w:t>
        </w:r>
      </w:hyperlink>
      <w:r w:rsidRPr="004F0AC6">
        <w:rPr>
          <w:rFonts w:cs="Arial"/>
        </w:rPr>
        <w:t>.  Other forms of academic dishonesty are equally unacceptable.  See additional information in </w:t>
      </w:r>
      <w:r w:rsidRPr="004F0AC6">
        <w:rPr>
          <w:rFonts w:cs="Arial"/>
          <w:i/>
          <w:iCs/>
        </w:rPr>
        <w:t>SCampus </w:t>
      </w:r>
      <w:r w:rsidRPr="004F0AC6">
        <w:rPr>
          <w:rFonts w:cs="Arial"/>
        </w:rPr>
        <w:t>and university policies on scientific misconduct, </w:t>
      </w:r>
      <w:hyperlink r:id="rId17" w:tgtFrame="_blank" w:history="1">
        <w:r w:rsidRPr="004F0AC6">
          <w:rPr>
            <w:rFonts w:cs="Arial"/>
            <w:color w:val="0000FF"/>
            <w:u w:val="single"/>
          </w:rPr>
          <w:t>http://policy.usc.edu/scientific-misconduct</w:t>
        </w:r>
      </w:hyperlink>
      <w:r w:rsidRPr="004F0AC6">
        <w:rPr>
          <w:rFonts w:cs="Arial"/>
        </w:rPr>
        <w:t>.</w:t>
      </w:r>
    </w:p>
    <w:p w14:paraId="09DB324F" w14:textId="77777777" w:rsidR="004F0AC6" w:rsidRPr="004F0AC6" w:rsidRDefault="004F0AC6" w:rsidP="004F0AC6">
      <w:r w:rsidRPr="004F0AC6">
        <w:rPr>
          <w:rFonts w:ascii="Times New Roman" w:hAnsi="Times New Roman"/>
        </w:rPr>
        <w:t> </w:t>
      </w:r>
    </w:p>
    <w:p w14:paraId="3925A890"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 xml:space="preserve"> Support Systems</w:t>
      </w:r>
    </w:p>
    <w:p w14:paraId="74C06810" w14:textId="77777777" w:rsidR="004F0AC6" w:rsidRPr="004F0AC6" w:rsidRDefault="004F0AC6" w:rsidP="004F0AC6">
      <w:pPr>
        <w:rPr>
          <w:rFonts w:cs="Arial"/>
        </w:rPr>
      </w:pPr>
      <w:r w:rsidRPr="004F0AC6">
        <w:rPr>
          <w:rFonts w:cs="Arial"/>
          <w:i/>
          <w:iCs/>
        </w:rPr>
        <w:t>Student Counseling Services (SCS) - (213) 740-7711 – 24/7 on call</w:t>
      </w:r>
    </w:p>
    <w:p w14:paraId="14652028" w14:textId="77777777" w:rsidR="004F0AC6" w:rsidRPr="004F0AC6" w:rsidRDefault="004F0AC6" w:rsidP="004F0AC6">
      <w:pPr>
        <w:rPr>
          <w:rFonts w:cs="Arial"/>
        </w:rPr>
      </w:pPr>
      <w:r w:rsidRPr="004F0AC6">
        <w:rPr>
          <w:rFonts w:cs="Arial"/>
        </w:rPr>
        <w:t>Free and confidential mental health treatment for students, including short-term psychotherapy, group counseling, stress fitness workshops, and crisis intervention.</w:t>
      </w:r>
      <w:hyperlink r:id="rId18" w:history="1">
        <w:r w:rsidRPr="004F0AC6">
          <w:rPr>
            <w:rFonts w:cs="Arial"/>
            <w:color w:val="0000FF"/>
            <w:u w:val="single"/>
          </w:rPr>
          <w:t xml:space="preserve"> https://engemannshc.usc.edu/counseling/</w:t>
        </w:r>
      </w:hyperlink>
    </w:p>
    <w:p w14:paraId="068F5934" w14:textId="77777777" w:rsidR="004F0AC6" w:rsidRPr="004F0AC6" w:rsidRDefault="004F0AC6" w:rsidP="004F0AC6">
      <w:pPr>
        <w:ind w:left="720"/>
        <w:rPr>
          <w:rFonts w:cs="Arial"/>
        </w:rPr>
      </w:pPr>
      <w:r w:rsidRPr="004F0AC6">
        <w:rPr>
          <w:rFonts w:cs="Arial"/>
          <w:b/>
          <w:bCs/>
        </w:rPr>
        <w:t> </w:t>
      </w:r>
    </w:p>
    <w:p w14:paraId="445DDBFC" w14:textId="77777777" w:rsidR="004F0AC6" w:rsidRPr="004F0AC6" w:rsidRDefault="004F0AC6" w:rsidP="004F0AC6">
      <w:pPr>
        <w:rPr>
          <w:rFonts w:cs="Arial"/>
        </w:rPr>
      </w:pPr>
      <w:r w:rsidRPr="004F0AC6">
        <w:rPr>
          <w:rFonts w:cs="Arial"/>
          <w:i/>
          <w:iCs/>
        </w:rPr>
        <w:t>National Suicide Prevention Lifeline - 1-800-273-8255</w:t>
      </w:r>
    </w:p>
    <w:p w14:paraId="5FCD1FF2" w14:textId="77777777" w:rsidR="004F0AC6" w:rsidRPr="004F0AC6" w:rsidRDefault="004F0AC6" w:rsidP="004F0AC6">
      <w:pPr>
        <w:rPr>
          <w:rFonts w:cs="Arial"/>
        </w:rPr>
      </w:pPr>
      <w:r w:rsidRPr="004F0AC6">
        <w:rPr>
          <w:rFonts w:cs="Arial"/>
        </w:rPr>
        <w:t>Provides free and confidential emotional support to people in suicidal crisis or emotional distress 24 hours a day, 7 days a week.</w:t>
      </w:r>
      <w:hyperlink r:id="rId19" w:history="1">
        <w:r w:rsidRPr="004F0AC6">
          <w:rPr>
            <w:rFonts w:cs="Arial"/>
            <w:color w:val="0000FF"/>
            <w:u w:val="single"/>
          </w:rPr>
          <w:t xml:space="preserve"> http://www.suicidepreventionlifeline.org</w:t>
        </w:r>
      </w:hyperlink>
    </w:p>
    <w:p w14:paraId="5B4F791A" w14:textId="77777777" w:rsidR="004F0AC6" w:rsidRPr="004F0AC6" w:rsidRDefault="004F0AC6" w:rsidP="004F0AC6">
      <w:pPr>
        <w:ind w:left="720"/>
        <w:rPr>
          <w:rFonts w:cs="Arial"/>
        </w:rPr>
      </w:pPr>
      <w:r w:rsidRPr="004F0AC6">
        <w:rPr>
          <w:rFonts w:cs="Arial"/>
          <w:b/>
          <w:bCs/>
        </w:rPr>
        <w:t> </w:t>
      </w:r>
    </w:p>
    <w:p w14:paraId="12E5D3C2" w14:textId="77777777" w:rsidR="004F0AC6" w:rsidRPr="004F0AC6" w:rsidRDefault="004F0AC6" w:rsidP="004F0AC6">
      <w:pPr>
        <w:rPr>
          <w:rFonts w:cs="Arial"/>
        </w:rPr>
      </w:pPr>
      <w:r w:rsidRPr="004F0AC6">
        <w:rPr>
          <w:rFonts w:cs="Arial"/>
          <w:i/>
          <w:iCs/>
        </w:rPr>
        <w:t>Relationship &amp; Sexual Violence Prevention Services (RSVP) - (213) 740-4900 - 24/7 on call</w:t>
      </w:r>
    </w:p>
    <w:p w14:paraId="15F96FE1" w14:textId="77777777" w:rsidR="004F0AC6" w:rsidRPr="004F0AC6" w:rsidRDefault="004F0AC6" w:rsidP="004F0AC6">
      <w:pPr>
        <w:rPr>
          <w:rFonts w:cs="Arial"/>
        </w:rPr>
      </w:pPr>
      <w:r w:rsidRPr="004F0AC6">
        <w:rPr>
          <w:rFonts w:cs="Arial"/>
        </w:rPr>
        <w:t xml:space="preserve">Free and confidential therapy services, workshops, and training for situations related to gender-based harm. </w:t>
      </w:r>
      <w:hyperlink r:id="rId20" w:history="1">
        <w:r w:rsidRPr="004F0AC6">
          <w:rPr>
            <w:rFonts w:cs="Arial"/>
            <w:color w:val="0000FF"/>
            <w:u w:val="single"/>
          </w:rPr>
          <w:t>https://engemannshc.usc.edu/rsvp/</w:t>
        </w:r>
      </w:hyperlink>
    </w:p>
    <w:p w14:paraId="1D45B945" w14:textId="77777777" w:rsidR="004F0AC6" w:rsidRPr="004F0AC6" w:rsidRDefault="004F0AC6" w:rsidP="004F0AC6">
      <w:pPr>
        <w:rPr>
          <w:rFonts w:cs="Arial"/>
        </w:rPr>
      </w:pPr>
      <w:r w:rsidRPr="004F0AC6">
        <w:rPr>
          <w:rFonts w:cs="Arial"/>
          <w:b/>
          <w:bCs/>
        </w:rPr>
        <w:t> </w:t>
      </w:r>
    </w:p>
    <w:p w14:paraId="16E15E31" w14:textId="77777777" w:rsidR="004F0AC6" w:rsidRPr="004F0AC6" w:rsidRDefault="004F0AC6" w:rsidP="004F0AC6">
      <w:pPr>
        <w:rPr>
          <w:rFonts w:cs="Arial"/>
        </w:rPr>
      </w:pPr>
      <w:r w:rsidRPr="004F0AC6">
        <w:rPr>
          <w:rFonts w:cs="Arial"/>
          <w:i/>
          <w:iCs/>
        </w:rPr>
        <w:t>Sexual Assault Resource Center</w:t>
      </w:r>
    </w:p>
    <w:p w14:paraId="5EE73446" w14:textId="77777777" w:rsidR="004F0AC6" w:rsidRPr="004F0AC6" w:rsidRDefault="004F0AC6" w:rsidP="004F0AC6">
      <w:pPr>
        <w:rPr>
          <w:rFonts w:cs="Arial"/>
        </w:rPr>
      </w:pPr>
      <w:r w:rsidRPr="004F0AC6">
        <w:rPr>
          <w:rFonts w:cs="Arial"/>
        </w:rPr>
        <w:t>For more information about how to get help or help a survivor, rights, reporting options, and additional resources, visit the website:</w:t>
      </w:r>
      <w:hyperlink r:id="rId21" w:history="1">
        <w:r w:rsidRPr="004F0AC6">
          <w:rPr>
            <w:rFonts w:cs="Arial"/>
            <w:color w:val="0000FF"/>
            <w:u w:val="single"/>
          </w:rPr>
          <w:t xml:space="preserve"> http://sarc.usc.edu/</w:t>
        </w:r>
      </w:hyperlink>
    </w:p>
    <w:p w14:paraId="66CD3D4A" w14:textId="77777777" w:rsidR="004F0AC6" w:rsidRPr="004F0AC6" w:rsidRDefault="004F0AC6" w:rsidP="004F0AC6">
      <w:pPr>
        <w:rPr>
          <w:rFonts w:cs="Arial"/>
        </w:rPr>
      </w:pPr>
      <w:r w:rsidRPr="004F0AC6">
        <w:rPr>
          <w:rFonts w:cs="Arial"/>
          <w:b/>
          <w:bCs/>
        </w:rPr>
        <w:t> </w:t>
      </w:r>
    </w:p>
    <w:p w14:paraId="6AB5343F" w14:textId="77777777" w:rsidR="004F0AC6" w:rsidRPr="004F0AC6" w:rsidRDefault="004F0AC6" w:rsidP="004F0AC6">
      <w:pPr>
        <w:rPr>
          <w:rFonts w:cs="Arial"/>
        </w:rPr>
      </w:pPr>
      <w:r w:rsidRPr="004F0AC6">
        <w:rPr>
          <w:rFonts w:cs="Arial"/>
          <w:i/>
          <w:iCs/>
        </w:rPr>
        <w:t>Office of Equity and Diversity (OED)/Title IX compliance – (213) 740-5086</w:t>
      </w:r>
    </w:p>
    <w:p w14:paraId="44A23219" w14:textId="77777777" w:rsidR="004F0AC6" w:rsidRPr="004F0AC6" w:rsidRDefault="004F0AC6" w:rsidP="004F0AC6">
      <w:pPr>
        <w:rPr>
          <w:rFonts w:cs="Arial"/>
        </w:rPr>
      </w:pPr>
      <w:r w:rsidRPr="004F0AC6">
        <w:rPr>
          <w:rFonts w:cs="Arial"/>
        </w:rPr>
        <w:t>Works with faculty, staff, visitors, applicants, and students around issues of protected class.</w:t>
      </w:r>
      <w:hyperlink r:id="rId22" w:history="1">
        <w:r w:rsidRPr="004F0AC6">
          <w:rPr>
            <w:rFonts w:cs="Arial"/>
            <w:color w:val="0000FF"/>
            <w:u w:val="single"/>
          </w:rPr>
          <w:t xml:space="preserve"> https://equity.usc.edu/</w:t>
        </w:r>
      </w:hyperlink>
    </w:p>
    <w:p w14:paraId="1D68C16D" w14:textId="77777777" w:rsidR="004F0AC6" w:rsidRPr="004F0AC6" w:rsidRDefault="004F0AC6" w:rsidP="004F0AC6">
      <w:pPr>
        <w:rPr>
          <w:rFonts w:cs="Arial"/>
        </w:rPr>
      </w:pPr>
      <w:r w:rsidRPr="004F0AC6">
        <w:rPr>
          <w:rFonts w:cs="Arial"/>
          <w:b/>
          <w:bCs/>
        </w:rPr>
        <w:t> </w:t>
      </w:r>
    </w:p>
    <w:p w14:paraId="56D12BFE" w14:textId="77777777" w:rsidR="004F0AC6" w:rsidRPr="004F0AC6" w:rsidRDefault="004F0AC6" w:rsidP="004F0AC6">
      <w:pPr>
        <w:rPr>
          <w:rFonts w:cs="Arial"/>
        </w:rPr>
      </w:pPr>
      <w:r w:rsidRPr="004F0AC6">
        <w:rPr>
          <w:rFonts w:cs="Arial"/>
          <w:i/>
          <w:iCs/>
        </w:rPr>
        <w:t>Bias Assessment Response and Support</w:t>
      </w:r>
    </w:p>
    <w:p w14:paraId="31918E5C" w14:textId="77777777" w:rsidR="004F0AC6" w:rsidRPr="004F0AC6" w:rsidRDefault="004F0AC6" w:rsidP="004F0AC6">
      <w:pPr>
        <w:rPr>
          <w:rFonts w:cs="Arial"/>
        </w:rPr>
      </w:pPr>
      <w:r w:rsidRPr="004F0AC6">
        <w:rPr>
          <w:rFonts w:cs="Arial"/>
        </w:rPr>
        <w:lastRenderedPageBreak/>
        <w:t>Incidents of bias, hate crimes and microaggressions need to be reported allowing for appropriate investigation and response.</w:t>
      </w:r>
      <w:hyperlink r:id="rId23" w:history="1">
        <w:r w:rsidRPr="004F0AC6">
          <w:rPr>
            <w:rFonts w:cs="Arial"/>
            <w:color w:val="0000FF"/>
            <w:u w:val="single"/>
          </w:rPr>
          <w:t xml:space="preserve"> https://studentaffairs.usc.edu/bias-assessment-response-support/</w:t>
        </w:r>
      </w:hyperlink>
    </w:p>
    <w:p w14:paraId="380F2628" w14:textId="77777777" w:rsidR="004F0AC6" w:rsidRPr="004F0AC6" w:rsidRDefault="004F0AC6" w:rsidP="004F0AC6">
      <w:pPr>
        <w:rPr>
          <w:rFonts w:cs="Arial"/>
        </w:rPr>
      </w:pPr>
      <w:r w:rsidRPr="004F0AC6">
        <w:rPr>
          <w:rFonts w:cs="Arial"/>
          <w:b/>
          <w:bCs/>
        </w:rPr>
        <w:t> </w:t>
      </w:r>
    </w:p>
    <w:p w14:paraId="383791FE" w14:textId="77777777" w:rsidR="004F0AC6" w:rsidRPr="004F0AC6" w:rsidRDefault="004F0AC6" w:rsidP="004F0AC6">
      <w:pPr>
        <w:rPr>
          <w:rFonts w:cs="Arial"/>
          <w:i/>
          <w:iCs/>
        </w:rPr>
      </w:pPr>
    </w:p>
    <w:p w14:paraId="46E87F5C" w14:textId="77777777" w:rsidR="004F0AC6" w:rsidRPr="004F0AC6" w:rsidRDefault="004F0AC6" w:rsidP="004F0AC6">
      <w:pPr>
        <w:rPr>
          <w:rFonts w:cs="Arial"/>
          <w:i/>
          <w:iCs/>
        </w:rPr>
      </w:pPr>
    </w:p>
    <w:p w14:paraId="606ACE34" w14:textId="77777777" w:rsidR="004F0AC6" w:rsidRPr="004F0AC6" w:rsidRDefault="004F0AC6" w:rsidP="004F0AC6">
      <w:pPr>
        <w:rPr>
          <w:rFonts w:cs="Arial"/>
        </w:rPr>
      </w:pPr>
      <w:r w:rsidRPr="004F0AC6">
        <w:rPr>
          <w:rFonts w:cs="Arial"/>
          <w:i/>
          <w:iCs/>
        </w:rPr>
        <w:t>Student Support &amp; Advocacy – (213) 821-4710</w:t>
      </w:r>
    </w:p>
    <w:p w14:paraId="7C757C4D" w14:textId="77777777" w:rsidR="004F0AC6" w:rsidRPr="004F0AC6" w:rsidRDefault="004F0AC6" w:rsidP="004F0AC6">
      <w:pPr>
        <w:rPr>
          <w:rFonts w:cs="Arial"/>
        </w:rPr>
      </w:pPr>
      <w:r w:rsidRPr="004F0AC6">
        <w:rPr>
          <w:rFonts w:cs="Arial"/>
        </w:rPr>
        <w:t>Assists students and families in resolving complex issues adversely affecting their success as a student EX: personal, financial, and academic.</w:t>
      </w:r>
      <w:hyperlink r:id="rId24" w:history="1">
        <w:r w:rsidRPr="004F0AC6">
          <w:rPr>
            <w:rFonts w:cs="Arial"/>
            <w:color w:val="0000FF"/>
            <w:u w:val="single"/>
          </w:rPr>
          <w:t xml:space="preserve"> https://studentaffairs.usc.edu/ssa/</w:t>
        </w:r>
      </w:hyperlink>
    </w:p>
    <w:p w14:paraId="422E86E4" w14:textId="77777777" w:rsidR="004F0AC6" w:rsidRPr="004F0AC6" w:rsidRDefault="004F0AC6" w:rsidP="004F0AC6">
      <w:pPr>
        <w:ind w:left="720"/>
        <w:rPr>
          <w:rFonts w:cs="Arial"/>
        </w:rPr>
      </w:pPr>
      <w:r w:rsidRPr="004F0AC6">
        <w:rPr>
          <w:rFonts w:cs="Arial"/>
        </w:rPr>
        <w:t> </w:t>
      </w:r>
    </w:p>
    <w:p w14:paraId="0DF9A87B" w14:textId="77777777" w:rsidR="004F0AC6" w:rsidRPr="004F0AC6" w:rsidRDefault="004F0AC6" w:rsidP="004F0AC6">
      <w:pPr>
        <w:rPr>
          <w:rFonts w:cs="Arial"/>
        </w:rPr>
      </w:pPr>
      <w:r w:rsidRPr="004F0AC6">
        <w:rPr>
          <w:rFonts w:cs="Arial"/>
          <w:i/>
          <w:iCs/>
        </w:rPr>
        <w:t xml:space="preserve">Diversity at USC – </w:t>
      </w:r>
      <w:hyperlink r:id="rId25" w:history="1">
        <w:r w:rsidRPr="004F0AC6">
          <w:rPr>
            <w:rFonts w:cs="Arial"/>
            <w:i/>
            <w:iCs/>
            <w:color w:val="0000FF"/>
            <w:u w:val="single"/>
          </w:rPr>
          <w:t>https://diversity.usc.edu/</w:t>
        </w:r>
      </w:hyperlink>
      <w:r w:rsidRPr="004F0AC6">
        <w:rPr>
          <w:rFonts w:cs="Arial"/>
          <w:i/>
          <w:iCs/>
        </w:rPr>
        <w:t xml:space="preserve"> </w:t>
      </w:r>
    </w:p>
    <w:p w14:paraId="3DC12D62" w14:textId="77777777" w:rsidR="004F0AC6" w:rsidRPr="004F0AC6" w:rsidRDefault="004F0AC6" w:rsidP="004F0AC6">
      <w:pPr>
        <w:rPr>
          <w:rFonts w:cs="Arial"/>
        </w:rPr>
      </w:pPr>
      <w:r w:rsidRPr="004F0AC6">
        <w:rPr>
          <w:rFonts w:cs="Arial"/>
        </w:rPr>
        <w:t>Tabs for Events, Programs and Training, Task Force (including representatives for each school), Chronology, Participate, Resources for Students</w:t>
      </w:r>
    </w:p>
    <w:p w14:paraId="36F6D302" w14:textId="77777777" w:rsidR="004F0AC6" w:rsidRPr="004F0AC6" w:rsidRDefault="004F0AC6" w:rsidP="004F0AC6">
      <w:pPr>
        <w:spacing w:after="240"/>
        <w:rPr>
          <w:rFonts w:cs="Arial"/>
          <w:szCs w:val="24"/>
        </w:rPr>
      </w:pPr>
    </w:p>
    <w:p w14:paraId="3609B55D"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Statement about Incompletes</w:t>
      </w:r>
    </w:p>
    <w:p w14:paraId="2D7F8F1F" w14:textId="77777777" w:rsidR="004F0AC6" w:rsidRPr="004F0AC6" w:rsidRDefault="004F0AC6" w:rsidP="004F0AC6">
      <w:pPr>
        <w:spacing w:after="240"/>
        <w:rPr>
          <w:rFonts w:cs="Arial"/>
          <w:szCs w:val="24"/>
        </w:rPr>
      </w:pPr>
      <w:r w:rsidRPr="004F0AC6">
        <w:rPr>
          <w:rFonts w:cs="Arial"/>
          <w:bCs/>
          <w:szCs w:val="24"/>
        </w:rPr>
        <w:t xml:space="preserve">The Grade of Incomplete (IN) </w:t>
      </w:r>
      <w:r w:rsidRPr="004F0AC6">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1A2660A"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Policy on Late or Make-Up Work</w:t>
      </w:r>
    </w:p>
    <w:p w14:paraId="1E3155F1" w14:textId="77777777" w:rsidR="004F0AC6" w:rsidRPr="004F0AC6" w:rsidRDefault="004F0AC6" w:rsidP="004F0AC6">
      <w:pPr>
        <w:spacing w:after="240"/>
        <w:rPr>
          <w:rFonts w:cs="Arial"/>
          <w:szCs w:val="24"/>
        </w:rPr>
      </w:pPr>
      <w:r w:rsidRPr="004F0AC6">
        <w:rPr>
          <w:rFonts w:cs="Arial"/>
          <w:szCs w:val="24"/>
        </w:rPr>
        <w:t>Papers are due on the day and time specified.  Extensions will be granted only for extenuating circumstances.  If the paper is late without permission, the grade will be affected.</w:t>
      </w:r>
    </w:p>
    <w:p w14:paraId="65BABCE4"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Policy on Changes to the Syllabus and/or Course Requirements</w:t>
      </w:r>
    </w:p>
    <w:p w14:paraId="47ED5576" w14:textId="77777777" w:rsidR="004F0AC6" w:rsidRPr="004F0AC6" w:rsidRDefault="004F0AC6" w:rsidP="004F0AC6">
      <w:pPr>
        <w:rPr>
          <w:rFonts w:cs="Arial"/>
        </w:rPr>
      </w:pPr>
      <w:r w:rsidRPr="004F0AC6">
        <w:rPr>
          <w:rFonts w:cs="Arial"/>
        </w:rPr>
        <w:t xml:space="preserve">It may be necessary to make some adjustments in the syllabus during the semester </w:t>
      </w:r>
      <w:proofErr w:type="gramStart"/>
      <w:r w:rsidRPr="004F0AC6">
        <w:rPr>
          <w:rFonts w:cs="Arial"/>
        </w:rPr>
        <w:t>in order to</w:t>
      </w:r>
      <w:proofErr w:type="gramEnd"/>
      <w:r w:rsidRPr="004F0AC6">
        <w:rPr>
          <w:rFonts w:cs="Arial"/>
        </w:rPr>
        <w:t xml:space="preserve"> respond to unforeseen or extenuating circumstances. Adjustments that are made will be communicated to students both verbally and in writing.</w:t>
      </w:r>
    </w:p>
    <w:p w14:paraId="76F47983"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Code of Ethics of the National Association of Social Workers (Optional)</w:t>
      </w:r>
    </w:p>
    <w:p w14:paraId="1BE69B24" w14:textId="77777777" w:rsidR="004F0AC6" w:rsidRPr="004F0AC6" w:rsidRDefault="004F0AC6" w:rsidP="004F0AC6">
      <w:pPr>
        <w:spacing w:after="240"/>
        <w:rPr>
          <w:rFonts w:cs="Arial"/>
          <w:i/>
          <w:szCs w:val="24"/>
        </w:rPr>
      </w:pPr>
      <w:r w:rsidRPr="004F0AC6">
        <w:rPr>
          <w:rFonts w:cs="Arial"/>
          <w:i/>
          <w:szCs w:val="24"/>
        </w:rPr>
        <w:t>Approved by the 1996 NASW Delegate Assembly and revised by the 2008 NASW Delegate Assembly [http://www.socialworkers.org/pubs/Code/code.asp]</w:t>
      </w:r>
    </w:p>
    <w:p w14:paraId="78DA73FD" w14:textId="77777777" w:rsidR="004F0AC6" w:rsidRPr="004F0AC6" w:rsidRDefault="004F0AC6" w:rsidP="004F0AC6">
      <w:pPr>
        <w:keepNext/>
        <w:spacing w:after="220"/>
        <w:outlineLvl w:val="1"/>
        <w:rPr>
          <w:rFonts w:cs="Arial"/>
          <w:b/>
          <w:bCs/>
          <w:szCs w:val="24"/>
        </w:rPr>
      </w:pPr>
      <w:r w:rsidRPr="004F0AC6">
        <w:rPr>
          <w:rFonts w:cs="Arial"/>
          <w:b/>
          <w:bCs/>
          <w:szCs w:val="24"/>
        </w:rPr>
        <w:t>Preamble</w:t>
      </w:r>
    </w:p>
    <w:p w14:paraId="6FA0AEC9" w14:textId="77777777" w:rsidR="004F0AC6" w:rsidRPr="004F0AC6" w:rsidRDefault="004F0AC6" w:rsidP="004F0AC6">
      <w:pPr>
        <w:spacing w:after="240"/>
        <w:rPr>
          <w:rFonts w:cs="Arial"/>
          <w:szCs w:val="24"/>
        </w:rPr>
      </w:pPr>
      <w:r w:rsidRPr="004F0AC6">
        <w:rPr>
          <w:rFonts w:cs="Arial"/>
          <w:szCs w:val="24"/>
        </w:rPr>
        <w:t>The primary mission of the social work profession is to enhance human well</w:t>
      </w:r>
      <w:r w:rsidRPr="004F0AC6">
        <w:rPr>
          <w:rFonts w:cs="Arial"/>
          <w:szCs w:val="24"/>
        </w:rPr>
        <w:softHyphen/>
        <w:t xml:space="preserve">being and help meet the basic human needs of all people, with </w:t>
      </w:r>
      <w:proofErr w:type="gramStart"/>
      <w:r w:rsidRPr="004F0AC6">
        <w:rPr>
          <w:rFonts w:cs="Arial"/>
          <w:szCs w:val="24"/>
        </w:rPr>
        <w:t>particular attention</w:t>
      </w:r>
      <w:proofErr w:type="gramEnd"/>
      <w:r w:rsidRPr="004F0AC6">
        <w:rPr>
          <w:rFonts w:cs="Arial"/>
          <w:szCs w:val="24"/>
        </w:rPr>
        <w:t xml:space="preserve"> to the needs and empowerment of people who are vulnerable, oppressed, and living in poverty. A historic and defining feature of social work is the profession’s focus on individual well</w:t>
      </w:r>
      <w:r w:rsidRPr="004F0AC6">
        <w:rPr>
          <w:rFonts w:cs="Arial"/>
          <w:szCs w:val="24"/>
        </w:rPr>
        <w:softHyphen/>
        <w:t>being in a social context and the well</w:t>
      </w:r>
      <w:r w:rsidRPr="004F0AC6">
        <w:rPr>
          <w:rFonts w:cs="Arial"/>
          <w:szCs w:val="24"/>
        </w:rPr>
        <w:softHyphen/>
        <w:t xml:space="preserve">being of society. Fundamental to social work is attention to the environmental forces that create, contribute to, and address problems in living. </w:t>
      </w:r>
    </w:p>
    <w:p w14:paraId="025E5B38" w14:textId="77777777" w:rsidR="004F0AC6" w:rsidRPr="004F0AC6" w:rsidRDefault="004F0AC6" w:rsidP="004F0AC6">
      <w:pPr>
        <w:spacing w:after="240"/>
        <w:rPr>
          <w:rFonts w:cs="Arial"/>
          <w:szCs w:val="24"/>
        </w:rPr>
      </w:pPr>
      <w:r w:rsidRPr="004F0AC6">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8DE331B" w14:textId="77777777" w:rsidR="004F0AC6" w:rsidRPr="004F0AC6" w:rsidRDefault="004F0AC6" w:rsidP="004F0AC6">
      <w:pPr>
        <w:spacing w:after="240"/>
        <w:rPr>
          <w:rFonts w:cs="Arial"/>
          <w:szCs w:val="24"/>
        </w:rPr>
      </w:pPr>
      <w:r w:rsidRPr="004F0AC6">
        <w:rPr>
          <w:rFonts w:cs="Arial"/>
          <w:szCs w:val="24"/>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F5B82C0" w14:textId="77777777" w:rsidR="004F0AC6" w:rsidRPr="004F0AC6" w:rsidRDefault="004F0AC6" w:rsidP="004F0AC6">
      <w:pPr>
        <w:ind w:left="720" w:hanging="360"/>
        <w:outlineLvl w:val="0"/>
        <w:rPr>
          <w:rFonts w:cs="Arial"/>
        </w:rPr>
      </w:pPr>
      <w:r w:rsidRPr="004F0AC6">
        <w:rPr>
          <w:rFonts w:cs="Arial"/>
        </w:rPr>
        <w:t xml:space="preserve">Service </w:t>
      </w:r>
    </w:p>
    <w:p w14:paraId="74B3FEE7" w14:textId="77777777" w:rsidR="004F0AC6" w:rsidRPr="004F0AC6" w:rsidRDefault="004F0AC6" w:rsidP="004F0AC6">
      <w:pPr>
        <w:ind w:left="720" w:hanging="360"/>
        <w:outlineLvl w:val="0"/>
        <w:rPr>
          <w:rFonts w:cs="Arial"/>
        </w:rPr>
      </w:pPr>
      <w:r w:rsidRPr="004F0AC6">
        <w:rPr>
          <w:rFonts w:cs="Arial"/>
        </w:rPr>
        <w:t xml:space="preserve">Social justice </w:t>
      </w:r>
    </w:p>
    <w:p w14:paraId="3846C733" w14:textId="77777777" w:rsidR="004F0AC6" w:rsidRPr="004F0AC6" w:rsidRDefault="004F0AC6" w:rsidP="004F0AC6">
      <w:pPr>
        <w:ind w:left="720" w:hanging="360"/>
        <w:outlineLvl w:val="0"/>
        <w:rPr>
          <w:rFonts w:cs="Arial"/>
        </w:rPr>
      </w:pPr>
      <w:r w:rsidRPr="004F0AC6">
        <w:rPr>
          <w:rFonts w:cs="Arial"/>
        </w:rPr>
        <w:t xml:space="preserve">Dignity and worth of the person </w:t>
      </w:r>
    </w:p>
    <w:p w14:paraId="0E54BCEE" w14:textId="77777777" w:rsidR="004F0AC6" w:rsidRPr="004F0AC6" w:rsidRDefault="004F0AC6" w:rsidP="004F0AC6">
      <w:pPr>
        <w:ind w:left="720" w:hanging="360"/>
        <w:outlineLvl w:val="0"/>
        <w:rPr>
          <w:rFonts w:cs="Arial"/>
        </w:rPr>
      </w:pPr>
      <w:r w:rsidRPr="004F0AC6">
        <w:rPr>
          <w:rFonts w:cs="Arial"/>
        </w:rPr>
        <w:t xml:space="preserve">Importance of human relationships </w:t>
      </w:r>
    </w:p>
    <w:p w14:paraId="63E0C249" w14:textId="77777777" w:rsidR="004F0AC6" w:rsidRPr="004F0AC6" w:rsidRDefault="004F0AC6" w:rsidP="004F0AC6">
      <w:pPr>
        <w:ind w:left="720" w:hanging="360"/>
        <w:outlineLvl w:val="0"/>
        <w:rPr>
          <w:rFonts w:cs="Arial"/>
        </w:rPr>
      </w:pPr>
      <w:r w:rsidRPr="004F0AC6">
        <w:rPr>
          <w:rFonts w:cs="Arial"/>
        </w:rPr>
        <w:t xml:space="preserve">Integrity </w:t>
      </w:r>
    </w:p>
    <w:p w14:paraId="408A63D4" w14:textId="77777777" w:rsidR="004F0AC6" w:rsidRPr="004F0AC6" w:rsidRDefault="004F0AC6" w:rsidP="004F0AC6">
      <w:pPr>
        <w:ind w:left="720" w:hanging="360"/>
        <w:outlineLvl w:val="0"/>
        <w:rPr>
          <w:rFonts w:cs="Arial"/>
        </w:rPr>
      </w:pPr>
      <w:r w:rsidRPr="004F0AC6">
        <w:rPr>
          <w:rFonts w:cs="Arial"/>
        </w:rPr>
        <w:t>Competence</w:t>
      </w:r>
    </w:p>
    <w:p w14:paraId="182498C8" w14:textId="77777777" w:rsidR="004F0AC6" w:rsidRPr="004F0AC6" w:rsidRDefault="004F0AC6" w:rsidP="004F0AC6">
      <w:pPr>
        <w:rPr>
          <w:rFonts w:cs="Arial"/>
        </w:rPr>
      </w:pPr>
    </w:p>
    <w:p w14:paraId="4F05DF30" w14:textId="77777777" w:rsidR="004F0AC6" w:rsidRPr="004F0AC6" w:rsidRDefault="004F0AC6" w:rsidP="004F0AC6">
      <w:pPr>
        <w:spacing w:after="240"/>
        <w:rPr>
          <w:rFonts w:cs="Arial"/>
          <w:szCs w:val="24"/>
        </w:rPr>
      </w:pPr>
      <w:r w:rsidRPr="004F0AC6">
        <w:rPr>
          <w:rFonts w:cs="Arial"/>
          <w:szCs w:val="24"/>
        </w:rPr>
        <w:t xml:space="preserve">This constellation of core values reflects what is unique to the social work profession. Core values, and the principles that flow from them, must be balanced within the context and complexity of the human experience. </w:t>
      </w:r>
    </w:p>
    <w:p w14:paraId="2F50068F"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Complaints</w:t>
      </w:r>
    </w:p>
    <w:p w14:paraId="2C1878C9" w14:textId="54151C08" w:rsidR="004F0AC6" w:rsidRPr="004F0AC6" w:rsidRDefault="004F0AC6" w:rsidP="004F0AC6">
      <w:pPr>
        <w:widowControl w:val="0"/>
        <w:ind w:left="329"/>
        <w:rPr>
          <w:rFonts w:eastAsia="Arial"/>
          <w:sz w:val="19"/>
          <w:szCs w:val="19"/>
        </w:rPr>
      </w:pPr>
      <w:r w:rsidRPr="004F0AC6">
        <w:rPr>
          <w:rFonts w:eastAsia="Arial"/>
          <w:sz w:val="19"/>
          <w:szCs w:val="19"/>
        </w:rPr>
        <w:t xml:space="preserve">If you have a complaint or concern about the course or the instructor, please discuss it first with the instructor. If you feel you cannot discuss it with the instructor, or you do not receive a satisfactory response or solution, contact your advisor or Dr. Leslie Wind, Chair of the MSW Program/Associate Dean of Learning Excellence, at </w:t>
      </w:r>
      <w:hyperlink r:id="rId26" w:history="1">
        <w:r w:rsidRPr="004F0AC6">
          <w:rPr>
            <w:rFonts w:eastAsia="Arial" w:cs="Arial"/>
            <w:color w:val="0000FF"/>
            <w:szCs w:val="19"/>
            <w:u w:val="single"/>
          </w:rPr>
          <w:t>lwind@usc.edu</w:t>
        </w:r>
      </w:hyperlink>
      <w:r w:rsidRPr="004F0AC6">
        <w:rPr>
          <w:rFonts w:eastAsia="Arial"/>
          <w:sz w:val="19"/>
          <w:szCs w:val="19"/>
        </w:rPr>
        <w:t xml:space="preserve">. Or, if you are a student of the VAC, contact June Wiley, Director of the Virtual Academic Center, at (213) 821-0901 or </w:t>
      </w:r>
      <w:hyperlink r:id="rId27" w:history="1">
        <w:r w:rsidRPr="004F0AC6">
          <w:rPr>
            <w:rFonts w:eastAsia="Arial" w:cs="Arial"/>
            <w:color w:val="0000FF"/>
            <w:szCs w:val="19"/>
            <w:u w:val="single"/>
          </w:rPr>
          <w:t>june.wiley@usc.edu</w:t>
        </w:r>
      </w:hyperlink>
      <w:r w:rsidRPr="004F0AC6">
        <w:rPr>
          <w:rFonts w:eastAsia="Arial"/>
          <w:sz w:val="19"/>
          <w:szCs w:val="19"/>
        </w:rPr>
        <w:t xml:space="preserve"> for further guidance</w:t>
      </w:r>
    </w:p>
    <w:p w14:paraId="41DE92E2" w14:textId="77777777" w:rsidR="004F0AC6" w:rsidRPr="004F0AC6" w:rsidRDefault="004F0AC6" w:rsidP="004F0AC6">
      <w:pPr>
        <w:keepNext/>
        <w:spacing w:before="220" w:after="220"/>
        <w:ind w:left="720"/>
        <w:outlineLvl w:val="0"/>
        <w:rPr>
          <w:rFonts w:cs="Arial"/>
          <w:b/>
          <w:bCs/>
          <w:smallCaps/>
          <w:color w:val="C00000"/>
          <w:sz w:val="22"/>
          <w:szCs w:val="24"/>
        </w:rPr>
      </w:pPr>
    </w:p>
    <w:p w14:paraId="12B5B61B" w14:textId="77777777" w:rsidR="004F0AC6" w:rsidRPr="004F0AC6" w:rsidRDefault="004F0AC6" w:rsidP="004C6625">
      <w:pPr>
        <w:keepNext/>
        <w:widowControl w:val="0"/>
        <w:numPr>
          <w:ilvl w:val="0"/>
          <w:numId w:val="9"/>
        </w:numPr>
        <w:spacing w:before="220" w:after="220"/>
        <w:outlineLvl w:val="0"/>
        <w:rPr>
          <w:rFonts w:cs="Arial"/>
          <w:b/>
          <w:bCs/>
          <w:smallCaps/>
          <w:color w:val="C00000"/>
          <w:sz w:val="22"/>
          <w:szCs w:val="24"/>
        </w:rPr>
      </w:pPr>
      <w:r w:rsidRPr="004F0AC6">
        <w:rPr>
          <w:rFonts w:cs="Arial"/>
          <w:b/>
          <w:bCs/>
          <w:smallCaps/>
          <w:color w:val="C00000"/>
          <w:sz w:val="22"/>
          <w:szCs w:val="24"/>
        </w:rPr>
        <w:t>Tips for Maximizing Your Learning Experience in this Course (Optional)</w:t>
      </w:r>
    </w:p>
    <w:p w14:paraId="6017E0A8" w14:textId="77777777" w:rsidR="004F0AC6" w:rsidRPr="004F0AC6" w:rsidRDefault="004F0AC6" w:rsidP="004F0AC6">
      <w:pPr>
        <w:tabs>
          <w:tab w:val="left" w:pos="720"/>
        </w:tabs>
        <w:ind w:left="720" w:hanging="360"/>
        <w:rPr>
          <w:rFonts w:cs="Arial"/>
          <w:szCs w:val="24"/>
        </w:rPr>
      </w:pPr>
      <w:r w:rsidRPr="004F0AC6">
        <w:rPr>
          <w:rFonts w:cs="Arial"/>
          <w:szCs w:val="24"/>
        </w:rPr>
        <w:t xml:space="preserve">Be mindful of getting proper nutrition, exercise, rest and sleep! </w:t>
      </w:r>
    </w:p>
    <w:p w14:paraId="0F126560" w14:textId="77777777" w:rsidR="004F0AC6" w:rsidRPr="004F0AC6" w:rsidRDefault="004F0AC6" w:rsidP="004F0AC6">
      <w:pPr>
        <w:tabs>
          <w:tab w:val="left" w:pos="720"/>
        </w:tabs>
        <w:ind w:left="720" w:hanging="360"/>
        <w:rPr>
          <w:rFonts w:cs="Arial"/>
          <w:szCs w:val="24"/>
        </w:rPr>
      </w:pPr>
      <w:r w:rsidRPr="004F0AC6">
        <w:rPr>
          <w:rFonts w:cs="Arial"/>
          <w:szCs w:val="24"/>
        </w:rPr>
        <w:t>Come to class.</w:t>
      </w:r>
    </w:p>
    <w:p w14:paraId="4FC7CD45" w14:textId="77777777" w:rsidR="004F0AC6" w:rsidRPr="004F0AC6" w:rsidRDefault="004F0AC6" w:rsidP="004F0AC6">
      <w:pPr>
        <w:tabs>
          <w:tab w:val="left" w:pos="720"/>
        </w:tabs>
        <w:ind w:left="720" w:hanging="360"/>
        <w:rPr>
          <w:rFonts w:cs="Arial"/>
          <w:szCs w:val="24"/>
        </w:rPr>
      </w:pPr>
      <w:r w:rsidRPr="004F0AC6">
        <w:rPr>
          <w:rFonts w:cs="Arial"/>
          <w:szCs w:val="24"/>
        </w:rPr>
        <w:t xml:space="preserve">Complete required readings and assignments BEFORE coming to class. </w:t>
      </w:r>
    </w:p>
    <w:p w14:paraId="3F1AAF27" w14:textId="77777777" w:rsidR="004F0AC6" w:rsidRPr="004F0AC6" w:rsidRDefault="004F0AC6" w:rsidP="004F0AC6">
      <w:pPr>
        <w:tabs>
          <w:tab w:val="left" w:pos="720"/>
        </w:tabs>
        <w:ind w:left="720" w:hanging="360"/>
        <w:rPr>
          <w:rFonts w:cs="Arial"/>
          <w:szCs w:val="24"/>
        </w:rPr>
      </w:pPr>
      <w:r w:rsidRPr="004F0AC6">
        <w:rPr>
          <w:rFonts w:cs="Arial"/>
          <w:szCs w:val="24"/>
        </w:rPr>
        <w:t>BEFORE coming to class, review the materials from the previous Unit AND the current Unit, AND scan the topics to be covered in the next Unit.</w:t>
      </w:r>
    </w:p>
    <w:p w14:paraId="7DBE31E6" w14:textId="77777777" w:rsidR="004F0AC6" w:rsidRPr="004F0AC6" w:rsidRDefault="004F0AC6" w:rsidP="004F0AC6">
      <w:pPr>
        <w:tabs>
          <w:tab w:val="left" w:pos="720"/>
        </w:tabs>
        <w:ind w:left="720" w:hanging="360"/>
        <w:rPr>
          <w:rFonts w:cs="Arial"/>
          <w:szCs w:val="24"/>
        </w:rPr>
      </w:pPr>
      <w:r w:rsidRPr="004F0AC6">
        <w:rPr>
          <w:rFonts w:cs="Arial"/>
          <w:szCs w:val="24"/>
        </w:rPr>
        <w:t>Come to class prepared to ask any questions you might have.</w:t>
      </w:r>
    </w:p>
    <w:p w14:paraId="048D3061" w14:textId="77777777" w:rsidR="004F0AC6" w:rsidRPr="004F0AC6" w:rsidRDefault="004F0AC6" w:rsidP="004F0AC6">
      <w:pPr>
        <w:tabs>
          <w:tab w:val="left" w:pos="720"/>
        </w:tabs>
        <w:ind w:left="720" w:hanging="360"/>
        <w:rPr>
          <w:rFonts w:cs="Arial"/>
          <w:szCs w:val="24"/>
        </w:rPr>
      </w:pPr>
      <w:r w:rsidRPr="004F0AC6">
        <w:rPr>
          <w:rFonts w:cs="Arial"/>
          <w:szCs w:val="24"/>
        </w:rPr>
        <w:t>Participate in class discussions.</w:t>
      </w:r>
    </w:p>
    <w:p w14:paraId="3785BB67" w14:textId="77777777" w:rsidR="004F0AC6" w:rsidRPr="004F0AC6" w:rsidRDefault="004F0AC6" w:rsidP="004F0AC6">
      <w:pPr>
        <w:tabs>
          <w:tab w:val="left" w:pos="720"/>
        </w:tabs>
        <w:ind w:left="720" w:hanging="360"/>
        <w:rPr>
          <w:rFonts w:cs="Arial"/>
          <w:szCs w:val="24"/>
        </w:rPr>
      </w:pPr>
      <w:r w:rsidRPr="004F0AC6">
        <w:rPr>
          <w:rFonts w:cs="Arial"/>
          <w:szCs w:val="24"/>
        </w:rPr>
        <w:t xml:space="preserve">AFTER you leave class, review the materials assigned for that Unit again, along with your notes from that Unit. </w:t>
      </w:r>
    </w:p>
    <w:p w14:paraId="207320CF" w14:textId="77777777" w:rsidR="004F0AC6" w:rsidRPr="004F0AC6" w:rsidRDefault="004F0AC6" w:rsidP="004F0AC6">
      <w:pPr>
        <w:tabs>
          <w:tab w:val="left" w:pos="720"/>
        </w:tabs>
        <w:ind w:left="720" w:hanging="360"/>
        <w:rPr>
          <w:rFonts w:cs="Arial"/>
          <w:szCs w:val="24"/>
        </w:rPr>
      </w:pPr>
      <w:r w:rsidRPr="004F0AC6">
        <w:rPr>
          <w:rFonts w:cs="Arial"/>
          <w:szCs w:val="24"/>
        </w:rPr>
        <w:t xml:space="preserve">If you don't understand something, ask questions! Ask questions in class, during office hours, and/or through email!  </w:t>
      </w:r>
    </w:p>
    <w:p w14:paraId="7BBE5620" w14:textId="77777777" w:rsidR="004F0AC6" w:rsidRPr="004F0AC6" w:rsidRDefault="004F0AC6" w:rsidP="004F0AC6">
      <w:pPr>
        <w:tabs>
          <w:tab w:val="left" w:pos="720"/>
        </w:tabs>
        <w:spacing w:after="120"/>
        <w:ind w:left="720" w:hanging="360"/>
        <w:rPr>
          <w:rFonts w:cs="Arial"/>
          <w:szCs w:val="24"/>
        </w:rPr>
      </w:pPr>
      <w:r w:rsidRPr="004F0AC6">
        <w:rPr>
          <w:rFonts w:cs="Arial"/>
          <w:szCs w:val="24"/>
        </w:rPr>
        <w:t xml:space="preserve">Keep up with the assigned readings. </w:t>
      </w:r>
    </w:p>
    <w:p w14:paraId="4FFAFAEA" w14:textId="77777777" w:rsidR="004F0AC6" w:rsidRPr="004F0AC6" w:rsidRDefault="004F0AC6" w:rsidP="004F0AC6">
      <w:pPr>
        <w:pBdr>
          <w:top w:val="single" w:sz="8" w:space="1" w:color="C0504D"/>
          <w:bottom w:val="single" w:sz="8" w:space="1" w:color="C0504D"/>
        </w:pBdr>
        <w:ind w:left="360"/>
        <w:jc w:val="center"/>
        <w:rPr>
          <w:rFonts w:cs="Arial"/>
          <w:i/>
          <w:szCs w:val="24"/>
        </w:rPr>
      </w:pPr>
      <w:r w:rsidRPr="004F0AC6">
        <w:rPr>
          <w:rFonts w:cs="Arial"/>
          <w:i/>
          <w:szCs w:val="24"/>
        </w:rPr>
        <w:t>Don’t procrastinate or postpone working on assignments.</w:t>
      </w:r>
    </w:p>
    <w:p w14:paraId="6A78D56C" w14:textId="77777777" w:rsidR="004F0AC6" w:rsidRPr="004F0AC6" w:rsidRDefault="004F0AC6" w:rsidP="004F0AC6">
      <w:pPr>
        <w:spacing w:after="240"/>
        <w:rPr>
          <w:rFonts w:cs="Arial"/>
          <w:szCs w:val="24"/>
        </w:rPr>
      </w:pPr>
    </w:p>
    <w:p w14:paraId="38A07816" w14:textId="77777777" w:rsidR="004F0AC6" w:rsidRPr="004F0AC6" w:rsidRDefault="004F0AC6" w:rsidP="004F0AC6">
      <w:pPr>
        <w:widowControl w:val="0"/>
        <w:spacing w:before="4"/>
        <w:rPr>
          <w:rFonts w:eastAsia="Arial" w:cs="Arial"/>
          <w:b/>
          <w:bCs/>
        </w:rPr>
      </w:pPr>
    </w:p>
    <w:p w14:paraId="7F2BB463" w14:textId="77777777" w:rsidR="004F0AC6" w:rsidRPr="004F0AC6" w:rsidRDefault="004F0AC6" w:rsidP="004F0AC6">
      <w:pPr>
        <w:widowControl w:val="0"/>
        <w:spacing w:before="4"/>
        <w:rPr>
          <w:rFonts w:eastAsia="Arial" w:cs="Arial"/>
          <w:b/>
          <w:bCs/>
        </w:rPr>
      </w:pPr>
    </w:p>
    <w:p w14:paraId="4AB43658" w14:textId="77777777" w:rsidR="004F0AC6" w:rsidRPr="004F0AC6" w:rsidRDefault="004F0AC6" w:rsidP="004F0AC6">
      <w:pPr>
        <w:widowControl w:val="0"/>
        <w:spacing w:before="4"/>
        <w:rPr>
          <w:rFonts w:eastAsia="Arial" w:cs="Arial"/>
          <w:b/>
          <w:bCs/>
        </w:rPr>
      </w:pPr>
    </w:p>
    <w:p w14:paraId="7E95BBE3" w14:textId="77777777" w:rsidR="004F0AC6" w:rsidRPr="004F0AC6" w:rsidRDefault="004F0AC6" w:rsidP="004F0AC6">
      <w:pPr>
        <w:widowControl w:val="0"/>
        <w:spacing w:before="4"/>
        <w:rPr>
          <w:rFonts w:eastAsia="Arial" w:cs="Arial"/>
          <w:b/>
          <w:bCs/>
        </w:rPr>
      </w:pPr>
    </w:p>
    <w:p w14:paraId="5155DF36" w14:textId="77777777" w:rsidR="004F0AC6" w:rsidRPr="004F0AC6" w:rsidRDefault="004F0AC6" w:rsidP="004F0AC6">
      <w:pPr>
        <w:widowControl w:val="0"/>
        <w:spacing w:before="4"/>
        <w:rPr>
          <w:rFonts w:eastAsia="Arial" w:cs="Arial"/>
          <w:b/>
          <w:bCs/>
        </w:rPr>
      </w:pPr>
    </w:p>
    <w:p w14:paraId="6660FC3F" w14:textId="77777777" w:rsidR="004F0AC6" w:rsidRPr="004F0AC6" w:rsidRDefault="004F0AC6" w:rsidP="004F0AC6">
      <w:pPr>
        <w:widowControl w:val="0"/>
        <w:spacing w:before="4"/>
        <w:rPr>
          <w:rFonts w:eastAsia="Arial" w:cs="Arial"/>
          <w:b/>
          <w:bCs/>
        </w:rPr>
      </w:pPr>
    </w:p>
    <w:p w14:paraId="31B9F0BA" w14:textId="77777777" w:rsidR="004F0AC6" w:rsidRPr="004F0AC6" w:rsidRDefault="004F0AC6" w:rsidP="004F0AC6">
      <w:pPr>
        <w:widowControl w:val="0"/>
        <w:spacing w:before="4"/>
        <w:rPr>
          <w:rFonts w:eastAsia="Arial" w:cs="Arial"/>
          <w:b/>
          <w:bCs/>
        </w:rPr>
      </w:pPr>
    </w:p>
    <w:p w14:paraId="4554E25E" w14:textId="77777777" w:rsidR="004F0AC6" w:rsidRPr="004F0AC6" w:rsidRDefault="004F0AC6" w:rsidP="004F0AC6">
      <w:pPr>
        <w:widowControl w:val="0"/>
        <w:spacing w:before="4"/>
        <w:rPr>
          <w:rFonts w:eastAsia="Arial" w:cs="Arial"/>
          <w:b/>
          <w:bCs/>
        </w:rPr>
      </w:pPr>
    </w:p>
    <w:p w14:paraId="647CFEF9" w14:textId="77777777" w:rsidR="004F0AC6" w:rsidRPr="004F0AC6" w:rsidRDefault="004F0AC6" w:rsidP="004F0AC6">
      <w:pPr>
        <w:widowControl w:val="0"/>
        <w:spacing w:before="4"/>
        <w:rPr>
          <w:rFonts w:eastAsia="Arial" w:cs="Arial"/>
          <w:b/>
          <w:bCs/>
        </w:rPr>
      </w:pPr>
    </w:p>
    <w:p w14:paraId="2A4E7398" w14:textId="77777777" w:rsidR="004F0AC6" w:rsidRPr="004F0AC6" w:rsidRDefault="004F0AC6" w:rsidP="004F0AC6">
      <w:pPr>
        <w:widowControl w:val="0"/>
        <w:spacing w:before="4"/>
        <w:rPr>
          <w:rFonts w:eastAsia="Arial" w:cs="Arial"/>
          <w:b/>
          <w:bCs/>
        </w:rPr>
      </w:pPr>
    </w:p>
    <w:p w14:paraId="1EB55F98" w14:textId="77777777" w:rsidR="004F0AC6" w:rsidRPr="004F0AC6" w:rsidRDefault="004F0AC6" w:rsidP="004F0AC6">
      <w:pPr>
        <w:widowControl w:val="0"/>
        <w:spacing w:before="4"/>
        <w:rPr>
          <w:rFonts w:eastAsia="Arial" w:cs="Arial"/>
          <w:b/>
          <w:bCs/>
        </w:rPr>
      </w:pPr>
    </w:p>
    <w:p w14:paraId="2F2107BC" w14:textId="77777777" w:rsidR="004F0AC6" w:rsidRPr="004F0AC6" w:rsidRDefault="004F0AC6" w:rsidP="004F0AC6">
      <w:pPr>
        <w:widowControl w:val="0"/>
        <w:spacing w:before="4"/>
        <w:rPr>
          <w:rFonts w:eastAsia="Arial" w:cs="Arial"/>
          <w:b/>
          <w:bCs/>
        </w:rPr>
      </w:pPr>
    </w:p>
    <w:p w14:paraId="21329602" w14:textId="77777777" w:rsidR="004F0AC6" w:rsidRPr="004F0AC6" w:rsidRDefault="004F0AC6" w:rsidP="004F0AC6">
      <w:pPr>
        <w:widowControl w:val="0"/>
        <w:spacing w:before="7"/>
        <w:rPr>
          <w:rFonts w:eastAsia="Arial" w:cs="Arial"/>
          <w:b/>
          <w:bCs/>
        </w:rPr>
      </w:pPr>
      <w:bookmarkStart w:id="1" w:name="IX._Attendance_Policy"/>
      <w:bookmarkStart w:id="2" w:name="X._Statement_on_Academic_Integrity"/>
      <w:bookmarkEnd w:id="1"/>
      <w:bookmarkEnd w:id="2"/>
    </w:p>
    <w:p w14:paraId="2CB194FB" w14:textId="77777777" w:rsidR="004F0AC6" w:rsidRPr="004F0AC6" w:rsidRDefault="004F0AC6" w:rsidP="004F0AC6">
      <w:pPr>
        <w:widowControl w:val="0"/>
        <w:spacing w:before="1"/>
        <w:rPr>
          <w:rFonts w:eastAsia="Arial" w:cs="Arial"/>
          <w:sz w:val="18"/>
          <w:szCs w:val="18"/>
        </w:rPr>
      </w:pPr>
    </w:p>
    <w:p w14:paraId="3CF75C0A" w14:textId="77777777" w:rsidR="004F0AC6" w:rsidRDefault="004F0AC6" w:rsidP="00D75A25">
      <w:pPr>
        <w:pBdr>
          <w:bottom w:val="single" w:sz="18" w:space="1" w:color="C00000"/>
        </w:pBdr>
        <w:spacing w:after="320"/>
        <w:rPr>
          <w:rFonts w:cs="Arial"/>
          <w:b/>
          <w:bCs/>
          <w:color w:val="262626"/>
          <w:sz w:val="22"/>
          <w:szCs w:val="22"/>
        </w:rPr>
      </w:pPr>
      <w:bookmarkStart w:id="3" w:name="XI._Statement_for_Students_with_Disabili"/>
      <w:bookmarkEnd w:id="3"/>
    </w:p>
    <w:p w14:paraId="0CE3B984" w14:textId="73D7F76F" w:rsidR="00987EE9" w:rsidRDefault="00987EE9" w:rsidP="00987EE9">
      <w:pPr>
        <w:pStyle w:val="BodyText"/>
      </w:pPr>
      <w:r>
        <w:rPr>
          <w:b/>
        </w:rPr>
        <w:t>SW 645:</w:t>
      </w:r>
      <w:r w:rsidR="00E54C7D">
        <w:rPr>
          <w:b/>
        </w:rPr>
        <w:t xml:space="preserve"> </w:t>
      </w:r>
      <w:r>
        <w:rPr>
          <w:b/>
        </w:rPr>
        <w:t xml:space="preserve">Literature Book List for Reflective Journal </w:t>
      </w:r>
      <w:r>
        <w:t>(10 pages).</w:t>
      </w:r>
      <w:r w:rsidRPr="000F3047">
        <w:t xml:space="preserve"> </w:t>
      </w:r>
      <w:r>
        <w:t>Covers objec</w:t>
      </w:r>
      <w:r w:rsidRPr="000A3903">
        <w:t>tives 1, 3,</w:t>
      </w:r>
      <w:r w:rsidR="000A3903" w:rsidRPr="000A3903">
        <w:t xml:space="preserve"> </w:t>
      </w:r>
      <w:r w:rsidRPr="000A3903">
        <w:t xml:space="preserve">4, </w:t>
      </w:r>
      <w:r w:rsidR="000A3903" w:rsidRPr="000A3903">
        <w:t>and 5.</w:t>
      </w:r>
      <w:r w:rsidRPr="000A3903">
        <w:t xml:space="preserve"> U</w:t>
      </w:r>
      <w:r>
        <w:t>se Times Roman 12 point.</w:t>
      </w:r>
    </w:p>
    <w:p w14:paraId="0CE3B985" w14:textId="77777777"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14:paraId="0CE3B986" w14:textId="650347F6" w:rsidR="00987EE9" w:rsidRPr="00505EE6" w:rsidRDefault="00987EE9" w:rsidP="00987EE9">
      <w:pPr>
        <w:pStyle w:val="BodyText"/>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xml:space="preserve">, true self/false </w:t>
      </w:r>
      <w:r w:rsidR="00726909">
        <w:t>self-issues</w:t>
      </w:r>
      <w:r w:rsidR="008B1922">
        <w:t xml:space="preserve">). </w:t>
      </w:r>
      <w:r>
        <w:t xml:space="preserve">How might the experiences you have had affect your practice? </w:t>
      </w:r>
      <w:r w:rsidR="006570A9">
        <w:t xml:space="preserve">What 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practice with clients? </w:t>
      </w:r>
      <w:r>
        <w:t>This is an integrative assignment.</w:t>
      </w:r>
    </w:p>
    <w:p w14:paraId="0CE3B987" w14:textId="77777777"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14:paraId="0CE3B988" w14:textId="77777777"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14:paraId="0CE3B989" w14:textId="77777777"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14:paraId="0CE3B98A" w14:textId="77777777"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14:paraId="0CE3B98B" w14:textId="77777777"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14:paraId="0CE3B98C" w14:textId="77777777"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14:paraId="0CE3B98D" w14:textId="77777777"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14:paraId="0CE3B98E" w14:textId="77777777"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14:paraId="0CE3B98F" w14:textId="77777777"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14:paraId="0CE3B990" w14:textId="77777777"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14:paraId="0CE3B991" w14:textId="77777777"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14:paraId="0CE3B992" w14:textId="77777777"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(class, family, LGBTQ)</w:t>
      </w:r>
    </w:p>
    <w:p w14:paraId="0CE3B993" w14:textId="77777777" w:rsidR="00987EE9" w:rsidRPr="00987EE9" w:rsidRDefault="00987EE9" w:rsidP="00987EE9">
      <w:pPr>
        <w:spacing w:after="120"/>
        <w:rPr>
          <w:rFonts w:cs="Arial"/>
        </w:rPr>
      </w:pPr>
      <w:proofErr w:type="spell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14:paraId="0CE3B994" w14:textId="77777777"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14:paraId="0CE3B995" w14:textId="77777777"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14:paraId="0CE3B996" w14:textId="77777777" w:rsidR="00987EE9" w:rsidRPr="00987EE9" w:rsidRDefault="00987EE9" w:rsidP="00987EE9">
      <w:pPr>
        <w:spacing w:after="120"/>
        <w:rPr>
          <w:rFonts w:cs="Arial"/>
        </w:rPr>
      </w:pPr>
      <w:r w:rsidRPr="00987EE9">
        <w:rPr>
          <w:rFonts w:cs="Arial"/>
        </w:rPr>
        <w:lastRenderedPageBreak/>
        <w:t>Chase, T.</w:t>
      </w:r>
      <w:r w:rsidRPr="00987EE9">
        <w:rPr>
          <w:rFonts w:cs="Arial"/>
          <w:i/>
        </w:rPr>
        <w:t xml:space="preserve"> When Rabbit Howls</w:t>
      </w:r>
      <w:r w:rsidRPr="00987EE9">
        <w:rPr>
          <w:rFonts w:cs="Arial"/>
        </w:rPr>
        <w:t>. (sex abuse, dissociative disorder)</w:t>
      </w:r>
    </w:p>
    <w:p w14:paraId="0CE3B997" w14:textId="77777777"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14:paraId="0CE3B998" w14:textId="77777777"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14:paraId="0CE3B999" w14:textId="77777777" w:rsidR="00987EE9" w:rsidRPr="00987EE9" w:rsidRDefault="00987EE9" w:rsidP="00987EE9">
      <w:pPr>
        <w:spacing w:after="120"/>
        <w:rPr>
          <w:rFonts w:cs="Arial"/>
        </w:rPr>
      </w:pPr>
      <w:proofErr w:type="spellStart"/>
      <w:r w:rsidRPr="00987EE9">
        <w:rPr>
          <w:rFonts w:cs="Arial"/>
        </w:rPr>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14:paraId="0CE3B99A" w14:textId="77777777"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14:paraId="0CE3B99B" w14:textId="77777777"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proofErr w:type="gramStart"/>
      <w:r w:rsidRPr="00987EE9">
        <w:rPr>
          <w:rFonts w:cs="Arial"/>
        </w:rPr>
        <w:t>( identity</w:t>
      </w:r>
      <w:proofErr w:type="gramEnd"/>
      <w:r w:rsidRPr="00987EE9">
        <w:rPr>
          <w:rFonts w:cs="Arial"/>
        </w:rPr>
        <w:t>, coming of age)</w:t>
      </w:r>
    </w:p>
    <w:p w14:paraId="0CE3B99C" w14:textId="77777777"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14:paraId="0CE3B99D" w14:textId="77777777"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w:t>
      </w:r>
      <w:proofErr w:type="gramStart"/>
      <w:r w:rsidRPr="00987EE9">
        <w:rPr>
          <w:rFonts w:cs="Arial"/>
          <w:i/>
        </w:rPr>
        <w:t>In</w:t>
      </w:r>
      <w:proofErr w:type="gramEnd"/>
      <w:r w:rsidRPr="00987EE9">
        <w:rPr>
          <w:rFonts w:cs="Arial"/>
          <w:i/>
        </w:rPr>
        <w:t xml:space="preserve">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14:paraId="0CE3B99E" w14:textId="77777777"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14:paraId="0CE3B99F" w14:textId="77777777" w:rsidR="00987EE9" w:rsidRPr="00987EE9" w:rsidRDefault="00987EE9" w:rsidP="00987EE9">
      <w:pPr>
        <w:spacing w:after="120"/>
        <w:rPr>
          <w:rFonts w:cs="Arial"/>
        </w:rPr>
      </w:pPr>
      <w:r w:rsidRPr="00987EE9">
        <w:rPr>
          <w:rFonts w:cs="Arial"/>
        </w:rPr>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14:paraId="0CE3B9A0" w14:textId="77777777" w:rsidR="00987EE9" w:rsidRPr="00987EE9" w:rsidRDefault="00987EE9" w:rsidP="00987EE9">
      <w:pPr>
        <w:spacing w:after="120"/>
        <w:rPr>
          <w:rFonts w:cs="Arial"/>
        </w:rPr>
      </w:pPr>
      <w:proofErr w:type="spellStart"/>
      <w:r w:rsidRPr="00987EE9">
        <w:rPr>
          <w:rFonts w:cs="Arial"/>
        </w:rPr>
        <w:t>Potok</w:t>
      </w:r>
      <w:proofErr w:type="spellEnd"/>
      <w:r w:rsidRPr="00987EE9">
        <w:rPr>
          <w:rFonts w:cs="Arial"/>
        </w:rPr>
        <w:t xml:space="preserve">, </w:t>
      </w:r>
      <w:r w:rsidRPr="00987EE9">
        <w:rPr>
          <w:rFonts w:cs="Arial"/>
          <w:i/>
        </w:rPr>
        <w:t>My Name is Asher Lev</w:t>
      </w:r>
      <w:r w:rsidRPr="00987EE9">
        <w:rPr>
          <w:rFonts w:cs="Arial"/>
        </w:rPr>
        <w:t>. (family, identity)</w:t>
      </w:r>
    </w:p>
    <w:p w14:paraId="0CE3B9A1" w14:textId="77777777"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14:paraId="0CE3B9A2" w14:textId="77777777"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14:paraId="0CE3B9A3" w14:textId="77777777"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(family, culture)</w:t>
      </w:r>
    </w:p>
    <w:p w14:paraId="0CE3B9A4" w14:textId="77777777"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(holocaust, prejudice, trauma)</w:t>
      </w:r>
    </w:p>
    <w:p w14:paraId="0CE3B9A5" w14:textId="77777777"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14:paraId="0CE3B9A6" w14:textId="77777777"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14:paraId="0CE3B9A7" w14:textId="77777777"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14:paraId="0CE3B9A8" w14:textId="77777777"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14:paraId="0CE3B9A9" w14:textId="77777777" w:rsidR="00987EE9" w:rsidRPr="00987EE9" w:rsidRDefault="00987EE9" w:rsidP="00987EE9">
      <w:pPr>
        <w:spacing w:after="120"/>
        <w:rPr>
          <w:rFonts w:cs="Arial"/>
        </w:rPr>
      </w:pPr>
      <w:proofErr w:type="spellStart"/>
      <w:r w:rsidRPr="00987EE9">
        <w:rPr>
          <w:rFonts w:cs="Arial"/>
        </w:rPr>
        <w:t>Tobar</w:t>
      </w:r>
      <w:proofErr w:type="spellEnd"/>
      <w:r w:rsidRPr="00987EE9">
        <w:rPr>
          <w:rFonts w:cs="Arial"/>
        </w:rPr>
        <w:t xml:space="preserve">, H. </w:t>
      </w:r>
      <w:r w:rsidRPr="00987EE9">
        <w:rPr>
          <w:rFonts w:cs="Arial"/>
          <w:i/>
        </w:rPr>
        <w:t xml:space="preserve">The Tattooed Soldier </w:t>
      </w:r>
      <w:r w:rsidRPr="00987EE9">
        <w:rPr>
          <w:rFonts w:cs="Arial"/>
        </w:rPr>
        <w:t>(homelessness, trauma, migration)</w:t>
      </w:r>
    </w:p>
    <w:p w14:paraId="0CE3B9AA" w14:textId="77777777"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14:paraId="0CE3B9AB" w14:textId="77777777"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14:paraId="0CE3B9AC" w14:textId="77777777"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14:paraId="0CE3B9AD" w14:textId="77777777"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14:paraId="0CE3B9AE" w14:textId="77777777"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14:paraId="0CE3B9AF" w14:textId="77777777"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14:paraId="0CE3B9B0" w14:textId="77777777"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14:paraId="0CE3B9B1" w14:textId="77777777"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Morrie </w:t>
      </w:r>
      <w:r w:rsidRPr="00987EE9">
        <w:rPr>
          <w:rFonts w:cs="Arial"/>
        </w:rPr>
        <w:t>(aging, intimacy)</w:t>
      </w:r>
    </w:p>
    <w:p w14:paraId="0CE3B9B2" w14:textId="77777777"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14:paraId="0CE3B9B3" w14:textId="77777777"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14:paraId="0CE3B9B4" w14:textId="77777777"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14:paraId="0CE3B9B5" w14:textId="77777777"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14:paraId="0CE3B9B6" w14:textId="77777777"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14:paraId="0CE3B9B7" w14:textId="77777777"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14:paraId="0CE3B9B8" w14:textId="77777777"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14:paraId="0CE3B9B9" w14:textId="77777777"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14:paraId="0CE3B9BA" w14:textId="77777777" w:rsidR="00987EE9" w:rsidRPr="00987EE9" w:rsidRDefault="00112F15" w:rsidP="00987EE9">
      <w:pPr>
        <w:pStyle w:val="PlainText"/>
        <w:spacing w:after="120"/>
        <w:rPr>
          <w:rFonts w:ascii="Arial" w:hAnsi="Arial" w:cs="Arial"/>
        </w:rPr>
      </w:pPr>
      <w:r w:rsidRPr="00987EE9">
        <w:rPr>
          <w:rFonts w:ascii="Arial" w:hAnsi="Arial" w:cs="Arial"/>
        </w:rPr>
        <w:lastRenderedPageBreak/>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14:paraId="0CE3B9BB"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14:paraId="0CE3B9BC"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14:paraId="0CE3B9BD"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14:paraId="0CE3B9BE"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14:paraId="0CE3B9BF"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14:paraId="0CE3B9C0"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14:paraId="0CE3B9C1" w14:textId="77777777"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14:paraId="0CE3B9C2" w14:textId="77777777" w:rsidR="001C0202" w:rsidRDefault="006570A9" w:rsidP="00987EE9">
      <w:pPr>
        <w:spacing w:line="480" w:lineRule="auto"/>
      </w:pPr>
      <w:r>
        <w:t xml:space="preserve">Farber, D. </w:t>
      </w:r>
      <w:r w:rsidR="004C473E" w:rsidRPr="004C473E">
        <w:rPr>
          <w:i/>
        </w:rPr>
        <w:t>Unorthodox</w:t>
      </w:r>
      <w:r w:rsidR="004C473E">
        <w:t xml:space="preserve"> (trauma, religion)</w:t>
      </w:r>
    </w:p>
    <w:p w14:paraId="0CE3B9C3" w14:textId="3E3951B6" w:rsidR="00726909" w:rsidRDefault="001C0202" w:rsidP="00726909">
      <w:pPr>
        <w:spacing w:line="480" w:lineRule="auto"/>
      </w:pPr>
      <w:r>
        <w:t>Warton, J</w:t>
      </w:r>
      <w:r w:rsidRPr="001C0202">
        <w:rPr>
          <w:i/>
        </w:rPr>
        <w:t>. Birdy</w:t>
      </w:r>
      <w:r w:rsidR="00137493">
        <w:t xml:space="preserve"> (obsession)</w:t>
      </w:r>
      <w:r w:rsidR="00987EE9">
        <w:br w:type="page"/>
      </w:r>
    </w:p>
    <w:p w14:paraId="0CE3B9C4" w14:textId="64B5A105" w:rsidR="00987EE9" w:rsidRDefault="00726909" w:rsidP="00987EE9">
      <w:r>
        <w:lastRenderedPageBreak/>
        <w:tab/>
      </w:r>
      <w:r>
        <w:tab/>
      </w:r>
    </w:p>
    <w:p w14:paraId="0CE3B9C5" w14:textId="77777777" w:rsidR="00987EE9" w:rsidRDefault="00987EE9" w:rsidP="00987EE9"/>
    <w:p w14:paraId="0CE3B9C6" w14:textId="77777777" w:rsidR="00987EE9" w:rsidRDefault="00987EE9" w:rsidP="00987EE9"/>
    <w:p w14:paraId="0CE3B9C7" w14:textId="77777777" w:rsidR="00987EE9" w:rsidRDefault="00987EE9" w:rsidP="00987EE9"/>
    <w:p w14:paraId="0CE3B9C8" w14:textId="77777777" w:rsidR="00987EE9" w:rsidRDefault="00987EE9" w:rsidP="00987EE9">
      <w:pPr>
        <w:jc w:val="center"/>
      </w:pPr>
      <w:r>
        <w:rPr>
          <w:b/>
        </w:rPr>
        <w:t>GUIDELINES FOR THE LIBRARY RESEARCH PAPER</w:t>
      </w:r>
    </w:p>
    <w:p w14:paraId="0CE3B9C9" w14:textId="77777777" w:rsidR="00987EE9" w:rsidRDefault="00987EE9" w:rsidP="00987EE9"/>
    <w:p w14:paraId="0CE3B9CA" w14:textId="77777777"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w:t>
      </w:r>
      <w:proofErr w:type="gramStart"/>
      <w:r w:rsidR="007072EE">
        <w:t>first year</w:t>
      </w:r>
      <w:proofErr w:type="gramEnd"/>
      <w:r w:rsidR="007072EE">
        <w:t xml:space="preserve">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w:t>
      </w:r>
      <w:proofErr w:type="gramStart"/>
      <w:r w:rsidR="009A57A2">
        <w:t>exhibited.</w:t>
      </w:r>
      <w:r w:rsidR="00D2745E">
        <w:t>.</w:t>
      </w:r>
      <w:proofErr w:type="gramEnd"/>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Do not use narrative from progress reporting e.g. “Client states that</w:t>
      </w:r>
      <w:proofErr w:type="gramStart"/>
      <w:r w:rsidR="004E564B">
        <w:t>…”This</w:t>
      </w:r>
      <w:proofErr w:type="gramEnd"/>
      <w:r w:rsidR="004E564B">
        <w:t xml:space="preserve"> is an academic paper which should comply with the APA style manual. </w:t>
      </w:r>
      <w:r w:rsidR="001E7BCC">
        <w:t xml:space="preserve">Use current citations. </w:t>
      </w:r>
      <w:r w:rsidR="000B232B">
        <w:t>[  ]</w:t>
      </w:r>
    </w:p>
    <w:p w14:paraId="0CE3B9CB" w14:textId="77777777" w:rsidR="00EA5C55" w:rsidRDefault="00EA5C55" w:rsidP="00EA5C55">
      <w:pPr>
        <w:pStyle w:val="BodyText"/>
      </w:pPr>
    </w:p>
    <w:p w14:paraId="0CE3B9CC" w14:textId="77777777" w:rsidR="00987EE9" w:rsidRDefault="00EA5C55" w:rsidP="00EA5C55">
      <w:pPr>
        <w:pStyle w:val="BodyText"/>
      </w:pPr>
      <w:r>
        <w:t xml:space="preserve">1.  </w:t>
      </w:r>
      <w:r w:rsidR="00987EE9">
        <w:t xml:space="preserve">Select a disorder or special population. </w:t>
      </w:r>
      <w:proofErr w:type="gramStart"/>
      <w:r w:rsidR="00987EE9">
        <w:t>[</w:t>
      </w:r>
      <w:r w:rsidR="00E54C7D">
        <w:t xml:space="preserve"> </w:t>
      </w:r>
      <w:r>
        <w:t xml:space="preserve"> </w:t>
      </w:r>
      <w:r w:rsidR="00987EE9">
        <w:t>]</w:t>
      </w:r>
      <w:proofErr w:type="gramEnd"/>
      <w:r w:rsidR="00987EE9">
        <w:t xml:space="preserve"> A mental disorder present in a case you are holding is preferred</w:t>
      </w:r>
      <w:r w:rsidR="00B81E3F">
        <w:t xml:space="preserve"> so you can use examples of interventions throughout</w:t>
      </w:r>
      <w:r w:rsidR="00987EE9">
        <w:t>.</w:t>
      </w:r>
    </w:p>
    <w:p w14:paraId="0CE3B9CD" w14:textId="77777777"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14:paraId="0CE3B9CE" w14:textId="77777777" w:rsidR="00D2745E" w:rsidRDefault="00D2745E" w:rsidP="001408F9">
      <w:pPr>
        <w:pStyle w:val="Steps"/>
        <w:ind w:hanging="14"/>
      </w:pPr>
      <w:r w:rsidRPr="00474A17">
        <w:rPr>
          <w:b/>
        </w:rPr>
        <w:t>Issues in</w:t>
      </w:r>
      <w:r>
        <w:t xml:space="preserve"> </w:t>
      </w:r>
      <w:r w:rsidRPr="004049CB">
        <w:rPr>
          <w:b/>
        </w:rPr>
        <w:t>referral</w:t>
      </w:r>
      <w:r>
        <w:t xml:space="preserve"> for this </w:t>
      </w:r>
      <w:proofErr w:type="gramStart"/>
      <w:r>
        <w:t>particular type of population</w:t>
      </w:r>
      <w:proofErr w:type="gramEnd"/>
      <w:r>
        <w:t>. How does the client come into the system? Is there typically a history with other systems of care?</w:t>
      </w:r>
      <w:r w:rsidR="00474A17" w:rsidRPr="00474A17">
        <w:t xml:space="preserve"> </w:t>
      </w:r>
      <w:r w:rsidR="00474A17">
        <w:t xml:space="preserve">In what segment (s) of the continuum of care are you most likely to be working and why? What might influence client use of mental health </w:t>
      </w:r>
      <w:proofErr w:type="gramStart"/>
      <w:r w:rsidR="00474A17">
        <w:t>care?[</w:t>
      </w:r>
      <w:proofErr w:type="gramEnd"/>
      <w:r w:rsidR="00474A17">
        <w:t xml:space="preserve"> ] obj. 5</w:t>
      </w:r>
    </w:p>
    <w:p w14:paraId="0CE3B9CF" w14:textId="77777777" w:rsidR="00D2745E" w:rsidRPr="00D2745E" w:rsidRDefault="00D2745E" w:rsidP="00D2745E">
      <w:pPr>
        <w:pStyle w:val="Level1"/>
        <w:numPr>
          <w:ilvl w:val="0"/>
          <w:numId w:val="0"/>
        </w:numPr>
        <w:ind w:left="346"/>
      </w:pPr>
    </w:p>
    <w:p w14:paraId="0CE3B9D0" w14:textId="77777777"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14:paraId="0CE3B9D1" w14:textId="77777777" w:rsidR="00D2745E" w:rsidRDefault="00D2745E" w:rsidP="00474A17">
      <w:pPr>
        <w:pStyle w:val="Level1"/>
        <w:numPr>
          <w:ilvl w:val="0"/>
          <w:numId w:val="0"/>
        </w:numPr>
        <w:ind w:left="346"/>
      </w:pPr>
    </w:p>
    <w:p w14:paraId="0CE3B9D2" w14:textId="77777777"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proofErr w:type="spellStart"/>
      <w:r w:rsidR="00891C26">
        <w:t>symtomatology</w:t>
      </w:r>
      <w:proofErr w:type="spellEnd"/>
      <w:r w:rsidR="00891C26">
        <w:t>, etc.</w:t>
      </w:r>
    </w:p>
    <w:p w14:paraId="0CE3B9D3" w14:textId="77777777" w:rsidR="004049CB" w:rsidRDefault="004049CB" w:rsidP="00975E2A">
      <w:pPr>
        <w:ind w:left="360"/>
      </w:pPr>
    </w:p>
    <w:p w14:paraId="0CE3B9D4" w14:textId="77777777" w:rsidR="00474A17" w:rsidRDefault="00987EE9" w:rsidP="004C6625">
      <w:pPr>
        <w:pStyle w:val="Level1"/>
        <w:numPr>
          <w:ilvl w:val="1"/>
          <w:numId w:val="1"/>
        </w:numPr>
      </w:pPr>
      <w:r>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14:paraId="0CE3B9D5" w14:textId="77777777" w:rsidR="007C5284" w:rsidRDefault="007C5284" w:rsidP="004C6625">
      <w:pPr>
        <w:pStyle w:val="Level1"/>
        <w:numPr>
          <w:ilvl w:val="1"/>
          <w:numId w:val="1"/>
        </w:numPr>
      </w:pPr>
      <w:r>
        <w:t>What neurobiological issues come out in the assessment and how do you know they are present?</w:t>
      </w:r>
    </w:p>
    <w:p w14:paraId="0CE3B9D6" w14:textId="77777777" w:rsidR="00987EE9" w:rsidRDefault="00474A17" w:rsidP="004C6625">
      <w:pPr>
        <w:pStyle w:val="Level1"/>
        <w:numPr>
          <w:ilvl w:val="1"/>
          <w:numId w:val="1"/>
        </w:numPr>
      </w:pPr>
      <w:r>
        <w:t>Present</w:t>
      </w:r>
      <w:r w:rsidR="004049CB">
        <w:t xml:space="preserve"> </w:t>
      </w:r>
      <w:r w:rsidR="00987EE9">
        <w:t>DSM diagnosis(</w:t>
      </w:r>
      <w:proofErr w:type="spellStart"/>
      <w:r w:rsidR="00987EE9">
        <w:t>es</w:t>
      </w:r>
      <w:proofErr w:type="spellEnd"/>
      <w:r w:rsidR="00987EE9">
        <w:t xml:space="preserve">) </w:t>
      </w:r>
      <w:proofErr w:type="gramStart"/>
      <w:r w:rsidR="00987EE9">
        <w:t>[</w:t>
      </w:r>
      <w:r>
        <w:t xml:space="preserve"> </w:t>
      </w:r>
      <w:r w:rsidR="00E54C7D">
        <w:t xml:space="preserve"> </w:t>
      </w:r>
      <w:r w:rsidR="007C5284">
        <w:t>]</w:t>
      </w:r>
      <w:proofErr w:type="gramEnd"/>
    </w:p>
    <w:p w14:paraId="0CE3B9D7" w14:textId="77777777" w:rsidR="004E564B" w:rsidRDefault="004E564B" w:rsidP="004C6625">
      <w:pPr>
        <w:pStyle w:val="Level1"/>
        <w:numPr>
          <w:ilvl w:val="1"/>
          <w:numId w:val="1"/>
        </w:numPr>
      </w:pPr>
      <w:r>
        <w:t>What methods of assessment can be employed using a valid &amp; reliable measure? (Consult material in the DSM 5 on assessment instruments. [ ]</w:t>
      </w:r>
    </w:p>
    <w:p w14:paraId="0CE3B9D8" w14:textId="77777777" w:rsidR="004E564B" w:rsidRDefault="004E564B" w:rsidP="004C6625">
      <w:pPr>
        <w:pStyle w:val="Level1"/>
        <w:numPr>
          <w:ilvl w:val="1"/>
          <w:numId w:val="1"/>
        </w:numPr>
      </w:pPr>
      <w:r>
        <w:t>Integrate relevant cultural factors of the case and use citations to support your assessment</w:t>
      </w:r>
      <w:r w:rsidR="006866F5">
        <w:t>. Note that Caucasians are not one group, Latinos are not one group, etc.</w:t>
      </w:r>
      <w:r>
        <w:t xml:space="preserve"> </w:t>
      </w:r>
      <w:proofErr w:type="gramStart"/>
      <w:r>
        <w:t>[ ]</w:t>
      </w:r>
      <w:proofErr w:type="gramEnd"/>
      <w:r>
        <w:t xml:space="preserve"> </w:t>
      </w:r>
    </w:p>
    <w:p w14:paraId="0CE3B9D9" w14:textId="77777777" w:rsidR="004049CB" w:rsidRDefault="004049CB" w:rsidP="004049CB">
      <w:pPr>
        <w:ind w:left="360"/>
      </w:pPr>
    </w:p>
    <w:p w14:paraId="0CE3B9DA" w14:textId="77777777" w:rsidR="00987EE9" w:rsidRDefault="00987EE9" w:rsidP="00D2745E">
      <w:pPr>
        <w:pStyle w:val="Level1"/>
      </w:pPr>
      <w:r>
        <w:lastRenderedPageBreak/>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proofErr w:type="gramStart"/>
      <w:r>
        <w:t>[</w:t>
      </w:r>
      <w:r w:rsidR="00EA5C55">
        <w:t xml:space="preserve"> </w:t>
      </w:r>
      <w:r>
        <w:t xml:space="preserve"> ]</w:t>
      </w:r>
      <w:proofErr w:type="gramEnd"/>
      <w:r>
        <w:t xml:space="preserve"> </w:t>
      </w:r>
    </w:p>
    <w:p w14:paraId="0CE3B9DB" w14:textId="77777777"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 xml:space="preserve">Why are these issues present? What will you do differently </w:t>
      </w:r>
      <w:proofErr w:type="gramStart"/>
      <w:r w:rsidR="007F1F26">
        <w:t>given</w:t>
      </w:r>
      <w:proofErr w:type="gramEnd"/>
      <w:r w:rsidR="007F1F26">
        <w:t xml:space="preserve"> these issues? How will you do </w:t>
      </w:r>
      <w:proofErr w:type="gramStart"/>
      <w:r w:rsidR="007F1F26">
        <w:t>it?</w:t>
      </w:r>
      <w:r>
        <w:t>[</w:t>
      </w:r>
      <w:proofErr w:type="gramEnd"/>
      <w:r>
        <w:t xml:space="preserve"> ] obj. 3</w:t>
      </w:r>
    </w:p>
    <w:p w14:paraId="0CE3B9DC" w14:textId="77777777" w:rsidR="00474A17" w:rsidRDefault="00474A17" w:rsidP="00474A17">
      <w:pPr>
        <w:pStyle w:val="Level1"/>
        <w:numPr>
          <w:ilvl w:val="0"/>
          <w:numId w:val="0"/>
        </w:numPr>
        <w:ind w:left="346"/>
      </w:pPr>
    </w:p>
    <w:p w14:paraId="0CE3B9DD" w14:textId="77777777" w:rsidR="00EA5C55" w:rsidRDefault="00EA5C55" w:rsidP="00975E2A">
      <w:pPr>
        <w:ind w:left="360"/>
      </w:pPr>
    </w:p>
    <w:p w14:paraId="0CE3B9DE" w14:textId="77777777"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14:paraId="0CE3B9DF" w14:textId="77777777" w:rsidR="00EA5C55" w:rsidRDefault="00EA5C55" w:rsidP="00975E2A">
      <w:pPr>
        <w:ind w:left="360"/>
      </w:pPr>
    </w:p>
    <w:p w14:paraId="0CE3B9E0" w14:textId="77777777"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w:t>
      </w:r>
      <w:proofErr w:type="gramStart"/>
      <w:r w:rsidR="00EA5C55">
        <w:t>doing</w:t>
      </w:r>
      <w:proofErr w:type="gramEnd"/>
      <w:r w:rsidR="00EA5C55">
        <w:t xml:space="preserve">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 xml:space="preserve">several kinds of </w:t>
      </w:r>
      <w:r w:rsidR="00D97C1A">
        <w:rPr>
          <w:i/>
        </w:rPr>
        <w:t xml:space="preserve">specific </w:t>
      </w:r>
      <w:r w:rsidR="00EA5C55" w:rsidRPr="00474A17">
        <w:rPr>
          <w:i/>
        </w:rPr>
        <w:t>interventions</w:t>
      </w:r>
      <w:r w:rsidR="00EA5C55">
        <w:t xml:space="preserve"> not just a couple</w:t>
      </w:r>
      <w:r w:rsidR="00D2745E">
        <w:t xml:space="preserve">. </w:t>
      </w:r>
      <w:r w:rsidR="00D97C1A">
        <w:t xml:space="preserve">For example, if you are using art therapy, what </w:t>
      </w:r>
      <w:r w:rsidR="00D97C1A" w:rsidRPr="00D97C1A">
        <w:rPr>
          <w:i/>
        </w:rPr>
        <w:t>specific</w:t>
      </w:r>
      <w:r w:rsidR="00D97C1A">
        <w:t xml:space="preserve"> interventions were used e.g. the memory box</w:t>
      </w:r>
      <w:r w:rsidR="00100ECF">
        <w:t xml:space="preserve"> (describe the client’s box)</w:t>
      </w:r>
      <w:r w:rsidR="00D97C1A">
        <w:t xml:space="preserve">, drawing feelings, creating a shrine, creating a collage, the picture exercise, what came out in the reflection phase? If you sue CBT you must go beyond “identifying cognitive distortions” and be specific. What was the client’s schema, what was the depressive triad, what specific distortions or fallacies were made and what </w:t>
      </w:r>
      <w:r w:rsidR="00D97C1A" w:rsidRPr="00D97C1A">
        <w:rPr>
          <w:i/>
        </w:rPr>
        <w:t>several</w:t>
      </w:r>
      <w:r w:rsidR="00D97C1A">
        <w:t xml:space="preserve"> kinds of cognitive interventions were used in addition to several kinds of </w:t>
      </w:r>
      <w:r w:rsidR="00D97C1A" w:rsidRPr="00D97C1A">
        <w:rPr>
          <w:i/>
        </w:rPr>
        <w:t>behavioral</w:t>
      </w:r>
      <w:r w:rsidR="00D97C1A">
        <w:t xml:space="preserve"> </w:t>
      </w:r>
      <w:proofErr w:type="gramStart"/>
      <w:r w:rsidR="00D97C1A">
        <w:t>strategies.</w:t>
      </w:r>
      <w:proofErr w:type="gramEnd"/>
      <w:r w:rsidR="00D97C1A">
        <w:t xml:space="preserve"> </w:t>
      </w:r>
      <w:r w:rsidR="00EA5C55">
        <w:t xml:space="preserve">[  </w:t>
      </w:r>
      <w:r>
        <w:t>]</w:t>
      </w:r>
    </w:p>
    <w:p w14:paraId="0CE3B9E1" w14:textId="77777777" w:rsidR="00524EC5" w:rsidRDefault="00524EC5" w:rsidP="00524EC5">
      <w:pPr>
        <w:pStyle w:val="ListParagraph"/>
      </w:pPr>
    </w:p>
    <w:p w14:paraId="0CE3B9E2" w14:textId="77777777" w:rsidR="00524EC5" w:rsidRDefault="00524EC5" w:rsidP="004C6625">
      <w:pPr>
        <w:pStyle w:val="Level1"/>
        <w:numPr>
          <w:ilvl w:val="1"/>
          <w:numId w:val="1"/>
        </w:numPr>
      </w:pPr>
      <w:r>
        <w:t xml:space="preserve">How will you engage and attend to issues </w:t>
      </w:r>
      <w:r w:rsidRPr="00C345C6">
        <w:rPr>
          <w:b/>
        </w:rPr>
        <w:t>in body, mind, and brain</w:t>
      </w:r>
      <w:r>
        <w:t>?</w:t>
      </w:r>
      <w:r w:rsidR="00C345C6">
        <w:t xml:space="preserve"> [  ]</w:t>
      </w:r>
    </w:p>
    <w:p w14:paraId="0CE3B9E3" w14:textId="77777777" w:rsidR="00EA5C55" w:rsidRDefault="00EA5C55" w:rsidP="00A60800">
      <w:pPr>
        <w:ind w:left="360"/>
      </w:pPr>
    </w:p>
    <w:p w14:paraId="0CE3B9E4" w14:textId="77777777"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14:paraId="0CE3B9E5" w14:textId="77777777" w:rsidR="00EA5C55" w:rsidRDefault="00EA5C55" w:rsidP="00975E2A">
      <w:pPr>
        <w:ind w:left="360"/>
      </w:pPr>
    </w:p>
    <w:p w14:paraId="0CE3B9E6" w14:textId="77777777" w:rsidR="00987EE9" w:rsidRDefault="00987EE9" w:rsidP="00D2745E">
      <w:pPr>
        <w:pStyle w:val="Level1"/>
      </w:pPr>
      <w:r>
        <w:t xml:space="preserve"> Discuss </w:t>
      </w:r>
      <w:r w:rsidRPr="00EA5C55">
        <w:rPr>
          <w:b/>
        </w:rPr>
        <w:t>evaluation strategies</w:t>
      </w:r>
      <w:r>
        <w:t xml:space="preserve"> in the practice model</w:t>
      </w:r>
      <w:proofErr w:type="gramStart"/>
      <w:r w:rsidR="00EA5C55">
        <w:t>.</w:t>
      </w:r>
      <w:r w:rsidR="00EA5C55" w:rsidRPr="00EA5C55">
        <w:t xml:space="preserve"> </w:t>
      </w:r>
      <w:r w:rsidR="00EA5C55">
        <w:t>.</w:t>
      </w:r>
      <w:proofErr w:type="gramEnd"/>
      <w:r w:rsidR="00EA5C55">
        <w:t xml:space="preserve"> Evaluation should follow the same practice intervention as in the assessment. </w:t>
      </w:r>
      <w:r w:rsidR="002D0117">
        <w:t xml:space="preserve">Remember to include a </w:t>
      </w:r>
      <w:proofErr w:type="spellStart"/>
      <w:r w:rsidR="002D0117">
        <w:t>vaid</w:t>
      </w:r>
      <w:proofErr w:type="spellEnd"/>
      <w:r w:rsidR="002D0117">
        <w:t xml:space="preserve"> and reliable assessment measure as a part of your evaluation.</w:t>
      </w:r>
      <w:r>
        <w:t xml:space="preserve"> [</w:t>
      </w:r>
      <w:r w:rsidR="00EA5C55">
        <w:t xml:space="preserve"> </w:t>
      </w:r>
      <w:r w:rsidR="00E54C7D">
        <w:t xml:space="preserve"> </w:t>
      </w:r>
      <w:r>
        <w:t>]</w:t>
      </w:r>
    </w:p>
    <w:p w14:paraId="0CE3B9E7" w14:textId="77777777" w:rsidR="00EA5C55" w:rsidRDefault="00EA5C55" w:rsidP="00975E2A">
      <w:pPr>
        <w:ind w:left="360"/>
      </w:pPr>
    </w:p>
    <w:p w14:paraId="0CE3B9E8" w14:textId="77777777"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14:paraId="0CE3B9E9" w14:textId="77777777" w:rsidR="00EA5C55" w:rsidRDefault="00EA5C55" w:rsidP="00975E2A">
      <w:pPr>
        <w:ind w:left="360"/>
      </w:pPr>
    </w:p>
    <w:p w14:paraId="0CE3B9EA" w14:textId="77777777" w:rsidR="00474A17" w:rsidRDefault="00987EE9" w:rsidP="00987EE9">
      <w:pPr>
        <w:pStyle w:val="Level1"/>
      </w:pPr>
      <w:r>
        <w:t>You may use one or more than one practice model</w:t>
      </w:r>
      <w:r w:rsidR="00EA5C55">
        <w:t>s</w:t>
      </w:r>
      <w:r>
        <w:t xml:space="preserve"> but you must tell me why you are doing so.</w:t>
      </w:r>
    </w:p>
    <w:p w14:paraId="0CE3B9EB" w14:textId="77777777" w:rsidR="00474A17" w:rsidRDefault="00474A17" w:rsidP="00474A17">
      <w:pPr>
        <w:pStyle w:val="ListParagraph"/>
      </w:pPr>
    </w:p>
    <w:p w14:paraId="0CE3B9EC" w14:textId="77777777" w:rsidR="00474A17" w:rsidRDefault="00474A17" w:rsidP="00474A17">
      <w:pPr>
        <w:pStyle w:val="Level1"/>
      </w:pPr>
      <w:r>
        <w:t xml:space="preserve">Please comment on social justice issues as they impact problem presentation and treatment </w:t>
      </w:r>
      <w:proofErr w:type="gramStart"/>
      <w:r>
        <w:t>[ ]</w:t>
      </w:r>
      <w:proofErr w:type="gramEnd"/>
      <w:r>
        <w:t>. obj. 1</w:t>
      </w:r>
    </w:p>
    <w:p w14:paraId="0CE3B9ED" w14:textId="77777777" w:rsidR="00474A17" w:rsidRDefault="00474A17" w:rsidP="00474A17">
      <w:pPr>
        <w:pStyle w:val="ListParagraph"/>
      </w:pPr>
    </w:p>
    <w:p w14:paraId="0CE3B9EE" w14:textId="77777777"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14:paraId="0CE3B9EF" w14:textId="77777777" w:rsidR="00474A17" w:rsidRDefault="00474A17" w:rsidP="00474A17">
      <w:pPr>
        <w:pStyle w:val="Level1"/>
      </w:pPr>
      <w:r>
        <w:t xml:space="preserve">What ethical issues are involved in working with this group? What social work values intersect with these ethical issues? </w:t>
      </w:r>
      <w:proofErr w:type="gramStart"/>
      <w:r>
        <w:t>[</w:t>
      </w:r>
      <w:r w:rsidR="00E91ECF">
        <w:t xml:space="preserve"> </w:t>
      </w:r>
      <w:r>
        <w:t xml:space="preserve"> ]</w:t>
      </w:r>
      <w:proofErr w:type="gramEnd"/>
      <w:r>
        <w:t xml:space="preserve"> obj. 7</w:t>
      </w:r>
    </w:p>
    <w:p w14:paraId="0CE3B9F0" w14:textId="77777777" w:rsidR="00F56F30" w:rsidRDefault="00F56F30" w:rsidP="00F56F30">
      <w:pPr>
        <w:pStyle w:val="Level1"/>
        <w:numPr>
          <w:ilvl w:val="0"/>
          <w:numId w:val="0"/>
        </w:numPr>
      </w:pPr>
    </w:p>
    <w:p w14:paraId="0CE3B9F1" w14:textId="77777777" w:rsidR="00987EE9" w:rsidRDefault="00987EE9" w:rsidP="00E91ECF">
      <w:pPr>
        <w:pStyle w:val="Level1"/>
        <w:numPr>
          <w:ilvl w:val="0"/>
          <w:numId w:val="0"/>
        </w:numPr>
        <w:ind w:left="346"/>
      </w:pPr>
    </w:p>
    <w:p w14:paraId="0CE3B9F2" w14:textId="77777777" w:rsidR="00474A17" w:rsidRDefault="00474A17" w:rsidP="00474A17">
      <w:pPr>
        <w:pStyle w:val="ListParagraph"/>
      </w:pPr>
    </w:p>
    <w:p w14:paraId="0CE3B9F3" w14:textId="77777777" w:rsidR="00474A17" w:rsidRDefault="00474A17" w:rsidP="00474A17">
      <w:pPr>
        <w:pStyle w:val="Level1"/>
      </w:pPr>
      <w:r>
        <w:t>Caveats</w:t>
      </w:r>
    </w:p>
    <w:p w14:paraId="0CE3B9F4" w14:textId="77777777" w:rsidR="00474A17" w:rsidRDefault="00474A17" w:rsidP="00474A17">
      <w:pPr>
        <w:pStyle w:val="ListParagraph"/>
      </w:pPr>
    </w:p>
    <w:p w14:paraId="0CE3B9F5" w14:textId="77777777" w:rsidR="00474A17" w:rsidRDefault="00987EE9" w:rsidP="004C6625">
      <w:pPr>
        <w:pStyle w:val="Level1"/>
        <w:numPr>
          <w:ilvl w:val="1"/>
          <w:numId w:val="1"/>
        </w:numPr>
      </w:pPr>
      <w:r>
        <w:lastRenderedPageBreak/>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14:paraId="0CE3B9F6" w14:textId="77777777" w:rsidR="00474A17" w:rsidRDefault="00987EE9" w:rsidP="004C6625">
      <w:pPr>
        <w:pStyle w:val="Level1"/>
        <w:numPr>
          <w:ilvl w:val="1"/>
          <w:numId w:val="1"/>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 xml:space="preserve">Use Times Roman 12 point. </w:t>
      </w:r>
      <w:proofErr w:type="gramStart"/>
      <w:r w:rsidR="009B5752">
        <w:t>[  ]</w:t>
      </w:r>
      <w:proofErr w:type="gramEnd"/>
      <w:r w:rsidR="009B5752">
        <w:t xml:space="preserve"> obj. 1</w:t>
      </w:r>
    </w:p>
    <w:p w14:paraId="0CE3B9F7" w14:textId="77777777" w:rsidR="00474A17" w:rsidRDefault="00987EE9" w:rsidP="004C6625">
      <w:pPr>
        <w:pStyle w:val="Level1"/>
        <w:numPr>
          <w:ilvl w:val="1"/>
          <w:numId w:val="1"/>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proofErr w:type="gramStart"/>
      <w:r w:rsidR="009E63D4">
        <w:t xml:space="preserve"> </w:t>
      </w:r>
      <w:r w:rsidR="00E54C7D">
        <w:t xml:space="preserve"> </w:t>
      </w:r>
      <w:r>
        <w:t>]</w:t>
      </w:r>
      <w:proofErr w:type="gramEnd"/>
      <w:r>
        <w:t>.</w:t>
      </w:r>
    </w:p>
    <w:p w14:paraId="0CE3B9F8" w14:textId="77777777" w:rsidR="00474A17" w:rsidRDefault="00E54C7D" w:rsidP="004C6625">
      <w:pPr>
        <w:pStyle w:val="Level1"/>
        <w:numPr>
          <w:ilvl w:val="1"/>
          <w:numId w:val="1"/>
        </w:numPr>
      </w:pPr>
      <w:r>
        <w:t xml:space="preserve"> </w:t>
      </w:r>
      <w:r w:rsidR="00987EE9">
        <w:t>Length should be between fifteen and twenty double spaced pages. [</w:t>
      </w:r>
      <w:r w:rsidR="009B5752">
        <w:t xml:space="preserve"> </w:t>
      </w:r>
      <w:r>
        <w:t xml:space="preserve"> </w:t>
      </w:r>
      <w:r w:rsidR="00987EE9">
        <w:t xml:space="preserve">] </w:t>
      </w:r>
    </w:p>
    <w:p w14:paraId="0CE3B9FA" w14:textId="57019B57" w:rsidR="004D62F5" w:rsidRDefault="00987EE9" w:rsidP="007B3EC0">
      <w:pPr>
        <w:pStyle w:val="Level1"/>
        <w:numPr>
          <w:ilvl w:val="0"/>
          <w:numId w:val="0"/>
        </w:numPr>
        <w:ind w:left="576"/>
      </w:pPr>
      <w:r>
        <w:t>Please see me if you have any questions at all.</w:t>
      </w:r>
      <w:r w:rsidR="00E54C7D">
        <w:t xml:space="preserve"> </w:t>
      </w:r>
      <w:r>
        <w:t xml:space="preserve">I would be happy to take a look at a draft of your </w:t>
      </w:r>
      <w:proofErr w:type="gramStart"/>
      <w:r>
        <w:t>paper.</w:t>
      </w:r>
      <w:r w:rsidR="004D62F5">
        <w:t>.</w:t>
      </w:r>
      <w:proofErr w:type="gramEnd"/>
    </w:p>
    <w:p w14:paraId="0CE3B9FB" w14:textId="4C744536" w:rsidR="00987EE9" w:rsidRDefault="00987EE9" w:rsidP="004C6625">
      <w:pPr>
        <w:pStyle w:val="Level1"/>
        <w:numPr>
          <w:ilvl w:val="1"/>
          <w:numId w:val="1"/>
        </w:numPr>
      </w:pPr>
      <w:r>
        <w:t xml:space="preserve"> 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w:t>
      </w:r>
      <w:proofErr w:type="spellStart"/>
      <w:r>
        <w:t>extent</w:t>
      </w:r>
      <w:r w:rsidR="00726909">
        <w:t>sion</w:t>
      </w:r>
      <w:proofErr w:type="spellEnd"/>
      <w:r>
        <w:t xml:space="preserve"> is failed by the student, points will be taken off the paper and your grade will drop.</w:t>
      </w:r>
      <w:r w:rsidR="00E54C7D">
        <w:t xml:space="preserve"> </w:t>
      </w:r>
      <w:r>
        <w:t xml:space="preserve">Good luck! </w:t>
      </w:r>
    </w:p>
    <w:p w14:paraId="0CE3B9FC" w14:textId="77777777" w:rsidR="008C298A" w:rsidRDefault="008C298A" w:rsidP="008C298A">
      <w:pPr>
        <w:pStyle w:val="BodyText"/>
      </w:pPr>
    </w:p>
    <w:p w14:paraId="0CE3B9FD" w14:textId="186A375F" w:rsidR="00A60800" w:rsidRPr="00A552ED" w:rsidRDefault="00A60800" w:rsidP="008C298A">
      <w:pPr>
        <w:pStyle w:val="BodyText"/>
      </w:pPr>
    </w:p>
    <w:sectPr w:rsidR="00A60800" w:rsidRPr="00A552ED" w:rsidSect="005C63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6DE7" w14:textId="77777777" w:rsidR="00463DD0" w:rsidRDefault="00463DD0" w:rsidP="00500EB5">
      <w:r>
        <w:separator/>
      </w:r>
    </w:p>
  </w:endnote>
  <w:endnote w:type="continuationSeparator" w:id="0">
    <w:p w14:paraId="014C400D" w14:textId="77777777" w:rsidR="00463DD0" w:rsidRDefault="00463DD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BA04" w14:textId="77777777" w:rsidR="00516068" w:rsidRDefault="0051606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645 Syllabus Fall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42</w:t>
    </w:r>
    <w:r>
      <w:rPr>
        <w:rFonts w:cs="Arial"/>
        <w:color w:val="800000"/>
      </w:rPr>
      <w:fldChar w:fldCharType="end"/>
    </w:r>
  </w:p>
  <w:p w14:paraId="0CE3BA05" w14:textId="77777777" w:rsidR="00516068" w:rsidRDefault="0051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87212"/>
      <w:docPartObj>
        <w:docPartGallery w:val="Page Numbers (Bottom of Page)"/>
        <w:docPartUnique/>
      </w:docPartObj>
    </w:sdtPr>
    <w:sdtEndPr>
      <w:rPr>
        <w:noProof/>
        <w:color w:val="FF0000"/>
      </w:rPr>
    </w:sdtEndPr>
    <w:sdtContent>
      <w:p w14:paraId="46DF7F17" w14:textId="2E1C4631" w:rsidR="00351271" w:rsidRPr="00351271" w:rsidRDefault="00351271">
        <w:pPr>
          <w:pStyle w:val="Footer"/>
          <w:jc w:val="center"/>
          <w:rPr>
            <w:color w:val="FF0000"/>
          </w:rPr>
        </w:pPr>
        <w:r w:rsidRPr="00351271">
          <w:rPr>
            <w:color w:val="FF0000"/>
          </w:rPr>
          <w:fldChar w:fldCharType="begin"/>
        </w:r>
        <w:r w:rsidRPr="00351271">
          <w:rPr>
            <w:color w:val="FF0000"/>
          </w:rPr>
          <w:instrText xml:space="preserve"> PAGE   \* MERGEFORMAT </w:instrText>
        </w:r>
        <w:r w:rsidRPr="00351271">
          <w:rPr>
            <w:color w:val="FF0000"/>
          </w:rPr>
          <w:fldChar w:fldCharType="separate"/>
        </w:r>
        <w:r w:rsidR="004C5C45">
          <w:rPr>
            <w:noProof/>
            <w:color w:val="FF0000"/>
          </w:rPr>
          <w:t>21</w:t>
        </w:r>
        <w:r w:rsidRPr="00351271">
          <w:rPr>
            <w:noProof/>
            <w:color w:val="FF0000"/>
          </w:rPr>
          <w:fldChar w:fldCharType="end"/>
        </w:r>
      </w:p>
    </w:sdtContent>
  </w:sdt>
  <w:p w14:paraId="0CE3BA07" w14:textId="382036B5" w:rsidR="00516068" w:rsidRPr="00FE450F" w:rsidRDefault="00516068" w:rsidP="007D5BCC">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F0D2" w14:textId="2D3B7714" w:rsidR="00351271" w:rsidRPr="00351271" w:rsidRDefault="00351271">
    <w:pPr>
      <w:pStyle w:val="Footer"/>
      <w:jc w:val="center"/>
      <w:rPr>
        <w:color w:val="FF0000"/>
      </w:rPr>
    </w:pPr>
    <w:r w:rsidRPr="00351271">
      <w:rPr>
        <w:color w:val="FF0000"/>
      </w:rPr>
      <w:t xml:space="preserve"> </w:t>
    </w:r>
    <w:sdt>
      <w:sdtPr>
        <w:rPr>
          <w:color w:val="FF0000"/>
        </w:rPr>
        <w:id w:val="671836815"/>
        <w:docPartObj>
          <w:docPartGallery w:val="Page Numbers (Bottom of Page)"/>
          <w:docPartUnique/>
        </w:docPartObj>
      </w:sdtPr>
      <w:sdtEndPr>
        <w:rPr>
          <w:noProof/>
        </w:rPr>
      </w:sdtEndPr>
      <w:sdtContent>
        <w:r w:rsidRPr="00351271">
          <w:rPr>
            <w:color w:val="FF0000"/>
          </w:rPr>
          <w:fldChar w:fldCharType="begin"/>
        </w:r>
        <w:r w:rsidRPr="00351271">
          <w:rPr>
            <w:color w:val="FF0000"/>
          </w:rPr>
          <w:instrText xml:space="preserve"> PAGE   \* MERGEFORMAT </w:instrText>
        </w:r>
        <w:r w:rsidRPr="00351271">
          <w:rPr>
            <w:color w:val="FF0000"/>
          </w:rPr>
          <w:fldChar w:fldCharType="separate"/>
        </w:r>
        <w:r w:rsidR="004C5C45">
          <w:rPr>
            <w:noProof/>
            <w:color w:val="FF0000"/>
          </w:rPr>
          <w:t>1</w:t>
        </w:r>
        <w:r w:rsidRPr="00351271">
          <w:rPr>
            <w:noProof/>
            <w:color w:val="FF0000"/>
          </w:rPr>
          <w:fldChar w:fldCharType="end"/>
        </w:r>
      </w:sdtContent>
    </w:sdt>
  </w:p>
  <w:p w14:paraId="0CE3BA09" w14:textId="1875FA51" w:rsidR="00516068" w:rsidRPr="00FE450F" w:rsidRDefault="00516068" w:rsidP="00346932">
    <w:pPr>
      <w:pStyle w:val="Footer"/>
      <w:pBdr>
        <w:top w:val="single" w:sz="12" w:space="1" w:color="FFC000"/>
      </w:pBdr>
      <w:tabs>
        <w:tab w:val="clear" w:pos="4320"/>
        <w:tab w:val="clear" w:pos="8640"/>
        <w:tab w:val="center" w:pos="4680"/>
        <w:tab w:val="right" w:pos="9360"/>
      </w:tabs>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F9BE" w14:textId="77777777" w:rsidR="00463DD0" w:rsidRDefault="00463DD0" w:rsidP="00500EB5">
      <w:r>
        <w:separator/>
      </w:r>
    </w:p>
  </w:footnote>
  <w:footnote w:type="continuationSeparator" w:id="0">
    <w:p w14:paraId="1F99A068" w14:textId="77777777" w:rsidR="00463DD0" w:rsidRDefault="00463DD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BA02" w14:textId="77777777" w:rsidR="00516068" w:rsidRDefault="00516068">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BA03" w14:textId="431B33B8" w:rsidR="00516068" w:rsidRPr="00B65CE9" w:rsidRDefault="00516068"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CE3BA0A" wp14:editId="0CE3BA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BA08" w14:textId="77777777" w:rsidR="00516068" w:rsidRDefault="00516068" w:rsidP="00A552ED">
    <w:pPr>
      <w:pStyle w:val="Header"/>
      <w:ind w:left="-540"/>
    </w:pPr>
    <w:r>
      <w:rPr>
        <w:rFonts w:ascii="Times" w:hAnsi="Times"/>
        <w:noProof/>
      </w:rPr>
      <w:drawing>
        <wp:anchor distT="0" distB="0" distL="114300" distR="114300" simplePos="0" relativeHeight="251658240" behindDoc="1" locked="1" layoutInCell="1" allowOverlap="0" wp14:anchorId="0CE3BA0C" wp14:editId="0CE3BA0D">
          <wp:simplePos x="0" y="0"/>
          <wp:positionH relativeFrom="page">
            <wp:posOffset>441960</wp:posOffset>
          </wp:positionH>
          <wp:positionV relativeFrom="page">
            <wp:posOffset>495300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pt;height:11.6pt" o:bullet="t">
        <v:imagedata r:id="rId1" o:title="MCBD21398_0000[1]"/>
      </v:shape>
    </w:pict>
  </w:numPicBullet>
  <w:numPicBullet w:numPicBulletId="1">
    <w:pict>
      <v:shape id="_x0000_i1030" type="#_x0000_t75" style="width:13.55pt;height:13.55pt" o:bullet="t">
        <v:imagedata r:id="rId2" o:title="MCBD21329_0000[1]"/>
      </v:shape>
    </w:pict>
  </w:numPicBullet>
  <w:numPicBullet w:numPicBulletId="2">
    <w:pict>
      <v:shape id="_x0000_i1031" type="#_x0000_t75" style="width:9.2pt;height:9.2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0"/>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FD"/>
    <w:rsid w:val="00001989"/>
    <w:rsid w:val="00002506"/>
    <w:rsid w:val="0000275A"/>
    <w:rsid w:val="000036A2"/>
    <w:rsid w:val="000036CD"/>
    <w:rsid w:val="00012030"/>
    <w:rsid w:val="00015469"/>
    <w:rsid w:val="000243AF"/>
    <w:rsid w:val="00030064"/>
    <w:rsid w:val="000305CA"/>
    <w:rsid w:val="00041235"/>
    <w:rsid w:val="00044E7D"/>
    <w:rsid w:val="00052646"/>
    <w:rsid w:val="00052754"/>
    <w:rsid w:val="00053F09"/>
    <w:rsid w:val="000550E8"/>
    <w:rsid w:val="0006141A"/>
    <w:rsid w:val="00061E3E"/>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482"/>
    <w:rsid w:val="0009293D"/>
    <w:rsid w:val="000A0AC1"/>
    <w:rsid w:val="000A3102"/>
    <w:rsid w:val="000A3903"/>
    <w:rsid w:val="000A5054"/>
    <w:rsid w:val="000A6DF2"/>
    <w:rsid w:val="000B232B"/>
    <w:rsid w:val="000B2A7B"/>
    <w:rsid w:val="000B372A"/>
    <w:rsid w:val="000C0865"/>
    <w:rsid w:val="000C08D2"/>
    <w:rsid w:val="000C437C"/>
    <w:rsid w:val="000C76C5"/>
    <w:rsid w:val="000D0512"/>
    <w:rsid w:val="000D203E"/>
    <w:rsid w:val="000D27C1"/>
    <w:rsid w:val="000D350A"/>
    <w:rsid w:val="000D4EB9"/>
    <w:rsid w:val="000E0988"/>
    <w:rsid w:val="000E536D"/>
    <w:rsid w:val="000E55A3"/>
    <w:rsid w:val="000F062D"/>
    <w:rsid w:val="000F12AB"/>
    <w:rsid w:val="000F2225"/>
    <w:rsid w:val="000F27BB"/>
    <w:rsid w:val="000F67A4"/>
    <w:rsid w:val="00100ECF"/>
    <w:rsid w:val="0010634B"/>
    <w:rsid w:val="00106596"/>
    <w:rsid w:val="00110436"/>
    <w:rsid w:val="00110C8E"/>
    <w:rsid w:val="00111E17"/>
    <w:rsid w:val="00112F15"/>
    <w:rsid w:val="00115197"/>
    <w:rsid w:val="00115B39"/>
    <w:rsid w:val="001170EE"/>
    <w:rsid w:val="001223F1"/>
    <w:rsid w:val="001227EE"/>
    <w:rsid w:val="00124ED6"/>
    <w:rsid w:val="001263D8"/>
    <w:rsid w:val="001300E2"/>
    <w:rsid w:val="0013194A"/>
    <w:rsid w:val="00137493"/>
    <w:rsid w:val="001402AE"/>
    <w:rsid w:val="001408F9"/>
    <w:rsid w:val="00143E8C"/>
    <w:rsid w:val="00145CDD"/>
    <w:rsid w:val="00156B12"/>
    <w:rsid w:val="00166379"/>
    <w:rsid w:val="0017013F"/>
    <w:rsid w:val="00172B37"/>
    <w:rsid w:val="001744B8"/>
    <w:rsid w:val="0018469F"/>
    <w:rsid w:val="00194121"/>
    <w:rsid w:val="00197918"/>
    <w:rsid w:val="001B03E2"/>
    <w:rsid w:val="001B4256"/>
    <w:rsid w:val="001C0202"/>
    <w:rsid w:val="001C2F08"/>
    <w:rsid w:val="001C3B38"/>
    <w:rsid w:val="001C5AB8"/>
    <w:rsid w:val="001D1FA8"/>
    <w:rsid w:val="001D4A65"/>
    <w:rsid w:val="001E02F6"/>
    <w:rsid w:val="001E21AD"/>
    <w:rsid w:val="001E469F"/>
    <w:rsid w:val="001E767E"/>
    <w:rsid w:val="001E7BCC"/>
    <w:rsid w:val="001F1245"/>
    <w:rsid w:val="001F5D75"/>
    <w:rsid w:val="00201E8C"/>
    <w:rsid w:val="002063D0"/>
    <w:rsid w:val="0021255E"/>
    <w:rsid w:val="00212FDF"/>
    <w:rsid w:val="00216C5A"/>
    <w:rsid w:val="002206AA"/>
    <w:rsid w:val="00220C34"/>
    <w:rsid w:val="00221206"/>
    <w:rsid w:val="00222B84"/>
    <w:rsid w:val="00224522"/>
    <w:rsid w:val="00240A94"/>
    <w:rsid w:val="00242478"/>
    <w:rsid w:val="002527F9"/>
    <w:rsid w:val="002529A6"/>
    <w:rsid w:val="002548F0"/>
    <w:rsid w:val="00255381"/>
    <w:rsid w:val="00256C02"/>
    <w:rsid w:val="002702CC"/>
    <w:rsid w:val="002705EC"/>
    <w:rsid w:val="00272F02"/>
    <w:rsid w:val="00273506"/>
    <w:rsid w:val="00274F80"/>
    <w:rsid w:val="00277634"/>
    <w:rsid w:val="00287D46"/>
    <w:rsid w:val="002934C8"/>
    <w:rsid w:val="00295320"/>
    <w:rsid w:val="00295F78"/>
    <w:rsid w:val="002A2196"/>
    <w:rsid w:val="002A4373"/>
    <w:rsid w:val="002A5079"/>
    <w:rsid w:val="002A51AF"/>
    <w:rsid w:val="002A6604"/>
    <w:rsid w:val="002B4F8E"/>
    <w:rsid w:val="002C09E7"/>
    <w:rsid w:val="002C3508"/>
    <w:rsid w:val="002C3E5E"/>
    <w:rsid w:val="002C4828"/>
    <w:rsid w:val="002C7D67"/>
    <w:rsid w:val="002D0117"/>
    <w:rsid w:val="002D064D"/>
    <w:rsid w:val="002D08F6"/>
    <w:rsid w:val="002D7247"/>
    <w:rsid w:val="002D7A3B"/>
    <w:rsid w:val="002E0546"/>
    <w:rsid w:val="002E7F18"/>
    <w:rsid w:val="002F098F"/>
    <w:rsid w:val="002F1139"/>
    <w:rsid w:val="002F6060"/>
    <w:rsid w:val="002F7F65"/>
    <w:rsid w:val="003062F0"/>
    <w:rsid w:val="0031642F"/>
    <w:rsid w:val="00320FB9"/>
    <w:rsid w:val="00322898"/>
    <w:rsid w:val="00323CFA"/>
    <w:rsid w:val="003254D4"/>
    <w:rsid w:val="00325D4C"/>
    <w:rsid w:val="00327086"/>
    <w:rsid w:val="003324CB"/>
    <w:rsid w:val="00334855"/>
    <w:rsid w:val="00340316"/>
    <w:rsid w:val="00341402"/>
    <w:rsid w:val="003417E0"/>
    <w:rsid w:val="00345024"/>
    <w:rsid w:val="00346932"/>
    <w:rsid w:val="00351271"/>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78EF"/>
    <w:rsid w:val="003C017B"/>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9CB"/>
    <w:rsid w:val="0040517F"/>
    <w:rsid w:val="00406A3F"/>
    <w:rsid w:val="00410AA2"/>
    <w:rsid w:val="00412ABF"/>
    <w:rsid w:val="0042208A"/>
    <w:rsid w:val="004253EA"/>
    <w:rsid w:val="00425BEE"/>
    <w:rsid w:val="00426117"/>
    <w:rsid w:val="0042662D"/>
    <w:rsid w:val="0043690C"/>
    <w:rsid w:val="00441065"/>
    <w:rsid w:val="00442C8F"/>
    <w:rsid w:val="004437ED"/>
    <w:rsid w:val="00445516"/>
    <w:rsid w:val="00462611"/>
    <w:rsid w:val="00463DD0"/>
    <w:rsid w:val="004709DC"/>
    <w:rsid w:val="00472497"/>
    <w:rsid w:val="00473369"/>
    <w:rsid w:val="00473C34"/>
    <w:rsid w:val="00474A17"/>
    <w:rsid w:val="00480B58"/>
    <w:rsid w:val="0048372E"/>
    <w:rsid w:val="00483D5C"/>
    <w:rsid w:val="004919CF"/>
    <w:rsid w:val="00493130"/>
    <w:rsid w:val="004A0944"/>
    <w:rsid w:val="004A1424"/>
    <w:rsid w:val="004A1BC6"/>
    <w:rsid w:val="004A35C8"/>
    <w:rsid w:val="004A35F1"/>
    <w:rsid w:val="004A7820"/>
    <w:rsid w:val="004B151E"/>
    <w:rsid w:val="004B1C5E"/>
    <w:rsid w:val="004B1D77"/>
    <w:rsid w:val="004B26BF"/>
    <w:rsid w:val="004B5764"/>
    <w:rsid w:val="004B644D"/>
    <w:rsid w:val="004B73D5"/>
    <w:rsid w:val="004C03C6"/>
    <w:rsid w:val="004C473E"/>
    <w:rsid w:val="004C537D"/>
    <w:rsid w:val="004C5C45"/>
    <w:rsid w:val="004C6625"/>
    <w:rsid w:val="004D62F5"/>
    <w:rsid w:val="004D7AF5"/>
    <w:rsid w:val="004E4F3C"/>
    <w:rsid w:val="004E564B"/>
    <w:rsid w:val="004E57BE"/>
    <w:rsid w:val="004F0AC6"/>
    <w:rsid w:val="004F0B0F"/>
    <w:rsid w:val="004F4799"/>
    <w:rsid w:val="004F7EBA"/>
    <w:rsid w:val="00500EB5"/>
    <w:rsid w:val="005022D4"/>
    <w:rsid w:val="00502EB3"/>
    <w:rsid w:val="00504252"/>
    <w:rsid w:val="00504452"/>
    <w:rsid w:val="00505DA0"/>
    <w:rsid w:val="00507E0E"/>
    <w:rsid w:val="00510F45"/>
    <w:rsid w:val="00511D97"/>
    <w:rsid w:val="0051243B"/>
    <w:rsid w:val="00515FED"/>
    <w:rsid w:val="00516068"/>
    <w:rsid w:val="005162CA"/>
    <w:rsid w:val="00524EC5"/>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75065"/>
    <w:rsid w:val="0057524D"/>
    <w:rsid w:val="00583984"/>
    <w:rsid w:val="00587029"/>
    <w:rsid w:val="005905B8"/>
    <w:rsid w:val="00591660"/>
    <w:rsid w:val="0059276B"/>
    <w:rsid w:val="00592D00"/>
    <w:rsid w:val="00596266"/>
    <w:rsid w:val="005A4446"/>
    <w:rsid w:val="005B10EB"/>
    <w:rsid w:val="005B72C0"/>
    <w:rsid w:val="005B73ED"/>
    <w:rsid w:val="005C0B2B"/>
    <w:rsid w:val="005C14C6"/>
    <w:rsid w:val="005C5F15"/>
    <w:rsid w:val="005C6160"/>
    <w:rsid w:val="005C6352"/>
    <w:rsid w:val="005C65EE"/>
    <w:rsid w:val="005C759E"/>
    <w:rsid w:val="005D147F"/>
    <w:rsid w:val="005D2C5F"/>
    <w:rsid w:val="005D602F"/>
    <w:rsid w:val="005D63C4"/>
    <w:rsid w:val="005D779C"/>
    <w:rsid w:val="005E00AC"/>
    <w:rsid w:val="005E3F77"/>
    <w:rsid w:val="005F1A4B"/>
    <w:rsid w:val="005F2AC7"/>
    <w:rsid w:val="005F3422"/>
    <w:rsid w:val="005F46F1"/>
    <w:rsid w:val="006013CF"/>
    <w:rsid w:val="00601C6F"/>
    <w:rsid w:val="0060235C"/>
    <w:rsid w:val="00607788"/>
    <w:rsid w:val="00611708"/>
    <w:rsid w:val="00612D07"/>
    <w:rsid w:val="00613142"/>
    <w:rsid w:val="00616E80"/>
    <w:rsid w:val="00625556"/>
    <w:rsid w:val="00626C01"/>
    <w:rsid w:val="0062778E"/>
    <w:rsid w:val="00627A99"/>
    <w:rsid w:val="0063097C"/>
    <w:rsid w:val="00632678"/>
    <w:rsid w:val="00634636"/>
    <w:rsid w:val="00641FD4"/>
    <w:rsid w:val="00645721"/>
    <w:rsid w:val="00646716"/>
    <w:rsid w:val="0064689B"/>
    <w:rsid w:val="006471B2"/>
    <w:rsid w:val="0065054E"/>
    <w:rsid w:val="00651953"/>
    <w:rsid w:val="006551B3"/>
    <w:rsid w:val="006570A9"/>
    <w:rsid w:val="00662E7A"/>
    <w:rsid w:val="00664DA1"/>
    <w:rsid w:val="00670C04"/>
    <w:rsid w:val="00672F30"/>
    <w:rsid w:val="006743E8"/>
    <w:rsid w:val="00681A72"/>
    <w:rsid w:val="00685723"/>
    <w:rsid w:val="006866F5"/>
    <w:rsid w:val="00686DD1"/>
    <w:rsid w:val="00691546"/>
    <w:rsid w:val="00692C91"/>
    <w:rsid w:val="006A350B"/>
    <w:rsid w:val="006B011C"/>
    <w:rsid w:val="006B5CE0"/>
    <w:rsid w:val="006B6509"/>
    <w:rsid w:val="006B7419"/>
    <w:rsid w:val="006C18CB"/>
    <w:rsid w:val="006C194B"/>
    <w:rsid w:val="006C2FCF"/>
    <w:rsid w:val="006C3604"/>
    <w:rsid w:val="006C40E3"/>
    <w:rsid w:val="006C68D5"/>
    <w:rsid w:val="006D6DBE"/>
    <w:rsid w:val="006E0F8D"/>
    <w:rsid w:val="006E146D"/>
    <w:rsid w:val="006E1675"/>
    <w:rsid w:val="006E2815"/>
    <w:rsid w:val="006E3930"/>
    <w:rsid w:val="006E631E"/>
    <w:rsid w:val="006E7F62"/>
    <w:rsid w:val="006F5511"/>
    <w:rsid w:val="007072EE"/>
    <w:rsid w:val="007077C7"/>
    <w:rsid w:val="00711363"/>
    <w:rsid w:val="00711A7A"/>
    <w:rsid w:val="00712C24"/>
    <w:rsid w:val="00723DAB"/>
    <w:rsid w:val="0072474E"/>
    <w:rsid w:val="00724B20"/>
    <w:rsid w:val="00724EB9"/>
    <w:rsid w:val="00725D0C"/>
    <w:rsid w:val="00725FBC"/>
    <w:rsid w:val="00726909"/>
    <w:rsid w:val="00726A3E"/>
    <w:rsid w:val="00733DDD"/>
    <w:rsid w:val="00734081"/>
    <w:rsid w:val="007407C3"/>
    <w:rsid w:val="00740A5D"/>
    <w:rsid w:val="00742DCD"/>
    <w:rsid w:val="00743C0D"/>
    <w:rsid w:val="00743C82"/>
    <w:rsid w:val="00752280"/>
    <w:rsid w:val="00761428"/>
    <w:rsid w:val="007635EE"/>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3C86"/>
    <w:rsid w:val="007978A3"/>
    <w:rsid w:val="007A34C7"/>
    <w:rsid w:val="007A4011"/>
    <w:rsid w:val="007A6DFC"/>
    <w:rsid w:val="007A7AB0"/>
    <w:rsid w:val="007B22FD"/>
    <w:rsid w:val="007B7B8A"/>
    <w:rsid w:val="007C0A5E"/>
    <w:rsid w:val="007C397B"/>
    <w:rsid w:val="007C3FB0"/>
    <w:rsid w:val="007C5284"/>
    <w:rsid w:val="007C7721"/>
    <w:rsid w:val="007D072E"/>
    <w:rsid w:val="007D20DB"/>
    <w:rsid w:val="007D23D5"/>
    <w:rsid w:val="007D496B"/>
    <w:rsid w:val="007D5048"/>
    <w:rsid w:val="007D56D4"/>
    <w:rsid w:val="007D5BCC"/>
    <w:rsid w:val="007D6401"/>
    <w:rsid w:val="007E4CDB"/>
    <w:rsid w:val="007E7017"/>
    <w:rsid w:val="007F1F26"/>
    <w:rsid w:val="0080099B"/>
    <w:rsid w:val="008014DF"/>
    <w:rsid w:val="00802FAB"/>
    <w:rsid w:val="008032EA"/>
    <w:rsid w:val="00814781"/>
    <w:rsid w:val="00820503"/>
    <w:rsid w:val="00822AAD"/>
    <w:rsid w:val="008233E7"/>
    <w:rsid w:val="008328CD"/>
    <w:rsid w:val="00836D50"/>
    <w:rsid w:val="0085390E"/>
    <w:rsid w:val="00854E9E"/>
    <w:rsid w:val="00855462"/>
    <w:rsid w:val="008605E0"/>
    <w:rsid w:val="0086141C"/>
    <w:rsid w:val="008618FE"/>
    <w:rsid w:val="00862333"/>
    <w:rsid w:val="00864C2A"/>
    <w:rsid w:val="008666FF"/>
    <w:rsid w:val="00871AA3"/>
    <w:rsid w:val="00880923"/>
    <w:rsid w:val="008852BD"/>
    <w:rsid w:val="00885E49"/>
    <w:rsid w:val="00887C7D"/>
    <w:rsid w:val="00891C26"/>
    <w:rsid w:val="00892FE3"/>
    <w:rsid w:val="00893088"/>
    <w:rsid w:val="00894BDF"/>
    <w:rsid w:val="00895A73"/>
    <w:rsid w:val="0089729E"/>
    <w:rsid w:val="008A1165"/>
    <w:rsid w:val="008A26A9"/>
    <w:rsid w:val="008A442C"/>
    <w:rsid w:val="008A4F51"/>
    <w:rsid w:val="008A6638"/>
    <w:rsid w:val="008B1922"/>
    <w:rsid w:val="008B33DB"/>
    <w:rsid w:val="008C10F3"/>
    <w:rsid w:val="008C169F"/>
    <w:rsid w:val="008C298A"/>
    <w:rsid w:val="008C3B0C"/>
    <w:rsid w:val="008D1454"/>
    <w:rsid w:val="008D2ADA"/>
    <w:rsid w:val="008D4B86"/>
    <w:rsid w:val="008F038F"/>
    <w:rsid w:val="008F1486"/>
    <w:rsid w:val="008F2FAB"/>
    <w:rsid w:val="008F355E"/>
    <w:rsid w:val="008F6077"/>
    <w:rsid w:val="009012C8"/>
    <w:rsid w:val="00903262"/>
    <w:rsid w:val="00904707"/>
    <w:rsid w:val="0091007D"/>
    <w:rsid w:val="00911EEC"/>
    <w:rsid w:val="00912A49"/>
    <w:rsid w:val="00914381"/>
    <w:rsid w:val="009210CA"/>
    <w:rsid w:val="00931D65"/>
    <w:rsid w:val="00931F39"/>
    <w:rsid w:val="00932551"/>
    <w:rsid w:val="009335F9"/>
    <w:rsid w:val="00935AA8"/>
    <w:rsid w:val="00940378"/>
    <w:rsid w:val="00951984"/>
    <w:rsid w:val="00954FDC"/>
    <w:rsid w:val="00955258"/>
    <w:rsid w:val="00955AC4"/>
    <w:rsid w:val="00961A3D"/>
    <w:rsid w:val="009643A8"/>
    <w:rsid w:val="009657BB"/>
    <w:rsid w:val="0096654A"/>
    <w:rsid w:val="009728B8"/>
    <w:rsid w:val="00973600"/>
    <w:rsid w:val="00974C7A"/>
    <w:rsid w:val="00975A59"/>
    <w:rsid w:val="00975E2A"/>
    <w:rsid w:val="00976F2D"/>
    <w:rsid w:val="00984C63"/>
    <w:rsid w:val="0098669F"/>
    <w:rsid w:val="00986FB0"/>
    <w:rsid w:val="00987EE9"/>
    <w:rsid w:val="00992F4F"/>
    <w:rsid w:val="0099408B"/>
    <w:rsid w:val="009964A2"/>
    <w:rsid w:val="00996EE0"/>
    <w:rsid w:val="00997951"/>
    <w:rsid w:val="009A3B96"/>
    <w:rsid w:val="009A4FDE"/>
    <w:rsid w:val="009A55AF"/>
    <w:rsid w:val="009A57A2"/>
    <w:rsid w:val="009A74A8"/>
    <w:rsid w:val="009A7715"/>
    <w:rsid w:val="009A77B6"/>
    <w:rsid w:val="009A7896"/>
    <w:rsid w:val="009A7B54"/>
    <w:rsid w:val="009A7DAE"/>
    <w:rsid w:val="009B3500"/>
    <w:rsid w:val="009B5752"/>
    <w:rsid w:val="009B5E95"/>
    <w:rsid w:val="009B685C"/>
    <w:rsid w:val="009C065B"/>
    <w:rsid w:val="009C102A"/>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1D07"/>
    <w:rsid w:val="00A426A4"/>
    <w:rsid w:val="00A53B0D"/>
    <w:rsid w:val="00A552ED"/>
    <w:rsid w:val="00A57992"/>
    <w:rsid w:val="00A57E55"/>
    <w:rsid w:val="00A60800"/>
    <w:rsid w:val="00A62FBB"/>
    <w:rsid w:val="00A6404D"/>
    <w:rsid w:val="00A64B00"/>
    <w:rsid w:val="00A6719F"/>
    <w:rsid w:val="00A734AA"/>
    <w:rsid w:val="00A73868"/>
    <w:rsid w:val="00A80B50"/>
    <w:rsid w:val="00A820CC"/>
    <w:rsid w:val="00A82197"/>
    <w:rsid w:val="00A83871"/>
    <w:rsid w:val="00A93EA7"/>
    <w:rsid w:val="00A94DBA"/>
    <w:rsid w:val="00A96C95"/>
    <w:rsid w:val="00AA026E"/>
    <w:rsid w:val="00AA305F"/>
    <w:rsid w:val="00AA4B08"/>
    <w:rsid w:val="00AA72AF"/>
    <w:rsid w:val="00AB0654"/>
    <w:rsid w:val="00AB3A85"/>
    <w:rsid w:val="00AB6606"/>
    <w:rsid w:val="00AC03D8"/>
    <w:rsid w:val="00AC3221"/>
    <w:rsid w:val="00AD00E2"/>
    <w:rsid w:val="00AD4428"/>
    <w:rsid w:val="00AE0569"/>
    <w:rsid w:val="00AE4BBE"/>
    <w:rsid w:val="00AE4C0B"/>
    <w:rsid w:val="00AE531D"/>
    <w:rsid w:val="00AF1E4B"/>
    <w:rsid w:val="00AF3D0C"/>
    <w:rsid w:val="00B04EE0"/>
    <w:rsid w:val="00B06CEF"/>
    <w:rsid w:val="00B07575"/>
    <w:rsid w:val="00B10670"/>
    <w:rsid w:val="00B11BCD"/>
    <w:rsid w:val="00B15A86"/>
    <w:rsid w:val="00B20237"/>
    <w:rsid w:val="00B237A1"/>
    <w:rsid w:val="00B23969"/>
    <w:rsid w:val="00B24537"/>
    <w:rsid w:val="00B24C9F"/>
    <w:rsid w:val="00B25042"/>
    <w:rsid w:val="00B25565"/>
    <w:rsid w:val="00B26468"/>
    <w:rsid w:val="00B31644"/>
    <w:rsid w:val="00B31E57"/>
    <w:rsid w:val="00B322E4"/>
    <w:rsid w:val="00B324A0"/>
    <w:rsid w:val="00B34403"/>
    <w:rsid w:val="00B357A1"/>
    <w:rsid w:val="00B3607B"/>
    <w:rsid w:val="00B37DC7"/>
    <w:rsid w:val="00B40C07"/>
    <w:rsid w:val="00B415C7"/>
    <w:rsid w:val="00B4386E"/>
    <w:rsid w:val="00B45B90"/>
    <w:rsid w:val="00B52C44"/>
    <w:rsid w:val="00B52E92"/>
    <w:rsid w:val="00B52FF0"/>
    <w:rsid w:val="00B53F8E"/>
    <w:rsid w:val="00B54ABC"/>
    <w:rsid w:val="00B5752C"/>
    <w:rsid w:val="00B603AF"/>
    <w:rsid w:val="00B65CE9"/>
    <w:rsid w:val="00B71471"/>
    <w:rsid w:val="00B73848"/>
    <w:rsid w:val="00B744E5"/>
    <w:rsid w:val="00B75284"/>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BF7C7F"/>
    <w:rsid w:val="00C01342"/>
    <w:rsid w:val="00C032F0"/>
    <w:rsid w:val="00C065BE"/>
    <w:rsid w:val="00C0764B"/>
    <w:rsid w:val="00C07CD6"/>
    <w:rsid w:val="00C10351"/>
    <w:rsid w:val="00C1349F"/>
    <w:rsid w:val="00C144EC"/>
    <w:rsid w:val="00C17838"/>
    <w:rsid w:val="00C20058"/>
    <w:rsid w:val="00C214B4"/>
    <w:rsid w:val="00C2244F"/>
    <w:rsid w:val="00C3024A"/>
    <w:rsid w:val="00C3312A"/>
    <w:rsid w:val="00C345C6"/>
    <w:rsid w:val="00C34676"/>
    <w:rsid w:val="00C40D48"/>
    <w:rsid w:val="00C412B1"/>
    <w:rsid w:val="00C4265F"/>
    <w:rsid w:val="00C42D7C"/>
    <w:rsid w:val="00C44A65"/>
    <w:rsid w:val="00C459F0"/>
    <w:rsid w:val="00C475CB"/>
    <w:rsid w:val="00C478CD"/>
    <w:rsid w:val="00C47AAB"/>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5212"/>
    <w:rsid w:val="00C87E84"/>
    <w:rsid w:val="00C93559"/>
    <w:rsid w:val="00C9637D"/>
    <w:rsid w:val="00C96AFA"/>
    <w:rsid w:val="00C96B7E"/>
    <w:rsid w:val="00C97563"/>
    <w:rsid w:val="00C97B1B"/>
    <w:rsid w:val="00CA0013"/>
    <w:rsid w:val="00CA051D"/>
    <w:rsid w:val="00CA0A7B"/>
    <w:rsid w:val="00CA1B35"/>
    <w:rsid w:val="00CA2C04"/>
    <w:rsid w:val="00CA4029"/>
    <w:rsid w:val="00CA4741"/>
    <w:rsid w:val="00CC07DC"/>
    <w:rsid w:val="00CC0BDC"/>
    <w:rsid w:val="00CC1FAE"/>
    <w:rsid w:val="00CC3312"/>
    <w:rsid w:val="00CC3FF1"/>
    <w:rsid w:val="00CC561B"/>
    <w:rsid w:val="00CD1275"/>
    <w:rsid w:val="00CD2725"/>
    <w:rsid w:val="00CD394A"/>
    <w:rsid w:val="00CD4402"/>
    <w:rsid w:val="00CE2161"/>
    <w:rsid w:val="00CE2C21"/>
    <w:rsid w:val="00CE3103"/>
    <w:rsid w:val="00CE3B3F"/>
    <w:rsid w:val="00CE7154"/>
    <w:rsid w:val="00CF747C"/>
    <w:rsid w:val="00D0100F"/>
    <w:rsid w:val="00D06147"/>
    <w:rsid w:val="00D12FD9"/>
    <w:rsid w:val="00D20FB5"/>
    <w:rsid w:val="00D218C0"/>
    <w:rsid w:val="00D2471E"/>
    <w:rsid w:val="00D2745E"/>
    <w:rsid w:val="00D32984"/>
    <w:rsid w:val="00D337C7"/>
    <w:rsid w:val="00D403E0"/>
    <w:rsid w:val="00D4097D"/>
    <w:rsid w:val="00D41294"/>
    <w:rsid w:val="00D5139C"/>
    <w:rsid w:val="00D56599"/>
    <w:rsid w:val="00D57C7C"/>
    <w:rsid w:val="00D6124B"/>
    <w:rsid w:val="00D61E4E"/>
    <w:rsid w:val="00D62E09"/>
    <w:rsid w:val="00D642F3"/>
    <w:rsid w:val="00D64D32"/>
    <w:rsid w:val="00D73558"/>
    <w:rsid w:val="00D753D0"/>
    <w:rsid w:val="00D7566C"/>
    <w:rsid w:val="00D75A25"/>
    <w:rsid w:val="00D7741C"/>
    <w:rsid w:val="00D80556"/>
    <w:rsid w:val="00D84F7C"/>
    <w:rsid w:val="00D97C1A"/>
    <w:rsid w:val="00DA1F11"/>
    <w:rsid w:val="00DA2AD9"/>
    <w:rsid w:val="00DA69F5"/>
    <w:rsid w:val="00DC031F"/>
    <w:rsid w:val="00DC43D5"/>
    <w:rsid w:val="00DC621A"/>
    <w:rsid w:val="00DC76D5"/>
    <w:rsid w:val="00DC7E1F"/>
    <w:rsid w:val="00DD3580"/>
    <w:rsid w:val="00DD51A3"/>
    <w:rsid w:val="00DE0303"/>
    <w:rsid w:val="00DE3320"/>
    <w:rsid w:val="00DE6F12"/>
    <w:rsid w:val="00DE7DBF"/>
    <w:rsid w:val="00DF164E"/>
    <w:rsid w:val="00DF3398"/>
    <w:rsid w:val="00E01DBA"/>
    <w:rsid w:val="00E03D53"/>
    <w:rsid w:val="00E03DFA"/>
    <w:rsid w:val="00E044FA"/>
    <w:rsid w:val="00E073E9"/>
    <w:rsid w:val="00E0740E"/>
    <w:rsid w:val="00E11B7B"/>
    <w:rsid w:val="00E13421"/>
    <w:rsid w:val="00E13B2B"/>
    <w:rsid w:val="00E147CD"/>
    <w:rsid w:val="00E21239"/>
    <w:rsid w:val="00E234BE"/>
    <w:rsid w:val="00E23B17"/>
    <w:rsid w:val="00E24A95"/>
    <w:rsid w:val="00E25394"/>
    <w:rsid w:val="00E31E24"/>
    <w:rsid w:val="00E3531A"/>
    <w:rsid w:val="00E355A5"/>
    <w:rsid w:val="00E42FCC"/>
    <w:rsid w:val="00E44CE9"/>
    <w:rsid w:val="00E477C6"/>
    <w:rsid w:val="00E54C7D"/>
    <w:rsid w:val="00E55CB6"/>
    <w:rsid w:val="00E65529"/>
    <w:rsid w:val="00E65D28"/>
    <w:rsid w:val="00E66D91"/>
    <w:rsid w:val="00E67022"/>
    <w:rsid w:val="00E67782"/>
    <w:rsid w:val="00E7000F"/>
    <w:rsid w:val="00E733D0"/>
    <w:rsid w:val="00E83390"/>
    <w:rsid w:val="00E83524"/>
    <w:rsid w:val="00E91ECF"/>
    <w:rsid w:val="00E9443A"/>
    <w:rsid w:val="00E94D77"/>
    <w:rsid w:val="00E96240"/>
    <w:rsid w:val="00E97B1C"/>
    <w:rsid w:val="00EA0240"/>
    <w:rsid w:val="00EA1A58"/>
    <w:rsid w:val="00EA5C55"/>
    <w:rsid w:val="00EA67E5"/>
    <w:rsid w:val="00EA7CE9"/>
    <w:rsid w:val="00EB250D"/>
    <w:rsid w:val="00EB4E41"/>
    <w:rsid w:val="00EC3640"/>
    <w:rsid w:val="00EC3E67"/>
    <w:rsid w:val="00EC4FEB"/>
    <w:rsid w:val="00EC5366"/>
    <w:rsid w:val="00EE1E54"/>
    <w:rsid w:val="00EE2680"/>
    <w:rsid w:val="00EE2F67"/>
    <w:rsid w:val="00EE359E"/>
    <w:rsid w:val="00EE4D50"/>
    <w:rsid w:val="00EE5A35"/>
    <w:rsid w:val="00EE7EED"/>
    <w:rsid w:val="00EF25D6"/>
    <w:rsid w:val="00EF37B0"/>
    <w:rsid w:val="00EF3DB0"/>
    <w:rsid w:val="00F00869"/>
    <w:rsid w:val="00F00ACF"/>
    <w:rsid w:val="00F02C1D"/>
    <w:rsid w:val="00F073EC"/>
    <w:rsid w:val="00F10DA7"/>
    <w:rsid w:val="00F11FAF"/>
    <w:rsid w:val="00F13C43"/>
    <w:rsid w:val="00F14D82"/>
    <w:rsid w:val="00F14F11"/>
    <w:rsid w:val="00F16B4F"/>
    <w:rsid w:val="00F22A30"/>
    <w:rsid w:val="00F312AA"/>
    <w:rsid w:val="00F34711"/>
    <w:rsid w:val="00F34F0A"/>
    <w:rsid w:val="00F36351"/>
    <w:rsid w:val="00F36A7A"/>
    <w:rsid w:val="00F37CE2"/>
    <w:rsid w:val="00F420DA"/>
    <w:rsid w:val="00F4224C"/>
    <w:rsid w:val="00F4234B"/>
    <w:rsid w:val="00F431D4"/>
    <w:rsid w:val="00F43617"/>
    <w:rsid w:val="00F44649"/>
    <w:rsid w:val="00F51DB8"/>
    <w:rsid w:val="00F526EF"/>
    <w:rsid w:val="00F54882"/>
    <w:rsid w:val="00F56718"/>
    <w:rsid w:val="00F56CA7"/>
    <w:rsid w:val="00F56F30"/>
    <w:rsid w:val="00F60080"/>
    <w:rsid w:val="00F6283A"/>
    <w:rsid w:val="00F63447"/>
    <w:rsid w:val="00F635E8"/>
    <w:rsid w:val="00F647F9"/>
    <w:rsid w:val="00F6557A"/>
    <w:rsid w:val="00F726D0"/>
    <w:rsid w:val="00F74616"/>
    <w:rsid w:val="00F800CE"/>
    <w:rsid w:val="00F83C02"/>
    <w:rsid w:val="00F83CE2"/>
    <w:rsid w:val="00F8541B"/>
    <w:rsid w:val="00F85A64"/>
    <w:rsid w:val="00F8620B"/>
    <w:rsid w:val="00F86AC6"/>
    <w:rsid w:val="00F9017F"/>
    <w:rsid w:val="00F923F4"/>
    <w:rsid w:val="00FA18F6"/>
    <w:rsid w:val="00FA57A7"/>
    <w:rsid w:val="00FA59DB"/>
    <w:rsid w:val="00FA69E8"/>
    <w:rsid w:val="00FB2C95"/>
    <w:rsid w:val="00FC0012"/>
    <w:rsid w:val="00FC0603"/>
    <w:rsid w:val="00FC07B7"/>
    <w:rsid w:val="00FC19EF"/>
    <w:rsid w:val="00FC42A6"/>
    <w:rsid w:val="00FC4CD7"/>
    <w:rsid w:val="00FD0AAB"/>
    <w:rsid w:val="00FD32B9"/>
    <w:rsid w:val="00FD5224"/>
    <w:rsid w:val="00FE01C6"/>
    <w:rsid w:val="00FE45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B5E2"/>
  <w15:docId w15:val="{5ABE3040-330F-4FB0-A534-6574CA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character" w:customStyle="1" w:styleId="description">
    <w:name w:val="description"/>
    <w:rsid w:val="000D0512"/>
  </w:style>
  <w:style w:type="table" w:customStyle="1" w:styleId="TableGrid1">
    <w:name w:val="Table Grid1"/>
    <w:basedOn w:val="TableNormal"/>
    <w:next w:val="TableGrid"/>
    <w:uiPriority w:val="39"/>
    <w:rsid w:val="005C6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 w:id="2138790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gemannshc.usc.edu/counseling/" TargetMode="External"/><Relationship Id="rId26" Type="http://schemas.openxmlformats.org/officeDocument/2006/relationships/hyperlink" Target="mailto:lwind@usc.edu" TargetMode="External"/><Relationship Id="rId3" Type="http://schemas.openxmlformats.org/officeDocument/2006/relationships/styles" Target="styles.xml"/><Relationship Id="rId21" Type="http://schemas.openxmlformats.org/officeDocument/2006/relationships/hyperlink" Target="http://sarc.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licy.usc.edu/scientific-misconduct/"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engemannshc.usc.edu/rsv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ffairs.usc.edu/ssa/" TargetMode="External"/><Relationship Id="rId5" Type="http://schemas.openxmlformats.org/officeDocument/2006/relationships/webSettings" Target="webSettings.xml"/><Relationship Id="rId15" Type="http://schemas.openxmlformats.org/officeDocument/2006/relationships/hyperlink" Target="mailto:xxx@usc.edu" TargetMode="External"/><Relationship Id="rId23" Type="http://schemas.openxmlformats.org/officeDocument/2006/relationships/hyperlink" Target="https://studentaffairs.usc.edu/bias-assessment-response-suppor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w.org" TargetMode="External"/><Relationship Id="rId22" Type="http://schemas.openxmlformats.org/officeDocument/2006/relationships/hyperlink" Target="https://equity.usc.edu/" TargetMode="External"/><Relationship Id="rId27" Type="http://schemas.openxmlformats.org/officeDocument/2006/relationships/hyperlink" Target="https://d.docs.live.net/7aae8be3288ef3cf/AppData/Local/Microsoft/roseboom/AppData/Local/Microsoft/Windows/AppData/AppData/Local/Microsoft/Windows/AppData/Local/Microsoft/Windows/INetCache/AppData/Local/Microsoft/Windows/INetCache/Traube/AppData/Local/Microsoft/Windows/AppData/Local/Microsoft/Windows/AppData/whitsett/Documents/SyllabiNew/543/june.wile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FF04-2599-4B41-A374-D0FFECE7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12217</Words>
  <Characters>69641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81695</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Estela Andujo</cp:lastModifiedBy>
  <cp:revision>2</cp:revision>
  <cp:lastPrinted>2016-09-02T22:07:00Z</cp:lastPrinted>
  <dcterms:created xsi:type="dcterms:W3CDTF">2017-08-21T05:26:00Z</dcterms:created>
  <dcterms:modified xsi:type="dcterms:W3CDTF">2017-08-21T05:26:00Z</dcterms:modified>
</cp:coreProperties>
</file>