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A531D" w14:textId="77777777" w:rsidR="006471B2" w:rsidRDefault="006471B2" w:rsidP="008B33DB">
      <w:pPr>
        <w:spacing w:before="100"/>
        <w:jc w:val="center"/>
        <w:rPr>
          <w:rFonts w:cs="Arial"/>
          <w:b/>
          <w:bCs/>
          <w:sz w:val="32"/>
          <w:szCs w:val="32"/>
        </w:rPr>
      </w:pPr>
    </w:p>
    <w:p w14:paraId="1487178D" w14:textId="77777777" w:rsidR="006471B2" w:rsidRDefault="006471B2" w:rsidP="008B33DB">
      <w:pPr>
        <w:spacing w:before="100"/>
        <w:jc w:val="center"/>
        <w:rPr>
          <w:rFonts w:cs="Arial"/>
          <w:b/>
          <w:bCs/>
          <w:sz w:val="32"/>
          <w:szCs w:val="32"/>
        </w:rPr>
      </w:pPr>
    </w:p>
    <w:p w14:paraId="509B0A29" w14:textId="079BEE62" w:rsidR="009A3B96" w:rsidRPr="008B33DB" w:rsidRDefault="00D85025" w:rsidP="008B33DB">
      <w:pPr>
        <w:spacing w:before="100"/>
        <w:jc w:val="center"/>
        <w:rPr>
          <w:rFonts w:cs="Arial"/>
          <w:b/>
          <w:bCs/>
          <w:sz w:val="32"/>
          <w:szCs w:val="32"/>
        </w:rPr>
      </w:pPr>
      <w:bookmarkStart w:id="0" w:name="_GoBack"/>
      <w:bookmarkEnd w:id="0"/>
      <w:r>
        <w:rPr>
          <w:rFonts w:cs="Arial"/>
          <w:b/>
          <w:bCs/>
          <w:sz w:val="32"/>
          <w:szCs w:val="32"/>
        </w:rPr>
        <w:t>Social Work 635</w:t>
      </w:r>
    </w:p>
    <w:p w14:paraId="66E19B30" w14:textId="2C9A4043" w:rsidR="009A3B96" w:rsidRPr="008B33DB" w:rsidRDefault="00C16AE7" w:rsidP="009A3B96">
      <w:pPr>
        <w:autoSpaceDE w:val="0"/>
        <w:autoSpaceDN w:val="0"/>
        <w:adjustRightInd w:val="0"/>
        <w:jc w:val="center"/>
        <w:rPr>
          <w:rFonts w:cs="Arial"/>
          <w:sz w:val="32"/>
          <w:szCs w:val="32"/>
        </w:rPr>
      </w:pPr>
      <w:r>
        <w:rPr>
          <w:rFonts w:cs="Arial"/>
          <w:b/>
          <w:bCs/>
          <w:sz w:val="32"/>
          <w:szCs w:val="32"/>
        </w:rPr>
        <w:t>Section # 67176</w:t>
      </w:r>
    </w:p>
    <w:p w14:paraId="780B6789" w14:textId="77777777" w:rsidR="005F3422" w:rsidRPr="00B65CE9" w:rsidRDefault="005F3422" w:rsidP="00B65CE9">
      <w:pPr>
        <w:pStyle w:val="CommentText"/>
        <w:jc w:val="center"/>
        <w:rPr>
          <w:rFonts w:cs="Arial"/>
          <w:sz w:val="24"/>
        </w:rPr>
      </w:pPr>
    </w:p>
    <w:p w14:paraId="2075ED2F" w14:textId="07D34833" w:rsidR="00CE56B8" w:rsidRPr="00761F62" w:rsidRDefault="00D85025" w:rsidP="005F3422">
      <w:pPr>
        <w:jc w:val="center"/>
        <w:rPr>
          <w:rFonts w:cs="Arial"/>
          <w:b/>
          <w:bCs/>
          <w:color w:val="C00000"/>
          <w:sz w:val="28"/>
          <w:szCs w:val="28"/>
        </w:rPr>
      </w:pPr>
      <w:r w:rsidRPr="00761F62">
        <w:rPr>
          <w:rFonts w:cs="Arial"/>
          <w:b/>
          <w:bCs/>
          <w:color w:val="C00000"/>
          <w:sz w:val="28"/>
          <w:szCs w:val="28"/>
        </w:rPr>
        <w:t xml:space="preserve">Research and Evaluation for Social Work </w:t>
      </w:r>
      <w:r w:rsidR="00C575CD">
        <w:rPr>
          <w:rFonts w:cs="Arial"/>
          <w:b/>
          <w:bCs/>
          <w:color w:val="C00000"/>
          <w:sz w:val="28"/>
          <w:szCs w:val="28"/>
        </w:rPr>
        <w:t>in</w:t>
      </w:r>
      <w:r w:rsidRPr="00761F62">
        <w:rPr>
          <w:rFonts w:cs="Arial"/>
          <w:b/>
          <w:bCs/>
          <w:color w:val="C00000"/>
          <w:sz w:val="28"/>
          <w:szCs w:val="28"/>
        </w:rPr>
        <w:t xml:space="preserve"> </w:t>
      </w:r>
    </w:p>
    <w:p w14:paraId="688FF092" w14:textId="78FC7758" w:rsidR="005F3422" w:rsidRPr="00761F62" w:rsidRDefault="00D85025" w:rsidP="005F3422">
      <w:pPr>
        <w:jc w:val="center"/>
        <w:rPr>
          <w:rFonts w:cs="Arial"/>
          <w:b/>
          <w:bCs/>
          <w:color w:val="C00000"/>
          <w:sz w:val="28"/>
          <w:szCs w:val="28"/>
        </w:rPr>
      </w:pPr>
      <w:r w:rsidRPr="00761F62">
        <w:rPr>
          <w:rFonts w:cs="Arial"/>
          <w:b/>
          <w:bCs/>
          <w:color w:val="C00000"/>
          <w:sz w:val="28"/>
          <w:szCs w:val="28"/>
        </w:rPr>
        <w:t>Adult</w:t>
      </w:r>
      <w:r w:rsidR="00C575CD">
        <w:rPr>
          <w:rFonts w:cs="Arial"/>
          <w:b/>
          <w:bCs/>
          <w:color w:val="C00000"/>
          <w:sz w:val="28"/>
          <w:szCs w:val="28"/>
        </w:rPr>
        <w:t xml:space="preserve"> Mental Health </w:t>
      </w:r>
      <w:r w:rsidRPr="00761F62">
        <w:rPr>
          <w:rFonts w:cs="Arial"/>
          <w:b/>
          <w:bCs/>
          <w:color w:val="C00000"/>
          <w:sz w:val="28"/>
          <w:szCs w:val="28"/>
        </w:rPr>
        <w:t xml:space="preserve">and </w:t>
      </w:r>
      <w:r w:rsidR="00C575CD">
        <w:rPr>
          <w:rFonts w:cs="Arial"/>
          <w:b/>
          <w:bCs/>
          <w:color w:val="C00000"/>
          <w:sz w:val="28"/>
          <w:szCs w:val="28"/>
        </w:rPr>
        <w:t>Wellness</w:t>
      </w:r>
    </w:p>
    <w:p w14:paraId="750D1057" w14:textId="77777777" w:rsidR="005F3422" w:rsidRPr="00B54ABC" w:rsidRDefault="005F3422" w:rsidP="005F3422">
      <w:pPr>
        <w:jc w:val="center"/>
        <w:rPr>
          <w:rFonts w:cs="Arial"/>
          <w:bCs/>
          <w:sz w:val="28"/>
          <w:szCs w:val="36"/>
        </w:rPr>
      </w:pPr>
    </w:p>
    <w:p w14:paraId="1138CAC0" w14:textId="5DB9F30D" w:rsidR="005F3422" w:rsidRPr="00D20FB5" w:rsidRDefault="00D85025"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14:paraId="4AC6E604" w14:textId="77777777" w:rsidR="005F3422" w:rsidRPr="00B54ABC" w:rsidRDefault="005F3422" w:rsidP="005F3422">
      <w:pPr>
        <w:jc w:val="center"/>
        <w:rPr>
          <w:rFonts w:cs="Arial"/>
          <w:bCs/>
          <w:sz w:val="28"/>
          <w:szCs w:val="36"/>
        </w:rPr>
      </w:pPr>
    </w:p>
    <w:p w14:paraId="15B20FAC" w14:textId="77777777" w:rsidR="009A3B96" w:rsidRPr="00B54ABC" w:rsidRDefault="009A3B96" w:rsidP="009A3B96">
      <w:pPr>
        <w:jc w:val="center"/>
        <w:rPr>
          <w:rFonts w:cs="Arial"/>
          <w:bCs/>
          <w:sz w:val="28"/>
          <w:szCs w:val="36"/>
        </w:rPr>
      </w:pPr>
    </w:p>
    <w:p w14:paraId="6B0FF0EE" w14:textId="69BD479C" w:rsidR="009A3B96" w:rsidRPr="00A552ED" w:rsidRDefault="00185F07" w:rsidP="009A3B96">
      <w:pPr>
        <w:autoSpaceDE w:val="0"/>
        <w:autoSpaceDN w:val="0"/>
        <w:adjustRightInd w:val="0"/>
        <w:jc w:val="center"/>
        <w:rPr>
          <w:rFonts w:cs="Arial"/>
          <w:i/>
          <w:color w:val="262626"/>
          <w:szCs w:val="24"/>
        </w:rPr>
      </w:pPr>
      <w:r>
        <w:rPr>
          <w:rFonts w:cs="Arial"/>
          <w:b/>
          <w:bCs/>
          <w:i/>
          <w:color w:val="262626"/>
          <w:szCs w:val="24"/>
        </w:rPr>
        <w:t>Fall 2017</w:t>
      </w:r>
    </w:p>
    <w:p w14:paraId="5D9AC42F" w14:textId="77777777" w:rsidR="005F3422" w:rsidRPr="00D20FB5" w:rsidRDefault="005F3422" w:rsidP="005F3422">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587029" w:rsidRPr="00587029" w14:paraId="32CB26FE" w14:textId="77777777" w:rsidTr="00BA407B">
        <w:trPr>
          <w:trHeight w:val="286"/>
        </w:trPr>
        <w:tc>
          <w:tcPr>
            <w:tcW w:w="1188" w:type="dxa"/>
            <w:vMerge w:val="restart"/>
          </w:tcPr>
          <w:p w14:paraId="1565244E" w14:textId="635F5348" w:rsidR="00587029" w:rsidRPr="00587029" w:rsidRDefault="00587029" w:rsidP="00BA407B">
            <w:pPr>
              <w:tabs>
                <w:tab w:val="left" w:pos="1620"/>
              </w:tabs>
              <w:jc w:val="center"/>
              <w:rPr>
                <w:rFonts w:cs="Arial"/>
                <w:bCs/>
              </w:rPr>
            </w:pPr>
          </w:p>
        </w:tc>
        <w:tc>
          <w:tcPr>
            <w:tcW w:w="1620" w:type="dxa"/>
          </w:tcPr>
          <w:p w14:paraId="642E8705" w14:textId="77777777" w:rsidR="00587029" w:rsidRPr="00587029" w:rsidRDefault="00587029" w:rsidP="00C716BD">
            <w:pPr>
              <w:tabs>
                <w:tab w:val="left" w:pos="1620"/>
              </w:tabs>
              <w:rPr>
                <w:rFonts w:cs="Arial"/>
                <w:b/>
                <w:bCs/>
              </w:rPr>
            </w:pPr>
            <w:r w:rsidRPr="00587029">
              <w:rPr>
                <w:rFonts w:cs="Arial"/>
                <w:b/>
                <w:bCs/>
              </w:rPr>
              <w:t xml:space="preserve">Instructor:  </w:t>
            </w:r>
          </w:p>
        </w:tc>
        <w:tc>
          <w:tcPr>
            <w:tcW w:w="7200" w:type="dxa"/>
            <w:gridSpan w:val="3"/>
          </w:tcPr>
          <w:p w14:paraId="67FEBDFB" w14:textId="37A712CF" w:rsidR="00587029" w:rsidRPr="00587029" w:rsidRDefault="00B81988" w:rsidP="00C716BD">
            <w:pPr>
              <w:tabs>
                <w:tab w:val="left" w:pos="1620"/>
              </w:tabs>
              <w:rPr>
                <w:rFonts w:cs="Arial"/>
                <w:bCs/>
              </w:rPr>
            </w:pPr>
            <w:r>
              <w:rPr>
                <w:rFonts w:cs="Arial"/>
                <w:bCs/>
              </w:rPr>
              <w:t>Jan Nissly, PhD</w:t>
            </w:r>
            <w:r w:rsidR="00C16AE7">
              <w:rPr>
                <w:rFonts w:cs="Arial"/>
                <w:bCs/>
              </w:rPr>
              <w:t>,</w:t>
            </w:r>
            <w:r>
              <w:rPr>
                <w:rFonts w:cs="Arial"/>
                <w:bCs/>
              </w:rPr>
              <w:t xml:space="preserve"> LCSW</w:t>
            </w:r>
          </w:p>
        </w:tc>
      </w:tr>
      <w:tr w:rsidR="00587029" w:rsidRPr="00587029" w14:paraId="4D55D732" w14:textId="77777777" w:rsidTr="00587029">
        <w:trPr>
          <w:trHeight w:val="286"/>
        </w:trPr>
        <w:tc>
          <w:tcPr>
            <w:tcW w:w="1188" w:type="dxa"/>
            <w:vMerge/>
          </w:tcPr>
          <w:p w14:paraId="36A3ABD3" w14:textId="77777777" w:rsidR="00587029" w:rsidRPr="00587029" w:rsidRDefault="00587029" w:rsidP="00C716BD">
            <w:pPr>
              <w:tabs>
                <w:tab w:val="left" w:pos="1620"/>
              </w:tabs>
              <w:rPr>
                <w:rFonts w:cs="Arial"/>
                <w:b/>
                <w:bCs/>
              </w:rPr>
            </w:pPr>
          </w:p>
        </w:tc>
        <w:tc>
          <w:tcPr>
            <w:tcW w:w="1620" w:type="dxa"/>
          </w:tcPr>
          <w:p w14:paraId="4003976B" w14:textId="77777777" w:rsidR="00587029" w:rsidRPr="00587029" w:rsidRDefault="00587029" w:rsidP="00C716BD">
            <w:pPr>
              <w:tabs>
                <w:tab w:val="left" w:pos="1620"/>
              </w:tabs>
              <w:rPr>
                <w:rFonts w:cs="Arial"/>
                <w:b/>
                <w:bCs/>
              </w:rPr>
            </w:pPr>
            <w:r w:rsidRPr="00587029">
              <w:rPr>
                <w:rFonts w:cs="Arial"/>
                <w:b/>
                <w:bCs/>
              </w:rPr>
              <w:t xml:space="preserve">E-Mail: </w:t>
            </w:r>
          </w:p>
        </w:tc>
        <w:tc>
          <w:tcPr>
            <w:tcW w:w="2340" w:type="dxa"/>
          </w:tcPr>
          <w:p w14:paraId="64D4AE93" w14:textId="1ECACED4" w:rsidR="00587029" w:rsidRPr="00587029" w:rsidRDefault="00B81988" w:rsidP="00C716BD">
            <w:pPr>
              <w:tabs>
                <w:tab w:val="left" w:pos="1620"/>
              </w:tabs>
              <w:rPr>
                <w:rFonts w:cs="Arial"/>
                <w:bCs/>
              </w:rPr>
            </w:pPr>
            <w:hyperlink r:id="rId8" w:history="1">
              <w:r w:rsidRPr="00EA077E">
                <w:rPr>
                  <w:rStyle w:val="Hyperlink"/>
                  <w:rFonts w:cs="Arial"/>
                  <w:bCs/>
                </w:rPr>
                <w:t>nissly@usc.edu</w:t>
              </w:r>
            </w:hyperlink>
            <w:r>
              <w:rPr>
                <w:rFonts w:cs="Arial"/>
                <w:bCs/>
              </w:rPr>
              <w:t xml:space="preserve"> </w:t>
            </w:r>
          </w:p>
        </w:tc>
        <w:tc>
          <w:tcPr>
            <w:tcW w:w="1890" w:type="dxa"/>
          </w:tcPr>
          <w:p w14:paraId="4E3A1AEA" w14:textId="77777777" w:rsidR="00587029" w:rsidRPr="00587029" w:rsidRDefault="00587029" w:rsidP="00C716BD">
            <w:pPr>
              <w:tabs>
                <w:tab w:val="left" w:pos="1620"/>
              </w:tabs>
              <w:rPr>
                <w:rFonts w:cs="Arial"/>
                <w:b/>
                <w:bCs/>
              </w:rPr>
            </w:pPr>
            <w:r w:rsidRPr="00587029">
              <w:rPr>
                <w:rFonts w:cs="Arial"/>
                <w:b/>
                <w:bCs/>
              </w:rPr>
              <w:t>Course Day:</w:t>
            </w:r>
          </w:p>
        </w:tc>
        <w:tc>
          <w:tcPr>
            <w:tcW w:w="2970" w:type="dxa"/>
          </w:tcPr>
          <w:p w14:paraId="262750DC" w14:textId="24A4ACD3" w:rsidR="00587029" w:rsidRPr="00587029" w:rsidRDefault="00B81988" w:rsidP="00C716BD">
            <w:pPr>
              <w:tabs>
                <w:tab w:val="left" w:pos="1620"/>
              </w:tabs>
              <w:rPr>
                <w:rFonts w:cs="Arial"/>
                <w:bCs/>
              </w:rPr>
            </w:pPr>
            <w:r>
              <w:rPr>
                <w:rFonts w:cs="Arial"/>
                <w:bCs/>
              </w:rPr>
              <w:t>Tuesday</w:t>
            </w:r>
          </w:p>
        </w:tc>
      </w:tr>
      <w:tr w:rsidR="00587029" w:rsidRPr="00587029" w14:paraId="52CC1866" w14:textId="77777777" w:rsidTr="00587029">
        <w:trPr>
          <w:trHeight w:val="143"/>
        </w:trPr>
        <w:tc>
          <w:tcPr>
            <w:tcW w:w="1188" w:type="dxa"/>
            <w:vMerge/>
          </w:tcPr>
          <w:p w14:paraId="712D79BE" w14:textId="77777777" w:rsidR="00587029" w:rsidRPr="00587029" w:rsidRDefault="00587029" w:rsidP="00C716BD">
            <w:pPr>
              <w:tabs>
                <w:tab w:val="left" w:pos="1620"/>
              </w:tabs>
              <w:rPr>
                <w:rFonts w:cs="Arial"/>
                <w:b/>
                <w:bCs/>
              </w:rPr>
            </w:pPr>
          </w:p>
        </w:tc>
        <w:tc>
          <w:tcPr>
            <w:tcW w:w="1620" w:type="dxa"/>
          </w:tcPr>
          <w:p w14:paraId="78A47365" w14:textId="77777777" w:rsidR="00587029" w:rsidRPr="00587029" w:rsidRDefault="00587029" w:rsidP="00C716BD">
            <w:pPr>
              <w:tabs>
                <w:tab w:val="left" w:pos="1620"/>
              </w:tabs>
              <w:rPr>
                <w:rFonts w:cs="Arial"/>
                <w:b/>
                <w:bCs/>
              </w:rPr>
            </w:pPr>
            <w:r w:rsidRPr="00587029">
              <w:rPr>
                <w:rFonts w:cs="Arial"/>
                <w:b/>
                <w:bCs/>
              </w:rPr>
              <w:t>Telephone:</w:t>
            </w:r>
          </w:p>
        </w:tc>
        <w:tc>
          <w:tcPr>
            <w:tcW w:w="2340" w:type="dxa"/>
          </w:tcPr>
          <w:p w14:paraId="57EBCFD1" w14:textId="3D0E0A8A" w:rsidR="00587029" w:rsidRPr="00587029" w:rsidRDefault="00B81988" w:rsidP="00C716BD">
            <w:pPr>
              <w:tabs>
                <w:tab w:val="left" w:pos="1620"/>
              </w:tabs>
              <w:rPr>
                <w:rFonts w:cs="Arial"/>
                <w:bCs/>
              </w:rPr>
            </w:pPr>
            <w:r>
              <w:rPr>
                <w:rFonts w:cs="Arial"/>
                <w:bCs/>
              </w:rPr>
              <w:t>(310) 254-7071 (C)</w:t>
            </w:r>
          </w:p>
        </w:tc>
        <w:tc>
          <w:tcPr>
            <w:tcW w:w="1890" w:type="dxa"/>
          </w:tcPr>
          <w:p w14:paraId="0C9074F2" w14:textId="77777777" w:rsidR="00587029" w:rsidRPr="00587029" w:rsidRDefault="00587029" w:rsidP="00C716BD">
            <w:pPr>
              <w:tabs>
                <w:tab w:val="left" w:pos="1620"/>
              </w:tabs>
              <w:rPr>
                <w:rFonts w:cs="Arial"/>
                <w:b/>
                <w:bCs/>
              </w:rPr>
            </w:pPr>
            <w:r w:rsidRPr="00587029">
              <w:rPr>
                <w:rFonts w:cs="Arial"/>
                <w:b/>
                <w:bCs/>
              </w:rPr>
              <w:t>Course Time:</w:t>
            </w:r>
            <w:r w:rsidRPr="00587029">
              <w:rPr>
                <w:rFonts w:cs="Arial"/>
                <w:b/>
                <w:bCs/>
              </w:rPr>
              <w:tab/>
            </w:r>
          </w:p>
        </w:tc>
        <w:tc>
          <w:tcPr>
            <w:tcW w:w="2970" w:type="dxa"/>
          </w:tcPr>
          <w:p w14:paraId="1CE33099" w14:textId="1433F50F" w:rsidR="00587029" w:rsidRPr="00587029" w:rsidRDefault="00C16AE7" w:rsidP="00C16AE7">
            <w:pPr>
              <w:tabs>
                <w:tab w:val="left" w:pos="1620"/>
              </w:tabs>
              <w:rPr>
                <w:rFonts w:cs="Arial"/>
                <w:bCs/>
              </w:rPr>
            </w:pPr>
            <w:r>
              <w:rPr>
                <w:rFonts w:cs="Arial"/>
                <w:bCs/>
              </w:rPr>
              <w:t>8</w:t>
            </w:r>
            <w:r w:rsidR="00B81988">
              <w:rPr>
                <w:rFonts w:cs="Arial"/>
                <w:bCs/>
              </w:rPr>
              <w:t>:</w:t>
            </w:r>
            <w:r>
              <w:rPr>
                <w:rFonts w:cs="Arial"/>
                <w:bCs/>
              </w:rPr>
              <w:t>45</w:t>
            </w:r>
            <w:r w:rsidR="00B81988">
              <w:rPr>
                <w:rFonts w:cs="Arial"/>
                <w:bCs/>
              </w:rPr>
              <w:t>-</w:t>
            </w:r>
            <w:r>
              <w:rPr>
                <w:rFonts w:cs="Arial"/>
                <w:bCs/>
              </w:rPr>
              <w:t>10</w:t>
            </w:r>
            <w:r w:rsidR="00B81988">
              <w:rPr>
                <w:rFonts w:cs="Arial"/>
                <w:bCs/>
              </w:rPr>
              <w:t>:</w:t>
            </w:r>
            <w:r>
              <w:rPr>
                <w:rFonts w:cs="Arial"/>
                <w:bCs/>
              </w:rPr>
              <w:t>00</w:t>
            </w:r>
            <w:r w:rsidR="00B81988">
              <w:rPr>
                <w:rFonts w:cs="Arial"/>
                <w:bCs/>
              </w:rPr>
              <w:t>am Pacific Time</w:t>
            </w:r>
          </w:p>
        </w:tc>
      </w:tr>
      <w:tr w:rsidR="00587029" w:rsidRPr="00587029" w14:paraId="01A5C221" w14:textId="77777777" w:rsidTr="00587029">
        <w:trPr>
          <w:trHeight w:val="142"/>
        </w:trPr>
        <w:tc>
          <w:tcPr>
            <w:tcW w:w="1188" w:type="dxa"/>
            <w:vMerge/>
          </w:tcPr>
          <w:p w14:paraId="7AD0F172" w14:textId="77777777" w:rsidR="00587029" w:rsidRPr="00587029" w:rsidRDefault="00587029" w:rsidP="00C716BD">
            <w:pPr>
              <w:tabs>
                <w:tab w:val="left" w:pos="1620"/>
              </w:tabs>
              <w:rPr>
                <w:rFonts w:cs="Arial"/>
                <w:b/>
                <w:bCs/>
              </w:rPr>
            </w:pPr>
          </w:p>
        </w:tc>
        <w:tc>
          <w:tcPr>
            <w:tcW w:w="1620" w:type="dxa"/>
          </w:tcPr>
          <w:p w14:paraId="3CCB8DF0" w14:textId="77777777" w:rsidR="00587029" w:rsidRPr="00587029" w:rsidRDefault="00587029" w:rsidP="00C716BD">
            <w:pPr>
              <w:tabs>
                <w:tab w:val="left" w:pos="1620"/>
              </w:tabs>
              <w:rPr>
                <w:rFonts w:cs="Arial"/>
                <w:b/>
                <w:bCs/>
              </w:rPr>
            </w:pPr>
            <w:r w:rsidRPr="00587029">
              <w:rPr>
                <w:rFonts w:cs="Arial"/>
                <w:b/>
                <w:bCs/>
              </w:rPr>
              <w:t xml:space="preserve">Office: </w:t>
            </w:r>
          </w:p>
        </w:tc>
        <w:tc>
          <w:tcPr>
            <w:tcW w:w="2340" w:type="dxa"/>
          </w:tcPr>
          <w:p w14:paraId="6810FCD6" w14:textId="0A20AAFD" w:rsidR="00587029" w:rsidRPr="00587029" w:rsidRDefault="00B81988" w:rsidP="00C716BD">
            <w:pPr>
              <w:tabs>
                <w:tab w:val="left" w:pos="1620"/>
              </w:tabs>
              <w:rPr>
                <w:rFonts w:cs="Arial"/>
                <w:bCs/>
              </w:rPr>
            </w:pPr>
            <w:r>
              <w:rPr>
                <w:rFonts w:cs="Arial"/>
                <w:bCs/>
              </w:rPr>
              <w:t>VAC</w:t>
            </w:r>
          </w:p>
        </w:tc>
        <w:tc>
          <w:tcPr>
            <w:tcW w:w="1890" w:type="dxa"/>
            <w:vMerge w:val="restart"/>
          </w:tcPr>
          <w:p w14:paraId="6EC096F9" w14:textId="77777777" w:rsidR="00587029" w:rsidRPr="00587029" w:rsidRDefault="00587029" w:rsidP="00C716BD">
            <w:pPr>
              <w:tabs>
                <w:tab w:val="left" w:pos="1620"/>
              </w:tabs>
              <w:rPr>
                <w:rFonts w:cs="Arial"/>
                <w:b/>
                <w:bCs/>
              </w:rPr>
            </w:pPr>
            <w:r w:rsidRPr="00587029">
              <w:rPr>
                <w:rFonts w:cs="Arial"/>
                <w:b/>
                <w:bCs/>
              </w:rPr>
              <w:t>Course Location:</w:t>
            </w:r>
          </w:p>
        </w:tc>
        <w:tc>
          <w:tcPr>
            <w:tcW w:w="2970" w:type="dxa"/>
            <w:vMerge w:val="restart"/>
          </w:tcPr>
          <w:p w14:paraId="239A3F09" w14:textId="77777777" w:rsidR="00587029" w:rsidRDefault="00B81988" w:rsidP="00C716BD">
            <w:pPr>
              <w:tabs>
                <w:tab w:val="left" w:pos="1620"/>
              </w:tabs>
              <w:rPr>
                <w:rFonts w:cs="Arial"/>
                <w:bCs/>
              </w:rPr>
            </w:pPr>
            <w:r>
              <w:rPr>
                <w:rFonts w:cs="Arial"/>
                <w:bCs/>
              </w:rPr>
              <w:t>VAC</w:t>
            </w:r>
          </w:p>
          <w:p w14:paraId="6D6CCA9C" w14:textId="493F7C8E" w:rsidR="00B81988" w:rsidRPr="00587029" w:rsidRDefault="00B81988" w:rsidP="00C716BD">
            <w:pPr>
              <w:tabs>
                <w:tab w:val="left" w:pos="1620"/>
              </w:tabs>
              <w:rPr>
                <w:rFonts w:cs="Arial"/>
                <w:bCs/>
              </w:rPr>
            </w:pPr>
          </w:p>
        </w:tc>
      </w:tr>
      <w:tr w:rsidR="00587029" w:rsidRPr="00587029" w14:paraId="33EBC082" w14:textId="77777777" w:rsidTr="00587029">
        <w:trPr>
          <w:trHeight w:val="286"/>
        </w:trPr>
        <w:tc>
          <w:tcPr>
            <w:tcW w:w="1188" w:type="dxa"/>
            <w:vMerge/>
          </w:tcPr>
          <w:p w14:paraId="4F151E6A" w14:textId="77777777" w:rsidR="00587029" w:rsidRPr="00587029" w:rsidRDefault="00587029" w:rsidP="00C716BD">
            <w:pPr>
              <w:tabs>
                <w:tab w:val="left" w:pos="1620"/>
              </w:tabs>
              <w:rPr>
                <w:rFonts w:cs="Arial"/>
                <w:b/>
                <w:bCs/>
              </w:rPr>
            </w:pPr>
          </w:p>
        </w:tc>
        <w:tc>
          <w:tcPr>
            <w:tcW w:w="1620" w:type="dxa"/>
          </w:tcPr>
          <w:p w14:paraId="783CABB6" w14:textId="77777777" w:rsidR="00587029" w:rsidRPr="00587029" w:rsidRDefault="00587029" w:rsidP="00C716BD">
            <w:pPr>
              <w:tabs>
                <w:tab w:val="left" w:pos="1620"/>
              </w:tabs>
              <w:rPr>
                <w:rFonts w:cs="Arial"/>
                <w:b/>
                <w:bCs/>
              </w:rPr>
            </w:pPr>
            <w:r w:rsidRPr="00587029">
              <w:rPr>
                <w:rFonts w:cs="Arial"/>
                <w:b/>
                <w:bCs/>
              </w:rPr>
              <w:t>Office Hours:</w:t>
            </w:r>
          </w:p>
        </w:tc>
        <w:tc>
          <w:tcPr>
            <w:tcW w:w="2340" w:type="dxa"/>
          </w:tcPr>
          <w:p w14:paraId="5AFEF632" w14:textId="510136E5" w:rsidR="00587029" w:rsidRPr="00C16AE7" w:rsidRDefault="00B81988" w:rsidP="00C716BD">
            <w:pPr>
              <w:tabs>
                <w:tab w:val="left" w:pos="1620"/>
              </w:tabs>
              <w:rPr>
                <w:rFonts w:cs="Arial"/>
                <w:b/>
                <w:bCs/>
              </w:rPr>
            </w:pPr>
            <w:r>
              <w:rPr>
                <w:rFonts w:cs="Arial"/>
                <w:bCs/>
              </w:rPr>
              <w:t xml:space="preserve">Tuesdays, 6:30-7:00am &amp; 10:00-10:30am </w:t>
            </w:r>
            <w:r w:rsidRPr="00C16AE7">
              <w:rPr>
                <w:rFonts w:cs="Arial"/>
                <w:b/>
                <w:bCs/>
              </w:rPr>
              <w:t>or by appointment</w:t>
            </w:r>
          </w:p>
          <w:p w14:paraId="4A945D4D" w14:textId="2767FA6D" w:rsidR="00F77F89" w:rsidRPr="00587029" w:rsidRDefault="00F77F89" w:rsidP="00C716BD">
            <w:pPr>
              <w:tabs>
                <w:tab w:val="left" w:pos="1620"/>
              </w:tabs>
              <w:rPr>
                <w:rFonts w:cs="Arial"/>
                <w:bCs/>
              </w:rPr>
            </w:pPr>
          </w:p>
        </w:tc>
        <w:tc>
          <w:tcPr>
            <w:tcW w:w="1890" w:type="dxa"/>
            <w:vMerge/>
          </w:tcPr>
          <w:p w14:paraId="38CC3A4D" w14:textId="77777777" w:rsidR="00587029" w:rsidRPr="00587029" w:rsidRDefault="00587029" w:rsidP="00C716BD">
            <w:pPr>
              <w:tabs>
                <w:tab w:val="left" w:pos="1620"/>
              </w:tabs>
              <w:rPr>
                <w:rFonts w:cs="Arial"/>
                <w:b/>
                <w:bCs/>
              </w:rPr>
            </w:pPr>
          </w:p>
        </w:tc>
        <w:tc>
          <w:tcPr>
            <w:tcW w:w="2970" w:type="dxa"/>
            <w:vMerge/>
          </w:tcPr>
          <w:p w14:paraId="0DE561F6" w14:textId="77777777" w:rsidR="00587029" w:rsidRPr="00587029" w:rsidRDefault="00587029" w:rsidP="00C716BD">
            <w:pPr>
              <w:tabs>
                <w:tab w:val="left" w:pos="1620"/>
              </w:tabs>
              <w:rPr>
                <w:rFonts w:cs="Arial"/>
                <w:bCs/>
              </w:rPr>
            </w:pPr>
          </w:p>
        </w:tc>
      </w:tr>
    </w:tbl>
    <w:p w14:paraId="76450028" w14:textId="77777777" w:rsidR="003C4020" w:rsidRPr="000D3CFC" w:rsidRDefault="005F3422" w:rsidP="00FC42A6">
      <w:pPr>
        <w:pStyle w:val="Heading1"/>
      </w:pPr>
      <w:r w:rsidRPr="000D3CFC">
        <w:t>Course Prerequisites</w:t>
      </w:r>
    </w:p>
    <w:p w14:paraId="502402EE" w14:textId="00D2BA53" w:rsidR="006C40E3" w:rsidRPr="000D3CFC" w:rsidRDefault="00D85025" w:rsidP="006C40E3">
      <w:pPr>
        <w:pStyle w:val="BodyText"/>
      </w:pPr>
      <w:r>
        <w:t xml:space="preserve"> SOWK 5</w:t>
      </w:r>
      <w:r w:rsidR="00C575CD">
        <w:t>4</w:t>
      </w:r>
      <w:r>
        <w:t>6</w:t>
      </w:r>
    </w:p>
    <w:p w14:paraId="10913CCE" w14:textId="77777777" w:rsidR="005F3422" w:rsidRPr="000D3CFC" w:rsidRDefault="005F3422" w:rsidP="00726A3E">
      <w:pPr>
        <w:pStyle w:val="Heading1"/>
      </w:pPr>
      <w:r w:rsidRPr="000D3CFC">
        <w:t>Catalogue Description</w:t>
      </w:r>
    </w:p>
    <w:p w14:paraId="5B60F6FE" w14:textId="77777777" w:rsidR="00D85025" w:rsidRPr="00FF2128" w:rsidRDefault="00D85025" w:rsidP="00D85025">
      <w:pPr>
        <w:pStyle w:val="BodyText"/>
      </w:pPr>
      <w:r>
        <w:t xml:space="preserve">Critical analysis and application of </w:t>
      </w:r>
      <w:r w:rsidRPr="00252190">
        <w:rPr>
          <w:u w:val="single"/>
        </w:rPr>
        <w:t xml:space="preserve">health and mental health </w:t>
      </w:r>
      <w:r w:rsidRPr="00252190">
        <w:rPr>
          <w:i/>
          <w:u w:val="single"/>
        </w:rPr>
        <w:t>research evidence</w:t>
      </w:r>
      <w:r>
        <w:t xml:space="preserve"> to inform, enhance and strengthen social work practice with </w:t>
      </w:r>
      <w:r w:rsidRPr="00252190">
        <w:rPr>
          <w:u w:val="single"/>
        </w:rPr>
        <w:t>adults and aging populations</w:t>
      </w:r>
      <w:r>
        <w:t xml:space="preserve"> with a focus on evaluating published research, identifying and interpreting available sources of data, appraising practical measures/ assessments and selecting appropriate evidence-based interventions.</w:t>
      </w:r>
    </w:p>
    <w:p w14:paraId="71D00A84" w14:textId="77777777" w:rsidR="007A34C7" w:rsidRPr="000D3CFC" w:rsidRDefault="00B10670" w:rsidP="00726A3E">
      <w:pPr>
        <w:pStyle w:val="Heading1"/>
      </w:pPr>
      <w:r w:rsidRPr="000D3CFC">
        <w:t xml:space="preserve"> </w:t>
      </w:r>
      <w:r w:rsidR="0063097C" w:rsidRPr="000D3CFC">
        <w:t xml:space="preserve">Course </w:t>
      </w:r>
      <w:r w:rsidR="00145CDD" w:rsidRPr="000D3CFC">
        <w:t>Description</w:t>
      </w:r>
    </w:p>
    <w:p w14:paraId="555CBC0E" w14:textId="77777777" w:rsidR="00D85025" w:rsidRDefault="00D85025" w:rsidP="00D85025">
      <w:pPr>
        <w:pStyle w:val="BodyText"/>
      </w:pPr>
      <w:r>
        <w:t xml:space="preserve">The United States is currently undergoing a changing demographic profile with the population becoming larger, older and more diverse.  As practitioners, social work students will be faced with addressing and adapting their practice to the changing population profile as it relates to the overall health and well-being of populations ranging from emerging adulthood to aging clients.  As such, students will need to have the knowledge and skills to draw upon and integrate diverse sources of research knowledge to inform everyday practice situations.  </w:t>
      </w:r>
    </w:p>
    <w:p w14:paraId="61A75806" w14:textId="77777777" w:rsidR="00D85025" w:rsidRDefault="00D85025" w:rsidP="00D85025">
      <w:pPr>
        <w:pStyle w:val="BodyText"/>
        <w:rPr>
          <w:szCs w:val="20"/>
        </w:rPr>
      </w:pPr>
      <w:r w:rsidRPr="00E0499F">
        <w:rPr>
          <w:szCs w:val="20"/>
        </w:rPr>
        <w:t>This course builds on the Science of Social Work course in the first semester of the MSW program.</w:t>
      </w:r>
      <w:r>
        <w:rPr>
          <w:szCs w:val="20"/>
        </w:rPr>
        <w:t xml:space="preserve"> The course is designed to provide students with skills necessary to critically analyze and apply research evidence to inform, enhance and strengthen social work practice with adults and aging populations in health and mental health settings.  Specifically, students will cultivate skills in 1) the systematic assessment and critical evaluation of data from published empirical research; 2) the identification and analysis of administrative and large data sets; 3) the identification and utilization of research based </w:t>
      </w:r>
      <w:r>
        <w:rPr>
          <w:szCs w:val="20"/>
        </w:rPr>
        <w:lastRenderedPageBreak/>
        <w:t xml:space="preserve">practical assessments and 4) the development of evidence informed decision making for effective clinical practice. </w:t>
      </w:r>
    </w:p>
    <w:p w14:paraId="6BE8D071" w14:textId="59C69042" w:rsidR="00D85025" w:rsidRDefault="00D85025" w:rsidP="00D85025">
      <w:pPr>
        <w:pStyle w:val="BodyText"/>
        <w:rPr>
          <w:szCs w:val="20"/>
        </w:rPr>
      </w:pPr>
      <w:r>
        <w:rPr>
          <w:szCs w:val="20"/>
        </w:rPr>
        <w:t xml:space="preserve">During the course of the semester students will </w:t>
      </w:r>
      <w:r w:rsidRPr="00D0146A">
        <w:t>gain familiarity with the range of social work and social work related research in the field of health</w:t>
      </w:r>
      <w:r>
        <w:t>/</w:t>
      </w:r>
      <w:r w:rsidRPr="00D0146A">
        <w:t>mental health</w:t>
      </w:r>
      <w:r>
        <w:t xml:space="preserve"> </w:t>
      </w:r>
      <w:r w:rsidRPr="00D0146A">
        <w:t xml:space="preserve">and gain an awareness and understanding of methodological and substantive issues in the conduct of research with regard to </w:t>
      </w:r>
      <w:r>
        <w:t>adult and aging</w:t>
      </w:r>
      <w:r w:rsidRPr="00D0146A">
        <w:t xml:space="preserve"> populations.</w:t>
      </w:r>
      <w:r w:rsidRPr="00C85701">
        <w:rPr>
          <w:szCs w:val="20"/>
        </w:rPr>
        <w:t xml:space="preserve"> </w:t>
      </w:r>
      <w:r>
        <w:rPr>
          <w:szCs w:val="20"/>
        </w:rPr>
        <w:t>Overall, the course is designed to provide student s with the skills necessary to apply knowledge derived from research to enhance their practice with diverse adult clientele in health and mental health settings.</w:t>
      </w:r>
    </w:p>
    <w:p w14:paraId="31CE9228" w14:textId="35913122" w:rsidR="00D85025" w:rsidRPr="00D85025" w:rsidRDefault="00D85025" w:rsidP="00D85025">
      <w:pPr>
        <w:pStyle w:val="BodyText"/>
      </w:pPr>
      <w:r w:rsidRPr="003035D9">
        <w:t>Students should come to this class with a strong knowledge of basic concepts and methods of social work research and a firm understanding of the methodological issues that confront social work researchers. This will provide the foundation knowledge that will now be applied in critically analyzing</w:t>
      </w:r>
      <w:r>
        <w:t xml:space="preserve">, communicating and effectively transfer </w:t>
      </w:r>
      <w:r w:rsidRPr="003035D9">
        <w:t xml:space="preserve">empirically based research </w:t>
      </w:r>
      <w:r>
        <w:t xml:space="preserve">into practice. </w:t>
      </w:r>
    </w:p>
    <w:p w14:paraId="3A88532F" w14:textId="77777777"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42"/>
        <w:gridCol w:w="7916"/>
      </w:tblGrid>
      <w:tr w:rsidR="00D85025" w:rsidRPr="00D84F7C" w14:paraId="56ECC633" w14:textId="77777777" w:rsidTr="00D85025">
        <w:trPr>
          <w:cantSplit/>
          <w:trHeight w:val="277"/>
          <w:tblHeader/>
        </w:trPr>
        <w:tc>
          <w:tcPr>
            <w:tcW w:w="1642" w:type="dxa"/>
            <w:shd w:val="clear" w:color="auto" w:fill="C00000"/>
          </w:tcPr>
          <w:p w14:paraId="0E0E3B14" w14:textId="77777777" w:rsidR="00D85025" w:rsidRPr="008014DF" w:rsidRDefault="00D85025" w:rsidP="00D85025">
            <w:pPr>
              <w:keepNext/>
              <w:rPr>
                <w:rFonts w:cs="Arial"/>
                <w:b/>
                <w:bCs/>
                <w:color w:val="FFFFFF"/>
              </w:rPr>
            </w:pPr>
            <w:r w:rsidRPr="008014DF">
              <w:rPr>
                <w:rFonts w:cs="Arial"/>
                <w:b/>
                <w:color w:val="FFFFFF"/>
              </w:rPr>
              <w:t>Objective #</w:t>
            </w:r>
          </w:p>
        </w:tc>
        <w:tc>
          <w:tcPr>
            <w:tcW w:w="7916" w:type="dxa"/>
            <w:shd w:val="clear" w:color="auto" w:fill="C00000"/>
          </w:tcPr>
          <w:p w14:paraId="52FD3526" w14:textId="77777777" w:rsidR="00D85025" w:rsidRPr="008014DF" w:rsidRDefault="00D85025" w:rsidP="00D85025">
            <w:pPr>
              <w:keepNext/>
              <w:rPr>
                <w:rFonts w:cs="Arial"/>
                <w:b/>
                <w:bCs/>
                <w:color w:val="FFFFFF"/>
              </w:rPr>
            </w:pPr>
            <w:r w:rsidRPr="008014DF">
              <w:rPr>
                <w:rFonts w:cs="Arial"/>
                <w:b/>
                <w:color w:val="FFFFFF"/>
              </w:rPr>
              <w:t>Objectives</w:t>
            </w:r>
          </w:p>
        </w:tc>
      </w:tr>
      <w:tr w:rsidR="00D85025" w:rsidRPr="00D84F7C" w14:paraId="550A3162" w14:textId="77777777" w:rsidTr="00D85025">
        <w:trPr>
          <w:cantSplit/>
        </w:trPr>
        <w:tc>
          <w:tcPr>
            <w:tcW w:w="1642" w:type="dxa"/>
            <w:tcBorders>
              <w:top w:val="single" w:sz="8" w:space="0" w:color="C0504D"/>
              <w:left w:val="single" w:sz="8" w:space="0" w:color="C0504D"/>
              <w:bottom w:val="single" w:sz="8" w:space="0" w:color="C0504D"/>
            </w:tcBorders>
          </w:tcPr>
          <w:p w14:paraId="547C72BC" w14:textId="77777777" w:rsidR="00D85025" w:rsidRPr="00887C7D" w:rsidRDefault="00D85025" w:rsidP="00D85025">
            <w:pPr>
              <w:jc w:val="center"/>
              <w:rPr>
                <w:rFonts w:cs="Arial"/>
                <w:bCs/>
              </w:rPr>
            </w:pPr>
            <w:r w:rsidRPr="00887C7D">
              <w:rPr>
                <w:rFonts w:cs="Arial"/>
                <w:bCs/>
              </w:rPr>
              <w:t>1</w:t>
            </w:r>
          </w:p>
        </w:tc>
        <w:tc>
          <w:tcPr>
            <w:tcW w:w="7916" w:type="dxa"/>
            <w:tcBorders>
              <w:top w:val="single" w:sz="8" w:space="0" w:color="C0504D"/>
              <w:bottom w:val="single" w:sz="8" w:space="0" w:color="C0504D"/>
              <w:right w:val="single" w:sz="8" w:space="0" w:color="C0504D"/>
            </w:tcBorders>
          </w:tcPr>
          <w:p w14:paraId="454A78D4" w14:textId="77777777" w:rsidR="00D85025" w:rsidRPr="00C92185" w:rsidRDefault="00D85025" w:rsidP="00D85025">
            <w:pPr>
              <w:rPr>
                <w:rFonts w:cs="Arial"/>
                <w:bCs/>
              </w:rPr>
            </w:pPr>
            <w:r>
              <w:rPr>
                <w:rFonts w:cs="Arial"/>
                <w:bCs/>
              </w:rPr>
              <w:t xml:space="preserve">Support students in developing a clear sense as to how scientific research and practice are interdependent and serve as a basis for their own professional identity. </w:t>
            </w:r>
          </w:p>
        </w:tc>
      </w:tr>
      <w:tr w:rsidR="00D85025" w:rsidRPr="00D84F7C" w14:paraId="03F98715" w14:textId="77777777" w:rsidTr="00D85025">
        <w:trPr>
          <w:cantSplit/>
        </w:trPr>
        <w:tc>
          <w:tcPr>
            <w:tcW w:w="1642" w:type="dxa"/>
            <w:tcBorders>
              <w:top w:val="single" w:sz="8" w:space="0" w:color="C0504D"/>
              <w:bottom w:val="single" w:sz="4" w:space="0" w:color="auto"/>
            </w:tcBorders>
            <w:shd w:val="clear" w:color="auto" w:fill="auto"/>
          </w:tcPr>
          <w:p w14:paraId="03156AAD" w14:textId="77777777" w:rsidR="00D85025" w:rsidRDefault="00D85025" w:rsidP="00D85025">
            <w:pPr>
              <w:jc w:val="center"/>
              <w:rPr>
                <w:rFonts w:cs="Arial"/>
              </w:rPr>
            </w:pPr>
            <w:r>
              <w:rPr>
                <w:rFonts w:cs="Arial"/>
              </w:rPr>
              <w:t>2</w:t>
            </w:r>
          </w:p>
        </w:tc>
        <w:tc>
          <w:tcPr>
            <w:tcW w:w="7916" w:type="dxa"/>
            <w:tcBorders>
              <w:top w:val="single" w:sz="8" w:space="0" w:color="C0504D"/>
              <w:bottom w:val="single" w:sz="4" w:space="0" w:color="auto"/>
            </w:tcBorders>
            <w:shd w:val="clear" w:color="auto" w:fill="auto"/>
          </w:tcPr>
          <w:p w14:paraId="67AA1BCD" w14:textId="77777777" w:rsidR="00D85025" w:rsidRPr="00C92185" w:rsidRDefault="00D85025" w:rsidP="00D85025">
            <w:r>
              <w:rPr>
                <w:rFonts w:cs="Arial"/>
              </w:rPr>
              <w:t xml:space="preserve">Provide instruction in basic </w:t>
            </w:r>
            <w:r w:rsidRPr="00ED706B">
              <w:rPr>
                <w:rFonts w:cs="Arial"/>
                <w:iCs/>
              </w:rPr>
              <w:t xml:space="preserve">research </w:t>
            </w:r>
            <w:r>
              <w:rPr>
                <w:rFonts w:cs="Arial"/>
                <w:iCs/>
              </w:rPr>
              <w:t>methods</w:t>
            </w:r>
            <w:r w:rsidRPr="00ED706B">
              <w:rPr>
                <w:rFonts w:cs="Arial"/>
                <w:iCs/>
              </w:rPr>
              <w:t xml:space="preserve"> </w:t>
            </w:r>
            <w:r>
              <w:rPr>
                <w:rFonts w:cs="Arial"/>
                <w:iCs/>
              </w:rPr>
              <w:t>to improve analytical skills.</w:t>
            </w:r>
          </w:p>
        </w:tc>
      </w:tr>
      <w:tr w:rsidR="00D85025" w:rsidRPr="00D84F7C" w14:paraId="6FB184CA" w14:textId="77777777" w:rsidTr="00D85025">
        <w:trPr>
          <w:cantSplit/>
        </w:trPr>
        <w:tc>
          <w:tcPr>
            <w:tcW w:w="1642" w:type="dxa"/>
            <w:tcBorders>
              <w:top w:val="single" w:sz="8" w:space="0" w:color="C0504D"/>
              <w:bottom w:val="single" w:sz="4" w:space="0" w:color="auto"/>
            </w:tcBorders>
            <w:shd w:val="clear" w:color="auto" w:fill="auto"/>
          </w:tcPr>
          <w:p w14:paraId="16BFE18F" w14:textId="77777777" w:rsidR="00D85025" w:rsidRPr="00887C7D" w:rsidRDefault="00D85025" w:rsidP="00D85025">
            <w:pPr>
              <w:jc w:val="center"/>
              <w:rPr>
                <w:rFonts w:cs="Arial"/>
              </w:rPr>
            </w:pPr>
            <w:r>
              <w:rPr>
                <w:rFonts w:cs="Arial"/>
              </w:rPr>
              <w:t>3</w:t>
            </w:r>
          </w:p>
        </w:tc>
        <w:tc>
          <w:tcPr>
            <w:tcW w:w="7916" w:type="dxa"/>
            <w:tcBorders>
              <w:top w:val="single" w:sz="8" w:space="0" w:color="C0504D"/>
              <w:bottom w:val="single" w:sz="4" w:space="0" w:color="auto"/>
            </w:tcBorders>
            <w:shd w:val="clear" w:color="auto" w:fill="auto"/>
          </w:tcPr>
          <w:p w14:paraId="5A3CF5E0" w14:textId="77777777" w:rsidR="00D85025" w:rsidRPr="00442DCC" w:rsidRDefault="00D85025" w:rsidP="00D85025">
            <w:pPr>
              <w:rPr>
                <w:rFonts w:cs="Arial"/>
                <w:iCs/>
              </w:rPr>
            </w:pPr>
            <w:r>
              <w:rPr>
                <w:rFonts w:cs="Arial"/>
              </w:rPr>
              <w:t>Promote students’ ability to c</w:t>
            </w:r>
            <w:r w:rsidRPr="004B4B18">
              <w:rPr>
                <w:rFonts w:cs="Arial"/>
              </w:rPr>
              <w:t>ritically assess the quality and clinical utility of empirically based studies to inform practice</w:t>
            </w:r>
            <w:r>
              <w:rPr>
                <w:rFonts w:cs="Arial"/>
              </w:rPr>
              <w:t>.</w:t>
            </w:r>
          </w:p>
        </w:tc>
      </w:tr>
      <w:tr w:rsidR="00D85025" w:rsidRPr="00D84F7C" w14:paraId="2050D2ED" w14:textId="77777777" w:rsidTr="00D85025">
        <w:trPr>
          <w:cantSplit/>
        </w:trPr>
        <w:tc>
          <w:tcPr>
            <w:tcW w:w="1642" w:type="dxa"/>
            <w:tcBorders>
              <w:top w:val="single" w:sz="4" w:space="0" w:color="auto"/>
              <w:bottom w:val="single" w:sz="4" w:space="0" w:color="C0504D"/>
            </w:tcBorders>
          </w:tcPr>
          <w:p w14:paraId="0840213D" w14:textId="77777777" w:rsidR="00D85025" w:rsidRPr="00887C7D" w:rsidRDefault="00D85025" w:rsidP="00D85025">
            <w:pPr>
              <w:jc w:val="center"/>
              <w:rPr>
                <w:rFonts w:cs="Arial"/>
              </w:rPr>
            </w:pPr>
            <w:r>
              <w:rPr>
                <w:rFonts w:cs="Arial"/>
              </w:rPr>
              <w:t>4</w:t>
            </w:r>
          </w:p>
        </w:tc>
        <w:tc>
          <w:tcPr>
            <w:tcW w:w="7916" w:type="dxa"/>
            <w:tcBorders>
              <w:top w:val="single" w:sz="4" w:space="0" w:color="auto"/>
            </w:tcBorders>
          </w:tcPr>
          <w:p w14:paraId="1F47CB59" w14:textId="77777777" w:rsidR="00D85025" w:rsidRPr="00C92185" w:rsidRDefault="00D85025" w:rsidP="00D85025">
            <w:r>
              <w:t>Familiarize students with the utilization of publicly available administrative and large datasets so that students are able to access basic research evidence to inform practice-based questions and communicate these to diverse clients and constituencies.</w:t>
            </w:r>
          </w:p>
        </w:tc>
      </w:tr>
      <w:tr w:rsidR="00D85025" w:rsidRPr="00D84F7C" w14:paraId="087E2B05" w14:textId="77777777" w:rsidTr="00D85025">
        <w:trPr>
          <w:cantSplit/>
        </w:trPr>
        <w:tc>
          <w:tcPr>
            <w:tcW w:w="1642" w:type="dxa"/>
            <w:tcBorders>
              <w:top w:val="single" w:sz="4" w:space="0" w:color="C0504D"/>
              <w:left w:val="single" w:sz="8" w:space="0" w:color="C0504D"/>
              <w:bottom w:val="single" w:sz="8" w:space="0" w:color="C0504D"/>
            </w:tcBorders>
          </w:tcPr>
          <w:p w14:paraId="57B88D69" w14:textId="77777777" w:rsidR="00D85025" w:rsidRPr="00887C7D" w:rsidRDefault="00D85025" w:rsidP="00D85025">
            <w:pPr>
              <w:jc w:val="center"/>
              <w:rPr>
                <w:rFonts w:cs="Arial"/>
              </w:rPr>
            </w:pPr>
            <w:r>
              <w:rPr>
                <w:rFonts w:cs="Arial"/>
              </w:rPr>
              <w:t>5</w:t>
            </w:r>
          </w:p>
        </w:tc>
        <w:tc>
          <w:tcPr>
            <w:tcW w:w="7916" w:type="dxa"/>
            <w:tcBorders>
              <w:top w:val="single" w:sz="8" w:space="0" w:color="C0504D"/>
              <w:bottom w:val="single" w:sz="8" w:space="0" w:color="C0504D"/>
              <w:right w:val="single" w:sz="8" w:space="0" w:color="C0504D"/>
            </w:tcBorders>
          </w:tcPr>
          <w:p w14:paraId="5E15E1A4" w14:textId="619D36B0" w:rsidR="00D85025" w:rsidRPr="00C92185" w:rsidRDefault="00D85025" w:rsidP="00D85025">
            <w:r>
              <w:t xml:space="preserve">Prepare students to engage in the process of evidence informed decision making for effective clinical practice including the identification and critical evaluation of assessments and of evidence based interventions. Emphasis will be placed on the centrality of considering context, diversity, </w:t>
            </w:r>
            <w:r w:rsidR="00C575CD">
              <w:t xml:space="preserve">and </w:t>
            </w:r>
            <w:r>
              <w:t>ethical and political considerations in how research evidence is developed.</w:t>
            </w:r>
          </w:p>
        </w:tc>
      </w:tr>
    </w:tbl>
    <w:p w14:paraId="65F93B69" w14:textId="77777777" w:rsidR="00E83390" w:rsidRDefault="00E83390" w:rsidP="000731DF">
      <w:pPr>
        <w:pStyle w:val="Heading1"/>
      </w:pPr>
      <w:r>
        <w:t xml:space="preserve">Course format / </w:t>
      </w:r>
      <w:r w:rsidRPr="003F5ABA">
        <w:t>Instructional Methods</w:t>
      </w:r>
    </w:p>
    <w:p w14:paraId="7E2E5CF4" w14:textId="70ED3EF4" w:rsidR="00D85025" w:rsidRDefault="00D85025" w:rsidP="00D85025">
      <w:pPr>
        <w:pStyle w:val="BodyText"/>
        <w:rPr>
          <w:color w:val="000000"/>
          <w:szCs w:val="20"/>
        </w:rPr>
      </w:pPr>
      <w:r w:rsidRPr="008771E7">
        <w:rPr>
          <w:color w:val="000000"/>
          <w:szCs w:val="20"/>
        </w:rPr>
        <w:t xml:space="preserve">Delivery of this course will be learner-centered and progressive; it will value student autonomy, build upon students' </w:t>
      </w:r>
      <w:r>
        <w:rPr>
          <w:color w:val="000000"/>
          <w:szCs w:val="20"/>
        </w:rPr>
        <w:t xml:space="preserve">field and class </w:t>
      </w:r>
      <w:r w:rsidRPr="008771E7">
        <w:rPr>
          <w:color w:val="000000"/>
          <w:szCs w:val="20"/>
        </w:rPr>
        <w:t>experiences</w:t>
      </w:r>
      <w:r>
        <w:rPr>
          <w:color w:val="000000"/>
          <w:szCs w:val="20"/>
        </w:rPr>
        <w:t>,</w:t>
      </w:r>
      <w:r w:rsidRPr="008771E7">
        <w:rPr>
          <w:color w:val="000000"/>
          <w:szCs w:val="20"/>
        </w:rPr>
        <w:t xml:space="preserve"> and promote discovery and group interaction. Class time will be divided </w:t>
      </w:r>
      <w:r>
        <w:rPr>
          <w:color w:val="000000"/>
          <w:szCs w:val="20"/>
        </w:rPr>
        <w:t>among</w:t>
      </w:r>
      <w:r w:rsidRPr="008771E7">
        <w:rPr>
          <w:color w:val="000000"/>
          <w:szCs w:val="20"/>
        </w:rPr>
        <w:t xml:space="preserve"> lectures</w:t>
      </w:r>
      <w:r>
        <w:rPr>
          <w:color w:val="000000"/>
          <w:szCs w:val="20"/>
        </w:rPr>
        <w:t>, class discussions, case studies/guest speakers,</w:t>
      </w:r>
      <w:r w:rsidRPr="008771E7">
        <w:rPr>
          <w:color w:val="000000"/>
          <w:szCs w:val="20"/>
        </w:rPr>
        <w:t xml:space="preserve"> and </w:t>
      </w:r>
      <w:r>
        <w:rPr>
          <w:color w:val="000000"/>
          <w:szCs w:val="20"/>
        </w:rPr>
        <w:t>small group activities. S</w:t>
      </w:r>
      <w:r w:rsidRPr="008771E7">
        <w:rPr>
          <w:color w:val="000000"/>
          <w:szCs w:val="20"/>
        </w:rPr>
        <w:t>tudents will be grouped based on similar areas of interest and/or service settings (e</w:t>
      </w:r>
      <w:r>
        <w:rPr>
          <w:color w:val="000000"/>
          <w:szCs w:val="20"/>
        </w:rPr>
        <w:t>.</w:t>
      </w:r>
      <w:r w:rsidRPr="008771E7">
        <w:rPr>
          <w:color w:val="000000"/>
          <w:szCs w:val="20"/>
        </w:rPr>
        <w:t>g</w:t>
      </w:r>
      <w:r>
        <w:rPr>
          <w:color w:val="000000"/>
          <w:szCs w:val="20"/>
        </w:rPr>
        <w:t>., welfare department</w:t>
      </w:r>
      <w:r w:rsidRPr="008771E7">
        <w:rPr>
          <w:color w:val="000000"/>
          <w:szCs w:val="20"/>
        </w:rPr>
        <w:t xml:space="preserve">, homeless </w:t>
      </w:r>
      <w:r>
        <w:rPr>
          <w:color w:val="000000"/>
          <w:szCs w:val="20"/>
        </w:rPr>
        <w:t>service center</w:t>
      </w:r>
      <w:r w:rsidRPr="008771E7">
        <w:rPr>
          <w:color w:val="000000"/>
          <w:szCs w:val="20"/>
        </w:rPr>
        <w:t xml:space="preserve">). </w:t>
      </w:r>
      <w:r>
        <w:rPr>
          <w:color w:val="000000"/>
          <w:szCs w:val="20"/>
        </w:rPr>
        <w:t>G</w:t>
      </w:r>
      <w:r w:rsidRPr="008771E7">
        <w:rPr>
          <w:color w:val="000000"/>
          <w:szCs w:val="20"/>
        </w:rPr>
        <w:t>roup members will have shared responsibility for the completion of weekly group tasks; however, each student retains individual responsibility for completing his</w:t>
      </w:r>
      <w:r w:rsidR="00C575CD">
        <w:rPr>
          <w:color w:val="000000"/>
          <w:szCs w:val="20"/>
        </w:rPr>
        <w:t xml:space="preserve"> or </w:t>
      </w:r>
      <w:r w:rsidRPr="008771E7">
        <w:rPr>
          <w:color w:val="000000"/>
          <w:szCs w:val="20"/>
        </w:rPr>
        <w:t xml:space="preserve">her own </w:t>
      </w:r>
      <w:r>
        <w:rPr>
          <w:color w:val="000000"/>
          <w:szCs w:val="20"/>
        </w:rPr>
        <w:t>assignments</w:t>
      </w:r>
      <w:r w:rsidRPr="008771E7">
        <w:rPr>
          <w:color w:val="000000"/>
          <w:szCs w:val="20"/>
        </w:rPr>
        <w:t xml:space="preserve">. Through task-centered, small group activities, students will gradually assume more independent responsibilities for learning, and the role of the instructor will shift toward that of consultant, facilitator, and resource person. </w:t>
      </w:r>
    </w:p>
    <w:p w14:paraId="4C15E502" w14:textId="78F52F76" w:rsidR="00F83C02" w:rsidRDefault="00967319" w:rsidP="00726A3E">
      <w:pPr>
        <w:pStyle w:val="Heading1"/>
      </w:pPr>
      <w:r>
        <w:br w:type="column"/>
      </w:r>
      <w:r w:rsidR="0091007D" w:rsidRPr="003F5ABA">
        <w:lastRenderedPageBreak/>
        <w:t xml:space="preserve">Student Learning </w:t>
      </w:r>
      <w:r w:rsidR="00E96240" w:rsidRPr="003F5ABA">
        <w:t>Outcome</w:t>
      </w:r>
      <w:r w:rsidR="0091007D" w:rsidRPr="003F5ABA">
        <w:t>s</w:t>
      </w:r>
    </w:p>
    <w:p w14:paraId="3C7FA81E" w14:textId="77777777" w:rsidR="00444D15" w:rsidRDefault="00444D15" w:rsidP="00444D15">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444D15" w14:paraId="1A086D00" w14:textId="77777777" w:rsidTr="00444D15">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08615BB9" w14:textId="77777777" w:rsidR="00444D15" w:rsidRDefault="00444D15" w:rsidP="00444D15">
            <w:pPr>
              <w:spacing w:line="256" w:lineRule="auto"/>
              <w:jc w:val="center"/>
              <w:rPr>
                <w:rFonts w:cs="Arial"/>
                <w:b/>
                <w:bCs/>
                <w:sz w:val="22"/>
                <w:szCs w:val="22"/>
              </w:rPr>
            </w:pPr>
            <w:r>
              <w:rPr>
                <w:rFonts w:cs="Arial"/>
                <w:b/>
                <w:bCs/>
                <w:sz w:val="22"/>
                <w:szCs w:val="22"/>
              </w:rPr>
              <w:t>Social Work Core Competencies</w:t>
            </w:r>
          </w:p>
        </w:tc>
      </w:tr>
      <w:tr w:rsidR="00444D15" w14:paraId="17C7F647" w14:textId="77777777" w:rsidTr="00444D15">
        <w:trPr>
          <w:cantSplit/>
          <w:jc w:val="center"/>
        </w:trPr>
        <w:tc>
          <w:tcPr>
            <w:tcW w:w="644" w:type="dxa"/>
            <w:tcBorders>
              <w:top w:val="single" w:sz="8" w:space="0" w:color="C0504D"/>
              <w:left w:val="single" w:sz="8" w:space="0" w:color="C0504D"/>
              <w:bottom w:val="single" w:sz="8" w:space="0" w:color="C0504D"/>
              <w:right w:val="nil"/>
            </w:tcBorders>
            <w:hideMark/>
          </w:tcPr>
          <w:p w14:paraId="504A5398" w14:textId="77777777" w:rsidR="00444D15" w:rsidRDefault="00444D15" w:rsidP="00444D15">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4E75C9B5" w14:textId="77777777" w:rsidR="00444D15" w:rsidRDefault="00444D15" w:rsidP="00444D15">
            <w:pPr>
              <w:spacing w:line="256" w:lineRule="auto"/>
              <w:rPr>
                <w:rFonts w:cs="Arial"/>
                <w:b/>
                <w:bCs/>
                <w:sz w:val="22"/>
                <w:szCs w:val="22"/>
              </w:rPr>
            </w:pPr>
            <w:r>
              <w:rPr>
                <w:rFonts w:cs="Arial"/>
                <w:b/>
                <w:bCs/>
                <w:sz w:val="22"/>
                <w:szCs w:val="22"/>
              </w:rPr>
              <w:t xml:space="preserve">Demonstrate Ethical and Professional Behavior </w:t>
            </w:r>
          </w:p>
        </w:tc>
      </w:tr>
      <w:tr w:rsidR="00444D15" w14:paraId="152D2E37" w14:textId="77777777" w:rsidTr="00444D15">
        <w:trPr>
          <w:cantSplit/>
          <w:jc w:val="center"/>
        </w:trPr>
        <w:tc>
          <w:tcPr>
            <w:tcW w:w="644" w:type="dxa"/>
            <w:tcBorders>
              <w:top w:val="single" w:sz="8" w:space="0" w:color="C0504D"/>
              <w:left w:val="single" w:sz="8" w:space="0" w:color="C0504D"/>
              <w:bottom w:val="single" w:sz="8" w:space="0" w:color="C0504D"/>
              <w:right w:val="nil"/>
            </w:tcBorders>
            <w:hideMark/>
          </w:tcPr>
          <w:p w14:paraId="6D3FCD3E" w14:textId="77777777" w:rsidR="00444D15" w:rsidRDefault="00444D15" w:rsidP="00444D15">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43B1C05B" w14:textId="77777777" w:rsidR="00444D15" w:rsidRDefault="00444D15" w:rsidP="00444D15">
            <w:pPr>
              <w:spacing w:line="256" w:lineRule="auto"/>
              <w:rPr>
                <w:rFonts w:cs="Arial"/>
                <w:b/>
                <w:sz w:val="22"/>
                <w:szCs w:val="22"/>
              </w:rPr>
            </w:pPr>
            <w:r>
              <w:rPr>
                <w:rFonts w:cs="Arial"/>
                <w:b/>
                <w:sz w:val="22"/>
                <w:szCs w:val="22"/>
              </w:rPr>
              <w:t xml:space="preserve">Engage in Diversity and Difference in Practice </w:t>
            </w:r>
          </w:p>
        </w:tc>
      </w:tr>
      <w:tr w:rsidR="00444D15" w14:paraId="0AC7B45B" w14:textId="77777777" w:rsidTr="00444D15">
        <w:trPr>
          <w:cantSplit/>
          <w:jc w:val="center"/>
        </w:trPr>
        <w:tc>
          <w:tcPr>
            <w:tcW w:w="644" w:type="dxa"/>
            <w:tcBorders>
              <w:top w:val="single" w:sz="8" w:space="0" w:color="C0504D"/>
              <w:left w:val="single" w:sz="8" w:space="0" w:color="C0504D"/>
              <w:bottom w:val="single" w:sz="8" w:space="0" w:color="C0504D"/>
              <w:right w:val="nil"/>
            </w:tcBorders>
            <w:hideMark/>
          </w:tcPr>
          <w:p w14:paraId="0152AE94" w14:textId="77777777" w:rsidR="00444D15" w:rsidRDefault="00444D15" w:rsidP="00444D15">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5C0018E3" w14:textId="77777777" w:rsidR="00444D15" w:rsidRDefault="00444D15" w:rsidP="00444D15">
            <w:pPr>
              <w:spacing w:line="256" w:lineRule="auto"/>
              <w:rPr>
                <w:rFonts w:cs="Arial"/>
                <w:b/>
                <w:sz w:val="22"/>
                <w:szCs w:val="22"/>
              </w:rPr>
            </w:pPr>
            <w:r>
              <w:rPr>
                <w:rFonts w:cs="Arial"/>
                <w:b/>
                <w:sz w:val="22"/>
                <w:szCs w:val="22"/>
              </w:rPr>
              <w:t xml:space="preserve">Advance Human Rights and Social, Economic, and Environmental Justice </w:t>
            </w:r>
          </w:p>
        </w:tc>
      </w:tr>
      <w:tr w:rsidR="00444D15" w14:paraId="166905B5" w14:textId="77777777" w:rsidTr="00444D15">
        <w:trPr>
          <w:cantSplit/>
          <w:jc w:val="center"/>
        </w:trPr>
        <w:tc>
          <w:tcPr>
            <w:tcW w:w="644" w:type="dxa"/>
            <w:tcBorders>
              <w:top w:val="single" w:sz="8" w:space="0" w:color="C0504D"/>
              <w:left w:val="single" w:sz="8" w:space="0" w:color="C0504D"/>
              <w:bottom w:val="single" w:sz="8" w:space="0" w:color="C0504D"/>
              <w:right w:val="nil"/>
            </w:tcBorders>
            <w:hideMark/>
          </w:tcPr>
          <w:p w14:paraId="2A5EB79D" w14:textId="77777777" w:rsidR="00444D15" w:rsidRDefault="00444D15" w:rsidP="00444D15">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0EB6D07D" w14:textId="0ED1E471" w:rsidR="00444D15" w:rsidRDefault="00444D15" w:rsidP="00444D15">
            <w:pPr>
              <w:spacing w:line="256" w:lineRule="auto"/>
              <w:rPr>
                <w:rFonts w:cs="Arial"/>
                <w:b/>
                <w:sz w:val="22"/>
                <w:szCs w:val="22"/>
              </w:rPr>
            </w:pPr>
            <w:r>
              <w:rPr>
                <w:rFonts w:cs="Arial"/>
                <w:b/>
                <w:sz w:val="22"/>
                <w:szCs w:val="22"/>
              </w:rPr>
              <w:t>Engage in Practice-informed Research and Research-informed Practice *</w:t>
            </w:r>
          </w:p>
        </w:tc>
      </w:tr>
      <w:tr w:rsidR="00444D15" w14:paraId="3295107D" w14:textId="77777777" w:rsidTr="00444D15">
        <w:trPr>
          <w:cantSplit/>
          <w:jc w:val="center"/>
        </w:trPr>
        <w:tc>
          <w:tcPr>
            <w:tcW w:w="644" w:type="dxa"/>
            <w:tcBorders>
              <w:top w:val="single" w:sz="8" w:space="0" w:color="C0504D"/>
              <w:left w:val="single" w:sz="8" w:space="0" w:color="C0504D"/>
              <w:bottom w:val="single" w:sz="8" w:space="0" w:color="C0504D"/>
              <w:right w:val="nil"/>
            </w:tcBorders>
            <w:hideMark/>
          </w:tcPr>
          <w:p w14:paraId="560CB05E" w14:textId="77777777" w:rsidR="00444D15" w:rsidRDefault="00444D15" w:rsidP="00444D15">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3FD6E828" w14:textId="77777777" w:rsidR="00444D15" w:rsidRDefault="00444D15" w:rsidP="00444D15">
            <w:pPr>
              <w:spacing w:line="256" w:lineRule="auto"/>
              <w:rPr>
                <w:rFonts w:cs="Arial"/>
                <w:b/>
                <w:sz w:val="22"/>
                <w:szCs w:val="22"/>
              </w:rPr>
            </w:pPr>
            <w:r>
              <w:rPr>
                <w:rFonts w:cs="Arial"/>
                <w:b/>
                <w:sz w:val="22"/>
                <w:szCs w:val="22"/>
              </w:rPr>
              <w:t>Engage in Policy Practice</w:t>
            </w:r>
          </w:p>
        </w:tc>
      </w:tr>
      <w:tr w:rsidR="00444D15" w14:paraId="3B7BAA78" w14:textId="77777777" w:rsidTr="00444D15">
        <w:trPr>
          <w:cantSplit/>
          <w:jc w:val="center"/>
        </w:trPr>
        <w:tc>
          <w:tcPr>
            <w:tcW w:w="644" w:type="dxa"/>
            <w:tcBorders>
              <w:top w:val="single" w:sz="4" w:space="0" w:color="C00000"/>
              <w:left w:val="single" w:sz="8" w:space="0" w:color="C0504D"/>
              <w:bottom w:val="single" w:sz="8" w:space="0" w:color="C0504D"/>
              <w:right w:val="nil"/>
            </w:tcBorders>
            <w:hideMark/>
          </w:tcPr>
          <w:p w14:paraId="1BA6499A" w14:textId="77777777" w:rsidR="00444D15" w:rsidRDefault="00444D15" w:rsidP="00444D15">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556269A4" w14:textId="77777777" w:rsidR="00444D15" w:rsidRDefault="00444D15" w:rsidP="00444D15">
            <w:pPr>
              <w:spacing w:line="256" w:lineRule="auto"/>
              <w:rPr>
                <w:rFonts w:cs="Arial"/>
                <w:b/>
                <w:sz w:val="22"/>
                <w:szCs w:val="22"/>
              </w:rPr>
            </w:pPr>
            <w:r>
              <w:rPr>
                <w:rFonts w:cs="Arial"/>
                <w:b/>
                <w:sz w:val="22"/>
                <w:szCs w:val="22"/>
              </w:rPr>
              <w:t>Engage with Individuals, Families, Groups, Organizations, and Communities</w:t>
            </w:r>
          </w:p>
        </w:tc>
      </w:tr>
      <w:tr w:rsidR="00444D15" w14:paraId="5EDC40C7" w14:textId="77777777" w:rsidTr="00444D15">
        <w:trPr>
          <w:cantSplit/>
          <w:jc w:val="center"/>
        </w:trPr>
        <w:tc>
          <w:tcPr>
            <w:tcW w:w="644" w:type="dxa"/>
            <w:tcBorders>
              <w:top w:val="single" w:sz="8" w:space="0" w:color="C0504D"/>
              <w:left w:val="single" w:sz="8" w:space="0" w:color="C0504D"/>
              <w:bottom w:val="single" w:sz="8" w:space="0" w:color="C0504D"/>
              <w:right w:val="nil"/>
            </w:tcBorders>
            <w:hideMark/>
          </w:tcPr>
          <w:p w14:paraId="12479B08" w14:textId="77777777" w:rsidR="00444D15" w:rsidRDefault="00444D15" w:rsidP="00444D15">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601348C9" w14:textId="63FB2F3C" w:rsidR="00444D15" w:rsidRDefault="00444D15" w:rsidP="00444D15">
            <w:pPr>
              <w:spacing w:line="256" w:lineRule="auto"/>
              <w:rPr>
                <w:rFonts w:cs="Arial"/>
                <w:b/>
                <w:sz w:val="22"/>
                <w:szCs w:val="22"/>
              </w:rPr>
            </w:pPr>
            <w:r>
              <w:rPr>
                <w:rFonts w:cs="Arial"/>
                <w:b/>
                <w:sz w:val="22"/>
                <w:szCs w:val="22"/>
              </w:rPr>
              <w:t>Assess Individuals, Families, Groups, Organizations, and Communities *</w:t>
            </w:r>
          </w:p>
        </w:tc>
      </w:tr>
      <w:tr w:rsidR="00444D15" w14:paraId="0C773647" w14:textId="77777777" w:rsidTr="00444D15">
        <w:trPr>
          <w:cantSplit/>
          <w:jc w:val="center"/>
        </w:trPr>
        <w:tc>
          <w:tcPr>
            <w:tcW w:w="644" w:type="dxa"/>
            <w:tcBorders>
              <w:top w:val="single" w:sz="8" w:space="0" w:color="C0504D"/>
              <w:left w:val="single" w:sz="8" w:space="0" w:color="C0504D"/>
              <w:bottom w:val="single" w:sz="8" w:space="0" w:color="C0504D"/>
              <w:right w:val="nil"/>
            </w:tcBorders>
            <w:hideMark/>
          </w:tcPr>
          <w:p w14:paraId="42ADF280" w14:textId="77777777" w:rsidR="00444D15" w:rsidRDefault="00444D15" w:rsidP="00444D15">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263CFB08" w14:textId="77777777" w:rsidR="00444D15" w:rsidRDefault="00444D15" w:rsidP="00444D15">
            <w:pPr>
              <w:spacing w:line="256" w:lineRule="auto"/>
              <w:rPr>
                <w:rFonts w:cs="Arial"/>
                <w:b/>
                <w:sz w:val="22"/>
                <w:szCs w:val="22"/>
              </w:rPr>
            </w:pPr>
            <w:r>
              <w:rPr>
                <w:rFonts w:cs="Arial"/>
                <w:b/>
                <w:sz w:val="22"/>
                <w:szCs w:val="22"/>
              </w:rPr>
              <w:t>Intervene with Individuals, Families, Groups, Organizations, and Communities</w:t>
            </w:r>
          </w:p>
        </w:tc>
      </w:tr>
      <w:tr w:rsidR="00444D15" w14:paraId="7CD8BF86" w14:textId="77777777" w:rsidTr="00444D15">
        <w:trPr>
          <w:cantSplit/>
          <w:jc w:val="center"/>
        </w:trPr>
        <w:tc>
          <w:tcPr>
            <w:tcW w:w="644" w:type="dxa"/>
            <w:tcBorders>
              <w:top w:val="single" w:sz="8" w:space="0" w:color="C0504D"/>
              <w:left w:val="single" w:sz="8" w:space="0" w:color="C0504D"/>
              <w:bottom w:val="single" w:sz="8" w:space="0" w:color="C0504D"/>
              <w:right w:val="nil"/>
            </w:tcBorders>
            <w:hideMark/>
          </w:tcPr>
          <w:p w14:paraId="546A0980" w14:textId="77777777" w:rsidR="00444D15" w:rsidRDefault="00444D15" w:rsidP="00444D15">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02FB46D3" w14:textId="2A96852A" w:rsidR="00444D15" w:rsidRDefault="00444D15" w:rsidP="00444D15">
            <w:pPr>
              <w:spacing w:line="256" w:lineRule="auto"/>
              <w:rPr>
                <w:rFonts w:cs="Arial"/>
                <w:b/>
                <w:sz w:val="22"/>
                <w:szCs w:val="22"/>
              </w:rPr>
            </w:pPr>
            <w:r>
              <w:rPr>
                <w:rFonts w:cs="Arial"/>
                <w:b/>
                <w:sz w:val="22"/>
                <w:szCs w:val="22"/>
              </w:rPr>
              <w:t>Evaluate Practice with Individuals, Families, Groups, Organizations and Communities *</w:t>
            </w:r>
          </w:p>
        </w:tc>
      </w:tr>
    </w:tbl>
    <w:p w14:paraId="223884B3" w14:textId="77777777" w:rsidR="00444D15" w:rsidRDefault="00444D15" w:rsidP="00444D15">
      <w:pPr>
        <w:tabs>
          <w:tab w:val="right" w:pos="8460"/>
        </w:tabs>
        <w:spacing w:after="240"/>
        <w:rPr>
          <w:rFonts w:cs="Arial"/>
        </w:rPr>
      </w:pPr>
      <w:r>
        <w:rPr>
          <w:rFonts w:cs="Arial"/>
        </w:rPr>
        <w:tab/>
        <w:t>* Highlighted in this course</w:t>
      </w:r>
    </w:p>
    <w:p w14:paraId="6D478BBC" w14:textId="2748FB0C" w:rsidR="00444D15" w:rsidRDefault="00444D15" w:rsidP="00444D15">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35D3B308" w14:textId="73FEF79B" w:rsidR="00444D15" w:rsidRDefault="00444D15" w:rsidP="00444D15">
      <w:pPr>
        <w:rPr>
          <w:rFonts w:cs="Arial"/>
          <w:szCs w:val="24"/>
        </w:rPr>
      </w:pPr>
    </w:p>
    <w:p w14:paraId="176DD7D8" w14:textId="373F8E7D" w:rsidR="00444D15" w:rsidRDefault="00444D15" w:rsidP="00444D15">
      <w:pPr>
        <w:rPr>
          <w:rFonts w:cs="Arial"/>
          <w:szCs w:val="24"/>
        </w:rPr>
      </w:pPr>
    </w:p>
    <w:p w14:paraId="550DBF37" w14:textId="77777777" w:rsidR="00444D15" w:rsidRDefault="00444D15" w:rsidP="00444D15">
      <w:pPr>
        <w:rPr>
          <w:rFonts w:cs="Arial"/>
          <w:szCs w:val="24"/>
        </w:rPr>
        <w:sectPr w:rsidR="00444D15" w:rsidSect="00444D1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tbl>
      <w:tblPr>
        <w:tblStyle w:val="TableGrid1"/>
        <w:tblW w:w="13225" w:type="dxa"/>
        <w:tblLook w:val="04A0" w:firstRow="1" w:lastRow="0" w:firstColumn="1" w:lastColumn="0" w:noHBand="0" w:noVBand="1"/>
      </w:tblPr>
      <w:tblGrid>
        <w:gridCol w:w="4405"/>
        <w:gridCol w:w="2336"/>
        <w:gridCol w:w="1595"/>
        <w:gridCol w:w="1478"/>
        <w:gridCol w:w="3411"/>
      </w:tblGrid>
      <w:tr w:rsidR="00C51794" w:rsidRPr="008D2F53" w14:paraId="147EC67B" w14:textId="77777777" w:rsidTr="00C51794">
        <w:tc>
          <w:tcPr>
            <w:tcW w:w="4405" w:type="dxa"/>
            <w:tcBorders>
              <w:top w:val="single" w:sz="4" w:space="0" w:color="C00000"/>
              <w:left w:val="single" w:sz="4" w:space="0" w:color="C00000"/>
              <w:bottom w:val="single" w:sz="4" w:space="0" w:color="C00000"/>
              <w:right w:val="single" w:sz="4" w:space="0" w:color="C00000"/>
            </w:tcBorders>
            <w:shd w:val="clear" w:color="auto" w:fill="C00000"/>
          </w:tcPr>
          <w:p w14:paraId="414EA218" w14:textId="77777777" w:rsidR="00C51794" w:rsidRPr="008D2F53" w:rsidRDefault="00C51794" w:rsidP="00C575CD">
            <w:pPr>
              <w:jc w:val="center"/>
              <w:rPr>
                <w:rFonts w:cs="Arial"/>
                <w:b/>
                <w:sz w:val="22"/>
                <w:szCs w:val="22"/>
              </w:rPr>
            </w:pPr>
          </w:p>
          <w:p w14:paraId="00AD4658" w14:textId="77777777" w:rsidR="00C51794" w:rsidRPr="008D2F53" w:rsidRDefault="00C51794" w:rsidP="00C575CD">
            <w:pPr>
              <w:jc w:val="center"/>
              <w:rPr>
                <w:rFonts w:cs="Arial"/>
                <w:b/>
                <w:sz w:val="22"/>
                <w:szCs w:val="22"/>
              </w:rPr>
            </w:pPr>
            <w:r w:rsidRPr="008D2F53">
              <w:rPr>
                <w:rFonts w:cs="Arial"/>
                <w:b/>
                <w:sz w:val="22"/>
                <w:szCs w:val="22"/>
              </w:rPr>
              <w:t>Competency</w:t>
            </w:r>
          </w:p>
        </w:tc>
        <w:tc>
          <w:tcPr>
            <w:tcW w:w="2336" w:type="dxa"/>
            <w:tcBorders>
              <w:top w:val="single" w:sz="4" w:space="0" w:color="C00000"/>
              <w:left w:val="single" w:sz="4" w:space="0" w:color="C00000"/>
              <w:bottom w:val="single" w:sz="4" w:space="0" w:color="C00000"/>
              <w:right w:val="single" w:sz="4" w:space="0" w:color="C00000"/>
            </w:tcBorders>
            <w:shd w:val="clear" w:color="auto" w:fill="C00000"/>
          </w:tcPr>
          <w:p w14:paraId="1270465C" w14:textId="77777777" w:rsidR="00C51794" w:rsidRPr="008D2F53" w:rsidRDefault="00C51794" w:rsidP="00C575CD">
            <w:pPr>
              <w:jc w:val="center"/>
              <w:rPr>
                <w:rFonts w:cs="Arial"/>
                <w:b/>
                <w:sz w:val="22"/>
                <w:szCs w:val="22"/>
              </w:rPr>
            </w:pPr>
          </w:p>
          <w:p w14:paraId="7847E739" w14:textId="77777777" w:rsidR="00C51794" w:rsidRPr="008D2F53" w:rsidRDefault="00C51794" w:rsidP="00C575CD">
            <w:pPr>
              <w:jc w:val="center"/>
              <w:rPr>
                <w:rFonts w:cs="Arial"/>
                <w:b/>
                <w:sz w:val="22"/>
                <w:szCs w:val="22"/>
              </w:rPr>
            </w:pPr>
            <w:r w:rsidRPr="008D2F53">
              <w:rPr>
                <w:rFonts w:cs="Arial"/>
                <w:b/>
                <w:sz w:val="22"/>
                <w:szCs w:val="22"/>
              </w:rPr>
              <w:t>Objectives</w:t>
            </w:r>
          </w:p>
        </w:tc>
        <w:tc>
          <w:tcPr>
            <w:tcW w:w="1595" w:type="dxa"/>
            <w:tcBorders>
              <w:top w:val="single" w:sz="4" w:space="0" w:color="C00000"/>
              <w:left w:val="single" w:sz="4" w:space="0" w:color="C00000"/>
              <w:bottom w:val="single" w:sz="4" w:space="0" w:color="C00000"/>
              <w:right w:val="single" w:sz="4" w:space="0" w:color="C00000"/>
            </w:tcBorders>
            <w:shd w:val="clear" w:color="auto" w:fill="C00000"/>
          </w:tcPr>
          <w:p w14:paraId="797E7D10" w14:textId="77777777" w:rsidR="00C51794" w:rsidRPr="008D2F53" w:rsidRDefault="00C51794" w:rsidP="00C575CD">
            <w:pPr>
              <w:jc w:val="center"/>
              <w:rPr>
                <w:rFonts w:cs="Arial"/>
                <w:b/>
                <w:sz w:val="22"/>
                <w:szCs w:val="22"/>
              </w:rPr>
            </w:pPr>
          </w:p>
          <w:p w14:paraId="0490C115" w14:textId="77777777" w:rsidR="00C51794" w:rsidRPr="008D2F53" w:rsidRDefault="00C51794" w:rsidP="00C575CD">
            <w:pPr>
              <w:jc w:val="center"/>
              <w:rPr>
                <w:rFonts w:cs="Arial"/>
                <w:b/>
                <w:sz w:val="22"/>
                <w:szCs w:val="22"/>
              </w:rPr>
            </w:pPr>
            <w:r w:rsidRPr="008D2F53">
              <w:rPr>
                <w:rFonts w:cs="Arial"/>
                <w:b/>
                <w:sz w:val="22"/>
                <w:szCs w:val="22"/>
              </w:rPr>
              <w:t>Behaviors</w:t>
            </w:r>
          </w:p>
        </w:tc>
        <w:tc>
          <w:tcPr>
            <w:tcW w:w="1478" w:type="dxa"/>
            <w:tcBorders>
              <w:top w:val="single" w:sz="4" w:space="0" w:color="C00000"/>
              <w:left w:val="single" w:sz="4" w:space="0" w:color="C00000"/>
              <w:bottom w:val="single" w:sz="4" w:space="0" w:color="C00000"/>
              <w:right w:val="single" w:sz="4" w:space="0" w:color="C00000"/>
            </w:tcBorders>
            <w:shd w:val="clear" w:color="auto" w:fill="C00000"/>
          </w:tcPr>
          <w:p w14:paraId="404BF641" w14:textId="77777777" w:rsidR="00C51794" w:rsidRPr="008D2F53" w:rsidRDefault="00C51794" w:rsidP="00C575CD">
            <w:pPr>
              <w:jc w:val="center"/>
              <w:rPr>
                <w:rFonts w:cs="Arial"/>
                <w:b/>
                <w:sz w:val="22"/>
                <w:szCs w:val="22"/>
              </w:rPr>
            </w:pPr>
          </w:p>
          <w:p w14:paraId="3D32FB39" w14:textId="77777777" w:rsidR="00C51794" w:rsidRPr="008D2F53" w:rsidRDefault="00C51794" w:rsidP="00C575CD">
            <w:pPr>
              <w:jc w:val="center"/>
              <w:rPr>
                <w:rFonts w:cs="Arial"/>
                <w:b/>
                <w:sz w:val="22"/>
                <w:szCs w:val="22"/>
              </w:rPr>
            </w:pPr>
            <w:r w:rsidRPr="008D2F53">
              <w:rPr>
                <w:rFonts w:cs="Arial"/>
                <w:b/>
                <w:sz w:val="22"/>
                <w:szCs w:val="22"/>
              </w:rPr>
              <w:t>Dimensions</w:t>
            </w:r>
          </w:p>
        </w:tc>
        <w:tc>
          <w:tcPr>
            <w:tcW w:w="3411" w:type="dxa"/>
            <w:tcBorders>
              <w:top w:val="single" w:sz="4" w:space="0" w:color="C00000"/>
              <w:left w:val="single" w:sz="4" w:space="0" w:color="C00000"/>
              <w:bottom w:val="single" w:sz="4" w:space="0" w:color="C00000"/>
              <w:right w:val="single" w:sz="4" w:space="0" w:color="C00000"/>
            </w:tcBorders>
            <w:shd w:val="clear" w:color="auto" w:fill="C00000"/>
          </w:tcPr>
          <w:p w14:paraId="67DC8ADA" w14:textId="77777777" w:rsidR="00C51794" w:rsidRPr="008D2F53" w:rsidRDefault="00C51794" w:rsidP="00C575CD">
            <w:pPr>
              <w:jc w:val="center"/>
              <w:rPr>
                <w:rFonts w:cs="Arial"/>
                <w:b/>
                <w:sz w:val="22"/>
                <w:szCs w:val="22"/>
              </w:rPr>
            </w:pPr>
          </w:p>
          <w:p w14:paraId="12C7C289" w14:textId="77777777" w:rsidR="00C51794" w:rsidRPr="008D2F53" w:rsidRDefault="00C51794" w:rsidP="00C575CD">
            <w:pPr>
              <w:jc w:val="center"/>
              <w:rPr>
                <w:rFonts w:cs="Arial"/>
                <w:b/>
                <w:sz w:val="22"/>
                <w:szCs w:val="22"/>
              </w:rPr>
            </w:pPr>
            <w:r w:rsidRPr="008D2F53">
              <w:rPr>
                <w:rFonts w:cs="Arial"/>
                <w:b/>
                <w:sz w:val="22"/>
                <w:szCs w:val="22"/>
              </w:rPr>
              <w:t>Content</w:t>
            </w:r>
          </w:p>
        </w:tc>
      </w:tr>
      <w:tr w:rsidR="00C51794" w:rsidRPr="008D2F53" w14:paraId="6812C70A" w14:textId="77777777" w:rsidTr="00C51794">
        <w:trPr>
          <w:trHeight w:val="827"/>
        </w:trPr>
        <w:tc>
          <w:tcPr>
            <w:tcW w:w="4405" w:type="dxa"/>
            <w:vMerge w:val="restart"/>
            <w:tcBorders>
              <w:top w:val="single" w:sz="4" w:space="0" w:color="C00000"/>
              <w:left w:val="single" w:sz="4" w:space="0" w:color="C00000"/>
              <w:right w:val="single" w:sz="4" w:space="0" w:color="C00000"/>
            </w:tcBorders>
          </w:tcPr>
          <w:p w14:paraId="556F86D5" w14:textId="77777777" w:rsidR="00C51794" w:rsidRPr="00C51794" w:rsidRDefault="00C51794" w:rsidP="00C51794">
            <w:pPr>
              <w:spacing w:after="160" w:line="259" w:lineRule="auto"/>
              <w:rPr>
                <w:rFonts w:eastAsiaTheme="minorHAnsi" w:cs="Arial"/>
                <w:color w:val="231F20"/>
              </w:rPr>
            </w:pPr>
            <w:r w:rsidRPr="00C51794">
              <w:rPr>
                <w:rFonts w:eastAsiaTheme="minorHAnsi" w:cs="Arial"/>
                <w:b/>
              </w:rPr>
              <w:t>Competency 2: Engage Diversity and Difference in</w:t>
            </w:r>
            <w:r w:rsidRPr="00C51794">
              <w:rPr>
                <w:rFonts w:eastAsiaTheme="minorHAnsi" w:cs="Arial"/>
                <w:b/>
                <w:spacing w:val="16"/>
              </w:rPr>
              <w:t xml:space="preserve"> </w:t>
            </w:r>
            <w:r w:rsidRPr="00C51794">
              <w:rPr>
                <w:rFonts w:eastAsiaTheme="minorHAnsi" w:cs="Arial"/>
                <w:b/>
              </w:rPr>
              <w:t xml:space="preserve">Practice.  </w:t>
            </w:r>
            <w:r w:rsidRPr="00C51794">
              <w:rPr>
                <w:rFonts w:eastAsiaTheme="minorHAnsi" w:cs="Arial"/>
                <w:color w:val="231F20"/>
              </w:rPr>
              <w:t>Using research, social workers understand how diversity and difference characterize and shape the human experience and are critical to the formation of identity and are able to apply this knowledge to work empathically and effectively with diverse populations. The</w:t>
            </w:r>
            <w:r w:rsidRPr="00C51794">
              <w:rPr>
                <w:rFonts w:eastAsiaTheme="minorHAnsi" w:cs="Arial"/>
                <w:color w:val="231F20"/>
                <w:spacing w:val="-29"/>
              </w:rPr>
              <w:t xml:space="preserve"> </w:t>
            </w:r>
            <w:r w:rsidRPr="00C51794">
              <w:rPr>
                <w:rFonts w:eastAsiaTheme="minorHAnsi" w:cs="Arial"/>
                <w:color w:val="231F20"/>
              </w:rPr>
              <w:t>dimensions</w:t>
            </w:r>
            <w:r w:rsidRPr="00C51794">
              <w:rPr>
                <w:rFonts w:eastAsiaTheme="minorHAnsi" w:cs="Arial"/>
                <w:color w:val="231F20"/>
                <w:spacing w:val="-29"/>
              </w:rPr>
              <w:t xml:space="preserve"> </w:t>
            </w:r>
            <w:r w:rsidRPr="00C51794">
              <w:rPr>
                <w:rFonts w:eastAsiaTheme="minorHAnsi" w:cs="Arial"/>
                <w:color w:val="231F20"/>
              </w:rPr>
              <w:t>of</w:t>
            </w:r>
            <w:r w:rsidRPr="00C51794">
              <w:rPr>
                <w:rFonts w:eastAsiaTheme="minorHAnsi" w:cs="Arial"/>
                <w:color w:val="231F20"/>
                <w:spacing w:val="-29"/>
              </w:rPr>
              <w:t xml:space="preserve"> </w:t>
            </w:r>
            <w:r w:rsidRPr="00C51794">
              <w:rPr>
                <w:rFonts w:eastAsiaTheme="minorHAnsi" w:cs="Arial"/>
                <w:color w:val="231F20"/>
              </w:rPr>
              <w:t>diversity</w:t>
            </w:r>
            <w:r w:rsidRPr="00C51794">
              <w:rPr>
                <w:rFonts w:eastAsiaTheme="minorHAnsi" w:cs="Arial"/>
                <w:color w:val="231F20"/>
                <w:spacing w:val="-29"/>
              </w:rPr>
              <w:t xml:space="preserve"> </w:t>
            </w:r>
            <w:r w:rsidRPr="00C51794">
              <w:rPr>
                <w:rFonts w:eastAsiaTheme="minorHAnsi" w:cs="Arial"/>
                <w:color w:val="231F20"/>
              </w:rPr>
              <w:t>are</w:t>
            </w:r>
            <w:r w:rsidRPr="00C51794">
              <w:rPr>
                <w:rFonts w:eastAsiaTheme="minorHAnsi" w:cs="Arial"/>
                <w:color w:val="231F20"/>
                <w:spacing w:val="-29"/>
              </w:rPr>
              <w:t xml:space="preserve"> </w:t>
            </w:r>
            <w:r w:rsidRPr="00C51794">
              <w:rPr>
                <w:rFonts w:eastAsiaTheme="minorHAnsi" w:cs="Arial"/>
                <w:color w:val="231F20"/>
              </w:rPr>
              <w:t>understood</w:t>
            </w:r>
            <w:r w:rsidRPr="00C51794">
              <w:rPr>
                <w:rFonts w:eastAsiaTheme="minorHAnsi" w:cs="Arial"/>
                <w:color w:val="231F20"/>
                <w:spacing w:val="-29"/>
              </w:rPr>
              <w:t xml:space="preserve"> </w:t>
            </w:r>
            <w:r w:rsidRPr="00C51794">
              <w:rPr>
                <w:rFonts w:eastAsiaTheme="minorHAnsi" w:cs="Arial"/>
                <w:color w:val="231F20"/>
              </w:rPr>
              <w:t>as</w:t>
            </w:r>
            <w:r w:rsidRPr="00C51794">
              <w:rPr>
                <w:rFonts w:eastAsiaTheme="minorHAnsi" w:cs="Arial"/>
                <w:color w:val="231F20"/>
                <w:spacing w:val="-29"/>
              </w:rPr>
              <w:t xml:space="preserve"> </w:t>
            </w:r>
            <w:r w:rsidRPr="00C51794">
              <w:rPr>
                <w:rFonts w:eastAsiaTheme="minorHAnsi" w:cs="Arial"/>
                <w:color w:val="231F20"/>
              </w:rPr>
              <w:t>the</w:t>
            </w:r>
            <w:r w:rsidRPr="00C51794">
              <w:rPr>
                <w:rFonts w:eastAsiaTheme="minorHAnsi" w:cs="Arial"/>
                <w:color w:val="231F20"/>
                <w:spacing w:val="-29"/>
              </w:rPr>
              <w:t xml:space="preserve"> </w:t>
            </w:r>
            <w:r w:rsidRPr="00C51794">
              <w:rPr>
                <w:rFonts w:eastAsiaTheme="minorHAnsi" w:cs="Arial"/>
                <w:color w:val="231F20"/>
              </w:rPr>
              <w:t>intersectionality</w:t>
            </w:r>
            <w:r w:rsidRPr="00C51794">
              <w:rPr>
                <w:rFonts w:eastAsiaTheme="minorHAnsi" w:cs="Arial"/>
                <w:color w:val="231F20"/>
                <w:spacing w:val="-29"/>
              </w:rPr>
              <w:t xml:space="preserve"> </w:t>
            </w:r>
            <w:r w:rsidRPr="00C51794">
              <w:rPr>
                <w:rFonts w:eastAsiaTheme="minorHAnsi" w:cs="Arial"/>
                <w:color w:val="231F20"/>
              </w:rPr>
              <w:t>of</w:t>
            </w:r>
            <w:r w:rsidRPr="00C51794">
              <w:rPr>
                <w:rFonts w:eastAsiaTheme="minorHAnsi" w:cs="Arial"/>
                <w:color w:val="231F20"/>
                <w:spacing w:val="-29"/>
              </w:rPr>
              <w:t xml:space="preserve"> </w:t>
            </w:r>
            <w:r w:rsidRPr="00C51794">
              <w:rPr>
                <w:rFonts w:eastAsiaTheme="minorHAnsi" w:cs="Arial"/>
                <w:color w:val="231F20"/>
              </w:rPr>
              <w:t>multiple</w:t>
            </w:r>
            <w:r w:rsidRPr="00C51794">
              <w:rPr>
                <w:rFonts w:eastAsiaTheme="minorHAnsi" w:cs="Arial"/>
                <w:color w:val="231F20"/>
                <w:spacing w:val="-29"/>
              </w:rPr>
              <w:t xml:space="preserve"> </w:t>
            </w:r>
            <w:r w:rsidRPr="00C51794">
              <w:rPr>
                <w:rFonts w:eastAsiaTheme="minorHAnsi" w:cs="Arial"/>
                <w:color w:val="231F20"/>
              </w:rPr>
              <w:t>factors</w:t>
            </w:r>
            <w:r w:rsidRPr="00C51794">
              <w:rPr>
                <w:rFonts w:eastAsiaTheme="minorHAnsi" w:cs="Arial"/>
                <w:color w:val="231F20"/>
                <w:spacing w:val="-29"/>
              </w:rPr>
              <w:t xml:space="preserve"> </w:t>
            </w:r>
            <w:r w:rsidRPr="00C51794">
              <w:rPr>
                <w:rFonts w:eastAsiaTheme="minorHAnsi" w:cs="Arial"/>
                <w:color w:val="231F20"/>
              </w:rPr>
              <w:t>including</w:t>
            </w:r>
            <w:r w:rsidRPr="00C51794">
              <w:rPr>
                <w:rFonts w:eastAsiaTheme="minorHAnsi" w:cs="Arial"/>
                <w:color w:val="231F20"/>
                <w:spacing w:val="-29"/>
              </w:rPr>
              <w:t xml:space="preserve"> </w:t>
            </w:r>
            <w:r w:rsidRPr="00C51794">
              <w:rPr>
                <w:rFonts w:eastAsiaTheme="minorHAnsi" w:cs="Arial"/>
                <w:color w:val="231F20"/>
              </w:rPr>
              <w:t>but</w:t>
            </w:r>
            <w:r w:rsidRPr="00C51794">
              <w:rPr>
                <w:rFonts w:eastAsiaTheme="minorHAnsi" w:cs="Arial"/>
                <w:color w:val="231F20"/>
                <w:spacing w:val="-29"/>
              </w:rPr>
              <w:t xml:space="preserve"> </w:t>
            </w:r>
            <w:r w:rsidRPr="00C51794">
              <w:rPr>
                <w:rFonts w:eastAsiaTheme="minorHAnsi" w:cs="Arial"/>
                <w:color w:val="231F20"/>
              </w:rPr>
              <w:t>not</w:t>
            </w:r>
            <w:r w:rsidRPr="00C51794">
              <w:rPr>
                <w:rFonts w:eastAsiaTheme="minorHAnsi" w:cs="Arial"/>
                <w:color w:val="231F20"/>
                <w:spacing w:val="-29"/>
              </w:rPr>
              <w:t xml:space="preserve"> </w:t>
            </w:r>
            <w:r w:rsidRPr="00C51794">
              <w:rPr>
                <w:rFonts w:eastAsiaTheme="minorHAnsi" w:cs="Arial"/>
                <w:color w:val="231F20"/>
              </w:rPr>
              <w:t>limited to</w:t>
            </w:r>
            <w:r w:rsidRPr="00C51794">
              <w:rPr>
                <w:rFonts w:eastAsiaTheme="minorHAnsi" w:cs="Arial"/>
                <w:color w:val="231F20"/>
                <w:spacing w:val="-34"/>
              </w:rPr>
              <w:t xml:space="preserve"> </w:t>
            </w:r>
            <w:r w:rsidRPr="00C51794">
              <w:rPr>
                <w:rFonts w:eastAsiaTheme="minorHAnsi" w:cs="Arial"/>
                <w:color w:val="231F20"/>
              </w:rPr>
              <w:t>age,</w:t>
            </w:r>
            <w:r w:rsidRPr="00C51794">
              <w:rPr>
                <w:rFonts w:eastAsiaTheme="minorHAnsi" w:cs="Arial"/>
                <w:color w:val="231F20"/>
                <w:spacing w:val="-34"/>
              </w:rPr>
              <w:t xml:space="preserve"> </w:t>
            </w:r>
            <w:r w:rsidRPr="00C51794">
              <w:rPr>
                <w:rFonts w:eastAsiaTheme="minorHAnsi" w:cs="Arial"/>
                <w:color w:val="231F20"/>
              </w:rPr>
              <w:t>class,</w:t>
            </w:r>
            <w:r w:rsidRPr="00C51794">
              <w:rPr>
                <w:rFonts w:eastAsiaTheme="minorHAnsi" w:cs="Arial"/>
                <w:color w:val="231F20"/>
                <w:spacing w:val="-34"/>
              </w:rPr>
              <w:t xml:space="preserve"> </w:t>
            </w:r>
            <w:r w:rsidRPr="00C51794">
              <w:rPr>
                <w:rFonts w:eastAsiaTheme="minorHAnsi" w:cs="Arial"/>
                <w:color w:val="231F20"/>
                <w:spacing w:val="-3"/>
              </w:rPr>
              <w:t>color,</w:t>
            </w:r>
            <w:r w:rsidRPr="00C51794">
              <w:rPr>
                <w:rFonts w:eastAsiaTheme="minorHAnsi" w:cs="Arial"/>
                <w:color w:val="231F20"/>
                <w:spacing w:val="-34"/>
              </w:rPr>
              <w:t xml:space="preserve"> </w:t>
            </w:r>
            <w:r w:rsidRPr="00C51794">
              <w:rPr>
                <w:rFonts w:eastAsiaTheme="minorHAnsi" w:cs="Arial"/>
                <w:color w:val="231F20"/>
              </w:rPr>
              <w:t>culture,</w:t>
            </w:r>
            <w:r w:rsidRPr="00C51794">
              <w:rPr>
                <w:rFonts w:eastAsiaTheme="minorHAnsi" w:cs="Arial"/>
                <w:color w:val="231F20"/>
                <w:spacing w:val="-34"/>
              </w:rPr>
              <w:t xml:space="preserve"> </w:t>
            </w:r>
            <w:r w:rsidRPr="00C51794">
              <w:rPr>
                <w:rFonts w:eastAsiaTheme="minorHAnsi" w:cs="Arial"/>
                <w:color w:val="231F20"/>
              </w:rPr>
              <w:t>disability</w:t>
            </w:r>
            <w:r w:rsidRPr="00C51794">
              <w:rPr>
                <w:rFonts w:eastAsiaTheme="minorHAnsi" w:cs="Arial"/>
                <w:color w:val="231F20"/>
                <w:spacing w:val="-34"/>
              </w:rPr>
              <w:t xml:space="preserve"> </w:t>
            </w:r>
            <w:r w:rsidRPr="00C51794">
              <w:rPr>
                <w:rFonts w:eastAsiaTheme="minorHAnsi" w:cs="Arial"/>
                <w:color w:val="231F20"/>
              </w:rPr>
              <w:t>and</w:t>
            </w:r>
            <w:r w:rsidRPr="00C51794">
              <w:rPr>
                <w:rFonts w:eastAsiaTheme="minorHAnsi" w:cs="Arial"/>
                <w:color w:val="231F20"/>
                <w:spacing w:val="-34"/>
              </w:rPr>
              <w:t xml:space="preserve"> </w:t>
            </w:r>
            <w:r w:rsidRPr="00C51794">
              <w:rPr>
                <w:rFonts w:eastAsiaTheme="minorHAnsi" w:cs="Arial"/>
                <w:color w:val="231F20"/>
              </w:rPr>
              <w:t>ability,</w:t>
            </w:r>
            <w:r w:rsidRPr="00C51794">
              <w:rPr>
                <w:rFonts w:eastAsiaTheme="minorHAnsi" w:cs="Arial"/>
                <w:color w:val="231F20"/>
                <w:spacing w:val="-34"/>
              </w:rPr>
              <w:t xml:space="preserve"> </w:t>
            </w:r>
            <w:r w:rsidRPr="00C51794">
              <w:rPr>
                <w:rFonts w:eastAsiaTheme="minorHAnsi" w:cs="Arial"/>
                <w:color w:val="231F20"/>
              </w:rPr>
              <w:t>ethnicity,</w:t>
            </w:r>
            <w:r w:rsidRPr="00C51794">
              <w:rPr>
                <w:rFonts w:eastAsiaTheme="minorHAnsi" w:cs="Arial"/>
                <w:color w:val="231F20"/>
                <w:spacing w:val="-34"/>
              </w:rPr>
              <w:t xml:space="preserve"> </w:t>
            </w:r>
            <w:r w:rsidRPr="00C51794">
              <w:rPr>
                <w:rFonts w:eastAsiaTheme="minorHAnsi" w:cs="Arial"/>
                <w:color w:val="231F20"/>
                <w:spacing w:val="-3"/>
              </w:rPr>
              <w:t>gender,</w:t>
            </w:r>
            <w:r w:rsidRPr="00C51794">
              <w:rPr>
                <w:rFonts w:eastAsiaTheme="minorHAnsi" w:cs="Arial"/>
                <w:color w:val="231F20"/>
                <w:spacing w:val="-34"/>
              </w:rPr>
              <w:t xml:space="preserve"> </w:t>
            </w:r>
            <w:r w:rsidRPr="00C51794">
              <w:rPr>
                <w:rFonts w:eastAsiaTheme="minorHAnsi" w:cs="Arial"/>
                <w:color w:val="231F20"/>
              </w:rPr>
              <w:t>gender</w:t>
            </w:r>
            <w:r w:rsidRPr="00C51794">
              <w:rPr>
                <w:rFonts w:eastAsiaTheme="minorHAnsi" w:cs="Arial"/>
                <w:color w:val="231F20"/>
                <w:spacing w:val="-34"/>
              </w:rPr>
              <w:t xml:space="preserve"> </w:t>
            </w:r>
            <w:r w:rsidRPr="00C51794">
              <w:rPr>
                <w:rFonts w:eastAsiaTheme="minorHAnsi" w:cs="Arial"/>
                <w:color w:val="231F20"/>
              </w:rPr>
              <w:t>identity</w:t>
            </w:r>
            <w:r w:rsidRPr="00C51794">
              <w:rPr>
                <w:rFonts w:eastAsiaTheme="minorHAnsi" w:cs="Arial"/>
                <w:color w:val="231F20"/>
                <w:spacing w:val="-34"/>
              </w:rPr>
              <w:t xml:space="preserve"> </w:t>
            </w:r>
            <w:r w:rsidRPr="00C51794">
              <w:rPr>
                <w:rFonts w:eastAsiaTheme="minorHAnsi" w:cs="Arial"/>
                <w:color w:val="231F20"/>
              </w:rPr>
              <w:t>and</w:t>
            </w:r>
            <w:r w:rsidRPr="00C51794">
              <w:rPr>
                <w:rFonts w:eastAsiaTheme="minorHAnsi" w:cs="Arial"/>
                <w:color w:val="231F20"/>
                <w:spacing w:val="-34"/>
              </w:rPr>
              <w:t xml:space="preserve"> </w:t>
            </w:r>
            <w:r w:rsidRPr="00C51794">
              <w:rPr>
                <w:rFonts w:eastAsiaTheme="minorHAnsi" w:cs="Arial"/>
                <w:color w:val="231F20"/>
              </w:rPr>
              <w:t>expression,</w:t>
            </w:r>
            <w:r w:rsidRPr="00C51794">
              <w:rPr>
                <w:rFonts w:eastAsiaTheme="minorHAnsi" w:cs="Arial"/>
                <w:color w:val="231F20"/>
                <w:spacing w:val="-34"/>
              </w:rPr>
              <w:t xml:space="preserve"> </w:t>
            </w:r>
            <w:r w:rsidRPr="00C51794">
              <w:rPr>
                <w:rFonts w:eastAsiaTheme="minorHAnsi" w:cs="Arial"/>
                <w:color w:val="231F20"/>
              </w:rPr>
              <w:t>immigration</w:t>
            </w:r>
            <w:r w:rsidRPr="00C51794">
              <w:rPr>
                <w:rFonts w:eastAsiaTheme="minorHAnsi" w:cs="Arial"/>
                <w:color w:val="231F20"/>
                <w:spacing w:val="-34"/>
              </w:rPr>
              <w:t xml:space="preserve"> </w:t>
            </w:r>
            <w:r w:rsidRPr="00C51794">
              <w:rPr>
                <w:rFonts w:eastAsiaTheme="minorHAnsi" w:cs="Arial"/>
                <w:color w:val="231F20"/>
              </w:rPr>
              <w:t>status,</w:t>
            </w:r>
            <w:r w:rsidRPr="00C51794">
              <w:rPr>
                <w:rFonts w:eastAsiaTheme="minorHAnsi" w:cs="Arial"/>
                <w:color w:val="231F20"/>
                <w:spacing w:val="-34"/>
              </w:rPr>
              <w:t xml:space="preserve"> </w:t>
            </w:r>
            <w:r w:rsidRPr="00C51794">
              <w:rPr>
                <w:rFonts w:eastAsiaTheme="minorHAnsi" w:cs="Arial"/>
                <w:color w:val="231F20"/>
              </w:rPr>
              <w:t>marital</w:t>
            </w:r>
            <w:r w:rsidRPr="00C51794">
              <w:rPr>
                <w:rFonts w:eastAsiaTheme="minorHAnsi" w:cs="Arial"/>
                <w:color w:val="231F20"/>
                <w:spacing w:val="-34"/>
              </w:rPr>
              <w:t xml:space="preserve"> </w:t>
            </w:r>
            <w:r w:rsidRPr="00C51794">
              <w:rPr>
                <w:rFonts w:eastAsiaTheme="minorHAnsi" w:cs="Arial"/>
                <w:color w:val="231F20"/>
              </w:rPr>
              <w:t xml:space="preserve">status, </w:t>
            </w:r>
            <w:r w:rsidRPr="00C51794">
              <w:rPr>
                <w:rFonts w:eastAsiaTheme="minorHAnsi" w:cs="Arial"/>
                <w:color w:val="231F20"/>
                <w:w w:val="95"/>
              </w:rPr>
              <w:t>political</w:t>
            </w:r>
            <w:r w:rsidRPr="00C51794">
              <w:rPr>
                <w:rFonts w:eastAsiaTheme="minorHAnsi" w:cs="Arial"/>
                <w:color w:val="231F20"/>
                <w:spacing w:val="-7"/>
                <w:w w:val="95"/>
              </w:rPr>
              <w:t xml:space="preserve"> </w:t>
            </w:r>
            <w:r w:rsidRPr="00C51794">
              <w:rPr>
                <w:rFonts w:eastAsiaTheme="minorHAnsi" w:cs="Arial"/>
                <w:color w:val="231F20"/>
                <w:w w:val="95"/>
              </w:rPr>
              <w:t>ideology,</w:t>
            </w:r>
            <w:r w:rsidRPr="00C51794">
              <w:rPr>
                <w:rFonts w:eastAsiaTheme="minorHAnsi" w:cs="Arial"/>
                <w:color w:val="231F20"/>
                <w:spacing w:val="-7"/>
                <w:w w:val="95"/>
              </w:rPr>
              <w:t xml:space="preserve"> </w:t>
            </w:r>
            <w:r w:rsidRPr="00C51794">
              <w:rPr>
                <w:rFonts w:eastAsiaTheme="minorHAnsi" w:cs="Arial"/>
                <w:color w:val="231F20"/>
                <w:w w:val="95"/>
              </w:rPr>
              <w:t>race,</w:t>
            </w:r>
            <w:r w:rsidRPr="00C51794">
              <w:rPr>
                <w:rFonts w:eastAsiaTheme="minorHAnsi" w:cs="Arial"/>
                <w:color w:val="231F20"/>
                <w:spacing w:val="-7"/>
                <w:w w:val="95"/>
              </w:rPr>
              <w:t xml:space="preserve"> </w:t>
            </w:r>
            <w:r w:rsidRPr="00C51794">
              <w:rPr>
                <w:rFonts w:eastAsiaTheme="minorHAnsi" w:cs="Arial"/>
                <w:color w:val="231F20"/>
                <w:w w:val="95"/>
              </w:rPr>
              <w:t>religion/spirituality,</w:t>
            </w:r>
            <w:r w:rsidRPr="00C51794">
              <w:rPr>
                <w:rFonts w:eastAsiaTheme="minorHAnsi" w:cs="Arial"/>
                <w:color w:val="231F20"/>
                <w:spacing w:val="-7"/>
                <w:w w:val="95"/>
              </w:rPr>
              <w:t xml:space="preserve"> </w:t>
            </w:r>
            <w:r w:rsidRPr="00C51794">
              <w:rPr>
                <w:rFonts w:eastAsiaTheme="minorHAnsi" w:cs="Arial"/>
                <w:color w:val="231F20"/>
                <w:w w:val="95"/>
              </w:rPr>
              <w:t>sex,</w:t>
            </w:r>
            <w:r w:rsidRPr="00C51794">
              <w:rPr>
                <w:rFonts w:eastAsiaTheme="minorHAnsi" w:cs="Arial"/>
                <w:color w:val="231F20"/>
                <w:spacing w:val="-7"/>
                <w:w w:val="95"/>
              </w:rPr>
              <w:t xml:space="preserve"> </w:t>
            </w:r>
            <w:r w:rsidRPr="00C51794">
              <w:rPr>
                <w:rFonts w:eastAsiaTheme="minorHAnsi" w:cs="Arial"/>
                <w:color w:val="231F20"/>
                <w:w w:val="95"/>
              </w:rPr>
              <w:t>sexual</w:t>
            </w:r>
            <w:r w:rsidRPr="00C51794">
              <w:rPr>
                <w:rFonts w:eastAsiaTheme="minorHAnsi" w:cs="Arial"/>
                <w:color w:val="231F20"/>
                <w:spacing w:val="-7"/>
                <w:w w:val="95"/>
              </w:rPr>
              <w:t xml:space="preserve"> </w:t>
            </w:r>
            <w:r w:rsidRPr="00C51794">
              <w:rPr>
                <w:rFonts w:eastAsiaTheme="minorHAnsi" w:cs="Arial"/>
                <w:color w:val="231F20"/>
                <w:w w:val="95"/>
              </w:rPr>
              <w:t>orientation,</w:t>
            </w:r>
            <w:r w:rsidRPr="00C51794">
              <w:rPr>
                <w:rFonts w:eastAsiaTheme="minorHAnsi" w:cs="Arial"/>
                <w:color w:val="231F20"/>
                <w:spacing w:val="-7"/>
                <w:w w:val="95"/>
              </w:rPr>
              <w:t xml:space="preserve"> </w:t>
            </w:r>
            <w:r w:rsidRPr="00C51794">
              <w:rPr>
                <w:rFonts w:eastAsiaTheme="minorHAnsi" w:cs="Arial"/>
                <w:color w:val="231F20"/>
                <w:w w:val="95"/>
              </w:rPr>
              <w:t>and</w:t>
            </w:r>
            <w:r w:rsidRPr="00C51794">
              <w:rPr>
                <w:rFonts w:eastAsiaTheme="minorHAnsi" w:cs="Arial"/>
                <w:color w:val="231F20"/>
                <w:spacing w:val="-7"/>
                <w:w w:val="95"/>
              </w:rPr>
              <w:t xml:space="preserve"> </w:t>
            </w:r>
            <w:r w:rsidRPr="00C51794">
              <w:rPr>
                <w:rFonts w:eastAsiaTheme="minorHAnsi" w:cs="Arial"/>
                <w:color w:val="231F20"/>
                <w:w w:val="95"/>
              </w:rPr>
              <w:t>tribal</w:t>
            </w:r>
            <w:r w:rsidRPr="00C51794">
              <w:rPr>
                <w:rFonts w:eastAsiaTheme="minorHAnsi" w:cs="Arial"/>
                <w:color w:val="231F20"/>
                <w:spacing w:val="-7"/>
                <w:w w:val="95"/>
              </w:rPr>
              <w:t xml:space="preserve"> </w:t>
            </w:r>
            <w:r w:rsidRPr="00C51794">
              <w:rPr>
                <w:rFonts w:eastAsiaTheme="minorHAnsi" w:cs="Arial"/>
                <w:color w:val="231F20"/>
                <w:w w:val="95"/>
              </w:rPr>
              <w:t>sovereign</w:t>
            </w:r>
            <w:r w:rsidRPr="00C51794">
              <w:rPr>
                <w:rFonts w:eastAsiaTheme="minorHAnsi" w:cs="Arial"/>
                <w:color w:val="231F20"/>
                <w:spacing w:val="-7"/>
                <w:w w:val="95"/>
              </w:rPr>
              <w:t xml:space="preserve"> </w:t>
            </w:r>
            <w:r w:rsidRPr="00C51794">
              <w:rPr>
                <w:rFonts w:eastAsiaTheme="minorHAnsi" w:cs="Arial"/>
                <w:color w:val="231F20"/>
                <w:w w:val="95"/>
              </w:rPr>
              <w:t>status.</w:t>
            </w:r>
            <w:r w:rsidRPr="00C51794">
              <w:rPr>
                <w:rFonts w:eastAsiaTheme="minorHAnsi" w:cs="Arial"/>
                <w:color w:val="231F20"/>
                <w:spacing w:val="-7"/>
                <w:w w:val="95"/>
              </w:rPr>
              <w:t xml:space="preserve"> </w:t>
            </w:r>
            <w:r w:rsidRPr="00C51794">
              <w:rPr>
                <w:rFonts w:eastAsiaTheme="minorHAnsi" w:cs="Arial"/>
                <w:color w:val="231F20"/>
                <w:w w:val="95"/>
              </w:rPr>
              <w:t>Social</w:t>
            </w:r>
            <w:r w:rsidRPr="00C51794">
              <w:rPr>
                <w:rFonts w:eastAsiaTheme="minorHAnsi" w:cs="Arial"/>
                <w:color w:val="231F20"/>
                <w:spacing w:val="-7"/>
                <w:w w:val="95"/>
              </w:rPr>
              <w:t xml:space="preserve"> </w:t>
            </w:r>
            <w:r w:rsidRPr="00C51794">
              <w:rPr>
                <w:rFonts w:eastAsiaTheme="minorHAnsi" w:cs="Arial"/>
                <w:color w:val="231F20"/>
                <w:w w:val="95"/>
              </w:rPr>
              <w:t>workers</w:t>
            </w:r>
            <w:r w:rsidRPr="00C51794">
              <w:rPr>
                <w:rFonts w:eastAsiaTheme="minorHAnsi" w:cs="Arial"/>
                <w:color w:val="231F20"/>
                <w:spacing w:val="-7"/>
                <w:w w:val="95"/>
              </w:rPr>
              <w:t xml:space="preserve"> </w:t>
            </w:r>
            <w:r w:rsidRPr="00C51794">
              <w:rPr>
                <w:rFonts w:eastAsiaTheme="minorHAnsi" w:cs="Arial"/>
                <w:color w:val="231F20"/>
                <w:w w:val="95"/>
              </w:rPr>
              <w:t>understand</w:t>
            </w:r>
            <w:r w:rsidRPr="00C51794">
              <w:rPr>
                <w:rFonts w:eastAsiaTheme="minorHAnsi" w:cs="Arial"/>
                <w:color w:val="231F20"/>
                <w:spacing w:val="-7"/>
                <w:w w:val="95"/>
              </w:rPr>
              <w:t xml:space="preserve"> that, as a consequence of difference, a person’s life experiences may include oppression, poverty, marginalization, and alienation as well as privilege, power and acclaim. Social workers also understand the forms and mechanisms of oppression and discrimination and recognize the extent which a culture’s structures and values, including social, economic, political and cultural exclusions may oppress, marginalize, and/or alienate adults and older adults or create privilege and power. Social workers through self-reflection, continue to assess and address their ageist values, building knowledge to dispel myths regarding aging and stereotyping of older persons. Social workers are able to consistently identify and use practitioner/client differences from a strengths perspective. Social workers view themselves as learners and engage those with whom they work as informants.  </w:t>
            </w:r>
          </w:p>
          <w:p w14:paraId="5E9125D0" w14:textId="77777777" w:rsidR="00C51794" w:rsidRPr="00C51794" w:rsidRDefault="00C51794" w:rsidP="00C51794">
            <w:pPr>
              <w:rPr>
                <w:rFonts w:cs="Arial"/>
              </w:rPr>
            </w:pPr>
          </w:p>
        </w:tc>
        <w:tc>
          <w:tcPr>
            <w:tcW w:w="2336" w:type="dxa"/>
            <w:tcBorders>
              <w:top w:val="single" w:sz="4" w:space="0" w:color="C00000"/>
              <w:left w:val="single" w:sz="4" w:space="0" w:color="C00000"/>
              <w:bottom w:val="single" w:sz="4" w:space="0" w:color="C00000"/>
              <w:right w:val="single" w:sz="4" w:space="0" w:color="C00000"/>
            </w:tcBorders>
          </w:tcPr>
          <w:p w14:paraId="27889466" w14:textId="1E82643B" w:rsidR="00C51794" w:rsidRPr="00C51794" w:rsidRDefault="00C51794" w:rsidP="00C51794">
            <w:pPr>
              <w:spacing w:after="160" w:line="259" w:lineRule="auto"/>
              <w:rPr>
                <w:rFonts w:eastAsiaTheme="minorHAnsi" w:cs="Arial"/>
                <w:color w:val="000000" w:themeColor="text1"/>
              </w:rPr>
            </w:pPr>
            <w:r w:rsidRPr="00C51794">
              <w:rPr>
                <w:rFonts w:eastAsiaTheme="minorHAnsi" w:cs="Arial"/>
                <w:color w:val="000000" w:themeColor="text1"/>
              </w:rPr>
              <w:t>Teach students how to critically assess the quality and clinical utility of empirically based studies to inform health and mental health practice with adults and aging populations.</w:t>
            </w:r>
          </w:p>
          <w:p w14:paraId="01648132" w14:textId="77777777" w:rsidR="00C51794" w:rsidRPr="00C51794" w:rsidRDefault="00C51794" w:rsidP="00C51794"/>
        </w:tc>
        <w:tc>
          <w:tcPr>
            <w:tcW w:w="1595" w:type="dxa"/>
            <w:tcBorders>
              <w:top w:val="single" w:sz="4" w:space="0" w:color="C00000"/>
              <w:left w:val="single" w:sz="4" w:space="0" w:color="C00000"/>
              <w:bottom w:val="single" w:sz="4" w:space="0" w:color="C00000"/>
              <w:right w:val="single" w:sz="4" w:space="0" w:color="C00000"/>
            </w:tcBorders>
          </w:tcPr>
          <w:p w14:paraId="01C3DDC0" w14:textId="608C2131" w:rsidR="00C51794" w:rsidRPr="00C51794" w:rsidRDefault="00F77F89" w:rsidP="00C51794">
            <w:pPr>
              <w:widowControl w:val="0"/>
              <w:rPr>
                <w:rFonts w:eastAsiaTheme="minorHAnsi" w:cs="Arial"/>
                <w:color w:val="231F20"/>
              </w:rPr>
            </w:pPr>
            <w:r>
              <w:t xml:space="preserve">2a. </w:t>
            </w:r>
            <w:r w:rsidR="00C51794" w:rsidRPr="00C51794">
              <w:rPr>
                <w:rFonts w:eastAsiaTheme="minorHAnsi" w:cs="Arial"/>
                <w:color w:val="212121"/>
                <w:shd w:val="clear" w:color="auto" w:fill="FFFFFF"/>
              </w:rPr>
              <w:t xml:space="preserve">Recognize and communicate understanding of how diversity and difference characterize and shape the human experience and identity. </w:t>
            </w:r>
          </w:p>
          <w:p w14:paraId="07BD0C78" w14:textId="77777777" w:rsidR="00C51794" w:rsidRPr="00C51794" w:rsidRDefault="00C51794" w:rsidP="00C51794"/>
        </w:tc>
        <w:tc>
          <w:tcPr>
            <w:tcW w:w="1478" w:type="dxa"/>
            <w:tcBorders>
              <w:top w:val="single" w:sz="4" w:space="0" w:color="C00000"/>
              <w:left w:val="single" w:sz="4" w:space="0" w:color="C00000"/>
              <w:bottom w:val="single" w:sz="4" w:space="0" w:color="C00000"/>
              <w:right w:val="single" w:sz="4" w:space="0" w:color="C00000"/>
            </w:tcBorders>
          </w:tcPr>
          <w:p w14:paraId="7A941F00" w14:textId="604DE046" w:rsidR="00C51794" w:rsidRPr="00C51794" w:rsidRDefault="00C51794" w:rsidP="00C51794">
            <w:pPr>
              <w:rPr>
                <w:rFonts w:cs="Arial"/>
              </w:rPr>
            </w:pPr>
            <w:r w:rsidRPr="00C51794">
              <w:rPr>
                <w:rFonts w:eastAsiaTheme="minorHAnsi" w:cs="Arial"/>
                <w:color w:val="212121"/>
                <w:shd w:val="clear" w:color="auto" w:fill="FFFFFF"/>
              </w:rPr>
              <w:t>Values</w:t>
            </w:r>
          </w:p>
        </w:tc>
        <w:tc>
          <w:tcPr>
            <w:tcW w:w="3411" w:type="dxa"/>
            <w:tcBorders>
              <w:top w:val="single" w:sz="4" w:space="0" w:color="C00000"/>
              <w:left w:val="single" w:sz="4" w:space="0" w:color="C00000"/>
              <w:bottom w:val="single" w:sz="4" w:space="0" w:color="C00000"/>
              <w:right w:val="single" w:sz="4" w:space="0" w:color="C00000"/>
            </w:tcBorders>
          </w:tcPr>
          <w:p w14:paraId="1F762C50" w14:textId="38848AC9" w:rsidR="00C51794" w:rsidRPr="00C51794" w:rsidRDefault="00C51794" w:rsidP="00C51794">
            <w:pPr>
              <w:spacing w:line="200" w:lineRule="exact"/>
            </w:pPr>
            <w:r w:rsidRPr="00C51794">
              <w:t>Units: 1-15</w:t>
            </w:r>
          </w:p>
          <w:p w14:paraId="4FCD0FFE" w14:textId="488EBB09" w:rsidR="00C51794" w:rsidRPr="00C51794" w:rsidRDefault="00C51794" w:rsidP="00C51794">
            <w:pPr>
              <w:spacing w:line="200" w:lineRule="exact"/>
            </w:pPr>
          </w:p>
          <w:p w14:paraId="1B1C617E" w14:textId="4A846598" w:rsidR="00C51794" w:rsidRPr="00C51794" w:rsidRDefault="00C51794" w:rsidP="00C51794">
            <w:pPr>
              <w:rPr>
                <w:rFonts w:eastAsiaTheme="minorHAnsi" w:cs="Arial"/>
              </w:rPr>
            </w:pPr>
            <w:r w:rsidRPr="00C51794">
              <w:t xml:space="preserve">Assignments: </w:t>
            </w:r>
            <w:r w:rsidRPr="00C51794">
              <w:rPr>
                <w:rFonts w:eastAsiaTheme="minorHAnsi" w:cs="Arial"/>
              </w:rPr>
              <w:t>1, 2, 3</w:t>
            </w:r>
          </w:p>
          <w:p w14:paraId="481EAB2A" w14:textId="2B87FDB2" w:rsidR="00C51794" w:rsidRPr="00C51794" w:rsidRDefault="00C51794" w:rsidP="00C51794">
            <w:pPr>
              <w:rPr>
                <w:rFonts w:eastAsiaTheme="minorHAnsi" w:cs="Arial"/>
              </w:rPr>
            </w:pPr>
            <w:r w:rsidRPr="00C51794">
              <w:rPr>
                <w:rFonts w:eastAsiaTheme="minorHAnsi" w:cs="Arial"/>
              </w:rPr>
              <w:t>Final Paper/ Presentation</w:t>
            </w:r>
          </w:p>
          <w:p w14:paraId="26AA1A2B" w14:textId="44AA3617" w:rsidR="00C51794" w:rsidRPr="00C51794" w:rsidRDefault="00C51794" w:rsidP="00C51794">
            <w:pPr>
              <w:spacing w:line="200" w:lineRule="exact"/>
            </w:pPr>
          </w:p>
          <w:p w14:paraId="138ECB1D" w14:textId="77777777" w:rsidR="00C51794" w:rsidRPr="00C51794" w:rsidRDefault="00C51794" w:rsidP="00C51794">
            <w:pPr>
              <w:rPr>
                <w:rFonts w:cs="Arial"/>
              </w:rPr>
            </w:pPr>
          </w:p>
        </w:tc>
      </w:tr>
      <w:tr w:rsidR="00C51794" w:rsidRPr="008D2F53" w14:paraId="1F674661" w14:textId="77777777" w:rsidTr="00C51794">
        <w:trPr>
          <w:trHeight w:val="620"/>
        </w:trPr>
        <w:tc>
          <w:tcPr>
            <w:tcW w:w="4405" w:type="dxa"/>
            <w:vMerge/>
            <w:tcBorders>
              <w:left w:val="single" w:sz="4" w:space="0" w:color="C00000"/>
              <w:right w:val="single" w:sz="4" w:space="0" w:color="C00000"/>
            </w:tcBorders>
          </w:tcPr>
          <w:p w14:paraId="336AAA9E" w14:textId="77777777" w:rsidR="00C51794" w:rsidRPr="00C51794" w:rsidRDefault="00C51794" w:rsidP="00C51794">
            <w:pPr>
              <w:rPr>
                <w:b/>
              </w:rPr>
            </w:pPr>
          </w:p>
        </w:tc>
        <w:tc>
          <w:tcPr>
            <w:tcW w:w="2336" w:type="dxa"/>
            <w:tcBorders>
              <w:top w:val="single" w:sz="4" w:space="0" w:color="C00000"/>
              <w:left w:val="single" w:sz="4" w:space="0" w:color="C00000"/>
              <w:bottom w:val="single" w:sz="4" w:space="0" w:color="C00000"/>
              <w:right w:val="single" w:sz="4" w:space="0" w:color="C00000"/>
            </w:tcBorders>
          </w:tcPr>
          <w:p w14:paraId="55D1EFE9" w14:textId="2DF11326" w:rsidR="00C51794" w:rsidRPr="00C51794" w:rsidRDefault="00C51794" w:rsidP="00C51794">
            <w:r w:rsidRPr="00C51794">
              <w:rPr>
                <w:rFonts w:eastAsiaTheme="minorHAnsi" w:cs="Arial"/>
                <w:color w:val="000000" w:themeColor="text1"/>
              </w:rPr>
              <w:t>Facilitate the utilization of available scientific evidence and administrative large datasets to engage in the process of evidence informed decision making for effective clinical practice.</w:t>
            </w:r>
          </w:p>
        </w:tc>
        <w:tc>
          <w:tcPr>
            <w:tcW w:w="1595" w:type="dxa"/>
            <w:tcBorders>
              <w:top w:val="single" w:sz="4" w:space="0" w:color="C00000"/>
              <w:left w:val="single" w:sz="4" w:space="0" w:color="C00000"/>
              <w:bottom w:val="single" w:sz="4" w:space="0" w:color="C00000"/>
              <w:right w:val="single" w:sz="4" w:space="0" w:color="C00000"/>
            </w:tcBorders>
          </w:tcPr>
          <w:p w14:paraId="64FA5320" w14:textId="129AD9AF" w:rsidR="00C51794" w:rsidRPr="00C51794" w:rsidRDefault="00F77F89" w:rsidP="00C51794">
            <w:pPr>
              <w:widowControl w:val="0"/>
              <w:spacing w:after="160" w:line="259" w:lineRule="auto"/>
              <w:rPr>
                <w:rFonts w:eastAsiaTheme="minorHAnsi" w:cs="Arial"/>
                <w:color w:val="231F20"/>
              </w:rPr>
            </w:pPr>
            <w:r>
              <w:rPr>
                <w:rFonts w:eastAsiaTheme="minorHAnsi" w:cs="Arial"/>
                <w:color w:val="212121"/>
                <w:shd w:val="clear" w:color="auto" w:fill="FFFFFF"/>
              </w:rPr>
              <w:t xml:space="preserve">2b. </w:t>
            </w:r>
            <w:r w:rsidR="00C51794" w:rsidRPr="00C51794">
              <w:rPr>
                <w:rFonts w:eastAsiaTheme="minorHAnsi" w:cs="Arial"/>
                <w:color w:val="212121"/>
                <w:shd w:val="clear" w:color="auto" w:fill="FFFFFF"/>
              </w:rPr>
              <w:t>Evaluate the strengths and weaknesses of multiple theoretical perspectives through an intersectionality framework. </w:t>
            </w:r>
          </w:p>
          <w:p w14:paraId="45B640BE" w14:textId="77777777" w:rsidR="00C51794" w:rsidRPr="00C51794" w:rsidRDefault="00C51794" w:rsidP="00C51794"/>
        </w:tc>
        <w:tc>
          <w:tcPr>
            <w:tcW w:w="1478" w:type="dxa"/>
            <w:tcBorders>
              <w:top w:val="single" w:sz="4" w:space="0" w:color="C00000"/>
              <w:left w:val="single" w:sz="4" w:space="0" w:color="C00000"/>
              <w:bottom w:val="single" w:sz="4" w:space="0" w:color="C00000"/>
              <w:right w:val="single" w:sz="4" w:space="0" w:color="C00000"/>
            </w:tcBorders>
          </w:tcPr>
          <w:p w14:paraId="7BDE836D" w14:textId="78751D00" w:rsidR="00C51794" w:rsidRPr="00C51794" w:rsidRDefault="00C51794" w:rsidP="00C51794">
            <w:pPr>
              <w:rPr>
                <w:rFonts w:cs="Arial"/>
              </w:rPr>
            </w:pPr>
            <w:r w:rsidRPr="00C51794">
              <w:rPr>
                <w:rFonts w:eastAsiaTheme="minorHAnsi" w:cs="Arial"/>
                <w:color w:val="212121"/>
                <w:shd w:val="clear" w:color="auto" w:fill="FFFFFF"/>
              </w:rPr>
              <w:t>Exercise of judgment</w:t>
            </w:r>
          </w:p>
        </w:tc>
        <w:tc>
          <w:tcPr>
            <w:tcW w:w="3411" w:type="dxa"/>
            <w:tcBorders>
              <w:top w:val="single" w:sz="4" w:space="0" w:color="C00000"/>
              <w:left w:val="single" w:sz="4" w:space="0" w:color="C00000"/>
              <w:bottom w:val="single" w:sz="4" w:space="0" w:color="C00000"/>
              <w:right w:val="single" w:sz="4" w:space="0" w:color="C00000"/>
            </w:tcBorders>
          </w:tcPr>
          <w:p w14:paraId="2264D49A" w14:textId="77777777" w:rsidR="00C51794" w:rsidRPr="00C51794" w:rsidRDefault="00C51794" w:rsidP="00C51794">
            <w:pPr>
              <w:spacing w:line="200" w:lineRule="exact"/>
              <w:rPr>
                <w:b/>
              </w:rPr>
            </w:pPr>
          </w:p>
          <w:p w14:paraId="113CCFEC" w14:textId="77777777" w:rsidR="00C51794" w:rsidRPr="00C51794" w:rsidRDefault="00C51794" w:rsidP="00C51794"/>
          <w:p w14:paraId="65013825" w14:textId="77777777" w:rsidR="00C51794" w:rsidRPr="00C51794" w:rsidRDefault="00C51794" w:rsidP="00C51794">
            <w:pPr>
              <w:spacing w:line="200" w:lineRule="exact"/>
              <w:rPr>
                <w:b/>
              </w:rPr>
            </w:pPr>
          </w:p>
          <w:p w14:paraId="7AD3D21B" w14:textId="77777777" w:rsidR="00C51794" w:rsidRPr="00C51794" w:rsidRDefault="00C51794" w:rsidP="00C51794">
            <w:pPr>
              <w:spacing w:line="200" w:lineRule="exact"/>
              <w:rPr>
                <w:b/>
              </w:rPr>
            </w:pPr>
          </w:p>
          <w:p w14:paraId="2B3060E1" w14:textId="77777777" w:rsidR="00C51794" w:rsidRPr="00C51794" w:rsidRDefault="00C51794" w:rsidP="00C51794">
            <w:pPr>
              <w:spacing w:line="200" w:lineRule="exact"/>
              <w:rPr>
                <w:b/>
              </w:rPr>
            </w:pPr>
          </w:p>
          <w:p w14:paraId="7A015002" w14:textId="77777777" w:rsidR="00C51794" w:rsidRPr="00C51794" w:rsidRDefault="00C51794" w:rsidP="00C51794">
            <w:pPr>
              <w:spacing w:line="200" w:lineRule="exact"/>
              <w:rPr>
                <w:b/>
              </w:rPr>
            </w:pPr>
          </w:p>
        </w:tc>
      </w:tr>
    </w:tbl>
    <w:p w14:paraId="5803AF35" w14:textId="77777777" w:rsidR="00C51794" w:rsidRDefault="00C51794" w:rsidP="00C51794">
      <w:pPr>
        <w:rPr>
          <w:rFonts w:cs="Arial"/>
          <w:szCs w:val="24"/>
        </w:rPr>
      </w:pPr>
    </w:p>
    <w:p w14:paraId="2F6AAB0E" w14:textId="21F7AFAF" w:rsidR="00C51794" w:rsidRDefault="00C51794" w:rsidP="003E5C6F">
      <w:pPr>
        <w:pStyle w:val="BodyText"/>
      </w:pPr>
    </w:p>
    <w:tbl>
      <w:tblPr>
        <w:tblStyle w:val="TableGrid1"/>
        <w:tblW w:w="13225" w:type="dxa"/>
        <w:tblLook w:val="04A0" w:firstRow="1" w:lastRow="0" w:firstColumn="1" w:lastColumn="0" w:noHBand="0" w:noVBand="1"/>
      </w:tblPr>
      <w:tblGrid>
        <w:gridCol w:w="3415"/>
        <w:gridCol w:w="3150"/>
        <w:gridCol w:w="1577"/>
        <w:gridCol w:w="1663"/>
        <w:gridCol w:w="3420"/>
      </w:tblGrid>
      <w:tr w:rsidR="00C51794" w:rsidRPr="008D2F53" w14:paraId="5930CC3E" w14:textId="77777777" w:rsidTr="00C575CD">
        <w:tc>
          <w:tcPr>
            <w:tcW w:w="3415" w:type="dxa"/>
            <w:tcBorders>
              <w:top w:val="single" w:sz="4" w:space="0" w:color="C00000"/>
              <w:left w:val="single" w:sz="4" w:space="0" w:color="C00000"/>
              <w:bottom w:val="single" w:sz="4" w:space="0" w:color="C00000"/>
              <w:right w:val="single" w:sz="4" w:space="0" w:color="C00000"/>
            </w:tcBorders>
            <w:shd w:val="clear" w:color="auto" w:fill="C00000"/>
          </w:tcPr>
          <w:p w14:paraId="47713873" w14:textId="77777777" w:rsidR="00C51794" w:rsidRPr="008D2F53" w:rsidRDefault="00C51794" w:rsidP="00C575CD">
            <w:pPr>
              <w:jc w:val="center"/>
              <w:rPr>
                <w:rFonts w:cs="Arial"/>
                <w:b/>
                <w:sz w:val="22"/>
                <w:szCs w:val="22"/>
              </w:rPr>
            </w:pPr>
          </w:p>
          <w:p w14:paraId="5D8F6A78" w14:textId="77777777" w:rsidR="00C51794" w:rsidRPr="008D2F53" w:rsidRDefault="00C51794" w:rsidP="00C575CD">
            <w:pPr>
              <w:jc w:val="center"/>
              <w:rPr>
                <w:rFonts w:cs="Arial"/>
                <w:b/>
                <w:sz w:val="22"/>
                <w:szCs w:val="22"/>
              </w:rPr>
            </w:pPr>
            <w:r w:rsidRPr="008D2F53">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14:paraId="61F45D80" w14:textId="77777777" w:rsidR="00C51794" w:rsidRPr="008D2F53" w:rsidRDefault="00C51794" w:rsidP="00C575CD">
            <w:pPr>
              <w:jc w:val="center"/>
              <w:rPr>
                <w:rFonts w:cs="Arial"/>
                <w:b/>
                <w:sz w:val="22"/>
                <w:szCs w:val="22"/>
              </w:rPr>
            </w:pPr>
          </w:p>
          <w:p w14:paraId="76B3E485" w14:textId="77777777" w:rsidR="00C51794" w:rsidRPr="008D2F53" w:rsidRDefault="00C51794" w:rsidP="00C575CD">
            <w:pPr>
              <w:jc w:val="center"/>
              <w:rPr>
                <w:rFonts w:cs="Arial"/>
                <w:b/>
                <w:sz w:val="22"/>
                <w:szCs w:val="22"/>
              </w:rPr>
            </w:pPr>
            <w:r w:rsidRPr="008D2F53">
              <w:rPr>
                <w:rFonts w:cs="Arial"/>
                <w:b/>
                <w:sz w:val="22"/>
                <w:szCs w:val="22"/>
              </w:rPr>
              <w:t>Objectives</w:t>
            </w:r>
          </w:p>
        </w:tc>
        <w:tc>
          <w:tcPr>
            <w:tcW w:w="1577" w:type="dxa"/>
            <w:tcBorders>
              <w:top w:val="single" w:sz="4" w:space="0" w:color="C00000"/>
              <w:left w:val="single" w:sz="4" w:space="0" w:color="C00000"/>
              <w:bottom w:val="single" w:sz="4" w:space="0" w:color="C00000"/>
              <w:right w:val="single" w:sz="4" w:space="0" w:color="C00000"/>
            </w:tcBorders>
            <w:shd w:val="clear" w:color="auto" w:fill="C00000"/>
          </w:tcPr>
          <w:p w14:paraId="6E52A72B" w14:textId="77777777" w:rsidR="00C51794" w:rsidRPr="008D2F53" w:rsidRDefault="00C51794" w:rsidP="00C575CD">
            <w:pPr>
              <w:jc w:val="center"/>
              <w:rPr>
                <w:rFonts w:cs="Arial"/>
                <w:b/>
                <w:sz w:val="22"/>
                <w:szCs w:val="22"/>
              </w:rPr>
            </w:pPr>
          </w:p>
          <w:p w14:paraId="73E40957" w14:textId="77777777" w:rsidR="00C51794" w:rsidRPr="008D2F53" w:rsidRDefault="00C51794" w:rsidP="00C575CD">
            <w:pPr>
              <w:jc w:val="center"/>
              <w:rPr>
                <w:rFonts w:cs="Arial"/>
                <w:b/>
                <w:sz w:val="22"/>
                <w:szCs w:val="22"/>
              </w:rPr>
            </w:pPr>
            <w:r w:rsidRPr="008D2F53">
              <w:rPr>
                <w:rFonts w:cs="Arial"/>
                <w:b/>
                <w:sz w:val="22"/>
                <w:szCs w:val="22"/>
              </w:rPr>
              <w:t>Behaviors</w:t>
            </w:r>
          </w:p>
        </w:tc>
        <w:tc>
          <w:tcPr>
            <w:tcW w:w="1663" w:type="dxa"/>
            <w:tcBorders>
              <w:top w:val="single" w:sz="4" w:space="0" w:color="C00000"/>
              <w:left w:val="single" w:sz="4" w:space="0" w:color="C00000"/>
              <w:bottom w:val="single" w:sz="4" w:space="0" w:color="C00000"/>
              <w:right w:val="single" w:sz="4" w:space="0" w:color="C00000"/>
            </w:tcBorders>
            <w:shd w:val="clear" w:color="auto" w:fill="C00000"/>
          </w:tcPr>
          <w:p w14:paraId="0E473E07" w14:textId="77777777" w:rsidR="00C51794" w:rsidRPr="008D2F53" w:rsidRDefault="00C51794" w:rsidP="00C575CD">
            <w:pPr>
              <w:jc w:val="center"/>
              <w:rPr>
                <w:rFonts w:cs="Arial"/>
                <w:b/>
                <w:sz w:val="22"/>
                <w:szCs w:val="22"/>
              </w:rPr>
            </w:pPr>
          </w:p>
          <w:p w14:paraId="5E2349EA" w14:textId="77777777" w:rsidR="00C51794" w:rsidRPr="008D2F53" w:rsidRDefault="00C51794" w:rsidP="00C575CD">
            <w:pPr>
              <w:jc w:val="center"/>
              <w:rPr>
                <w:rFonts w:cs="Arial"/>
                <w:b/>
                <w:sz w:val="22"/>
                <w:szCs w:val="22"/>
              </w:rPr>
            </w:pPr>
            <w:r w:rsidRPr="008D2F53">
              <w:rPr>
                <w:rFonts w:cs="Arial"/>
                <w:b/>
                <w:sz w:val="22"/>
                <w:szCs w:val="22"/>
              </w:rPr>
              <w:t>Dimensions</w:t>
            </w:r>
          </w:p>
        </w:tc>
        <w:tc>
          <w:tcPr>
            <w:tcW w:w="3420" w:type="dxa"/>
            <w:tcBorders>
              <w:top w:val="single" w:sz="4" w:space="0" w:color="C00000"/>
              <w:left w:val="single" w:sz="4" w:space="0" w:color="C00000"/>
              <w:bottom w:val="single" w:sz="4" w:space="0" w:color="C00000"/>
              <w:right w:val="single" w:sz="4" w:space="0" w:color="C00000"/>
            </w:tcBorders>
            <w:shd w:val="clear" w:color="auto" w:fill="C00000"/>
          </w:tcPr>
          <w:p w14:paraId="0AD778C4" w14:textId="77777777" w:rsidR="00C51794" w:rsidRPr="008D2F53" w:rsidRDefault="00C51794" w:rsidP="00C575CD">
            <w:pPr>
              <w:jc w:val="center"/>
              <w:rPr>
                <w:rFonts w:cs="Arial"/>
                <w:b/>
                <w:sz w:val="22"/>
                <w:szCs w:val="22"/>
              </w:rPr>
            </w:pPr>
          </w:p>
          <w:p w14:paraId="0740BA1E" w14:textId="77777777" w:rsidR="00C51794" w:rsidRPr="008D2F53" w:rsidRDefault="00C51794" w:rsidP="00C575CD">
            <w:pPr>
              <w:jc w:val="center"/>
              <w:rPr>
                <w:rFonts w:cs="Arial"/>
                <w:b/>
                <w:sz w:val="22"/>
                <w:szCs w:val="22"/>
              </w:rPr>
            </w:pPr>
            <w:r w:rsidRPr="008D2F53">
              <w:rPr>
                <w:rFonts w:cs="Arial"/>
                <w:b/>
                <w:sz w:val="22"/>
                <w:szCs w:val="22"/>
              </w:rPr>
              <w:t>Content</w:t>
            </w:r>
          </w:p>
        </w:tc>
      </w:tr>
      <w:tr w:rsidR="00C51794" w:rsidRPr="008D2F53" w14:paraId="1444266A" w14:textId="77777777" w:rsidTr="00C575CD">
        <w:trPr>
          <w:trHeight w:val="827"/>
        </w:trPr>
        <w:tc>
          <w:tcPr>
            <w:tcW w:w="3415" w:type="dxa"/>
            <w:vMerge w:val="restart"/>
            <w:tcBorders>
              <w:top w:val="single" w:sz="4" w:space="0" w:color="C00000"/>
              <w:left w:val="single" w:sz="4" w:space="0" w:color="C00000"/>
              <w:right w:val="single" w:sz="4" w:space="0" w:color="C00000"/>
            </w:tcBorders>
          </w:tcPr>
          <w:p w14:paraId="75549152" w14:textId="66E80D8E" w:rsidR="00C51794" w:rsidRPr="00C51794" w:rsidRDefault="00C51794" w:rsidP="00C51794">
            <w:pPr>
              <w:spacing w:after="160" w:line="259" w:lineRule="auto"/>
              <w:rPr>
                <w:rFonts w:eastAsiaTheme="minorHAnsi" w:cs="Arial"/>
                <w:b/>
              </w:rPr>
            </w:pPr>
            <w:r w:rsidRPr="00C51794">
              <w:rPr>
                <w:rFonts w:eastAsiaTheme="minorHAnsi" w:cs="Arial"/>
                <w:b/>
              </w:rPr>
              <w:t>Competency 4: Engage In Practice-informed Research and Research-informed</w:t>
            </w:r>
            <w:r w:rsidRPr="00C51794">
              <w:rPr>
                <w:rFonts w:eastAsiaTheme="minorHAnsi" w:cs="Arial"/>
                <w:b/>
                <w:spacing w:val="37"/>
              </w:rPr>
              <w:t xml:space="preserve"> </w:t>
            </w:r>
            <w:r w:rsidRPr="00C51794">
              <w:rPr>
                <w:rFonts w:eastAsiaTheme="minorHAnsi" w:cs="Arial"/>
                <w:b/>
              </w:rPr>
              <w:t xml:space="preserve">Practice.  </w:t>
            </w:r>
            <w:r w:rsidRPr="00C51794">
              <w:rPr>
                <w:rFonts w:eastAsiaTheme="minorHAnsi" w:cs="Arial"/>
                <w:color w:val="231F20"/>
                <w:spacing w:val="-5"/>
              </w:rPr>
              <w:t>Social</w:t>
            </w:r>
            <w:r w:rsidRPr="00C51794">
              <w:rPr>
                <w:rFonts w:eastAsiaTheme="minorHAnsi" w:cs="Arial"/>
                <w:color w:val="231F20"/>
                <w:spacing w:val="-25"/>
              </w:rPr>
              <w:t xml:space="preserve"> </w:t>
            </w:r>
            <w:r w:rsidRPr="00C51794">
              <w:rPr>
                <w:rFonts w:eastAsiaTheme="minorHAnsi" w:cs="Arial"/>
                <w:color w:val="231F20"/>
                <w:spacing w:val="-5"/>
              </w:rPr>
              <w:t xml:space="preserve">workers practicing in </w:t>
            </w:r>
            <w:r w:rsidRPr="00C51794">
              <w:rPr>
                <w:rFonts w:eastAsiaTheme="minorHAnsi" w:cs="Arial"/>
                <w:color w:val="231F20"/>
              </w:rPr>
              <w:t xml:space="preserve">health, behavioral health, and integrated care settings </w:t>
            </w:r>
            <w:r w:rsidRPr="00C51794">
              <w:rPr>
                <w:rFonts w:eastAsiaTheme="minorHAnsi" w:cs="Arial"/>
                <w:color w:val="231F20"/>
                <w:spacing w:val="-5"/>
              </w:rPr>
              <w:t>understand</w:t>
            </w:r>
            <w:r w:rsidRPr="00C51794">
              <w:rPr>
                <w:rFonts w:eastAsiaTheme="minorHAnsi" w:cs="Arial"/>
                <w:color w:val="231F20"/>
                <w:spacing w:val="-25"/>
              </w:rPr>
              <w:t xml:space="preserve"> </w:t>
            </w:r>
            <w:r w:rsidRPr="00C51794">
              <w:rPr>
                <w:rFonts w:eastAsiaTheme="minorHAnsi" w:cs="Arial"/>
                <w:color w:val="231F20"/>
                <w:spacing w:val="-5"/>
              </w:rPr>
              <w:t>quantitative</w:t>
            </w:r>
            <w:r w:rsidRPr="00C51794">
              <w:rPr>
                <w:rFonts w:eastAsiaTheme="minorHAnsi" w:cs="Arial"/>
                <w:color w:val="231F20"/>
                <w:spacing w:val="-25"/>
              </w:rPr>
              <w:t xml:space="preserve"> </w:t>
            </w:r>
            <w:r w:rsidRPr="00C51794">
              <w:rPr>
                <w:rFonts w:eastAsiaTheme="minorHAnsi" w:cs="Arial"/>
                <w:color w:val="231F20"/>
                <w:spacing w:val="-4"/>
              </w:rPr>
              <w:t>and</w:t>
            </w:r>
            <w:r w:rsidRPr="00C51794">
              <w:rPr>
                <w:rFonts w:eastAsiaTheme="minorHAnsi" w:cs="Arial"/>
                <w:color w:val="231F20"/>
                <w:spacing w:val="-25"/>
              </w:rPr>
              <w:t xml:space="preserve"> </w:t>
            </w:r>
            <w:r w:rsidRPr="00C51794">
              <w:rPr>
                <w:rFonts w:eastAsiaTheme="minorHAnsi" w:cs="Arial"/>
                <w:color w:val="231F20"/>
                <w:spacing w:val="-5"/>
              </w:rPr>
              <w:t>qualitative</w:t>
            </w:r>
            <w:r w:rsidRPr="00C51794">
              <w:rPr>
                <w:rFonts w:eastAsiaTheme="minorHAnsi" w:cs="Arial"/>
                <w:color w:val="231F20"/>
                <w:spacing w:val="-25"/>
              </w:rPr>
              <w:t xml:space="preserve"> </w:t>
            </w:r>
            <w:r w:rsidRPr="00C51794">
              <w:rPr>
                <w:rFonts w:eastAsiaTheme="minorHAnsi" w:cs="Arial"/>
                <w:color w:val="231F20"/>
                <w:spacing w:val="-5"/>
              </w:rPr>
              <w:t>research</w:t>
            </w:r>
            <w:r w:rsidRPr="00C51794">
              <w:rPr>
                <w:rFonts w:eastAsiaTheme="minorHAnsi" w:cs="Arial"/>
                <w:color w:val="231F20"/>
                <w:spacing w:val="-25"/>
              </w:rPr>
              <w:t xml:space="preserve"> </w:t>
            </w:r>
            <w:r w:rsidRPr="00C51794">
              <w:rPr>
                <w:rFonts w:eastAsiaTheme="minorHAnsi" w:cs="Arial"/>
                <w:color w:val="231F20"/>
                <w:spacing w:val="-5"/>
              </w:rPr>
              <w:t>methods</w:t>
            </w:r>
            <w:r w:rsidRPr="00C51794">
              <w:rPr>
                <w:rFonts w:eastAsiaTheme="minorHAnsi" w:cs="Arial"/>
                <w:color w:val="231F20"/>
                <w:spacing w:val="-25"/>
              </w:rPr>
              <w:t xml:space="preserve"> </w:t>
            </w:r>
            <w:r w:rsidRPr="00C51794">
              <w:rPr>
                <w:rFonts w:eastAsiaTheme="minorHAnsi" w:cs="Arial"/>
                <w:color w:val="231F20"/>
                <w:spacing w:val="-4"/>
              </w:rPr>
              <w:t>and</w:t>
            </w:r>
            <w:r w:rsidRPr="00C51794">
              <w:rPr>
                <w:rFonts w:eastAsiaTheme="minorHAnsi" w:cs="Arial"/>
                <w:color w:val="231F20"/>
                <w:spacing w:val="-25"/>
              </w:rPr>
              <w:t xml:space="preserve"> </w:t>
            </w:r>
            <w:r w:rsidRPr="00C51794">
              <w:rPr>
                <w:rFonts w:eastAsiaTheme="minorHAnsi" w:cs="Arial"/>
                <w:color w:val="231F20"/>
                <w:spacing w:val="-4"/>
              </w:rPr>
              <w:t>their</w:t>
            </w:r>
            <w:r w:rsidRPr="00C51794">
              <w:rPr>
                <w:rFonts w:eastAsiaTheme="minorHAnsi" w:cs="Arial"/>
                <w:color w:val="231F20"/>
                <w:spacing w:val="-25"/>
              </w:rPr>
              <w:t xml:space="preserve"> </w:t>
            </w:r>
            <w:r w:rsidRPr="00C51794">
              <w:rPr>
                <w:rFonts w:eastAsiaTheme="minorHAnsi" w:cs="Arial"/>
                <w:color w:val="231F20"/>
                <w:spacing w:val="-5"/>
              </w:rPr>
              <w:t>respective</w:t>
            </w:r>
            <w:r w:rsidRPr="00C51794">
              <w:rPr>
                <w:rFonts w:eastAsiaTheme="minorHAnsi" w:cs="Arial"/>
                <w:color w:val="231F20"/>
                <w:spacing w:val="-25"/>
              </w:rPr>
              <w:t xml:space="preserve"> </w:t>
            </w:r>
            <w:r w:rsidRPr="00C51794">
              <w:rPr>
                <w:rFonts w:eastAsiaTheme="minorHAnsi" w:cs="Arial"/>
                <w:color w:val="231F20"/>
                <w:spacing w:val="-4"/>
              </w:rPr>
              <w:t>roles</w:t>
            </w:r>
            <w:r w:rsidRPr="00C51794">
              <w:rPr>
                <w:rFonts w:eastAsiaTheme="minorHAnsi" w:cs="Arial"/>
                <w:color w:val="231F20"/>
                <w:spacing w:val="-25"/>
              </w:rPr>
              <w:t xml:space="preserve"> </w:t>
            </w:r>
            <w:r w:rsidRPr="00C51794">
              <w:rPr>
                <w:rFonts w:eastAsiaTheme="minorHAnsi" w:cs="Arial"/>
                <w:color w:val="231F20"/>
                <w:spacing w:val="-3"/>
              </w:rPr>
              <w:t>in</w:t>
            </w:r>
            <w:r w:rsidRPr="00C51794">
              <w:rPr>
                <w:rFonts w:eastAsiaTheme="minorHAnsi" w:cs="Arial"/>
                <w:color w:val="231F20"/>
                <w:spacing w:val="-25"/>
              </w:rPr>
              <w:t xml:space="preserve"> </w:t>
            </w:r>
            <w:r w:rsidRPr="00C51794">
              <w:rPr>
                <w:rFonts w:eastAsiaTheme="minorHAnsi" w:cs="Arial"/>
              </w:rPr>
              <w:t>advancing a science of social work and in evaluating</w:t>
            </w:r>
            <w:r w:rsidRPr="00C51794">
              <w:rPr>
                <w:rFonts w:eastAsiaTheme="minorHAnsi" w:cs="Arial"/>
                <w:color w:val="231F20"/>
              </w:rPr>
              <w:t xml:space="preserve"> their practice. Social workers know the principles of logic, scientific inquiry, and culturally informed and ethical approaches to building knowledge. Social workers understand that evidence that informs practice derives from multi-disciplinary sources and multiple ways of knowing. Social workers use the evidence-based practice process in clinical assessment and intervention with clients. Social workers use research methodology to evaluate practice effectiveness and/or outcomes. They also understand the processes for translating research findings into effective practice and participate in the generation of new clinical knowledge through research and practice. </w:t>
            </w:r>
          </w:p>
          <w:p w14:paraId="40183AF8" w14:textId="77777777" w:rsidR="00C51794" w:rsidRPr="00C51794" w:rsidRDefault="00C51794" w:rsidP="00C575CD">
            <w:pPr>
              <w:rPr>
                <w:rFonts w:cs="Arial"/>
              </w:rPr>
            </w:pPr>
          </w:p>
        </w:tc>
        <w:tc>
          <w:tcPr>
            <w:tcW w:w="3150" w:type="dxa"/>
            <w:tcBorders>
              <w:top w:val="single" w:sz="4" w:space="0" w:color="C00000"/>
              <w:left w:val="single" w:sz="4" w:space="0" w:color="C00000"/>
              <w:bottom w:val="single" w:sz="4" w:space="0" w:color="C00000"/>
              <w:right w:val="single" w:sz="4" w:space="0" w:color="C00000"/>
            </w:tcBorders>
          </w:tcPr>
          <w:p w14:paraId="6220D5E2" w14:textId="640AE6B8" w:rsidR="00C51794" w:rsidRPr="00C51794" w:rsidRDefault="00C51794" w:rsidP="00C51794">
            <w:pPr>
              <w:spacing w:after="160" w:line="259" w:lineRule="auto"/>
              <w:rPr>
                <w:rFonts w:eastAsiaTheme="minorHAnsi" w:cs="Arial"/>
                <w:color w:val="000000" w:themeColor="text1"/>
              </w:rPr>
            </w:pPr>
            <w:r w:rsidRPr="00C51794">
              <w:rPr>
                <w:rFonts w:eastAsiaTheme="minorHAnsi" w:cs="Arial"/>
                <w:color w:val="000000" w:themeColor="text1"/>
              </w:rPr>
              <w:t>Teach students how to critically assess the quality and clinical utility of empirically based studies to inform health and mental health practice wi</w:t>
            </w:r>
            <w:r w:rsidR="00F77F89">
              <w:rPr>
                <w:rFonts w:eastAsiaTheme="minorHAnsi" w:cs="Arial"/>
                <w:color w:val="000000" w:themeColor="text1"/>
              </w:rPr>
              <w:t>th adults and aging populations.</w:t>
            </w:r>
          </w:p>
          <w:p w14:paraId="7C9B0AC4" w14:textId="77777777" w:rsidR="00C51794" w:rsidRPr="00C51794" w:rsidRDefault="00C51794" w:rsidP="00C575CD"/>
        </w:tc>
        <w:tc>
          <w:tcPr>
            <w:tcW w:w="1577" w:type="dxa"/>
            <w:tcBorders>
              <w:top w:val="single" w:sz="4" w:space="0" w:color="C00000"/>
              <w:left w:val="single" w:sz="4" w:space="0" w:color="C00000"/>
              <w:bottom w:val="single" w:sz="4" w:space="0" w:color="C00000"/>
              <w:right w:val="single" w:sz="4" w:space="0" w:color="C00000"/>
            </w:tcBorders>
          </w:tcPr>
          <w:p w14:paraId="47082EA1" w14:textId="242F7943" w:rsidR="00F77F89" w:rsidRPr="00F77F89" w:rsidRDefault="00C51794" w:rsidP="00F77F89">
            <w:pPr>
              <w:rPr>
                <w:rFonts w:eastAsiaTheme="minorHAnsi" w:cs="Arial"/>
              </w:rPr>
            </w:pPr>
            <w:r w:rsidRPr="00C51794">
              <w:t xml:space="preserve"> </w:t>
            </w:r>
            <w:r w:rsidR="00F77F89" w:rsidRPr="00F77F89">
              <w:rPr>
                <w:rFonts w:eastAsiaTheme="minorHAnsi" w:cs="Arial"/>
              </w:rPr>
              <w:t>4a. Have the capacity to critically assess the range of information based on research for the development of evidence informed decision-making for effective clinical practice</w:t>
            </w:r>
            <w:r w:rsidR="00F77F89">
              <w:rPr>
                <w:rFonts w:eastAsiaTheme="minorHAnsi" w:cs="Arial"/>
              </w:rPr>
              <w:t>.</w:t>
            </w:r>
          </w:p>
          <w:p w14:paraId="62F8F6C4" w14:textId="77777777" w:rsidR="00C51794" w:rsidRPr="00C51794" w:rsidRDefault="00C51794" w:rsidP="00C575CD"/>
        </w:tc>
        <w:tc>
          <w:tcPr>
            <w:tcW w:w="1663" w:type="dxa"/>
            <w:tcBorders>
              <w:top w:val="single" w:sz="4" w:space="0" w:color="C00000"/>
              <w:left w:val="single" w:sz="4" w:space="0" w:color="C00000"/>
              <w:bottom w:val="single" w:sz="4" w:space="0" w:color="C00000"/>
              <w:right w:val="single" w:sz="4" w:space="0" w:color="C00000"/>
            </w:tcBorders>
          </w:tcPr>
          <w:p w14:paraId="041F96E5" w14:textId="08B5A08E" w:rsidR="00C51794" w:rsidRPr="00C51794" w:rsidRDefault="00F77F89" w:rsidP="00C575CD">
            <w:pPr>
              <w:rPr>
                <w:rFonts w:cs="Arial"/>
              </w:rPr>
            </w:pPr>
            <w:r>
              <w:rPr>
                <w:rFonts w:cs="Arial"/>
              </w:rPr>
              <w:t>Critical Thinking</w:t>
            </w:r>
          </w:p>
        </w:tc>
        <w:tc>
          <w:tcPr>
            <w:tcW w:w="3420" w:type="dxa"/>
            <w:tcBorders>
              <w:top w:val="single" w:sz="4" w:space="0" w:color="C00000"/>
              <w:left w:val="single" w:sz="4" w:space="0" w:color="C00000"/>
              <w:bottom w:val="single" w:sz="4" w:space="0" w:color="C00000"/>
              <w:right w:val="single" w:sz="4" w:space="0" w:color="C00000"/>
            </w:tcBorders>
          </w:tcPr>
          <w:p w14:paraId="4B19504A" w14:textId="77777777" w:rsidR="00C51794" w:rsidRDefault="00F77F89" w:rsidP="00C575CD">
            <w:r>
              <w:t>Units: 1-3</w:t>
            </w:r>
          </w:p>
          <w:p w14:paraId="7E3178EB" w14:textId="77777777" w:rsidR="00F77F89" w:rsidRDefault="00F77F89" w:rsidP="00C575CD"/>
          <w:p w14:paraId="70CD6FBA" w14:textId="5751B54D" w:rsidR="00F77F89" w:rsidRPr="00C51794" w:rsidRDefault="00F77F89" w:rsidP="00C575CD">
            <w:pPr>
              <w:rPr>
                <w:rFonts w:cs="Arial"/>
              </w:rPr>
            </w:pPr>
            <w:r>
              <w:t>Assignments: 1</w:t>
            </w:r>
          </w:p>
        </w:tc>
      </w:tr>
      <w:tr w:rsidR="00C51794" w:rsidRPr="008D2F53" w14:paraId="345149C0" w14:textId="77777777" w:rsidTr="00C575CD">
        <w:trPr>
          <w:trHeight w:val="620"/>
        </w:trPr>
        <w:tc>
          <w:tcPr>
            <w:tcW w:w="3415" w:type="dxa"/>
            <w:vMerge/>
            <w:tcBorders>
              <w:left w:val="single" w:sz="4" w:space="0" w:color="C00000"/>
              <w:right w:val="single" w:sz="4" w:space="0" w:color="C00000"/>
            </w:tcBorders>
          </w:tcPr>
          <w:p w14:paraId="15825D18" w14:textId="77777777" w:rsidR="00C51794" w:rsidRPr="00C51794" w:rsidRDefault="00C51794" w:rsidP="00C575CD">
            <w:pPr>
              <w:rPr>
                <w:b/>
              </w:rPr>
            </w:pPr>
          </w:p>
        </w:tc>
        <w:tc>
          <w:tcPr>
            <w:tcW w:w="3150" w:type="dxa"/>
            <w:tcBorders>
              <w:top w:val="single" w:sz="4" w:space="0" w:color="C00000"/>
              <w:left w:val="single" w:sz="4" w:space="0" w:color="C00000"/>
              <w:bottom w:val="single" w:sz="4" w:space="0" w:color="C00000"/>
              <w:right w:val="single" w:sz="4" w:space="0" w:color="C00000"/>
            </w:tcBorders>
          </w:tcPr>
          <w:p w14:paraId="60BC0BCA" w14:textId="74444E5D" w:rsidR="00C51794" w:rsidRPr="00F77F89" w:rsidRDefault="00C51794" w:rsidP="00C575CD">
            <w:r w:rsidRPr="00C51794">
              <w:t xml:space="preserve"> </w:t>
            </w:r>
            <w:r w:rsidR="00F77F89" w:rsidRPr="00B42BBF">
              <w:rPr>
                <w:rFonts w:cs="Arial"/>
                <w:color w:val="000000" w:themeColor="text1"/>
              </w:rPr>
              <w:t>Facilitate the utilization of available scientific evidence and administrative large datasets to engage in the process of evidence informed decision making for effective clinical practice.</w:t>
            </w:r>
          </w:p>
        </w:tc>
        <w:tc>
          <w:tcPr>
            <w:tcW w:w="1577" w:type="dxa"/>
            <w:tcBorders>
              <w:top w:val="single" w:sz="4" w:space="0" w:color="C00000"/>
              <w:left w:val="single" w:sz="4" w:space="0" w:color="C00000"/>
              <w:bottom w:val="single" w:sz="4" w:space="0" w:color="C00000"/>
              <w:right w:val="single" w:sz="4" w:space="0" w:color="C00000"/>
            </w:tcBorders>
          </w:tcPr>
          <w:p w14:paraId="0ADE29E5" w14:textId="1889045E" w:rsidR="00F77F89" w:rsidRPr="00F77F89" w:rsidRDefault="00F77F89" w:rsidP="00F77F89">
            <w:pPr>
              <w:spacing w:after="160" w:line="259" w:lineRule="auto"/>
              <w:rPr>
                <w:rFonts w:eastAsiaTheme="minorHAnsi" w:cs="Arial"/>
              </w:rPr>
            </w:pPr>
            <w:r w:rsidRPr="00F77F89">
              <w:rPr>
                <w:rFonts w:eastAsiaTheme="minorHAnsi" w:cs="Arial"/>
              </w:rPr>
              <w:t>4b. Gather, translate and utilize existing research evidence to bridge the gap between research and practice</w:t>
            </w:r>
            <w:r>
              <w:rPr>
                <w:rFonts w:eastAsiaTheme="minorHAnsi" w:cs="Arial"/>
              </w:rPr>
              <w:t>.</w:t>
            </w:r>
          </w:p>
          <w:p w14:paraId="61B4ED7C" w14:textId="77777777" w:rsidR="00C51794" w:rsidRPr="00C51794" w:rsidRDefault="00C51794" w:rsidP="00C575CD"/>
        </w:tc>
        <w:tc>
          <w:tcPr>
            <w:tcW w:w="1663" w:type="dxa"/>
            <w:tcBorders>
              <w:top w:val="single" w:sz="4" w:space="0" w:color="C00000"/>
              <w:left w:val="single" w:sz="4" w:space="0" w:color="C00000"/>
              <w:bottom w:val="single" w:sz="4" w:space="0" w:color="C00000"/>
              <w:right w:val="single" w:sz="4" w:space="0" w:color="C00000"/>
            </w:tcBorders>
          </w:tcPr>
          <w:p w14:paraId="750789E8" w14:textId="76AF5D53" w:rsidR="00C51794" w:rsidRPr="00C51794" w:rsidRDefault="00F77F89" w:rsidP="00C575CD">
            <w:pPr>
              <w:rPr>
                <w:rFonts w:cs="Arial"/>
              </w:rPr>
            </w:pPr>
            <w:r>
              <w:rPr>
                <w:rFonts w:cs="Arial"/>
              </w:rPr>
              <w:t>Skills</w:t>
            </w:r>
          </w:p>
        </w:tc>
        <w:tc>
          <w:tcPr>
            <w:tcW w:w="3420" w:type="dxa"/>
            <w:tcBorders>
              <w:top w:val="single" w:sz="4" w:space="0" w:color="C00000"/>
              <w:left w:val="single" w:sz="4" w:space="0" w:color="C00000"/>
              <w:bottom w:val="single" w:sz="4" w:space="0" w:color="C00000"/>
              <w:right w:val="single" w:sz="4" w:space="0" w:color="C00000"/>
            </w:tcBorders>
          </w:tcPr>
          <w:p w14:paraId="310CDE98" w14:textId="7CDAED11" w:rsidR="00F77F89" w:rsidRDefault="00F77F89" w:rsidP="00F77F89">
            <w:r>
              <w:t>Units: 4-15</w:t>
            </w:r>
          </w:p>
          <w:p w14:paraId="75C5AD18" w14:textId="77777777" w:rsidR="00F77F89" w:rsidRDefault="00F77F89" w:rsidP="00F77F89"/>
          <w:p w14:paraId="7CD62242" w14:textId="2212FD80" w:rsidR="00F77F89" w:rsidRDefault="00F77F89" w:rsidP="00F77F89">
            <w:pPr>
              <w:rPr>
                <w:rFonts w:cs="Arial"/>
                <w:color w:val="000000" w:themeColor="text1"/>
              </w:rPr>
            </w:pPr>
            <w:r>
              <w:t xml:space="preserve">Assignments:  </w:t>
            </w:r>
            <w:r>
              <w:rPr>
                <w:rFonts w:cs="Arial"/>
                <w:color w:val="000000" w:themeColor="text1"/>
              </w:rPr>
              <w:t>2, 3</w:t>
            </w:r>
          </w:p>
          <w:p w14:paraId="0195F3E1" w14:textId="4B93B6BC" w:rsidR="00F77F89" w:rsidRPr="00B42BBF" w:rsidRDefault="00F77F89" w:rsidP="00F77F89">
            <w:pPr>
              <w:rPr>
                <w:rFonts w:cs="Arial"/>
                <w:color w:val="000000" w:themeColor="text1"/>
              </w:rPr>
            </w:pPr>
            <w:r w:rsidRPr="00B42BBF">
              <w:rPr>
                <w:rFonts w:cs="Arial"/>
                <w:color w:val="000000" w:themeColor="text1"/>
              </w:rPr>
              <w:t>Final Paper/ Presentation</w:t>
            </w:r>
          </w:p>
          <w:p w14:paraId="3ADB003A" w14:textId="3690A9B1" w:rsidR="00C51794" w:rsidRDefault="00C51794" w:rsidP="00F77F89"/>
          <w:p w14:paraId="5A917A46" w14:textId="77777777" w:rsidR="00F77F89" w:rsidRPr="00C51794" w:rsidRDefault="00F77F89" w:rsidP="00F77F89"/>
          <w:p w14:paraId="7EA49060" w14:textId="77777777" w:rsidR="00C51794" w:rsidRPr="00C51794" w:rsidRDefault="00C51794" w:rsidP="00C575CD">
            <w:pPr>
              <w:spacing w:line="200" w:lineRule="exact"/>
              <w:rPr>
                <w:b/>
              </w:rPr>
            </w:pPr>
          </w:p>
          <w:p w14:paraId="0A43B4E1" w14:textId="77777777" w:rsidR="00C51794" w:rsidRPr="00C51794" w:rsidRDefault="00C51794" w:rsidP="00C575CD">
            <w:pPr>
              <w:spacing w:line="200" w:lineRule="exact"/>
              <w:rPr>
                <w:b/>
              </w:rPr>
            </w:pPr>
          </w:p>
          <w:p w14:paraId="627ED4E8" w14:textId="77777777" w:rsidR="00C51794" w:rsidRPr="00C51794" w:rsidRDefault="00C51794" w:rsidP="00C575CD">
            <w:pPr>
              <w:spacing w:line="200" w:lineRule="exact"/>
              <w:rPr>
                <w:b/>
              </w:rPr>
            </w:pPr>
          </w:p>
          <w:p w14:paraId="36BAB8D3" w14:textId="77777777" w:rsidR="00C51794" w:rsidRPr="00C51794" w:rsidRDefault="00C51794" w:rsidP="00C575CD">
            <w:pPr>
              <w:spacing w:line="200" w:lineRule="exact"/>
              <w:rPr>
                <w:b/>
              </w:rPr>
            </w:pPr>
          </w:p>
        </w:tc>
      </w:tr>
    </w:tbl>
    <w:p w14:paraId="2D870F16" w14:textId="77777777" w:rsidR="00C51794" w:rsidRDefault="00C51794" w:rsidP="00C51794">
      <w:pPr>
        <w:rPr>
          <w:rFonts w:cs="Arial"/>
          <w:szCs w:val="24"/>
        </w:rPr>
      </w:pPr>
    </w:p>
    <w:p w14:paraId="1570A8CE" w14:textId="77777777" w:rsidR="00C51794" w:rsidRDefault="00C51794" w:rsidP="003E5C6F">
      <w:pPr>
        <w:pStyle w:val="BodyText"/>
        <w:sectPr w:rsidR="00C51794" w:rsidSect="00444D15">
          <w:pgSz w:w="15840" w:h="12240" w:orient="landscape" w:code="1"/>
          <w:pgMar w:top="1440" w:right="1440" w:bottom="1440" w:left="1440" w:header="720" w:footer="720" w:gutter="0"/>
          <w:cols w:space="720"/>
          <w:docGrid w:linePitch="360"/>
        </w:sectPr>
      </w:pPr>
    </w:p>
    <w:p w14:paraId="13CE5AFA" w14:textId="07C1C7C5" w:rsidR="006471B2" w:rsidRDefault="006471B2" w:rsidP="003E5C6F">
      <w:pPr>
        <w:pStyle w:val="BodyText"/>
      </w:pPr>
    </w:p>
    <w:p w14:paraId="4EA79CB7" w14:textId="77777777"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4"/>
        <w:gridCol w:w="1588"/>
        <w:gridCol w:w="1538"/>
      </w:tblGrid>
      <w:tr w:rsidR="0061125B" w:rsidRPr="00197918" w14:paraId="59EA64AC" w14:textId="77777777" w:rsidTr="0061125B">
        <w:trPr>
          <w:cantSplit/>
          <w:tblHeader/>
        </w:trPr>
        <w:tc>
          <w:tcPr>
            <w:tcW w:w="6214" w:type="dxa"/>
            <w:shd w:val="clear" w:color="auto" w:fill="C00000"/>
            <w:vAlign w:val="center"/>
          </w:tcPr>
          <w:p w14:paraId="545C5CB9" w14:textId="77777777" w:rsidR="0061125B" w:rsidRPr="008014DF" w:rsidRDefault="0061125B" w:rsidP="00861985">
            <w:pPr>
              <w:keepNext/>
              <w:jc w:val="center"/>
              <w:rPr>
                <w:rFonts w:cs="Arial"/>
                <w:b/>
                <w:bCs/>
                <w:color w:val="FFFFFF"/>
              </w:rPr>
            </w:pPr>
            <w:r w:rsidRPr="008014DF">
              <w:rPr>
                <w:rFonts w:cs="Arial"/>
                <w:b/>
                <w:bCs/>
                <w:color w:val="FFFFFF"/>
              </w:rPr>
              <w:t>Assignment</w:t>
            </w:r>
          </w:p>
        </w:tc>
        <w:tc>
          <w:tcPr>
            <w:tcW w:w="1588" w:type="dxa"/>
            <w:shd w:val="clear" w:color="auto" w:fill="C00000"/>
            <w:vAlign w:val="center"/>
          </w:tcPr>
          <w:p w14:paraId="765E0BDB" w14:textId="77777777" w:rsidR="0061125B" w:rsidRPr="008014DF" w:rsidRDefault="0061125B" w:rsidP="00861985">
            <w:pPr>
              <w:keepNext/>
              <w:jc w:val="center"/>
              <w:rPr>
                <w:rFonts w:cs="Arial"/>
                <w:b/>
                <w:bCs/>
                <w:color w:val="FFFFFF"/>
              </w:rPr>
            </w:pPr>
            <w:r w:rsidRPr="008014DF">
              <w:rPr>
                <w:rFonts w:cs="Arial"/>
                <w:b/>
                <w:bCs/>
                <w:color w:val="FFFFFF"/>
              </w:rPr>
              <w:t>Due Date</w:t>
            </w:r>
          </w:p>
        </w:tc>
        <w:tc>
          <w:tcPr>
            <w:tcW w:w="1538" w:type="dxa"/>
            <w:shd w:val="clear" w:color="auto" w:fill="C00000"/>
            <w:vAlign w:val="center"/>
          </w:tcPr>
          <w:p w14:paraId="10F9CAEB" w14:textId="77777777" w:rsidR="0061125B" w:rsidRPr="008014DF" w:rsidRDefault="0061125B" w:rsidP="00861985">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61125B" w:rsidRPr="00370844" w14:paraId="68F3E259" w14:textId="77777777" w:rsidTr="0061125B">
        <w:trPr>
          <w:cantSplit/>
        </w:trPr>
        <w:tc>
          <w:tcPr>
            <w:tcW w:w="6214" w:type="dxa"/>
          </w:tcPr>
          <w:p w14:paraId="10250962" w14:textId="77777777" w:rsidR="0061125B" w:rsidRDefault="0061125B" w:rsidP="00861985">
            <w:pPr>
              <w:ind w:left="1530" w:hanging="1530"/>
              <w:rPr>
                <w:rFonts w:cs="Arial"/>
                <w:b/>
                <w:bCs/>
              </w:rPr>
            </w:pPr>
            <w:r>
              <w:rPr>
                <w:rFonts w:cs="Arial"/>
                <w:b/>
                <w:bCs/>
              </w:rPr>
              <w:t xml:space="preserve">Assignment 1:   </w:t>
            </w:r>
            <w:r>
              <w:t>Evidence-based Practice Problem</w:t>
            </w:r>
          </w:p>
        </w:tc>
        <w:tc>
          <w:tcPr>
            <w:tcW w:w="1588" w:type="dxa"/>
          </w:tcPr>
          <w:p w14:paraId="77E5A17B" w14:textId="53C87382" w:rsidR="0061125B" w:rsidRPr="004940DC" w:rsidRDefault="00FB7A5A" w:rsidP="00861985">
            <w:pPr>
              <w:jc w:val="center"/>
              <w:rPr>
                <w:rFonts w:cs="Arial"/>
              </w:rPr>
            </w:pPr>
            <w:r w:rsidRPr="004940DC">
              <w:rPr>
                <w:rFonts w:cs="Arial"/>
              </w:rPr>
              <w:t>Unit 4</w:t>
            </w:r>
          </w:p>
        </w:tc>
        <w:tc>
          <w:tcPr>
            <w:tcW w:w="1538" w:type="dxa"/>
          </w:tcPr>
          <w:p w14:paraId="3F70E452" w14:textId="77777777" w:rsidR="0061125B" w:rsidRDefault="0061125B" w:rsidP="00861985">
            <w:pPr>
              <w:jc w:val="center"/>
            </w:pPr>
            <w:r>
              <w:t>15%</w:t>
            </w:r>
          </w:p>
        </w:tc>
      </w:tr>
      <w:tr w:rsidR="00C575CD" w:rsidRPr="00370844" w14:paraId="69D058D7" w14:textId="77777777" w:rsidTr="0061125B">
        <w:trPr>
          <w:cantSplit/>
        </w:trPr>
        <w:tc>
          <w:tcPr>
            <w:tcW w:w="6214" w:type="dxa"/>
            <w:tcBorders>
              <w:top w:val="single" w:sz="8" w:space="0" w:color="C0504D"/>
              <w:left w:val="single" w:sz="8" w:space="0" w:color="C0504D"/>
              <w:bottom w:val="single" w:sz="8" w:space="0" w:color="C0504D"/>
            </w:tcBorders>
          </w:tcPr>
          <w:p w14:paraId="309E0C4E" w14:textId="7ADC0FC4" w:rsidR="00C575CD" w:rsidRDefault="00C575CD" w:rsidP="00C575CD">
            <w:pPr>
              <w:ind w:left="1530" w:hanging="1530"/>
              <w:rPr>
                <w:rFonts w:cs="Arial"/>
                <w:b/>
                <w:bCs/>
              </w:rPr>
            </w:pPr>
            <w:r>
              <w:rPr>
                <w:rFonts w:cs="Arial"/>
                <w:b/>
                <w:bCs/>
              </w:rPr>
              <w:t xml:space="preserve">Assignment 2:   </w:t>
            </w:r>
            <w:r>
              <w:t>Critically Appraising Existing Research and Locating New Evidence</w:t>
            </w:r>
          </w:p>
        </w:tc>
        <w:tc>
          <w:tcPr>
            <w:tcW w:w="1588" w:type="dxa"/>
            <w:tcBorders>
              <w:top w:val="single" w:sz="8" w:space="0" w:color="C0504D"/>
              <w:bottom w:val="single" w:sz="8" w:space="0" w:color="C0504D"/>
            </w:tcBorders>
          </w:tcPr>
          <w:p w14:paraId="3A4ADB76" w14:textId="5D1F59E7" w:rsidR="00C575CD" w:rsidRPr="004940DC" w:rsidRDefault="00C575CD" w:rsidP="00C575CD">
            <w:pPr>
              <w:jc w:val="center"/>
              <w:rPr>
                <w:rFonts w:cs="Arial"/>
              </w:rPr>
            </w:pPr>
            <w:r w:rsidRPr="004940DC">
              <w:rPr>
                <w:rFonts w:cs="Arial"/>
              </w:rPr>
              <w:t>Unit 8</w:t>
            </w:r>
          </w:p>
        </w:tc>
        <w:tc>
          <w:tcPr>
            <w:tcW w:w="1538" w:type="dxa"/>
            <w:tcBorders>
              <w:top w:val="single" w:sz="8" w:space="0" w:color="C0504D"/>
              <w:bottom w:val="single" w:sz="8" w:space="0" w:color="C0504D"/>
              <w:right w:val="single" w:sz="8" w:space="0" w:color="C0504D"/>
            </w:tcBorders>
          </w:tcPr>
          <w:p w14:paraId="64D21083" w14:textId="16C8E75C" w:rsidR="00C575CD" w:rsidRDefault="00C575CD" w:rsidP="00C575CD">
            <w:pPr>
              <w:jc w:val="center"/>
            </w:pPr>
            <w:r>
              <w:t>25</w:t>
            </w:r>
            <w:r w:rsidRPr="004266D2">
              <w:t>%</w:t>
            </w:r>
          </w:p>
        </w:tc>
      </w:tr>
      <w:tr w:rsidR="00C575CD" w:rsidRPr="00370844" w14:paraId="17F01E69" w14:textId="77777777" w:rsidTr="0061125B">
        <w:trPr>
          <w:cantSplit/>
        </w:trPr>
        <w:tc>
          <w:tcPr>
            <w:tcW w:w="6214" w:type="dxa"/>
            <w:tcBorders>
              <w:top w:val="single" w:sz="8" w:space="0" w:color="C0504D"/>
              <w:left w:val="single" w:sz="8" w:space="0" w:color="C0504D"/>
              <w:bottom w:val="single" w:sz="8" w:space="0" w:color="C0504D"/>
            </w:tcBorders>
          </w:tcPr>
          <w:p w14:paraId="7E578176" w14:textId="77777777" w:rsidR="00C575CD" w:rsidRDefault="00C575CD" w:rsidP="00C575CD">
            <w:pPr>
              <w:ind w:left="1530" w:hanging="1530"/>
            </w:pPr>
            <w:r>
              <w:rPr>
                <w:rFonts w:cs="Arial"/>
                <w:b/>
                <w:bCs/>
              </w:rPr>
              <w:t>Assignment 3:</w:t>
            </w:r>
            <w:r>
              <w:rPr>
                <w:rFonts w:cs="Arial"/>
                <w:b/>
                <w:bCs/>
              </w:rPr>
              <w:tab/>
            </w:r>
            <w:r>
              <w:t>Evidence Informed Decision Making</w:t>
            </w:r>
          </w:p>
        </w:tc>
        <w:tc>
          <w:tcPr>
            <w:tcW w:w="1588" w:type="dxa"/>
            <w:tcBorders>
              <w:top w:val="single" w:sz="8" w:space="0" w:color="C0504D"/>
              <w:bottom w:val="single" w:sz="8" w:space="0" w:color="C0504D"/>
            </w:tcBorders>
          </w:tcPr>
          <w:p w14:paraId="7E0E7523" w14:textId="77777777" w:rsidR="00C575CD" w:rsidRPr="004940DC" w:rsidRDefault="00C575CD" w:rsidP="00C575CD">
            <w:pPr>
              <w:jc w:val="center"/>
              <w:rPr>
                <w:rFonts w:cs="Arial"/>
              </w:rPr>
            </w:pPr>
            <w:r w:rsidRPr="004940DC">
              <w:rPr>
                <w:rFonts w:cs="Arial"/>
              </w:rPr>
              <w:t>Unit 11</w:t>
            </w:r>
          </w:p>
        </w:tc>
        <w:tc>
          <w:tcPr>
            <w:tcW w:w="1538" w:type="dxa"/>
            <w:tcBorders>
              <w:top w:val="single" w:sz="8" w:space="0" w:color="C0504D"/>
              <w:bottom w:val="single" w:sz="8" w:space="0" w:color="C0504D"/>
              <w:right w:val="single" w:sz="8" w:space="0" w:color="C0504D"/>
            </w:tcBorders>
          </w:tcPr>
          <w:p w14:paraId="0BB0C7DD" w14:textId="77777777" w:rsidR="00C575CD" w:rsidRPr="004266D2" w:rsidRDefault="00C575CD" w:rsidP="00C575CD">
            <w:pPr>
              <w:jc w:val="center"/>
            </w:pPr>
            <w:r>
              <w:t>25</w:t>
            </w:r>
            <w:r w:rsidRPr="004266D2">
              <w:t>%</w:t>
            </w:r>
          </w:p>
        </w:tc>
      </w:tr>
      <w:tr w:rsidR="00C575CD" w:rsidRPr="00370844" w14:paraId="1AA3A0E3" w14:textId="77777777" w:rsidTr="0061125B">
        <w:trPr>
          <w:cantSplit/>
        </w:trPr>
        <w:tc>
          <w:tcPr>
            <w:tcW w:w="6214" w:type="dxa"/>
            <w:tcBorders>
              <w:top w:val="single" w:sz="8" w:space="0" w:color="C0504D"/>
              <w:left w:val="single" w:sz="8" w:space="0" w:color="C0504D"/>
              <w:bottom w:val="single" w:sz="8" w:space="0" w:color="C0504D"/>
            </w:tcBorders>
          </w:tcPr>
          <w:p w14:paraId="1557010F" w14:textId="494C674D" w:rsidR="00C575CD" w:rsidRDefault="00C575CD" w:rsidP="00C575CD">
            <w:pPr>
              <w:ind w:left="1530" w:hanging="1530"/>
              <w:rPr>
                <w:b/>
              </w:rPr>
            </w:pPr>
            <w:r>
              <w:rPr>
                <w:b/>
              </w:rPr>
              <w:t>Class</w:t>
            </w:r>
            <w:r w:rsidRPr="00EC4445">
              <w:rPr>
                <w:b/>
              </w:rPr>
              <w:t xml:space="preserve"> Presentation</w:t>
            </w:r>
            <w:r>
              <w:rPr>
                <w:b/>
              </w:rPr>
              <w:t>/</w:t>
            </w:r>
          </w:p>
          <w:p w14:paraId="71CB73AA" w14:textId="629367BF" w:rsidR="00C575CD" w:rsidRPr="00EC4445" w:rsidRDefault="004940DC" w:rsidP="00C575CD">
            <w:pPr>
              <w:ind w:left="1530" w:hanging="1530"/>
              <w:rPr>
                <w:b/>
              </w:rPr>
            </w:pPr>
            <w:r>
              <w:rPr>
                <w:b/>
              </w:rPr>
              <w:t xml:space="preserve">Final </w:t>
            </w:r>
            <w:r w:rsidR="00C575CD">
              <w:rPr>
                <w:b/>
              </w:rPr>
              <w:t>Paper</w:t>
            </w:r>
          </w:p>
        </w:tc>
        <w:tc>
          <w:tcPr>
            <w:tcW w:w="1588" w:type="dxa"/>
            <w:tcBorders>
              <w:top w:val="single" w:sz="8" w:space="0" w:color="C0504D"/>
              <w:bottom w:val="single" w:sz="8" w:space="0" w:color="C0504D"/>
            </w:tcBorders>
          </w:tcPr>
          <w:p w14:paraId="4BCA6FB8" w14:textId="14CB60EE" w:rsidR="007A743E" w:rsidRDefault="00C575CD" w:rsidP="007A743E">
            <w:pPr>
              <w:jc w:val="center"/>
              <w:rPr>
                <w:rFonts w:cs="Arial"/>
              </w:rPr>
            </w:pPr>
            <w:r w:rsidRPr="004940DC">
              <w:rPr>
                <w:rFonts w:cs="Arial"/>
              </w:rPr>
              <w:t>Units 1</w:t>
            </w:r>
            <w:r w:rsidR="007A743E">
              <w:rPr>
                <w:rFonts w:cs="Arial"/>
              </w:rPr>
              <w:t>3/14</w:t>
            </w:r>
            <w:r w:rsidR="00DC0592">
              <w:rPr>
                <w:rFonts w:cs="Arial"/>
              </w:rPr>
              <w:t>/</w:t>
            </w:r>
            <w:r w:rsidR="007A743E">
              <w:rPr>
                <w:rFonts w:cs="Arial"/>
              </w:rPr>
              <w:t>15</w:t>
            </w:r>
            <w:r w:rsidRPr="004940DC">
              <w:rPr>
                <w:rFonts w:cs="Arial"/>
              </w:rPr>
              <w:t xml:space="preserve"> </w:t>
            </w:r>
          </w:p>
          <w:p w14:paraId="25213293" w14:textId="5BDD170F" w:rsidR="00C575CD" w:rsidRPr="004940DC" w:rsidRDefault="00C575CD" w:rsidP="007A743E">
            <w:pPr>
              <w:jc w:val="center"/>
            </w:pPr>
            <w:r w:rsidRPr="004940DC">
              <w:rPr>
                <w:rFonts w:cs="Arial"/>
              </w:rPr>
              <w:t>Finals Week</w:t>
            </w:r>
          </w:p>
        </w:tc>
        <w:tc>
          <w:tcPr>
            <w:tcW w:w="1538" w:type="dxa"/>
            <w:tcBorders>
              <w:top w:val="single" w:sz="8" w:space="0" w:color="C0504D"/>
              <w:bottom w:val="single" w:sz="8" w:space="0" w:color="C0504D"/>
              <w:right w:val="single" w:sz="8" w:space="0" w:color="C0504D"/>
            </w:tcBorders>
          </w:tcPr>
          <w:p w14:paraId="059E07F3" w14:textId="22190C4B" w:rsidR="00BC4A47" w:rsidRDefault="004940DC" w:rsidP="004940DC">
            <w:pPr>
              <w:jc w:val="center"/>
            </w:pPr>
            <w:r w:rsidRPr="004940DC">
              <w:t>2</w:t>
            </w:r>
            <w:r w:rsidR="00BC4A47" w:rsidRPr="004940DC">
              <w:t>5</w:t>
            </w:r>
            <w:r w:rsidR="00C575CD" w:rsidRPr="004940DC">
              <w:t>%</w:t>
            </w:r>
          </w:p>
        </w:tc>
      </w:tr>
      <w:tr w:rsidR="00C575CD" w:rsidRPr="00370844" w14:paraId="117E6586" w14:textId="77777777" w:rsidTr="0061125B">
        <w:trPr>
          <w:cantSplit/>
        </w:trPr>
        <w:tc>
          <w:tcPr>
            <w:tcW w:w="6214" w:type="dxa"/>
            <w:tcBorders>
              <w:top w:val="single" w:sz="8" w:space="0" w:color="C0504D"/>
              <w:left w:val="single" w:sz="8" w:space="0" w:color="C0504D"/>
              <w:bottom w:val="single" w:sz="8" w:space="0" w:color="C0504D"/>
            </w:tcBorders>
          </w:tcPr>
          <w:p w14:paraId="125FF35E" w14:textId="77777777" w:rsidR="00C575CD" w:rsidRPr="00EF0C7C" w:rsidRDefault="00C575CD" w:rsidP="00C575CD">
            <w:pPr>
              <w:rPr>
                <w:rFonts w:cs="Arial"/>
                <w:b/>
                <w:bCs/>
              </w:rPr>
            </w:pPr>
            <w:r>
              <w:rPr>
                <w:rFonts w:cs="Arial"/>
                <w:b/>
                <w:bCs/>
              </w:rPr>
              <w:t>Class Participation</w:t>
            </w:r>
          </w:p>
        </w:tc>
        <w:tc>
          <w:tcPr>
            <w:tcW w:w="1588" w:type="dxa"/>
            <w:tcBorders>
              <w:top w:val="single" w:sz="8" w:space="0" w:color="C0504D"/>
              <w:bottom w:val="single" w:sz="8" w:space="0" w:color="C0504D"/>
            </w:tcBorders>
          </w:tcPr>
          <w:p w14:paraId="06081AE5" w14:textId="77777777" w:rsidR="00C575CD" w:rsidRDefault="00C575CD" w:rsidP="00C575CD">
            <w:pPr>
              <w:jc w:val="center"/>
              <w:rPr>
                <w:rFonts w:cs="Arial"/>
              </w:rPr>
            </w:pPr>
            <w:r>
              <w:rPr>
                <w:rFonts w:cs="Arial"/>
              </w:rPr>
              <w:t>Ongoing</w:t>
            </w:r>
          </w:p>
        </w:tc>
        <w:tc>
          <w:tcPr>
            <w:tcW w:w="1538" w:type="dxa"/>
            <w:tcBorders>
              <w:top w:val="single" w:sz="8" w:space="0" w:color="C0504D"/>
              <w:bottom w:val="single" w:sz="8" w:space="0" w:color="C0504D"/>
              <w:right w:val="single" w:sz="8" w:space="0" w:color="C0504D"/>
            </w:tcBorders>
          </w:tcPr>
          <w:p w14:paraId="7FFC6A13" w14:textId="77777777" w:rsidR="00C575CD" w:rsidRPr="004844C8" w:rsidRDefault="00C575CD" w:rsidP="00C575CD">
            <w:pPr>
              <w:jc w:val="center"/>
              <w:rPr>
                <w:rFonts w:cs="Arial"/>
              </w:rPr>
            </w:pPr>
            <w:r>
              <w:rPr>
                <w:rFonts w:cs="Arial"/>
              </w:rPr>
              <w:t>10%</w:t>
            </w:r>
          </w:p>
        </w:tc>
      </w:tr>
    </w:tbl>
    <w:p w14:paraId="1C36AFB3" w14:textId="54C7B05D" w:rsidR="0061125B" w:rsidRPr="000E18E4" w:rsidRDefault="0061125B" w:rsidP="0061125B">
      <w:pPr>
        <w:pStyle w:val="BodyText"/>
        <w:spacing w:before="120"/>
      </w:pPr>
      <w:r w:rsidRPr="00EC4445">
        <w:t xml:space="preserve">Each student will </w:t>
      </w:r>
      <w:r>
        <w:t xml:space="preserve">critically analyze and apply various types of data (administrative, public, empirical) in the development of </w:t>
      </w:r>
      <w:r w:rsidR="004940DC">
        <w:t>three</w:t>
      </w:r>
      <w:r>
        <w:t xml:space="preserve"> assignments related to effectively serving a client population in their field setting: </w:t>
      </w:r>
      <w:r w:rsidRPr="00EC4445">
        <w:t xml:space="preserve">1) </w:t>
      </w:r>
      <w:r>
        <w:t>understanding client problems</w:t>
      </w:r>
      <w:r w:rsidRPr="00EC4445">
        <w:t xml:space="preserve"> </w:t>
      </w:r>
      <w:r>
        <w:t>and service needs within an</w:t>
      </w:r>
      <w:r w:rsidRPr="00EC4445">
        <w:t xml:space="preserve"> agency</w:t>
      </w:r>
      <w:r>
        <w:t xml:space="preserve"> and community context</w:t>
      </w:r>
      <w:r w:rsidRPr="00EC4445">
        <w:t xml:space="preserve">; 2) </w:t>
      </w:r>
      <w:r>
        <w:t>identifying</w:t>
      </w:r>
      <w:r w:rsidRPr="00EC4445">
        <w:t xml:space="preserve"> </w:t>
      </w:r>
      <w:r>
        <w:t>appropriate interventions for addressing problems within the agency setting and policy</w:t>
      </w:r>
      <w:r w:rsidRPr="00EC4445">
        <w:t xml:space="preserve"> </w:t>
      </w:r>
      <w:r>
        <w:t xml:space="preserve">context </w:t>
      </w:r>
      <w:r w:rsidRPr="00EC4445">
        <w:t>that govern</w:t>
      </w:r>
      <w:r>
        <w:t>s</w:t>
      </w:r>
      <w:r w:rsidRPr="00EC4445">
        <w:t xml:space="preserve"> the provision of services; </w:t>
      </w:r>
      <w:r w:rsidR="004940DC">
        <w:t xml:space="preserve">and </w:t>
      </w:r>
      <w:r>
        <w:t>3</w:t>
      </w:r>
      <w:r w:rsidRPr="00EC4445">
        <w:t xml:space="preserve">) </w:t>
      </w:r>
      <w:r>
        <w:t>evaluating</w:t>
      </w:r>
      <w:r w:rsidRPr="00C92185">
        <w:t xml:space="preserve"> </w:t>
      </w:r>
      <w:r>
        <w:t>the</w:t>
      </w:r>
      <w:r w:rsidRPr="00C92185">
        <w:t xml:space="preserve"> effectiveness of </w:t>
      </w:r>
      <w:r>
        <w:t>interventions</w:t>
      </w:r>
      <w:r w:rsidRPr="00C92185">
        <w:t xml:space="preserve"> designed to meet the needs of </w:t>
      </w:r>
      <w:r>
        <w:t xml:space="preserve">adult and aging populations.  </w:t>
      </w:r>
      <w:r w:rsidR="004940DC">
        <w:t xml:space="preserve">The course will conclude with a fourth assignment that synthesizes and furthers the previous assignments in a final presentation and paper.  </w:t>
      </w:r>
      <w:r>
        <w:t xml:space="preserve">Brief descriptions of each assignment </w:t>
      </w:r>
      <w:r w:rsidR="004940DC">
        <w:t>follow</w:t>
      </w:r>
      <w:r>
        <w:t>; specific guidelin</w:t>
      </w:r>
      <w:r w:rsidR="004940DC">
        <w:t>es will be distributed in class.</w:t>
      </w:r>
    </w:p>
    <w:p w14:paraId="78FF1BBF" w14:textId="77777777" w:rsidR="0061125B" w:rsidRPr="004940DC" w:rsidRDefault="0061125B" w:rsidP="0061125B">
      <w:pPr>
        <w:pStyle w:val="Heading2"/>
        <w:rPr>
          <w:b w:val="0"/>
        </w:rPr>
      </w:pPr>
      <w:r w:rsidRPr="00A552ED">
        <w:t xml:space="preserve">Assignment </w:t>
      </w:r>
      <w:r>
        <w:t xml:space="preserve">1: Evidence-based Practice Problem </w:t>
      </w:r>
      <w:r w:rsidRPr="004940DC">
        <w:rPr>
          <w:b w:val="0"/>
        </w:rPr>
        <w:t>(15% of Course Grade)</w:t>
      </w:r>
    </w:p>
    <w:p w14:paraId="6DD877A7" w14:textId="3DCAF5D6" w:rsidR="0061125B" w:rsidRDefault="0061125B" w:rsidP="0061125B">
      <w:pPr>
        <w:pStyle w:val="BodyText"/>
      </w:pPr>
      <w:proofErr w:type="spellStart"/>
      <w:r>
        <w:t>Bulding</w:t>
      </w:r>
      <w:proofErr w:type="spellEnd"/>
      <w:r>
        <w:t xml:space="preserve"> upon what was learned in SOWK 5</w:t>
      </w:r>
      <w:r w:rsidR="00C575CD">
        <w:t>4</w:t>
      </w:r>
      <w:r>
        <w:t>6, each student</w:t>
      </w:r>
      <w:r w:rsidRPr="00C83A27">
        <w:t xml:space="preserve"> will </w:t>
      </w:r>
      <w:r>
        <w:t xml:space="preserve">need to formulate a health or mental health practice-based research question that directly impacts an adult or aging population.  The practice-based question can be related to an issue that is related to effectively serving a client population in the field setting (if applicable).  This practice based research problem will be the basis for the remaining assignments in the class.  Each student is expected to submit by week 3 a brief written document that </w:t>
      </w:r>
      <w:proofErr w:type="spellStart"/>
      <w:r>
        <w:t>inlcudes</w:t>
      </w:r>
      <w:proofErr w:type="spellEnd"/>
      <w:r>
        <w:t xml:space="preserve"> the practice based research question, description of the targeted populations and a brief rationale for the selection of the problem. Students will be expected to br</w:t>
      </w:r>
      <w:r w:rsidR="00BC4A47">
        <w:t>i</w:t>
      </w:r>
      <w:r>
        <w:t>efly present their respective problems during an in-class presentation.</w:t>
      </w:r>
    </w:p>
    <w:p w14:paraId="247338E2" w14:textId="41AA9FD5" w:rsidR="0061125B" w:rsidRPr="00637AFD" w:rsidRDefault="00FB7A5A" w:rsidP="0061125B">
      <w:pPr>
        <w:pStyle w:val="BodyText"/>
        <w:rPr>
          <w:b/>
        </w:rPr>
      </w:pPr>
      <w:r>
        <w:rPr>
          <w:b/>
        </w:rPr>
        <w:t>Due: Unit 4</w:t>
      </w:r>
    </w:p>
    <w:p w14:paraId="7359E946" w14:textId="4EE2920F" w:rsidR="0061125B" w:rsidRPr="00637AFD" w:rsidRDefault="0061125B" w:rsidP="0061125B">
      <w:pPr>
        <w:pStyle w:val="BodyText"/>
        <w:rPr>
          <w:b/>
        </w:rPr>
      </w:pPr>
      <w:r>
        <w:rPr>
          <w:i/>
        </w:rPr>
        <w:t>This assignment relates to student learning outcomes 1-3</w:t>
      </w:r>
      <w:r w:rsidRPr="00643163">
        <w:rPr>
          <w:i/>
        </w:rPr>
        <w:t>.</w:t>
      </w:r>
    </w:p>
    <w:p w14:paraId="41BC39F8" w14:textId="77777777" w:rsidR="00967319" w:rsidRDefault="00967319" w:rsidP="0061125B">
      <w:pPr>
        <w:pStyle w:val="Heading2"/>
      </w:pPr>
    </w:p>
    <w:p w14:paraId="5B5724F4" w14:textId="22F8E6D5" w:rsidR="0061125B" w:rsidRPr="004940DC" w:rsidRDefault="0061125B" w:rsidP="0061125B">
      <w:pPr>
        <w:pStyle w:val="Heading2"/>
        <w:rPr>
          <w:b w:val="0"/>
        </w:rPr>
      </w:pPr>
      <w:r>
        <w:t xml:space="preserve">Assignment 2: Critically Appraising Existing Research and Locating New Evidence </w:t>
      </w:r>
      <w:r w:rsidRPr="004940DC">
        <w:rPr>
          <w:b w:val="0"/>
        </w:rPr>
        <w:t>(25% of Course Grade)</w:t>
      </w:r>
    </w:p>
    <w:p w14:paraId="39318EAA" w14:textId="77777777" w:rsidR="0061125B" w:rsidRDefault="0061125B" w:rsidP="0061125B">
      <w:pPr>
        <w:pStyle w:val="BodyText"/>
      </w:pPr>
      <w:r>
        <w:t xml:space="preserve">Using the practice-based </w:t>
      </w:r>
      <w:proofErr w:type="spellStart"/>
      <w:r>
        <w:t>resarch</w:t>
      </w:r>
      <w:proofErr w:type="spellEnd"/>
      <w:r>
        <w:t xml:space="preserve"> question in Assignment 1, students will prepare a paper that demonstrates their ability to apply research evidence to an existing practice based problem. Two types of research evidence will need to be applied for this assignment: 1) existing peer reviewed research evidence (</w:t>
      </w:r>
      <w:proofErr w:type="spellStart"/>
      <w:r>
        <w:t>inlcudes</w:t>
      </w:r>
      <w:proofErr w:type="spellEnd"/>
      <w:r>
        <w:t xml:space="preserve"> systematic reviews, meta-analysis, and/or empirical research; and 2) identification and utilization of publicly available administrative and/or large datasets to conduct basic secondary analysis to inform the practice based </w:t>
      </w:r>
      <w:proofErr w:type="spellStart"/>
      <w:r>
        <w:t>reserch</w:t>
      </w:r>
      <w:proofErr w:type="spellEnd"/>
      <w:r>
        <w:t xml:space="preserve"> question. Students will be asked to interpret and critically assess the evidence and discuss how this evidence corresponds to the existing gap in service needs for the selected population. Students will be expected to communicate findings in a written and graphic format that is understandable to diverse clients and </w:t>
      </w:r>
      <w:proofErr w:type="spellStart"/>
      <w:r>
        <w:t>consitutences</w:t>
      </w:r>
      <w:proofErr w:type="spellEnd"/>
      <w:r>
        <w:t>.  More details will be provided in a separate document.</w:t>
      </w:r>
    </w:p>
    <w:p w14:paraId="3D3AEA6C" w14:textId="77777777" w:rsidR="0061125B" w:rsidRPr="003946A4" w:rsidRDefault="0061125B" w:rsidP="0061125B">
      <w:pPr>
        <w:pStyle w:val="BodyText"/>
      </w:pPr>
      <w:r w:rsidRPr="00643163">
        <w:rPr>
          <w:b/>
        </w:rPr>
        <w:t>Due: Unit 8</w:t>
      </w:r>
    </w:p>
    <w:p w14:paraId="184002D6" w14:textId="45361604" w:rsidR="0061125B" w:rsidRPr="00A97287" w:rsidRDefault="0061125B" w:rsidP="0061125B">
      <w:pPr>
        <w:pStyle w:val="BodyText"/>
        <w:rPr>
          <w:b/>
        </w:rPr>
      </w:pPr>
      <w:r>
        <w:rPr>
          <w:i/>
        </w:rPr>
        <w:lastRenderedPageBreak/>
        <w:t>This assignment relates to student learning outcome 4</w:t>
      </w:r>
      <w:r w:rsidRPr="00643163">
        <w:rPr>
          <w:i/>
        </w:rPr>
        <w:t>.</w:t>
      </w:r>
    </w:p>
    <w:p w14:paraId="6AB977CC" w14:textId="77777777" w:rsidR="0061125B" w:rsidRPr="004940DC" w:rsidRDefault="0061125B" w:rsidP="0061125B">
      <w:pPr>
        <w:pStyle w:val="Heading2"/>
        <w:rPr>
          <w:b w:val="0"/>
        </w:rPr>
      </w:pPr>
      <w:r w:rsidRPr="00A552ED">
        <w:t>Assignment</w:t>
      </w:r>
      <w:r>
        <w:t xml:space="preserve"> 3: Evidence Informed Decision Making </w:t>
      </w:r>
      <w:r w:rsidRPr="004940DC">
        <w:rPr>
          <w:b w:val="0"/>
        </w:rPr>
        <w:t>(25% of Course Grade)</w:t>
      </w:r>
    </w:p>
    <w:p w14:paraId="6835C5D1" w14:textId="77777777" w:rsidR="0061125B" w:rsidRDefault="0061125B" w:rsidP="0061125B">
      <w:pPr>
        <w:pStyle w:val="BodyText"/>
      </w:pPr>
      <w:r>
        <w:t xml:space="preserve">Building upon the previous two assignments, students will prepare a brief paper that will demonstrate the student’s ability to seek out the best quality and practical assessments and evidence based intervention relevant to the practice based research question.  Building upon the skills learned in class, students will identify a minimum of two assessments/screening tools specific to their target population.  </w:t>
      </w:r>
      <w:proofErr w:type="spellStart"/>
      <w:r>
        <w:t>Studetns</w:t>
      </w:r>
      <w:proofErr w:type="spellEnd"/>
      <w:r>
        <w:t xml:space="preserve"> will describe specific considerations in the selection of the assessment/tool </w:t>
      </w:r>
      <w:proofErr w:type="spellStart"/>
      <w:r>
        <w:t>inlcuding</w:t>
      </w:r>
      <w:proofErr w:type="spellEnd"/>
      <w:r>
        <w:t xml:space="preserve"> description, expected outcomes, administration/scoring, validity/reliability, and related costs.  Students will have to provide a rationale for the selection of the assessment(s) as they relate to the evidence found in assignment 2 (i.e. limitations with other measures as described in existing research, lack of adaptations to diverse populations, etc.).  In addition, students will identify an evidence based intervention (EBI) that can be applied to the specific practice based research problem.  Students will have to identify the EBI and targeted key characteristics, overview of the EBI </w:t>
      </w:r>
      <w:proofErr w:type="spellStart"/>
      <w:r>
        <w:t>inlcuding</w:t>
      </w:r>
      <w:proofErr w:type="spellEnd"/>
      <w:r>
        <w:t xml:space="preserve"> type of treatment category, primary outcomes, adaptations (if any), assessment of costs </w:t>
      </w:r>
      <w:proofErr w:type="spellStart"/>
      <w:r>
        <w:t>inlucding</w:t>
      </w:r>
      <w:proofErr w:type="spellEnd"/>
      <w:r>
        <w:t xml:space="preserve"> issues of sustainability, </w:t>
      </w:r>
      <w:proofErr w:type="spellStart"/>
      <w:r>
        <w:t>percieved</w:t>
      </w:r>
      <w:proofErr w:type="spellEnd"/>
      <w:r>
        <w:t xml:space="preserve"> strengths and limitations, and the clinical utility as perceived by all of the </w:t>
      </w:r>
      <w:proofErr w:type="spellStart"/>
      <w:r>
        <w:t>evidece</w:t>
      </w:r>
      <w:proofErr w:type="spellEnd"/>
      <w:r>
        <w:t xml:space="preserve"> collected.  More details will be provided in a separate document.</w:t>
      </w:r>
    </w:p>
    <w:p w14:paraId="71F2D4AA" w14:textId="44A100B8" w:rsidR="0061125B" w:rsidRPr="003946A4" w:rsidRDefault="0061125B" w:rsidP="0061125B">
      <w:pPr>
        <w:pStyle w:val="BodyText"/>
      </w:pPr>
      <w:r w:rsidRPr="00643163">
        <w:rPr>
          <w:b/>
        </w:rPr>
        <w:t xml:space="preserve">Due: </w:t>
      </w:r>
      <w:r w:rsidR="00E900CC">
        <w:rPr>
          <w:b/>
        </w:rPr>
        <w:t xml:space="preserve">Unit </w:t>
      </w:r>
      <w:r w:rsidRPr="00643163">
        <w:rPr>
          <w:b/>
        </w:rPr>
        <w:t>11</w:t>
      </w:r>
    </w:p>
    <w:p w14:paraId="0BD573A0" w14:textId="056A0054" w:rsidR="0061125B" w:rsidRDefault="0061125B" w:rsidP="0061125B">
      <w:pPr>
        <w:pStyle w:val="BodyText"/>
        <w:rPr>
          <w:b/>
        </w:rPr>
      </w:pPr>
      <w:r>
        <w:rPr>
          <w:i/>
        </w:rPr>
        <w:t>This assignment relates to student learning outcomes 5</w:t>
      </w:r>
      <w:r w:rsidRPr="00643163">
        <w:rPr>
          <w:i/>
        </w:rPr>
        <w:t>.</w:t>
      </w:r>
    </w:p>
    <w:p w14:paraId="16C169F7" w14:textId="77777777" w:rsidR="0061125B" w:rsidRDefault="0061125B" w:rsidP="0061125B">
      <w:pPr>
        <w:pStyle w:val="BodyText"/>
      </w:pPr>
      <w:r>
        <w:rPr>
          <w:b/>
          <w:i/>
        </w:rPr>
        <w:t>Please Note:</w:t>
      </w:r>
      <w:r w:rsidRPr="006D034E">
        <w:t xml:space="preserve"> All written assignments will be graded not only on content, but also on professional presentation, adherence to the guidelines, grammar, spelling, mechanics, and APA format. </w:t>
      </w:r>
    </w:p>
    <w:p w14:paraId="53099836" w14:textId="77777777" w:rsidR="00967319" w:rsidRDefault="00967319" w:rsidP="0061125B">
      <w:pPr>
        <w:pStyle w:val="Heading2"/>
      </w:pPr>
    </w:p>
    <w:p w14:paraId="150ADBFC" w14:textId="17B34277" w:rsidR="0061125B" w:rsidRPr="004940DC" w:rsidRDefault="0061125B" w:rsidP="0061125B">
      <w:pPr>
        <w:pStyle w:val="Heading2"/>
        <w:rPr>
          <w:b w:val="0"/>
        </w:rPr>
      </w:pPr>
      <w:r>
        <w:t>Final Class</w:t>
      </w:r>
      <w:r w:rsidRPr="006D034E">
        <w:t xml:space="preserve"> </w:t>
      </w:r>
      <w:r>
        <w:t>Paper/</w:t>
      </w:r>
      <w:r w:rsidRPr="006D034E">
        <w:t>Presentation</w:t>
      </w:r>
      <w:r>
        <w:t xml:space="preserve"> </w:t>
      </w:r>
      <w:r w:rsidRPr="004940DC">
        <w:rPr>
          <w:b w:val="0"/>
        </w:rPr>
        <w:t>(25% of Course Grade)</w:t>
      </w:r>
    </w:p>
    <w:p w14:paraId="31769149" w14:textId="77777777" w:rsidR="00BC4A47" w:rsidRDefault="0061125B" w:rsidP="00BC4A47">
      <w:pPr>
        <w:pStyle w:val="BodyText"/>
      </w:pPr>
      <w:r>
        <w:t xml:space="preserve">Each student will prepare a final paper and PowerPoint presentation of the </w:t>
      </w:r>
      <w:proofErr w:type="spellStart"/>
      <w:r>
        <w:t>cumuluative</w:t>
      </w:r>
      <w:proofErr w:type="spellEnd"/>
      <w:r>
        <w:t xml:space="preserve"> work conducted over the course of the semester. </w:t>
      </w:r>
      <w:r w:rsidR="00BC4A47">
        <w:t>More details will be provided in a separate document.</w:t>
      </w:r>
    </w:p>
    <w:p w14:paraId="69A655D0" w14:textId="28B9B98F" w:rsidR="0061125B" w:rsidRDefault="0003448A" w:rsidP="0061125B">
      <w:pPr>
        <w:pStyle w:val="BodyText"/>
        <w:rPr>
          <w:b/>
        </w:rPr>
      </w:pPr>
      <w:r>
        <w:rPr>
          <w:b/>
        </w:rPr>
        <w:t xml:space="preserve">Presentation </w:t>
      </w:r>
      <w:r w:rsidR="0061125B" w:rsidRPr="00CC6AFA">
        <w:rPr>
          <w:b/>
        </w:rPr>
        <w:t>Due</w:t>
      </w:r>
      <w:r w:rsidR="0061125B">
        <w:rPr>
          <w:b/>
        </w:rPr>
        <w:t>: Unit</w:t>
      </w:r>
      <w:r w:rsidR="00DC0592">
        <w:rPr>
          <w:b/>
        </w:rPr>
        <w:t>s 13,</w:t>
      </w:r>
      <w:r w:rsidR="0061125B">
        <w:rPr>
          <w:b/>
        </w:rPr>
        <w:t xml:space="preserve"> 1</w:t>
      </w:r>
      <w:r w:rsidR="00A8238E">
        <w:rPr>
          <w:b/>
        </w:rPr>
        <w:t>4</w:t>
      </w:r>
      <w:r w:rsidR="00DC0592">
        <w:rPr>
          <w:b/>
        </w:rPr>
        <w:t>, and/</w:t>
      </w:r>
      <w:r w:rsidR="00967319">
        <w:rPr>
          <w:b/>
        </w:rPr>
        <w:t>or</w:t>
      </w:r>
      <w:r w:rsidR="0061125B">
        <w:rPr>
          <w:b/>
        </w:rPr>
        <w:t xml:space="preserve"> Unit 1</w:t>
      </w:r>
      <w:r w:rsidR="00A8238E">
        <w:rPr>
          <w:b/>
        </w:rPr>
        <w:t>5</w:t>
      </w:r>
      <w:r w:rsidR="00DC0592">
        <w:rPr>
          <w:b/>
        </w:rPr>
        <w:t xml:space="preserve"> – To be determined by instructor</w:t>
      </w:r>
    </w:p>
    <w:p w14:paraId="6387C1DC" w14:textId="593ABAE9" w:rsidR="0003448A" w:rsidRPr="003946A4" w:rsidRDefault="0003448A" w:rsidP="0061125B">
      <w:pPr>
        <w:pStyle w:val="BodyText"/>
      </w:pPr>
      <w:r>
        <w:rPr>
          <w:b/>
        </w:rPr>
        <w:t>Final Paper Due: Finals Week</w:t>
      </w:r>
    </w:p>
    <w:p w14:paraId="2D370007" w14:textId="0993C966" w:rsidR="0061125B" w:rsidRDefault="0061125B" w:rsidP="0061125B">
      <w:pPr>
        <w:pStyle w:val="BodyText"/>
        <w:rPr>
          <w:b/>
        </w:rPr>
      </w:pPr>
      <w:r>
        <w:rPr>
          <w:i/>
        </w:rPr>
        <w:t xml:space="preserve">This assignment relates to student learning outcomes </w:t>
      </w:r>
      <w:r w:rsidR="0005093D">
        <w:rPr>
          <w:i/>
        </w:rPr>
        <w:t>1-5</w:t>
      </w:r>
      <w:r>
        <w:rPr>
          <w:i/>
        </w:rPr>
        <w:t>.</w:t>
      </w:r>
    </w:p>
    <w:p w14:paraId="3208E2DD" w14:textId="77777777" w:rsidR="0061125B" w:rsidRPr="004940DC" w:rsidRDefault="0061125B" w:rsidP="0061125B">
      <w:pPr>
        <w:pStyle w:val="Heading2"/>
        <w:rPr>
          <w:b w:val="0"/>
        </w:rPr>
      </w:pPr>
      <w:r w:rsidRPr="00E55CB6">
        <w:t xml:space="preserve">Class Participation </w:t>
      </w:r>
      <w:r w:rsidRPr="004940DC">
        <w:rPr>
          <w:b w:val="0"/>
        </w:rPr>
        <w:t>(10% of Course Grade)</w:t>
      </w:r>
    </w:p>
    <w:p w14:paraId="02EA4617" w14:textId="596D2621" w:rsidR="00861985" w:rsidRDefault="0061125B" w:rsidP="0005093D">
      <w:pPr>
        <w:pStyle w:val="BodyText"/>
        <w:rPr>
          <w:szCs w:val="20"/>
        </w:rPr>
      </w:pPr>
      <w:r w:rsidRPr="006D034E">
        <w:t>Student participation is worth 10% of the grade.</w:t>
      </w:r>
      <w:r>
        <w:t xml:space="preserve"> </w:t>
      </w:r>
      <w:r w:rsidRPr="006D034E">
        <w:t xml:space="preserve">Five percent will be determined based upon </w:t>
      </w:r>
      <w:r w:rsidR="00FB7A5A">
        <w:t xml:space="preserve">the </w:t>
      </w:r>
      <w:r>
        <w:t>student</w:t>
      </w:r>
      <w:r w:rsidR="00FB7A5A">
        <w:t>’</w:t>
      </w:r>
      <w:r>
        <w:t xml:space="preserve">s critical summary of one research article from the class syllabus that will be presented during an in-class discussion </w:t>
      </w:r>
      <w:r w:rsidR="004418FA">
        <w:t>during</w:t>
      </w:r>
      <w:r>
        <w:t xml:space="preserve"> the respective class session</w:t>
      </w:r>
      <w:r w:rsidRPr="006D034E">
        <w:t>.</w:t>
      </w:r>
      <w:r w:rsidR="00FB7A5A">
        <w:t xml:space="preserve"> </w:t>
      </w:r>
      <w:r>
        <w:t xml:space="preserve">Students will select the reading at the beginning of the semester in </w:t>
      </w:r>
      <w:r w:rsidR="004418FA">
        <w:t xml:space="preserve">collaboration </w:t>
      </w:r>
      <w:r>
        <w:t xml:space="preserve">with the course </w:t>
      </w:r>
      <w:r w:rsidR="00FB7A5A">
        <w:rPr>
          <w:szCs w:val="20"/>
        </w:rPr>
        <w:t xml:space="preserve">instructor. </w:t>
      </w:r>
      <w:r w:rsidRPr="004418FA">
        <w:rPr>
          <w:szCs w:val="20"/>
        </w:rPr>
        <w:t>The other 5% will be based on</w:t>
      </w:r>
      <w:r w:rsidR="004418FA" w:rsidRPr="004418FA">
        <w:rPr>
          <w:szCs w:val="20"/>
        </w:rPr>
        <w:t xml:space="preserve"> the student</w:t>
      </w:r>
      <w:r w:rsidR="00297AA0">
        <w:rPr>
          <w:szCs w:val="20"/>
        </w:rPr>
        <w:t>’s participation and engagement.</w:t>
      </w:r>
    </w:p>
    <w:p w14:paraId="7FC906F5" w14:textId="78EC6AEC" w:rsidR="006471B2" w:rsidRDefault="006471B2" w:rsidP="0005093D">
      <w:pPr>
        <w:pStyle w:val="BodyText"/>
        <w:rPr>
          <w:szCs w:val="20"/>
        </w:rPr>
      </w:pPr>
    </w:p>
    <w:p w14:paraId="20CED0BA" w14:textId="5E48CC7F" w:rsidR="006471B2" w:rsidRDefault="006471B2" w:rsidP="0005093D">
      <w:pPr>
        <w:pStyle w:val="BodyText"/>
        <w:rPr>
          <w:szCs w:val="20"/>
        </w:rPr>
      </w:pPr>
    </w:p>
    <w:p w14:paraId="29DA089E" w14:textId="77777777" w:rsidR="006471B2" w:rsidRDefault="006471B2" w:rsidP="0005093D">
      <w:pPr>
        <w:pStyle w:val="BodyText"/>
        <w:rPr>
          <w:szCs w:val="20"/>
        </w:rPr>
      </w:pPr>
    </w:p>
    <w:p w14:paraId="2AB41078" w14:textId="77777777" w:rsidR="00297AA0" w:rsidRPr="004418FA" w:rsidRDefault="00297AA0" w:rsidP="0005093D">
      <w:pPr>
        <w:pStyle w:val="BodyText"/>
        <w:rPr>
          <w:szCs w:val="20"/>
        </w:rPr>
      </w:pPr>
    </w:p>
    <w:p w14:paraId="5E996FEC" w14:textId="77777777" w:rsidR="0016662D" w:rsidRDefault="00325D4C" w:rsidP="0016662D">
      <w:pPr>
        <w:pStyle w:val="BodyText"/>
        <w:rPr>
          <w:color w:val="000000"/>
        </w:rPr>
      </w:pPr>
      <w:r w:rsidRPr="00575B2D">
        <w:rPr>
          <w:color w:val="000000"/>
        </w:rPr>
        <w:lastRenderedPageBreak/>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14:paraId="2A7D95A0" w14:textId="77777777" w:rsidTr="00B408EE">
        <w:trPr>
          <w:cantSplit/>
          <w:tblHeader/>
        </w:trPr>
        <w:tc>
          <w:tcPr>
            <w:tcW w:w="4698" w:type="dxa"/>
            <w:gridSpan w:val="2"/>
            <w:tcBorders>
              <w:top w:val="single" w:sz="8" w:space="0" w:color="C0504D"/>
            </w:tcBorders>
            <w:shd w:val="clear" w:color="auto" w:fill="C00000"/>
            <w:vAlign w:val="center"/>
          </w:tcPr>
          <w:p w14:paraId="3F6793F1" w14:textId="77777777"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03A34AEA" w14:textId="77777777"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14:paraId="7C595800" w14:textId="77777777" w:rsidTr="00B408EE">
        <w:trPr>
          <w:cantSplit/>
        </w:trPr>
        <w:tc>
          <w:tcPr>
            <w:tcW w:w="2367" w:type="dxa"/>
            <w:tcBorders>
              <w:top w:val="single" w:sz="8" w:space="0" w:color="C0504D"/>
              <w:left w:val="single" w:sz="8" w:space="0" w:color="C0504D"/>
              <w:bottom w:val="single" w:sz="8" w:space="0" w:color="C0504D"/>
            </w:tcBorders>
          </w:tcPr>
          <w:p w14:paraId="2EE1F1D2" w14:textId="77777777"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2D06BED6"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76D3DE66" w14:textId="77777777"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3907D3E9" w14:textId="77777777" w:rsidR="0016662D" w:rsidRPr="000D4EB9" w:rsidRDefault="0016662D" w:rsidP="00B408EE">
            <w:pPr>
              <w:rPr>
                <w:rFonts w:cs="Arial"/>
              </w:rPr>
            </w:pPr>
            <w:r w:rsidRPr="000D4EB9">
              <w:rPr>
                <w:rFonts w:cs="Arial"/>
                <w:color w:val="000000"/>
              </w:rPr>
              <w:t>A</w:t>
            </w:r>
          </w:p>
        </w:tc>
      </w:tr>
      <w:tr w:rsidR="0016662D" w:rsidRPr="000D4EB9" w14:paraId="30183389" w14:textId="77777777" w:rsidTr="00B408EE">
        <w:trPr>
          <w:cantSplit/>
        </w:trPr>
        <w:tc>
          <w:tcPr>
            <w:tcW w:w="2367" w:type="dxa"/>
            <w:tcBorders>
              <w:top w:val="single" w:sz="8" w:space="0" w:color="C0504D"/>
              <w:left w:val="single" w:sz="8" w:space="0" w:color="C0504D"/>
              <w:bottom w:val="single" w:sz="8" w:space="0" w:color="C0504D"/>
            </w:tcBorders>
          </w:tcPr>
          <w:p w14:paraId="0A91E759" w14:textId="77777777"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1A64F1D0"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2D9D800C" w14:textId="77777777"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0E460AC7" w14:textId="77777777" w:rsidR="0016662D" w:rsidRPr="000D4EB9" w:rsidRDefault="0016662D" w:rsidP="00B408EE">
            <w:pPr>
              <w:rPr>
                <w:rFonts w:cs="Arial"/>
              </w:rPr>
            </w:pPr>
            <w:r w:rsidRPr="000D4EB9">
              <w:rPr>
                <w:rFonts w:cs="Arial"/>
                <w:color w:val="000000"/>
              </w:rPr>
              <w:t>A-</w:t>
            </w:r>
          </w:p>
        </w:tc>
      </w:tr>
      <w:tr w:rsidR="0016662D" w:rsidRPr="000D4EB9" w14:paraId="148A7AB3" w14:textId="77777777" w:rsidTr="00B408EE">
        <w:trPr>
          <w:cantSplit/>
        </w:trPr>
        <w:tc>
          <w:tcPr>
            <w:tcW w:w="2367" w:type="dxa"/>
            <w:tcBorders>
              <w:top w:val="single" w:sz="8" w:space="0" w:color="C0504D"/>
              <w:left w:val="single" w:sz="8" w:space="0" w:color="C0504D"/>
              <w:bottom w:val="single" w:sz="8" w:space="0" w:color="C0504D"/>
            </w:tcBorders>
          </w:tcPr>
          <w:p w14:paraId="2B7DCDF0" w14:textId="77777777"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14522863"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2EE41A49" w14:textId="77777777"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7FD11E75" w14:textId="77777777" w:rsidR="0016662D" w:rsidRPr="000D4EB9" w:rsidRDefault="0016662D" w:rsidP="00B408EE">
            <w:pPr>
              <w:rPr>
                <w:rFonts w:cs="Arial"/>
              </w:rPr>
            </w:pPr>
            <w:r w:rsidRPr="000D4EB9">
              <w:rPr>
                <w:rFonts w:cs="Arial"/>
                <w:color w:val="000000"/>
              </w:rPr>
              <w:t>B+</w:t>
            </w:r>
          </w:p>
        </w:tc>
      </w:tr>
      <w:tr w:rsidR="0016662D" w:rsidRPr="000D4EB9" w14:paraId="056206F9" w14:textId="77777777" w:rsidTr="00B408EE">
        <w:trPr>
          <w:cantSplit/>
        </w:trPr>
        <w:tc>
          <w:tcPr>
            <w:tcW w:w="2367" w:type="dxa"/>
            <w:tcBorders>
              <w:top w:val="single" w:sz="8" w:space="0" w:color="C0504D"/>
              <w:left w:val="single" w:sz="8" w:space="0" w:color="C0504D"/>
              <w:bottom w:val="single" w:sz="8" w:space="0" w:color="C0504D"/>
            </w:tcBorders>
          </w:tcPr>
          <w:p w14:paraId="1F91D2D0" w14:textId="77777777"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3851285D"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1C865779" w14:textId="77777777"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68D66EB5" w14:textId="77777777" w:rsidR="0016662D" w:rsidRPr="000D4EB9" w:rsidRDefault="0016662D" w:rsidP="00B408EE">
            <w:pPr>
              <w:rPr>
                <w:rFonts w:cs="Arial"/>
              </w:rPr>
            </w:pPr>
            <w:r w:rsidRPr="000D4EB9">
              <w:rPr>
                <w:rFonts w:cs="Arial"/>
                <w:color w:val="000000"/>
              </w:rPr>
              <w:t>B</w:t>
            </w:r>
          </w:p>
        </w:tc>
      </w:tr>
      <w:tr w:rsidR="0016662D" w:rsidRPr="000D4EB9" w14:paraId="72EBEF88" w14:textId="77777777" w:rsidTr="00B408EE">
        <w:trPr>
          <w:cantSplit/>
        </w:trPr>
        <w:tc>
          <w:tcPr>
            <w:tcW w:w="2367" w:type="dxa"/>
            <w:tcBorders>
              <w:top w:val="single" w:sz="8" w:space="0" w:color="C0504D"/>
              <w:left w:val="single" w:sz="8" w:space="0" w:color="C0504D"/>
              <w:bottom w:val="single" w:sz="8" w:space="0" w:color="C0504D"/>
            </w:tcBorders>
          </w:tcPr>
          <w:p w14:paraId="1CB2438B" w14:textId="77777777"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14:paraId="7DD5F11A" w14:textId="77777777"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138F68D6" w14:textId="77777777"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7FB58CEA" w14:textId="77777777" w:rsidR="0016662D" w:rsidRPr="000D4EB9" w:rsidRDefault="0016662D" w:rsidP="00B408EE">
            <w:pPr>
              <w:rPr>
                <w:rFonts w:cs="Arial"/>
              </w:rPr>
            </w:pPr>
            <w:r w:rsidRPr="000D4EB9">
              <w:rPr>
                <w:rFonts w:cs="Arial"/>
                <w:color w:val="000000"/>
              </w:rPr>
              <w:t>B-</w:t>
            </w:r>
          </w:p>
        </w:tc>
      </w:tr>
      <w:tr w:rsidR="0016662D" w:rsidRPr="000D4EB9" w14:paraId="499E5109" w14:textId="77777777" w:rsidTr="00B408EE">
        <w:trPr>
          <w:cantSplit/>
        </w:trPr>
        <w:tc>
          <w:tcPr>
            <w:tcW w:w="2367" w:type="dxa"/>
            <w:tcBorders>
              <w:top w:val="single" w:sz="8" w:space="0" w:color="C0504D"/>
              <w:left w:val="single" w:sz="8" w:space="0" w:color="C0504D"/>
              <w:bottom w:val="single" w:sz="8" w:space="0" w:color="C0504D"/>
            </w:tcBorders>
          </w:tcPr>
          <w:p w14:paraId="60511E6E" w14:textId="77777777"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14:paraId="23093CB4"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346A7798" w14:textId="77777777"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737AD084" w14:textId="77777777" w:rsidR="0016662D" w:rsidRPr="000D4EB9" w:rsidRDefault="0016662D" w:rsidP="00B408EE">
            <w:pPr>
              <w:rPr>
                <w:rFonts w:cs="Arial"/>
              </w:rPr>
            </w:pPr>
            <w:r w:rsidRPr="000D4EB9">
              <w:rPr>
                <w:rFonts w:cs="Arial"/>
                <w:color w:val="000000"/>
              </w:rPr>
              <w:t>C+</w:t>
            </w:r>
          </w:p>
        </w:tc>
      </w:tr>
      <w:tr w:rsidR="0016662D" w:rsidRPr="000D4EB9" w14:paraId="02EE1DEE" w14:textId="77777777" w:rsidTr="00B408EE">
        <w:trPr>
          <w:cantSplit/>
        </w:trPr>
        <w:tc>
          <w:tcPr>
            <w:tcW w:w="2367" w:type="dxa"/>
            <w:tcBorders>
              <w:top w:val="single" w:sz="8" w:space="0" w:color="C0504D"/>
              <w:left w:val="single" w:sz="8" w:space="0" w:color="C0504D"/>
              <w:bottom w:val="single" w:sz="8" w:space="0" w:color="C0504D"/>
            </w:tcBorders>
          </w:tcPr>
          <w:p w14:paraId="5997B47D" w14:textId="77777777"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2BF400AB"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4ACA711E" w14:textId="77777777"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5362734C" w14:textId="77777777" w:rsidR="0016662D" w:rsidRPr="000D4EB9" w:rsidRDefault="0016662D" w:rsidP="00B408EE">
            <w:pPr>
              <w:rPr>
                <w:rFonts w:cs="Arial"/>
              </w:rPr>
            </w:pPr>
            <w:r w:rsidRPr="000D4EB9">
              <w:rPr>
                <w:rFonts w:cs="Arial"/>
                <w:color w:val="000000"/>
              </w:rPr>
              <w:t>C</w:t>
            </w:r>
          </w:p>
        </w:tc>
      </w:tr>
      <w:tr w:rsidR="0016662D" w:rsidRPr="000D4EB9" w14:paraId="709C7EE7" w14:textId="77777777" w:rsidTr="00B408EE">
        <w:trPr>
          <w:cantSplit/>
        </w:trPr>
        <w:tc>
          <w:tcPr>
            <w:tcW w:w="2367" w:type="dxa"/>
            <w:tcBorders>
              <w:top w:val="single" w:sz="8" w:space="0" w:color="C0504D"/>
              <w:left w:val="single" w:sz="8" w:space="0" w:color="C0504D"/>
              <w:bottom w:val="single" w:sz="8" w:space="0" w:color="C0504D"/>
            </w:tcBorders>
          </w:tcPr>
          <w:p w14:paraId="03FED57B" w14:textId="77777777"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625094FE" w14:textId="77777777"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4870C5C8" w14:textId="77777777" w:rsidR="0016662D" w:rsidRPr="000D4EB9" w:rsidRDefault="0016662D" w:rsidP="00B408EE">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29605B54" w14:textId="77777777" w:rsidR="0016662D" w:rsidRPr="000D4EB9" w:rsidRDefault="0016662D" w:rsidP="00B408EE">
            <w:pPr>
              <w:rPr>
                <w:rFonts w:cs="Arial"/>
                <w:color w:val="000000"/>
              </w:rPr>
            </w:pPr>
            <w:r w:rsidRPr="000D4EB9">
              <w:rPr>
                <w:rFonts w:cs="Arial"/>
                <w:color w:val="000000"/>
              </w:rPr>
              <w:t>C-</w:t>
            </w:r>
          </w:p>
        </w:tc>
      </w:tr>
    </w:tbl>
    <w:p w14:paraId="3EBD5882" w14:textId="77777777" w:rsidR="0016662D" w:rsidRDefault="0016662D" w:rsidP="00325D4C">
      <w:pPr>
        <w:pStyle w:val="BodyText"/>
        <w:rPr>
          <w:color w:val="000000"/>
        </w:rPr>
      </w:pPr>
    </w:p>
    <w:p w14:paraId="00F93EFC" w14:textId="77777777" w:rsidR="0016662D" w:rsidRDefault="0016662D" w:rsidP="0016662D">
      <w:pPr>
        <w:rPr>
          <w:rFonts w:ascii="Calibri" w:hAnsi="Calibri"/>
        </w:rPr>
      </w:pPr>
      <w: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74F1EF28" w14:textId="77777777" w:rsidR="0016662D" w:rsidRDefault="0016662D" w:rsidP="0016662D">
      <w:r>
        <w:t> </w:t>
      </w:r>
    </w:p>
    <w:p w14:paraId="0070D8C8" w14:textId="3E165553" w:rsidR="006471B2" w:rsidRDefault="006471B2">
      <w:pPr>
        <w:rPr>
          <w:rFonts w:cs="Arial"/>
          <w:color w:val="000000"/>
          <w:szCs w:val="24"/>
        </w:rPr>
      </w:pPr>
      <w:r>
        <w:rPr>
          <w:color w:val="000000"/>
        </w:rPr>
        <w:br w:type="page"/>
      </w:r>
    </w:p>
    <w:p w14:paraId="79D426CB" w14:textId="77777777" w:rsidR="0016662D" w:rsidRDefault="0016662D" w:rsidP="00325D4C">
      <w:pPr>
        <w:pStyle w:val="BodyText"/>
        <w:rPr>
          <w:color w:val="000000"/>
        </w:rPr>
      </w:pPr>
    </w:p>
    <w:p w14:paraId="04392A6E" w14:textId="77777777"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14:paraId="2F36B7BE" w14:textId="17E6D191" w:rsidR="0005093D" w:rsidRDefault="0005093D" w:rsidP="0005093D">
      <w:pPr>
        <w:pStyle w:val="BodyText"/>
      </w:pPr>
      <w:r w:rsidRPr="008F7DEA">
        <w:t>This course requires one text not previously used in the graduate program.</w:t>
      </w:r>
      <w:r>
        <w:t xml:space="preserve"> </w:t>
      </w:r>
      <w:r w:rsidRPr="008F7DEA">
        <w:t>Additionally, to address the breadth of content covered in this course and promote integration of knowledge gained from courses completed during graduate school, this course recommends the use of texts that have been used in previous courses, and other resources, as identified below.</w:t>
      </w:r>
    </w:p>
    <w:p w14:paraId="201D732A" w14:textId="77777777" w:rsidR="005F3422" w:rsidRPr="00E55CB6" w:rsidRDefault="005F3422" w:rsidP="00E55CB6">
      <w:pPr>
        <w:pStyle w:val="Heading2"/>
      </w:pPr>
      <w:r w:rsidRPr="00E55CB6">
        <w:t xml:space="preserve">Required Textbooks </w:t>
      </w:r>
    </w:p>
    <w:p w14:paraId="6B57B571" w14:textId="17387B7D" w:rsidR="007F1A6B" w:rsidRDefault="007F1A6B" w:rsidP="007F1A6B">
      <w:pPr>
        <w:pStyle w:val="Bib"/>
      </w:pPr>
      <w:r>
        <w:t xml:space="preserve">Webber, M. (2014). </w:t>
      </w:r>
      <w:r w:rsidRPr="003C1CB8">
        <w:rPr>
          <w:i/>
        </w:rPr>
        <w:t>Applying research evidence in social work practice.</w:t>
      </w:r>
      <w:r>
        <w:t xml:space="preserve"> Palgrave McMillan.</w:t>
      </w:r>
    </w:p>
    <w:p w14:paraId="59830254" w14:textId="4FF69F1D" w:rsidR="0005093D" w:rsidRPr="007A1505" w:rsidRDefault="0005093D" w:rsidP="0005093D">
      <w:pPr>
        <w:pStyle w:val="Bib"/>
      </w:pPr>
      <w:r w:rsidRPr="007A1505">
        <w:t xml:space="preserve">Rubin, A. &amp; </w:t>
      </w:r>
      <w:proofErr w:type="spellStart"/>
      <w:r w:rsidRPr="007A1505">
        <w:t>Babbie</w:t>
      </w:r>
      <w:proofErr w:type="spellEnd"/>
      <w:r w:rsidRPr="007A1505">
        <w:t>, E. (201</w:t>
      </w:r>
      <w:r w:rsidR="00FB7A5A">
        <w:t>6</w:t>
      </w:r>
      <w:r w:rsidRPr="007A1505">
        <w:t xml:space="preserve">). </w:t>
      </w:r>
      <w:r w:rsidRPr="007A1505">
        <w:rPr>
          <w:i/>
        </w:rPr>
        <w:t>Essential research methods for social work (</w:t>
      </w:r>
      <w:r w:rsidR="00FB7A5A">
        <w:rPr>
          <w:i/>
        </w:rPr>
        <w:t>4</w:t>
      </w:r>
      <w:r w:rsidR="00FB7A5A" w:rsidRPr="00FB7A5A">
        <w:rPr>
          <w:i/>
          <w:vertAlign w:val="superscript"/>
        </w:rPr>
        <w:t>th</w:t>
      </w:r>
      <w:r w:rsidR="00FB7A5A">
        <w:rPr>
          <w:i/>
        </w:rPr>
        <w:t xml:space="preserve"> </w:t>
      </w:r>
      <w:r w:rsidRPr="007A1505">
        <w:rPr>
          <w:i/>
        </w:rPr>
        <w:t xml:space="preserve">ed.). </w:t>
      </w:r>
      <w:r w:rsidRPr="007A1505">
        <w:t>Belmont, CA: Brooks/Cole</w:t>
      </w:r>
      <w:r w:rsidR="00FB7A5A">
        <w:t>, Cengage Learning</w:t>
      </w:r>
      <w:r w:rsidRPr="007A1505">
        <w:t xml:space="preserve">. </w:t>
      </w:r>
    </w:p>
    <w:p w14:paraId="1ADEB514" w14:textId="77777777" w:rsidR="005600E1" w:rsidRPr="00E55CB6" w:rsidRDefault="005F3422" w:rsidP="00E55CB6">
      <w:pPr>
        <w:pStyle w:val="Heading2"/>
      </w:pPr>
      <w:r w:rsidRPr="00E55CB6">
        <w:t>Recommended Guidebook for APA Style Formatting</w:t>
      </w:r>
    </w:p>
    <w:p w14:paraId="5E4B444E" w14:textId="77777777" w:rsidR="0005093D" w:rsidRPr="00CF6842" w:rsidRDefault="0005093D" w:rsidP="0005093D">
      <w:pPr>
        <w:pStyle w:val="Bib"/>
      </w:pPr>
      <w:r w:rsidRPr="00CF6842">
        <w:t>American Psychological Association</w:t>
      </w:r>
      <w:r>
        <w:t>.</w:t>
      </w:r>
      <w:r w:rsidRPr="00CF6842">
        <w:t xml:space="preserve"> (2009). </w:t>
      </w:r>
      <w:r w:rsidRPr="00CF6842">
        <w:rPr>
          <w:i/>
          <w:iCs/>
        </w:rPr>
        <w:t xml:space="preserve">Publication </w:t>
      </w:r>
      <w:r>
        <w:rPr>
          <w:i/>
          <w:iCs/>
        </w:rPr>
        <w:t>m</w:t>
      </w:r>
      <w:r w:rsidRPr="00CF6842">
        <w:rPr>
          <w:i/>
          <w:iCs/>
        </w:rPr>
        <w:t xml:space="preserve">anual of the American Psychological Association </w:t>
      </w:r>
      <w:r w:rsidRPr="00CF6842">
        <w:t>(6</w:t>
      </w:r>
      <w:r w:rsidRPr="00CF6842">
        <w:rPr>
          <w:vertAlign w:val="superscript"/>
        </w:rPr>
        <w:t>th</w:t>
      </w:r>
      <w:r w:rsidRPr="00CF6842">
        <w:t xml:space="preserve"> </w:t>
      </w:r>
      <w:r>
        <w:t>e</w:t>
      </w:r>
      <w:r w:rsidRPr="00CF6842">
        <w:t>d.). Washington</w:t>
      </w:r>
      <w:r>
        <w:t>, DC</w:t>
      </w:r>
      <w:r w:rsidRPr="00CF6842">
        <w:t>: APA.</w:t>
      </w:r>
    </w:p>
    <w:p w14:paraId="53A5032F" w14:textId="77777777" w:rsidR="005F3422" w:rsidRPr="00E55CB6" w:rsidRDefault="005F3422" w:rsidP="00E55CB6">
      <w:pPr>
        <w:pStyle w:val="Heading2"/>
      </w:pPr>
      <w:r w:rsidRPr="00E55CB6">
        <w:t>Recommended Websites</w:t>
      </w:r>
      <w:r w:rsidR="00197918" w:rsidRPr="00E55CB6">
        <w:t xml:space="preserve"> </w:t>
      </w:r>
    </w:p>
    <w:p w14:paraId="56E5A922" w14:textId="77777777" w:rsidR="0005093D" w:rsidRPr="00397BC6" w:rsidRDefault="0005093D" w:rsidP="0005093D">
      <w:pPr>
        <w:pStyle w:val="Bib"/>
      </w:pPr>
      <w:r w:rsidRPr="00397BC6">
        <w:t>Agency for Healthcare Research and Quality</w:t>
      </w:r>
      <w:r>
        <w:t xml:space="preserve">: </w:t>
      </w:r>
      <w:hyperlink r:id="rId15" w:history="1">
        <w:r w:rsidRPr="00397BC6">
          <w:rPr>
            <w:rStyle w:val="Hyperlink"/>
          </w:rPr>
          <w:t>http://www.ahrq.gov/</w:t>
        </w:r>
      </w:hyperlink>
    </w:p>
    <w:p w14:paraId="439657A4" w14:textId="77777777" w:rsidR="0005093D" w:rsidRDefault="0005093D" w:rsidP="0005093D">
      <w:pPr>
        <w:pStyle w:val="Bib"/>
      </w:pPr>
      <w:r>
        <w:t xml:space="preserve">American Evaluation Association: </w:t>
      </w:r>
      <w:hyperlink r:id="rId16" w:history="1">
        <w:r w:rsidRPr="00864634">
          <w:rPr>
            <w:rStyle w:val="Hyperlink"/>
          </w:rPr>
          <w:t>http://www.eval.org/</w:t>
        </w:r>
      </w:hyperlink>
    </w:p>
    <w:p w14:paraId="79AD03B2" w14:textId="77777777" w:rsidR="0005093D" w:rsidRPr="00397BC6" w:rsidRDefault="0005093D" w:rsidP="0005093D">
      <w:pPr>
        <w:pStyle w:val="Bib"/>
      </w:pPr>
      <w:r w:rsidRPr="00397BC6">
        <w:t>American Psychiatric Association Practice Guidelines</w:t>
      </w:r>
      <w:r>
        <w:t xml:space="preserve">: </w:t>
      </w:r>
      <w:hyperlink r:id="rId17" w:history="1">
        <w:r w:rsidRPr="00397BC6">
          <w:rPr>
            <w:rStyle w:val="Hyperlink"/>
          </w:rPr>
          <w:t>http://www.psych.org/psych_pract/treatg/pg/prac_guide.cfm</w:t>
        </w:r>
      </w:hyperlink>
    </w:p>
    <w:p w14:paraId="7D73AAB0" w14:textId="77777777" w:rsidR="0005093D" w:rsidRPr="00397BC6" w:rsidRDefault="0005093D" w:rsidP="0005093D">
      <w:pPr>
        <w:pStyle w:val="Bib"/>
      </w:pPr>
      <w:r w:rsidRPr="00397BC6">
        <w:t>American Psychological Association</w:t>
      </w:r>
      <w:r>
        <w:t xml:space="preserve">: </w:t>
      </w:r>
      <w:hyperlink r:id="rId18" w:history="1">
        <w:r w:rsidRPr="00397BC6">
          <w:rPr>
            <w:rStyle w:val="Hyperlink"/>
          </w:rPr>
          <w:t>http://www.apa.org/</w:t>
        </w:r>
      </w:hyperlink>
    </w:p>
    <w:p w14:paraId="596818D9" w14:textId="77777777" w:rsidR="0005093D" w:rsidRPr="00397BC6" w:rsidRDefault="0005093D" w:rsidP="0005093D">
      <w:pPr>
        <w:pStyle w:val="Bib"/>
      </w:pPr>
      <w:r w:rsidRPr="00397BC6">
        <w:t>The Campbell Collaboration</w:t>
      </w:r>
      <w:r>
        <w:t xml:space="preserve">: </w:t>
      </w:r>
      <w:hyperlink r:id="rId19" w:history="1">
        <w:r w:rsidRPr="00397BC6">
          <w:rPr>
            <w:rStyle w:val="Hyperlink"/>
          </w:rPr>
          <w:t>http://www.campbellcollaboration.org/</w:t>
        </w:r>
      </w:hyperlink>
    </w:p>
    <w:p w14:paraId="098E20DD" w14:textId="77777777" w:rsidR="0005093D" w:rsidRDefault="0005093D" w:rsidP="0005093D">
      <w:pPr>
        <w:pStyle w:val="Bib"/>
      </w:pPr>
      <w:r w:rsidRPr="00397BC6">
        <w:t>Cochrane Collaboration</w:t>
      </w:r>
      <w:r>
        <w:t xml:space="preserve">: </w:t>
      </w:r>
      <w:hyperlink r:id="rId20" w:history="1">
        <w:r w:rsidRPr="00397BC6">
          <w:rPr>
            <w:rStyle w:val="Hyperlink"/>
          </w:rPr>
          <w:t>http://www.cochrane.org/</w:t>
        </w:r>
      </w:hyperlink>
    </w:p>
    <w:p w14:paraId="2C8F8492" w14:textId="77777777" w:rsidR="0005093D" w:rsidRPr="00397BC6" w:rsidRDefault="0005093D" w:rsidP="0005093D">
      <w:pPr>
        <w:pStyle w:val="Bib"/>
      </w:pPr>
      <w:r w:rsidRPr="00397BC6">
        <w:t>National Guideline Clearinghouse</w:t>
      </w:r>
      <w:r>
        <w:t xml:space="preserve">: </w:t>
      </w:r>
      <w:hyperlink r:id="rId21" w:history="1">
        <w:r w:rsidRPr="00397BC6">
          <w:rPr>
            <w:rStyle w:val="Hyperlink"/>
          </w:rPr>
          <w:t>http://www.guideline.gov/</w:t>
        </w:r>
      </w:hyperlink>
    </w:p>
    <w:p w14:paraId="18DD970E" w14:textId="77777777" w:rsidR="0005093D" w:rsidRPr="00397BC6" w:rsidRDefault="0005093D" w:rsidP="0005093D">
      <w:pPr>
        <w:pStyle w:val="Bib"/>
      </w:pPr>
      <w:r w:rsidRPr="00397BC6">
        <w:t>National Institute of Mental Health</w:t>
      </w:r>
      <w:r>
        <w:t xml:space="preserve">: </w:t>
      </w:r>
      <w:hyperlink r:id="rId22" w:history="1">
        <w:r w:rsidRPr="00397BC6">
          <w:rPr>
            <w:rStyle w:val="Hyperlink"/>
          </w:rPr>
          <w:t>http://www.nimh.nih.gov/</w:t>
        </w:r>
      </w:hyperlink>
    </w:p>
    <w:p w14:paraId="07F8A88A" w14:textId="77777777" w:rsidR="0005093D" w:rsidRDefault="0005093D" w:rsidP="0005093D">
      <w:pPr>
        <w:pStyle w:val="Bib"/>
      </w:pPr>
      <w:r>
        <w:t>Oxford Academic Group: Program Evaluation Resources</w:t>
      </w:r>
      <w:r>
        <w:br/>
      </w:r>
      <w:hyperlink r:id="rId23" w:history="1">
        <w:r w:rsidRPr="00864634">
          <w:rPr>
            <w:rStyle w:val="Hyperlink"/>
          </w:rPr>
          <w:t>http://www.oup.com/us/companion.websites/9780195308068/EvalRes/?view=usa</w:t>
        </w:r>
      </w:hyperlink>
    </w:p>
    <w:p w14:paraId="69666F4D" w14:textId="77777777" w:rsidR="0005093D" w:rsidRDefault="0005093D" w:rsidP="0005093D">
      <w:pPr>
        <w:pStyle w:val="Bib"/>
      </w:pPr>
      <w:r w:rsidRPr="00D05FD8">
        <w:t>Randall Information Center Research (Social Work Library)</w:t>
      </w:r>
      <w:r>
        <w:t xml:space="preserve">: </w:t>
      </w:r>
      <w:hyperlink r:id="rId24" w:history="1">
        <w:r w:rsidRPr="00165A79">
          <w:rPr>
            <w:rStyle w:val="Hyperlink"/>
          </w:rPr>
          <w:t>http://sowk.wordpress.com/</w:t>
        </w:r>
      </w:hyperlink>
    </w:p>
    <w:p w14:paraId="19C8CD85" w14:textId="098AE265" w:rsidR="0005093D" w:rsidRDefault="005F3422" w:rsidP="00F647F9">
      <w:pPr>
        <w:pStyle w:val="BodyText"/>
      </w:pPr>
      <w:r w:rsidRPr="00CC3312">
        <w:rPr>
          <w:b/>
          <w:i/>
        </w:rPr>
        <w:t>N</w:t>
      </w:r>
      <w:r w:rsidR="00CC3312" w:rsidRPr="00CC3312">
        <w:rPr>
          <w:b/>
          <w:i/>
        </w:rPr>
        <w:t>ote</w:t>
      </w:r>
      <w:r w:rsidRPr="00CC3312">
        <w:rPr>
          <w:b/>
          <w:i/>
        </w:rPr>
        <w:t>:</w:t>
      </w:r>
      <w:r w:rsidRPr="00D20FB5">
        <w:t xml:space="preserve">  Additional required and recommended readings may be assigned by the instructor throughout the course.</w:t>
      </w:r>
    </w:p>
    <w:p w14:paraId="1E6C0E15" w14:textId="5A4B0AF0" w:rsidR="006471B2" w:rsidRPr="006471B2" w:rsidRDefault="006471B2" w:rsidP="006471B2">
      <w:pPr>
        <w:rPr>
          <w:rFonts w:cs="Arial"/>
          <w:szCs w:val="24"/>
        </w:rPr>
      </w:pPr>
      <w:r>
        <w:br w:type="page"/>
      </w:r>
    </w:p>
    <w:p w14:paraId="4106074D" w14:textId="512548F0" w:rsidR="00B36AA5" w:rsidRPr="00FC07B7" w:rsidRDefault="00B36AA5" w:rsidP="00B36AA5">
      <w:pPr>
        <w:jc w:val="center"/>
        <w:rPr>
          <w:rFonts w:cs="Arial"/>
          <w:b/>
          <w:bCs/>
          <w:color w:val="800000"/>
          <w:sz w:val="32"/>
          <w:szCs w:val="32"/>
        </w:rPr>
      </w:pPr>
      <w:r w:rsidRPr="00FC07B7">
        <w:rPr>
          <w:rFonts w:cs="Arial"/>
          <w:b/>
          <w:bCs/>
          <w:color w:val="C00000"/>
          <w:sz w:val="32"/>
          <w:szCs w:val="32"/>
        </w:rPr>
        <w:lastRenderedPageBreak/>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5991"/>
        <w:gridCol w:w="2597"/>
      </w:tblGrid>
      <w:tr w:rsidR="00B36AA5" w:rsidRPr="00D20FB5" w14:paraId="04518079" w14:textId="77777777" w:rsidTr="00A8238E">
        <w:trPr>
          <w:cantSplit/>
          <w:tblHeader/>
          <w:jc w:val="center"/>
        </w:trPr>
        <w:tc>
          <w:tcPr>
            <w:tcW w:w="1209" w:type="dxa"/>
            <w:tcBorders>
              <w:bottom w:val="single" w:sz="12" w:space="0" w:color="000000"/>
            </w:tcBorders>
            <w:shd w:val="clear" w:color="auto" w:fill="C00000"/>
          </w:tcPr>
          <w:p w14:paraId="1F52EEBE" w14:textId="77777777" w:rsidR="00B36AA5" w:rsidRPr="00D20FB5" w:rsidRDefault="00B36AA5" w:rsidP="00861985">
            <w:pPr>
              <w:keepNext/>
              <w:spacing w:before="20"/>
              <w:jc w:val="center"/>
              <w:rPr>
                <w:rFonts w:cs="Arial"/>
                <w:b/>
                <w:bCs/>
                <w:szCs w:val="24"/>
              </w:rPr>
            </w:pPr>
            <w:r>
              <w:rPr>
                <w:rFonts w:cs="Arial"/>
                <w:b/>
                <w:bCs/>
                <w:szCs w:val="24"/>
              </w:rPr>
              <w:t>Unit</w:t>
            </w:r>
          </w:p>
        </w:tc>
        <w:tc>
          <w:tcPr>
            <w:tcW w:w="5991" w:type="dxa"/>
            <w:tcBorders>
              <w:bottom w:val="single" w:sz="12" w:space="0" w:color="000000"/>
            </w:tcBorders>
            <w:shd w:val="clear" w:color="auto" w:fill="C00000"/>
          </w:tcPr>
          <w:p w14:paraId="4B9DA1C0" w14:textId="77777777" w:rsidR="00B36AA5" w:rsidRPr="00D20FB5" w:rsidRDefault="00B36AA5" w:rsidP="00861985">
            <w:pPr>
              <w:keepNext/>
              <w:spacing w:before="20"/>
              <w:rPr>
                <w:rFonts w:cs="Arial"/>
                <w:b/>
                <w:bCs/>
                <w:szCs w:val="24"/>
              </w:rPr>
            </w:pPr>
            <w:r w:rsidRPr="00D20FB5">
              <w:rPr>
                <w:rFonts w:cs="Arial"/>
                <w:b/>
                <w:bCs/>
                <w:szCs w:val="24"/>
              </w:rPr>
              <w:t>Topics</w:t>
            </w:r>
          </w:p>
        </w:tc>
        <w:tc>
          <w:tcPr>
            <w:tcW w:w="2597" w:type="dxa"/>
            <w:tcBorders>
              <w:bottom w:val="single" w:sz="12" w:space="0" w:color="000000"/>
            </w:tcBorders>
            <w:shd w:val="clear" w:color="auto" w:fill="C00000"/>
          </w:tcPr>
          <w:p w14:paraId="79531B76" w14:textId="77777777" w:rsidR="00B36AA5" w:rsidRPr="00D20FB5" w:rsidRDefault="00B36AA5" w:rsidP="00861985">
            <w:pPr>
              <w:keepNext/>
              <w:spacing w:before="20"/>
              <w:jc w:val="center"/>
              <w:rPr>
                <w:rFonts w:cs="Arial"/>
                <w:b/>
                <w:bCs/>
                <w:szCs w:val="24"/>
              </w:rPr>
            </w:pPr>
            <w:r w:rsidRPr="00D20FB5">
              <w:rPr>
                <w:rFonts w:cs="Arial"/>
                <w:b/>
                <w:bCs/>
                <w:szCs w:val="24"/>
              </w:rPr>
              <w:t>Assignments</w:t>
            </w:r>
          </w:p>
        </w:tc>
      </w:tr>
      <w:tr w:rsidR="00B36AA5" w:rsidRPr="00F31253" w14:paraId="1621EF62" w14:textId="77777777" w:rsidTr="00861985">
        <w:trPr>
          <w:cantSplit/>
          <w:jc w:val="center"/>
        </w:trPr>
        <w:tc>
          <w:tcPr>
            <w:tcW w:w="9797" w:type="dxa"/>
            <w:gridSpan w:val="3"/>
            <w:tcBorders>
              <w:top w:val="single" w:sz="12" w:space="0" w:color="000000"/>
              <w:bottom w:val="single" w:sz="12" w:space="0" w:color="000000"/>
            </w:tcBorders>
            <w:shd w:val="clear" w:color="auto" w:fill="auto"/>
          </w:tcPr>
          <w:p w14:paraId="45BA4626" w14:textId="50C97833" w:rsidR="00B36AA5" w:rsidRPr="00F31253" w:rsidRDefault="00B36AA5" w:rsidP="00861985">
            <w:pPr>
              <w:spacing w:beforeLines="20" w:before="48" w:afterLines="20" w:after="48"/>
              <w:rPr>
                <w:rFonts w:cs="Arial"/>
                <w:b/>
                <w:smallCaps/>
              </w:rPr>
            </w:pPr>
            <w:r w:rsidRPr="00F31253">
              <w:rPr>
                <w:rFonts w:cs="Arial"/>
                <w:b/>
                <w:smallCaps/>
              </w:rPr>
              <w:t xml:space="preserve">Part 1: Introduction to </w:t>
            </w:r>
            <w:r w:rsidR="00FB7A5A">
              <w:rPr>
                <w:rFonts w:cs="Arial"/>
                <w:b/>
                <w:smallCaps/>
              </w:rPr>
              <w:t xml:space="preserve">the </w:t>
            </w:r>
            <w:r w:rsidRPr="00F31253">
              <w:rPr>
                <w:rFonts w:cs="Arial"/>
                <w:b/>
                <w:smallCaps/>
              </w:rPr>
              <w:t>Field of Health and Mental Health with Adult Populations</w:t>
            </w:r>
          </w:p>
        </w:tc>
      </w:tr>
      <w:tr w:rsidR="00B36AA5" w:rsidRPr="008F7DEA" w14:paraId="4098A433" w14:textId="77777777" w:rsidTr="00A8238E">
        <w:trPr>
          <w:cantSplit/>
          <w:jc w:val="center"/>
        </w:trPr>
        <w:tc>
          <w:tcPr>
            <w:tcW w:w="1209" w:type="dxa"/>
            <w:tcBorders>
              <w:top w:val="single" w:sz="12" w:space="0" w:color="000000"/>
              <w:bottom w:val="single" w:sz="12" w:space="0" w:color="000000"/>
            </w:tcBorders>
            <w:shd w:val="clear" w:color="auto" w:fill="auto"/>
          </w:tcPr>
          <w:p w14:paraId="24C1E23C" w14:textId="77777777" w:rsidR="00B36AA5" w:rsidRDefault="00B36AA5" w:rsidP="00861985">
            <w:pPr>
              <w:spacing w:beforeLines="20" w:before="48" w:afterLines="20" w:after="48"/>
              <w:jc w:val="center"/>
              <w:rPr>
                <w:rFonts w:cs="Arial"/>
                <w:b/>
                <w:bCs/>
              </w:rPr>
            </w:pPr>
            <w:r w:rsidRPr="008F7DEA">
              <w:rPr>
                <w:rFonts w:cs="Arial"/>
                <w:b/>
                <w:bCs/>
              </w:rPr>
              <w:t>1</w:t>
            </w:r>
          </w:p>
          <w:p w14:paraId="2EE93255" w14:textId="09CAC7A7" w:rsidR="00DB158A" w:rsidRPr="008F7DEA" w:rsidRDefault="00DB158A" w:rsidP="00861985">
            <w:pPr>
              <w:spacing w:beforeLines="20" w:before="48" w:afterLines="20" w:after="48"/>
              <w:jc w:val="center"/>
              <w:rPr>
                <w:rFonts w:cs="Arial"/>
                <w:b/>
                <w:bCs/>
              </w:rPr>
            </w:pPr>
            <w:r>
              <w:rPr>
                <w:rFonts w:cs="Arial"/>
                <w:b/>
                <w:bCs/>
              </w:rPr>
              <w:t>Aug. 29</w:t>
            </w:r>
          </w:p>
        </w:tc>
        <w:tc>
          <w:tcPr>
            <w:tcW w:w="5991" w:type="dxa"/>
            <w:tcBorders>
              <w:top w:val="single" w:sz="12" w:space="0" w:color="000000"/>
              <w:bottom w:val="single" w:sz="12" w:space="0" w:color="000000"/>
            </w:tcBorders>
            <w:shd w:val="clear" w:color="auto" w:fill="auto"/>
          </w:tcPr>
          <w:p w14:paraId="433CB567" w14:textId="77777777" w:rsidR="00B36AA5" w:rsidRDefault="00B36AA5" w:rsidP="00861985">
            <w:pPr>
              <w:pStyle w:val="Level1"/>
              <w:tabs>
                <w:tab w:val="clear" w:pos="342"/>
                <w:tab w:val="num" w:pos="360"/>
              </w:tabs>
            </w:pPr>
            <w:r>
              <w:softHyphen/>
              <w:t>Course Introduction</w:t>
            </w:r>
          </w:p>
          <w:p w14:paraId="0B08180C" w14:textId="49192379" w:rsidR="00B36AA5" w:rsidRPr="00831482" w:rsidRDefault="00B36AA5" w:rsidP="00861985">
            <w:pPr>
              <w:pStyle w:val="Level1"/>
              <w:tabs>
                <w:tab w:val="clear" w:pos="342"/>
                <w:tab w:val="num" w:pos="360"/>
              </w:tabs>
              <w:rPr>
                <w:sz w:val="18"/>
                <w:szCs w:val="18"/>
              </w:rPr>
            </w:pPr>
            <w:r>
              <w:t>Promoting Mental Health, Health and Well-Being</w:t>
            </w:r>
            <w:r w:rsidR="00A8238E">
              <w:t xml:space="preserve"> </w:t>
            </w:r>
            <w:r w:rsidR="00A358DA">
              <w:t>A</w:t>
            </w:r>
            <w:r w:rsidR="00A8238E">
              <w:t>mong Adults and Aging Populations</w:t>
            </w:r>
          </w:p>
          <w:p w14:paraId="508F3FDA" w14:textId="28310648" w:rsidR="00B36AA5" w:rsidRPr="00F468CD" w:rsidRDefault="00B36AA5" w:rsidP="00A358DA">
            <w:pPr>
              <w:pStyle w:val="Level1"/>
              <w:numPr>
                <w:ilvl w:val="0"/>
                <w:numId w:val="23"/>
              </w:numPr>
            </w:pPr>
            <w:r>
              <w:t xml:space="preserve">Brief </w:t>
            </w:r>
            <w:r w:rsidR="00A358DA">
              <w:t>O</w:t>
            </w:r>
            <w:r>
              <w:t xml:space="preserve">verview of </w:t>
            </w:r>
            <w:r w:rsidR="00A358DA">
              <w:t>C</w:t>
            </w:r>
            <w:r>
              <w:t xml:space="preserve">oncepts and </w:t>
            </w:r>
            <w:r w:rsidR="00A358DA">
              <w:t>E</w:t>
            </w:r>
            <w:r>
              <w:t xml:space="preserve">merging </w:t>
            </w:r>
            <w:r w:rsidR="00A358DA">
              <w:t>E</w:t>
            </w:r>
            <w:r>
              <w:t>vidence</w:t>
            </w:r>
          </w:p>
        </w:tc>
        <w:tc>
          <w:tcPr>
            <w:tcW w:w="2597" w:type="dxa"/>
            <w:tcBorders>
              <w:top w:val="single" w:sz="12" w:space="0" w:color="000000"/>
              <w:bottom w:val="single" w:sz="12" w:space="0" w:color="000000"/>
            </w:tcBorders>
            <w:shd w:val="clear" w:color="auto" w:fill="auto"/>
          </w:tcPr>
          <w:p w14:paraId="22917094" w14:textId="77777777" w:rsidR="00B36AA5" w:rsidRPr="008F7DEA" w:rsidRDefault="00B36AA5" w:rsidP="00861985">
            <w:pPr>
              <w:jc w:val="center"/>
              <w:rPr>
                <w:rFonts w:cs="Arial"/>
                <w:smallCaps/>
              </w:rPr>
            </w:pPr>
          </w:p>
        </w:tc>
      </w:tr>
      <w:tr w:rsidR="00B36AA5" w:rsidRPr="008F7DEA" w14:paraId="76C41F09" w14:textId="77777777" w:rsidTr="00A8238E">
        <w:trPr>
          <w:cantSplit/>
          <w:trHeight w:val="417"/>
          <w:jc w:val="center"/>
        </w:trPr>
        <w:tc>
          <w:tcPr>
            <w:tcW w:w="1209" w:type="dxa"/>
            <w:tcBorders>
              <w:top w:val="single" w:sz="12" w:space="0" w:color="000000"/>
              <w:bottom w:val="single" w:sz="12" w:space="0" w:color="000000"/>
            </w:tcBorders>
            <w:shd w:val="clear" w:color="auto" w:fill="auto"/>
          </w:tcPr>
          <w:p w14:paraId="353794D3" w14:textId="77777777" w:rsidR="00B36AA5" w:rsidRDefault="00B36AA5" w:rsidP="00861985">
            <w:pPr>
              <w:spacing w:beforeLines="20" w:before="48" w:afterLines="20" w:after="48"/>
              <w:jc w:val="center"/>
              <w:rPr>
                <w:rFonts w:cs="Arial"/>
                <w:b/>
                <w:bCs/>
              </w:rPr>
            </w:pPr>
            <w:r>
              <w:rPr>
                <w:rFonts w:cs="Arial"/>
                <w:b/>
                <w:bCs/>
              </w:rPr>
              <w:t>2</w:t>
            </w:r>
          </w:p>
          <w:p w14:paraId="305533CD" w14:textId="7F7A4381" w:rsidR="00A8238E" w:rsidRDefault="00DB158A" w:rsidP="00861985">
            <w:pPr>
              <w:spacing w:beforeLines="20" w:before="48" w:afterLines="20" w:after="48"/>
              <w:jc w:val="center"/>
              <w:rPr>
                <w:rFonts w:cs="Arial"/>
                <w:b/>
                <w:bCs/>
              </w:rPr>
            </w:pPr>
            <w:r>
              <w:rPr>
                <w:rFonts w:cs="Arial"/>
                <w:b/>
                <w:bCs/>
              </w:rPr>
              <w:t>Sep. 5</w:t>
            </w:r>
          </w:p>
          <w:p w14:paraId="4FB10E72" w14:textId="77777777" w:rsidR="00A8238E" w:rsidRDefault="00A8238E" w:rsidP="00861985">
            <w:pPr>
              <w:spacing w:beforeLines="20" w:before="48" w:afterLines="20" w:after="48"/>
              <w:jc w:val="center"/>
              <w:rPr>
                <w:rFonts w:cs="Arial"/>
                <w:b/>
                <w:bCs/>
              </w:rPr>
            </w:pPr>
          </w:p>
          <w:p w14:paraId="3AE0087A" w14:textId="6EB87BE4" w:rsidR="00A8238E" w:rsidRPr="008F7DEA" w:rsidRDefault="00A8238E" w:rsidP="00A8238E">
            <w:pPr>
              <w:spacing w:beforeLines="20" w:before="48" w:afterLines="20" w:after="48"/>
              <w:rPr>
                <w:rFonts w:cs="Arial"/>
                <w:b/>
                <w:bCs/>
              </w:rPr>
            </w:pPr>
          </w:p>
        </w:tc>
        <w:tc>
          <w:tcPr>
            <w:tcW w:w="5991" w:type="dxa"/>
            <w:tcBorders>
              <w:top w:val="single" w:sz="12" w:space="0" w:color="000000"/>
              <w:bottom w:val="single" w:sz="12" w:space="0" w:color="000000"/>
            </w:tcBorders>
            <w:shd w:val="clear" w:color="auto" w:fill="auto"/>
          </w:tcPr>
          <w:p w14:paraId="3FB202E4" w14:textId="77777777" w:rsidR="00B36AA5" w:rsidRPr="00217CE7" w:rsidRDefault="00B36AA5" w:rsidP="00861985">
            <w:pPr>
              <w:pStyle w:val="Level1"/>
              <w:tabs>
                <w:tab w:val="clear" w:pos="342"/>
                <w:tab w:val="num" w:pos="360"/>
              </w:tabs>
              <w:rPr>
                <w:sz w:val="18"/>
                <w:szCs w:val="18"/>
              </w:rPr>
            </w:pPr>
            <w:r>
              <w:t>Introduction to Essential Social Work Research Methods</w:t>
            </w:r>
          </w:p>
          <w:p w14:paraId="2B25C51D" w14:textId="77777777" w:rsidR="00B36AA5" w:rsidRDefault="00B36AA5" w:rsidP="00B36AA5">
            <w:pPr>
              <w:pStyle w:val="Level1"/>
              <w:numPr>
                <w:ilvl w:val="0"/>
                <w:numId w:val="23"/>
              </w:numPr>
            </w:pPr>
            <w:r>
              <w:t>Scientific Inquiry</w:t>
            </w:r>
          </w:p>
          <w:p w14:paraId="6307ACAB" w14:textId="305B4FE6" w:rsidR="00B36AA5" w:rsidRDefault="00B36AA5" w:rsidP="00B36AA5">
            <w:pPr>
              <w:pStyle w:val="Level1"/>
              <w:numPr>
                <w:ilvl w:val="0"/>
                <w:numId w:val="23"/>
              </w:numPr>
            </w:pPr>
            <w:r>
              <w:t xml:space="preserve">Conceptualization </w:t>
            </w:r>
            <w:r w:rsidR="00A358DA">
              <w:t>and</w:t>
            </w:r>
            <w:r>
              <w:t xml:space="preserve"> Measurement</w:t>
            </w:r>
          </w:p>
          <w:p w14:paraId="387812BC" w14:textId="4D079E13" w:rsidR="00A8238E" w:rsidRPr="00D255D3" w:rsidRDefault="00B36AA5" w:rsidP="00A8238E">
            <w:pPr>
              <w:pStyle w:val="Level1"/>
              <w:numPr>
                <w:ilvl w:val="0"/>
                <w:numId w:val="23"/>
              </w:numPr>
            </w:pPr>
            <w:r>
              <w:t>Sampling</w:t>
            </w:r>
            <w:r w:rsidRPr="00D255D3">
              <w:t xml:space="preserve"> </w:t>
            </w:r>
          </w:p>
        </w:tc>
        <w:tc>
          <w:tcPr>
            <w:tcW w:w="2597" w:type="dxa"/>
            <w:tcBorders>
              <w:top w:val="single" w:sz="12" w:space="0" w:color="000000"/>
              <w:bottom w:val="single" w:sz="12" w:space="0" w:color="000000"/>
            </w:tcBorders>
            <w:shd w:val="clear" w:color="auto" w:fill="auto"/>
          </w:tcPr>
          <w:p w14:paraId="71737E60" w14:textId="77777777" w:rsidR="00B36AA5" w:rsidRPr="00E02582" w:rsidRDefault="00B36AA5" w:rsidP="00861985">
            <w:pPr>
              <w:jc w:val="center"/>
              <w:rPr>
                <w:rFonts w:cs="Arial"/>
                <w:smallCaps/>
              </w:rPr>
            </w:pPr>
          </w:p>
        </w:tc>
      </w:tr>
      <w:tr w:rsidR="00B36AA5" w:rsidRPr="00665E66" w14:paraId="3940042D" w14:textId="77777777" w:rsidTr="00861985">
        <w:trPr>
          <w:cantSplit/>
          <w:jc w:val="center"/>
        </w:trPr>
        <w:tc>
          <w:tcPr>
            <w:tcW w:w="9797" w:type="dxa"/>
            <w:gridSpan w:val="3"/>
            <w:tcBorders>
              <w:top w:val="single" w:sz="12" w:space="0" w:color="000000"/>
              <w:bottom w:val="single" w:sz="12" w:space="0" w:color="000000"/>
            </w:tcBorders>
            <w:shd w:val="clear" w:color="auto" w:fill="auto"/>
          </w:tcPr>
          <w:p w14:paraId="5CE78757" w14:textId="6F9E0C02" w:rsidR="00B36AA5" w:rsidRPr="00665E66" w:rsidRDefault="00B36AA5" w:rsidP="00861985">
            <w:pPr>
              <w:spacing w:beforeLines="20" w:before="48" w:afterLines="20" w:after="48"/>
              <w:rPr>
                <w:rFonts w:cs="Arial"/>
                <w:b/>
                <w:smallCaps/>
              </w:rPr>
            </w:pPr>
            <w:r w:rsidRPr="00665E66">
              <w:rPr>
                <w:rFonts w:cs="Arial"/>
                <w:b/>
                <w:smallCaps/>
              </w:rPr>
              <w:t xml:space="preserve">Part 2: Key Issues in Applying Research Evidence in Social Work Practice </w:t>
            </w:r>
          </w:p>
        </w:tc>
      </w:tr>
      <w:tr w:rsidR="00B36AA5" w:rsidRPr="008F7DEA" w14:paraId="57FB376A" w14:textId="77777777" w:rsidTr="00A8238E">
        <w:trPr>
          <w:cantSplit/>
          <w:jc w:val="center"/>
        </w:trPr>
        <w:tc>
          <w:tcPr>
            <w:tcW w:w="1209" w:type="dxa"/>
            <w:tcBorders>
              <w:top w:val="single" w:sz="12" w:space="0" w:color="000000"/>
              <w:bottom w:val="single" w:sz="12" w:space="0" w:color="000000"/>
            </w:tcBorders>
            <w:shd w:val="clear" w:color="auto" w:fill="auto"/>
          </w:tcPr>
          <w:p w14:paraId="048EED97" w14:textId="77777777" w:rsidR="00B36AA5" w:rsidRDefault="00A358DA" w:rsidP="00A358DA">
            <w:pPr>
              <w:spacing w:beforeLines="20" w:before="48" w:afterLines="20" w:after="48"/>
              <w:jc w:val="center"/>
              <w:rPr>
                <w:rFonts w:cs="Arial"/>
                <w:b/>
                <w:bCs/>
              </w:rPr>
            </w:pPr>
            <w:r>
              <w:rPr>
                <w:rFonts w:cs="Arial"/>
                <w:b/>
                <w:bCs/>
              </w:rPr>
              <w:t>3</w:t>
            </w:r>
          </w:p>
          <w:p w14:paraId="67ECF794" w14:textId="71569899" w:rsidR="00DB158A" w:rsidRPr="008F7DEA" w:rsidRDefault="00DB158A" w:rsidP="00A358DA">
            <w:pPr>
              <w:spacing w:beforeLines="20" w:before="48" w:afterLines="20" w:after="48"/>
              <w:jc w:val="center"/>
              <w:rPr>
                <w:rFonts w:cs="Arial"/>
                <w:b/>
                <w:bCs/>
              </w:rPr>
            </w:pPr>
            <w:r>
              <w:rPr>
                <w:rFonts w:cs="Arial"/>
                <w:b/>
                <w:bCs/>
              </w:rPr>
              <w:t>Sep. 12</w:t>
            </w:r>
          </w:p>
        </w:tc>
        <w:tc>
          <w:tcPr>
            <w:tcW w:w="5991" w:type="dxa"/>
            <w:tcBorders>
              <w:top w:val="single" w:sz="12" w:space="0" w:color="000000"/>
              <w:bottom w:val="single" w:sz="12" w:space="0" w:color="000000"/>
            </w:tcBorders>
            <w:shd w:val="clear" w:color="auto" w:fill="auto"/>
          </w:tcPr>
          <w:p w14:paraId="08E2E2AD" w14:textId="77777777" w:rsidR="00B36AA5" w:rsidRPr="00F31253" w:rsidRDefault="00B36AA5" w:rsidP="00861985">
            <w:pPr>
              <w:pStyle w:val="Level1"/>
              <w:rPr>
                <w:sz w:val="16"/>
                <w:szCs w:val="16"/>
              </w:rPr>
            </w:pPr>
            <w:r>
              <w:t xml:space="preserve">Bridging the Gap: Practice and Research Domains in Social Work  </w:t>
            </w:r>
          </w:p>
          <w:p w14:paraId="031ECEA2" w14:textId="2D25B5D9" w:rsidR="00B36AA5" w:rsidRPr="00277563" w:rsidRDefault="00B36AA5" w:rsidP="00A358DA">
            <w:pPr>
              <w:pStyle w:val="Level1"/>
              <w:numPr>
                <w:ilvl w:val="0"/>
                <w:numId w:val="23"/>
              </w:numPr>
            </w:pPr>
            <w:r>
              <w:t xml:space="preserve">Defining the </w:t>
            </w:r>
            <w:r w:rsidR="00A358DA">
              <w:t>Q</w:t>
            </w:r>
            <w:r>
              <w:t>uestion</w:t>
            </w:r>
          </w:p>
        </w:tc>
        <w:tc>
          <w:tcPr>
            <w:tcW w:w="2597" w:type="dxa"/>
            <w:tcBorders>
              <w:top w:val="single" w:sz="12" w:space="0" w:color="000000"/>
              <w:bottom w:val="single" w:sz="12" w:space="0" w:color="000000"/>
            </w:tcBorders>
            <w:shd w:val="clear" w:color="auto" w:fill="auto"/>
          </w:tcPr>
          <w:p w14:paraId="4FE9D0C7" w14:textId="674DF497" w:rsidR="00B36AA5" w:rsidRPr="00FB7A5A" w:rsidRDefault="00B36AA5" w:rsidP="00861985">
            <w:pPr>
              <w:jc w:val="center"/>
              <w:rPr>
                <w:rFonts w:cs="Arial"/>
                <w:b/>
                <w:smallCaps/>
              </w:rPr>
            </w:pPr>
          </w:p>
        </w:tc>
      </w:tr>
      <w:tr w:rsidR="00B36AA5" w:rsidRPr="008F7DEA" w14:paraId="73EF67BB" w14:textId="77777777" w:rsidTr="002548DE">
        <w:trPr>
          <w:cantSplit/>
          <w:trHeight w:val="417"/>
          <w:jc w:val="center"/>
        </w:trPr>
        <w:tc>
          <w:tcPr>
            <w:tcW w:w="1209" w:type="dxa"/>
            <w:tcBorders>
              <w:top w:val="single" w:sz="12" w:space="0" w:color="000000"/>
              <w:bottom w:val="single" w:sz="12" w:space="0" w:color="000000"/>
            </w:tcBorders>
            <w:shd w:val="clear" w:color="auto" w:fill="auto"/>
          </w:tcPr>
          <w:p w14:paraId="0E8369C9" w14:textId="77777777" w:rsidR="00B36AA5" w:rsidRDefault="00A358DA" w:rsidP="00A358DA">
            <w:pPr>
              <w:spacing w:beforeLines="20" w:before="48" w:afterLines="20" w:after="48"/>
              <w:jc w:val="center"/>
              <w:rPr>
                <w:rFonts w:cs="Arial"/>
                <w:b/>
                <w:bCs/>
              </w:rPr>
            </w:pPr>
            <w:r>
              <w:rPr>
                <w:rFonts w:cs="Arial"/>
                <w:b/>
                <w:bCs/>
              </w:rPr>
              <w:t>4</w:t>
            </w:r>
          </w:p>
          <w:p w14:paraId="5B89B52C" w14:textId="5B7A37B5" w:rsidR="00DB158A" w:rsidRPr="008F7DEA" w:rsidRDefault="00DB158A" w:rsidP="00A358DA">
            <w:pPr>
              <w:spacing w:beforeLines="20" w:before="48" w:afterLines="20" w:after="48"/>
              <w:jc w:val="center"/>
              <w:rPr>
                <w:rFonts w:cs="Arial"/>
                <w:b/>
                <w:bCs/>
              </w:rPr>
            </w:pPr>
            <w:r>
              <w:rPr>
                <w:rFonts w:cs="Arial"/>
                <w:b/>
                <w:bCs/>
              </w:rPr>
              <w:t>Sep. 19</w:t>
            </w:r>
          </w:p>
        </w:tc>
        <w:tc>
          <w:tcPr>
            <w:tcW w:w="5991" w:type="dxa"/>
            <w:tcBorders>
              <w:top w:val="single" w:sz="12" w:space="0" w:color="000000"/>
              <w:bottom w:val="single" w:sz="12" w:space="0" w:color="000000"/>
            </w:tcBorders>
            <w:shd w:val="clear" w:color="auto" w:fill="auto"/>
          </w:tcPr>
          <w:p w14:paraId="4CF846C1" w14:textId="77777777" w:rsidR="00B36AA5" w:rsidRPr="00F31253" w:rsidRDefault="00B36AA5" w:rsidP="00861985">
            <w:pPr>
              <w:pStyle w:val="Level1"/>
              <w:tabs>
                <w:tab w:val="clear" w:pos="342"/>
                <w:tab w:val="num" w:pos="360"/>
              </w:tabs>
              <w:rPr>
                <w:sz w:val="16"/>
                <w:szCs w:val="16"/>
              </w:rPr>
            </w:pPr>
            <w:r>
              <w:t xml:space="preserve">Appraising the Quality of Evidence </w:t>
            </w:r>
          </w:p>
          <w:p w14:paraId="6BBF37EC" w14:textId="77777777" w:rsidR="00B36AA5" w:rsidRPr="00277563" w:rsidRDefault="00B36AA5" w:rsidP="00B36AA5">
            <w:pPr>
              <w:pStyle w:val="Level1"/>
              <w:numPr>
                <w:ilvl w:val="0"/>
                <w:numId w:val="23"/>
              </w:numPr>
            </w:pPr>
            <w:r>
              <w:t>A</w:t>
            </w:r>
            <w:r w:rsidRPr="00882DF5">
              <w:t xml:space="preserve">ssessment and </w:t>
            </w:r>
            <w:r>
              <w:t>C</w:t>
            </w:r>
            <w:r w:rsidRPr="00882DF5">
              <w:t xml:space="preserve">ritical </w:t>
            </w:r>
            <w:r>
              <w:t>E</w:t>
            </w:r>
            <w:r w:rsidRPr="00882DF5">
              <w:t xml:space="preserve">valuation of </w:t>
            </w:r>
            <w:r>
              <w:t>E</w:t>
            </w:r>
            <w:r w:rsidRPr="00882DF5">
              <w:t xml:space="preserve">mpirical </w:t>
            </w:r>
            <w:r>
              <w:t>R</w:t>
            </w:r>
            <w:r w:rsidRPr="00882DF5">
              <w:t>esearch</w:t>
            </w:r>
          </w:p>
        </w:tc>
        <w:tc>
          <w:tcPr>
            <w:tcW w:w="2597" w:type="dxa"/>
            <w:tcBorders>
              <w:top w:val="single" w:sz="12" w:space="0" w:color="000000"/>
              <w:bottom w:val="single" w:sz="12" w:space="0" w:color="000000"/>
            </w:tcBorders>
            <w:shd w:val="clear" w:color="auto" w:fill="auto"/>
            <w:vAlign w:val="center"/>
          </w:tcPr>
          <w:p w14:paraId="21D14276" w14:textId="68FBCB40" w:rsidR="00B36AA5" w:rsidRPr="00E02582" w:rsidRDefault="00A358DA" w:rsidP="00861985">
            <w:pPr>
              <w:jc w:val="center"/>
              <w:rPr>
                <w:rFonts w:cs="Arial"/>
                <w:smallCaps/>
              </w:rPr>
            </w:pPr>
            <w:r w:rsidRPr="00FB7A5A">
              <w:rPr>
                <w:rFonts w:cs="Arial"/>
                <w:b/>
                <w:smallCaps/>
              </w:rPr>
              <w:t>Assignment 1 Due</w:t>
            </w:r>
          </w:p>
        </w:tc>
      </w:tr>
      <w:tr w:rsidR="00B36AA5" w:rsidRPr="008F7DEA" w14:paraId="18E56CA9" w14:textId="77777777" w:rsidTr="00A8238E">
        <w:trPr>
          <w:cantSplit/>
          <w:jc w:val="center"/>
        </w:trPr>
        <w:tc>
          <w:tcPr>
            <w:tcW w:w="1209" w:type="dxa"/>
            <w:tcBorders>
              <w:top w:val="single" w:sz="12" w:space="0" w:color="000000"/>
              <w:bottom w:val="single" w:sz="12" w:space="0" w:color="000000"/>
            </w:tcBorders>
            <w:shd w:val="clear" w:color="auto" w:fill="auto"/>
          </w:tcPr>
          <w:p w14:paraId="5FFF500A" w14:textId="77777777" w:rsidR="00B36AA5" w:rsidRDefault="00A358DA" w:rsidP="00A358DA">
            <w:pPr>
              <w:spacing w:beforeLines="20" w:before="48" w:afterLines="20" w:after="48"/>
              <w:jc w:val="center"/>
              <w:rPr>
                <w:rFonts w:cs="Arial"/>
                <w:b/>
                <w:bCs/>
              </w:rPr>
            </w:pPr>
            <w:r>
              <w:rPr>
                <w:rFonts w:cs="Arial"/>
                <w:b/>
                <w:bCs/>
              </w:rPr>
              <w:t>5</w:t>
            </w:r>
          </w:p>
          <w:p w14:paraId="426B59FC" w14:textId="1BCB35CF" w:rsidR="00DB158A" w:rsidRPr="008F7DEA" w:rsidRDefault="00DB158A" w:rsidP="00A358DA">
            <w:pPr>
              <w:spacing w:beforeLines="20" w:before="48" w:afterLines="20" w:after="48"/>
              <w:jc w:val="center"/>
              <w:rPr>
                <w:rFonts w:cs="Arial"/>
                <w:b/>
                <w:bCs/>
              </w:rPr>
            </w:pPr>
            <w:r>
              <w:rPr>
                <w:rFonts w:cs="Arial"/>
                <w:b/>
                <w:bCs/>
              </w:rPr>
              <w:t>Sep. 26</w:t>
            </w:r>
          </w:p>
        </w:tc>
        <w:tc>
          <w:tcPr>
            <w:tcW w:w="5991" w:type="dxa"/>
            <w:tcBorders>
              <w:top w:val="single" w:sz="12" w:space="0" w:color="000000"/>
              <w:bottom w:val="single" w:sz="12" w:space="0" w:color="000000"/>
            </w:tcBorders>
            <w:shd w:val="clear" w:color="auto" w:fill="auto"/>
          </w:tcPr>
          <w:p w14:paraId="2B67E580" w14:textId="77777777" w:rsidR="00B36AA5" w:rsidRDefault="00B36AA5" w:rsidP="00861985">
            <w:pPr>
              <w:pStyle w:val="Level1"/>
            </w:pPr>
            <w:r>
              <w:t xml:space="preserve">Locating Evidence for Practice </w:t>
            </w:r>
          </w:p>
          <w:p w14:paraId="4BDC27E1" w14:textId="77777777" w:rsidR="00B36AA5" w:rsidRPr="00277563" w:rsidRDefault="00B36AA5" w:rsidP="00B36AA5">
            <w:pPr>
              <w:pStyle w:val="Level1"/>
              <w:numPr>
                <w:ilvl w:val="0"/>
                <w:numId w:val="23"/>
              </w:numPr>
            </w:pPr>
            <w:r>
              <w:t>Identification and A</w:t>
            </w:r>
            <w:r w:rsidRPr="00217CE7">
              <w:t xml:space="preserve">nalysis of </w:t>
            </w:r>
            <w:r>
              <w:t>Administrative and Large Data S</w:t>
            </w:r>
            <w:r w:rsidRPr="00217CE7">
              <w:t>ets</w:t>
            </w:r>
          </w:p>
        </w:tc>
        <w:tc>
          <w:tcPr>
            <w:tcW w:w="2597" w:type="dxa"/>
            <w:tcBorders>
              <w:top w:val="single" w:sz="12" w:space="0" w:color="000000"/>
              <w:bottom w:val="single" w:sz="12" w:space="0" w:color="000000"/>
            </w:tcBorders>
            <w:shd w:val="clear" w:color="auto" w:fill="auto"/>
          </w:tcPr>
          <w:p w14:paraId="57F2CE69" w14:textId="77777777" w:rsidR="00B36AA5" w:rsidRPr="00E02582" w:rsidRDefault="00B36AA5" w:rsidP="00861985">
            <w:pPr>
              <w:jc w:val="center"/>
              <w:rPr>
                <w:rFonts w:cs="Arial"/>
                <w:smallCaps/>
              </w:rPr>
            </w:pPr>
          </w:p>
        </w:tc>
      </w:tr>
      <w:tr w:rsidR="00B36AA5" w:rsidRPr="008F7DEA" w14:paraId="51EE5775" w14:textId="77777777" w:rsidTr="00A8238E">
        <w:trPr>
          <w:cantSplit/>
          <w:jc w:val="center"/>
        </w:trPr>
        <w:tc>
          <w:tcPr>
            <w:tcW w:w="1209" w:type="dxa"/>
            <w:tcBorders>
              <w:top w:val="single" w:sz="12" w:space="0" w:color="000000"/>
              <w:bottom w:val="single" w:sz="12" w:space="0" w:color="000000"/>
            </w:tcBorders>
            <w:shd w:val="clear" w:color="auto" w:fill="auto"/>
          </w:tcPr>
          <w:p w14:paraId="629C4496" w14:textId="77777777" w:rsidR="00B36AA5" w:rsidRDefault="00A358DA" w:rsidP="00A358DA">
            <w:pPr>
              <w:spacing w:beforeLines="20" w:before="48" w:afterLines="20" w:after="48"/>
              <w:jc w:val="center"/>
              <w:rPr>
                <w:rFonts w:cs="Arial"/>
                <w:b/>
                <w:bCs/>
              </w:rPr>
            </w:pPr>
            <w:r>
              <w:rPr>
                <w:rFonts w:cs="Arial"/>
                <w:b/>
                <w:bCs/>
              </w:rPr>
              <w:t>6</w:t>
            </w:r>
          </w:p>
          <w:p w14:paraId="3486530E" w14:textId="07A784EB" w:rsidR="00DB158A" w:rsidRDefault="00DB158A" w:rsidP="00A358DA">
            <w:pPr>
              <w:spacing w:beforeLines="20" w:before="48" w:afterLines="20" w:after="48"/>
              <w:jc w:val="center"/>
              <w:rPr>
                <w:rFonts w:cs="Arial"/>
                <w:b/>
                <w:bCs/>
              </w:rPr>
            </w:pPr>
            <w:r>
              <w:rPr>
                <w:rFonts w:cs="Arial"/>
                <w:b/>
                <w:bCs/>
              </w:rPr>
              <w:t>Oct. 3</w:t>
            </w:r>
          </w:p>
        </w:tc>
        <w:tc>
          <w:tcPr>
            <w:tcW w:w="5991" w:type="dxa"/>
            <w:tcBorders>
              <w:top w:val="single" w:sz="12" w:space="0" w:color="000000"/>
              <w:bottom w:val="single" w:sz="12" w:space="0" w:color="000000"/>
            </w:tcBorders>
            <w:shd w:val="clear" w:color="auto" w:fill="auto"/>
          </w:tcPr>
          <w:p w14:paraId="202D1AC0" w14:textId="77777777" w:rsidR="00B36AA5" w:rsidRDefault="00B36AA5" w:rsidP="00861985">
            <w:pPr>
              <w:pStyle w:val="Level1"/>
            </w:pPr>
            <w:r>
              <w:t xml:space="preserve">Using Evidence to Inform Assessments </w:t>
            </w:r>
          </w:p>
          <w:p w14:paraId="7D680958" w14:textId="77777777" w:rsidR="00B36AA5" w:rsidRDefault="00B36AA5" w:rsidP="00B36AA5">
            <w:pPr>
              <w:pStyle w:val="Level1"/>
              <w:numPr>
                <w:ilvl w:val="0"/>
                <w:numId w:val="23"/>
              </w:numPr>
            </w:pPr>
            <w:r>
              <w:t>Identification and Utilization of Commonly Used Assessments with Adult and Aging Populations</w:t>
            </w:r>
          </w:p>
        </w:tc>
        <w:tc>
          <w:tcPr>
            <w:tcW w:w="2597" w:type="dxa"/>
            <w:tcBorders>
              <w:top w:val="single" w:sz="12" w:space="0" w:color="000000"/>
              <w:bottom w:val="single" w:sz="12" w:space="0" w:color="000000"/>
            </w:tcBorders>
            <w:shd w:val="clear" w:color="auto" w:fill="auto"/>
          </w:tcPr>
          <w:p w14:paraId="1B3B6DC1" w14:textId="77777777" w:rsidR="00B36AA5" w:rsidRPr="00E02582" w:rsidRDefault="00B36AA5" w:rsidP="00861985">
            <w:pPr>
              <w:jc w:val="center"/>
              <w:rPr>
                <w:rFonts w:cs="Arial"/>
              </w:rPr>
            </w:pPr>
          </w:p>
        </w:tc>
      </w:tr>
      <w:tr w:rsidR="00B36AA5" w:rsidRPr="008F7DEA" w14:paraId="09E97EA2" w14:textId="77777777" w:rsidTr="00A8238E">
        <w:trPr>
          <w:cantSplit/>
          <w:jc w:val="center"/>
        </w:trPr>
        <w:tc>
          <w:tcPr>
            <w:tcW w:w="1209" w:type="dxa"/>
            <w:tcBorders>
              <w:top w:val="single" w:sz="12" w:space="0" w:color="000000"/>
              <w:bottom w:val="single" w:sz="12" w:space="0" w:color="000000"/>
            </w:tcBorders>
            <w:shd w:val="clear" w:color="auto" w:fill="auto"/>
          </w:tcPr>
          <w:p w14:paraId="5A3AB1F3" w14:textId="77777777" w:rsidR="00B36AA5" w:rsidRDefault="00A358DA" w:rsidP="00A358DA">
            <w:pPr>
              <w:spacing w:beforeLines="20" w:before="48" w:afterLines="20" w:after="48"/>
              <w:jc w:val="center"/>
              <w:rPr>
                <w:rFonts w:cs="Arial"/>
                <w:b/>
                <w:bCs/>
              </w:rPr>
            </w:pPr>
            <w:r>
              <w:rPr>
                <w:rFonts w:cs="Arial"/>
                <w:b/>
                <w:bCs/>
              </w:rPr>
              <w:t>7</w:t>
            </w:r>
          </w:p>
          <w:p w14:paraId="3F9E153F" w14:textId="3DC42976" w:rsidR="00DB158A" w:rsidRPr="008F7DEA" w:rsidRDefault="00DB158A" w:rsidP="00A358DA">
            <w:pPr>
              <w:spacing w:beforeLines="20" w:before="48" w:afterLines="20" w:after="48"/>
              <w:jc w:val="center"/>
              <w:rPr>
                <w:rFonts w:cs="Arial"/>
                <w:b/>
                <w:bCs/>
              </w:rPr>
            </w:pPr>
            <w:r>
              <w:rPr>
                <w:rFonts w:cs="Arial"/>
                <w:b/>
                <w:bCs/>
              </w:rPr>
              <w:t>Oct. 10</w:t>
            </w:r>
          </w:p>
        </w:tc>
        <w:tc>
          <w:tcPr>
            <w:tcW w:w="5991" w:type="dxa"/>
            <w:tcBorders>
              <w:top w:val="single" w:sz="12" w:space="0" w:color="000000"/>
              <w:bottom w:val="single" w:sz="12" w:space="0" w:color="000000"/>
            </w:tcBorders>
            <w:shd w:val="clear" w:color="auto" w:fill="auto"/>
          </w:tcPr>
          <w:p w14:paraId="2EA1E163" w14:textId="77777777" w:rsidR="00B36AA5" w:rsidRDefault="00B36AA5" w:rsidP="00861985">
            <w:pPr>
              <w:pStyle w:val="Level1"/>
            </w:pPr>
            <w:r>
              <w:t xml:space="preserve">Using Evidence to Inform Decision-Making </w:t>
            </w:r>
          </w:p>
          <w:p w14:paraId="13506218" w14:textId="77777777" w:rsidR="00B36AA5" w:rsidRDefault="00B36AA5" w:rsidP="00B36AA5">
            <w:pPr>
              <w:pStyle w:val="Level1"/>
              <w:numPr>
                <w:ilvl w:val="0"/>
                <w:numId w:val="23"/>
              </w:numPr>
            </w:pPr>
            <w:r>
              <w:t>The Process</w:t>
            </w:r>
            <w:r w:rsidRPr="00882DF5">
              <w:t xml:space="preserve"> of </w:t>
            </w:r>
            <w:r>
              <w:t>Evidence I</w:t>
            </w:r>
            <w:r w:rsidRPr="00882DF5">
              <w:t>nformed</w:t>
            </w:r>
            <w:r>
              <w:t xml:space="preserve"> Decision M</w:t>
            </w:r>
            <w:r w:rsidRPr="00882DF5">
              <w:t xml:space="preserve">aking for </w:t>
            </w:r>
            <w:r>
              <w:t>E</w:t>
            </w:r>
            <w:r w:rsidRPr="00882DF5">
              <w:t xml:space="preserve">ffective </w:t>
            </w:r>
            <w:r>
              <w:t>C</w:t>
            </w:r>
            <w:r w:rsidRPr="00882DF5">
              <w:t xml:space="preserve">linical </w:t>
            </w:r>
            <w:r>
              <w:t>P</w:t>
            </w:r>
            <w:r w:rsidRPr="00882DF5">
              <w:t>ractice</w:t>
            </w:r>
          </w:p>
          <w:p w14:paraId="0DCFDF01" w14:textId="77777777" w:rsidR="00B36AA5" w:rsidRPr="00277563" w:rsidRDefault="00B36AA5" w:rsidP="00B36AA5">
            <w:pPr>
              <w:pStyle w:val="Level1"/>
              <w:numPr>
                <w:ilvl w:val="0"/>
                <w:numId w:val="23"/>
              </w:numPr>
            </w:pPr>
            <w:r>
              <w:t>Selecting Appropriate Evidence-B</w:t>
            </w:r>
            <w:r w:rsidRPr="00F31253">
              <w:t xml:space="preserve">ased </w:t>
            </w:r>
            <w:r>
              <w:t>I</w:t>
            </w:r>
            <w:r w:rsidRPr="00F31253">
              <w:t>nterventions</w:t>
            </w:r>
          </w:p>
        </w:tc>
        <w:tc>
          <w:tcPr>
            <w:tcW w:w="2597" w:type="dxa"/>
            <w:tcBorders>
              <w:top w:val="single" w:sz="12" w:space="0" w:color="000000"/>
              <w:bottom w:val="single" w:sz="12" w:space="0" w:color="000000"/>
            </w:tcBorders>
            <w:shd w:val="clear" w:color="auto" w:fill="auto"/>
          </w:tcPr>
          <w:p w14:paraId="7AAAEA3F" w14:textId="16A795FE" w:rsidR="00B36AA5" w:rsidRPr="00FB7A5A" w:rsidRDefault="00B36AA5" w:rsidP="00861985">
            <w:pPr>
              <w:jc w:val="center"/>
              <w:rPr>
                <w:rFonts w:cs="Arial"/>
                <w:b/>
                <w:smallCaps/>
              </w:rPr>
            </w:pPr>
          </w:p>
        </w:tc>
      </w:tr>
      <w:tr w:rsidR="00B36AA5" w:rsidRPr="008F7DEA" w14:paraId="1FC77C43" w14:textId="77777777" w:rsidTr="002548DE">
        <w:trPr>
          <w:cantSplit/>
          <w:jc w:val="center"/>
        </w:trPr>
        <w:tc>
          <w:tcPr>
            <w:tcW w:w="1209" w:type="dxa"/>
            <w:tcBorders>
              <w:top w:val="single" w:sz="12" w:space="0" w:color="000000"/>
              <w:bottom w:val="single" w:sz="12" w:space="0" w:color="000000"/>
            </w:tcBorders>
            <w:shd w:val="clear" w:color="auto" w:fill="auto"/>
          </w:tcPr>
          <w:p w14:paraId="6CE1B56A" w14:textId="77777777" w:rsidR="00B36AA5" w:rsidRDefault="00A358DA" w:rsidP="00A358DA">
            <w:pPr>
              <w:spacing w:beforeLines="20" w:before="48" w:afterLines="20" w:after="48"/>
              <w:jc w:val="center"/>
              <w:rPr>
                <w:rFonts w:cs="Arial"/>
                <w:b/>
                <w:bCs/>
              </w:rPr>
            </w:pPr>
            <w:r>
              <w:rPr>
                <w:rFonts w:cs="Arial"/>
                <w:b/>
                <w:bCs/>
              </w:rPr>
              <w:t>8</w:t>
            </w:r>
          </w:p>
          <w:p w14:paraId="5DABB72F" w14:textId="4F4C4956" w:rsidR="00DB158A" w:rsidRPr="008F7DEA" w:rsidRDefault="00DB158A" w:rsidP="00A358DA">
            <w:pPr>
              <w:spacing w:beforeLines="20" w:before="48" w:afterLines="20" w:after="48"/>
              <w:jc w:val="center"/>
              <w:rPr>
                <w:rFonts w:cs="Arial"/>
                <w:b/>
                <w:bCs/>
              </w:rPr>
            </w:pPr>
            <w:r>
              <w:rPr>
                <w:rFonts w:cs="Arial"/>
                <w:b/>
                <w:bCs/>
              </w:rPr>
              <w:t>Oct. 17</w:t>
            </w:r>
          </w:p>
        </w:tc>
        <w:tc>
          <w:tcPr>
            <w:tcW w:w="5991" w:type="dxa"/>
            <w:tcBorders>
              <w:top w:val="single" w:sz="12" w:space="0" w:color="000000"/>
              <w:bottom w:val="single" w:sz="12" w:space="0" w:color="000000"/>
            </w:tcBorders>
            <w:shd w:val="clear" w:color="auto" w:fill="auto"/>
          </w:tcPr>
          <w:p w14:paraId="1F9F77F8" w14:textId="77777777" w:rsidR="00B36AA5" w:rsidRDefault="00B36AA5" w:rsidP="00861985">
            <w:pPr>
              <w:pStyle w:val="Level1"/>
            </w:pPr>
            <w:r>
              <w:t xml:space="preserve">The Realities of Using Research in Social Work Practice </w:t>
            </w:r>
          </w:p>
          <w:p w14:paraId="43CA1C2B" w14:textId="77777777" w:rsidR="00B36AA5" w:rsidRPr="00277563" w:rsidRDefault="00B36AA5" w:rsidP="00B36AA5">
            <w:pPr>
              <w:pStyle w:val="Level1"/>
              <w:numPr>
                <w:ilvl w:val="0"/>
                <w:numId w:val="24"/>
              </w:numPr>
            </w:pPr>
            <w:r>
              <w:t>Balancing being an Evidenced Based Practitioner and Working in Organizational Structures</w:t>
            </w:r>
          </w:p>
        </w:tc>
        <w:tc>
          <w:tcPr>
            <w:tcW w:w="2597" w:type="dxa"/>
            <w:tcBorders>
              <w:top w:val="single" w:sz="12" w:space="0" w:color="000000"/>
              <w:bottom w:val="single" w:sz="12" w:space="0" w:color="000000"/>
            </w:tcBorders>
            <w:shd w:val="clear" w:color="auto" w:fill="auto"/>
            <w:vAlign w:val="center"/>
          </w:tcPr>
          <w:p w14:paraId="3BA76481" w14:textId="4A942DE0" w:rsidR="00B36AA5" w:rsidRPr="008F7DEA" w:rsidRDefault="00A358DA" w:rsidP="00861985">
            <w:pPr>
              <w:jc w:val="center"/>
              <w:rPr>
                <w:rFonts w:cs="Arial"/>
                <w:smallCaps/>
              </w:rPr>
            </w:pPr>
            <w:r w:rsidRPr="00FB7A5A">
              <w:rPr>
                <w:rFonts w:cs="Arial"/>
                <w:b/>
                <w:smallCaps/>
              </w:rPr>
              <w:t>Assignment 2 Due</w:t>
            </w:r>
          </w:p>
        </w:tc>
      </w:tr>
      <w:tr w:rsidR="00B36AA5" w:rsidRPr="00665E66" w14:paraId="119D7D9C" w14:textId="77777777" w:rsidTr="00861985">
        <w:trPr>
          <w:cantSplit/>
          <w:jc w:val="center"/>
        </w:trPr>
        <w:tc>
          <w:tcPr>
            <w:tcW w:w="9797" w:type="dxa"/>
            <w:gridSpan w:val="3"/>
            <w:tcBorders>
              <w:top w:val="single" w:sz="12" w:space="0" w:color="000000"/>
              <w:bottom w:val="single" w:sz="12" w:space="0" w:color="000000"/>
            </w:tcBorders>
            <w:shd w:val="clear" w:color="auto" w:fill="auto"/>
          </w:tcPr>
          <w:p w14:paraId="42F6D02F" w14:textId="77777777" w:rsidR="00B36AA5" w:rsidRPr="00665E66" w:rsidRDefault="00B36AA5" w:rsidP="00861985">
            <w:pPr>
              <w:spacing w:beforeLines="20" w:before="48" w:afterLines="20" w:after="48"/>
              <w:rPr>
                <w:rFonts w:cs="Arial"/>
                <w:smallCaps/>
              </w:rPr>
            </w:pPr>
            <w:r w:rsidRPr="00665E66">
              <w:rPr>
                <w:rFonts w:cs="Arial"/>
                <w:b/>
                <w:smallCaps/>
              </w:rPr>
              <w:t xml:space="preserve">Part 3:  </w:t>
            </w:r>
            <w:r w:rsidRPr="00665E66">
              <w:rPr>
                <w:rFonts w:cs="Arial"/>
                <w:b/>
                <w:bCs/>
                <w:smallCaps/>
              </w:rPr>
              <w:t xml:space="preserve">Applying Research Evidence in Different Social Work Contexts </w:t>
            </w:r>
          </w:p>
        </w:tc>
      </w:tr>
      <w:tr w:rsidR="00B36AA5" w:rsidRPr="008F7DEA" w14:paraId="5F0C7E8A" w14:textId="77777777" w:rsidTr="00A8238E">
        <w:trPr>
          <w:cantSplit/>
          <w:trHeight w:val="417"/>
          <w:jc w:val="center"/>
        </w:trPr>
        <w:tc>
          <w:tcPr>
            <w:tcW w:w="1209" w:type="dxa"/>
            <w:tcBorders>
              <w:top w:val="single" w:sz="12" w:space="0" w:color="000000"/>
              <w:bottom w:val="single" w:sz="12" w:space="0" w:color="000000"/>
            </w:tcBorders>
            <w:shd w:val="clear" w:color="auto" w:fill="auto"/>
          </w:tcPr>
          <w:p w14:paraId="590037DC" w14:textId="77777777" w:rsidR="00B36AA5" w:rsidRDefault="00A358DA" w:rsidP="00A358DA">
            <w:pPr>
              <w:spacing w:beforeLines="20" w:before="48" w:afterLines="20" w:after="48"/>
              <w:jc w:val="center"/>
              <w:rPr>
                <w:rFonts w:cs="Arial"/>
                <w:b/>
                <w:bCs/>
              </w:rPr>
            </w:pPr>
            <w:r>
              <w:rPr>
                <w:rFonts w:cs="Arial"/>
                <w:b/>
                <w:bCs/>
              </w:rPr>
              <w:t>9</w:t>
            </w:r>
          </w:p>
          <w:p w14:paraId="61E877AD" w14:textId="642EF47A" w:rsidR="00DB158A" w:rsidRPr="008F7DEA" w:rsidRDefault="00DB158A" w:rsidP="00A358DA">
            <w:pPr>
              <w:spacing w:beforeLines="20" w:before="48" w:afterLines="20" w:after="48"/>
              <w:jc w:val="center"/>
              <w:rPr>
                <w:rFonts w:cs="Arial"/>
                <w:b/>
                <w:bCs/>
              </w:rPr>
            </w:pPr>
            <w:r>
              <w:rPr>
                <w:rFonts w:cs="Arial"/>
                <w:b/>
                <w:bCs/>
              </w:rPr>
              <w:t>Oct. 24</w:t>
            </w:r>
          </w:p>
        </w:tc>
        <w:tc>
          <w:tcPr>
            <w:tcW w:w="5991" w:type="dxa"/>
            <w:tcBorders>
              <w:top w:val="single" w:sz="12" w:space="0" w:color="000000"/>
              <w:bottom w:val="single" w:sz="12" w:space="0" w:color="000000"/>
            </w:tcBorders>
            <w:shd w:val="clear" w:color="auto" w:fill="auto"/>
          </w:tcPr>
          <w:p w14:paraId="2E4415EB" w14:textId="77777777" w:rsidR="00B36AA5" w:rsidRPr="00277563" w:rsidRDefault="00B36AA5" w:rsidP="00861985">
            <w:pPr>
              <w:pStyle w:val="Level1"/>
            </w:pPr>
            <w:r>
              <w:t xml:space="preserve">Working with People Who Experience Alcohol and Other Drugs Problems </w:t>
            </w:r>
          </w:p>
        </w:tc>
        <w:tc>
          <w:tcPr>
            <w:tcW w:w="2597" w:type="dxa"/>
            <w:tcBorders>
              <w:top w:val="single" w:sz="12" w:space="0" w:color="000000"/>
              <w:bottom w:val="single" w:sz="12" w:space="0" w:color="000000"/>
            </w:tcBorders>
            <w:shd w:val="clear" w:color="auto" w:fill="auto"/>
          </w:tcPr>
          <w:p w14:paraId="0509ABB2" w14:textId="77777777" w:rsidR="00B36AA5" w:rsidRPr="00E02582" w:rsidRDefault="00B36AA5" w:rsidP="00861985">
            <w:pPr>
              <w:jc w:val="center"/>
              <w:rPr>
                <w:rFonts w:cs="Arial"/>
                <w:smallCaps/>
              </w:rPr>
            </w:pPr>
          </w:p>
        </w:tc>
      </w:tr>
      <w:tr w:rsidR="00B36AA5" w:rsidRPr="008F7DEA" w14:paraId="622BBC01" w14:textId="77777777" w:rsidTr="00A8238E">
        <w:trPr>
          <w:cantSplit/>
          <w:trHeight w:val="417"/>
          <w:jc w:val="center"/>
        </w:trPr>
        <w:tc>
          <w:tcPr>
            <w:tcW w:w="1209" w:type="dxa"/>
            <w:tcBorders>
              <w:top w:val="single" w:sz="12" w:space="0" w:color="000000"/>
              <w:bottom w:val="single" w:sz="12" w:space="0" w:color="000000"/>
            </w:tcBorders>
            <w:shd w:val="clear" w:color="auto" w:fill="auto"/>
          </w:tcPr>
          <w:p w14:paraId="665B95C7" w14:textId="77777777" w:rsidR="00B36AA5" w:rsidRDefault="00B36AA5" w:rsidP="00A358DA">
            <w:pPr>
              <w:spacing w:beforeLines="20" w:before="48" w:afterLines="20" w:after="48"/>
              <w:jc w:val="center"/>
              <w:rPr>
                <w:rFonts w:cs="Arial"/>
                <w:b/>
                <w:bCs/>
              </w:rPr>
            </w:pPr>
            <w:r>
              <w:rPr>
                <w:rFonts w:cs="Arial"/>
                <w:b/>
                <w:bCs/>
              </w:rPr>
              <w:t>1</w:t>
            </w:r>
            <w:r w:rsidR="00A358DA">
              <w:rPr>
                <w:rFonts w:cs="Arial"/>
                <w:b/>
                <w:bCs/>
              </w:rPr>
              <w:t>0</w:t>
            </w:r>
          </w:p>
          <w:p w14:paraId="7D5F5AC8" w14:textId="5D17E071" w:rsidR="00DB158A" w:rsidRDefault="00DB158A" w:rsidP="00A358DA">
            <w:pPr>
              <w:spacing w:beforeLines="20" w:before="48" w:afterLines="20" w:after="48"/>
              <w:jc w:val="center"/>
              <w:rPr>
                <w:rFonts w:cs="Arial"/>
                <w:b/>
                <w:bCs/>
              </w:rPr>
            </w:pPr>
            <w:r>
              <w:rPr>
                <w:rFonts w:cs="Arial"/>
                <w:b/>
                <w:bCs/>
              </w:rPr>
              <w:t>Oct. 31</w:t>
            </w:r>
          </w:p>
        </w:tc>
        <w:tc>
          <w:tcPr>
            <w:tcW w:w="5991" w:type="dxa"/>
            <w:tcBorders>
              <w:top w:val="single" w:sz="12" w:space="0" w:color="000000"/>
              <w:bottom w:val="single" w:sz="12" w:space="0" w:color="000000"/>
            </w:tcBorders>
            <w:shd w:val="clear" w:color="auto" w:fill="auto"/>
          </w:tcPr>
          <w:p w14:paraId="4E2AA503" w14:textId="77777777" w:rsidR="00B36AA5" w:rsidRPr="0000477B" w:rsidRDefault="00B36AA5" w:rsidP="00861985">
            <w:pPr>
              <w:pStyle w:val="Level1"/>
              <w:tabs>
                <w:tab w:val="clear" w:pos="342"/>
                <w:tab w:val="num" w:pos="360"/>
              </w:tabs>
            </w:pPr>
            <w:r>
              <w:t xml:space="preserve">Working with People with Health and Mental Health Problems </w:t>
            </w:r>
          </w:p>
        </w:tc>
        <w:tc>
          <w:tcPr>
            <w:tcW w:w="2597" w:type="dxa"/>
            <w:tcBorders>
              <w:top w:val="single" w:sz="12" w:space="0" w:color="000000"/>
              <w:bottom w:val="single" w:sz="12" w:space="0" w:color="000000"/>
            </w:tcBorders>
            <w:shd w:val="clear" w:color="auto" w:fill="auto"/>
          </w:tcPr>
          <w:p w14:paraId="550955C1" w14:textId="4EC225E4" w:rsidR="00B36AA5" w:rsidRPr="00FB7A5A" w:rsidRDefault="00B36AA5" w:rsidP="00861985">
            <w:pPr>
              <w:jc w:val="center"/>
              <w:rPr>
                <w:rFonts w:cs="Arial"/>
                <w:b/>
                <w:smallCaps/>
              </w:rPr>
            </w:pPr>
          </w:p>
        </w:tc>
      </w:tr>
      <w:tr w:rsidR="00B36AA5" w:rsidRPr="008F7DEA" w14:paraId="55302E96" w14:textId="77777777" w:rsidTr="002548DE">
        <w:trPr>
          <w:cantSplit/>
          <w:jc w:val="center"/>
        </w:trPr>
        <w:tc>
          <w:tcPr>
            <w:tcW w:w="1209" w:type="dxa"/>
            <w:tcBorders>
              <w:top w:val="single" w:sz="12" w:space="0" w:color="000000"/>
              <w:bottom w:val="single" w:sz="12" w:space="0" w:color="000000"/>
            </w:tcBorders>
            <w:shd w:val="clear" w:color="auto" w:fill="auto"/>
          </w:tcPr>
          <w:p w14:paraId="4AAF4E64" w14:textId="77777777" w:rsidR="00B36AA5" w:rsidRDefault="00B36AA5" w:rsidP="00A358DA">
            <w:pPr>
              <w:spacing w:beforeLines="20" w:before="48" w:afterLines="20" w:after="48"/>
              <w:jc w:val="center"/>
              <w:rPr>
                <w:rFonts w:cs="Arial"/>
                <w:b/>
                <w:bCs/>
              </w:rPr>
            </w:pPr>
            <w:r>
              <w:rPr>
                <w:rFonts w:cs="Arial"/>
                <w:b/>
                <w:bCs/>
              </w:rPr>
              <w:t>1</w:t>
            </w:r>
            <w:r w:rsidR="00A358DA">
              <w:rPr>
                <w:rFonts w:cs="Arial"/>
                <w:b/>
                <w:bCs/>
              </w:rPr>
              <w:t>1</w:t>
            </w:r>
          </w:p>
          <w:p w14:paraId="42D86BF9" w14:textId="0A7E9FEB" w:rsidR="00DB158A" w:rsidRPr="008F7DEA" w:rsidRDefault="00DB158A" w:rsidP="00A358DA">
            <w:pPr>
              <w:spacing w:beforeLines="20" w:before="48" w:afterLines="20" w:after="48"/>
              <w:jc w:val="center"/>
              <w:rPr>
                <w:rFonts w:cs="Arial"/>
                <w:b/>
                <w:bCs/>
              </w:rPr>
            </w:pPr>
            <w:r>
              <w:rPr>
                <w:rFonts w:cs="Arial"/>
                <w:b/>
                <w:bCs/>
              </w:rPr>
              <w:t>Nov. 7</w:t>
            </w:r>
          </w:p>
        </w:tc>
        <w:tc>
          <w:tcPr>
            <w:tcW w:w="5991" w:type="dxa"/>
            <w:tcBorders>
              <w:top w:val="single" w:sz="12" w:space="0" w:color="000000"/>
              <w:bottom w:val="single" w:sz="12" w:space="0" w:color="000000"/>
            </w:tcBorders>
            <w:shd w:val="clear" w:color="auto" w:fill="auto"/>
          </w:tcPr>
          <w:p w14:paraId="03B301BB" w14:textId="77777777" w:rsidR="00B36AA5" w:rsidRPr="00277563" w:rsidRDefault="00B36AA5" w:rsidP="00861985">
            <w:pPr>
              <w:pStyle w:val="Level1"/>
            </w:pPr>
            <w:r>
              <w:t xml:space="preserve">Working with Older People </w:t>
            </w:r>
          </w:p>
        </w:tc>
        <w:tc>
          <w:tcPr>
            <w:tcW w:w="2597" w:type="dxa"/>
            <w:tcBorders>
              <w:top w:val="single" w:sz="12" w:space="0" w:color="000000"/>
              <w:bottom w:val="single" w:sz="12" w:space="0" w:color="000000"/>
            </w:tcBorders>
            <w:shd w:val="clear" w:color="auto" w:fill="auto"/>
            <w:vAlign w:val="center"/>
          </w:tcPr>
          <w:p w14:paraId="05562759" w14:textId="3D58F2A6" w:rsidR="00B36AA5" w:rsidRPr="00E02582" w:rsidRDefault="00A358DA" w:rsidP="00861985">
            <w:pPr>
              <w:jc w:val="center"/>
              <w:rPr>
                <w:rFonts w:cs="Arial"/>
              </w:rPr>
            </w:pPr>
            <w:r w:rsidRPr="00FB7A5A">
              <w:rPr>
                <w:rFonts w:cs="Arial"/>
                <w:b/>
                <w:smallCaps/>
              </w:rPr>
              <w:t>Assignment 3 Due</w:t>
            </w:r>
          </w:p>
        </w:tc>
      </w:tr>
      <w:tr w:rsidR="00B36AA5" w:rsidRPr="008F7DEA" w14:paraId="5528E111" w14:textId="77777777" w:rsidTr="00A8238E">
        <w:trPr>
          <w:cantSplit/>
          <w:jc w:val="center"/>
        </w:trPr>
        <w:tc>
          <w:tcPr>
            <w:tcW w:w="1209" w:type="dxa"/>
            <w:tcBorders>
              <w:top w:val="single" w:sz="12" w:space="0" w:color="000000"/>
              <w:bottom w:val="single" w:sz="12" w:space="0" w:color="000000"/>
            </w:tcBorders>
            <w:shd w:val="clear" w:color="auto" w:fill="auto"/>
          </w:tcPr>
          <w:p w14:paraId="3601D967" w14:textId="77777777" w:rsidR="00B36AA5" w:rsidRDefault="00B36AA5" w:rsidP="00A358DA">
            <w:pPr>
              <w:spacing w:beforeLines="20" w:before="48" w:afterLines="20" w:after="48"/>
              <w:jc w:val="center"/>
              <w:rPr>
                <w:rFonts w:cs="Arial"/>
                <w:b/>
                <w:bCs/>
              </w:rPr>
            </w:pPr>
            <w:r>
              <w:rPr>
                <w:rFonts w:cs="Arial"/>
                <w:b/>
                <w:bCs/>
              </w:rPr>
              <w:t>1</w:t>
            </w:r>
            <w:r w:rsidR="00A358DA">
              <w:rPr>
                <w:rFonts w:cs="Arial"/>
                <w:b/>
                <w:bCs/>
              </w:rPr>
              <w:t>2</w:t>
            </w:r>
          </w:p>
          <w:p w14:paraId="3478259B" w14:textId="52765746" w:rsidR="00DB158A" w:rsidRPr="008F7DEA" w:rsidRDefault="00DB158A" w:rsidP="00A358DA">
            <w:pPr>
              <w:spacing w:beforeLines="20" w:before="48" w:afterLines="20" w:after="48"/>
              <w:jc w:val="center"/>
              <w:rPr>
                <w:rFonts w:cs="Arial"/>
                <w:b/>
                <w:bCs/>
              </w:rPr>
            </w:pPr>
            <w:r>
              <w:rPr>
                <w:rFonts w:cs="Arial"/>
                <w:b/>
                <w:bCs/>
              </w:rPr>
              <w:t>Nov. 14</w:t>
            </w:r>
          </w:p>
        </w:tc>
        <w:tc>
          <w:tcPr>
            <w:tcW w:w="5991" w:type="dxa"/>
            <w:tcBorders>
              <w:top w:val="single" w:sz="12" w:space="0" w:color="000000"/>
              <w:bottom w:val="single" w:sz="12" w:space="0" w:color="000000"/>
            </w:tcBorders>
            <w:shd w:val="clear" w:color="auto" w:fill="auto"/>
          </w:tcPr>
          <w:p w14:paraId="0047817B" w14:textId="1F1E9415" w:rsidR="00B36AA5" w:rsidRPr="00277563" w:rsidRDefault="00B36AA5" w:rsidP="009F487D">
            <w:pPr>
              <w:pStyle w:val="Level1"/>
            </w:pPr>
            <w:r>
              <w:t xml:space="preserve">Working with </w:t>
            </w:r>
            <w:r w:rsidR="009F487D">
              <w:t xml:space="preserve">People Who Have </w:t>
            </w:r>
            <w:r>
              <w:t>Disab</w:t>
            </w:r>
            <w:r w:rsidR="009F487D">
              <w:t>ilities</w:t>
            </w:r>
          </w:p>
        </w:tc>
        <w:tc>
          <w:tcPr>
            <w:tcW w:w="2597" w:type="dxa"/>
            <w:tcBorders>
              <w:top w:val="single" w:sz="12" w:space="0" w:color="000000"/>
              <w:bottom w:val="single" w:sz="12" w:space="0" w:color="000000"/>
            </w:tcBorders>
            <w:shd w:val="clear" w:color="auto" w:fill="auto"/>
          </w:tcPr>
          <w:p w14:paraId="523EFAD0" w14:textId="77777777" w:rsidR="00B36AA5" w:rsidRPr="00E02582" w:rsidRDefault="00B36AA5" w:rsidP="00861985">
            <w:pPr>
              <w:jc w:val="center"/>
              <w:rPr>
                <w:rFonts w:cs="Arial"/>
              </w:rPr>
            </w:pPr>
          </w:p>
        </w:tc>
      </w:tr>
      <w:tr w:rsidR="00B36AA5" w:rsidRPr="008F7DEA" w14:paraId="2DFF4852" w14:textId="77777777" w:rsidTr="00A8238E">
        <w:trPr>
          <w:cantSplit/>
          <w:jc w:val="center"/>
        </w:trPr>
        <w:tc>
          <w:tcPr>
            <w:tcW w:w="1209" w:type="dxa"/>
            <w:tcBorders>
              <w:top w:val="single" w:sz="12" w:space="0" w:color="000000"/>
              <w:bottom w:val="single" w:sz="12" w:space="0" w:color="000000"/>
            </w:tcBorders>
            <w:shd w:val="clear" w:color="auto" w:fill="auto"/>
          </w:tcPr>
          <w:p w14:paraId="226AF463" w14:textId="77777777" w:rsidR="00B36AA5" w:rsidRDefault="00B36AA5" w:rsidP="00A358DA">
            <w:pPr>
              <w:spacing w:beforeLines="20" w:before="48" w:afterLines="20" w:after="48"/>
              <w:jc w:val="center"/>
              <w:rPr>
                <w:rFonts w:cs="Arial"/>
                <w:b/>
                <w:bCs/>
              </w:rPr>
            </w:pPr>
            <w:r w:rsidRPr="008F7DEA">
              <w:rPr>
                <w:rFonts w:cs="Arial"/>
                <w:b/>
                <w:bCs/>
              </w:rPr>
              <w:t>1</w:t>
            </w:r>
            <w:r w:rsidR="00A358DA">
              <w:rPr>
                <w:rFonts w:cs="Arial"/>
                <w:b/>
                <w:bCs/>
              </w:rPr>
              <w:t>3</w:t>
            </w:r>
          </w:p>
          <w:p w14:paraId="1C4F39CC" w14:textId="78CEC827" w:rsidR="00DB158A" w:rsidRPr="008F7DEA" w:rsidRDefault="00DB158A" w:rsidP="00A358DA">
            <w:pPr>
              <w:spacing w:beforeLines="20" w:before="48" w:afterLines="20" w:after="48"/>
              <w:jc w:val="center"/>
              <w:rPr>
                <w:rFonts w:cs="Arial"/>
                <w:b/>
                <w:bCs/>
              </w:rPr>
            </w:pPr>
            <w:r>
              <w:rPr>
                <w:rFonts w:cs="Arial"/>
                <w:b/>
                <w:bCs/>
              </w:rPr>
              <w:t>Nov. 21</w:t>
            </w:r>
          </w:p>
        </w:tc>
        <w:tc>
          <w:tcPr>
            <w:tcW w:w="5991" w:type="dxa"/>
            <w:tcBorders>
              <w:top w:val="single" w:sz="12" w:space="0" w:color="000000"/>
              <w:bottom w:val="single" w:sz="12" w:space="0" w:color="000000"/>
            </w:tcBorders>
            <w:shd w:val="clear" w:color="auto" w:fill="auto"/>
          </w:tcPr>
          <w:p w14:paraId="2668FAD0" w14:textId="0BCF45B1" w:rsidR="00B36AA5" w:rsidRPr="00277563" w:rsidRDefault="002548DE" w:rsidP="00861985">
            <w:pPr>
              <w:pStyle w:val="Level1"/>
            </w:pPr>
            <w:r>
              <w:t>Sex Research</w:t>
            </w:r>
          </w:p>
        </w:tc>
        <w:tc>
          <w:tcPr>
            <w:tcW w:w="2597" w:type="dxa"/>
            <w:tcBorders>
              <w:top w:val="single" w:sz="12" w:space="0" w:color="000000"/>
              <w:bottom w:val="single" w:sz="12" w:space="0" w:color="000000"/>
            </w:tcBorders>
            <w:shd w:val="clear" w:color="auto" w:fill="auto"/>
          </w:tcPr>
          <w:p w14:paraId="246ABDC7" w14:textId="3FDB9B20" w:rsidR="00B36AA5" w:rsidRPr="00FB7A5A" w:rsidRDefault="00B36AA5" w:rsidP="00DC0592">
            <w:pPr>
              <w:ind w:left="-15"/>
              <w:jc w:val="center"/>
              <w:rPr>
                <w:rFonts w:cs="Arial"/>
                <w:b/>
              </w:rPr>
            </w:pPr>
          </w:p>
        </w:tc>
      </w:tr>
      <w:tr w:rsidR="00B36AA5" w:rsidRPr="008F7DEA" w14:paraId="60D9A16E" w14:textId="77777777" w:rsidTr="002548DE">
        <w:trPr>
          <w:cantSplit/>
          <w:jc w:val="center"/>
        </w:trPr>
        <w:tc>
          <w:tcPr>
            <w:tcW w:w="1209" w:type="dxa"/>
            <w:tcBorders>
              <w:top w:val="single" w:sz="12" w:space="0" w:color="000000"/>
              <w:bottom w:val="single" w:sz="12" w:space="0" w:color="000000"/>
            </w:tcBorders>
            <w:shd w:val="clear" w:color="auto" w:fill="auto"/>
          </w:tcPr>
          <w:p w14:paraId="24DEE631" w14:textId="77777777" w:rsidR="00B36AA5" w:rsidRDefault="00B36AA5" w:rsidP="00A358DA">
            <w:pPr>
              <w:spacing w:beforeLines="20" w:before="48" w:afterLines="20" w:after="48"/>
              <w:jc w:val="center"/>
              <w:rPr>
                <w:rFonts w:cs="Arial"/>
                <w:b/>
                <w:bCs/>
              </w:rPr>
            </w:pPr>
            <w:r w:rsidRPr="008F7DEA">
              <w:rPr>
                <w:rFonts w:cs="Arial"/>
                <w:b/>
                <w:bCs/>
              </w:rPr>
              <w:lastRenderedPageBreak/>
              <w:t>1</w:t>
            </w:r>
            <w:r w:rsidR="00A358DA">
              <w:rPr>
                <w:rFonts w:cs="Arial"/>
                <w:b/>
                <w:bCs/>
              </w:rPr>
              <w:t>4</w:t>
            </w:r>
          </w:p>
          <w:p w14:paraId="35864124" w14:textId="3FC47304" w:rsidR="00DB158A" w:rsidRPr="008F7DEA" w:rsidRDefault="00DB158A" w:rsidP="00A358DA">
            <w:pPr>
              <w:spacing w:beforeLines="20" w:before="48" w:afterLines="20" w:after="48"/>
              <w:jc w:val="center"/>
              <w:rPr>
                <w:rFonts w:cs="Arial"/>
                <w:b/>
                <w:bCs/>
              </w:rPr>
            </w:pPr>
            <w:r>
              <w:rPr>
                <w:rFonts w:cs="Arial"/>
                <w:b/>
                <w:bCs/>
              </w:rPr>
              <w:t>Nov. 28</w:t>
            </w:r>
          </w:p>
        </w:tc>
        <w:tc>
          <w:tcPr>
            <w:tcW w:w="5991" w:type="dxa"/>
            <w:tcBorders>
              <w:top w:val="single" w:sz="12" w:space="0" w:color="000000"/>
              <w:bottom w:val="single" w:sz="12" w:space="0" w:color="000000"/>
            </w:tcBorders>
            <w:shd w:val="clear" w:color="auto" w:fill="auto"/>
          </w:tcPr>
          <w:p w14:paraId="7A7DC343" w14:textId="5C74586C" w:rsidR="00B36AA5" w:rsidRPr="00277563" w:rsidRDefault="00DC0592" w:rsidP="00861985">
            <w:pPr>
              <w:pStyle w:val="Level1"/>
            </w:pPr>
            <w:r>
              <w:t>Student Research</w:t>
            </w:r>
          </w:p>
        </w:tc>
        <w:tc>
          <w:tcPr>
            <w:tcW w:w="2597" w:type="dxa"/>
            <w:tcBorders>
              <w:top w:val="single" w:sz="12" w:space="0" w:color="000000"/>
              <w:bottom w:val="single" w:sz="12" w:space="0" w:color="000000"/>
            </w:tcBorders>
            <w:shd w:val="clear" w:color="auto" w:fill="auto"/>
            <w:vAlign w:val="center"/>
          </w:tcPr>
          <w:p w14:paraId="45B8E297" w14:textId="4AA64DD0" w:rsidR="00B36AA5" w:rsidRPr="00FB7A5A" w:rsidRDefault="00CA0A66" w:rsidP="00DC0592">
            <w:pPr>
              <w:jc w:val="center"/>
              <w:rPr>
                <w:rFonts w:cs="Arial"/>
                <w:b/>
              </w:rPr>
            </w:pPr>
            <w:r>
              <w:rPr>
                <w:rFonts w:cs="Arial"/>
                <w:b/>
              </w:rPr>
              <w:t>Student Presentation</w:t>
            </w:r>
            <w:r w:rsidR="00B4370A">
              <w:rPr>
                <w:rFonts w:cs="Arial"/>
                <w:b/>
              </w:rPr>
              <w:t>s</w:t>
            </w:r>
          </w:p>
        </w:tc>
      </w:tr>
      <w:tr w:rsidR="002548DE" w:rsidRPr="008F7DEA" w14:paraId="7E1B4361" w14:textId="77777777" w:rsidTr="002548DE">
        <w:trPr>
          <w:cantSplit/>
          <w:jc w:val="center"/>
        </w:trPr>
        <w:tc>
          <w:tcPr>
            <w:tcW w:w="1209" w:type="dxa"/>
            <w:tcBorders>
              <w:top w:val="single" w:sz="12" w:space="0" w:color="000000"/>
              <w:bottom w:val="single" w:sz="12" w:space="0" w:color="000000"/>
            </w:tcBorders>
            <w:shd w:val="clear" w:color="auto" w:fill="auto"/>
          </w:tcPr>
          <w:p w14:paraId="3E2F4A64" w14:textId="77777777" w:rsidR="002548DE" w:rsidRDefault="002548DE" w:rsidP="002548DE">
            <w:pPr>
              <w:spacing w:beforeLines="20" w:before="48" w:afterLines="20" w:after="48"/>
              <w:jc w:val="center"/>
              <w:rPr>
                <w:rFonts w:cs="Arial"/>
                <w:b/>
                <w:bCs/>
              </w:rPr>
            </w:pPr>
            <w:r>
              <w:rPr>
                <w:rFonts w:cs="Arial"/>
                <w:b/>
                <w:bCs/>
              </w:rPr>
              <w:t>15</w:t>
            </w:r>
          </w:p>
          <w:p w14:paraId="2E6D36E1" w14:textId="78409B73" w:rsidR="00DB158A" w:rsidRPr="008F7DEA" w:rsidRDefault="00DB158A" w:rsidP="002548DE">
            <w:pPr>
              <w:spacing w:beforeLines="20" w:before="48" w:afterLines="20" w:after="48"/>
              <w:jc w:val="center"/>
              <w:rPr>
                <w:rFonts w:cs="Arial"/>
                <w:b/>
                <w:bCs/>
              </w:rPr>
            </w:pPr>
            <w:r>
              <w:rPr>
                <w:rFonts w:cs="Arial"/>
                <w:b/>
                <w:bCs/>
              </w:rPr>
              <w:t>Dec. 5</w:t>
            </w:r>
          </w:p>
        </w:tc>
        <w:tc>
          <w:tcPr>
            <w:tcW w:w="5991" w:type="dxa"/>
            <w:tcBorders>
              <w:top w:val="single" w:sz="12" w:space="0" w:color="000000"/>
              <w:bottom w:val="single" w:sz="12" w:space="0" w:color="000000"/>
            </w:tcBorders>
            <w:shd w:val="clear" w:color="auto" w:fill="auto"/>
          </w:tcPr>
          <w:p w14:paraId="2EDF2517" w14:textId="107FE41F" w:rsidR="002548DE" w:rsidRDefault="00DC0592" w:rsidP="00DC0592">
            <w:pPr>
              <w:pStyle w:val="Level1"/>
              <w:tabs>
                <w:tab w:val="clear" w:pos="342"/>
                <w:tab w:val="num" w:pos="360"/>
              </w:tabs>
            </w:pPr>
            <w:r>
              <w:t>Increasing the Synergy Between Research and Practice in Social Work</w:t>
            </w:r>
          </w:p>
        </w:tc>
        <w:tc>
          <w:tcPr>
            <w:tcW w:w="2597" w:type="dxa"/>
            <w:tcBorders>
              <w:top w:val="single" w:sz="12" w:space="0" w:color="000000"/>
              <w:bottom w:val="single" w:sz="12" w:space="0" w:color="000000"/>
            </w:tcBorders>
            <w:shd w:val="clear" w:color="auto" w:fill="auto"/>
            <w:vAlign w:val="center"/>
          </w:tcPr>
          <w:p w14:paraId="419EA48B" w14:textId="04B6E9CB" w:rsidR="002548DE" w:rsidRPr="00FB7A5A" w:rsidRDefault="00B4370A" w:rsidP="002548DE">
            <w:pPr>
              <w:jc w:val="center"/>
              <w:rPr>
                <w:rFonts w:cs="Arial"/>
                <w:b/>
              </w:rPr>
            </w:pPr>
            <w:r>
              <w:rPr>
                <w:rFonts w:cs="Arial"/>
                <w:b/>
              </w:rPr>
              <w:t>Student Presentation</w:t>
            </w:r>
            <w:r>
              <w:rPr>
                <w:rFonts w:cs="Arial"/>
                <w:b/>
              </w:rPr>
              <w:t>s</w:t>
            </w:r>
          </w:p>
        </w:tc>
      </w:tr>
      <w:tr w:rsidR="002548DE" w:rsidRPr="008F7DEA" w14:paraId="0CED9562" w14:textId="77777777" w:rsidTr="002548DE">
        <w:trPr>
          <w:cantSplit/>
          <w:jc w:val="center"/>
        </w:trPr>
        <w:tc>
          <w:tcPr>
            <w:tcW w:w="1209" w:type="dxa"/>
            <w:tcBorders>
              <w:top w:val="single" w:sz="12" w:space="0" w:color="000000"/>
              <w:bottom w:val="single" w:sz="12" w:space="0" w:color="000000"/>
            </w:tcBorders>
            <w:shd w:val="clear" w:color="auto" w:fill="auto"/>
          </w:tcPr>
          <w:p w14:paraId="01917ABF" w14:textId="77777777" w:rsidR="002548DE" w:rsidRDefault="002548DE" w:rsidP="002548DE">
            <w:pPr>
              <w:spacing w:beforeLines="20" w:before="48" w:afterLines="20" w:after="48"/>
              <w:jc w:val="center"/>
              <w:rPr>
                <w:rFonts w:cs="Arial"/>
                <w:b/>
                <w:bCs/>
              </w:rPr>
            </w:pPr>
            <w:r>
              <w:rPr>
                <w:rFonts w:cs="Arial"/>
                <w:b/>
                <w:bCs/>
              </w:rPr>
              <w:t>--</w:t>
            </w:r>
          </w:p>
          <w:p w14:paraId="07F54F4D" w14:textId="6D30E668" w:rsidR="00DB158A" w:rsidRDefault="00DB158A" w:rsidP="002548DE">
            <w:pPr>
              <w:spacing w:beforeLines="20" w:before="48" w:afterLines="20" w:after="48"/>
              <w:jc w:val="center"/>
              <w:rPr>
                <w:rFonts w:cs="Arial"/>
                <w:b/>
                <w:bCs/>
              </w:rPr>
            </w:pPr>
            <w:r>
              <w:rPr>
                <w:rFonts w:cs="Arial"/>
                <w:b/>
                <w:bCs/>
              </w:rPr>
              <w:t>Dec. 12</w:t>
            </w:r>
          </w:p>
        </w:tc>
        <w:tc>
          <w:tcPr>
            <w:tcW w:w="5991" w:type="dxa"/>
            <w:tcBorders>
              <w:top w:val="single" w:sz="12" w:space="0" w:color="000000"/>
              <w:bottom w:val="single" w:sz="12" w:space="0" w:color="000000"/>
            </w:tcBorders>
            <w:shd w:val="clear" w:color="auto" w:fill="auto"/>
          </w:tcPr>
          <w:p w14:paraId="68F002CE" w14:textId="193B44E0" w:rsidR="002548DE" w:rsidRDefault="002548DE" w:rsidP="002548DE">
            <w:pPr>
              <w:pStyle w:val="Level1"/>
              <w:numPr>
                <w:ilvl w:val="0"/>
                <w:numId w:val="0"/>
              </w:numPr>
              <w:ind w:left="346"/>
            </w:pPr>
            <w:r>
              <w:t>Finals Week – No Class</w:t>
            </w:r>
          </w:p>
        </w:tc>
        <w:tc>
          <w:tcPr>
            <w:tcW w:w="2597" w:type="dxa"/>
            <w:tcBorders>
              <w:top w:val="single" w:sz="12" w:space="0" w:color="000000"/>
              <w:bottom w:val="single" w:sz="12" w:space="0" w:color="000000"/>
            </w:tcBorders>
            <w:shd w:val="clear" w:color="auto" w:fill="auto"/>
            <w:vAlign w:val="center"/>
          </w:tcPr>
          <w:p w14:paraId="5AA87DC3" w14:textId="30AFD700" w:rsidR="002548DE" w:rsidRPr="00FB7A5A" w:rsidRDefault="002548DE" w:rsidP="002548DE">
            <w:pPr>
              <w:jc w:val="center"/>
              <w:rPr>
                <w:rFonts w:cs="Arial"/>
                <w:b/>
              </w:rPr>
            </w:pPr>
            <w:r>
              <w:rPr>
                <w:rFonts w:cs="Arial"/>
                <w:b/>
              </w:rPr>
              <w:t>Final Paper Due</w:t>
            </w:r>
          </w:p>
        </w:tc>
      </w:tr>
    </w:tbl>
    <w:p w14:paraId="241522F0" w14:textId="77777777" w:rsidR="00B36AA5" w:rsidRDefault="00B36AA5" w:rsidP="00B36AA5">
      <w:pPr>
        <w:pStyle w:val="Part"/>
        <w:ind w:left="0" w:firstLine="0"/>
        <w:jc w:val="left"/>
      </w:pPr>
      <w:r w:rsidRPr="00D20FB5">
        <w:rPr>
          <w:color w:val="B40638"/>
          <w:szCs w:val="24"/>
        </w:rPr>
        <w:br w:type="page"/>
      </w:r>
      <w:r w:rsidRPr="00FC07B7">
        <w:lastRenderedPageBreak/>
        <w:t>Course Schedule―Detailed Description</w:t>
      </w:r>
    </w:p>
    <w:p w14:paraId="59EA1200" w14:textId="77777777" w:rsidR="00B36AA5" w:rsidRDefault="00B36AA5" w:rsidP="00B36AA5">
      <w:pPr>
        <w:pStyle w:val="PartX"/>
      </w:pPr>
    </w:p>
    <w:p w14:paraId="03C1686A" w14:textId="77777777" w:rsidR="00B36AA5" w:rsidRDefault="00B36AA5" w:rsidP="00B36AA5">
      <w:pPr>
        <w:pStyle w:val="PartX"/>
      </w:pPr>
      <w:r w:rsidRPr="00C9085C">
        <w:t xml:space="preserve">Part 1: </w:t>
      </w:r>
      <w:r>
        <w:t xml:space="preserve">Introduction to Field of Health and Mental Health with Adult Populations </w:t>
      </w:r>
    </w:p>
    <w:tbl>
      <w:tblPr>
        <w:tblW w:w="0" w:type="auto"/>
        <w:tblInd w:w="18" w:type="dxa"/>
        <w:tblLook w:val="04A0" w:firstRow="1" w:lastRow="0" w:firstColumn="1" w:lastColumn="0" w:noHBand="0" w:noVBand="1"/>
      </w:tblPr>
      <w:tblGrid>
        <w:gridCol w:w="6979"/>
        <w:gridCol w:w="2363"/>
      </w:tblGrid>
      <w:tr w:rsidR="00B36AA5" w:rsidRPr="00C716BD" w14:paraId="2658432C" w14:textId="77777777" w:rsidTr="00861985">
        <w:trPr>
          <w:cantSplit/>
          <w:tblHeader/>
        </w:trPr>
        <w:tc>
          <w:tcPr>
            <w:tcW w:w="7110" w:type="dxa"/>
            <w:shd w:val="clear" w:color="auto" w:fill="C00000"/>
          </w:tcPr>
          <w:p w14:paraId="2DCF58E4" w14:textId="77777777" w:rsidR="00B36AA5" w:rsidRPr="00C716BD" w:rsidRDefault="00B36AA5" w:rsidP="00861985">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r>
            <w:r w:rsidRPr="002F3A45">
              <w:rPr>
                <w:rFonts w:cs="Arial"/>
                <w:b/>
                <w:snapToGrid w:val="0"/>
                <w:color w:val="FFFFFF"/>
                <w:sz w:val="22"/>
                <w:szCs w:val="22"/>
              </w:rPr>
              <w:t xml:space="preserve">Course </w:t>
            </w:r>
            <w:r w:rsidRPr="00A633CB">
              <w:rPr>
                <w:rFonts w:cs="Arial"/>
                <w:b/>
                <w:snapToGrid w:val="0"/>
                <w:color w:val="FFFFFF"/>
                <w:sz w:val="22"/>
                <w:szCs w:val="22"/>
              </w:rPr>
              <w:t>Introduction</w:t>
            </w:r>
          </w:p>
        </w:tc>
        <w:tc>
          <w:tcPr>
            <w:tcW w:w="2430" w:type="dxa"/>
            <w:shd w:val="clear" w:color="auto" w:fill="C00000"/>
          </w:tcPr>
          <w:p w14:paraId="0691E704" w14:textId="2A864B0B" w:rsidR="00B36AA5" w:rsidRPr="00C716BD" w:rsidRDefault="00B36AA5" w:rsidP="00861985">
            <w:pPr>
              <w:keepNext/>
              <w:spacing w:before="20" w:after="20"/>
              <w:jc w:val="right"/>
              <w:rPr>
                <w:rFonts w:cs="Arial"/>
                <w:b/>
                <w:color w:val="FFFFFF"/>
                <w:sz w:val="22"/>
                <w:szCs w:val="22"/>
              </w:rPr>
            </w:pPr>
          </w:p>
        </w:tc>
      </w:tr>
      <w:tr w:rsidR="00B36AA5" w:rsidRPr="00C716BD" w14:paraId="10373858" w14:textId="77777777" w:rsidTr="00861985">
        <w:trPr>
          <w:cantSplit/>
        </w:trPr>
        <w:tc>
          <w:tcPr>
            <w:tcW w:w="9540" w:type="dxa"/>
            <w:gridSpan w:val="2"/>
          </w:tcPr>
          <w:p w14:paraId="2315A3BC" w14:textId="77777777" w:rsidR="00B36AA5" w:rsidRPr="00C716BD" w:rsidRDefault="00B36AA5" w:rsidP="00861985">
            <w:pPr>
              <w:keepNext/>
              <w:rPr>
                <w:rFonts w:cs="Arial"/>
                <w:b/>
                <w:sz w:val="22"/>
                <w:szCs w:val="22"/>
              </w:rPr>
            </w:pPr>
            <w:r w:rsidRPr="00C716BD">
              <w:rPr>
                <w:rFonts w:cs="Arial"/>
                <w:b/>
                <w:bCs/>
                <w:color w:val="262626"/>
                <w:sz w:val="22"/>
                <w:szCs w:val="22"/>
              </w:rPr>
              <w:t xml:space="preserve">Topics </w:t>
            </w:r>
          </w:p>
        </w:tc>
      </w:tr>
      <w:tr w:rsidR="00B36AA5" w:rsidRPr="00C716BD" w14:paraId="489E8865" w14:textId="77777777" w:rsidTr="00861985">
        <w:trPr>
          <w:cantSplit/>
        </w:trPr>
        <w:tc>
          <w:tcPr>
            <w:tcW w:w="9540" w:type="dxa"/>
            <w:gridSpan w:val="2"/>
          </w:tcPr>
          <w:p w14:paraId="317941AA" w14:textId="77777777" w:rsidR="00B36AA5" w:rsidRPr="004E4CD5" w:rsidRDefault="00B36AA5" w:rsidP="00861985">
            <w:pPr>
              <w:pStyle w:val="Level1"/>
              <w:keepNext w:val="0"/>
            </w:pPr>
            <w:r w:rsidRPr="004E4CD5">
              <w:t>Welcome and introductions</w:t>
            </w:r>
          </w:p>
          <w:p w14:paraId="13D8EB5B" w14:textId="77777777" w:rsidR="00B36AA5" w:rsidRPr="004E4CD5" w:rsidRDefault="00B36AA5" w:rsidP="00861985">
            <w:pPr>
              <w:pStyle w:val="Level1"/>
              <w:keepNext w:val="0"/>
            </w:pPr>
            <w:r w:rsidRPr="004E4CD5">
              <w:t>Course overview</w:t>
            </w:r>
          </w:p>
          <w:p w14:paraId="03C9B850" w14:textId="77777777" w:rsidR="00B36AA5" w:rsidRPr="004E4CD5" w:rsidRDefault="00B36AA5" w:rsidP="00861985">
            <w:pPr>
              <w:pStyle w:val="Level1"/>
              <w:keepNext w:val="0"/>
            </w:pPr>
            <w:r w:rsidRPr="004E4CD5">
              <w:t>Review of syllabus</w:t>
            </w:r>
          </w:p>
          <w:p w14:paraId="6CB075A7" w14:textId="77777777" w:rsidR="00B36AA5" w:rsidRPr="004E4CD5" w:rsidRDefault="00B36AA5" w:rsidP="00861985">
            <w:pPr>
              <w:pStyle w:val="Level1"/>
              <w:keepNext w:val="0"/>
            </w:pPr>
            <w:r>
              <w:t>Brief overview of concepts and emerging evidence in mental health and health of adults &amp; Aging Populations</w:t>
            </w:r>
          </w:p>
        </w:tc>
      </w:tr>
    </w:tbl>
    <w:p w14:paraId="04E366EF" w14:textId="77777777" w:rsidR="00B36AA5" w:rsidRDefault="00B36AA5" w:rsidP="00B36AA5">
      <w:pPr>
        <w:pStyle w:val="BodyText"/>
      </w:pPr>
      <w:r>
        <w:t>This Unit relates to course objectives 1 and 2.</w:t>
      </w:r>
    </w:p>
    <w:p w14:paraId="22F082F1" w14:textId="77777777" w:rsidR="00B36AA5" w:rsidRDefault="00B36AA5" w:rsidP="00B36AA5">
      <w:pPr>
        <w:pStyle w:val="Heading3"/>
      </w:pPr>
      <w:r w:rsidRPr="00A552ED">
        <w:t>Required Readings</w:t>
      </w:r>
    </w:p>
    <w:p w14:paraId="7FDC2027" w14:textId="65D951D1" w:rsidR="00B36AA5" w:rsidRPr="003E0E77" w:rsidRDefault="00B36AA5" w:rsidP="00B36AA5">
      <w:pPr>
        <w:pStyle w:val="BodyText"/>
        <w:spacing w:after="0"/>
        <w:ind w:left="547" w:hanging="547"/>
        <w:rPr>
          <w:szCs w:val="20"/>
        </w:rPr>
      </w:pPr>
      <w:proofErr w:type="spellStart"/>
      <w:r w:rsidRPr="003E0E77">
        <w:rPr>
          <w:szCs w:val="20"/>
        </w:rPr>
        <w:t>Herrman</w:t>
      </w:r>
      <w:proofErr w:type="spellEnd"/>
      <w:r w:rsidRPr="003E0E77">
        <w:rPr>
          <w:szCs w:val="20"/>
        </w:rPr>
        <w:t xml:space="preserve">, H., </w:t>
      </w:r>
      <w:proofErr w:type="spellStart"/>
      <w:r w:rsidRPr="003E0E77">
        <w:rPr>
          <w:szCs w:val="20"/>
        </w:rPr>
        <w:t>Saxena</w:t>
      </w:r>
      <w:proofErr w:type="spellEnd"/>
      <w:r w:rsidRPr="003E0E77">
        <w:rPr>
          <w:szCs w:val="20"/>
        </w:rPr>
        <w:t xml:space="preserve">, S., &amp; </w:t>
      </w:r>
      <w:proofErr w:type="spellStart"/>
      <w:r w:rsidRPr="003E0E77">
        <w:rPr>
          <w:szCs w:val="20"/>
        </w:rPr>
        <w:t>Moodie</w:t>
      </w:r>
      <w:proofErr w:type="spellEnd"/>
      <w:r w:rsidRPr="003E0E77">
        <w:rPr>
          <w:szCs w:val="20"/>
        </w:rPr>
        <w:t>, R. (2005). </w:t>
      </w:r>
      <w:r w:rsidRPr="003E0E77">
        <w:rPr>
          <w:i/>
          <w:iCs/>
          <w:szCs w:val="20"/>
        </w:rPr>
        <w:t xml:space="preserve">Promoting mental health: </w:t>
      </w:r>
      <w:r w:rsidR="007F1A6B">
        <w:rPr>
          <w:i/>
          <w:iCs/>
          <w:szCs w:val="20"/>
        </w:rPr>
        <w:t>C</w:t>
      </w:r>
      <w:r w:rsidRPr="003E0E77">
        <w:rPr>
          <w:i/>
          <w:iCs/>
          <w:szCs w:val="20"/>
        </w:rPr>
        <w:t xml:space="preserve">oncepts, emerging evidence, practice: </w:t>
      </w:r>
      <w:r w:rsidR="007F1A6B">
        <w:rPr>
          <w:i/>
          <w:iCs/>
          <w:szCs w:val="20"/>
        </w:rPr>
        <w:t>A</w:t>
      </w:r>
      <w:r w:rsidRPr="003E0E77">
        <w:rPr>
          <w:i/>
          <w:iCs/>
          <w:szCs w:val="20"/>
        </w:rPr>
        <w:t xml:space="preserve"> report of the World Health Organization, Department of Mental Health and Substance Abuse in collaboration with the Victorian Health Promotion Foundation and the University of Melbourne</w:t>
      </w:r>
      <w:r w:rsidRPr="003E0E77">
        <w:rPr>
          <w:szCs w:val="20"/>
        </w:rPr>
        <w:t>. World Health Organization.</w:t>
      </w:r>
    </w:p>
    <w:p w14:paraId="3ACA78BF" w14:textId="77777777" w:rsidR="00B36AA5" w:rsidRDefault="00B36AA5" w:rsidP="00B36AA5">
      <w:pPr>
        <w:pStyle w:val="BodyText"/>
        <w:spacing w:after="0"/>
        <w:ind w:left="547"/>
        <w:rPr>
          <w:szCs w:val="20"/>
        </w:rPr>
      </w:pPr>
    </w:p>
    <w:p w14:paraId="0487058A" w14:textId="5947E55F" w:rsidR="00B36AA5" w:rsidRDefault="00B36AA5" w:rsidP="00B36AA5">
      <w:pPr>
        <w:widowControl w:val="0"/>
        <w:autoSpaceDE w:val="0"/>
        <w:autoSpaceDN w:val="0"/>
        <w:adjustRightInd w:val="0"/>
        <w:spacing w:after="240"/>
        <w:ind w:left="720" w:hanging="720"/>
        <w:rPr>
          <w:rFonts w:cs="Arial"/>
          <w:bCs/>
        </w:rPr>
      </w:pPr>
      <w:proofErr w:type="spellStart"/>
      <w:r w:rsidRPr="003E0E77">
        <w:rPr>
          <w:rFonts w:cs="Arial"/>
          <w:bCs/>
        </w:rPr>
        <w:t>Altarum</w:t>
      </w:r>
      <w:proofErr w:type="spellEnd"/>
      <w:r w:rsidRPr="003E0E77">
        <w:rPr>
          <w:rFonts w:cs="Arial"/>
          <w:bCs/>
        </w:rPr>
        <w:t xml:space="preserve"> Institute. (2012) Recommendations to </w:t>
      </w:r>
      <w:r w:rsidR="007F1A6B">
        <w:rPr>
          <w:rFonts w:cs="Arial"/>
          <w:bCs/>
        </w:rPr>
        <w:t>p</w:t>
      </w:r>
      <w:r w:rsidRPr="003E0E77">
        <w:rPr>
          <w:rFonts w:cs="Arial"/>
          <w:bCs/>
        </w:rPr>
        <w:t xml:space="preserve">romote </w:t>
      </w:r>
      <w:r w:rsidR="007F1A6B">
        <w:rPr>
          <w:rFonts w:cs="Arial"/>
          <w:bCs/>
        </w:rPr>
        <w:t>h</w:t>
      </w:r>
      <w:r w:rsidRPr="003E0E77">
        <w:rPr>
          <w:rFonts w:cs="Arial"/>
          <w:bCs/>
        </w:rPr>
        <w:t xml:space="preserve">ealth and </w:t>
      </w:r>
      <w:r w:rsidR="007F1A6B">
        <w:rPr>
          <w:rFonts w:cs="Arial"/>
          <w:bCs/>
        </w:rPr>
        <w:t>w</w:t>
      </w:r>
      <w:r w:rsidRPr="003E0E77">
        <w:rPr>
          <w:rFonts w:cs="Arial"/>
          <w:bCs/>
        </w:rPr>
        <w:t>ell-</w:t>
      </w:r>
      <w:r w:rsidR="007F1A6B">
        <w:rPr>
          <w:rFonts w:cs="Arial"/>
          <w:bCs/>
        </w:rPr>
        <w:t>b</w:t>
      </w:r>
      <w:r w:rsidRPr="003E0E77">
        <w:rPr>
          <w:rFonts w:cs="Arial"/>
          <w:bCs/>
        </w:rPr>
        <w:t xml:space="preserve">eing </w:t>
      </w:r>
      <w:r w:rsidR="007F1A6B">
        <w:rPr>
          <w:rFonts w:cs="Arial"/>
          <w:bCs/>
        </w:rPr>
        <w:t>a</w:t>
      </w:r>
      <w:r w:rsidRPr="003E0E77">
        <w:rPr>
          <w:rFonts w:cs="Arial"/>
          <w:bCs/>
        </w:rPr>
        <w:t xml:space="preserve">mong </w:t>
      </w:r>
      <w:r w:rsidR="007F1A6B">
        <w:rPr>
          <w:rFonts w:cs="Arial"/>
          <w:bCs/>
        </w:rPr>
        <w:t>a</w:t>
      </w:r>
      <w:r w:rsidRPr="003E0E77">
        <w:rPr>
          <w:rFonts w:cs="Arial"/>
          <w:bCs/>
        </w:rPr>
        <w:t xml:space="preserve">ging </w:t>
      </w:r>
      <w:r w:rsidR="007F1A6B">
        <w:rPr>
          <w:rFonts w:cs="Arial"/>
          <w:bCs/>
        </w:rPr>
        <w:t>p</w:t>
      </w:r>
      <w:r w:rsidRPr="003E0E77">
        <w:rPr>
          <w:rFonts w:cs="Arial"/>
          <w:bCs/>
        </w:rPr>
        <w:t>opulations:</w:t>
      </w:r>
      <w:r>
        <w:rPr>
          <w:rFonts w:cs="Arial"/>
          <w:bCs/>
        </w:rPr>
        <w:t xml:space="preserve"> Prepared for Trust for America’s Health. </w:t>
      </w:r>
      <w:r w:rsidRPr="00F971FC">
        <w:rPr>
          <w:rFonts w:cs="Arial"/>
          <w:bCs/>
        </w:rPr>
        <w:t xml:space="preserve"> </w:t>
      </w:r>
      <w:hyperlink r:id="rId25" w:history="1">
        <w:r w:rsidRPr="00A93A2B">
          <w:rPr>
            <w:rStyle w:val="Hyperlink"/>
            <w:rFonts w:cs="Arial"/>
            <w:bCs/>
          </w:rPr>
          <w:t>http://healthyamericans.org/assets/files/Prevention%20Recommendations%20for%20Aging%20Populations2.pdf</w:t>
        </w:r>
      </w:hyperlink>
    </w:p>
    <w:p w14:paraId="4AEC43EB" w14:textId="17BAB3E0" w:rsidR="00B36AA5" w:rsidRPr="00471364" w:rsidRDefault="00B36AA5" w:rsidP="00B36AA5">
      <w:pPr>
        <w:widowControl w:val="0"/>
        <w:autoSpaceDE w:val="0"/>
        <w:autoSpaceDN w:val="0"/>
        <w:adjustRightInd w:val="0"/>
        <w:spacing w:after="240"/>
        <w:ind w:left="720" w:hanging="720"/>
        <w:rPr>
          <w:rStyle w:val="slug-elocation"/>
          <w:rFonts w:cs="Arial"/>
        </w:rPr>
      </w:pPr>
      <w:r w:rsidRPr="00471364">
        <w:rPr>
          <w:rFonts w:cs="Arial"/>
          <w:color w:val="1A1A1A"/>
        </w:rPr>
        <w:t xml:space="preserve">Blackwell, D. L., Lucas, J. W., &amp; Clarke, T. C. (2014). </w:t>
      </w:r>
      <w:r>
        <w:rPr>
          <w:rFonts w:cs="Arial"/>
          <w:color w:val="1A1A1A"/>
        </w:rPr>
        <w:t>Summary health statistics for U.S.</w:t>
      </w:r>
      <w:r w:rsidRPr="00471364">
        <w:rPr>
          <w:rFonts w:cs="Arial"/>
          <w:color w:val="1A1A1A"/>
        </w:rPr>
        <w:t xml:space="preserve"> Adults: </w:t>
      </w:r>
      <w:r w:rsidR="0005559F">
        <w:rPr>
          <w:rFonts w:cs="Arial"/>
          <w:color w:val="1A1A1A"/>
        </w:rPr>
        <w:t>N</w:t>
      </w:r>
      <w:r w:rsidRPr="00471364">
        <w:rPr>
          <w:rFonts w:cs="Arial"/>
          <w:color w:val="1A1A1A"/>
        </w:rPr>
        <w:t xml:space="preserve">ational health interview survey, 2012. </w:t>
      </w:r>
      <w:r w:rsidRPr="00471364">
        <w:rPr>
          <w:rFonts w:cs="Arial"/>
          <w:i/>
          <w:iCs/>
          <w:color w:val="1A1A1A"/>
        </w:rPr>
        <w:t>Vital and health statistics. Series 10, Data from the National Health Survey</w:t>
      </w:r>
      <w:r w:rsidRPr="00471364">
        <w:rPr>
          <w:rFonts w:cs="Arial"/>
          <w:color w:val="1A1A1A"/>
        </w:rPr>
        <w:t>, (260), 1-171.</w:t>
      </w:r>
    </w:p>
    <w:tbl>
      <w:tblPr>
        <w:tblW w:w="0" w:type="auto"/>
        <w:tblInd w:w="18" w:type="dxa"/>
        <w:tblLook w:val="04A0" w:firstRow="1" w:lastRow="0" w:firstColumn="1" w:lastColumn="0" w:noHBand="0" w:noVBand="1"/>
      </w:tblPr>
      <w:tblGrid>
        <w:gridCol w:w="6985"/>
        <w:gridCol w:w="2357"/>
      </w:tblGrid>
      <w:tr w:rsidR="00B36AA5" w:rsidRPr="00C716BD" w14:paraId="54C4777C" w14:textId="77777777" w:rsidTr="00861985">
        <w:trPr>
          <w:cantSplit/>
          <w:tblHeader/>
        </w:trPr>
        <w:tc>
          <w:tcPr>
            <w:tcW w:w="7110" w:type="dxa"/>
            <w:shd w:val="clear" w:color="auto" w:fill="C00000"/>
          </w:tcPr>
          <w:p w14:paraId="64F65E78" w14:textId="77777777" w:rsidR="00B36AA5" w:rsidRPr="00C716BD" w:rsidRDefault="00B36AA5" w:rsidP="00861985">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t>Introduction to Essential Social Work Research Methods</w:t>
            </w:r>
          </w:p>
        </w:tc>
        <w:tc>
          <w:tcPr>
            <w:tcW w:w="2430" w:type="dxa"/>
            <w:shd w:val="clear" w:color="auto" w:fill="C00000"/>
          </w:tcPr>
          <w:p w14:paraId="5A93021A" w14:textId="6CC07E0C" w:rsidR="00B36AA5" w:rsidRPr="00C716BD" w:rsidRDefault="00B36AA5" w:rsidP="00861985">
            <w:pPr>
              <w:keepNext/>
              <w:spacing w:before="20" w:after="20"/>
              <w:jc w:val="right"/>
              <w:rPr>
                <w:rFonts w:cs="Arial"/>
                <w:b/>
                <w:color w:val="FFFFFF"/>
                <w:sz w:val="22"/>
                <w:szCs w:val="22"/>
              </w:rPr>
            </w:pPr>
          </w:p>
        </w:tc>
      </w:tr>
      <w:tr w:rsidR="00B36AA5" w:rsidRPr="00C716BD" w14:paraId="057FBED1" w14:textId="77777777" w:rsidTr="00861985">
        <w:trPr>
          <w:cantSplit/>
        </w:trPr>
        <w:tc>
          <w:tcPr>
            <w:tcW w:w="9540" w:type="dxa"/>
            <w:gridSpan w:val="2"/>
          </w:tcPr>
          <w:p w14:paraId="1028BA4C" w14:textId="77777777" w:rsidR="00B36AA5" w:rsidRPr="00C716BD" w:rsidRDefault="00B36AA5" w:rsidP="00861985">
            <w:pPr>
              <w:keepNext/>
              <w:rPr>
                <w:rFonts w:cs="Arial"/>
                <w:b/>
                <w:sz w:val="22"/>
                <w:szCs w:val="22"/>
              </w:rPr>
            </w:pPr>
            <w:r w:rsidRPr="00C716BD">
              <w:rPr>
                <w:rFonts w:cs="Arial"/>
                <w:b/>
                <w:bCs/>
                <w:color w:val="262626"/>
                <w:sz w:val="22"/>
                <w:szCs w:val="22"/>
              </w:rPr>
              <w:t xml:space="preserve">Topics </w:t>
            </w:r>
          </w:p>
        </w:tc>
      </w:tr>
      <w:tr w:rsidR="00B36AA5" w:rsidRPr="00C716BD" w14:paraId="3B83713D" w14:textId="77777777" w:rsidTr="00861985">
        <w:trPr>
          <w:cantSplit/>
        </w:trPr>
        <w:tc>
          <w:tcPr>
            <w:tcW w:w="9540" w:type="dxa"/>
            <w:gridSpan w:val="2"/>
          </w:tcPr>
          <w:p w14:paraId="10C81D2A" w14:textId="77777777" w:rsidR="00B36AA5" w:rsidRDefault="00B36AA5" w:rsidP="00861985">
            <w:pPr>
              <w:pStyle w:val="Level1"/>
              <w:keepNext w:val="0"/>
            </w:pPr>
            <w:r>
              <w:t>Scientific Inquiry: purpose of research</w:t>
            </w:r>
          </w:p>
          <w:p w14:paraId="68138170" w14:textId="77777777" w:rsidR="00B36AA5" w:rsidRDefault="00B36AA5" w:rsidP="00861985">
            <w:pPr>
              <w:pStyle w:val="Level1"/>
              <w:keepNext w:val="0"/>
            </w:pPr>
            <w:r w:rsidRPr="00B52F59">
              <w:t xml:space="preserve">Conceptualization and Measurement </w:t>
            </w:r>
          </w:p>
          <w:p w14:paraId="4F5993D5" w14:textId="77777777" w:rsidR="00B36AA5" w:rsidRDefault="00B36AA5" w:rsidP="00861985">
            <w:pPr>
              <w:pStyle w:val="Level1"/>
              <w:keepNext w:val="0"/>
            </w:pPr>
            <w:r>
              <w:t xml:space="preserve">Sampling </w:t>
            </w:r>
          </w:p>
          <w:p w14:paraId="3A892CAB" w14:textId="77777777" w:rsidR="00B36AA5" w:rsidRPr="00B52F59" w:rsidRDefault="00B36AA5" w:rsidP="00861985">
            <w:pPr>
              <w:pStyle w:val="Level1"/>
              <w:keepNext w:val="0"/>
            </w:pPr>
            <w:r w:rsidRPr="00B52F59">
              <w:t>Diversity-related considerations</w:t>
            </w:r>
          </w:p>
        </w:tc>
      </w:tr>
    </w:tbl>
    <w:p w14:paraId="3C9C1830" w14:textId="77777777" w:rsidR="00B36AA5" w:rsidRDefault="00B36AA5" w:rsidP="00B36AA5">
      <w:pPr>
        <w:pStyle w:val="BodyText"/>
      </w:pPr>
      <w:r>
        <w:t>This Unit relates to course objectives 1, 2, 3, and 5.</w:t>
      </w:r>
    </w:p>
    <w:p w14:paraId="4B58B9E9" w14:textId="77777777" w:rsidR="00B36AA5" w:rsidRDefault="00B36AA5" w:rsidP="00B36AA5">
      <w:pPr>
        <w:pStyle w:val="Heading3"/>
      </w:pPr>
      <w:r w:rsidRPr="00A552ED">
        <w:t>Required Readings</w:t>
      </w:r>
    </w:p>
    <w:p w14:paraId="25E0FCA2" w14:textId="6D4E4EA0" w:rsidR="00B36AA5" w:rsidRPr="007A1505" w:rsidRDefault="00B36AA5" w:rsidP="00B36AA5">
      <w:pPr>
        <w:pStyle w:val="BodyText"/>
        <w:spacing w:after="0"/>
        <w:ind w:left="547" w:hanging="547"/>
        <w:rPr>
          <w:szCs w:val="20"/>
        </w:rPr>
      </w:pPr>
      <w:r w:rsidRPr="007A1505">
        <w:rPr>
          <w:szCs w:val="20"/>
        </w:rPr>
        <w:t xml:space="preserve">Rubin, A &amp; </w:t>
      </w:r>
      <w:proofErr w:type="spellStart"/>
      <w:r w:rsidRPr="007A1505">
        <w:rPr>
          <w:szCs w:val="20"/>
        </w:rPr>
        <w:t>Babbie</w:t>
      </w:r>
      <w:proofErr w:type="spellEnd"/>
      <w:r w:rsidRPr="007A1505">
        <w:rPr>
          <w:szCs w:val="20"/>
        </w:rPr>
        <w:t>, R (201</w:t>
      </w:r>
      <w:r w:rsidR="003266E1">
        <w:rPr>
          <w:szCs w:val="20"/>
        </w:rPr>
        <w:t>6</w:t>
      </w:r>
      <w:r w:rsidRPr="007A1505">
        <w:rPr>
          <w:szCs w:val="20"/>
        </w:rPr>
        <w:t xml:space="preserve">). </w:t>
      </w:r>
      <w:r w:rsidRPr="007A1505">
        <w:rPr>
          <w:i/>
          <w:szCs w:val="20"/>
        </w:rPr>
        <w:t>Essential research methods for social work (</w:t>
      </w:r>
      <w:r w:rsidR="003266E1">
        <w:rPr>
          <w:i/>
          <w:szCs w:val="20"/>
        </w:rPr>
        <w:t>4</w:t>
      </w:r>
      <w:r w:rsidR="003266E1" w:rsidRPr="003266E1">
        <w:rPr>
          <w:i/>
          <w:szCs w:val="20"/>
          <w:vertAlign w:val="superscript"/>
        </w:rPr>
        <w:t>th</w:t>
      </w:r>
      <w:r w:rsidR="003266E1">
        <w:rPr>
          <w:i/>
          <w:szCs w:val="20"/>
        </w:rPr>
        <w:t xml:space="preserve"> </w:t>
      </w:r>
      <w:r w:rsidRPr="007A1505">
        <w:rPr>
          <w:i/>
          <w:szCs w:val="20"/>
        </w:rPr>
        <w:t xml:space="preserve">ed.). </w:t>
      </w:r>
      <w:r w:rsidRPr="007A1505">
        <w:rPr>
          <w:szCs w:val="20"/>
        </w:rPr>
        <w:t xml:space="preserve"> </w:t>
      </w:r>
    </w:p>
    <w:p w14:paraId="4348964A" w14:textId="77777777" w:rsidR="00B36AA5" w:rsidRDefault="00B36AA5" w:rsidP="00B36AA5">
      <w:pPr>
        <w:pStyle w:val="BodyText"/>
        <w:spacing w:after="0"/>
        <w:ind w:left="547"/>
        <w:rPr>
          <w:szCs w:val="20"/>
        </w:rPr>
      </w:pPr>
      <w:r>
        <w:rPr>
          <w:szCs w:val="20"/>
        </w:rPr>
        <w:t>Chapter 1: Why Study Research?</w:t>
      </w:r>
    </w:p>
    <w:p w14:paraId="52BA5AA4" w14:textId="77777777" w:rsidR="00B36AA5" w:rsidRPr="007A1505" w:rsidRDefault="00B36AA5" w:rsidP="00B36AA5">
      <w:pPr>
        <w:pStyle w:val="BodyText"/>
        <w:spacing w:after="0"/>
        <w:ind w:left="547"/>
        <w:rPr>
          <w:szCs w:val="20"/>
        </w:rPr>
      </w:pPr>
      <w:r w:rsidRPr="007A1505">
        <w:rPr>
          <w:szCs w:val="20"/>
        </w:rPr>
        <w:t>Chapter 4: Factors Influencing the Research Process</w:t>
      </w:r>
    </w:p>
    <w:p w14:paraId="5234238A" w14:textId="77777777" w:rsidR="00B36AA5" w:rsidRPr="007A1505" w:rsidRDefault="00B36AA5" w:rsidP="00B36AA5">
      <w:pPr>
        <w:pStyle w:val="BodyText"/>
        <w:spacing w:after="0"/>
        <w:ind w:left="547"/>
        <w:rPr>
          <w:szCs w:val="20"/>
        </w:rPr>
      </w:pPr>
      <w:r w:rsidRPr="007A1505">
        <w:rPr>
          <w:szCs w:val="20"/>
        </w:rPr>
        <w:t>Chapter 6</w:t>
      </w:r>
      <w:r>
        <w:rPr>
          <w:szCs w:val="20"/>
        </w:rPr>
        <w:t xml:space="preserve"> &amp; 7</w:t>
      </w:r>
      <w:r w:rsidRPr="007A1505">
        <w:rPr>
          <w:szCs w:val="20"/>
        </w:rPr>
        <w:t xml:space="preserve">: Conceptualization </w:t>
      </w:r>
      <w:r>
        <w:rPr>
          <w:szCs w:val="20"/>
        </w:rPr>
        <w:t xml:space="preserve">&amp; </w:t>
      </w:r>
      <w:proofErr w:type="spellStart"/>
      <w:r>
        <w:rPr>
          <w:szCs w:val="20"/>
        </w:rPr>
        <w:t>Measurment</w:t>
      </w:r>
      <w:proofErr w:type="spellEnd"/>
      <w:r>
        <w:rPr>
          <w:szCs w:val="20"/>
        </w:rPr>
        <w:t xml:space="preserve"> </w:t>
      </w:r>
      <w:r w:rsidRPr="007A1505">
        <w:rPr>
          <w:szCs w:val="20"/>
        </w:rPr>
        <w:t>in Quantitative and Qualitative Inquiry</w:t>
      </w:r>
    </w:p>
    <w:p w14:paraId="3544366E" w14:textId="77777777" w:rsidR="00B36AA5" w:rsidRDefault="00B36AA5" w:rsidP="00B36AA5">
      <w:pPr>
        <w:pStyle w:val="Bib"/>
        <w:spacing w:after="0"/>
        <w:ind w:hanging="173"/>
      </w:pPr>
      <w:r w:rsidRPr="007A1505">
        <w:t>Chapter 10: Sampling: Quantitative and Qualitative Approaches</w:t>
      </w:r>
      <w:r w:rsidRPr="007A1505" w:rsidDel="00492C44">
        <w:t xml:space="preserve"> </w:t>
      </w:r>
    </w:p>
    <w:p w14:paraId="4853ABD8" w14:textId="416C5001" w:rsidR="00B36AA5" w:rsidRPr="00017981" w:rsidRDefault="00B36AA5" w:rsidP="00017981">
      <w:pPr>
        <w:pStyle w:val="Heading3"/>
      </w:pPr>
      <w:r>
        <w:t>Suggested</w:t>
      </w:r>
      <w:r w:rsidRPr="00A552ED">
        <w:t xml:space="preserve"> Readings</w:t>
      </w:r>
    </w:p>
    <w:p w14:paraId="5261FEEB" w14:textId="118549C9" w:rsidR="00B36AA5" w:rsidRDefault="00B36AA5" w:rsidP="00017981">
      <w:pPr>
        <w:ind w:left="720" w:hanging="720"/>
        <w:rPr>
          <w:rFonts w:cs="Arial"/>
          <w:noProof/>
        </w:rPr>
      </w:pPr>
      <w:r w:rsidRPr="00CE543D">
        <w:rPr>
          <w:rFonts w:cs="Arial"/>
          <w:noProof/>
        </w:rPr>
        <w:t xml:space="preserve">Kane, R. A. (2003). Definition, measurement, and correlates of quality of life in nursing homes: Toward a reasonable practice, research, and policy agenda. </w:t>
      </w:r>
      <w:r w:rsidRPr="00CE543D">
        <w:rPr>
          <w:rFonts w:cs="Arial"/>
          <w:i/>
          <w:noProof/>
        </w:rPr>
        <w:t>The Gerontologist, 43</w:t>
      </w:r>
      <w:r w:rsidRPr="00CE543D">
        <w:rPr>
          <w:rFonts w:cs="Arial"/>
          <w:noProof/>
        </w:rPr>
        <w:t xml:space="preserve">(suppl 2), 28-36. </w:t>
      </w:r>
    </w:p>
    <w:p w14:paraId="734601BD" w14:textId="77777777" w:rsidR="00017981" w:rsidRPr="00017981" w:rsidRDefault="00017981" w:rsidP="00017981">
      <w:pPr>
        <w:ind w:left="720" w:hanging="720"/>
        <w:rPr>
          <w:rFonts w:cs="Arial"/>
          <w:noProof/>
        </w:rPr>
      </w:pPr>
    </w:p>
    <w:p w14:paraId="147D5231" w14:textId="77777777" w:rsidR="00B36AA5" w:rsidRPr="00CE543D" w:rsidRDefault="00B36AA5" w:rsidP="00B36AA5">
      <w:pPr>
        <w:ind w:left="720" w:hanging="720"/>
        <w:rPr>
          <w:rFonts w:cs="Arial"/>
          <w:noProof/>
        </w:rPr>
      </w:pPr>
      <w:r w:rsidRPr="00CE543D">
        <w:rPr>
          <w:rFonts w:cs="Arial"/>
          <w:noProof/>
        </w:rPr>
        <w:lastRenderedPageBreak/>
        <w:t xml:space="preserve">Prince, S. A., Adamo, K. B., Hamel, M. E., Hardt, J., Gorber, S. C., &amp; Tremblay, M. (2008). A comparison of direct versus self-report measures for assessing physical activity in adults: a systematic review. </w:t>
      </w:r>
      <w:r w:rsidRPr="00CE543D">
        <w:rPr>
          <w:rFonts w:cs="Arial"/>
          <w:i/>
          <w:noProof/>
        </w:rPr>
        <w:t>International Journal of Behavioral Nutrition and Physical Activity, 5</w:t>
      </w:r>
      <w:r w:rsidRPr="00CE543D">
        <w:rPr>
          <w:rFonts w:cs="Arial"/>
          <w:noProof/>
        </w:rPr>
        <w:t xml:space="preserve">(1), 56. </w:t>
      </w:r>
    </w:p>
    <w:p w14:paraId="26C6ECF5" w14:textId="77777777" w:rsidR="00B36AA5" w:rsidRDefault="00B36AA5" w:rsidP="00B36AA5">
      <w:pPr>
        <w:pStyle w:val="BodyText"/>
        <w:spacing w:after="0"/>
        <w:ind w:left="547" w:hanging="547"/>
        <w:rPr>
          <w:szCs w:val="20"/>
        </w:rPr>
      </w:pPr>
    </w:p>
    <w:p w14:paraId="387D2D99" w14:textId="095D372D" w:rsidR="00B36AA5" w:rsidRDefault="00B36AA5" w:rsidP="00B36AA5">
      <w:pPr>
        <w:pStyle w:val="Bib"/>
        <w:rPr>
          <w:color w:val="1A1A1A"/>
        </w:rPr>
      </w:pPr>
      <w:proofErr w:type="spellStart"/>
      <w:r w:rsidRPr="00846519">
        <w:rPr>
          <w:color w:val="1A1A1A"/>
        </w:rPr>
        <w:t>Ejiogu</w:t>
      </w:r>
      <w:proofErr w:type="spellEnd"/>
      <w:r w:rsidRPr="00846519">
        <w:rPr>
          <w:color w:val="1A1A1A"/>
        </w:rPr>
        <w:t xml:space="preserve">, N., </w:t>
      </w:r>
      <w:proofErr w:type="spellStart"/>
      <w:r w:rsidRPr="00846519">
        <w:rPr>
          <w:color w:val="1A1A1A"/>
        </w:rPr>
        <w:t>Norbeck</w:t>
      </w:r>
      <w:proofErr w:type="spellEnd"/>
      <w:r w:rsidRPr="00846519">
        <w:rPr>
          <w:color w:val="1A1A1A"/>
        </w:rPr>
        <w:t xml:space="preserve">, J. H., Mason, M. A., Cromwell, B. C., </w:t>
      </w:r>
      <w:proofErr w:type="spellStart"/>
      <w:r w:rsidRPr="00846519">
        <w:rPr>
          <w:color w:val="1A1A1A"/>
        </w:rPr>
        <w:t>Zonderman</w:t>
      </w:r>
      <w:proofErr w:type="spellEnd"/>
      <w:r w:rsidRPr="00846519">
        <w:rPr>
          <w:color w:val="1A1A1A"/>
        </w:rPr>
        <w:t xml:space="preserve">, A. B., &amp; Evans, M. K. (2011). Recruitment and retention strategies for minority or poor clinical research participants: </w:t>
      </w:r>
      <w:r w:rsidR="007F1A6B">
        <w:rPr>
          <w:color w:val="1A1A1A"/>
        </w:rPr>
        <w:t>L</w:t>
      </w:r>
      <w:r w:rsidRPr="00846519">
        <w:rPr>
          <w:color w:val="1A1A1A"/>
        </w:rPr>
        <w:t xml:space="preserve">essons from the Healthy Aging in Neighborhoods of Diversity across the Life Span study. </w:t>
      </w:r>
      <w:r w:rsidRPr="00846519">
        <w:rPr>
          <w:i/>
          <w:iCs/>
          <w:color w:val="1A1A1A"/>
        </w:rPr>
        <w:t>The Gerontologist</w:t>
      </w:r>
      <w:r w:rsidRPr="00846519">
        <w:rPr>
          <w:color w:val="1A1A1A"/>
        </w:rPr>
        <w:t xml:space="preserve">, </w:t>
      </w:r>
      <w:r w:rsidRPr="00846519">
        <w:rPr>
          <w:i/>
          <w:iCs/>
          <w:color w:val="1A1A1A"/>
        </w:rPr>
        <w:t>51</w:t>
      </w:r>
      <w:r w:rsidRPr="00846519">
        <w:rPr>
          <w:color w:val="1A1A1A"/>
        </w:rPr>
        <w:t>(</w:t>
      </w:r>
      <w:proofErr w:type="spellStart"/>
      <w:r w:rsidRPr="00846519">
        <w:rPr>
          <w:color w:val="1A1A1A"/>
        </w:rPr>
        <w:t>suppl</w:t>
      </w:r>
      <w:proofErr w:type="spellEnd"/>
      <w:r w:rsidRPr="00846519">
        <w:rPr>
          <w:color w:val="1A1A1A"/>
        </w:rPr>
        <w:t xml:space="preserve"> 1), S33-S45.</w:t>
      </w:r>
    </w:p>
    <w:p w14:paraId="354B2212" w14:textId="77777777" w:rsidR="00B36AA5" w:rsidRDefault="00B36AA5" w:rsidP="00017981">
      <w:pPr>
        <w:pStyle w:val="BodyText"/>
        <w:spacing w:after="0"/>
        <w:rPr>
          <w:szCs w:val="20"/>
        </w:rPr>
      </w:pPr>
    </w:p>
    <w:p w14:paraId="1E66DE10" w14:textId="77777777" w:rsidR="00B36AA5" w:rsidRDefault="00B36AA5" w:rsidP="00B36AA5">
      <w:pPr>
        <w:pStyle w:val="PartX"/>
        <w:ind w:left="0" w:firstLine="0"/>
      </w:pPr>
      <w:r>
        <w:t>Part 2</w:t>
      </w:r>
      <w:r w:rsidRPr="00C9085C">
        <w:t xml:space="preserve">: </w:t>
      </w:r>
      <w:r>
        <w:t>Key Issues in Applying Research Evidence in Social Work Practice</w:t>
      </w:r>
    </w:p>
    <w:p w14:paraId="6B61D743" w14:textId="77777777" w:rsidR="00B36AA5" w:rsidRDefault="00B36AA5" w:rsidP="00B36AA5">
      <w:pPr>
        <w:rPr>
          <w:lang w:val="x-none" w:eastAsia="x-none"/>
        </w:rPr>
      </w:pPr>
    </w:p>
    <w:tbl>
      <w:tblPr>
        <w:tblW w:w="0" w:type="auto"/>
        <w:tblInd w:w="18" w:type="dxa"/>
        <w:tblLook w:val="04A0" w:firstRow="1" w:lastRow="0" w:firstColumn="1" w:lastColumn="0" w:noHBand="0" w:noVBand="1"/>
      </w:tblPr>
      <w:tblGrid>
        <w:gridCol w:w="6980"/>
        <w:gridCol w:w="2362"/>
      </w:tblGrid>
      <w:tr w:rsidR="00B36AA5" w:rsidRPr="00C716BD" w14:paraId="0DEFC8AD" w14:textId="77777777" w:rsidTr="00861985">
        <w:trPr>
          <w:cantSplit/>
          <w:tblHeader/>
        </w:trPr>
        <w:tc>
          <w:tcPr>
            <w:tcW w:w="7110" w:type="dxa"/>
            <w:shd w:val="clear" w:color="auto" w:fill="C00000"/>
          </w:tcPr>
          <w:p w14:paraId="238C222C" w14:textId="097B94DD" w:rsidR="00B36AA5" w:rsidRPr="00C716BD" w:rsidRDefault="00B36AA5" w:rsidP="00662615">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662615">
              <w:rPr>
                <w:rFonts w:cs="Arial"/>
                <w:b/>
                <w:snapToGrid w:val="0"/>
                <w:color w:val="FFFFFF"/>
                <w:sz w:val="22"/>
                <w:szCs w:val="22"/>
              </w:rPr>
              <w:t>3</w:t>
            </w:r>
            <w:r>
              <w:rPr>
                <w:rFonts w:cs="Arial"/>
                <w:b/>
                <w:snapToGrid w:val="0"/>
                <w:color w:val="FFFFFF"/>
                <w:sz w:val="22"/>
                <w:szCs w:val="22"/>
              </w:rPr>
              <w:t>:</w:t>
            </w:r>
            <w:r>
              <w:rPr>
                <w:rFonts w:cs="Arial"/>
                <w:b/>
                <w:snapToGrid w:val="0"/>
                <w:color w:val="FFFFFF"/>
                <w:sz w:val="22"/>
                <w:szCs w:val="22"/>
              </w:rPr>
              <w:tab/>
              <w:t>Bridging the Gap: Practice and Research Domains in Social Work</w:t>
            </w:r>
          </w:p>
        </w:tc>
        <w:tc>
          <w:tcPr>
            <w:tcW w:w="2430" w:type="dxa"/>
            <w:shd w:val="clear" w:color="auto" w:fill="C00000"/>
          </w:tcPr>
          <w:p w14:paraId="5207BD23" w14:textId="5299829C" w:rsidR="00B36AA5" w:rsidRPr="00C716BD" w:rsidRDefault="00B36AA5" w:rsidP="00861985">
            <w:pPr>
              <w:keepNext/>
              <w:spacing w:before="20" w:after="20"/>
              <w:jc w:val="right"/>
              <w:rPr>
                <w:rFonts w:cs="Arial"/>
                <w:b/>
                <w:color w:val="FFFFFF"/>
                <w:sz w:val="22"/>
                <w:szCs w:val="22"/>
              </w:rPr>
            </w:pPr>
          </w:p>
        </w:tc>
      </w:tr>
      <w:tr w:rsidR="00B36AA5" w:rsidRPr="00C716BD" w14:paraId="640CA6FA" w14:textId="77777777" w:rsidTr="00861985">
        <w:trPr>
          <w:cantSplit/>
        </w:trPr>
        <w:tc>
          <w:tcPr>
            <w:tcW w:w="9540" w:type="dxa"/>
            <w:gridSpan w:val="2"/>
          </w:tcPr>
          <w:p w14:paraId="42F249F9" w14:textId="77777777" w:rsidR="00B36AA5" w:rsidRPr="00C716BD" w:rsidRDefault="00B36AA5" w:rsidP="00861985">
            <w:pPr>
              <w:keepNext/>
              <w:rPr>
                <w:rFonts w:cs="Arial"/>
                <w:b/>
                <w:sz w:val="22"/>
                <w:szCs w:val="22"/>
              </w:rPr>
            </w:pPr>
            <w:r w:rsidRPr="00C716BD">
              <w:rPr>
                <w:rFonts w:cs="Arial"/>
                <w:b/>
                <w:bCs/>
                <w:color w:val="262626"/>
                <w:sz w:val="22"/>
                <w:szCs w:val="22"/>
              </w:rPr>
              <w:t xml:space="preserve">Topics </w:t>
            </w:r>
          </w:p>
        </w:tc>
      </w:tr>
      <w:tr w:rsidR="00B36AA5" w:rsidRPr="00C716BD" w14:paraId="03FA9587" w14:textId="77777777" w:rsidTr="00861985">
        <w:trPr>
          <w:cantSplit/>
        </w:trPr>
        <w:tc>
          <w:tcPr>
            <w:tcW w:w="9540" w:type="dxa"/>
            <w:gridSpan w:val="2"/>
          </w:tcPr>
          <w:p w14:paraId="546EB6A3" w14:textId="77777777" w:rsidR="00B36AA5" w:rsidRDefault="00B36AA5" w:rsidP="00861985">
            <w:pPr>
              <w:pStyle w:val="Level1"/>
              <w:keepNext w:val="0"/>
            </w:pPr>
            <w:r>
              <w:t>Applying research evidence in social work practice</w:t>
            </w:r>
          </w:p>
          <w:p w14:paraId="366161AF" w14:textId="77777777" w:rsidR="00B36AA5" w:rsidRDefault="00B36AA5" w:rsidP="00861985">
            <w:pPr>
              <w:pStyle w:val="Level1"/>
              <w:keepNext w:val="0"/>
            </w:pPr>
            <w:r>
              <w:t>Using research and evidence in social work practice</w:t>
            </w:r>
          </w:p>
          <w:p w14:paraId="50ED4194" w14:textId="77777777" w:rsidR="00B36AA5" w:rsidRDefault="00B36AA5" w:rsidP="00861985">
            <w:pPr>
              <w:pStyle w:val="Level1"/>
              <w:keepNext w:val="0"/>
            </w:pPr>
            <w:r>
              <w:t>Origins of evidence based practice</w:t>
            </w:r>
          </w:p>
          <w:p w14:paraId="38F99DC9" w14:textId="77777777" w:rsidR="00B36AA5" w:rsidRDefault="00B36AA5" w:rsidP="00861985">
            <w:pPr>
              <w:pStyle w:val="Level1"/>
              <w:keepNext w:val="0"/>
            </w:pPr>
            <w:r>
              <w:t>Evidence based / informed practice</w:t>
            </w:r>
          </w:p>
          <w:p w14:paraId="5B270BBF" w14:textId="77777777" w:rsidR="00B36AA5" w:rsidRPr="00277563" w:rsidRDefault="00B36AA5" w:rsidP="00861985">
            <w:pPr>
              <w:pStyle w:val="Level1"/>
              <w:keepNext w:val="0"/>
            </w:pPr>
            <w:r>
              <w:t>Diversity-related considerations</w:t>
            </w:r>
          </w:p>
        </w:tc>
      </w:tr>
    </w:tbl>
    <w:p w14:paraId="3F47082D" w14:textId="77777777" w:rsidR="00B36AA5" w:rsidRDefault="00B36AA5" w:rsidP="00B36AA5">
      <w:pPr>
        <w:pStyle w:val="BodyText"/>
      </w:pPr>
      <w:r>
        <w:t>This Unit relates to course objectives 1, 2, 3, and 5.</w:t>
      </w:r>
    </w:p>
    <w:p w14:paraId="23117FAA" w14:textId="77777777" w:rsidR="00B36AA5" w:rsidRDefault="00B36AA5" w:rsidP="00B36AA5">
      <w:pPr>
        <w:pStyle w:val="Heading3"/>
      </w:pPr>
      <w:r w:rsidRPr="00A552ED">
        <w:t>Required Readings</w:t>
      </w:r>
    </w:p>
    <w:p w14:paraId="715B6403" w14:textId="644D6F73" w:rsidR="00B36AA5" w:rsidRDefault="007F1A6B" w:rsidP="00B36AA5">
      <w:pPr>
        <w:pStyle w:val="Bib"/>
      </w:pPr>
      <w:r>
        <w:t xml:space="preserve">Webber, M. (2014). </w:t>
      </w:r>
      <w:r w:rsidRPr="003C1CB8">
        <w:rPr>
          <w:i/>
        </w:rPr>
        <w:t>Applying research evidence in social work practice.</w:t>
      </w:r>
      <w:r>
        <w:t xml:space="preserve"> Palgrave McMillan.  </w:t>
      </w:r>
      <w:r w:rsidR="00B36AA5">
        <w:t>Chapter 1.</w:t>
      </w:r>
    </w:p>
    <w:p w14:paraId="5A18BD53" w14:textId="5C944A58" w:rsidR="00B36AA5" w:rsidRPr="00220C6E" w:rsidRDefault="00B36AA5" w:rsidP="00B36AA5">
      <w:pPr>
        <w:pStyle w:val="Bib"/>
        <w:rPr>
          <w:rFonts w:eastAsia="MS Mincho"/>
        </w:rPr>
      </w:pPr>
      <w:r w:rsidRPr="00220C6E">
        <w:rPr>
          <w:color w:val="1A1A1A"/>
        </w:rPr>
        <w:t xml:space="preserve">Rubin, A. (2014). Efforts to </w:t>
      </w:r>
      <w:r w:rsidR="007F1A6B">
        <w:rPr>
          <w:color w:val="1A1A1A"/>
        </w:rPr>
        <w:t>b</w:t>
      </w:r>
      <w:r w:rsidRPr="00220C6E">
        <w:rPr>
          <w:color w:val="1A1A1A"/>
        </w:rPr>
        <w:t xml:space="preserve">ridge the </w:t>
      </w:r>
      <w:r w:rsidR="007F1A6B">
        <w:rPr>
          <w:color w:val="1A1A1A"/>
        </w:rPr>
        <w:t>g</w:t>
      </w:r>
      <w:r w:rsidRPr="00220C6E">
        <w:rPr>
          <w:color w:val="1A1A1A"/>
        </w:rPr>
        <w:t xml:space="preserve">ap </w:t>
      </w:r>
      <w:r w:rsidR="007F1A6B">
        <w:rPr>
          <w:color w:val="1A1A1A"/>
        </w:rPr>
        <w:t>b</w:t>
      </w:r>
      <w:r w:rsidRPr="00220C6E">
        <w:rPr>
          <w:color w:val="1A1A1A"/>
        </w:rPr>
        <w:t xml:space="preserve">etween </w:t>
      </w:r>
      <w:r w:rsidR="007F1A6B">
        <w:rPr>
          <w:color w:val="1A1A1A"/>
        </w:rPr>
        <w:t>r</w:t>
      </w:r>
      <w:r w:rsidRPr="00220C6E">
        <w:rPr>
          <w:color w:val="1A1A1A"/>
        </w:rPr>
        <w:t xml:space="preserve">esearch and </w:t>
      </w:r>
      <w:r w:rsidR="007F1A6B">
        <w:rPr>
          <w:color w:val="1A1A1A"/>
        </w:rPr>
        <w:t>p</w:t>
      </w:r>
      <w:r w:rsidRPr="00220C6E">
        <w:rPr>
          <w:color w:val="1A1A1A"/>
        </w:rPr>
        <w:t xml:space="preserve">ractice in </w:t>
      </w:r>
      <w:r w:rsidR="007F1A6B">
        <w:rPr>
          <w:color w:val="1A1A1A"/>
        </w:rPr>
        <w:t>s</w:t>
      </w:r>
      <w:r w:rsidRPr="00220C6E">
        <w:rPr>
          <w:color w:val="1A1A1A"/>
        </w:rPr>
        <w:t xml:space="preserve">ocial </w:t>
      </w:r>
      <w:r w:rsidR="007F1A6B">
        <w:rPr>
          <w:color w:val="1A1A1A"/>
        </w:rPr>
        <w:t>w</w:t>
      </w:r>
      <w:r w:rsidRPr="00220C6E">
        <w:rPr>
          <w:color w:val="1A1A1A"/>
        </w:rPr>
        <w:t xml:space="preserve">ork </w:t>
      </w:r>
      <w:r w:rsidR="007F1A6B">
        <w:rPr>
          <w:color w:val="1A1A1A"/>
        </w:rPr>
        <w:t>p</w:t>
      </w:r>
      <w:r w:rsidRPr="00220C6E">
        <w:rPr>
          <w:color w:val="1A1A1A"/>
        </w:rPr>
        <w:t xml:space="preserve">recedents and </w:t>
      </w:r>
      <w:r w:rsidR="007F1A6B">
        <w:rPr>
          <w:color w:val="1A1A1A"/>
        </w:rPr>
        <w:t>p</w:t>
      </w:r>
      <w:r w:rsidRPr="00220C6E">
        <w:rPr>
          <w:color w:val="1A1A1A"/>
        </w:rPr>
        <w:t xml:space="preserve">rospects: Keynote </w:t>
      </w:r>
      <w:r w:rsidR="007F1A6B">
        <w:rPr>
          <w:color w:val="1A1A1A"/>
        </w:rPr>
        <w:t>a</w:t>
      </w:r>
      <w:r w:rsidRPr="00220C6E">
        <w:rPr>
          <w:color w:val="1A1A1A"/>
        </w:rPr>
        <w:t xml:space="preserve">ddress at the Bridging the Gap Symposium. </w:t>
      </w:r>
      <w:r w:rsidRPr="00220C6E">
        <w:rPr>
          <w:i/>
          <w:iCs/>
          <w:color w:val="1A1A1A"/>
        </w:rPr>
        <w:t>Research on Social Work Practice</w:t>
      </w:r>
      <w:r w:rsidRPr="00220C6E">
        <w:rPr>
          <w:color w:val="1A1A1A"/>
        </w:rPr>
        <w:t>, 1049731514535852.</w:t>
      </w:r>
    </w:p>
    <w:p w14:paraId="02240B46" w14:textId="77777777" w:rsidR="00B36AA5" w:rsidRPr="005173F1" w:rsidRDefault="00B36AA5" w:rsidP="00B36AA5">
      <w:pPr>
        <w:pStyle w:val="Heading3"/>
      </w:pPr>
      <w:r>
        <w:t>Suggested</w:t>
      </w:r>
      <w:r w:rsidRPr="00A552ED">
        <w:t xml:space="preserve"> Readings</w:t>
      </w:r>
    </w:p>
    <w:p w14:paraId="3BD1220B" w14:textId="58A6A208" w:rsidR="00B36AA5" w:rsidRPr="00220C6E" w:rsidRDefault="00B36AA5" w:rsidP="00B36AA5">
      <w:pPr>
        <w:pStyle w:val="Bib"/>
        <w:rPr>
          <w:rFonts w:eastAsia="MS Mincho"/>
        </w:rPr>
      </w:pPr>
      <w:r w:rsidRPr="00967319">
        <w:rPr>
          <w:color w:val="1A1A1A"/>
        </w:rPr>
        <w:t xml:space="preserve">Chapin, R. K., </w:t>
      </w:r>
      <w:proofErr w:type="spellStart"/>
      <w:r w:rsidRPr="00967319">
        <w:rPr>
          <w:color w:val="1A1A1A"/>
        </w:rPr>
        <w:t>Sellon</w:t>
      </w:r>
      <w:proofErr w:type="spellEnd"/>
      <w:r w:rsidRPr="00967319">
        <w:rPr>
          <w:color w:val="1A1A1A"/>
        </w:rPr>
        <w:t xml:space="preserve">, A., &amp; </w:t>
      </w:r>
      <w:proofErr w:type="spellStart"/>
      <w:r w:rsidRPr="00967319">
        <w:rPr>
          <w:color w:val="1A1A1A"/>
        </w:rPr>
        <w:t>Wendel-Hummell</w:t>
      </w:r>
      <w:proofErr w:type="spellEnd"/>
      <w:r w:rsidRPr="00967319">
        <w:rPr>
          <w:color w:val="1A1A1A"/>
        </w:rPr>
        <w:t xml:space="preserve">, C. (2015). Integrating </w:t>
      </w:r>
      <w:r w:rsidR="007F1A6B" w:rsidRPr="00967319">
        <w:rPr>
          <w:color w:val="1A1A1A"/>
        </w:rPr>
        <w:t>e</w:t>
      </w:r>
      <w:r w:rsidRPr="00967319">
        <w:rPr>
          <w:color w:val="1A1A1A"/>
        </w:rPr>
        <w:t xml:space="preserve">ducation, </w:t>
      </w:r>
      <w:r w:rsidR="007F1A6B" w:rsidRPr="00967319">
        <w:rPr>
          <w:color w:val="1A1A1A"/>
        </w:rPr>
        <w:t>r</w:t>
      </w:r>
      <w:r w:rsidRPr="00967319">
        <w:rPr>
          <w:color w:val="1A1A1A"/>
        </w:rPr>
        <w:t xml:space="preserve">esearch, and </w:t>
      </w:r>
      <w:r w:rsidR="007F1A6B" w:rsidRPr="00967319">
        <w:rPr>
          <w:color w:val="1A1A1A"/>
        </w:rPr>
        <w:t>p</w:t>
      </w:r>
      <w:r w:rsidRPr="00967319">
        <w:rPr>
          <w:color w:val="1A1A1A"/>
        </w:rPr>
        <w:t xml:space="preserve">ractice in </w:t>
      </w:r>
      <w:proofErr w:type="spellStart"/>
      <w:r w:rsidR="007F1A6B" w:rsidRPr="00967319">
        <w:rPr>
          <w:color w:val="1A1A1A"/>
        </w:rPr>
        <w:t>g</w:t>
      </w:r>
      <w:r w:rsidRPr="00967319">
        <w:rPr>
          <w:color w:val="1A1A1A"/>
        </w:rPr>
        <w:t>erontological</w:t>
      </w:r>
      <w:proofErr w:type="spellEnd"/>
      <w:r w:rsidRPr="00967319">
        <w:rPr>
          <w:color w:val="1A1A1A"/>
        </w:rPr>
        <w:t xml:space="preserve"> </w:t>
      </w:r>
      <w:r w:rsidR="007F1A6B" w:rsidRPr="00967319">
        <w:rPr>
          <w:color w:val="1A1A1A"/>
        </w:rPr>
        <w:t>s</w:t>
      </w:r>
      <w:r w:rsidRPr="00967319">
        <w:rPr>
          <w:color w:val="1A1A1A"/>
        </w:rPr>
        <w:t xml:space="preserve">ocial </w:t>
      </w:r>
      <w:r w:rsidR="007F1A6B" w:rsidRPr="00967319">
        <w:rPr>
          <w:color w:val="1A1A1A"/>
        </w:rPr>
        <w:t>w</w:t>
      </w:r>
      <w:r w:rsidRPr="00967319">
        <w:rPr>
          <w:color w:val="1A1A1A"/>
        </w:rPr>
        <w:t xml:space="preserve">ork: Lessons </w:t>
      </w:r>
      <w:r w:rsidR="007F1A6B" w:rsidRPr="00967319">
        <w:rPr>
          <w:color w:val="1A1A1A"/>
        </w:rPr>
        <w:t>l</w:t>
      </w:r>
      <w:r w:rsidRPr="00967319">
        <w:rPr>
          <w:color w:val="1A1A1A"/>
        </w:rPr>
        <w:t xml:space="preserve">earned </w:t>
      </w:r>
      <w:r w:rsidR="007F1A6B" w:rsidRPr="00967319">
        <w:rPr>
          <w:color w:val="1A1A1A"/>
        </w:rPr>
        <w:t>f</w:t>
      </w:r>
      <w:r w:rsidRPr="00967319">
        <w:rPr>
          <w:color w:val="1A1A1A"/>
        </w:rPr>
        <w:t xml:space="preserve">rom the Reclaiming Joy Peer Support Program. </w:t>
      </w:r>
      <w:r w:rsidRPr="00967319">
        <w:rPr>
          <w:i/>
          <w:iCs/>
          <w:color w:val="1A1A1A"/>
        </w:rPr>
        <w:t xml:space="preserve">Gerontology &amp; </w:t>
      </w:r>
      <w:r w:rsidR="003266E1" w:rsidRPr="00967319">
        <w:rPr>
          <w:i/>
          <w:iCs/>
          <w:color w:val="1A1A1A"/>
        </w:rPr>
        <w:t>G</w:t>
      </w:r>
      <w:r w:rsidRPr="00967319">
        <w:rPr>
          <w:i/>
          <w:iCs/>
          <w:color w:val="1A1A1A"/>
        </w:rPr>
        <w:t xml:space="preserve">eriatrics </w:t>
      </w:r>
      <w:r w:rsidR="003266E1" w:rsidRPr="00967319">
        <w:rPr>
          <w:i/>
          <w:iCs/>
          <w:color w:val="1A1A1A"/>
        </w:rPr>
        <w:t>E</w:t>
      </w:r>
      <w:r w:rsidRPr="00967319">
        <w:rPr>
          <w:i/>
          <w:iCs/>
          <w:color w:val="1A1A1A"/>
        </w:rPr>
        <w:t>ducation</w:t>
      </w:r>
      <w:r w:rsidRPr="00967319">
        <w:rPr>
          <w:color w:val="1A1A1A"/>
        </w:rPr>
        <w:t>,</w:t>
      </w:r>
      <w:r w:rsidR="00967319" w:rsidRPr="00967319">
        <w:rPr>
          <w:color w:val="1A1A1A"/>
        </w:rPr>
        <w:t xml:space="preserve"> 36 (3)</w:t>
      </w:r>
      <w:r w:rsidRPr="00967319">
        <w:rPr>
          <w:color w:val="1A1A1A"/>
        </w:rPr>
        <w:t>.</w:t>
      </w:r>
      <w:r w:rsidR="00967319" w:rsidRPr="00967319">
        <w:t xml:space="preserve"> </w:t>
      </w:r>
      <w:hyperlink r:id="rId26" w:history="1">
        <w:r w:rsidR="00967319" w:rsidRPr="00863933">
          <w:rPr>
            <w:rStyle w:val="Hyperlink"/>
          </w:rPr>
          <w:t>http://www.tandfonline.com.libproxy1.usc.edu/doi/full/10.1080/02701960.2015.1009055?scroll=top&amp;needAccess=true</w:t>
        </w:r>
      </w:hyperlink>
      <w:r w:rsidR="00967319">
        <w:rPr>
          <w:color w:val="1A1A1A"/>
        </w:rPr>
        <w:t xml:space="preserve"> </w:t>
      </w:r>
    </w:p>
    <w:p w14:paraId="6113E0E1" w14:textId="77777777" w:rsidR="00B36AA5" w:rsidRDefault="00B36AA5" w:rsidP="00B36AA5">
      <w:pPr>
        <w:pStyle w:val="Bib"/>
        <w:rPr>
          <w:rFonts w:eastAsia="MS Mincho"/>
        </w:rPr>
      </w:pPr>
    </w:p>
    <w:tbl>
      <w:tblPr>
        <w:tblW w:w="0" w:type="auto"/>
        <w:tblInd w:w="18" w:type="dxa"/>
        <w:tblLook w:val="04A0" w:firstRow="1" w:lastRow="0" w:firstColumn="1" w:lastColumn="0" w:noHBand="0" w:noVBand="1"/>
      </w:tblPr>
      <w:tblGrid>
        <w:gridCol w:w="6983"/>
        <w:gridCol w:w="2359"/>
      </w:tblGrid>
      <w:tr w:rsidR="00B36AA5" w:rsidRPr="00C716BD" w14:paraId="45981C46" w14:textId="77777777" w:rsidTr="00861985">
        <w:trPr>
          <w:cantSplit/>
          <w:tblHeader/>
        </w:trPr>
        <w:tc>
          <w:tcPr>
            <w:tcW w:w="7110" w:type="dxa"/>
            <w:shd w:val="clear" w:color="auto" w:fill="C00000"/>
          </w:tcPr>
          <w:p w14:paraId="52A70342" w14:textId="5CC2DC33" w:rsidR="00B36AA5" w:rsidRPr="00C716BD" w:rsidRDefault="00B36AA5" w:rsidP="00662615">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662615">
              <w:rPr>
                <w:rFonts w:cs="Arial"/>
                <w:b/>
                <w:snapToGrid w:val="0"/>
                <w:color w:val="FFFFFF"/>
                <w:sz w:val="22"/>
                <w:szCs w:val="22"/>
              </w:rPr>
              <w:t>4</w:t>
            </w:r>
            <w:r>
              <w:rPr>
                <w:rFonts w:cs="Arial"/>
                <w:b/>
                <w:snapToGrid w:val="0"/>
                <w:color w:val="FFFFFF"/>
                <w:sz w:val="22"/>
                <w:szCs w:val="22"/>
              </w:rPr>
              <w:t>:</w:t>
            </w:r>
            <w:r>
              <w:rPr>
                <w:rFonts w:cs="Arial"/>
                <w:b/>
                <w:snapToGrid w:val="0"/>
                <w:color w:val="FFFFFF"/>
                <w:sz w:val="22"/>
                <w:szCs w:val="22"/>
              </w:rPr>
              <w:tab/>
              <w:t>Appraising the Quality of Evidence</w:t>
            </w:r>
          </w:p>
        </w:tc>
        <w:tc>
          <w:tcPr>
            <w:tcW w:w="2430" w:type="dxa"/>
            <w:shd w:val="clear" w:color="auto" w:fill="C00000"/>
          </w:tcPr>
          <w:p w14:paraId="6C34EDEA" w14:textId="2C1E4923" w:rsidR="00B36AA5" w:rsidRPr="00C716BD" w:rsidRDefault="00B36AA5" w:rsidP="00861985">
            <w:pPr>
              <w:keepNext/>
              <w:spacing w:before="20" w:after="20"/>
              <w:jc w:val="right"/>
              <w:rPr>
                <w:rFonts w:cs="Arial"/>
                <w:b/>
                <w:color w:val="FFFFFF"/>
                <w:sz w:val="22"/>
                <w:szCs w:val="22"/>
              </w:rPr>
            </w:pPr>
          </w:p>
        </w:tc>
      </w:tr>
      <w:tr w:rsidR="00B36AA5" w:rsidRPr="00C716BD" w14:paraId="3E9B7F7B" w14:textId="77777777" w:rsidTr="00861985">
        <w:trPr>
          <w:cantSplit/>
        </w:trPr>
        <w:tc>
          <w:tcPr>
            <w:tcW w:w="9540" w:type="dxa"/>
            <w:gridSpan w:val="2"/>
          </w:tcPr>
          <w:p w14:paraId="7781836A" w14:textId="77777777" w:rsidR="00B36AA5" w:rsidRPr="00C716BD" w:rsidRDefault="00B36AA5" w:rsidP="00861985">
            <w:pPr>
              <w:keepNext/>
              <w:rPr>
                <w:rFonts w:cs="Arial"/>
                <w:b/>
                <w:sz w:val="22"/>
                <w:szCs w:val="22"/>
              </w:rPr>
            </w:pPr>
            <w:r w:rsidRPr="00C716BD">
              <w:rPr>
                <w:rFonts w:cs="Arial"/>
                <w:b/>
                <w:bCs/>
                <w:color w:val="262626"/>
                <w:sz w:val="22"/>
                <w:szCs w:val="22"/>
              </w:rPr>
              <w:t xml:space="preserve">Topics </w:t>
            </w:r>
          </w:p>
        </w:tc>
      </w:tr>
      <w:tr w:rsidR="00B36AA5" w:rsidRPr="00C716BD" w14:paraId="13B03E14" w14:textId="77777777" w:rsidTr="00861985">
        <w:trPr>
          <w:cantSplit/>
        </w:trPr>
        <w:tc>
          <w:tcPr>
            <w:tcW w:w="9540" w:type="dxa"/>
            <w:gridSpan w:val="2"/>
          </w:tcPr>
          <w:p w14:paraId="6E7662D4" w14:textId="77777777" w:rsidR="00B36AA5" w:rsidRDefault="00B36AA5" w:rsidP="00861985">
            <w:pPr>
              <w:pStyle w:val="Level1"/>
              <w:keepNext w:val="0"/>
            </w:pPr>
            <w:r>
              <w:t>Assessment and Critical Evaluation of Empirical Research: Systematic Reviews, Meta-Analysis, Empirical Findings</w:t>
            </w:r>
          </w:p>
          <w:p w14:paraId="4EBA545A" w14:textId="77777777" w:rsidR="00B36AA5" w:rsidRDefault="00B36AA5" w:rsidP="00861985">
            <w:pPr>
              <w:pStyle w:val="Level1"/>
              <w:keepNext w:val="0"/>
            </w:pPr>
            <w:r>
              <w:t>Knowledge, Evidence and Research in Social Work</w:t>
            </w:r>
          </w:p>
          <w:p w14:paraId="5D42EBEB" w14:textId="77777777" w:rsidR="00B36AA5" w:rsidRDefault="00B36AA5" w:rsidP="00861985">
            <w:pPr>
              <w:pStyle w:val="Level1"/>
              <w:keepNext w:val="0"/>
              <w:tabs>
                <w:tab w:val="clear" w:pos="342"/>
                <w:tab w:val="num" w:pos="360"/>
              </w:tabs>
            </w:pPr>
            <w:r>
              <w:t>Principles, Frameworks and Technique</w:t>
            </w:r>
          </w:p>
          <w:p w14:paraId="6B616D6F" w14:textId="77777777" w:rsidR="00B36AA5" w:rsidRPr="00DF640C" w:rsidRDefault="00B36AA5" w:rsidP="00861985">
            <w:pPr>
              <w:pStyle w:val="Level1"/>
              <w:keepNext w:val="0"/>
              <w:tabs>
                <w:tab w:val="clear" w:pos="342"/>
                <w:tab w:val="num" w:pos="360"/>
              </w:tabs>
            </w:pPr>
            <w:r>
              <w:t>Case study application</w:t>
            </w:r>
          </w:p>
        </w:tc>
      </w:tr>
    </w:tbl>
    <w:p w14:paraId="6B4A3764" w14:textId="77777777" w:rsidR="00B36AA5" w:rsidRDefault="00B36AA5" w:rsidP="00B36AA5">
      <w:pPr>
        <w:pStyle w:val="BodyText"/>
      </w:pPr>
      <w:r>
        <w:t>This Unit relates to course objectives 1, 2, 3, and 5.</w:t>
      </w:r>
    </w:p>
    <w:p w14:paraId="193BE507" w14:textId="77777777" w:rsidR="00B36AA5" w:rsidRDefault="00B36AA5" w:rsidP="00B36AA5">
      <w:pPr>
        <w:pStyle w:val="Heading3"/>
      </w:pPr>
      <w:r w:rsidRPr="00A552ED">
        <w:t>Required Readings</w:t>
      </w:r>
    </w:p>
    <w:p w14:paraId="29CDEE06" w14:textId="0572D707" w:rsidR="00B36AA5" w:rsidRDefault="00E32759" w:rsidP="00B36AA5">
      <w:pPr>
        <w:pStyle w:val="Bib"/>
      </w:pPr>
      <w:r>
        <w:t xml:space="preserve">Webber, M. (2014). </w:t>
      </w:r>
      <w:r w:rsidRPr="003C1CB8">
        <w:rPr>
          <w:i/>
        </w:rPr>
        <w:t>Applying research evidence in social work practice.</w:t>
      </w:r>
      <w:r>
        <w:t xml:space="preserve"> Palgrave McMillan.  </w:t>
      </w:r>
      <w:proofErr w:type="gramStart"/>
      <w:r w:rsidR="00B36AA5">
        <w:t>Chapter  3</w:t>
      </w:r>
      <w:proofErr w:type="gramEnd"/>
      <w:r w:rsidR="00B36AA5">
        <w:t>:</w:t>
      </w:r>
      <w:r w:rsidR="00B36AA5" w:rsidRPr="00BF7111">
        <w:t xml:space="preserve"> </w:t>
      </w:r>
      <w:r w:rsidR="00B36AA5">
        <w:t>Appraising the Quality of Evidence.</w:t>
      </w:r>
    </w:p>
    <w:p w14:paraId="6431EF2C" w14:textId="2EAB0468" w:rsidR="00B36AA5" w:rsidRDefault="00B36AA5" w:rsidP="00017981">
      <w:pPr>
        <w:pStyle w:val="Heading3"/>
      </w:pPr>
      <w:r>
        <w:lastRenderedPageBreak/>
        <w:t>Suggested</w:t>
      </w:r>
      <w:r w:rsidRPr="00A552ED">
        <w:t xml:space="preserve"> Readings</w:t>
      </w:r>
    </w:p>
    <w:p w14:paraId="6AB15096" w14:textId="77777777" w:rsidR="00B36AA5" w:rsidRDefault="00B36AA5" w:rsidP="00B36AA5">
      <w:pPr>
        <w:ind w:left="720" w:hanging="720"/>
        <w:rPr>
          <w:rFonts w:cs="Arial"/>
        </w:rPr>
      </w:pPr>
      <w:r w:rsidRPr="00C45F41">
        <w:rPr>
          <w:rStyle w:val="slug-ahead-of-print-date"/>
          <w:bCs/>
          <w:bdr w:val="none" w:sz="0" w:space="0" w:color="auto" w:frame="1"/>
          <w:shd w:val="clear" w:color="auto" w:fill="FFFFFF"/>
        </w:rPr>
        <w:t>Rizzo, V.M. &amp; Rowe, J.M. (2014</w:t>
      </w:r>
      <w:r w:rsidRPr="00C45F41">
        <w:rPr>
          <w:rStyle w:val="slug-metadata-note"/>
          <w:bCs/>
          <w:bdr w:val="none" w:sz="0" w:space="0" w:color="auto" w:frame="1"/>
          <w:shd w:val="clear" w:color="auto" w:fill="FFFFFF"/>
        </w:rPr>
        <w:t>). Cost effectiveness of social work services in aging: An updated systematic review</w:t>
      </w:r>
      <w:r w:rsidRPr="00C45F41">
        <w:rPr>
          <w:rStyle w:val="slug-metadata-note"/>
          <w:bCs/>
          <w:i/>
          <w:bdr w:val="none" w:sz="0" w:space="0" w:color="auto" w:frame="1"/>
          <w:shd w:val="clear" w:color="auto" w:fill="FFFFFF"/>
        </w:rPr>
        <w:t>. Research on Social work Practice</w:t>
      </w:r>
      <w:r w:rsidRPr="00C45F41">
        <w:rPr>
          <w:rStyle w:val="slug-metadata-note"/>
          <w:bCs/>
          <w:bdr w:val="none" w:sz="0" w:space="0" w:color="auto" w:frame="1"/>
          <w:shd w:val="clear" w:color="auto" w:fill="FFFFFF"/>
        </w:rPr>
        <w:t>,  doi:</w:t>
      </w:r>
      <w:r w:rsidRPr="00C45F41">
        <w:rPr>
          <w:rStyle w:val="slug-doi"/>
          <w:bCs/>
          <w:bdr w:val="none" w:sz="0" w:space="0" w:color="auto" w:frame="1"/>
          <w:shd w:val="clear" w:color="auto" w:fill="FFFFFF"/>
        </w:rPr>
        <w:t>10.1177/1049731514563578</w:t>
      </w:r>
      <w:r w:rsidRPr="00C45F41">
        <w:rPr>
          <w:rStyle w:val="slug-elocation"/>
          <w:bdr w:val="none" w:sz="0" w:space="0" w:color="auto" w:frame="1"/>
          <w:shd w:val="clear" w:color="auto" w:fill="FFFFFF"/>
        </w:rPr>
        <w:t xml:space="preserve"> </w:t>
      </w:r>
      <w:hyperlink r:id="rId27" w:history="1">
        <w:r w:rsidRPr="00CE543D">
          <w:rPr>
            <w:rStyle w:val="Hyperlink"/>
            <w:bdr w:val="none" w:sz="0" w:space="0" w:color="auto" w:frame="1"/>
            <w:shd w:val="clear" w:color="auto" w:fill="FFFFFF"/>
          </w:rPr>
          <w:t>http://rsw.sagepub.com.libproxy.usc.edu/content/early/2014/12/15/1049731514563578.full.pdf+html</w:t>
        </w:r>
      </w:hyperlink>
    </w:p>
    <w:p w14:paraId="2F6D7005" w14:textId="77777777" w:rsidR="00B36AA5" w:rsidRDefault="00B36AA5" w:rsidP="00B36AA5">
      <w:pPr>
        <w:pStyle w:val="Bib"/>
        <w:spacing w:after="0"/>
        <w:ind w:firstLine="0"/>
      </w:pPr>
    </w:p>
    <w:p w14:paraId="146F4E61" w14:textId="5DF59490" w:rsidR="00B36AA5" w:rsidRDefault="00B36AA5" w:rsidP="00B36AA5">
      <w:pPr>
        <w:spacing w:line="240" w:lineRule="exact"/>
        <w:ind w:left="720" w:hanging="720"/>
        <w:rPr>
          <w:rFonts w:cs="Arial"/>
          <w:color w:val="000000"/>
        </w:rPr>
      </w:pPr>
      <w:r w:rsidRPr="00810F99">
        <w:rPr>
          <w:rFonts w:cs="Arial"/>
          <w:lang w:val="es-MX"/>
        </w:rPr>
        <w:t>Chi, I., Jordan</w:t>
      </w:r>
      <w:r w:rsidRPr="00810F99">
        <w:rPr>
          <w:rFonts w:ascii="Noteworthy Light" w:hAnsi="Noteworthy Light" w:cs="Noteworthy Light"/>
          <w:lang w:val="es-MX"/>
        </w:rPr>
        <w:t>‐</w:t>
      </w:r>
      <w:r w:rsidRPr="00810F99">
        <w:rPr>
          <w:rFonts w:cs="Arial"/>
          <w:lang w:val="es-MX"/>
        </w:rPr>
        <w:t xml:space="preserve">Marsh, M., Guo, M., Xie, B., &amp; Bai, Z. (2013). </w:t>
      </w:r>
      <w:r w:rsidRPr="008652C3">
        <w:rPr>
          <w:rFonts w:cs="Arial"/>
        </w:rPr>
        <w:t>Tai chi and reduction of depressive symptoms for older adults: A meta</w:t>
      </w:r>
      <w:r w:rsidRPr="008652C3">
        <w:rPr>
          <w:rFonts w:ascii="Noteworthy Light" w:hAnsi="Noteworthy Light" w:cs="Noteworthy Light"/>
        </w:rPr>
        <w:t>‐</w:t>
      </w:r>
      <w:r w:rsidRPr="008652C3">
        <w:rPr>
          <w:rFonts w:cs="Arial"/>
        </w:rPr>
        <w:t xml:space="preserve">analysis of randomized trials. </w:t>
      </w:r>
      <w:r w:rsidRPr="008652C3">
        <w:rPr>
          <w:rFonts w:cs="Arial"/>
          <w:i/>
          <w:iCs/>
        </w:rPr>
        <w:t xml:space="preserve">Geriatrics &amp; </w:t>
      </w:r>
      <w:r w:rsidR="003266E1">
        <w:rPr>
          <w:rFonts w:cs="Arial"/>
          <w:i/>
          <w:iCs/>
        </w:rPr>
        <w:t>G</w:t>
      </w:r>
      <w:r w:rsidRPr="008652C3">
        <w:rPr>
          <w:rFonts w:cs="Arial"/>
          <w:i/>
          <w:iCs/>
        </w:rPr>
        <w:t xml:space="preserve">erontology </w:t>
      </w:r>
      <w:r w:rsidR="003266E1">
        <w:rPr>
          <w:rFonts w:cs="Arial"/>
          <w:i/>
          <w:iCs/>
        </w:rPr>
        <w:t>I</w:t>
      </w:r>
      <w:r w:rsidRPr="008652C3">
        <w:rPr>
          <w:rFonts w:cs="Arial"/>
          <w:i/>
          <w:iCs/>
        </w:rPr>
        <w:t>nternational</w:t>
      </w:r>
      <w:r w:rsidRPr="008652C3">
        <w:rPr>
          <w:rFonts w:cs="Arial"/>
        </w:rPr>
        <w:t xml:space="preserve">, </w:t>
      </w:r>
      <w:r w:rsidRPr="008652C3">
        <w:rPr>
          <w:rFonts w:cs="Arial"/>
          <w:i/>
          <w:iCs/>
        </w:rPr>
        <w:t>13</w:t>
      </w:r>
      <w:r w:rsidRPr="008652C3">
        <w:rPr>
          <w:rFonts w:cs="Arial"/>
        </w:rPr>
        <w:t>(1), 3-12.</w:t>
      </w:r>
      <w:r w:rsidRPr="008652C3">
        <w:rPr>
          <w:rFonts w:cs="Arial"/>
          <w:color w:val="000000"/>
        </w:rPr>
        <w:t xml:space="preserve"> </w:t>
      </w:r>
    </w:p>
    <w:p w14:paraId="0D1E9B8F" w14:textId="77777777" w:rsidR="00B36AA5" w:rsidRPr="008652C3" w:rsidRDefault="00B36AA5" w:rsidP="00B36AA5">
      <w:pPr>
        <w:spacing w:line="240" w:lineRule="exact"/>
        <w:ind w:left="720" w:hanging="720"/>
        <w:rPr>
          <w:rFonts w:cs="Arial"/>
          <w:color w:val="000000"/>
        </w:rPr>
      </w:pPr>
    </w:p>
    <w:p w14:paraId="6A4278E4" w14:textId="370D6016" w:rsidR="00B36AA5" w:rsidRDefault="00B36AA5" w:rsidP="00B36AA5">
      <w:pPr>
        <w:pStyle w:val="Bib"/>
        <w:rPr>
          <w:color w:val="1A1A1A"/>
        </w:rPr>
      </w:pPr>
      <w:r w:rsidRPr="00CF07F4">
        <w:rPr>
          <w:color w:val="1A1A1A"/>
        </w:rPr>
        <w:t xml:space="preserve">Betz, C. L., Lobo, M. L., </w:t>
      </w:r>
      <w:proofErr w:type="spellStart"/>
      <w:r w:rsidRPr="00CF07F4">
        <w:rPr>
          <w:color w:val="1A1A1A"/>
        </w:rPr>
        <w:t>Nehring</w:t>
      </w:r>
      <w:proofErr w:type="spellEnd"/>
      <w:r w:rsidRPr="00CF07F4">
        <w:rPr>
          <w:color w:val="1A1A1A"/>
        </w:rPr>
        <w:t xml:space="preserve">, W. M., &amp; Bui, K. (2013). Voices not heard: A systematic review of adolescents' and emerging adults' perspectives of health care transition. </w:t>
      </w:r>
      <w:r w:rsidRPr="00CF07F4">
        <w:rPr>
          <w:i/>
          <w:iCs/>
          <w:color w:val="1A1A1A"/>
        </w:rPr>
        <w:t xml:space="preserve">Nursing </w:t>
      </w:r>
      <w:r w:rsidR="003266E1">
        <w:rPr>
          <w:i/>
          <w:iCs/>
          <w:color w:val="1A1A1A"/>
        </w:rPr>
        <w:t>O</w:t>
      </w:r>
      <w:r w:rsidRPr="00CF07F4">
        <w:rPr>
          <w:i/>
          <w:iCs/>
          <w:color w:val="1A1A1A"/>
        </w:rPr>
        <w:t>utlook</w:t>
      </w:r>
      <w:r w:rsidRPr="00CF07F4">
        <w:rPr>
          <w:color w:val="1A1A1A"/>
        </w:rPr>
        <w:t xml:space="preserve">, </w:t>
      </w:r>
      <w:r w:rsidRPr="00CF07F4">
        <w:rPr>
          <w:i/>
          <w:iCs/>
          <w:color w:val="1A1A1A"/>
        </w:rPr>
        <w:t>61</w:t>
      </w:r>
      <w:r w:rsidRPr="00CF07F4">
        <w:rPr>
          <w:color w:val="1A1A1A"/>
        </w:rPr>
        <w:t>(5), 311-336.</w:t>
      </w:r>
    </w:p>
    <w:tbl>
      <w:tblPr>
        <w:tblW w:w="0" w:type="auto"/>
        <w:tblInd w:w="18" w:type="dxa"/>
        <w:tblLook w:val="04A0" w:firstRow="1" w:lastRow="0" w:firstColumn="1" w:lastColumn="0" w:noHBand="0" w:noVBand="1"/>
      </w:tblPr>
      <w:tblGrid>
        <w:gridCol w:w="6980"/>
        <w:gridCol w:w="2362"/>
      </w:tblGrid>
      <w:tr w:rsidR="00B36AA5" w:rsidRPr="00C716BD" w14:paraId="0BD4FCA5" w14:textId="77777777" w:rsidTr="00861985">
        <w:trPr>
          <w:cantSplit/>
          <w:tblHeader/>
        </w:trPr>
        <w:tc>
          <w:tcPr>
            <w:tcW w:w="7110" w:type="dxa"/>
            <w:shd w:val="clear" w:color="auto" w:fill="C00000"/>
          </w:tcPr>
          <w:p w14:paraId="1324A8A9" w14:textId="30D0DBE8" w:rsidR="00B36AA5" w:rsidRPr="00C716BD" w:rsidRDefault="00B36AA5" w:rsidP="00662615">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662615">
              <w:rPr>
                <w:rFonts w:cs="Arial"/>
                <w:b/>
                <w:snapToGrid w:val="0"/>
                <w:color w:val="FFFFFF"/>
                <w:sz w:val="22"/>
                <w:szCs w:val="22"/>
              </w:rPr>
              <w:t>5</w:t>
            </w:r>
            <w:r>
              <w:rPr>
                <w:rFonts w:cs="Arial"/>
                <w:b/>
                <w:snapToGrid w:val="0"/>
                <w:color w:val="FFFFFF"/>
                <w:sz w:val="22"/>
                <w:szCs w:val="22"/>
              </w:rPr>
              <w:t>:</w:t>
            </w:r>
            <w:r>
              <w:rPr>
                <w:rFonts w:cs="Arial"/>
                <w:b/>
                <w:snapToGrid w:val="0"/>
                <w:color w:val="FFFFFF"/>
                <w:sz w:val="22"/>
                <w:szCs w:val="22"/>
              </w:rPr>
              <w:tab/>
              <w:t>Locating Evidence for Practice</w:t>
            </w:r>
          </w:p>
        </w:tc>
        <w:tc>
          <w:tcPr>
            <w:tcW w:w="2430" w:type="dxa"/>
            <w:shd w:val="clear" w:color="auto" w:fill="C00000"/>
          </w:tcPr>
          <w:p w14:paraId="0067091B" w14:textId="04851572" w:rsidR="00B36AA5" w:rsidRPr="00C716BD" w:rsidRDefault="00B36AA5" w:rsidP="00861985">
            <w:pPr>
              <w:keepNext/>
              <w:spacing w:before="20" w:after="20"/>
              <w:jc w:val="right"/>
              <w:rPr>
                <w:rFonts w:cs="Arial"/>
                <w:b/>
                <w:color w:val="FFFFFF"/>
                <w:sz w:val="22"/>
                <w:szCs w:val="22"/>
              </w:rPr>
            </w:pPr>
          </w:p>
        </w:tc>
      </w:tr>
      <w:tr w:rsidR="00B36AA5" w:rsidRPr="00C716BD" w14:paraId="13A7ACB9" w14:textId="77777777" w:rsidTr="00861985">
        <w:trPr>
          <w:cantSplit/>
        </w:trPr>
        <w:tc>
          <w:tcPr>
            <w:tcW w:w="9540" w:type="dxa"/>
            <w:gridSpan w:val="2"/>
          </w:tcPr>
          <w:p w14:paraId="04ED0363" w14:textId="77777777" w:rsidR="00B36AA5" w:rsidRPr="00C716BD" w:rsidRDefault="00B36AA5" w:rsidP="00861985">
            <w:pPr>
              <w:keepNext/>
              <w:rPr>
                <w:rFonts w:cs="Arial"/>
                <w:b/>
                <w:sz w:val="22"/>
                <w:szCs w:val="22"/>
              </w:rPr>
            </w:pPr>
            <w:r w:rsidRPr="00C716BD">
              <w:rPr>
                <w:rFonts w:cs="Arial"/>
                <w:b/>
                <w:bCs/>
                <w:color w:val="262626"/>
                <w:sz w:val="22"/>
                <w:szCs w:val="22"/>
              </w:rPr>
              <w:t xml:space="preserve">Topics </w:t>
            </w:r>
          </w:p>
        </w:tc>
      </w:tr>
      <w:tr w:rsidR="00B36AA5" w:rsidRPr="00C716BD" w14:paraId="4868CFD0" w14:textId="77777777" w:rsidTr="00861985">
        <w:trPr>
          <w:cantSplit/>
        </w:trPr>
        <w:tc>
          <w:tcPr>
            <w:tcW w:w="9540" w:type="dxa"/>
            <w:gridSpan w:val="2"/>
          </w:tcPr>
          <w:p w14:paraId="2299EF88" w14:textId="77777777" w:rsidR="00B36AA5" w:rsidRDefault="00B36AA5" w:rsidP="00861985">
            <w:pPr>
              <w:pStyle w:val="Level1"/>
            </w:pPr>
            <w:r>
              <w:t>Systematic utilization of public data</w:t>
            </w:r>
          </w:p>
          <w:p w14:paraId="0686FB71" w14:textId="77777777" w:rsidR="00B36AA5" w:rsidRDefault="00B36AA5" w:rsidP="00861985">
            <w:pPr>
              <w:pStyle w:val="Level1"/>
            </w:pPr>
            <w:r>
              <w:t>Identification and use of administrative and large datasets for secondary analysis</w:t>
            </w:r>
          </w:p>
          <w:p w14:paraId="0368D906" w14:textId="77777777" w:rsidR="00B36AA5" w:rsidRDefault="00B36AA5" w:rsidP="00B36AA5">
            <w:pPr>
              <w:pStyle w:val="Level1"/>
              <w:numPr>
                <w:ilvl w:val="0"/>
                <w:numId w:val="25"/>
              </w:numPr>
            </w:pPr>
            <w:r>
              <w:t>Administrative Record Data</w:t>
            </w:r>
          </w:p>
          <w:p w14:paraId="685A6CC8" w14:textId="77777777" w:rsidR="00B36AA5" w:rsidRDefault="00B36AA5" w:rsidP="00B36AA5">
            <w:pPr>
              <w:pStyle w:val="Level1"/>
              <w:numPr>
                <w:ilvl w:val="0"/>
                <w:numId w:val="25"/>
              </w:numPr>
            </w:pPr>
            <w:r>
              <w:t>Epidemiological Data</w:t>
            </w:r>
          </w:p>
          <w:p w14:paraId="700C17EF" w14:textId="77777777" w:rsidR="00B36AA5" w:rsidRDefault="00B36AA5" w:rsidP="00B36AA5">
            <w:pPr>
              <w:pStyle w:val="Level1"/>
              <w:numPr>
                <w:ilvl w:val="0"/>
                <w:numId w:val="25"/>
              </w:numPr>
            </w:pPr>
            <w:r>
              <w:t>Population Survey Data</w:t>
            </w:r>
          </w:p>
          <w:p w14:paraId="1AFF1F84" w14:textId="77777777" w:rsidR="00B36AA5" w:rsidRPr="00277563" w:rsidRDefault="00B36AA5" w:rsidP="00861985">
            <w:pPr>
              <w:pStyle w:val="Level1"/>
              <w:tabs>
                <w:tab w:val="clear" w:pos="342"/>
                <w:tab w:val="num" w:pos="360"/>
              </w:tabs>
            </w:pPr>
            <w:r>
              <w:t>Identification and utilization of published reports from public data</w:t>
            </w:r>
          </w:p>
        </w:tc>
      </w:tr>
    </w:tbl>
    <w:p w14:paraId="77F935A0" w14:textId="77777777" w:rsidR="00B36AA5" w:rsidRDefault="00B36AA5" w:rsidP="00B36AA5">
      <w:pPr>
        <w:pStyle w:val="BodyText"/>
      </w:pPr>
      <w:r>
        <w:t>This Unit relates to course objectives 1, 2, 3, and 5.</w:t>
      </w:r>
    </w:p>
    <w:p w14:paraId="2E8B3DE0" w14:textId="77777777" w:rsidR="00B36AA5" w:rsidRDefault="00B36AA5" w:rsidP="00B36AA5">
      <w:pPr>
        <w:pStyle w:val="Heading3"/>
      </w:pPr>
      <w:r w:rsidRPr="00A552ED">
        <w:t>Required Readings</w:t>
      </w:r>
    </w:p>
    <w:p w14:paraId="2ED192DE" w14:textId="4CB2D8FA" w:rsidR="00B36AA5" w:rsidRDefault="00E32759" w:rsidP="00B36AA5">
      <w:pPr>
        <w:pStyle w:val="Bib"/>
      </w:pPr>
      <w:r>
        <w:t xml:space="preserve">Webber, M. (2014). </w:t>
      </w:r>
      <w:r w:rsidRPr="003C1CB8">
        <w:rPr>
          <w:i/>
        </w:rPr>
        <w:t>Applying research evidence in social work practice.</w:t>
      </w:r>
      <w:r>
        <w:t xml:space="preserve"> Palgrave McMillan.  </w:t>
      </w:r>
      <w:proofErr w:type="gramStart"/>
      <w:r w:rsidR="00B36AA5">
        <w:t>Chapter  2</w:t>
      </w:r>
      <w:proofErr w:type="gramEnd"/>
      <w:r w:rsidR="00B36AA5">
        <w:t>: Locating Evidence for Practice.</w:t>
      </w:r>
    </w:p>
    <w:p w14:paraId="38FC15FB" w14:textId="77777777" w:rsidR="00B36AA5" w:rsidRDefault="00B36AA5" w:rsidP="00B36AA5">
      <w:pPr>
        <w:pStyle w:val="Bib"/>
        <w:rPr>
          <w:rFonts w:eastAsia="MS Mincho"/>
        </w:rPr>
      </w:pPr>
      <w:r>
        <w:rPr>
          <w:rFonts w:eastAsia="MS Mincho"/>
        </w:rPr>
        <w:t>Overview of public data on aging (Hands-on Lab):</w:t>
      </w:r>
    </w:p>
    <w:p w14:paraId="39E41507" w14:textId="77777777" w:rsidR="00B36AA5" w:rsidRDefault="00B36AA5" w:rsidP="00B36AA5">
      <w:pPr>
        <w:numPr>
          <w:ilvl w:val="0"/>
          <w:numId w:val="22"/>
        </w:numPr>
      </w:pPr>
      <w:r>
        <w:t xml:space="preserve">National Institute on Aging: </w:t>
      </w:r>
      <w:hyperlink r:id="rId28" w:history="1">
        <w:r w:rsidRPr="00E40B01">
          <w:rPr>
            <w:rStyle w:val="Hyperlink"/>
          </w:rPr>
          <w:t>www.nia.nih.gov</w:t>
        </w:r>
      </w:hyperlink>
    </w:p>
    <w:p w14:paraId="7E077505" w14:textId="77777777" w:rsidR="00B36AA5" w:rsidRPr="00317059" w:rsidRDefault="00B36AA5" w:rsidP="00B36AA5">
      <w:pPr>
        <w:numPr>
          <w:ilvl w:val="0"/>
          <w:numId w:val="22"/>
        </w:numPr>
      </w:pPr>
      <w:r w:rsidRPr="00317059">
        <w:rPr>
          <w:rFonts w:cs="Arial"/>
        </w:rPr>
        <w:t>NORC at the University of Chicago:</w:t>
      </w:r>
      <w:r w:rsidRPr="00317059">
        <w:rPr>
          <w:rFonts w:cs="Arial"/>
          <w:color w:val="006621"/>
        </w:rPr>
        <w:t xml:space="preserve"> </w:t>
      </w:r>
      <w:hyperlink r:id="rId29" w:history="1">
        <w:r w:rsidRPr="00E40B01">
          <w:rPr>
            <w:rStyle w:val="Hyperlink"/>
            <w:rFonts w:cs="Arial"/>
          </w:rPr>
          <w:t>www.norc.org</w:t>
        </w:r>
      </w:hyperlink>
    </w:p>
    <w:p w14:paraId="7F214BF4" w14:textId="77777777" w:rsidR="00B36AA5" w:rsidRPr="00317059" w:rsidRDefault="00B36AA5" w:rsidP="00B36AA5">
      <w:pPr>
        <w:numPr>
          <w:ilvl w:val="0"/>
          <w:numId w:val="22"/>
        </w:numPr>
      </w:pPr>
      <w:r w:rsidRPr="00317059">
        <w:rPr>
          <w:rFonts w:cs="Arial"/>
        </w:rPr>
        <w:t>Center for Disease Control and Prevention (Healthy Aging):</w:t>
      </w:r>
      <w:r w:rsidRPr="00317059">
        <w:rPr>
          <w:rFonts w:cs="Arial"/>
          <w:color w:val="006621"/>
        </w:rPr>
        <w:t xml:space="preserve">  </w:t>
      </w:r>
      <w:hyperlink r:id="rId30" w:history="1">
        <w:r w:rsidRPr="00E40B01">
          <w:rPr>
            <w:rStyle w:val="Hyperlink"/>
            <w:rFonts w:cs="Arial"/>
          </w:rPr>
          <w:t>www.cdc.gov/</w:t>
        </w:r>
        <w:r w:rsidRPr="003266E1">
          <w:rPr>
            <w:rStyle w:val="Hyperlink"/>
            <w:rFonts w:cs="Arial"/>
            <w:bCs/>
          </w:rPr>
          <w:t>aging</w:t>
        </w:r>
        <w:r w:rsidRPr="003266E1">
          <w:rPr>
            <w:rStyle w:val="Hyperlink"/>
            <w:rFonts w:cs="Arial"/>
          </w:rPr>
          <w:t>/</w:t>
        </w:r>
      </w:hyperlink>
    </w:p>
    <w:p w14:paraId="3B6BDBAF" w14:textId="77777777" w:rsidR="00B36AA5" w:rsidRPr="00317059" w:rsidRDefault="00B36AA5" w:rsidP="00B36AA5">
      <w:pPr>
        <w:numPr>
          <w:ilvl w:val="0"/>
          <w:numId w:val="22"/>
        </w:numPr>
      </w:pPr>
      <w:r w:rsidRPr="00317059">
        <w:rPr>
          <w:rFonts w:cs="Arial"/>
        </w:rPr>
        <w:t>National Center on Elder Abuse – Administration on Aging:</w:t>
      </w:r>
      <w:r w:rsidRPr="00317059">
        <w:rPr>
          <w:rFonts w:cs="Arial"/>
          <w:color w:val="006621"/>
        </w:rPr>
        <w:t xml:space="preserve"> </w:t>
      </w:r>
      <w:hyperlink r:id="rId31" w:history="1">
        <w:r w:rsidRPr="00E40B01">
          <w:rPr>
            <w:rStyle w:val="Hyperlink"/>
            <w:rFonts w:cs="Arial"/>
          </w:rPr>
          <w:t>www.ncea.aoa.gov</w:t>
        </w:r>
      </w:hyperlink>
    </w:p>
    <w:p w14:paraId="33D78EC8" w14:textId="77777777" w:rsidR="00B36AA5" w:rsidRPr="00317059" w:rsidRDefault="00B36AA5" w:rsidP="00B36AA5">
      <w:pPr>
        <w:numPr>
          <w:ilvl w:val="0"/>
          <w:numId w:val="22"/>
        </w:numPr>
      </w:pPr>
      <w:r w:rsidRPr="00317059">
        <w:rPr>
          <w:rFonts w:cs="Arial"/>
        </w:rPr>
        <w:t>National Health and Aging Trends Study:</w:t>
      </w:r>
      <w:r w:rsidRPr="00317059">
        <w:rPr>
          <w:rFonts w:cs="Arial"/>
          <w:color w:val="006621"/>
        </w:rPr>
        <w:t xml:space="preserve"> </w:t>
      </w:r>
      <w:hyperlink r:id="rId32" w:history="1">
        <w:r w:rsidRPr="00E40B01">
          <w:rPr>
            <w:rStyle w:val="Hyperlink"/>
            <w:rFonts w:cs="Arial"/>
          </w:rPr>
          <w:t>www.nhats.org</w:t>
        </w:r>
      </w:hyperlink>
    </w:p>
    <w:p w14:paraId="6F8D700F" w14:textId="77777777" w:rsidR="00B36AA5" w:rsidRPr="00621C72" w:rsidRDefault="00B36AA5" w:rsidP="00B36AA5">
      <w:pPr>
        <w:numPr>
          <w:ilvl w:val="0"/>
          <w:numId w:val="22"/>
        </w:numPr>
      </w:pPr>
      <w:r w:rsidRPr="00317059">
        <w:rPr>
          <w:rFonts w:cs="Arial"/>
        </w:rPr>
        <w:t>Rand Corporation:</w:t>
      </w:r>
      <w:r w:rsidRPr="00317059">
        <w:rPr>
          <w:rFonts w:cs="Arial"/>
          <w:color w:val="808080"/>
        </w:rPr>
        <w:t xml:space="preserve">  </w:t>
      </w:r>
      <w:hyperlink r:id="rId33" w:history="1">
        <w:r w:rsidRPr="00E40B01">
          <w:rPr>
            <w:rStyle w:val="Hyperlink"/>
            <w:rFonts w:cs="Arial"/>
          </w:rPr>
          <w:t>www.rand.org</w:t>
        </w:r>
      </w:hyperlink>
    </w:p>
    <w:p w14:paraId="2010F4C0" w14:textId="77777777" w:rsidR="00B36AA5" w:rsidRPr="006871E1" w:rsidRDefault="00B36AA5" w:rsidP="00B36AA5">
      <w:pPr>
        <w:ind w:left="720"/>
      </w:pPr>
    </w:p>
    <w:tbl>
      <w:tblPr>
        <w:tblW w:w="0" w:type="auto"/>
        <w:tblInd w:w="18" w:type="dxa"/>
        <w:tblLook w:val="04A0" w:firstRow="1" w:lastRow="0" w:firstColumn="1" w:lastColumn="0" w:noHBand="0" w:noVBand="1"/>
      </w:tblPr>
      <w:tblGrid>
        <w:gridCol w:w="6980"/>
        <w:gridCol w:w="2362"/>
      </w:tblGrid>
      <w:tr w:rsidR="00B36AA5" w:rsidRPr="00C716BD" w14:paraId="5AED198A" w14:textId="77777777" w:rsidTr="00861985">
        <w:trPr>
          <w:cantSplit/>
          <w:tblHeader/>
        </w:trPr>
        <w:tc>
          <w:tcPr>
            <w:tcW w:w="7110" w:type="dxa"/>
            <w:shd w:val="clear" w:color="auto" w:fill="C00000"/>
          </w:tcPr>
          <w:p w14:paraId="458A229F" w14:textId="21C20233" w:rsidR="00B36AA5" w:rsidRPr="00C716BD" w:rsidRDefault="00B36AA5" w:rsidP="00662615">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662615">
              <w:rPr>
                <w:rFonts w:cs="Arial"/>
                <w:b/>
                <w:snapToGrid w:val="0"/>
                <w:color w:val="FFFFFF"/>
                <w:sz w:val="22"/>
                <w:szCs w:val="22"/>
              </w:rPr>
              <w:t>6</w:t>
            </w:r>
            <w:r>
              <w:rPr>
                <w:rFonts w:cs="Arial"/>
                <w:b/>
                <w:snapToGrid w:val="0"/>
                <w:color w:val="FFFFFF"/>
                <w:sz w:val="22"/>
                <w:szCs w:val="22"/>
              </w:rPr>
              <w:t>:</w:t>
            </w:r>
            <w:r>
              <w:rPr>
                <w:rFonts w:cs="Arial"/>
                <w:b/>
                <w:snapToGrid w:val="0"/>
                <w:color w:val="FFFFFF"/>
                <w:sz w:val="22"/>
                <w:szCs w:val="22"/>
              </w:rPr>
              <w:tab/>
              <w:t>Using Evidence to Inform Assessments</w:t>
            </w:r>
          </w:p>
        </w:tc>
        <w:tc>
          <w:tcPr>
            <w:tcW w:w="2430" w:type="dxa"/>
            <w:shd w:val="clear" w:color="auto" w:fill="C00000"/>
          </w:tcPr>
          <w:p w14:paraId="5F5F026E" w14:textId="6897CB65" w:rsidR="00B36AA5" w:rsidRPr="00C716BD" w:rsidRDefault="00B36AA5" w:rsidP="00861985">
            <w:pPr>
              <w:keepNext/>
              <w:spacing w:before="20" w:after="20"/>
              <w:jc w:val="right"/>
              <w:rPr>
                <w:rFonts w:cs="Arial"/>
                <w:b/>
                <w:color w:val="FFFFFF"/>
                <w:sz w:val="22"/>
                <w:szCs w:val="22"/>
              </w:rPr>
            </w:pPr>
          </w:p>
        </w:tc>
      </w:tr>
      <w:tr w:rsidR="00B36AA5" w:rsidRPr="00C716BD" w14:paraId="0955139F" w14:textId="77777777" w:rsidTr="00861985">
        <w:trPr>
          <w:cantSplit/>
        </w:trPr>
        <w:tc>
          <w:tcPr>
            <w:tcW w:w="9540" w:type="dxa"/>
            <w:gridSpan w:val="2"/>
          </w:tcPr>
          <w:p w14:paraId="54F9AC55" w14:textId="77777777" w:rsidR="00B36AA5" w:rsidRPr="00C716BD" w:rsidRDefault="00B36AA5" w:rsidP="00861985">
            <w:pPr>
              <w:keepNext/>
              <w:rPr>
                <w:rFonts w:cs="Arial"/>
                <w:b/>
                <w:sz w:val="22"/>
                <w:szCs w:val="22"/>
              </w:rPr>
            </w:pPr>
            <w:r w:rsidRPr="00C716BD">
              <w:rPr>
                <w:rFonts w:cs="Arial"/>
                <w:b/>
                <w:bCs/>
                <w:color w:val="262626"/>
                <w:sz w:val="22"/>
                <w:szCs w:val="22"/>
              </w:rPr>
              <w:t xml:space="preserve">Topics </w:t>
            </w:r>
          </w:p>
        </w:tc>
      </w:tr>
      <w:tr w:rsidR="00B36AA5" w:rsidRPr="00C716BD" w14:paraId="52E85E11" w14:textId="77777777" w:rsidTr="00861985">
        <w:trPr>
          <w:cantSplit/>
        </w:trPr>
        <w:tc>
          <w:tcPr>
            <w:tcW w:w="9540" w:type="dxa"/>
            <w:gridSpan w:val="2"/>
          </w:tcPr>
          <w:p w14:paraId="1FDE6CF7" w14:textId="77777777" w:rsidR="00B36AA5" w:rsidRDefault="00B36AA5" w:rsidP="00861985">
            <w:pPr>
              <w:pStyle w:val="Level1"/>
              <w:keepNext w:val="0"/>
              <w:tabs>
                <w:tab w:val="clear" w:pos="342"/>
                <w:tab w:val="num" w:pos="360"/>
              </w:tabs>
            </w:pPr>
            <w:r>
              <w:t>Art and Science of Assessment</w:t>
            </w:r>
          </w:p>
          <w:p w14:paraId="33070E08" w14:textId="77777777" w:rsidR="00B36AA5" w:rsidRDefault="00B36AA5" w:rsidP="00861985">
            <w:pPr>
              <w:pStyle w:val="Level1"/>
              <w:keepNext w:val="0"/>
              <w:tabs>
                <w:tab w:val="clear" w:pos="342"/>
                <w:tab w:val="num" w:pos="360"/>
              </w:tabs>
            </w:pPr>
            <w:r>
              <w:t>Risk Assessment</w:t>
            </w:r>
          </w:p>
          <w:p w14:paraId="30B21BA1" w14:textId="77777777" w:rsidR="00B36AA5" w:rsidRDefault="00B36AA5" w:rsidP="00861985">
            <w:pPr>
              <w:pStyle w:val="Level1"/>
              <w:keepNext w:val="0"/>
              <w:tabs>
                <w:tab w:val="clear" w:pos="342"/>
                <w:tab w:val="num" w:pos="360"/>
              </w:tabs>
            </w:pPr>
            <w:r>
              <w:t xml:space="preserve">Research Based Assessments </w:t>
            </w:r>
          </w:p>
          <w:p w14:paraId="3BDAB758" w14:textId="77777777" w:rsidR="00B36AA5" w:rsidRPr="009D5007" w:rsidRDefault="00B36AA5" w:rsidP="00861985">
            <w:pPr>
              <w:pStyle w:val="Level1"/>
              <w:keepNext w:val="0"/>
              <w:tabs>
                <w:tab w:val="clear" w:pos="342"/>
                <w:tab w:val="num" w:pos="360"/>
              </w:tabs>
            </w:pPr>
            <w:r>
              <w:t>Use of Reliable and Measurable Evidence to Inform Practice</w:t>
            </w:r>
          </w:p>
          <w:p w14:paraId="50B88C3A" w14:textId="77777777" w:rsidR="00B36AA5" w:rsidRPr="00236A37" w:rsidRDefault="00B36AA5" w:rsidP="00861985">
            <w:pPr>
              <w:pStyle w:val="Level1"/>
              <w:keepNext w:val="0"/>
              <w:tabs>
                <w:tab w:val="clear" w:pos="342"/>
                <w:tab w:val="num" w:pos="360"/>
              </w:tabs>
            </w:pPr>
            <w:r>
              <w:t>Selected Practical Assessments for Adult and Aging Populations</w:t>
            </w:r>
          </w:p>
        </w:tc>
      </w:tr>
    </w:tbl>
    <w:p w14:paraId="376D9994" w14:textId="77777777" w:rsidR="00B36AA5" w:rsidRDefault="00B36AA5" w:rsidP="00B36AA5">
      <w:pPr>
        <w:pStyle w:val="BodyText"/>
      </w:pPr>
      <w:r>
        <w:t>This Unit relates to course objectives 1, 2, 3, and 5.</w:t>
      </w:r>
    </w:p>
    <w:p w14:paraId="02A98FB9" w14:textId="77777777" w:rsidR="00B36AA5" w:rsidRDefault="00B36AA5" w:rsidP="00B36AA5">
      <w:pPr>
        <w:pStyle w:val="Heading3"/>
      </w:pPr>
      <w:r w:rsidRPr="00A552ED">
        <w:t>Required Readings</w:t>
      </w:r>
    </w:p>
    <w:p w14:paraId="3DFB4E3A" w14:textId="6C168A3A" w:rsidR="00B36AA5" w:rsidRDefault="00E32759" w:rsidP="00B36AA5">
      <w:pPr>
        <w:pStyle w:val="Bib"/>
      </w:pPr>
      <w:r>
        <w:t xml:space="preserve">Webber, M. (2014). </w:t>
      </w:r>
      <w:r w:rsidRPr="003C1CB8">
        <w:rPr>
          <w:i/>
        </w:rPr>
        <w:t>Applying research evidence in social work practice.</w:t>
      </w:r>
      <w:r>
        <w:t xml:space="preserve"> Palgrave McMillan.  </w:t>
      </w:r>
      <w:proofErr w:type="gramStart"/>
      <w:r w:rsidR="00B36AA5">
        <w:t>Chapter  4</w:t>
      </w:r>
      <w:proofErr w:type="gramEnd"/>
      <w:r w:rsidR="00B36AA5">
        <w:t>: Using Evidence to Inform Assessments.</w:t>
      </w:r>
    </w:p>
    <w:p w14:paraId="6CF4CC61" w14:textId="77777777" w:rsidR="00B36AA5" w:rsidRDefault="00B36AA5" w:rsidP="00B36AA5">
      <w:r>
        <w:t>Overview of Public Websites:</w:t>
      </w:r>
    </w:p>
    <w:p w14:paraId="065196C2" w14:textId="77777777" w:rsidR="00B36AA5" w:rsidRPr="00BE203E" w:rsidRDefault="00B36AA5" w:rsidP="00B36AA5">
      <w:pPr>
        <w:ind w:left="720"/>
      </w:pPr>
      <w:r w:rsidRPr="00BE203E">
        <w:rPr>
          <w:rFonts w:cs="Arial"/>
          <w:color w:val="262626"/>
        </w:rPr>
        <w:t>SAMHSA-HRSA Center for Integrated Health Solutions (CIHS)</w:t>
      </w:r>
    </w:p>
    <w:p w14:paraId="03114B26" w14:textId="77777777" w:rsidR="00B36AA5" w:rsidRDefault="00B81988" w:rsidP="00B36AA5">
      <w:pPr>
        <w:ind w:left="720"/>
      </w:pPr>
      <w:hyperlink r:id="rId34" w:history="1">
        <w:r w:rsidR="00B36AA5" w:rsidRPr="00C310B7">
          <w:rPr>
            <w:rStyle w:val="Hyperlink"/>
          </w:rPr>
          <w:t>http://www.integration.samhsa.gov/clinical-practice/screening-tools</w:t>
        </w:r>
      </w:hyperlink>
    </w:p>
    <w:p w14:paraId="497CACE6" w14:textId="77777777" w:rsidR="00B36AA5" w:rsidRDefault="00B36AA5" w:rsidP="00B36AA5">
      <w:pPr>
        <w:ind w:left="720" w:hanging="720"/>
      </w:pPr>
    </w:p>
    <w:p w14:paraId="4F01C0F5" w14:textId="77777777" w:rsidR="00B36AA5" w:rsidRDefault="00B36AA5" w:rsidP="00B36AA5">
      <w:pPr>
        <w:ind w:left="720" w:hanging="720"/>
      </w:pPr>
      <w:r>
        <w:t>Center for Quality Assessment and Improvement in Mental health</w:t>
      </w:r>
    </w:p>
    <w:p w14:paraId="115459D6" w14:textId="77777777" w:rsidR="00B36AA5" w:rsidRDefault="00B81988" w:rsidP="00B36AA5">
      <w:pPr>
        <w:ind w:left="720"/>
      </w:pPr>
      <w:hyperlink r:id="rId35" w:history="1">
        <w:r w:rsidR="00B36AA5" w:rsidRPr="00C310B7">
          <w:rPr>
            <w:rStyle w:val="Hyperlink"/>
          </w:rPr>
          <w:t>http://www.cqaimh.org/quality.html</w:t>
        </w:r>
      </w:hyperlink>
    </w:p>
    <w:p w14:paraId="6C07309E" w14:textId="77777777" w:rsidR="00B36AA5" w:rsidRDefault="00B36AA5" w:rsidP="00B36AA5">
      <w:pPr>
        <w:pStyle w:val="Bib"/>
      </w:pPr>
    </w:p>
    <w:p w14:paraId="59C92839" w14:textId="7B4817C6" w:rsidR="00B36AA5" w:rsidRPr="00017981" w:rsidRDefault="00B36AA5" w:rsidP="00017981">
      <w:pPr>
        <w:pStyle w:val="Heading3"/>
      </w:pPr>
      <w:r>
        <w:t>Suggested</w:t>
      </w:r>
      <w:r w:rsidRPr="00A552ED">
        <w:t xml:space="preserve"> Readings</w:t>
      </w:r>
    </w:p>
    <w:p w14:paraId="15190B45" w14:textId="77777777" w:rsidR="00B36AA5" w:rsidRPr="00AE6DE1" w:rsidRDefault="00B36AA5" w:rsidP="00B36AA5">
      <w:pPr>
        <w:ind w:left="720" w:hanging="720"/>
      </w:pPr>
      <w:r w:rsidRPr="001B10D2">
        <w:rPr>
          <w:lang w:val="en"/>
        </w:rPr>
        <w:t xml:space="preserve">D'Angelo, E. J., &amp; </w:t>
      </w:r>
      <w:proofErr w:type="spellStart"/>
      <w:r w:rsidRPr="001B10D2">
        <w:rPr>
          <w:lang w:val="en"/>
        </w:rPr>
        <w:t>Augenstein</w:t>
      </w:r>
      <w:proofErr w:type="spellEnd"/>
      <w:r w:rsidRPr="001B10D2">
        <w:rPr>
          <w:lang w:val="en"/>
        </w:rPr>
        <w:t>, T. M. (2012). Developmentally informed evaluation of depression: Evidence-based instruments.</w:t>
      </w:r>
      <w:r w:rsidRPr="001B10D2">
        <w:rPr>
          <w:i/>
          <w:iCs/>
          <w:lang w:val="en"/>
        </w:rPr>
        <w:t xml:space="preserve"> Child and Adolescent Psychiatric Clinics of North America, 21</w:t>
      </w:r>
      <w:r w:rsidRPr="001B10D2">
        <w:rPr>
          <w:lang w:val="en"/>
        </w:rPr>
        <w:t xml:space="preserve">(2), 279-298. </w:t>
      </w:r>
      <w:proofErr w:type="spellStart"/>
      <w:r w:rsidRPr="001B10D2">
        <w:rPr>
          <w:lang w:val="en"/>
        </w:rPr>
        <w:t>doi</w:t>
      </w:r>
      <w:proofErr w:type="spellEnd"/>
      <w:r w:rsidRPr="001B10D2">
        <w:rPr>
          <w:lang w:val="en"/>
        </w:rPr>
        <w:t>: http://dx.doi.org/10.1016/j.chc.2011.12.003</w:t>
      </w:r>
    </w:p>
    <w:p w14:paraId="7CD21381" w14:textId="77777777" w:rsidR="00B36AA5" w:rsidRPr="00AE6DE1" w:rsidRDefault="00B36AA5" w:rsidP="00B36AA5">
      <w:pPr>
        <w:ind w:left="720" w:hanging="720"/>
      </w:pPr>
    </w:p>
    <w:p w14:paraId="224339F8" w14:textId="77777777" w:rsidR="00B36AA5" w:rsidRDefault="00B36AA5" w:rsidP="00B36AA5">
      <w:pPr>
        <w:ind w:left="720" w:hanging="720"/>
        <w:rPr>
          <w:lang w:val="en"/>
        </w:rPr>
      </w:pPr>
      <w:r w:rsidRPr="00DA78EB">
        <w:rPr>
          <w:lang w:val="en"/>
        </w:rPr>
        <w:t xml:space="preserve">Pritchett, R., Kemp, J., Wilson, P., </w:t>
      </w:r>
      <w:proofErr w:type="spellStart"/>
      <w:r w:rsidRPr="00DA78EB">
        <w:rPr>
          <w:lang w:val="en"/>
        </w:rPr>
        <w:t>Minnis</w:t>
      </w:r>
      <w:proofErr w:type="spellEnd"/>
      <w:r w:rsidRPr="00DA78EB">
        <w:rPr>
          <w:lang w:val="en"/>
        </w:rPr>
        <w:t xml:space="preserve">, H., Bryce, G., &amp; </w:t>
      </w:r>
      <w:proofErr w:type="spellStart"/>
      <w:r w:rsidRPr="00DA78EB">
        <w:rPr>
          <w:lang w:val="en"/>
        </w:rPr>
        <w:t>Gillberg</w:t>
      </w:r>
      <w:proofErr w:type="spellEnd"/>
      <w:r w:rsidRPr="00DA78EB">
        <w:rPr>
          <w:lang w:val="en"/>
        </w:rPr>
        <w:t>, C. (2011). Quick, simple measures of family relationships for use in clinical practice and research. A systematic review.</w:t>
      </w:r>
      <w:r w:rsidRPr="00DA78EB">
        <w:rPr>
          <w:i/>
          <w:iCs/>
          <w:lang w:val="en"/>
        </w:rPr>
        <w:t xml:space="preserve"> Family Practice, 28</w:t>
      </w:r>
      <w:r w:rsidRPr="00DA78EB">
        <w:rPr>
          <w:lang w:val="en"/>
        </w:rPr>
        <w:t xml:space="preserve">(2), 172-187. </w:t>
      </w:r>
      <w:proofErr w:type="spellStart"/>
      <w:r w:rsidRPr="00DA78EB">
        <w:rPr>
          <w:lang w:val="en"/>
        </w:rPr>
        <w:t>doi</w:t>
      </w:r>
      <w:proofErr w:type="spellEnd"/>
      <w:r w:rsidRPr="00DA78EB">
        <w:rPr>
          <w:lang w:val="en"/>
        </w:rPr>
        <w:t xml:space="preserve">: </w:t>
      </w:r>
      <w:hyperlink r:id="rId36" w:history="1">
        <w:r w:rsidRPr="00C310B7">
          <w:rPr>
            <w:rStyle w:val="Hyperlink"/>
            <w:lang w:val="en"/>
          </w:rPr>
          <w:t>http://dx.doi.org/10.1093/fampra/cmq080</w:t>
        </w:r>
      </w:hyperlink>
    </w:p>
    <w:p w14:paraId="0813AD8C" w14:textId="77777777" w:rsidR="00B36AA5" w:rsidRDefault="00B36AA5" w:rsidP="00B36AA5">
      <w:pPr>
        <w:ind w:left="720" w:hanging="720"/>
      </w:pPr>
    </w:p>
    <w:p w14:paraId="75F58E27" w14:textId="4DFA8C1D" w:rsidR="00B36AA5" w:rsidRDefault="00B36AA5" w:rsidP="00B36AA5">
      <w:pPr>
        <w:ind w:left="720" w:hanging="720"/>
        <w:rPr>
          <w:rFonts w:cs="Arial"/>
          <w:color w:val="1A1A1A"/>
        </w:rPr>
      </w:pPr>
      <w:proofErr w:type="spellStart"/>
      <w:r w:rsidRPr="004F7436">
        <w:rPr>
          <w:rFonts w:cs="Arial"/>
          <w:color w:val="1A1A1A"/>
        </w:rPr>
        <w:t>Tandon</w:t>
      </w:r>
      <w:proofErr w:type="spellEnd"/>
      <w:r w:rsidRPr="004F7436">
        <w:rPr>
          <w:rFonts w:cs="Arial"/>
          <w:color w:val="1A1A1A"/>
        </w:rPr>
        <w:t xml:space="preserve">, S. D., </w:t>
      </w:r>
      <w:proofErr w:type="spellStart"/>
      <w:r w:rsidRPr="004F7436">
        <w:rPr>
          <w:rFonts w:cs="Arial"/>
          <w:color w:val="1A1A1A"/>
        </w:rPr>
        <w:t>Cluxton</w:t>
      </w:r>
      <w:proofErr w:type="spellEnd"/>
      <w:r w:rsidRPr="004F7436">
        <w:rPr>
          <w:rFonts w:cs="Arial"/>
          <w:color w:val="1A1A1A"/>
        </w:rPr>
        <w:t xml:space="preserve">-Keller, F., Leis, J., Le, H. N., &amp; Perry, D. F. (2012). A comparison of three screening tools to identify perinatal depression among low-income African American women. </w:t>
      </w:r>
      <w:r w:rsidRPr="004F7436">
        <w:rPr>
          <w:rFonts w:cs="Arial"/>
          <w:i/>
          <w:iCs/>
          <w:color w:val="1A1A1A"/>
        </w:rPr>
        <w:t xml:space="preserve">Journal of </w:t>
      </w:r>
      <w:r w:rsidR="003266E1">
        <w:rPr>
          <w:rFonts w:cs="Arial"/>
          <w:i/>
          <w:iCs/>
          <w:color w:val="1A1A1A"/>
        </w:rPr>
        <w:t>A</w:t>
      </w:r>
      <w:r w:rsidRPr="004F7436">
        <w:rPr>
          <w:rFonts w:cs="Arial"/>
          <w:i/>
          <w:iCs/>
          <w:color w:val="1A1A1A"/>
        </w:rPr>
        <w:t xml:space="preserve">ffective </w:t>
      </w:r>
      <w:r w:rsidR="003266E1">
        <w:rPr>
          <w:rFonts w:cs="Arial"/>
          <w:i/>
          <w:iCs/>
          <w:color w:val="1A1A1A"/>
        </w:rPr>
        <w:t>D</w:t>
      </w:r>
      <w:r w:rsidRPr="004F7436">
        <w:rPr>
          <w:rFonts w:cs="Arial"/>
          <w:i/>
          <w:iCs/>
          <w:color w:val="1A1A1A"/>
        </w:rPr>
        <w:t>isorders</w:t>
      </w:r>
      <w:r w:rsidRPr="004F7436">
        <w:rPr>
          <w:rFonts w:cs="Arial"/>
          <w:color w:val="1A1A1A"/>
        </w:rPr>
        <w:t xml:space="preserve">, </w:t>
      </w:r>
      <w:r w:rsidRPr="004F7436">
        <w:rPr>
          <w:rFonts w:cs="Arial"/>
          <w:i/>
          <w:iCs/>
          <w:color w:val="1A1A1A"/>
        </w:rPr>
        <w:t>136</w:t>
      </w:r>
      <w:r w:rsidRPr="004F7436">
        <w:rPr>
          <w:rFonts w:cs="Arial"/>
          <w:color w:val="1A1A1A"/>
        </w:rPr>
        <w:t>(1), 155-162.</w:t>
      </w:r>
    </w:p>
    <w:p w14:paraId="685B5425" w14:textId="77777777" w:rsidR="00B36AA5" w:rsidRPr="004F7436" w:rsidRDefault="00B36AA5" w:rsidP="00B36AA5">
      <w:pPr>
        <w:ind w:left="720" w:hanging="720"/>
      </w:pPr>
    </w:p>
    <w:p w14:paraId="12B7F187" w14:textId="6276B3D5" w:rsidR="00B36AA5" w:rsidRPr="004F7436" w:rsidRDefault="00B36AA5" w:rsidP="00B36AA5">
      <w:pPr>
        <w:ind w:left="720" w:hanging="720"/>
        <w:rPr>
          <w:rFonts w:cs="Arial"/>
          <w:color w:val="1A1A1A"/>
        </w:rPr>
      </w:pPr>
      <w:r w:rsidRPr="004F7436">
        <w:rPr>
          <w:rFonts w:cs="Arial"/>
          <w:color w:val="1A1A1A"/>
        </w:rPr>
        <w:t xml:space="preserve">Roy, T., Lloyd, C. E., </w:t>
      </w:r>
      <w:proofErr w:type="spellStart"/>
      <w:r w:rsidRPr="004F7436">
        <w:rPr>
          <w:rFonts w:cs="Arial"/>
          <w:color w:val="1A1A1A"/>
        </w:rPr>
        <w:t>Pouwer</w:t>
      </w:r>
      <w:proofErr w:type="spellEnd"/>
      <w:r w:rsidRPr="004F7436">
        <w:rPr>
          <w:rFonts w:cs="Arial"/>
          <w:color w:val="1A1A1A"/>
        </w:rPr>
        <w:t xml:space="preserve">, F., Holt, R. I. G., &amp; Sartorius, N. (2012). Screening tools used for measuring depression among people with Type 1 and Type 2 diabetes: </w:t>
      </w:r>
      <w:r w:rsidR="003266E1">
        <w:rPr>
          <w:rFonts w:cs="Arial"/>
          <w:color w:val="1A1A1A"/>
        </w:rPr>
        <w:t>A</w:t>
      </w:r>
      <w:r w:rsidRPr="004F7436">
        <w:rPr>
          <w:rFonts w:cs="Arial"/>
          <w:color w:val="1A1A1A"/>
        </w:rPr>
        <w:t xml:space="preserve"> systematic review. </w:t>
      </w:r>
      <w:r w:rsidRPr="004F7436">
        <w:rPr>
          <w:rFonts w:cs="Arial"/>
          <w:i/>
          <w:iCs/>
          <w:color w:val="1A1A1A"/>
        </w:rPr>
        <w:t>Diabetic Medicine</w:t>
      </w:r>
      <w:r w:rsidRPr="004F7436">
        <w:rPr>
          <w:rFonts w:cs="Arial"/>
          <w:color w:val="1A1A1A"/>
        </w:rPr>
        <w:t xml:space="preserve">, </w:t>
      </w:r>
      <w:r w:rsidRPr="004F7436">
        <w:rPr>
          <w:rFonts w:cs="Arial"/>
          <w:i/>
          <w:iCs/>
          <w:color w:val="1A1A1A"/>
        </w:rPr>
        <w:t>29</w:t>
      </w:r>
      <w:r w:rsidRPr="004F7436">
        <w:rPr>
          <w:rFonts w:cs="Arial"/>
          <w:color w:val="1A1A1A"/>
        </w:rPr>
        <w:t>(2), 164-175.</w:t>
      </w:r>
    </w:p>
    <w:p w14:paraId="35B9729A" w14:textId="77777777" w:rsidR="00B36AA5" w:rsidRPr="00AE6DE1" w:rsidRDefault="00B36AA5" w:rsidP="00B36AA5">
      <w:pPr>
        <w:ind w:left="720" w:hanging="720"/>
      </w:pPr>
    </w:p>
    <w:p w14:paraId="7327804F" w14:textId="77777777" w:rsidR="00B36AA5" w:rsidRPr="00317059" w:rsidRDefault="00B36AA5" w:rsidP="00B36AA5"/>
    <w:tbl>
      <w:tblPr>
        <w:tblW w:w="0" w:type="auto"/>
        <w:tblInd w:w="18" w:type="dxa"/>
        <w:tblLook w:val="04A0" w:firstRow="1" w:lastRow="0" w:firstColumn="1" w:lastColumn="0" w:noHBand="0" w:noVBand="1"/>
      </w:tblPr>
      <w:tblGrid>
        <w:gridCol w:w="6977"/>
        <w:gridCol w:w="2365"/>
      </w:tblGrid>
      <w:tr w:rsidR="00B36AA5" w:rsidRPr="00C716BD" w14:paraId="62A8C123" w14:textId="77777777" w:rsidTr="00861985">
        <w:trPr>
          <w:cantSplit/>
          <w:tblHeader/>
        </w:trPr>
        <w:tc>
          <w:tcPr>
            <w:tcW w:w="7110" w:type="dxa"/>
            <w:shd w:val="clear" w:color="auto" w:fill="C00000"/>
          </w:tcPr>
          <w:p w14:paraId="4D724511" w14:textId="04FD84A0" w:rsidR="00B36AA5" w:rsidRPr="00C716BD" w:rsidRDefault="00B36AA5" w:rsidP="00662615">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662615">
              <w:rPr>
                <w:rFonts w:cs="Arial"/>
                <w:b/>
                <w:snapToGrid w:val="0"/>
                <w:color w:val="FFFFFF"/>
                <w:sz w:val="22"/>
                <w:szCs w:val="22"/>
              </w:rPr>
              <w:t>7</w:t>
            </w:r>
            <w:r>
              <w:rPr>
                <w:rFonts w:cs="Arial"/>
                <w:b/>
                <w:snapToGrid w:val="0"/>
                <w:color w:val="FFFFFF"/>
                <w:sz w:val="22"/>
                <w:szCs w:val="22"/>
              </w:rPr>
              <w:t>:</w:t>
            </w:r>
            <w:r>
              <w:rPr>
                <w:rFonts w:cs="Arial"/>
                <w:b/>
                <w:snapToGrid w:val="0"/>
                <w:color w:val="FFFFFF"/>
                <w:sz w:val="22"/>
                <w:szCs w:val="22"/>
              </w:rPr>
              <w:tab/>
              <w:t>Using Evidence to Inform Decision-Making</w:t>
            </w:r>
          </w:p>
        </w:tc>
        <w:tc>
          <w:tcPr>
            <w:tcW w:w="2430" w:type="dxa"/>
            <w:shd w:val="clear" w:color="auto" w:fill="C00000"/>
          </w:tcPr>
          <w:p w14:paraId="33D08C72" w14:textId="67762AC4" w:rsidR="00B36AA5" w:rsidRPr="00C716BD" w:rsidRDefault="00B36AA5" w:rsidP="00861985">
            <w:pPr>
              <w:keepNext/>
              <w:spacing w:before="20" w:after="20"/>
              <w:jc w:val="right"/>
              <w:rPr>
                <w:rFonts w:cs="Arial"/>
                <w:b/>
                <w:color w:val="FFFFFF"/>
                <w:sz w:val="22"/>
                <w:szCs w:val="22"/>
              </w:rPr>
            </w:pPr>
          </w:p>
        </w:tc>
      </w:tr>
      <w:tr w:rsidR="00B36AA5" w:rsidRPr="00C716BD" w14:paraId="2DC848AC" w14:textId="77777777" w:rsidTr="00861985">
        <w:trPr>
          <w:cantSplit/>
        </w:trPr>
        <w:tc>
          <w:tcPr>
            <w:tcW w:w="9540" w:type="dxa"/>
            <w:gridSpan w:val="2"/>
          </w:tcPr>
          <w:p w14:paraId="7F063FBE" w14:textId="77777777" w:rsidR="00B36AA5" w:rsidRPr="00C716BD" w:rsidRDefault="00B36AA5" w:rsidP="00861985">
            <w:pPr>
              <w:keepNext/>
              <w:rPr>
                <w:rFonts w:cs="Arial"/>
                <w:b/>
                <w:sz w:val="22"/>
                <w:szCs w:val="22"/>
              </w:rPr>
            </w:pPr>
            <w:r w:rsidRPr="00C716BD">
              <w:rPr>
                <w:rFonts w:cs="Arial"/>
                <w:b/>
                <w:bCs/>
                <w:color w:val="262626"/>
                <w:sz w:val="22"/>
                <w:szCs w:val="22"/>
              </w:rPr>
              <w:t xml:space="preserve">Topics </w:t>
            </w:r>
          </w:p>
        </w:tc>
      </w:tr>
      <w:tr w:rsidR="00B36AA5" w:rsidRPr="00C716BD" w14:paraId="09B6BE01" w14:textId="77777777" w:rsidTr="00861985">
        <w:trPr>
          <w:cantSplit/>
        </w:trPr>
        <w:tc>
          <w:tcPr>
            <w:tcW w:w="9540" w:type="dxa"/>
            <w:gridSpan w:val="2"/>
          </w:tcPr>
          <w:p w14:paraId="7798B0A5" w14:textId="77777777" w:rsidR="00B36AA5" w:rsidRDefault="00B36AA5" w:rsidP="00861985">
            <w:pPr>
              <w:pStyle w:val="Level1"/>
              <w:keepNext w:val="0"/>
              <w:tabs>
                <w:tab w:val="clear" w:pos="342"/>
                <w:tab w:val="num" w:pos="360"/>
              </w:tabs>
            </w:pPr>
            <w:r>
              <w:t>Evidence informed decision making for effective clinical practice</w:t>
            </w:r>
          </w:p>
          <w:p w14:paraId="37BD92B1" w14:textId="77777777" w:rsidR="00B36AA5" w:rsidRDefault="00B36AA5" w:rsidP="00861985">
            <w:pPr>
              <w:pStyle w:val="Level1"/>
              <w:keepNext w:val="0"/>
              <w:tabs>
                <w:tab w:val="clear" w:pos="342"/>
                <w:tab w:val="num" w:pos="360"/>
              </w:tabs>
            </w:pPr>
            <w:r>
              <w:t>Identification and selection of appropriate evidence-based interventions</w:t>
            </w:r>
          </w:p>
          <w:p w14:paraId="7EB167BD" w14:textId="77777777" w:rsidR="00B36AA5" w:rsidRDefault="00B36AA5" w:rsidP="00861985">
            <w:pPr>
              <w:pStyle w:val="Level1"/>
              <w:keepNext w:val="0"/>
              <w:tabs>
                <w:tab w:val="clear" w:pos="342"/>
                <w:tab w:val="num" w:pos="360"/>
              </w:tabs>
            </w:pPr>
            <w:r>
              <w:t xml:space="preserve">Criteria to Consider When Selecting an Intervention: </w:t>
            </w:r>
          </w:p>
          <w:p w14:paraId="76E5BCE3" w14:textId="77777777" w:rsidR="00B36AA5" w:rsidRDefault="00B36AA5" w:rsidP="00B36AA5">
            <w:pPr>
              <w:pStyle w:val="Level1"/>
              <w:keepNext w:val="0"/>
              <w:numPr>
                <w:ilvl w:val="0"/>
                <w:numId w:val="26"/>
              </w:numPr>
              <w:ind w:left="1062"/>
            </w:pPr>
            <w:r>
              <w:t>Targeted key characteristics</w:t>
            </w:r>
          </w:p>
          <w:p w14:paraId="668C3AC9" w14:textId="77777777" w:rsidR="00B36AA5" w:rsidRDefault="00B36AA5" w:rsidP="00B36AA5">
            <w:pPr>
              <w:pStyle w:val="Level1"/>
              <w:keepNext w:val="0"/>
              <w:numPr>
                <w:ilvl w:val="0"/>
                <w:numId w:val="26"/>
              </w:numPr>
              <w:ind w:left="1062"/>
            </w:pPr>
            <w:r>
              <w:t>Type of treatment category</w:t>
            </w:r>
          </w:p>
          <w:p w14:paraId="2CB827A2" w14:textId="77777777" w:rsidR="00B36AA5" w:rsidRDefault="00B36AA5" w:rsidP="00B36AA5">
            <w:pPr>
              <w:pStyle w:val="Level1"/>
              <w:keepNext w:val="0"/>
              <w:numPr>
                <w:ilvl w:val="0"/>
                <w:numId w:val="26"/>
              </w:numPr>
              <w:ind w:left="1062"/>
            </w:pPr>
            <w:r>
              <w:t>Primary outcomes</w:t>
            </w:r>
          </w:p>
          <w:p w14:paraId="2FD539EF" w14:textId="77777777" w:rsidR="00B36AA5" w:rsidRDefault="00B36AA5" w:rsidP="00B36AA5">
            <w:pPr>
              <w:pStyle w:val="Level1"/>
              <w:keepNext w:val="0"/>
              <w:numPr>
                <w:ilvl w:val="0"/>
                <w:numId w:val="26"/>
              </w:numPr>
              <w:ind w:left="1062"/>
            </w:pPr>
            <w:r>
              <w:t>Adaptations for cultural considerations</w:t>
            </w:r>
          </w:p>
          <w:p w14:paraId="221C55A0" w14:textId="77777777" w:rsidR="00B36AA5" w:rsidRDefault="00B36AA5" w:rsidP="00B36AA5">
            <w:pPr>
              <w:pStyle w:val="Level1"/>
              <w:keepNext w:val="0"/>
              <w:numPr>
                <w:ilvl w:val="0"/>
                <w:numId w:val="26"/>
              </w:numPr>
              <w:ind w:left="1062"/>
            </w:pPr>
            <w:r>
              <w:t>Assessment costs</w:t>
            </w:r>
          </w:p>
          <w:p w14:paraId="340D9FC3" w14:textId="77777777" w:rsidR="00B36AA5" w:rsidRPr="00C46547" w:rsidRDefault="00B36AA5" w:rsidP="00B36AA5">
            <w:pPr>
              <w:pStyle w:val="Level1"/>
              <w:keepNext w:val="0"/>
              <w:numPr>
                <w:ilvl w:val="0"/>
                <w:numId w:val="26"/>
              </w:numPr>
              <w:ind w:left="1062"/>
            </w:pPr>
            <w:r>
              <w:t>Clinical utility</w:t>
            </w:r>
          </w:p>
        </w:tc>
      </w:tr>
    </w:tbl>
    <w:p w14:paraId="42A3EEC0" w14:textId="77777777" w:rsidR="00B36AA5" w:rsidRDefault="00B36AA5" w:rsidP="00B36AA5">
      <w:pPr>
        <w:pStyle w:val="BodyText"/>
      </w:pPr>
      <w:r>
        <w:t>This Unit relates to course objectives 1, 2, 3, and 5</w:t>
      </w:r>
    </w:p>
    <w:p w14:paraId="260B130B" w14:textId="77777777" w:rsidR="00B36AA5" w:rsidRDefault="00B36AA5" w:rsidP="00B36AA5">
      <w:pPr>
        <w:pStyle w:val="BodyText"/>
        <w:rPr>
          <w:b/>
        </w:rPr>
      </w:pPr>
      <w:r w:rsidRPr="00C83A27">
        <w:rPr>
          <w:b/>
        </w:rPr>
        <w:t>Required Readings</w:t>
      </w:r>
    </w:p>
    <w:p w14:paraId="11E657ED" w14:textId="634B53C2" w:rsidR="00B36AA5" w:rsidRDefault="00E32759" w:rsidP="00B36AA5">
      <w:pPr>
        <w:pStyle w:val="Bib"/>
      </w:pPr>
      <w:r>
        <w:t xml:space="preserve">Webber, M. (2014). </w:t>
      </w:r>
      <w:r w:rsidRPr="003C1CB8">
        <w:rPr>
          <w:i/>
        </w:rPr>
        <w:t>Applying research evidence in social work practice.</w:t>
      </w:r>
      <w:r>
        <w:t xml:space="preserve"> Palgrave McMillan.  </w:t>
      </w:r>
      <w:proofErr w:type="gramStart"/>
      <w:r>
        <w:t>C</w:t>
      </w:r>
      <w:r w:rsidR="00B36AA5">
        <w:t>hapter  5</w:t>
      </w:r>
      <w:proofErr w:type="gramEnd"/>
      <w:r w:rsidR="00B36AA5">
        <w:t>: Using Evidence to Inform-Decision Making.</w:t>
      </w:r>
    </w:p>
    <w:p w14:paraId="4CC7EB26" w14:textId="77777777" w:rsidR="00B36AA5" w:rsidRPr="00203C2C" w:rsidRDefault="00B36AA5" w:rsidP="00B36AA5">
      <w:pPr>
        <w:ind w:left="720" w:hanging="720"/>
        <w:rPr>
          <w:lang w:val="en"/>
        </w:rPr>
      </w:pPr>
      <w:r w:rsidRPr="00203C2C">
        <w:rPr>
          <w:lang w:val="en"/>
        </w:rPr>
        <w:t>Bond, G. R., Drake, R. E., &amp; Becker, D. R. (2010). Beyond evidence-based practice: Nine ideal features of a mental health intervention.</w:t>
      </w:r>
      <w:r w:rsidRPr="00203C2C">
        <w:rPr>
          <w:i/>
          <w:iCs/>
          <w:lang w:val="en"/>
        </w:rPr>
        <w:t xml:space="preserve"> Research on Social Work Practice, 20</w:t>
      </w:r>
      <w:r w:rsidRPr="00203C2C">
        <w:rPr>
          <w:lang w:val="en"/>
        </w:rPr>
        <w:t xml:space="preserve">(5), 493-501. </w:t>
      </w:r>
      <w:proofErr w:type="spellStart"/>
      <w:r w:rsidRPr="00203C2C">
        <w:rPr>
          <w:lang w:val="en"/>
        </w:rPr>
        <w:t>doi:http</w:t>
      </w:r>
      <w:proofErr w:type="spellEnd"/>
      <w:r w:rsidRPr="00203C2C">
        <w:rPr>
          <w:lang w:val="en"/>
        </w:rPr>
        <w:t>://dx.doi.org/10.1177/1049731509358085</w:t>
      </w:r>
    </w:p>
    <w:p w14:paraId="2C94F8A8" w14:textId="77777777" w:rsidR="00B36AA5" w:rsidRDefault="00B36AA5" w:rsidP="00B36AA5">
      <w:pPr>
        <w:ind w:left="720" w:hanging="720"/>
        <w:rPr>
          <w:lang w:val="en"/>
        </w:rPr>
      </w:pPr>
    </w:p>
    <w:p w14:paraId="6A14156D" w14:textId="77777777" w:rsidR="00B36AA5" w:rsidRDefault="00B36AA5" w:rsidP="00B36AA5">
      <w:pPr>
        <w:ind w:left="720" w:hanging="720"/>
        <w:rPr>
          <w:lang w:val="en"/>
        </w:rPr>
      </w:pPr>
      <w:r w:rsidRPr="00893E8F">
        <w:rPr>
          <w:lang w:val="en"/>
        </w:rPr>
        <w:t>Hennessy, K. D., &amp; Green-Hennessy, S. (2011). A review of mental health interventions in SAMHSA's national registry of evidence-based programs and practices.</w:t>
      </w:r>
      <w:r w:rsidRPr="00893E8F">
        <w:rPr>
          <w:i/>
          <w:iCs/>
          <w:lang w:val="en"/>
        </w:rPr>
        <w:t xml:space="preserve"> Psychiatric Services, 62</w:t>
      </w:r>
      <w:r w:rsidRPr="00893E8F">
        <w:rPr>
          <w:lang w:val="en"/>
        </w:rPr>
        <w:t xml:space="preserve">(3), 303-5. </w:t>
      </w:r>
    </w:p>
    <w:p w14:paraId="1F86F2FB" w14:textId="77777777" w:rsidR="00B36AA5" w:rsidRDefault="00B36AA5" w:rsidP="00B36AA5">
      <w:pPr>
        <w:pStyle w:val="Bib"/>
      </w:pPr>
    </w:p>
    <w:p w14:paraId="17244EBE" w14:textId="77777777" w:rsidR="00B36AA5" w:rsidRPr="00A01C35" w:rsidRDefault="00B36AA5" w:rsidP="00B36AA5">
      <w:pPr>
        <w:pStyle w:val="BodyText"/>
        <w:rPr>
          <w:b/>
        </w:rPr>
      </w:pPr>
      <w:r>
        <w:rPr>
          <w:b/>
        </w:rPr>
        <w:t>Suggested</w:t>
      </w:r>
      <w:r w:rsidRPr="00C83A27">
        <w:rPr>
          <w:b/>
        </w:rPr>
        <w:t xml:space="preserve"> Readings</w:t>
      </w:r>
    </w:p>
    <w:p w14:paraId="66ED9468" w14:textId="77777777" w:rsidR="00B36AA5" w:rsidRDefault="00B36AA5" w:rsidP="00B36AA5">
      <w:pPr>
        <w:pStyle w:val="BodyText"/>
        <w:ind w:left="720" w:hanging="720"/>
        <w:rPr>
          <w:b/>
        </w:rPr>
      </w:pPr>
      <w:proofErr w:type="spellStart"/>
      <w:r w:rsidRPr="00BD2CC3">
        <w:lastRenderedPageBreak/>
        <w:t>Zayas</w:t>
      </w:r>
      <w:proofErr w:type="spellEnd"/>
      <w:r w:rsidRPr="00BD2CC3">
        <w:t xml:space="preserve">, L. H., Drake, B., Jonson-Reid, M.  (2011). Overrating or dismissing the value of evidence-based practice:  Consequences for clinical practice.  </w:t>
      </w:r>
      <w:r w:rsidRPr="004C6BD6">
        <w:rPr>
          <w:i/>
        </w:rPr>
        <w:t xml:space="preserve">Clinical Social Work Journal, 39, </w:t>
      </w:r>
      <w:r w:rsidRPr="00615638">
        <w:t>400-405.</w:t>
      </w:r>
    </w:p>
    <w:p w14:paraId="50E55F3E" w14:textId="77777777" w:rsidR="00B36AA5" w:rsidRDefault="00B36AA5" w:rsidP="00B36AA5">
      <w:pPr>
        <w:ind w:left="720" w:hanging="720"/>
        <w:rPr>
          <w:lang w:val="en"/>
        </w:rPr>
      </w:pPr>
      <w:proofErr w:type="spellStart"/>
      <w:r w:rsidRPr="00AE6DE1">
        <w:rPr>
          <w:lang w:val="en"/>
        </w:rPr>
        <w:t>Thyer</w:t>
      </w:r>
      <w:proofErr w:type="spellEnd"/>
      <w:r w:rsidRPr="00AE6DE1">
        <w:rPr>
          <w:lang w:val="en"/>
        </w:rPr>
        <w:t xml:space="preserve">, B. A., &amp; </w:t>
      </w:r>
      <w:proofErr w:type="spellStart"/>
      <w:r w:rsidRPr="00AE6DE1">
        <w:rPr>
          <w:lang w:val="en"/>
        </w:rPr>
        <w:t>Pignotti</w:t>
      </w:r>
      <w:proofErr w:type="spellEnd"/>
      <w:r w:rsidRPr="00AE6DE1">
        <w:rPr>
          <w:lang w:val="en"/>
        </w:rPr>
        <w:t>, M. (2011). Evidence-based practices do not exist.</w:t>
      </w:r>
      <w:r w:rsidRPr="00AE6DE1">
        <w:rPr>
          <w:i/>
          <w:iCs/>
          <w:lang w:val="en"/>
        </w:rPr>
        <w:t xml:space="preserve"> Clinical Social Work Journal, 39</w:t>
      </w:r>
      <w:r w:rsidRPr="00AE6DE1">
        <w:rPr>
          <w:lang w:val="en"/>
        </w:rPr>
        <w:t xml:space="preserve">(4), 328-333. </w:t>
      </w:r>
      <w:proofErr w:type="spellStart"/>
      <w:r w:rsidRPr="00AE6DE1">
        <w:rPr>
          <w:lang w:val="en"/>
        </w:rPr>
        <w:t>doi:http</w:t>
      </w:r>
      <w:proofErr w:type="spellEnd"/>
      <w:r w:rsidRPr="00AE6DE1">
        <w:rPr>
          <w:lang w:val="en"/>
        </w:rPr>
        <w:t>://dx.doi.org/10.1007/s10615-011-0358-x</w:t>
      </w:r>
    </w:p>
    <w:p w14:paraId="0A83A891" w14:textId="77777777" w:rsidR="00B36AA5" w:rsidRPr="00AE6DE1" w:rsidRDefault="00B36AA5" w:rsidP="00B36AA5">
      <w:pPr>
        <w:ind w:left="720" w:hanging="720"/>
        <w:rPr>
          <w:lang w:val="en"/>
        </w:rPr>
      </w:pPr>
    </w:p>
    <w:p w14:paraId="77E66A62" w14:textId="77777777" w:rsidR="00B36AA5" w:rsidRDefault="00B36AA5" w:rsidP="00B36AA5">
      <w:pPr>
        <w:pStyle w:val="BodyText"/>
        <w:ind w:left="720" w:hanging="720"/>
        <w:rPr>
          <w:b/>
        </w:rPr>
      </w:pPr>
      <w:r>
        <w:rPr>
          <w:color w:val="222222"/>
          <w:szCs w:val="20"/>
          <w:shd w:val="clear" w:color="auto" w:fill="FFFFFF"/>
        </w:rPr>
        <w:t xml:space="preserve">Bartels, S. J., </w:t>
      </w:r>
      <w:proofErr w:type="spellStart"/>
      <w:r>
        <w:rPr>
          <w:color w:val="222222"/>
          <w:szCs w:val="20"/>
          <w:shd w:val="clear" w:color="auto" w:fill="FFFFFF"/>
        </w:rPr>
        <w:t>Dums</w:t>
      </w:r>
      <w:proofErr w:type="spellEnd"/>
      <w:r>
        <w:rPr>
          <w:color w:val="222222"/>
          <w:szCs w:val="20"/>
          <w:shd w:val="clear" w:color="auto" w:fill="FFFFFF"/>
        </w:rPr>
        <w:t xml:space="preserve">, A. R., </w:t>
      </w:r>
      <w:proofErr w:type="spellStart"/>
      <w:r>
        <w:rPr>
          <w:color w:val="222222"/>
          <w:szCs w:val="20"/>
          <w:shd w:val="clear" w:color="auto" w:fill="FFFFFF"/>
        </w:rPr>
        <w:t>Oxman</w:t>
      </w:r>
      <w:proofErr w:type="spellEnd"/>
      <w:r>
        <w:rPr>
          <w:color w:val="222222"/>
          <w:szCs w:val="20"/>
          <w:shd w:val="clear" w:color="auto" w:fill="FFFFFF"/>
        </w:rPr>
        <w:t xml:space="preserve">, T. E., Schneider, L. S., Main, P. A., </w:t>
      </w:r>
      <w:proofErr w:type="spellStart"/>
      <w:r>
        <w:rPr>
          <w:color w:val="222222"/>
          <w:szCs w:val="20"/>
          <w:shd w:val="clear" w:color="auto" w:fill="FFFFFF"/>
        </w:rPr>
        <w:t>Alexopoulos</w:t>
      </w:r>
      <w:proofErr w:type="spellEnd"/>
      <w:r>
        <w:rPr>
          <w:color w:val="222222"/>
          <w:szCs w:val="20"/>
          <w:shd w:val="clear" w:color="auto" w:fill="FFFFFF"/>
        </w:rPr>
        <w:t xml:space="preserve">, G. S., &amp; </w:t>
      </w:r>
      <w:proofErr w:type="spellStart"/>
      <w:r>
        <w:rPr>
          <w:color w:val="222222"/>
          <w:szCs w:val="20"/>
          <w:shd w:val="clear" w:color="auto" w:fill="FFFFFF"/>
        </w:rPr>
        <w:t>Jeste</w:t>
      </w:r>
      <w:proofErr w:type="spellEnd"/>
      <w:r>
        <w:rPr>
          <w:color w:val="222222"/>
          <w:szCs w:val="20"/>
          <w:shd w:val="clear" w:color="auto" w:fill="FFFFFF"/>
        </w:rPr>
        <w:t>, D. V. (2008). Evidence-based practices in geriatric mental health care.</w:t>
      </w:r>
      <w:r>
        <w:rPr>
          <w:rStyle w:val="apple-converted-space"/>
          <w:color w:val="222222"/>
          <w:szCs w:val="20"/>
          <w:shd w:val="clear" w:color="auto" w:fill="FFFFFF"/>
        </w:rPr>
        <w:t> </w:t>
      </w:r>
      <w:r>
        <w:rPr>
          <w:i/>
          <w:iCs/>
          <w:color w:val="222222"/>
          <w:szCs w:val="20"/>
          <w:shd w:val="clear" w:color="auto" w:fill="FFFFFF"/>
        </w:rPr>
        <w:t>Evidence-Based Practices in Mental Health Care</w:t>
      </w:r>
      <w:r>
        <w:rPr>
          <w:color w:val="222222"/>
          <w:szCs w:val="20"/>
          <w:shd w:val="clear" w:color="auto" w:fill="FFFFFF"/>
        </w:rPr>
        <w:t>, 95.</w:t>
      </w:r>
    </w:p>
    <w:p w14:paraId="5D8C3C24" w14:textId="77777777" w:rsidR="00B36AA5" w:rsidRDefault="00B36AA5" w:rsidP="00B36AA5">
      <w:pPr>
        <w:ind w:left="720" w:hanging="720"/>
      </w:pPr>
      <w:proofErr w:type="spellStart"/>
      <w:r w:rsidRPr="004C6BD6">
        <w:rPr>
          <w:rFonts w:cs="Arial"/>
        </w:rPr>
        <w:t>Brownson</w:t>
      </w:r>
      <w:proofErr w:type="spellEnd"/>
      <w:r w:rsidRPr="004C6BD6">
        <w:rPr>
          <w:rFonts w:cs="Arial"/>
        </w:rPr>
        <w:t xml:space="preserve">, R. C., Fielding, J. E., &amp; </w:t>
      </w:r>
      <w:proofErr w:type="spellStart"/>
      <w:r w:rsidRPr="004C6BD6">
        <w:rPr>
          <w:rFonts w:cs="Arial"/>
        </w:rPr>
        <w:t>Maylahn</w:t>
      </w:r>
      <w:proofErr w:type="spellEnd"/>
      <w:r>
        <w:t xml:space="preserve">, C. M.  (2009). Evidence-based public health:  A fundamental concept for public health practice.  </w:t>
      </w:r>
      <w:r>
        <w:rPr>
          <w:i/>
        </w:rPr>
        <w:t xml:space="preserve">Annual Review of Public Health, 30, </w:t>
      </w:r>
      <w:r>
        <w:t>175-201.</w:t>
      </w:r>
    </w:p>
    <w:p w14:paraId="67EC2BBC" w14:textId="77777777" w:rsidR="00B36AA5" w:rsidRDefault="00B36AA5" w:rsidP="00B36AA5">
      <w:pPr>
        <w:ind w:left="720" w:hanging="720"/>
      </w:pPr>
    </w:p>
    <w:p w14:paraId="6A56B265" w14:textId="40C8EB42" w:rsidR="00B36AA5" w:rsidRPr="00512263" w:rsidRDefault="00B36AA5" w:rsidP="00B36AA5">
      <w:pPr>
        <w:ind w:left="720" w:hanging="720"/>
      </w:pPr>
      <w:r>
        <w:t xml:space="preserve">Ogilvie, D., Egan, M., Hamilton, V., &amp; </w:t>
      </w:r>
      <w:proofErr w:type="spellStart"/>
      <w:r>
        <w:t>Petticrew</w:t>
      </w:r>
      <w:proofErr w:type="spellEnd"/>
      <w:r>
        <w:t xml:space="preserve">, M.  (2005). Systematic reviews of health effects of social interventions: 2. Best available evidence: </w:t>
      </w:r>
      <w:r w:rsidR="00E32759">
        <w:t>H</w:t>
      </w:r>
      <w:r>
        <w:t xml:space="preserve">ow low should you go? </w:t>
      </w:r>
      <w:r w:rsidRPr="00512263">
        <w:rPr>
          <w:i/>
        </w:rPr>
        <w:t xml:space="preserve">Journal of </w:t>
      </w:r>
      <w:r>
        <w:rPr>
          <w:i/>
        </w:rPr>
        <w:t>E</w:t>
      </w:r>
      <w:r w:rsidRPr="00512263">
        <w:rPr>
          <w:i/>
        </w:rPr>
        <w:t xml:space="preserve">pidemiology and </w:t>
      </w:r>
      <w:r>
        <w:rPr>
          <w:i/>
        </w:rPr>
        <w:t>Community H</w:t>
      </w:r>
      <w:r w:rsidRPr="00512263">
        <w:rPr>
          <w:i/>
        </w:rPr>
        <w:t>ealth</w:t>
      </w:r>
      <w:r>
        <w:rPr>
          <w:i/>
        </w:rPr>
        <w:t xml:space="preserve">, 59, </w:t>
      </w:r>
      <w:r>
        <w:t>886-892.</w:t>
      </w:r>
    </w:p>
    <w:p w14:paraId="1B06CA80" w14:textId="77777777" w:rsidR="00B36AA5" w:rsidRDefault="00B36AA5" w:rsidP="00B36AA5">
      <w:pPr>
        <w:ind w:left="720" w:hanging="720"/>
      </w:pPr>
    </w:p>
    <w:p w14:paraId="6E934300" w14:textId="77777777" w:rsidR="00B36AA5" w:rsidRDefault="00B36AA5" w:rsidP="00B36AA5">
      <w:pPr>
        <w:ind w:left="720" w:hanging="720"/>
        <w:rPr>
          <w:rFonts w:cs="Arial"/>
          <w:iCs/>
          <w:szCs w:val="22"/>
        </w:rPr>
      </w:pPr>
      <w:proofErr w:type="spellStart"/>
      <w:r w:rsidRPr="0003448A">
        <w:rPr>
          <w:rFonts w:cs="Arial"/>
          <w:iCs/>
          <w:szCs w:val="22"/>
          <w:lang w:val="es-MX"/>
        </w:rPr>
        <w:t>Palinkas</w:t>
      </w:r>
      <w:proofErr w:type="spellEnd"/>
      <w:r w:rsidRPr="0003448A">
        <w:rPr>
          <w:rFonts w:cs="Arial"/>
          <w:iCs/>
          <w:szCs w:val="22"/>
          <w:lang w:val="es-MX"/>
        </w:rPr>
        <w:t xml:space="preserve">, L. A., &amp; </w:t>
      </w:r>
      <w:proofErr w:type="spellStart"/>
      <w:r w:rsidRPr="0003448A">
        <w:rPr>
          <w:rFonts w:cs="Arial"/>
          <w:iCs/>
          <w:szCs w:val="22"/>
          <w:lang w:val="es-MX"/>
        </w:rPr>
        <w:t>Soydan</w:t>
      </w:r>
      <w:proofErr w:type="spellEnd"/>
      <w:r w:rsidRPr="0003448A">
        <w:rPr>
          <w:rFonts w:cs="Arial"/>
          <w:iCs/>
          <w:szCs w:val="22"/>
          <w:lang w:val="es-MX"/>
        </w:rPr>
        <w:t xml:space="preserve">, H. (2012). </w:t>
      </w:r>
      <w:r w:rsidRPr="00835C25">
        <w:rPr>
          <w:rFonts w:cs="Arial"/>
          <w:iCs/>
          <w:szCs w:val="22"/>
        </w:rPr>
        <w:t>Translation and implementation of evidence-based practice. New York</w:t>
      </w:r>
      <w:r>
        <w:rPr>
          <w:rFonts w:cs="Arial"/>
          <w:iCs/>
          <w:szCs w:val="22"/>
        </w:rPr>
        <w:t>: Oxford University Press.</w:t>
      </w:r>
    </w:p>
    <w:p w14:paraId="227E412D" w14:textId="77777777" w:rsidR="00B36AA5" w:rsidRDefault="00B36AA5" w:rsidP="00B36AA5">
      <w:pPr>
        <w:ind w:firstLine="720"/>
        <w:rPr>
          <w:rFonts w:cs="Arial"/>
          <w:iCs/>
          <w:szCs w:val="22"/>
        </w:rPr>
      </w:pPr>
      <w:r>
        <w:rPr>
          <w:rFonts w:cs="Arial"/>
          <w:iCs/>
          <w:szCs w:val="22"/>
        </w:rPr>
        <w:t xml:space="preserve">Chapter 2: </w:t>
      </w:r>
      <w:r>
        <w:t>Translation and Implementation of Evidence-Based Practices</w:t>
      </w:r>
    </w:p>
    <w:p w14:paraId="60971DA8" w14:textId="77777777" w:rsidR="00B36AA5" w:rsidRDefault="00B36AA5" w:rsidP="00B36AA5">
      <w:pPr>
        <w:shd w:val="clear" w:color="auto" w:fill="FFFFFF"/>
        <w:spacing w:line="240" w:lineRule="exact"/>
        <w:ind w:left="720" w:hanging="720"/>
        <w:textAlignment w:val="baseline"/>
        <w:outlineLvl w:val="0"/>
        <w:rPr>
          <w:rFonts w:cs="Arial"/>
          <w:bCs/>
          <w:color w:val="000000"/>
          <w:bdr w:val="none" w:sz="0" w:space="0" w:color="auto" w:frame="1"/>
        </w:rPr>
      </w:pPr>
    </w:p>
    <w:p w14:paraId="2059ACB8" w14:textId="05D42E34" w:rsidR="00B36AA5" w:rsidRPr="006871E1" w:rsidRDefault="00B36AA5" w:rsidP="00B36AA5">
      <w:pPr>
        <w:shd w:val="clear" w:color="auto" w:fill="FFFFFF"/>
        <w:spacing w:line="240" w:lineRule="exact"/>
        <w:ind w:left="720" w:hanging="720"/>
        <w:textAlignment w:val="baseline"/>
        <w:outlineLvl w:val="0"/>
        <w:rPr>
          <w:rFonts w:cs="Arial"/>
          <w:color w:val="000000"/>
          <w:bdr w:val="none" w:sz="0" w:space="0" w:color="auto" w:frame="1"/>
        </w:rPr>
      </w:pPr>
      <w:r w:rsidRPr="00B50409">
        <w:rPr>
          <w:rFonts w:cs="Arial"/>
          <w:bCs/>
          <w:color w:val="000000"/>
          <w:bdr w:val="none" w:sz="0" w:space="0" w:color="auto" w:frame="1"/>
        </w:rPr>
        <w:t>Dickens, A.</w:t>
      </w:r>
      <w:r w:rsidR="00E32759">
        <w:rPr>
          <w:rFonts w:cs="Arial"/>
          <w:bCs/>
          <w:color w:val="000000"/>
          <w:bdr w:val="none" w:sz="0" w:space="0" w:color="auto" w:frame="1"/>
        </w:rPr>
        <w:t xml:space="preserve"> </w:t>
      </w:r>
      <w:r w:rsidRPr="00B50409">
        <w:rPr>
          <w:rFonts w:cs="Arial"/>
          <w:bCs/>
          <w:color w:val="000000"/>
          <w:bdr w:val="none" w:sz="0" w:space="0" w:color="auto" w:frame="1"/>
        </w:rPr>
        <w:t>P.</w:t>
      </w:r>
      <w:r w:rsidRPr="00B50409">
        <w:rPr>
          <w:rFonts w:cs="Arial"/>
          <w:color w:val="000000"/>
        </w:rPr>
        <w:t>, </w:t>
      </w:r>
      <w:r w:rsidRPr="00B50409">
        <w:rPr>
          <w:rFonts w:cs="Arial"/>
          <w:bCs/>
          <w:color w:val="000000"/>
          <w:bdr w:val="none" w:sz="0" w:space="0" w:color="auto" w:frame="1"/>
        </w:rPr>
        <w:t>Richards, S.</w:t>
      </w:r>
      <w:r w:rsidR="00E32759">
        <w:rPr>
          <w:rFonts w:cs="Arial"/>
          <w:bCs/>
          <w:color w:val="000000"/>
          <w:bdr w:val="none" w:sz="0" w:space="0" w:color="auto" w:frame="1"/>
        </w:rPr>
        <w:t xml:space="preserve"> </w:t>
      </w:r>
      <w:r w:rsidRPr="00B50409">
        <w:rPr>
          <w:rFonts w:cs="Arial"/>
          <w:bCs/>
          <w:color w:val="000000"/>
          <w:bdr w:val="none" w:sz="0" w:space="0" w:color="auto" w:frame="1"/>
        </w:rPr>
        <w:t>H.</w:t>
      </w:r>
      <w:r w:rsidRPr="00B50409">
        <w:rPr>
          <w:rFonts w:cs="Arial"/>
          <w:color w:val="000000"/>
        </w:rPr>
        <w:t>, </w:t>
      </w:r>
      <w:r w:rsidRPr="00B50409">
        <w:rPr>
          <w:rFonts w:cs="Arial"/>
          <w:bCs/>
          <w:color w:val="000000"/>
          <w:bdr w:val="none" w:sz="0" w:space="0" w:color="auto" w:frame="1"/>
        </w:rPr>
        <w:t>Greaves, C</w:t>
      </w:r>
      <w:r w:rsidR="00E32759">
        <w:rPr>
          <w:rFonts w:cs="Arial"/>
          <w:bCs/>
          <w:color w:val="000000"/>
          <w:bdr w:val="none" w:sz="0" w:space="0" w:color="auto" w:frame="1"/>
        </w:rPr>
        <w:t xml:space="preserve">. </w:t>
      </w:r>
      <w:r w:rsidRPr="00B50409">
        <w:rPr>
          <w:rFonts w:cs="Arial"/>
          <w:bCs/>
          <w:color w:val="000000"/>
          <w:bdr w:val="none" w:sz="0" w:space="0" w:color="auto" w:frame="1"/>
        </w:rPr>
        <w:t>J</w:t>
      </w:r>
      <w:r w:rsidR="00E32759">
        <w:rPr>
          <w:rFonts w:cs="Arial"/>
          <w:bCs/>
          <w:color w:val="000000"/>
          <w:bdr w:val="none" w:sz="0" w:space="0" w:color="auto" w:frame="1"/>
        </w:rPr>
        <w:t>.</w:t>
      </w:r>
      <w:r w:rsidRPr="00B50409">
        <w:rPr>
          <w:rFonts w:cs="Arial"/>
          <w:bCs/>
          <w:color w:val="000000"/>
          <w:bdr w:val="none" w:sz="0" w:space="0" w:color="auto" w:frame="1"/>
        </w:rPr>
        <w:t>, and</w:t>
      </w:r>
      <w:r w:rsidRPr="00B50409">
        <w:rPr>
          <w:rFonts w:cs="Arial"/>
          <w:color w:val="000000"/>
        </w:rPr>
        <w:t> </w:t>
      </w:r>
      <w:r w:rsidRPr="00B50409">
        <w:rPr>
          <w:rFonts w:cs="Arial"/>
          <w:bCs/>
          <w:color w:val="000000"/>
          <w:bdr w:val="none" w:sz="0" w:space="0" w:color="auto" w:frame="1"/>
        </w:rPr>
        <w:t>Campbell, J</w:t>
      </w:r>
      <w:r w:rsidR="00E32759">
        <w:rPr>
          <w:rFonts w:cs="Arial"/>
          <w:bCs/>
          <w:color w:val="000000"/>
          <w:bdr w:val="none" w:sz="0" w:space="0" w:color="auto" w:frame="1"/>
        </w:rPr>
        <w:t xml:space="preserve">. </w:t>
      </w:r>
      <w:r w:rsidRPr="00B50409">
        <w:rPr>
          <w:rFonts w:cs="Arial"/>
          <w:bCs/>
          <w:color w:val="000000"/>
          <w:bdr w:val="none" w:sz="0" w:space="0" w:color="auto" w:frame="1"/>
        </w:rPr>
        <w:t>L.</w:t>
      </w:r>
      <w:r w:rsidRPr="00B50409">
        <w:rPr>
          <w:rFonts w:cs="Arial"/>
          <w:color w:val="000000"/>
        </w:rPr>
        <w:t xml:space="preserve"> </w:t>
      </w:r>
      <w:r w:rsidRPr="00B50409">
        <w:rPr>
          <w:rFonts w:cs="Arial"/>
          <w:bCs/>
          <w:kern w:val="36"/>
        </w:rPr>
        <w:t xml:space="preserve">Interventions targeting social isolation in older people: </w:t>
      </w:r>
      <w:r w:rsidR="00E32759">
        <w:rPr>
          <w:rFonts w:cs="Arial"/>
          <w:bCs/>
          <w:kern w:val="36"/>
        </w:rPr>
        <w:t>A</w:t>
      </w:r>
      <w:r w:rsidRPr="00B50409">
        <w:rPr>
          <w:rFonts w:cs="Arial"/>
          <w:bCs/>
          <w:kern w:val="36"/>
        </w:rPr>
        <w:t xml:space="preserve"> systematic review. </w:t>
      </w:r>
      <w:r w:rsidRPr="00B50409">
        <w:rPr>
          <w:rFonts w:cs="Arial"/>
          <w:i/>
          <w:iCs/>
          <w:color w:val="000000"/>
          <w:bdr w:val="none" w:sz="0" w:space="0" w:color="auto" w:frame="1"/>
        </w:rPr>
        <w:t>BMC Public Health</w:t>
      </w:r>
      <w:r w:rsidRPr="00B50409">
        <w:rPr>
          <w:rFonts w:cs="Arial"/>
          <w:color w:val="000000"/>
        </w:rPr>
        <w:t xml:space="preserve">, </w:t>
      </w:r>
      <w:r w:rsidRPr="00B50409">
        <w:rPr>
          <w:rFonts w:cs="Arial"/>
          <w:bCs/>
          <w:i/>
          <w:color w:val="000000"/>
          <w:bdr w:val="none" w:sz="0" w:space="0" w:color="auto" w:frame="1"/>
        </w:rPr>
        <w:t>11</w:t>
      </w:r>
      <w:r w:rsidRPr="00B50409">
        <w:rPr>
          <w:rFonts w:cs="Arial"/>
          <w:color w:val="000000"/>
        </w:rPr>
        <w:t>:</w:t>
      </w:r>
      <w:proofErr w:type="gramStart"/>
      <w:r w:rsidRPr="00B50409">
        <w:rPr>
          <w:rFonts w:cs="Arial"/>
          <w:color w:val="000000"/>
        </w:rPr>
        <w:t>647  </w:t>
      </w:r>
      <w:r w:rsidRPr="00B50409">
        <w:rPr>
          <w:rFonts w:cs="Arial"/>
          <w:color w:val="000000"/>
          <w:bdr w:val="none" w:sz="0" w:space="0" w:color="auto" w:frame="1"/>
        </w:rPr>
        <w:t>doi</w:t>
      </w:r>
      <w:proofErr w:type="gramEnd"/>
      <w:r w:rsidRPr="00B50409">
        <w:rPr>
          <w:rFonts w:cs="Arial"/>
          <w:color w:val="000000"/>
          <w:bdr w:val="none" w:sz="0" w:space="0" w:color="auto" w:frame="1"/>
        </w:rPr>
        <w:t>:10.1186/1471-2458-11-647.</w:t>
      </w:r>
    </w:p>
    <w:p w14:paraId="2B43DDE5" w14:textId="77777777" w:rsidR="00B36AA5" w:rsidRDefault="00B36AA5" w:rsidP="00B36AA5">
      <w:pPr>
        <w:pStyle w:val="PartX"/>
      </w:pPr>
    </w:p>
    <w:tbl>
      <w:tblPr>
        <w:tblW w:w="0" w:type="auto"/>
        <w:tblInd w:w="18" w:type="dxa"/>
        <w:tblLook w:val="04A0" w:firstRow="1" w:lastRow="0" w:firstColumn="1" w:lastColumn="0" w:noHBand="0" w:noVBand="1"/>
      </w:tblPr>
      <w:tblGrid>
        <w:gridCol w:w="6980"/>
        <w:gridCol w:w="2362"/>
      </w:tblGrid>
      <w:tr w:rsidR="00B36AA5" w:rsidRPr="00C716BD" w14:paraId="5D9961D1" w14:textId="77777777" w:rsidTr="00861985">
        <w:trPr>
          <w:cantSplit/>
          <w:tblHeader/>
        </w:trPr>
        <w:tc>
          <w:tcPr>
            <w:tcW w:w="7110" w:type="dxa"/>
            <w:shd w:val="clear" w:color="auto" w:fill="C00000"/>
          </w:tcPr>
          <w:p w14:paraId="65A465DE" w14:textId="7EB22633" w:rsidR="00B36AA5" w:rsidRPr="00C716BD" w:rsidRDefault="00B36AA5" w:rsidP="00662615">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662615">
              <w:rPr>
                <w:rFonts w:cs="Arial"/>
                <w:b/>
                <w:snapToGrid w:val="0"/>
                <w:color w:val="FFFFFF"/>
                <w:sz w:val="22"/>
                <w:szCs w:val="22"/>
              </w:rPr>
              <w:t>8</w:t>
            </w:r>
            <w:r>
              <w:rPr>
                <w:rFonts w:cs="Arial"/>
                <w:b/>
                <w:snapToGrid w:val="0"/>
                <w:color w:val="FFFFFF"/>
                <w:sz w:val="22"/>
                <w:szCs w:val="22"/>
              </w:rPr>
              <w:t>:</w:t>
            </w:r>
            <w:r>
              <w:rPr>
                <w:rFonts w:cs="Arial"/>
                <w:b/>
                <w:snapToGrid w:val="0"/>
                <w:color w:val="FFFFFF"/>
                <w:sz w:val="22"/>
                <w:szCs w:val="22"/>
              </w:rPr>
              <w:tab/>
              <w:t>Practical Uses of Research in Social Work Practice</w:t>
            </w:r>
          </w:p>
        </w:tc>
        <w:tc>
          <w:tcPr>
            <w:tcW w:w="2430" w:type="dxa"/>
            <w:shd w:val="clear" w:color="auto" w:fill="C00000"/>
          </w:tcPr>
          <w:p w14:paraId="6EE4E105" w14:textId="1838F139" w:rsidR="00B36AA5" w:rsidRPr="00C716BD" w:rsidRDefault="00B36AA5" w:rsidP="00861985">
            <w:pPr>
              <w:keepNext/>
              <w:spacing w:before="20" w:after="20"/>
              <w:jc w:val="right"/>
              <w:rPr>
                <w:rFonts w:cs="Arial"/>
                <w:b/>
                <w:color w:val="FFFFFF"/>
                <w:sz w:val="22"/>
                <w:szCs w:val="22"/>
              </w:rPr>
            </w:pPr>
          </w:p>
        </w:tc>
      </w:tr>
      <w:tr w:rsidR="00B36AA5" w:rsidRPr="00C716BD" w14:paraId="2687407E" w14:textId="77777777" w:rsidTr="00861985">
        <w:trPr>
          <w:cantSplit/>
        </w:trPr>
        <w:tc>
          <w:tcPr>
            <w:tcW w:w="9540" w:type="dxa"/>
            <w:gridSpan w:val="2"/>
          </w:tcPr>
          <w:p w14:paraId="604A896F" w14:textId="77777777" w:rsidR="00B36AA5" w:rsidRPr="00C716BD" w:rsidRDefault="00B36AA5" w:rsidP="00861985">
            <w:pPr>
              <w:keepNext/>
              <w:rPr>
                <w:rFonts w:cs="Arial"/>
                <w:b/>
                <w:sz w:val="22"/>
                <w:szCs w:val="22"/>
              </w:rPr>
            </w:pPr>
            <w:r w:rsidRPr="00C716BD">
              <w:rPr>
                <w:rFonts w:cs="Arial"/>
                <w:b/>
                <w:bCs/>
                <w:color w:val="262626"/>
                <w:sz w:val="22"/>
                <w:szCs w:val="22"/>
              </w:rPr>
              <w:t xml:space="preserve">Topics </w:t>
            </w:r>
          </w:p>
        </w:tc>
      </w:tr>
      <w:tr w:rsidR="00B36AA5" w:rsidRPr="00C716BD" w14:paraId="4561D232" w14:textId="77777777" w:rsidTr="00861985">
        <w:trPr>
          <w:cantSplit/>
        </w:trPr>
        <w:tc>
          <w:tcPr>
            <w:tcW w:w="9540" w:type="dxa"/>
            <w:gridSpan w:val="2"/>
          </w:tcPr>
          <w:p w14:paraId="2DC1DB18" w14:textId="77777777" w:rsidR="00B36AA5" w:rsidRDefault="00B36AA5" w:rsidP="00861985">
            <w:pPr>
              <w:pStyle w:val="Level1"/>
              <w:keepNext w:val="0"/>
              <w:tabs>
                <w:tab w:val="clear" w:pos="342"/>
                <w:tab w:val="num" w:pos="360"/>
              </w:tabs>
            </w:pPr>
            <w:r>
              <w:t>Balance of evidenced based practitioner and working in organizational structures</w:t>
            </w:r>
          </w:p>
          <w:p w14:paraId="00FEFFD7" w14:textId="77777777" w:rsidR="00B36AA5" w:rsidRDefault="00B36AA5" w:rsidP="00861985">
            <w:pPr>
              <w:pStyle w:val="Level1"/>
              <w:keepNext w:val="0"/>
              <w:tabs>
                <w:tab w:val="clear" w:pos="342"/>
                <w:tab w:val="num" w:pos="360"/>
              </w:tabs>
            </w:pPr>
            <w:r>
              <w:t>Barriers to using research evidence</w:t>
            </w:r>
          </w:p>
          <w:p w14:paraId="51A97F98" w14:textId="77777777" w:rsidR="00B36AA5" w:rsidRDefault="00B36AA5" w:rsidP="00861985">
            <w:pPr>
              <w:pStyle w:val="Level1"/>
              <w:keepNext w:val="0"/>
              <w:tabs>
                <w:tab w:val="clear" w:pos="342"/>
                <w:tab w:val="num" w:pos="360"/>
              </w:tabs>
            </w:pPr>
            <w:r>
              <w:t>Communicating evidence and maintaining up-to-date knowledge</w:t>
            </w:r>
          </w:p>
          <w:p w14:paraId="6E90D5AA" w14:textId="77777777" w:rsidR="00B36AA5" w:rsidRPr="008B5125" w:rsidRDefault="00B36AA5" w:rsidP="00861985">
            <w:pPr>
              <w:pStyle w:val="Level1"/>
              <w:keepNext w:val="0"/>
              <w:tabs>
                <w:tab w:val="clear" w:pos="342"/>
                <w:tab w:val="num" w:pos="360"/>
              </w:tabs>
            </w:pPr>
            <w:r>
              <w:t>Personal and professional responsibility</w:t>
            </w:r>
          </w:p>
        </w:tc>
      </w:tr>
    </w:tbl>
    <w:p w14:paraId="54C99052" w14:textId="77777777" w:rsidR="00B36AA5" w:rsidRDefault="00B36AA5" w:rsidP="00B36AA5">
      <w:pPr>
        <w:pStyle w:val="BodyText"/>
      </w:pPr>
      <w:r>
        <w:t>This Unit relates to course objectives 1, 2, 3, and 5.</w:t>
      </w:r>
    </w:p>
    <w:p w14:paraId="53B2708E" w14:textId="77777777" w:rsidR="00B36AA5" w:rsidRDefault="00B36AA5" w:rsidP="00B36AA5">
      <w:pPr>
        <w:pStyle w:val="Heading3"/>
      </w:pPr>
      <w:r w:rsidRPr="00A552ED">
        <w:t>Required Readings</w:t>
      </w:r>
    </w:p>
    <w:p w14:paraId="7F94DE75" w14:textId="2CE38C13" w:rsidR="00B36AA5" w:rsidRDefault="00E32759" w:rsidP="00B36AA5">
      <w:pPr>
        <w:pStyle w:val="Bib"/>
      </w:pPr>
      <w:r>
        <w:t xml:space="preserve">Webber, M. (2014). </w:t>
      </w:r>
      <w:r w:rsidRPr="003C1CB8">
        <w:rPr>
          <w:i/>
        </w:rPr>
        <w:t>Applying research evidence in social work practice.</w:t>
      </w:r>
      <w:r>
        <w:t xml:space="preserve"> Palgrave McMillan.  </w:t>
      </w:r>
      <w:proofErr w:type="gramStart"/>
      <w:r w:rsidR="00B36AA5">
        <w:t>Chapter  6</w:t>
      </w:r>
      <w:proofErr w:type="gramEnd"/>
      <w:r w:rsidR="00B36AA5">
        <w:t>: Using Research Evidence in Practice: A View from the Ground.</w:t>
      </w:r>
    </w:p>
    <w:p w14:paraId="0D273DC5" w14:textId="28D9E41D" w:rsidR="00B36AA5" w:rsidRDefault="00B36AA5" w:rsidP="00B36AA5">
      <w:pPr>
        <w:ind w:left="720" w:hanging="720"/>
        <w:rPr>
          <w:rFonts w:cs="Arial"/>
          <w:color w:val="1A1A1A"/>
        </w:rPr>
      </w:pPr>
      <w:proofErr w:type="spellStart"/>
      <w:r w:rsidRPr="00D76E73">
        <w:rPr>
          <w:rFonts w:cs="Arial"/>
          <w:color w:val="1A1A1A"/>
        </w:rPr>
        <w:t>Uggerhøj</w:t>
      </w:r>
      <w:proofErr w:type="spellEnd"/>
      <w:r w:rsidRPr="00D76E73">
        <w:rPr>
          <w:rFonts w:cs="Arial"/>
          <w:color w:val="1A1A1A"/>
        </w:rPr>
        <w:t xml:space="preserve">, L. (2011). What is </w:t>
      </w:r>
      <w:r w:rsidR="00E32759">
        <w:rPr>
          <w:rFonts w:cs="Arial"/>
          <w:color w:val="1A1A1A"/>
        </w:rPr>
        <w:t>p</w:t>
      </w:r>
      <w:r w:rsidRPr="00D76E73">
        <w:rPr>
          <w:rFonts w:cs="Arial"/>
          <w:color w:val="1A1A1A"/>
        </w:rPr>
        <w:t xml:space="preserve">ractice </w:t>
      </w:r>
      <w:r w:rsidR="00E32759">
        <w:rPr>
          <w:rFonts w:cs="Arial"/>
          <w:color w:val="1A1A1A"/>
        </w:rPr>
        <w:t>r</w:t>
      </w:r>
      <w:r w:rsidRPr="00D76E73">
        <w:rPr>
          <w:rFonts w:cs="Arial"/>
          <w:color w:val="1A1A1A"/>
        </w:rPr>
        <w:t xml:space="preserve">esearch in </w:t>
      </w:r>
      <w:r w:rsidR="00E32759">
        <w:rPr>
          <w:rFonts w:cs="Arial"/>
          <w:color w:val="1A1A1A"/>
        </w:rPr>
        <w:t>s</w:t>
      </w:r>
      <w:r w:rsidRPr="00D76E73">
        <w:rPr>
          <w:rFonts w:cs="Arial"/>
          <w:color w:val="1A1A1A"/>
        </w:rPr>
        <w:t xml:space="preserve">ocial </w:t>
      </w:r>
      <w:r w:rsidR="00E32759">
        <w:rPr>
          <w:rFonts w:cs="Arial"/>
          <w:color w:val="1A1A1A"/>
        </w:rPr>
        <w:t>w</w:t>
      </w:r>
      <w:r w:rsidRPr="00D76E73">
        <w:rPr>
          <w:rFonts w:cs="Arial"/>
          <w:color w:val="1A1A1A"/>
        </w:rPr>
        <w:t>ork</w:t>
      </w:r>
      <w:r w:rsidR="00E32759">
        <w:rPr>
          <w:rFonts w:cs="Arial"/>
          <w:color w:val="1A1A1A"/>
        </w:rPr>
        <w:t xml:space="preserve"> </w:t>
      </w:r>
      <w:r w:rsidRPr="00D76E73">
        <w:rPr>
          <w:rFonts w:cs="Arial"/>
          <w:color w:val="1A1A1A"/>
        </w:rPr>
        <w:t>-</w:t>
      </w:r>
      <w:r w:rsidR="00E32759">
        <w:rPr>
          <w:rFonts w:cs="Arial"/>
          <w:color w:val="1A1A1A"/>
        </w:rPr>
        <w:t xml:space="preserve"> </w:t>
      </w:r>
      <w:r w:rsidRPr="00D76E73">
        <w:rPr>
          <w:rFonts w:cs="Arial"/>
          <w:color w:val="1A1A1A"/>
        </w:rPr>
        <w:t xml:space="preserve">Definitions, </w:t>
      </w:r>
      <w:r w:rsidR="00E32759">
        <w:rPr>
          <w:rFonts w:cs="Arial"/>
          <w:color w:val="1A1A1A"/>
        </w:rPr>
        <w:t>b</w:t>
      </w:r>
      <w:r w:rsidRPr="00D76E73">
        <w:rPr>
          <w:rFonts w:cs="Arial"/>
          <w:color w:val="1A1A1A"/>
        </w:rPr>
        <w:t xml:space="preserve">arriers and </w:t>
      </w:r>
      <w:r w:rsidR="00E32759">
        <w:rPr>
          <w:rFonts w:cs="Arial"/>
          <w:color w:val="1A1A1A"/>
        </w:rPr>
        <w:t>p</w:t>
      </w:r>
      <w:r w:rsidRPr="00D76E73">
        <w:rPr>
          <w:rFonts w:cs="Arial"/>
          <w:color w:val="1A1A1A"/>
        </w:rPr>
        <w:t xml:space="preserve">ossibilities. </w:t>
      </w:r>
      <w:r w:rsidRPr="00D76E73">
        <w:rPr>
          <w:rFonts w:cs="Arial"/>
          <w:i/>
          <w:iCs/>
          <w:color w:val="1A1A1A"/>
        </w:rPr>
        <w:t>Social Work &amp; Society</w:t>
      </w:r>
      <w:r w:rsidRPr="00D76E73">
        <w:rPr>
          <w:rFonts w:cs="Arial"/>
          <w:color w:val="1A1A1A"/>
        </w:rPr>
        <w:t xml:space="preserve">, </w:t>
      </w:r>
      <w:r w:rsidRPr="00D76E73">
        <w:rPr>
          <w:rFonts w:cs="Arial"/>
          <w:i/>
          <w:iCs/>
          <w:color w:val="1A1A1A"/>
        </w:rPr>
        <w:t>9</w:t>
      </w:r>
      <w:r w:rsidRPr="00D76E73">
        <w:rPr>
          <w:rFonts w:cs="Arial"/>
          <w:color w:val="1A1A1A"/>
        </w:rPr>
        <w:t>(1), 45-59.</w:t>
      </w:r>
    </w:p>
    <w:p w14:paraId="35796D6F" w14:textId="77777777" w:rsidR="00B36AA5" w:rsidRDefault="00B36AA5" w:rsidP="00B36AA5">
      <w:pPr>
        <w:ind w:left="720" w:hanging="720"/>
        <w:rPr>
          <w:rFonts w:cs="Arial"/>
          <w:color w:val="1A1A1A"/>
        </w:rPr>
      </w:pPr>
    </w:p>
    <w:p w14:paraId="0E67FE04" w14:textId="22A13A64" w:rsidR="00B36AA5" w:rsidRPr="00A85912" w:rsidRDefault="00B36AA5" w:rsidP="00B36AA5">
      <w:pPr>
        <w:ind w:left="720" w:hanging="720"/>
        <w:rPr>
          <w:rFonts w:cs="Arial"/>
          <w:color w:val="1A1A1A"/>
        </w:rPr>
      </w:pPr>
      <w:proofErr w:type="spellStart"/>
      <w:r w:rsidRPr="00A85912">
        <w:rPr>
          <w:rFonts w:cs="Arial"/>
          <w:color w:val="1A1A1A"/>
        </w:rPr>
        <w:t>Wike</w:t>
      </w:r>
      <w:proofErr w:type="spellEnd"/>
      <w:r w:rsidRPr="00A85912">
        <w:rPr>
          <w:rFonts w:cs="Arial"/>
          <w:color w:val="1A1A1A"/>
        </w:rPr>
        <w:t xml:space="preserve">, T. L., Bledsoe, S. E., Manuel, J. I., </w:t>
      </w:r>
      <w:proofErr w:type="spellStart"/>
      <w:r w:rsidRPr="00A85912">
        <w:rPr>
          <w:rFonts w:cs="Arial"/>
          <w:color w:val="1A1A1A"/>
        </w:rPr>
        <w:t>Despard</w:t>
      </w:r>
      <w:proofErr w:type="spellEnd"/>
      <w:r w:rsidRPr="00A85912">
        <w:rPr>
          <w:rFonts w:cs="Arial"/>
          <w:color w:val="1A1A1A"/>
        </w:rPr>
        <w:t>, M., Johnson, L. V., Bellamy, J. L., &amp; Killian-Farrell, C. (2014). Evidence-</w:t>
      </w:r>
      <w:r w:rsidR="00E32759">
        <w:rPr>
          <w:rFonts w:cs="Arial"/>
          <w:color w:val="1A1A1A"/>
        </w:rPr>
        <w:t>b</w:t>
      </w:r>
      <w:r w:rsidRPr="00A85912">
        <w:rPr>
          <w:rFonts w:cs="Arial"/>
          <w:color w:val="1A1A1A"/>
        </w:rPr>
        <w:t xml:space="preserve">ased </w:t>
      </w:r>
      <w:r w:rsidR="00E32759">
        <w:rPr>
          <w:rFonts w:cs="Arial"/>
          <w:color w:val="1A1A1A"/>
        </w:rPr>
        <w:t>p</w:t>
      </w:r>
      <w:r w:rsidRPr="00A85912">
        <w:rPr>
          <w:rFonts w:cs="Arial"/>
          <w:color w:val="1A1A1A"/>
        </w:rPr>
        <w:t xml:space="preserve">ractice in </w:t>
      </w:r>
      <w:r w:rsidR="00E32759">
        <w:rPr>
          <w:rFonts w:cs="Arial"/>
          <w:color w:val="1A1A1A"/>
        </w:rPr>
        <w:t>s</w:t>
      </w:r>
      <w:r w:rsidRPr="00A85912">
        <w:rPr>
          <w:rFonts w:cs="Arial"/>
          <w:color w:val="1A1A1A"/>
        </w:rPr>
        <w:t xml:space="preserve">ocial </w:t>
      </w:r>
      <w:r w:rsidR="00E32759">
        <w:rPr>
          <w:rFonts w:cs="Arial"/>
          <w:color w:val="1A1A1A"/>
        </w:rPr>
        <w:t>w</w:t>
      </w:r>
      <w:r w:rsidRPr="00A85912">
        <w:rPr>
          <w:rFonts w:cs="Arial"/>
          <w:color w:val="1A1A1A"/>
        </w:rPr>
        <w:t xml:space="preserve">ork: Challenges and </w:t>
      </w:r>
      <w:r w:rsidR="00E32759">
        <w:rPr>
          <w:rFonts w:cs="Arial"/>
          <w:color w:val="1A1A1A"/>
        </w:rPr>
        <w:t>o</w:t>
      </w:r>
      <w:r w:rsidRPr="00A85912">
        <w:rPr>
          <w:rFonts w:cs="Arial"/>
          <w:color w:val="1A1A1A"/>
        </w:rPr>
        <w:t xml:space="preserve">pportunities for </w:t>
      </w:r>
      <w:r w:rsidR="00E32759">
        <w:rPr>
          <w:rFonts w:cs="Arial"/>
          <w:color w:val="1A1A1A"/>
        </w:rPr>
        <w:t>c</w:t>
      </w:r>
      <w:r w:rsidRPr="00A85912">
        <w:rPr>
          <w:rFonts w:cs="Arial"/>
          <w:color w:val="1A1A1A"/>
        </w:rPr>
        <w:t xml:space="preserve">linicians and </w:t>
      </w:r>
      <w:r w:rsidR="00E32759">
        <w:rPr>
          <w:rFonts w:cs="Arial"/>
          <w:color w:val="1A1A1A"/>
        </w:rPr>
        <w:t>o</w:t>
      </w:r>
      <w:r w:rsidRPr="00A85912">
        <w:rPr>
          <w:rFonts w:cs="Arial"/>
          <w:color w:val="1A1A1A"/>
        </w:rPr>
        <w:t xml:space="preserve">rganizations. </w:t>
      </w:r>
      <w:r w:rsidRPr="00A85912">
        <w:rPr>
          <w:rFonts w:cs="Arial"/>
          <w:i/>
          <w:iCs/>
          <w:color w:val="1A1A1A"/>
        </w:rPr>
        <w:t>Clinical Social Work Journal</w:t>
      </w:r>
      <w:r w:rsidRPr="00A85912">
        <w:rPr>
          <w:rFonts w:cs="Arial"/>
          <w:color w:val="1A1A1A"/>
        </w:rPr>
        <w:t xml:space="preserve">, </w:t>
      </w:r>
      <w:r w:rsidRPr="00A85912">
        <w:rPr>
          <w:rFonts w:cs="Arial"/>
          <w:i/>
          <w:iCs/>
          <w:color w:val="1A1A1A"/>
        </w:rPr>
        <w:t>42</w:t>
      </w:r>
      <w:r w:rsidRPr="00A85912">
        <w:rPr>
          <w:rFonts w:cs="Arial"/>
          <w:color w:val="1A1A1A"/>
        </w:rPr>
        <w:t>(2), 161-170.</w:t>
      </w:r>
    </w:p>
    <w:p w14:paraId="57289031" w14:textId="77777777" w:rsidR="00980B8B" w:rsidRDefault="00980B8B" w:rsidP="00B36AA5">
      <w:pPr>
        <w:pStyle w:val="PartX"/>
        <w:rPr>
          <w:rFonts w:cs="Times New Roman"/>
          <w:b w:val="0"/>
          <w:bCs w:val="0"/>
          <w:color w:val="auto"/>
          <w:sz w:val="20"/>
          <w:szCs w:val="20"/>
        </w:rPr>
      </w:pPr>
    </w:p>
    <w:p w14:paraId="2F00789D" w14:textId="77777777" w:rsidR="00FF2D90" w:rsidRDefault="00FF2D90" w:rsidP="00B36AA5">
      <w:pPr>
        <w:pStyle w:val="PartX"/>
        <w:rPr>
          <w:rFonts w:cs="Times New Roman"/>
          <w:b w:val="0"/>
          <w:bCs w:val="0"/>
          <w:color w:val="auto"/>
          <w:sz w:val="20"/>
          <w:szCs w:val="20"/>
        </w:rPr>
      </w:pPr>
    </w:p>
    <w:p w14:paraId="5D3FA6C4" w14:textId="77777777" w:rsidR="00B36AA5" w:rsidRDefault="00B36AA5" w:rsidP="00B36AA5">
      <w:pPr>
        <w:pStyle w:val="PartX"/>
      </w:pPr>
      <w:r>
        <w:t>Part 3</w:t>
      </w:r>
      <w:r w:rsidRPr="00C9085C">
        <w:t xml:space="preserve">: </w:t>
      </w:r>
      <w:r>
        <w:t xml:space="preserve">Applying Research Evidence in Different Social Work Contexts </w:t>
      </w:r>
    </w:p>
    <w:p w14:paraId="6DED870A" w14:textId="77777777" w:rsidR="00B36AA5" w:rsidRDefault="00B36AA5" w:rsidP="00B36AA5">
      <w:pPr>
        <w:pStyle w:val="Bib"/>
        <w:ind w:left="0" w:firstLine="0"/>
      </w:pPr>
    </w:p>
    <w:tbl>
      <w:tblPr>
        <w:tblW w:w="0" w:type="auto"/>
        <w:tblInd w:w="18" w:type="dxa"/>
        <w:tblLook w:val="04A0" w:firstRow="1" w:lastRow="0" w:firstColumn="1" w:lastColumn="0" w:noHBand="0" w:noVBand="1"/>
      </w:tblPr>
      <w:tblGrid>
        <w:gridCol w:w="6980"/>
        <w:gridCol w:w="2362"/>
      </w:tblGrid>
      <w:tr w:rsidR="00B36AA5" w:rsidRPr="00C716BD" w14:paraId="5F68368E" w14:textId="77777777" w:rsidTr="00861985">
        <w:trPr>
          <w:cantSplit/>
          <w:tblHeader/>
        </w:trPr>
        <w:tc>
          <w:tcPr>
            <w:tcW w:w="7110" w:type="dxa"/>
            <w:shd w:val="clear" w:color="auto" w:fill="C00000"/>
          </w:tcPr>
          <w:p w14:paraId="4C6282AB" w14:textId="340C7370" w:rsidR="00B36AA5" w:rsidRPr="00C716BD" w:rsidRDefault="00B36AA5" w:rsidP="00662615">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sidR="00662615">
              <w:rPr>
                <w:rFonts w:cs="Arial"/>
                <w:b/>
                <w:snapToGrid w:val="0"/>
                <w:color w:val="FFFFFF"/>
                <w:sz w:val="22"/>
                <w:szCs w:val="22"/>
              </w:rPr>
              <w:t>9</w:t>
            </w:r>
            <w:r>
              <w:rPr>
                <w:rFonts w:cs="Arial"/>
                <w:b/>
                <w:snapToGrid w:val="0"/>
                <w:color w:val="FFFFFF"/>
                <w:sz w:val="22"/>
                <w:szCs w:val="22"/>
              </w:rPr>
              <w:t>:</w:t>
            </w:r>
            <w:r>
              <w:rPr>
                <w:rFonts w:cs="Arial"/>
                <w:b/>
                <w:snapToGrid w:val="0"/>
                <w:color w:val="FFFFFF"/>
                <w:sz w:val="22"/>
                <w:szCs w:val="22"/>
              </w:rPr>
              <w:tab/>
              <w:t>Working with People with Alcohol and Other Drug Use Problems</w:t>
            </w:r>
          </w:p>
        </w:tc>
        <w:tc>
          <w:tcPr>
            <w:tcW w:w="2430" w:type="dxa"/>
            <w:shd w:val="clear" w:color="auto" w:fill="C00000"/>
          </w:tcPr>
          <w:p w14:paraId="7A3BB3A8" w14:textId="31960D85" w:rsidR="00B36AA5" w:rsidRPr="00C716BD" w:rsidRDefault="00B36AA5" w:rsidP="00861985">
            <w:pPr>
              <w:keepNext/>
              <w:spacing w:before="20" w:after="20"/>
              <w:jc w:val="right"/>
              <w:rPr>
                <w:rFonts w:cs="Arial"/>
                <w:b/>
                <w:color w:val="FFFFFF"/>
                <w:sz w:val="22"/>
                <w:szCs w:val="22"/>
              </w:rPr>
            </w:pPr>
          </w:p>
        </w:tc>
      </w:tr>
      <w:tr w:rsidR="00B36AA5" w:rsidRPr="00C716BD" w14:paraId="2C866E56" w14:textId="77777777" w:rsidTr="00861985">
        <w:trPr>
          <w:cantSplit/>
        </w:trPr>
        <w:tc>
          <w:tcPr>
            <w:tcW w:w="9540" w:type="dxa"/>
            <w:gridSpan w:val="2"/>
          </w:tcPr>
          <w:p w14:paraId="3C01CF9C" w14:textId="77777777" w:rsidR="00B36AA5" w:rsidRPr="00C716BD" w:rsidRDefault="00B36AA5" w:rsidP="00861985">
            <w:pPr>
              <w:keepNext/>
              <w:rPr>
                <w:rFonts w:cs="Arial"/>
                <w:b/>
                <w:sz w:val="22"/>
                <w:szCs w:val="22"/>
              </w:rPr>
            </w:pPr>
            <w:r w:rsidRPr="00C716BD">
              <w:rPr>
                <w:rFonts w:cs="Arial"/>
                <w:b/>
                <w:bCs/>
                <w:color w:val="262626"/>
                <w:sz w:val="22"/>
                <w:szCs w:val="22"/>
              </w:rPr>
              <w:t xml:space="preserve">Topics </w:t>
            </w:r>
          </w:p>
        </w:tc>
      </w:tr>
      <w:tr w:rsidR="00B36AA5" w:rsidRPr="00C716BD" w14:paraId="12ECACB6" w14:textId="77777777" w:rsidTr="00861985">
        <w:trPr>
          <w:cantSplit/>
        </w:trPr>
        <w:tc>
          <w:tcPr>
            <w:tcW w:w="9540" w:type="dxa"/>
            <w:gridSpan w:val="2"/>
          </w:tcPr>
          <w:p w14:paraId="3C43AAD7" w14:textId="77777777" w:rsidR="00B36AA5" w:rsidRDefault="00B36AA5" w:rsidP="00861985">
            <w:pPr>
              <w:pStyle w:val="Level1"/>
              <w:keepNext w:val="0"/>
              <w:tabs>
                <w:tab w:val="clear" w:pos="342"/>
                <w:tab w:val="num" w:pos="360"/>
              </w:tabs>
            </w:pPr>
            <w:r>
              <w:t>Emerging Scientific Research Evidence on Substance Use Patterns during the Life Course</w:t>
            </w:r>
          </w:p>
          <w:p w14:paraId="0AFDCC88" w14:textId="77777777" w:rsidR="00B36AA5" w:rsidRDefault="00B36AA5" w:rsidP="00861985">
            <w:pPr>
              <w:pStyle w:val="Level1"/>
              <w:keepNext w:val="0"/>
              <w:tabs>
                <w:tab w:val="clear" w:pos="342"/>
                <w:tab w:val="num" w:pos="360"/>
              </w:tabs>
            </w:pPr>
            <w:r>
              <w:t>Effective Interventions for Use Within Social Work Practice</w:t>
            </w:r>
          </w:p>
          <w:p w14:paraId="459C2964" w14:textId="77777777" w:rsidR="00B36AA5" w:rsidRPr="00112B8D" w:rsidRDefault="00B36AA5" w:rsidP="00861985">
            <w:pPr>
              <w:pStyle w:val="Level1"/>
              <w:keepNext w:val="0"/>
              <w:tabs>
                <w:tab w:val="clear" w:pos="342"/>
                <w:tab w:val="num" w:pos="360"/>
              </w:tabs>
            </w:pPr>
            <w:r>
              <w:t>Use and application of measurement: Screening, Assessing and Testing</w:t>
            </w:r>
          </w:p>
        </w:tc>
      </w:tr>
    </w:tbl>
    <w:p w14:paraId="1CAA6B41" w14:textId="77777777" w:rsidR="00B36AA5" w:rsidRDefault="00B36AA5" w:rsidP="00B36AA5">
      <w:pPr>
        <w:pStyle w:val="BodyText"/>
      </w:pPr>
      <w:r>
        <w:t>This Unit relates to course objectives 1-3 and 5.</w:t>
      </w:r>
    </w:p>
    <w:p w14:paraId="50E16BBD" w14:textId="77777777" w:rsidR="00B36AA5" w:rsidRPr="00102B75" w:rsidRDefault="00B36AA5" w:rsidP="00B36AA5">
      <w:pPr>
        <w:pStyle w:val="Heading3"/>
        <w:rPr>
          <w:sz w:val="20"/>
          <w:szCs w:val="20"/>
        </w:rPr>
      </w:pPr>
      <w:r w:rsidRPr="00102B75">
        <w:rPr>
          <w:sz w:val="20"/>
          <w:szCs w:val="20"/>
        </w:rPr>
        <w:t>Required Readings</w:t>
      </w:r>
    </w:p>
    <w:p w14:paraId="72EF044E" w14:textId="689082ED" w:rsidR="00B36AA5" w:rsidRDefault="00E32759" w:rsidP="00B36AA5">
      <w:pPr>
        <w:pStyle w:val="Bib"/>
      </w:pPr>
      <w:r>
        <w:t xml:space="preserve">Webber, M. (2014). </w:t>
      </w:r>
      <w:r w:rsidRPr="003C1CB8">
        <w:rPr>
          <w:i/>
        </w:rPr>
        <w:t>Applying research evidence in social work practice.</w:t>
      </w:r>
      <w:r>
        <w:t xml:space="preserve"> Palgrave McMillan.  </w:t>
      </w:r>
      <w:r w:rsidR="00B36AA5">
        <w:t>Chapter 10:</w:t>
      </w:r>
      <w:r w:rsidR="00B36AA5" w:rsidRPr="00354F2E">
        <w:t xml:space="preserve"> </w:t>
      </w:r>
      <w:r w:rsidR="00B36AA5">
        <w:t>Working with People Who Experience Alcohol and other Drug Problems</w:t>
      </w:r>
    </w:p>
    <w:p w14:paraId="56850B96" w14:textId="605E7CC1" w:rsidR="00B36AA5" w:rsidRPr="00354F2C" w:rsidRDefault="00B36AA5" w:rsidP="00B36AA5">
      <w:pPr>
        <w:pStyle w:val="Bib"/>
        <w:rPr>
          <w:color w:val="1A1A1A"/>
        </w:rPr>
      </w:pPr>
      <w:r w:rsidRPr="00354F2C">
        <w:rPr>
          <w:color w:val="1A1A1A"/>
        </w:rPr>
        <w:t xml:space="preserve">Stone, A. L., Becker, L. G., Huber, A. M., &amp; Catalano, R. F. (2012). Review of risk and protective factors of substance use and problem use in emerging adulthood. </w:t>
      </w:r>
      <w:r w:rsidRPr="00354F2C">
        <w:rPr>
          <w:i/>
          <w:iCs/>
          <w:color w:val="1A1A1A"/>
        </w:rPr>
        <w:t xml:space="preserve">Addictive </w:t>
      </w:r>
      <w:r w:rsidR="003266E1">
        <w:rPr>
          <w:i/>
          <w:iCs/>
          <w:color w:val="1A1A1A"/>
        </w:rPr>
        <w:t>B</w:t>
      </w:r>
      <w:r w:rsidRPr="00354F2C">
        <w:rPr>
          <w:i/>
          <w:iCs/>
          <w:color w:val="1A1A1A"/>
        </w:rPr>
        <w:t>ehaviors</w:t>
      </w:r>
      <w:r w:rsidRPr="00354F2C">
        <w:rPr>
          <w:color w:val="1A1A1A"/>
        </w:rPr>
        <w:t xml:space="preserve">, </w:t>
      </w:r>
      <w:r w:rsidRPr="00354F2C">
        <w:rPr>
          <w:i/>
          <w:iCs/>
          <w:color w:val="1A1A1A"/>
        </w:rPr>
        <w:t>37</w:t>
      </w:r>
      <w:r w:rsidRPr="00354F2C">
        <w:rPr>
          <w:color w:val="1A1A1A"/>
        </w:rPr>
        <w:t>(7), 747-775.</w:t>
      </w:r>
    </w:p>
    <w:p w14:paraId="491A5F05" w14:textId="0615251E" w:rsidR="00B36AA5" w:rsidRDefault="00B36AA5" w:rsidP="00B36AA5">
      <w:pPr>
        <w:pStyle w:val="Bib"/>
        <w:rPr>
          <w:color w:val="1A1A1A"/>
        </w:rPr>
      </w:pPr>
      <w:r w:rsidRPr="00C8730B">
        <w:rPr>
          <w:color w:val="1A1A1A"/>
        </w:rPr>
        <w:t xml:space="preserve">Wu, L. T., &amp; Blazer, D. G. (2011). Illicit and nonmedical drug use among older adults: a review. </w:t>
      </w:r>
      <w:r w:rsidRPr="00C8730B">
        <w:rPr>
          <w:i/>
          <w:iCs/>
          <w:color w:val="1A1A1A"/>
        </w:rPr>
        <w:t xml:space="preserve">Journal of </w:t>
      </w:r>
      <w:r w:rsidR="003266E1">
        <w:rPr>
          <w:i/>
          <w:iCs/>
          <w:color w:val="1A1A1A"/>
        </w:rPr>
        <w:t>A</w:t>
      </w:r>
      <w:r w:rsidRPr="00C8730B">
        <w:rPr>
          <w:i/>
          <w:iCs/>
          <w:color w:val="1A1A1A"/>
        </w:rPr>
        <w:t xml:space="preserve">ging and </w:t>
      </w:r>
      <w:r w:rsidR="003266E1">
        <w:rPr>
          <w:i/>
          <w:iCs/>
          <w:color w:val="1A1A1A"/>
        </w:rPr>
        <w:t>H</w:t>
      </w:r>
      <w:r w:rsidRPr="00C8730B">
        <w:rPr>
          <w:i/>
          <w:iCs/>
          <w:color w:val="1A1A1A"/>
        </w:rPr>
        <w:t>ealth</w:t>
      </w:r>
      <w:r w:rsidRPr="00C8730B">
        <w:rPr>
          <w:color w:val="1A1A1A"/>
        </w:rPr>
        <w:t xml:space="preserve">, </w:t>
      </w:r>
      <w:r w:rsidRPr="00C8730B">
        <w:rPr>
          <w:i/>
          <w:iCs/>
          <w:color w:val="1A1A1A"/>
        </w:rPr>
        <w:t>23</w:t>
      </w:r>
      <w:r w:rsidRPr="00C8730B">
        <w:rPr>
          <w:color w:val="1A1A1A"/>
        </w:rPr>
        <w:t>(3), 481-504.</w:t>
      </w:r>
    </w:p>
    <w:p w14:paraId="13BC2161" w14:textId="77777777" w:rsidR="00B36AA5" w:rsidRDefault="00B36AA5" w:rsidP="00B36AA5">
      <w:pPr>
        <w:pStyle w:val="Bib"/>
        <w:rPr>
          <w:color w:val="1A1A1A"/>
        </w:rPr>
      </w:pPr>
      <w:r>
        <w:rPr>
          <w:color w:val="1A1A1A"/>
        </w:rPr>
        <w:t xml:space="preserve">Website Referral: </w:t>
      </w:r>
      <w:hyperlink r:id="rId37" w:history="1">
        <w:r w:rsidRPr="00C44520">
          <w:rPr>
            <w:rStyle w:val="Hyperlink"/>
          </w:rPr>
          <w:t>http://www.drugabuse.gov/nidamed-medical-health-professionals/tool-resources-your-practice/additional-screening-resources</w:t>
        </w:r>
      </w:hyperlink>
    </w:p>
    <w:p w14:paraId="025B23E5" w14:textId="77777777" w:rsidR="00B36AA5" w:rsidRPr="00A01C35" w:rsidRDefault="00B36AA5" w:rsidP="00B36AA5">
      <w:pPr>
        <w:pStyle w:val="Heading3"/>
        <w:rPr>
          <w:sz w:val="20"/>
          <w:szCs w:val="20"/>
        </w:rPr>
      </w:pPr>
      <w:r>
        <w:rPr>
          <w:sz w:val="20"/>
          <w:szCs w:val="20"/>
        </w:rPr>
        <w:t>Suggested</w:t>
      </w:r>
      <w:r w:rsidRPr="00102B75">
        <w:rPr>
          <w:sz w:val="20"/>
          <w:szCs w:val="20"/>
        </w:rPr>
        <w:t xml:space="preserve"> Readings</w:t>
      </w:r>
    </w:p>
    <w:p w14:paraId="7D7CC7A7" w14:textId="4EDF60FC" w:rsidR="00B36AA5" w:rsidRPr="00967319" w:rsidRDefault="00B36AA5" w:rsidP="00B36AA5">
      <w:pPr>
        <w:pStyle w:val="Bib"/>
      </w:pPr>
      <w:r w:rsidRPr="00967319">
        <w:rPr>
          <w:color w:val="1A1A1A"/>
        </w:rPr>
        <w:t>Drake, R. E., Wallach, M. A., &amp; McGovern, M. P. (2014). Future directions in preventing relapse to substance abuse among clients with severe mental illnesses.</w:t>
      </w:r>
      <w:r w:rsidR="00967319" w:rsidRPr="00967319">
        <w:rPr>
          <w:color w:val="1A1A1A"/>
        </w:rPr>
        <w:t xml:space="preserve">  </w:t>
      </w:r>
      <w:r w:rsidR="00967319" w:rsidRPr="00967319">
        <w:rPr>
          <w:i/>
          <w:color w:val="1A1A1A"/>
        </w:rPr>
        <w:t>Psychiatric Services, 56</w:t>
      </w:r>
      <w:r w:rsidR="00967319" w:rsidRPr="00967319">
        <w:rPr>
          <w:color w:val="1A1A1A"/>
        </w:rPr>
        <w:t>(10), 1297-1302.  DOI: 10.1176/appi.ps.56.10.1297</w:t>
      </w:r>
    </w:p>
    <w:p w14:paraId="37044C1B" w14:textId="77777777" w:rsidR="00B36AA5" w:rsidRDefault="00B36AA5" w:rsidP="00B36AA5">
      <w:pPr>
        <w:pStyle w:val="PartX"/>
      </w:pPr>
    </w:p>
    <w:tbl>
      <w:tblPr>
        <w:tblW w:w="0" w:type="auto"/>
        <w:tblInd w:w="18" w:type="dxa"/>
        <w:tblLook w:val="04A0" w:firstRow="1" w:lastRow="0" w:firstColumn="1" w:lastColumn="0" w:noHBand="0" w:noVBand="1"/>
      </w:tblPr>
      <w:tblGrid>
        <w:gridCol w:w="6979"/>
        <w:gridCol w:w="2363"/>
      </w:tblGrid>
      <w:tr w:rsidR="00B36AA5" w:rsidRPr="00C716BD" w14:paraId="66C953AA" w14:textId="77777777" w:rsidTr="00861985">
        <w:trPr>
          <w:cantSplit/>
          <w:tblHeader/>
        </w:trPr>
        <w:tc>
          <w:tcPr>
            <w:tcW w:w="7110" w:type="dxa"/>
            <w:shd w:val="clear" w:color="auto" w:fill="C00000"/>
          </w:tcPr>
          <w:p w14:paraId="3AE86AB8" w14:textId="38D29062" w:rsidR="00B36AA5" w:rsidRPr="00C716BD" w:rsidRDefault="00B36AA5" w:rsidP="00662615">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sidR="00662615">
              <w:rPr>
                <w:rFonts w:cs="Arial"/>
                <w:b/>
                <w:snapToGrid w:val="0"/>
                <w:color w:val="FFFFFF"/>
                <w:sz w:val="22"/>
                <w:szCs w:val="22"/>
              </w:rPr>
              <w:t>0</w:t>
            </w:r>
            <w:r>
              <w:rPr>
                <w:rFonts w:cs="Arial"/>
                <w:b/>
                <w:snapToGrid w:val="0"/>
                <w:color w:val="FFFFFF"/>
                <w:sz w:val="22"/>
                <w:szCs w:val="22"/>
              </w:rPr>
              <w:t>:</w:t>
            </w:r>
            <w:r>
              <w:rPr>
                <w:rFonts w:cs="Arial"/>
                <w:b/>
                <w:snapToGrid w:val="0"/>
                <w:color w:val="FFFFFF"/>
                <w:sz w:val="22"/>
                <w:szCs w:val="22"/>
              </w:rPr>
              <w:tab/>
              <w:t>Working with People with Health and Mental Health Problems</w:t>
            </w:r>
          </w:p>
        </w:tc>
        <w:tc>
          <w:tcPr>
            <w:tcW w:w="2430" w:type="dxa"/>
            <w:shd w:val="clear" w:color="auto" w:fill="C00000"/>
          </w:tcPr>
          <w:p w14:paraId="0152F68E" w14:textId="1ADA9B89" w:rsidR="00B36AA5" w:rsidRPr="00C716BD" w:rsidRDefault="00B36AA5" w:rsidP="00861985">
            <w:pPr>
              <w:keepNext/>
              <w:spacing w:before="20" w:after="20"/>
              <w:jc w:val="right"/>
              <w:rPr>
                <w:rFonts w:cs="Arial"/>
                <w:b/>
                <w:color w:val="FFFFFF"/>
                <w:sz w:val="22"/>
                <w:szCs w:val="22"/>
              </w:rPr>
            </w:pPr>
          </w:p>
        </w:tc>
      </w:tr>
      <w:tr w:rsidR="00B36AA5" w:rsidRPr="00C716BD" w14:paraId="6FCE8DC5" w14:textId="77777777" w:rsidTr="00861985">
        <w:trPr>
          <w:cantSplit/>
        </w:trPr>
        <w:tc>
          <w:tcPr>
            <w:tcW w:w="9540" w:type="dxa"/>
            <w:gridSpan w:val="2"/>
          </w:tcPr>
          <w:p w14:paraId="549B95CC" w14:textId="77777777" w:rsidR="00B36AA5" w:rsidRPr="00C716BD" w:rsidRDefault="00B36AA5" w:rsidP="00861985">
            <w:pPr>
              <w:keepNext/>
              <w:rPr>
                <w:rFonts w:cs="Arial"/>
                <w:b/>
                <w:sz w:val="22"/>
                <w:szCs w:val="22"/>
              </w:rPr>
            </w:pPr>
            <w:r w:rsidRPr="00C716BD">
              <w:rPr>
                <w:rFonts w:cs="Arial"/>
                <w:b/>
                <w:bCs/>
                <w:color w:val="262626"/>
                <w:sz w:val="22"/>
                <w:szCs w:val="22"/>
              </w:rPr>
              <w:t xml:space="preserve">Topics </w:t>
            </w:r>
          </w:p>
        </w:tc>
      </w:tr>
      <w:tr w:rsidR="00B36AA5" w:rsidRPr="00C716BD" w14:paraId="19BAD109" w14:textId="77777777" w:rsidTr="00861985">
        <w:trPr>
          <w:cantSplit/>
        </w:trPr>
        <w:tc>
          <w:tcPr>
            <w:tcW w:w="9540" w:type="dxa"/>
            <w:gridSpan w:val="2"/>
          </w:tcPr>
          <w:p w14:paraId="6221B686" w14:textId="77777777" w:rsidR="00B36AA5" w:rsidRDefault="00B36AA5" w:rsidP="00861985">
            <w:pPr>
              <w:pStyle w:val="Level1"/>
              <w:keepNext w:val="0"/>
              <w:tabs>
                <w:tab w:val="clear" w:pos="342"/>
                <w:tab w:val="num" w:pos="360"/>
              </w:tabs>
            </w:pPr>
            <w:r>
              <w:t xml:space="preserve">Epidemiological Patterns of Occurrence of Mental Health Disorders </w:t>
            </w:r>
          </w:p>
          <w:p w14:paraId="42642B8A" w14:textId="77777777" w:rsidR="00B36AA5" w:rsidRDefault="00B36AA5" w:rsidP="00861985">
            <w:pPr>
              <w:pStyle w:val="Level1"/>
              <w:keepNext w:val="0"/>
              <w:tabs>
                <w:tab w:val="clear" w:pos="342"/>
                <w:tab w:val="num" w:pos="360"/>
              </w:tabs>
            </w:pPr>
            <w:r>
              <w:t>Effective Service Delivery for Users with Mental Health Conditions</w:t>
            </w:r>
          </w:p>
          <w:p w14:paraId="17E72673" w14:textId="77777777" w:rsidR="00B36AA5" w:rsidRPr="00CA270A" w:rsidRDefault="00B36AA5" w:rsidP="00861985">
            <w:pPr>
              <w:pStyle w:val="Level1"/>
              <w:keepNext w:val="0"/>
            </w:pPr>
            <w:r>
              <w:t xml:space="preserve">Evidence Based Practice in Diverse Settings </w:t>
            </w:r>
          </w:p>
        </w:tc>
      </w:tr>
    </w:tbl>
    <w:p w14:paraId="2EF21625" w14:textId="77777777" w:rsidR="00B36AA5" w:rsidRDefault="00B36AA5" w:rsidP="00B36AA5">
      <w:pPr>
        <w:pStyle w:val="BodyText"/>
      </w:pPr>
      <w:r>
        <w:t>This Unit relates to course objectives 2, 4, and 5.</w:t>
      </w:r>
    </w:p>
    <w:p w14:paraId="1848550C" w14:textId="77777777" w:rsidR="00B36AA5" w:rsidRDefault="00B36AA5" w:rsidP="00B36AA5">
      <w:pPr>
        <w:pStyle w:val="Heading3"/>
      </w:pPr>
      <w:r w:rsidRPr="00A552ED">
        <w:t>Required Readings</w:t>
      </w:r>
    </w:p>
    <w:p w14:paraId="29F36B67" w14:textId="1DC5FE8C" w:rsidR="00B36AA5" w:rsidRDefault="00E32759" w:rsidP="00B36AA5">
      <w:pPr>
        <w:pStyle w:val="Bib"/>
      </w:pPr>
      <w:r>
        <w:t xml:space="preserve">Webber, M. (2014). </w:t>
      </w:r>
      <w:r w:rsidRPr="003C1CB8">
        <w:rPr>
          <w:i/>
        </w:rPr>
        <w:t>Applying research evidence in social work practice.</w:t>
      </w:r>
      <w:r>
        <w:t xml:space="preserve"> Palgrave McMillan.  </w:t>
      </w:r>
      <w:proofErr w:type="gramStart"/>
      <w:r w:rsidR="00B36AA5">
        <w:t>Chapter  11</w:t>
      </w:r>
      <w:proofErr w:type="gramEnd"/>
      <w:r w:rsidR="00B36AA5">
        <w:t>:</w:t>
      </w:r>
      <w:r w:rsidR="00B36AA5" w:rsidRPr="00354F2E">
        <w:t xml:space="preserve"> </w:t>
      </w:r>
      <w:r w:rsidR="00B36AA5">
        <w:t>Working with People with Mental Health Problems.</w:t>
      </w:r>
    </w:p>
    <w:p w14:paraId="7A6C112D" w14:textId="731B282B" w:rsidR="00B36AA5" w:rsidRPr="00FC60FE" w:rsidRDefault="00B36AA5" w:rsidP="00B36AA5">
      <w:pPr>
        <w:pStyle w:val="Bib"/>
      </w:pPr>
      <w:proofErr w:type="spellStart"/>
      <w:r w:rsidRPr="00FC60FE">
        <w:rPr>
          <w:color w:val="1A1A1A"/>
        </w:rPr>
        <w:t>Luoma</w:t>
      </w:r>
      <w:proofErr w:type="spellEnd"/>
      <w:r w:rsidRPr="00FC60FE">
        <w:rPr>
          <w:color w:val="1A1A1A"/>
        </w:rPr>
        <w:t xml:space="preserve">, J. B., Martin, C. E., &amp; Pearson, J. L. (2014). Contact with mental health and primary care providers before suicide: </w:t>
      </w:r>
      <w:r w:rsidR="00E32759">
        <w:rPr>
          <w:color w:val="1A1A1A"/>
        </w:rPr>
        <w:t>A</w:t>
      </w:r>
      <w:r w:rsidRPr="00FC60FE">
        <w:rPr>
          <w:color w:val="1A1A1A"/>
        </w:rPr>
        <w:t xml:space="preserve"> review of the evidence.</w:t>
      </w:r>
      <w:r>
        <w:rPr>
          <w:color w:val="1A1A1A"/>
        </w:rPr>
        <w:t xml:space="preserve"> </w:t>
      </w:r>
      <w:r w:rsidRPr="003266E1">
        <w:rPr>
          <w:i/>
          <w:color w:val="1A1A1A"/>
        </w:rPr>
        <w:t>American Journal of Psychiatry, 159</w:t>
      </w:r>
      <w:r>
        <w:rPr>
          <w:color w:val="1A1A1A"/>
        </w:rPr>
        <w:t>(6): 909-916.</w:t>
      </w:r>
    </w:p>
    <w:p w14:paraId="1EDBE57C" w14:textId="77777777" w:rsidR="00B36AA5" w:rsidRDefault="00B36AA5" w:rsidP="00B36AA5">
      <w:pPr>
        <w:pStyle w:val="Bib"/>
        <w:rPr>
          <w:color w:val="1A1A1A"/>
        </w:rPr>
      </w:pPr>
      <w:r w:rsidRPr="002E6694">
        <w:rPr>
          <w:color w:val="1A1A1A"/>
        </w:rPr>
        <w:t xml:space="preserve">Dixon, L., McFarlane, W. R., </w:t>
      </w:r>
      <w:proofErr w:type="spellStart"/>
      <w:r w:rsidRPr="002E6694">
        <w:rPr>
          <w:color w:val="1A1A1A"/>
        </w:rPr>
        <w:t>Lefley</w:t>
      </w:r>
      <w:proofErr w:type="spellEnd"/>
      <w:r w:rsidRPr="002E6694">
        <w:rPr>
          <w:color w:val="1A1A1A"/>
        </w:rPr>
        <w:t xml:space="preserve">, H., </w:t>
      </w:r>
      <w:proofErr w:type="spellStart"/>
      <w:r w:rsidRPr="002E6694">
        <w:rPr>
          <w:color w:val="1A1A1A"/>
        </w:rPr>
        <w:t>Lucksted</w:t>
      </w:r>
      <w:proofErr w:type="spellEnd"/>
      <w:r w:rsidRPr="002E6694">
        <w:rPr>
          <w:color w:val="1A1A1A"/>
        </w:rPr>
        <w:t xml:space="preserve">, A., Cohen, M., </w:t>
      </w:r>
      <w:proofErr w:type="spellStart"/>
      <w:r w:rsidRPr="002E6694">
        <w:rPr>
          <w:color w:val="1A1A1A"/>
        </w:rPr>
        <w:t>Falloon</w:t>
      </w:r>
      <w:proofErr w:type="spellEnd"/>
      <w:r w:rsidRPr="002E6694">
        <w:rPr>
          <w:color w:val="1A1A1A"/>
        </w:rPr>
        <w:t xml:space="preserve">, I., ... &amp; </w:t>
      </w:r>
      <w:proofErr w:type="spellStart"/>
      <w:r w:rsidRPr="002E6694">
        <w:rPr>
          <w:color w:val="1A1A1A"/>
        </w:rPr>
        <w:t>Sondheimer</w:t>
      </w:r>
      <w:proofErr w:type="spellEnd"/>
      <w:r w:rsidRPr="002E6694">
        <w:rPr>
          <w:color w:val="1A1A1A"/>
        </w:rPr>
        <w:t>, D. (</w:t>
      </w:r>
      <w:r>
        <w:rPr>
          <w:color w:val="1A1A1A"/>
        </w:rPr>
        <w:t>2002</w:t>
      </w:r>
      <w:r w:rsidRPr="002E6694">
        <w:rPr>
          <w:color w:val="1A1A1A"/>
        </w:rPr>
        <w:t>). Evidence-based practices for services to families of people with psychiatric disabilities.</w:t>
      </w:r>
      <w:r>
        <w:rPr>
          <w:color w:val="1A1A1A"/>
        </w:rPr>
        <w:t xml:space="preserve"> </w:t>
      </w:r>
      <w:r w:rsidRPr="00D677D0">
        <w:rPr>
          <w:i/>
          <w:color w:val="1A1A1A"/>
        </w:rPr>
        <w:t>Psychiatric Services</w:t>
      </w:r>
      <w:r>
        <w:rPr>
          <w:color w:val="1A1A1A"/>
        </w:rPr>
        <w:t>, 52(7): 903- 910.</w:t>
      </w:r>
    </w:p>
    <w:p w14:paraId="74FF7C84" w14:textId="77777777" w:rsidR="00B36AA5" w:rsidRPr="002E6694" w:rsidRDefault="00B36AA5" w:rsidP="00B36AA5">
      <w:pPr>
        <w:pStyle w:val="Heading3"/>
      </w:pPr>
      <w:r>
        <w:t>Suggested</w:t>
      </w:r>
      <w:r w:rsidRPr="00A552ED">
        <w:t xml:space="preserve"> Readings</w:t>
      </w:r>
    </w:p>
    <w:p w14:paraId="0858D62F" w14:textId="77777777" w:rsidR="00B36AA5" w:rsidRPr="002E6694" w:rsidRDefault="00B36AA5" w:rsidP="00B36AA5">
      <w:pPr>
        <w:pStyle w:val="Bib"/>
      </w:pPr>
      <w:proofErr w:type="spellStart"/>
      <w:r w:rsidRPr="002E6694">
        <w:rPr>
          <w:color w:val="1A1A1A"/>
        </w:rPr>
        <w:t>Tuerk</w:t>
      </w:r>
      <w:proofErr w:type="spellEnd"/>
      <w:r w:rsidRPr="002E6694">
        <w:rPr>
          <w:color w:val="1A1A1A"/>
        </w:rPr>
        <w:t xml:space="preserve">, P. W., Yoder, M., </w:t>
      </w:r>
      <w:proofErr w:type="spellStart"/>
      <w:r w:rsidRPr="002E6694">
        <w:rPr>
          <w:color w:val="1A1A1A"/>
        </w:rPr>
        <w:t>Grubaugh</w:t>
      </w:r>
      <w:proofErr w:type="spellEnd"/>
      <w:r w:rsidRPr="002E6694">
        <w:rPr>
          <w:color w:val="1A1A1A"/>
        </w:rPr>
        <w:t xml:space="preserve">, A., Myrick, H., </w:t>
      </w:r>
      <w:proofErr w:type="spellStart"/>
      <w:r w:rsidRPr="002E6694">
        <w:rPr>
          <w:color w:val="1A1A1A"/>
        </w:rPr>
        <w:t>Hamner</w:t>
      </w:r>
      <w:proofErr w:type="spellEnd"/>
      <w:r w:rsidRPr="002E6694">
        <w:rPr>
          <w:color w:val="1A1A1A"/>
        </w:rPr>
        <w:t xml:space="preserve">, M., &amp; </w:t>
      </w:r>
      <w:proofErr w:type="spellStart"/>
      <w:r w:rsidRPr="002E6694">
        <w:rPr>
          <w:color w:val="1A1A1A"/>
        </w:rPr>
        <w:t>Acierno</w:t>
      </w:r>
      <w:proofErr w:type="spellEnd"/>
      <w:r w:rsidRPr="002E6694">
        <w:rPr>
          <w:color w:val="1A1A1A"/>
        </w:rPr>
        <w:t xml:space="preserve">, R. (2011). Prolonged exposure therapy for combat-related posttraumatic stress disorder: An examination of treatment effectiveness for veterans of the wars in Afghanistan and Iraq. </w:t>
      </w:r>
      <w:r w:rsidRPr="002E6694">
        <w:rPr>
          <w:i/>
          <w:iCs/>
          <w:color w:val="1A1A1A"/>
        </w:rPr>
        <w:t>Journal of Anxiety Disorders</w:t>
      </w:r>
      <w:r w:rsidRPr="002E6694">
        <w:rPr>
          <w:color w:val="1A1A1A"/>
        </w:rPr>
        <w:t xml:space="preserve">, </w:t>
      </w:r>
      <w:r w:rsidRPr="002E6694">
        <w:rPr>
          <w:i/>
          <w:iCs/>
          <w:color w:val="1A1A1A"/>
        </w:rPr>
        <w:t>25</w:t>
      </w:r>
      <w:r w:rsidRPr="002E6694">
        <w:rPr>
          <w:color w:val="1A1A1A"/>
        </w:rPr>
        <w:t>(3), 397-403.</w:t>
      </w:r>
    </w:p>
    <w:p w14:paraId="531D70DC" w14:textId="77777777" w:rsidR="00B36AA5" w:rsidRDefault="00B36AA5" w:rsidP="00B36AA5">
      <w:pPr>
        <w:pStyle w:val="Bib"/>
      </w:pPr>
    </w:p>
    <w:tbl>
      <w:tblPr>
        <w:tblW w:w="0" w:type="auto"/>
        <w:tblInd w:w="18" w:type="dxa"/>
        <w:tblLook w:val="04A0" w:firstRow="1" w:lastRow="0" w:firstColumn="1" w:lastColumn="0" w:noHBand="0" w:noVBand="1"/>
      </w:tblPr>
      <w:tblGrid>
        <w:gridCol w:w="6981"/>
        <w:gridCol w:w="2361"/>
      </w:tblGrid>
      <w:tr w:rsidR="00B36AA5" w:rsidRPr="00C716BD" w14:paraId="40C4F2B9" w14:textId="77777777" w:rsidTr="00861985">
        <w:trPr>
          <w:cantSplit/>
          <w:tblHeader/>
        </w:trPr>
        <w:tc>
          <w:tcPr>
            <w:tcW w:w="7110" w:type="dxa"/>
            <w:shd w:val="clear" w:color="auto" w:fill="C00000"/>
          </w:tcPr>
          <w:p w14:paraId="2B7F9312" w14:textId="05D70EB0" w:rsidR="00B36AA5" w:rsidRPr="00C716BD" w:rsidRDefault="00B36AA5" w:rsidP="00662615">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sidR="00662615">
              <w:rPr>
                <w:rFonts w:cs="Arial"/>
                <w:b/>
                <w:snapToGrid w:val="0"/>
                <w:color w:val="FFFFFF"/>
                <w:sz w:val="22"/>
                <w:szCs w:val="22"/>
              </w:rPr>
              <w:t>1</w:t>
            </w:r>
            <w:r>
              <w:rPr>
                <w:rFonts w:cs="Arial"/>
                <w:b/>
                <w:snapToGrid w:val="0"/>
                <w:color w:val="FFFFFF"/>
                <w:sz w:val="22"/>
                <w:szCs w:val="22"/>
              </w:rPr>
              <w:t>:</w:t>
            </w:r>
            <w:r>
              <w:rPr>
                <w:rFonts w:cs="Arial"/>
                <w:b/>
                <w:snapToGrid w:val="0"/>
                <w:color w:val="FFFFFF"/>
                <w:sz w:val="22"/>
                <w:szCs w:val="22"/>
              </w:rPr>
              <w:tab/>
              <w:t xml:space="preserve">Working with Older People  </w:t>
            </w:r>
          </w:p>
        </w:tc>
        <w:tc>
          <w:tcPr>
            <w:tcW w:w="2430" w:type="dxa"/>
            <w:shd w:val="clear" w:color="auto" w:fill="C00000"/>
          </w:tcPr>
          <w:p w14:paraId="5839E9A3" w14:textId="0E1ACEEF" w:rsidR="00B36AA5" w:rsidRPr="00C716BD" w:rsidRDefault="00B36AA5" w:rsidP="00861985">
            <w:pPr>
              <w:keepNext/>
              <w:spacing w:before="20" w:after="20"/>
              <w:jc w:val="right"/>
              <w:rPr>
                <w:rFonts w:cs="Arial"/>
                <w:b/>
                <w:color w:val="FFFFFF"/>
                <w:sz w:val="22"/>
                <w:szCs w:val="22"/>
              </w:rPr>
            </w:pPr>
          </w:p>
        </w:tc>
      </w:tr>
      <w:tr w:rsidR="00B36AA5" w:rsidRPr="00C716BD" w14:paraId="4DA50A22" w14:textId="77777777" w:rsidTr="00861985">
        <w:trPr>
          <w:cantSplit/>
        </w:trPr>
        <w:tc>
          <w:tcPr>
            <w:tcW w:w="9540" w:type="dxa"/>
            <w:gridSpan w:val="2"/>
          </w:tcPr>
          <w:p w14:paraId="5EA07B3F" w14:textId="77777777" w:rsidR="00B36AA5" w:rsidRPr="00C716BD" w:rsidRDefault="00B36AA5" w:rsidP="00861985">
            <w:pPr>
              <w:keepNext/>
              <w:rPr>
                <w:rFonts w:cs="Arial"/>
                <w:b/>
                <w:sz w:val="22"/>
                <w:szCs w:val="22"/>
              </w:rPr>
            </w:pPr>
            <w:r w:rsidRPr="00C716BD">
              <w:rPr>
                <w:rFonts w:cs="Arial"/>
                <w:b/>
                <w:bCs/>
                <w:color w:val="262626"/>
                <w:sz w:val="22"/>
                <w:szCs w:val="22"/>
              </w:rPr>
              <w:t xml:space="preserve">Topics </w:t>
            </w:r>
          </w:p>
        </w:tc>
      </w:tr>
      <w:tr w:rsidR="00B36AA5" w:rsidRPr="00C716BD" w14:paraId="4C62FAB6" w14:textId="77777777" w:rsidTr="00861985">
        <w:trPr>
          <w:cantSplit/>
        </w:trPr>
        <w:tc>
          <w:tcPr>
            <w:tcW w:w="9540" w:type="dxa"/>
            <w:gridSpan w:val="2"/>
          </w:tcPr>
          <w:p w14:paraId="4F82A9EB" w14:textId="77777777" w:rsidR="00B36AA5" w:rsidRDefault="00B36AA5" w:rsidP="00861985">
            <w:pPr>
              <w:pStyle w:val="Level1"/>
              <w:keepNext w:val="0"/>
              <w:tabs>
                <w:tab w:val="clear" w:pos="342"/>
                <w:tab w:val="num" w:pos="360"/>
              </w:tabs>
            </w:pPr>
            <w:r>
              <w:t>Social Work Practice with Aging Populations</w:t>
            </w:r>
          </w:p>
          <w:p w14:paraId="62BD87F7" w14:textId="77777777" w:rsidR="00B36AA5" w:rsidRDefault="00B36AA5" w:rsidP="00861985">
            <w:pPr>
              <w:pStyle w:val="Level1"/>
              <w:keepNext w:val="0"/>
              <w:tabs>
                <w:tab w:val="clear" w:pos="342"/>
                <w:tab w:val="num" w:pos="360"/>
              </w:tabs>
            </w:pPr>
            <w:r>
              <w:t>Impact of Personalization: Self-Directed Support</w:t>
            </w:r>
          </w:p>
          <w:p w14:paraId="1C1608A4" w14:textId="77777777" w:rsidR="00B36AA5" w:rsidRDefault="00B36AA5" w:rsidP="00861985">
            <w:pPr>
              <w:pStyle w:val="Level1"/>
              <w:keepNext w:val="0"/>
              <w:tabs>
                <w:tab w:val="clear" w:pos="342"/>
                <w:tab w:val="num" w:pos="360"/>
              </w:tabs>
            </w:pPr>
            <w:r>
              <w:t xml:space="preserve">Aging in Place </w:t>
            </w:r>
          </w:p>
          <w:p w14:paraId="1456435D" w14:textId="77777777" w:rsidR="00B36AA5" w:rsidRPr="008B5125" w:rsidRDefault="00B36AA5" w:rsidP="00861985">
            <w:pPr>
              <w:pStyle w:val="Level1"/>
              <w:keepNext w:val="0"/>
            </w:pPr>
            <w:r>
              <w:t>Treatment and Depression</w:t>
            </w:r>
          </w:p>
        </w:tc>
      </w:tr>
    </w:tbl>
    <w:p w14:paraId="0C38ED3D" w14:textId="77777777" w:rsidR="00B36AA5" w:rsidRDefault="00B36AA5" w:rsidP="00B36AA5">
      <w:pPr>
        <w:pStyle w:val="BodyText"/>
      </w:pPr>
      <w:r>
        <w:t>This Unit relates to course objectives 2, 4, and 5.</w:t>
      </w:r>
    </w:p>
    <w:p w14:paraId="7EF1FDD2" w14:textId="77777777" w:rsidR="00B36AA5" w:rsidRDefault="00B36AA5" w:rsidP="00B36AA5">
      <w:pPr>
        <w:pStyle w:val="Heading3"/>
      </w:pPr>
      <w:r w:rsidRPr="00A552ED">
        <w:t>Required Readings</w:t>
      </w:r>
    </w:p>
    <w:p w14:paraId="24A35821" w14:textId="0033388E" w:rsidR="00B36AA5" w:rsidRDefault="00E32759" w:rsidP="00E32759">
      <w:pPr>
        <w:pStyle w:val="Bib"/>
      </w:pPr>
      <w:r>
        <w:t xml:space="preserve">Webber, M. (2014). </w:t>
      </w:r>
      <w:r w:rsidRPr="003C1CB8">
        <w:rPr>
          <w:i/>
        </w:rPr>
        <w:t>Applying research evidence in social work practice.</w:t>
      </w:r>
      <w:r>
        <w:t xml:space="preserve"> Palgrave McMillan.  </w:t>
      </w:r>
      <w:proofErr w:type="gramStart"/>
      <w:r w:rsidR="00B36AA5">
        <w:t>Chapter  14</w:t>
      </w:r>
      <w:proofErr w:type="gramEnd"/>
      <w:r w:rsidR="00B36AA5">
        <w:t>: Working with Older People.</w:t>
      </w:r>
    </w:p>
    <w:p w14:paraId="2978A0C3" w14:textId="277B1535" w:rsidR="00B36AA5" w:rsidRDefault="00B36AA5" w:rsidP="00B36AA5">
      <w:pPr>
        <w:pStyle w:val="Heading2"/>
        <w:shd w:val="clear" w:color="auto" w:fill="FFFFFF"/>
        <w:spacing w:after="55" w:line="240" w:lineRule="exact"/>
        <w:ind w:left="720" w:hanging="720"/>
        <w:textAlignment w:val="baseline"/>
        <w:rPr>
          <w:b w:val="0"/>
          <w:color w:val="1A1A1A"/>
          <w:szCs w:val="20"/>
        </w:rPr>
      </w:pPr>
      <w:r w:rsidRPr="00AC359A">
        <w:rPr>
          <w:b w:val="0"/>
          <w:color w:val="1A1A1A"/>
          <w:szCs w:val="20"/>
        </w:rPr>
        <w:t xml:space="preserve">Aranda, M. P., </w:t>
      </w:r>
      <w:proofErr w:type="spellStart"/>
      <w:r w:rsidRPr="00AC359A">
        <w:rPr>
          <w:b w:val="0"/>
          <w:color w:val="1A1A1A"/>
          <w:szCs w:val="20"/>
        </w:rPr>
        <w:t>Chae</w:t>
      </w:r>
      <w:proofErr w:type="spellEnd"/>
      <w:r w:rsidRPr="00AC359A">
        <w:rPr>
          <w:b w:val="0"/>
          <w:color w:val="1A1A1A"/>
          <w:szCs w:val="20"/>
        </w:rPr>
        <w:t>, D. H., Lincoln, K. D., Taylor, R. J., Woodward, A. T., &amp; Chatters, L. M. (2012). Demographic correlates of DSM</w:t>
      </w:r>
      <w:r w:rsidRPr="00AC359A">
        <w:rPr>
          <w:rFonts w:ascii="Noteworthy Light" w:hAnsi="Noteworthy Light" w:cs="Noteworthy Light"/>
          <w:b w:val="0"/>
          <w:color w:val="1A1A1A"/>
          <w:szCs w:val="20"/>
        </w:rPr>
        <w:t>‐</w:t>
      </w:r>
      <w:r w:rsidRPr="00AC359A">
        <w:rPr>
          <w:b w:val="0"/>
          <w:color w:val="1A1A1A"/>
          <w:szCs w:val="20"/>
        </w:rPr>
        <w:t xml:space="preserve">IV major depressive disorder among older African Americans, Black </w:t>
      </w:r>
      <w:proofErr w:type="spellStart"/>
      <w:r w:rsidRPr="00AC359A">
        <w:rPr>
          <w:b w:val="0"/>
          <w:color w:val="1A1A1A"/>
          <w:szCs w:val="20"/>
        </w:rPr>
        <w:t>Caribbeans</w:t>
      </w:r>
      <w:proofErr w:type="spellEnd"/>
      <w:r w:rsidRPr="00AC359A">
        <w:rPr>
          <w:b w:val="0"/>
          <w:color w:val="1A1A1A"/>
          <w:szCs w:val="20"/>
        </w:rPr>
        <w:t>, and non</w:t>
      </w:r>
      <w:r w:rsidRPr="00AC359A">
        <w:rPr>
          <w:rFonts w:ascii="Noteworthy Light" w:hAnsi="Noteworthy Light" w:cs="Noteworthy Light"/>
          <w:b w:val="0"/>
          <w:color w:val="1A1A1A"/>
          <w:szCs w:val="20"/>
        </w:rPr>
        <w:t>‐</w:t>
      </w:r>
      <w:r w:rsidRPr="00AC359A">
        <w:rPr>
          <w:b w:val="0"/>
          <w:color w:val="1A1A1A"/>
          <w:szCs w:val="20"/>
        </w:rPr>
        <w:t xml:space="preserve">Hispanic Whites: </w:t>
      </w:r>
      <w:r w:rsidR="00E32759">
        <w:rPr>
          <w:b w:val="0"/>
          <w:color w:val="1A1A1A"/>
          <w:szCs w:val="20"/>
        </w:rPr>
        <w:t>R</w:t>
      </w:r>
      <w:r w:rsidRPr="00AC359A">
        <w:rPr>
          <w:b w:val="0"/>
          <w:color w:val="1A1A1A"/>
          <w:szCs w:val="20"/>
        </w:rPr>
        <w:t xml:space="preserve">esults from the National Survey of American Life. </w:t>
      </w:r>
      <w:r w:rsidRPr="00AC359A">
        <w:rPr>
          <w:b w:val="0"/>
          <w:i/>
          <w:iCs/>
          <w:color w:val="1A1A1A"/>
          <w:szCs w:val="20"/>
        </w:rPr>
        <w:t xml:space="preserve">International </w:t>
      </w:r>
      <w:r w:rsidR="00FB7A5A">
        <w:rPr>
          <w:b w:val="0"/>
          <w:i/>
          <w:iCs/>
          <w:color w:val="1A1A1A"/>
          <w:szCs w:val="20"/>
        </w:rPr>
        <w:t>J</w:t>
      </w:r>
      <w:r w:rsidRPr="00AC359A">
        <w:rPr>
          <w:b w:val="0"/>
          <w:i/>
          <w:iCs/>
          <w:color w:val="1A1A1A"/>
          <w:szCs w:val="20"/>
        </w:rPr>
        <w:t xml:space="preserve">ournal of </w:t>
      </w:r>
      <w:r w:rsidR="00FB7A5A">
        <w:rPr>
          <w:b w:val="0"/>
          <w:i/>
          <w:iCs/>
          <w:color w:val="1A1A1A"/>
          <w:szCs w:val="20"/>
        </w:rPr>
        <w:t>G</w:t>
      </w:r>
      <w:r w:rsidRPr="00AC359A">
        <w:rPr>
          <w:b w:val="0"/>
          <w:i/>
          <w:iCs/>
          <w:color w:val="1A1A1A"/>
          <w:szCs w:val="20"/>
        </w:rPr>
        <w:t xml:space="preserve">eriatric </w:t>
      </w:r>
      <w:r w:rsidR="00FB7A5A">
        <w:rPr>
          <w:b w:val="0"/>
          <w:i/>
          <w:iCs/>
          <w:color w:val="1A1A1A"/>
          <w:szCs w:val="20"/>
        </w:rPr>
        <w:t>P</w:t>
      </w:r>
      <w:r w:rsidRPr="00AC359A">
        <w:rPr>
          <w:b w:val="0"/>
          <w:i/>
          <w:iCs/>
          <w:color w:val="1A1A1A"/>
          <w:szCs w:val="20"/>
        </w:rPr>
        <w:t>sychiatry</w:t>
      </w:r>
      <w:r w:rsidRPr="00AC359A">
        <w:rPr>
          <w:b w:val="0"/>
          <w:color w:val="1A1A1A"/>
          <w:szCs w:val="20"/>
        </w:rPr>
        <w:t xml:space="preserve">, </w:t>
      </w:r>
      <w:r w:rsidRPr="00AC359A">
        <w:rPr>
          <w:b w:val="0"/>
          <w:i/>
          <w:iCs/>
          <w:color w:val="1A1A1A"/>
          <w:szCs w:val="20"/>
        </w:rPr>
        <w:t>27</w:t>
      </w:r>
      <w:r w:rsidRPr="00AC359A">
        <w:rPr>
          <w:b w:val="0"/>
          <w:color w:val="1A1A1A"/>
          <w:szCs w:val="20"/>
        </w:rPr>
        <w:t>(9), 940-947.</w:t>
      </w:r>
    </w:p>
    <w:p w14:paraId="13BC2A37" w14:textId="77777777" w:rsidR="00B36AA5" w:rsidRPr="00FC60FE" w:rsidRDefault="00B36AA5" w:rsidP="00B36AA5"/>
    <w:p w14:paraId="4EC00FD8" w14:textId="486AE562" w:rsidR="00B36AA5" w:rsidRDefault="00B36AA5" w:rsidP="00B36AA5">
      <w:pPr>
        <w:ind w:left="720" w:hanging="720"/>
        <w:rPr>
          <w:rFonts w:cs="Arial"/>
          <w:color w:val="1A1A1A"/>
        </w:rPr>
      </w:pPr>
      <w:r w:rsidRPr="00126B1E">
        <w:rPr>
          <w:rFonts w:cs="Arial"/>
          <w:color w:val="1A1A1A"/>
        </w:rPr>
        <w:t xml:space="preserve">Marek, K. D., </w:t>
      </w:r>
      <w:proofErr w:type="spellStart"/>
      <w:r w:rsidRPr="00126B1E">
        <w:rPr>
          <w:rFonts w:cs="Arial"/>
          <w:color w:val="1A1A1A"/>
        </w:rPr>
        <w:t>Stetzer</w:t>
      </w:r>
      <w:proofErr w:type="spellEnd"/>
      <w:r w:rsidRPr="00126B1E">
        <w:rPr>
          <w:rFonts w:cs="Arial"/>
          <w:color w:val="1A1A1A"/>
        </w:rPr>
        <w:t xml:space="preserve">, F., Adams, S. J., </w:t>
      </w:r>
      <w:proofErr w:type="spellStart"/>
      <w:r w:rsidRPr="00126B1E">
        <w:rPr>
          <w:rFonts w:cs="Arial"/>
          <w:color w:val="1A1A1A"/>
        </w:rPr>
        <w:t>Popejoy</w:t>
      </w:r>
      <w:proofErr w:type="spellEnd"/>
      <w:r w:rsidRPr="00126B1E">
        <w:rPr>
          <w:rFonts w:cs="Arial"/>
          <w:color w:val="1A1A1A"/>
        </w:rPr>
        <w:t xml:space="preserve">, L. L., &amp; </w:t>
      </w:r>
      <w:proofErr w:type="spellStart"/>
      <w:r w:rsidRPr="00126B1E">
        <w:rPr>
          <w:rFonts w:cs="Arial"/>
          <w:color w:val="1A1A1A"/>
        </w:rPr>
        <w:t>Rantz</w:t>
      </w:r>
      <w:proofErr w:type="spellEnd"/>
      <w:r w:rsidRPr="00126B1E">
        <w:rPr>
          <w:rFonts w:cs="Arial"/>
          <w:color w:val="1A1A1A"/>
        </w:rPr>
        <w:t xml:space="preserve">, M. (2012). Aging in place versus nursing home care: </w:t>
      </w:r>
      <w:r w:rsidR="00E32759">
        <w:rPr>
          <w:rFonts w:cs="Arial"/>
          <w:color w:val="1A1A1A"/>
        </w:rPr>
        <w:t>C</w:t>
      </w:r>
      <w:r w:rsidRPr="00126B1E">
        <w:rPr>
          <w:rFonts w:cs="Arial"/>
          <w:color w:val="1A1A1A"/>
        </w:rPr>
        <w:t xml:space="preserve">omparison of costs to Medicare and Medicaid. </w:t>
      </w:r>
      <w:r w:rsidRPr="00126B1E">
        <w:rPr>
          <w:rFonts w:cs="Arial"/>
          <w:i/>
          <w:iCs/>
          <w:color w:val="1A1A1A"/>
        </w:rPr>
        <w:t xml:space="preserve">Research in </w:t>
      </w:r>
      <w:proofErr w:type="spellStart"/>
      <w:r w:rsidR="00FB7A5A">
        <w:rPr>
          <w:rFonts w:cs="Arial"/>
          <w:i/>
          <w:iCs/>
          <w:color w:val="1A1A1A"/>
        </w:rPr>
        <w:t>G</w:t>
      </w:r>
      <w:r w:rsidRPr="00126B1E">
        <w:rPr>
          <w:rFonts w:cs="Arial"/>
          <w:i/>
          <w:iCs/>
          <w:color w:val="1A1A1A"/>
        </w:rPr>
        <w:t>erontological</w:t>
      </w:r>
      <w:proofErr w:type="spellEnd"/>
      <w:r w:rsidRPr="00126B1E">
        <w:rPr>
          <w:rFonts w:cs="Arial"/>
          <w:i/>
          <w:iCs/>
          <w:color w:val="1A1A1A"/>
        </w:rPr>
        <w:t xml:space="preserve"> </w:t>
      </w:r>
      <w:r w:rsidR="00FB7A5A">
        <w:rPr>
          <w:rFonts w:cs="Arial"/>
          <w:i/>
          <w:iCs/>
          <w:color w:val="1A1A1A"/>
        </w:rPr>
        <w:t>N</w:t>
      </w:r>
      <w:r w:rsidRPr="00126B1E">
        <w:rPr>
          <w:rFonts w:cs="Arial"/>
          <w:i/>
          <w:iCs/>
          <w:color w:val="1A1A1A"/>
        </w:rPr>
        <w:t>ursing</w:t>
      </w:r>
      <w:r w:rsidRPr="00126B1E">
        <w:rPr>
          <w:rFonts w:cs="Arial"/>
          <w:color w:val="1A1A1A"/>
        </w:rPr>
        <w:t xml:space="preserve">, </w:t>
      </w:r>
      <w:r w:rsidRPr="00126B1E">
        <w:rPr>
          <w:rFonts w:cs="Arial"/>
          <w:i/>
          <w:iCs/>
          <w:color w:val="1A1A1A"/>
        </w:rPr>
        <w:t>5</w:t>
      </w:r>
      <w:r w:rsidRPr="00126B1E">
        <w:rPr>
          <w:rFonts w:cs="Arial"/>
          <w:color w:val="1A1A1A"/>
        </w:rPr>
        <w:t>(2), 123-129.</w:t>
      </w:r>
    </w:p>
    <w:p w14:paraId="392CC216" w14:textId="77777777" w:rsidR="00B36AA5" w:rsidRPr="00126B1E" w:rsidRDefault="00B36AA5" w:rsidP="00B36AA5">
      <w:pPr>
        <w:ind w:left="720" w:hanging="720"/>
        <w:rPr>
          <w:rFonts w:cs="Arial"/>
          <w:noProof/>
        </w:rPr>
      </w:pPr>
    </w:p>
    <w:p w14:paraId="051EA00F" w14:textId="77777777" w:rsidR="00B36AA5" w:rsidRDefault="00B36AA5" w:rsidP="00B36AA5">
      <w:pPr>
        <w:ind w:left="720" w:hanging="720"/>
        <w:rPr>
          <w:rFonts w:cs="Arial"/>
          <w:noProof/>
        </w:rPr>
      </w:pPr>
      <w:proofErr w:type="spellStart"/>
      <w:r w:rsidRPr="008C7007">
        <w:rPr>
          <w:rFonts w:cs="Arial"/>
          <w:color w:val="1A1A1A"/>
        </w:rPr>
        <w:t>Sirey</w:t>
      </w:r>
      <w:proofErr w:type="spellEnd"/>
      <w:r w:rsidRPr="008C7007">
        <w:rPr>
          <w:rFonts w:cs="Arial"/>
          <w:color w:val="1A1A1A"/>
        </w:rPr>
        <w:t xml:space="preserve">, J. A., Bruce, M. L., &amp; </w:t>
      </w:r>
      <w:proofErr w:type="spellStart"/>
      <w:r w:rsidRPr="008C7007">
        <w:rPr>
          <w:rFonts w:cs="Arial"/>
          <w:color w:val="1A1A1A"/>
        </w:rPr>
        <w:t>Alexopoulos</w:t>
      </w:r>
      <w:proofErr w:type="spellEnd"/>
      <w:r w:rsidRPr="008C7007">
        <w:rPr>
          <w:rFonts w:cs="Arial"/>
          <w:color w:val="1A1A1A"/>
        </w:rPr>
        <w:t>, G. S. (</w:t>
      </w:r>
      <w:r w:rsidRPr="0003448A">
        <w:rPr>
          <w:rFonts w:cs="Arial"/>
          <w:color w:val="1A1A1A"/>
        </w:rPr>
        <w:t>2005</w:t>
      </w:r>
      <w:r w:rsidRPr="008C7007">
        <w:rPr>
          <w:rFonts w:cs="Arial"/>
          <w:color w:val="1A1A1A"/>
        </w:rPr>
        <w:t>). The Treatment Initiation Program: an intervention to improve depression outcomes in older adults.</w:t>
      </w:r>
      <w:r>
        <w:rPr>
          <w:rFonts w:cs="Arial"/>
          <w:color w:val="1A1A1A"/>
        </w:rPr>
        <w:t xml:space="preserve"> </w:t>
      </w:r>
      <w:r w:rsidRPr="00FB7A5A">
        <w:rPr>
          <w:rFonts w:cs="Arial"/>
          <w:i/>
          <w:color w:val="1A1A1A"/>
        </w:rPr>
        <w:t>American Journal of Psychiatry, 162</w:t>
      </w:r>
      <w:r>
        <w:rPr>
          <w:rFonts w:cs="Arial"/>
          <w:color w:val="1A1A1A"/>
        </w:rPr>
        <w:t>(1), 184-186.</w:t>
      </w:r>
      <w:bookmarkStart w:id="1" w:name="_ENREF_3"/>
      <w:r w:rsidRPr="00125271">
        <w:rPr>
          <w:rFonts w:cs="Arial"/>
          <w:noProof/>
        </w:rPr>
        <w:t xml:space="preserve"> </w:t>
      </w:r>
    </w:p>
    <w:p w14:paraId="02EF1FAB" w14:textId="77777777" w:rsidR="00B36AA5" w:rsidRDefault="00B36AA5" w:rsidP="00B36AA5">
      <w:pPr>
        <w:ind w:left="720" w:hanging="720"/>
        <w:rPr>
          <w:rFonts w:cs="Arial"/>
          <w:noProof/>
        </w:rPr>
      </w:pPr>
    </w:p>
    <w:p w14:paraId="2A9E89C9" w14:textId="77777777" w:rsidR="00B36AA5" w:rsidRDefault="00B36AA5" w:rsidP="00B36AA5">
      <w:pPr>
        <w:pStyle w:val="Heading3"/>
      </w:pPr>
      <w:r>
        <w:t>Suggested</w:t>
      </w:r>
      <w:r w:rsidRPr="00A552ED">
        <w:t xml:space="preserve"> Readings</w:t>
      </w:r>
    </w:p>
    <w:p w14:paraId="1F18B360" w14:textId="77777777" w:rsidR="00B36AA5" w:rsidRDefault="00B36AA5" w:rsidP="00B36AA5">
      <w:pPr>
        <w:ind w:left="720" w:hanging="720"/>
        <w:rPr>
          <w:rFonts w:cs="Arial"/>
          <w:noProof/>
        </w:rPr>
      </w:pPr>
    </w:p>
    <w:p w14:paraId="11A61BB5" w14:textId="77777777" w:rsidR="00B36AA5" w:rsidRDefault="00B36AA5" w:rsidP="00B36AA5">
      <w:pPr>
        <w:ind w:left="720" w:hanging="720"/>
        <w:rPr>
          <w:rFonts w:cs="Arial"/>
          <w:noProof/>
        </w:rPr>
      </w:pPr>
      <w:r w:rsidRPr="005A33DD">
        <w:rPr>
          <w:rFonts w:cs="Arial"/>
          <w:noProof/>
        </w:rPr>
        <w:t xml:space="preserve">Baker, T. A., &amp; Wang, C. C. (2006). Photovoice: Use of a participatory action research method to explore the chronic pain experience in older adults. </w:t>
      </w:r>
      <w:r w:rsidRPr="005A33DD">
        <w:rPr>
          <w:rFonts w:cs="Arial"/>
          <w:i/>
          <w:noProof/>
        </w:rPr>
        <w:t>Qualitative Health Research, 16</w:t>
      </w:r>
      <w:r w:rsidRPr="005A33DD">
        <w:rPr>
          <w:rFonts w:cs="Arial"/>
          <w:noProof/>
        </w:rPr>
        <w:t xml:space="preserve">(10), 1405-1413. </w:t>
      </w:r>
      <w:bookmarkEnd w:id="1"/>
    </w:p>
    <w:p w14:paraId="2C819A37" w14:textId="77777777" w:rsidR="00B36AA5" w:rsidRPr="0096763A" w:rsidRDefault="00B36AA5" w:rsidP="00B36AA5">
      <w:pPr>
        <w:pStyle w:val="BodyText"/>
        <w:ind w:left="720" w:hanging="720"/>
        <w:rPr>
          <w:szCs w:val="20"/>
        </w:rPr>
      </w:pPr>
    </w:p>
    <w:tbl>
      <w:tblPr>
        <w:tblW w:w="0" w:type="auto"/>
        <w:tblInd w:w="18" w:type="dxa"/>
        <w:tblLook w:val="04A0" w:firstRow="1" w:lastRow="0" w:firstColumn="1" w:lastColumn="0" w:noHBand="0" w:noVBand="1"/>
      </w:tblPr>
      <w:tblGrid>
        <w:gridCol w:w="6981"/>
        <w:gridCol w:w="2361"/>
      </w:tblGrid>
      <w:tr w:rsidR="00B36AA5" w:rsidRPr="00C716BD" w14:paraId="152EF910" w14:textId="77777777" w:rsidTr="00861985">
        <w:trPr>
          <w:cantSplit/>
          <w:tblHeader/>
        </w:trPr>
        <w:tc>
          <w:tcPr>
            <w:tcW w:w="7110" w:type="dxa"/>
            <w:shd w:val="clear" w:color="auto" w:fill="C00000"/>
          </w:tcPr>
          <w:p w14:paraId="0305F0F3" w14:textId="01A766B8" w:rsidR="00B36AA5" w:rsidRPr="00C716BD" w:rsidRDefault="00B36AA5" w:rsidP="00662615">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sidR="00662615">
              <w:rPr>
                <w:rFonts w:cs="Arial"/>
                <w:b/>
                <w:snapToGrid w:val="0"/>
                <w:color w:val="FFFFFF"/>
                <w:sz w:val="22"/>
                <w:szCs w:val="22"/>
              </w:rPr>
              <w:t>2</w:t>
            </w:r>
            <w:r w:rsidR="009F487D">
              <w:rPr>
                <w:rFonts w:cs="Arial"/>
                <w:b/>
                <w:snapToGrid w:val="0"/>
                <w:color w:val="FFFFFF"/>
                <w:sz w:val="22"/>
                <w:szCs w:val="22"/>
              </w:rPr>
              <w:t>:</w:t>
            </w:r>
            <w:r w:rsidR="009F487D">
              <w:rPr>
                <w:rFonts w:cs="Arial"/>
                <w:b/>
                <w:snapToGrid w:val="0"/>
                <w:color w:val="FFFFFF"/>
                <w:sz w:val="22"/>
                <w:szCs w:val="22"/>
              </w:rPr>
              <w:tab/>
              <w:t>Working with People Who Have</w:t>
            </w:r>
            <w:r>
              <w:rPr>
                <w:rFonts w:cs="Arial"/>
                <w:b/>
                <w:snapToGrid w:val="0"/>
                <w:color w:val="FFFFFF"/>
                <w:sz w:val="22"/>
                <w:szCs w:val="22"/>
              </w:rPr>
              <w:t xml:space="preserve"> Disabilities</w:t>
            </w:r>
            <w:r w:rsidRPr="00AD49AE">
              <w:rPr>
                <w:rFonts w:cs="Arial"/>
                <w:b/>
                <w:snapToGrid w:val="0"/>
                <w:color w:val="FFFFFF"/>
                <w:sz w:val="22"/>
                <w:szCs w:val="22"/>
              </w:rPr>
              <w:t xml:space="preserve"> </w:t>
            </w:r>
          </w:p>
        </w:tc>
        <w:tc>
          <w:tcPr>
            <w:tcW w:w="2430" w:type="dxa"/>
            <w:shd w:val="clear" w:color="auto" w:fill="C00000"/>
          </w:tcPr>
          <w:p w14:paraId="15F939E6" w14:textId="7FB9A3A6" w:rsidR="00B36AA5" w:rsidRPr="00C716BD" w:rsidRDefault="00B36AA5" w:rsidP="00861985">
            <w:pPr>
              <w:keepNext/>
              <w:spacing w:before="20" w:after="20"/>
              <w:jc w:val="right"/>
              <w:rPr>
                <w:rFonts w:cs="Arial"/>
                <w:b/>
                <w:color w:val="FFFFFF"/>
                <w:sz w:val="22"/>
                <w:szCs w:val="22"/>
              </w:rPr>
            </w:pPr>
          </w:p>
        </w:tc>
      </w:tr>
      <w:tr w:rsidR="00B36AA5" w:rsidRPr="00C716BD" w14:paraId="4450FAEF" w14:textId="77777777" w:rsidTr="00861985">
        <w:trPr>
          <w:cantSplit/>
        </w:trPr>
        <w:tc>
          <w:tcPr>
            <w:tcW w:w="9540" w:type="dxa"/>
            <w:gridSpan w:val="2"/>
          </w:tcPr>
          <w:p w14:paraId="46159063" w14:textId="77777777" w:rsidR="00B36AA5" w:rsidRPr="00C716BD" w:rsidRDefault="00B36AA5" w:rsidP="00861985">
            <w:pPr>
              <w:keepNext/>
              <w:rPr>
                <w:rFonts w:cs="Arial"/>
                <w:b/>
                <w:sz w:val="22"/>
                <w:szCs w:val="22"/>
              </w:rPr>
            </w:pPr>
            <w:r w:rsidRPr="00C716BD">
              <w:rPr>
                <w:rFonts w:cs="Arial"/>
                <w:b/>
                <w:bCs/>
                <w:color w:val="262626"/>
                <w:sz w:val="22"/>
                <w:szCs w:val="22"/>
              </w:rPr>
              <w:t xml:space="preserve">Topics </w:t>
            </w:r>
          </w:p>
        </w:tc>
      </w:tr>
      <w:tr w:rsidR="00B36AA5" w:rsidRPr="00C716BD" w14:paraId="7F4A58E4" w14:textId="77777777" w:rsidTr="00861985">
        <w:trPr>
          <w:cantSplit/>
        </w:trPr>
        <w:tc>
          <w:tcPr>
            <w:tcW w:w="9540" w:type="dxa"/>
            <w:gridSpan w:val="2"/>
          </w:tcPr>
          <w:p w14:paraId="71B77BE9" w14:textId="03B4AD70" w:rsidR="00B36AA5" w:rsidRDefault="00B36AA5" w:rsidP="00861985">
            <w:pPr>
              <w:pStyle w:val="Level1"/>
              <w:keepNext w:val="0"/>
              <w:tabs>
                <w:tab w:val="clear" w:pos="342"/>
                <w:tab w:val="num" w:pos="360"/>
              </w:tabs>
            </w:pPr>
            <w:r>
              <w:t xml:space="preserve">Disability, </w:t>
            </w:r>
            <w:r w:rsidR="009F487D">
              <w:t xml:space="preserve">People with </w:t>
            </w:r>
            <w:r>
              <w:t>Disab</w:t>
            </w:r>
            <w:r w:rsidR="009F487D">
              <w:t>ilities</w:t>
            </w:r>
            <w:r>
              <w:t xml:space="preserve"> and Research</w:t>
            </w:r>
          </w:p>
          <w:p w14:paraId="271998BA" w14:textId="77777777" w:rsidR="00B36AA5" w:rsidRDefault="00B36AA5" w:rsidP="00861985">
            <w:pPr>
              <w:pStyle w:val="Level1"/>
              <w:keepNext w:val="0"/>
              <w:tabs>
                <w:tab w:val="clear" w:pos="342"/>
                <w:tab w:val="num" w:pos="360"/>
              </w:tabs>
            </w:pPr>
            <w:r>
              <w:t>Towards an Emancipatory Research Paradigm</w:t>
            </w:r>
          </w:p>
          <w:p w14:paraId="1C04CD72" w14:textId="77777777" w:rsidR="00B36AA5" w:rsidRPr="008C7007" w:rsidRDefault="00B36AA5" w:rsidP="00861985">
            <w:pPr>
              <w:pStyle w:val="Level1"/>
              <w:keepNext w:val="0"/>
            </w:pPr>
            <w:r>
              <w:t>Working with War Veterans: An Emerging Population</w:t>
            </w:r>
          </w:p>
        </w:tc>
      </w:tr>
    </w:tbl>
    <w:p w14:paraId="624111CC" w14:textId="77777777" w:rsidR="00B36AA5" w:rsidRDefault="00B36AA5" w:rsidP="00B36AA5">
      <w:pPr>
        <w:pStyle w:val="BodyText"/>
        <w:spacing w:before="60"/>
      </w:pPr>
      <w:r>
        <w:t>This Unit relates to course objectives 2, 4, and 5.</w:t>
      </w:r>
    </w:p>
    <w:p w14:paraId="75549965" w14:textId="77777777" w:rsidR="00B36AA5" w:rsidRPr="00B04EA6" w:rsidRDefault="00B36AA5" w:rsidP="00B36AA5">
      <w:pPr>
        <w:pStyle w:val="Heading3"/>
        <w:rPr>
          <w:sz w:val="20"/>
          <w:szCs w:val="20"/>
        </w:rPr>
      </w:pPr>
      <w:r w:rsidRPr="00B04EA6">
        <w:rPr>
          <w:sz w:val="20"/>
          <w:szCs w:val="20"/>
        </w:rPr>
        <w:t>Required Readings</w:t>
      </w:r>
    </w:p>
    <w:p w14:paraId="498DB32C" w14:textId="1C5241C1" w:rsidR="00B36AA5" w:rsidRDefault="00E32759" w:rsidP="00E32759">
      <w:pPr>
        <w:pStyle w:val="Bib"/>
      </w:pPr>
      <w:r>
        <w:t xml:space="preserve">Webber, M. (2014). </w:t>
      </w:r>
      <w:r w:rsidRPr="003C1CB8">
        <w:rPr>
          <w:i/>
        </w:rPr>
        <w:t>Applying research evidence in social work practice.</w:t>
      </w:r>
      <w:r>
        <w:t xml:space="preserve"> Palgrave McMillan.  </w:t>
      </w:r>
      <w:proofErr w:type="gramStart"/>
      <w:r w:rsidR="00B36AA5">
        <w:t>Chapter  12</w:t>
      </w:r>
      <w:proofErr w:type="gramEnd"/>
      <w:r w:rsidR="00B36AA5">
        <w:t>: Working with Disabled People.</w:t>
      </w:r>
    </w:p>
    <w:p w14:paraId="5C1F8602" w14:textId="77777777" w:rsidR="00B36AA5" w:rsidRPr="0096763A" w:rsidRDefault="00B36AA5" w:rsidP="00B36AA5">
      <w:pPr>
        <w:pStyle w:val="BodyText"/>
        <w:spacing w:after="0"/>
        <w:ind w:left="547" w:hanging="547"/>
        <w:rPr>
          <w:szCs w:val="20"/>
        </w:rPr>
      </w:pPr>
      <w:proofErr w:type="spellStart"/>
      <w:r w:rsidRPr="002E6694">
        <w:rPr>
          <w:color w:val="1A1A1A"/>
          <w:szCs w:val="20"/>
        </w:rPr>
        <w:t>Harpaz-Rot</w:t>
      </w:r>
      <w:r>
        <w:rPr>
          <w:color w:val="1A1A1A"/>
          <w:szCs w:val="20"/>
        </w:rPr>
        <w:t>em</w:t>
      </w:r>
      <w:proofErr w:type="spellEnd"/>
      <w:r>
        <w:rPr>
          <w:color w:val="1A1A1A"/>
          <w:szCs w:val="20"/>
        </w:rPr>
        <w:t xml:space="preserve">, I., &amp; </w:t>
      </w:r>
      <w:proofErr w:type="spellStart"/>
      <w:r>
        <w:rPr>
          <w:color w:val="1A1A1A"/>
          <w:szCs w:val="20"/>
        </w:rPr>
        <w:t>Rosenheck</w:t>
      </w:r>
      <w:proofErr w:type="spellEnd"/>
      <w:r>
        <w:rPr>
          <w:color w:val="1A1A1A"/>
          <w:szCs w:val="20"/>
        </w:rPr>
        <w:t>, R. A. (2011</w:t>
      </w:r>
      <w:r w:rsidRPr="002E6694">
        <w:rPr>
          <w:color w:val="1A1A1A"/>
          <w:szCs w:val="20"/>
        </w:rPr>
        <w:t>). Serving those who served: Retention of newly returning veterans from Iraq and Afghanistan in mental health treatment.</w:t>
      </w:r>
      <w:r>
        <w:rPr>
          <w:color w:val="1A1A1A"/>
          <w:szCs w:val="20"/>
        </w:rPr>
        <w:t xml:space="preserve"> </w:t>
      </w:r>
      <w:r w:rsidRPr="0096763A">
        <w:rPr>
          <w:i/>
          <w:color w:val="1A1A1A"/>
          <w:szCs w:val="20"/>
        </w:rPr>
        <w:t>Psychiatric Services</w:t>
      </w:r>
      <w:r>
        <w:rPr>
          <w:color w:val="1A1A1A"/>
          <w:szCs w:val="20"/>
        </w:rPr>
        <w:t>, 62(1), 22-27.</w:t>
      </w:r>
    </w:p>
    <w:p w14:paraId="4064F190" w14:textId="77777777" w:rsidR="00B36AA5" w:rsidRPr="007A1505" w:rsidRDefault="00B36AA5" w:rsidP="00B36AA5">
      <w:pPr>
        <w:pStyle w:val="BodyText"/>
        <w:spacing w:after="0"/>
        <w:ind w:left="547" w:hanging="547"/>
        <w:rPr>
          <w:szCs w:val="20"/>
        </w:rPr>
      </w:pPr>
    </w:p>
    <w:p w14:paraId="7B93FE4C" w14:textId="21BFB2C5" w:rsidR="00B36AA5" w:rsidRDefault="00B36AA5" w:rsidP="00B36AA5">
      <w:pPr>
        <w:pStyle w:val="Bib"/>
        <w:rPr>
          <w:color w:val="1A1A1A"/>
        </w:rPr>
      </w:pPr>
      <w:proofErr w:type="spellStart"/>
      <w:r w:rsidRPr="00A84B09">
        <w:rPr>
          <w:color w:val="1A1A1A"/>
        </w:rPr>
        <w:t>Hootman</w:t>
      </w:r>
      <w:proofErr w:type="spellEnd"/>
      <w:r w:rsidRPr="00A84B09">
        <w:rPr>
          <w:color w:val="1A1A1A"/>
        </w:rPr>
        <w:t xml:space="preserve">, J. M., </w:t>
      </w:r>
      <w:proofErr w:type="spellStart"/>
      <w:r w:rsidRPr="00A84B09">
        <w:rPr>
          <w:color w:val="1A1A1A"/>
        </w:rPr>
        <w:t>Helmick</w:t>
      </w:r>
      <w:proofErr w:type="spellEnd"/>
      <w:r w:rsidRPr="00A84B09">
        <w:rPr>
          <w:color w:val="1A1A1A"/>
        </w:rPr>
        <w:t xml:space="preserve">, C. G., &amp; Brady, T. J. (2012). A public health approach to addressing arthritis in older adults: </w:t>
      </w:r>
      <w:r w:rsidR="00E32759">
        <w:rPr>
          <w:color w:val="1A1A1A"/>
        </w:rPr>
        <w:t>T</w:t>
      </w:r>
      <w:r w:rsidRPr="00A84B09">
        <w:rPr>
          <w:color w:val="1A1A1A"/>
        </w:rPr>
        <w:t xml:space="preserve">he most common cause of disability. </w:t>
      </w:r>
      <w:r w:rsidRPr="00A84B09">
        <w:rPr>
          <w:i/>
          <w:iCs/>
          <w:color w:val="1A1A1A"/>
        </w:rPr>
        <w:t xml:space="preserve">American </w:t>
      </w:r>
      <w:r w:rsidR="00E32759">
        <w:rPr>
          <w:i/>
          <w:iCs/>
          <w:color w:val="1A1A1A"/>
        </w:rPr>
        <w:t>J</w:t>
      </w:r>
      <w:r w:rsidRPr="00A84B09">
        <w:rPr>
          <w:i/>
          <w:iCs/>
          <w:color w:val="1A1A1A"/>
        </w:rPr>
        <w:t xml:space="preserve">ournal of </w:t>
      </w:r>
      <w:r w:rsidR="00E32759">
        <w:rPr>
          <w:i/>
          <w:iCs/>
          <w:color w:val="1A1A1A"/>
        </w:rPr>
        <w:t>P</w:t>
      </w:r>
      <w:r w:rsidRPr="00A84B09">
        <w:rPr>
          <w:i/>
          <w:iCs/>
          <w:color w:val="1A1A1A"/>
        </w:rPr>
        <w:t xml:space="preserve">ublic </w:t>
      </w:r>
      <w:r w:rsidR="00E32759">
        <w:rPr>
          <w:i/>
          <w:iCs/>
          <w:color w:val="1A1A1A"/>
        </w:rPr>
        <w:t>H</w:t>
      </w:r>
      <w:r w:rsidRPr="00A84B09">
        <w:rPr>
          <w:i/>
          <w:iCs/>
          <w:color w:val="1A1A1A"/>
        </w:rPr>
        <w:t>ealth</w:t>
      </w:r>
      <w:r w:rsidRPr="00A84B09">
        <w:rPr>
          <w:color w:val="1A1A1A"/>
        </w:rPr>
        <w:t xml:space="preserve">, </w:t>
      </w:r>
      <w:r w:rsidRPr="00A84B09">
        <w:rPr>
          <w:i/>
          <w:iCs/>
          <w:color w:val="1A1A1A"/>
        </w:rPr>
        <w:t>102</w:t>
      </w:r>
      <w:r w:rsidRPr="00A84B09">
        <w:rPr>
          <w:color w:val="1A1A1A"/>
        </w:rPr>
        <w:t>(3), 426-433.</w:t>
      </w:r>
    </w:p>
    <w:tbl>
      <w:tblPr>
        <w:tblW w:w="0" w:type="auto"/>
        <w:tblInd w:w="18" w:type="dxa"/>
        <w:tblLook w:val="04A0" w:firstRow="1" w:lastRow="0" w:firstColumn="1" w:lastColumn="0" w:noHBand="0" w:noVBand="1"/>
      </w:tblPr>
      <w:tblGrid>
        <w:gridCol w:w="6981"/>
        <w:gridCol w:w="2361"/>
      </w:tblGrid>
      <w:tr w:rsidR="00662615" w:rsidRPr="00C716BD" w14:paraId="7309E3A9" w14:textId="77777777" w:rsidTr="00662615">
        <w:trPr>
          <w:cantSplit/>
          <w:tblHeader/>
        </w:trPr>
        <w:tc>
          <w:tcPr>
            <w:tcW w:w="6981" w:type="dxa"/>
            <w:shd w:val="clear" w:color="auto" w:fill="C00000"/>
          </w:tcPr>
          <w:p w14:paraId="461F3463" w14:textId="3F8F4580" w:rsidR="00662615" w:rsidRPr="00C716BD" w:rsidRDefault="00662615" w:rsidP="00662615">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t>Sex Research and Class Presentations</w:t>
            </w:r>
          </w:p>
        </w:tc>
        <w:tc>
          <w:tcPr>
            <w:tcW w:w="2361" w:type="dxa"/>
            <w:shd w:val="clear" w:color="auto" w:fill="C00000"/>
          </w:tcPr>
          <w:p w14:paraId="36298CC3" w14:textId="77777777" w:rsidR="00662615" w:rsidRPr="00C716BD" w:rsidRDefault="00662615" w:rsidP="00662615">
            <w:pPr>
              <w:keepNext/>
              <w:spacing w:before="20" w:after="20"/>
              <w:jc w:val="right"/>
              <w:rPr>
                <w:rFonts w:cs="Arial"/>
                <w:b/>
                <w:color w:val="FFFFFF"/>
                <w:sz w:val="22"/>
                <w:szCs w:val="22"/>
              </w:rPr>
            </w:pPr>
          </w:p>
        </w:tc>
      </w:tr>
    </w:tbl>
    <w:p w14:paraId="6489B0DB" w14:textId="0B056848" w:rsidR="00662615" w:rsidRDefault="00662615" w:rsidP="00662615">
      <w:pPr>
        <w:autoSpaceDE w:val="0"/>
        <w:autoSpaceDN w:val="0"/>
        <w:adjustRightInd w:val="0"/>
        <w:rPr>
          <w:rFonts w:ascii="Arial-BoldMT" w:hAnsi="Arial-BoldMT" w:cs="Arial-BoldMT"/>
          <w:b/>
          <w:bCs/>
          <w:color w:val="262626"/>
          <w:sz w:val="22"/>
          <w:szCs w:val="22"/>
        </w:rPr>
      </w:pPr>
      <w:r>
        <w:rPr>
          <w:rFonts w:ascii="Arial-BoldMT" w:hAnsi="Arial-BoldMT" w:cs="Arial-BoldMT"/>
          <w:b/>
          <w:bCs/>
          <w:color w:val="262626"/>
          <w:sz w:val="22"/>
          <w:szCs w:val="22"/>
        </w:rPr>
        <w:t>Topics</w:t>
      </w:r>
    </w:p>
    <w:p w14:paraId="1152BB05" w14:textId="73E2DBE5" w:rsidR="00662615" w:rsidRPr="00662615" w:rsidRDefault="00662615" w:rsidP="00662615">
      <w:pPr>
        <w:pStyle w:val="Level1"/>
        <w:keepNext w:val="0"/>
      </w:pPr>
      <w:r w:rsidRPr="00662615">
        <w:rPr>
          <w:rFonts w:ascii="ArialMT" w:hAnsi="ArialMT" w:cs="ArialMT"/>
        </w:rPr>
        <w:t>Individual student presentations.</w:t>
      </w:r>
    </w:p>
    <w:p w14:paraId="2DDD7327" w14:textId="77777777" w:rsidR="00662615" w:rsidRDefault="00662615" w:rsidP="00662615">
      <w:pPr>
        <w:autoSpaceDE w:val="0"/>
        <w:autoSpaceDN w:val="0"/>
        <w:adjustRightInd w:val="0"/>
        <w:rPr>
          <w:rFonts w:ascii="ArialMT" w:hAnsi="ArialMT" w:cs="ArialMT"/>
          <w:color w:val="000000"/>
        </w:rPr>
      </w:pPr>
      <w:r>
        <w:rPr>
          <w:rFonts w:ascii="ArialMT" w:hAnsi="ArialMT" w:cs="ArialMT"/>
          <w:color w:val="000000"/>
        </w:rPr>
        <w:t>This unit relates to course objectives 1–5.</w:t>
      </w:r>
    </w:p>
    <w:p w14:paraId="7C3A59FB" w14:textId="77777777" w:rsidR="00662615" w:rsidRDefault="00662615" w:rsidP="00662615">
      <w:pPr>
        <w:autoSpaceDE w:val="0"/>
        <w:autoSpaceDN w:val="0"/>
        <w:adjustRightInd w:val="0"/>
        <w:rPr>
          <w:rFonts w:ascii="Arial-BoldMT" w:hAnsi="Arial-BoldMT" w:cs="Arial-BoldMT"/>
          <w:b/>
          <w:bCs/>
          <w:color w:val="FFFFFF"/>
          <w:sz w:val="22"/>
          <w:szCs w:val="22"/>
        </w:rPr>
      </w:pPr>
    </w:p>
    <w:tbl>
      <w:tblPr>
        <w:tblW w:w="0" w:type="auto"/>
        <w:tblInd w:w="18" w:type="dxa"/>
        <w:tblLook w:val="04A0" w:firstRow="1" w:lastRow="0" w:firstColumn="1" w:lastColumn="0" w:noHBand="0" w:noVBand="1"/>
      </w:tblPr>
      <w:tblGrid>
        <w:gridCol w:w="6981"/>
        <w:gridCol w:w="2361"/>
      </w:tblGrid>
      <w:tr w:rsidR="00662615" w:rsidRPr="00C716BD" w14:paraId="54DE1745" w14:textId="77777777" w:rsidTr="00662615">
        <w:trPr>
          <w:cantSplit/>
          <w:tblHeader/>
        </w:trPr>
        <w:tc>
          <w:tcPr>
            <w:tcW w:w="6981" w:type="dxa"/>
            <w:shd w:val="clear" w:color="auto" w:fill="C00000"/>
          </w:tcPr>
          <w:p w14:paraId="00E7ADE7" w14:textId="3C147627" w:rsidR="00662615" w:rsidRPr="00C716BD" w:rsidRDefault="00662615" w:rsidP="00662615">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t>Student Research and Class Presentations</w:t>
            </w:r>
          </w:p>
        </w:tc>
        <w:tc>
          <w:tcPr>
            <w:tcW w:w="2361" w:type="dxa"/>
            <w:shd w:val="clear" w:color="auto" w:fill="C00000"/>
          </w:tcPr>
          <w:p w14:paraId="530729DE" w14:textId="77777777" w:rsidR="00662615" w:rsidRPr="00C716BD" w:rsidRDefault="00662615" w:rsidP="00662615">
            <w:pPr>
              <w:keepNext/>
              <w:spacing w:before="20" w:after="20"/>
              <w:jc w:val="right"/>
              <w:rPr>
                <w:rFonts w:cs="Arial"/>
                <w:b/>
                <w:color w:val="FFFFFF"/>
                <w:sz w:val="22"/>
                <w:szCs w:val="22"/>
              </w:rPr>
            </w:pPr>
          </w:p>
        </w:tc>
      </w:tr>
    </w:tbl>
    <w:p w14:paraId="46D07799" w14:textId="77777777" w:rsidR="002F6EC8" w:rsidRDefault="002F6EC8" w:rsidP="002F6EC8">
      <w:pPr>
        <w:autoSpaceDE w:val="0"/>
        <w:autoSpaceDN w:val="0"/>
        <w:adjustRightInd w:val="0"/>
        <w:rPr>
          <w:rFonts w:ascii="Arial-BoldMT" w:hAnsi="Arial-BoldMT" w:cs="Arial-BoldMT"/>
          <w:b/>
          <w:bCs/>
          <w:color w:val="262626"/>
          <w:sz w:val="22"/>
          <w:szCs w:val="22"/>
        </w:rPr>
      </w:pPr>
      <w:r>
        <w:rPr>
          <w:rFonts w:ascii="Arial-BoldMT" w:hAnsi="Arial-BoldMT" w:cs="Arial-BoldMT"/>
          <w:b/>
          <w:bCs/>
          <w:color w:val="262626"/>
          <w:sz w:val="22"/>
          <w:szCs w:val="22"/>
        </w:rPr>
        <w:t>Topics</w:t>
      </w:r>
    </w:p>
    <w:p w14:paraId="4688F6F5" w14:textId="77777777" w:rsidR="002F6EC8" w:rsidRPr="00662615" w:rsidRDefault="002F6EC8" w:rsidP="002F6EC8">
      <w:pPr>
        <w:pStyle w:val="Level1"/>
        <w:keepNext w:val="0"/>
      </w:pPr>
      <w:r w:rsidRPr="00662615">
        <w:rPr>
          <w:rFonts w:ascii="ArialMT" w:hAnsi="ArialMT" w:cs="ArialMT"/>
        </w:rPr>
        <w:t>Individual student presentations.</w:t>
      </w:r>
    </w:p>
    <w:p w14:paraId="6EDB04F4" w14:textId="77777777" w:rsidR="00662615" w:rsidRDefault="00662615" w:rsidP="00662615">
      <w:pPr>
        <w:autoSpaceDE w:val="0"/>
        <w:autoSpaceDN w:val="0"/>
        <w:adjustRightInd w:val="0"/>
        <w:rPr>
          <w:rFonts w:ascii="ArialMT" w:hAnsi="ArialMT" w:cs="ArialMT"/>
          <w:color w:val="000000"/>
        </w:rPr>
      </w:pPr>
      <w:r>
        <w:rPr>
          <w:rFonts w:ascii="ArialMT" w:hAnsi="ArialMT" w:cs="ArialMT"/>
          <w:color w:val="000000"/>
        </w:rPr>
        <w:t>This unit relates to course objectives 1–5.</w:t>
      </w:r>
    </w:p>
    <w:p w14:paraId="0BF4ECC6" w14:textId="1D8545C0" w:rsidR="00662615" w:rsidRDefault="00662615" w:rsidP="00662615">
      <w:pPr>
        <w:autoSpaceDE w:val="0"/>
        <w:autoSpaceDN w:val="0"/>
        <w:adjustRightInd w:val="0"/>
        <w:rPr>
          <w:rFonts w:ascii="Arial-BoldMT" w:hAnsi="Arial-BoldMT" w:cs="Arial-BoldMT"/>
          <w:b/>
          <w:bCs/>
          <w:color w:val="FFFFFF"/>
          <w:sz w:val="22"/>
          <w:szCs w:val="22"/>
        </w:rPr>
      </w:pPr>
      <w:proofErr w:type="spellStart"/>
      <w:r>
        <w:rPr>
          <w:rFonts w:ascii="Arial-BoldMT" w:hAnsi="Arial-BoldMT" w:cs="Arial-BoldMT"/>
          <w:b/>
          <w:bCs/>
          <w:color w:val="FFFFFF"/>
          <w:sz w:val="22"/>
          <w:szCs w:val="22"/>
        </w:rPr>
        <w:t>ractice</w:t>
      </w:r>
      <w:proofErr w:type="spellEnd"/>
      <w:r>
        <w:rPr>
          <w:rFonts w:ascii="Arial-BoldMT" w:hAnsi="Arial-BoldMT" w:cs="Arial-BoldMT"/>
          <w:b/>
          <w:bCs/>
          <w:color w:val="FFFFFF"/>
          <w:sz w:val="22"/>
          <w:szCs w:val="22"/>
        </w:rPr>
        <w:t xml:space="preserve"> in Social Work</w:t>
      </w:r>
    </w:p>
    <w:tbl>
      <w:tblPr>
        <w:tblW w:w="0" w:type="auto"/>
        <w:tblInd w:w="18" w:type="dxa"/>
        <w:tblLook w:val="04A0" w:firstRow="1" w:lastRow="0" w:firstColumn="1" w:lastColumn="0" w:noHBand="0" w:noVBand="1"/>
      </w:tblPr>
      <w:tblGrid>
        <w:gridCol w:w="6981"/>
        <w:gridCol w:w="2361"/>
      </w:tblGrid>
      <w:tr w:rsidR="002F6EC8" w:rsidRPr="00C716BD" w14:paraId="242EAE75" w14:textId="77777777" w:rsidTr="00B81988">
        <w:trPr>
          <w:cantSplit/>
          <w:tblHeader/>
        </w:trPr>
        <w:tc>
          <w:tcPr>
            <w:tcW w:w="6981" w:type="dxa"/>
            <w:shd w:val="clear" w:color="auto" w:fill="C00000"/>
          </w:tcPr>
          <w:p w14:paraId="3D1E3133" w14:textId="77777777" w:rsidR="002F6EC8" w:rsidRDefault="002F6EC8" w:rsidP="002F6EC8">
            <w:pPr>
              <w:autoSpaceDE w:val="0"/>
              <w:autoSpaceDN w:val="0"/>
              <w:adjustRightInd w:val="0"/>
              <w:rPr>
                <w:rFonts w:ascii="Arial-BoldMT" w:hAnsi="Arial-BoldMT" w:cs="Arial-BoldMT"/>
                <w:b/>
                <w:bCs/>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Pr>
                <w:rFonts w:ascii="Arial-BoldMT" w:hAnsi="Arial-BoldMT" w:cs="Arial-BoldMT"/>
                <w:b/>
                <w:bCs/>
                <w:color w:val="FFFFFF"/>
                <w:sz w:val="22"/>
                <w:szCs w:val="22"/>
              </w:rPr>
              <w:t>Increasing the Synergy Between Research and</w:t>
            </w:r>
          </w:p>
          <w:p w14:paraId="444D4E28" w14:textId="4A5253AF" w:rsidR="002F6EC8" w:rsidRPr="00C716BD" w:rsidRDefault="002F6EC8" w:rsidP="007A743E">
            <w:pPr>
              <w:keepNext/>
              <w:spacing w:before="20" w:after="20"/>
              <w:ind w:left="2760" w:hanging="1332"/>
              <w:rPr>
                <w:rFonts w:cs="Arial"/>
                <w:b/>
                <w:color w:val="FFFFFF"/>
                <w:sz w:val="22"/>
                <w:szCs w:val="22"/>
              </w:rPr>
            </w:pPr>
            <w:r>
              <w:rPr>
                <w:rFonts w:ascii="Arial-BoldMT" w:hAnsi="Arial-BoldMT" w:cs="Arial-BoldMT"/>
                <w:b/>
                <w:bCs/>
                <w:color w:val="FFFFFF"/>
                <w:sz w:val="22"/>
                <w:szCs w:val="22"/>
              </w:rPr>
              <w:t>Practice in Social Work</w:t>
            </w:r>
          </w:p>
        </w:tc>
        <w:tc>
          <w:tcPr>
            <w:tcW w:w="2361" w:type="dxa"/>
            <w:shd w:val="clear" w:color="auto" w:fill="C00000"/>
          </w:tcPr>
          <w:p w14:paraId="64BC3AF5" w14:textId="77777777" w:rsidR="002F6EC8" w:rsidRPr="00C716BD" w:rsidRDefault="002F6EC8" w:rsidP="00B81988">
            <w:pPr>
              <w:keepNext/>
              <w:spacing w:before="20" w:after="20"/>
              <w:jc w:val="right"/>
              <w:rPr>
                <w:rFonts w:cs="Arial"/>
                <w:b/>
                <w:color w:val="FFFFFF"/>
                <w:sz w:val="22"/>
                <w:szCs w:val="22"/>
              </w:rPr>
            </w:pPr>
          </w:p>
        </w:tc>
      </w:tr>
    </w:tbl>
    <w:p w14:paraId="0CFED823" w14:textId="77777777" w:rsidR="00662615" w:rsidRDefault="00662615" w:rsidP="00662615">
      <w:pPr>
        <w:autoSpaceDE w:val="0"/>
        <w:autoSpaceDN w:val="0"/>
        <w:adjustRightInd w:val="0"/>
        <w:rPr>
          <w:rFonts w:ascii="Arial-BoldMT" w:hAnsi="Arial-BoldMT" w:cs="Arial-BoldMT"/>
          <w:b/>
          <w:bCs/>
          <w:color w:val="262626"/>
          <w:sz w:val="22"/>
          <w:szCs w:val="22"/>
        </w:rPr>
      </w:pPr>
      <w:r>
        <w:rPr>
          <w:rFonts w:ascii="Arial-BoldMT" w:hAnsi="Arial-BoldMT" w:cs="Arial-BoldMT"/>
          <w:b/>
          <w:bCs/>
          <w:color w:val="262626"/>
          <w:sz w:val="22"/>
          <w:szCs w:val="22"/>
        </w:rPr>
        <w:t>Topics</w:t>
      </w:r>
    </w:p>
    <w:p w14:paraId="27B678F4" w14:textId="4295712A" w:rsidR="00662615" w:rsidRPr="002F6EC8" w:rsidRDefault="00662615" w:rsidP="002F6EC8">
      <w:pPr>
        <w:pStyle w:val="Level1"/>
        <w:keepNext w:val="0"/>
      </w:pPr>
      <w:r w:rsidRPr="002F6EC8">
        <w:rPr>
          <w:rFonts w:ascii="ArialMT" w:hAnsi="ArialMT" w:cs="ArialMT"/>
        </w:rPr>
        <w:t>Reviewing the importance of research for social work practice</w:t>
      </w:r>
    </w:p>
    <w:p w14:paraId="1E4AF1FF" w14:textId="33134354" w:rsidR="00662615" w:rsidRPr="002F6EC8" w:rsidRDefault="00662615" w:rsidP="002F6EC8">
      <w:pPr>
        <w:pStyle w:val="Level1"/>
        <w:keepNext w:val="0"/>
      </w:pPr>
      <w:r w:rsidRPr="002F6EC8">
        <w:rPr>
          <w:rFonts w:ascii="ArialMT" w:hAnsi="ArialMT" w:cs="ArialMT"/>
        </w:rPr>
        <w:t>Reviewing the ways data informs problems/needs, practices/intervention, evaluation</w:t>
      </w:r>
    </w:p>
    <w:p w14:paraId="3C3296CF" w14:textId="6716857D" w:rsidR="00662615" w:rsidRPr="002F6EC8" w:rsidRDefault="00662615" w:rsidP="002F6EC8">
      <w:pPr>
        <w:pStyle w:val="Level1"/>
        <w:keepNext w:val="0"/>
      </w:pPr>
      <w:r w:rsidRPr="002F6EC8">
        <w:rPr>
          <w:rFonts w:ascii="ArialMT" w:hAnsi="ArialMT" w:cs="ArialMT"/>
        </w:rPr>
        <w:t>Course evaluations</w:t>
      </w:r>
    </w:p>
    <w:p w14:paraId="7BD04E80" w14:textId="77777777" w:rsidR="00662615" w:rsidRDefault="00662615" w:rsidP="00662615">
      <w:pPr>
        <w:autoSpaceDE w:val="0"/>
        <w:autoSpaceDN w:val="0"/>
        <w:adjustRightInd w:val="0"/>
        <w:rPr>
          <w:rFonts w:ascii="ArialMT" w:hAnsi="ArialMT" w:cs="ArialMT"/>
          <w:color w:val="000000"/>
        </w:rPr>
      </w:pPr>
      <w:r>
        <w:rPr>
          <w:rFonts w:ascii="ArialMT" w:hAnsi="ArialMT" w:cs="ArialMT"/>
          <w:color w:val="000000"/>
        </w:rPr>
        <w:t>This unit relates to course objectives 1–5.</w:t>
      </w:r>
    </w:p>
    <w:p w14:paraId="1B409B32" w14:textId="77777777" w:rsidR="002F6EC8" w:rsidRDefault="002F6EC8" w:rsidP="00662615">
      <w:pPr>
        <w:autoSpaceDE w:val="0"/>
        <w:autoSpaceDN w:val="0"/>
        <w:adjustRightInd w:val="0"/>
        <w:rPr>
          <w:rFonts w:ascii="Arial-BoldMT" w:hAnsi="Arial-BoldMT" w:cs="Arial-BoldMT"/>
          <w:b/>
          <w:bCs/>
          <w:color w:val="000000"/>
          <w:sz w:val="22"/>
          <w:szCs w:val="22"/>
        </w:rPr>
      </w:pPr>
    </w:p>
    <w:p w14:paraId="01607366" w14:textId="3F898F05" w:rsidR="00662615" w:rsidRDefault="00662615" w:rsidP="00662615">
      <w:pPr>
        <w:autoSpaceDE w:val="0"/>
        <w:autoSpaceDN w:val="0"/>
        <w:adjustRightInd w:val="0"/>
        <w:rPr>
          <w:rFonts w:ascii="Arial-BoldMT" w:hAnsi="Arial-BoldMT" w:cs="Arial-BoldMT"/>
          <w:b/>
          <w:bCs/>
          <w:color w:val="000000"/>
          <w:sz w:val="22"/>
          <w:szCs w:val="22"/>
        </w:rPr>
      </w:pPr>
      <w:r>
        <w:rPr>
          <w:rFonts w:ascii="Arial-BoldMT" w:hAnsi="Arial-BoldMT" w:cs="Arial-BoldMT"/>
          <w:b/>
          <w:bCs/>
          <w:color w:val="000000"/>
          <w:sz w:val="22"/>
          <w:szCs w:val="22"/>
        </w:rPr>
        <w:t>Required Reading</w:t>
      </w:r>
    </w:p>
    <w:p w14:paraId="6C37BCEF" w14:textId="77777777" w:rsidR="00662615" w:rsidRDefault="00662615" w:rsidP="00662615">
      <w:pPr>
        <w:autoSpaceDE w:val="0"/>
        <w:autoSpaceDN w:val="0"/>
        <w:adjustRightInd w:val="0"/>
        <w:rPr>
          <w:rFonts w:ascii="ArialMT" w:hAnsi="ArialMT" w:cs="ArialMT"/>
          <w:color w:val="000000"/>
        </w:rPr>
      </w:pPr>
      <w:r>
        <w:rPr>
          <w:rFonts w:ascii="ArialMT" w:hAnsi="ArialMT" w:cs="ArialMT"/>
          <w:color w:val="000000"/>
        </w:rPr>
        <w:t xml:space="preserve">Webber, M. (2014). </w:t>
      </w:r>
      <w:r>
        <w:rPr>
          <w:rFonts w:ascii="Arial-ItalicMT" w:hAnsi="Arial-ItalicMT" w:cs="Arial-ItalicMT"/>
          <w:i/>
          <w:iCs/>
          <w:color w:val="000000"/>
        </w:rPr>
        <w:t xml:space="preserve">Applying research evidence in social work practice: Seeing beyond paradigms. </w:t>
      </w:r>
      <w:r>
        <w:rPr>
          <w:rFonts w:ascii="ArialMT" w:hAnsi="ArialMT" w:cs="ArialMT"/>
          <w:color w:val="000000"/>
        </w:rPr>
        <w:t>New</w:t>
      </w:r>
    </w:p>
    <w:p w14:paraId="31581576" w14:textId="77777777" w:rsidR="00662615" w:rsidRDefault="00662615" w:rsidP="00662615">
      <w:pPr>
        <w:autoSpaceDE w:val="0"/>
        <w:autoSpaceDN w:val="0"/>
        <w:adjustRightInd w:val="0"/>
        <w:rPr>
          <w:rFonts w:ascii="ArialMT" w:hAnsi="ArialMT" w:cs="ArialMT"/>
          <w:color w:val="000000"/>
        </w:rPr>
      </w:pPr>
      <w:r>
        <w:rPr>
          <w:rFonts w:ascii="ArialMT" w:hAnsi="ArialMT" w:cs="ArialMT"/>
          <w:color w:val="000000"/>
        </w:rPr>
        <w:t>York, NY: Palgrave Macmillan. Chapter 15</w:t>
      </w:r>
    </w:p>
    <w:p w14:paraId="18D371DE" w14:textId="77777777" w:rsidR="002F6EC8" w:rsidRDefault="00662615" w:rsidP="00662615">
      <w:pPr>
        <w:autoSpaceDE w:val="0"/>
        <w:autoSpaceDN w:val="0"/>
        <w:adjustRightInd w:val="0"/>
        <w:rPr>
          <w:rFonts w:ascii="Arial-BoldMT" w:hAnsi="Arial-BoldMT" w:cs="Arial-BoldMT"/>
          <w:b/>
          <w:bCs/>
          <w:color w:val="FFFFFF"/>
          <w:sz w:val="22"/>
          <w:szCs w:val="22"/>
        </w:rPr>
      </w:pPr>
      <w:r>
        <w:rPr>
          <w:rFonts w:ascii="Arial-BoldMT" w:hAnsi="Arial-BoldMT" w:cs="Arial-BoldMT"/>
          <w:b/>
          <w:bCs/>
          <w:color w:val="FFFFFF"/>
          <w:sz w:val="22"/>
          <w:szCs w:val="22"/>
        </w:rPr>
        <w:t>STUDY DAYS / NO CLASSES DA</w:t>
      </w:r>
      <w:r w:rsidR="002F6EC8">
        <w:rPr>
          <w:rFonts w:ascii="Arial-BoldMT" w:hAnsi="Arial-BoldMT" w:cs="Arial-BoldMT"/>
          <w:b/>
          <w:bCs/>
          <w:color w:val="FFFFFF"/>
          <w:sz w:val="22"/>
          <w:szCs w:val="22"/>
        </w:rPr>
        <w:t>TE</w:t>
      </w:r>
      <w:r>
        <w:rPr>
          <w:rFonts w:ascii="Arial-BoldMT" w:hAnsi="Arial-BoldMT" w:cs="Arial-BoldMT"/>
          <w:b/>
          <w:bCs/>
          <w:color w:val="FFFFFF"/>
          <w:sz w:val="22"/>
          <w:szCs w:val="22"/>
        </w:rPr>
        <w:t>A</w:t>
      </w:r>
    </w:p>
    <w:tbl>
      <w:tblPr>
        <w:tblW w:w="0" w:type="auto"/>
        <w:tblInd w:w="18" w:type="dxa"/>
        <w:tblLook w:val="04A0" w:firstRow="1" w:lastRow="0" w:firstColumn="1" w:lastColumn="0" w:noHBand="0" w:noVBand="1"/>
      </w:tblPr>
      <w:tblGrid>
        <w:gridCol w:w="6981"/>
        <w:gridCol w:w="2361"/>
      </w:tblGrid>
      <w:tr w:rsidR="002F6EC8" w:rsidRPr="00C716BD" w14:paraId="3A935D6E" w14:textId="77777777" w:rsidTr="00B81988">
        <w:trPr>
          <w:cantSplit/>
          <w:tblHeader/>
        </w:trPr>
        <w:tc>
          <w:tcPr>
            <w:tcW w:w="6981" w:type="dxa"/>
            <w:shd w:val="clear" w:color="auto" w:fill="C00000"/>
          </w:tcPr>
          <w:p w14:paraId="183450B6" w14:textId="18D13338" w:rsidR="002F6EC8" w:rsidRPr="00C716BD" w:rsidRDefault="002F6EC8" w:rsidP="00B81988">
            <w:pPr>
              <w:keepNext/>
              <w:spacing w:before="20" w:after="20"/>
              <w:ind w:left="1332" w:hanging="1332"/>
              <w:rPr>
                <w:rFonts w:cs="Arial"/>
                <w:b/>
                <w:color w:val="FFFFFF"/>
                <w:sz w:val="22"/>
                <w:szCs w:val="22"/>
              </w:rPr>
            </w:pPr>
            <w:r>
              <w:rPr>
                <w:rFonts w:cs="Arial"/>
                <w:b/>
                <w:snapToGrid w:val="0"/>
                <w:color w:val="FFFFFF"/>
                <w:sz w:val="22"/>
                <w:szCs w:val="22"/>
              </w:rPr>
              <w:t>STUDY DAYS / NO CLASSES</w:t>
            </w:r>
          </w:p>
        </w:tc>
        <w:tc>
          <w:tcPr>
            <w:tcW w:w="2361" w:type="dxa"/>
            <w:shd w:val="clear" w:color="auto" w:fill="C00000"/>
          </w:tcPr>
          <w:p w14:paraId="2A091C67" w14:textId="77777777" w:rsidR="002F6EC8" w:rsidRPr="00C716BD" w:rsidRDefault="002F6EC8" w:rsidP="00B81988">
            <w:pPr>
              <w:keepNext/>
              <w:spacing w:before="20" w:after="20"/>
              <w:jc w:val="right"/>
              <w:rPr>
                <w:rFonts w:cs="Arial"/>
                <w:b/>
                <w:color w:val="FFFFFF"/>
                <w:sz w:val="22"/>
                <w:szCs w:val="22"/>
              </w:rPr>
            </w:pPr>
          </w:p>
        </w:tc>
      </w:tr>
    </w:tbl>
    <w:p w14:paraId="7EB889BF" w14:textId="77777777" w:rsidR="002F6EC8" w:rsidRDefault="002F6EC8" w:rsidP="00662615">
      <w:pPr>
        <w:autoSpaceDE w:val="0"/>
        <w:autoSpaceDN w:val="0"/>
        <w:adjustRightInd w:val="0"/>
        <w:rPr>
          <w:rFonts w:ascii="Arial-BoldMT" w:hAnsi="Arial-BoldMT" w:cs="Arial-BoldMT"/>
          <w:b/>
          <w:bCs/>
          <w:color w:val="FFFFFF"/>
          <w:sz w:val="22"/>
          <w:szCs w:val="22"/>
        </w:rPr>
      </w:pPr>
    </w:p>
    <w:tbl>
      <w:tblPr>
        <w:tblW w:w="0" w:type="auto"/>
        <w:tblInd w:w="18" w:type="dxa"/>
        <w:tblLook w:val="04A0" w:firstRow="1" w:lastRow="0" w:firstColumn="1" w:lastColumn="0" w:noHBand="0" w:noVBand="1"/>
      </w:tblPr>
      <w:tblGrid>
        <w:gridCol w:w="6981"/>
        <w:gridCol w:w="2361"/>
      </w:tblGrid>
      <w:tr w:rsidR="002F6EC8" w:rsidRPr="00C716BD" w14:paraId="42F64F1A" w14:textId="77777777" w:rsidTr="00B81988">
        <w:trPr>
          <w:cantSplit/>
          <w:tblHeader/>
        </w:trPr>
        <w:tc>
          <w:tcPr>
            <w:tcW w:w="6981" w:type="dxa"/>
            <w:shd w:val="clear" w:color="auto" w:fill="C00000"/>
          </w:tcPr>
          <w:p w14:paraId="485786B3" w14:textId="72C290B5" w:rsidR="002F6EC8" w:rsidRPr="00C716BD" w:rsidRDefault="002F6EC8" w:rsidP="00B81988">
            <w:pPr>
              <w:keepNext/>
              <w:spacing w:before="20" w:after="20"/>
              <w:ind w:left="1332" w:hanging="1332"/>
              <w:rPr>
                <w:rFonts w:cs="Arial"/>
                <w:b/>
                <w:color w:val="FFFFFF"/>
                <w:sz w:val="22"/>
                <w:szCs w:val="22"/>
              </w:rPr>
            </w:pPr>
            <w:r>
              <w:rPr>
                <w:rFonts w:cs="Arial"/>
                <w:b/>
                <w:snapToGrid w:val="0"/>
                <w:color w:val="FFFFFF"/>
                <w:sz w:val="22"/>
                <w:szCs w:val="22"/>
              </w:rPr>
              <w:t>FINAL PAPER SUBMISSION</w:t>
            </w:r>
          </w:p>
        </w:tc>
        <w:tc>
          <w:tcPr>
            <w:tcW w:w="2361" w:type="dxa"/>
            <w:shd w:val="clear" w:color="auto" w:fill="C00000"/>
          </w:tcPr>
          <w:p w14:paraId="60D7697A" w14:textId="77777777" w:rsidR="002F6EC8" w:rsidRPr="00C716BD" w:rsidRDefault="002F6EC8" w:rsidP="00B81988">
            <w:pPr>
              <w:keepNext/>
              <w:spacing w:before="20" w:after="20"/>
              <w:jc w:val="right"/>
              <w:rPr>
                <w:rFonts w:cs="Arial"/>
                <w:b/>
                <w:color w:val="FFFFFF"/>
                <w:sz w:val="22"/>
                <w:szCs w:val="22"/>
              </w:rPr>
            </w:pPr>
          </w:p>
        </w:tc>
      </w:tr>
    </w:tbl>
    <w:p w14:paraId="7100A954" w14:textId="12AC8009" w:rsidR="00662615" w:rsidRDefault="00662615" w:rsidP="00662615">
      <w:pPr>
        <w:autoSpaceDE w:val="0"/>
        <w:autoSpaceDN w:val="0"/>
        <w:adjustRightInd w:val="0"/>
        <w:rPr>
          <w:rFonts w:ascii="Arial-BoldMT" w:hAnsi="Arial-BoldMT" w:cs="Arial-BoldMT"/>
          <w:b/>
          <w:bCs/>
          <w:color w:val="FFFFFF"/>
          <w:sz w:val="22"/>
          <w:szCs w:val="22"/>
        </w:rPr>
      </w:pPr>
      <w:r>
        <w:rPr>
          <w:rFonts w:ascii="Arial-BoldMT" w:hAnsi="Arial-BoldMT" w:cs="Arial-BoldMT"/>
          <w:b/>
          <w:bCs/>
          <w:color w:val="FFFFFF"/>
          <w:sz w:val="22"/>
          <w:szCs w:val="22"/>
        </w:rPr>
        <w:t>L PAPER SUBMISSION DATESTUDY DAYS / NO CLASSES DATE</w:t>
      </w:r>
    </w:p>
    <w:p w14:paraId="020228B7" w14:textId="416CFDE4" w:rsidR="00662615" w:rsidRPr="0096763A" w:rsidRDefault="00662615" w:rsidP="00662615">
      <w:pPr>
        <w:pStyle w:val="BodyText"/>
        <w:ind w:left="720" w:hanging="720"/>
        <w:rPr>
          <w:szCs w:val="20"/>
        </w:rPr>
      </w:pPr>
      <w:r>
        <w:rPr>
          <w:rFonts w:ascii="Arial-BoldMT" w:hAnsi="Arial-BoldMT" w:cs="Arial-BoldMT"/>
          <w:b/>
          <w:bCs/>
          <w:color w:val="FFFFFF"/>
          <w:sz w:val="22"/>
          <w:szCs w:val="22"/>
        </w:rPr>
        <w:t>FINAL PAPER SUBMISSION DATE</w:t>
      </w:r>
    </w:p>
    <w:p w14:paraId="56E688AD" w14:textId="301AFFDF" w:rsidR="008C298A" w:rsidRPr="00FC07B7" w:rsidRDefault="008C298A" w:rsidP="00B36AA5">
      <w:pPr>
        <w:ind w:left="720" w:hanging="720"/>
        <w:jc w:val="center"/>
        <w:rPr>
          <w:rFonts w:cs="Arial"/>
          <w:b/>
          <w:bCs/>
          <w:color w:val="262626"/>
          <w:sz w:val="4"/>
          <w:szCs w:val="4"/>
        </w:rPr>
      </w:pPr>
    </w:p>
    <w:p w14:paraId="651643BD" w14:textId="4657A9A5" w:rsidR="00090810" w:rsidRPr="008C298A" w:rsidRDefault="002F6EC8" w:rsidP="008C298A">
      <w:pPr>
        <w:pBdr>
          <w:bottom w:val="single" w:sz="18" w:space="1" w:color="C00000"/>
        </w:pBdr>
        <w:spacing w:after="320"/>
        <w:rPr>
          <w:rFonts w:cs="Arial"/>
          <w:b/>
          <w:bCs/>
          <w:color w:val="262626"/>
          <w:sz w:val="32"/>
          <w:szCs w:val="32"/>
        </w:rPr>
      </w:pPr>
      <w:r>
        <w:rPr>
          <w:rFonts w:cs="Arial"/>
          <w:b/>
          <w:bCs/>
          <w:color w:val="262626"/>
          <w:sz w:val="32"/>
          <w:szCs w:val="32"/>
        </w:rPr>
        <w:br w:type="column"/>
      </w:r>
      <w:r w:rsidR="0006241B">
        <w:rPr>
          <w:rFonts w:cs="Arial"/>
          <w:b/>
          <w:bCs/>
          <w:color w:val="262626"/>
          <w:sz w:val="32"/>
          <w:szCs w:val="32"/>
        </w:rPr>
        <w:lastRenderedPageBreak/>
        <w:t>University Policies and Guidelines</w:t>
      </w:r>
    </w:p>
    <w:p w14:paraId="2231A345" w14:textId="77777777" w:rsidR="008C298A" w:rsidRDefault="008C298A" w:rsidP="008C298A">
      <w:pPr>
        <w:pStyle w:val="Heading1"/>
      </w:pPr>
      <w:r w:rsidRPr="00D7741C">
        <w:t>Attendance Policy</w:t>
      </w:r>
    </w:p>
    <w:p w14:paraId="65516056" w14:textId="449B94CF"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38" w:history="1">
        <w:r w:rsidR="00B4370A" w:rsidRPr="00EA077E">
          <w:rPr>
            <w:rStyle w:val="Hyperlink"/>
          </w:rPr>
          <w:t>nissly@usc.edu</w:t>
        </w:r>
      </w:hyperlink>
      <w:r w:rsidR="00B4370A">
        <w:t xml:space="preserve"> </w:t>
      </w:r>
      <w:r w:rsidRPr="00D20FB5">
        <w:t>of any anticipated absence or reason for tardiness.</w:t>
      </w:r>
    </w:p>
    <w:p w14:paraId="7DE9AE03" w14:textId="77777777"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63D03067" w14:textId="47E826B1" w:rsidR="00FB0445" w:rsidRPr="00FB0445" w:rsidRDefault="008C298A" w:rsidP="00FB0445">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7F357D17" w14:textId="5BDC4484" w:rsidR="00761F62" w:rsidRDefault="00761F62" w:rsidP="00761F62">
      <w:pPr>
        <w:pStyle w:val="Heading1"/>
      </w:pPr>
      <w:r>
        <w:t>Academic Conduct</w:t>
      </w:r>
    </w:p>
    <w:p w14:paraId="420CE9F2" w14:textId="77777777" w:rsidR="00761F62" w:rsidRPr="00761F62" w:rsidRDefault="00761F62" w:rsidP="00761F62">
      <w:pPr>
        <w:rPr>
          <w:rFonts w:cs="Arial"/>
        </w:rPr>
      </w:pPr>
      <w:r w:rsidRPr="00761F62">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sidRPr="00761F62">
        <w:rPr>
          <w:rFonts w:cs="Arial"/>
          <w:i/>
          <w:iCs/>
        </w:rPr>
        <w:t>SCampus</w:t>
      </w:r>
      <w:proofErr w:type="spellEnd"/>
      <w:r w:rsidRPr="00761F62">
        <w:rPr>
          <w:rFonts w:cs="Arial"/>
        </w:rPr>
        <w:t xml:space="preserve"> in Part B, Section 11, “Behavior Violating University Standards” </w:t>
      </w:r>
      <w:hyperlink r:id="rId39" w:history="1">
        <w:r w:rsidRPr="00761F62">
          <w:rPr>
            <w:rStyle w:val="Hyperlink"/>
            <w:rFonts w:cs="Arial"/>
          </w:rPr>
          <w:t>https://policy.usc.edu/scampus-part-b/</w:t>
        </w:r>
      </w:hyperlink>
      <w:r w:rsidRPr="00761F62">
        <w:rPr>
          <w:rFonts w:cs="Arial"/>
        </w:rPr>
        <w:t>.  Other forms of academic dishonesty are equally unacceptable.  See additional information in </w:t>
      </w:r>
      <w:proofErr w:type="spellStart"/>
      <w:r w:rsidRPr="00761F62">
        <w:rPr>
          <w:rFonts w:cs="Arial"/>
          <w:i/>
          <w:iCs/>
        </w:rPr>
        <w:t>SCampus</w:t>
      </w:r>
      <w:proofErr w:type="spellEnd"/>
      <w:r w:rsidRPr="00761F62">
        <w:rPr>
          <w:rFonts w:cs="Arial"/>
          <w:i/>
          <w:iCs/>
        </w:rPr>
        <w:t> </w:t>
      </w:r>
      <w:r w:rsidRPr="00761F62">
        <w:rPr>
          <w:rFonts w:cs="Arial"/>
        </w:rPr>
        <w:t>and university policies on scientific misconduct, </w:t>
      </w:r>
      <w:hyperlink r:id="rId40" w:tgtFrame="_blank" w:history="1">
        <w:r w:rsidRPr="00761F62">
          <w:rPr>
            <w:rStyle w:val="Hyperlink"/>
            <w:rFonts w:cs="Arial"/>
          </w:rPr>
          <w:t>http://policy.usc.edu/scientific-misconduct</w:t>
        </w:r>
      </w:hyperlink>
      <w:r w:rsidRPr="00761F62">
        <w:rPr>
          <w:rFonts w:cs="Arial"/>
        </w:rPr>
        <w:t>.</w:t>
      </w:r>
    </w:p>
    <w:p w14:paraId="0477B5DF" w14:textId="77777777" w:rsidR="00761F62" w:rsidRPr="00761F62" w:rsidRDefault="00761F62" w:rsidP="00761F62">
      <w:pPr>
        <w:pStyle w:val="Heading1"/>
        <w:rPr>
          <w:sz w:val="20"/>
          <w:szCs w:val="20"/>
        </w:rPr>
      </w:pPr>
      <w:r w:rsidRPr="00761F62">
        <w:rPr>
          <w:sz w:val="20"/>
          <w:szCs w:val="20"/>
        </w:rPr>
        <w:t>Support Systems</w:t>
      </w:r>
    </w:p>
    <w:p w14:paraId="7F88CE07" w14:textId="77777777" w:rsidR="00761F62" w:rsidRPr="00485D83" w:rsidRDefault="00761F62" w:rsidP="00761F62">
      <w:pPr>
        <w:rPr>
          <w:rFonts w:cs="Arial"/>
          <w:i/>
        </w:rPr>
      </w:pPr>
      <w:r w:rsidRPr="00485D83">
        <w:rPr>
          <w:rFonts w:cs="Arial"/>
          <w:bCs/>
          <w:i/>
        </w:rPr>
        <w:t>Student Counseling Services (SCS) - (213) 740-7711 – 24/7 on call</w:t>
      </w:r>
    </w:p>
    <w:p w14:paraId="3E54CE37" w14:textId="77777777" w:rsidR="00761F62" w:rsidRPr="00485D83" w:rsidRDefault="00761F62" w:rsidP="00761F62">
      <w:pPr>
        <w:rPr>
          <w:rFonts w:cs="Arial"/>
        </w:rPr>
      </w:pPr>
      <w:r w:rsidRPr="00485D83">
        <w:rPr>
          <w:rFonts w:cs="Arial"/>
        </w:rPr>
        <w:t>Free and confidential mental health treatment for students, including short-term psychotherapy, group counseling, stress fitness workshops, and crisis intervention.</w:t>
      </w:r>
      <w:hyperlink r:id="rId41" w:history="1">
        <w:r w:rsidRPr="00485D83">
          <w:rPr>
            <w:rStyle w:val="Hyperlink"/>
            <w:rFonts w:cs="Arial"/>
          </w:rPr>
          <w:t xml:space="preserve"> https://engemannshc.usc.edu/counseling/</w:t>
        </w:r>
      </w:hyperlink>
    </w:p>
    <w:p w14:paraId="5677EE91" w14:textId="77777777" w:rsidR="00761F62" w:rsidRPr="00485D83" w:rsidRDefault="00761F62" w:rsidP="00761F62">
      <w:pPr>
        <w:rPr>
          <w:rFonts w:cs="Arial"/>
          <w:b/>
          <w:bCs/>
        </w:rPr>
      </w:pPr>
    </w:p>
    <w:p w14:paraId="520821AB" w14:textId="77777777" w:rsidR="00761F62" w:rsidRPr="00485D83" w:rsidRDefault="00761F62" w:rsidP="00761F62">
      <w:pPr>
        <w:rPr>
          <w:rFonts w:cs="Arial"/>
          <w:i/>
        </w:rPr>
      </w:pPr>
      <w:r w:rsidRPr="00485D83">
        <w:rPr>
          <w:rFonts w:cs="Arial"/>
          <w:bCs/>
          <w:i/>
        </w:rPr>
        <w:t>National Suicide Prevention Lifeline - 1-800-273-8255</w:t>
      </w:r>
    </w:p>
    <w:p w14:paraId="1D0073AA" w14:textId="77777777" w:rsidR="00761F62" w:rsidRPr="00485D83" w:rsidRDefault="00761F62" w:rsidP="00761F62">
      <w:pPr>
        <w:rPr>
          <w:rFonts w:cs="Arial"/>
        </w:rPr>
      </w:pPr>
      <w:r w:rsidRPr="00485D83">
        <w:rPr>
          <w:rFonts w:cs="Arial"/>
        </w:rPr>
        <w:t>Provides free and confidential emotional support to people in suicidal crisis or emotional distress 24 hours a day, 7 days a week.</w:t>
      </w:r>
      <w:hyperlink r:id="rId42" w:history="1">
        <w:r w:rsidRPr="00485D83">
          <w:rPr>
            <w:rStyle w:val="Hyperlink"/>
            <w:rFonts w:cs="Arial"/>
          </w:rPr>
          <w:t xml:space="preserve"> http://www.suicidepreventionlifeline.org</w:t>
        </w:r>
      </w:hyperlink>
    </w:p>
    <w:p w14:paraId="356212BB" w14:textId="77777777" w:rsidR="00761F62" w:rsidRPr="00485D83" w:rsidRDefault="00761F62" w:rsidP="00761F62">
      <w:pPr>
        <w:rPr>
          <w:rFonts w:cs="Arial"/>
          <w:b/>
          <w:bCs/>
          <w:u w:val="single"/>
        </w:rPr>
      </w:pPr>
    </w:p>
    <w:p w14:paraId="0E755ED6" w14:textId="77777777" w:rsidR="00761F62" w:rsidRPr="00485D83" w:rsidRDefault="00761F62" w:rsidP="00761F62">
      <w:pPr>
        <w:rPr>
          <w:rFonts w:cs="Arial"/>
          <w:i/>
        </w:rPr>
      </w:pPr>
      <w:r w:rsidRPr="00485D83">
        <w:rPr>
          <w:rFonts w:cs="Arial"/>
          <w:bCs/>
          <w:i/>
        </w:rPr>
        <w:t>Relationship &amp; Sexual Violence Prevention Services (RSVP) - (213) 740-4900 - 24/7 on call</w:t>
      </w:r>
    </w:p>
    <w:p w14:paraId="47C3F57C" w14:textId="77777777" w:rsidR="00761F62" w:rsidRPr="00485D83" w:rsidRDefault="00761F62" w:rsidP="00761F62">
      <w:pPr>
        <w:rPr>
          <w:rFonts w:cs="Arial"/>
        </w:rPr>
      </w:pPr>
      <w:r w:rsidRPr="00485D83">
        <w:rPr>
          <w:rFonts w:cs="Arial"/>
        </w:rPr>
        <w:t xml:space="preserve">Free and confidential therapy services, workshops, and training for situations related to gender-based harm. </w:t>
      </w:r>
      <w:hyperlink r:id="rId43" w:history="1">
        <w:r w:rsidRPr="00485D83">
          <w:rPr>
            <w:rStyle w:val="Hyperlink"/>
            <w:rFonts w:cs="Arial"/>
          </w:rPr>
          <w:t>https://engemannshc.usc.edu/rsvp/</w:t>
        </w:r>
      </w:hyperlink>
    </w:p>
    <w:p w14:paraId="43AD634C" w14:textId="77777777" w:rsidR="00761F62" w:rsidRPr="00485D83" w:rsidRDefault="00761F62" w:rsidP="00761F62">
      <w:pPr>
        <w:rPr>
          <w:rFonts w:cs="Arial"/>
          <w:b/>
          <w:bCs/>
        </w:rPr>
      </w:pPr>
    </w:p>
    <w:p w14:paraId="6DC73EDC" w14:textId="77777777" w:rsidR="00761F62" w:rsidRPr="00485D83" w:rsidRDefault="00761F62" w:rsidP="00761F62">
      <w:pPr>
        <w:rPr>
          <w:rFonts w:cs="Arial"/>
          <w:i/>
        </w:rPr>
      </w:pPr>
      <w:r w:rsidRPr="00485D83">
        <w:rPr>
          <w:rFonts w:cs="Arial"/>
          <w:bCs/>
          <w:i/>
        </w:rPr>
        <w:t>Sexual Assault Resource Center</w:t>
      </w:r>
    </w:p>
    <w:p w14:paraId="0FC37F7A" w14:textId="77777777" w:rsidR="00761F62" w:rsidRPr="00485D83" w:rsidRDefault="00761F62" w:rsidP="00761F62">
      <w:pPr>
        <w:rPr>
          <w:rFonts w:cs="Arial"/>
        </w:rPr>
      </w:pPr>
      <w:r w:rsidRPr="00485D83">
        <w:rPr>
          <w:rFonts w:cs="Arial"/>
        </w:rPr>
        <w:t>For more information about how to get help or help a survivor, rights, reporting options, and additional resources, visit the website:</w:t>
      </w:r>
      <w:hyperlink r:id="rId44" w:history="1">
        <w:r w:rsidRPr="00485D83">
          <w:rPr>
            <w:rStyle w:val="Hyperlink"/>
            <w:rFonts w:cs="Arial"/>
          </w:rPr>
          <w:t xml:space="preserve"> http://sarc.usc.edu/</w:t>
        </w:r>
      </w:hyperlink>
    </w:p>
    <w:p w14:paraId="59FE210B" w14:textId="77777777" w:rsidR="00761F62" w:rsidRPr="00485D83" w:rsidRDefault="00761F62" w:rsidP="00761F62">
      <w:pPr>
        <w:rPr>
          <w:rFonts w:cs="Arial"/>
          <w:b/>
          <w:bCs/>
        </w:rPr>
      </w:pPr>
    </w:p>
    <w:p w14:paraId="054685E8" w14:textId="77777777" w:rsidR="00761F62" w:rsidRPr="00485D83" w:rsidRDefault="00761F62" w:rsidP="00761F62">
      <w:pPr>
        <w:rPr>
          <w:rFonts w:cs="Arial"/>
          <w:i/>
        </w:rPr>
      </w:pPr>
      <w:r w:rsidRPr="00485D83">
        <w:rPr>
          <w:rFonts w:cs="Arial"/>
          <w:bCs/>
          <w:i/>
        </w:rPr>
        <w:t>Office of Equity and Diversity (OED)/Title IX compliance – (213) 740-5086</w:t>
      </w:r>
    </w:p>
    <w:p w14:paraId="7D8BBFC3" w14:textId="77777777" w:rsidR="00761F62" w:rsidRPr="00485D83" w:rsidRDefault="00761F62" w:rsidP="00761F62">
      <w:pPr>
        <w:rPr>
          <w:rFonts w:cs="Arial"/>
        </w:rPr>
      </w:pPr>
      <w:r w:rsidRPr="00485D83">
        <w:rPr>
          <w:rFonts w:cs="Arial"/>
        </w:rPr>
        <w:t>Works with faculty, staff, visitors, applicants, and students around issues of protected class.</w:t>
      </w:r>
      <w:hyperlink r:id="rId45" w:history="1">
        <w:r w:rsidRPr="00485D83">
          <w:rPr>
            <w:rStyle w:val="Hyperlink"/>
            <w:rFonts w:cs="Arial"/>
          </w:rPr>
          <w:t xml:space="preserve"> https://equity.usc.edu/</w:t>
        </w:r>
      </w:hyperlink>
    </w:p>
    <w:p w14:paraId="75489BAA" w14:textId="77777777" w:rsidR="00761F62" w:rsidRPr="00485D83" w:rsidRDefault="00761F62" w:rsidP="00761F62">
      <w:pPr>
        <w:rPr>
          <w:rFonts w:cs="Arial"/>
          <w:b/>
          <w:bCs/>
        </w:rPr>
      </w:pPr>
    </w:p>
    <w:p w14:paraId="7D88C476" w14:textId="77777777" w:rsidR="00761F62" w:rsidRPr="00485D83" w:rsidRDefault="00761F62" w:rsidP="00761F62">
      <w:pPr>
        <w:rPr>
          <w:rFonts w:cs="Arial"/>
          <w:i/>
        </w:rPr>
      </w:pPr>
      <w:r w:rsidRPr="00485D83">
        <w:rPr>
          <w:rFonts w:cs="Arial"/>
          <w:bCs/>
          <w:i/>
        </w:rPr>
        <w:t>Bias Assessment Response and Support</w:t>
      </w:r>
    </w:p>
    <w:p w14:paraId="02E5DEE1" w14:textId="77777777" w:rsidR="00761F62" w:rsidRPr="00485D83" w:rsidRDefault="00761F62" w:rsidP="00761F62">
      <w:pPr>
        <w:rPr>
          <w:rFonts w:cs="Arial"/>
        </w:rPr>
      </w:pPr>
      <w:r w:rsidRPr="00485D83">
        <w:rPr>
          <w:rFonts w:cs="Arial"/>
        </w:rPr>
        <w:t xml:space="preserve">Incidents of bias, hate crimes and </w:t>
      </w:r>
      <w:proofErr w:type="spellStart"/>
      <w:r w:rsidRPr="00485D83">
        <w:rPr>
          <w:rFonts w:cs="Arial"/>
        </w:rPr>
        <w:t>microaggressions</w:t>
      </w:r>
      <w:proofErr w:type="spellEnd"/>
      <w:r w:rsidRPr="00485D83">
        <w:rPr>
          <w:rFonts w:cs="Arial"/>
        </w:rPr>
        <w:t xml:space="preserve"> need to be reported allowing for appropriate investigation and response.</w:t>
      </w:r>
      <w:hyperlink r:id="rId46" w:history="1">
        <w:r w:rsidRPr="00485D83">
          <w:rPr>
            <w:rStyle w:val="Hyperlink"/>
            <w:rFonts w:cs="Arial"/>
          </w:rPr>
          <w:t xml:space="preserve"> https://studentaffairs.usc.edu/bias-assessment-response-support/</w:t>
        </w:r>
      </w:hyperlink>
    </w:p>
    <w:p w14:paraId="47A40287" w14:textId="77777777" w:rsidR="00761F62" w:rsidRPr="00485D83" w:rsidRDefault="00761F62" w:rsidP="00761F62">
      <w:pPr>
        <w:rPr>
          <w:rFonts w:cs="Arial"/>
          <w:b/>
          <w:bCs/>
        </w:rPr>
      </w:pPr>
    </w:p>
    <w:p w14:paraId="7A01D600" w14:textId="77777777" w:rsidR="00761F62" w:rsidRPr="00485D83" w:rsidRDefault="00761F62" w:rsidP="00761F62">
      <w:pPr>
        <w:rPr>
          <w:rFonts w:cs="Arial"/>
          <w:i/>
        </w:rPr>
      </w:pPr>
      <w:r w:rsidRPr="00485D83">
        <w:rPr>
          <w:rFonts w:cs="Arial"/>
          <w:bCs/>
          <w:i/>
        </w:rPr>
        <w:t>Student Support &amp; Advocacy – (213) 821-4710</w:t>
      </w:r>
    </w:p>
    <w:p w14:paraId="337BB07E" w14:textId="77777777" w:rsidR="00761F62" w:rsidRPr="00485D83" w:rsidRDefault="00761F62" w:rsidP="00761F62">
      <w:pPr>
        <w:rPr>
          <w:rFonts w:cs="Arial"/>
          <w:u w:val="single"/>
        </w:rPr>
      </w:pPr>
      <w:r w:rsidRPr="00485D83">
        <w:rPr>
          <w:rFonts w:cs="Arial"/>
        </w:rPr>
        <w:lastRenderedPageBreak/>
        <w:t>Assists students and families in resolving complex issues adversely affecting their success as a student EX: personal, financial, and academic.</w:t>
      </w:r>
      <w:hyperlink r:id="rId47" w:history="1">
        <w:r w:rsidRPr="00485D83">
          <w:rPr>
            <w:rStyle w:val="Hyperlink"/>
            <w:rFonts w:cs="Arial"/>
          </w:rPr>
          <w:t xml:space="preserve"> https://studentaffairs.usc.edu/ssa/</w:t>
        </w:r>
      </w:hyperlink>
    </w:p>
    <w:p w14:paraId="2B2E9A3B" w14:textId="77777777" w:rsidR="00761F62" w:rsidRPr="00485D83" w:rsidRDefault="00761F62" w:rsidP="00761F62">
      <w:pPr>
        <w:rPr>
          <w:rFonts w:cs="Arial"/>
        </w:rPr>
      </w:pPr>
    </w:p>
    <w:p w14:paraId="35DF95B6" w14:textId="77777777" w:rsidR="00761F62" w:rsidRPr="00485D83" w:rsidRDefault="00761F62" w:rsidP="00761F62">
      <w:pPr>
        <w:rPr>
          <w:rFonts w:cs="Arial"/>
          <w:i/>
        </w:rPr>
      </w:pPr>
      <w:r w:rsidRPr="00485D83">
        <w:rPr>
          <w:rFonts w:cs="Arial"/>
          <w:i/>
        </w:rPr>
        <w:t>Diversity at USC</w:t>
      </w:r>
    </w:p>
    <w:p w14:paraId="5D7F3D82" w14:textId="77777777" w:rsidR="00761F62" w:rsidRPr="00485D83" w:rsidRDefault="00761F62" w:rsidP="00761F62">
      <w:pPr>
        <w:rPr>
          <w:rFonts w:cs="Arial"/>
          <w:i/>
        </w:rPr>
      </w:pPr>
      <w:r w:rsidRPr="00485D83">
        <w:rPr>
          <w:rFonts w:cs="Arial"/>
        </w:rPr>
        <w:t xml:space="preserve">Tabs for Events, Programs and Training, Task Force (including representatives for each school), Chronology, Participate, Resources for Students. </w:t>
      </w:r>
      <w:hyperlink r:id="rId48" w:history="1">
        <w:r w:rsidRPr="00485D83">
          <w:rPr>
            <w:rStyle w:val="Hyperlink"/>
            <w:rFonts w:cs="Arial"/>
            <w:i/>
          </w:rPr>
          <w:t>https://diversity.usc.edu/</w:t>
        </w:r>
      </w:hyperlink>
      <w:r w:rsidRPr="00485D83">
        <w:rPr>
          <w:rFonts w:cs="Arial"/>
          <w:i/>
        </w:rPr>
        <w:t xml:space="preserve"> </w:t>
      </w:r>
    </w:p>
    <w:p w14:paraId="44DDCFBC" w14:textId="77777777" w:rsidR="008C298A" w:rsidRDefault="008C298A" w:rsidP="008C298A">
      <w:pPr>
        <w:pStyle w:val="Heading1"/>
      </w:pPr>
      <w:r w:rsidRPr="003679AD">
        <w:t>Statement about Incompletes</w:t>
      </w:r>
    </w:p>
    <w:p w14:paraId="0C7743DB" w14:textId="77777777"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672D2E4" w14:textId="77777777" w:rsidR="008C298A" w:rsidRDefault="008C298A" w:rsidP="008C298A">
      <w:pPr>
        <w:pStyle w:val="Heading1"/>
      </w:pPr>
      <w:r>
        <w:t xml:space="preserve">Policy on </w:t>
      </w:r>
      <w:r w:rsidRPr="004B1D77">
        <w:t>Late or Make-Up Work</w:t>
      </w:r>
    </w:p>
    <w:p w14:paraId="0E1166B9" w14:textId="77777777"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14:paraId="4C9E7E47" w14:textId="77777777" w:rsidR="008C298A" w:rsidRDefault="008C298A" w:rsidP="008C298A">
      <w:pPr>
        <w:pStyle w:val="Heading1"/>
      </w:pPr>
      <w:r w:rsidRPr="004B1D77">
        <w:t xml:space="preserve">Policy </w:t>
      </w:r>
      <w:r>
        <w:t xml:space="preserve">on </w:t>
      </w:r>
      <w:r w:rsidRPr="004B1D77">
        <w:t>Changes to the Syllabus and/or Course Requirements</w:t>
      </w:r>
    </w:p>
    <w:p w14:paraId="775F5709" w14:textId="77777777"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1F9AEE08" w14:textId="77777777" w:rsidR="008C298A" w:rsidRPr="00C51794" w:rsidRDefault="008C298A" w:rsidP="008C298A">
      <w:pPr>
        <w:pStyle w:val="Heading1"/>
      </w:pPr>
      <w:r w:rsidRPr="00C51794">
        <w:t>Code of Ethics of the National Association of Social Workers (Optional)</w:t>
      </w:r>
    </w:p>
    <w:p w14:paraId="15AA62D4" w14:textId="77777777"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14:paraId="449E2227" w14:textId="77777777" w:rsidR="008C298A" w:rsidRPr="00D20FB5" w:rsidRDefault="008C298A" w:rsidP="008C298A">
      <w:pPr>
        <w:pStyle w:val="Heading2"/>
      </w:pPr>
      <w:r w:rsidRPr="00D20FB5">
        <w:t>Preamble</w:t>
      </w:r>
    </w:p>
    <w:p w14:paraId="0191026C" w14:textId="77777777"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33168AF4" w14:textId="77777777"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2DD8272" w14:textId="77777777"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06E1F931" w14:textId="77777777" w:rsidR="008C298A" w:rsidRPr="00325D4C" w:rsidRDefault="008C298A" w:rsidP="008C298A">
      <w:pPr>
        <w:pStyle w:val="Bullets1"/>
        <w:rPr>
          <w:sz w:val="20"/>
          <w:szCs w:val="20"/>
        </w:rPr>
      </w:pPr>
      <w:r w:rsidRPr="00325D4C">
        <w:rPr>
          <w:sz w:val="20"/>
          <w:szCs w:val="20"/>
        </w:rPr>
        <w:t xml:space="preserve">Service </w:t>
      </w:r>
    </w:p>
    <w:p w14:paraId="26217740" w14:textId="77777777" w:rsidR="008C298A" w:rsidRPr="00325D4C" w:rsidRDefault="008C298A" w:rsidP="008C298A">
      <w:pPr>
        <w:pStyle w:val="Bullets1"/>
        <w:rPr>
          <w:sz w:val="20"/>
          <w:szCs w:val="20"/>
        </w:rPr>
      </w:pPr>
      <w:r w:rsidRPr="00325D4C">
        <w:rPr>
          <w:sz w:val="20"/>
          <w:szCs w:val="20"/>
        </w:rPr>
        <w:t xml:space="preserve">Social justice </w:t>
      </w:r>
    </w:p>
    <w:p w14:paraId="6CE8AC0A" w14:textId="77777777" w:rsidR="008C298A" w:rsidRPr="00325D4C" w:rsidRDefault="008C298A" w:rsidP="008C298A">
      <w:pPr>
        <w:pStyle w:val="Bullets1"/>
        <w:rPr>
          <w:sz w:val="20"/>
          <w:szCs w:val="20"/>
        </w:rPr>
      </w:pPr>
      <w:r w:rsidRPr="00325D4C">
        <w:rPr>
          <w:sz w:val="20"/>
          <w:szCs w:val="20"/>
        </w:rPr>
        <w:lastRenderedPageBreak/>
        <w:t xml:space="preserve">Dignity and worth of the person </w:t>
      </w:r>
    </w:p>
    <w:p w14:paraId="351CF41E" w14:textId="77777777" w:rsidR="008C298A" w:rsidRPr="00325D4C" w:rsidRDefault="008C298A" w:rsidP="008C298A">
      <w:pPr>
        <w:pStyle w:val="Bullets1"/>
        <w:rPr>
          <w:sz w:val="20"/>
          <w:szCs w:val="20"/>
        </w:rPr>
      </w:pPr>
      <w:r w:rsidRPr="00325D4C">
        <w:rPr>
          <w:sz w:val="20"/>
          <w:szCs w:val="20"/>
        </w:rPr>
        <w:t xml:space="preserve">Importance of human relationships </w:t>
      </w:r>
    </w:p>
    <w:p w14:paraId="32CDFFBC" w14:textId="77777777" w:rsidR="008C298A" w:rsidRPr="00325D4C" w:rsidRDefault="008C298A" w:rsidP="008C298A">
      <w:pPr>
        <w:pStyle w:val="Bullets1"/>
        <w:rPr>
          <w:sz w:val="20"/>
          <w:szCs w:val="20"/>
        </w:rPr>
      </w:pPr>
      <w:r w:rsidRPr="00325D4C">
        <w:rPr>
          <w:sz w:val="20"/>
          <w:szCs w:val="20"/>
        </w:rPr>
        <w:t xml:space="preserve">Integrity </w:t>
      </w:r>
    </w:p>
    <w:p w14:paraId="23D8AB29" w14:textId="77777777" w:rsidR="008C298A" w:rsidRPr="00325D4C" w:rsidRDefault="008C298A" w:rsidP="008C298A">
      <w:pPr>
        <w:pStyle w:val="Bullets1"/>
        <w:rPr>
          <w:sz w:val="20"/>
          <w:szCs w:val="20"/>
        </w:rPr>
      </w:pPr>
      <w:r w:rsidRPr="00325D4C">
        <w:rPr>
          <w:sz w:val="20"/>
          <w:szCs w:val="20"/>
        </w:rPr>
        <w:t>Competence</w:t>
      </w:r>
    </w:p>
    <w:p w14:paraId="4A2B11E5" w14:textId="77777777" w:rsidR="008C298A" w:rsidRPr="00D20FB5" w:rsidRDefault="008C298A" w:rsidP="008C298A">
      <w:pPr>
        <w:rPr>
          <w:rFonts w:cs="Arial"/>
        </w:rPr>
      </w:pPr>
    </w:p>
    <w:p w14:paraId="715A5B66" w14:textId="77777777"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327156C2" w14:textId="77777777" w:rsidR="008C298A" w:rsidRPr="00444D15" w:rsidRDefault="008C298A" w:rsidP="008C298A">
      <w:pPr>
        <w:pStyle w:val="Heading1"/>
      </w:pPr>
      <w:r w:rsidRPr="00444D15">
        <w:t>Complaints</w:t>
      </w:r>
    </w:p>
    <w:p w14:paraId="2177A64B" w14:textId="77777777" w:rsidR="00761F62" w:rsidRDefault="00761F62" w:rsidP="00761F62">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Pr="005D779C">
        <w:rPr>
          <w:color w:val="FF0000"/>
        </w:rPr>
        <w:t>xxx</w:t>
      </w:r>
      <w:r>
        <w:t>]</w:t>
      </w:r>
      <w:r w:rsidRPr="00D20FB5">
        <w:t xml:space="preserve">. If you do not receive a satisfactory response or solution, contact your advisor and/or </w:t>
      </w:r>
      <w:r>
        <w:t>Associate Dean and MSW Chair Dr. Leslie Wind</w:t>
      </w:r>
      <w:r w:rsidRPr="00D20FB5">
        <w:t xml:space="preserve"> for further guidance. </w:t>
      </w:r>
    </w:p>
    <w:p w14:paraId="24BC2CC1" w14:textId="77777777" w:rsidR="008C298A" w:rsidRPr="00444D15" w:rsidRDefault="008C298A" w:rsidP="005D779C">
      <w:pPr>
        <w:pStyle w:val="Heading1"/>
      </w:pPr>
      <w:r w:rsidRPr="00444D15">
        <w:t>Tips for Maximizing Your Learning Experience in this Course</w:t>
      </w:r>
      <w:r w:rsidR="005D779C" w:rsidRPr="00444D15">
        <w:t xml:space="preserve"> (Optional)</w:t>
      </w:r>
    </w:p>
    <w:p w14:paraId="620DAAB9" w14:textId="77777777"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14:paraId="415B6767" w14:textId="77777777" w:rsidR="008C298A" w:rsidRDefault="008C298A" w:rsidP="0006241B">
      <w:pPr>
        <w:pStyle w:val="CheckBullets"/>
        <w:tabs>
          <w:tab w:val="clear" w:pos="540"/>
          <w:tab w:val="left" w:pos="720"/>
        </w:tabs>
      </w:pPr>
      <w:r>
        <w:t>Come to class.</w:t>
      </w:r>
    </w:p>
    <w:p w14:paraId="6A9ABF58" w14:textId="77777777"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14:paraId="4DAB8682" w14:textId="77777777"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14:paraId="48540683" w14:textId="77777777" w:rsidR="008C298A" w:rsidRPr="00D20FB5" w:rsidRDefault="008C298A" w:rsidP="0006241B">
      <w:pPr>
        <w:pStyle w:val="CheckBullets"/>
        <w:tabs>
          <w:tab w:val="clear" w:pos="540"/>
          <w:tab w:val="left" w:pos="720"/>
        </w:tabs>
      </w:pPr>
      <w:r w:rsidRPr="00D20FB5">
        <w:t>Come to class prepared to ask any questions you might have.</w:t>
      </w:r>
    </w:p>
    <w:p w14:paraId="5A8AAEE6" w14:textId="77777777" w:rsidR="008C298A" w:rsidRPr="00D20FB5" w:rsidRDefault="008C298A" w:rsidP="0006241B">
      <w:pPr>
        <w:pStyle w:val="CheckBullets"/>
        <w:tabs>
          <w:tab w:val="clear" w:pos="540"/>
          <w:tab w:val="left" w:pos="720"/>
        </w:tabs>
      </w:pPr>
      <w:r w:rsidRPr="00D20FB5">
        <w:t>Participate in class discussions.</w:t>
      </w:r>
    </w:p>
    <w:p w14:paraId="15648932" w14:textId="77777777"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14:paraId="4CEFFC42" w14:textId="77777777"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14:paraId="2DAD598D" w14:textId="280DA79A" w:rsidR="008C298A" w:rsidRDefault="008C298A" w:rsidP="0006241B">
      <w:pPr>
        <w:pStyle w:val="CheckBullets"/>
        <w:tabs>
          <w:tab w:val="clear" w:pos="540"/>
          <w:tab w:val="left" w:pos="720"/>
        </w:tabs>
        <w:spacing w:after="120"/>
      </w:pPr>
      <w:r w:rsidRPr="00D20FB5">
        <w:t xml:space="preserve">Keep up with the assigned readings. </w:t>
      </w:r>
    </w:p>
    <w:p w14:paraId="2EE38FCB" w14:textId="77777777" w:rsidR="00444D15" w:rsidRPr="00D20FB5" w:rsidRDefault="00444D15" w:rsidP="00444D15">
      <w:pPr>
        <w:pStyle w:val="CheckBullets"/>
        <w:numPr>
          <w:ilvl w:val="0"/>
          <w:numId w:val="0"/>
        </w:numPr>
        <w:tabs>
          <w:tab w:val="clear" w:pos="540"/>
          <w:tab w:val="left" w:pos="720"/>
        </w:tabs>
        <w:spacing w:after="120"/>
        <w:ind w:left="720"/>
      </w:pPr>
    </w:p>
    <w:p w14:paraId="6E514D70" w14:textId="77777777"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4014AC03" w14:textId="558529A8" w:rsidR="008C298A" w:rsidRPr="00A552ED" w:rsidRDefault="008C298A" w:rsidP="008C298A">
      <w:pPr>
        <w:pStyle w:val="BodyText"/>
      </w:pPr>
    </w:p>
    <w:sectPr w:rsidR="008C298A" w:rsidRPr="00A552ED" w:rsidSect="006471B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B1785" w14:textId="77777777" w:rsidR="00054FCC" w:rsidRDefault="00054FCC" w:rsidP="00500EB5">
      <w:r>
        <w:separator/>
      </w:r>
    </w:p>
  </w:endnote>
  <w:endnote w:type="continuationSeparator" w:id="0">
    <w:p w14:paraId="2E0F0AB6" w14:textId="77777777" w:rsidR="00054FCC" w:rsidRDefault="00054FCC"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charset w:val="00"/>
    <w:family w:val="auto"/>
    <w:pitch w:val="variable"/>
    <w:sig w:usb0="800000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Noteworthy Light">
    <w:altName w:val="Malgun Gothic Semilight"/>
    <w:charset w:val="00"/>
    <w:family w:val="auto"/>
    <w:pitch w:val="variable"/>
    <w:sig w:usb0="00000001" w:usb1="08000048" w:usb2="14600000" w:usb3="00000000" w:csb0="0000011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14D3D" w14:textId="77777777" w:rsidR="00B81988" w:rsidRDefault="00B81988"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with New EPAS</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20</w:t>
    </w:r>
    <w:r>
      <w:rPr>
        <w:rFonts w:cs="Arial"/>
        <w:color w:val="800000"/>
      </w:rPr>
      <w:fldChar w:fldCharType="end"/>
    </w:r>
  </w:p>
  <w:p w14:paraId="657D212F" w14:textId="77777777" w:rsidR="00B81988" w:rsidRDefault="00B8198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1C10" w14:textId="77777777" w:rsidR="00B81988" w:rsidRPr="00B54ABC" w:rsidRDefault="00B81988"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24F7448A" w14:textId="46651794" w:rsidR="00B81988" w:rsidRPr="00B54ABC" w:rsidRDefault="00B81988"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C16AE7">
      <w:rPr>
        <w:rFonts w:cs="Arial"/>
        <w:noProof/>
        <w:color w:val="C00000"/>
      </w:rPr>
      <w:t>21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C16AE7">
      <w:rPr>
        <w:rFonts w:cs="Arial"/>
        <w:noProof/>
        <w:color w:val="C00000"/>
      </w:rPr>
      <w:t>22</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C3C6C" w14:textId="77777777" w:rsidR="00B81988" w:rsidRPr="00B54ABC" w:rsidRDefault="00B81988"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B76D573" w14:textId="65D8363B" w:rsidR="00B81988" w:rsidRPr="00B54ABC" w:rsidRDefault="00B81988"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C16AE7">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C16AE7">
      <w:rPr>
        <w:rFonts w:cs="Arial"/>
        <w:noProof/>
        <w:color w:val="C00000"/>
      </w:rPr>
      <w:t>22</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1B199" w14:textId="77777777" w:rsidR="00054FCC" w:rsidRDefault="00054FCC" w:rsidP="00500EB5">
      <w:r>
        <w:separator/>
      </w:r>
    </w:p>
  </w:footnote>
  <w:footnote w:type="continuationSeparator" w:id="0">
    <w:p w14:paraId="4DCE4A06" w14:textId="77777777" w:rsidR="00054FCC" w:rsidRDefault="00054FCC" w:rsidP="00500E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F3B08" w14:textId="77777777" w:rsidR="00B81988" w:rsidRDefault="00B81988">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56993" w14:textId="7C761895" w:rsidR="00B81988" w:rsidRPr="00B65CE9" w:rsidRDefault="00B81988"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599A103A" wp14:editId="066D63E8">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77312" w14:textId="49B44941" w:rsidR="00B81988" w:rsidRPr="00444D15" w:rsidRDefault="00B81988" w:rsidP="00444D15">
    <w:pPr>
      <w:pStyle w:val="Header"/>
      <w:jc w:val="right"/>
    </w:pPr>
    <w:r>
      <w:rPr>
        <w:rFonts w:ascii="Times" w:hAnsi="Times"/>
        <w:noProof/>
      </w:rPr>
      <w:drawing>
        <wp:anchor distT="0" distB="0" distL="114300" distR="114300" simplePos="0" relativeHeight="251659264" behindDoc="1" locked="1" layoutInCell="1" allowOverlap="0" wp14:anchorId="246B2FA3" wp14:editId="48ADAF1F">
          <wp:simplePos x="0" y="0"/>
          <wp:positionH relativeFrom="page">
            <wp:posOffset>390525</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55pt;height:11.55pt" o:bullet="t">
        <v:imagedata r:id="rId1" o:title="MCBD21398_0000[1]"/>
      </v:shape>
    </w:pict>
  </w:numPicBullet>
  <w:numPicBullet w:numPicBulletId="1">
    <w:pict>
      <v:shape id="_x0000_i1060" type="#_x0000_t75" style="width:13.6pt;height:13.6pt" o:bullet="t">
        <v:imagedata r:id="rId2" o:title="MCBD21329_0000[1]"/>
      </v:shape>
    </w:pict>
  </w:numPicBullet>
  <w:numPicBullet w:numPicBulletId="2">
    <w:pict>
      <v:shape id="_x0000_i1061" type="#_x0000_t75" style="width:8.85pt;height:8.85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56FF8"/>
    <w:multiLevelType w:val="hybridMultilevel"/>
    <w:tmpl w:val="BD68EB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15:restartNumberingAfterBreak="0">
    <w:nsid w:val="156B585E"/>
    <w:multiLevelType w:val="hybridMultilevel"/>
    <w:tmpl w:val="A5FAF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FD4C1E"/>
    <w:multiLevelType w:val="hybridMultilevel"/>
    <w:tmpl w:val="1400822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7"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8887430"/>
    <w:multiLevelType w:val="hybridMultilevel"/>
    <w:tmpl w:val="3AD6A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E4B42"/>
    <w:multiLevelType w:val="hybridMultilevel"/>
    <w:tmpl w:val="B9CC700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5"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56BE8"/>
    <w:multiLevelType w:val="hybridMultilevel"/>
    <w:tmpl w:val="FF68E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D75B52"/>
    <w:multiLevelType w:val="hybridMultilevel"/>
    <w:tmpl w:val="87CC0D06"/>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7E0C01"/>
    <w:multiLevelType w:val="hybridMultilevel"/>
    <w:tmpl w:val="5A9C8910"/>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1"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4"/>
  </w:num>
  <w:num w:numId="4">
    <w:abstractNumId w:val="8"/>
  </w:num>
  <w:num w:numId="5">
    <w:abstractNumId w:val="15"/>
  </w:num>
  <w:num w:numId="6">
    <w:abstractNumId w:val="9"/>
  </w:num>
  <w:num w:numId="7">
    <w:abstractNumId w:val="21"/>
  </w:num>
  <w:num w:numId="8">
    <w:abstractNumId w:val="2"/>
  </w:num>
  <w:num w:numId="9">
    <w:abstractNumId w:val="11"/>
  </w:num>
  <w:num w:numId="10">
    <w:abstractNumId w:val="19"/>
  </w:num>
  <w:num w:numId="11">
    <w:abstractNumId w:val="21"/>
    <w:lvlOverride w:ilvl="0">
      <w:startOverride w:val="1"/>
    </w:lvlOverride>
  </w:num>
  <w:num w:numId="12">
    <w:abstractNumId w:val="21"/>
    <w:lvlOverride w:ilvl="0">
      <w:startOverride w:val="1"/>
    </w:lvlOverride>
  </w:num>
  <w:num w:numId="13">
    <w:abstractNumId w:val="21"/>
    <w:lvlOverride w:ilvl="0">
      <w:startOverride w:val="2"/>
    </w:lvlOverride>
  </w:num>
  <w:num w:numId="14">
    <w:abstractNumId w:val="21"/>
    <w:lvlOverride w:ilvl="0">
      <w:startOverride w:val="1"/>
    </w:lvlOverride>
  </w:num>
  <w:num w:numId="15">
    <w:abstractNumId w:val="21"/>
    <w:lvlOverride w:ilvl="0">
      <w:startOverride w:val="1"/>
    </w:lvlOverride>
  </w:num>
  <w:num w:numId="16">
    <w:abstractNumId w:val="21"/>
    <w:lvlOverride w:ilvl="0">
      <w:startOverride w:val="2"/>
    </w:lvlOverride>
  </w:num>
  <w:num w:numId="17">
    <w:abstractNumId w:val="21"/>
    <w:lvlOverride w:ilvl="0">
      <w:startOverride w:val="3"/>
    </w:lvlOverride>
  </w:num>
  <w:num w:numId="18">
    <w:abstractNumId w:val="7"/>
  </w:num>
  <w:num w:numId="19">
    <w:abstractNumId w:val="0"/>
  </w:num>
  <w:num w:numId="20">
    <w:abstractNumId w:val="17"/>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0"/>
  </w:num>
  <w:num w:numId="24">
    <w:abstractNumId w:val="6"/>
  </w:num>
  <w:num w:numId="25">
    <w:abstractNumId w:val="14"/>
  </w:num>
  <w:num w:numId="26">
    <w:abstractNumId w:val="16"/>
  </w:num>
  <w:num w:numId="27">
    <w:abstractNumId w:val="5"/>
  </w:num>
  <w:num w:numId="28">
    <w:abstractNumId w:val="13"/>
  </w:num>
  <w:num w:numId="2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12030"/>
    <w:rsid w:val="00017981"/>
    <w:rsid w:val="000243AF"/>
    <w:rsid w:val="0003448A"/>
    <w:rsid w:val="0004116F"/>
    <w:rsid w:val="00044E7D"/>
    <w:rsid w:val="0005093D"/>
    <w:rsid w:val="00054FCC"/>
    <w:rsid w:val="0005559F"/>
    <w:rsid w:val="0006241B"/>
    <w:rsid w:val="0006363C"/>
    <w:rsid w:val="000731DF"/>
    <w:rsid w:val="0007380F"/>
    <w:rsid w:val="00073FC1"/>
    <w:rsid w:val="00087D43"/>
    <w:rsid w:val="00087E81"/>
    <w:rsid w:val="00090810"/>
    <w:rsid w:val="00090904"/>
    <w:rsid w:val="000921FD"/>
    <w:rsid w:val="0009293D"/>
    <w:rsid w:val="000B2A7B"/>
    <w:rsid w:val="000B372A"/>
    <w:rsid w:val="000C0865"/>
    <w:rsid w:val="000D3CFC"/>
    <w:rsid w:val="000D4EB9"/>
    <w:rsid w:val="000E0988"/>
    <w:rsid w:val="000E536D"/>
    <w:rsid w:val="000E5C8E"/>
    <w:rsid w:val="000F2225"/>
    <w:rsid w:val="000F67A4"/>
    <w:rsid w:val="00115B39"/>
    <w:rsid w:val="001263D8"/>
    <w:rsid w:val="0013194A"/>
    <w:rsid w:val="001323FD"/>
    <w:rsid w:val="00145CDD"/>
    <w:rsid w:val="00147320"/>
    <w:rsid w:val="00147D3A"/>
    <w:rsid w:val="00156B12"/>
    <w:rsid w:val="0016662D"/>
    <w:rsid w:val="00167346"/>
    <w:rsid w:val="001708B7"/>
    <w:rsid w:val="001744B8"/>
    <w:rsid w:val="00185F07"/>
    <w:rsid w:val="00197918"/>
    <w:rsid w:val="001B03E2"/>
    <w:rsid w:val="001C3B38"/>
    <w:rsid w:val="001D1FA8"/>
    <w:rsid w:val="001D73F3"/>
    <w:rsid w:val="001E02F6"/>
    <w:rsid w:val="001E469F"/>
    <w:rsid w:val="001E65E0"/>
    <w:rsid w:val="002051AA"/>
    <w:rsid w:val="002063D0"/>
    <w:rsid w:val="0021255E"/>
    <w:rsid w:val="00212FDF"/>
    <w:rsid w:val="00213682"/>
    <w:rsid w:val="002206AA"/>
    <w:rsid w:val="00220928"/>
    <w:rsid w:val="00220989"/>
    <w:rsid w:val="00221206"/>
    <w:rsid w:val="00222B84"/>
    <w:rsid w:val="00231D7E"/>
    <w:rsid w:val="002527F9"/>
    <w:rsid w:val="002529A6"/>
    <w:rsid w:val="002548DE"/>
    <w:rsid w:val="00255381"/>
    <w:rsid w:val="00274F80"/>
    <w:rsid w:val="00277634"/>
    <w:rsid w:val="00297AA0"/>
    <w:rsid w:val="002A4373"/>
    <w:rsid w:val="002B4F8E"/>
    <w:rsid w:val="002C3E5E"/>
    <w:rsid w:val="002D7A3B"/>
    <w:rsid w:val="002F098F"/>
    <w:rsid w:val="002F6EC8"/>
    <w:rsid w:val="0031642F"/>
    <w:rsid w:val="00322898"/>
    <w:rsid w:val="003254D4"/>
    <w:rsid w:val="00325D4C"/>
    <w:rsid w:val="003266E1"/>
    <w:rsid w:val="0033456B"/>
    <w:rsid w:val="003417E0"/>
    <w:rsid w:val="0034294D"/>
    <w:rsid w:val="00356838"/>
    <w:rsid w:val="00361E5F"/>
    <w:rsid w:val="003679AD"/>
    <w:rsid w:val="003679B6"/>
    <w:rsid w:val="00370844"/>
    <w:rsid w:val="003913EB"/>
    <w:rsid w:val="003932B9"/>
    <w:rsid w:val="003946A4"/>
    <w:rsid w:val="00395885"/>
    <w:rsid w:val="003A28C4"/>
    <w:rsid w:val="003A2AE3"/>
    <w:rsid w:val="003B0DC4"/>
    <w:rsid w:val="003C3C45"/>
    <w:rsid w:val="003C4020"/>
    <w:rsid w:val="003D3E97"/>
    <w:rsid w:val="003D5724"/>
    <w:rsid w:val="003D773E"/>
    <w:rsid w:val="003E5C6F"/>
    <w:rsid w:val="003F5ABA"/>
    <w:rsid w:val="003F68C6"/>
    <w:rsid w:val="0040517F"/>
    <w:rsid w:val="00406A3F"/>
    <w:rsid w:val="0042208A"/>
    <w:rsid w:val="00425BEE"/>
    <w:rsid w:val="004418FA"/>
    <w:rsid w:val="00444D15"/>
    <w:rsid w:val="00445516"/>
    <w:rsid w:val="00462611"/>
    <w:rsid w:val="00471CE0"/>
    <w:rsid w:val="00480B58"/>
    <w:rsid w:val="00483D5C"/>
    <w:rsid w:val="004919CF"/>
    <w:rsid w:val="00493130"/>
    <w:rsid w:val="004940DC"/>
    <w:rsid w:val="004A1424"/>
    <w:rsid w:val="004A7820"/>
    <w:rsid w:val="004B1C5E"/>
    <w:rsid w:val="004B1D77"/>
    <w:rsid w:val="004B5764"/>
    <w:rsid w:val="004B644D"/>
    <w:rsid w:val="004B73D5"/>
    <w:rsid w:val="004D7AF5"/>
    <w:rsid w:val="004E4F3C"/>
    <w:rsid w:val="004F0B0F"/>
    <w:rsid w:val="004F3928"/>
    <w:rsid w:val="004F4510"/>
    <w:rsid w:val="00500EB5"/>
    <w:rsid w:val="00504452"/>
    <w:rsid w:val="00511D97"/>
    <w:rsid w:val="00515FED"/>
    <w:rsid w:val="00524526"/>
    <w:rsid w:val="005444FA"/>
    <w:rsid w:val="005505F2"/>
    <w:rsid w:val="005600E1"/>
    <w:rsid w:val="00561ADD"/>
    <w:rsid w:val="00575065"/>
    <w:rsid w:val="00575D2A"/>
    <w:rsid w:val="00587029"/>
    <w:rsid w:val="005943E8"/>
    <w:rsid w:val="00596266"/>
    <w:rsid w:val="005A4446"/>
    <w:rsid w:val="005B72C0"/>
    <w:rsid w:val="005C6160"/>
    <w:rsid w:val="005C759E"/>
    <w:rsid w:val="005D147F"/>
    <w:rsid w:val="005D779C"/>
    <w:rsid w:val="005E36AC"/>
    <w:rsid w:val="005F0D81"/>
    <w:rsid w:val="005F2AC7"/>
    <w:rsid w:val="005F3422"/>
    <w:rsid w:val="005F3558"/>
    <w:rsid w:val="005F46F1"/>
    <w:rsid w:val="0061125B"/>
    <w:rsid w:val="00612D07"/>
    <w:rsid w:val="00627A99"/>
    <w:rsid w:val="0063097C"/>
    <w:rsid w:val="00634636"/>
    <w:rsid w:val="006370BA"/>
    <w:rsid w:val="006471B2"/>
    <w:rsid w:val="00662615"/>
    <w:rsid w:val="00664DA1"/>
    <w:rsid w:val="00672F30"/>
    <w:rsid w:val="006743E8"/>
    <w:rsid w:val="00691546"/>
    <w:rsid w:val="006A10F2"/>
    <w:rsid w:val="006C40E3"/>
    <w:rsid w:val="006C4E35"/>
    <w:rsid w:val="006D6DBE"/>
    <w:rsid w:val="006E631E"/>
    <w:rsid w:val="006E7F62"/>
    <w:rsid w:val="006F5511"/>
    <w:rsid w:val="007077C7"/>
    <w:rsid w:val="00724EB9"/>
    <w:rsid w:val="00725FBC"/>
    <w:rsid w:val="00726A3E"/>
    <w:rsid w:val="007407C3"/>
    <w:rsid w:val="00752280"/>
    <w:rsid w:val="00755EDB"/>
    <w:rsid w:val="00761428"/>
    <w:rsid w:val="00761F62"/>
    <w:rsid w:val="00765CAE"/>
    <w:rsid w:val="007718E0"/>
    <w:rsid w:val="007812CE"/>
    <w:rsid w:val="00791676"/>
    <w:rsid w:val="007A34C7"/>
    <w:rsid w:val="007A743E"/>
    <w:rsid w:val="007B22FD"/>
    <w:rsid w:val="007B59A4"/>
    <w:rsid w:val="007C0A5E"/>
    <w:rsid w:val="007D56D4"/>
    <w:rsid w:val="007E4CDB"/>
    <w:rsid w:val="007F1A6B"/>
    <w:rsid w:val="008014DF"/>
    <w:rsid w:val="00810725"/>
    <w:rsid w:val="00822AAD"/>
    <w:rsid w:val="008328CD"/>
    <w:rsid w:val="00836D50"/>
    <w:rsid w:val="00854E9E"/>
    <w:rsid w:val="00855462"/>
    <w:rsid w:val="0086141C"/>
    <w:rsid w:val="008618FE"/>
    <w:rsid w:val="00861985"/>
    <w:rsid w:val="00862333"/>
    <w:rsid w:val="00871AA3"/>
    <w:rsid w:val="00880923"/>
    <w:rsid w:val="0088440A"/>
    <w:rsid w:val="008852BD"/>
    <w:rsid w:val="00887C7D"/>
    <w:rsid w:val="00892FE3"/>
    <w:rsid w:val="0089729E"/>
    <w:rsid w:val="008A084C"/>
    <w:rsid w:val="008A7B6B"/>
    <w:rsid w:val="008B33DB"/>
    <w:rsid w:val="008C298A"/>
    <w:rsid w:val="008C793E"/>
    <w:rsid w:val="008D1454"/>
    <w:rsid w:val="008F038F"/>
    <w:rsid w:val="0091007D"/>
    <w:rsid w:val="00914381"/>
    <w:rsid w:val="00931D65"/>
    <w:rsid w:val="00931F39"/>
    <w:rsid w:val="00935AA8"/>
    <w:rsid w:val="00951984"/>
    <w:rsid w:val="00954FDC"/>
    <w:rsid w:val="00967319"/>
    <w:rsid w:val="00967EAD"/>
    <w:rsid w:val="009728B8"/>
    <w:rsid w:val="00974C7A"/>
    <w:rsid w:val="00975A59"/>
    <w:rsid w:val="00975D60"/>
    <w:rsid w:val="00980B8B"/>
    <w:rsid w:val="009964A2"/>
    <w:rsid w:val="009A3B96"/>
    <w:rsid w:val="009A77B6"/>
    <w:rsid w:val="009A7DAE"/>
    <w:rsid w:val="009B5E95"/>
    <w:rsid w:val="009C582D"/>
    <w:rsid w:val="009C7202"/>
    <w:rsid w:val="009C7DF2"/>
    <w:rsid w:val="009D1D54"/>
    <w:rsid w:val="009E4D5B"/>
    <w:rsid w:val="009F2336"/>
    <w:rsid w:val="009F2DDE"/>
    <w:rsid w:val="009F487D"/>
    <w:rsid w:val="00A142F1"/>
    <w:rsid w:val="00A1744B"/>
    <w:rsid w:val="00A23F84"/>
    <w:rsid w:val="00A358DA"/>
    <w:rsid w:val="00A552ED"/>
    <w:rsid w:val="00A62FBB"/>
    <w:rsid w:val="00A6719F"/>
    <w:rsid w:val="00A73868"/>
    <w:rsid w:val="00A8238E"/>
    <w:rsid w:val="00AA7A65"/>
    <w:rsid w:val="00AB0703"/>
    <w:rsid w:val="00AB3A85"/>
    <w:rsid w:val="00AC03D8"/>
    <w:rsid w:val="00AC1327"/>
    <w:rsid w:val="00AD00E2"/>
    <w:rsid w:val="00AD3943"/>
    <w:rsid w:val="00AE4BBE"/>
    <w:rsid w:val="00B06CEF"/>
    <w:rsid w:val="00B07575"/>
    <w:rsid w:val="00B10670"/>
    <w:rsid w:val="00B24537"/>
    <w:rsid w:val="00B24C9F"/>
    <w:rsid w:val="00B25AC7"/>
    <w:rsid w:val="00B26468"/>
    <w:rsid w:val="00B322E4"/>
    <w:rsid w:val="00B36AA5"/>
    <w:rsid w:val="00B408EE"/>
    <w:rsid w:val="00B4370A"/>
    <w:rsid w:val="00B52E92"/>
    <w:rsid w:val="00B53F8E"/>
    <w:rsid w:val="00B54ABC"/>
    <w:rsid w:val="00B65CE9"/>
    <w:rsid w:val="00B744E5"/>
    <w:rsid w:val="00B750BE"/>
    <w:rsid w:val="00B81988"/>
    <w:rsid w:val="00BA407B"/>
    <w:rsid w:val="00BA777D"/>
    <w:rsid w:val="00BB2D3C"/>
    <w:rsid w:val="00BC4A47"/>
    <w:rsid w:val="00BE3FAF"/>
    <w:rsid w:val="00C01E28"/>
    <w:rsid w:val="00C10351"/>
    <w:rsid w:val="00C1349F"/>
    <w:rsid w:val="00C16AE7"/>
    <w:rsid w:val="00C20058"/>
    <w:rsid w:val="00C214B4"/>
    <w:rsid w:val="00C2244F"/>
    <w:rsid w:val="00C459F0"/>
    <w:rsid w:val="00C45F41"/>
    <w:rsid w:val="00C51794"/>
    <w:rsid w:val="00C532F1"/>
    <w:rsid w:val="00C54970"/>
    <w:rsid w:val="00C559EB"/>
    <w:rsid w:val="00C575CD"/>
    <w:rsid w:val="00C65608"/>
    <w:rsid w:val="00C66013"/>
    <w:rsid w:val="00C67A86"/>
    <w:rsid w:val="00C716BD"/>
    <w:rsid w:val="00C75827"/>
    <w:rsid w:val="00C87E84"/>
    <w:rsid w:val="00C93559"/>
    <w:rsid w:val="00C96B7E"/>
    <w:rsid w:val="00CA0A66"/>
    <w:rsid w:val="00CA0A7B"/>
    <w:rsid w:val="00CA1B35"/>
    <w:rsid w:val="00CA2C04"/>
    <w:rsid w:val="00CA4741"/>
    <w:rsid w:val="00CA4BE3"/>
    <w:rsid w:val="00CC3312"/>
    <w:rsid w:val="00CD1275"/>
    <w:rsid w:val="00CE3103"/>
    <w:rsid w:val="00CE3B3F"/>
    <w:rsid w:val="00CE56B8"/>
    <w:rsid w:val="00CF515B"/>
    <w:rsid w:val="00D0100F"/>
    <w:rsid w:val="00D11EC5"/>
    <w:rsid w:val="00D12FD9"/>
    <w:rsid w:val="00D20FB5"/>
    <w:rsid w:val="00D36B10"/>
    <w:rsid w:val="00D403E0"/>
    <w:rsid w:val="00D4097D"/>
    <w:rsid w:val="00D57C7C"/>
    <w:rsid w:val="00D6551F"/>
    <w:rsid w:val="00D7332C"/>
    <w:rsid w:val="00D7741C"/>
    <w:rsid w:val="00D84F7C"/>
    <w:rsid w:val="00D85025"/>
    <w:rsid w:val="00D93CC5"/>
    <w:rsid w:val="00DA1F11"/>
    <w:rsid w:val="00DA2AD9"/>
    <w:rsid w:val="00DB158A"/>
    <w:rsid w:val="00DC0592"/>
    <w:rsid w:val="00DC621A"/>
    <w:rsid w:val="00DC76D5"/>
    <w:rsid w:val="00DD51A3"/>
    <w:rsid w:val="00DE0303"/>
    <w:rsid w:val="00DF164E"/>
    <w:rsid w:val="00E03D53"/>
    <w:rsid w:val="00E03DFA"/>
    <w:rsid w:val="00E044FA"/>
    <w:rsid w:val="00E0740E"/>
    <w:rsid w:val="00E11B7B"/>
    <w:rsid w:val="00E234BE"/>
    <w:rsid w:val="00E23B17"/>
    <w:rsid w:val="00E25394"/>
    <w:rsid w:val="00E32759"/>
    <w:rsid w:val="00E477C6"/>
    <w:rsid w:val="00E55CB6"/>
    <w:rsid w:val="00E67022"/>
    <w:rsid w:val="00E67782"/>
    <w:rsid w:val="00E733D0"/>
    <w:rsid w:val="00E769F9"/>
    <w:rsid w:val="00E82390"/>
    <w:rsid w:val="00E83390"/>
    <w:rsid w:val="00E83524"/>
    <w:rsid w:val="00E900CC"/>
    <w:rsid w:val="00E96240"/>
    <w:rsid w:val="00E97B1C"/>
    <w:rsid w:val="00EA1A58"/>
    <w:rsid w:val="00EA7CE9"/>
    <w:rsid w:val="00EB250D"/>
    <w:rsid w:val="00EC3E67"/>
    <w:rsid w:val="00EC5366"/>
    <w:rsid w:val="00EE4D50"/>
    <w:rsid w:val="00EF3DB0"/>
    <w:rsid w:val="00F00869"/>
    <w:rsid w:val="00F02C1D"/>
    <w:rsid w:val="00F11FAF"/>
    <w:rsid w:val="00F40A30"/>
    <w:rsid w:val="00F420DA"/>
    <w:rsid w:val="00F4234B"/>
    <w:rsid w:val="00F43617"/>
    <w:rsid w:val="00F60080"/>
    <w:rsid w:val="00F63447"/>
    <w:rsid w:val="00F647F9"/>
    <w:rsid w:val="00F77F89"/>
    <w:rsid w:val="00F800CE"/>
    <w:rsid w:val="00F83C02"/>
    <w:rsid w:val="00F9347B"/>
    <w:rsid w:val="00FA57A7"/>
    <w:rsid w:val="00FB0445"/>
    <w:rsid w:val="00FB2C95"/>
    <w:rsid w:val="00FB3852"/>
    <w:rsid w:val="00FB7A5A"/>
    <w:rsid w:val="00FC005C"/>
    <w:rsid w:val="00FC07B7"/>
    <w:rsid w:val="00FC19EF"/>
    <w:rsid w:val="00FC42A6"/>
    <w:rsid w:val="00FD0AAB"/>
    <w:rsid w:val="00FD5224"/>
    <w:rsid w:val="00FF2D9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A4A5C"/>
  <w15:chartTrackingRefBased/>
  <w15:docId w15:val="{1C7D11F3-3581-4786-916F-9F6D59E5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customStyle="1" w:styleId="Part">
    <w:name w:val="Part"/>
    <w:basedOn w:val="Normal"/>
    <w:qFormat/>
    <w:rsid w:val="00B36AA5"/>
    <w:pPr>
      <w:ind w:left="720" w:hanging="720"/>
      <w:jc w:val="center"/>
    </w:pPr>
    <w:rPr>
      <w:rFonts w:cs="Arial"/>
      <w:b/>
      <w:bCs/>
      <w:color w:val="C00000"/>
      <w:sz w:val="32"/>
      <w:szCs w:val="32"/>
    </w:rPr>
  </w:style>
  <w:style w:type="paragraph" w:customStyle="1" w:styleId="PartX">
    <w:name w:val="PartX"/>
    <w:basedOn w:val="Part"/>
    <w:qFormat/>
    <w:rsid w:val="00B36AA5"/>
    <w:pPr>
      <w:keepNext/>
    </w:pPr>
    <w:rPr>
      <w:sz w:val="28"/>
    </w:rPr>
  </w:style>
  <w:style w:type="character" w:customStyle="1" w:styleId="apple-converted-space">
    <w:name w:val="apple-converted-space"/>
    <w:rsid w:val="00B36AA5"/>
  </w:style>
  <w:style w:type="character" w:customStyle="1" w:styleId="slug-doi">
    <w:name w:val="slug-doi"/>
    <w:rsid w:val="00B36AA5"/>
  </w:style>
  <w:style w:type="character" w:customStyle="1" w:styleId="slug-metadata-note">
    <w:name w:val="slug-metadata-note"/>
    <w:rsid w:val="00B36AA5"/>
  </w:style>
  <w:style w:type="character" w:customStyle="1" w:styleId="slug-ahead-of-print-date">
    <w:name w:val="slug-ahead-of-print-date"/>
    <w:rsid w:val="00B36AA5"/>
  </w:style>
  <w:style w:type="character" w:customStyle="1" w:styleId="slug-elocation">
    <w:name w:val="slug-elocation"/>
    <w:rsid w:val="00B36AA5"/>
  </w:style>
  <w:style w:type="table" w:customStyle="1" w:styleId="TableGrid1">
    <w:name w:val="Table Grid1"/>
    <w:basedOn w:val="TableNormal"/>
    <w:next w:val="TableGrid"/>
    <w:uiPriority w:val="39"/>
    <w:rsid w:val="00C517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apa.org/" TargetMode="External"/><Relationship Id="rId26" Type="http://schemas.openxmlformats.org/officeDocument/2006/relationships/hyperlink" Target="http://www.tandfonline.com.libproxy1.usc.edu/doi/full/10.1080/02701960.2015.1009055?scroll=top&amp;needAccess=true" TargetMode="External"/><Relationship Id="rId39" Type="http://schemas.openxmlformats.org/officeDocument/2006/relationships/hyperlink" Target="https://policy.usc.edu/scampus-part-b/" TargetMode="External"/><Relationship Id="rId3" Type="http://schemas.openxmlformats.org/officeDocument/2006/relationships/styles" Target="styles.xml"/><Relationship Id="rId21" Type="http://schemas.openxmlformats.org/officeDocument/2006/relationships/hyperlink" Target="http://www.guideline.gov/" TargetMode="External"/><Relationship Id="rId34" Type="http://schemas.openxmlformats.org/officeDocument/2006/relationships/hyperlink" Target="http://www.integration.samhsa.gov/clinical-practice/screening-tools" TargetMode="External"/><Relationship Id="rId42" Type="http://schemas.openxmlformats.org/officeDocument/2006/relationships/hyperlink" Target="http://www.suicidepreventionlifeline.org/" TargetMode="External"/><Relationship Id="rId47" Type="http://schemas.openxmlformats.org/officeDocument/2006/relationships/hyperlink" Target="https://studentaffairs.usc.edu/ssa/"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psych.org/psych_pract/treatg/pg/prac_guide.cfm" TargetMode="External"/><Relationship Id="rId25" Type="http://schemas.openxmlformats.org/officeDocument/2006/relationships/hyperlink" Target="http://healthyamericans.org/assets/files/Prevention%20Recommendations%20for%20Aging%20Populations2.pdf" TargetMode="External"/><Relationship Id="rId33" Type="http://schemas.openxmlformats.org/officeDocument/2006/relationships/hyperlink" Target="http://www.rand.org" TargetMode="External"/><Relationship Id="rId38" Type="http://schemas.openxmlformats.org/officeDocument/2006/relationships/hyperlink" Target="mailto:nissly@usc.edu" TargetMode="External"/><Relationship Id="rId46" Type="http://schemas.openxmlformats.org/officeDocument/2006/relationships/hyperlink" Target="https://studentaffairs.usc.edu/bias-assessment-response-support/" TargetMode="External"/><Relationship Id="rId2" Type="http://schemas.openxmlformats.org/officeDocument/2006/relationships/numbering" Target="numbering.xml"/><Relationship Id="rId16" Type="http://schemas.openxmlformats.org/officeDocument/2006/relationships/hyperlink" Target="http://www.eval.org/" TargetMode="External"/><Relationship Id="rId20" Type="http://schemas.openxmlformats.org/officeDocument/2006/relationships/hyperlink" Target="http://www.cochrane.org/" TargetMode="External"/><Relationship Id="rId29" Type="http://schemas.openxmlformats.org/officeDocument/2006/relationships/hyperlink" Target="http://www.norc.org" TargetMode="External"/><Relationship Id="rId41" Type="http://schemas.openxmlformats.org/officeDocument/2006/relationships/hyperlink" Target="https://engemannshc.usc.edu/counsel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owk.wordpress.com/" TargetMode="External"/><Relationship Id="rId32" Type="http://schemas.openxmlformats.org/officeDocument/2006/relationships/hyperlink" Target="http://www.nhats.org" TargetMode="External"/><Relationship Id="rId37" Type="http://schemas.openxmlformats.org/officeDocument/2006/relationships/hyperlink" Target="http://www.drugabuse.gov/nidamed-medical-health-professionals/tool-resources-your-practice/additional-screening-resources" TargetMode="External"/><Relationship Id="rId40" Type="http://schemas.openxmlformats.org/officeDocument/2006/relationships/hyperlink" Target="http://policy.usc.edu/scientific-misconduct/" TargetMode="External"/><Relationship Id="rId45" Type="http://schemas.openxmlformats.org/officeDocument/2006/relationships/hyperlink" Target="https://equity.usc.edu/" TargetMode="External"/><Relationship Id="rId5" Type="http://schemas.openxmlformats.org/officeDocument/2006/relationships/webSettings" Target="webSettings.xml"/><Relationship Id="rId15" Type="http://schemas.openxmlformats.org/officeDocument/2006/relationships/hyperlink" Target="http://www.ahrq.gov/" TargetMode="External"/><Relationship Id="rId23" Type="http://schemas.openxmlformats.org/officeDocument/2006/relationships/hyperlink" Target="http://www.oup.com/us/companion.websites/9780195308068/EvalRes/?view=usa" TargetMode="External"/><Relationship Id="rId28" Type="http://schemas.openxmlformats.org/officeDocument/2006/relationships/hyperlink" Target="http://www.nia.nih.gov" TargetMode="External"/><Relationship Id="rId36" Type="http://schemas.openxmlformats.org/officeDocument/2006/relationships/hyperlink" Target="http://dx.doi.org/10.1093/fampra/cmq080"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campbellcollaboration.org/" TargetMode="External"/><Relationship Id="rId31" Type="http://schemas.openxmlformats.org/officeDocument/2006/relationships/hyperlink" Target="http://www.ncea.aoa.gov" TargetMode="External"/><Relationship Id="rId44" Type="http://schemas.openxmlformats.org/officeDocument/2006/relationships/hyperlink" Target="http://sarc.usc.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nimh.nih.gov/" TargetMode="External"/><Relationship Id="rId27" Type="http://schemas.openxmlformats.org/officeDocument/2006/relationships/hyperlink" Target="http://rsw.sagepub.com.libproxy.usc.edu/content/early/2014/12/15/1049731514563578.full.pdf+html" TargetMode="External"/><Relationship Id="rId30" Type="http://schemas.openxmlformats.org/officeDocument/2006/relationships/hyperlink" Target="http://www.cdc.gov/aging/" TargetMode="External"/><Relationship Id="rId35" Type="http://schemas.openxmlformats.org/officeDocument/2006/relationships/hyperlink" Target="http://www.cqaimh.org/quality.html" TargetMode="External"/><Relationship Id="rId43" Type="http://schemas.openxmlformats.org/officeDocument/2006/relationships/hyperlink" Target="https://engemannshc.usc.edu/rsvp/" TargetMode="External"/><Relationship Id="rId48" Type="http://schemas.openxmlformats.org/officeDocument/2006/relationships/hyperlink" Target="https://diversity.usc.edu/" TargetMode="External"/><Relationship Id="rId8" Type="http://schemas.openxmlformats.org/officeDocument/2006/relationships/hyperlink" Target="mailto:nissly@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C7DB1-6661-4068-ACDC-7EAE6E544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7129</Words>
  <Characters>40640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47674</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Brooks;Jan Nissly</dc:creator>
  <cp:keywords>Syllabus;guide;SOWK 635</cp:keywords>
  <cp:lastModifiedBy>nissly</cp:lastModifiedBy>
  <cp:revision>3</cp:revision>
  <cp:lastPrinted>2015-10-26T16:20:00Z</cp:lastPrinted>
  <dcterms:created xsi:type="dcterms:W3CDTF">2017-08-22T20:17:00Z</dcterms:created>
  <dcterms:modified xsi:type="dcterms:W3CDTF">2017-08-22T20:19:00Z</dcterms:modified>
</cp:coreProperties>
</file>