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530DA2" w:rsidRPr="00CA43F9"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461C20">
        <w:rPr>
          <w:rFonts w:ascii="Times New Roman" w:hAnsi="Times New Roman"/>
          <w:b w:val="0"/>
          <w:color w:val="auto"/>
          <w:szCs w:val="24"/>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2141E4" w:rsidRPr="00CA43F9">
        <w:rPr>
          <w:rFonts w:ascii="Times New Roman" w:hAnsi="Times New Roman"/>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p>
    <w:p w:rsidR="00716262" w:rsidRPr="00461C20"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31D21" w:rsidRPr="00CA43F9">
        <w:rPr>
          <w:rFonts w:ascii="Times New Roman" w:hAnsi="Times New Roman"/>
          <w:b/>
          <w:szCs w:val="24"/>
        </w:rPr>
        <w:t xml:space="preserve"> </w:t>
      </w:r>
      <w:r w:rsidR="00331D21" w:rsidRPr="00CA43F9">
        <w:rPr>
          <w:rFonts w:ascii="Times New Roman" w:hAnsi="Times New Roman"/>
          <w:b/>
          <w:szCs w:val="24"/>
        </w:rPr>
        <w:tab/>
      </w:r>
      <w:r w:rsidR="003753C1">
        <w:rPr>
          <w:rFonts w:ascii="Times New Roman" w:hAnsi="Times New Roman"/>
          <w:b/>
          <w:szCs w:val="24"/>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xml:space="preserve">) is built upon a </w:t>
      </w:r>
      <w:proofErr w:type="gramStart"/>
      <w:r w:rsidR="00530DA2" w:rsidRPr="00CA43F9">
        <w:rPr>
          <w:rFonts w:ascii="Times New Roman" w:hAnsi="Times New Roman"/>
          <w:color w:val="000000"/>
          <w:sz w:val="24"/>
          <w:szCs w:val="24"/>
        </w:rPr>
        <w:t>liberal</w:t>
      </w:r>
      <w:proofErr w:type="gramEnd"/>
      <w:r w:rsidR="00530DA2" w:rsidRPr="00CA43F9">
        <w:rPr>
          <w:rFonts w:ascii="Times New Roman" w:hAnsi="Times New Roman"/>
          <w:color w:val="000000"/>
          <w:sz w:val="24"/>
          <w:szCs w:val="24"/>
        </w:rPr>
        <w:t xml:space="preserve">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 xml:space="preserve">The importance of research to </w:t>
      </w:r>
      <w:r w:rsidRPr="00CA43F9">
        <w:rPr>
          <w:rFonts w:ascii="Times New Roman" w:hAnsi="Times New Roman"/>
          <w:snapToGrid w:val="0"/>
          <w:szCs w:val="24"/>
        </w:rPr>
        <w:lastRenderedPageBreak/>
        <w:t>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lastRenderedPageBreak/>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A43F9">
        <w:rPr>
          <w:rFonts w:ascii="Times New Roman" w:hAnsi="Times New Roman"/>
          <w:b/>
          <w:szCs w:val="24"/>
        </w:rPr>
        <w:t xml:space="preserve">Due: Fifth Week; </w:t>
      </w:r>
      <w:proofErr w:type="gramStart"/>
      <w:r w:rsidRPr="00CA43F9">
        <w:rPr>
          <w:rFonts w:ascii="Times New Roman" w:hAnsi="Times New Roman"/>
          <w:i/>
          <w:szCs w:val="24"/>
        </w:rPr>
        <w:t>This</w:t>
      </w:r>
      <w:proofErr w:type="gramEnd"/>
      <w:r w:rsidRPr="00CA43F9">
        <w:rPr>
          <w:rFonts w:ascii="Times New Roman" w:hAnsi="Times New Roman"/>
          <w:i/>
          <w:szCs w:val="24"/>
        </w:rPr>
        <w:t xml:space="preserve"> 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rPr>
        <w:t xml:space="preserve">Due: </w:t>
      </w:r>
      <w:r w:rsidR="001B4D1F">
        <w:rPr>
          <w:rFonts w:ascii="Times New Roman" w:hAnsi="Times New Roman"/>
          <w:szCs w:val="24"/>
        </w:rPr>
        <w:t>Ninth</w:t>
      </w:r>
      <w:r w:rsidRPr="00CA43F9">
        <w:rPr>
          <w:rFonts w:ascii="Times New Roman" w:hAnsi="Times New Roman"/>
          <w:szCs w:val="24"/>
        </w:rPr>
        <w:t xml:space="preserve"> Week; </w:t>
      </w:r>
      <w:proofErr w:type="gramStart"/>
      <w:r w:rsidRPr="00CA43F9">
        <w:rPr>
          <w:rFonts w:ascii="Times New Roman" w:hAnsi="Times New Roman"/>
          <w:b w:val="0"/>
          <w:i/>
          <w:szCs w:val="24"/>
        </w:rPr>
        <w:t>This</w:t>
      </w:r>
      <w:proofErr w:type="gramEnd"/>
      <w:r w:rsidRPr="00CA43F9">
        <w:rPr>
          <w:rFonts w:ascii="Times New Roman" w:hAnsi="Times New Roman"/>
          <w:b w:val="0"/>
          <w:i/>
          <w:szCs w:val="24"/>
        </w:rPr>
        <w:t xml:space="preserve">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szCs w:val="24"/>
        </w:rPr>
        <w:br/>
      </w:r>
      <w:r w:rsidRPr="00CA43F9">
        <w:rPr>
          <w:rFonts w:ascii="Times New Roman" w:hAnsi="Times New Roman"/>
        </w:rPr>
        <w:t>Assignment 3: Understanding and Applying Evidence Based Interventions</w:t>
      </w:r>
    </w:p>
    <w:p w:rsidR="008F66F6" w:rsidRPr="00CA43F9" w:rsidRDefault="008F66F6" w:rsidP="00195FF7">
      <w:pPr>
        <w:rPr>
          <w:rFonts w:ascii="Times New Roman" w:hAnsi="Times New Roman"/>
          <w:sz w:val="24"/>
          <w:szCs w:val="24"/>
        </w:rPr>
      </w:pPr>
      <w:r w:rsidRPr="00CA43F9">
        <w:rPr>
          <w:rFonts w:ascii="Times New Roman" w:hAnsi="Times New Roman"/>
          <w:sz w:val="24"/>
          <w:szCs w:val="24"/>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rPr>
        <w:t>P</w:t>
      </w:r>
      <w:r w:rsidRPr="00CA43F9">
        <w:rPr>
          <w:rFonts w:ascii="Times New Roman" w:hAnsi="Times New Roman"/>
          <w:sz w:val="24"/>
          <w:szCs w:val="24"/>
        </w:rPr>
        <w:t xml:space="preserve">T to survivors of sexual assault). </w:t>
      </w:r>
    </w:p>
    <w:p w:rsidR="00EE5D81" w:rsidRPr="00CA43F9" w:rsidRDefault="008F66F6" w:rsidP="00195FF7">
      <w:pPr>
        <w:pStyle w:val="BodyText"/>
        <w:spacing w:after="0"/>
        <w:rPr>
          <w:rFonts w:ascii="Times New Roman" w:hAnsi="Times New Roman"/>
          <w:i/>
          <w:szCs w:val="24"/>
        </w:rPr>
      </w:pPr>
      <w:r w:rsidRPr="00BB13CC">
        <w:rPr>
          <w:rFonts w:ascii="Times New Roman" w:hAnsi="Times New Roman"/>
          <w:b/>
          <w:szCs w:val="24"/>
        </w:rPr>
        <w:t xml:space="preserve">Due: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Pr="00BB13CC">
        <w:rPr>
          <w:rFonts w:ascii="Times New Roman" w:hAnsi="Times New Roman"/>
          <w:b/>
          <w:szCs w:val="24"/>
        </w:rPr>
        <w:t>Week;</w:t>
      </w:r>
      <w:r w:rsidRPr="00CA43F9">
        <w:rPr>
          <w:rFonts w:ascii="Times New Roman" w:hAnsi="Times New Roman"/>
          <w:szCs w:val="24"/>
        </w:rPr>
        <w:t xml:space="preserve"> </w:t>
      </w:r>
      <w:proofErr w:type="gramStart"/>
      <w:r w:rsidRPr="00CA43F9">
        <w:rPr>
          <w:rFonts w:ascii="Times New Roman" w:hAnsi="Times New Roman"/>
          <w:i/>
          <w:szCs w:val="24"/>
        </w:rPr>
        <w:t>This</w:t>
      </w:r>
      <w:proofErr w:type="gramEnd"/>
      <w:r w:rsidRPr="00CA43F9">
        <w:rPr>
          <w:rFonts w:ascii="Times New Roman" w:hAnsi="Times New Roman"/>
          <w:i/>
          <w:szCs w:val="24"/>
        </w:rPr>
        <w:t xml:space="preserve">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ASSIGNMENTS DETAILS CAN BE FOUND AT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w:t>
      </w:r>
      <w:r w:rsidRPr="00CA43F9">
        <w:rPr>
          <w:rFonts w:ascii="Times New Roman" w:hAnsi="Times New Roman"/>
          <w:szCs w:val="24"/>
        </w:rPr>
        <w:lastRenderedPageBreak/>
        <w:t>"right"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lastRenderedPageBreak/>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Pr="00CA43F9"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8"/>
        <w:gridCol w:w="2332"/>
      </w:tblGrid>
      <w:tr w:rsidR="00530DA2" w:rsidRPr="00CA43F9" w:rsidTr="00F101F3">
        <w:trPr>
          <w:cantSplit/>
          <w:tblHeader/>
        </w:trPr>
        <w:tc>
          <w:tcPr>
            <w:tcW w:w="4698" w:type="dxa"/>
            <w:gridSpan w:val="2"/>
            <w:tcBorders>
              <w:top w:val="single" w:sz="8" w:space="0" w:color="C0504D"/>
            </w:tcBorders>
            <w:shd w:val="clear" w:color="auto" w:fill="C00000"/>
            <w:vAlign w:val="center"/>
          </w:tcPr>
          <w:p w:rsidR="00530DA2" w:rsidRPr="00CA43F9" w:rsidRDefault="00530DA2" w:rsidP="0093642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530DA2" w:rsidRPr="00CA43F9" w:rsidRDefault="00530DA2" w:rsidP="0093642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Final Grade</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b/>
                <w:bCs/>
                <w:sz w:val="24"/>
                <w:szCs w:val="24"/>
              </w:rPr>
            </w:pPr>
            <w:r w:rsidRPr="00CA43F9">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b/>
                <w:bCs/>
                <w:sz w:val="24"/>
                <w:szCs w:val="24"/>
              </w:rPr>
            </w:pPr>
            <w:r w:rsidRPr="00CA43F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r w:rsidR="00625AF4" w:rsidRPr="00CA43F9">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r w:rsidR="00625AF4" w:rsidRPr="00CA43F9">
              <w:rPr>
                <w:rFonts w:ascii="Times New Roman" w:hAnsi="Times New Roman"/>
                <w:color w:val="000000"/>
                <w:sz w:val="24"/>
                <w:szCs w:val="24"/>
              </w:rPr>
              <w:t>–</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color w:val="000000"/>
                <w:sz w:val="24"/>
                <w:szCs w:val="24"/>
              </w:rPr>
            </w:pPr>
            <w:r w:rsidRPr="00CA43F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rPr>
            </w:pPr>
            <w:r w:rsidRPr="00CA43F9">
              <w:rPr>
                <w:rFonts w:ascii="Times New Roman" w:hAnsi="Times New Roman"/>
                <w:color w:val="000000"/>
                <w:szCs w:val="24"/>
              </w:rPr>
              <w:t>2.90–3.24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rPr>
            </w:pPr>
            <w:r w:rsidRPr="00CA43F9">
              <w:rPr>
                <w:rFonts w:ascii="Times New Roman" w:hAnsi="Times New Roman"/>
                <w:color w:val="000000"/>
                <w:szCs w:val="24"/>
              </w:rPr>
              <w:t>2.60–2.89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rPr>
            </w:pPr>
            <w:r w:rsidRPr="00CA43F9">
              <w:rPr>
                <w:rFonts w:ascii="Times New Roman" w:hAnsi="Times New Roman"/>
                <w:color w:val="000000"/>
                <w:szCs w:val="24"/>
              </w:rPr>
              <w:t>B</w:t>
            </w:r>
            <w:r w:rsidR="00625AF4" w:rsidRPr="00CA43F9">
              <w:rPr>
                <w:rFonts w:ascii="Times New Roman" w:hAnsi="Times New Roman"/>
                <w:color w:val="000000"/>
                <w:szCs w:val="24"/>
              </w:rPr>
              <w:t>–</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r w:rsidR="00625AF4" w:rsidRPr="00CA43F9">
              <w:rPr>
                <w:rFonts w:ascii="Times New Roman" w:hAnsi="Times New Roman"/>
                <w:color w:val="000000"/>
                <w:sz w:val="24"/>
                <w:szCs w:val="24"/>
              </w:rPr>
              <w:t>–</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rPr>
            </w:pPr>
            <w:r w:rsidRPr="00CA43F9">
              <w:rPr>
                <w:rFonts w:ascii="Times New Roman" w:hAnsi="Times New Roman"/>
                <w:color w:val="000000"/>
                <w:szCs w:val="24"/>
              </w:rPr>
              <w:t>2.25–2.59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rPr>
            </w:pPr>
            <w:r w:rsidRPr="00CA43F9">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C+</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rPr>
            </w:pPr>
            <w:r w:rsidRPr="00CA43F9">
              <w:rPr>
                <w:rFonts w:ascii="Times New Roman" w:hAnsi="Times New Roman"/>
                <w:color w:val="000000"/>
                <w:szCs w:val="24"/>
              </w:rPr>
              <w:t>1.90–2.24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rPr>
            </w:pPr>
            <w:r w:rsidRPr="00CA43F9">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C</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rPr>
            </w:pP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rPr>
            </w:pP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color w:val="000000"/>
                <w:sz w:val="24"/>
                <w:szCs w:val="24"/>
              </w:rPr>
            </w:pPr>
            <w:r w:rsidRPr="00CA43F9">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C</w:t>
            </w:r>
            <w:r w:rsidR="00625AF4" w:rsidRPr="00CA43F9">
              <w:rPr>
                <w:rFonts w:ascii="Times New Roman" w:hAnsi="Times New Roman"/>
                <w:color w:val="000000"/>
                <w:sz w:val="24"/>
                <w:szCs w:val="24"/>
              </w:rPr>
              <w:t>–</w:t>
            </w:r>
          </w:p>
        </w:tc>
      </w:tr>
    </w:tbl>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CD3428"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proofErr w:type="gramStart"/>
      <w:r w:rsidRPr="00CA43F9">
        <w:rPr>
          <w:rFonts w:ascii="Times New Roman" w:hAnsi="Times New Roman"/>
          <w:b/>
          <w:sz w:val="24"/>
          <w:szCs w:val="24"/>
          <w:u w:val="single"/>
        </w:rPr>
        <w:t>:</w:t>
      </w:r>
      <w:proofErr w:type="gramEnd"/>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w:t>
      </w:r>
      <w:proofErr w:type="gramStart"/>
      <w:r w:rsidRPr="00DC107F">
        <w:rPr>
          <w:rFonts w:ascii="Times New Roman" w:hAnsi="Times New Roman" w:cs="Times New Roman"/>
          <w:color w:val="auto"/>
          <w:sz w:val="24"/>
          <w:szCs w:val="24"/>
        </w:rPr>
        <w:t>About</w:t>
      </w:r>
      <w:proofErr w:type="gramEnd"/>
      <w:r w:rsidRPr="00DC107F">
        <w:rPr>
          <w:rFonts w:ascii="Times New Roman" w:hAnsi="Times New Roman" w:cs="Times New Roman"/>
          <w:color w:val="auto"/>
          <w:sz w:val="24"/>
          <w:szCs w:val="24"/>
        </w:rPr>
        <w:t xml:space="preserve">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5403E2"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lastRenderedPageBreak/>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BA44AD" w:rsidRPr="00872D4B" w:rsidRDefault="00BA44AD" w:rsidP="00BA44AD">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w:t>
      </w:r>
      <w:proofErr w:type="gramEnd"/>
      <w:r w:rsidRPr="00872D4B">
        <w:rPr>
          <w:rFonts w:ascii="Times New Roman" w:hAnsi="Times New Roman"/>
          <w:sz w:val="24"/>
          <w:szCs w:val="24"/>
        </w:rPr>
        <w:t>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lastRenderedPageBreak/>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lastRenderedPageBreak/>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the Assignment Upload and Grading page.</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4D447D" w:rsidRPr="005403E2" w:rsidRDefault="000E442A" w:rsidP="005403E2">
      <w:pPr>
        <w:rPr>
          <w:rFonts w:ascii="Times New Roman" w:hAnsi="Times New Roman"/>
          <w:b/>
          <w:sz w:val="24"/>
          <w:szCs w:val="24"/>
        </w:rPr>
      </w:pPr>
      <w:r w:rsidRPr="00CA43F9">
        <w:rPr>
          <w:rFonts w:ascii="Times New Roman" w:hAnsi="Times New Roman"/>
          <w:sz w:val="24"/>
          <w:szCs w:val="24"/>
        </w:rPr>
        <w:t xml:space="preserve">Late papers will be penalized </w:t>
      </w:r>
      <w:r w:rsidRPr="00CA43F9">
        <w:rPr>
          <w:rFonts w:ascii="Times New Roman" w:hAnsi="Times New Roman"/>
          <w:b/>
          <w:sz w:val="24"/>
          <w:szCs w:val="24"/>
        </w:rPr>
        <w:t>(</w:t>
      </w:r>
      <w:r w:rsidR="00BB33D2" w:rsidRPr="00CA43F9">
        <w:rPr>
          <w:rFonts w:ascii="Times New Roman" w:hAnsi="Times New Roman"/>
          <w:b/>
          <w:sz w:val="24"/>
          <w:szCs w:val="24"/>
        </w:rPr>
        <w:t>1</w:t>
      </w:r>
      <w:r w:rsidRPr="00CA43F9">
        <w:rPr>
          <w:rFonts w:ascii="Times New Roman" w:hAnsi="Times New Roman"/>
          <w:b/>
          <w:sz w:val="24"/>
          <w:szCs w:val="24"/>
        </w:rPr>
        <w:t>-point off for every 24-hour period late).</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lastRenderedPageBreak/>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3"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9</w:t>
      </w:r>
      <w:r w:rsidR="00CB3EAF" w:rsidRPr="00CB3EAF">
        <w:rPr>
          <w:rFonts w:ascii="Times New Roman" w:hAnsi="Times New Roman"/>
          <w:b/>
          <w:szCs w:val="24"/>
        </w:rPr>
        <w:t xml:space="preserve"> class,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E5040B" w:rsidRPr="00CA43F9" w:rsidRDefault="005403E2" w:rsidP="00054B02">
      <w:pPr>
        <w:pStyle w:val="Default"/>
      </w:pPr>
      <w:r>
        <w:rPr>
          <w:b/>
          <w:bCs/>
        </w:rPr>
        <w:t xml:space="preserve">Section two: (2-3 pages) </w:t>
      </w:r>
      <w:proofErr w:type="gramStart"/>
      <w:r>
        <w:t>Conduct</w:t>
      </w:r>
      <w:proofErr w:type="gramEnd"/>
      <w:r>
        <w:t xml:space="preserve"> </w:t>
      </w:r>
      <w:r w:rsidR="00054B02" w:rsidRPr="00CA43F9">
        <w:t>a systemic analysis of your family of origin from a structural and systems perspective.  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t>attachment styles</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6418B7" w:rsidRPr="00CA43F9" w:rsidRDefault="006418B7" w:rsidP="00E5040B">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CA43F9" w:rsidRDefault="003A5CC2" w:rsidP="003A5CC2">
      <w:pPr>
        <w:pStyle w:val="Default"/>
      </w:pP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For this section, we are asking you to step outside of the 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w:t>
      </w:r>
      <w:r w:rsidRPr="006425E3">
        <w:rPr>
          <w:shd w:val="clear" w:color="auto" w:fill="FFFFFF"/>
        </w:rPr>
        <w:lastRenderedPageBreak/>
        <w:t xml:space="preserve">are the </w:t>
      </w:r>
      <w:r w:rsidR="006418B7">
        <w:rPr>
          <w:shd w:val="clear" w:color="auto" w:fill="FFFFFF"/>
        </w:rPr>
        <w:t xml:space="preserve">possible </w:t>
      </w:r>
      <w:r w:rsidRPr="006425E3">
        <w:rPr>
          <w:shd w:val="clear" w:color="auto" w:fill="FFFFFF"/>
        </w:rPr>
        <w:t xml:space="preserve">implications for these two factors </w:t>
      </w:r>
      <w:r w:rsidR="00315297">
        <w:rPr>
          <w:shd w:val="clear" w:color="auto" w:fill="FFFFFF"/>
        </w:rPr>
        <w:t>(empathy and countertransference</w:t>
      </w:r>
      <w:r w:rsidR="006418B7">
        <w:rPr>
          <w:shd w:val="clear" w:color="auto" w:fill="FFFFFF"/>
        </w:rPr>
        <w:t xml:space="preserve">) on your </w:t>
      </w:r>
      <w:r w:rsidRPr="006425E3">
        <w:rPr>
          <w:shd w:val="clear" w:color="auto" w:fill="FFFFFF"/>
        </w:rPr>
        <w:t>engagement, assessment, and treatment planning based on the family characteristics and needs.</w:t>
      </w:r>
    </w:p>
    <w:p w:rsidR="00054B02" w:rsidRPr="00CA43F9" w:rsidRDefault="00054B02" w:rsidP="00054B02">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Papers will be evaluated on the thoroughness of the assignment, the theoretical justification of content, integration of empirical evidenced-based content, and the quality of the written work. Late papers will be penalized</w:t>
      </w:r>
      <w:r w:rsidR="000E442A" w:rsidRPr="00CA43F9">
        <w:rPr>
          <w:rFonts w:ascii="Times New Roman" w:hAnsi="Times New Roman"/>
          <w:sz w:val="24"/>
          <w:szCs w:val="24"/>
        </w:rPr>
        <w:t xml:space="preserve"> </w:t>
      </w:r>
      <w:r w:rsidR="000E442A" w:rsidRPr="00CA43F9">
        <w:rPr>
          <w:rFonts w:ascii="Times New Roman" w:hAnsi="Times New Roman"/>
          <w:b/>
          <w:sz w:val="24"/>
          <w:szCs w:val="24"/>
        </w:rPr>
        <w:t>(</w:t>
      </w:r>
      <w:r w:rsidR="003A5CC2" w:rsidRPr="00CA43F9">
        <w:rPr>
          <w:rFonts w:ascii="Times New Roman" w:hAnsi="Times New Roman"/>
          <w:b/>
          <w:sz w:val="24"/>
          <w:szCs w:val="24"/>
        </w:rPr>
        <w:t>1</w:t>
      </w:r>
      <w:r w:rsidR="000E442A" w:rsidRPr="00CA43F9">
        <w:rPr>
          <w:rFonts w:ascii="Times New Roman" w:hAnsi="Times New Roman"/>
          <w:b/>
          <w:sz w:val="24"/>
          <w:szCs w:val="24"/>
        </w:rPr>
        <w:t>-points off for every 24-hour period late)</w:t>
      </w:r>
      <w:r w:rsidRPr="00CA43F9">
        <w:rPr>
          <w:rFonts w:ascii="Times New Roman" w:hAnsi="Times New Roman"/>
          <w:b/>
          <w:sz w:val="24"/>
          <w:szCs w:val="24"/>
        </w:rPr>
        <w:t>.</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Pr>
        <w:pStyle w:val="BodyText"/>
        <w:spacing w:after="0"/>
        <w:rPr>
          <w:rFonts w:ascii="Times New Roman" w:hAnsi="Times New Roman"/>
          <w:szCs w:val="24"/>
        </w:rPr>
      </w:pPr>
      <w:r w:rsidRPr="00CA43F9">
        <w:rPr>
          <w:rFonts w:ascii="Times New Roman" w:hAnsi="Times New Roman"/>
          <w:szCs w:val="24"/>
          <w:u w:val="single"/>
        </w:rPr>
        <w:t>Important Note</w:t>
      </w:r>
      <w:r w:rsidRPr="00CA43F9">
        <w:rPr>
          <w:rFonts w:ascii="Times New Roman" w:hAnsi="Times New Roman"/>
          <w:szCs w:val="24"/>
        </w:rPr>
        <w:t xml:space="preserve">:  All material in this paper will remain strictly confidential.  If you feel for any reason you are not able to complete this assignment speak with your instructor immediately for an alternative version of this assignment. </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 w:rsidR="00D333FB" w:rsidRDefault="00315297" w:rsidP="00D333FB">
      <w:pPr>
        <w:pStyle w:val="Default"/>
        <w:jc w:val="center"/>
        <w:rPr>
          <w:b/>
          <w:bCs/>
          <w:sz w:val="28"/>
          <w:szCs w:val="28"/>
          <w:u w:val="single"/>
        </w:rPr>
      </w:pPr>
      <w:r>
        <w:rPr>
          <w:b/>
          <w:bCs/>
          <w:sz w:val="28"/>
          <w:szCs w:val="28"/>
          <w:u w:val="single"/>
        </w:rPr>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w:t>
      </w:r>
      <w:proofErr w:type="gramStart"/>
      <w:r w:rsidRPr="00CA43F9">
        <w:t>population</w:t>
      </w:r>
      <w:proofErr w:type="gramEnd"/>
      <w:r w:rsidRPr="00CA43F9">
        <w:t xml:space="preserve">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CD3428" w:rsidP="00657083">
      <w:pPr>
        <w:shd w:val="clear" w:color="auto" w:fill="FFFFFF"/>
        <w:rPr>
          <w:rFonts w:ascii="Times New Roman" w:hAnsi="Times New Roman"/>
          <w:sz w:val="24"/>
          <w:szCs w:val="24"/>
        </w:rPr>
      </w:pPr>
      <w:hyperlink r:id="rId30"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CD3428"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w:t>
      </w:r>
      <w:proofErr w:type="gramStart"/>
      <w:r w:rsidRPr="00335FBF">
        <w:rPr>
          <w:rFonts w:ascii="Times New Roman" w:hAnsi="Times New Roman"/>
          <w:sz w:val="24"/>
          <w:szCs w:val="24"/>
        </w:rPr>
        <w:t>you</w:t>
      </w:r>
      <w:proofErr w:type="gramEnd"/>
      <w:r w:rsidRPr="00335FBF">
        <w:rPr>
          <w:rFonts w:ascii="Times New Roman" w:hAnsi="Times New Roman"/>
          <w:sz w:val="24"/>
          <w:szCs w:val="24"/>
        </w:rPr>
        <w:t xml:space="preserve"> will have to login to the USC library to access this video)</w:t>
      </w:r>
    </w:p>
    <w:p w:rsidR="00657083" w:rsidRPr="00335FBF" w:rsidRDefault="00CD3428" w:rsidP="00657083">
      <w:pPr>
        <w:shd w:val="clear" w:color="auto" w:fill="FFFFFF"/>
        <w:rPr>
          <w:rFonts w:ascii="Times New Roman" w:hAnsi="Times New Roman"/>
          <w:sz w:val="24"/>
          <w:szCs w:val="24"/>
        </w:rPr>
      </w:pPr>
      <w:hyperlink r:id="rId32" w:history="1">
        <w:r w:rsidR="00657083" w:rsidRPr="00335FBF">
          <w:rPr>
            <w:rStyle w:val="Hyperlink"/>
            <w:rFonts w:ascii="Times New Roman" w:hAnsi="Times New Roman"/>
            <w:szCs w:val="24"/>
          </w:rPr>
          <w:t>http://www.psychotherapy.net.libproxy1.usc.edu/stream/usc/video?vid=238</w:t>
        </w:r>
      </w:hyperlink>
    </w:p>
    <w:p w:rsidR="00657083" w:rsidRDefault="00657083"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lastRenderedPageBreak/>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3"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rPr>
      </w:pPr>
    </w:p>
    <w:p w:rsidR="00CB3EAF" w:rsidRDefault="002F5710" w:rsidP="00CB3EAF">
      <w:pPr>
        <w:pStyle w:val="BodyText"/>
        <w:spacing w:after="0"/>
        <w:rPr>
          <w:rFonts w:ascii="Times New Roman" w:hAnsi="Times New Roman"/>
          <w:b/>
          <w:szCs w:val="24"/>
        </w:rPr>
      </w:pPr>
      <w:r>
        <w:rPr>
          <w:rFonts w:ascii="Times New Roman" w:hAnsi="Times New Roman"/>
          <w:b/>
          <w:szCs w:val="24"/>
        </w:rPr>
        <w:t>Due:</w:t>
      </w:r>
      <w:r w:rsidR="00D06ACC" w:rsidRPr="0015467C">
        <w:rPr>
          <w:rFonts w:ascii="Times New Roman" w:hAnsi="Times New Roman"/>
          <w:b/>
          <w:szCs w:val="24"/>
        </w:rPr>
        <w:t xml:space="preserve"> </w:t>
      </w:r>
      <w:r w:rsidR="00CB3EAF" w:rsidRPr="00CB3EAF">
        <w:rPr>
          <w:rFonts w:ascii="Times New Roman" w:hAnsi="Times New Roman"/>
          <w:b/>
          <w:szCs w:val="24"/>
        </w:rPr>
        <w:t xml:space="preserve">The day of Unit </w:t>
      </w:r>
      <w:r w:rsidR="00CB3EAF">
        <w:rPr>
          <w:rFonts w:ascii="Times New Roman" w:hAnsi="Times New Roman"/>
          <w:b/>
          <w:szCs w:val="24"/>
        </w:rPr>
        <w:t>1</w:t>
      </w:r>
      <w:r w:rsidR="00CB3EAF" w:rsidRPr="00CB3EAF">
        <w:rPr>
          <w:rFonts w:ascii="Times New Roman" w:hAnsi="Times New Roman"/>
          <w:b/>
          <w:szCs w:val="24"/>
        </w:rPr>
        <w:t xml:space="preserve">5 class,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0E442A" w:rsidRPr="00CA43F9" w:rsidRDefault="000E442A" w:rsidP="000E442A">
      <w:pPr>
        <w:rPr>
          <w:rFonts w:ascii="Times New Roman" w:hAnsi="Times New Roman"/>
          <w:sz w:val="24"/>
          <w:szCs w:val="24"/>
        </w:rPr>
      </w:pPr>
      <w:r w:rsidRPr="00CA43F9">
        <w:rPr>
          <w:rFonts w:ascii="Times New Roman" w:hAnsi="Times New Roman"/>
          <w:sz w:val="24"/>
          <w:szCs w:val="24"/>
        </w:rPr>
        <w:t xml:space="preserve">Late papers will be penalized </w:t>
      </w:r>
      <w:r w:rsidRPr="00CA43F9">
        <w:rPr>
          <w:rFonts w:ascii="Times New Roman" w:hAnsi="Times New Roman"/>
          <w:b/>
          <w:sz w:val="24"/>
          <w:szCs w:val="24"/>
        </w:rPr>
        <w:t>(</w:t>
      </w:r>
      <w:r w:rsidR="0077477E" w:rsidRPr="00CA43F9">
        <w:rPr>
          <w:rFonts w:ascii="Times New Roman" w:hAnsi="Times New Roman"/>
          <w:b/>
          <w:sz w:val="24"/>
          <w:szCs w:val="24"/>
        </w:rPr>
        <w:t>1</w:t>
      </w:r>
      <w:r w:rsidRPr="00CA43F9">
        <w:rPr>
          <w:rFonts w:ascii="Times New Roman" w:hAnsi="Times New Roman"/>
          <w:b/>
          <w:sz w:val="24"/>
          <w:szCs w:val="24"/>
        </w:rPr>
        <w:t>-points off for every 24-hour period late)</w:t>
      </w:r>
      <w:r w:rsidRPr="00CA43F9">
        <w:rPr>
          <w:rFonts w:ascii="Times New Roman" w:hAnsi="Times New Roman"/>
          <w:sz w:val="24"/>
          <w:szCs w:val="24"/>
        </w:rPr>
        <w:t>.</w:t>
      </w:r>
    </w:p>
    <w:p w:rsidR="00D333FB" w:rsidRPr="00CA43F9" w:rsidRDefault="00D333FB" w:rsidP="00D333FB"/>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t>University Policies and Guidelines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Attendance Policy</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4"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5"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hyperlink r:id="rId36"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bookmarkStart w:id="0" w:name="_GoBack"/>
      <w:bookmarkEnd w:id="0"/>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637A47" w:rsidRDefault="00637A47" w:rsidP="00637A47">
      <w:pPr>
        <w:rPr>
          <w:rStyle w:val="Hyperlink"/>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7" w:history="1">
        <w:r w:rsidRPr="00D24FBE">
          <w:rPr>
            <w:rStyle w:val="Hyperlink"/>
            <w:rFonts w:ascii="Times New Roman" w:hAnsi="Times New Roman"/>
            <w:sz w:val="24"/>
            <w:szCs w:val="24"/>
          </w:rPr>
          <w:t xml:space="preserve"> https://engemannshc.usc.edu/counseling/</w:t>
        </w:r>
      </w:hyperlink>
    </w:p>
    <w:p w:rsidR="00E21CF9" w:rsidRPr="00CD3428" w:rsidRDefault="00E21CF9" w:rsidP="00637A47">
      <w:pPr>
        <w:rPr>
          <w:rStyle w:val="Hyperlink"/>
          <w:rFonts w:ascii="Times New Roman" w:hAnsi="Times New Roman"/>
          <w:sz w:val="24"/>
          <w:szCs w:val="24"/>
        </w:rPr>
      </w:pPr>
    </w:p>
    <w:p w:rsidR="00CD3428" w:rsidRPr="00CD3428" w:rsidRDefault="00CD3428" w:rsidP="00CD3428">
      <w:pPr>
        <w:pStyle w:val="ListParagraph"/>
        <w:numPr>
          <w:ilvl w:val="0"/>
          <w:numId w:val="21"/>
        </w:numPr>
        <w:rPr>
          <w:rFonts w:ascii="Times New Roman" w:hAnsi="Times New Roman"/>
          <w:bCs/>
          <w:sz w:val="24"/>
          <w:szCs w:val="24"/>
          <w:u w:val="single"/>
        </w:rPr>
      </w:pPr>
      <w:r w:rsidRPr="00CD3428">
        <w:rPr>
          <w:rFonts w:ascii="Times New Roman" w:hAnsi="Times New Roman"/>
          <w:bCs/>
          <w:i/>
          <w:iCs/>
          <w:sz w:val="24"/>
          <w:szCs w:val="24"/>
        </w:rPr>
        <w:t xml:space="preserve">Virtual Academic Center (VAC) </w:t>
      </w:r>
      <w:r w:rsidRPr="00CD3428">
        <w:rPr>
          <w:rFonts w:ascii="Times New Roman" w:hAnsi="Times New Roman"/>
          <w:bCs/>
          <w:iCs/>
          <w:sz w:val="24"/>
          <w:szCs w:val="24"/>
        </w:rPr>
        <w:t>Students can access counseling services through Perspectives – (800)456-</w:t>
      </w:r>
      <w:proofErr w:type="gramStart"/>
      <w:r w:rsidRPr="00CD3428">
        <w:rPr>
          <w:rFonts w:ascii="Times New Roman" w:hAnsi="Times New Roman"/>
          <w:bCs/>
          <w:iCs/>
          <w:sz w:val="24"/>
          <w:szCs w:val="24"/>
        </w:rPr>
        <w:t>6327  –</w:t>
      </w:r>
      <w:proofErr w:type="gramEnd"/>
      <w:r w:rsidRPr="00CD3428">
        <w:rPr>
          <w:rFonts w:ascii="Times New Roman" w:hAnsi="Times New Roman"/>
          <w:bCs/>
          <w:iCs/>
          <w:sz w:val="24"/>
          <w:szCs w:val="24"/>
        </w:rPr>
        <w:t xml:space="preserve">  24/7 on call. </w:t>
      </w:r>
      <w:hyperlink r:id="rId38" w:history="1">
        <w:r w:rsidRPr="00CD3428">
          <w:rPr>
            <w:rStyle w:val="Hyperlink"/>
            <w:rFonts w:ascii="Times New Roman" w:hAnsi="Times New Roman"/>
            <w:bCs/>
            <w:iCs/>
            <w:sz w:val="24"/>
            <w:szCs w:val="24"/>
          </w:rPr>
          <w:t>www.perspectivesltd.com</w:t>
        </w:r>
      </w:hyperlink>
      <w:r w:rsidRPr="00CD3428">
        <w:rPr>
          <w:rFonts w:ascii="Times New Roman" w:hAnsi="Times New Roman"/>
          <w:bCs/>
          <w:iCs/>
          <w:sz w:val="24"/>
          <w:szCs w:val="24"/>
        </w:rPr>
        <w:t xml:space="preserve"> </w:t>
      </w:r>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lastRenderedPageBreak/>
        <w:t>National Suicide Prevention Lifeline - 1-800-273-8255</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9" w:history="1">
        <w:r w:rsidRPr="00D24FBE">
          <w:rPr>
            <w:rStyle w:val="Hyperlink"/>
            <w:rFonts w:ascii="Times New Roman" w:hAnsi="Times New Roman"/>
            <w:sz w:val="24"/>
            <w:szCs w:val="24"/>
          </w:rPr>
          <w:t xml:space="preserve"> http://www.suicidepreventionlifeline.org</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40" w:history="1">
        <w:r w:rsidRPr="00D24FBE">
          <w:rPr>
            <w:rStyle w:val="Hyperlink"/>
            <w:rFonts w:ascii="Times New Roman" w:hAnsi="Times New Roman"/>
            <w:sz w:val="24"/>
            <w:szCs w:val="24"/>
          </w:rPr>
          <w:t>https://engemannshc.usc.edu/rsvp/</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Sexual Assault Resource Center</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41" w:history="1">
        <w:r w:rsidRPr="00D24FBE">
          <w:rPr>
            <w:rStyle w:val="Hyperlink"/>
            <w:rFonts w:ascii="Times New Roman" w:hAnsi="Times New Roman"/>
            <w:sz w:val="24"/>
            <w:szCs w:val="24"/>
          </w:rPr>
          <w:t xml:space="preserve"> http://sarc.usc.edu/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2" w:history="1">
        <w:r w:rsidRPr="00D24FBE">
          <w:rPr>
            <w:rStyle w:val="Hyperlink"/>
            <w:rFonts w:ascii="Times New Roman" w:hAnsi="Times New Roman"/>
            <w:sz w:val="24"/>
            <w:szCs w:val="24"/>
          </w:rPr>
          <w:t xml:space="preserve"> https://equity.usc.edu/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Bias Assessment Response and Support</w:t>
      </w:r>
    </w:p>
    <w:p w:rsidR="00637A47" w:rsidRPr="00CD3428" w:rsidRDefault="00637A47" w:rsidP="00637A47">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3" w:history="1">
        <w:r w:rsidRPr="00D24FBE">
          <w:rPr>
            <w:rStyle w:val="Hyperlink"/>
            <w:rFonts w:ascii="Times New Roman" w:hAnsi="Times New Roman"/>
            <w:sz w:val="24"/>
            <w:szCs w:val="24"/>
          </w:rPr>
          <w:t xml:space="preserve"> https://studentaffairs.usc.edu/bias-assessment-response-support/</w:t>
        </w:r>
      </w:hyperlink>
    </w:p>
    <w:p w:rsidR="00637A47" w:rsidRPr="00D24FBE" w:rsidRDefault="00637A47" w:rsidP="00637A47">
      <w:pPr>
        <w:rPr>
          <w:rFonts w:ascii="Times New Roman" w:hAnsi="Times New Roman"/>
          <w:i/>
          <w:iCs/>
          <w:sz w:val="24"/>
          <w:szCs w:val="24"/>
        </w:rPr>
      </w:pP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Support &amp; Advocacy – (213) 821-4710</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4" w:history="1">
        <w:r w:rsidRPr="00D24FBE">
          <w:rPr>
            <w:rStyle w:val="Hyperlink"/>
            <w:rFonts w:ascii="Times New Roman" w:hAnsi="Times New Roman"/>
            <w:sz w:val="24"/>
            <w:szCs w:val="24"/>
          </w:rPr>
          <w:t xml:space="preserve"> https://studentaffairs.usc.edu/ssa/</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 xml:space="preserve">Diversity at USC – </w:t>
      </w:r>
      <w:hyperlink r:id="rId45"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637A47" w:rsidRDefault="00637A47" w:rsidP="00637A47">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USC Emergency Information</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6" w:history="1">
        <w:r w:rsidRPr="00CD3428">
          <w:rPr>
            <w:rStyle w:val="Hyperlink"/>
            <w:rFonts w:ascii="Times New Roman" w:hAnsi="Times New Roman"/>
            <w:sz w:val="24"/>
            <w:szCs w:val="24"/>
          </w:rPr>
          <w:t>http://emergency.usc.edu</w:t>
        </w:r>
      </w:hyperlink>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 xml:space="preserve">USC Department of Public </w:t>
      </w:r>
      <w:proofErr w:type="gramStart"/>
      <w:r w:rsidRPr="00CD3428">
        <w:rPr>
          <w:rFonts w:ascii="Times New Roman" w:hAnsi="Times New Roman"/>
          <w:i/>
          <w:iCs/>
          <w:sz w:val="24"/>
          <w:szCs w:val="24"/>
        </w:rPr>
        <w:t xml:space="preserve">Safety </w:t>
      </w:r>
      <w:r w:rsidRPr="00CD3428">
        <w:rPr>
          <w:rFonts w:ascii="Times New Roman" w:hAnsi="Times New Roman"/>
          <w:i/>
          <w:sz w:val="24"/>
          <w:szCs w:val="24"/>
        </w:rPr>
        <w:t xml:space="preserve"> –</w:t>
      </w:r>
      <w:proofErr w:type="gramEnd"/>
      <w:r w:rsidRPr="00CD3428">
        <w:rPr>
          <w:rFonts w:ascii="Times New Roman" w:hAnsi="Times New Roman"/>
          <w:sz w:val="24"/>
          <w:szCs w:val="24"/>
        </w:rPr>
        <w:t xml:space="preserve"> </w:t>
      </w:r>
      <w:r w:rsidRPr="00CD3428">
        <w:rPr>
          <w:rFonts w:ascii="Times New Roman" w:hAnsi="Times New Roman"/>
          <w:i/>
          <w:sz w:val="24"/>
          <w:szCs w:val="24"/>
        </w:rPr>
        <w:t>213-740-4321 (UPC) and 323-442-1000 (HSC) for 24-hour emergency assistance or to report a crime</w:t>
      </w:r>
      <w:r w:rsidRPr="00CD3428">
        <w:rPr>
          <w:rFonts w:ascii="Times New Roman" w:hAnsi="Times New Roman"/>
          <w:sz w:val="24"/>
          <w:szCs w:val="24"/>
        </w:rPr>
        <w:t xml:space="preserve">. </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overall safety to USC community. </w:t>
      </w:r>
      <w:hyperlink r:id="rId47" w:history="1">
        <w:r w:rsidRPr="00CD3428">
          <w:rPr>
            <w:rStyle w:val="Hyperlink"/>
            <w:rFonts w:ascii="Times New Roman" w:hAnsi="Times New Roman"/>
            <w:sz w:val="24"/>
            <w:szCs w:val="24"/>
          </w:rPr>
          <w:t>http://dps.usc.edu</w:t>
        </w:r>
      </w:hyperlink>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lastRenderedPageBreak/>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637A47">
        <w:rPr>
          <w:rFonts w:ascii="Times New Roman" w:hAnsi="Times New Roman"/>
        </w:rPr>
        <w:t xml:space="preserve">David Bringhurst, </w:t>
      </w:r>
      <w:proofErr w:type="gramStart"/>
      <w:r w:rsidR="003A248E">
        <w:rPr>
          <w:rFonts w:ascii="Times New Roman" w:hAnsi="Times New Roman"/>
        </w:rPr>
        <w:t>Bringhur@usc.edu</w:t>
      </w:r>
      <w:proofErr w:type="gramEnd"/>
      <w:r w:rsidRPr="00CA43F9">
        <w:rPr>
          <w:rFonts w:ascii="Times New Roman" w:hAnsi="Times New Roman"/>
        </w:rPr>
        <w:t xml:space="preserve">. If you do not receive a satisfactory response or solution, contact your advisor </w:t>
      </w:r>
      <w:proofErr w:type="gramStart"/>
      <w:r w:rsidRPr="00CA43F9">
        <w:rPr>
          <w:rFonts w:ascii="Times New Roman" w:hAnsi="Times New Roman"/>
        </w:rPr>
        <w:t>or  Dr</w:t>
      </w:r>
      <w:proofErr w:type="gramEnd"/>
      <w:r w:rsidRPr="00CA43F9">
        <w:rPr>
          <w:rFonts w:ascii="Times New Roman" w:hAnsi="Times New Roman"/>
        </w:rPr>
        <w:t xml:space="preserve">. </w:t>
      </w:r>
      <w:r w:rsidR="00637A47">
        <w:rPr>
          <w:rFonts w:ascii="Times New Roman" w:hAnsi="Times New Roman"/>
        </w:rPr>
        <w:t xml:space="preserve">Leslie Wind, </w:t>
      </w:r>
      <w:hyperlink r:id="rId48" w:history="1">
        <w:r w:rsidR="00637A47" w:rsidRPr="00AB68F6">
          <w:rPr>
            <w:rStyle w:val="Hyperlink"/>
            <w:rFonts w:ascii="Times New Roman" w:hAnsi="Times New Roman"/>
          </w:rPr>
          <w:t>wind@usc.edu</w:t>
        </w:r>
      </w:hyperlink>
      <w:r w:rsidR="00637A47">
        <w:rPr>
          <w:rFonts w:ascii="Times New Roman" w:hAnsi="Times New Roman"/>
        </w:rPr>
        <w:t xml:space="preserve">. </w:t>
      </w:r>
      <w:r w:rsidRPr="00CA43F9">
        <w:rPr>
          <w:rFonts w:ascii="Times New Roman" w:hAnsi="Times New Roman"/>
        </w:rPr>
        <w:t xml:space="preserve">Or, if you are a student of the VAC, contact June Wiley, Director of the Virtual Academic Center, at (213) 821-0901 or </w:t>
      </w:r>
      <w:hyperlink r:id="rId49"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t xml:space="preserve">Tips for Maximizing Your Learning Experience in </w:t>
      </w:r>
      <w:r w:rsidR="00337C45" w:rsidRPr="00CA43F9">
        <w:rPr>
          <w:rFonts w:ascii="Times New Roman" w:hAnsi="Times New Roman"/>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77" w:rsidRDefault="00306D77" w:rsidP="00500EB5">
      <w:r>
        <w:separator/>
      </w:r>
    </w:p>
  </w:endnote>
  <w:endnote w:type="continuationSeparator" w:id="0">
    <w:p w:rsidR="00306D77" w:rsidRDefault="00306D7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Footer"/>
      <w:jc w:val="center"/>
    </w:pPr>
    <w:r>
      <w:fldChar w:fldCharType="begin"/>
    </w:r>
    <w:r>
      <w:instrText xml:space="preserve"> PAGE   \* MERGEFORMAT </w:instrText>
    </w:r>
    <w:r>
      <w:fldChar w:fldCharType="separate"/>
    </w:r>
    <w:r w:rsidR="00EB27AE">
      <w:rPr>
        <w:noProof/>
      </w:rPr>
      <w:t>8</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Footer"/>
      <w:jc w:val="center"/>
    </w:pPr>
    <w:r>
      <w:fldChar w:fldCharType="begin"/>
    </w:r>
    <w:r>
      <w:instrText xml:space="preserve"> PAGE   \* MERGEFORMAT </w:instrText>
    </w:r>
    <w:r>
      <w:fldChar w:fldCharType="separate"/>
    </w:r>
    <w:r w:rsidR="00EB27AE">
      <w:rPr>
        <w:noProof/>
      </w:rPr>
      <w:t>30</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77" w:rsidRDefault="00306D77" w:rsidP="00500EB5">
      <w:r>
        <w:separator/>
      </w:r>
    </w:p>
  </w:footnote>
  <w:footnote w:type="continuationSeparator" w:id="0">
    <w:p w:rsidR="00306D77" w:rsidRDefault="00306D7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A552ED">
    <w:pPr>
      <w:pStyle w:val="Header"/>
      <w:ind w:left="-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8" w:rsidRDefault="00CD3428" w:rsidP="00A552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25pt;height:11.25pt" o:bullet="t">
        <v:imagedata r:id="rId1" o:title=""/>
      </v:shape>
    </w:pict>
  </w:numPicBullet>
  <w:numPicBullet w:numPicBulletId="1">
    <w:pict>
      <v:shape id="_x0000_i1229" type="#_x0000_t75" style="width:13.5pt;height:13.5pt" o:bullet="t">
        <v:imagedata r:id="rId2" o:title=""/>
      </v:shape>
    </w:pict>
  </w:numPicBullet>
  <w:numPicBullet w:numPicBulletId="2">
    <w:pict>
      <v:shape id="_x0000_i1230" type="#_x0000_t75" style="width:9pt;height:9pt" o:bullet="t">
        <v:imagedata r:id="rId3" o:title=""/>
      </v:shape>
    </w:pict>
  </w:numPicBullet>
  <w:numPicBullet w:numPicBulletId="3">
    <w:pict>
      <v:shape id="_x0000_i1231" type="#_x0000_t75" style="width:9pt;height:9pt" o:bullet="t">
        <v:imagedata r:id="rId4" o:title=""/>
      </v:shape>
    </w:pict>
  </w:numPicBullet>
  <w:numPicBullet w:numPicBulletId="4">
    <w:pict>
      <v:shape id="_x0000_i1232"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48E"/>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37FE"/>
    <w:rsid w:val="00663981"/>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46C0"/>
    <w:rsid w:val="00C26E67"/>
    <w:rsid w:val="00C26FC9"/>
    <w:rsid w:val="00C32B7E"/>
    <w:rsid w:val="00C3403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7166"/>
    <w:rsid w:val="00CE29BD"/>
    <w:rsid w:val="00CE3103"/>
    <w:rsid w:val="00CE3B3F"/>
    <w:rsid w:val="00CE4C1D"/>
    <w:rsid w:val="00CE6528"/>
    <w:rsid w:val="00CF123C"/>
    <w:rsid w:val="00CF1522"/>
    <w:rsid w:val="00CF24AF"/>
    <w:rsid w:val="00CF2976"/>
    <w:rsid w:val="00CF2C18"/>
    <w:rsid w:val="00CF4CD3"/>
    <w:rsid w:val="00CF74E0"/>
    <w:rsid w:val="00D0011A"/>
    <w:rsid w:val="00D001A8"/>
    <w:rsid w:val="00D006E9"/>
    <w:rsid w:val="00D0100F"/>
    <w:rsid w:val="00D01C45"/>
    <w:rsid w:val="00D02126"/>
    <w:rsid w:val="00D03BAA"/>
    <w:rsid w:val="00D054AC"/>
    <w:rsid w:val="00D06504"/>
    <w:rsid w:val="00D06ACC"/>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F164E"/>
    <w:rsid w:val="00DF1C1B"/>
    <w:rsid w:val="00DF3679"/>
    <w:rsid w:val="00DF3BE3"/>
    <w:rsid w:val="00DF73CB"/>
    <w:rsid w:val="00E0049E"/>
    <w:rsid w:val="00E03D53"/>
    <w:rsid w:val="00E03DFA"/>
    <w:rsid w:val="00E044FA"/>
    <w:rsid w:val="00E04BB1"/>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footer" Target="footer4.xml"/><Relationship Id="rId3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mailto:xxx@usc.edu" TargetMode="External"/><Relationship Id="rId42" Type="http://schemas.openxmlformats.org/officeDocument/2006/relationships/hyperlink" Target="https://equity.usc.edu/" TargetMode="External"/><Relationship Id="rId47" Type="http://schemas.openxmlformats.org/officeDocument/2006/relationships/hyperlink" Target="http://dps.usc.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eader" Target="header6.xml"/><Relationship Id="rId33" Type="http://schemas.openxmlformats.org/officeDocument/2006/relationships/hyperlink" Target="http://apastyle.apa.org/" TargetMode="External"/><Relationship Id="rId38" Type="http://schemas.openxmlformats.org/officeDocument/2006/relationships/hyperlink" Target="http://www.perspectivesltd.com" TargetMode="External"/><Relationship Id="rId46"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footer" Target="footer6.xml"/><Relationship Id="rId41"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hyperlink" Target="http://www.psychotherapy.net.libproxy1.usc.edu/stream/usc/video?vid=238" TargetMode="External"/><Relationship Id="rId37" Type="http://schemas.openxmlformats.org/officeDocument/2006/relationships/hyperlink" Target="https://engemannshc.usc.edu/counseling/" TargetMode="External"/><Relationship Id="rId40" Type="http://schemas.openxmlformats.org/officeDocument/2006/relationships/hyperlink" Target="https://engemannshc.usc.edu/rsvp/" TargetMode="External"/><Relationship Id="rId45"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eader" Target="header7.xml"/><Relationship Id="rId36" Type="http://schemas.openxmlformats.org/officeDocument/2006/relationships/hyperlink" Target="http://policy.usc.edu/scientific-misconduct/" TargetMode="External"/><Relationship Id="rId49"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s://www.youtube.com/watch?v=Stz--d17ID4" TargetMode="External"/><Relationship Id="rId44"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footer" Target="footer5.xml"/><Relationship Id="rId30" Type="http://schemas.openxmlformats.org/officeDocument/2006/relationships/hyperlink" Target="https://www.youtube.com/watch?v=Jqj5zDbkPxY" TargetMode="External"/><Relationship Id="rId35" Type="http://schemas.openxmlformats.org/officeDocument/2006/relationships/hyperlink" Target="https://policy.usc.edu/scampus-part-b/" TargetMode="External"/><Relationship Id="rId43" Type="http://schemas.openxmlformats.org/officeDocument/2006/relationships/hyperlink" Target="https://studentaffairs.usc.edu/bias-assessment-response-support/" TargetMode="External"/><Relationship Id="rId48" Type="http://schemas.openxmlformats.org/officeDocument/2006/relationships/hyperlink" Target="mailto:wind@usc.edu" TargetMode="External"/><Relationship Id="rId8" Type="http://schemas.openxmlformats.org/officeDocument/2006/relationships/image" Target="media/image6.emf"/><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ABFE6-F67E-4264-B052-BB3FB44C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9435</Words>
  <Characters>53781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63090</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David Bringhurst</cp:lastModifiedBy>
  <cp:revision>4</cp:revision>
  <cp:lastPrinted>2015-12-08T23:17:00Z</cp:lastPrinted>
  <dcterms:created xsi:type="dcterms:W3CDTF">2017-08-03T18:25:00Z</dcterms:created>
  <dcterms:modified xsi:type="dcterms:W3CDTF">2017-08-03T18:41:00Z</dcterms:modified>
</cp:coreProperties>
</file>