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251" w:rsidRPr="002F0996" w:rsidRDefault="00DD11CD">
      <w:pPr>
        <w:jc w:val="center"/>
        <w:rPr>
          <w:b/>
          <w:szCs w:val="22"/>
        </w:rPr>
      </w:pPr>
      <w:r w:rsidRPr="002F0996">
        <w:rPr>
          <w:b/>
          <w:szCs w:val="22"/>
        </w:rPr>
        <w:t>PPD</w:t>
      </w:r>
      <w:r w:rsidR="001E110E" w:rsidRPr="002F0996">
        <w:rPr>
          <w:b/>
          <w:szCs w:val="22"/>
        </w:rPr>
        <w:t>E</w:t>
      </w:r>
      <w:r w:rsidRPr="002F0996">
        <w:rPr>
          <w:b/>
          <w:szCs w:val="22"/>
        </w:rPr>
        <w:t xml:space="preserve"> </w:t>
      </w:r>
      <w:r w:rsidR="00683BB6" w:rsidRPr="002F0996">
        <w:rPr>
          <w:b/>
          <w:szCs w:val="22"/>
        </w:rPr>
        <w:t>645</w:t>
      </w:r>
      <w:r w:rsidRPr="002F0996">
        <w:rPr>
          <w:b/>
          <w:szCs w:val="22"/>
        </w:rPr>
        <w:t>:  Financial Management of Nonprofit Organizations</w:t>
      </w:r>
    </w:p>
    <w:p w:rsidR="00975489" w:rsidRPr="002F0996" w:rsidRDefault="00975489">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jc w:val="center"/>
        <w:rPr>
          <w:b/>
          <w:szCs w:val="22"/>
        </w:rPr>
      </w:pPr>
    </w:p>
    <w:p w:rsidR="00AC0251" w:rsidRPr="002F0996" w:rsidRDefault="00683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jc w:val="center"/>
        <w:rPr>
          <w:b/>
          <w:szCs w:val="22"/>
        </w:rPr>
      </w:pPr>
      <w:r w:rsidRPr="002F0996">
        <w:rPr>
          <w:b/>
          <w:szCs w:val="22"/>
        </w:rPr>
        <w:t>4 units</w:t>
      </w:r>
    </w:p>
    <w:p w:rsidR="001E110E" w:rsidRPr="002F0996" w:rsidRDefault="001E110E">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jc w:val="center"/>
        <w:rPr>
          <w:szCs w:val="22"/>
        </w:rPr>
      </w:pPr>
      <w:bookmarkStart w:id="0" w:name="_GoBack"/>
      <w:bookmarkEnd w:id="0"/>
    </w:p>
    <w:p w:rsidR="0087116E" w:rsidRPr="002F0996" w:rsidRDefault="0087116E"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p>
    <w:p w:rsidR="00E36BB6" w:rsidRPr="002F0996" w:rsidRDefault="008545B8" w:rsidP="00496E8D">
      <w:pPr>
        <w:tabs>
          <w:tab w:val="left" w:pos="720"/>
          <w:tab w:val="left" w:pos="1440"/>
          <w:tab w:val="left" w:pos="2160"/>
          <w:tab w:val="left" w:pos="2880"/>
          <w:tab w:val="left" w:pos="3600"/>
          <w:tab w:val="left" w:pos="5040"/>
          <w:tab w:val="left" w:pos="5760"/>
          <w:tab w:val="left" w:pos="6480"/>
          <w:tab w:val="left" w:pos="7200"/>
          <w:tab w:val="left" w:pos="8640"/>
          <w:tab w:val="left" w:pos="11520"/>
        </w:tabs>
        <w:rPr>
          <w:szCs w:val="22"/>
        </w:rPr>
      </w:pPr>
      <w:r>
        <w:rPr>
          <w:szCs w:val="22"/>
        </w:rPr>
        <w:t>Fall</w:t>
      </w:r>
      <w:r w:rsidR="001E110E" w:rsidRPr="002F0996">
        <w:rPr>
          <w:szCs w:val="22"/>
        </w:rPr>
        <w:t xml:space="preserve"> 201</w:t>
      </w:r>
      <w:r w:rsidR="00B74398">
        <w:rPr>
          <w:szCs w:val="22"/>
        </w:rPr>
        <w:t>7</w:t>
      </w:r>
      <w:r w:rsidR="00496E8D">
        <w:rPr>
          <w:szCs w:val="22"/>
        </w:rPr>
        <w:tab/>
      </w:r>
      <w:r w:rsidR="00496E8D">
        <w:rPr>
          <w:szCs w:val="22"/>
        </w:rPr>
        <w:tab/>
      </w:r>
      <w:r w:rsidR="00496E8D">
        <w:rPr>
          <w:szCs w:val="22"/>
        </w:rPr>
        <w:tab/>
      </w:r>
      <w:r w:rsidR="00496E8D">
        <w:rPr>
          <w:szCs w:val="22"/>
        </w:rPr>
        <w:tab/>
      </w:r>
      <w:r w:rsidR="00B74398">
        <w:rPr>
          <w:szCs w:val="22"/>
        </w:rPr>
        <w:t>Wednesday</w:t>
      </w:r>
      <w:r w:rsidR="001E110E" w:rsidRPr="002F0996">
        <w:rPr>
          <w:szCs w:val="22"/>
        </w:rPr>
        <w:t xml:space="preserve"> 6-9:20pm  </w:t>
      </w:r>
    </w:p>
    <w:p w:rsidR="00F45C8A" w:rsidRPr="002F0996" w:rsidRDefault="00F45C8A"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p>
    <w:p w:rsidR="00E36BB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r w:rsidRPr="002F0996">
        <w:rPr>
          <w:szCs w:val="22"/>
        </w:rPr>
        <w:t>Prof</w:t>
      </w:r>
      <w:r w:rsidR="00BE14EC" w:rsidRPr="002F0996">
        <w:rPr>
          <w:szCs w:val="22"/>
        </w:rPr>
        <w:t xml:space="preserve">essor:  </w:t>
      </w:r>
      <w:r w:rsidR="005F21E6" w:rsidRPr="002F0996">
        <w:rPr>
          <w:szCs w:val="22"/>
        </w:rPr>
        <w:t>Sona Chandwani</w:t>
      </w:r>
      <w:r w:rsidR="009F15A8" w:rsidRPr="002F0996">
        <w:rPr>
          <w:szCs w:val="22"/>
        </w:rPr>
        <w:t xml:space="preserve"> </w:t>
      </w:r>
    </w:p>
    <w:p w:rsidR="00BA543A" w:rsidRPr="002F0996" w:rsidRDefault="00BA543A"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r>
        <w:rPr>
          <w:szCs w:val="22"/>
        </w:rPr>
        <w:t>VKC 208</w:t>
      </w:r>
    </w:p>
    <w:p w:rsidR="00E36BB6" w:rsidRPr="002F099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r w:rsidRPr="002F0996">
        <w:rPr>
          <w:szCs w:val="22"/>
        </w:rPr>
        <w:t xml:space="preserve">  </w:t>
      </w:r>
    </w:p>
    <w:p w:rsidR="00496E8D" w:rsidRDefault="001D793C" w:rsidP="00496E8D">
      <w:pPr>
        <w:tabs>
          <w:tab w:val="left" w:pos="720"/>
          <w:tab w:val="left" w:pos="1440"/>
          <w:tab w:val="left" w:pos="2160"/>
          <w:tab w:val="left" w:pos="2880"/>
          <w:tab w:val="left" w:pos="3600"/>
          <w:tab w:val="left" w:pos="5040"/>
          <w:tab w:val="left" w:pos="5760"/>
          <w:tab w:val="left" w:pos="6480"/>
          <w:tab w:val="left" w:pos="7200"/>
          <w:tab w:val="left" w:pos="8640"/>
          <w:tab w:val="left" w:pos="11520"/>
        </w:tabs>
        <w:rPr>
          <w:szCs w:val="22"/>
        </w:rPr>
      </w:pPr>
      <w:r w:rsidRPr="002F0996">
        <w:rPr>
          <w:szCs w:val="22"/>
        </w:rPr>
        <w:t xml:space="preserve">Work </w:t>
      </w:r>
      <w:r w:rsidR="00E36BB6" w:rsidRPr="002F0996">
        <w:rPr>
          <w:szCs w:val="22"/>
        </w:rPr>
        <w:t>P</w:t>
      </w:r>
      <w:r w:rsidR="00751F25" w:rsidRPr="002F0996">
        <w:rPr>
          <w:szCs w:val="22"/>
        </w:rPr>
        <w:t>hone:</w:t>
      </w:r>
      <w:r w:rsidR="00B74398">
        <w:rPr>
          <w:szCs w:val="22"/>
        </w:rPr>
        <w:t xml:space="preserve"> TBD</w:t>
      </w:r>
      <w:r w:rsidR="00E36BB6" w:rsidRPr="002F0996">
        <w:rPr>
          <w:szCs w:val="22"/>
        </w:rPr>
        <w:tab/>
      </w:r>
      <w:r w:rsidR="00496E8D">
        <w:rPr>
          <w:szCs w:val="22"/>
        </w:rPr>
        <w:t xml:space="preserve">  </w:t>
      </w:r>
    </w:p>
    <w:p w:rsidR="00E36BB6" w:rsidRPr="002F0996" w:rsidRDefault="001D793C" w:rsidP="00496E8D">
      <w:pPr>
        <w:tabs>
          <w:tab w:val="left" w:pos="720"/>
          <w:tab w:val="left" w:pos="1440"/>
          <w:tab w:val="left" w:pos="2160"/>
          <w:tab w:val="left" w:pos="2880"/>
          <w:tab w:val="left" w:pos="3600"/>
          <w:tab w:val="left" w:pos="5040"/>
          <w:tab w:val="left" w:pos="5760"/>
          <w:tab w:val="left" w:pos="6480"/>
          <w:tab w:val="left" w:pos="7200"/>
          <w:tab w:val="left" w:pos="8640"/>
          <w:tab w:val="left" w:pos="11520"/>
        </w:tabs>
        <w:rPr>
          <w:szCs w:val="22"/>
        </w:rPr>
      </w:pPr>
      <w:r w:rsidRPr="002F0996">
        <w:rPr>
          <w:szCs w:val="22"/>
        </w:rPr>
        <w:t>E</w:t>
      </w:r>
      <w:r w:rsidR="00F53AF8" w:rsidRPr="002F0996">
        <w:rPr>
          <w:szCs w:val="22"/>
        </w:rPr>
        <w:t xml:space="preserve">-Mail:  </w:t>
      </w:r>
      <w:r w:rsidR="00B74398">
        <w:t>sschandwani@yahoo.com</w:t>
      </w:r>
      <w:r w:rsidR="00E36BB6" w:rsidRPr="002F0996">
        <w:rPr>
          <w:szCs w:val="22"/>
        </w:rPr>
        <w:tab/>
      </w:r>
      <w:r w:rsidR="009F15A8" w:rsidRPr="002F0996">
        <w:rPr>
          <w:szCs w:val="22"/>
        </w:rPr>
        <w:tab/>
      </w:r>
    </w:p>
    <w:p w:rsidR="00E36BB6" w:rsidRPr="002F099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p>
    <w:p w:rsidR="00E36BB6" w:rsidRPr="002F0996" w:rsidRDefault="00E36BB6" w:rsidP="008545B8">
      <w:pPr>
        <w:tabs>
          <w:tab w:val="left" w:pos="720"/>
          <w:tab w:val="left" w:pos="1440"/>
          <w:tab w:val="left" w:pos="2160"/>
          <w:tab w:val="left" w:pos="2880"/>
          <w:tab w:val="left" w:pos="3600"/>
          <w:tab w:val="left" w:pos="4320"/>
          <w:tab w:val="left" w:pos="5130"/>
        </w:tabs>
        <w:rPr>
          <w:szCs w:val="22"/>
        </w:rPr>
      </w:pPr>
      <w:r w:rsidRPr="002F0996">
        <w:rPr>
          <w:szCs w:val="22"/>
        </w:rPr>
        <w:t xml:space="preserve">Office Hours: </w:t>
      </w:r>
      <w:r w:rsidR="008545B8">
        <w:rPr>
          <w:szCs w:val="22"/>
        </w:rPr>
        <w:t>Before or After Class</w:t>
      </w:r>
      <w:r w:rsidR="001D793C" w:rsidRPr="002F0996">
        <w:rPr>
          <w:szCs w:val="22"/>
        </w:rPr>
        <w:t xml:space="preserve"> </w:t>
      </w:r>
      <w:r w:rsidR="00B74398">
        <w:rPr>
          <w:szCs w:val="22"/>
        </w:rPr>
        <w:t xml:space="preserve"> or </w:t>
      </w:r>
      <w:r w:rsidR="001D793C" w:rsidRPr="002F0996">
        <w:rPr>
          <w:szCs w:val="22"/>
        </w:rPr>
        <w:t>by appointment</w:t>
      </w:r>
      <w:r w:rsidR="008545B8">
        <w:rPr>
          <w:szCs w:val="22"/>
        </w:rPr>
        <w:tab/>
      </w:r>
    </w:p>
    <w:p w:rsidR="00E36BB6" w:rsidRPr="002F099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p>
    <w:p w:rsidR="00E36BB6" w:rsidRPr="002F099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p>
    <w:p w:rsidR="00F53AF8" w:rsidRPr="002F0996" w:rsidRDefault="00F53AF8"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b/>
          <w:szCs w:val="22"/>
        </w:rPr>
      </w:pPr>
    </w:p>
    <w:p w:rsidR="00E36BB6" w:rsidRPr="002F099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b/>
          <w:szCs w:val="22"/>
        </w:rPr>
      </w:pPr>
      <w:r w:rsidRPr="002F0996">
        <w:rPr>
          <w:b/>
          <w:szCs w:val="22"/>
        </w:rPr>
        <w:t xml:space="preserve">Course </w:t>
      </w:r>
      <w:r w:rsidR="000334F0" w:rsidRPr="002F0996">
        <w:rPr>
          <w:b/>
          <w:szCs w:val="22"/>
        </w:rPr>
        <w:t>Overview and Objectives</w:t>
      </w:r>
    </w:p>
    <w:p w:rsidR="00E36BB6" w:rsidRPr="002F099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p>
    <w:p w:rsidR="00E36BB6" w:rsidRPr="002F099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r w:rsidRPr="002F0996">
        <w:rPr>
          <w:szCs w:val="22"/>
        </w:rPr>
        <w:tab/>
        <w:t>A</w:t>
      </w:r>
      <w:r w:rsidR="00AB7B10" w:rsidRPr="002F0996">
        <w:rPr>
          <w:szCs w:val="22"/>
        </w:rPr>
        <w:t>ccounting and financial management principles and practices in nonprofit organizations: budgeting financial analysis, internal controls, financial policies, grant making and financial reporting.</w:t>
      </w:r>
    </w:p>
    <w:p w:rsidR="00E36BB6" w:rsidRPr="002F099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p>
    <w:p w:rsidR="00E36BB6" w:rsidRPr="002F099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b/>
          <w:szCs w:val="22"/>
        </w:rPr>
      </w:pPr>
      <w:r w:rsidRPr="002F0996">
        <w:rPr>
          <w:b/>
          <w:szCs w:val="22"/>
        </w:rPr>
        <w:t>Introduction</w:t>
      </w:r>
    </w:p>
    <w:p w:rsidR="00E36BB6" w:rsidRPr="002F099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r w:rsidRPr="002F0996">
        <w:rPr>
          <w:szCs w:val="22"/>
        </w:rPr>
        <w:t xml:space="preserve">     </w:t>
      </w:r>
    </w:p>
    <w:p w:rsidR="00E36BB6" w:rsidRPr="002F0996" w:rsidRDefault="00E36BB6" w:rsidP="000334F0">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b/>
          <w:szCs w:val="22"/>
        </w:rPr>
      </w:pPr>
      <w:r w:rsidRPr="002F0996">
        <w:rPr>
          <w:szCs w:val="22"/>
        </w:rPr>
        <w:t xml:space="preserve">This course is designed to </w:t>
      </w:r>
      <w:r w:rsidR="00AB7B10" w:rsidRPr="002F0996">
        <w:rPr>
          <w:szCs w:val="22"/>
        </w:rPr>
        <w:t xml:space="preserve">provide students with an understanding of </w:t>
      </w:r>
      <w:r w:rsidR="0005096B" w:rsidRPr="002F0996">
        <w:rPr>
          <w:szCs w:val="22"/>
        </w:rPr>
        <w:t xml:space="preserve">financial </w:t>
      </w:r>
      <w:r w:rsidR="00AB7B10" w:rsidRPr="002F0996">
        <w:rPr>
          <w:szCs w:val="22"/>
        </w:rPr>
        <w:t>management</w:t>
      </w:r>
      <w:r w:rsidR="000334F0" w:rsidRPr="002F0996">
        <w:rPr>
          <w:szCs w:val="22"/>
        </w:rPr>
        <w:t xml:space="preserve"> as it </w:t>
      </w:r>
      <w:r w:rsidR="00385D9D">
        <w:rPr>
          <w:szCs w:val="22"/>
        </w:rPr>
        <w:t>r</w:t>
      </w:r>
      <w:r w:rsidR="000334F0" w:rsidRPr="002F0996">
        <w:rPr>
          <w:szCs w:val="22"/>
        </w:rPr>
        <w:t xml:space="preserve">elates to </w:t>
      </w:r>
      <w:r w:rsidR="008E52C9" w:rsidRPr="002F0996">
        <w:rPr>
          <w:szCs w:val="22"/>
        </w:rPr>
        <w:t xml:space="preserve">nonprofit organizations.  </w:t>
      </w:r>
      <w:r w:rsidR="000334F0" w:rsidRPr="002F0996">
        <w:rPr>
          <w:szCs w:val="22"/>
        </w:rPr>
        <w:t xml:space="preserve">This includes understanding the structure and accountability as well as financial reporting and budgeting.  </w:t>
      </w:r>
    </w:p>
    <w:p w:rsidR="00E36BB6" w:rsidRPr="002F099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p>
    <w:p w:rsidR="00E36BB6" w:rsidRPr="002F0996" w:rsidRDefault="00A76247"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r w:rsidRPr="002F0996">
        <w:rPr>
          <w:szCs w:val="22"/>
        </w:rPr>
        <w:t>This course will provide a</w:t>
      </w:r>
      <w:r w:rsidR="00E36BB6" w:rsidRPr="002F0996">
        <w:rPr>
          <w:szCs w:val="22"/>
        </w:rPr>
        <w:t>:</w:t>
      </w:r>
    </w:p>
    <w:p w:rsidR="00E36BB6" w:rsidRPr="002F099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p>
    <w:p w:rsidR="00E36BB6" w:rsidRPr="002F0996" w:rsidRDefault="00BD5294" w:rsidP="00E36BB6">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990" w:hanging="360"/>
        <w:rPr>
          <w:szCs w:val="22"/>
        </w:rPr>
      </w:pPr>
      <w:r w:rsidRPr="002F0996">
        <w:rPr>
          <w:szCs w:val="22"/>
        </w:rPr>
        <w:fldChar w:fldCharType="begin"/>
      </w:r>
      <w:r w:rsidR="00E36BB6" w:rsidRPr="002F0996">
        <w:rPr>
          <w:szCs w:val="22"/>
        </w:rPr>
        <w:instrText>SYMBOL 183 \f "Symbol" \s 10 \h</w:instrText>
      </w:r>
      <w:r w:rsidRPr="002F0996">
        <w:rPr>
          <w:szCs w:val="22"/>
        </w:rPr>
        <w:fldChar w:fldCharType="end"/>
      </w:r>
      <w:r w:rsidR="00E36BB6" w:rsidRPr="002F0996">
        <w:rPr>
          <w:szCs w:val="22"/>
        </w:rPr>
        <w:tab/>
      </w:r>
      <w:r w:rsidR="000334F0" w:rsidRPr="002F0996">
        <w:rPr>
          <w:color w:val="000000"/>
          <w:szCs w:val="22"/>
        </w:rPr>
        <w:t xml:space="preserve">Familiarity with basic budgeting techniques, as well as some exposure to management practices involving cash, debt, and investments; </w:t>
      </w:r>
      <w:r w:rsidR="00E36BB6" w:rsidRPr="002F0996">
        <w:rPr>
          <w:szCs w:val="22"/>
        </w:rPr>
        <w:t xml:space="preserve">analyze </w:t>
      </w:r>
      <w:r w:rsidR="00252030" w:rsidRPr="002F0996">
        <w:rPr>
          <w:szCs w:val="22"/>
        </w:rPr>
        <w:t>financial statement, budgets and reports</w:t>
      </w:r>
      <w:r w:rsidR="00E36BB6" w:rsidRPr="002F0996">
        <w:rPr>
          <w:szCs w:val="22"/>
        </w:rPr>
        <w:t>;</w:t>
      </w:r>
    </w:p>
    <w:p w:rsidR="00E36BB6" w:rsidRPr="002F0996" w:rsidRDefault="00E36BB6" w:rsidP="00E36BB6">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990" w:hanging="360"/>
        <w:rPr>
          <w:szCs w:val="22"/>
        </w:rPr>
      </w:pPr>
    </w:p>
    <w:p w:rsidR="00E36BB6" w:rsidRPr="002F0996" w:rsidRDefault="00BD5294" w:rsidP="00E36BB6">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990" w:hanging="360"/>
        <w:rPr>
          <w:szCs w:val="22"/>
        </w:rPr>
      </w:pPr>
      <w:r w:rsidRPr="002F0996">
        <w:rPr>
          <w:szCs w:val="22"/>
        </w:rPr>
        <w:fldChar w:fldCharType="begin"/>
      </w:r>
      <w:r w:rsidR="00E36BB6" w:rsidRPr="002F0996">
        <w:rPr>
          <w:szCs w:val="22"/>
        </w:rPr>
        <w:instrText>SYMBOL 183 \f "Symbol" \s 10 \h</w:instrText>
      </w:r>
      <w:r w:rsidRPr="002F0996">
        <w:rPr>
          <w:szCs w:val="22"/>
        </w:rPr>
        <w:fldChar w:fldCharType="end"/>
      </w:r>
      <w:r w:rsidR="00E36BB6" w:rsidRPr="002F0996">
        <w:rPr>
          <w:szCs w:val="22"/>
        </w:rPr>
        <w:tab/>
        <w:t>discuss</w:t>
      </w:r>
      <w:r w:rsidR="00252030" w:rsidRPr="002F0996">
        <w:rPr>
          <w:szCs w:val="22"/>
        </w:rPr>
        <w:t xml:space="preserve"> current policy and legislative issues pertaining to grant making, fundraising, internal and external reporting and managerial and board accountability</w:t>
      </w:r>
      <w:r w:rsidR="00E36BB6" w:rsidRPr="002F0996">
        <w:rPr>
          <w:szCs w:val="22"/>
        </w:rPr>
        <w:t>;</w:t>
      </w:r>
    </w:p>
    <w:p w:rsidR="00E36BB6" w:rsidRPr="002F0996" w:rsidRDefault="00E36BB6" w:rsidP="00E36BB6">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990"/>
        <w:rPr>
          <w:szCs w:val="22"/>
        </w:rPr>
      </w:pPr>
    </w:p>
    <w:p w:rsidR="00E36BB6" w:rsidRPr="002F0996" w:rsidRDefault="00BD5294" w:rsidP="00E36BB6">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990" w:hanging="360"/>
        <w:rPr>
          <w:szCs w:val="22"/>
        </w:rPr>
      </w:pPr>
      <w:r w:rsidRPr="002F0996">
        <w:rPr>
          <w:szCs w:val="22"/>
        </w:rPr>
        <w:fldChar w:fldCharType="begin"/>
      </w:r>
      <w:r w:rsidR="00E36BB6" w:rsidRPr="002F0996">
        <w:rPr>
          <w:szCs w:val="22"/>
        </w:rPr>
        <w:instrText>SYMBOL 183 \f "Symbol" \s 10 \h</w:instrText>
      </w:r>
      <w:r w:rsidRPr="002F0996">
        <w:rPr>
          <w:szCs w:val="22"/>
        </w:rPr>
        <w:fldChar w:fldCharType="end"/>
      </w:r>
      <w:r w:rsidR="00E36BB6" w:rsidRPr="002F0996">
        <w:rPr>
          <w:szCs w:val="22"/>
        </w:rPr>
        <w:tab/>
        <w:t xml:space="preserve">assess </w:t>
      </w:r>
      <w:r w:rsidR="00252030" w:rsidRPr="002F0996">
        <w:rPr>
          <w:szCs w:val="22"/>
        </w:rPr>
        <w:t>the fiscal health of a nonprofit organization, evaluate the source and use of funds, the effectiveness of policies ensuring financial accountability and transparency</w:t>
      </w:r>
      <w:r w:rsidR="00E36BB6" w:rsidRPr="002F0996">
        <w:rPr>
          <w:szCs w:val="22"/>
        </w:rPr>
        <w:t>;</w:t>
      </w:r>
    </w:p>
    <w:p w:rsidR="00E36BB6" w:rsidRPr="002F0996" w:rsidRDefault="00E36BB6" w:rsidP="00E36BB6">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990"/>
        <w:rPr>
          <w:szCs w:val="22"/>
        </w:rPr>
      </w:pPr>
    </w:p>
    <w:p w:rsidR="00E36BB6" w:rsidRPr="002F0996" w:rsidRDefault="00BD5294" w:rsidP="00E36BB6">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990" w:hanging="360"/>
        <w:rPr>
          <w:szCs w:val="22"/>
        </w:rPr>
      </w:pPr>
      <w:r w:rsidRPr="002F0996">
        <w:rPr>
          <w:szCs w:val="22"/>
        </w:rPr>
        <w:fldChar w:fldCharType="begin"/>
      </w:r>
      <w:r w:rsidR="00E36BB6" w:rsidRPr="002F0996">
        <w:rPr>
          <w:szCs w:val="22"/>
        </w:rPr>
        <w:instrText>SYMBOL 183 \f "Symbol" \s 10 \h</w:instrText>
      </w:r>
      <w:r w:rsidRPr="002F0996">
        <w:rPr>
          <w:szCs w:val="22"/>
        </w:rPr>
        <w:fldChar w:fldCharType="end"/>
      </w:r>
      <w:r w:rsidR="00E36BB6" w:rsidRPr="002F0996">
        <w:rPr>
          <w:szCs w:val="22"/>
        </w:rPr>
        <w:tab/>
        <w:t xml:space="preserve">evaluate </w:t>
      </w:r>
      <w:r w:rsidR="002931B2" w:rsidRPr="002F0996">
        <w:rPr>
          <w:szCs w:val="22"/>
        </w:rPr>
        <w:t>the fiscal health of nonprofit organizations</w:t>
      </w:r>
      <w:r w:rsidR="00E36BB6" w:rsidRPr="002F0996">
        <w:rPr>
          <w:szCs w:val="22"/>
        </w:rPr>
        <w:t>;</w:t>
      </w:r>
    </w:p>
    <w:p w:rsidR="00E36BB6" w:rsidRPr="002F0996" w:rsidRDefault="00E36BB6" w:rsidP="00E36BB6">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990"/>
        <w:rPr>
          <w:szCs w:val="22"/>
        </w:rPr>
      </w:pPr>
    </w:p>
    <w:p w:rsidR="00E36BB6" w:rsidRPr="002F0996" w:rsidRDefault="00BD5294" w:rsidP="00E36BB6">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990" w:hanging="360"/>
        <w:rPr>
          <w:szCs w:val="22"/>
        </w:rPr>
      </w:pPr>
      <w:r w:rsidRPr="002F0996">
        <w:rPr>
          <w:szCs w:val="22"/>
        </w:rPr>
        <w:fldChar w:fldCharType="begin"/>
      </w:r>
      <w:r w:rsidR="00E36BB6" w:rsidRPr="002F0996">
        <w:rPr>
          <w:szCs w:val="22"/>
        </w:rPr>
        <w:instrText>SYMBOL 183 \f "Symbol" \s 10 \h</w:instrText>
      </w:r>
      <w:r w:rsidRPr="002F0996">
        <w:rPr>
          <w:szCs w:val="22"/>
        </w:rPr>
        <w:fldChar w:fldCharType="end"/>
      </w:r>
      <w:r w:rsidR="00E36BB6" w:rsidRPr="002F0996">
        <w:rPr>
          <w:szCs w:val="22"/>
        </w:rPr>
        <w:tab/>
        <w:t xml:space="preserve">appreciate </w:t>
      </w:r>
      <w:r w:rsidR="002931B2" w:rsidRPr="002F0996">
        <w:rPr>
          <w:szCs w:val="22"/>
        </w:rPr>
        <w:t>the difficulties faced by nonprofit organizations in raising and effectively using donations, gifts and service revenues</w:t>
      </w:r>
      <w:r w:rsidR="00E36BB6" w:rsidRPr="002F0996">
        <w:rPr>
          <w:szCs w:val="22"/>
        </w:rPr>
        <w:t>;</w:t>
      </w:r>
    </w:p>
    <w:p w:rsidR="002931B2" w:rsidRPr="002F0996" w:rsidRDefault="002931B2" w:rsidP="002931B2">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990" w:hanging="360"/>
        <w:rPr>
          <w:szCs w:val="22"/>
        </w:rPr>
      </w:pPr>
    </w:p>
    <w:p w:rsidR="002931B2" w:rsidRPr="002F0996" w:rsidRDefault="00BD5294" w:rsidP="002931B2">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990" w:hanging="360"/>
        <w:rPr>
          <w:szCs w:val="22"/>
        </w:rPr>
      </w:pPr>
      <w:r w:rsidRPr="002F0996">
        <w:rPr>
          <w:szCs w:val="22"/>
        </w:rPr>
        <w:fldChar w:fldCharType="begin"/>
      </w:r>
      <w:r w:rsidR="002931B2" w:rsidRPr="002F0996">
        <w:rPr>
          <w:szCs w:val="22"/>
        </w:rPr>
        <w:instrText>SYMBOL 183 \f "Symbol" \s 10 \h</w:instrText>
      </w:r>
      <w:r w:rsidRPr="002F0996">
        <w:rPr>
          <w:szCs w:val="22"/>
        </w:rPr>
        <w:fldChar w:fldCharType="end"/>
      </w:r>
      <w:r w:rsidR="002931B2" w:rsidRPr="002F0996">
        <w:rPr>
          <w:szCs w:val="22"/>
        </w:rPr>
        <w:tab/>
        <w:t>apply the tools and techniques from this course in assessing the financial performance of nonprofit organizations.</w:t>
      </w:r>
    </w:p>
    <w:p w:rsidR="000334F0" w:rsidRPr="002F0996" w:rsidRDefault="000334F0" w:rsidP="002931B2">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990" w:hanging="360"/>
        <w:rPr>
          <w:szCs w:val="22"/>
        </w:rPr>
      </w:pPr>
    </w:p>
    <w:p w:rsidR="0031178A" w:rsidRPr="002F0996" w:rsidRDefault="0031178A" w:rsidP="002931B2">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990" w:hanging="360"/>
        <w:rPr>
          <w:szCs w:val="22"/>
        </w:rPr>
      </w:pPr>
    </w:p>
    <w:p w:rsidR="000334F0" w:rsidRPr="002F0996" w:rsidRDefault="000334F0" w:rsidP="000334F0">
      <w:pPr>
        <w:autoSpaceDE w:val="0"/>
        <w:autoSpaceDN w:val="0"/>
        <w:adjustRightInd w:val="0"/>
        <w:rPr>
          <w:color w:val="000000"/>
          <w:szCs w:val="22"/>
        </w:rPr>
      </w:pPr>
    </w:p>
    <w:p w:rsidR="000334F0" w:rsidRPr="002F0996" w:rsidRDefault="000334F0" w:rsidP="000334F0">
      <w:pPr>
        <w:autoSpaceDE w:val="0"/>
        <w:autoSpaceDN w:val="0"/>
        <w:adjustRightInd w:val="0"/>
        <w:rPr>
          <w:color w:val="000000"/>
          <w:szCs w:val="22"/>
        </w:rPr>
      </w:pPr>
      <w:r w:rsidRPr="002F0996">
        <w:rPr>
          <w:color w:val="000000"/>
          <w:szCs w:val="22"/>
        </w:rPr>
        <w:lastRenderedPageBreak/>
        <w:t xml:space="preserve"> </w:t>
      </w:r>
    </w:p>
    <w:p w:rsidR="00E36BB6" w:rsidRPr="002F0996" w:rsidRDefault="00E36BB6" w:rsidP="00E36BB6">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rPr>
          <w:b/>
          <w:szCs w:val="22"/>
        </w:rPr>
      </w:pPr>
      <w:r w:rsidRPr="002F0996">
        <w:rPr>
          <w:szCs w:val="22"/>
        </w:rPr>
        <w:br/>
      </w:r>
      <w:r w:rsidRPr="002F0996">
        <w:rPr>
          <w:b/>
          <w:szCs w:val="22"/>
        </w:rPr>
        <w:t>Course Requirements</w:t>
      </w:r>
    </w:p>
    <w:p w:rsidR="00A76247" w:rsidRPr="002F0996" w:rsidRDefault="00A76247" w:rsidP="00E36BB6">
      <w:pPr>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rPr>
          <w:b/>
          <w:szCs w:val="22"/>
        </w:rPr>
      </w:pPr>
    </w:p>
    <w:p w:rsidR="00B171E7" w:rsidRPr="002F0996" w:rsidRDefault="00A76247" w:rsidP="00B171E7">
      <w:pPr>
        <w:numPr>
          <w:ilvl w:val="0"/>
          <w:numId w:val="22"/>
        </w:num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rPr>
          <w:b/>
          <w:szCs w:val="22"/>
        </w:rPr>
      </w:pPr>
      <w:r w:rsidRPr="002F0996">
        <w:rPr>
          <w:szCs w:val="22"/>
        </w:rPr>
        <w:t>Required reading: Students are expected to do all required readings prior to class and be prepared to discuss them.</w:t>
      </w:r>
    </w:p>
    <w:p w:rsidR="00B171E7" w:rsidRPr="002F0996" w:rsidRDefault="00B171E7" w:rsidP="00B171E7">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ind w:left="720"/>
        <w:rPr>
          <w:b/>
          <w:szCs w:val="22"/>
        </w:rPr>
      </w:pPr>
    </w:p>
    <w:p w:rsidR="00B171E7" w:rsidRPr="002F0996" w:rsidRDefault="00B171E7" w:rsidP="00B171E7">
      <w:pPr>
        <w:numPr>
          <w:ilvl w:val="0"/>
          <w:numId w:val="22"/>
        </w:num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rPr>
          <w:b/>
          <w:szCs w:val="22"/>
        </w:rPr>
      </w:pPr>
      <w:r w:rsidRPr="002F0996">
        <w:rPr>
          <w:szCs w:val="22"/>
        </w:rPr>
        <w:t>Effectively participate in the seminar dis</w:t>
      </w:r>
      <w:r w:rsidR="00496E8D">
        <w:rPr>
          <w:szCs w:val="22"/>
        </w:rPr>
        <w:t xml:space="preserve">cussions and class activities; </w:t>
      </w:r>
      <w:r w:rsidR="008545B8">
        <w:rPr>
          <w:szCs w:val="22"/>
        </w:rPr>
        <w:t>Just showing up to class does not equate to participation.</w:t>
      </w:r>
    </w:p>
    <w:p w:rsidR="00B171E7" w:rsidRPr="002F0996" w:rsidRDefault="00B171E7" w:rsidP="00B171E7">
      <w:p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rPr>
          <w:b/>
          <w:szCs w:val="22"/>
        </w:rPr>
      </w:pPr>
    </w:p>
    <w:p w:rsidR="00A76247" w:rsidRPr="002F0996" w:rsidRDefault="00A76247" w:rsidP="00A76247">
      <w:pPr>
        <w:numPr>
          <w:ilvl w:val="0"/>
          <w:numId w:val="22"/>
        </w:numPr>
        <w:tabs>
          <w:tab w:val="left" w:pos="0"/>
          <w:tab w:val="left" w:pos="720"/>
          <w:tab w:val="left" w:pos="2160"/>
          <w:tab w:val="left" w:pos="2880"/>
          <w:tab w:val="left" w:pos="3600"/>
          <w:tab w:val="left" w:pos="4320"/>
          <w:tab w:val="left" w:pos="5040"/>
          <w:tab w:val="left" w:pos="5760"/>
          <w:tab w:val="left" w:pos="6480"/>
          <w:tab w:val="left" w:pos="7200"/>
          <w:tab w:val="left" w:pos="8640"/>
          <w:tab w:val="left" w:pos="11520"/>
        </w:tabs>
        <w:autoSpaceDE w:val="0"/>
        <w:autoSpaceDN w:val="0"/>
        <w:adjustRightInd w:val="0"/>
        <w:rPr>
          <w:color w:val="000000"/>
          <w:szCs w:val="22"/>
        </w:rPr>
      </w:pPr>
      <w:r w:rsidRPr="002F0996">
        <w:rPr>
          <w:szCs w:val="22"/>
        </w:rPr>
        <w:t xml:space="preserve">Homework: Throughout the semester there will be various homework assignments.  </w:t>
      </w:r>
      <w:r w:rsidR="00A56DB4" w:rsidRPr="002F0996">
        <w:rPr>
          <w:szCs w:val="22"/>
        </w:rPr>
        <w:t xml:space="preserve">It </w:t>
      </w:r>
      <w:r w:rsidRPr="002F0996">
        <w:rPr>
          <w:szCs w:val="22"/>
        </w:rPr>
        <w:t xml:space="preserve"> will be graded based on the following:</w:t>
      </w:r>
    </w:p>
    <w:p w:rsidR="00A76247" w:rsidRPr="002F0996" w:rsidRDefault="00B171E7" w:rsidP="00A76247">
      <w:pPr>
        <w:numPr>
          <w:ilvl w:val="1"/>
          <w:numId w:val="22"/>
        </w:numPr>
        <w:autoSpaceDE w:val="0"/>
        <w:autoSpaceDN w:val="0"/>
        <w:adjustRightInd w:val="0"/>
        <w:rPr>
          <w:color w:val="000000"/>
          <w:szCs w:val="22"/>
        </w:rPr>
      </w:pPr>
      <w:r w:rsidRPr="002F0996">
        <w:rPr>
          <w:color w:val="000000"/>
          <w:szCs w:val="22"/>
        </w:rPr>
        <w:t>For making a good faith effort to complete it correctly</w:t>
      </w:r>
    </w:p>
    <w:p w:rsidR="00A76247" w:rsidRPr="002F0996" w:rsidRDefault="00B171E7" w:rsidP="00A76247">
      <w:pPr>
        <w:numPr>
          <w:ilvl w:val="1"/>
          <w:numId w:val="22"/>
        </w:numPr>
        <w:autoSpaceDE w:val="0"/>
        <w:autoSpaceDN w:val="0"/>
        <w:adjustRightInd w:val="0"/>
        <w:rPr>
          <w:color w:val="000000"/>
          <w:szCs w:val="22"/>
        </w:rPr>
      </w:pPr>
      <w:r w:rsidRPr="002F0996">
        <w:rPr>
          <w:color w:val="000000"/>
          <w:szCs w:val="22"/>
        </w:rPr>
        <w:t>Turned in on-time (posting to</w:t>
      </w:r>
      <w:r w:rsidR="00A76247" w:rsidRPr="002F0996">
        <w:rPr>
          <w:i/>
          <w:iCs/>
          <w:color w:val="000000"/>
          <w:szCs w:val="22"/>
        </w:rPr>
        <w:t xml:space="preserve"> </w:t>
      </w:r>
      <w:r w:rsidR="00A76247" w:rsidRPr="002F0996">
        <w:rPr>
          <w:color w:val="000000"/>
          <w:szCs w:val="22"/>
        </w:rPr>
        <w:t>Blackboard by 11:59pm on the day it is due</w:t>
      </w:r>
      <w:r w:rsidRPr="002F0996">
        <w:rPr>
          <w:color w:val="000000"/>
          <w:szCs w:val="22"/>
        </w:rPr>
        <w:t>)</w:t>
      </w:r>
      <w:r w:rsidR="00A76247" w:rsidRPr="002F0996">
        <w:rPr>
          <w:color w:val="000000"/>
          <w:szCs w:val="22"/>
        </w:rPr>
        <w:t xml:space="preserve"> </w:t>
      </w:r>
    </w:p>
    <w:p w:rsidR="00A76247" w:rsidRPr="002F0996" w:rsidRDefault="00A76247" w:rsidP="00A76247">
      <w:pPr>
        <w:autoSpaceDE w:val="0"/>
        <w:autoSpaceDN w:val="0"/>
        <w:adjustRightInd w:val="0"/>
        <w:rPr>
          <w:color w:val="000000"/>
          <w:szCs w:val="22"/>
        </w:rPr>
      </w:pPr>
    </w:p>
    <w:p w:rsidR="00A56DB4" w:rsidRPr="002F0996" w:rsidRDefault="00A56DB4" w:rsidP="00A56D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b/>
          <w:szCs w:val="22"/>
        </w:rPr>
      </w:pPr>
      <w:r w:rsidRPr="002F0996">
        <w:rPr>
          <w:b/>
          <w:szCs w:val="22"/>
        </w:rPr>
        <w:t>Basis for Grades</w:t>
      </w:r>
    </w:p>
    <w:p w:rsidR="00A56DB4" w:rsidRPr="002F0996" w:rsidRDefault="00A56DB4" w:rsidP="00A56D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ind w:firstLine="720"/>
        <w:rPr>
          <w:szCs w:val="22"/>
        </w:rPr>
      </w:pPr>
    </w:p>
    <w:tbl>
      <w:tblPr>
        <w:tblW w:w="0" w:type="auto"/>
        <w:tblLayout w:type="fixed"/>
        <w:tblLook w:val="0000" w:firstRow="0" w:lastRow="0" w:firstColumn="0" w:lastColumn="0" w:noHBand="0" w:noVBand="0"/>
      </w:tblPr>
      <w:tblGrid>
        <w:gridCol w:w="5778"/>
        <w:gridCol w:w="1605"/>
      </w:tblGrid>
      <w:tr w:rsidR="00A56DB4" w:rsidRPr="002F0996" w:rsidTr="009364B8">
        <w:trPr>
          <w:cantSplit/>
        </w:trPr>
        <w:tc>
          <w:tcPr>
            <w:tcW w:w="5778" w:type="dxa"/>
            <w:tcBorders>
              <w:top w:val="nil"/>
              <w:left w:val="nil"/>
              <w:bottom w:val="nil"/>
              <w:right w:val="nil"/>
            </w:tcBorders>
          </w:tcPr>
          <w:p w:rsidR="00A56DB4" w:rsidRPr="002F0996" w:rsidRDefault="00D11436" w:rsidP="009364B8">
            <w:pPr>
              <w:numPr>
                <w:ilvl w:val="12"/>
                <w:numId w:val="0"/>
              </w:numPr>
              <w:tabs>
                <w:tab w:val="left" w:pos="720"/>
                <w:tab w:val="left" w:pos="1440"/>
                <w:tab w:val="left" w:pos="2160"/>
                <w:tab w:val="left" w:pos="2880"/>
                <w:tab w:val="left" w:pos="3600"/>
                <w:tab w:val="left" w:pos="4320"/>
                <w:tab w:val="left" w:pos="5040"/>
                <w:tab w:val="left" w:pos="5760"/>
                <w:tab w:val="left" w:pos="7200"/>
                <w:tab w:val="left" w:pos="8640"/>
                <w:tab w:val="left" w:pos="11520"/>
              </w:tabs>
              <w:ind w:left="720"/>
              <w:rPr>
                <w:szCs w:val="22"/>
              </w:rPr>
            </w:pPr>
            <w:r w:rsidRPr="002F0996">
              <w:rPr>
                <w:szCs w:val="22"/>
              </w:rPr>
              <w:t xml:space="preserve">Class </w:t>
            </w:r>
            <w:r w:rsidR="00A56DB4" w:rsidRPr="002F0996">
              <w:rPr>
                <w:szCs w:val="22"/>
              </w:rPr>
              <w:t>participation</w:t>
            </w:r>
          </w:p>
        </w:tc>
        <w:tc>
          <w:tcPr>
            <w:tcW w:w="1605" w:type="dxa"/>
            <w:tcBorders>
              <w:top w:val="nil"/>
              <w:left w:val="nil"/>
              <w:bottom w:val="nil"/>
              <w:right w:val="nil"/>
            </w:tcBorders>
          </w:tcPr>
          <w:p w:rsidR="00A56DB4" w:rsidRPr="002F0996" w:rsidRDefault="00A56DB4" w:rsidP="00792C78">
            <w:pPr>
              <w:numPr>
                <w:ilvl w:val="12"/>
                <w:numId w:val="0"/>
              </w:numPr>
              <w:tabs>
                <w:tab w:val="left" w:pos="720"/>
                <w:tab w:val="left" w:pos="1440"/>
                <w:tab w:val="left" w:pos="2160"/>
                <w:tab w:val="left" w:pos="2880"/>
                <w:tab w:val="left" w:pos="3600"/>
                <w:tab w:val="left" w:pos="4320"/>
                <w:tab w:val="left" w:pos="5040"/>
                <w:tab w:val="left" w:pos="5760"/>
                <w:tab w:val="left" w:pos="7200"/>
                <w:tab w:val="left" w:pos="8640"/>
                <w:tab w:val="left" w:pos="11520"/>
              </w:tabs>
              <w:ind w:left="720"/>
              <w:rPr>
                <w:szCs w:val="22"/>
              </w:rPr>
            </w:pPr>
            <w:r w:rsidRPr="002F0996">
              <w:rPr>
                <w:szCs w:val="22"/>
              </w:rPr>
              <w:t xml:space="preserve">  1</w:t>
            </w:r>
            <w:r w:rsidR="00792C78" w:rsidRPr="002F0996">
              <w:rPr>
                <w:szCs w:val="22"/>
              </w:rPr>
              <w:t>5</w:t>
            </w:r>
            <w:r w:rsidRPr="002F0996">
              <w:rPr>
                <w:szCs w:val="22"/>
              </w:rPr>
              <w:t>%</w:t>
            </w:r>
          </w:p>
        </w:tc>
      </w:tr>
      <w:tr w:rsidR="00A56DB4" w:rsidRPr="002F0996" w:rsidTr="009364B8">
        <w:trPr>
          <w:cantSplit/>
        </w:trPr>
        <w:tc>
          <w:tcPr>
            <w:tcW w:w="5778" w:type="dxa"/>
            <w:tcBorders>
              <w:top w:val="nil"/>
              <w:left w:val="nil"/>
              <w:bottom w:val="nil"/>
              <w:right w:val="nil"/>
            </w:tcBorders>
          </w:tcPr>
          <w:p w:rsidR="00A56DB4" w:rsidRPr="002F0996" w:rsidRDefault="00D11436" w:rsidP="009364B8">
            <w:pPr>
              <w:numPr>
                <w:ilvl w:val="12"/>
                <w:numId w:val="0"/>
              </w:numPr>
              <w:tabs>
                <w:tab w:val="left" w:pos="720"/>
                <w:tab w:val="left" w:pos="1440"/>
                <w:tab w:val="left" w:pos="2160"/>
                <w:tab w:val="left" w:pos="2880"/>
                <w:tab w:val="left" w:pos="3600"/>
                <w:tab w:val="left" w:pos="4320"/>
                <w:tab w:val="left" w:pos="5040"/>
                <w:tab w:val="left" w:pos="5760"/>
                <w:tab w:val="left" w:pos="7200"/>
                <w:tab w:val="left" w:pos="8640"/>
                <w:tab w:val="left" w:pos="11520"/>
              </w:tabs>
              <w:ind w:left="720"/>
              <w:rPr>
                <w:szCs w:val="22"/>
              </w:rPr>
            </w:pPr>
            <w:r w:rsidRPr="002F0996">
              <w:rPr>
                <w:szCs w:val="22"/>
              </w:rPr>
              <w:t>Homework</w:t>
            </w:r>
            <w:r w:rsidR="008E6C55" w:rsidRPr="002F0996">
              <w:rPr>
                <w:szCs w:val="22"/>
              </w:rPr>
              <w:t>/Case Studies</w:t>
            </w:r>
          </w:p>
        </w:tc>
        <w:tc>
          <w:tcPr>
            <w:tcW w:w="1605" w:type="dxa"/>
            <w:tcBorders>
              <w:top w:val="nil"/>
              <w:left w:val="nil"/>
              <w:bottom w:val="nil"/>
              <w:right w:val="nil"/>
            </w:tcBorders>
          </w:tcPr>
          <w:p w:rsidR="00A56DB4" w:rsidRPr="002F0996" w:rsidRDefault="00A56DB4" w:rsidP="008E6C55">
            <w:pPr>
              <w:numPr>
                <w:ilvl w:val="12"/>
                <w:numId w:val="0"/>
              </w:numPr>
              <w:tabs>
                <w:tab w:val="left" w:pos="720"/>
                <w:tab w:val="left" w:pos="1440"/>
                <w:tab w:val="left" w:pos="2160"/>
                <w:tab w:val="left" w:pos="2880"/>
                <w:tab w:val="left" w:pos="3600"/>
                <w:tab w:val="left" w:pos="4320"/>
                <w:tab w:val="left" w:pos="5040"/>
                <w:tab w:val="left" w:pos="5760"/>
                <w:tab w:val="left" w:pos="7200"/>
                <w:tab w:val="left" w:pos="8640"/>
                <w:tab w:val="left" w:pos="11520"/>
              </w:tabs>
              <w:ind w:left="720"/>
              <w:rPr>
                <w:szCs w:val="22"/>
              </w:rPr>
            </w:pPr>
            <w:r w:rsidRPr="002F0996">
              <w:rPr>
                <w:szCs w:val="22"/>
              </w:rPr>
              <w:t xml:space="preserve">  </w:t>
            </w:r>
            <w:r w:rsidR="008E6C55" w:rsidRPr="002F0996">
              <w:rPr>
                <w:szCs w:val="22"/>
              </w:rPr>
              <w:t>45</w:t>
            </w:r>
            <w:r w:rsidRPr="002F0996">
              <w:rPr>
                <w:szCs w:val="22"/>
              </w:rPr>
              <w:t>%</w:t>
            </w:r>
          </w:p>
        </w:tc>
      </w:tr>
      <w:tr w:rsidR="00A56DB4" w:rsidRPr="002F0996" w:rsidTr="009364B8">
        <w:trPr>
          <w:cantSplit/>
        </w:trPr>
        <w:tc>
          <w:tcPr>
            <w:tcW w:w="5778" w:type="dxa"/>
            <w:tcBorders>
              <w:top w:val="nil"/>
              <w:left w:val="nil"/>
              <w:bottom w:val="nil"/>
              <w:right w:val="nil"/>
            </w:tcBorders>
          </w:tcPr>
          <w:p w:rsidR="00A56DB4" w:rsidRPr="002F0996" w:rsidRDefault="00A56DB4" w:rsidP="009364B8">
            <w:pPr>
              <w:numPr>
                <w:ilvl w:val="12"/>
                <w:numId w:val="0"/>
              </w:numPr>
              <w:tabs>
                <w:tab w:val="left" w:pos="720"/>
                <w:tab w:val="left" w:pos="1440"/>
                <w:tab w:val="left" w:pos="2160"/>
                <w:tab w:val="left" w:pos="2880"/>
                <w:tab w:val="left" w:pos="3600"/>
                <w:tab w:val="left" w:pos="4320"/>
                <w:tab w:val="left" w:pos="5040"/>
                <w:tab w:val="left" w:pos="5760"/>
                <w:tab w:val="left" w:pos="7200"/>
                <w:tab w:val="left" w:pos="8640"/>
                <w:tab w:val="left" w:pos="11520"/>
              </w:tabs>
              <w:ind w:left="720"/>
              <w:rPr>
                <w:szCs w:val="22"/>
              </w:rPr>
            </w:pPr>
            <w:r w:rsidRPr="002F0996">
              <w:rPr>
                <w:szCs w:val="22"/>
              </w:rPr>
              <w:t>Final project</w:t>
            </w:r>
          </w:p>
        </w:tc>
        <w:tc>
          <w:tcPr>
            <w:tcW w:w="1605" w:type="dxa"/>
            <w:tcBorders>
              <w:top w:val="nil"/>
              <w:left w:val="nil"/>
              <w:bottom w:val="nil"/>
              <w:right w:val="nil"/>
            </w:tcBorders>
          </w:tcPr>
          <w:p w:rsidR="00A56DB4" w:rsidRPr="002F0996" w:rsidRDefault="00A56DB4" w:rsidP="008E6C55">
            <w:pPr>
              <w:numPr>
                <w:ilvl w:val="12"/>
                <w:numId w:val="0"/>
              </w:numPr>
              <w:tabs>
                <w:tab w:val="left" w:pos="720"/>
                <w:tab w:val="left" w:pos="1440"/>
                <w:tab w:val="left" w:pos="2160"/>
                <w:tab w:val="left" w:pos="2880"/>
                <w:tab w:val="left" w:pos="3600"/>
                <w:tab w:val="left" w:pos="4320"/>
                <w:tab w:val="left" w:pos="5040"/>
                <w:tab w:val="left" w:pos="5760"/>
                <w:tab w:val="left" w:pos="7200"/>
                <w:tab w:val="left" w:pos="8640"/>
                <w:tab w:val="left" w:pos="11520"/>
              </w:tabs>
              <w:ind w:left="720"/>
              <w:rPr>
                <w:szCs w:val="22"/>
              </w:rPr>
            </w:pPr>
            <w:r w:rsidRPr="002F0996">
              <w:rPr>
                <w:szCs w:val="22"/>
              </w:rPr>
              <w:t xml:space="preserve">  </w:t>
            </w:r>
            <w:r w:rsidR="008E6C55" w:rsidRPr="002F0996">
              <w:rPr>
                <w:szCs w:val="22"/>
              </w:rPr>
              <w:t>40</w:t>
            </w:r>
            <w:r w:rsidRPr="002F0996">
              <w:rPr>
                <w:szCs w:val="22"/>
              </w:rPr>
              <w:t>%</w:t>
            </w:r>
          </w:p>
        </w:tc>
      </w:tr>
      <w:tr w:rsidR="00A56DB4" w:rsidRPr="002F0996" w:rsidTr="009364B8">
        <w:trPr>
          <w:cantSplit/>
        </w:trPr>
        <w:tc>
          <w:tcPr>
            <w:tcW w:w="5778" w:type="dxa"/>
            <w:tcBorders>
              <w:top w:val="nil"/>
              <w:left w:val="nil"/>
              <w:bottom w:val="nil"/>
              <w:right w:val="nil"/>
            </w:tcBorders>
          </w:tcPr>
          <w:p w:rsidR="00A56DB4" w:rsidRPr="002F0996" w:rsidRDefault="00A56DB4" w:rsidP="009364B8">
            <w:pPr>
              <w:numPr>
                <w:ilvl w:val="12"/>
                <w:numId w:val="0"/>
              </w:numPr>
              <w:tabs>
                <w:tab w:val="left" w:pos="720"/>
                <w:tab w:val="left" w:pos="1440"/>
                <w:tab w:val="left" w:pos="2160"/>
                <w:tab w:val="left" w:pos="2880"/>
                <w:tab w:val="left" w:pos="3600"/>
                <w:tab w:val="left" w:pos="4320"/>
                <w:tab w:val="left" w:pos="5040"/>
                <w:tab w:val="left" w:pos="5760"/>
                <w:tab w:val="left" w:pos="7200"/>
                <w:tab w:val="left" w:pos="8640"/>
                <w:tab w:val="left" w:pos="11520"/>
              </w:tabs>
              <w:ind w:left="720"/>
              <w:rPr>
                <w:szCs w:val="22"/>
              </w:rPr>
            </w:pPr>
            <w:r w:rsidRPr="002F0996">
              <w:rPr>
                <w:szCs w:val="22"/>
              </w:rPr>
              <w:t>Total</w:t>
            </w:r>
          </w:p>
        </w:tc>
        <w:tc>
          <w:tcPr>
            <w:tcW w:w="1605" w:type="dxa"/>
            <w:tcBorders>
              <w:top w:val="nil"/>
              <w:left w:val="nil"/>
              <w:bottom w:val="nil"/>
              <w:right w:val="nil"/>
            </w:tcBorders>
          </w:tcPr>
          <w:p w:rsidR="00A56DB4" w:rsidRPr="002F0996" w:rsidRDefault="00A56DB4" w:rsidP="009364B8">
            <w:pPr>
              <w:numPr>
                <w:ilvl w:val="12"/>
                <w:numId w:val="0"/>
              </w:numPr>
              <w:tabs>
                <w:tab w:val="left" w:pos="720"/>
                <w:tab w:val="left" w:pos="1440"/>
                <w:tab w:val="left" w:pos="2160"/>
                <w:tab w:val="left" w:pos="2880"/>
                <w:tab w:val="left" w:pos="3600"/>
                <w:tab w:val="left" w:pos="4320"/>
                <w:tab w:val="left" w:pos="5040"/>
                <w:tab w:val="left" w:pos="5760"/>
                <w:tab w:val="left" w:pos="7200"/>
                <w:tab w:val="left" w:pos="8640"/>
                <w:tab w:val="left" w:pos="11520"/>
              </w:tabs>
              <w:ind w:left="720"/>
              <w:rPr>
                <w:szCs w:val="22"/>
              </w:rPr>
            </w:pPr>
            <w:r w:rsidRPr="002F0996">
              <w:rPr>
                <w:szCs w:val="22"/>
              </w:rPr>
              <w:t xml:space="preserve">100%  </w:t>
            </w:r>
          </w:p>
        </w:tc>
      </w:tr>
    </w:tbl>
    <w:p w:rsidR="00A56DB4" w:rsidRPr="002F0996" w:rsidRDefault="00A56DB4" w:rsidP="00A56D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ind w:firstLine="720"/>
        <w:rPr>
          <w:szCs w:val="22"/>
        </w:rPr>
      </w:pPr>
    </w:p>
    <w:p w:rsidR="00A56DB4" w:rsidRPr="002F0996" w:rsidRDefault="00A56DB4" w:rsidP="00A56D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ind w:firstLine="720"/>
        <w:rPr>
          <w:szCs w:val="22"/>
        </w:rPr>
      </w:pPr>
    </w:p>
    <w:p w:rsidR="00A56DB4" w:rsidRPr="002F0996" w:rsidRDefault="00A56DB4" w:rsidP="00A56DB4">
      <w:pPr>
        <w:rPr>
          <w:szCs w:val="22"/>
        </w:rPr>
      </w:pPr>
      <w:r w:rsidRPr="002F0996">
        <w:rPr>
          <w:b/>
          <w:szCs w:val="22"/>
        </w:rPr>
        <w:t>Class Participation (1</w:t>
      </w:r>
      <w:r w:rsidR="00792C78" w:rsidRPr="002F0996">
        <w:rPr>
          <w:b/>
          <w:szCs w:val="22"/>
        </w:rPr>
        <w:t>5</w:t>
      </w:r>
      <w:r w:rsidRPr="002F0996">
        <w:rPr>
          <w:b/>
          <w:szCs w:val="22"/>
        </w:rPr>
        <w:t>%):</w:t>
      </w:r>
      <w:r w:rsidRPr="002F0996">
        <w:rPr>
          <w:szCs w:val="22"/>
        </w:rPr>
        <w:t xml:space="preserve"> Your participation in class is essential to your success in this course.  We will use issues and problems from your </w:t>
      </w:r>
      <w:r w:rsidR="00792C78" w:rsidRPr="002F0996">
        <w:rPr>
          <w:szCs w:val="22"/>
        </w:rPr>
        <w:t xml:space="preserve">current events and settings </w:t>
      </w:r>
      <w:r w:rsidRPr="002F0996">
        <w:rPr>
          <w:szCs w:val="22"/>
        </w:rPr>
        <w:t xml:space="preserve">work settings to apply what you are learning in the class.  </w:t>
      </w:r>
      <w:r w:rsidRPr="002F0996">
        <w:rPr>
          <w:i/>
          <w:szCs w:val="22"/>
        </w:rPr>
        <w:t>Pl</w:t>
      </w:r>
      <w:r w:rsidR="008D1A30" w:rsidRPr="002F0996">
        <w:rPr>
          <w:i/>
          <w:szCs w:val="22"/>
        </w:rPr>
        <w:t xml:space="preserve">ease come to class prepared to discuss </w:t>
      </w:r>
      <w:r w:rsidR="00F91EE6">
        <w:rPr>
          <w:i/>
          <w:szCs w:val="22"/>
        </w:rPr>
        <w:t xml:space="preserve">homework/cases, </w:t>
      </w:r>
      <w:r w:rsidR="008D1A30" w:rsidRPr="002F0996">
        <w:rPr>
          <w:i/>
          <w:szCs w:val="22"/>
        </w:rPr>
        <w:t xml:space="preserve">current events relating to </w:t>
      </w:r>
      <w:r w:rsidR="00792C78" w:rsidRPr="002F0996">
        <w:rPr>
          <w:i/>
          <w:szCs w:val="22"/>
        </w:rPr>
        <w:t>nonprofit f</w:t>
      </w:r>
      <w:r w:rsidRPr="002F0996">
        <w:rPr>
          <w:i/>
          <w:szCs w:val="22"/>
        </w:rPr>
        <w:t xml:space="preserve">iscal or </w:t>
      </w:r>
      <w:r w:rsidR="00792C78" w:rsidRPr="002F0996">
        <w:rPr>
          <w:i/>
          <w:szCs w:val="22"/>
        </w:rPr>
        <w:t xml:space="preserve">governance </w:t>
      </w:r>
      <w:r w:rsidRPr="002F0996">
        <w:rPr>
          <w:i/>
          <w:szCs w:val="22"/>
        </w:rPr>
        <w:t>issue</w:t>
      </w:r>
      <w:r w:rsidR="008D1A30" w:rsidRPr="002F0996">
        <w:rPr>
          <w:i/>
          <w:szCs w:val="22"/>
        </w:rPr>
        <w:t>s.  Reading the newsletters</w:t>
      </w:r>
      <w:r w:rsidRPr="002F0996">
        <w:rPr>
          <w:i/>
          <w:szCs w:val="22"/>
        </w:rPr>
        <w:t xml:space="preserve"> from </w:t>
      </w:r>
      <w:r w:rsidR="00792C78" w:rsidRPr="002F0996">
        <w:rPr>
          <w:i/>
          <w:szCs w:val="22"/>
        </w:rPr>
        <w:t xml:space="preserve">Nonprofit Quarterly, Chronicle of Philanthropy </w:t>
      </w:r>
      <w:r w:rsidR="008D1A30" w:rsidRPr="002F0996">
        <w:rPr>
          <w:i/>
          <w:szCs w:val="22"/>
        </w:rPr>
        <w:t>and/or</w:t>
      </w:r>
      <w:r w:rsidRPr="002F0996">
        <w:rPr>
          <w:i/>
          <w:szCs w:val="22"/>
        </w:rPr>
        <w:t xml:space="preserve"> </w:t>
      </w:r>
      <w:r w:rsidR="008D1A30" w:rsidRPr="002F0996">
        <w:rPr>
          <w:i/>
          <w:szCs w:val="22"/>
        </w:rPr>
        <w:t>local news outlets will be a good source.</w:t>
      </w:r>
    </w:p>
    <w:p w:rsidR="00474281" w:rsidRPr="002F0996" w:rsidRDefault="00474281" w:rsidP="00A56DB4">
      <w:pPr>
        <w:rPr>
          <w:b/>
          <w:szCs w:val="22"/>
        </w:rPr>
      </w:pPr>
    </w:p>
    <w:p w:rsidR="00474281" w:rsidRPr="002F0996" w:rsidRDefault="00474281" w:rsidP="00A56DB4">
      <w:pPr>
        <w:rPr>
          <w:szCs w:val="22"/>
        </w:rPr>
      </w:pPr>
      <w:r w:rsidRPr="002F0996">
        <w:rPr>
          <w:b/>
          <w:szCs w:val="22"/>
        </w:rPr>
        <w:t>Homework</w:t>
      </w:r>
      <w:r w:rsidR="00A56DB4" w:rsidRPr="002F0996">
        <w:rPr>
          <w:b/>
          <w:szCs w:val="22"/>
        </w:rPr>
        <w:t xml:space="preserve"> </w:t>
      </w:r>
      <w:r w:rsidR="008E6C55" w:rsidRPr="002F0996">
        <w:rPr>
          <w:b/>
          <w:szCs w:val="22"/>
        </w:rPr>
        <w:t>/Case Studies</w:t>
      </w:r>
      <w:r w:rsidR="0031178A" w:rsidRPr="002F0996">
        <w:rPr>
          <w:b/>
          <w:szCs w:val="22"/>
        </w:rPr>
        <w:t xml:space="preserve"> </w:t>
      </w:r>
      <w:r w:rsidR="00A56DB4" w:rsidRPr="002F0996">
        <w:rPr>
          <w:b/>
          <w:szCs w:val="22"/>
        </w:rPr>
        <w:t>(</w:t>
      </w:r>
      <w:r w:rsidR="008D26B4" w:rsidRPr="002F0996">
        <w:rPr>
          <w:b/>
          <w:szCs w:val="22"/>
        </w:rPr>
        <w:t>45</w:t>
      </w:r>
      <w:r w:rsidR="00A56DB4" w:rsidRPr="002F0996">
        <w:rPr>
          <w:b/>
          <w:szCs w:val="22"/>
        </w:rPr>
        <w:t>%):</w:t>
      </w:r>
      <w:r w:rsidRPr="002F0996">
        <w:rPr>
          <w:b/>
          <w:szCs w:val="22"/>
        </w:rPr>
        <w:t xml:space="preserve">  </w:t>
      </w:r>
      <w:r w:rsidR="008D26B4" w:rsidRPr="002F0996">
        <w:rPr>
          <w:szCs w:val="22"/>
        </w:rPr>
        <w:t xml:space="preserve">Over the course </w:t>
      </w:r>
      <w:r w:rsidR="006B3B88" w:rsidRPr="002F0996">
        <w:rPr>
          <w:szCs w:val="22"/>
        </w:rPr>
        <w:t xml:space="preserve">of the semester there will be </w:t>
      </w:r>
      <w:r w:rsidR="008D26B4" w:rsidRPr="002F0996">
        <w:rPr>
          <w:szCs w:val="22"/>
        </w:rPr>
        <w:t xml:space="preserve">homework assignments/case studies. </w:t>
      </w:r>
      <w:r w:rsidR="00385D9D">
        <w:rPr>
          <w:szCs w:val="22"/>
        </w:rPr>
        <w:t>Cases will be discussed in class and grading will include participation in case study discussions.</w:t>
      </w:r>
      <w:r w:rsidR="008D26B4" w:rsidRPr="002F0996">
        <w:rPr>
          <w:szCs w:val="22"/>
        </w:rPr>
        <w:t xml:space="preserve"> Information will be posted on Blackboard</w:t>
      </w:r>
      <w:r w:rsidR="008545B8">
        <w:rPr>
          <w:szCs w:val="22"/>
        </w:rPr>
        <w:t xml:space="preserve">.  </w:t>
      </w:r>
    </w:p>
    <w:p w:rsidR="00474281" w:rsidRPr="002F0996" w:rsidRDefault="00474281" w:rsidP="00A56DB4">
      <w:pPr>
        <w:rPr>
          <w:szCs w:val="22"/>
        </w:rPr>
      </w:pPr>
    </w:p>
    <w:p w:rsidR="008D1A30" w:rsidRPr="002F0996" w:rsidRDefault="00A56DB4" w:rsidP="008D1A30">
      <w:pPr>
        <w:rPr>
          <w:szCs w:val="22"/>
        </w:rPr>
      </w:pPr>
      <w:r w:rsidRPr="002F0996">
        <w:rPr>
          <w:b/>
          <w:szCs w:val="22"/>
        </w:rPr>
        <w:t>Final Exam (</w:t>
      </w:r>
      <w:r w:rsidR="008D26B4" w:rsidRPr="002F0996">
        <w:rPr>
          <w:b/>
          <w:szCs w:val="22"/>
        </w:rPr>
        <w:t>40</w:t>
      </w:r>
      <w:r w:rsidRPr="002F0996">
        <w:rPr>
          <w:b/>
          <w:szCs w:val="22"/>
        </w:rPr>
        <w:t>%):</w:t>
      </w:r>
      <w:r w:rsidRPr="002F0996">
        <w:rPr>
          <w:szCs w:val="22"/>
        </w:rPr>
        <w:t xml:space="preserve">  The final exam </w:t>
      </w:r>
      <w:r w:rsidR="008D1A30" w:rsidRPr="002F0996">
        <w:rPr>
          <w:szCs w:val="22"/>
        </w:rPr>
        <w:t xml:space="preserve">will be project where you will analyze the financial position of a non-profit of your choice.  Details of this assignment will be made available during the semester.  </w:t>
      </w:r>
    </w:p>
    <w:p w:rsidR="00A56DB4" w:rsidRPr="002F0996" w:rsidRDefault="00A56DB4" w:rsidP="00A56D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b/>
          <w:szCs w:val="22"/>
        </w:rPr>
      </w:pPr>
    </w:p>
    <w:p w:rsidR="00B171E7" w:rsidRPr="002F0996" w:rsidRDefault="00B171E7" w:rsidP="00E36BB6">
      <w:pPr>
        <w:pStyle w:val="Heading1"/>
        <w:rPr>
          <w:sz w:val="22"/>
          <w:szCs w:val="22"/>
        </w:rPr>
      </w:pPr>
      <w:r w:rsidRPr="002F0996">
        <w:rPr>
          <w:sz w:val="22"/>
          <w:szCs w:val="22"/>
        </w:rPr>
        <w:t xml:space="preserve">Text/Required </w:t>
      </w:r>
      <w:r w:rsidR="0031178A" w:rsidRPr="002F0996">
        <w:rPr>
          <w:sz w:val="22"/>
          <w:szCs w:val="22"/>
        </w:rPr>
        <w:t>R</w:t>
      </w:r>
      <w:r w:rsidRPr="002F0996">
        <w:rPr>
          <w:sz w:val="22"/>
          <w:szCs w:val="22"/>
        </w:rPr>
        <w:t>eading</w:t>
      </w:r>
    </w:p>
    <w:p w:rsidR="0031178A" w:rsidRPr="002F0996" w:rsidRDefault="0031178A" w:rsidP="0031178A"/>
    <w:p w:rsidR="00B171E7" w:rsidRPr="006C65F6" w:rsidRDefault="00385D9D" w:rsidP="00B171E7">
      <w:pPr>
        <w:rPr>
          <w:szCs w:val="22"/>
        </w:rPr>
      </w:pPr>
      <w:r>
        <w:rPr>
          <w:szCs w:val="22"/>
        </w:rPr>
        <w:t xml:space="preserve">Woods Bowman, PhD, </w:t>
      </w:r>
      <w:r w:rsidRPr="00385D9D">
        <w:rPr>
          <w:szCs w:val="22"/>
          <w:u w:val="single"/>
        </w:rPr>
        <w:t>Finance Fundamentals for Nonprofits</w:t>
      </w:r>
      <w:r w:rsidR="006C65F6">
        <w:rPr>
          <w:szCs w:val="22"/>
          <w:u w:val="single"/>
        </w:rPr>
        <w:t>,</w:t>
      </w:r>
      <w:r w:rsidR="006C65F6">
        <w:rPr>
          <w:szCs w:val="22"/>
        </w:rPr>
        <w:t xml:space="preserve">  Publisher: Wiley 2011  (to be purchased through Amazon or other retailer)</w:t>
      </w:r>
    </w:p>
    <w:p w:rsidR="00E267AA" w:rsidRPr="002F0996" w:rsidRDefault="00E267AA" w:rsidP="00B171E7">
      <w:pPr>
        <w:rPr>
          <w:szCs w:val="22"/>
        </w:rPr>
      </w:pPr>
    </w:p>
    <w:p w:rsidR="00E267AA" w:rsidRDefault="00E267AA" w:rsidP="00B171E7">
      <w:pPr>
        <w:rPr>
          <w:szCs w:val="22"/>
        </w:rPr>
      </w:pPr>
      <w:r w:rsidRPr="002F0996">
        <w:rPr>
          <w:szCs w:val="22"/>
        </w:rPr>
        <w:t>Case Coursepack</w:t>
      </w:r>
      <w:r w:rsidR="00310CC7" w:rsidRPr="002F0996">
        <w:rPr>
          <w:szCs w:val="22"/>
        </w:rPr>
        <w:t xml:space="preserve"> – link to coursepack </w:t>
      </w:r>
      <w:r w:rsidR="00F84E9A">
        <w:rPr>
          <w:szCs w:val="22"/>
        </w:rPr>
        <w:t xml:space="preserve">also posted in announcements </w:t>
      </w:r>
      <w:r w:rsidR="00310CC7" w:rsidRPr="002F0996">
        <w:rPr>
          <w:szCs w:val="22"/>
        </w:rPr>
        <w:t>on Blackboard.</w:t>
      </w:r>
    </w:p>
    <w:p w:rsidR="00B171E7" w:rsidRDefault="000C2E0D" w:rsidP="00B171E7">
      <w:pPr>
        <w:rPr>
          <w:szCs w:val="22"/>
        </w:rPr>
      </w:pPr>
      <w:hyperlink r:id="rId7" w:history="1">
        <w:r w:rsidRPr="00457EAA">
          <w:rPr>
            <w:rStyle w:val="Hyperlink"/>
            <w:szCs w:val="22"/>
          </w:rPr>
          <w:t>http://cb.hbsp.harvard.edu/cbmp/access/66063123</w:t>
        </w:r>
      </w:hyperlink>
    </w:p>
    <w:p w:rsidR="000C2E0D" w:rsidRPr="002F0996" w:rsidRDefault="000C2E0D" w:rsidP="00B171E7">
      <w:pPr>
        <w:rPr>
          <w:szCs w:val="22"/>
        </w:rPr>
      </w:pPr>
    </w:p>
    <w:p w:rsidR="00B171E7" w:rsidRPr="002F0996" w:rsidRDefault="00B171E7" w:rsidP="00B171E7">
      <w:pPr>
        <w:rPr>
          <w:szCs w:val="22"/>
        </w:rPr>
      </w:pPr>
      <w:r w:rsidRPr="002F0996">
        <w:rPr>
          <w:szCs w:val="22"/>
        </w:rPr>
        <w:t>Articles posted to Blackboard</w:t>
      </w:r>
      <w:r w:rsidR="005D03A3" w:rsidRPr="002F0996">
        <w:rPr>
          <w:szCs w:val="22"/>
        </w:rPr>
        <w:t xml:space="preserve"> (If articles are added during the course, they will be added by </w:t>
      </w:r>
      <w:r w:rsidR="00BA543A">
        <w:rPr>
          <w:szCs w:val="22"/>
        </w:rPr>
        <w:t>Saturday</w:t>
      </w:r>
      <w:r w:rsidR="005D03A3" w:rsidRPr="002F0996">
        <w:rPr>
          <w:szCs w:val="22"/>
        </w:rPr>
        <w:t xml:space="preserve"> end of day for discussion during class that </w:t>
      </w:r>
      <w:r w:rsidR="00BA543A">
        <w:rPr>
          <w:szCs w:val="22"/>
        </w:rPr>
        <w:t>Wednesday</w:t>
      </w:r>
      <w:r w:rsidR="005D03A3" w:rsidRPr="002F0996">
        <w:rPr>
          <w:szCs w:val="22"/>
        </w:rPr>
        <w:t>)</w:t>
      </w:r>
    </w:p>
    <w:p w:rsidR="00B171E7" w:rsidRPr="002F0996" w:rsidRDefault="00B171E7" w:rsidP="00B171E7">
      <w:pPr>
        <w:rPr>
          <w:szCs w:val="22"/>
        </w:rPr>
      </w:pPr>
    </w:p>
    <w:p w:rsidR="00B171E7" w:rsidRPr="002F0996" w:rsidRDefault="00B171E7" w:rsidP="00B171E7">
      <w:pPr>
        <w:rPr>
          <w:szCs w:val="22"/>
        </w:rPr>
      </w:pPr>
      <w:r w:rsidRPr="002F0996">
        <w:rPr>
          <w:szCs w:val="22"/>
        </w:rPr>
        <w:t xml:space="preserve">The Nonprofit Quarterly </w:t>
      </w:r>
      <w:hyperlink r:id="rId8" w:history="1">
        <w:r w:rsidRPr="002F0996">
          <w:rPr>
            <w:rStyle w:val="Hyperlink"/>
            <w:szCs w:val="22"/>
          </w:rPr>
          <w:t>http://www.nonprofitquarterly.org/</w:t>
        </w:r>
      </w:hyperlink>
      <w:r w:rsidRPr="002F0996">
        <w:rPr>
          <w:szCs w:val="22"/>
        </w:rPr>
        <w:t xml:space="preserve"> - please subscribe to the newswire </w:t>
      </w:r>
      <w:r w:rsidR="00A56DB4" w:rsidRPr="002F0996">
        <w:rPr>
          <w:szCs w:val="22"/>
        </w:rPr>
        <w:t>stay current on current issues.</w:t>
      </w:r>
    </w:p>
    <w:p w:rsidR="008F63EB" w:rsidRDefault="008F63EB" w:rsidP="00B171E7">
      <w:pPr>
        <w:rPr>
          <w:szCs w:val="22"/>
        </w:rPr>
      </w:pPr>
    </w:p>
    <w:p w:rsidR="00F91EE6" w:rsidRDefault="00F91EE6" w:rsidP="00B171E7">
      <w:pPr>
        <w:rPr>
          <w:szCs w:val="22"/>
        </w:rPr>
      </w:pPr>
    </w:p>
    <w:p w:rsidR="00F91EE6" w:rsidRDefault="00F91EE6" w:rsidP="00B171E7">
      <w:pPr>
        <w:rPr>
          <w:szCs w:val="22"/>
        </w:rPr>
      </w:pPr>
    </w:p>
    <w:p w:rsidR="00F91EE6" w:rsidRDefault="00F91EE6" w:rsidP="00B171E7">
      <w:pPr>
        <w:rPr>
          <w:szCs w:val="22"/>
        </w:rPr>
      </w:pPr>
    </w:p>
    <w:p w:rsidR="00F91EE6" w:rsidRPr="002F0996" w:rsidRDefault="00F91EE6" w:rsidP="00B171E7">
      <w:pPr>
        <w:rPr>
          <w:szCs w:val="22"/>
        </w:rPr>
      </w:pPr>
    </w:p>
    <w:p w:rsidR="002F0996" w:rsidRPr="002F0996" w:rsidRDefault="002F0996" w:rsidP="002F0996">
      <w:pPr>
        <w:jc w:val="center"/>
      </w:pPr>
      <w:r w:rsidRPr="002F0996">
        <w:rPr>
          <w:b/>
          <w:bCs/>
        </w:rPr>
        <w:t>Statement on Academic Conduct and Support Systems</w:t>
      </w:r>
    </w:p>
    <w:p w:rsidR="002F0996" w:rsidRPr="002F0996" w:rsidRDefault="002F0996" w:rsidP="002F0996">
      <w:pPr>
        <w:ind w:left="720" w:right="720"/>
      </w:pPr>
      <w:r w:rsidRPr="002F0996">
        <w:rPr>
          <w:b/>
          <w:bCs/>
          <w:color w:val="000000"/>
        </w:rPr>
        <w:t> </w:t>
      </w:r>
    </w:p>
    <w:p w:rsidR="002F0996" w:rsidRPr="002F0996" w:rsidRDefault="002F0996" w:rsidP="002F0996">
      <w:pPr>
        <w:ind w:right="720"/>
      </w:pPr>
      <w:r w:rsidRPr="002F0996">
        <w:rPr>
          <w:b/>
          <w:bCs/>
          <w:color w:val="000000"/>
        </w:rPr>
        <w:t>Academic Conduct</w:t>
      </w:r>
    </w:p>
    <w:p w:rsidR="002F0996" w:rsidRPr="00F91EE6" w:rsidRDefault="002F0996" w:rsidP="002F0996">
      <w:pPr>
        <w:ind w:right="720"/>
        <w:rPr>
          <w:szCs w:val="22"/>
        </w:rPr>
      </w:pPr>
      <w:r w:rsidRPr="00F91EE6">
        <w:rPr>
          <w:color w:val="000000"/>
          <w:szCs w:val="22"/>
        </w:rPr>
        <w:t xml:space="preserve">Plagiarism – presenting someone else’s ideas as your own, either verbatim or recast in your own words – is a serious academic offense with serious consequences.  Please familiarize yourself with the discussion of plagiarism in </w:t>
      </w:r>
      <w:r w:rsidRPr="00F91EE6">
        <w:rPr>
          <w:i/>
          <w:iCs/>
          <w:color w:val="000000"/>
          <w:szCs w:val="22"/>
        </w:rPr>
        <w:t>SCampus</w:t>
      </w:r>
      <w:r w:rsidRPr="00F91EE6">
        <w:rPr>
          <w:color w:val="000000"/>
          <w:szCs w:val="22"/>
        </w:rPr>
        <w:t xml:space="preserve"> in Section 11, </w:t>
      </w:r>
      <w:r w:rsidRPr="00F91EE6">
        <w:rPr>
          <w:rStyle w:val="description"/>
          <w:i/>
          <w:iCs/>
          <w:color w:val="000000"/>
          <w:szCs w:val="22"/>
        </w:rPr>
        <w:t>Behavior Violating University Standards</w:t>
      </w:r>
      <w:hyperlink r:id="rId9" w:history="1">
        <w:r w:rsidRPr="00F91EE6">
          <w:rPr>
            <w:rStyle w:val="Hyperlink"/>
            <w:szCs w:val="22"/>
          </w:rPr>
          <w:t>https://scampus.usc.edu/1100-behavior-violating-university-standards-and-appropriate-sanctions/</w:t>
        </w:r>
      </w:hyperlink>
      <w:r w:rsidRPr="00F91EE6">
        <w:rPr>
          <w:rStyle w:val="description"/>
          <w:color w:val="000000"/>
          <w:szCs w:val="22"/>
        </w:rPr>
        <w:t xml:space="preserve">.  </w:t>
      </w:r>
      <w:r w:rsidRPr="00F91EE6">
        <w:rPr>
          <w:color w:val="000000"/>
          <w:szCs w:val="22"/>
        </w:rPr>
        <w:t xml:space="preserve">Other forms of academic dishonesty are equally unacceptable.  See additional information in </w:t>
      </w:r>
      <w:r w:rsidRPr="00F91EE6">
        <w:rPr>
          <w:i/>
          <w:iCs/>
          <w:color w:val="000000"/>
          <w:szCs w:val="22"/>
        </w:rPr>
        <w:t xml:space="preserve">SCampus </w:t>
      </w:r>
      <w:r w:rsidRPr="00F91EE6">
        <w:rPr>
          <w:color w:val="000000"/>
          <w:szCs w:val="22"/>
        </w:rPr>
        <w:t xml:space="preserve">and university policies on scientific misconduct, </w:t>
      </w:r>
      <w:hyperlink r:id="rId10" w:history="1">
        <w:r w:rsidRPr="00F91EE6">
          <w:rPr>
            <w:rStyle w:val="Hyperlink"/>
            <w:szCs w:val="22"/>
          </w:rPr>
          <w:t>http://policy.usc.edu/scientific-misconduct/</w:t>
        </w:r>
      </w:hyperlink>
      <w:r w:rsidRPr="00F91EE6">
        <w:rPr>
          <w:color w:val="000000"/>
          <w:szCs w:val="22"/>
        </w:rPr>
        <w:t>.</w:t>
      </w:r>
    </w:p>
    <w:p w:rsidR="002F0996" w:rsidRPr="00F91EE6" w:rsidRDefault="002F0996" w:rsidP="002F0996">
      <w:pPr>
        <w:ind w:right="720"/>
        <w:rPr>
          <w:szCs w:val="22"/>
        </w:rPr>
      </w:pPr>
    </w:p>
    <w:p w:rsidR="002F0996" w:rsidRPr="00F91EE6" w:rsidRDefault="002F0996" w:rsidP="002F0996">
      <w:pPr>
        <w:ind w:right="720"/>
        <w:rPr>
          <w:szCs w:val="22"/>
        </w:rPr>
      </w:pPr>
      <w:r w:rsidRPr="00F91EE6">
        <w:rPr>
          <w:color w:val="000000"/>
          <w:szCs w:val="22"/>
        </w:rPr>
        <w:t xml:space="preserve">Discrimination, sexual assault, and harassment are not tolerated by the university.  You are encouraged to report any incidents to the </w:t>
      </w:r>
      <w:r w:rsidRPr="00F91EE6">
        <w:rPr>
          <w:i/>
          <w:iCs/>
          <w:color w:val="000000"/>
          <w:szCs w:val="22"/>
        </w:rPr>
        <w:t>Office of Equity and Diversity</w:t>
      </w:r>
      <w:r w:rsidRPr="00F91EE6">
        <w:rPr>
          <w:color w:val="000000"/>
          <w:szCs w:val="22"/>
        </w:rPr>
        <w:t xml:space="preserve"> </w:t>
      </w:r>
      <w:hyperlink r:id="rId11" w:history="1">
        <w:r w:rsidRPr="00F91EE6">
          <w:rPr>
            <w:rStyle w:val="Hyperlink"/>
            <w:szCs w:val="22"/>
          </w:rPr>
          <w:t>http://equity.usc.edu/</w:t>
        </w:r>
      </w:hyperlink>
      <w:r w:rsidRPr="00F91EE6">
        <w:rPr>
          <w:color w:val="000000"/>
          <w:szCs w:val="22"/>
        </w:rPr>
        <w:t xml:space="preserve"> or to the </w:t>
      </w:r>
      <w:r w:rsidRPr="00F91EE6">
        <w:rPr>
          <w:i/>
          <w:iCs/>
          <w:color w:val="000000"/>
          <w:szCs w:val="22"/>
        </w:rPr>
        <w:t>Department of Public Safety</w:t>
      </w:r>
      <w:r w:rsidRPr="00F91EE6">
        <w:rPr>
          <w:color w:val="000000"/>
          <w:szCs w:val="22"/>
        </w:rPr>
        <w:t xml:space="preserve"> </w:t>
      </w:r>
      <w:hyperlink r:id="rId12" w:history="1">
        <w:r w:rsidRPr="00F91EE6">
          <w:rPr>
            <w:rStyle w:val="Hyperlink"/>
            <w:szCs w:val="22"/>
          </w:rPr>
          <w:t>http://capsnet.usc.edu/department/department-public-safety/online-forms/contact-us</w:t>
        </w:r>
      </w:hyperlink>
      <w:r w:rsidRPr="00F91EE6">
        <w:rPr>
          <w:color w:val="000000"/>
          <w:szCs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91EE6">
        <w:rPr>
          <w:i/>
          <w:iCs/>
          <w:color w:val="000000"/>
          <w:szCs w:val="22"/>
        </w:rPr>
        <w:t xml:space="preserve">The Center for Women and Men </w:t>
      </w:r>
      <w:hyperlink r:id="rId13" w:history="1">
        <w:r w:rsidRPr="00F91EE6">
          <w:rPr>
            <w:rStyle w:val="Hyperlink"/>
            <w:szCs w:val="22"/>
          </w:rPr>
          <w:t>http://www.usc.edu/student-affairs/cwm/</w:t>
        </w:r>
      </w:hyperlink>
      <w:r w:rsidRPr="00F91EE6">
        <w:rPr>
          <w:color w:val="000000"/>
          <w:szCs w:val="22"/>
        </w:rPr>
        <w:t xml:space="preserve"> provides 24/7 confidential support, and the sexual assault resource center webpage </w:t>
      </w:r>
      <w:hyperlink r:id="rId14" w:history="1">
        <w:r w:rsidRPr="00F91EE6">
          <w:rPr>
            <w:rStyle w:val="Hyperlink"/>
            <w:szCs w:val="22"/>
          </w:rPr>
          <w:t>sarc@usc.edu</w:t>
        </w:r>
      </w:hyperlink>
      <w:r w:rsidRPr="00F91EE6">
        <w:rPr>
          <w:color w:val="000000"/>
          <w:szCs w:val="22"/>
        </w:rPr>
        <w:t xml:space="preserve"> describes reporting options and other resources.</w:t>
      </w:r>
    </w:p>
    <w:p w:rsidR="002F0996" w:rsidRPr="00F91EE6" w:rsidRDefault="002F0996" w:rsidP="002F0996">
      <w:pPr>
        <w:ind w:right="720"/>
        <w:rPr>
          <w:szCs w:val="22"/>
        </w:rPr>
      </w:pPr>
    </w:p>
    <w:p w:rsidR="002F0996" w:rsidRPr="002F0996" w:rsidRDefault="002F0996" w:rsidP="002F0996">
      <w:pPr>
        <w:pStyle w:val="Heading2"/>
        <w:ind w:right="720"/>
        <w:rPr>
          <w:rFonts w:ascii="Times New Roman" w:hAnsi="Times New Roman"/>
          <w:b w:val="0"/>
          <w:i/>
          <w:sz w:val="22"/>
          <w:szCs w:val="22"/>
        </w:rPr>
      </w:pPr>
      <w:r w:rsidRPr="002F0996">
        <w:rPr>
          <w:rFonts w:ascii="Times New Roman" w:hAnsi="Times New Roman"/>
          <w:color w:val="000000"/>
          <w:sz w:val="22"/>
          <w:szCs w:val="22"/>
        </w:rPr>
        <w:t>Support Systems</w:t>
      </w:r>
    </w:p>
    <w:p w:rsidR="002F0996" w:rsidRPr="00F91EE6" w:rsidRDefault="002F0996" w:rsidP="002F0996">
      <w:pPr>
        <w:ind w:right="720"/>
        <w:rPr>
          <w:szCs w:val="22"/>
        </w:rPr>
      </w:pPr>
      <w:r w:rsidRPr="00F91EE6">
        <w:rPr>
          <w:color w:val="000000"/>
          <w:szCs w:val="22"/>
        </w:rPr>
        <w:t xml:space="preserve">A number of USC’s schools provide support for students who need help with scholarly writing.  Check with your advisor or program staff to find out more.  Students whose primary language is not English should check with the </w:t>
      </w:r>
      <w:r w:rsidRPr="00F91EE6">
        <w:rPr>
          <w:i/>
          <w:iCs/>
          <w:color w:val="000000"/>
          <w:szCs w:val="22"/>
        </w:rPr>
        <w:t xml:space="preserve">American Language Institute </w:t>
      </w:r>
      <w:hyperlink r:id="rId15" w:history="1">
        <w:r w:rsidRPr="00F91EE6">
          <w:rPr>
            <w:rStyle w:val="Hyperlink"/>
            <w:szCs w:val="22"/>
          </w:rPr>
          <w:t>http://dornsife.usc.edu/ali</w:t>
        </w:r>
      </w:hyperlink>
      <w:r w:rsidRPr="00F91EE6">
        <w:rPr>
          <w:color w:val="000000"/>
          <w:szCs w:val="22"/>
        </w:rPr>
        <w:t xml:space="preserve">, which sponsors courses and workshops specifically for international graduate students.  </w:t>
      </w:r>
      <w:r w:rsidRPr="00F91EE6">
        <w:rPr>
          <w:i/>
          <w:iCs/>
          <w:color w:val="000000"/>
          <w:szCs w:val="22"/>
        </w:rPr>
        <w:t>The Office of Disability Service</w:t>
      </w:r>
      <w:r w:rsidRPr="00F91EE6">
        <w:rPr>
          <w:i/>
          <w:iCs/>
          <w:color w:val="1F497D"/>
          <w:szCs w:val="22"/>
        </w:rPr>
        <w:t>s</w:t>
      </w:r>
      <w:r w:rsidRPr="00F91EE6">
        <w:rPr>
          <w:i/>
          <w:iCs/>
          <w:color w:val="000000"/>
          <w:szCs w:val="22"/>
        </w:rPr>
        <w:t xml:space="preserve"> and Programs </w:t>
      </w:r>
      <w:hyperlink r:id="rId16" w:history="1">
        <w:r w:rsidRPr="00F91EE6">
          <w:rPr>
            <w:rStyle w:val="Hyperlink"/>
            <w:szCs w:val="22"/>
          </w:rPr>
          <w:t>http://sait.usc.edu/academicsupport/centerprograms/dsp/home_index.html</w:t>
        </w:r>
      </w:hyperlink>
      <w:r w:rsidRPr="00F91EE6">
        <w:rPr>
          <w:color w:val="000000"/>
          <w:szCs w:val="22"/>
        </w:rPr>
        <w:t xml:space="preserve">provides certification for students with disabilities and helps arrange the relevant accommodations.  If an officially  declared emergency makes travel to campus infeasible, </w:t>
      </w:r>
      <w:r w:rsidRPr="00F91EE6">
        <w:rPr>
          <w:i/>
          <w:iCs/>
          <w:color w:val="000000"/>
          <w:szCs w:val="22"/>
        </w:rPr>
        <w:t xml:space="preserve">USC Emergency Information </w:t>
      </w:r>
      <w:hyperlink r:id="rId17" w:history="1">
        <w:r w:rsidRPr="00F91EE6">
          <w:rPr>
            <w:rStyle w:val="Hyperlink"/>
            <w:i/>
            <w:iCs/>
            <w:szCs w:val="22"/>
          </w:rPr>
          <w:t>http://emergency.usc.edu/</w:t>
        </w:r>
      </w:hyperlink>
      <w:r w:rsidRPr="00F91EE6">
        <w:rPr>
          <w:color w:val="000000"/>
          <w:szCs w:val="22"/>
        </w:rPr>
        <w:t>will provide safety and other updates, including ways in which instruction will be continued by means of blackboard, teleconferencing, and other technology.</w:t>
      </w:r>
    </w:p>
    <w:p w:rsidR="00A56DB4" w:rsidRPr="00F91EE6" w:rsidRDefault="00A56DB4" w:rsidP="00A56DB4">
      <w:pPr>
        <w:pStyle w:val="Default"/>
        <w:rPr>
          <w:rFonts w:ascii="Times New Roman" w:hAnsi="Times New Roman" w:cs="Times New Roman"/>
          <w:b/>
          <w:bCs/>
          <w:sz w:val="22"/>
          <w:szCs w:val="22"/>
        </w:rPr>
      </w:pPr>
    </w:p>
    <w:p w:rsidR="00A56DB4" w:rsidRPr="00F91EE6" w:rsidRDefault="00A56DB4" w:rsidP="00A56DB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p>
    <w:p w:rsidR="00E36BB6" w:rsidRPr="00F91EE6" w:rsidRDefault="00E36BB6" w:rsidP="00E36BB6">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bCs/>
          <w:szCs w:val="22"/>
        </w:rPr>
      </w:pPr>
    </w:p>
    <w:p w:rsidR="00E36BB6" w:rsidRPr="002F0996" w:rsidRDefault="00E36BB6" w:rsidP="00E36B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b/>
          <w:szCs w:val="22"/>
        </w:rPr>
      </w:pPr>
      <w:r w:rsidRPr="002F0996">
        <w:rPr>
          <w:b/>
          <w:szCs w:val="22"/>
        </w:rPr>
        <w:t>Course Schedule and Assignments</w:t>
      </w:r>
      <w:r w:rsidR="008D26B4" w:rsidRPr="002F0996">
        <w:rPr>
          <w:b/>
          <w:szCs w:val="22"/>
        </w:rPr>
        <w:t xml:space="preserve"> </w:t>
      </w:r>
    </w:p>
    <w:p w:rsidR="0031178A" w:rsidRPr="002F0996" w:rsidRDefault="0031178A" w:rsidP="00E36B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b/>
          <w:szCs w:val="22"/>
        </w:rPr>
      </w:pPr>
    </w:p>
    <w:p w:rsidR="008D26B4" w:rsidRPr="002F0996" w:rsidRDefault="008D26B4" w:rsidP="00E36B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b/>
          <w:szCs w:val="22"/>
        </w:rPr>
      </w:pPr>
      <w:r w:rsidRPr="002F0996">
        <w:rPr>
          <w:b/>
          <w:szCs w:val="22"/>
        </w:rPr>
        <w:t>Reading references are from the textbook – other readings are posted on blackboard.</w:t>
      </w:r>
    </w:p>
    <w:p w:rsidR="00496791" w:rsidRPr="002F0996" w:rsidRDefault="00496791" w:rsidP="00E36B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r w:rsidRPr="002F0996">
        <w:rPr>
          <w:b/>
          <w:szCs w:val="22"/>
        </w:rPr>
        <w:t>Assignments will be reflected on blackboard.  Schedule below may change.</w:t>
      </w:r>
    </w:p>
    <w:p w:rsidR="00E36BB6" w:rsidRPr="002F0996" w:rsidRDefault="00E36BB6" w:rsidP="00E36B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rPr>
          <w:szCs w:val="22"/>
        </w:rPr>
      </w:pPr>
    </w:p>
    <w:tbl>
      <w:tblPr>
        <w:tblW w:w="8946" w:type="dxa"/>
        <w:tblLook w:val="00A0" w:firstRow="1" w:lastRow="0" w:firstColumn="1" w:lastColumn="0" w:noHBand="0" w:noVBand="0"/>
      </w:tblPr>
      <w:tblGrid>
        <w:gridCol w:w="2088"/>
        <w:gridCol w:w="6858"/>
      </w:tblGrid>
      <w:tr w:rsidR="00F45C8A" w:rsidRPr="002F0996" w:rsidTr="00310CC7">
        <w:tc>
          <w:tcPr>
            <w:tcW w:w="2088" w:type="dxa"/>
          </w:tcPr>
          <w:p w:rsidR="00F45C8A" w:rsidRPr="002F0996" w:rsidRDefault="00F45C8A" w:rsidP="00F02669">
            <w:pPr>
              <w:jc w:val="center"/>
              <w:rPr>
                <w:b/>
                <w:szCs w:val="22"/>
              </w:rPr>
            </w:pPr>
            <w:r w:rsidRPr="002F0996">
              <w:rPr>
                <w:b/>
                <w:szCs w:val="22"/>
              </w:rPr>
              <w:t>Date</w:t>
            </w:r>
          </w:p>
        </w:tc>
        <w:tc>
          <w:tcPr>
            <w:tcW w:w="6858" w:type="dxa"/>
          </w:tcPr>
          <w:p w:rsidR="00F45C8A" w:rsidRPr="002F0996" w:rsidRDefault="00F45C8A" w:rsidP="00F02669">
            <w:pPr>
              <w:jc w:val="center"/>
              <w:rPr>
                <w:b/>
                <w:szCs w:val="22"/>
              </w:rPr>
            </w:pPr>
            <w:r w:rsidRPr="002F0996">
              <w:rPr>
                <w:b/>
                <w:szCs w:val="22"/>
              </w:rPr>
              <w:t>Topic</w:t>
            </w:r>
          </w:p>
          <w:p w:rsidR="00F45C8A" w:rsidRPr="002F0996" w:rsidRDefault="00F45C8A" w:rsidP="00F02669">
            <w:pPr>
              <w:jc w:val="center"/>
              <w:rPr>
                <w:b/>
                <w:szCs w:val="22"/>
              </w:rPr>
            </w:pPr>
            <w:r w:rsidRPr="002F0996">
              <w:rPr>
                <w:b/>
                <w:szCs w:val="22"/>
              </w:rPr>
              <w:t>Additional readings posted on Blackboard</w:t>
            </w:r>
          </w:p>
        </w:tc>
      </w:tr>
      <w:tr w:rsidR="00F45C8A" w:rsidRPr="002F0996" w:rsidTr="00310CC7">
        <w:tc>
          <w:tcPr>
            <w:tcW w:w="2088" w:type="dxa"/>
          </w:tcPr>
          <w:p w:rsidR="00F45C8A" w:rsidRPr="002F0996" w:rsidRDefault="00F45C8A" w:rsidP="008545B8">
            <w:pPr>
              <w:rPr>
                <w:szCs w:val="22"/>
              </w:rPr>
            </w:pPr>
            <w:r w:rsidRPr="002F0996">
              <w:rPr>
                <w:szCs w:val="22"/>
              </w:rPr>
              <w:t>Week 1</w:t>
            </w:r>
            <w:r w:rsidR="00310CC7" w:rsidRPr="002F0996">
              <w:rPr>
                <w:szCs w:val="22"/>
              </w:rPr>
              <w:t xml:space="preserve"> (</w:t>
            </w:r>
            <w:r w:rsidR="00B74398">
              <w:rPr>
                <w:szCs w:val="22"/>
              </w:rPr>
              <w:t>Aug 23</w:t>
            </w:r>
            <w:r w:rsidRPr="002F0996">
              <w:rPr>
                <w:szCs w:val="22"/>
              </w:rPr>
              <w:t>)</w:t>
            </w:r>
          </w:p>
        </w:tc>
        <w:tc>
          <w:tcPr>
            <w:tcW w:w="6858" w:type="dxa"/>
          </w:tcPr>
          <w:p w:rsidR="00F45C8A" w:rsidRPr="002F0996" w:rsidRDefault="00F45C8A" w:rsidP="00F02669">
            <w:pPr>
              <w:rPr>
                <w:szCs w:val="22"/>
              </w:rPr>
            </w:pPr>
            <w:r w:rsidRPr="002F0996">
              <w:rPr>
                <w:szCs w:val="22"/>
              </w:rPr>
              <w:t>Introduction to the course and the nonprofit sector</w:t>
            </w:r>
          </w:p>
          <w:p w:rsidR="00F45C8A" w:rsidRPr="002F0996" w:rsidRDefault="00F45C8A" w:rsidP="00756B28">
            <w:pPr>
              <w:rPr>
                <w:szCs w:val="22"/>
              </w:rPr>
            </w:pPr>
          </w:p>
        </w:tc>
      </w:tr>
      <w:tr w:rsidR="00F45C8A" w:rsidRPr="002F0996" w:rsidTr="00310CC7">
        <w:tc>
          <w:tcPr>
            <w:tcW w:w="2088" w:type="dxa"/>
          </w:tcPr>
          <w:p w:rsidR="00F45C8A" w:rsidRPr="002F0996" w:rsidRDefault="00310CC7" w:rsidP="008545B8">
            <w:pPr>
              <w:rPr>
                <w:szCs w:val="22"/>
              </w:rPr>
            </w:pPr>
            <w:r w:rsidRPr="002F0996">
              <w:rPr>
                <w:szCs w:val="22"/>
              </w:rPr>
              <w:lastRenderedPageBreak/>
              <w:t>Week 2  (</w:t>
            </w:r>
            <w:r w:rsidR="00B74398">
              <w:rPr>
                <w:szCs w:val="22"/>
              </w:rPr>
              <w:t>Aug 30</w:t>
            </w:r>
            <w:r w:rsidR="00F45C8A" w:rsidRPr="002F0996">
              <w:rPr>
                <w:szCs w:val="22"/>
              </w:rPr>
              <w:t>)</w:t>
            </w:r>
          </w:p>
        </w:tc>
        <w:tc>
          <w:tcPr>
            <w:tcW w:w="6858" w:type="dxa"/>
          </w:tcPr>
          <w:p w:rsidR="00F45C8A" w:rsidRPr="002F0996" w:rsidRDefault="00F45C8A" w:rsidP="00F02669">
            <w:pPr>
              <w:rPr>
                <w:szCs w:val="22"/>
              </w:rPr>
            </w:pPr>
            <w:r w:rsidRPr="002F0996">
              <w:rPr>
                <w:szCs w:val="22"/>
              </w:rPr>
              <w:t>Nonprofit Organization Structure (Board, Bylaws, and Governance)</w:t>
            </w:r>
          </w:p>
          <w:p w:rsidR="00F45C8A" w:rsidRPr="002F0996" w:rsidRDefault="00756B28" w:rsidP="00F02669">
            <w:pPr>
              <w:rPr>
                <w:szCs w:val="22"/>
              </w:rPr>
            </w:pPr>
            <w:r>
              <w:rPr>
                <w:szCs w:val="22"/>
              </w:rPr>
              <w:t>Bowman, Chapter 1</w:t>
            </w:r>
          </w:p>
          <w:p w:rsidR="00F45C8A" w:rsidRPr="002F0996" w:rsidRDefault="00F45C8A" w:rsidP="00F02669">
            <w:pPr>
              <w:rPr>
                <w:szCs w:val="22"/>
              </w:rPr>
            </w:pPr>
          </w:p>
        </w:tc>
      </w:tr>
      <w:tr w:rsidR="00840229" w:rsidRPr="002F0996" w:rsidTr="00310CC7">
        <w:tc>
          <w:tcPr>
            <w:tcW w:w="2088" w:type="dxa"/>
          </w:tcPr>
          <w:p w:rsidR="00840229" w:rsidRPr="002F0996" w:rsidRDefault="00840229" w:rsidP="00840229">
            <w:pPr>
              <w:rPr>
                <w:szCs w:val="22"/>
              </w:rPr>
            </w:pPr>
          </w:p>
        </w:tc>
        <w:tc>
          <w:tcPr>
            <w:tcW w:w="6858" w:type="dxa"/>
          </w:tcPr>
          <w:p w:rsidR="00840229" w:rsidRPr="002F0996" w:rsidRDefault="00840229" w:rsidP="00840229">
            <w:pPr>
              <w:rPr>
                <w:szCs w:val="22"/>
              </w:rPr>
            </w:pPr>
          </w:p>
        </w:tc>
      </w:tr>
      <w:tr w:rsidR="00840229" w:rsidRPr="002F0996" w:rsidTr="00310CC7">
        <w:tc>
          <w:tcPr>
            <w:tcW w:w="2088" w:type="dxa"/>
          </w:tcPr>
          <w:p w:rsidR="00840229" w:rsidRDefault="00840229" w:rsidP="00840229">
            <w:pPr>
              <w:rPr>
                <w:szCs w:val="22"/>
              </w:rPr>
            </w:pPr>
          </w:p>
          <w:p w:rsidR="00840229" w:rsidRPr="002F0996" w:rsidRDefault="00840229" w:rsidP="00840229">
            <w:pPr>
              <w:rPr>
                <w:szCs w:val="22"/>
              </w:rPr>
            </w:pPr>
            <w:r w:rsidRPr="002F0996">
              <w:rPr>
                <w:szCs w:val="22"/>
              </w:rPr>
              <w:t xml:space="preserve">Week </w:t>
            </w:r>
            <w:r w:rsidR="00B74398">
              <w:rPr>
                <w:szCs w:val="22"/>
              </w:rPr>
              <w:t>3</w:t>
            </w:r>
            <w:r w:rsidRPr="002F0996">
              <w:rPr>
                <w:szCs w:val="22"/>
              </w:rPr>
              <w:t xml:space="preserve"> (</w:t>
            </w:r>
            <w:r w:rsidR="00B74398">
              <w:rPr>
                <w:szCs w:val="22"/>
              </w:rPr>
              <w:t>Sept 6</w:t>
            </w:r>
            <w:r w:rsidRPr="002F0996">
              <w:rPr>
                <w:szCs w:val="22"/>
              </w:rPr>
              <w:t>)</w:t>
            </w:r>
          </w:p>
        </w:tc>
        <w:tc>
          <w:tcPr>
            <w:tcW w:w="6858" w:type="dxa"/>
          </w:tcPr>
          <w:p w:rsidR="00840229" w:rsidRDefault="00840229" w:rsidP="00840229">
            <w:pPr>
              <w:rPr>
                <w:szCs w:val="22"/>
              </w:rPr>
            </w:pPr>
          </w:p>
          <w:p w:rsidR="00840229" w:rsidRPr="002F0996" w:rsidRDefault="00840229" w:rsidP="00840229">
            <w:pPr>
              <w:rPr>
                <w:szCs w:val="22"/>
              </w:rPr>
            </w:pPr>
            <w:r w:rsidRPr="002F0996">
              <w:rPr>
                <w:szCs w:val="22"/>
              </w:rPr>
              <w:t>Introductory Accounting Concepts</w:t>
            </w:r>
            <w:r>
              <w:rPr>
                <w:szCs w:val="22"/>
              </w:rPr>
              <w:t>/Financial Statements</w:t>
            </w:r>
          </w:p>
          <w:p w:rsidR="00756B28" w:rsidRPr="002F0996" w:rsidRDefault="00756B28" w:rsidP="00756B28">
            <w:pPr>
              <w:rPr>
                <w:szCs w:val="22"/>
              </w:rPr>
            </w:pPr>
            <w:r>
              <w:rPr>
                <w:szCs w:val="22"/>
              </w:rPr>
              <w:t>Bowman, Chapter 2</w:t>
            </w:r>
          </w:p>
          <w:p w:rsidR="00840229" w:rsidRDefault="00282C45" w:rsidP="00840229">
            <w:pPr>
              <w:rPr>
                <w:szCs w:val="22"/>
              </w:rPr>
            </w:pPr>
            <w:r>
              <w:rPr>
                <w:szCs w:val="22"/>
              </w:rPr>
              <w:t xml:space="preserve">Read </w:t>
            </w:r>
            <w:r w:rsidR="00840229">
              <w:rPr>
                <w:szCs w:val="22"/>
              </w:rPr>
              <w:t xml:space="preserve">Jane Addams Case </w:t>
            </w:r>
            <w:r>
              <w:rPr>
                <w:szCs w:val="22"/>
              </w:rPr>
              <w:t>and questions.</w:t>
            </w:r>
            <w:r w:rsidR="00840229">
              <w:rPr>
                <w:szCs w:val="22"/>
              </w:rPr>
              <w:t xml:space="preserve">– </w:t>
            </w:r>
            <w:r>
              <w:rPr>
                <w:szCs w:val="22"/>
              </w:rPr>
              <w:t xml:space="preserve">Case will be discussed </w:t>
            </w:r>
            <w:r w:rsidR="00840229">
              <w:rPr>
                <w:szCs w:val="22"/>
              </w:rPr>
              <w:t>In Class</w:t>
            </w:r>
            <w:r>
              <w:rPr>
                <w:szCs w:val="22"/>
              </w:rPr>
              <w:t xml:space="preserve"> 9/12</w:t>
            </w:r>
          </w:p>
          <w:p w:rsidR="00756B28" w:rsidRPr="002F0996" w:rsidRDefault="00756B28" w:rsidP="00840229">
            <w:pPr>
              <w:rPr>
                <w:szCs w:val="22"/>
              </w:rPr>
            </w:pPr>
          </w:p>
        </w:tc>
      </w:tr>
      <w:tr w:rsidR="00840229" w:rsidRPr="002F0996" w:rsidTr="00310CC7">
        <w:tc>
          <w:tcPr>
            <w:tcW w:w="2088" w:type="dxa"/>
          </w:tcPr>
          <w:p w:rsidR="00840229" w:rsidRPr="002F0996" w:rsidRDefault="00B74398" w:rsidP="00840229">
            <w:pPr>
              <w:rPr>
                <w:szCs w:val="22"/>
              </w:rPr>
            </w:pPr>
            <w:r>
              <w:rPr>
                <w:szCs w:val="22"/>
              </w:rPr>
              <w:t>Week 4</w:t>
            </w:r>
            <w:r w:rsidR="00840229" w:rsidRPr="002F0996">
              <w:rPr>
                <w:szCs w:val="22"/>
              </w:rPr>
              <w:t xml:space="preserve"> (</w:t>
            </w:r>
            <w:r>
              <w:rPr>
                <w:szCs w:val="22"/>
              </w:rPr>
              <w:t>Sept 13</w:t>
            </w:r>
            <w:r w:rsidR="00840229" w:rsidRPr="002F0996">
              <w:rPr>
                <w:szCs w:val="22"/>
              </w:rPr>
              <w:t>)</w:t>
            </w:r>
          </w:p>
        </w:tc>
        <w:tc>
          <w:tcPr>
            <w:tcW w:w="6858" w:type="dxa"/>
          </w:tcPr>
          <w:p w:rsidR="00840229" w:rsidRPr="002F0996" w:rsidRDefault="00840229" w:rsidP="00840229">
            <w:pPr>
              <w:rPr>
                <w:szCs w:val="22"/>
              </w:rPr>
            </w:pPr>
            <w:r w:rsidRPr="002F0996">
              <w:rPr>
                <w:szCs w:val="22"/>
              </w:rPr>
              <w:t xml:space="preserve">Nonprofit Financial Statements </w:t>
            </w:r>
          </w:p>
          <w:p w:rsidR="00840229" w:rsidRDefault="00756B28" w:rsidP="00840229">
            <w:pPr>
              <w:rPr>
                <w:szCs w:val="22"/>
              </w:rPr>
            </w:pPr>
            <w:r>
              <w:rPr>
                <w:szCs w:val="22"/>
              </w:rPr>
              <w:t>Coursepack Accounting Note (Ignore Case Studies)</w:t>
            </w:r>
          </w:p>
          <w:p w:rsidR="00840229" w:rsidRDefault="00840229" w:rsidP="00840229">
            <w:pPr>
              <w:rPr>
                <w:i/>
                <w:szCs w:val="22"/>
              </w:rPr>
            </w:pPr>
            <w:r w:rsidRPr="00840229">
              <w:rPr>
                <w:i/>
                <w:szCs w:val="22"/>
              </w:rPr>
              <w:t>Homework</w:t>
            </w:r>
            <w:r w:rsidR="00756B28">
              <w:rPr>
                <w:i/>
                <w:szCs w:val="22"/>
              </w:rPr>
              <w:t xml:space="preserve"> assigned</w:t>
            </w:r>
          </w:p>
          <w:p w:rsidR="00756B28" w:rsidRPr="00840229" w:rsidRDefault="00756B28" w:rsidP="00840229">
            <w:pPr>
              <w:rPr>
                <w:i/>
                <w:szCs w:val="22"/>
              </w:rPr>
            </w:pPr>
          </w:p>
        </w:tc>
      </w:tr>
      <w:tr w:rsidR="00840229" w:rsidRPr="002F0996" w:rsidTr="00310CC7">
        <w:tc>
          <w:tcPr>
            <w:tcW w:w="2088" w:type="dxa"/>
          </w:tcPr>
          <w:p w:rsidR="00840229" w:rsidRPr="002F0996" w:rsidRDefault="00B74398" w:rsidP="00840229">
            <w:pPr>
              <w:rPr>
                <w:szCs w:val="22"/>
              </w:rPr>
            </w:pPr>
            <w:r>
              <w:rPr>
                <w:szCs w:val="22"/>
              </w:rPr>
              <w:t>Week 5</w:t>
            </w:r>
            <w:r w:rsidR="00840229" w:rsidRPr="002F0996">
              <w:rPr>
                <w:szCs w:val="22"/>
              </w:rPr>
              <w:t xml:space="preserve">  (</w:t>
            </w:r>
            <w:r w:rsidR="006C65F6">
              <w:rPr>
                <w:szCs w:val="22"/>
              </w:rPr>
              <w:t>Sept</w:t>
            </w:r>
            <w:r>
              <w:rPr>
                <w:szCs w:val="22"/>
              </w:rPr>
              <w:t xml:space="preserve"> 20</w:t>
            </w:r>
            <w:r w:rsidR="00840229" w:rsidRPr="002F0996">
              <w:rPr>
                <w:szCs w:val="22"/>
              </w:rPr>
              <w:t>)</w:t>
            </w:r>
          </w:p>
        </w:tc>
        <w:tc>
          <w:tcPr>
            <w:tcW w:w="6858" w:type="dxa"/>
          </w:tcPr>
          <w:p w:rsidR="00840229" w:rsidRPr="002F0996" w:rsidRDefault="00840229" w:rsidP="00840229">
            <w:pPr>
              <w:rPr>
                <w:szCs w:val="22"/>
              </w:rPr>
            </w:pPr>
            <w:r w:rsidRPr="002F0996">
              <w:rPr>
                <w:szCs w:val="22"/>
              </w:rPr>
              <w:t xml:space="preserve">Budgeting  </w:t>
            </w:r>
          </w:p>
          <w:p w:rsidR="00756B28" w:rsidRPr="002F0996" w:rsidRDefault="00756B28" w:rsidP="00756B28">
            <w:pPr>
              <w:rPr>
                <w:szCs w:val="22"/>
              </w:rPr>
            </w:pPr>
            <w:r>
              <w:rPr>
                <w:szCs w:val="22"/>
              </w:rPr>
              <w:t>Bowman, Chapter 4</w:t>
            </w:r>
          </w:p>
          <w:p w:rsidR="00840229" w:rsidRPr="002F0996" w:rsidRDefault="00840229" w:rsidP="00840229">
            <w:pPr>
              <w:rPr>
                <w:szCs w:val="22"/>
              </w:rPr>
            </w:pPr>
            <w:r>
              <w:rPr>
                <w:szCs w:val="22"/>
              </w:rPr>
              <w:t>Kalamzoo Case – In Class</w:t>
            </w:r>
          </w:p>
          <w:p w:rsidR="00840229" w:rsidRPr="002F0996" w:rsidRDefault="00840229" w:rsidP="00840229">
            <w:pPr>
              <w:rPr>
                <w:szCs w:val="22"/>
              </w:rPr>
            </w:pPr>
          </w:p>
        </w:tc>
      </w:tr>
      <w:tr w:rsidR="00840229" w:rsidRPr="002F0996" w:rsidTr="00310CC7">
        <w:tc>
          <w:tcPr>
            <w:tcW w:w="2088" w:type="dxa"/>
          </w:tcPr>
          <w:p w:rsidR="00840229" w:rsidRPr="002F0996" w:rsidRDefault="00840229" w:rsidP="00840229">
            <w:pPr>
              <w:rPr>
                <w:szCs w:val="22"/>
              </w:rPr>
            </w:pPr>
            <w:r w:rsidRPr="002F0996">
              <w:rPr>
                <w:szCs w:val="22"/>
              </w:rPr>
              <w:t xml:space="preserve">Week </w:t>
            </w:r>
            <w:r w:rsidR="00B74398">
              <w:rPr>
                <w:szCs w:val="22"/>
              </w:rPr>
              <w:t>6 &amp;</w:t>
            </w:r>
            <w:r w:rsidRPr="002F0996">
              <w:rPr>
                <w:szCs w:val="22"/>
              </w:rPr>
              <w:t>7</w:t>
            </w:r>
            <w:r w:rsidR="00B74398">
              <w:rPr>
                <w:szCs w:val="22"/>
              </w:rPr>
              <w:t xml:space="preserve">  (Sept27 Oct  4</w:t>
            </w:r>
            <w:r w:rsidRPr="002F0996">
              <w:rPr>
                <w:szCs w:val="22"/>
              </w:rPr>
              <w:t>)</w:t>
            </w:r>
          </w:p>
        </w:tc>
        <w:tc>
          <w:tcPr>
            <w:tcW w:w="6858" w:type="dxa"/>
          </w:tcPr>
          <w:p w:rsidR="00840229" w:rsidRPr="002F0996" w:rsidRDefault="00840229" w:rsidP="00840229">
            <w:pPr>
              <w:rPr>
                <w:szCs w:val="22"/>
              </w:rPr>
            </w:pPr>
            <w:r w:rsidRPr="002F0996">
              <w:rPr>
                <w:szCs w:val="22"/>
              </w:rPr>
              <w:t xml:space="preserve">Budgeting </w:t>
            </w:r>
          </w:p>
          <w:p w:rsidR="00840229" w:rsidRPr="00840229" w:rsidRDefault="00840229" w:rsidP="00840229">
            <w:pPr>
              <w:rPr>
                <w:i/>
                <w:szCs w:val="22"/>
              </w:rPr>
            </w:pPr>
            <w:r w:rsidRPr="00840229">
              <w:rPr>
                <w:i/>
                <w:szCs w:val="22"/>
              </w:rPr>
              <w:t>Homework</w:t>
            </w:r>
            <w:r w:rsidR="00282C45">
              <w:rPr>
                <w:i/>
                <w:szCs w:val="22"/>
              </w:rPr>
              <w:t xml:space="preserve"> assigned</w:t>
            </w:r>
          </w:p>
          <w:p w:rsidR="00840229" w:rsidRPr="002F0996" w:rsidRDefault="00840229" w:rsidP="00840229">
            <w:pPr>
              <w:rPr>
                <w:szCs w:val="22"/>
              </w:rPr>
            </w:pPr>
          </w:p>
        </w:tc>
      </w:tr>
      <w:tr w:rsidR="00840229" w:rsidRPr="002F0996" w:rsidTr="00310CC7">
        <w:tc>
          <w:tcPr>
            <w:tcW w:w="2088" w:type="dxa"/>
          </w:tcPr>
          <w:p w:rsidR="00840229" w:rsidRPr="002F0996" w:rsidRDefault="00840229" w:rsidP="006C65F6">
            <w:pPr>
              <w:rPr>
                <w:szCs w:val="22"/>
              </w:rPr>
            </w:pPr>
            <w:r w:rsidRPr="002F0996">
              <w:rPr>
                <w:szCs w:val="22"/>
              </w:rPr>
              <w:t>Week 8  (</w:t>
            </w:r>
            <w:r>
              <w:rPr>
                <w:szCs w:val="22"/>
              </w:rPr>
              <w:t>Oct 1</w:t>
            </w:r>
            <w:r w:rsidR="00B74398">
              <w:rPr>
                <w:szCs w:val="22"/>
              </w:rPr>
              <w:t>1</w:t>
            </w:r>
            <w:r w:rsidRPr="002F0996">
              <w:rPr>
                <w:szCs w:val="22"/>
              </w:rPr>
              <w:t>)</w:t>
            </w:r>
          </w:p>
        </w:tc>
        <w:tc>
          <w:tcPr>
            <w:tcW w:w="6858" w:type="dxa"/>
          </w:tcPr>
          <w:p w:rsidR="00840229" w:rsidRDefault="009A1BE5" w:rsidP="00840229">
            <w:pPr>
              <w:rPr>
                <w:szCs w:val="22"/>
              </w:rPr>
            </w:pPr>
            <w:r>
              <w:rPr>
                <w:szCs w:val="22"/>
              </w:rPr>
              <w:t>Government Grants</w:t>
            </w:r>
          </w:p>
          <w:p w:rsidR="00840229" w:rsidRDefault="00840229" w:rsidP="00840229">
            <w:pPr>
              <w:rPr>
                <w:i/>
                <w:szCs w:val="22"/>
              </w:rPr>
            </w:pPr>
            <w:r w:rsidRPr="00840229">
              <w:rPr>
                <w:i/>
                <w:szCs w:val="22"/>
              </w:rPr>
              <w:t>Guest Speaker</w:t>
            </w:r>
          </w:p>
          <w:p w:rsidR="00840229" w:rsidRDefault="00840229" w:rsidP="00840229">
            <w:pPr>
              <w:rPr>
                <w:i/>
                <w:szCs w:val="22"/>
              </w:rPr>
            </w:pPr>
            <w:r>
              <w:rPr>
                <w:i/>
                <w:szCs w:val="22"/>
              </w:rPr>
              <w:t>Homework</w:t>
            </w:r>
            <w:r w:rsidR="00282C45">
              <w:rPr>
                <w:i/>
                <w:szCs w:val="22"/>
              </w:rPr>
              <w:t xml:space="preserve"> assigned</w:t>
            </w:r>
          </w:p>
          <w:p w:rsidR="006C65F6" w:rsidRPr="00840229" w:rsidRDefault="006C65F6" w:rsidP="00840229">
            <w:pPr>
              <w:rPr>
                <w:i/>
                <w:szCs w:val="22"/>
              </w:rPr>
            </w:pPr>
          </w:p>
        </w:tc>
      </w:tr>
      <w:tr w:rsidR="00840229" w:rsidRPr="002F0996" w:rsidTr="00310CC7">
        <w:tc>
          <w:tcPr>
            <w:tcW w:w="2088" w:type="dxa"/>
          </w:tcPr>
          <w:p w:rsidR="00840229" w:rsidRPr="002F0996" w:rsidRDefault="00840229" w:rsidP="00840229">
            <w:pPr>
              <w:rPr>
                <w:szCs w:val="22"/>
              </w:rPr>
            </w:pPr>
            <w:r w:rsidRPr="002F0996">
              <w:rPr>
                <w:szCs w:val="22"/>
              </w:rPr>
              <w:t>Week 9</w:t>
            </w:r>
            <w:r w:rsidR="00B74398">
              <w:rPr>
                <w:szCs w:val="22"/>
              </w:rPr>
              <w:t xml:space="preserve">  (Oct 18</w:t>
            </w:r>
            <w:r w:rsidRPr="002F0996">
              <w:rPr>
                <w:szCs w:val="22"/>
              </w:rPr>
              <w:t>)</w:t>
            </w:r>
          </w:p>
        </w:tc>
        <w:tc>
          <w:tcPr>
            <w:tcW w:w="6858" w:type="dxa"/>
          </w:tcPr>
          <w:p w:rsidR="00840229" w:rsidRPr="002F0996" w:rsidRDefault="00840229" w:rsidP="00840229">
            <w:pPr>
              <w:rPr>
                <w:szCs w:val="22"/>
              </w:rPr>
            </w:pPr>
            <w:r w:rsidRPr="002F0996">
              <w:rPr>
                <w:szCs w:val="22"/>
              </w:rPr>
              <w:t>Internal Controls and Financial Policies</w:t>
            </w:r>
          </w:p>
          <w:p w:rsidR="00840229" w:rsidRPr="002F0996" w:rsidRDefault="00840229" w:rsidP="00840229">
            <w:pPr>
              <w:rPr>
                <w:szCs w:val="22"/>
              </w:rPr>
            </w:pPr>
          </w:p>
          <w:p w:rsidR="00840229" w:rsidRPr="002F0996" w:rsidRDefault="00840229" w:rsidP="00840229">
            <w:pPr>
              <w:tabs>
                <w:tab w:val="left" w:pos="1014"/>
              </w:tabs>
              <w:rPr>
                <w:i/>
                <w:szCs w:val="22"/>
              </w:rPr>
            </w:pPr>
          </w:p>
        </w:tc>
      </w:tr>
      <w:tr w:rsidR="00840229" w:rsidRPr="002F0996" w:rsidTr="00310CC7">
        <w:tc>
          <w:tcPr>
            <w:tcW w:w="2088" w:type="dxa"/>
          </w:tcPr>
          <w:p w:rsidR="00840229" w:rsidRPr="002F0996" w:rsidRDefault="00840229" w:rsidP="006C65F6">
            <w:pPr>
              <w:rPr>
                <w:szCs w:val="22"/>
              </w:rPr>
            </w:pPr>
            <w:r>
              <w:rPr>
                <w:szCs w:val="22"/>
              </w:rPr>
              <w:t>Week 10  (Oct 2</w:t>
            </w:r>
            <w:r w:rsidR="00B74398">
              <w:rPr>
                <w:szCs w:val="22"/>
              </w:rPr>
              <w:t>5</w:t>
            </w:r>
            <w:r w:rsidRPr="002F0996">
              <w:rPr>
                <w:szCs w:val="22"/>
              </w:rPr>
              <w:t>)</w:t>
            </w:r>
          </w:p>
        </w:tc>
        <w:tc>
          <w:tcPr>
            <w:tcW w:w="6858" w:type="dxa"/>
          </w:tcPr>
          <w:p w:rsidR="00840229" w:rsidRDefault="00840229" w:rsidP="00840229">
            <w:pPr>
              <w:autoSpaceDE w:val="0"/>
              <w:autoSpaceDN w:val="0"/>
              <w:adjustRightInd w:val="0"/>
              <w:rPr>
                <w:i/>
                <w:szCs w:val="22"/>
              </w:rPr>
            </w:pPr>
            <w:r w:rsidRPr="00840229">
              <w:rPr>
                <w:i/>
                <w:szCs w:val="22"/>
              </w:rPr>
              <w:t>Guest Speaker</w:t>
            </w:r>
          </w:p>
          <w:p w:rsidR="00840229" w:rsidRDefault="00840229" w:rsidP="00840229">
            <w:pPr>
              <w:autoSpaceDE w:val="0"/>
              <w:autoSpaceDN w:val="0"/>
              <w:adjustRightInd w:val="0"/>
              <w:rPr>
                <w:i/>
                <w:szCs w:val="22"/>
              </w:rPr>
            </w:pPr>
            <w:r>
              <w:rPr>
                <w:i/>
                <w:szCs w:val="22"/>
              </w:rPr>
              <w:t>Discuss Final Project</w:t>
            </w:r>
          </w:p>
          <w:p w:rsidR="006C65F6" w:rsidRPr="00840229" w:rsidRDefault="006C65F6" w:rsidP="00840229">
            <w:pPr>
              <w:autoSpaceDE w:val="0"/>
              <w:autoSpaceDN w:val="0"/>
              <w:adjustRightInd w:val="0"/>
              <w:rPr>
                <w:i/>
                <w:szCs w:val="22"/>
              </w:rPr>
            </w:pPr>
          </w:p>
        </w:tc>
      </w:tr>
      <w:tr w:rsidR="00840229" w:rsidRPr="002F0996" w:rsidTr="00310CC7">
        <w:tc>
          <w:tcPr>
            <w:tcW w:w="2088" w:type="dxa"/>
          </w:tcPr>
          <w:p w:rsidR="00840229" w:rsidRPr="002F0996" w:rsidRDefault="00840229" w:rsidP="00840229">
            <w:pPr>
              <w:rPr>
                <w:szCs w:val="22"/>
              </w:rPr>
            </w:pPr>
            <w:r w:rsidRPr="002F0996">
              <w:rPr>
                <w:szCs w:val="22"/>
              </w:rPr>
              <w:t>Week 11 (</w:t>
            </w:r>
            <w:r w:rsidR="00B74398">
              <w:rPr>
                <w:szCs w:val="22"/>
              </w:rPr>
              <w:t>Nov</w:t>
            </w:r>
            <w:r w:rsidR="006C65F6">
              <w:rPr>
                <w:szCs w:val="22"/>
              </w:rPr>
              <w:t xml:space="preserve"> 31</w:t>
            </w:r>
            <w:r w:rsidRPr="002F0996">
              <w:rPr>
                <w:szCs w:val="22"/>
              </w:rPr>
              <w:t>)</w:t>
            </w:r>
          </w:p>
        </w:tc>
        <w:tc>
          <w:tcPr>
            <w:tcW w:w="6858" w:type="dxa"/>
          </w:tcPr>
          <w:p w:rsidR="00840229" w:rsidRPr="002F0996" w:rsidRDefault="00840229" w:rsidP="00840229">
            <w:pPr>
              <w:autoSpaceDE w:val="0"/>
              <w:autoSpaceDN w:val="0"/>
              <w:adjustRightInd w:val="0"/>
              <w:rPr>
                <w:szCs w:val="22"/>
              </w:rPr>
            </w:pPr>
            <w:r w:rsidRPr="002F0996">
              <w:rPr>
                <w:szCs w:val="22"/>
              </w:rPr>
              <w:t>Fundraising and other sources of revenue</w:t>
            </w:r>
          </w:p>
          <w:p w:rsidR="00840229" w:rsidRPr="00840229" w:rsidRDefault="00840229" w:rsidP="00840229">
            <w:pPr>
              <w:autoSpaceDE w:val="0"/>
              <w:autoSpaceDN w:val="0"/>
              <w:adjustRightInd w:val="0"/>
              <w:rPr>
                <w:i/>
                <w:szCs w:val="22"/>
              </w:rPr>
            </w:pPr>
            <w:r w:rsidRPr="00840229">
              <w:rPr>
                <w:i/>
                <w:szCs w:val="22"/>
              </w:rPr>
              <w:t>Vehicles for Change Case – In Class</w:t>
            </w:r>
          </w:p>
          <w:p w:rsidR="00756B28" w:rsidRPr="002F0996" w:rsidRDefault="00756B28" w:rsidP="00756B28">
            <w:pPr>
              <w:rPr>
                <w:szCs w:val="22"/>
              </w:rPr>
            </w:pPr>
            <w:r>
              <w:rPr>
                <w:szCs w:val="22"/>
              </w:rPr>
              <w:t>Bowman, Chapter 10</w:t>
            </w:r>
          </w:p>
          <w:p w:rsidR="00840229" w:rsidRPr="002F0996" w:rsidRDefault="00840229" w:rsidP="00840229">
            <w:pPr>
              <w:autoSpaceDE w:val="0"/>
              <w:autoSpaceDN w:val="0"/>
              <w:adjustRightInd w:val="0"/>
              <w:rPr>
                <w:szCs w:val="22"/>
              </w:rPr>
            </w:pPr>
          </w:p>
        </w:tc>
      </w:tr>
      <w:tr w:rsidR="00840229" w:rsidRPr="002F0996" w:rsidTr="00310CC7">
        <w:tc>
          <w:tcPr>
            <w:tcW w:w="2088" w:type="dxa"/>
          </w:tcPr>
          <w:p w:rsidR="00840229" w:rsidRPr="002F0996" w:rsidRDefault="00840229" w:rsidP="00840229">
            <w:pPr>
              <w:rPr>
                <w:szCs w:val="22"/>
              </w:rPr>
            </w:pPr>
            <w:r w:rsidRPr="002F0996">
              <w:rPr>
                <w:szCs w:val="22"/>
              </w:rPr>
              <w:t>Week 12</w:t>
            </w:r>
            <w:r w:rsidR="00B74398">
              <w:rPr>
                <w:szCs w:val="22"/>
              </w:rPr>
              <w:t xml:space="preserve"> (Nov 8</w:t>
            </w:r>
            <w:r w:rsidRPr="002F0996">
              <w:rPr>
                <w:szCs w:val="22"/>
              </w:rPr>
              <w:t>)</w:t>
            </w:r>
          </w:p>
        </w:tc>
        <w:tc>
          <w:tcPr>
            <w:tcW w:w="6858" w:type="dxa"/>
          </w:tcPr>
          <w:p w:rsidR="00840229" w:rsidRPr="002F0996" w:rsidRDefault="00840229" w:rsidP="00840229">
            <w:pPr>
              <w:rPr>
                <w:szCs w:val="22"/>
              </w:rPr>
            </w:pPr>
            <w:r w:rsidRPr="002F0996">
              <w:rPr>
                <w:szCs w:val="22"/>
              </w:rPr>
              <w:t>Financial Statement Analysis and Ratios</w:t>
            </w:r>
          </w:p>
          <w:p w:rsidR="00840229" w:rsidRPr="002F0996" w:rsidRDefault="00840229" w:rsidP="00840229">
            <w:pPr>
              <w:rPr>
                <w:szCs w:val="22"/>
              </w:rPr>
            </w:pPr>
            <w:r w:rsidRPr="002F0996">
              <w:rPr>
                <w:szCs w:val="22"/>
              </w:rPr>
              <w:t>Benchmarking and Watchdog agencies</w:t>
            </w:r>
          </w:p>
          <w:p w:rsidR="00756B28" w:rsidRPr="002F0996" w:rsidRDefault="00756B28" w:rsidP="00756B28">
            <w:pPr>
              <w:rPr>
                <w:szCs w:val="22"/>
              </w:rPr>
            </w:pPr>
            <w:r>
              <w:rPr>
                <w:szCs w:val="22"/>
              </w:rPr>
              <w:t>Bowman, Chapter 6</w:t>
            </w:r>
          </w:p>
          <w:p w:rsidR="00840229" w:rsidRDefault="00496E8D" w:rsidP="00840229">
            <w:pPr>
              <w:rPr>
                <w:i/>
                <w:szCs w:val="22"/>
              </w:rPr>
            </w:pPr>
            <w:r w:rsidRPr="00840229">
              <w:rPr>
                <w:i/>
                <w:szCs w:val="22"/>
              </w:rPr>
              <w:t>H</w:t>
            </w:r>
            <w:r w:rsidR="00840229" w:rsidRPr="00840229">
              <w:rPr>
                <w:i/>
                <w:szCs w:val="22"/>
              </w:rPr>
              <w:t>omework</w:t>
            </w:r>
          </w:p>
          <w:p w:rsidR="00756B28" w:rsidRPr="00840229" w:rsidRDefault="00756B28" w:rsidP="00840229">
            <w:pPr>
              <w:rPr>
                <w:i/>
                <w:szCs w:val="22"/>
              </w:rPr>
            </w:pPr>
          </w:p>
        </w:tc>
      </w:tr>
      <w:tr w:rsidR="00840229" w:rsidRPr="002F0996" w:rsidTr="00310CC7">
        <w:tc>
          <w:tcPr>
            <w:tcW w:w="2088" w:type="dxa"/>
          </w:tcPr>
          <w:p w:rsidR="00840229" w:rsidRPr="002F0996" w:rsidRDefault="00840229" w:rsidP="006C65F6">
            <w:pPr>
              <w:rPr>
                <w:szCs w:val="22"/>
              </w:rPr>
            </w:pPr>
            <w:r>
              <w:rPr>
                <w:szCs w:val="22"/>
              </w:rPr>
              <w:t>Week 13 (Nov 1</w:t>
            </w:r>
            <w:r w:rsidR="00B74398">
              <w:rPr>
                <w:szCs w:val="22"/>
              </w:rPr>
              <w:t>5</w:t>
            </w:r>
            <w:r w:rsidRPr="002F0996">
              <w:rPr>
                <w:szCs w:val="22"/>
              </w:rPr>
              <w:t>)</w:t>
            </w:r>
          </w:p>
        </w:tc>
        <w:tc>
          <w:tcPr>
            <w:tcW w:w="6858" w:type="dxa"/>
          </w:tcPr>
          <w:p w:rsidR="009A1BE5" w:rsidRPr="009A1BE5" w:rsidRDefault="009A1BE5" w:rsidP="00170605">
            <w:pPr>
              <w:rPr>
                <w:i/>
                <w:szCs w:val="22"/>
              </w:rPr>
            </w:pPr>
            <w:r w:rsidRPr="009A1BE5">
              <w:rPr>
                <w:i/>
                <w:szCs w:val="22"/>
              </w:rPr>
              <w:t>Guest Speaker</w:t>
            </w:r>
          </w:p>
          <w:p w:rsidR="00170605" w:rsidRPr="002F0996" w:rsidRDefault="00170605" w:rsidP="00170605">
            <w:pPr>
              <w:rPr>
                <w:szCs w:val="22"/>
              </w:rPr>
            </w:pPr>
            <w:r w:rsidRPr="002F0996">
              <w:rPr>
                <w:szCs w:val="22"/>
              </w:rPr>
              <w:t xml:space="preserve">The IRS Form 1023 </w:t>
            </w:r>
            <w:r>
              <w:rPr>
                <w:szCs w:val="22"/>
              </w:rPr>
              <w:t xml:space="preserve">Form </w:t>
            </w:r>
            <w:r w:rsidRPr="002F0996">
              <w:rPr>
                <w:szCs w:val="22"/>
              </w:rPr>
              <w:t>990 and other IRS issues</w:t>
            </w:r>
          </w:p>
          <w:p w:rsidR="00170605" w:rsidRPr="002F0996" w:rsidRDefault="00170605" w:rsidP="00170605">
            <w:pPr>
              <w:rPr>
                <w:szCs w:val="22"/>
              </w:rPr>
            </w:pPr>
            <w:r>
              <w:rPr>
                <w:szCs w:val="22"/>
              </w:rPr>
              <w:t>Bowman Chapter 5</w:t>
            </w:r>
          </w:p>
          <w:p w:rsidR="00840229" w:rsidRPr="002F0996" w:rsidRDefault="00840229" w:rsidP="00840229">
            <w:pPr>
              <w:rPr>
                <w:szCs w:val="22"/>
              </w:rPr>
            </w:pPr>
          </w:p>
        </w:tc>
      </w:tr>
      <w:tr w:rsidR="00840229" w:rsidRPr="002F0996" w:rsidTr="00310CC7">
        <w:tc>
          <w:tcPr>
            <w:tcW w:w="2088" w:type="dxa"/>
          </w:tcPr>
          <w:p w:rsidR="00840229" w:rsidRPr="002F0996" w:rsidRDefault="00840229" w:rsidP="00840229">
            <w:pPr>
              <w:rPr>
                <w:szCs w:val="22"/>
              </w:rPr>
            </w:pPr>
            <w:r w:rsidRPr="002F0996">
              <w:rPr>
                <w:szCs w:val="22"/>
              </w:rPr>
              <w:t>Week 14</w:t>
            </w:r>
            <w:r w:rsidR="00B74398">
              <w:rPr>
                <w:szCs w:val="22"/>
              </w:rPr>
              <w:t xml:space="preserve"> (Nov 22</w:t>
            </w:r>
            <w:r w:rsidRPr="002F0996">
              <w:rPr>
                <w:szCs w:val="22"/>
              </w:rPr>
              <w:t>)</w:t>
            </w:r>
          </w:p>
        </w:tc>
        <w:tc>
          <w:tcPr>
            <w:tcW w:w="6858" w:type="dxa"/>
          </w:tcPr>
          <w:p w:rsidR="00170605" w:rsidRPr="002F0996" w:rsidRDefault="00170605" w:rsidP="00170605">
            <w:pPr>
              <w:rPr>
                <w:szCs w:val="22"/>
              </w:rPr>
            </w:pPr>
            <w:r w:rsidRPr="002F0996">
              <w:rPr>
                <w:szCs w:val="22"/>
              </w:rPr>
              <w:t>Cash Reserves, investments and endowments</w:t>
            </w:r>
          </w:p>
          <w:p w:rsidR="00170605" w:rsidRPr="002F0996" w:rsidRDefault="00170605" w:rsidP="00170605">
            <w:pPr>
              <w:rPr>
                <w:szCs w:val="22"/>
              </w:rPr>
            </w:pPr>
            <w:r>
              <w:rPr>
                <w:szCs w:val="22"/>
              </w:rPr>
              <w:t>Bowman Chapters 3,8</w:t>
            </w:r>
          </w:p>
          <w:p w:rsidR="00840229" w:rsidRPr="002F0996" w:rsidRDefault="00840229" w:rsidP="00840229">
            <w:pPr>
              <w:rPr>
                <w:szCs w:val="22"/>
              </w:rPr>
            </w:pPr>
          </w:p>
        </w:tc>
      </w:tr>
      <w:tr w:rsidR="00840229" w:rsidRPr="002F0996" w:rsidTr="00310CC7">
        <w:tc>
          <w:tcPr>
            <w:tcW w:w="2088" w:type="dxa"/>
          </w:tcPr>
          <w:p w:rsidR="00840229" w:rsidRPr="002F0996" w:rsidRDefault="00840229" w:rsidP="00840229">
            <w:pPr>
              <w:rPr>
                <w:szCs w:val="22"/>
              </w:rPr>
            </w:pPr>
            <w:r w:rsidRPr="002F0996">
              <w:rPr>
                <w:szCs w:val="22"/>
              </w:rPr>
              <w:t>Week 15</w:t>
            </w:r>
            <w:r w:rsidR="00B74398">
              <w:rPr>
                <w:szCs w:val="22"/>
              </w:rPr>
              <w:t xml:space="preserve"> (Nov 29</w:t>
            </w:r>
            <w:r w:rsidRPr="002F0996">
              <w:rPr>
                <w:szCs w:val="22"/>
              </w:rPr>
              <w:t>)</w:t>
            </w:r>
          </w:p>
        </w:tc>
        <w:tc>
          <w:tcPr>
            <w:tcW w:w="6858" w:type="dxa"/>
          </w:tcPr>
          <w:p w:rsidR="00840229" w:rsidRDefault="00840229" w:rsidP="00840229">
            <w:pPr>
              <w:rPr>
                <w:szCs w:val="22"/>
              </w:rPr>
            </w:pPr>
            <w:r>
              <w:rPr>
                <w:szCs w:val="22"/>
              </w:rPr>
              <w:t xml:space="preserve">Conclusion </w:t>
            </w:r>
            <w:r w:rsidR="00AE032A">
              <w:rPr>
                <w:szCs w:val="22"/>
              </w:rPr>
              <w:t>– In Class Presentation</w:t>
            </w:r>
          </w:p>
          <w:p w:rsidR="00840229" w:rsidRPr="002F0996" w:rsidRDefault="00170605" w:rsidP="00AE032A">
            <w:pPr>
              <w:rPr>
                <w:szCs w:val="22"/>
              </w:rPr>
            </w:pPr>
            <w:r>
              <w:rPr>
                <w:szCs w:val="22"/>
              </w:rPr>
              <w:t>Bowman Chapter</w:t>
            </w:r>
            <w:r w:rsidR="00756B28">
              <w:rPr>
                <w:szCs w:val="22"/>
              </w:rPr>
              <w:t xml:space="preserve"> 11</w:t>
            </w:r>
          </w:p>
        </w:tc>
      </w:tr>
      <w:tr w:rsidR="00840229" w:rsidRPr="002F0996" w:rsidTr="00310CC7">
        <w:tc>
          <w:tcPr>
            <w:tcW w:w="2088" w:type="dxa"/>
          </w:tcPr>
          <w:p w:rsidR="00840229" w:rsidRPr="002F0996" w:rsidRDefault="00840229" w:rsidP="00840229">
            <w:pPr>
              <w:rPr>
                <w:szCs w:val="22"/>
              </w:rPr>
            </w:pPr>
          </w:p>
        </w:tc>
        <w:tc>
          <w:tcPr>
            <w:tcW w:w="6858" w:type="dxa"/>
          </w:tcPr>
          <w:p w:rsidR="00840229" w:rsidRPr="002F0996" w:rsidRDefault="00840229" w:rsidP="00840229">
            <w:pPr>
              <w:rPr>
                <w:szCs w:val="22"/>
              </w:rPr>
            </w:pPr>
          </w:p>
        </w:tc>
      </w:tr>
    </w:tbl>
    <w:p w:rsidR="00DD11CD" w:rsidRPr="002F0996" w:rsidRDefault="00DD11CD">
      <w:pPr>
        <w:rPr>
          <w:szCs w:val="22"/>
        </w:rPr>
      </w:pPr>
    </w:p>
    <w:sectPr w:rsidR="00DD11CD" w:rsidRPr="002F0996" w:rsidSect="00DD11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6E1" w:rsidRDefault="00C906E1" w:rsidP="006C1B60">
      <w:r>
        <w:separator/>
      </w:r>
    </w:p>
  </w:endnote>
  <w:endnote w:type="continuationSeparator" w:id="0">
    <w:p w:rsidR="00C906E1" w:rsidRDefault="00C906E1" w:rsidP="006C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6E1" w:rsidRDefault="00C906E1" w:rsidP="006C1B60">
      <w:r>
        <w:separator/>
      </w:r>
    </w:p>
  </w:footnote>
  <w:footnote w:type="continuationSeparator" w:id="0">
    <w:p w:rsidR="00C906E1" w:rsidRDefault="00C906E1" w:rsidP="006C1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2C27A8"/>
    <w:lvl w:ilvl="0">
      <w:numFmt w:val="decimal"/>
      <w:lvlText w:val="*"/>
      <w:lvlJc w:val="left"/>
    </w:lvl>
  </w:abstractNum>
  <w:abstractNum w:abstractNumId="1" w15:restartNumberingAfterBreak="0">
    <w:nsid w:val="064B16DA"/>
    <w:multiLevelType w:val="hybridMultilevel"/>
    <w:tmpl w:val="AA90C2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D0184"/>
    <w:multiLevelType w:val="hybridMultilevel"/>
    <w:tmpl w:val="991E8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100669"/>
    <w:multiLevelType w:val="hybridMultilevel"/>
    <w:tmpl w:val="179AF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02AD0"/>
    <w:multiLevelType w:val="hybridMultilevel"/>
    <w:tmpl w:val="BE1E0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F44AA"/>
    <w:multiLevelType w:val="hybridMultilevel"/>
    <w:tmpl w:val="05AE4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46F5D"/>
    <w:multiLevelType w:val="hybridMultilevel"/>
    <w:tmpl w:val="3970D390"/>
    <w:lvl w:ilvl="0" w:tplc="296EBFD4">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9FF01E3"/>
    <w:multiLevelType w:val="singleLevel"/>
    <w:tmpl w:val="D4D20EE2"/>
    <w:lvl w:ilvl="0">
      <w:start w:val="1"/>
      <w:numFmt w:val="decimal"/>
      <w:lvlText w:val="%1."/>
      <w:legacy w:legacy="1" w:legacySpace="120" w:legacyIndent="360"/>
      <w:lvlJc w:val="left"/>
      <w:pPr>
        <w:ind w:left="720" w:hanging="360"/>
      </w:pPr>
    </w:lvl>
  </w:abstractNum>
  <w:abstractNum w:abstractNumId="8" w15:restartNumberingAfterBreak="0">
    <w:nsid w:val="3BB00065"/>
    <w:multiLevelType w:val="hybridMultilevel"/>
    <w:tmpl w:val="7CF664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23ED1"/>
    <w:multiLevelType w:val="hybridMultilevel"/>
    <w:tmpl w:val="2C843E92"/>
    <w:lvl w:ilvl="0" w:tplc="EA60F2EC">
      <w:start w:val="1"/>
      <w:numFmt w:val="bullet"/>
      <w:lvlText w:val="–"/>
      <w:lvlJc w:val="left"/>
      <w:pPr>
        <w:tabs>
          <w:tab w:val="num" w:pos="720"/>
        </w:tabs>
        <w:ind w:left="720" w:hanging="360"/>
      </w:pPr>
      <w:rPr>
        <w:rFonts w:ascii="Helvetica" w:hAnsi="Helvetica" w:hint="default"/>
      </w:rPr>
    </w:lvl>
    <w:lvl w:ilvl="1" w:tplc="E312EA38">
      <w:start w:val="183"/>
      <w:numFmt w:val="bullet"/>
      <w:lvlText w:val="–"/>
      <w:lvlJc w:val="left"/>
      <w:pPr>
        <w:tabs>
          <w:tab w:val="num" w:pos="1440"/>
        </w:tabs>
        <w:ind w:left="1440" w:hanging="360"/>
      </w:pPr>
      <w:rPr>
        <w:rFonts w:ascii="Helvetica" w:hAnsi="Helvetica" w:hint="default"/>
      </w:rPr>
    </w:lvl>
    <w:lvl w:ilvl="2" w:tplc="133C2D00">
      <w:start w:val="183"/>
      <w:numFmt w:val="bullet"/>
      <w:lvlText w:val="•"/>
      <w:lvlJc w:val="left"/>
      <w:pPr>
        <w:tabs>
          <w:tab w:val="num" w:pos="2160"/>
        </w:tabs>
        <w:ind w:left="2160" w:hanging="360"/>
      </w:pPr>
      <w:rPr>
        <w:rFonts w:ascii="Helvetica" w:hAnsi="Helvetica" w:hint="default"/>
      </w:rPr>
    </w:lvl>
    <w:lvl w:ilvl="3" w:tplc="D7C2A492" w:tentative="1">
      <w:start w:val="1"/>
      <w:numFmt w:val="bullet"/>
      <w:lvlText w:val="–"/>
      <w:lvlJc w:val="left"/>
      <w:pPr>
        <w:tabs>
          <w:tab w:val="num" w:pos="2880"/>
        </w:tabs>
        <w:ind w:left="2880" w:hanging="360"/>
      </w:pPr>
      <w:rPr>
        <w:rFonts w:ascii="Helvetica" w:hAnsi="Helvetica" w:hint="default"/>
      </w:rPr>
    </w:lvl>
    <w:lvl w:ilvl="4" w:tplc="F956DED0" w:tentative="1">
      <w:start w:val="1"/>
      <w:numFmt w:val="bullet"/>
      <w:lvlText w:val="–"/>
      <w:lvlJc w:val="left"/>
      <w:pPr>
        <w:tabs>
          <w:tab w:val="num" w:pos="3600"/>
        </w:tabs>
        <w:ind w:left="3600" w:hanging="360"/>
      </w:pPr>
      <w:rPr>
        <w:rFonts w:ascii="Helvetica" w:hAnsi="Helvetica" w:hint="default"/>
      </w:rPr>
    </w:lvl>
    <w:lvl w:ilvl="5" w:tplc="7FC2BAF0" w:tentative="1">
      <w:start w:val="1"/>
      <w:numFmt w:val="bullet"/>
      <w:lvlText w:val="–"/>
      <w:lvlJc w:val="left"/>
      <w:pPr>
        <w:tabs>
          <w:tab w:val="num" w:pos="4320"/>
        </w:tabs>
        <w:ind w:left="4320" w:hanging="360"/>
      </w:pPr>
      <w:rPr>
        <w:rFonts w:ascii="Helvetica" w:hAnsi="Helvetica" w:hint="default"/>
      </w:rPr>
    </w:lvl>
    <w:lvl w:ilvl="6" w:tplc="FECC5CBE" w:tentative="1">
      <w:start w:val="1"/>
      <w:numFmt w:val="bullet"/>
      <w:lvlText w:val="–"/>
      <w:lvlJc w:val="left"/>
      <w:pPr>
        <w:tabs>
          <w:tab w:val="num" w:pos="5040"/>
        </w:tabs>
        <w:ind w:left="5040" w:hanging="360"/>
      </w:pPr>
      <w:rPr>
        <w:rFonts w:ascii="Helvetica" w:hAnsi="Helvetica" w:hint="default"/>
      </w:rPr>
    </w:lvl>
    <w:lvl w:ilvl="7" w:tplc="8318A4AC" w:tentative="1">
      <w:start w:val="1"/>
      <w:numFmt w:val="bullet"/>
      <w:lvlText w:val="–"/>
      <w:lvlJc w:val="left"/>
      <w:pPr>
        <w:tabs>
          <w:tab w:val="num" w:pos="5760"/>
        </w:tabs>
        <w:ind w:left="5760" w:hanging="360"/>
      </w:pPr>
      <w:rPr>
        <w:rFonts w:ascii="Helvetica" w:hAnsi="Helvetica" w:hint="default"/>
      </w:rPr>
    </w:lvl>
    <w:lvl w:ilvl="8" w:tplc="FC3A078A" w:tentative="1">
      <w:start w:val="1"/>
      <w:numFmt w:val="bullet"/>
      <w:lvlText w:val="–"/>
      <w:lvlJc w:val="left"/>
      <w:pPr>
        <w:tabs>
          <w:tab w:val="num" w:pos="6480"/>
        </w:tabs>
        <w:ind w:left="6480" w:hanging="360"/>
      </w:pPr>
      <w:rPr>
        <w:rFonts w:ascii="Helvetica" w:hAnsi="Helvetica" w:hint="default"/>
      </w:rPr>
    </w:lvl>
  </w:abstractNum>
  <w:abstractNum w:abstractNumId="10" w15:restartNumberingAfterBreak="0">
    <w:nsid w:val="463929DB"/>
    <w:multiLevelType w:val="hybridMultilevel"/>
    <w:tmpl w:val="A0B4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80453"/>
    <w:multiLevelType w:val="hybridMultilevel"/>
    <w:tmpl w:val="1D1405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F4679E3"/>
    <w:multiLevelType w:val="hybridMultilevel"/>
    <w:tmpl w:val="762C19A6"/>
    <w:lvl w:ilvl="0" w:tplc="073CEE24">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7B6BF6"/>
    <w:multiLevelType w:val="hybridMultilevel"/>
    <w:tmpl w:val="104EE74A"/>
    <w:lvl w:ilvl="0" w:tplc="7E7853F2">
      <w:start w:val="1"/>
      <w:numFmt w:val="bullet"/>
      <w:lvlText w:val=""/>
      <w:lvlJc w:val="left"/>
      <w:pPr>
        <w:ind w:left="1350" w:hanging="360"/>
      </w:pPr>
      <w:rPr>
        <w:rFonts w:ascii="Symbol" w:hAnsi="Symbol" w:hint="default"/>
        <w:sz w:val="28"/>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58045A1F"/>
    <w:multiLevelType w:val="hybridMultilevel"/>
    <w:tmpl w:val="1D8CCFBE"/>
    <w:lvl w:ilvl="0" w:tplc="296EBFD4">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623856A2"/>
    <w:multiLevelType w:val="hybridMultilevel"/>
    <w:tmpl w:val="30B05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22674"/>
    <w:multiLevelType w:val="singleLevel"/>
    <w:tmpl w:val="D4D20EE2"/>
    <w:lvl w:ilvl="0">
      <w:start w:val="1"/>
      <w:numFmt w:val="decimal"/>
      <w:lvlText w:val="%1."/>
      <w:legacy w:legacy="1" w:legacySpace="120" w:legacyIndent="360"/>
      <w:lvlJc w:val="left"/>
      <w:pPr>
        <w:ind w:left="720" w:hanging="360"/>
      </w:pPr>
    </w:lvl>
  </w:abstractNum>
  <w:abstractNum w:abstractNumId="17" w15:restartNumberingAfterBreak="0">
    <w:nsid w:val="67074020"/>
    <w:multiLevelType w:val="multilevel"/>
    <w:tmpl w:val="2C843E92"/>
    <w:lvl w:ilvl="0">
      <w:start w:val="1"/>
      <w:numFmt w:val="bullet"/>
      <w:lvlText w:val="–"/>
      <w:lvlJc w:val="left"/>
      <w:pPr>
        <w:tabs>
          <w:tab w:val="num" w:pos="720"/>
        </w:tabs>
        <w:ind w:left="720" w:hanging="360"/>
      </w:pPr>
      <w:rPr>
        <w:rFonts w:ascii="Helvetica" w:hAnsi="Helvetica" w:hint="default"/>
      </w:rPr>
    </w:lvl>
    <w:lvl w:ilvl="1">
      <w:start w:val="183"/>
      <w:numFmt w:val="bullet"/>
      <w:lvlText w:val="–"/>
      <w:lvlJc w:val="left"/>
      <w:pPr>
        <w:tabs>
          <w:tab w:val="num" w:pos="1440"/>
        </w:tabs>
        <w:ind w:left="1440" w:hanging="360"/>
      </w:pPr>
      <w:rPr>
        <w:rFonts w:ascii="Helvetica" w:hAnsi="Helvetica" w:hint="default"/>
      </w:rPr>
    </w:lvl>
    <w:lvl w:ilvl="2">
      <w:start w:val="183"/>
      <w:numFmt w:val="bullet"/>
      <w:lvlText w:val="•"/>
      <w:lvlJc w:val="left"/>
      <w:pPr>
        <w:tabs>
          <w:tab w:val="num" w:pos="2160"/>
        </w:tabs>
        <w:ind w:left="2160" w:hanging="360"/>
      </w:pPr>
      <w:rPr>
        <w:rFonts w:ascii="Helvetica" w:hAnsi="Helvetica"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
      <w:lvlJc w:val="left"/>
      <w:pPr>
        <w:tabs>
          <w:tab w:val="num" w:pos="3600"/>
        </w:tabs>
        <w:ind w:left="3600" w:hanging="360"/>
      </w:pPr>
      <w:rPr>
        <w:rFonts w:ascii="Helvetica" w:hAnsi="Helvetica" w:hint="default"/>
      </w:rPr>
    </w:lvl>
    <w:lvl w:ilvl="5">
      <w:start w:val="1"/>
      <w:numFmt w:val="bullet"/>
      <w:lvlText w:val="–"/>
      <w:lvlJc w:val="left"/>
      <w:pPr>
        <w:tabs>
          <w:tab w:val="num" w:pos="4320"/>
        </w:tabs>
        <w:ind w:left="4320" w:hanging="360"/>
      </w:pPr>
      <w:rPr>
        <w:rFonts w:ascii="Helvetica" w:hAnsi="Helvetica"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
      <w:lvlJc w:val="left"/>
      <w:pPr>
        <w:tabs>
          <w:tab w:val="num" w:pos="5760"/>
        </w:tabs>
        <w:ind w:left="5760" w:hanging="360"/>
      </w:pPr>
      <w:rPr>
        <w:rFonts w:ascii="Helvetica" w:hAnsi="Helvetica" w:hint="default"/>
      </w:rPr>
    </w:lvl>
    <w:lvl w:ilvl="8">
      <w:start w:val="1"/>
      <w:numFmt w:val="bullet"/>
      <w:lvlText w:val="–"/>
      <w:lvlJc w:val="left"/>
      <w:pPr>
        <w:tabs>
          <w:tab w:val="num" w:pos="6480"/>
        </w:tabs>
        <w:ind w:left="6480" w:hanging="360"/>
      </w:pPr>
      <w:rPr>
        <w:rFonts w:ascii="Helvetica" w:hAnsi="Helvetica" w:hint="default"/>
      </w:rPr>
    </w:lvl>
  </w:abstractNum>
  <w:abstractNum w:abstractNumId="18" w15:restartNumberingAfterBreak="0">
    <w:nsid w:val="7AD1788C"/>
    <w:multiLevelType w:val="hybridMultilevel"/>
    <w:tmpl w:val="DEDA1284"/>
    <w:lvl w:ilvl="0" w:tplc="D35C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810" w:hanging="360"/>
        </w:pPr>
        <w:rPr>
          <w:rFonts w:ascii="Symbol" w:hAnsi="Symbol" w:hint="default"/>
        </w:rPr>
      </w:lvl>
    </w:lvlOverride>
  </w:num>
  <w:num w:numId="3">
    <w:abstractNumId w:val="16"/>
  </w:num>
  <w:num w:numId="4">
    <w:abstractNumId w:val="7"/>
  </w:num>
  <w:num w:numId="5">
    <w:abstractNumId w:val="2"/>
  </w:num>
  <w:num w:numId="6">
    <w:abstractNumId w:val="3"/>
  </w:num>
  <w:num w:numId="7">
    <w:abstractNumId w:val="14"/>
  </w:num>
  <w:num w:numId="8">
    <w:abstractNumId w:val="6"/>
  </w:num>
  <w:num w:numId="9">
    <w:abstractNumId w:val="0"/>
    <w:lvlOverride w:ilvl="0">
      <w:lvl w:ilvl="0">
        <w:numFmt w:val="bullet"/>
        <w:lvlText w:val="•"/>
        <w:legacy w:legacy="1" w:legacySpace="0" w:legacyIndent="0"/>
        <w:lvlJc w:val="left"/>
        <w:rPr>
          <w:rFonts w:ascii="Times New Roman" w:hAnsi="Times New Roman" w:hint="default"/>
          <w:sz w:val="64"/>
        </w:rPr>
      </w:lvl>
    </w:lvlOverride>
  </w:num>
  <w:num w:numId="10">
    <w:abstractNumId w:val="0"/>
    <w:lvlOverride w:ilvl="0">
      <w:lvl w:ilvl="0">
        <w:numFmt w:val="bullet"/>
        <w:lvlText w:val="–"/>
        <w:legacy w:legacy="1" w:legacySpace="0" w:legacyIndent="0"/>
        <w:lvlJc w:val="left"/>
        <w:rPr>
          <w:rFonts w:ascii="Times New Roman" w:hAnsi="Times New Roman" w:hint="default"/>
          <w:sz w:val="56"/>
        </w:rPr>
      </w:lvl>
    </w:lvlOverride>
  </w:num>
  <w:num w:numId="11">
    <w:abstractNumId w:val="9"/>
  </w:num>
  <w:num w:numId="12">
    <w:abstractNumId w:val="17"/>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
  </w:num>
  <w:num w:numId="18">
    <w:abstractNumId w:val="5"/>
  </w:num>
  <w:num w:numId="19">
    <w:abstractNumId w:val="10"/>
  </w:num>
  <w:num w:numId="20">
    <w:abstractNumId w:val="1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CD"/>
    <w:rsid w:val="00020121"/>
    <w:rsid w:val="00024BD7"/>
    <w:rsid w:val="000334F0"/>
    <w:rsid w:val="00042225"/>
    <w:rsid w:val="0005096B"/>
    <w:rsid w:val="00061361"/>
    <w:rsid w:val="00063AE8"/>
    <w:rsid w:val="00083179"/>
    <w:rsid w:val="00094779"/>
    <w:rsid w:val="000B7876"/>
    <w:rsid w:val="000C2E0D"/>
    <w:rsid w:val="000C357C"/>
    <w:rsid w:val="001641B3"/>
    <w:rsid w:val="00170605"/>
    <w:rsid w:val="00177372"/>
    <w:rsid w:val="00182343"/>
    <w:rsid w:val="001D793C"/>
    <w:rsid w:val="001E110E"/>
    <w:rsid w:val="001F0153"/>
    <w:rsid w:val="00210251"/>
    <w:rsid w:val="00216D2D"/>
    <w:rsid w:val="00234031"/>
    <w:rsid w:val="00252030"/>
    <w:rsid w:val="00274DCC"/>
    <w:rsid w:val="00282C45"/>
    <w:rsid w:val="002931B2"/>
    <w:rsid w:val="002A0FE5"/>
    <w:rsid w:val="002D4B4B"/>
    <w:rsid w:val="002F0996"/>
    <w:rsid w:val="003038DB"/>
    <w:rsid w:val="00310CC7"/>
    <w:rsid w:val="0031178A"/>
    <w:rsid w:val="003604D4"/>
    <w:rsid w:val="00385D9D"/>
    <w:rsid w:val="0038648C"/>
    <w:rsid w:val="003B0605"/>
    <w:rsid w:val="00400D2E"/>
    <w:rsid w:val="00407FB7"/>
    <w:rsid w:val="00474281"/>
    <w:rsid w:val="00496791"/>
    <w:rsid w:val="00496A4A"/>
    <w:rsid w:val="00496E8D"/>
    <w:rsid w:val="005269A4"/>
    <w:rsid w:val="005443F6"/>
    <w:rsid w:val="00571365"/>
    <w:rsid w:val="00571EBC"/>
    <w:rsid w:val="005D03A3"/>
    <w:rsid w:val="005F21E6"/>
    <w:rsid w:val="005F7B72"/>
    <w:rsid w:val="00604EEA"/>
    <w:rsid w:val="006248EF"/>
    <w:rsid w:val="00630910"/>
    <w:rsid w:val="00683BB6"/>
    <w:rsid w:val="00696FA7"/>
    <w:rsid w:val="006B3B88"/>
    <w:rsid w:val="006C1B60"/>
    <w:rsid w:val="006C65F6"/>
    <w:rsid w:val="006D0A3D"/>
    <w:rsid w:val="0072104E"/>
    <w:rsid w:val="00730FAA"/>
    <w:rsid w:val="00734B6A"/>
    <w:rsid w:val="0074551D"/>
    <w:rsid w:val="00751F25"/>
    <w:rsid w:val="00755402"/>
    <w:rsid w:val="00756B28"/>
    <w:rsid w:val="00767082"/>
    <w:rsid w:val="00785A1B"/>
    <w:rsid w:val="00785B6A"/>
    <w:rsid w:val="00792C78"/>
    <w:rsid w:val="007A7263"/>
    <w:rsid w:val="007B28A3"/>
    <w:rsid w:val="00833DDA"/>
    <w:rsid w:val="00836236"/>
    <w:rsid w:val="00840229"/>
    <w:rsid w:val="00845C28"/>
    <w:rsid w:val="008545B8"/>
    <w:rsid w:val="008549CF"/>
    <w:rsid w:val="0087116E"/>
    <w:rsid w:val="0087633E"/>
    <w:rsid w:val="00884212"/>
    <w:rsid w:val="00893E98"/>
    <w:rsid w:val="008A5FA1"/>
    <w:rsid w:val="008D1A30"/>
    <w:rsid w:val="008D26B4"/>
    <w:rsid w:val="008D6CBF"/>
    <w:rsid w:val="008E52C9"/>
    <w:rsid w:val="008E6C55"/>
    <w:rsid w:val="008F63EB"/>
    <w:rsid w:val="009364B8"/>
    <w:rsid w:val="00957B88"/>
    <w:rsid w:val="009664FA"/>
    <w:rsid w:val="00971045"/>
    <w:rsid w:val="00974ECB"/>
    <w:rsid w:val="00975489"/>
    <w:rsid w:val="00994591"/>
    <w:rsid w:val="009A1BE5"/>
    <w:rsid w:val="009D7F4D"/>
    <w:rsid w:val="009F15A8"/>
    <w:rsid w:val="00A330B0"/>
    <w:rsid w:val="00A33193"/>
    <w:rsid w:val="00A56DB4"/>
    <w:rsid w:val="00A76247"/>
    <w:rsid w:val="00A85804"/>
    <w:rsid w:val="00AA19AB"/>
    <w:rsid w:val="00AA44B0"/>
    <w:rsid w:val="00AB3015"/>
    <w:rsid w:val="00AB7B10"/>
    <w:rsid w:val="00AC0251"/>
    <w:rsid w:val="00AC1F1F"/>
    <w:rsid w:val="00AD089A"/>
    <w:rsid w:val="00AE032A"/>
    <w:rsid w:val="00AF19B3"/>
    <w:rsid w:val="00B17106"/>
    <w:rsid w:val="00B171E7"/>
    <w:rsid w:val="00B61737"/>
    <w:rsid w:val="00B74398"/>
    <w:rsid w:val="00B93EBB"/>
    <w:rsid w:val="00B95A07"/>
    <w:rsid w:val="00BA543A"/>
    <w:rsid w:val="00BD330B"/>
    <w:rsid w:val="00BD5294"/>
    <w:rsid w:val="00BE14EC"/>
    <w:rsid w:val="00C536CC"/>
    <w:rsid w:val="00C65B6D"/>
    <w:rsid w:val="00C7085B"/>
    <w:rsid w:val="00C76412"/>
    <w:rsid w:val="00C906E1"/>
    <w:rsid w:val="00CA30B8"/>
    <w:rsid w:val="00CF02AC"/>
    <w:rsid w:val="00D11436"/>
    <w:rsid w:val="00D23F81"/>
    <w:rsid w:val="00D27ED7"/>
    <w:rsid w:val="00D35158"/>
    <w:rsid w:val="00D4687F"/>
    <w:rsid w:val="00D67221"/>
    <w:rsid w:val="00D703D0"/>
    <w:rsid w:val="00DA1D50"/>
    <w:rsid w:val="00DD11CD"/>
    <w:rsid w:val="00DD31A4"/>
    <w:rsid w:val="00DD6490"/>
    <w:rsid w:val="00DE2E25"/>
    <w:rsid w:val="00E267AA"/>
    <w:rsid w:val="00E36BB6"/>
    <w:rsid w:val="00E428B3"/>
    <w:rsid w:val="00E70BA4"/>
    <w:rsid w:val="00EA7D82"/>
    <w:rsid w:val="00EB4D89"/>
    <w:rsid w:val="00F40DD2"/>
    <w:rsid w:val="00F45C8A"/>
    <w:rsid w:val="00F53AF8"/>
    <w:rsid w:val="00F84E9A"/>
    <w:rsid w:val="00F86A69"/>
    <w:rsid w:val="00F91EE6"/>
    <w:rsid w:val="00FD3E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26F8"/>
  <w15:docId w15:val="{4D1FA2E2-D696-44CD-B167-838D9342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981"/>
    <w:rPr>
      <w:rFonts w:ascii="Times New Roman" w:hAnsi="Times New Roman"/>
      <w:sz w:val="22"/>
      <w:szCs w:val="24"/>
    </w:rPr>
  </w:style>
  <w:style w:type="paragraph" w:styleId="Heading1">
    <w:name w:val="heading 1"/>
    <w:basedOn w:val="Normal"/>
    <w:next w:val="Normal"/>
    <w:link w:val="Heading1Char"/>
    <w:qFormat/>
    <w:rsid w:val="00E36BB6"/>
    <w:pPr>
      <w:keepNext/>
      <w:tabs>
        <w:tab w:val="left" w:pos="720"/>
        <w:tab w:val="left" w:pos="1440"/>
        <w:tab w:val="left" w:pos="2160"/>
        <w:tab w:val="left" w:pos="2880"/>
        <w:tab w:val="left" w:pos="3600"/>
        <w:tab w:val="left" w:pos="4320"/>
        <w:tab w:val="left" w:pos="5040"/>
        <w:tab w:val="left" w:pos="5760"/>
        <w:tab w:val="left" w:pos="6480"/>
        <w:tab w:val="left" w:pos="7200"/>
        <w:tab w:val="left" w:pos="8640"/>
        <w:tab w:val="left" w:pos="11520"/>
      </w:tabs>
      <w:overflowPunct w:val="0"/>
      <w:autoSpaceDE w:val="0"/>
      <w:autoSpaceDN w:val="0"/>
      <w:adjustRightInd w:val="0"/>
      <w:textAlignment w:val="baseline"/>
      <w:outlineLvl w:val="0"/>
    </w:pPr>
    <w:rPr>
      <w:rFonts w:eastAsia="Times New Roman"/>
      <w:b/>
      <w:sz w:val="26"/>
      <w:szCs w:val="20"/>
    </w:rPr>
  </w:style>
  <w:style w:type="paragraph" w:styleId="Heading2">
    <w:name w:val="heading 2"/>
    <w:basedOn w:val="Normal"/>
    <w:next w:val="Normal"/>
    <w:link w:val="Heading2Char"/>
    <w:rsid w:val="00083179"/>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1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E36BB6"/>
    <w:rPr>
      <w:rFonts w:ascii="Times New Roman" w:eastAsia="Times New Roman" w:hAnsi="Times New Roman" w:cs="Times New Roman"/>
      <w:b/>
      <w:sz w:val="26"/>
      <w:szCs w:val="20"/>
    </w:rPr>
  </w:style>
  <w:style w:type="paragraph" w:styleId="BodyText2">
    <w:name w:val="Body Text 2"/>
    <w:basedOn w:val="Normal"/>
    <w:link w:val="BodyText2Char"/>
    <w:rsid w:val="00E36BB6"/>
    <w:pPr>
      <w:tabs>
        <w:tab w:val="left" w:pos="720"/>
        <w:tab w:val="left" w:pos="1080"/>
        <w:tab w:val="left" w:pos="2880"/>
        <w:tab w:val="left" w:pos="3600"/>
        <w:tab w:val="left" w:pos="4320"/>
        <w:tab w:val="left" w:pos="5040"/>
        <w:tab w:val="left" w:pos="5760"/>
        <w:tab w:val="left" w:pos="6480"/>
        <w:tab w:val="left" w:pos="7200"/>
        <w:tab w:val="left" w:pos="8640"/>
        <w:tab w:val="left" w:pos="11520"/>
      </w:tabs>
      <w:overflowPunct w:val="0"/>
      <w:autoSpaceDE w:val="0"/>
      <w:autoSpaceDN w:val="0"/>
      <w:adjustRightInd w:val="0"/>
      <w:ind w:left="720"/>
      <w:textAlignment w:val="baseline"/>
    </w:pPr>
    <w:rPr>
      <w:rFonts w:eastAsia="Times New Roman"/>
      <w:sz w:val="26"/>
      <w:szCs w:val="20"/>
    </w:rPr>
  </w:style>
  <w:style w:type="character" w:customStyle="1" w:styleId="BodyText2Char">
    <w:name w:val="Body Text 2 Char"/>
    <w:basedOn w:val="DefaultParagraphFont"/>
    <w:link w:val="BodyText2"/>
    <w:rsid w:val="00E36BB6"/>
    <w:rPr>
      <w:rFonts w:ascii="Times New Roman" w:eastAsia="Times New Roman" w:hAnsi="Times New Roman" w:cs="Times New Roman"/>
      <w:sz w:val="26"/>
      <w:szCs w:val="20"/>
    </w:rPr>
  </w:style>
  <w:style w:type="paragraph" w:styleId="Footer">
    <w:name w:val="footer"/>
    <w:basedOn w:val="Normal"/>
    <w:link w:val="FooterChar"/>
    <w:rsid w:val="00E36BB6"/>
    <w:pPr>
      <w:tabs>
        <w:tab w:val="center" w:pos="4320"/>
        <w:tab w:val="right" w:pos="8640"/>
      </w:tabs>
      <w:overflowPunct w:val="0"/>
      <w:autoSpaceDE w:val="0"/>
      <w:autoSpaceDN w:val="0"/>
      <w:adjustRightInd w:val="0"/>
      <w:textAlignment w:val="baseline"/>
    </w:pPr>
    <w:rPr>
      <w:rFonts w:eastAsia="Times New Roman"/>
      <w:sz w:val="26"/>
      <w:szCs w:val="20"/>
    </w:rPr>
  </w:style>
  <w:style w:type="character" w:customStyle="1" w:styleId="FooterChar">
    <w:name w:val="Footer Char"/>
    <w:basedOn w:val="DefaultParagraphFont"/>
    <w:link w:val="Footer"/>
    <w:rsid w:val="00E36BB6"/>
    <w:rPr>
      <w:rFonts w:ascii="Times New Roman" w:eastAsia="Times New Roman" w:hAnsi="Times New Roman" w:cs="Times New Roman"/>
      <w:sz w:val="26"/>
      <w:szCs w:val="20"/>
    </w:rPr>
  </w:style>
  <w:style w:type="character" w:styleId="FootnoteReference">
    <w:name w:val="footnote reference"/>
    <w:basedOn w:val="DefaultParagraphFont"/>
    <w:semiHidden/>
    <w:rsid w:val="00E36BB6"/>
    <w:rPr>
      <w:vertAlign w:val="superscript"/>
    </w:rPr>
  </w:style>
  <w:style w:type="character" w:styleId="Hyperlink">
    <w:name w:val="Hyperlink"/>
    <w:basedOn w:val="DefaultParagraphFont"/>
    <w:uiPriority w:val="99"/>
    <w:rsid w:val="00E36BB6"/>
    <w:rPr>
      <w:color w:val="0000FF"/>
      <w:u w:val="single"/>
    </w:rPr>
  </w:style>
  <w:style w:type="paragraph" w:styleId="BlockText">
    <w:name w:val="Block Text"/>
    <w:basedOn w:val="Normal"/>
    <w:rsid w:val="00E36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right="720" w:hanging="720"/>
      <w:textAlignment w:val="baseline"/>
    </w:pPr>
    <w:rPr>
      <w:rFonts w:eastAsia="Times New Roman"/>
      <w:sz w:val="26"/>
      <w:szCs w:val="20"/>
    </w:rPr>
  </w:style>
  <w:style w:type="paragraph" w:styleId="FootnoteText">
    <w:name w:val="footnote text"/>
    <w:basedOn w:val="Normal"/>
    <w:link w:val="FootnoteTextChar"/>
    <w:semiHidden/>
    <w:rsid w:val="00E36BB6"/>
    <w:pPr>
      <w:overflowPunct w:val="0"/>
      <w:autoSpaceDE w:val="0"/>
      <w:autoSpaceDN w:val="0"/>
      <w:adjustRightInd w:val="0"/>
      <w:textAlignment w:val="baseline"/>
    </w:pPr>
    <w:rPr>
      <w:rFonts w:eastAsia="Times New Roman"/>
      <w:sz w:val="20"/>
      <w:szCs w:val="20"/>
    </w:rPr>
  </w:style>
  <w:style w:type="character" w:customStyle="1" w:styleId="FootnoteTextChar">
    <w:name w:val="Footnote Text Char"/>
    <w:basedOn w:val="DefaultParagraphFont"/>
    <w:link w:val="FootnoteText"/>
    <w:semiHidden/>
    <w:rsid w:val="00E36BB6"/>
    <w:rPr>
      <w:rFonts w:ascii="Times New Roman" w:eastAsia="Times New Roman" w:hAnsi="Times New Roman" w:cs="Times New Roman"/>
      <w:sz w:val="20"/>
      <w:szCs w:val="20"/>
    </w:rPr>
  </w:style>
  <w:style w:type="character" w:styleId="PageNumber">
    <w:name w:val="page number"/>
    <w:basedOn w:val="DefaultParagraphFont"/>
    <w:rsid w:val="00E36BB6"/>
  </w:style>
  <w:style w:type="character" w:styleId="FollowedHyperlink">
    <w:name w:val="FollowedHyperlink"/>
    <w:basedOn w:val="DefaultParagraphFont"/>
    <w:rsid w:val="00E36BB6"/>
    <w:rPr>
      <w:color w:val="800080"/>
      <w:u w:val="single"/>
    </w:rPr>
  </w:style>
  <w:style w:type="character" w:styleId="Emphasis">
    <w:name w:val="Emphasis"/>
    <w:basedOn w:val="DefaultParagraphFont"/>
    <w:qFormat/>
    <w:rsid w:val="00E36BB6"/>
    <w:rPr>
      <w:i/>
      <w:iCs/>
    </w:rPr>
  </w:style>
  <w:style w:type="character" w:styleId="Strong">
    <w:name w:val="Strong"/>
    <w:basedOn w:val="DefaultParagraphFont"/>
    <w:qFormat/>
    <w:rsid w:val="00E36BB6"/>
    <w:rPr>
      <w:b/>
      <w:bCs/>
    </w:rPr>
  </w:style>
  <w:style w:type="paragraph" w:styleId="NormalWeb">
    <w:name w:val="Normal (Web)"/>
    <w:basedOn w:val="Normal"/>
    <w:rsid w:val="00E36BB6"/>
    <w:pPr>
      <w:spacing w:before="100" w:beforeAutospacing="1" w:after="100" w:afterAutospacing="1"/>
    </w:pPr>
    <w:rPr>
      <w:rFonts w:eastAsia="Times New Roman"/>
      <w:color w:val="000000"/>
      <w:sz w:val="24"/>
    </w:rPr>
  </w:style>
  <w:style w:type="character" w:styleId="CommentReference">
    <w:name w:val="annotation reference"/>
    <w:basedOn w:val="DefaultParagraphFont"/>
    <w:rsid w:val="00E36BB6"/>
    <w:rPr>
      <w:sz w:val="18"/>
      <w:szCs w:val="18"/>
    </w:rPr>
  </w:style>
  <w:style w:type="paragraph" w:styleId="CommentText">
    <w:name w:val="annotation text"/>
    <w:basedOn w:val="Normal"/>
    <w:link w:val="CommentTextChar"/>
    <w:rsid w:val="00E36BB6"/>
    <w:rPr>
      <w:rFonts w:eastAsia="Times New Roman"/>
      <w:sz w:val="24"/>
    </w:rPr>
  </w:style>
  <w:style w:type="character" w:customStyle="1" w:styleId="CommentTextChar">
    <w:name w:val="Comment Text Char"/>
    <w:basedOn w:val="DefaultParagraphFont"/>
    <w:link w:val="CommentText"/>
    <w:rsid w:val="00E36BB6"/>
    <w:rPr>
      <w:rFonts w:ascii="Times New Roman" w:eastAsia="Times New Roman" w:hAnsi="Times New Roman" w:cs="Times New Roman"/>
    </w:rPr>
  </w:style>
  <w:style w:type="paragraph" w:styleId="CommentSubject">
    <w:name w:val="annotation subject"/>
    <w:basedOn w:val="CommentText"/>
    <w:next w:val="CommentText"/>
    <w:link w:val="CommentSubjectChar"/>
    <w:rsid w:val="00E36BB6"/>
    <w:rPr>
      <w:b/>
      <w:bCs/>
      <w:sz w:val="20"/>
      <w:szCs w:val="20"/>
    </w:rPr>
  </w:style>
  <w:style w:type="character" w:customStyle="1" w:styleId="CommentSubjectChar">
    <w:name w:val="Comment Subject Char"/>
    <w:basedOn w:val="CommentTextChar"/>
    <w:link w:val="CommentSubject"/>
    <w:rsid w:val="00E36BB6"/>
    <w:rPr>
      <w:rFonts w:ascii="Times New Roman" w:eastAsia="Times New Roman" w:hAnsi="Times New Roman" w:cs="Times New Roman"/>
      <w:b/>
      <w:bCs/>
      <w:sz w:val="20"/>
      <w:szCs w:val="20"/>
    </w:rPr>
  </w:style>
  <w:style w:type="paragraph" w:styleId="BalloonText">
    <w:name w:val="Balloon Text"/>
    <w:basedOn w:val="Normal"/>
    <w:link w:val="BalloonTextChar"/>
    <w:rsid w:val="00E36BB6"/>
    <w:rPr>
      <w:rFonts w:ascii="Lucida Grande" w:eastAsia="Times New Roman" w:hAnsi="Lucida Grande"/>
      <w:sz w:val="18"/>
      <w:szCs w:val="18"/>
    </w:rPr>
  </w:style>
  <w:style w:type="character" w:customStyle="1" w:styleId="BalloonTextChar">
    <w:name w:val="Balloon Text Char"/>
    <w:basedOn w:val="DefaultParagraphFont"/>
    <w:link w:val="BalloonText"/>
    <w:rsid w:val="00E36BB6"/>
    <w:rPr>
      <w:rFonts w:ascii="Lucida Grande" w:eastAsia="Times New Roman" w:hAnsi="Lucida Grande" w:cs="Times New Roman"/>
      <w:sz w:val="18"/>
      <w:szCs w:val="18"/>
    </w:rPr>
  </w:style>
  <w:style w:type="paragraph" w:styleId="ListParagraph">
    <w:name w:val="List Paragraph"/>
    <w:basedOn w:val="Normal"/>
    <w:uiPriority w:val="34"/>
    <w:qFormat/>
    <w:rsid w:val="002931B2"/>
    <w:pPr>
      <w:ind w:left="720"/>
      <w:contextualSpacing/>
    </w:pPr>
  </w:style>
  <w:style w:type="paragraph" w:styleId="Revision">
    <w:name w:val="Revision"/>
    <w:hidden/>
    <w:rsid w:val="001E110E"/>
    <w:rPr>
      <w:rFonts w:ascii="Times New Roman" w:hAnsi="Times New Roman"/>
      <w:sz w:val="22"/>
      <w:szCs w:val="24"/>
    </w:rPr>
  </w:style>
  <w:style w:type="paragraph" w:customStyle="1" w:styleId="Default">
    <w:name w:val="Default"/>
    <w:rsid w:val="005F21E6"/>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083179"/>
    <w:rPr>
      <w:rFonts w:ascii="Calibri" w:eastAsia="Times New Roman" w:hAnsi="Calibri" w:cs="Times New Roman"/>
      <w:b/>
      <w:bCs/>
      <w:color w:val="4F81BD"/>
      <w:sz w:val="26"/>
      <w:szCs w:val="26"/>
    </w:rPr>
  </w:style>
  <w:style w:type="paragraph" w:styleId="BodyText">
    <w:name w:val="Body Text"/>
    <w:basedOn w:val="Normal"/>
    <w:link w:val="BodyTextChar"/>
    <w:rsid w:val="00083179"/>
    <w:pPr>
      <w:spacing w:after="120"/>
    </w:pPr>
  </w:style>
  <w:style w:type="character" w:customStyle="1" w:styleId="BodyTextChar">
    <w:name w:val="Body Text Char"/>
    <w:basedOn w:val="DefaultParagraphFont"/>
    <w:link w:val="BodyText"/>
    <w:rsid w:val="00083179"/>
    <w:rPr>
      <w:rFonts w:ascii="Times New Roman" w:hAnsi="Times New Roman"/>
      <w:sz w:val="22"/>
    </w:rPr>
  </w:style>
  <w:style w:type="character" w:customStyle="1" w:styleId="description">
    <w:name w:val="description"/>
    <w:basedOn w:val="DefaultParagraphFont"/>
    <w:rsid w:val="002F0996"/>
  </w:style>
  <w:style w:type="character" w:styleId="UnresolvedMention">
    <w:name w:val="Unresolved Mention"/>
    <w:basedOn w:val="DefaultParagraphFont"/>
    <w:uiPriority w:val="99"/>
    <w:semiHidden/>
    <w:unhideWhenUsed/>
    <w:rsid w:val="000C2E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nprofitquarterly.org/" TargetMode="External"/><Relationship Id="rId13" Type="http://schemas.openxmlformats.org/officeDocument/2006/relationships/hyperlink" Target="http://www.usc.edu/student-affairs/cw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b.hbsp.harvard.edu/cbmp/access/66063123" TargetMode="External"/><Relationship Id="rId12" Type="http://schemas.openxmlformats.org/officeDocument/2006/relationships/hyperlink" Target="http://capsnet.usc.edu/department/department-public-safety/online-forms/contact-us" TargetMode="External"/><Relationship Id="rId17"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sait.usc.edu/academicsupport/centerprograms/dsp/home_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quity.usc.edu/" TargetMode="External"/><Relationship Id="rId5" Type="http://schemas.openxmlformats.org/officeDocument/2006/relationships/footnotes" Target="footnotes.xml"/><Relationship Id="rId15" Type="http://schemas.openxmlformats.org/officeDocument/2006/relationships/hyperlink" Target="http://dornsife.usc.edu/ali" TargetMode="External"/><Relationship Id="rId10" Type="http://schemas.openxmlformats.org/officeDocument/2006/relationships/hyperlink" Target="http://policy.usc.edu/scientific-mis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mailto:sarc@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SPPD</Company>
  <LinksUpToDate>false</LinksUpToDate>
  <CharactersWithSpaces>8462</CharactersWithSpaces>
  <SharedDoc>false</SharedDoc>
  <HLinks>
    <vt:vector size="12" baseType="variant">
      <vt:variant>
        <vt:i4>3538990</vt:i4>
      </vt:variant>
      <vt:variant>
        <vt:i4>15</vt:i4>
      </vt:variant>
      <vt:variant>
        <vt:i4>0</vt:i4>
      </vt:variant>
      <vt:variant>
        <vt:i4>5</vt:i4>
      </vt:variant>
      <vt:variant>
        <vt:lpwstr>http://www.nonprofitquarterly.org/</vt:lpwstr>
      </vt:variant>
      <vt:variant>
        <vt:lpwstr/>
      </vt:variant>
      <vt:variant>
        <vt:i4>5177398</vt:i4>
      </vt:variant>
      <vt:variant>
        <vt:i4>0</vt:i4>
      </vt:variant>
      <vt:variant>
        <vt:i4>0</vt:i4>
      </vt:variant>
      <vt:variant>
        <vt:i4>5</vt:i4>
      </vt:variant>
      <vt:variant>
        <vt:lpwstr>mailto:SonaChandwani@all4kids.org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Myrtle</dc:creator>
  <cp:lastModifiedBy>Sona Chandwani</cp:lastModifiedBy>
  <cp:revision>4</cp:revision>
  <cp:lastPrinted>2009-10-02T16:16:00Z</cp:lastPrinted>
  <dcterms:created xsi:type="dcterms:W3CDTF">2017-08-09T03:14:00Z</dcterms:created>
  <dcterms:modified xsi:type="dcterms:W3CDTF">2017-08-09T04:59:00Z</dcterms:modified>
</cp:coreProperties>
</file>