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17BF3" w14:textId="77777777" w:rsidR="00ED0B2B" w:rsidRDefault="00ED0B2B" w:rsidP="00ED0B2B">
      <w:pPr>
        <w:widowControl w:val="0"/>
        <w:jc w:val="center"/>
        <w:rPr>
          <w:b/>
          <w:szCs w:val="28"/>
        </w:rPr>
      </w:pPr>
      <w:r>
        <w:rPr>
          <w:b/>
          <w:szCs w:val="28"/>
        </w:rPr>
        <w:t>EDUC 546 – Fall 2017</w:t>
      </w:r>
    </w:p>
    <w:p w14:paraId="61BD173B" w14:textId="77777777" w:rsidR="00ED0B2B" w:rsidRDefault="00ED0B2B" w:rsidP="00ED0B2B">
      <w:pPr>
        <w:widowControl w:val="0"/>
        <w:jc w:val="center"/>
        <w:rPr>
          <w:b/>
          <w:szCs w:val="28"/>
        </w:rPr>
      </w:pPr>
      <w:r>
        <w:rPr>
          <w:b/>
          <w:szCs w:val="28"/>
        </w:rPr>
        <w:t>PSYCHOPATHOLOGY</w:t>
      </w:r>
    </w:p>
    <w:p w14:paraId="2E31193D" w14:textId="77777777" w:rsidR="00ED0B2B" w:rsidRDefault="00ED0B2B" w:rsidP="00ED0B2B">
      <w:pPr>
        <w:jc w:val="center"/>
        <w:rPr>
          <w:b/>
          <w:szCs w:val="28"/>
        </w:rPr>
      </w:pPr>
      <w:r w:rsidRPr="007D37CD">
        <w:rPr>
          <w:b/>
          <w:szCs w:val="28"/>
        </w:rPr>
        <w:t>Syllabus</w:t>
      </w:r>
    </w:p>
    <w:p w14:paraId="2CA1F4BB" w14:textId="08CBAFB4" w:rsidR="00ED0B2B" w:rsidRDefault="00ED0B2B" w:rsidP="00ED0B2B">
      <w:pPr>
        <w:ind w:left="720"/>
        <w:rPr>
          <w:szCs w:val="28"/>
        </w:rPr>
      </w:pPr>
      <w:r>
        <w:rPr>
          <w:b/>
          <w:szCs w:val="28"/>
        </w:rPr>
        <w:t xml:space="preserve">Course Time: </w:t>
      </w:r>
      <w:r w:rsidR="0061187D">
        <w:rPr>
          <w:szCs w:val="28"/>
        </w:rPr>
        <w:t>Mondays 4:00-6:40</w:t>
      </w:r>
      <w:r w:rsidR="00F211F7">
        <w:rPr>
          <w:szCs w:val="28"/>
        </w:rPr>
        <w:t>p (section 27002</w:t>
      </w:r>
      <w:r w:rsidR="00932778">
        <w:rPr>
          <w:szCs w:val="28"/>
        </w:rPr>
        <w:t>D</w:t>
      </w:r>
      <w:r w:rsidRPr="006B0B22">
        <w:rPr>
          <w:szCs w:val="28"/>
        </w:rPr>
        <w:t>)</w:t>
      </w:r>
      <w:r>
        <w:rPr>
          <w:szCs w:val="28"/>
        </w:rPr>
        <w:t xml:space="preserve"> and </w:t>
      </w:r>
      <w:r w:rsidR="00F211F7">
        <w:rPr>
          <w:szCs w:val="28"/>
        </w:rPr>
        <w:t>7:00p-9</w:t>
      </w:r>
      <w:proofErr w:type="gramStart"/>
      <w:r w:rsidR="00F211F7">
        <w:rPr>
          <w:szCs w:val="28"/>
        </w:rPr>
        <w:t>:40p</w:t>
      </w:r>
      <w:proofErr w:type="gramEnd"/>
      <w:r w:rsidR="00F211F7">
        <w:rPr>
          <w:szCs w:val="28"/>
        </w:rPr>
        <w:t xml:space="preserve"> (section 27003</w:t>
      </w:r>
      <w:r w:rsidR="00932778">
        <w:rPr>
          <w:szCs w:val="28"/>
        </w:rPr>
        <w:t>D</w:t>
      </w:r>
      <w:r w:rsidRPr="006B0B22">
        <w:rPr>
          <w:szCs w:val="28"/>
        </w:rPr>
        <w:t>)</w:t>
      </w:r>
    </w:p>
    <w:p w14:paraId="5C366CEB" w14:textId="43E7F7B7" w:rsidR="00ED0B2B" w:rsidRDefault="00ED0B2B" w:rsidP="00ED0B2B">
      <w:pPr>
        <w:ind w:left="720"/>
        <w:rPr>
          <w:szCs w:val="28"/>
        </w:rPr>
      </w:pPr>
      <w:r>
        <w:rPr>
          <w:b/>
          <w:szCs w:val="28"/>
        </w:rPr>
        <w:t xml:space="preserve">Course Location: </w:t>
      </w:r>
      <w:r w:rsidR="0061187D">
        <w:rPr>
          <w:szCs w:val="28"/>
        </w:rPr>
        <w:t>WPH 207</w:t>
      </w:r>
      <w:r w:rsidR="00325130">
        <w:rPr>
          <w:szCs w:val="28"/>
        </w:rPr>
        <w:t xml:space="preserve"> (section 27002D) and WPH 205 (section 27003D)</w:t>
      </w:r>
    </w:p>
    <w:p w14:paraId="2EFD5C0C" w14:textId="77777777" w:rsidR="00C225A0" w:rsidRDefault="00C225A0"/>
    <w:p w14:paraId="49B2A11B" w14:textId="77777777" w:rsidR="00E47556" w:rsidRDefault="00E47556">
      <w:pPr>
        <w:rPr>
          <w:u w:val="single"/>
        </w:rPr>
        <w:sectPr w:rsidR="00E47556" w:rsidSect="00BD1C4F">
          <w:pgSz w:w="12240" w:h="15840"/>
          <w:pgMar w:top="630" w:right="1440" w:bottom="1440" w:left="1440" w:header="720" w:footer="720" w:gutter="0"/>
          <w:cols w:space="720"/>
          <w:docGrid w:linePitch="360"/>
        </w:sectPr>
      </w:pPr>
    </w:p>
    <w:p w14:paraId="3076F0A0" w14:textId="635BC433" w:rsidR="00ED0B2B" w:rsidRPr="00ED0B2B" w:rsidRDefault="00F211F7">
      <w:pPr>
        <w:rPr>
          <w:u w:val="single"/>
        </w:rPr>
      </w:pPr>
      <w:r>
        <w:rPr>
          <w:u w:val="single"/>
        </w:rPr>
        <w:lastRenderedPageBreak/>
        <w:t>Section 27002</w:t>
      </w:r>
      <w:r w:rsidR="00F25256">
        <w:rPr>
          <w:u w:val="single"/>
        </w:rPr>
        <w:t>D</w:t>
      </w:r>
      <w:r w:rsidR="00ED0B2B" w:rsidRPr="00ED0B2B">
        <w:rPr>
          <w:u w:val="single"/>
        </w:rPr>
        <w:t>:</w:t>
      </w:r>
    </w:p>
    <w:p w14:paraId="5DF9F5CD" w14:textId="71ED9B46" w:rsidR="00ED0B2B" w:rsidRDefault="00ED0B2B">
      <w:r>
        <w:t>Instructor:</w:t>
      </w:r>
      <w:r w:rsidR="00E47556">
        <w:t xml:space="preserve"> </w:t>
      </w:r>
      <w:r w:rsidR="00BD1C4F">
        <w:t>Amanda Schweizer, PhD</w:t>
      </w:r>
      <w:r w:rsidR="009E084E">
        <w:t xml:space="preserve">, </w:t>
      </w:r>
      <w:proofErr w:type="gramStart"/>
      <w:r w:rsidR="009E084E">
        <w:t>MPH</w:t>
      </w:r>
      <w:proofErr w:type="gramEnd"/>
    </w:p>
    <w:p w14:paraId="68661119" w14:textId="06853173" w:rsidR="00ED0B2B" w:rsidRDefault="00ED0B2B">
      <w:r>
        <w:t>Email:</w:t>
      </w:r>
      <w:r w:rsidR="007E5829">
        <w:t xml:space="preserve"> schweizc@usc.edu</w:t>
      </w:r>
    </w:p>
    <w:p w14:paraId="2EAAEB9D" w14:textId="77777777" w:rsidR="00ED0B2B" w:rsidRDefault="00D035C9">
      <w:r>
        <w:t>Office Hours: B</w:t>
      </w:r>
      <w:r w:rsidR="00ED0B2B">
        <w:t>y appointment</w:t>
      </w:r>
    </w:p>
    <w:p w14:paraId="5C6CB5B9" w14:textId="77777777" w:rsidR="009824C8" w:rsidRDefault="009824C8">
      <w:pPr>
        <w:rPr>
          <w:u w:val="single"/>
        </w:rPr>
      </w:pPr>
    </w:p>
    <w:p w14:paraId="01773E2E" w14:textId="5282B836" w:rsidR="00ED0B2B" w:rsidRPr="00ED0B2B" w:rsidRDefault="00F211F7">
      <w:pPr>
        <w:rPr>
          <w:u w:val="single"/>
        </w:rPr>
      </w:pPr>
      <w:r>
        <w:rPr>
          <w:u w:val="single"/>
        </w:rPr>
        <w:lastRenderedPageBreak/>
        <w:t>Section 27003</w:t>
      </w:r>
      <w:r w:rsidR="00F25256">
        <w:rPr>
          <w:u w:val="single"/>
        </w:rPr>
        <w:t>D</w:t>
      </w:r>
      <w:r w:rsidR="00ED0B2B" w:rsidRPr="00ED0B2B">
        <w:rPr>
          <w:u w:val="single"/>
        </w:rPr>
        <w:t>:</w:t>
      </w:r>
    </w:p>
    <w:p w14:paraId="56990F33" w14:textId="1FA87928" w:rsidR="00ED0B2B" w:rsidRDefault="00ED0B2B" w:rsidP="00ED0B2B">
      <w:r>
        <w:t>Instructor:</w:t>
      </w:r>
      <w:r w:rsidR="00BD1C4F">
        <w:t xml:space="preserve"> Rachel Fried, </w:t>
      </w:r>
      <w:proofErr w:type="spellStart"/>
      <w:r w:rsidR="00BD1C4F">
        <w:t>PsyD</w:t>
      </w:r>
      <w:proofErr w:type="spellEnd"/>
    </w:p>
    <w:p w14:paraId="36697633" w14:textId="77777777" w:rsidR="00ED0B2B" w:rsidRDefault="00ED0B2B" w:rsidP="00ED0B2B">
      <w:r>
        <w:t>Email:</w:t>
      </w:r>
      <w:bookmarkStart w:id="0" w:name="_GoBack"/>
      <w:bookmarkEnd w:id="0"/>
    </w:p>
    <w:p w14:paraId="4F86CA6D" w14:textId="11220BA2" w:rsidR="00E47556" w:rsidRDefault="00D035C9">
      <w:pPr>
        <w:sectPr w:rsidR="00E47556" w:rsidSect="00E47556">
          <w:type w:val="continuous"/>
          <w:pgSz w:w="12240" w:h="15840"/>
          <w:pgMar w:top="630" w:right="1440" w:bottom="1440" w:left="1440" w:header="720" w:footer="720" w:gutter="0"/>
          <w:cols w:num="2" w:space="720"/>
          <w:docGrid w:linePitch="360"/>
        </w:sectPr>
      </w:pPr>
      <w:r>
        <w:t>Office Hours: B</w:t>
      </w:r>
      <w:r w:rsidR="006A7086">
        <w:t>y appointment</w:t>
      </w:r>
    </w:p>
    <w:p w14:paraId="213C74A6" w14:textId="77777777" w:rsidR="00E47556" w:rsidRDefault="00E47556">
      <w:r>
        <w:lastRenderedPageBreak/>
        <w:t xml:space="preserve">Instructors’ USC Office: WPH 904E </w:t>
      </w:r>
    </w:p>
    <w:p w14:paraId="4628937F" w14:textId="2753BD2D" w:rsidR="00ED0B2B" w:rsidRDefault="00ED0B2B">
      <w:r>
        <w:t>Program Office Phone: (213) 740-3259</w:t>
      </w:r>
    </w:p>
    <w:p w14:paraId="1DAF5B69" w14:textId="77777777" w:rsidR="00ED0B2B" w:rsidRDefault="00ED0B2B">
      <w:r>
        <w:t>Masters Program Office: WPH 600</w:t>
      </w:r>
    </w:p>
    <w:p w14:paraId="6B5290AD" w14:textId="77777777" w:rsidR="00ED0B2B" w:rsidRDefault="00ED0B2B">
      <w:r>
        <w:t>Program Office Hours: 8:30a-5p M-F</w:t>
      </w:r>
    </w:p>
    <w:p w14:paraId="59852C44" w14:textId="77777777" w:rsidR="00ED0B2B" w:rsidRDefault="00ED0B2B"/>
    <w:p w14:paraId="65000A70" w14:textId="77777777" w:rsidR="00ED0B2B" w:rsidRDefault="00ED0B2B">
      <w:pPr>
        <w:rPr>
          <w:b/>
          <w:i/>
        </w:rPr>
      </w:pPr>
      <w:proofErr w:type="spellStart"/>
      <w:r w:rsidRPr="00ED0B2B">
        <w:rPr>
          <w:b/>
          <w:i/>
        </w:rPr>
        <w:t>Rossier</w:t>
      </w:r>
      <w:proofErr w:type="spellEnd"/>
      <w:r w:rsidRPr="00ED0B2B">
        <w:rPr>
          <w:b/>
          <w:i/>
        </w:rPr>
        <w:t xml:space="preserve"> School of Education Theme:</w:t>
      </w:r>
    </w:p>
    <w:p w14:paraId="4D9D4D71" w14:textId="77777777" w:rsidR="00ED0B2B" w:rsidRDefault="00ED0B2B">
      <w:pPr>
        <w:rPr>
          <w:i/>
        </w:rPr>
      </w:pPr>
    </w:p>
    <w:p w14:paraId="26B0D154" w14:textId="77777777" w:rsidR="00ED0B2B" w:rsidRDefault="00ED0B2B">
      <w:pPr>
        <w:rPr>
          <w:i/>
        </w:rPr>
      </w:pPr>
      <w:r>
        <w:rPr>
          <w:i/>
        </w:rPr>
        <w:t xml:space="preserve">“The </w:t>
      </w:r>
      <w:proofErr w:type="spellStart"/>
      <w:r>
        <w:rPr>
          <w:i/>
        </w:rPr>
        <w:t>Rossier</w:t>
      </w:r>
      <w:proofErr w:type="spellEnd"/>
      <w:r>
        <w:rPr>
          <w:i/>
        </w:rPr>
        <w:t xml:space="preserve"> School of Education focuses on redefining excellence in urban education through research, teaching and service in the areas of leadership, learning, accountability, and diversity.”</w:t>
      </w:r>
    </w:p>
    <w:p w14:paraId="685B3EDB" w14:textId="77777777" w:rsidR="00ED0B2B" w:rsidRDefault="00ED0B2B">
      <w:pPr>
        <w:rPr>
          <w:i/>
        </w:rPr>
      </w:pPr>
    </w:p>
    <w:p w14:paraId="0F87525F" w14:textId="77777777" w:rsidR="00ED0B2B" w:rsidRDefault="00ED0B2B">
      <w:pPr>
        <w:rPr>
          <w:b/>
          <w:i/>
        </w:rPr>
      </w:pPr>
      <w:r w:rsidRPr="00ED0B2B">
        <w:rPr>
          <w:b/>
          <w:i/>
        </w:rPr>
        <w:t>Course Description</w:t>
      </w:r>
      <w:r w:rsidR="00D035C9">
        <w:rPr>
          <w:b/>
          <w:i/>
        </w:rPr>
        <w:t xml:space="preserve"> and Goals</w:t>
      </w:r>
    </w:p>
    <w:p w14:paraId="556FAED2" w14:textId="77777777" w:rsidR="00ED0B2B" w:rsidRDefault="00ED0B2B">
      <w:pPr>
        <w:rPr>
          <w:b/>
          <w:i/>
        </w:rPr>
      </w:pPr>
    </w:p>
    <w:p w14:paraId="3892A3DA" w14:textId="0629A3FF" w:rsidR="00ED0B2B" w:rsidRDefault="00ED0B2B" w:rsidP="00ED0B2B">
      <w:pPr>
        <w:pStyle w:val="BodyText"/>
        <w:rPr>
          <w:rFonts w:ascii="Times New Roman" w:hAnsi="Times New Roman"/>
          <w:sz w:val="24"/>
        </w:rPr>
      </w:pPr>
      <w:r>
        <w:rPr>
          <w:rFonts w:ascii="Times New Roman" w:hAnsi="Times New Roman"/>
          <w:sz w:val="24"/>
        </w:rPr>
        <w:t>The</w:t>
      </w:r>
      <w:r w:rsidRPr="00A754DB">
        <w:rPr>
          <w:rFonts w:ascii="Times New Roman" w:hAnsi="Times New Roman"/>
          <w:sz w:val="24"/>
        </w:rPr>
        <w:t xml:space="preserve"> </w:t>
      </w:r>
      <w:r>
        <w:rPr>
          <w:rFonts w:ascii="Times New Roman" w:hAnsi="Times New Roman"/>
          <w:sz w:val="24"/>
        </w:rPr>
        <w:t xml:space="preserve">broad aim of this </w:t>
      </w:r>
      <w:r w:rsidRPr="00A754DB">
        <w:rPr>
          <w:rFonts w:ascii="Times New Roman" w:hAnsi="Times New Roman"/>
          <w:sz w:val="24"/>
        </w:rPr>
        <w:t xml:space="preserve">course is </w:t>
      </w:r>
      <w:r>
        <w:rPr>
          <w:rFonts w:ascii="Times New Roman" w:hAnsi="Times New Roman"/>
          <w:sz w:val="24"/>
        </w:rPr>
        <w:t xml:space="preserve">the understanding and identification of psychopathology as defined by </w:t>
      </w:r>
      <w:r w:rsidRPr="00A754DB">
        <w:rPr>
          <w:rFonts w:ascii="Times New Roman" w:hAnsi="Times New Roman"/>
          <w:sz w:val="24"/>
        </w:rPr>
        <w:t xml:space="preserve">the </w:t>
      </w:r>
      <w:r w:rsidRPr="0098456C">
        <w:rPr>
          <w:rFonts w:ascii="Times New Roman" w:hAnsi="Times New Roman"/>
          <w:i/>
          <w:sz w:val="24"/>
        </w:rPr>
        <w:t>Diagnostic and Statistical Manual of Mental Disorders, Fifth Edition</w:t>
      </w:r>
      <w:r>
        <w:rPr>
          <w:rFonts w:ascii="Times New Roman" w:hAnsi="Times New Roman"/>
          <w:sz w:val="24"/>
        </w:rPr>
        <w:t xml:space="preserve"> (DSM-5</w:t>
      </w:r>
      <w:r w:rsidRPr="00A754DB">
        <w:rPr>
          <w:rFonts w:ascii="Times New Roman" w:hAnsi="Times New Roman"/>
          <w:sz w:val="24"/>
        </w:rPr>
        <w:t>)</w:t>
      </w:r>
      <w:r>
        <w:rPr>
          <w:rFonts w:ascii="Times New Roman" w:hAnsi="Times New Roman"/>
          <w:sz w:val="24"/>
        </w:rPr>
        <w:t xml:space="preserve">, published by the American Psychiatric Association (the APA).  This course will provide </w:t>
      </w:r>
      <w:r w:rsidRPr="00CB0E91">
        <w:rPr>
          <w:rFonts w:ascii="Times New Roman" w:hAnsi="Times New Roman"/>
          <w:sz w:val="24"/>
        </w:rPr>
        <w:t>instruction in mental health assessment and treatment planning</w:t>
      </w:r>
      <w:r>
        <w:rPr>
          <w:rFonts w:ascii="Times New Roman" w:hAnsi="Times New Roman"/>
          <w:sz w:val="24"/>
        </w:rPr>
        <w:t xml:space="preserve"> utilizing</w:t>
      </w:r>
      <w:r w:rsidRPr="00A754DB">
        <w:rPr>
          <w:rFonts w:ascii="Times New Roman" w:hAnsi="Times New Roman"/>
          <w:sz w:val="24"/>
        </w:rPr>
        <w:t xml:space="preserve"> </w:t>
      </w:r>
      <w:r>
        <w:rPr>
          <w:rFonts w:ascii="Times New Roman" w:hAnsi="Times New Roman"/>
          <w:sz w:val="24"/>
        </w:rPr>
        <w:t>the DSM-5</w:t>
      </w:r>
      <w:r w:rsidRPr="00A754DB">
        <w:rPr>
          <w:rFonts w:ascii="Times New Roman" w:hAnsi="Times New Roman"/>
          <w:sz w:val="24"/>
        </w:rPr>
        <w:t>, with its wide range of clinical, diagnostic, and mental disorder categorizations</w:t>
      </w:r>
      <w:r>
        <w:rPr>
          <w:rFonts w:ascii="Times New Roman" w:hAnsi="Times New Roman"/>
          <w:sz w:val="24"/>
        </w:rPr>
        <w:t xml:space="preserve"> and dimensions</w:t>
      </w:r>
      <w:r w:rsidRPr="00A754DB">
        <w:rPr>
          <w:rFonts w:ascii="Times New Roman" w:hAnsi="Times New Roman"/>
          <w:sz w:val="24"/>
        </w:rPr>
        <w:t xml:space="preserve">, in order to better understand and identify a complex </w:t>
      </w:r>
      <w:r w:rsidRPr="00CB0E91">
        <w:rPr>
          <w:rFonts w:ascii="Times New Roman" w:hAnsi="Times New Roman"/>
          <w:sz w:val="24"/>
        </w:rPr>
        <w:t>array of psychological symptoms and symptom clusters</w:t>
      </w:r>
      <w:r>
        <w:rPr>
          <w:rFonts w:ascii="Times New Roman" w:hAnsi="Times New Roman"/>
          <w:sz w:val="24"/>
        </w:rPr>
        <w:t xml:space="preserve"> (e.g., mood disorders, psychotic disorders, personality disord</w:t>
      </w:r>
      <w:r w:rsidR="00BD1C4F">
        <w:rPr>
          <w:rFonts w:ascii="Times New Roman" w:hAnsi="Times New Roman"/>
          <w:sz w:val="24"/>
        </w:rPr>
        <w:t>ers, neurocognitive disorders). E</w:t>
      </w:r>
      <w:r w:rsidRPr="00CB0E91">
        <w:rPr>
          <w:rFonts w:ascii="Times New Roman" w:hAnsi="Times New Roman"/>
          <w:sz w:val="24"/>
        </w:rPr>
        <w:t xml:space="preserve">mphasis will be given to the interaction of </w:t>
      </w:r>
      <w:r>
        <w:rPr>
          <w:rFonts w:ascii="Times New Roman" w:hAnsi="Times New Roman"/>
          <w:sz w:val="24"/>
        </w:rPr>
        <w:t xml:space="preserve">the </w:t>
      </w:r>
      <w:r w:rsidRPr="00CB0E91">
        <w:rPr>
          <w:rFonts w:ascii="Times New Roman" w:hAnsi="Times New Roman"/>
          <w:sz w:val="24"/>
        </w:rPr>
        <w:t xml:space="preserve">bio-psycho-social factors involved in mental health </w:t>
      </w:r>
      <w:r>
        <w:rPr>
          <w:rFonts w:ascii="Times New Roman" w:hAnsi="Times New Roman"/>
          <w:sz w:val="24"/>
        </w:rPr>
        <w:t>and functioning</w:t>
      </w:r>
      <w:r w:rsidRPr="00A754DB">
        <w:rPr>
          <w:rFonts w:ascii="Times New Roman" w:hAnsi="Times New Roman"/>
          <w:sz w:val="24"/>
        </w:rPr>
        <w:t xml:space="preserve"> </w:t>
      </w:r>
      <w:r>
        <w:rPr>
          <w:rFonts w:ascii="Times New Roman" w:hAnsi="Times New Roman"/>
          <w:sz w:val="24"/>
        </w:rPr>
        <w:t xml:space="preserve">and </w:t>
      </w:r>
      <w:r w:rsidRPr="00A754DB">
        <w:rPr>
          <w:rFonts w:ascii="Times New Roman" w:hAnsi="Times New Roman"/>
          <w:sz w:val="24"/>
        </w:rPr>
        <w:t xml:space="preserve">students will learn to develop </w:t>
      </w:r>
      <w:r>
        <w:rPr>
          <w:rFonts w:ascii="Times New Roman" w:hAnsi="Times New Roman"/>
          <w:sz w:val="24"/>
        </w:rPr>
        <w:t xml:space="preserve">observation, diagnostic, treatment planning and </w:t>
      </w:r>
      <w:r w:rsidRPr="00A754DB">
        <w:rPr>
          <w:rFonts w:ascii="Times New Roman" w:hAnsi="Times New Roman"/>
          <w:sz w:val="24"/>
        </w:rPr>
        <w:t xml:space="preserve">skills within a multi-cultural, </w:t>
      </w:r>
      <w:r>
        <w:rPr>
          <w:rFonts w:ascii="Times New Roman" w:hAnsi="Times New Roman"/>
          <w:sz w:val="24"/>
        </w:rPr>
        <w:t>developmental perspective. S</w:t>
      </w:r>
      <w:r w:rsidRPr="00A754DB">
        <w:rPr>
          <w:rFonts w:ascii="Times New Roman" w:hAnsi="Times New Roman"/>
          <w:sz w:val="24"/>
        </w:rPr>
        <w:t>tudents wi</w:t>
      </w:r>
      <w:r w:rsidR="00BD1C4F">
        <w:rPr>
          <w:rFonts w:ascii="Times New Roman" w:hAnsi="Times New Roman"/>
          <w:sz w:val="24"/>
        </w:rPr>
        <w:t>ll be introduced to empirically supported</w:t>
      </w:r>
      <w:r w:rsidRPr="00A754DB">
        <w:rPr>
          <w:rFonts w:ascii="Times New Roman" w:hAnsi="Times New Roman"/>
          <w:sz w:val="24"/>
        </w:rPr>
        <w:t xml:space="preserve"> interventions for different</w:t>
      </w:r>
      <w:r>
        <w:rPr>
          <w:rFonts w:ascii="Times New Roman" w:hAnsi="Times New Roman"/>
          <w:sz w:val="24"/>
        </w:rPr>
        <w:t xml:space="preserve"> psychiatric</w:t>
      </w:r>
      <w:r w:rsidRPr="00A754DB">
        <w:rPr>
          <w:rFonts w:ascii="Times New Roman" w:hAnsi="Times New Roman"/>
          <w:sz w:val="24"/>
        </w:rPr>
        <w:t xml:space="preserve"> disorders and will have the</w:t>
      </w:r>
      <w:r>
        <w:rPr>
          <w:rFonts w:ascii="Times New Roman" w:hAnsi="Times New Roman"/>
          <w:sz w:val="24"/>
        </w:rPr>
        <w:t xml:space="preserve"> opportunity to integrate </w:t>
      </w:r>
      <w:r w:rsidRPr="00A754DB">
        <w:rPr>
          <w:rFonts w:ascii="Times New Roman" w:hAnsi="Times New Roman"/>
          <w:sz w:val="24"/>
        </w:rPr>
        <w:t>knowledge of DSM-</w:t>
      </w:r>
      <w:r>
        <w:rPr>
          <w:rFonts w:ascii="Times New Roman" w:hAnsi="Times New Roman"/>
          <w:sz w:val="24"/>
        </w:rPr>
        <w:t>5</w:t>
      </w:r>
      <w:r w:rsidRPr="00A754DB">
        <w:rPr>
          <w:rFonts w:ascii="Times New Roman" w:hAnsi="Times New Roman"/>
          <w:sz w:val="24"/>
        </w:rPr>
        <w:t xml:space="preserve"> diagnoses with corresponding, effective treatment planning strategies. </w:t>
      </w:r>
      <w:r>
        <w:rPr>
          <w:rFonts w:ascii="Times New Roman" w:hAnsi="Times New Roman"/>
          <w:sz w:val="24"/>
        </w:rPr>
        <w:t>The aim of this course will be accomplished through</w:t>
      </w:r>
      <w:r w:rsidRPr="00A754DB">
        <w:rPr>
          <w:rFonts w:ascii="Times New Roman" w:hAnsi="Times New Roman"/>
          <w:sz w:val="24"/>
        </w:rPr>
        <w:t xml:space="preserve"> </w:t>
      </w:r>
      <w:r>
        <w:rPr>
          <w:rFonts w:ascii="Times New Roman" w:hAnsi="Times New Roman"/>
          <w:sz w:val="24"/>
        </w:rPr>
        <w:t>lecture,</w:t>
      </w:r>
      <w:r w:rsidRPr="00CB0E91">
        <w:rPr>
          <w:rFonts w:ascii="Times New Roman" w:hAnsi="Times New Roman"/>
          <w:sz w:val="24"/>
        </w:rPr>
        <w:t xml:space="preserve"> class discussions, </w:t>
      </w:r>
      <w:r>
        <w:rPr>
          <w:rFonts w:ascii="Times New Roman" w:hAnsi="Times New Roman"/>
          <w:sz w:val="24"/>
        </w:rPr>
        <w:t xml:space="preserve">group exercises, films, and handouts. </w:t>
      </w:r>
    </w:p>
    <w:p w14:paraId="6CA4BBCF" w14:textId="77777777" w:rsidR="00ED0B2B" w:rsidRDefault="00ED0B2B" w:rsidP="00ED0B2B">
      <w:pPr>
        <w:rPr>
          <w:b/>
          <w:i/>
        </w:rPr>
      </w:pPr>
    </w:p>
    <w:p w14:paraId="06C5D755" w14:textId="77777777" w:rsidR="00ED0B2B" w:rsidRDefault="00ED0B2B" w:rsidP="00ED0B2B">
      <w:pPr>
        <w:pStyle w:val="ListParagraph"/>
        <w:numPr>
          <w:ilvl w:val="0"/>
          <w:numId w:val="1"/>
        </w:numPr>
      </w:pPr>
      <w:r>
        <w:t>Students will demonstrate an ability to diagnose abnormal and/or dysfunctional development, thought, behavior, and functioning using the DSM-5 classification system and integrate this conceptualization with cultural norms for development and functional behavior.</w:t>
      </w:r>
    </w:p>
    <w:p w14:paraId="6EE29757" w14:textId="109C322B" w:rsidR="00ED0B2B" w:rsidRDefault="00ED0B2B" w:rsidP="00ED0B2B">
      <w:pPr>
        <w:pStyle w:val="ListParagraph"/>
        <w:numPr>
          <w:ilvl w:val="0"/>
          <w:numId w:val="1"/>
        </w:numPr>
      </w:pPr>
      <w:r>
        <w:t>Students will develop an understanding of the general principles and methods used in case conceptualization and diagnosis.</w:t>
      </w:r>
    </w:p>
    <w:p w14:paraId="05D4DF0B" w14:textId="56A9B06A" w:rsidR="00ED0B2B" w:rsidRDefault="00ED0B2B" w:rsidP="00ED0B2B">
      <w:pPr>
        <w:pStyle w:val="ListParagraph"/>
        <w:numPr>
          <w:ilvl w:val="0"/>
          <w:numId w:val="1"/>
        </w:numPr>
      </w:pPr>
      <w:r>
        <w:t>Students will be able to integrate the skills of clinical observation</w:t>
      </w:r>
      <w:r w:rsidR="009E084E">
        <w:t>, diagnosis, and treatment planning</w:t>
      </w:r>
      <w:r>
        <w:t>.</w:t>
      </w:r>
    </w:p>
    <w:p w14:paraId="527D54FA" w14:textId="77777777" w:rsidR="00ED0B2B" w:rsidRDefault="00ED0B2B" w:rsidP="00ED0B2B">
      <w:pPr>
        <w:pStyle w:val="ListParagraph"/>
        <w:numPr>
          <w:ilvl w:val="0"/>
          <w:numId w:val="1"/>
        </w:numPr>
      </w:pPr>
      <w:r>
        <w:lastRenderedPageBreak/>
        <w:t>Students will be able to identify a wide range of treatment modalities for common diagnoses in the DSM-5, and will learn to articulate a plan for implementing these interventions using sound, empirically supported treatment planning techniques.</w:t>
      </w:r>
    </w:p>
    <w:p w14:paraId="2D31EC90" w14:textId="77777777" w:rsidR="00ED0B2B" w:rsidRDefault="00ED0B2B" w:rsidP="00ED0B2B">
      <w:pPr>
        <w:pStyle w:val="ListParagraph"/>
        <w:numPr>
          <w:ilvl w:val="0"/>
          <w:numId w:val="1"/>
        </w:numPr>
      </w:pPr>
      <w:r>
        <w:t>Students will demonstrate strong multicultural awareness and be able to integrate this knowledge into a holistic conception of individuals and effective treatment plans.</w:t>
      </w:r>
    </w:p>
    <w:p w14:paraId="6F4D1FCF" w14:textId="77777777" w:rsidR="00ED0B2B" w:rsidRDefault="00ED0B2B" w:rsidP="00ED0B2B"/>
    <w:p w14:paraId="7CCA3DAF" w14:textId="2F16A080" w:rsidR="00ED0B2B" w:rsidRPr="00ED0B2B" w:rsidRDefault="00ED0B2B" w:rsidP="00ED0B2B">
      <w:pPr>
        <w:rPr>
          <w:b/>
          <w:i/>
        </w:rPr>
      </w:pPr>
      <w:r w:rsidRPr="00ED0B2B">
        <w:rPr>
          <w:b/>
          <w:i/>
        </w:rPr>
        <w:t>Require</w:t>
      </w:r>
      <w:r w:rsidR="00033A59">
        <w:rPr>
          <w:b/>
          <w:i/>
        </w:rPr>
        <w:t>d</w:t>
      </w:r>
      <w:r w:rsidRPr="00ED0B2B">
        <w:rPr>
          <w:b/>
          <w:i/>
        </w:rPr>
        <w:t xml:space="preserve"> Texts</w:t>
      </w:r>
    </w:p>
    <w:p w14:paraId="75AD5B95" w14:textId="77777777" w:rsidR="00ED0B2B" w:rsidRDefault="00ED0B2B" w:rsidP="00ED0B2B"/>
    <w:p w14:paraId="169F4A75" w14:textId="77777777" w:rsidR="00ED0B2B" w:rsidRDefault="00ED0B2B" w:rsidP="00ED0B2B">
      <w:pPr>
        <w:pStyle w:val="BodyText"/>
        <w:ind w:left="720" w:hanging="720"/>
        <w:rPr>
          <w:rFonts w:ascii="Times New Roman" w:hAnsi="Times New Roman"/>
          <w:sz w:val="24"/>
        </w:rPr>
      </w:pPr>
      <w:proofErr w:type="gramStart"/>
      <w:r w:rsidRPr="00A754DB">
        <w:rPr>
          <w:rFonts w:ascii="Times New Roman" w:hAnsi="Times New Roman"/>
          <w:sz w:val="24"/>
        </w:rPr>
        <w:t>America</w:t>
      </w:r>
      <w:r>
        <w:rPr>
          <w:rFonts w:ascii="Times New Roman" w:hAnsi="Times New Roman"/>
          <w:sz w:val="24"/>
        </w:rPr>
        <w:t>n Psychiatric Association.</w:t>
      </w:r>
      <w:proofErr w:type="gramEnd"/>
      <w:r>
        <w:rPr>
          <w:rFonts w:ascii="Times New Roman" w:hAnsi="Times New Roman"/>
          <w:sz w:val="24"/>
        </w:rPr>
        <w:t xml:space="preserve"> (2013</w:t>
      </w:r>
      <w:r w:rsidRPr="00A754DB">
        <w:rPr>
          <w:rFonts w:ascii="Times New Roman" w:hAnsi="Times New Roman"/>
          <w:sz w:val="24"/>
        </w:rPr>
        <w:t xml:space="preserve">).  </w:t>
      </w:r>
      <w:r w:rsidRPr="00727CF7">
        <w:rPr>
          <w:rFonts w:ascii="Times New Roman" w:hAnsi="Times New Roman"/>
          <w:b/>
          <w:i/>
          <w:sz w:val="24"/>
        </w:rPr>
        <w:t>Diagnostic and Statistical Manual of Mental Disorders, 5th Edition: DSM-5</w:t>
      </w:r>
      <w:r w:rsidRPr="00727CF7">
        <w:rPr>
          <w:rFonts w:ascii="Times New Roman" w:hAnsi="Times New Roman"/>
          <w:b/>
          <w:sz w:val="24"/>
        </w:rPr>
        <w:t xml:space="preserve">. </w:t>
      </w:r>
      <w:r w:rsidRPr="00A754DB">
        <w:rPr>
          <w:rFonts w:ascii="Times New Roman" w:hAnsi="Times New Roman"/>
          <w:sz w:val="24"/>
        </w:rPr>
        <w:t xml:space="preserve"> Washington, DC: American Psychiatric Press.</w:t>
      </w:r>
    </w:p>
    <w:p w14:paraId="77F8308F" w14:textId="77777777" w:rsidR="00ED0B2B" w:rsidRPr="000C2898" w:rsidRDefault="00ED0B2B" w:rsidP="00ED0B2B">
      <w:pPr>
        <w:pStyle w:val="BodyText"/>
        <w:ind w:left="720" w:hanging="720"/>
        <w:rPr>
          <w:rFonts w:ascii="Times New Roman" w:hAnsi="Times New Roman"/>
          <w:b/>
          <w:bCs/>
          <w:sz w:val="20"/>
          <w:szCs w:val="20"/>
        </w:rPr>
      </w:pPr>
      <w:r>
        <w:rPr>
          <w:rFonts w:ascii="Times New Roman" w:hAnsi="Times New Roman"/>
          <w:sz w:val="24"/>
        </w:rPr>
        <w:t xml:space="preserve">                    </w:t>
      </w:r>
      <w:proofErr w:type="gramStart"/>
      <w:r w:rsidRPr="00727CF7">
        <w:rPr>
          <w:rFonts w:ascii="Times New Roman" w:hAnsi="Times New Roman"/>
          <w:sz w:val="20"/>
          <w:szCs w:val="20"/>
        </w:rPr>
        <w:t xml:space="preserve">[ </w:t>
      </w:r>
      <w:r w:rsidRPr="00727CF7">
        <w:rPr>
          <w:rFonts w:ascii="Times New Roman" w:hAnsi="Times New Roman"/>
          <w:b/>
          <w:bCs/>
          <w:sz w:val="20"/>
          <w:szCs w:val="20"/>
        </w:rPr>
        <w:t>ISBN</w:t>
      </w:r>
      <w:proofErr w:type="gramEnd"/>
      <w:r w:rsidRPr="00727CF7">
        <w:rPr>
          <w:rFonts w:ascii="Times New Roman" w:hAnsi="Times New Roman"/>
          <w:b/>
          <w:bCs/>
          <w:sz w:val="20"/>
          <w:szCs w:val="20"/>
        </w:rPr>
        <w:t>-13: </w:t>
      </w:r>
      <w:r>
        <w:rPr>
          <w:rFonts w:ascii="Times New Roman" w:hAnsi="Times New Roman"/>
          <w:sz w:val="20"/>
          <w:szCs w:val="20"/>
        </w:rPr>
        <w:t xml:space="preserve">9780890425558 </w:t>
      </w:r>
      <w:r w:rsidRPr="00727CF7">
        <w:rPr>
          <w:rFonts w:ascii="Times New Roman" w:hAnsi="Times New Roman"/>
          <w:b/>
          <w:bCs/>
          <w:sz w:val="20"/>
          <w:szCs w:val="20"/>
        </w:rPr>
        <w:t>ISBN: </w:t>
      </w:r>
      <w:r w:rsidRPr="00727CF7">
        <w:rPr>
          <w:rFonts w:ascii="Times New Roman" w:hAnsi="Times New Roman"/>
          <w:sz w:val="20"/>
          <w:szCs w:val="20"/>
        </w:rPr>
        <w:t>0890425558]</w:t>
      </w:r>
    </w:p>
    <w:p w14:paraId="076BD7C9" w14:textId="77777777" w:rsidR="00ED0B2B" w:rsidRDefault="00ED0B2B" w:rsidP="00ED0B2B">
      <w:pPr>
        <w:ind w:left="720" w:hanging="720"/>
      </w:pPr>
    </w:p>
    <w:p w14:paraId="4F41FAFB" w14:textId="3FEE9359" w:rsidR="00ED0B2B" w:rsidRDefault="00282A88" w:rsidP="00ED0B2B">
      <w:pPr>
        <w:ind w:left="720" w:hanging="720"/>
      </w:pPr>
      <w:proofErr w:type="gramStart"/>
      <w:r>
        <w:t>Comer, R. J. (2017</w:t>
      </w:r>
      <w:r w:rsidR="00ED0B2B">
        <w:t>).</w:t>
      </w:r>
      <w:proofErr w:type="gramEnd"/>
      <w:r w:rsidR="00ED0B2B">
        <w:t xml:space="preserve"> </w:t>
      </w:r>
      <w:r w:rsidR="00ED0B2B" w:rsidRPr="00727CF7">
        <w:rPr>
          <w:b/>
          <w:i/>
        </w:rPr>
        <w:t>Abnormal psychology</w:t>
      </w:r>
      <w:r w:rsidR="00ED0B2B">
        <w:t>.  New York:  Worth Publishing.</w:t>
      </w:r>
    </w:p>
    <w:p w14:paraId="31465B88" w14:textId="59F9745C" w:rsidR="00ED0B2B" w:rsidRPr="00282A88" w:rsidRDefault="00ED0B2B" w:rsidP="00282A88">
      <w:pPr>
        <w:ind w:left="720"/>
        <w:rPr>
          <w:rFonts w:ascii="Times" w:hAnsi="Times"/>
          <w:sz w:val="20"/>
          <w:szCs w:val="20"/>
        </w:rPr>
      </w:pPr>
      <w:r>
        <w:rPr>
          <w:sz w:val="20"/>
          <w:szCs w:val="20"/>
        </w:rPr>
        <w:t>[</w:t>
      </w:r>
      <w:r w:rsidRPr="0004266A">
        <w:rPr>
          <w:sz w:val="20"/>
          <w:szCs w:val="20"/>
        </w:rPr>
        <w:t>ISBN-13: </w:t>
      </w:r>
      <w:r w:rsidR="00282A88" w:rsidRPr="0004266A">
        <w:rPr>
          <w:rFonts w:ascii="Arial" w:hAnsi="Arial" w:cs="Arial"/>
          <w:color w:val="111111"/>
          <w:sz w:val="20"/>
          <w:szCs w:val="20"/>
          <w:shd w:val="clear" w:color="auto" w:fill="FFFFFF"/>
        </w:rPr>
        <w:t>978-</w:t>
      </w:r>
      <w:proofErr w:type="gramStart"/>
      <w:r w:rsidR="00282A88" w:rsidRPr="0004266A">
        <w:rPr>
          <w:rFonts w:ascii="Arial" w:hAnsi="Arial" w:cs="Arial"/>
          <w:color w:val="111111"/>
          <w:sz w:val="20"/>
          <w:szCs w:val="20"/>
          <w:shd w:val="clear" w:color="auto" w:fill="FFFFFF"/>
        </w:rPr>
        <w:t>1464171703</w:t>
      </w:r>
      <w:r w:rsidR="00282A88" w:rsidRPr="0004266A">
        <w:rPr>
          <w:rFonts w:ascii="Times" w:hAnsi="Times"/>
          <w:sz w:val="20"/>
          <w:szCs w:val="20"/>
        </w:rPr>
        <w:t xml:space="preserve">  </w:t>
      </w:r>
      <w:r w:rsidRPr="0004266A">
        <w:rPr>
          <w:sz w:val="20"/>
          <w:szCs w:val="20"/>
        </w:rPr>
        <w:t>ISBN</w:t>
      </w:r>
      <w:proofErr w:type="gramEnd"/>
      <w:r w:rsidR="00282A88" w:rsidRPr="0004266A">
        <w:rPr>
          <w:sz w:val="20"/>
          <w:szCs w:val="20"/>
        </w:rPr>
        <w:t>-10: 1464139822  Edition: Ninth</w:t>
      </w:r>
      <w:r w:rsidRPr="0004266A">
        <w:rPr>
          <w:sz w:val="20"/>
          <w:szCs w:val="20"/>
        </w:rPr>
        <w:t xml:space="preserve"> Edition]</w:t>
      </w:r>
      <w:r>
        <w:rPr>
          <w:sz w:val="20"/>
          <w:szCs w:val="20"/>
        </w:rPr>
        <w:t xml:space="preserve"> </w:t>
      </w:r>
      <w:r w:rsidRPr="0021417E">
        <w:rPr>
          <w:i/>
        </w:rPr>
        <w:t xml:space="preserve">NOTE: </w:t>
      </w:r>
      <w:r>
        <w:rPr>
          <w:i/>
        </w:rPr>
        <w:t>Either the h</w:t>
      </w:r>
      <w:r w:rsidRPr="0021417E">
        <w:rPr>
          <w:i/>
        </w:rPr>
        <w:t>ardcover or the e</w:t>
      </w:r>
      <w:r>
        <w:rPr>
          <w:i/>
        </w:rPr>
        <w:t>-</w:t>
      </w:r>
      <w:r w:rsidRPr="0021417E">
        <w:rPr>
          <w:i/>
        </w:rPr>
        <w:t>Book version</w:t>
      </w:r>
      <w:r>
        <w:rPr>
          <w:i/>
        </w:rPr>
        <w:t xml:space="preserve"> (</w:t>
      </w:r>
      <w:r w:rsidR="00E6255F">
        <w:rPr>
          <w:i/>
        </w:rPr>
        <w:t xml:space="preserve">will give you </w:t>
      </w:r>
      <w:r>
        <w:rPr>
          <w:i/>
        </w:rPr>
        <w:t>6 month</w:t>
      </w:r>
      <w:r w:rsidR="00E6255F">
        <w:rPr>
          <w:i/>
        </w:rPr>
        <w:t>s of</w:t>
      </w:r>
      <w:r>
        <w:rPr>
          <w:i/>
        </w:rPr>
        <w:t xml:space="preserve"> access) </w:t>
      </w:r>
      <w:proofErr w:type="gramStart"/>
      <w:r>
        <w:rPr>
          <w:i/>
        </w:rPr>
        <w:t>are</w:t>
      </w:r>
      <w:proofErr w:type="gramEnd"/>
      <w:r>
        <w:rPr>
          <w:i/>
        </w:rPr>
        <w:t xml:space="preserve"> fine.</w:t>
      </w:r>
    </w:p>
    <w:p w14:paraId="69577B94" w14:textId="77777777" w:rsidR="00ED0B2B" w:rsidRDefault="00ED0B2B" w:rsidP="00ED0B2B"/>
    <w:p w14:paraId="5C2CBACD" w14:textId="77777777" w:rsidR="00ED0B2B" w:rsidRDefault="00D035C9" w:rsidP="00ED0B2B">
      <w:pPr>
        <w:rPr>
          <w:b/>
          <w:i/>
        </w:rPr>
      </w:pPr>
      <w:r>
        <w:rPr>
          <w:b/>
          <w:i/>
        </w:rPr>
        <w:t>Course Requirements</w:t>
      </w:r>
    </w:p>
    <w:p w14:paraId="3B0722BD" w14:textId="77777777" w:rsidR="006E7F7C" w:rsidRDefault="006E7F7C" w:rsidP="00ED0B2B">
      <w:pPr>
        <w:rPr>
          <w:b/>
          <w:i/>
        </w:rPr>
      </w:pPr>
    </w:p>
    <w:p w14:paraId="1BCC8574" w14:textId="6029BCF4" w:rsidR="00ED0B2B" w:rsidRPr="00D035C9" w:rsidRDefault="00ED0B2B" w:rsidP="00ED0B2B">
      <w:pPr>
        <w:pStyle w:val="ListParagraph"/>
        <w:numPr>
          <w:ilvl w:val="0"/>
          <w:numId w:val="2"/>
        </w:numPr>
        <w:rPr>
          <w:b/>
          <w:u w:val="single"/>
        </w:rPr>
      </w:pPr>
      <w:r w:rsidRPr="00ED0B2B">
        <w:rPr>
          <w:b/>
          <w:u w:val="single"/>
        </w:rPr>
        <w:t>Readings</w:t>
      </w:r>
      <w:r w:rsidR="00D035C9">
        <w:rPr>
          <w:b/>
          <w:u w:val="single"/>
        </w:rPr>
        <w:t>.</w:t>
      </w:r>
      <w:r w:rsidR="00D035C9">
        <w:t xml:space="preserve"> Read assigned </w:t>
      </w:r>
      <w:r w:rsidR="00E50500">
        <w:t xml:space="preserve">chapters/sections </w:t>
      </w:r>
      <w:r w:rsidR="00D035C9">
        <w:t xml:space="preserve">before class and be prepared to discuss the material. </w:t>
      </w:r>
      <w:r w:rsidR="00D23ECD">
        <w:t>At times, additional readings (e.g., journal articles) not listed on the syllabus will be assigned and distributed</w:t>
      </w:r>
      <w:r w:rsidR="00CE1472">
        <w:t xml:space="preserve"> in class or posted to </w:t>
      </w:r>
      <w:r w:rsidR="007E5829">
        <w:t>Blackboard</w:t>
      </w:r>
      <w:r w:rsidR="00D23ECD">
        <w:t>.</w:t>
      </w:r>
    </w:p>
    <w:p w14:paraId="10286FFC" w14:textId="77777777" w:rsidR="00D035C9" w:rsidRPr="00ED0B2B" w:rsidRDefault="00D035C9" w:rsidP="00D035C9">
      <w:pPr>
        <w:pStyle w:val="ListParagraph"/>
        <w:rPr>
          <w:b/>
          <w:u w:val="single"/>
        </w:rPr>
      </w:pPr>
    </w:p>
    <w:p w14:paraId="7A5CDCE7" w14:textId="742584DD" w:rsidR="00ED0B2B" w:rsidRPr="00C103E3" w:rsidRDefault="00D035C9" w:rsidP="00ED0B2B">
      <w:pPr>
        <w:pStyle w:val="ListParagraph"/>
        <w:numPr>
          <w:ilvl w:val="0"/>
          <w:numId w:val="2"/>
        </w:numPr>
        <w:rPr>
          <w:b/>
          <w:u w:val="single"/>
        </w:rPr>
      </w:pPr>
      <w:r>
        <w:rPr>
          <w:b/>
          <w:u w:val="single"/>
        </w:rPr>
        <w:t xml:space="preserve">Class </w:t>
      </w:r>
      <w:r w:rsidRPr="00D035C9">
        <w:rPr>
          <w:b/>
          <w:u w:val="single"/>
        </w:rPr>
        <w:t>Participation</w:t>
      </w:r>
      <w:r w:rsidR="00C103E3">
        <w:rPr>
          <w:b/>
          <w:u w:val="single"/>
        </w:rPr>
        <w:t xml:space="preserve"> (10 points)</w:t>
      </w:r>
      <w:r>
        <w:rPr>
          <w:b/>
          <w:u w:val="single"/>
        </w:rPr>
        <w:t>.</w:t>
      </w:r>
      <w:r>
        <w:t xml:space="preserve"> Attendance and participation in class discuss</w:t>
      </w:r>
      <w:r w:rsidR="00E6255F">
        <w:t>ions are required</w:t>
      </w:r>
      <w:r>
        <w:t xml:space="preserve">. </w:t>
      </w:r>
      <w:r w:rsidR="00C103E3">
        <w:t xml:space="preserve">The interactive nature of this class encourages the sharing of individual ideas and reactions related to the course content. </w:t>
      </w:r>
      <w:r>
        <w:t>Active and appropriate participation in the class are critical to stud</w:t>
      </w:r>
      <w:r w:rsidR="00C103E3">
        <w:t xml:space="preserve">ents’ learning and success. </w:t>
      </w:r>
    </w:p>
    <w:p w14:paraId="57937943" w14:textId="77777777" w:rsidR="00C103E3" w:rsidRPr="00C103E3" w:rsidRDefault="00C103E3" w:rsidP="00C103E3">
      <w:pPr>
        <w:rPr>
          <w:b/>
          <w:u w:val="single"/>
        </w:rPr>
      </w:pPr>
    </w:p>
    <w:p w14:paraId="4F9FD62E" w14:textId="03377C8D" w:rsidR="00C103E3" w:rsidRDefault="00C103E3" w:rsidP="009E084E">
      <w:pPr>
        <w:ind w:left="1080"/>
      </w:pPr>
      <w:r>
        <w:rPr>
          <w:b/>
          <w:u w:val="single"/>
        </w:rPr>
        <w:t>Class Format</w:t>
      </w:r>
      <w:r w:rsidR="009E084E">
        <w:rPr>
          <w:b/>
          <w:u w:val="single"/>
        </w:rPr>
        <w:t xml:space="preserve">. </w:t>
      </w:r>
      <w:r w:rsidR="009E084E" w:rsidRPr="00A82E5F">
        <w:t xml:space="preserve">Film clips demonstrating various symptom clusters will be presented </w:t>
      </w:r>
      <w:r w:rsidR="009E084E">
        <w:t>in</w:t>
      </w:r>
      <w:r w:rsidR="009E084E" w:rsidRPr="00A82E5F">
        <w:t xml:space="preserve"> each class, </w:t>
      </w:r>
      <w:r w:rsidR="009E084E">
        <w:t>as well</w:t>
      </w:r>
      <w:r w:rsidR="009E084E" w:rsidRPr="00A82E5F">
        <w:t xml:space="preserve"> a</w:t>
      </w:r>
      <w:r w:rsidR="009E084E">
        <w:t>s</w:t>
      </w:r>
      <w:r w:rsidR="009E084E" w:rsidRPr="00A82E5F">
        <w:t xml:space="preserve"> lecture</w:t>
      </w:r>
      <w:r w:rsidR="009E084E">
        <w:t xml:space="preserve">, in class exercises, and </w:t>
      </w:r>
      <w:r w:rsidR="009E084E" w:rsidRPr="00A82E5F">
        <w:t>discussion of topics and reading</w:t>
      </w:r>
      <w:r w:rsidR="00CE1472">
        <w:t>s</w:t>
      </w:r>
      <w:r w:rsidR="009E084E" w:rsidRPr="00A82E5F">
        <w:t xml:space="preserve">.  Classes will also include student presentations of case studies and treatment plans, followed by class discussion.  Students are encouraged to challenge themselves to share their thoughts, feelings and experiences </w:t>
      </w:r>
      <w:r w:rsidR="009E084E" w:rsidRPr="00176B21">
        <w:rPr>
          <w:i/>
        </w:rPr>
        <w:t>as is relevant</w:t>
      </w:r>
      <w:r w:rsidR="009E084E" w:rsidRPr="00A82E5F">
        <w:t xml:space="preserve"> to class discussions or exercises, however, specific self-disclosure is not required.  Students who do share are asked to carefully consider the appropriateness of their comments and to ensure that they are exercising proper self-care in any self-disclosures.  Students must treat such disclosure with respect and may not repeat or discuss personal material shared in class with others outside of the classroom.  Information shared in class or in student </w:t>
      </w:r>
      <w:proofErr w:type="gramStart"/>
      <w:r w:rsidR="009E084E" w:rsidRPr="00A82E5F">
        <w:t>papers will also be kept confidential by the instructor</w:t>
      </w:r>
      <w:proofErr w:type="gramEnd"/>
      <w:r w:rsidR="009E084E" w:rsidRPr="00A82E5F">
        <w:t xml:space="preserve">.  </w:t>
      </w:r>
    </w:p>
    <w:p w14:paraId="1F1A73AF" w14:textId="77777777" w:rsidR="009E084E" w:rsidRPr="009E084E" w:rsidRDefault="009E084E" w:rsidP="009E084E"/>
    <w:p w14:paraId="4F2883D3" w14:textId="02B1E280" w:rsidR="009E084E" w:rsidRPr="00A82E5F" w:rsidRDefault="00C103E3" w:rsidP="009E084E">
      <w:pPr>
        <w:ind w:left="1080"/>
      </w:pPr>
      <w:r w:rsidRPr="009E084E">
        <w:rPr>
          <w:b/>
          <w:u w:val="single"/>
        </w:rPr>
        <w:t>Attendance Policy</w:t>
      </w:r>
      <w:r w:rsidR="009E084E">
        <w:rPr>
          <w:b/>
          <w:u w:val="single"/>
        </w:rPr>
        <w:t>.</w:t>
      </w:r>
      <w:r w:rsidR="009E084E">
        <w:rPr>
          <w:b/>
        </w:rPr>
        <w:t xml:space="preserve"> </w:t>
      </w:r>
      <w:r w:rsidR="009E084E" w:rsidRPr="00A754DB">
        <w:rPr>
          <w:bCs/>
          <w:iCs/>
        </w:rPr>
        <w:t xml:space="preserve">Students </w:t>
      </w:r>
      <w:r w:rsidR="009E084E">
        <w:rPr>
          <w:bCs/>
          <w:iCs/>
        </w:rPr>
        <w:t xml:space="preserve">must arrive to class on time. A fifteen (15) minute grace period will be granted; those arriving to class more than 15 </w:t>
      </w:r>
      <w:r w:rsidR="009E084E" w:rsidRPr="00A754DB">
        <w:rPr>
          <w:bCs/>
          <w:iCs/>
        </w:rPr>
        <w:t xml:space="preserve">minutes late will be docked ½ point per occurrence.  </w:t>
      </w:r>
      <w:r w:rsidR="009E084E">
        <w:rPr>
          <w:bCs/>
          <w:iCs/>
        </w:rPr>
        <w:t>Arriving</w:t>
      </w:r>
      <w:r w:rsidR="009E084E" w:rsidRPr="00A754DB">
        <w:rPr>
          <w:bCs/>
          <w:iCs/>
        </w:rPr>
        <w:t xml:space="preserve"> </w:t>
      </w:r>
      <w:r w:rsidR="009E084E">
        <w:rPr>
          <w:bCs/>
          <w:iCs/>
        </w:rPr>
        <w:t>&gt; 1</w:t>
      </w:r>
      <w:r w:rsidR="009E084E" w:rsidRPr="00A754DB">
        <w:rPr>
          <w:bCs/>
          <w:iCs/>
        </w:rPr>
        <w:t xml:space="preserve"> hour </w:t>
      </w:r>
      <w:r w:rsidR="009E084E">
        <w:rPr>
          <w:bCs/>
          <w:iCs/>
        </w:rPr>
        <w:t xml:space="preserve">late </w:t>
      </w:r>
      <w:r w:rsidR="009E084E" w:rsidRPr="00A754DB">
        <w:rPr>
          <w:bCs/>
          <w:iCs/>
        </w:rPr>
        <w:t>wil</w:t>
      </w:r>
      <w:r w:rsidR="009E084E">
        <w:rPr>
          <w:bCs/>
          <w:iCs/>
        </w:rPr>
        <w:t>l be treated as a missed class and</w:t>
      </w:r>
      <w:r w:rsidR="009E084E" w:rsidRPr="00A754DB">
        <w:rPr>
          <w:bCs/>
          <w:iCs/>
        </w:rPr>
        <w:t xml:space="preserve"> will </w:t>
      </w:r>
      <w:r w:rsidR="009E084E">
        <w:rPr>
          <w:bCs/>
          <w:iCs/>
        </w:rPr>
        <w:t xml:space="preserve">result in a one (1) </w:t>
      </w:r>
      <w:r w:rsidR="009E084E" w:rsidRPr="00A754DB">
        <w:rPr>
          <w:bCs/>
          <w:iCs/>
        </w:rPr>
        <w:t xml:space="preserve">point deduction per occurrence.  </w:t>
      </w:r>
      <w:r w:rsidR="009E084E">
        <w:rPr>
          <w:bCs/>
          <w:iCs/>
        </w:rPr>
        <w:t>However, students may miss 1 class during the semester</w:t>
      </w:r>
      <w:r w:rsidR="009E084E" w:rsidRPr="00A754DB">
        <w:rPr>
          <w:bCs/>
          <w:iCs/>
        </w:rPr>
        <w:t xml:space="preserve"> without incurring point deductions, </w:t>
      </w:r>
      <w:r w:rsidR="009E084E">
        <w:rPr>
          <w:bCs/>
          <w:iCs/>
        </w:rPr>
        <w:t>if the reason for the absence (e.g., illness) is communicated to the instructor by the class time</w:t>
      </w:r>
      <w:r w:rsidR="009E084E" w:rsidRPr="00A754DB">
        <w:rPr>
          <w:bCs/>
          <w:iCs/>
        </w:rPr>
        <w:t xml:space="preserve">.  </w:t>
      </w:r>
      <w:r w:rsidR="009E084E">
        <w:rPr>
          <w:bCs/>
          <w:iCs/>
        </w:rPr>
        <w:t>Undocumented absences will result in a 1-point deduction. Please consult your instructor</w:t>
      </w:r>
      <w:r w:rsidR="009E084E" w:rsidRPr="00A754DB">
        <w:rPr>
          <w:bCs/>
          <w:iCs/>
        </w:rPr>
        <w:t xml:space="preserve">, as well as your academic advisor, if you are in danger of missing more than one class.  </w:t>
      </w:r>
      <w:r w:rsidR="009E084E">
        <w:rPr>
          <w:bCs/>
          <w:i/>
          <w:iCs/>
        </w:rPr>
        <w:t>Missing more than 3</w:t>
      </w:r>
      <w:r w:rsidR="009E084E" w:rsidRPr="00A45DAE">
        <w:rPr>
          <w:bCs/>
          <w:i/>
          <w:iCs/>
        </w:rPr>
        <w:t xml:space="preserve"> classes will </w:t>
      </w:r>
      <w:r w:rsidR="009E084E">
        <w:rPr>
          <w:bCs/>
          <w:i/>
          <w:iCs/>
        </w:rPr>
        <w:t>result in</w:t>
      </w:r>
      <w:r w:rsidR="009E084E" w:rsidRPr="00A45DAE">
        <w:rPr>
          <w:bCs/>
          <w:i/>
          <w:iCs/>
        </w:rPr>
        <w:t xml:space="preserve"> an additional 10% grade point deduction</w:t>
      </w:r>
      <w:r w:rsidR="00CE1472">
        <w:rPr>
          <w:bCs/>
          <w:i/>
          <w:iCs/>
        </w:rPr>
        <w:t>,</w:t>
      </w:r>
      <w:r w:rsidR="009E084E" w:rsidRPr="00A45DAE">
        <w:rPr>
          <w:bCs/>
          <w:i/>
          <w:iCs/>
        </w:rPr>
        <w:t xml:space="preserve"> which will seriously jeopardize a student’s chances of receiving a passing grade in the class.</w:t>
      </w:r>
      <w:r w:rsidR="009E084E" w:rsidRPr="00A754DB">
        <w:rPr>
          <w:bCs/>
          <w:iCs/>
        </w:rPr>
        <w:t xml:space="preserve">  </w:t>
      </w:r>
    </w:p>
    <w:p w14:paraId="11FE7C5E" w14:textId="77777777" w:rsidR="00C103E3" w:rsidRPr="009E084E" w:rsidRDefault="00C103E3" w:rsidP="009E084E">
      <w:pPr>
        <w:rPr>
          <w:b/>
          <w:u w:val="single"/>
        </w:rPr>
      </w:pPr>
    </w:p>
    <w:p w14:paraId="6AF5E163" w14:textId="77777777" w:rsidR="00D035C9" w:rsidRPr="00BD1C4F" w:rsidRDefault="00D035C9" w:rsidP="00ED0B2B">
      <w:pPr>
        <w:pStyle w:val="ListParagraph"/>
        <w:numPr>
          <w:ilvl w:val="0"/>
          <w:numId w:val="2"/>
        </w:numPr>
        <w:rPr>
          <w:b/>
          <w:u w:val="single"/>
        </w:rPr>
      </w:pPr>
      <w:r w:rsidRPr="00BD1C4F">
        <w:rPr>
          <w:b/>
          <w:u w:val="single"/>
        </w:rPr>
        <w:t>Case Studies</w:t>
      </w:r>
    </w:p>
    <w:p w14:paraId="75D4787D" w14:textId="3C42C0D2" w:rsidR="00D035C9" w:rsidRDefault="00D035C9" w:rsidP="00D035C9">
      <w:pPr>
        <w:pStyle w:val="ListParagraph"/>
        <w:numPr>
          <w:ilvl w:val="1"/>
          <w:numId w:val="2"/>
        </w:numPr>
      </w:pPr>
      <w:r w:rsidRPr="00BD1C4F">
        <w:rPr>
          <w:b/>
          <w:u w:val="single"/>
        </w:rPr>
        <w:t>Group presentation</w:t>
      </w:r>
      <w:r w:rsidR="00C103E3" w:rsidRPr="00BD1C4F">
        <w:rPr>
          <w:b/>
          <w:u w:val="single"/>
        </w:rPr>
        <w:t xml:space="preserve"> (20 points)</w:t>
      </w:r>
      <w:r w:rsidR="00BD1C4F" w:rsidRPr="00BD1C4F">
        <w:rPr>
          <w:b/>
          <w:u w:val="single"/>
        </w:rPr>
        <w:t>.</w:t>
      </w:r>
      <w:r w:rsidR="00BD1C4F">
        <w:t xml:space="preserve"> An important component of this course will be participating in diagnostic assessments of case studies. Students will be responsible for an in-class presentation (in groups of </w:t>
      </w:r>
      <w:r w:rsidR="00D9264B">
        <w:t>2-</w:t>
      </w:r>
      <w:r w:rsidR="00BD1C4F">
        <w:t>3) containing a full case history, complete diagnosis, treatment plan, and rationale for the main character in the film seen in class the week prior. This will not only give students the chance to hear a full lecture on the category of mental disorders they will be assigned, but it will also give them one week to work with their group and to do appropriate research and preparation. The entire class will then come together to discuss these case conceptualizations, diagnosis, and treatment formulations in detail.</w:t>
      </w:r>
      <w:r w:rsidR="00030306">
        <w:t xml:space="preserve"> Further details will be distributed in class</w:t>
      </w:r>
      <w:r w:rsidR="00CE1472">
        <w:t>.</w:t>
      </w:r>
    </w:p>
    <w:p w14:paraId="731F5868" w14:textId="7D4B0198" w:rsidR="00D035C9" w:rsidRDefault="006B2118" w:rsidP="00D035C9">
      <w:pPr>
        <w:pStyle w:val="ListParagraph"/>
        <w:numPr>
          <w:ilvl w:val="1"/>
          <w:numId w:val="2"/>
        </w:numPr>
      </w:pPr>
      <w:r>
        <w:rPr>
          <w:b/>
          <w:u w:val="single"/>
        </w:rPr>
        <w:t>C</w:t>
      </w:r>
      <w:r w:rsidR="00D035C9" w:rsidRPr="00BD1C4F">
        <w:rPr>
          <w:b/>
          <w:u w:val="single"/>
        </w:rPr>
        <w:t>ase study</w:t>
      </w:r>
      <w:r w:rsidR="00017056">
        <w:rPr>
          <w:b/>
          <w:u w:val="single"/>
        </w:rPr>
        <w:t xml:space="preserve"> (15</w:t>
      </w:r>
      <w:r w:rsidR="00C103E3" w:rsidRPr="00BD1C4F">
        <w:rPr>
          <w:b/>
          <w:u w:val="single"/>
        </w:rPr>
        <w:t xml:space="preserve"> points)</w:t>
      </w:r>
      <w:r w:rsidR="00BD1C4F" w:rsidRPr="00BD1C4F">
        <w:rPr>
          <w:b/>
          <w:u w:val="single"/>
        </w:rPr>
        <w:t>.</w:t>
      </w:r>
      <w:r w:rsidR="00BD1C4F">
        <w:t xml:space="preserve"> Choosing from the list of approved films (listed at the back of this syllabus), </w:t>
      </w:r>
      <w:r>
        <w:t xml:space="preserve">students will create a brief, </w:t>
      </w:r>
      <w:proofErr w:type="gramStart"/>
      <w:r>
        <w:t>3-5</w:t>
      </w:r>
      <w:r w:rsidR="00BD1C4F">
        <w:t xml:space="preserve"> page</w:t>
      </w:r>
      <w:proofErr w:type="gramEnd"/>
      <w:r w:rsidR="00BD1C4F">
        <w:t xml:space="preserve"> case history, full diagnosis </w:t>
      </w:r>
      <w:r>
        <w:t xml:space="preserve">(including differential diagnoses) </w:t>
      </w:r>
      <w:r w:rsidR="00BD1C4F">
        <w:t>and brief treatment plan for the main character (supporting characters may only be used if prior approval is given</w:t>
      </w:r>
      <w:r>
        <w:t>). The write-up is limited to 3-5</w:t>
      </w:r>
      <w:r w:rsidR="00BD1C4F">
        <w:t xml:space="preserve"> pages because learning to communicate a large amount of information in a concise and cogent manner is a useful skill in the clinical setting.</w:t>
      </w:r>
      <w:r w:rsidR="00CE1472">
        <w:t xml:space="preserve">  Further details will be distributed in class.</w:t>
      </w:r>
    </w:p>
    <w:p w14:paraId="5EE87517" w14:textId="77777777" w:rsidR="00D035C9" w:rsidRPr="00BD1C4F" w:rsidRDefault="00D035C9" w:rsidP="00D035C9">
      <w:pPr>
        <w:pStyle w:val="ListParagraph"/>
        <w:numPr>
          <w:ilvl w:val="0"/>
          <w:numId w:val="2"/>
        </w:numPr>
        <w:rPr>
          <w:b/>
          <w:u w:val="single"/>
        </w:rPr>
      </w:pPr>
      <w:r w:rsidRPr="00BD1C4F">
        <w:rPr>
          <w:b/>
          <w:u w:val="single"/>
        </w:rPr>
        <w:t>Exams</w:t>
      </w:r>
    </w:p>
    <w:p w14:paraId="16E0DC68" w14:textId="67EC0C82" w:rsidR="00D035C9" w:rsidRDefault="00D035C9" w:rsidP="00D035C9">
      <w:pPr>
        <w:pStyle w:val="ListParagraph"/>
        <w:numPr>
          <w:ilvl w:val="1"/>
          <w:numId w:val="2"/>
        </w:numPr>
      </w:pPr>
      <w:r w:rsidRPr="00BD1C4F">
        <w:rPr>
          <w:b/>
          <w:u w:val="single"/>
        </w:rPr>
        <w:t>Mid-term Exam</w:t>
      </w:r>
      <w:r w:rsidR="003030E0" w:rsidRPr="00BD1C4F">
        <w:rPr>
          <w:b/>
          <w:u w:val="single"/>
        </w:rPr>
        <w:t xml:space="preserve"> (25</w:t>
      </w:r>
      <w:r w:rsidR="00C103E3" w:rsidRPr="00BD1C4F">
        <w:rPr>
          <w:b/>
          <w:u w:val="single"/>
        </w:rPr>
        <w:t xml:space="preserve"> points)</w:t>
      </w:r>
      <w:r w:rsidR="00BD1C4F" w:rsidRPr="00BD1C4F">
        <w:rPr>
          <w:b/>
          <w:u w:val="single"/>
        </w:rPr>
        <w:t>.</w:t>
      </w:r>
      <w:r w:rsidR="00BD1C4F">
        <w:t xml:space="preserve"> This exam will test your diagnostic and critical thinking skills, your ability to recognize appropriate and effective treatment plans, and general information retention from the first eight weeks of the semester. Furthermore, it is designed to give you experience in taking multiple choice style tests, such as is required for the California MFT licensing exam. There will be a total of 50 questions on the exam</w:t>
      </w:r>
      <w:r w:rsidR="00030306">
        <w:t xml:space="preserve"> (multiple choice and short answer)</w:t>
      </w:r>
      <w:r w:rsidR="00BD1C4F">
        <w:t xml:space="preserve">, and you will have 90 minutes to complete it. </w:t>
      </w:r>
    </w:p>
    <w:p w14:paraId="2C0D68A2" w14:textId="77777777" w:rsidR="00CC71A6" w:rsidRDefault="00D035C9" w:rsidP="007E5829">
      <w:pPr>
        <w:pStyle w:val="ListParagraph"/>
        <w:numPr>
          <w:ilvl w:val="1"/>
          <w:numId w:val="2"/>
        </w:numPr>
      </w:pPr>
      <w:r w:rsidRPr="00CC71A6">
        <w:rPr>
          <w:b/>
          <w:u w:val="single"/>
        </w:rPr>
        <w:t>Final Exam</w:t>
      </w:r>
      <w:r w:rsidR="003030E0" w:rsidRPr="00CC71A6">
        <w:rPr>
          <w:b/>
          <w:u w:val="single"/>
        </w:rPr>
        <w:t xml:space="preserve"> (</w:t>
      </w:r>
      <w:r w:rsidR="00BD1C4F" w:rsidRPr="00CC71A6">
        <w:rPr>
          <w:b/>
          <w:u w:val="single"/>
        </w:rPr>
        <w:t>30</w:t>
      </w:r>
      <w:r w:rsidR="00C103E3" w:rsidRPr="00CC71A6">
        <w:rPr>
          <w:b/>
          <w:u w:val="single"/>
        </w:rPr>
        <w:t xml:space="preserve"> points)</w:t>
      </w:r>
      <w:r w:rsidR="00BD1C4F" w:rsidRPr="00CC71A6">
        <w:rPr>
          <w:b/>
          <w:u w:val="single"/>
        </w:rPr>
        <w:t>.</w:t>
      </w:r>
      <w:r w:rsidR="00BD1C4F">
        <w:t xml:space="preserve"> </w:t>
      </w:r>
      <w:r w:rsidR="00017056">
        <w:t xml:space="preserve">The final will be </w:t>
      </w:r>
      <w:r w:rsidR="00030306">
        <w:t xml:space="preserve">the same format as the midterm and </w:t>
      </w:r>
      <w:r w:rsidR="00017056">
        <w:t xml:space="preserve">will cover </w:t>
      </w:r>
      <w:r w:rsidR="00030306">
        <w:t xml:space="preserve">material from </w:t>
      </w:r>
      <w:r w:rsidR="00017056">
        <w:t>weeks 10-15</w:t>
      </w:r>
      <w:r w:rsidR="00030306">
        <w:t>.</w:t>
      </w:r>
      <w:r w:rsidR="00017056">
        <w:t xml:space="preserve"> </w:t>
      </w:r>
      <w:r w:rsidR="00030306">
        <w:t xml:space="preserve">There will be 50 questions, multiple choice and short answer, and you will have 90 minutes to complete it. </w:t>
      </w:r>
    </w:p>
    <w:p w14:paraId="148D7A8B" w14:textId="77777777" w:rsidR="007E5829" w:rsidRDefault="007E5829" w:rsidP="007E5829">
      <w:pPr>
        <w:ind w:left="1080"/>
        <w:rPr>
          <w:b/>
          <w:i/>
        </w:rPr>
      </w:pPr>
    </w:p>
    <w:p w14:paraId="7E99E6BC" w14:textId="77777777" w:rsidR="00C103E3" w:rsidRPr="00CC71A6" w:rsidRDefault="00C103E3" w:rsidP="007E5829">
      <w:pPr>
        <w:rPr>
          <w:b/>
          <w:i/>
        </w:rPr>
      </w:pPr>
      <w:r w:rsidRPr="00CC71A6">
        <w:rPr>
          <w:b/>
          <w:i/>
        </w:rPr>
        <w:t>Grading</w:t>
      </w:r>
    </w:p>
    <w:p w14:paraId="7135BA6C" w14:textId="77777777" w:rsidR="0021243D" w:rsidRDefault="0021243D" w:rsidP="00C103E3">
      <w:pPr>
        <w:rPr>
          <w:b/>
          <w:i/>
        </w:rPr>
      </w:pPr>
    </w:p>
    <w:p w14:paraId="67F2E575" w14:textId="65AEE4D9" w:rsidR="009824C8" w:rsidRDefault="00C103E3" w:rsidP="009824C8">
      <w:r>
        <w:t xml:space="preserve">There are 100 possible points to be earned in this class: 10 for attendance and participation, 20 for </w:t>
      </w:r>
      <w:r w:rsidR="00E6255F">
        <w:t xml:space="preserve">the </w:t>
      </w:r>
      <w:r w:rsidR="00017056">
        <w:t>grou</w:t>
      </w:r>
      <w:r w:rsidR="00030306">
        <w:t>p presentation, 15 for the</w:t>
      </w:r>
      <w:r w:rsidR="00017056">
        <w:t xml:space="preserve"> case study, 25 for the mid-term exam, and 3</w:t>
      </w:r>
      <w:r>
        <w:t>0 for the final</w:t>
      </w:r>
      <w:r w:rsidR="00017056">
        <w:t>.</w:t>
      </w:r>
      <w:r>
        <w:t xml:space="preserve"> </w:t>
      </w:r>
    </w:p>
    <w:p w14:paraId="4495DBB5" w14:textId="77777777" w:rsidR="009824C8" w:rsidRDefault="009824C8" w:rsidP="009824C8"/>
    <w:p w14:paraId="29794420" w14:textId="6C599AD5" w:rsidR="00C103E3" w:rsidRDefault="00C103E3" w:rsidP="009824C8">
      <w:pPr>
        <w:ind w:left="720"/>
      </w:pPr>
      <w:r>
        <w:t xml:space="preserve">A </w:t>
      </w:r>
      <w:r>
        <w:tab/>
        <w:t>100-94</w:t>
      </w:r>
    </w:p>
    <w:p w14:paraId="2C37598A" w14:textId="77777777" w:rsidR="00C103E3" w:rsidRDefault="00C103E3" w:rsidP="009330F3">
      <w:pPr>
        <w:ind w:left="720"/>
      </w:pPr>
      <w:r>
        <w:t>A</w:t>
      </w:r>
      <w:r>
        <w:tab/>
        <w:t>93-90</w:t>
      </w:r>
    </w:p>
    <w:p w14:paraId="6272DBC5" w14:textId="77777777" w:rsidR="00C103E3" w:rsidRDefault="00C103E3" w:rsidP="009330F3">
      <w:pPr>
        <w:ind w:left="720"/>
      </w:pPr>
      <w:r>
        <w:t>B+</w:t>
      </w:r>
      <w:r>
        <w:tab/>
        <w:t>89-87</w:t>
      </w:r>
    </w:p>
    <w:p w14:paraId="6B661032" w14:textId="77777777" w:rsidR="0021243D" w:rsidRDefault="00C103E3" w:rsidP="009330F3">
      <w:pPr>
        <w:ind w:left="720"/>
      </w:pPr>
      <w:r>
        <w:t>B</w:t>
      </w:r>
      <w:r>
        <w:tab/>
        <w:t>86-84</w:t>
      </w:r>
    </w:p>
    <w:p w14:paraId="45884321" w14:textId="77777777" w:rsidR="0021243D" w:rsidRDefault="0021243D" w:rsidP="009330F3">
      <w:pPr>
        <w:ind w:left="720"/>
      </w:pPr>
      <w:r>
        <w:t>B-</w:t>
      </w:r>
      <w:r>
        <w:tab/>
        <w:t>83-80</w:t>
      </w:r>
    </w:p>
    <w:p w14:paraId="1784114C" w14:textId="77777777" w:rsidR="00C103E3" w:rsidRDefault="00C103E3" w:rsidP="009330F3">
      <w:pPr>
        <w:ind w:left="720"/>
      </w:pPr>
      <w:r>
        <w:t>C+</w:t>
      </w:r>
      <w:r>
        <w:tab/>
        <w:t>79-77</w:t>
      </w:r>
    </w:p>
    <w:p w14:paraId="40984EF3" w14:textId="77777777" w:rsidR="00C103E3" w:rsidRDefault="00C103E3" w:rsidP="009330F3">
      <w:pPr>
        <w:ind w:left="720"/>
      </w:pPr>
      <w:r>
        <w:t>C</w:t>
      </w:r>
      <w:r w:rsidR="0021243D">
        <w:tab/>
        <w:t>76-73</w:t>
      </w:r>
    </w:p>
    <w:p w14:paraId="2E199EEA" w14:textId="77777777" w:rsidR="0021243D" w:rsidRDefault="0021243D" w:rsidP="009330F3">
      <w:pPr>
        <w:ind w:left="720"/>
      </w:pPr>
    </w:p>
    <w:p w14:paraId="12B32D6F" w14:textId="018E518C" w:rsidR="0021243D" w:rsidRDefault="006E7F7C" w:rsidP="00017056">
      <w:pPr>
        <w:tabs>
          <w:tab w:val="left" w:pos="8730"/>
        </w:tabs>
        <w:rPr>
          <w:bCs/>
          <w:iCs/>
        </w:rPr>
      </w:pPr>
      <w:r>
        <w:t xml:space="preserve">NOTE: </w:t>
      </w:r>
      <w:r w:rsidR="0021243D">
        <w:t xml:space="preserve">Every attempt will be made to provide an environment where every student will have the </w:t>
      </w:r>
      <w:r>
        <w:t>opportunity to receive a strong</w:t>
      </w:r>
      <w:r w:rsidR="0021243D">
        <w:t xml:space="preserve"> grade. However, there is a great deal of difficult material in this course and therefore the more you put into this course the more you will get out of it (including th</w:t>
      </w:r>
      <w:r>
        <w:t xml:space="preserve">e quality of your grade). </w:t>
      </w:r>
    </w:p>
    <w:p w14:paraId="7EE2BB29" w14:textId="77777777" w:rsidR="006E7F7C" w:rsidRDefault="006E7F7C" w:rsidP="009330F3">
      <w:pPr>
        <w:ind w:left="720"/>
        <w:rPr>
          <w:bCs/>
          <w:iCs/>
        </w:rPr>
      </w:pPr>
    </w:p>
    <w:p w14:paraId="5B330ACE" w14:textId="77777777" w:rsidR="0021243D" w:rsidRDefault="0021243D" w:rsidP="009824C8">
      <w:pPr>
        <w:rPr>
          <w:b/>
          <w:i/>
        </w:rPr>
      </w:pPr>
      <w:r w:rsidRPr="0021243D">
        <w:rPr>
          <w:b/>
          <w:i/>
        </w:rPr>
        <w:t>Scholarly Writing</w:t>
      </w:r>
    </w:p>
    <w:p w14:paraId="08AD7DC0" w14:textId="52AAEAC5" w:rsidR="009824C8" w:rsidRDefault="009824C8" w:rsidP="009824C8">
      <w:r w:rsidRPr="00A754DB">
        <w:t xml:space="preserve">All papers should be professional documents, </w:t>
      </w:r>
      <w:r>
        <w:t xml:space="preserve">written in scholarly language. </w:t>
      </w:r>
      <w:r w:rsidRPr="00A754DB">
        <w:t xml:space="preserve">They should be </w:t>
      </w:r>
      <w:proofErr w:type="gramStart"/>
      <w:r w:rsidRPr="00A754DB">
        <w:t>type-written</w:t>
      </w:r>
      <w:proofErr w:type="gramEnd"/>
      <w:r w:rsidRPr="00A754DB">
        <w:t>, in APA format, with sub-headings.  Make sure you addres</w:t>
      </w:r>
      <w:r>
        <w:t xml:space="preserve">s all parts of the assignment. </w:t>
      </w:r>
      <w:r w:rsidRPr="00A754DB">
        <w:t xml:space="preserve">Please have a colleague give you feedback on writing errors and clarity </w:t>
      </w:r>
      <w:r w:rsidRPr="00A754DB">
        <w:rPr>
          <w:u w:val="single"/>
        </w:rPr>
        <w:t>before you turn it in</w:t>
      </w:r>
      <w:r>
        <w:t xml:space="preserve">. </w:t>
      </w:r>
      <w:r w:rsidRPr="00A754DB">
        <w:t>Your grade will be affected by your demonstration of writing skills (e.g., clarity, grammar, syntax, insight, mastery of course con</w:t>
      </w:r>
      <w:r>
        <w:t xml:space="preserve">tent, use of APA style, etc.). </w:t>
      </w:r>
      <w:r w:rsidRPr="00A754DB">
        <w:t xml:space="preserve">If you know writing is a challenge for </w:t>
      </w:r>
      <w:r>
        <w:t>you, please consult with the Master’s Program writing advisor. He is there to help</w:t>
      </w:r>
      <w:r w:rsidRPr="00A754DB">
        <w:t xml:space="preserve"> you develop </w:t>
      </w:r>
      <w:r>
        <w:t>your writing</w:t>
      </w:r>
      <w:r w:rsidRPr="00A754DB">
        <w:t xml:space="preserve"> skill</w:t>
      </w:r>
      <w:r>
        <w:t xml:space="preserve">s early in your program, and you should avail yourself of his help </w:t>
      </w:r>
      <w:r w:rsidRPr="00A754DB">
        <w:rPr>
          <w:i/>
        </w:rPr>
        <w:t xml:space="preserve">before </w:t>
      </w:r>
      <w:r w:rsidR="00F25256">
        <w:t>you submit your papers</w:t>
      </w:r>
      <w:r>
        <w:t>. Additionally, you should refer to the following li</w:t>
      </w:r>
      <w:r w:rsidR="00F25256">
        <w:t xml:space="preserve">nk for writing tips and related </w:t>
      </w:r>
      <w:r>
        <w:t>resources</w:t>
      </w:r>
      <w:proofErr w:type="gramStart"/>
      <w:r w:rsidRPr="00947D8D">
        <w:t>:</w:t>
      </w:r>
      <w:r>
        <w:t xml:space="preserve"> </w:t>
      </w:r>
      <w:r w:rsidRPr="00947D8D">
        <w:t> </w:t>
      </w:r>
      <w:proofErr w:type="gramEnd"/>
      <w:r w:rsidR="00CB36E0">
        <w:fldChar w:fldCharType="begin"/>
      </w:r>
      <w:r w:rsidR="00CB36E0">
        <w:instrText xml:space="preserve"> HYPERLINK "http://rsoemastersprogramsoffice.blogspot.com/search/label/writing%20tips" </w:instrText>
      </w:r>
      <w:r w:rsidR="00CB36E0">
        <w:fldChar w:fldCharType="separate"/>
      </w:r>
      <w:r w:rsidRPr="00947D8D">
        <w:rPr>
          <w:rStyle w:val="Hyperlink"/>
        </w:rPr>
        <w:t>http://rsoemastersprogramsoffice.blogspot.com/search/label/writing%20tips</w:t>
      </w:r>
      <w:r w:rsidR="00CB36E0">
        <w:rPr>
          <w:rStyle w:val="Hyperlink"/>
        </w:rPr>
        <w:fldChar w:fldCharType="end"/>
      </w:r>
      <w:r>
        <w:t xml:space="preserve"> </w:t>
      </w:r>
    </w:p>
    <w:p w14:paraId="02BDF2DD" w14:textId="1058FA1B" w:rsidR="009824C8" w:rsidRPr="00A754DB" w:rsidRDefault="009824C8" w:rsidP="009824C8">
      <w:r w:rsidRPr="00A754DB">
        <w:t>If your paper does not meet the appropriate standards for graduate level writing, you will be docked 10% of the total points for the assignment</w:t>
      </w:r>
      <w:r w:rsidR="00CC71A6">
        <w:t xml:space="preserve">. </w:t>
      </w:r>
      <w:r w:rsidRPr="00CA0AFC">
        <w:rPr>
          <w:b/>
        </w:rPr>
        <w:t>Furthermore, all students are required to submit written assignments through the TURNITIN program, which is accessible online via Blackboard.</w:t>
      </w:r>
      <w:r w:rsidRPr="00A754DB">
        <w:t xml:space="preserve">  </w:t>
      </w:r>
    </w:p>
    <w:p w14:paraId="503264DD" w14:textId="77777777" w:rsidR="0021243D" w:rsidRDefault="0021243D" w:rsidP="009824C8">
      <w:pPr>
        <w:rPr>
          <w:b/>
          <w:i/>
        </w:rPr>
      </w:pPr>
    </w:p>
    <w:p w14:paraId="38545EEF" w14:textId="77777777" w:rsidR="0021243D" w:rsidRDefault="0021243D" w:rsidP="009824C8">
      <w:pPr>
        <w:rPr>
          <w:b/>
          <w:i/>
        </w:rPr>
      </w:pPr>
      <w:r>
        <w:rPr>
          <w:b/>
          <w:i/>
        </w:rPr>
        <w:t>Late Assignments</w:t>
      </w:r>
    </w:p>
    <w:p w14:paraId="37C8A7CB" w14:textId="72A82C44" w:rsidR="009824C8" w:rsidRPr="00A754DB" w:rsidRDefault="009824C8" w:rsidP="009824C8">
      <w:r w:rsidRPr="00A754DB">
        <w:t xml:space="preserve">In order to be fair to everyone in class, assignments should </w:t>
      </w:r>
      <w:r w:rsidR="00F25256">
        <w:t>be turned in within the first 15</w:t>
      </w:r>
      <w:r w:rsidRPr="00A754DB">
        <w:t xml:space="preserve"> minutes of class on the date they are due.  Any assignments turned in after that point will lose one full letter grade (10%), and an additional 10% for every week they are late, unless the </w:t>
      </w:r>
      <w:proofErr w:type="gramStart"/>
      <w:r w:rsidRPr="00A754DB">
        <w:t>student has been excused by the instructor</w:t>
      </w:r>
      <w:proofErr w:type="gramEnd"/>
      <w:r w:rsidRPr="00A754DB">
        <w:t xml:space="preserve">.  Please inform the instructor </w:t>
      </w:r>
      <w:r w:rsidRPr="00A754DB">
        <w:rPr>
          <w:i/>
        </w:rPr>
        <w:t>before</w:t>
      </w:r>
      <w:r w:rsidRPr="00A754DB">
        <w:t xml:space="preserve"> class if you must miss class or if an assignment will be late, due to an emergency.  Whenever possible, students should arrange to have their work turned in on time by one of their colleagues or via e-mail.  If this is not possible, in the case of documented excusable absence, students may make arrangements with the instructor to make up missed work or turn in late assignments.  If an emergency situation prevents students from completing all requirements in the course, students should see the instructor about how to proceed with retaking the course at a better time.  Students should provide written documentation to validate emergencies (e.g., doctor’s note). </w:t>
      </w:r>
    </w:p>
    <w:p w14:paraId="27D9EA85" w14:textId="77777777" w:rsidR="009824C8" w:rsidRPr="00A754DB" w:rsidRDefault="009824C8" w:rsidP="009824C8"/>
    <w:p w14:paraId="189218A8" w14:textId="6E06A6A3" w:rsidR="009824C8" w:rsidRPr="009824C8" w:rsidRDefault="009824C8" w:rsidP="00017056">
      <w:pPr>
        <w:rPr>
          <w:i/>
        </w:rPr>
      </w:pPr>
      <w:r w:rsidRPr="00A754DB">
        <w:t>Students must hand in all assignments by the end of the final exam time in order to receive a passing grade for this course.  If all assignments are not handed in, students will receive a failing grade for the course regardless of how they well they did on other assignments.</w:t>
      </w:r>
    </w:p>
    <w:p w14:paraId="17CAB8D7" w14:textId="77777777" w:rsidR="0021243D" w:rsidRDefault="0021243D" w:rsidP="009330F3">
      <w:pPr>
        <w:ind w:left="720"/>
        <w:rPr>
          <w:b/>
          <w:i/>
        </w:rPr>
      </w:pPr>
    </w:p>
    <w:p w14:paraId="5721C48E" w14:textId="396D116A" w:rsidR="0021243D" w:rsidRDefault="0021243D" w:rsidP="00683807">
      <w:pPr>
        <w:rPr>
          <w:b/>
          <w:i/>
        </w:rPr>
      </w:pPr>
      <w:r>
        <w:rPr>
          <w:b/>
          <w:i/>
        </w:rPr>
        <w:t xml:space="preserve">Academic </w:t>
      </w:r>
      <w:r w:rsidR="00E6255F">
        <w:rPr>
          <w:b/>
          <w:i/>
        </w:rPr>
        <w:t>Accommodations</w:t>
      </w:r>
    </w:p>
    <w:p w14:paraId="788F6D6F" w14:textId="3A84F61A" w:rsidR="000F2B60" w:rsidRDefault="000F2B60" w:rsidP="00683807">
      <w:pPr>
        <w:contextualSpacing/>
        <w:rPr>
          <w:rStyle w:val="Hyperlink"/>
        </w:rPr>
      </w:pPr>
      <w:r w:rsidRPr="008647B2">
        <w:t xml:space="preserve">Any student </w:t>
      </w:r>
      <w:r>
        <w:t xml:space="preserve">requesting accommodations </w:t>
      </w:r>
      <w:r w:rsidRPr="008647B2">
        <w:t xml:space="preserve">due to a disability is required to register with the Disability Services and Programs office (DSP) each semester.  A letter of verification for approved recommendations can be obtained through DSP.  Please be sure the letter is delivered to the instructor as early in the semester as possible.  DSP is located in STU 301 and is open 8:30 AM - 5:00 PM, M-F.  The telephone number for DSP is (213) 740-0776.  Email:  </w:t>
      </w:r>
      <w:hyperlink r:id="rId7" w:history="1">
        <w:r w:rsidRPr="008647B2">
          <w:rPr>
            <w:rStyle w:val="Hyperlink"/>
          </w:rPr>
          <w:t>ability@usc.edu</w:t>
        </w:r>
      </w:hyperlink>
      <w:proofErr w:type="gramStart"/>
      <w:r w:rsidRPr="008647B2">
        <w:t>;</w:t>
      </w:r>
      <w:proofErr w:type="gramEnd"/>
      <w:r w:rsidRPr="008647B2">
        <w:t xml:space="preserve"> Website: </w:t>
      </w:r>
      <w:hyperlink r:id="rId8" w:history="1">
        <w:r w:rsidRPr="008647B2">
          <w:rPr>
            <w:rStyle w:val="Hyperlink"/>
          </w:rPr>
          <w:t>http://www.usc.edu/disability</w:t>
        </w:r>
      </w:hyperlink>
    </w:p>
    <w:p w14:paraId="288C9BA3" w14:textId="77777777" w:rsidR="00CE1472" w:rsidRDefault="00CE1472" w:rsidP="00683807">
      <w:pPr>
        <w:rPr>
          <w:b/>
          <w:i/>
        </w:rPr>
      </w:pPr>
    </w:p>
    <w:p w14:paraId="1B7A7E71" w14:textId="77777777" w:rsidR="0021243D" w:rsidRDefault="0021243D" w:rsidP="00683807">
      <w:pPr>
        <w:rPr>
          <w:b/>
          <w:i/>
        </w:rPr>
      </w:pPr>
      <w:r>
        <w:rPr>
          <w:b/>
          <w:i/>
        </w:rPr>
        <w:t>Incompletes</w:t>
      </w:r>
    </w:p>
    <w:p w14:paraId="054BC9B7" w14:textId="77777777" w:rsidR="000F2B60" w:rsidRPr="008647B2" w:rsidRDefault="000F2B60" w:rsidP="00683807">
      <w:pPr>
        <w:pStyle w:val="BodyText"/>
        <w:contextualSpacing/>
        <w:rPr>
          <w:rFonts w:ascii="Times New Roman" w:hAnsi="Times New Roman"/>
          <w:sz w:val="24"/>
        </w:rPr>
      </w:pPr>
      <w:r w:rsidRPr="008647B2">
        <w:rPr>
          <w:rFonts w:ascii="Times New Roman" w:hAnsi="Times New Roman"/>
          <w:sz w:val="24"/>
        </w:rPr>
        <w:t xml:space="preserve">An incomplete (IN) is given when work is not completed because of documented illness or some other emergency occurring after 80% of the course has been completed. Arrangements for the IN and its removal should be initiated by the student and agreed to by the instructor prior to the final exam. The University policy on Incompletes (IN) is as follows (from the USC Catalogue): </w:t>
      </w:r>
    </w:p>
    <w:p w14:paraId="4786251B" w14:textId="77777777" w:rsidR="000F2B60" w:rsidRPr="008647B2" w:rsidRDefault="000F2B60" w:rsidP="000F2B60">
      <w:pPr>
        <w:pStyle w:val="BlockText"/>
        <w:spacing w:after="0"/>
        <w:contextualSpacing/>
        <w:rPr>
          <w:b/>
          <w:sz w:val="24"/>
          <w:szCs w:val="24"/>
        </w:rPr>
      </w:pPr>
    </w:p>
    <w:p w14:paraId="004A5C6C" w14:textId="77777777" w:rsidR="000F2B60" w:rsidRPr="008647B2" w:rsidRDefault="000F2B60" w:rsidP="00683807">
      <w:pPr>
        <w:pStyle w:val="BlockText"/>
        <w:tabs>
          <w:tab w:val="left" w:pos="9360"/>
        </w:tabs>
        <w:spacing w:after="0"/>
        <w:contextualSpacing/>
        <w:rPr>
          <w:sz w:val="24"/>
          <w:szCs w:val="24"/>
        </w:rPr>
      </w:pPr>
      <w:r w:rsidRPr="008647B2">
        <w:rPr>
          <w:i/>
          <w:sz w:val="24"/>
          <w:szCs w:val="24"/>
        </w:rPr>
        <w:t>Conditions for Removing a Grade of Incomplete</w:t>
      </w:r>
      <w:r w:rsidRPr="008647B2">
        <w:rPr>
          <w:sz w:val="24"/>
          <w:szCs w:val="24"/>
        </w:rPr>
        <w:t xml:space="preserve">: If an incomplete is assigned as the student’s grade, the instructor will fill out the Incomplete (IN) Completion form which will specify to the student and to the department the work remaining to be done, the procedures for its completion, the grade in the course to date, and the weight to be assigned to work remaining to be done when computing the final grade.  A student may remove the IN by completing only the work not finished </w:t>
      </w:r>
      <w:r w:rsidRPr="008647B2">
        <w:rPr>
          <w:bCs/>
          <w:iCs/>
          <w:sz w:val="24"/>
          <w:szCs w:val="24"/>
        </w:rPr>
        <w:t>as a result of illness or emergency</w:t>
      </w:r>
      <w:r w:rsidRPr="008647B2">
        <w:rPr>
          <w:sz w:val="24"/>
          <w:szCs w:val="24"/>
        </w:rPr>
        <w:t xml:space="preserve">. Previously graded work may not be repeated for credit. It is not possible to remove an IN by re-registering for the course, even within the designated time. </w:t>
      </w:r>
    </w:p>
    <w:p w14:paraId="3FC84605" w14:textId="77777777" w:rsidR="000F2B60" w:rsidRPr="008647B2" w:rsidRDefault="000F2B60" w:rsidP="000F2B60">
      <w:pPr>
        <w:pStyle w:val="BlockText"/>
        <w:spacing w:after="0"/>
        <w:contextualSpacing/>
        <w:rPr>
          <w:b/>
          <w:sz w:val="24"/>
          <w:szCs w:val="24"/>
        </w:rPr>
      </w:pPr>
    </w:p>
    <w:p w14:paraId="625BFBA1" w14:textId="2B6EE8C0" w:rsidR="0021243D" w:rsidRPr="003030E0" w:rsidRDefault="000F2B60" w:rsidP="009824C8">
      <w:pPr>
        <w:pStyle w:val="BlockText"/>
        <w:ind w:right="720"/>
        <w:contextualSpacing/>
        <w:rPr>
          <w:sz w:val="24"/>
          <w:szCs w:val="24"/>
        </w:rPr>
      </w:pPr>
      <w:r w:rsidRPr="008647B2">
        <w:rPr>
          <w:i/>
          <w:sz w:val="24"/>
          <w:szCs w:val="24"/>
        </w:rPr>
        <w:t>Time limit for removal of an incomplete</w:t>
      </w:r>
      <w:r w:rsidRPr="008647B2">
        <w:rPr>
          <w:sz w:val="24"/>
          <w:szCs w:val="24"/>
        </w:rPr>
        <w:t xml:space="preserve">: One calendar year is allowed to remove an IN. Individual academic units may have more stringent policies regarding these time limits.  If the IN is not removed within the designated time limit, the course is considered “lapsed” and the grade is changed to an IX and it will be calculated into the grade point average as 0 points. Courses offered on a Credit/No Credit basis or taken on a Pass/No Pass basis for which a mark of Incomplete is assigned will be lapsed with a mark of NC or NP and will not be calculated into the grade point average. </w:t>
      </w:r>
    </w:p>
    <w:p w14:paraId="7DD12880" w14:textId="4D9234CC" w:rsidR="0021243D" w:rsidRDefault="000F2B60" w:rsidP="009824C8">
      <w:pPr>
        <w:rPr>
          <w:b/>
          <w:i/>
        </w:rPr>
      </w:pPr>
      <w:r>
        <w:rPr>
          <w:b/>
          <w:i/>
        </w:rPr>
        <w:t>Academic Integrity</w:t>
      </w:r>
    </w:p>
    <w:p w14:paraId="59DDA1F3" w14:textId="77777777" w:rsidR="000F2B60" w:rsidRDefault="000F2B60" w:rsidP="009824C8">
      <w:pPr>
        <w:contextualSpacing/>
      </w:pPr>
      <w:r w:rsidRPr="008647B2">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8647B2">
        <w:rPr>
          <w:i/>
          <w:iCs/>
        </w:rPr>
        <w:t>Scampus</w:t>
      </w:r>
      <w:proofErr w:type="spellEnd"/>
      <w:r w:rsidRPr="008647B2">
        <w:rPr>
          <w:i/>
          <w:iCs/>
        </w:rPr>
        <w:t xml:space="preserve">, </w:t>
      </w:r>
      <w:r w:rsidRPr="008647B2">
        <w:t>the Student Guidebook, contains the Student Conduct Code in Section 11.00, while the recommended sanctions are located in Appendix A:</w:t>
      </w:r>
      <w:hyperlink r:id="rId9" w:history="1">
        <w:r w:rsidRPr="008647B2">
          <w:t xml:space="preserve"> </w:t>
        </w:r>
      </w:hyperlink>
      <w:hyperlink r:id="rId10" w:history="1">
        <w:r w:rsidRPr="008647B2">
          <w:rPr>
            <w:color w:val="1155CC"/>
            <w:u w:val="single"/>
          </w:rPr>
          <w:t>http</w:t>
        </w:r>
      </w:hyperlink>
      <w:hyperlink r:id="rId11" w:history="1">
        <w:r w:rsidRPr="008647B2">
          <w:rPr>
            <w:color w:val="1155CC"/>
            <w:u w:val="single"/>
          </w:rPr>
          <w:t>://</w:t>
        </w:r>
      </w:hyperlink>
      <w:hyperlink r:id="rId12" w:history="1">
        <w:r w:rsidRPr="008647B2">
          <w:rPr>
            <w:color w:val="1155CC"/>
            <w:u w:val="single"/>
          </w:rPr>
          <w:t>www</w:t>
        </w:r>
      </w:hyperlink>
      <w:hyperlink r:id="rId13" w:history="1">
        <w:r w:rsidRPr="008647B2">
          <w:rPr>
            <w:color w:val="1155CC"/>
            <w:u w:val="single"/>
          </w:rPr>
          <w:t>.</w:t>
        </w:r>
      </w:hyperlink>
      <w:hyperlink r:id="rId14" w:history="1">
        <w:r w:rsidRPr="008647B2">
          <w:rPr>
            <w:color w:val="1155CC"/>
            <w:u w:val="single"/>
          </w:rPr>
          <w:t>usc</w:t>
        </w:r>
      </w:hyperlink>
      <w:hyperlink r:id="rId15" w:history="1">
        <w:r w:rsidRPr="008647B2">
          <w:rPr>
            <w:color w:val="1155CC"/>
            <w:u w:val="single"/>
          </w:rPr>
          <w:t>.</w:t>
        </w:r>
      </w:hyperlink>
      <w:hyperlink r:id="rId16" w:history="1">
        <w:r w:rsidRPr="008647B2">
          <w:rPr>
            <w:color w:val="1155CC"/>
            <w:u w:val="single"/>
          </w:rPr>
          <w:t>edu</w:t>
        </w:r>
      </w:hyperlink>
      <w:hyperlink r:id="rId17" w:history="1">
        <w:r w:rsidRPr="008647B2">
          <w:rPr>
            <w:color w:val="1155CC"/>
            <w:u w:val="single"/>
          </w:rPr>
          <w:t>/</w:t>
        </w:r>
      </w:hyperlink>
      <w:hyperlink r:id="rId18" w:history="1">
        <w:r w:rsidRPr="008647B2">
          <w:rPr>
            <w:color w:val="1155CC"/>
            <w:u w:val="single"/>
          </w:rPr>
          <w:t>dept</w:t>
        </w:r>
      </w:hyperlink>
      <w:hyperlink r:id="rId19" w:history="1">
        <w:r w:rsidRPr="008647B2">
          <w:rPr>
            <w:color w:val="1155CC"/>
            <w:u w:val="single"/>
          </w:rPr>
          <w:t>/</w:t>
        </w:r>
      </w:hyperlink>
      <w:hyperlink r:id="rId20" w:history="1">
        <w:r w:rsidRPr="008647B2">
          <w:rPr>
            <w:color w:val="1155CC"/>
            <w:u w:val="single"/>
          </w:rPr>
          <w:t>publications</w:t>
        </w:r>
      </w:hyperlink>
      <w:hyperlink r:id="rId21" w:history="1">
        <w:r w:rsidRPr="008647B2">
          <w:rPr>
            <w:color w:val="1155CC"/>
            <w:u w:val="single"/>
          </w:rPr>
          <w:t>/</w:t>
        </w:r>
      </w:hyperlink>
      <w:hyperlink r:id="rId22" w:history="1">
        <w:r w:rsidRPr="008647B2">
          <w:rPr>
            <w:color w:val="1155CC"/>
            <w:u w:val="single"/>
          </w:rPr>
          <w:t>SCAMPUS</w:t>
        </w:r>
      </w:hyperlink>
      <w:hyperlink r:id="rId23" w:history="1">
        <w:r w:rsidRPr="008647B2">
          <w:rPr>
            <w:color w:val="1155CC"/>
            <w:u w:val="single"/>
          </w:rPr>
          <w:t>/</w:t>
        </w:r>
      </w:hyperlink>
      <w:hyperlink r:id="rId24" w:history="1">
        <w:r w:rsidRPr="008647B2">
          <w:rPr>
            <w:color w:val="1155CC"/>
            <w:u w:val="single"/>
          </w:rPr>
          <w:t>gov</w:t>
        </w:r>
      </w:hyperlink>
      <w:hyperlink r:id="rId25" w:history="1">
        <w:r w:rsidRPr="008647B2">
          <w:rPr>
            <w:color w:val="1155CC"/>
            <w:u w:val="single"/>
          </w:rPr>
          <w:t>/</w:t>
        </w:r>
      </w:hyperlink>
      <w:r w:rsidRPr="008647B2">
        <w:t>. Students will be referred to the Office of Student Judicial Affairs and Community Standards for further review, should there be any suspicion of academic dishonesty. The Review process can be found at:</w:t>
      </w:r>
      <w:hyperlink r:id="rId26" w:history="1">
        <w:r w:rsidRPr="008647B2">
          <w:t xml:space="preserve"> </w:t>
        </w:r>
      </w:hyperlink>
      <w:hyperlink r:id="rId27" w:history="1">
        <w:r w:rsidRPr="008647B2">
          <w:rPr>
            <w:color w:val="1155CC"/>
            <w:u w:val="single"/>
          </w:rPr>
          <w:t>http</w:t>
        </w:r>
      </w:hyperlink>
      <w:hyperlink r:id="rId28" w:history="1">
        <w:r w:rsidRPr="008647B2">
          <w:rPr>
            <w:color w:val="1155CC"/>
            <w:u w:val="single"/>
          </w:rPr>
          <w:t>://</w:t>
        </w:r>
      </w:hyperlink>
      <w:hyperlink r:id="rId29" w:history="1">
        <w:r w:rsidRPr="008647B2">
          <w:rPr>
            <w:color w:val="1155CC"/>
            <w:u w:val="single"/>
          </w:rPr>
          <w:t>www</w:t>
        </w:r>
      </w:hyperlink>
      <w:hyperlink r:id="rId30" w:history="1">
        <w:r w:rsidRPr="008647B2">
          <w:rPr>
            <w:color w:val="1155CC"/>
            <w:u w:val="single"/>
          </w:rPr>
          <w:t>.</w:t>
        </w:r>
      </w:hyperlink>
      <w:hyperlink r:id="rId31" w:history="1">
        <w:r w:rsidRPr="008647B2">
          <w:rPr>
            <w:color w:val="1155CC"/>
            <w:u w:val="single"/>
          </w:rPr>
          <w:t>usc</w:t>
        </w:r>
      </w:hyperlink>
      <w:hyperlink r:id="rId32" w:history="1">
        <w:r w:rsidRPr="008647B2">
          <w:rPr>
            <w:color w:val="1155CC"/>
            <w:u w:val="single"/>
          </w:rPr>
          <w:t>.</w:t>
        </w:r>
      </w:hyperlink>
      <w:hyperlink r:id="rId33" w:history="1">
        <w:r w:rsidRPr="008647B2">
          <w:rPr>
            <w:color w:val="1155CC"/>
            <w:u w:val="single"/>
          </w:rPr>
          <w:t>edu</w:t>
        </w:r>
      </w:hyperlink>
      <w:hyperlink r:id="rId34" w:history="1">
        <w:r w:rsidRPr="008647B2">
          <w:rPr>
            <w:color w:val="1155CC"/>
            <w:u w:val="single"/>
          </w:rPr>
          <w:t>/</w:t>
        </w:r>
      </w:hyperlink>
      <w:hyperlink r:id="rId35" w:history="1">
        <w:r w:rsidRPr="008647B2">
          <w:rPr>
            <w:color w:val="1155CC"/>
            <w:u w:val="single"/>
          </w:rPr>
          <w:t>student</w:t>
        </w:r>
      </w:hyperlink>
      <w:hyperlink r:id="rId36" w:history="1">
        <w:r w:rsidRPr="008647B2">
          <w:rPr>
            <w:color w:val="1155CC"/>
            <w:u w:val="single"/>
          </w:rPr>
          <w:t>-</w:t>
        </w:r>
      </w:hyperlink>
      <w:hyperlink r:id="rId37" w:history="1">
        <w:r w:rsidRPr="008647B2">
          <w:rPr>
            <w:color w:val="1155CC"/>
            <w:u w:val="single"/>
          </w:rPr>
          <w:t>affairs</w:t>
        </w:r>
      </w:hyperlink>
      <w:hyperlink r:id="rId38" w:history="1">
        <w:r w:rsidRPr="008647B2">
          <w:rPr>
            <w:color w:val="1155CC"/>
            <w:u w:val="single"/>
          </w:rPr>
          <w:t>/</w:t>
        </w:r>
      </w:hyperlink>
      <w:hyperlink r:id="rId39" w:history="1">
        <w:r w:rsidRPr="008647B2">
          <w:rPr>
            <w:color w:val="1155CC"/>
            <w:u w:val="single"/>
          </w:rPr>
          <w:t>SJACS</w:t>
        </w:r>
      </w:hyperlink>
      <w:hyperlink r:id="rId40" w:history="1">
        <w:r w:rsidRPr="008647B2">
          <w:rPr>
            <w:color w:val="1155CC"/>
            <w:u w:val="single"/>
          </w:rPr>
          <w:t>/</w:t>
        </w:r>
      </w:hyperlink>
      <w:r w:rsidRPr="008647B2">
        <w:t>.</w:t>
      </w:r>
    </w:p>
    <w:p w14:paraId="7EAA0D3D" w14:textId="77777777" w:rsidR="009824C8" w:rsidRDefault="009824C8" w:rsidP="009824C8">
      <w:pPr>
        <w:contextualSpacing/>
      </w:pPr>
    </w:p>
    <w:p w14:paraId="6CDA731F" w14:textId="75CC252A" w:rsidR="009824C8" w:rsidRPr="00A754DB" w:rsidRDefault="009824C8" w:rsidP="009824C8">
      <w:r w:rsidRPr="00A754DB">
        <w:t>All students are required to submit written assignments via the “TURNITIN” progr</w:t>
      </w:r>
      <w:r>
        <w:t xml:space="preserve">am, accessible via Blackboard. </w:t>
      </w:r>
      <w:r w:rsidRPr="00A754DB">
        <w:t>Further instructions in using this tool will be distributed in class.  TURNITIN</w:t>
      </w:r>
      <w:r>
        <w:t xml:space="preserve"> aims to eliminate plagiarism. </w:t>
      </w:r>
      <w:r w:rsidRPr="00A754DB">
        <w:t>Plagiarism is the use of others’ ideas, writings, research, drawings, etc. in a paper witho</w:t>
      </w:r>
      <w:r>
        <w:t xml:space="preserve">ut appropriate acknowledgment. </w:t>
      </w:r>
      <w:r w:rsidRPr="00A754DB">
        <w:t>Paraphrasing (putting the material in your own words, etc.) is usually acceptable as long as the original reference is cited, and you do not imply that the i</w:t>
      </w:r>
      <w:r>
        <w:t xml:space="preserve">deas or thoughts are your own. </w:t>
      </w:r>
      <w:r w:rsidRPr="00A754DB">
        <w:t xml:space="preserve">You must always use quotation marks and a citation when using </w:t>
      </w:r>
      <w:r>
        <w:t xml:space="preserve">someone else’s words verbatim. </w:t>
      </w:r>
      <w:r w:rsidRPr="00A754DB">
        <w:t>Cheating is defined as the act of obtaining or attempting to obtain academic credit for work by the use of any dishonest, deceptive, or fraudulent means.  Action will be taken if an instructor s</w:t>
      </w:r>
      <w:r>
        <w:t>uspects a student of cheating.</w:t>
      </w:r>
    </w:p>
    <w:p w14:paraId="502B41CD" w14:textId="77777777" w:rsidR="009824C8" w:rsidRDefault="009824C8" w:rsidP="009824C8"/>
    <w:p w14:paraId="41169E22" w14:textId="325EA3D4" w:rsidR="00683807" w:rsidRDefault="00683807">
      <w:pPr>
        <w:rPr>
          <w:b/>
          <w:i/>
        </w:rPr>
      </w:pPr>
    </w:p>
    <w:p w14:paraId="034A09BB" w14:textId="77777777" w:rsidR="00683807" w:rsidRDefault="00683807" w:rsidP="00683807"/>
    <w:p w14:paraId="4A640C1F" w14:textId="696A1703" w:rsidR="00683807" w:rsidRPr="00401E3B" w:rsidRDefault="00683807" w:rsidP="00683807">
      <w:pPr>
        <w:rPr>
          <w:b/>
        </w:rPr>
      </w:pPr>
      <w:r w:rsidRPr="00401E3B">
        <w:rPr>
          <w:b/>
        </w:rPr>
        <w:br w:type="page"/>
        <w:t xml:space="preserve">Films that are suitable for the </w:t>
      </w:r>
      <w:r w:rsidR="006943A1">
        <w:rPr>
          <w:b/>
        </w:rPr>
        <w:t>case study</w:t>
      </w:r>
      <w:r w:rsidRPr="00401E3B">
        <w:rPr>
          <w:b/>
        </w:rPr>
        <w:t>:</w:t>
      </w:r>
    </w:p>
    <w:p w14:paraId="7B31DC26" w14:textId="77777777" w:rsidR="00683807" w:rsidRDefault="00683807" w:rsidP="00683807"/>
    <w:p w14:paraId="42D79B4F" w14:textId="77777777" w:rsidR="00683807" w:rsidRDefault="00683807" w:rsidP="00683807">
      <w:pPr>
        <w:sectPr w:rsidR="00683807" w:rsidSect="00E47556">
          <w:type w:val="continuous"/>
          <w:pgSz w:w="12240" w:h="15840"/>
          <w:pgMar w:top="630" w:right="1440" w:bottom="1440" w:left="1440" w:header="720" w:footer="720" w:gutter="0"/>
          <w:cols w:space="720"/>
          <w:docGrid w:linePitch="360"/>
        </w:sectPr>
      </w:pPr>
    </w:p>
    <w:p w14:paraId="646E0921" w14:textId="77777777" w:rsidR="00683807" w:rsidRDefault="00683807" w:rsidP="00683807">
      <w:r>
        <w:t>A Streetcar Named Desire</w:t>
      </w:r>
    </w:p>
    <w:p w14:paraId="6C611240" w14:textId="77777777" w:rsidR="00683807" w:rsidRDefault="00683807" w:rsidP="00683807">
      <w:r>
        <w:t>Adam</w:t>
      </w:r>
    </w:p>
    <w:p w14:paraId="6306043A" w14:textId="77777777" w:rsidR="00683807" w:rsidRDefault="00683807" w:rsidP="00683807">
      <w:r>
        <w:t>American Beauty</w:t>
      </w:r>
    </w:p>
    <w:p w14:paraId="78DD2352" w14:textId="77777777" w:rsidR="00683807" w:rsidRDefault="00683807" w:rsidP="00683807">
      <w:r>
        <w:t>American Psycho</w:t>
      </w:r>
    </w:p>
    <w:p w14:paraId="56A10377" w14:textId="77777777" w:rsidR="00683807" w:rsidRDefault="00683807" w:rsidP="00683807">
      <w:r>
        <w:t>American Splendor</w:t>
      </w:r>
    </w:p>
    <w:p w14:paraId="7A0EBDAD" w14:textId="77777777" w:rsidR="00683807" w:rsidRDefault="00683807" w:rsidP="00683807">
      <w:r>
        <w:t>Angels in America</w:t>
      </w:r>
    </w:p>
    <w:p w14:paraId="228F80B3" w14:textId="77777777" w:rsidR="00683807" w:rsidRDefault="00683807" w:rsidP="00683807">
      <w:r>
        <w:t>Annie Hall</w:t>
      </w:r>
    </w:p>
    <w:p w14:paraId="519BD857" w14:textId="62C74FFB" w:rsidR="00AD5984" w:rsidRDefault="00683807" w:rsidP="00683807">
      <w:r>
        <w:t>Analyze This</w:t>
      </w:r>
    </w:p>
    <w:p w14:paraId="6AADD2FB" w14:textId="77777777" w:rsidR="00683807" w:rsidRDefault="00683807" w:rsidP="00683807">
      <w:r>
        <w:t xml:space="preserve">Benny &amp; </w:t>
      </w:r>
      <w:proofErr w:type="spellStart"/>
      <w:r>
        <w:t>Joon</w:t>
      </w:r>
      <w:proofErr w:type="spellEnd"/>
    </w:p>
    <w:p w14:paraId="135429E0" w14:textId="1ED73A1D" w:rsidR="00AD5984" w:rsidRDefault="00AD5984" w:rsidP="00683807">
      <w:r>
        <w:t>Big Little Lies</w:t>
      </w:r>
    </w:p>
    <w:p w14:paraId="2983DC00" w14:textId="77777777" w:rsidR="00683807" w:rsidRDefault="00683807" w:rsidP="00683807">
      <w:r>
        <w:t>Boys Don’t Cry</w:t>
      </w:r>
    </w:p>
    <w:p w14:paraId="429BA64B" w14:textId="77777777" w:rsidR="00683807" w:rsidRDefault="00683807" w:rsidP="00683807">
      <w:r>
        <w:t>Born On the 4</w:t>
      </w:r>
      <w:r w:rsidRPr="000E6C7D">
        <w:rPr>
          <w:vertAlign w:val="superscript"/>
        </w:rPr>
        <w:t>th</w:t>
      </w:r>
      <w:r>
        <w:t xml:space="preserve"> of July</w:t>
      </w:r>
    </w:p>
    <w:p w14:paraId="68477139" w14:textId="77777777" w:rsidR="00683807" w:rsidRDefault="00683807" w:rsidP="00683807">
      <w:r>
        <w:t xml:space="preserve">Black Swan </w:t>
      </w:r>
    </w:p>
    <w:p w14:paraId="17CF79B7" w14:textId="77777777" w:rsidR="00683807" w:rsidRDefault="00683807" w:rsidP="00683807">
      <w:r>
        <w:t>Blow</w:t>
      </w:r>
    </w:p>
    <w:p w14:paraId="0D7D2B70" w14:textId="77777777" w:rsidR="00683807" w:rsidRDefault="00683807" w:rsidP="00683807">
      <w:r>
        <w:t>Blue Sky</w:t>
      </w:r>
    </w:p>
    <w:p w14:paraId="15F825E2" w14:textId="77777777" w:rsidR="00683807" w:rsidRDefault="00683807" w:rsidP="00683807">
      <w:r>
        <w:t>Breakfast at Tiffany’s</w:t>
      </w:r>
    </w:p>
    <w:p w14:paraId="6BD1F96F" w14:textId="77777777" w:rsidR="00683807" w:rsidRDefault="00683807" w:rsidP="00683807">
      <w:r>
        <w:t>Brokeback Mountain</w:t>
      </w:r>
    </w:p>
    <w:p w14:paraId="7377893C" w14:textId="4BD8A76D" w:rsidR="00AD5984" w:rsidRDefault="00AD5984" w:rsidP="00683807">
      <w:r>
        <w:t>Call Me Crazy</w:t>
      </w:r>
    </w:p>
    <w:p w14:paraId="715B0936" w14:textId="77777777" w:rsidR="00683807" w:rsidRDefault="00683807" w:rsidP="00683807">
      <w:r>
        <w:t>Citizen Kane</w:t>
      </w:r>
    </w:p>
    <w:p w14:paraId="4C7D606A" w14:textId="77777777" w:rsidR="00683807" w:rsidRDefault="00683807" w:rsidP="00683807">
      <w:r>
        <w:t>Cold Souls</w:t>
      </w:r>
    </w:p>
    <w:p w14:paraId="00E8AFD5" w14:textId="77777777" w:rsidR="00683807" w:rsidRDefault="00683807" w:rsidP="00683807">
      <w:r>
        <w:t>Color Purple</w:t>
      </w:r>
    </w:p>
    <w:p w14:paraId="79AE3260" w14:textId="77777777" w:rsidR="00683807" w:rsidRDefault="00683807" w:rsidP="00683807">
      <w:r>
        <w:t>Clean, Shaven</w:t>
      </w:r>
    </w:p>
    <w:p w14:paraId="2ACF8F54" w14:textId="77777777" w:rsidR="00683807" w:rsidRDefault="00683807" w:rsidP="00683807">
      <w:r>
        <w:t xml:space="preserve">Donnie </w:t>
      </w:r>
      <w:proofErr w:type="spellStart"/>
      <w:r>
        <w:t>Darko</w:t>
      </w:r>
      <w:proofErr w:type="spellEnd"/>
    </w:p>
    <w:p w14:paraId="77BA51AB" w14:textId="77777777" w:rsidR="00683807" w:rsidRDefault="00683807" w:rsidP="00683807">
      <w:proofErr w:type="spellStart"/>
      <w:r>
        <w:t>Equus</w:t>
      </w:r>
      <w:proofErr w:type="spellEnd"/>
    </w:p>
    <w:p w14:paraId="41DC0A40" w14:textId="77777777" w:rsidR="00683807" w:rsidRDefault="00683807" w:rsidP="00683807">
      <w:r>
        <w:t>Fight Club</w:t>
      </w:r>
    </w:p>
    <w:p w14:paraId="31822047" w14:textId="77777777" w:rsidR="00683807" w:rsidRDefault="00683807" w:rsidP="00683807">
      <w:r>
        <w:t>Francis</w:t>
      </w:r>
    </w:p>
    <w:p w14:paraId="681D1444" w14:textId="41DD25CE" w:rsidR="00683807" w:rsidRDefault="00683807" w:rsidP="00683807">
      <w:r>
        <w:t>Girl</w:t>
      </w:r>
      <w:r w:rsidR="00AD5984">
        <w:t>,</w:t>
      </w:r>
      <w:r>
        <w:t xml:space="preserve"> Interrupted</w:t>
      </w:r>
    </w:p>
    <w:p w14:paraId="3E9F51B1" w14:textId="77777777" w:rsidR="00683807" w:rsidRDefault="00683807" w:rsidP="00683807">
      <w:r>
        <w:t>The Godfather (I or II)</w:t>
      </w:r>
    </w:p>
    <w:p w14:paraId="010DB6BE" w14:textId="77777777" w:rsidR="00683807" w:rsidRDefault="00683807" w:rsidP="00683807">
      <w:r>
        <w:t>Goodwill Hunting</w:t>
      </w:r>
    </w:p>
    <w:p w14:paraId="0628366C" w14:textId="77777777" w:rsidR="00683807" w:rsidRDefault="00683807" w:rsidP="00683807">
      <w:r>
        <w:t>Hedwig and the Angry Inch</w:t>
      </w:r>
    </w:p>
    <w:p w14:paraId="4FBC84D5" w14:textId="77777777" w:rsidR="00683807" w:rsidRDefault="00683807" w:rsidP="00683807">
      <w:r>
        <w:t>I Never Promised You a Rose Garden</w:t>
      </w:r>
    </w:p>
    <w:p w14:paraId="0E40BC2D" w14:textId="77777777" w:rsidR="00683807" w:rsidRDefault="00683807" w:rsidP="00683807">
      <w:r>
        <w:t>In Country</w:t>
      </w:r>
    </w:p>
    <w:p w14:paraId="647FC7F0" w14:textId="77777777" w:rsidR="00683807" w:rsidRDefault="00683807" w:rsidP="00683807">
      <w:r>
        <w:t>Into the Wild</w:t>
      </w:r>
    </w:p>
    <w:p w14:paraId="152627DE" w14:textId="77777777" w:rsidR="00683807" w:rsidRDefault="00683807" w:rsidP="00683807">
      <w:r>
        <w:t>KPAX</w:t>
      </w:r>
    </w:p>
    <w:p w14:paraId="73D435C7" w14:textId="77777777" w:rsidR="00683807" w:rsidRDefault="00683807" w:rsidP="00683807">
      <w:r>
        <w:t>King of California</w:t>
      </w:r>
    </w:p>
    <w:p w14:paraId="2F201419" w14:textId="77777777" w:rsidR="00683807" w:rsidRDefault="00683807" w:rsidP="00683807">
      <w:r>
        <w:t>Kramer vs. Kramer</w:t>
      </w:r>
    </w:p>
    <w:p w14:paraId="7CAFBFD8" w14:textId="77777777" w:rsidR="00683807" w:rsidRDefault="00683807" w:rsidP="00683807">
      <w:r>
        <w:t>Lady Sings the Blues</w:t>
      </w:r>
    </w:p>
    <w:p w14:paraId="7D5FCD95" w14:textId="77777777" w:rsidR="00683807" w:rsidRDefault="00683807" w:rsidP="00683807">
      <w:r>
        <w:t>Lars and the Real Girl</w:t>
      </w:r>
    </w:p>
    <w:p w14:paraId="5F5EC0BE" w14:textId="77777777" w:rsidR="00683807" w:rsidRDefault="00683807" w:rsidP="00683807">
      <w:r>
        <w:t>Little Miss Sunshine</w:t>
      </w:r>
    </w:p>
    <w:p w14:paraId="51151D5A" w14:textId="77777777" w:rsidR="00683807" w:rsidRDefault="00683807" w:rsidP="00683807">
      <w:r>
        <w:t>Lord of the Flies</w:t>
      </w:r>
    </w:p>
    <w:p w14:paraId="3213E7DA" w14:textId="77777777" w:rsidR="00683807" w:rsidRDefault="00683807" w:rsidP="00683807">
      <w:r>
        <w:t>Mad Love</w:t>
      </w:r>
    </w:p>
    <w:p w14:paraId="40B26E16" w14:textId="77777777" w:rsidR="00683807" w:rsidRDefault="00683807" w:rsidP="00683807">
      <w:r>
        <w:t>Ma Vie En Rose</w:t>
      </w:r>
    </w:p>
    <w:p w14:paraId="18361E4E" w14:textId="77777777" w:rsidR="00683807" w:rsidRDefault="00683807" w:rsidP="00683807">
      <w:r>
        <w:t>Midnight Cowboy</w:t>
      </w:r>
    </w:p>
    <w:p w14:paraId="6F3567C8" w14:textId="77777777" w:rsidR="00683807" w:rsidRDefault="00683807" w:rsidP="00683807">
      <w:r>
        <w:t>Margot At the Wedding</w:t>
      </w:r>
    </w:p>
    <w:p w14:paraId="6EDB4E80" w14:textId="77777777" w:rsidR="00683807" w:rsidRDefault="00683807" w:rsidP="00683807">
      <w:r>
        <w:t>Memento</w:t>
      </w:r>
    </w:p>
    <w:p w14:paraId="6E5F8599" w14:textId="77777777" w:rsidR="00683807" w:rsidRDefault="00683807" w:rsidP="00683807">
      <w:r>
        <w:t>Mr. Jones</w:t>
      </w:r>
    </w:p>
    <w:p w14:paraId="61953D95" w14:textId="77777777" w:rsidR="00683807" w:rsidRDefault="00683807" w:rsidP="00683807">
      <w:r>
        <w:t>My Own Private Idaho</w:t>
      </w:r>
    </w:p>
    <w:p w14:paraId="356878D6" w14:textId="77777777" w:rsidR="00683807" w:rsidRDefault="00683807" w:rsidP="00683807">
      <w:r>
        <w:t>One Flew Over the Cuckoo’s Nest</w:t>
      </w:r>
    </w:p>
    <w:p w14:paraId="03F07F50" w14:textId="77777777" w:rsidR="00683807" w:rsidRDefault="00683807" w:rsidP="00683807">
      <w:r>
        <w:t>Ordinary People</w:t>
      </w:r>
    </w:p>
    <w:p w14:paraId="3C50E42C" w14:textId="77777777" w:rsidR="00683807" w:rsidRDefault="00683807" w:rsidP="00683807">
      <w:r>
        <w:t>Precious</w:t>
      </w:r>
    </w:p>
    <w:p w14:paraId="064E4A19" w14:textId="77777777" w:rsidR="00683807" w:rsidRDefault="00683807" w:rsidP="00683807">
      <w:r>
        <w:t>Proof</w:t>
      </w:r>
    </w:p>
    <w:p w14:paraId="047D59F5" w14:textId="77777777" w:rsidR="00683807" w:rsidRDefault="00683807" w:rsidP="00683807">
      <w:r>
        <w:t>Psycho</w:t>
      </w:r>
    </w:p>
    <w:p w14:paraId="57F0BA4F" w14:textId="77777777" w:rsidR="00683807" w:rsidRDefault="00683807" w:rsidP="00683807">
      <w:r>
        <w:t>Rachel Getting Married</w:t>
      </w:r>
    </w:p>
    <w:p w14:paraId="49284C47" w14:textId="77777777" w:rsidR="00683807" w:rsidRDefault="00683807" w:rsidP="00683807">
      <w:r>
        <w:t>Raging Bull</w:t>
      </w:r>
    </w:p>
    <w:p w14:paraId="2A0328FE" w14:textId="77777777" w:rsidR="00683807" w:rsidRDefault="00683807" w:rsidP="00683807">
      <w:r>
        <w:t>Reign Over Me</w:t>
      </w:r>
    </w:p>
    <w:p w14:paraId="56487303" w14:textId="77777777" w:rsidR="00683807" w:rsidRDefault="00683807" w:rsidP="00683807">
      <w:r>
        <w:t>Requiem for a Dream</w:t>
      </w:r>
    </w:p>
    <w:p w14:paraId="347112A8" w14:textId="77777777" w:rsidR="00683807" w:rsidRDefault="00683807" w:rsidP="00683807">
      <w:r>
        <w:t>Revolutionary Road</w:t>
      </w:r>
    </w:p>
    <w:p w14:paraId="70E58554" w14:textId="77777777" w:rsidR="00683807" w:rsidRDefault="00683807" w:rsidP="00683807">
      <w:r>
        <w:t>Running With Scissors</w:t>
      </w:r>
    </w:p>
    <w:p w14:paraId="644C5094" w14:textId="5EBC28D6" w:rsidR="00AD5984" w:rsidRDefault="00AD5984" w:rsidP="00683807">
      <w:r>
        <w:t>Short Term 12</w:t>
      </w:r>
    </w:p>
    <w:p w14:paraId="3038E09A" w14:textId="77777777" w:rsidR="00683807" w:rsidRDefault="00683807" w:rsidP="00683807">
      <w:r>
        <w:t>Silver Linings Playbook</w:t>
      </w:r>
    </w:p>
    <w:p w14:paraId="110D3BCE" w14:textId="77777777" w:rsidR="00683807" w:rsidRDefault="00683807" w:rsidP="00683807">
      <w:r>
        <w:t>Silence of the Lambs</w:t>
      </w:r>
    </w:p>
    <w:p w14:paraId="43BC08BB" w14:textId="77777777" w:rsidR="00683807" w:rsidRDefault="00683807" w:rsidP="00683807">
      <w:r>
        <w:t>Sophie’s Choice</w:t>
      </w:r>
    </w:p>
    <w:p w14:paraId="1FA7BEEF" w14:textId="77777777" w:rsidR="00683807" w:rsidRDefault="00683807" w:rsidP="00683807">
      <w:r>
        <w:t>Sunset Boulevard</w:t>
      </w:r>
    </w:p>
    <w:p w14:paraId="015497DE" w14:textId="77777777" w:rsidR="00683807" w:rsidRDefault="00683807" w:rsidP="00683807">
      <w:r>
        <w:t>Taxi Driver</w:t>
      </w:r>
    </w:p>
    <w:p w14:paraId="2552C63D" w14:textId="77777777" w:rsidR="00683807" w:rsidRDefault="00683807" w:rsidP="00683807">
      <w:r>
        <w:t>The Assassination of Jesse James</w:t>
      </w:r>
    </w:p>
    <w:p w14:paraId="738BDA8A" w14:textId="77777777" w:rsidR="00683807" w:rsidRDefault="00683807" w:rsidP="00683807">
      <w:r>
        <w:t>The Aviator</w:t>
      </w:r>
    </w:p>
    <w:p w14:paraId="574BD74E" w14:textId="77777777" w:rsidR="00683807" w:rsidRDefault="00683807" w:rsidP="00683807">
      <w:r>
        <w:t>The Bad Seed</w:t>
      </w:r>
    </w:p>
    <w:p w14:paraId="138FB49D" w14:textId="77777777" w:rsidR="00683807" w:rsidRDefault="00683807" w:rsidP="00683807">
      <w:r>
        <w:t>The Best Little Girl In the World</w:t>
      </w:r>
    </w:p>
    <w:p w14:paraId="0B10A662" w14:textId="77777777" w:rsidR="00683807" w:rsidRDefault="00683807" w:rsidP="00683807">
      <w:r>
        <w:t>The Fisher King</w:t>
      </w:r>
    </w:p>
    <w:p w14:paraId="18CBABAF" w14:textId="77777777" w:rsidR="00683807" w:rsidRDefault="00683807" w:rsidP="00683807">
      <w:r>
        <w:t>The Ice Storm</w:t>
      </w:r>
    </w:p>
    <w:p w14:paraId="5886273F" w14:textId="77777777" w:rsidR="00683807" w:rsidRDefault="00683807" w:rsidP="00683807">
      <w:r>
        <w:t>The Madness of King George</w:t>
      </w:r>
    </w:p>
    <w:p w14:paraId="2D9C9173" w14:textId="77777777" w:rsidR="00683807" w:rsidRDefault="00683807" w:rsidP="00683807">
      <w:r>
        <w:t>The Notebook</w:t>
      </w:r>
    </w:p>
    <w:p w14:paraId="6A84C264" w14:textId="77777777" w:rsidR="00683807" w:rsidRDefault="00683807" w:rsidP="00683807">
      <w:r>
        <w:t>The Soloist</w:t>
      </w:r>
    </w:p>
    <w:p w14:paraId="02225976" w14:textId="77777777" w:rsidR="00683807" w:rsidRDefault="00683807" w:rsidP="00683807">
      <w:r>
        <w:t>The Talented Mr. Ripley</w:t>
      </w:r>
    </w:p>
    <w:p w14:paraId="7ACEC341" w14:textId="77777777" w:rsidR="00683807" w:rsidRDefault="00683807" w:rsidP="00683807">
      <w:r>
        <w:t>The War of The Roses</w:t>
      </w:r>
    </w:p>
    <w:p w14:paraId="69258814" w14:textId="77777777" w:rsidR="00683807" w:rsidRDefault="00683807" w:rsidP="00683807">
      <w:r>
        <w:t>There Will Be Blood</w:t>
      </w:r>
    </w:p>
    <w:p w14:paraId="5FE25496" w14:textId="77777777" w:rsidR="00683807" w:rsidRDefault="00683807" w:rsidP="00683807">
      <w:r>
        <w:t>To Kill a Mocking Bird</w:t>
      </w:r>
    </w:p>
    <w:p w14:paraId="08D3D8DC" w14:textId="77777777" w:rsidR="00683807" w:rsidRDefault="00683807" w:rsidP="00683807">
      <w:r>
        <w:t>Trainspotting</w:t>
      </w:r>
    </w:p>
    <w:p w14:paraId="423325A5" w14:textId="77777777" w:rsidR="00683807" w:rsidRDefault="00683807" w:rsidP="00683807">
      <w:r>
        <w:t>Trevor</w:t>
      </w:r>
    </w:p>
    <w:p w14:paraId="3F380DD9" w14:textId="77777777" w:rsidR="00683807" w:rsidRDefault="00683807" w:rsidP="00683807">
      <w:r>
        <w:t>Vicky Christina Barcelona</w:t>
      </w:r>
    </w:p>
    <w:p w14:paraId="64780EAE" w14:textId="77777777" w:rsidR="00683807" w:rsidRDefault="00683807" w:rsidP="00683807">
      <w:r>
        <w:t>What’s Eating Gilbert Grape</w:t>
      </w:r>
    </w:p>
    <w:p w14:paraId="6CD802AC" w14:textId="77777777" w:rsidR="00683807" w:rsidRDefault="00683807" w:rsidP="00683807">
      <w:r>
        <w:t>What About Bob</w:t>
      </w:r>
    </w:p>
    <w:p w14:paraId="260279B4" w14:textId="1F1372BA" w:rsidR="00683807" w:rsidRPr="004238E0" w:rsidRDefault="0094304F" w:rsidP="00683807">
      <w:pPr>
        <w:sectPr w:rsidR="00683807" w:rsidRPr="004238E0" w:rsidSect="00BD1C4F">
          <w:type w:val="continuous"/>
          <w:pgSz w:w="12240" w:h="15840"/>
          <w:pgMar w:top="1440" w:right="1440" w:bottom="1440" w:left="1440" w:header="720" w:footer="720" w:gutter="0"/>
          <w:cols w:num="2" w:space="720"/>
          <w:docGrid w:linePitch="360"/>
        </w:sectPr>
      </w:pPr>
      <w:r>
        <w:t>Who’s Afraid of Virginia Wolf</w:t>
      </w:r>
    </w:p>
    <w:p w14:paraId="7B9B3C06" w14:textId="77777777" w:rsidR="000A49E4" w:rsidRPr="008647B2" w:rsidRDefault="000A49E4" w:rsidP="000A49E4">
      <w:pPr>
        <w:contextualSpacing/>
        <w:rPr>
          <w:i/>
        </w:rPr>
      </w:pPr>
      <w:r w:rsidRPr="008647B2">
        <w:rPr>
          <w:i/>
        </w:rPr>
        <w:t>Active participation will be assessed as described in the table below.</w:t>
      </w:r>
    </w:p>
    <w:tbl>
      <w:tblPr>
        <w:tblW w:w="102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2"/>
        <w:gridCol w:w="3212"/>
        <w:gridCol w:w="3835"/>
      </w:tblGrid>
      <w:tr w:rsidR="000A49E4" w:rsidRPr="00A65AA8" w14:paraId="1B7AC675" w14:textId="77777777" w:rsidTr="000A49E4">
        <w:trPr>
          <w:trHeight w:val="527"/>
        </w:trPr>
        <w:tc>
          <w:tcPr>
            <w:tcW w:w="3212" w:type="dxa"/>
          </w:tcPr>
          <w:p w14:paraId="0D5AABDE" w14:textId="77777777" w:rsidR="000A49E4" w:rsidRDefault="000A49E4" w:rsidP="001315EE">
            <w:pPr>
              <w:contextualSpacing/>
              <w:jc w:val="center"/>
              <w:rPr>
                <w:i/>
              </w:rPr>
            </w:pPr>
            <w:r w:rsidRPr="00A65AA8">
              <w:rPr>
                <w:i/>
              </w:rPr>
              <w:t>Active Participation</w:t>
            </w:r>
          </w:p>
          <w:p w14:paraId="6A801686" w14:textId="77777777" w:rsidR="000A49E4" w:rsidRPr="00A65AA8" w:rsidRDefault="000A49E4" w:rsidP="001315EE">
            <w:pPr>
              <w:contextualSpacing/>
              <w:jc w:val="center"/>
              <w:rPr>
                <w:i/>
              </w:rPr>
            </w:pPr>
            <w:r>
              <w:rPr>
                <w:i/>
              </w:rPr>
              <w:t xml:space="preserve"> 9-10 points</w:t>
            </w:r>
          </w:p>
        </w:tc>
        <w:tc>
          <w:tcPr>
            <w:tcW w:w="3212" w:type="dxa"/>
          </w:tcPr>
          <w:p w14:paraId="4EECF955" w14:textId="77777777" w:rsidR="000A49E4" w:rsidRDefault="000A49E4" w:rsidP="001315EE">
            <w:pPr>
              <w:contextualSpacing/>
              <w:jc w:val="center"/>
              <w:rPr>
                <w:i/>
              </w:rPr>
            </w:pPr>
            <w:r w:rsidRPr="00A65AA8">
              <w:rPr>
                <w:i/>
              </w:rPr>
              <w:t>Moderate Participation</w:t>
            </w:r>
          </w:p>
          <w:p w14:paraId="742605DF" w14:textId="77777777" w:rsidR="000A49E4" w:rsidRPr="00A65AA8" w:rsidRDefault="000A49E4" w:rsidP="001315EE">
            <w:pPr>
              <w:contextualSpacing/>
              <w:jc w:val="center"/>
              <w:rPr>
                <w:i/>
              </w:rPr>
            </w:pPr>
            <w:r>
              <w:rPr>
                <w:i/>
              </w:rPr>
              <w:t xml:space="preserve"> 7-8 points</w:t>
            </w:r>
          </w:p>
        </w:tc>
        <w:tc>
          <w:tcPr>
            <w:tcW w:w="3835" w:type="dxa"/>
          </w:tcPr>
          <w:p w14:paraId="71BC2D9A" w14:textId="77777777" w:rsidR="000A49E4" w:rsidRDefault="000A49E4" w:rsidP="001315EE">
            <w:pPr>
              <w:contextualSpacing/>
              <w:jc w:val="center"/>
              <w:rPr>
                <w:i/>
              </w:rPr>
            </w:pPr>
            <w:r>
              <w:rPr>
                <w:i/>
              </w:rPr>
              <w:t>Little to No</w:t>
            </w:r>
            <w:r w:rsidRPr="00A65AA8">
              <w:rPr>
                <w:i/>
              </w:rPr>
              <w:t xml:space="preserve"> Participation</w:t>
            </w:r>
          </w:p>
          <w:p w14:paraId="5B2E54DF" w14:textId="77777777" w:rsidR="000A49E4" w:rsidRPr="00A65AA8" w:rsidRDefault="000A49E4" w:rsidP="001315EE">
            <w:pPr>
              <w:contextualSpacing/>
              <w:jc w:val="center"/>
              <w:rPr>
                <w:i/>
              </w:rPr>
            </w:pPr>
            <w:r>
              <w:rPr>
                <w:i/>
              </w:rPr>
              <w:t xml:space="preserve"> 1-6 points</w:t>
            </w:r>
          </w:p>
        </w:tc>
      </w:tr>
      <w:tr w:rsidR="000A49E4" w:rsidRPr="00A65AA8" w14:paraId="4CF5D81F" w14:textId="77777777" w:rsidTr="000A49E4">
        <w:trPr>
          <w:trHeight w:val="706"/>
        </w:trPr>
        <w:tc>
          <w:tcPr>
            <w:tcW w:w="3212" w:type="dxa"/>
            <w:tcBorders>
              <w:bottom w:val="single" w:sz="4" w:space="0" w:color="auto"/>
            </w:tcBorders>
          </w:tcPr>
          <w:p w14:paraId="501C2901" w14:textId="77777777" w:rsidR="000A49E4" w:rsidRDefault="000A49E4" w:rsidP="001315EE">
            <w:pPr>
              <w:contextualSpacing/>
              <w:rPr>
                <w:szCs w:val="20"/>
              </w:rPr>
            </w:pPr>
          </w:p>
          <w:p w14:paraId="635DF589" w14:textId="77777777" w:rsidR="000A49E4" w:rsidRPr="009448E9" w:rsidRDefault="000A49E4" w:rsidP="001315EE">
            <w:pPr>
              <w:contextualSpacing/>
            </w:pPr>
            <w:r w:rsidRPr="009448E9">
              <w:t xml:space="preserve">Attends all class sessions on time and returns from breaks in a timely manner. </w:t>
            </w:r>
          </w:p>
          <w:p w14:paraId="26A1715F" w14:textId="77777777" w:rsidR="000A49E4" w:rsidRPr="009448E9" w:rsidRDefault="000A49E4" w:rsidP="001315EE">
            <w:pPr>
              <w:contextualSpacing/>
            </w:pPr>
          </w:p>
          <w:p w14:paraId="1A8712DE" w14:textId="77777777" w:rsidR="000A49E4" w:rsidRPr="009448E9" w:rsidRDefault="000A49E4" w:rsidP="001315EE">
            <w:pPr>
              <w:contextualSpacing/>
            </w:pPr>
            <w:r w:rsidRPr="009448E9">
              <w:t>Actively participates in class discussion and activities and shows verbal as well as nonverbal engagement (such as eye contact, body language, paying attention when others are talking). Stays on task during class discussion and exercises.</w:t>
            </w:r>
          </w:p>
          <w:p w14:paraId="4AEBA1D2" w14:textId="77777777" w:rsidR="000A49E4" w:rsidRPr="009448E9" w:rsidRDefault="000A49E4" w:rsidP="001315EE">
            <w:pPr>
              <w:contextualSpacing/>
            </w:pPr>
          </w:p>
          <w:p w14:paraId="4CABC097" w14:textId="77777777" w:rsidR="000A49E4" w:rsidRPr="009448E9" w:rsidRDefault="000A49E4" w:rsidP="001315EE">
            <w:pPr>
              <w:contextualSpacing/>
            </w:pPr>
            <w:r w:rsidRPr="009448E9">
              <w:t>Is attentive and respectful when others are talking. Demonstrates awareness of impact of self on others by monitoring self-participation to not overly monopolize class discussion to allow others opportunity to contribute.</w:t>
            </w:r>
          </w:p>
          <w:p w14:paraId="74084FBF" w14:textId="77777777" w:rsidR="000A49E4" w:rsidRPr="009448E9" w:rsidRDefault="000A49E4" w:rsidP="001315EE">
            <w:pPr>
              <w:contextualSpacing/>
            </w:pPr>
            <w:r w:rsidRPr="009448E9">
              <w:t xml:space="preserve"> </w:t>
            </w:r>
          </w:p>
          <w:p w14:paraId="7DE84BFE" w14:textId="77777777" w:rsidR="000A49E4" w:rsidRPr="009448E9" w:rsidRDefault="000A49E4" w:rsidP="001315EE">
            <w:pPr>
              <w:contextualSpacing/>
            </w:pPr>
            <w:r w:rsidRPr="009448E9">
              <w:t>Demonstrates evidence of having completed all the assigned readings by specific reference and incorporation into class discussion and activities.</w:t>
            </w:r>
          </w:p>
          <w:p w14:paraId="53B847FB" w14:textId="77777777" w:rsidR="000A49E4" w:rsidRPr="009448E9" w:rsidRDefault="000A49E4" w:rsidP="001315EE">
            <w:pPr>
              <w:contextualSpacing/>
            </w:pPr>
          </w:p>
          <w:p w14:paraId="5FAE5A00" w14:textId="77777777" w:rsidR="000A49E4" w:rsidRPr="009448E9" w:rsidRDefault="000A49E4" w:rsidP="001315EE">
            <w:pPr>
              <w:contextualSpacing/>
              <w:rPr>
                <w:szCs w:val="20"/>
              </w:rPr>
            </w:pPr>
            <w:r w:rsidRPr="009448E9">
              <w:t>Does not engage in distracted behavior such as using computer or phone for non-class related functions.</w:t>
            </w:r>
          </w:p>
        </w:tc>
        <w:tc>
          <w:tcPr>
            <w:tcW w:w="3212" w:type="dxa"/>
            <w:tcBorders>
              <w:bottom w:val="single" w:sz="4" w:space="0" w:color="auto"/>
            </w:tcBorders>
          </w:tcPr>
          <w:p w14:paraId="3EBF8878" w14:textId="77777777" w:rsidR="000A49E4" w:rsidRDefault="000A49E4" w:rsidP="001315EE">
            <w:pPr>
              <w:contextualSpacing/>
              <w:rPr>
                <w:szCs w:val="20"/>
              </w:rPr>
            </w:pPr>
          </w:p>
          <w:p w14:paraId="54E32E99" w14:textId="77777777" w:rsidR="000A49E4" w:rsidRPr="009448E9" w:rsidRDefault="000A49E4" w:rsidP="001315EE">
            <w:pPr>
              <w:contextualSpacing/>
              <w:rPr>
                <w:sz w:val="22"/>
                <w:szCs w:val="22"/>
              </w:rPr>
            </w:pPr>
            <w:r w:rsidRPr="009448E9">
              <w:rPr>
                <w:sz w:val="22"/>
                <w:szCs w:val="22"/>
              </w:rPr>
              <w:t>Does not miss more than 1 class (excused absence only), is on time most of the time, and returns from breaks in a timely manner.</w:t>
            </w:r>
          </w:p>
          <w:p w14:paraId="2A7F769B" w14:textId="77777777" w:rsidR="000A49E4" w:rsidRPr="009448E9" w:rsidRDefault="000A49E4" w:rsidP="001315EE">
            <w:pPr>
              <w:contextualSpacing/>
              <w:rPr>
                <w:sz w:val="22"/>
                <w:szCs w:val="22"/>
              </w:rPr>
            </w:pPr>
          </w:p>
          <w:p w14:paraId="76F5D5AC" w14:textId="77777777" w:rsidR="000A49E4" w:rsidRPr="009448E9" w:rsidRDefault="000A49E4" w:rsidP="001315EE">
            <w:pPr>
              <w:contextualSpacing/>
              <w:rPr>
                <w:sz w:val="22"/>
                <w:szCs w:val="22"/>
              </w:rPr>
            </w:pPr>
            <w:r w:rsidRPr="009448E9">
              <w:rPr>
                <w:sz w:val="22"/>
                <w:szCs w:val="22"/>
              </w:rPr>
              <w:t>Moderate participation in class discussion and activities and shows verbal as well as nonverbal engagement (such as eye contact, body language, paying attention when others are talking). Stays on task during class discussion and exercises.</w:t>
            </w:r>
          </w:p>
          <w:p w14:paraId="50131E9F" w14:textId="77777777" w:rsidR="000A49E4" w:rsidRPr="009448E9" w:rsidRDefault="000A49E4" w:rsidP="001315EE">
            <w:pPr>
              <w:contextualSpacing/>
              <w:rPr>
                <w:sz w:val="22"/>
                <w:szCs w:val="22"/>
              </w:rPr>
            </w:pPr>
          </w:p>
          <w:p w14:paraId="088A8C69" w14:textId="77777777" w:rsidR="000A49E4" w:rsidRPr="009448E9" w:rsidRDefault="000A49E4" w:rsidP="001315EE">
            <w:pPr>
              <w:contextualSpacing/>
              <w:rPr>
                <w:sz w:val="22"/>
                <w:szCs w:val="22"/>
              </w:rPr>
            </w:pPr>
            <w:r w:rsidRPr="009448E9">
              <w:rPr>
                <w:sz w:val="22"/>
                <w:szCs w:val="22"/>
              </w:rPr>
              <w:t>Mostly attentive and respectful when others are talking. Demonstrates some awareness of impact of self on others by monitoring self-participation to not overly monopolize class discussion to allow others opportunity to contribute.</w:t>
            </w:r>
          </w:p>
          <w:p w14:paraId="46395908" w14:textId="77777777" w:rsidR="000A49E4" w:rsidRPr="009448E9" w:rsidRDefault="000A49E4" w:rsidP="001315EE">
            <w:pPr>
              <w:contextualSpacing/>
              <w:rPr>
                <w:sz w:val="22"/>
                <w:szCs w:val="22"/>
              </w:rPr>
            </w:pPr>
            <w:r w:rsidRPr="009448E9">
              <w:rPr>
                <w:sz w:val="22"/>
                <w:szCs w:val="22"/>
              </w:rPr>
              <w:t xml:space="preserve"> </w:t>
            </w:r>
          </w:p>
          <w:p w14:paraId="21196D49" w14:textId="77777777" w:rsidR="000A49E4" w:rsidRPr="009448E9" w:rsidRDefault="000A49E4" w:rsidP="001315EE">
            <w:pPr>
              <w:contextualSpacing/>
              <w:rPr>
                <w:sz w:val="22"/>
                <w:szCs w:val="22"/>
              </w:rPr>
            </w:pPr>
            <w:r w:rsidRPr="009448E9">
              <w:rPr>
                <w:sz w:val="22"/>
                <w:szCs w:val="22"/>
              </w:rPr>
              <w:t>Demonstrates adequate evidence of having completed all the assigned readings by specific reference and incorporation into class discussion and activities.</w:t>
            </w:r>
          </w:p>
          <w:p w14:paraId="67825A24" w14:textId="77777777" w:rsidR="000A49E4" w:rsidRPr="009448E9" w:rsidRDefault="000A49E4" w:rsidP="001315EE">
            <w:pPr>
              <w:contextualSpacing/>
              <w:rPr>
                <w:sz w:val="22"/>
                <w:szCs w:val="22"/>
              </w:rPr>
            </w:pPr>
          </w:p>
          <w:p w14:paraId="0EC90201" w14:textId="77777777" w:rsidR="000A49E4" w:rsidRPr="009448E9" w:rsidRDefault="000A49E4" w:rsidP="001315EE">
            <w:pPr>
              <w:contextualSpacing/>
              <w:rPr>
                <w:szCs w:val="20"/>
              </w:rPr>
            </w:pPr>
            <w:r w:rsidRPr="009448E9">
              <w:rPr>
                <w:sz w:val="22"/>
                <w:szCs w:val="22"/>
              </w:rPr>
              <w:t>Does not engage in distracted behavior such as using computer or phone for non-class related functions.</w:t>
            </w:r>
          </w:p>
        </w:tc>
        <w:tc>
          <w:tcPr>
            <w:tcW w:w="3835" w:type="dxa"/>
            <w:tcBorders>
              <w:bottom w:val="single" w:sz="4" w:space="0" w:color="auto"/>
            </w:tcBorders>
          </w:tcPr>
          <w:p w14:paraId="505E9B8E" w14:textId="77777777" w:rsidR="000A49E4" w:rsidRDefault="000A49E4" w:rsidP="001315EE">
            <w:pPr>
              <w:contextualSpacing/>
              <w:rPr>
                <w:szCs w:val="20"/>
              </w:rPr>
            </w:pPr>
          </w:p>
          <w:p w14:paraId="58828375" w14:textId="77777777" w:rsidR="000A49E4" w:rsidRPr="009448E9" w:rsidRDefault="000A49E4" w:rsidP="001315EE">
            <w:pPr>
              <w:contextualSpacing/>
              <w:rPr>
                <w:szCs w:val="20"/>
              </w:rPr>
            </w:pPr>
            <w:proofErr w:type="gramStart"/>
            <w:r w:rsidRPr="009448E9">
              <w:rPr>
                <w:szCs w:val="20"/>
              </w:rPr>
              <w:t>Misses</w:t>
            </w:r>
            <w:proofErr w:type="gramEnd"/>
            <w:r w:rsidRPr="009448E9">
              <w:rPr>
                <w:szCs w:val="20"/>
              </w:rPr>
              <w:t xml:space="preserve"> more than one class (with or without excused reason),</w:t>
            </w:r>
            <w:r>
              <w:rPr>
                <w:szCs w:val="20"/>
              </w:rPr>
              <w:t xml:space="preserve"> </w:t>
            </w:r>
            <w:r w:rsidRPr="009448E9">
              <w:rPr>
                <w:szCs w:val="20"/>
              </w:rPr>
              <w:t>is notably late on multiple occasions, and/or returns from breaks late in a manner that is disruptive to the class.</w:t>
            </w:r>
          </w:p>
          <w:p w14:paraId="21F9F66C" w14:textId="77777777" w:rsidR="000A49E4" w:rsidRPr="009448E9" w:rsidRDefault="000A49E4" w:rsidP="001315EE">
            <w:pPr>
              <w:contextualSpacing/>
              <w:rPr>
                <w:szCs w:val="20"/>
              </w:rPr>
            </w:pPr>
          </w:p>
          <w:p w14:paraId="0D6F5BB0" w14:textId="77777777" w:rsidR="000A49E4" w:rsidRPr="009448E9" w:rsidRDefault="000A49E4" w:rsidP="001315EE">
            <w:pPr>
              <w:contextualSpacing/>
              <w:rPr>
                <w:szCs w:val="20"/>
              </w:rPr>
            </w:pPr>
            <w:r w:rsidRPr="009448E9">
              <w:rPr>
                <w:szCs w:val="20"/>
              </w:rPr>
              <w:t xml:space="preserve">Little to no participation in class discussion and activities, limited non-verbal engagement (such as eye contact, body language, paying attention when others are talking). Does not stay on task during class discussion and exercises, and shifts to non-class related topic after only minimal engagement. </w:t>
            </w:r>
          </w:p>
          <w:p w14:paraId="041D293C" w14:textId="77777777" w:rsidR="000A49E4" w:rsidRPr="009448E9" w:rsidRDefault="000A49E4" w:rsidP="001315EE">
            <w:pPr>
              <w:contextualSpacing/>
              <w:rPr>
                <w:szCs w:val="20"/>
              </w:rPr>
            </w:pPr>
          </w:p>
          <w:p w14:paraId="6DC3A269" w14:textId="77777777" w:rsidR="000A49E4" w:rsidRPr="009448E9" w:rsidRDefault="000A49E4" w:rsidP="001315EE">
            <w:pPr>
              <w:contextualSpacing/>
              <w:rPr>
                <w:szCs w:val="20"/>
              </w:rPr>
            </w:pPr>
            <w:r w:rsidRPr="009448E9">
              <w:rPr>
                <w:szCs w:val="20"/>
              </w:rPr>
              <w:t>Appears withdrawn and uninterested majority of the time.</w:t>
            </w:r>
          </w:p>
          <w:p w14:paraId="053A7828" w14:textId="77777777" w:rsidR="000A49E4" w:rsidRPr="009448E9" w:rsidRDefault="000A49E4" w:rsidP="001315EE">
            <w:pPr>
              <w:contextualSpacing/>
              <w:rPr>
                <w:szCs w:val="20"/>
              </w:rPr>
            </w:pPr>
            <w:r w:rsidRPr="009448E9">
              <w:rPr>
                <w:szCs w:val="20"/>
              </w:rPr>
              <w:t>Inattentive and disengaged when others are talking.</w:t>
            </w:r>
          </w:p>
          <w:p w14:paraId="2F203A20" w14:textId="77777777" w:rsidR="000A49E4" w:rsidRPr="009448E9" w:rsidRDefault="000A49E4" w:rsidP="001315EE">
            <w:pPr>
              <w:contextualSpacing/>
              <w:rPr>
                <w:szCs w:val="20"/>
              </w:rPr>
            </w:pPr>
          </w:p>
          <w:p w14:paraId="02629BD2" w14:textId="77777777" w:rsidR="000A49E4" w:rsidRPr="009448E9" w:rsidRDefault="000A49E4" w:rsidP="001315EE">
            <w:pPr>
              <w:contextualSpacing/>
              <w:rPr>
                <w:szCs w:val="20"/>
              </w:rPr>
            </w:pPr>
            <w:r w:rsidRPr="009448E9">
              <w:rPr>
                <w:szCs w:val="20"/>
              </w:rPr>
              <w:t xml:space="preserve">Demonstrates little awareness of impact of self on others by overly dominating class discussion to the extent of inhibiting others from participating. </w:t>
            </w:r>
          </w:p>
          <w:p w14:paraId="1C0071A0" w14:textId="77777777" w:rsidR="000A49E4" w:rsidRPr="009448E9" w:rsidRDefault="000A49E4" w:rsidP="001315EE">
            <w:pPr>
              <w:contextualSpacing/>
              <w:rPr>
                <w:szCs w:val="20"/>
              </w:rPr>
            </w:pPr>
          </w:p>
          <w:p w14:paraId="5813D2A7" w14:textId="77777777" w:rsidR="000A49E4" w:rsidRPr="009448E9" w:rsidRDefault="000A49E4" w:rsidP="001315EE">
            <w:pPr>
              <w:contextualSpacing/>
              <w:rPr>
                <w:szCs w:val="20"/>
              </w:rPr>
            </w:pPr>
            <w:r w:rsidRPr="009448E9">
              <w:rPr>
                <w:szCs w:val="20"/>
              </w:rPr>
              <w:t xml:space="preserve">Demonstrates little evidence of having completed all the assigned readings. Comments offered are tangential and indicate lack of familiarity with readings or are vague and general. </w:t>
            </w:r>
          </w:p>
          <w:p w14:paraId="0B85451C" w14:textId="77777777" w:rsidR="000A49E4" w:rsidRPr="009448E9" w:rsidRDefault="000A49E4" w:rsidP="001315EE">
            <w:pPr>
              <w:contextualSpacing/>
              <w:rPr>
                <w:szCs w:val="20"/>
              </w:rPr>
            </w:pPr>
          </w:p>
          <w:p w14:paraId="12B900FE" w14:textId="77777777" w:rsidR="000A49E4" w:rsidRPr="009448E9" w:rsidRDefault="000A49E4" w:rsidP="001315EE">
            <w:pPr>
              <w:contextualSpacing/>
              <w:rPr>
                <w:szCs w:val="20"/>
              </w:rPr>
            </w:pPr>
            <w:r w:rsidRPr="009448E9">
              <w:rPr>
                <w:szCs w:val="20"/>
              </w:rPr>
              <w:t>Engages in distracted behavior in class by checking cell phone and focusing on a screen in a way that is evident to the instructor that the student is not engaged in what is</w:t>
            </w:r>
            <w:r>
              <w:rPr>
                <w:szCs w:val="20"/>
              </w:rPr>
              <w:t xml:space="preserve"> happening in the class in the </w:t>
            </w:r>
            <w:r w:rsidRPr="009448E9">
              <w:rPr>
                <w:szCs w:val="20"/>
              </w:rPr>
              <w:t>moment.</w:t>
            </w:r>
          </w:p>
          <w:p w14:paraId="5E67BE21" w14:textId="77777777" w:rsidR="000A49E4" w:rsidRPr="009448E9" w:rsidRDefault="000A49E4" w:rsidP="001315EE">
            <w:pPr>
              <w:contextualSpacing/>
              <w:rPr>
                <w:szCs w:val="20"/>
              </w:rPr>
            </w:pPr>
          </w:p>
        </w:tc>
      </w:tr>
    </w:tbl>
    <w:p w14:paraId="0BA58FDB" w14:textId="77777777" w:rsidR="00325130" w:rsidRDefault="00325130" w:rsidP="00325130">
      <w:pPr>
        <w:rPr>
          <w:b/>
          <w:i/>
        </w:rPr>
      </w:pPr>
      <w:r>
        <w:rPr>
          <w:b/>
          <w:i/>
        </w:rPr>
        <w:t>COURSE SCHEDULE</w:t>
      </w:r>
    </w:p>
    <w:p w14:paraId="698C8359" w14:textId="77777777" w:rsidR="00325130" w:rsidRDefault="00325130" w:rsidP="00325130">
      <w:pPr>
        <w:rPr>
          <w:b/>
          <w:i/>
        </w:rPr>
      </w:pPr>
    </w:p>
    <w:tbl>
      <w:tblPr>
        <w:tblStyle w:val="TableGrid"/>
        <w:tblW w:w="10738" w:type="dxa"/>
        <w:tblLayout w:type="fixed"/>
        <w:tblLook w:val="04A0" w:firstRow="1" w:lastRow="0" w:firstColumn="1" w:lastColumn="0" w:noHBand="0" w:noVBand="1"/>
      </w:tblPr>
      <w:tblGrid>
        <w:gridCol w:w="829"/>
        <w:gridCol w:w="989"/>
        <w:gridCol w:w="5310"/>
        <w:gridCol w:w="2070"/>
        <w:gridCol w:w="1540"/>
      </w:tblGrid>
      <w:tr w:rsidR="00325130" w14:paraId="3E022830" w14:textId="77777777" w:rsidTr="001315EE">
        <w:trPr>
          <w:trHeight w:val="341"/>
        </w:trPr>
        <w:tc>
          <w:tcPr>
            <w:tcW w:w="829" w:type="dxa"/>
          </w:tcPr>
          <w:p w14:paraId="4E97CF6A" w14:textId="77777777" w:rsidR="00325130" w:rsidRPr="0021243D" w:rsidRDefault="00325130" w:rsidP="001315EE">
            <w:pPr>
              <w:jc w:val="center"/>
              <w:rPr>
                <w:b/>
                <w:u w:val="single"/>
              </w:rPr>
            </w:pPr>
            <w:r>
              <w:rPr>
                <w:b/>
                <w:u w:val="single"/>
              </w:rPr>
              <w:t>Week</w:t>
            </w:r>
          </w:p>
        </w:tc>
        <w:tc>
          <w:tcPr>
            <w:tcW w:w="989" w:type="dxa"/>
          </w:tcPr>
          <w:p w14:paraId="30FCE66E" w14:textId="77777777" w:rsidR="00325130" w:rsidRPr="0021243D" w:rsidRDefault="00325130" w:rsidP="001315EE">
            <w:pPr>
              <w:rPr>
                <w:b/>
                <w:u w:val="single"/>
              </w:rPr>
            </w:pPr>
            <w:r w:rsidRPr="0021243D">
              <w:rPr>
                <w:b/>
                <w:u w:val="single"/>
              </w:rPr>
              <w:t>Date</w:t>
            </w:r>
          </w:p>
        </w:tc>
        <w:tc>
          <w:tcPr>
            <w:tcW w:w="5310" w:type="dxa"/>
          </w:tcPr>
          <w:p w14:paraId="7120EA64" w14:textId="77777777" w:rsidR="00325130" w:rsidRPr="0021243D" w:rsidRDefault="00325130" w:rsidP="001315EE">
            <w:pPr>
              <w:rPr>
                <w:b/>
                <w:u w:val="single"/>
              </w:rPr>
            </w:pPr>
            <w:r w:rsidRPr="0021243D">
              <w:rPr>
                <w:b/>
                <w:u w:val="single"/>
              </w:rPr>
              <w:t>Topic</w:t>
            </w:r>
          </w:p>
        </w:tc>
        <w:tc>
          <w:tcPr>
            <w:tcW w:w="2070" w:type="dxa"/>
          </w:tcPr>
          <w:p w14:paraId="16CCF5C4" w14:textId="77777777" w:rsidR="00325130" w:rsidRPr="0021243D" w:rsidRDefault="00325130" w:rsidP="001315EE">
            <w:pPr>
              <w:rPr>
                <w:b/>
                <w:u w:val="single"/>
              </w:rPr>
            </w:pPr>
            <w:r w:rsidRPr="0021243D">
              <w:rPr>
                <w:b/>
                <w:u w:val="single"/>
              </w:rPr>
              <w:t>Readings</w:t>
            </w:r>
          </w:p>
        </w:tc>
        <w:tc>
          <w:tcPr>
            <w:tcW w:w="1540" w:type="dxa"/>
          </w:tcPr>
          <w:p w14:paraId="4FFD285C" w14:textId="77777777" w:rsidR="00325130" w:rsidRPr="0021243D" w:rsidRDefault="00325130" w:rsidP="001315EE">
            <w:pPr>
              <w:rPr>
                <w:b/>
                <w:u w:val="single"/>
              </w:rPr>
            </w:pPr>
            <w:r w:rsidRPr="0021243D">
              <w:rPr>
                <w:b/>
                <w:u w:val="single"/>
              </w:rPr>
              <w:t>Due Dates</w:t>
            </w:r>
          </w:p>
        </w:tc>
      </w:tr>
      <w:tr w:rsidR="00325130" w14:paraId="40C3B049" w14:textId="77777777" w:rsidTr="001315EE">
        <w:trPr>
          <w:trHeight w:val="290"/>
        </w:trPr>
        <w:tc>
          <w:tcPr>
            <w:tcW w:w="829" w:type="dxa"/>
          </w:tcPr>
          <w:p w14:paraId="73CCA050" w14:textId="77777777" w:rsidR="00325130" w:rsidRDefault="00325130" w:rsidP="001315EE">
            <w:pPr>
              <w:jc w:val="center"/>
            </w:pPr>
            <w:r>
              <w:t>1</w:t>
            </w:r>
          </w:p>
        </w:tc>
        <w:tc>
          <w:tcPr>
            <w:tcW w:w="989" w:type="dxa"/>
          </w:tcPr>
          <w:p w14:paraId="0C2F05F7" w14:textId="77777777" w:rsidR="00325130" w:rsidRPr="0021243D" w:rsidRDefault="00325130" w:rsidP="001315EE">
            <w:r>
              <w:t>Aug 21</w:t>
            </w:r>
          </w:p>
        </w:tc>
        <w:tc>
          <w:tcPr>
            <w:tcW w:w="5310" w:type="dxa"/>
          </w:tcPr>
          <w:p w14:paraId="03049399" w14:textId="77777777" w:rsidR="00325130" w:rsidRDefault="00325130" w:rsidP="001315EE">
            <w:r>
              <w:t>Introduction</w:t>
            </w:r>
          </w:p>
          <w:p w14:paraId="619F1744" w14:textId="77777777" w:rsidR="00325130" w:rsidRDefault="00325130" w:rsidP="001315EE">
            <w:r>
              <w:t>DSM Overview and History</w:t>
            </w:r>
          </w:p>
          <w:p w14:paraId="2F4C7EDF" w14:textId="77777777" w:rsidR="00325130" w:rsidRPr="005221EB" w:rsidRDefault="00325130" w:rsidP="001315EE">
            <w:r>
              <w:t xml:space="preserve">Film: </w:t>
            </w:r>
            <w:r w:rsidRPr="007F359D">
              <w:rPr>
                <w:i/>
              </w:rPr>
              <w:t>One Flew Over the Cuckoo’s Nest</w:t>
            </w:r>
          </w:p>
        </w:tc>
        <w:tc>
          <w:tcPr>
            <w:tcW w:w="2070" w:type="dxa"/>
          </w:tcPr>
          <w:p w14:paraId="24AC0276" w14:textId="77777777" w:rsidR="00325130" w:rsidRDefault="00325130" w:rsidP="001315EE">
            <w:pPr>
              <w:rPr>
                <w:b/>
                <w:i/>
              </w:rPr>
            </w:pPr>
          </w:p>
        </w:tc>
        <w:tc>
          <w:tcPr>
            <w:tcW w:w="1540" w:type="dxa"/>
          </w:tcPr>
          <w:p w14:paraId="75E72D59" w14:textId="77777777" w:rsidR="00325130" w:rsidRDefault="00325130" w:rsidP="001315EE">
            <w:pPr>
              <w:rPr>
                <w:b/>
                <w:i/>
              </w:rPr>
            </w:pPr>
          </w:p>
        </w:tc>
      </w:tr>
      <w:tr w:rsidR="00325130" w14:paraId="21896890" w14:textId="77777777" w:rsidTr="001315EE">
        <w:trPr>
          <w:trHeight w:val="308"/>
        </w:trPr>
        <w:tc>
          <w:tcPr>
            <w:tcW w:w="829" w:type="dxa"/>
          </w:tcPr>
          <w:p w14:paraId="2E4EAB39" w14:textId="77777777" w:rsidR="00325130" w:rsidRDefault="00325130" w:rsidP="001315EE">
            <w:pPr>
              <w:jc w:val="center"/>
            </w:pPr>
            <w:r>
              <w:t>2</w:t>
            </w:r>
          </w:p>
        </w:tc>
        <w:tc>
          <w:tcPr>
            <w:tcW w:w="989" w:type="dxa"/>
          </w:tcPr>
          <w:p w14:paraId="1B0B8738" w14:textId="77777777" w:rsidR="00325130" w:rsidRPr="0021243D" w:rsidRDefault="00325130" w:rsidP="001315EE">
            <w:r>
              <w:t>Aug 28</w:t>
            </w:r>
          </w:p>
        </w:tc>
        <w:tc>
          <w:tcPr>
            <w:tcW w:w="5310" w:type="dxa"/>
          </w:tcPr>
          <w:p w14:paraId="244F3D32" w14:textId="77777777" w:rsidR="00325130" w:rsidRDefault="00325130" w:rsidP="001315EE">
            <w:r>
              <w:t>Perspectives on Mental Health</w:t>
            </w:r>
          </w:p>
          <w:p w14:paraId="0EEB7671" w14:textId="77777777" w:rsidR="00325130" w:rsidRPr="005221EB" w:rsidRDefault="00325130" w:rsidP="001315EE">
            <w:r>
              <w:t>Video Clips: various YouTube videos</w:t>
            </w:r>
          </w:p>
        </w:tc>
        <w:tc>
          <w:tcPr>
            <w:tcW w:w="2070" w:type="dxa"/>
          </w:tcPr>
          <w:p w14:paraId="7A2B8744" w14:textId="77777777" w:rsidR="00325130" w:rsidRDefault="00325130" w:rsidP="001315EE">
            <w:r>
              <w:t>DSM Section 1</w:t>
            </w:r>
          </w:p>
          <w:p w14:paraId="72F14113" w14:textId="77777777" w:rsidR="00325130" w:rsidRPr="00990B87" w:rsidRDefault="00325130" w:rsidP="001315EE">
            <w:r>
              <w:t>Comer Ch. 1, 3</w:t>
            </w:r>
          </w:p>
        </w:tc>
        <w:tc>
          <w:tcPr>
            <w:tcW w:w="1540" w:type="dxa"/>
          </w:tcPr>
          <w:p w14:paraId="2C5A5C08" w14:textId="77777777" w:rsidR="00325130" w:rsidRDefault="00325130" w:rsidP="001315EE">
            <w:pPr>
              <w:rPr>
                <w:b/>
                <w:i/>
              </w:rPr>
            </w:pPr>
          </w:p>
        </w:tc>
      </w:tr>
      <w:tr w:rsidR="00325130" w14:paraId="27C01EAF" w14:textId="77777777" w:rsidTr="001315EE">
        <w:trPr>
          <w:trHeight w:val="580"/>
        </w:trPr>
        <w:tc>
          <w:tcPr>
            <w:tcW w:w="829" w:type="dxa"/>
          </w:tcPr>
          <w:p w14:paraId="2F7D24FF" w14:textId="77777777" w:rsidR="00325130" w:rsidRDefault="00325130" w:rsidP="001315EE">
            <w:pPr>
              <w:jc w:val="center"/>
            </w:pPr>
            <w:r>
              <w:t>3</w:t>
            </w:r>
          </w:p>
        </w:tc>
        <w:tc>
          <w:tcPr>
            <w:tcW w:w="989" w:type="dxa"/>
          </w:tcPr>
          <w:p w14:paraId="6F010574" w14:textId="77777777" w:rsidR="00325130" w:rsidRPr="0021243D" w:rsidRDefault="00325130" w:rsidP="001315EE">
            <w:r>
              <w:t>Sept 4</w:t>
            </w:r>
          </w:p>
        </w:tc>
        <w:tc>
          <w:tcPr>
            <w:tcW w:w="5310" w:type="dxa"/>
          </w:tcPr>
          <w:p w14:paraId="153B2389" w14:textId="77777777" w:rsidR="00325130" w:rsidRDefault="00325130" w:rsidP="001315EE">
            <w:r>
              <w:t>LABOR DAY</w:t>
            </w:r>
          </w:p>
          <w:p w14:paraId="18CF03EE" w14:textId="77777777" w:rsidR="00325130" w:rsidRPr="0021243D" w:rsidRDefault="00325130" w:rsidP="001315EE">
            <w:r>
              <w:t>No Class</w:t>
            </w:r>
          </w:p>
        </w:tc>
        <w:tc>
          <w:tcPr>
            <w:tcW w:w="2070" w:type="dxa"/>
          </w:tcPr>
          <w:p w14:paraId="58D68E09" w14:textId="77777777" w:rsidR="00325130" w:rsidRDefault="00325130" w:rsidP="001315EE">
            <w:pPr>
              <w:rPr>
                <w:b/>
                <w:i/>
              </w:rPr>
            </w:pPr>
          </w:p>
        </w:tc>
        <w:tc>
          <w:tcPr>
            <w:tcW w:w="1540" w:type="dxa"/>
          </w:tcPr>
          <w:p w14:paraId="3A13E189" w14:textId="77777777" w:rsidR="00325130" w:rsidRDefault="00325130" w:rsidP="001315EE">
            <w:pPr>
              <w:rPr>
                <w:b/>
                <w:i/>
              </w:rPr>
            </w:pPr>
          </w:p>
        </w:tc>
      </w:tr>
      <w:tr w:rsidR="00325130" w14:paraId="28504A13" w14:textId="77777777" w:rsidTr="001315EE">
        <w:trPr>
          <w:trHeight w:val="290"/>
        </w:trPr>
        <w:tc>
          <w:tcPr>
            <w:tcW w:w="829" w:type="dxa"/>
          </w:tcPr>
          <w:p w14:paraId="1065F838" w14:textId="77777777" w:rsidR="00325130" w:rsidRDefault="00325130" w:rsidP="001315EE">
            <w:pPr>
              <w:jc w:val="center"/>
            </w:pPr>
            <w:r>
              <w:t>4</w:t>
            </w:r>
          </w:p>
        </w:tc>
        <w:tc>
          <w:tcPr>
            <w:tcW w:w="989" w:type="dxa"/>
          </w:tcPr>
          <w:p w14:paraId="32F02B40" w14:textId="77777777" w:rsidR="00325130" w:rsidRPr="005221EB" w:rsidRDefault="00325130" w:rsidP="001315EE">
            <w:r>
              <w:t>Sept 11</w:t>
            </w:r>
          </w:p>
        </w:tc>
        <w:tc>
          <w:tcPr>
            <w:tcW w:w="5310" w:type="dxa"/>
          </w:tcPr>
          <w:p w14:paraId="42B804DA" w14:textId="77777777" w:rsidR="00325130" w:rsidRDefault="00325130" w:rsidP="001315EE">
            <w:r>
              <w:t>Diagnostic Interviewing and Assessments; Differential Diagnosis; Empirically-supported Treatment Planning</w:t>
            </w:r>
          </w:p>
          <w:p w14:paraId="289EE76E" w14:textId="77777777" w:rsidR="00325130" w:rsidRPr="005221EB" w:rsidRDefault="00325130" w:rsidP="001315EE">
            <w:r>
              <w:t xml:space="preserve">Audio: </w:t>
            </w:r>
            <w:r w:rsidRPr="00283E46">
              <w:rPr>
                <w:i/>
              </w:rPr>
              <w:t>Girl, Interrupted</w:t>
            </w:r>
            <w:r>
              <w:t xml:space="preserve"> (from </w:t>
            </w:r>
            <w:r w:rsidRPr="00283E46">
              <w:rPr>
                <w:i/>
              </w:rPr>
              <w:t>This American Life</w:t>
            </w:r>
            <w:r>
              <w:t>)</w:t>
            </w:r>
          </w:p>
        </w:tc>
        <w:tc>
          <w:tcPr>
            <w:tcW w:w="2070" w:type="dxa"/>
          </w:tcPr>
          <w:p w14:paraId="73211E55" w14:textId="77777777" w:rsidR="00325130" w:rsidRDefault="00325130" w:rsidP="001315EE">
            <w:r>
              <w:t>DSM pp. 715-27, 733-7</w:t>
            </w:r>
          </w:p>
          <w:p w14:paraId="589585A2" w14:textId="77777777" w:rsidR="00325130" w:rsidRPr="00990B87" w:rsidRDefault="00325130" w:rsidP="001315EE">
            <w:r>
              <w:t>Comer Ch. 4</w:t>
            </w:r>
          </w:p>
        </w:tc>
        <w:tc>
          <w:tcPr>
            <w:tcW w:w="1540" w:type="dxa"/>
          </w:tcPr>
          <w:p w14:paraId="7B348146" w14:textId="77777777" w:rsidR="00325130" w:rsidRDefault="00325130" w:rsidP="001315EE">
            <w:pPr>
              <w:rPr>
                <w:b/>
                <w:i/>
              </w:rPr>
            </w:pPr>
          </w:p>
        </w:tc>
      </w:tr>
      <w:tr w:rsidR="00325130" w14:paraId="450618EB" w14:textId="77777777" w:rsidTr="001315EE">
        <w:trPr>
          <w:trHeight w:val="290"/>
        </w:trPr>
        <w:tc>
          <w:tcPr>
            <w:tcW w:w="829" w:type="dxa"/>
          </w:tcPr>
          <w:p w14:paraId="2B368742" w14:textId="77777777" w:rsidR="00325130" w:rsidRDefault="00325130" w:rsidP="001315EE">
            <w:pPr>
              <w:jc w:val="center"/>
            </w:pPr>
            <w:r>
              <w:t>5</w:t>
            </w:r>
          </w:p>
        </w:tc>
        <w:tc>
          <w:tcPr>
            <w:tcW w:w="989" w:type="dxa"/>
          </w:tcPr>
          <w:p w14:paraId="65EFA5F9" w14:textId="77777777" w:rsidR="00325130" w:rsidRPr="005221EB" w:rsidRDefault="00325130" w:rsidP="001315EE">
            <w:r>
              <w:t>Sept 18</w:t>
            </w:r>
          </w:p>
        </w:tc>
        <w:tc>
          <w:tcPr>
            <w:tcW w:w="5310" w:type="dxa"/>
          </w:tcPr>
          <w:p w14:paraId="35BF27BC" w14:textId="77777777" w:rsidR="00325130" w:rsidRDefault="00325130" w:rsidP="001315EE">
            <w:r>
              <w:t>Anxiety and Obsessive-Compulsive Disorders</w:t>
            </w:r>
          </w:p>
          <w:p w14:paraId="01642ED1" w14:textId="77777777" w:rsidR="00325130" w:rsidRPr="001A1274" w:rsidRDefault="00325130" w:rsidP="001315EE">
            <w:pPr>
              <w:rPr>
                <w:i/>
              </w:rPr>
            </w:pPr>
            <w:r>
              <w:t xml:space="preserve">Film: </w:t>
            </w:r>
            <w:r w:rsidRPr="00D01AD1">
              <w:rPr>
                <w:b/>
                <w:i/>
              </w:rPr>
              <w:t>As Good as it Gets</w:t>
            </w:r>
            <w:r>
              <w:rPr>
                <w:b/>
                <w:i/>
              </w:rPr>
              <w:t xml:space="preserve">, </w:t>
            </w:r>
            <w:r w:rsidRPr="00E86178">
              <w:rPr>
                <w:i/>
              </w:rPr>
              <w:t>Contamination</w:t>
            </w:r>
          </w:p>
        </w:tc>
        <w:tc>
          <w:tcPr>
            <w:tcW w:w="2070" w:type="dxa"/>
          </w:tcPr>
          <w:p w14:paraId="7B64C164" w14:textId="77777777" w:rsidR="00325130" w:rsidRDefault="00325130" w:rsidP="001315EE">
            <w:r>
              <w:t>DSM pp. 189-264</w:t>
            </w:r>
          </w:p>
          <w:p w14:paraId="635C25BE" w14:textId="77777777" w:rsidR="00325130" w:rsidRPr="00990B87" w:rsidRDefault="00325130" w:rsidP="001315EE">
            <w:r>
              <w:t>Comer Ch. 5</w:t>
            </w:r>
          </w:p>
        </w:tc>
        <w:tc>
          <w:tcPr>
            <w:tcW w:w="1540" w:type="dxa"/>
          </w:tcPr>
          <w:p w14:paraId="6120DE89" w14:textId="77777777" w:rsidR="00325130" w:rsidRDefault="00325130" w:rsidP="001315EE">
            <w:pPr>
              <w:rPr>
                <w:b/>
                <w:i/>
              </w:rPr>
            </w:pPr>
          </w:p>
        </w:tc>
      </w:tr>
      <w:tr w:rsidR="00325130" w14:paraId="23DFDC68" w14:textId="77777777" w:rsidTr="001315EE">
        <w:trPr>
          <w:trHeight w:val="580"/>
        </w:trPr>
        <w:tc>
          <w:tcPr>
            <w:tcW w:w="829" w:type="dxa"/>
          </w:tcPr>
          <w:p w14:paraId="15F6BF79" w14:textId="77777777" w:rsidR="00325130" w:rsidRDefault="00325130" w:rsidP="001315EE">
            <w:pPr>
              <w:jc w:val="center"/>
            </w:pPr>
            <w:r>
              <w:t>6</w:t>
            </w:r>
          </w:p>
        </w:tc>
        <w:tc>
          <w:tcPr>
            <w:tcW w:w="989" w:type="dxa"/>
          </w:tcPr>
          <w:p w14:paraId="361C3F1A" w14:textId="77777777" w:rsidR="00325130" w:rsidRPr="005221EB" w:rsidRDefault="00325130" w:rsidP="001315EE">
            <w:r>
              <w:t>Sept 25</w:t>
            </w:r>
          </w:p>
        </w:tc>
        <w:tc>
          <w:tcPr>
            <w:tcW w:w="5310" w:type="dxa"/>
          </w:tcPr>
          <w:p w14:paraId="74ADA07C" w14:textId="77777777" w:rsidR="00325130" w:rsidRDefault="00325130" w:rsidP="001315EE">
            <w:r>
              <w:t>Trauma and stressor-related Disorders</w:t>
            </w:r>
          </w:p>
          <w:p w14:paraId="43F29F4C" w14:textId="77777777" w:rsidR="00325130" w:rsidRDefault="00325130" w:rsidP="001315EE">
            <w:r>
              <w:t>Sleep disorders</w:t>
            </w:r>
          </w:p>
          <w:p w14:paraId="4DD5EFF7" w14:textId="77777777" w:rsidR="00325130" w:rsidRPr="00332A15" w:rsidRDefault="00325130" w:rsidP="001315EE">
            <w:pPr>
              <w:rPr>
                <w:i/>
              </w:rPr>
            </w:pPr>
            <w:r>
              <w:t xml:space="preserve">Film: </w:t>
            </w:r>
            <w:r w:rsidRPr="00D01AD1">
              <w:rPr>
                <w:b/>
                <w:i/>
              </w:rPr>
              <w:t>Manchester By the Sea</w:t>
            </w:r>
          </w:p>
        </w:tc>
        <w:tc>
          <w:tcPr>
            <w:tcW w:w="2070" w:type="dxa"/>
          </w:tcPr>
          <w:p w14:paraId="2363A9E7" w14:textId="77777777" w:rsidR="00325130" w:rsidRDefault="00325130" w:rsidP="001315EE">
            <w:r>
              <w:t>DSM pp. 265-290, 361-422</w:t>
            </w:r>
          </w:p>
          <w:p w14:paraId="4179CE39" w14:textId="77777777" w:rsidR="00325130" w:rsidRPr="00150F81" w:rsidRDefault="00325130" w:rsidP="001315EE">
            <w:r>
              <w:t>Comer Ch. 6</w:t>
            </w:r>
          </w:p>
        </w:tc>
        <w:tc>
          <w:tcPr>
            <w:tcW w:w="1540" w:type="dxa"/>
          </w:tcPr>
          <w:p w14:paraId="78E9293C" w14:textId="77777777" w:rsidR="00325130" w:rsidRPr="005221EB" w:rsidRDefault="00325130" w:rsidP="001315EE">
            <w:r>
              <w:t>Group #1</w:t>
            </w:r>
          </w:p>
        </w:tc>
      </w:tr>
      <w:tr w:rsidR="00325130" w14:paraId="3B86F5F5" w14:textId="77777777" w:rsidTr="001315EE">
        <w:trPr>
          <w:trHeight w:val="580"/>
        </w:trPr>
        <w:tc>
          <w:tcPr>
            <w:tcW w:w="829" w:type="dxa"/>
          </w:tcPr>
          <w:p w14:paraId="5E175420" w14:textId="77777777" w:rsidR="00325130" w:rsidRDefault="00325130" w:rsidP="001315EE">
            <w:pPr>
              <w:jc w:val="center"/>
            </w:pPr>
            <w:r>
              <w:t>7</w:t>
            </w:r>
          </w:p>
        </w:tc>
        <w:tc>
          <w:tcPr>
            <w:tcW w:w="989" w:type="dxa"/>
          </w:tcPr>
          <w:p w14:paraId="4003415E" w14:textId="77777777" w:rsidR="00325130" w:rsidRPr="005221EB" w:rsidRDefault="00325130" w:rsidP="001315EE">
            <w:r>
              <w:t>Oct 2</w:t>
            </w:r>
          </w:p>
        </w:tc>
        <w:tc>
          <w:tcPr>
            <w:tcW w:w="5310" w:type="dxa"/>
          </w:tcPr>
          <w:p w14:paraId="57EF82A5" w14:textId="77777777" w:rsidR="00325130" w:rsidRDefault="00325130" w:rsidP="001315EE">
            <w:r>
              <w:t>Depressive Disorders</w:t>
            </w:r>
            <w:r w:rsidRPr="00CB0CA2">
              <w:t xml:space="preserve"> and </w:t>
            </w:r>
            <w:proofErr w:type="spellStart"/>
            <w:r w:rsidRPr="00CB0CA2">
              <w:t>Suicidality</w:t>
            </w:r>
            <w:proofErr w:type="spellEnd"/>
          </w:p>
          <w:p w14:paraId="1A73E96E" w14:textId="77777777" w:rsidR="00325130" w:rsidRPr="00332A15" w:rsidRDefault="00325130" w:rsidP="001315EE">
            <w:pPr>
              <w:rPr>
                <w:i/>
              </w:rPr>
            </w:pPr>
            <w:r>
              <w:t>Film:</w:t>
            </w:r>
            <w:r>
              <w:rPr>
                <w:i/>
              </w:rPr>
              <w:t xml:space="preserve"> </w:t>
            </w:r>
            <w:r w:rsidRPr="00D01AD1">
              <w:rPr>
                <w:b/>
                <w:i/>
              </w:rPr>
              <w:t>The Hours</w:t>
            </w:r>
          </w:p>
        </w:tc>
        <w:tc>
          <w:tcPr>
            <w:tcW w:w="2070" w:type="dxa"/>
          </w:tcPr>
          <w:p w14:paraId="6BCEF39B" w14:textId="77777777" w:rsidR="00325130" w:rsidRDefault="00325130" w:rsidP="001315EE">
            <w:r>
              <w:t>DSM pp. 155-188</w:t>
            </w:r>
          </w:p>
          <w:p w14:paraId="7D64688E" w14:textId="77777777" w:rsidR="00325130" w:rsidRPr="00150F81" w:rsidRDefault="00325130" w:rsidP="001315EE">
            <w:r>
              <w:t>Comer Ch. 7-9</w:t>
            </w:r>
          </w:p>
        </w:tc>
        <w:tc>
          <w:tcPr>
            <w:tcW w:w="1540" w:type="dxa"/>
          </w:tcPr>
          <w:p w14:paraId="100C1B7B" w14:textId="77777777" w:rsidR="00325130" w:rsidRPr="005221EB" w:rsidRDefault="00325130" w:rsidP="001315EE">
            <w:r>
              <w:t>Group #2</w:t>
            </w:r>
          </w:p>
        </w:tc>
      </w:tr>
      <w:tr w:rsidR="00325130" w14:paraId="14D63746" w14:textId="77777777" w:rsidTr="001315EE">
        <w:trPr>
          <w:trHeight w:val="599"/>
        </w:trPr>
        <w:tc>
          <w:tcPr>
            <w:tcW w:w="829" w:type="dxa"/>
          </w:tcPr>
          <w:p w14:paraId="43967B4A" w14:textId="77777777" w:rsidR="00325130" w:rsidRDefault="00325130" w:rsidP="001315EE">
            <w:pPr>
              <w:jc w:val="center"/>
            </w:pPr>
            <w:r>
              <w:t>8</w:t>
            </w:r>
          </w:p>
        </w:tc>
        <w:tc>
          <w:tcPr>
            <w:tcW w:w="989" w:type="dxa"/>
          </w:tcPr>
          <w:p w14:paraId="7F04A410" w14:textId="77777777" w:rsidR="00325130" w:rsidRDefault="00325130" w:rsidP="001315EE">
            <w:r>
              <w:t>Oct 9</w:t>
            </w:r>
          </w:p>
        </w:tc>
        <w:tc>
          <w:tcPr>
            <w:tcW w:w="5310" w:type="dxa"/>
          </w:tcPr>
          <w:p w14:paraId="70170660" w14:textId="77777777" w:rsidR="00325130" w:rsidRDefault="00325130" w:rsidP="001315EE">
            <w:r>
              <w:t>Bipolar Disorder, [Impulse Control and Conduct Disorders]</w:t>
            </w:r>
          </w:p>
          <w:p w14:paraId="3E5C87C9" w14:textId="77777777" w:rsidR="00325130" w:rsidRPr="00A03432" w:rsidRDefault="00325130" w:rsidP="001315EE">
            <w:pPr>
              <w:rPr>
                <w:i/>
              </w:rPr>
            </w:pPr>
            <w:r>
              <w:t xml:space="preserve">Film: </w:t>
            </w:r>
            <w:r w:rsidRPr="00D01AD1">
              <w:rPr>
                <w:b/>
                <w:i/>
              </w:rPr>
              <w:t>Silver Linings Playbook</w:t>
            </w:r>
            <w:r>
              <w:rPr>
                <w:b/>
                <w:i/>
              </w:rPr>
              <w:t xml:space="preserve">, </w:t>
            </w:r>
            <w:r w:rsidRPr="00A1174E">
              <w:rPr>
                <w:i/>
              </w:rPr>
              <w:t>Infinitely Polar Bear</w:t>
            </w:r>
          </w:p>
        </w:tc>
        <w:tc>
          <w:tcPr>
            <w:tcW w:w="2070" w:type="dxa"/>
            <w:tcBorders>
              <w:bottom w:val="single" w:sz="4" w:space="0" w:color="auto"/>
            </w:tcBorders>
          </w:tcPr>
          <w:p w14:paraId="7ED20E0C" w14:textId="77777777" w:rsidR="00325130" w:rsidRDefault="00325130" w:rsidP="001315EE">
            <w:r>
              <w:t>DSM pp. 123-154</w:t>
            </w:r>
          </w:p>
          <w:p w14:paraId="5B71CF01" w14:textId="77777777" w:rsidR="00325130" w:rsidRPr="00150F81" w:rsidRDefault="00325130" w:rsidP="001315EE">
            <w:r>
              <w:t>Comer Ch. 7-8</w:t>
            </w:r>
          </w:p>
        </w:tc>
        <w:tc>
          <w:tcPr>
            <w:tcW w:w="1540" w:type="dxa"/>
            <w:tcBorders>
              <w:bottom w:val="single" w:sz="4" w:space="0" w:color="auto"/>
            </w:tcBorders>
          </w:tcPr>
          <w:p w14:paraId="381F41E4" w14:textId="77777777" w:rsidR="00325130" w:rsidRDefault="00325130" w:rsidP="001315EE">
            <w:r>
              <w:t>Group #3</w:t>
            </w:r>
          </w:p>
          <w:p w14:paraId="222F8A37" w14:textId="77777777" w:rsidR="00325130" w:rsidRPr="000A49E4" w:rsidRDefault="00325130" w:rsidP="001315EE">
            <w:pPr>
              <w:rPr>
                <w:b/>
              </w:rPr>
            </w:pPr>
            <w:r>
              <w:rPr>
                <w:b/>
              </w:rPr>
              <w:t xml:space="preserve">CS </w:t>
            </w:r>
            <w:r w:rsidRPr="000A49E4">
              <w:rPr>
                <w:b/>
              </w:rPr>
              <w:t>Film Choice Due</w:t>
            </w:r>
          </w:p>
        </w:tc>
      </w:tr>
      <w:tr w:rsidR="00325130" w14:paraId="3EA48298" w14:textId="77777777" w:rsidTr="001315EE">
        <w:trPr>
          <w:trHeight w:val="290"/>
        </w:trPr>
        <w:tc>
          <w:tcPr>
            <w:tcW w:w="829" w:type="dxa"/>
          </w:tcPr>
          <w:p w14:paraId="7913435B" w14:textId="77777777" w:rsidR="00325130" w:rsidRDefault="00325130" w:rsidP="001315EE">
            <w:pPr>
              <w:jc w:val="center"/>
            </w:pPr>
            <w:r>
              <w:t>9</w:t>
            </w:r>
          </w:p>
        </w:tc>
        <w:tc>
          <w:tcPr>
            <w:tcW w:w="989" w:type="dxa"/>
          </w:tcPr>
          <w:p w14:paraId="730BEC79" w14:textId="77777777" w:rsidR="00325130" w:rsidRDefault="00325130" w:rsidP="001315EE">
            <w:r>
              <w:t>Oct 16</w:t>
            </w:r>
          </w:p>
        </w:tc>
        <w:tc>
          <w:tcPr>
            <w:tcW w:w="5310" w:type="dxa"/>
            <w:tcBorders>
              <w:right w:val="nil"/>
            </w:tcBorders>
          </w:tcPr>
          <w:p w14:paraId="2B7BC5E2" w14:textId="77777777" w:rsidR="00325130" w:rsidRPr="003030E0" w:rsidRDefault="00325130" w:rsidP="001315EE">
            <w:pPr>
              <w:rPr>
                <w:b/>
              </w:rPr>
            </w:pPr>
            <w:r w:rsidRPr="00CB0CA2">
              <w:rPr>
                <w:b/>
              </w:rPr>
              <w:t>MIDTERM EXAM</w:t>
            </w:r>
          </w:p>
        </w:tc>
        <w:tc>
          <w:tcPr>
            <w:tcW w:w="2070" w:type="dxa"/>
            <w:tcBorders>
              <w:left w:val="nil"/>
              <w:right w:val="nil"/>
            </w:tcBorders>
          </w:tcPr>
          <w:p w14:paraId="4663468B" w14:textId="77777777" w:rsidR="00325130" w:rsidRDefault="00325130" w:rsidP="001315EE">
            <w:pPr>
              <w:rPr>
                <w:b/>
                <w:i/>
              </w:rPr>
            </w:pPr>
          </w:p>
        </w:tc>
        <w:tc>
          <w:tcPr>
            <w:tcW w:w="1540" w:type="dxa"/>
            <w:tcBorders>
              <w:left w:val="nil"/>
            </w:tcBorders>
          </w:tcPr>
          <w:p w14:paraId="69961B5C" w14:textId="77777777" w:rsidR="00325130" w:rsidRPr="005221EB" w:rsidRDefault="00325130" w:rsidP="001315EE"/>
        </w:tc>
      </w:tr>
      <w:tr w:rsidR="00325130" w14:paraId="3DC706C5" w14:textId="77777777" w:rsidTr="001315EE">
        <w:trPr>
          <w:trHeight w:val="638"/>
        </w:trPr>
        <w:tc>
          <w:tcPr>
            <w:tcW w:w="829" w:type="dxa"/>
          </w:tcPr>
          <w:p w14:paraId="4832E9D2" w14:textId="77777777" w:rsidR="00325130" w:rsidRDefault="00325130" w:rsidP="001315EE">
            <w:pPr>
              <w:jc w:val="center"/>
            </w:pPr>
            <w:r>
              <w:t>10</w:t>
            </w:r>
          </w:p>
        </w:tc>
        <w:tc>
          <w:tcPr>
            <w:tcW w:w="989" w:type="dxa"/>
          </w:tcPr>
          <w:p w14:paraId="6440E6A4" w14:textId="77777777" w:rsidR="00325130" w:rsidRDefault="00325130" w:rsidP="001315EE">
            <w:r>
              <w:t>Oct 23</w:t>
            </w:r>
          </w:p>
        </w:tc>
        <w:tc>
          <w:tcPr>
            <w:tcW w:w="5310" w:type="dxa"/>
          </w:tcPr>
          <w:p w14:paraId="28DD1B1D" w14:textId="77777777" w:rsidR="00325130" w:rsidRDefault="00325130" w:rsidP="001315EE">
            <w:r>
              <w:t>Psychotic Disorders</w:t>
            </w:r>
          </w:p>
          <w:p w14:paraId="4565F2D7" w14:textId="77777777" w:rsidR="00325130" w:rsidRPr="004F1AA3" w:rsidRDefault="00325130" w:rsidP="001315EE">
            <w:pPr>
              <w:rPr>
                <w:i/>
              </w:rPr>
            </w:pPr>
            <w:r>
              <w:t xml:space="preserve">Film: </w:t>
            </w:r>
            <w:r w:rsidRPr="00035E12">
              <w:rPr>
                <w:b/>
                <w:i/>
              </w:rPr>
              <w:t>A Beautiful Mind</w:t>
            </w:r>
          </w:p>
          <w:p w14:paraId="7321EAA2" w14:textId="77777777" w:rsidR="00325130" w:rsidRDefault="00325130" w:rsidP="001315EE">
            <w:r>
              <w:t xml:space="preserve">Film: </w:t>
            </w:r>
            <w:r w:rsidRPr="00283E46">
              <w:rPr>
                <w:i/>
              </w:rPr>
              <w:t>Back from Madness</w:t>
            </w:r>
            <w:r>
              <w:t xml:space="preserve"> </w:t>
            </w:r>
          </w:p>
          <w:p w14:paraId="77334275" w14:textId="77777777" w:rsidR="00325130" w:rsidRPr="00CB0CA2" w:rsidRDefault="00325130" w:rsidP="001315EE">
            <w:r>
              <w:t xml:space="preserve">Audio: </w:t>
            </w:r>
            <w:r w:rsidRPr="00283E46">
              <w:rPr>
                <w:i/>
              </w:rPr>
              <w:t>Guided By Voices</w:t>
            </w:r>
            <w:r>
              <w:rPr>
                <w:i/>
              </w:rPr>
              <w:t xml:space="preserve"> </w:t>
            </w:r>
            <w:r>
              <w:t xml:space="preserve">(from </w:t>
            </w:r>
            <w:r w:rsidRPr="00283E46">
              <w:rPr>
                <w:i/>
              </w:rPr>
              <w:t>This American Life</w:t>
            </w:r>
            <w:r>
              <w:t>)</w:t>
            </w:r>
          </w:p>
        </w:tc>
        <w:tc>
          <w:tcPr>
            <w:tcW w:w="2070" w:type="dxa"/>
          </w:tcPr>
          <w:p w14:paraId="04897B38" w14:textId="77777777" w:rsidR="00325130" w:rsidRDefault="00325130" w:rsidP="001315EE">
            <w:r>
              <w:t>DSM pp. 87-122</w:t>
            </w:r>
          </w:p>
          <w:p w14:paraId="2948B86F" w14:textId="77777777" w:rsidR="00325130" w:rsidRPr="00150F81" w:rsidRDefault="00325130" w:rsidP="001315EE">
            <w:r>
              <w:t>Comer Ch. 14-15</w:t>
            </w:r>
          </w:p>
        </w:tc>
        <w:tc>
          <w:tcPr>
            <w:tcW w:w="1540" w:type="dxa"/>
          </w:tcPr>
          <w:p w14:paraId="65D850CA" w14:textId="77777777" w:rsidR="00325130" w:rsidRDefault="00325130" w:rsidP="001315EE">
            <w:r>
              <w:t>Group #4</w:t>
            </w:r>
          </w:p>
          <w:p w14:paraId="36A046C0" w14:textId="77777777" w:rsidR="00325130" w:rsidRPr="005221EB" w:rsidRDefault="00325130" w:rsidP="001315EE">
            <w:pPr>
              <w:rPr>
                <w:b/>
              </w:rPr>
            </w:pPr>
          </w:p>
        </w:tc>
      </w:tr>
      <w:tr w:rsidR="00325130" w14:paraId="32494059" w14:textId="77777777" w:rsidTr="001315EE">
        <w:trPr>
          <w:trHeight w:val="580"/>
        </w:trPr>
        <w:tc>
          <w:tcPr>
            <w:tcW w:w="829" w:type="dxa"/>
          </w:tcPr>
          <w:p w14:paraId="175B974C" w14:textId="77777777" w:rsidR="00325130" w:rsidRDefault="00325130" w:rsidP="001315EE">
            <w:pPr>
              <w:jc w:val="center"/>
            </w:pPr>
            <w:r>
              <w:t>11</w:t>
            </w:r>
          </w:p>
        </w:tc>
        <w:tc>
          <w:tcPr>
            <w:tcW w:w="989" w:type="dxa"/>
          </w:tcPr>
          <w:p w14:paraId="2FC80F62" w14:textId="77777777" w:rsidR="00325130" w:rsidRDefault="00325130" w:rsidP="001315EE">
            <w:r>
              <w:t>Oct 30</w:t>
            </w:r>
          </w:p>
        </w:tc>
        <w:tc>
          <w:tcPr>
            <w:tcW w:w="5310" w:type="dxa"/>
          </w:tcPr>
          <w:p w14:paraId="2902F519" w14:textId="77777777" w:rsidR="00325130" w:rsidRDefault="00325130" w:rsidP="001315EE">
            <w:r>
              <w:t>Personality Disorders</w:t>
            </w:r>
          </w:p>
          <w:p w14:paraId="71819965" w14:textId="77777777" w:rsidR="00325130" w:rsidRPr="00332A15" w:rsidRDefault="00325130" w:rsidP="001315EE">
            <w:pPr>
              <w:rPr>
                <w:i/>
              </w:rPr>
            </w:pPr>
            <w:r>
              <w:t xml:space="preserve">Film: </w:t>
            </w:r>
            <w:r w:rsidRPr="00035E12">
              <w:rPr>
                <w:b/>
                <w:i/>
              </w:rPr>
              <w:t>Rachel Getting Married</w:t>
            </w:r>
          </w:p>
        </w:tc>
        <w:tc>
          <w:tcPr>
            <w:tcW w:w="2070" w:type="dxa"/>
          </w:tcPr>
          <w:p w14:paraId="13E6A551" w14:textId="77777777" w:rsidR="00325130" w:rsidRDefault="00325130" w:rsidP="001315EE">
            <w:r>
              <w:t>DSM pp.645-684</w:t>
            </w:r>
          </w:p>
          <w:p w14:paraId="1260BE04" w14:textId="77777777" w:rsidR="00325130" w:rsidRDefault="00325130" w:rsidP="001315EE">
            <w:r>
              <w:t>Comer Ch. 16</w:t>
            </w:r>
          </w:p>
          <w:p w14:paraId="24664BAA" w14:textId="77777777" w:rsidR="00325130" w:rsidRPr="00150F81" w:rsidRDefault="00325130" w:rsidP="001315EE">
            <w:r>
              <w:t>NY Times article</w:t>
            </w:r>
          </w:p>
        </w:tc>
        <w:tc>
          <w:tcPr>
            <w:tcW w:w="1540" w:type="dxa"/>
          </w:tcPr>
          <w:p w14:paraId="037172AE" w14:textId="77777777" w:rsidR="00325130" w:rsidRPr="005221EB" w:rsidRDefault="00325130" w:rsidP="001315EE">
            <w:r>
              <w:t>Group #5</w:t>
            </w:r>
          </w:p>
        </w:tc>
      </w:tr>
      <w:tr w:rsidR="00325130" w14:paraId="5E74E8BF" w14:textId="77777777" w:rsidTr="001315EE">
        <w:trPr>
          <w:trHeight w:val="599"/>
        </w:trPr>
        <w:tc>
          <w:tcPr>
            <w:tcW w:w="829" w:type="dxa"/>
          </w:tcPr>
          <w:p w14:paraId="3F366695" w14:textId="77777777" w:rsidR="00325130" w:rsidRDefault="00325130" w:rsidP="001315EE">
            <w:pPr>
              <w:jc w:val="center"/>
            </w:pPr>
            <w:r>
              <w:t>12</w:t>
            </w:r>
          </w:p>
        </w:tc>
        <w:tc>
          <w:tcPr>
            <w:tcW w:w="989" w:type="dxa"/>
          </w:tcPr>
          <w:p w14:paraId="250A2A36" w14:textId="77777777" w:rsidR="00325130" w:rsidRDefault="00325130" w:rsidP="001315EE">
            <w:r>
              <w:t>Nov 6</w:t>
            </w:r>
          </w:p>
        </w:tc>
        <w:tc>
          <w:tcPr>
            <w:tcW w:w="5310" w:type="dxa"/>
          </w:tcPr>
          <w:p w14:paraId="1202296B" w14:textId="77777777" w:rsidR="00325130" w:rsidRDefault="00325130" w:rsidP="001315EE">
            <w:r>
              <w:t>Substance Use Disorders/Dual Diagnosis</w:t>
            </w:r>
          </w:p>
          <w:p w14:paraId="77FBB281" w14:textId="77777777" w:rsidR="00325130" w:rsidRPr="00BA0217" w:rsidRDefault="00325130" w:rsidP="001315EE">
            <w:pPr>
              <w:rPr>
                <w:i/>
              </w:rPr>
            </w:pPr>
            <w:r>
              <w:t xml:space="preserve">Film: </w:t>
            </w:r>
            <w:r>
              <w:rPr>
                <w:i/>
              </w:rPr>
              <w:t xml:space="preserve"> </w:t>
            </w:r>
            <w:r w:rsidRPr="007E5829">
              <w:rPr>
                <w:b/>
                <w:i/>
              </w:rPr>
              <w:t>Flight</w:t>
            </w:r>
            <w:r>
              <w:rPr>
                <w:b/>
                <w:i/>
              </w:rPr>
              <w:t xml:space="preserve">, </w:t>
            </w:r>
            <w:r>
              <w:rPr>
                <w:i/>
              </w:rPr>
              <w:t>Cake</w:t>
            </w:r>
          </w:p>
        </w:tc>
        <w:tc>
          <w:tcPr>
            <w:tcW w:w="2070" w:type="dxa"/>
          </w:tcPr>
          <w:p w14:paraId="0DFBE764" w14:textId="77777777" w:rsidR="00325130" w:rsidRDefault="00325130" w:rsidP="001315EE">
            <w:r>
              <w:t>DSM pp. 481-590</w:t>
            </w:r>
          </w:p>
          <w:p w14:paraId="13E8A9CB" w14:textId="77777777" w:rsidR="00325130" w:rsidRPr="00150F81" w:rsidRDefault="00325130" w:rsidP="001315EE">
            <w:r>
              <w:t>Comer Ch. 12</w:t>
            </w:r>
          </w:p>
        </w:tc>
        <w:tc>
          <w:tcPr>
            <w:tcW w:w="1540" w:type="dxa"/>
          </w:tcPr>
          <w:p w14:paraId="5FC688A4" w14:textId="77777777" w:rsidR="00325130" w:rsidRPr="005221EB" w:rsidRDefault="00325130" w:rsidP="001315EE">
            <w:r>
              <w:t>Group #6</w:t>
            </w:r>
          </w:p>
        </w:tc>
      </w:tr>
      <w:tr w:rsidR="00325130" w14:paraId="5E3F3B94" w14:textId="77777777" w:rsidTr="001315EE">
        <w:trPr>
          <w:trHeight w:val="580"/>
        </w:trPr>
        <w:tc>
          <w:tcPr>
            <w:tcW w:w="829" w:type="dxa"/>
          </w:tcPr>
          <w:p w14:paraId="4611DA2D" w14:textId="77777777" w:rsidR="00325130" w:rsidRDefault="00325130" w:rsidP="001315EE">
            <w:pPr>
              <w:jc w:val="center"/>
            </w:pPr>
            <w:r>
              <w:t>13</w:t>
            </w:r>
          </w:p>
        </w:tc>
        <w:tc>
          <w:tcPr>
            <w:tcW w:w="989" w:type="dxa"/>
          </w:tcPr>
          <w:p w14:paraId="35EBD4AD" w14:textId="77777777" w:rsidR="00325130" w:rsidRDefault="00325130" w:rsidP="001315EE">
            <w:r>
              <w:t>Nov 13</w:t>
            </w:r>
          </w:p>
        </w:tc>
        <w:tc>
          <w:tcPr>
            <w:tcW w:w="5310" w:type="dxa"/>
          </w:tcPr>
          <w:p w14:paraId="334AD301" w14:textId="77777777" w:rsidR="00325130" w:rsidRDefault="00325130" w:rsidP="001315EE">
            <w:r>
              <w:t xml:space="preserve">Neurodevelopmental and other disorders of childhood </w:t>
            </w:r>
          </w:p>
          <w:p w14:paraId="588DA541" w14:textId="77777777" w:rsidR="00325130" w:rsidRPr="00AD5984" w:rsidRDefault="00325130" w:rsidP="001315EE">
            <w:r>
              <w:t xml:space="preserve">Films: </w:t>
            </w:r>
            <w:r w:rsidRPr="007E5829">
              <w:rPr>
                <w:b/>
                <w:i/>
              </w:rPr>
              <w:t xml:space="preserve">Temple </w:t>
            </w:r>
            <w:proofErr w:type="spellStart"/>
            <w:r w:rsidRPr="007E5829">
              <w:rPr>
                <w:b/>
                <w:i/>
              </w:rPr>
              <w:t>Grandin</w:t>
            </w:r>
            <w:proofErr w:type="spellEnd"/>
            <w:r>
              <w:rPr>
                <w:i/>
              </w:rPr>
              <w:t>, Short Term 12</w:t>
            </w:r>
          </w:p>
        </w:tc>
        <w:tc>
          <w:tcPr>
            <w:tcW w:w="2070" w:type="dxa"/>
          </w:tcPr>
          <w:p w14:paraId="4D098AED" w14:textId="77777777" w:rsidR="00325130" w:rsidRDefault="00325130" w:rsidP="001315EE">
            <w:r>
              <w:t>DSM pp. 31-86 Comer Ch. 17</w:t>
            </w:r>
          </w:p>
          <w:p w14:paraId="0223778C" w14:textId="77777777" w:rsidR="00325130" w:rsidRDefault="00325130" w:rsidP="001315EE">
            <w:pPr>
              <w:rPr>
                <w:b/>
                <w:i/>
              </w:rPr>
            </w:pPr>
          </w:p>
        </w:tc>
        <w:tc>
          <w:tcPr>
            <w:tcW w:w="1540" w:type="dxa"/>
          </w:tcPr>
          <w:p w14:paraId="25ADFA59" w14:textId="77777777" w:rsidR="00325130" w:rsidRDefault="00325130" w:rsidP="001315EE">
            <w:r>
              <w:t>Group #7</w:t>
            </w:r>
          </w:p>
          <w:p w14:paraId="1E69DC90" w14:textId="77777777" w:rsidR="00325130" w:rsidRPr="00BA225C" w:rsidRDefault="00325130" w:rsidP="001315EE">
            <w:pPr>
              <w:rPr>
                <w:b/>
                <w:i/>
              </w:rPr>
            </w:pPr>
          </w:p>
        </w:tc>
      </w:tr>
      <w:tr w:rsidR="00325130" w14:paraId="4B12AA0C" w14:textId="77777777" w:rsidTr="001315EE">
        <w:trPr>
          <w:trHeight w:val="580"/>
        </w:trPr>
        <w:tc>
          <w:tcPr>
            <w:tcW w:w="829" w:type="dxa"/>
          </w:tcPr>
          <w:p w14:paraId="3ADD909B" w14:textId="77777777" w:rsidR="00325130" w:rsidRDefault="00325130" w:rsidP="001315EE">
            <w:pPr>
              <w:jc w:val="center"/>
            </w:pPr>
            <w:r>
              <w:t>14</w:t>
            </w:r>
          </w:p>
        </w:tc>
        <w:tc>
          <w:tcPr>
            <w:tcW w:w="989" w:type="dxa"/>
          </w:tcPr>
          <w:p w14:paraId="61015D1A" w14:textId="77777777" w:rsidR="00325130" w:rsidRDefault="00325130" w:rsidP="001315EE">
            <w:r>
              <w:t>Nov 20</w:t>
            </w:r>
          </w:p>
        </w:tc>
        <w:tc>
          <w:tcPr>
            <w:tcW w:w="5310" w:type="dxa"/>
          </w:tcPr>
          <w:p w14:paraId="0C5DA3A3" w14:textId="77777777" w:rsidR="00325130" w:rsidRDefault="00325130" w:rsidP="001315EE">
            <w:r>
              <w:t>Feeding and Eating Disorders</w:t>
            </w:r>
          </w:p>
          <w:p w14:paraId="7F5B5AFC" w14:textId="77777777" w:rsidR="00325130" w:rsidRDefault="00325130" w:rsidP="001315EE">
            <w:r>
              <w:t>Somatic Symptom and Dissociative Disorders</w:t>
            </w:r>
          </w:p>
          <w:p w14:paraId="6EBE6D48" w14:textId="77777777" w:rsidR="00325130" w:rsidRPr="00332A15" w:rsidRDefault="00325130" w:rsidP="001315EE">
            <w:pPr>
              <w:rPr>
                <w:i/>
              </w:rPr>
            </w:pPr>
            <w:r>
              <w:t xml:space="preserve">Film: </w:t>
            </w:r>
            <w:r w:rsidRPr="00035E12">
              <w:rPr>
                <w:b/>
                <w:i/>
              </w:rPr>
              <w:t>To the Bone</w:t>
            </w:r>
            <w:r>
              <w:rPr>
                <w:b/>
                <w:i/>
              </w:rPr>
              <w:t xml:space="preserve">, </w:t>
            </w:r>
            <w:r>
              <w:rPr>
                <w:i/>
              </w:rPr>
              <w:t>The B Word</w:t>
            </w:r>
          </w:p>
        </w:tc>
        <w:tc>
          <w:tcPr>
            <w:tcW w:w="2070" w:type="dxa"/>
          </w:tcPr>
          <w:p w14:paraId="1A734730" w14:textId="77777777" w:rsidR="00325130" w:rsidRPr="00150F81" w:rsidRDefault="00325130" w:rsidP="001315EE">
            <w:r>
              <w:t>DSM pp. 329-354 Comer Ch. 10-11</w:t>
            </w:r>
          </w:p>
        </w:tc>
        <w:tc>
          <w:tcPr>
            <w:tcW w:w="1540" w:type="dxa"/>
          </w:tcPr>
          <w:p w14:paraId="537EC2CB" w14:textId="77777777" w:rsidR="00325130" w:rsidRDefault="00325130" w:rsidP="001315EE">
            <w:r>
              <w:t>Group #8</w:t>
            </w:r>
          </w:p>
          <w:p w14:paraId="4103D517" w14:textId="77777777" w:rsidR="00325130" w:rsidRPr="005221EB" w:rsidRDefault="00325130" w:rsidP="001315EE"/>
        </w:tc>
      </w:tr>
      <w:tr w:rsidR="00325130" w14:paraId="2F5C7D91" w14:textId="77777777" w:rsidTr="001315EE">
        <w:trPr>
          <w:trHeight w:val="638"/>
        </w:trPr>
        <w:tc>
          <w:tcPr>
            <w:tcW w:w="829" w:type="dxa"/>
          </w:tcPr>
          <w:p w14:paraId="26126E45" w14:textId="77777777" w:rsidR="00325130" w:rsidRDefault="00325130" w:rsidP="001315EE">
            <w:pPr>
              <w:jc w:val="center"/>
            </w:pPr>
            <w:r>
              <w:t>15</w:t>
            </w:r>
          </w:p>
        </w:tc>
        <w:tc>
          <w:tcPr>
            <w:tcW w:w="989" w:type="dxa"/>
          </w:tcPr>
          <w:p w14:paraId="2C1D13BA" w14:textId="77777777" w:rsidR="00325130" w:rsidRDefault="00325130" w:rsidP="001315EE">
            <w:r>
              <w:t>Nov 27</w:t>
            </w:r>
          </w:p>
        </w:tc>
        <w:tc>
          <w:tcPr>
            <w:tcW w:w="5310" w:type="dxa"/>
          </w:tcPr>
          <w:p w14:paraId="728A850F" w14:textId="77777777" w:rsidR="00325130" w:rsidRDefault="00325130" w:rsidP="001315EE">
            <w:r>
              <w:t>Neurocognitive disorders/other disorders of aging</w:t>
            </w:r>
          </w:p>
          <w:p w14:paraId="471F7D05" w14:textId="77777777" w:rsidR="00325130" w:rsidRPr="00332A15" w:rsidRDefault="00325130" w:rsidP="001315EE">
            <w:pPr>
              <w:rPr>
                <w:i/>
              </w:rPr>
            </w:pPr>
            <w:r>
              <w:t xml:space="preserve">Film: </w:t>
            </w:r>
            <w:r>
              <w:rPr>
                <w:i/>
              </w:rPr>
              <w:t>Away From Her</w:t>
            </w:r>
          </w:p>
        </w:tc>
        <w:tc>
          <w:tcPr>
            <w:tcW w:w="2070" w:type="dxa"/>
            <w:tcBorders>
              <w:bottom w:val="single" w:sz="4" w:space="0" w:color="auto"/>
            </w:tcBorders>
          </w:tcPr>
          <w:p w14:paraId="1E0C0A4D" w14:textId="77777777" w:rsidR="00325130" w:rsidRPr="00150F81" w:rsidRDefault="00325130" w:rsidP="001315EE">
            <w:r>
              <w:t>DSM pp. 591-644 Comer Ch. 18</w:t>
            </w:r>
          </w:p>
        </w:tc>
        <w:tc>
          <w:tcPr>
            <w:tcW w:w="1540" w:type="dxa"/>
            <w:tcBorders>
              <w:bottom w:val="single" w:sz="4" w:space="0" w:color="auto"/>
            </w:tcBorders>
          </w:tcPr>
          <w:p w14:paraId="4EF3EB83" w14:textId="77777777" w:rsidR="00325130" w:rsidRPr="000A49E4" w:rsidRDefault="00325130" w:rsidP="001315EE">
            <w:r w:rsidRPr="000A49E4">
              <w:t>Group #9</w:t>
            </w:r>
          </w:p>
          <w:p w14:paraId="7E9EDBA0" w14:textId="77777777" w:rsidR="00325130" w:rsidRPr="00683807" w:rsidRDefault="00325130" w:rsidP="001315EE">
            <w:r w:rsidRPr="00BA225C">
              <w:rPr>
                <w:b/>
              </w:rPr>
              <w:t>Case Study</w:t>
            </w:r>
            <w:r>
              <w:rPr>
                <w:b/>
              </w:rPr>
              <w:t xml:space="preserve"> Due</w:t>
            </w:r>
          </w:p>
        </w:tc>
      </w:tr>
      <w:tr w:rsidR="00325130" w14:paraId="59275F03" w14:textId="77777777" w:rsidTr="001315EE">
        <w:trPr>
          <w:trHeight w:val="290"/>
        </w:trPr>
        <w:tc>
          <w:tcPr>
            <w:tcW w:w="829" w:type="dxa"/>
          </w:tcPr>
          <w:p w14:paraId="0A49E1A5" w14:textId="77777777" w:rsidR="00325130" w:rsidRDefault="00325130" w:rsidP="001315EE">
            <w:pPr>
              <w:jc w:val="center"/>
            </w:pPr>
            <w:r>
              <w:t>16</w:t>
            </w:r>
          </w:p>
        </w:tc>
        <w:tc>
          <w:tcPr>
            <w:tcW w:w="989" w:type="dxa"/>
          </w:tcPr>
          <w:p w14:paraId="4F6232BC" w14:textId="77777777" w:rsidR="00325130" w:rsidRDefault="00325130" w:rsidP="001315EE">
            <w:r>
              <w:t>Dec 4</w:t>
            </w:r>
          </w:p>
        </w:tc>
        <w:tc>
          <w:tcPr>
            <w:tcW w:w="5310" w:type="dxa"/>
            <w:tcBorders>
              <w:right w:val="nil"/>
            </w:tcBorders>
          </w:tcPr>
          <w:p w14:paraId="05412E31" w14:textId="77777777" w:rsidR="00325130" w:rsidRPr="005221EB" w:rsidRDefault="00325130" w:rsidP="001315EE">
            <w:r>
              <w:t>Study Day</w:t>
            </w:r>
          </w:p>
        </w:tc>
        <w:tc>
          <w:tcPr>
            <w:tcW w:w="2070" w:type="dxa"/>
            <w:tcBorders>
              <w:left w:val="nil"/>
              <w:bottom w:val="single" w:sz="4" w:space="0" w:color="auto"/>
              <w:right w:val="nil"/>
            </w:tcBorders>
          </w:tcPr>
          <w:p w14:paraId="3095C3C0" w14:textId="77777777" w:rsidR="00325130" w:rsidRDefault="00325130" w:rsidP="001315EE">
            <w:pPr>
              <w:rPr>
                <w:b/>
                <w:i/>
              </w:rPr>
            </w:pPr>
          </w:p>
        </w:tc>
        <w:tc>
          <w:tcPr>
            <w:tcW w:w="1540" w:type="dxa"/>
            <w:tcBorders>
              <w:left w:val="nil"/>
              <w:bottom w:val="single" w:sz="4" w:space="0" w:color="auto"/>
            </w:tcBorders>
          </w:tcPr>
          <w:p w14:paraId="7C836E32" w14:textId="77777777" w:rsidR="00325130" w:rsidRDefault="00325130" w:rsidP="001315EE">
            <w:pPr>
              <w:rPr>
                <w:b/>
                <w:i/>
              </w:rPr>
            </w:pPr>
          </w:p>
        </w:tc>
      </w:tr>
      <w:tr w:rsidR="00325130" w14:paraId="56C25F4B" w14:textId="77777777" w:rsidTr="001315EE">
        <w:trPr>
          <w:trHeight w:val="290"/>
        </w:trPr>
        <w:tc>
          <w:tcPr>
            <w:tcW w:w="829" w:type="dxa"/>
          </w:tcPr>
          <w:p w14:paraId="5674D0D4" w14:textId="77777777" w:rsidR="00325130" w:rsidRDefault="00325130" w:rsidP="001315EE">
            <w:pPr>
              <w:jc w:val="center"/>
            </w:pPr>
            <w:r>
              <w:t>17</w:t>
            </w:r>
          </w:p>
        </w:tc>
        <w:tc>
          <w:tcPr>
            <w:tcW w:w="989" w:type="dxa"/>
          </w:tcPr>
          <w:p w14:paraId="5A7C2D94" w14:textId="77777777" w:rsidR="00325130" w:rsidRDefault="00325130" w:rsidP="001315EE">
            <w:r>
              <w:t>Dec 11</w:t>
            </w:r>
          </w:p>
        </w:tc>
        <w:tc>
          <w:tcPr>
            <w:tcW w:w="5310" w:type="dxa"/>
            <w:tcBorders>
              <w:right w:val="nil"/>
            </w:tcBorders>
          </w:tcPr>
          <w:p w14:paraId="68ED7B6D" w14:textId="77777777" w:rsidR="00325130" w:rsidRPr="003030E0" w:rsidRDefault="00325130" w:rsidP="001315EE">
            <w:pPr>
              <w:rPr>
                <w:b/>
              </w:rPr>
            </w:pPr>
            <w:r w:rsidRPr="00CB0CA2">
              <w:rPr>
                <w:b/>
              </w:rPr>
              <w:t>FINAL EXAM</w:t>
            </w:r>
          </w:p>
        </w:tc>
        <w:tc>
          <w:tcPr>
            <w:tcW w:w="2070" w:type="dxa"/>
            <w:tcBorders>
              <w:left w:val="nil"/>
              <w:right w:val="nil"/>
            </w:tcBorders>
          </w:tcPr>
          <w:p w14:paraId="79A4FDAE" w14:textId="77777777" w:rsidR="00325130" w:rsidRDefault="00325130" w:rsidP="001315EE">
            <w:pPr>
              <w:rPr>
                <w:b/>
                <w:i/>
              </w:rPr>
            </w:pPr>
          </w:p>
        </w:tc>
        <w:tc>
          <w:tcPr>
            <w:tcW w:w="1540" w:type="dxa"/>
            <w:tcBorders>
              <w:left w:val="nil"/>
            </w:tcBorders>
          </w:tcPr>
          <w:p w14:paraId="49A4EA6E" w14:textId="77777777" w:rsidR="00325130" w:rsidRDefault="00325130" w:rsidP="001315EE">
            <w:pPr>
              <w:rPr>
                <w:b/>
                <w:i/>
              </w:rPr>
            </w:pPr>
          </w:p>
        </w:tc>
      </w:tr>
    </w:tbl>
    <w:p w14:paraId="3F827A96" w14:textId="77777777" w:rsidR="00325130" w:rsidRPr="0021243D" w:rsidRDefault="00325130" w:rsidP="00325130">
      <w:pPr>
        <w:rPr>
          <w:b/>
          <w:i/>
        </w:rPr>
      </w:pPr>
    </w:p>
    <w:sectPr w:rsidR="00325130" w:rsidRPr="0021243D" w:rsidSect="003030E0">
      <w:pgSz w:w="12240" w:h="15840"/>
      <w:pgMar w:top="1440" w:right="1440" w:bottom="1440" w:left="72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5B26"/>
    <w:multiLevelType w:val="hybridMultilevel"/>
    <w:tmpl w:val="B178F408"/>
    <w:lvl w:ilvl="0" w:tplc="65CA6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940B29"/>
    <w:multiLevelType w:val="hybridMultilevel"/>
    <w:tmpl w:val="2E745F08"/>
    <w:lvl w:ilvl="0" w:tplc="D868B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23D1C"/>
    <w:multiLevelType w:val="hybridMultilevel"/>
    <w:tmpl w:val="4C62C976"/>
    <w:lvl w:ilvl="0" w:tplc="872C17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E01F2"/>
    <w:multiLevelType w:val="hybridMultilevel"/>
    <w:tmpl w:val="49280206"/>
    <w:lvl w:ilvl="0" w:tplc="89C6D5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3B0472"/>
    <w:multiLevelType w:val="hybridMultilevel"/>
    <w:tmpl w:val="0486D04A"/>
    <w:lvl w:ilvl="0" w:tplc="68CCB6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2B"/>
    <w:rsid w:val="00017056"/>
    <w:rsid w:val="00030306"/>
    <w:rsid w:val="00033A59"/>
    <w:rsid w:val="00035E12"/>
    <w:rsid w:val="0004266A"/>
    <w:rsid w:val="000657C4"/>
    <w:rsid w:val="000658E6"/>
    <w:rsid w:val="000A49E4"/>
    <w:rsid w:val="000A7A60"/>
    <w:rsid w:val="000C5135"/>
    <w:rsid w:val="000F2B60"/>
    <w:rsid w:val="001126D9"/>
    <w:rsid w:val="00114482"/>
    <w:rsid w:val="00124ECE"/>
    <w:rsid w:val="00150F81"/>
    <w:rsid w:val="00154D37"/>
    <w:rsid w:val="001837F5"/>
    <w:rsid w:val="001A1274"/>
    <w:rsid w:val="001C6B1E"/>
    <w:rsid w:val="001D6BC5"/>
    <w:rsid w:val="0021243D"/>
    <w:rsid w:val="00282A88"/>
    <w:rsid w:val="00283E46"/>
    <w:rsid w:val="002C460E"/>
    <w:rsid w:val="003030E0"/>
    <w:rsid w:val="00307352"/>
    <w:rsid w:val="00325130"/>
    <w:rsid w:val="00332A15"/>
    <w:rsid w:val="003D6477"/>
    <w:rsid w:val="003E37E7"/>
    <w:rsid w:val="003E7A49"/>
    <w:rsid w:val="00402298"/>
    <w:rsid w:val="00403F7F"/>
    <w:rsid w:val="00480474"/>
    <w:rsid w:val="004B0FDB"/>
    <w:rsid w:val="004B422B"/>
    <w:rsid w:val="004E3C92"/>
    <w:rsid w:val="004F1AA3"/>
    <w:rsid w:val="005221EB"/>
    <w:rsid w:val="00537490"/>
    <w:rsid w:val="0055556A"/>
    <w:rsid w:val="005A4CBD"/>
    <w:rsid w:val="005B2A6D"/>
    <w:rsid w:val="005C7AF5"/>
    <w:rsid w:val="0061187D"/>
    <w:rsid w:val="00623E83"/>
    <w:rsid w:val="00683807"/>
    <w:rsid w:val="006943A1"/>
    <w:rsid w:val="006A7086"/>
    <w:rsid w:val="006B2118"/>
    <w:rsid w:val="006E7F7C"/>
    <w:rsid w:val="007105EC"/>
    <w:rsid w:val="007372C3"/>
    <w:rsid w:val="007E5829"/>
    <w:rsid w:val="007F359D"/>
    <w:rsid w:val="007F3FE1"/>
    <w:rsid w:val="00850592"/>
    <w:rsid w:val="008A345D"/>
    <w:rsid w:val="008B32F3"/>
    <w:rsid w:val="00932778"/>
    <w:rsid w:val="009330F3"/>
    <w:rsid w:val="0094304F"/>
    <w:rsid w:val="00973159"/>
    <w:rsid w:val="009824C8"/>
    <w:rsid w:val="00990B87"/>
    <w:rsid w:val="009E084E"/>
    <w:rsid w:val="009E1A94"/>
    <w:rsid w:val="009E2396"/>
    <w:rsid w:val="009E67DA"/>
    <w:rsid w:val="00A03432"/>
    <w:rsid w:val="00A04CF4"/>
    <w:rsid w:val="00A1174E"/>
    <w:rsid w:val="00A2292D"/>
    <w:rsid w:val="00A22C6D"/>
    <w:rsid w:val="00A52059"/>
    <w:rsid w:val="00AC7BF2"/>
    <w:rsid w:val="00AD5984"/>
    <w:rsid w:val="00B35554"/>
    <w:rsid w:val="00B4377F"/>
    <w:rsid w:val="00B63ACE"/>
    <w:rsid w:val="00B65EBD"/>
    <w:rsid w:val="00BA0217"/>
    <w:rsid w:val="00BA225C"/>
    <w:rsid w:val="00BC3F82"/>
    <w:rsid w:val="00BD1C4F"/>
    <w:rsid w:val="00BF2511"/>
    <w:rsid w:val="00C103E3"/>
    <w:rsid w:val="00C225A0"/>
    <w:rsid w:val="00C5659A"/>
    <w:rsid w:val="00CB0CA2"/>
    <w:rsid w:val="00CB36E0"/>
    <w:rsid w:val="00CC71A6"/>
    <w:rsid w:val="00CE1472"/>
    <w:rsid w:val="00D01AD1"/>
    <w:rsid w:val="00D035C9"/>
    <w:rsid w:val="00D23ECD"/>
    <w:rsid w:val="00D72484"/>
    <w:rsid w:val="00D9264B"/>
    <w:rsid w:val="00DE525E"/>
    <w:rsid w:val="00DF77A6"/>
    <w:rsid w:val="00E33FD7"/>
    <w:rsid w:val="00E372DB"/>
    <w:rsid w:val="00E47556"/>
    <w:rsid w:val="00E50500"/>
    <w:rsid w:val="00E6255F"/>
    <w:rsid w:val="00E86178"/>
    <w:rsid w:val="00ED0585"/>
    <w:rsid w:val="00ED0B2B"/>
    <w:rsid w:val="00F211F7"/>
    <w:rsid w:val="00F25256"/>
    <w:rsid w:val="00F369D2"/>
    <w:rsid w:val="00F92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570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2B"/>
    <w:rPr>
      <w:rFonts w:ascii="Times New Roman" w:eastAsia="Times New Roman" w:hAnsi="Times New Roman" w:cs="Times New Roman"/>
    </w:rPr>
  </w:style>
  <w:style w:type="paragraph" w:styleId="Heading3">
    <w:name w:val="heading 3"/>
    <w:basedOn w:val="Normal"/>
    <w:next w:val="Normal"/>
    <w:link w:val="Heading3Char"/>
    <w:qFormat/>
    <w:rsid w:val="00683807"/>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0B2B"/>
    <w:rPr>
      <w:rFonts w:ascii="Verdana" w:hAnsi="Verdana"/>
      <w:sz w:val="18"/>
    </w:rPr>
  </w:style>
  <w:style w:type="character" w:customStyle="1" w:styleId="BodyTextChar">
    <w:name w:val="Body Text Char"/>
    <w:basedOn w:val="DefaultParagraphFont"/>
    <w:link w:val="BodyText"/>
    <w:rsid w:val="00ED0B2B"/>
    <w:rPr>
      <w:rFonts w:ascii="Verdana" w:eastAsia="Times New Roman" w:hAnsi="Verdana" w:cs="Times New Roman"/>
      <w:sz w:val="18"/>
    </w:rPr>
  </w:style>
  <w:style w:type="paragraph" w:styleId="ListParagraph">
    <w:name w:val="List Paragraph"/>
    <w:basedOn w:val="Normal"/>
    <w:uiPriority w:val="34"/>
    <w:qFormat/>
    <w:rsid w:val="00ED0B2B"/>
    <w:pPr>
      <w:ind w:left="720"/>
      <w:contextualSpacing/>
    </w:pPr>
  </w:style>
  <w:style w:type="table" w:styleId="TableGrid">
    <w:name w:val="Table Grid"/>
    <w:basedOn w:val="TableNormal"/>
    <w:uiPriority w:val="59"/>
    <w:rsid w:val="0021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0F2B60"/>
    <w:pPr>
      <w:spacing w:after="120"/>
    </w:pPr>
    <w:rPr>
      <w:sz w:val="22"/>
      <w:szCs w:val="20"/>
    </w:rPr>
  </w:style>
  <w:style w:type="character" w:styleId="Hyperlink">
    <w:name w:val="Hyperlink"/>
    <w:rsid w:val="000F2B60"/>
    <w:rPr>
      <w:color w:val="0000FF"/>
      <w:u w:val="single"/>
    </w:rPr>
  </w:style>
  <w:style w:type="character" w:customStyle="1" w:styleId="Heading3Char">
    <w:name w:val="Heading 3 Char"/>
    <w:basedOn w:val="DefaultParagraphFont"/>
    <w:link w:val="Heading3"/>
    <w:rsid w:val="00683807"/>
    <w:rPr>
      <w:rFonts w:ascii="Arial" w:eastAsia="Times New Roman" w:hAnsi="Arial" w:cs="Times New Roman"/>
      <w:b/>
      <w:sz w:val="26"/>
      <w:szCs w:val="26"/>
    </w:rPr>
  </w:style>
  <w:style w:type="character" w:styleId="FollowedHyperlink">
    <w:name w:val="FollowedHyperlink"/>
    <w:basedOn w:val="DefaultParagraphFont"/>
    <w:uiPriority w:val="99"/>
    <w:semiHidden/>
    <w:unhideWhenUsed/>
    <w:rsid w:val="009824C8"/>
    <w:rPr>
      <w:color w:val="800080" w:themeColor="followedHyperlink"/>
      <w:u w:val="single"/>
    </w:rPr>
  </w:style>
  <w:style w:type="paragraph" w:styleId="BalloonText">
    <w:name w:val="Balloon Text"/>
    <w:basedOn w:val="Normal"/>
    <w:link w:val="BalloonTextChar"/>
    <w:uiPriority w:val="99"/>
    <w:semiHidden/>
    <w:unhideWhenUsed/>
    <w:rsid w:val="00CE1472"/>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472"/>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CE1472"/>
    <w:rPr>
      <w:sz w:val="18"/>
      <w:szCs w:val="18"/>
    </w:rPr>
  </w:style>
  <w:style w:type="paragraph" w:styleId="CommentText">
    <w:name w:val="annotation text"/>
    <w:basedOn w:val="Normal"/>
    <w:link w:val="CommentTextChar"/>
    <w:uiPriority w:val="99"/>
    <w:semiHidden/>
    <w:unhideWhenUsed/>
    <w:rsid w:val="00CE1472"/>
  </w:style>
  <w:style w:type="character" w:customStyle="1" w:styleId="CommentTextChar">
    <w:name w:val="Comment Text Char"/>
    <w:basedOn w:val="DefaultParagraphFont"/>
    <w:link w:val="CommentText"/>
    <w:uiPriority w:val="99"/>
    <w:semiHidden/>
    <w:rsid w:val="00CE147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E1472"/>
    <w:rPr>
      <w:b/>
      <w:bCs/>
      <w:sz w:val="20"/>
      <w:szCs w:val="20"/>
    </w:rPr>
  </w:style>
  <w:style w:type="character" w:customStyle="1" w:styleId="CommentSubjectChar">
    <w:name w:val="Comment Subject Char"/>
    <w:basedOn w:val="CommentTextChar"/>
    <w:link w:val="CommentSubject"/>
    <w:uiPriority w:val="99"/>
    <w:semiHidden/>
    <w:rsid w:val="00CE147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2B"/>
    <w:rPr>
      <w:rFonts w:ascii="Times New Roman" w:eastAsia="Times New Roman" w:hAnsi="Times New Roman" w:cs="Times New Roman"/>
    </w:rPr>
  </w:style>
  <w:style w:type="paragraph" w:styleId="Heading3">
    <w:name w:val="heading 3"/>
    <w:basedOn w:val="Normal"/>
    <w:next w:val="Normal"/>
    <w:link w:val="Heading3Char"/>
    <w:qFormat/>
    <w:rsid w:val="00683807"/>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0B2B"/>
    <w:rPr>
      <w:rFonts w:ascii="Verdana" w:hAnsi="Verdana"/>
      <w:sz w:val="18"/>
    </w:rPr>
  </w:style>
  <w:style w:type="character" w:customStyle="1" w:styleId="BodyTextChar">
    <w:name w:val="Body Text Char"/>
    <w:basedOn w:val="DefaultParagraphFont"/>
    <w:link w:val="BodyText"/>
    <w:rsid w:val="00ED0B2B"/>
    <w:rPr>
      <w:rFonts w:ascii="Verdana" w:eastAsia="Times New Roman" w:hAnsi="Verdana" w:cs="Times New Roman"/>
      <w:sz w:val="18"/>
    </w:rPr>
  </w:style>
  <w:style w:type="paragraph" w:styleId="ListParagraph">
    <w:name w:val="List Paragraph"/>
    <w:basedOn w:val="Normal"/>
    <w:uiPriority w:val="34"/>
    <w:qFormat/>
    <w:rsid w:val="00ED0B2B"/>
    <w:pPr>
      <w:ind w:left="720"/>
      <w:contextualSpacing/>
    </w:pPr>
  </w:style>
  <w:style w:type="table" w:styleId="TableGrid">
    <w:name w:val="Table Grid"/>
    <w:basedOn w:val="TableNormal"/>
    <w:uiPriority w:val="59"/>
    <w:rsid w:val="0021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0F2B60"/>
    <w:pPr>
      <w:spacing w:after="120"/>
    </w:pPr>
    <w:rPr>
      <w:sz w:val="22"/>
      <w:szCs w:val="20"/>
    </w:rPr>
  </w:style>
  <w:style w:type="character" w:styleId="Hyperlink">
    <w:name w:val="Hyperlink"/>
    <w:rsid w:val="000F2B60"/>
    <w:rPr>
      <w:color w:val="0000FF"/>
      <w:u w:val="single"/>
    </w:rPr>
  </w:style>
  <w:style w:type="character" w:customStyle="1" w:styleId="Heading3Char">
    <w:name w:val="Heading 3 Char"/>
    <w:basedOn w:val="DefaultParagraphFont"/>
    <w:link w:val="Heading3"/>
    <w:rsid w:val="00683807"/>
    <w:rPr>
      <w:rFonts w:ascii="Arial" w:eastAsia="Times New Roman" w:hAnsi="Arial" w:cs="Times New Roman"/>
      <w:b/>
      <w:sz w:val="26"/>
      <w:szCs w:val="26"/>
    </w:rPr>
  </w:style>
  <w:style w:type="character" w:styleId="FollowedHyperlink">
    <w:name w:val="FollowedHyperlink"/>
    <w:basedOn w:val="DefaultParagraphFont"/>
    <w:uiPriority w:val="99"/>
    <w:semiHidden/>
    <w:unhideWhenUsed/>
    <w:rsid w:val="009824C8"/>
    <w:rPr>
      <w:color w:val="800080" w:themeColor="followedHyperlink"/>
      <w:u w:val="single"/>
    </w:rPr>
  </w:style>
  <w:style w:type="paragraph" w:styleId="BalloonText">
    <w:name w:val="Balloon Text"/>
    <w:basedOn w:val="Normal"/>
    <w:link w:val="BalloonTextChar"/>
    <w:uiPriority w:val="99"/>
    <w:semiHidden/>
    <w:unhideWhenUsed/>
    <w:rsid w:val="00CE1472"/>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472"/>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CE1472"/>
    <w:rPr>
      <w:sz w:val="18"/>
      <w:szCs w:val="18"/>
    </w:rPr>
  </w:style>
  <w:style w:type="paragraph" w:styleId="CommentText">
    <w:name w:val="annotation text"/>
    <w:basedOn w:val="Normal"/>
    <w:link w:val="CommentTextChar"/>
    <w:uiPriority w:val="99"/>
    <w:semiHidden/>
    <w:unhideWhenUsed/>
    <w:rsid w:val="00CE1472"/>
  </w:style>
  <w:style w:type="character" w:customStyle="1" w:styleId="CommentTextChar">
    <w:name w:val="Comment Text Char"/>
    <w:basedOn w:val="DefaultParagraphFont"/>
    <w:link w:val="CommentText"/>
    <w:uiPriority w:val="99"/>
    <w:semiHidden/>
    <w:rsid w:val="00CE147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E1472"/>
    <w:rPr>
      <w:b/>
      <w:bCs/>
      <w:sz w:val="20"/>
      <w:szCs w:val="20"/>
    </w:rPr>
  </w:style>
  <w:style w:type="character" w:customStyle="1" w:styleId="CommentSubjectChar">
    <w:name w:val="Comment Subject Char"/>
    <w:basedOn w:val="CommentTextChar"/>
    <w:link w:val="CommentSubject"/>
    <w:uiPriority w:val="99"/>
    <w:semiHidden/>
    <w:rsid w:val="00CE147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56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sc.edu/dept/publications/SCAMPUS/gov/" TargetMode="External"/><Relationship Id="rId21" Type="http://schemas.openxmlformats.org/officeDocument/2006/relationships/hyperlink" Target="http://www.usc.edu/dept/publications/SCAMPUS/gov/" TargetMode="External"/><Relationship Id="rId22" Type="http://schemas.openxmlformats.org/officeDocument/2006/relationships/hyperlink" Target="http://www.usc.edu/dept/publications/SCAMPUS/gov/" TargetMode="External"/><Relationship Id="rId23" Type="http://schemas.openxmlformats.org/officeDocument/2006/relationships/hyperlink" Target="http://www.usc.edu/dept/publications/SCAMPUS/gov/" TargetMode="External"/><Relationship Id="rId24" Type="http://schemas.openxmlformats.org/officeDocument/2006/relationships/hyperlink" Target="http://www.usc.edu/dept/publications/SCAMPUS/gov/" TargetMode="External"/><Relationship Id="rId25" Type="http://schemas.openxmlformats.org/officeDocument/2006/relationships/hyperlink" Target="http://www.usc.edu/dept/publications/SCAMPUS/gov/" TargetMode="External"/><Relationship Id="rId26" Type="http://schemas.openxmlformats.org/officeDocument/2006/relationships/hyperlink" Target="http://www.usc.edu/student-affairs/SJACS/" TargetMode="External"/><Relationship Id="rId27" Type="http://schemas.openxmlformats.org/officeDocument/2006/relationships/hyperlink" Target="http://www.usc.edu/student-affairs/SJACS/" TargetMode="External"/><Relationship Id="rId28" Type="http://schemas.openxmlformats.org/officeDocument/2006/relationships/hyperlink" Target="http://www.usc.edu/student-affairs/SJACS/" TargetMode="External"/><Relationship Id="rId29" Type="http://schemas.openxmlformats.org/officeDocument/2006/relationships/hyperlink" Target="http://www.usc.edu/student-affairs/SJAC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sc.edu/student-affairs/SJACS/" TargetMode="External"/><Relationship Id="rId31" Type="http://schemas.openxmlformats.org/officeDocument/2006/relationships/hyperlink" Target="http://www.usc.edu/student-affairs/SJACS/" TargetMode="External"/><Relationship Id="rId32" Type="http://schemas.openxmlformats.org/officeDocument/2006/relationships/hyperlink" Target="http://www.usc.edu/student-affairs/SJACS/" TargetMode="External"/><Relationship Id="rId9" Type="http://schemas.openxmlformats.org/officeDocument/2006/relationships/hyperlink" Target="http://www.usc.edu/dept/publications/SCAMPUS/gov/" TargetMode="External"/><Relationship Id="rId6" Type="http://schemas.openxmlformats.org/officeDocument/2006/relationships/webSettings" Target="webSettings.xml"/><Relationship Id="rId7" Type="http://schemas.openxmlformats.org/officeDocument/2006/relationships/hyperlink" Target="mailto:ability@usc.edu" TargetMode="External"/><Relationship Id="rId8" Type="http://schemas.openxmlformats.org/officeDocument/2006/relationships/hyperlink" Target="http://www.usc.edu/disability" TargetMode="External"/><Relationship Id="rId33" Type="http://schemas.openxmlformats.org/officeDocument/2006/relationships/hyperlink" Target="http://www.usc.edu/student-affairs/SJACS/" TargetMode="External"/><Relationship Id="rId34" Type="http://schemas.openxmlformats.org/officeDocument/2006/relationships/hyperlink" Target="http://www.usc.edu/student-affairs/SJACS/" TargetMode="External"/><Relationship Id="rId35" Type="http://schemas.openxmlformats.org/officeDocument/2006/relationships/hyperlink" Target="http://www.usc.edu/student-affairs/SJACS/" TargetMode="External"/><Relationship Id="rId36" Type="http://schemas.openxmlformats.org/officeDocument/2006/relationships/hyperlink" Target="http://www.usc.edu/student-affairs/SJACS/" TargetMode="External"/><Relationship Id="rId10" Type="http://schemas.openxmlformats.org/officeDocument/2006/relationships/hyperlink" Target="http://www.usc.edu/dept/publications/SCAMPUS/gov/" TargetMode="External"/><Relationship Id="rId11" Type="http://schemas.openxmlformats.org/officeDocument/2006/relationships/hyperlink" Target="http://www.usc.edu/dept/publications/SCAMPUS/gov/" TargetMode="External"/><Relationship Id="rId12" Type="http://schemas.openxmlformats.org/officeDocument/2006/relationships/hyperlink" Target="http://www.usc.edu/dept/publications/SCAMPUS/gov/" TargetMode="External"/><Relationship Id="rId13" Type="http://schemas.openxmlformats.org/officeDocument/2006/relationships/hyperlink" Target="http://www.usc.edu/dept/publications/SCAMPUS/gov/" TargetMode="External"/><Relationship Id="rId14" Type="http://schemas.openxmlformats.org/officeDocument/2006/relationships/hyperlink" Target="http://www.usc.edu/dept/publications/SCAMPUS/gov/" TargetMode="External"/><Relationship Id="rId15" Type="http://schemas.openxmlformats.org/officeDocument/2006/relationships/hyperlink" Target="http://www.usc.edu/dept/publications/SCAMPUS/gov/" TargetMode="External"/><Relationship Id="rId16" Type="http://schemas.openxmlformats.org/officeDocument/2006/relationships/hyperlink" Target="http://www.usc.edu/dept/publications/SCAMPUS/gov/" TargetMode="External"/><Relationship Id="rId17" Type="http://schemas.openxmlformats.org/officeDocument/2006/relationships/hyperlink" Target="http://www.usc.edu/dept/publications/SCAMPUS/gov/" TargetMode="External"/><Relationship Id="rId18" Type="http://schemas.openxmlformats.org/officeDocument/2006/relationships/hyperlink" Target="http://www.usc.edu/dept/publications/SCAMPUS/gov/" TargetMode="External"/><Relationship Id="rId19" Type="http://schemas.openxmlformats.org/officeDocument/2006/relationships/hyperlink" Target="http://www.usc.edu/dept/publications/SCAMPUS/gov/" TargetMode="External"/><Relationship Id="rId37" Type="http://schemas.openxmlformats.org/officeDocument/2006/relationships/hyperlink" Target="http://www.usc.edu/student-affairs/SJACS/" TargetMode="External"/><Relationship Id="rId38" Type="http://schemas.openxmlformats.org/officeDocument/2006/relationships/hyperlink" Target="http://www.usc.edu/student-affairs/SJACS/" TargetMode="External"/><Relationship Id="rId39" Type="http://schemas.openxmlformats.org/officeDocument/2006/relationships/hyperlink" Target="http://www.usc.edu/student-affairs/SJACS/" TargetMode="External"/><Relationship Id="rId40" Type="http://schemas.openxmlformats.org/officeDocument/2006/relationships/hyperlink" Target="http://www.usc.edu/student-affairs/SJACS/"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24CE-A7EB-A04D-958D-27695ADA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3505</Words>
  <Characters>19984</Characters>
  <Application>Microsoft Macintosh Word</Application>
  <DocSecurity>0</DocSecurity>
  <Lines>166</Lines>
  <Paragraphs>46</Paragraphs>
  <ScaleCrop>false</ScaleCrop>
  <Company/>
  <LinksUpToDate>false</LinksUpToDate>
  <CharactersWithSpaces>23443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Schweizer</dc:creator>
  <cp:keywords/>
  <dc:description/>
  <cp:lastModifiedBy>Amanda Schweizer</cp:lastModifiedBy>
  <cp:revision>3</cp:revision>
  <dcterms:created xsi:type="dcterms:W3CDTF">2017-08-18T03:12:00Z</dcterms:created>
  <dcterms:modified xsi:type="dcterms:W3CDTF">2017-08-18T19:35:00Z</dcterms:modified>
</cp:coreProperties>
</file>