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9D" w:rsidRPr="00887628" w:rsidRDefault="00323B9D" w:rsidP="00323B9D">
      <w:pPr>
        <w:pStyle w:val="NoSpacing"/>
        <w:jc w:val="center"/>
        <w:rPr>
          <w:rFonts w:asciiTheme="majorHAnsi" w:hAnsiTheme="majorHAnsi"/>
          <w:b/>
        </w:rPr>
      </w:pPr>
      <w:bookmarkStart w:id="0" w:name="_GoBack"/>
      <w:bookmarkEnd w:id="0"/>
      <w:r w:rsidRPr="00887628">
        <w:rPr>
          <w:rFonts w:asciiTheme="majorHAnsi" w:hAnsiTheme="majorHAnsi"/>
          <w:b/>
        </w:rPr>
        <w:t>CMGT 576: Communication Strategies for Conflict Management</w:t>
      </w:r>
    </w:p>
    <w:p w:rsidR="00323B9D" w:rsidRPr="00887628" w:rsidRDefault="00323B9D" w:rsidP="00323B9D">
      <w:pPr>
        <w:pStyle w:val="NoSpacing"/>
        <w:jc w:val="center"/>
        <w:rPr>
          <w:rFonts w:asciiTheme="majorHAnsi" w:hAnsiTheme="majorHAnsi"/>
        </w:rPr>
      </w:pPr>
      <w:r w:rsidRPr="00887628">
        <w:rPr>
          <w:rFonts w:asciiTheme="majorHAnsi" w:hAnsiTheme="majorHAnsi"/>
        </w:rPr>
        <w:t>Fall 201</w:t>
      </w:r>
      <w:r>
        <w:rPr>
          <w:rFonts w:asciiTheme="majorHAnsi" w:hAnsiTheme="majorHAnsi"/>
        </w:rPr>
        <w:t>7</w:t>
      </w:r>
    </w:p>
    <w:p w:rsidR="00323B9D" w:rsidRDefault="00323B9D" w:rsidP="00323B9D">
      <w:pPr>
        <w:pStyle w:val="NoSpacing"/>
        <w:jc w:val="center"/>
        <w:rPr>
          <w:rFonts w:asciiTheme="majorHAnsi" w:hAnsiTheme="majorHAnsi"/>
        </w:rPr>
      </w:pPr>
      <w:r w:rsidRPr="00887628">
        <w:rPr>
          <w:rFonts w:asciiTheme="majorHAnsi" w:hAnsiTheme="majorHAnsi"/>
        </w:rPr>
        <w:t>(Course # 2176</w:t>
      </w:r>
      <w:r w:rsidR="00286E71">
        <w:rPr>
          <w:rFonts w:asciiTheme="majorHAnsi" w:hAnsiTheme="majorHAnsi"/>
        </w:rPr>
        <w:t>9</w:t>
      </w:r>
      <w:r w:rsidRPr="00887628">
        <w:rPr>
          <w:rFonts w:asciiTheme="majorHAnsi" w:hAnsiTheme="majorHAnsi"/>
        </w:rPr>
        <w:t xml:space="preserve">D)  </w:t>
      </w:r>
      <w:r w:rsidR="00286E71">
        <w:rPr>
          <w:rFonts w:asciiTheme="majorHAnsi" w:hAnsiTheme="majorHAnsi"/>
        </w:rPr>
        <w:t>Mon</w:t>
      </w:r>
      <w:r>
        <w:rPr>
          <w:rFonts w:asciiTheme="majorHAnsi" w:hAnsiTheme="majorHAnsi"/>
        </w:rPr>
        <w:t>day 3:00 – 5:50</w:t>
      </w:r>
      <w:r w:rsidR="00286E71">
        <w:rPr>
          <w:rFonts w:asciiTheme="majorHAnsi" w:hAnsiTheme="majorHAnsi"/>
        </w:rPr>
        <w:t>; ASC 328</w:t>
      </w:r>
    </w:p>
    <w:p w:rsidR="00323B9D" w:rsidRPr="00887628" w:rsidRDefault="00323B9D" w:rsidP="00323B9D">
      <w:pPr>
        <w:pStyle w:val="NoSpacing"/>
        <w:jc w:val="center"/>
        <w:rPr>
          <w:rFonts w:asciiTheme="majorHAnsi" w:hAnsiTheme="majorHAnsi"/>
        </w:rPr>
      </w:pPr>
      <w:r>
        <w:rPr>
          <w:rFonts w:asciiTheme="majorHAnsi" w:hAnsiTheme="majorHAnsi"/>
        </w:rPr>
        <w:t xml:space="preserve"> </w:t>
      </w:r>
    </w:p>
    <w:p w:rsidR="00323B9D" w:rsidRPr="00887628" w:rsidRDefault="00323B9D" w:rsidP="00323B9D">
      <w:pPr>
        <w:pStyle w:val="NoSpacing"/>
        <w:rPr>
          <w:rFonts w:asciiTheme="majorHAnsi" w:hAnsiTheme="majorHAnsi"/>
        </w:rPr>
      </w:pPr>
      <w:r w:rsidRPr="00887628">
        <w:rPr>
          <w:rFonts w:asciiTheme="majorHAnsi" w:hAnsiTheme="majorHAnsi"/>
          <w:b/>
          <w:u w:val="single"/>
        </w:rPr>
        <w:t>Instructor:</w:t>
      </w:r>
      <w:r w:rsidRPr="00887628">
        <w:rPr>
          <w:rFonts w:asciiTheme="majorHAnsi" w:hAnsiTheme="majorHAnsi"/>
        </w:rPr>
        <w:t xml:space="preserve">  Colleen M. Keough, Ph.D., Clinical Professor</w:t>
      </w:r>
    </w:p>
    <w:p w:rsidR="00323B9D" w:rsidRPr="00887628" w:rsidRDefault="00323B9D" w:rsidP="00323B9D">
      <w:pPr>
        <w:pStyle w:val="NoSpacing"/>
        <w:rPr>
          <w:rFonts w:asciiTheme="majorHAnsi" w:hAnsiTheme="majorHAnsi"/>
          <w:b/>
        </w:rPr>
      </w:pPr>
      <w:r w:rsidRPr="00887628">
        <w:rPr>
          <w:rFonts w:asciiTheme="majorHAnsi" w:hAnsiTheme="majorHAnsi"/>
          <w:b/>
          <w:u w:val="single"/>
        </w:rPr>
        <w:t>E-mail</w:t>
      </w:r>
      <w:r w:rsidRPr="00887628">
        <w:rPr>
          <w:rFonts w:asciiTheme="majorHAnsi" w:hAnsiTheme="majorHAnsi"/>
          <w:b/>
        </w:rPr>
        <w:t xml:space="preserve">: </w:t>
      </w:r>
      <w:hyperlink r:id="rId8" w:history="1">
        <w:r w:rsidRPr="00887628">
          <w:rPr>
            <w:rStyle w:val="Hyperlink"/>
            <w:rFonts w:asciiTheme="majorHAnsi" w:hAnsiTheme="majorHAnsi"/>
          </w:rPr>
          <w:t>keough@usc.edu</w:t>
        </w:r>
      </w:hyperlink>
      <w:r w:rsidRPr="00887628">
        <w:rPr>
          <w:rFonts w:asciiTheme="majorHAnsi" w:hAnsiTheme="majorHAnsi"/>
        </w:rPr>
        <w:t xml:space="preserve">  (Email is answered during normal business hours)</w:t>
      </w:r>
    </w:p>
    <w:p w:rsidR="00323B9D" w:rsidRPr="00887628" w:rsidRDefault="00323B9D" w:rsidP="00323B9D">
      <w:pPr>
        <w:pStyle w:val="NoSpacing"/>
        <w:rPr>
          <w:rFonts w:asciiTheme="majorHAnsi" w:hAnsiTheme="majorHAnsi"/>
        </w:rPr>
      </w:pPr>
      <w:r w:rsidRPr="00887628">
        <w:rPr>
          <w:rFonts w:asciiTheme="majorHAnsi" w:hAnsiTheme="majorHAnsi"/>
          <w:b/>
          <w:u w:val="single"/>
        </w:rPr>
        <w:t>Office</w:t>
      </w:r>
      <w:r w:rsidRPr="00887628">
        <w:rPr>
          <w:rFonts w:asciiTheme="majorHAnsi" w:hAnsiTheme="majorHAnsi"/>
          <w:b/>
        </w:rPr>
        <w:t xml:space="preserve">: </w:t>
      </w:r>
      <w:r w:rsidRPr="00887628">
        <w:rPr>
          <w:rFonts w:asciiTheme="majorHAnsi" w:hAnsiTheme="majorHAnsi"/>
        </w:rPr>
        <w:t xml:space="preserve">ASCJ 121B </w:t>
      </w:r>
      <w:r>
        <w:rPr>
          <w:rFonts w:asciiTheme="majorHAnsi" w:hAnsiTheme="majorHAnsi"/>
        </w:rPr>
        <w:tab/>
      </w:r>
      <w:r w:rsidRPr="00887628">
        <w:rPr>
          <w:rFonts w:asciiTheme="majorHAnsi" w:hAnsiTheme="majorHAnsi"/>
          <w:b/>
          <w:u w:val="single"/>
        </w:rPr>
        <w:t xml:space="preserve">Telephone: </w:t>
      </w:r>
      <w:r w:rsidRPr="00887628">
        <w:rPr>
          <w:rFonts w:asciiTheme="majorHAnsi" w:hAnsiTheme="majorHAnsi"/>
        </w:rPr>
        <w:t xml:space="preserve"> 213-740-3944</w:t>
      </w:r>
    </w:p>
    <w:p w:rsidR="00323B9D" w:rsidRPr="00887628" w:rsidRDefault="00323B9D" w:rsidP="00323B9D">
      <w:pPr>
        <w:pStyle w:val="NoSpacing"/>
        <w:rPr>
          <w:rFonts w:asciiTheme="majorHAnsi" w:hAnsiTheme="majorHAnsi"/>
          <w:b/>
        </w:rPr>
      </w:pPr>
      <w:r w:rsidRPr="00887628">
        <w:rPr>
          <w:rFonts w:asciiTheme="majorHAnsi" w:hAnsiTheme="majorHAnsi"/>
          <w:b/>
          <w:u w:val="single"/>
        </w:rPr>
        <w:t>Office Hours:</w:t>
      </w:r>
      <w:r w:rsidRPr="00887628">
        <w:rPr>
          <w:rFonts w:asciiTheme="majorHAnsi" w:hAnsiTheme="majorHAnsi"/>
          <w:b/>
        </w:rPr>
        <w:t xml:space="preserve">  </w:t>
      </w:r>
      <w:r w:rsidRPr="00C4285B">
        <w:rPr>
          <w:rFonts w:asciiTheme="minorHAnsi" w:hAnsiTheme="minorHAnsi"/>
          <w:sz w:val="20"/>
          <w:szCs w:val="20"/>
        </w:rPr>
        <w:t>2</w:t>
      </w:r>
      <w:r>
        <w:rPr>
          <w:rFonts w:asciiTheme="minorHAnsi" w:hAnsiTheme="minorHAnsi"/>
          <w:sz w:val="20"/>
          <w:szCs w:val="20"/>
        </w:rPr>
        <w:t xml:space="preserve">:00 </w:t>
      </w:r>
      <w:r w:rsidRPr="00C4285B">
        <w:rPr>
          <w:rFonts w:asciiTheme="minorHAnsi" w:hAnsiTheme="minorHAnsi"/>
          <w:sz w:val="20"/>
          <w:szCs w:val="20"/>
        </w:rPr>
        <w:t xml:space="preserve"> – 3:00, 6:00 – 6:</w:t>
      </w:r>
      <w:r>
        <w:rPr>
          <w:rFonts w:asciiTheme="minorHAnsi" w:hAnsiTheme="minorHAnsi"/>
          <w:sz w:val="20"/>
          <w:szCs w:val="20"/>
        </w:rPr>
        <w:t xml:space="preserve">30 Monday </w:t>
      </w:r>
      <w:r w:rsidRPr="00C4285B">
        <w:rPr>
          <w:rFonts w:asciiTheme="minorHAnsi" w:hAnsiTheme="minorHAnsi"/>
          <w:sz w:val="20"/>
          <w:szCs w:val="20"/>
        </w:rPr>
        <w:t>and</w:t>
      </w:r>
      <w:r>
        <w:rPr>
          <w:rFonts w:asciiTheme="minorHAnsi" w:hAnsiTheme="minorHAnsi"/>
          <w:sz w:val="20"/>
          <w:szCs w:val="20"/>
        </w:rPr>
        <w:t xml:space="preserve"> 3:00 – 5:30 Wednesday</w:t>
      </w:r>
      <w:r w:rsidRPr="00C629BB">
        <w:rPr>
          <w:rFonts w:asciiTheme="majorHAnsi" w:hAnsiTheme="majorHAnsi"/>
        </w:rPr>
        <w:t>; and by appointment.</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u w:val="single"/>
        </w:rPr>
        <w:t>Course Description</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i/>
        </w:rPr>
      </w:pPr>
      <w:r w:rsidRPr="00887628">
        <w:rPr>
          <w:rFonts w:asciiTheme="majorHAnsi" w:hAnsiTheme="majorHAnsi"/>
        </w:rPr>
        <w:t xml:space="preserve">Whether as a member of management, organizational consultant, human resource professional or communication practitioner, you will be required to manage conflict successfully as a part of your job.  Organizational conflict management is a specialized communication skill requiring theoretical understanding of human interaction, decision making, and organizational systems. That is, the nature and function of communication in organizational conflict management is shaped by the nature of the dispute, the power and status of the disputants, perceived outcomes, and --very importantly--whether or not the relationship is on-going.   </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u w:val="single"/>
        </w:rPr>
      </w:pPr>
    </w:p>
    <w:p w:rsidR="00323B9D" w:rsidRPr="00887628" w:rsidRDefault="00323B9D" w:rsidP="00323B9D">
      <w:pPr>
        <w:pStyle w:val="NoSpacing"/>
        <w:rPr>
          <w:rFonts w:asciiTheme="majorHAnsi" w:hAnsiTheme="majorHAnsi"/>
          <w:u w:val="single"/>
        </w:rPr>
      </w:pPr>
    </w:p>
    <w:p w:rsidR="00323B9D" w:rsidRPr="00887628" w:rsidRDefault="00323B9D" w:rsidP="00323B9D">
      <w:pPr>
        <w:pStyle w:val="NoSpacing"/>
        <w:rPr>
          <w:rFonts w:asciiTheme="majorHAnsi" w:hAnsiTheme="majorHAnsi"/>
          <w:u w:val="single"/>
        </w:rPr>
      </w:pPr>
      <w:r w:rsidRPr="00887628">
        <w:rPr>
          <w:rFonts w:asciiTheme="majorHAnsi" w:hAnsiTheme="majorHAnsi"/>
          <w:u w:val="single"/>
        </w:rPr>
        <w:t>Course Objectives</w:t>
      </w:r>
    </w:p>
    <w:p w:rsidR="00323B9D" w:rsidRPr="00887628" w:rsidRDefault="00323B9D" w:rsidP="00323B9D">
      <w:pPr>
        <w:pStyle w:val="NoSpacing"/>
        <w:rPr>
          <w:rFonts w:asciiTheme="majorHAnsi" w:hAnsiTheme="majorHAnsi"/>
        </w:rPr>
      </w:pPr>
    </w:p>
    <w:p w:rsidR="00323B9D" w:rsidRPr="00887628" w:rsidRDefault="00323B9D" w:rsidP="00323B9D">
      <w:pPr>
        <w:pStyle w:val="NoSpacing"/>
        <w:numPr>
          <w:ilvl w:val="0"/>
          <w:numId w:val="3"/>
        </w:numPr>
        <w:rPr>
          <w:rFonts w:asciiTheme="majorHAnsi" w:hAnsiTheme="majorHAnsi"/>
        </w:rPr>
      </w:pPr>
      <w:r w:rsidRPr="00887628">
        <w:rPr>
          <w:rFonts w:asciiTheme="majorHAnsi" w:hAnsiTheme="majorHAnsi"/>
        </w:rPr>
        <w:t>To examine the communication strategies that enable people to find joint gains/common grounds</w:t>
      </w:r>
    </w:p>
    <w:p w:rsidR="00323B9D" w:rsidRPr="00887628" w:rsidRDefault="00323B9D" w:rsidP="00323B9D">
      <w:pPr>
        <w:pStyle w:val="NoSpacing"/>
        <w:rPr>
          <w:rFonts w:asciiTheme="majorHAnsi" w:hAnsiTheme="majorHAnsi"/>
        </w:rPr>
      </w:pPr>
    </w:p>
    <w:p w:rsidR="00323B9D" w:rsidRPr="00887628" w:rsidRDefault="00323B9D" w:rsidP="00323B9D">
      <w:pPr>
        <w:pStyle w:val="NoSpacing"/>
        <w:numPr>
          <w:ilvl w:val="0"/>
          <w:numId w:val="3"/>
        </w:numPr>
        <w:rPr>
          <w:rFonts w:asciiTheme="majorHAnsi" w:hAnsiTheme="majorHAnsi"/>
        </w:rPr>
      </w:pPr>
      <w:r w:rsidRPr="00887628">
        <w:rPr>
          <w:rFonts w:asciiTheme="majorHAnsi" w:hAnsiTheme="majorHAnsi"/>
        </w:rPr>
        <w:t>To develop communication strategies to protect your interests when joint gains do not exist</w:t>
      </w:r>
    </w:p>
    <w:p w:rsidR="00323B9D" w:rsidRPr="00887628" w:rsidRDefault="00323B9D" w:rsidP="00323B9D">
      <w:pPr>
        <w:pStyle w:val="NoSpacing"/>
        <w:rPr>
          <w:rFonts w:asciiTheme="majorHAnsi" w:hAnsiTheme="majorHAnsi"/>
        </w:rPr>
      </w:pPr>
      <w:r w:rsidRPr="00887628">
        <w:rPr>
          <w:rFonts w:asciiTheme="majorHAnsi" w:hAnsiTheme="majorHAnsi"/>
          <w:noProof/>
        </w:rPr>
        <mc:AlternateContent>
          <mc:Choice Requires="wps">
            <w:drawing>
              <wp:anchor distT="0" distB="0" distL="114300" distR="114300" simplePos="0" relativeHeight="251660288" behindDoc="0" locked="0" layoutInCell="0" allowOverlap="1" wp14:anchorId="6DF9E26A" wp14:editId="266FE6AF">
                <wp:simplePos x="0" y="0"/>
                <wp:positionH relativeFrom="margin">
                  <wp:align>right</wp:align>
                </wp:positionH>
                <wp:positionV relativeFrom="margin">
                  <wp:align>center</wp:align>
                </wp:positionV>
                <wp:extent cx="1998345" cy="1852930"/>
                <wp:effectExtent l="43815" t="45085" r="43815" b="450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8529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23B9D" w:rsidRPr="0088413F" w:rsidRDefault="00323B9D" w:rsidP="00323B9D">
                            <w:pPr>
                              <w:spacing w:line="360" w:lineRule="auto"/>
                              <w:jc w:val="center"/>
                              <w:rPr>
                                <w:rFonts w:ascii="Cambria" w:eastAsia="Times New Roman" w:hAnsi="Cambria"/>
                                <w:i/>
                                <w:iCs/>
                                <w:sz w:val="20"/>
                                <w:szCs w:val="20"/>
                              </w:rPr>
                            </w:pPr>
                            <w:r w:rsidRPr="0088413F">
                              <w:rPr>
                                <w:rFonts w:ascii="Cambria" w:eastAsia="Times New Roman" w:hAnsi="Cambria"/>
                                <w:i/>
                                <w:iCs/>
                                <w:sz w:val="20"/>
                                <w:szCs w:val="20"/>
                              </w:rPr>
                              <w:t>The world will be regenerated by the people who…heroically seek…. by whatever hardship, by whatever toil, the methods by which people can agree.”</w:t>
                            </w:r>
                          </w:p>
                          <w:p w:rsidR="00323B9D" w:rsidRPr="0088413F" w:rsidRDefault="00323B9D" w:rsidP="00323B9D">
                            <w:pPr>
                              <w:spacing w:line="360" w:lineRule="auto"/>
                              <w:rPr>
                                <w:rFonts w:ascii="Cambria" w:eastAsia="Times New Roman" w:hAnsi="Cambria"/>
                                <w:i/>
                                <w:iCs/>
                                <w:sz w:val="20"/>
                                <w:szCs w:val="20"/>
                              </w:rPr>
                            </w:pPr>
                            <w:r w:rsidRPr="0088413F">
                              <w:rPr>
                                <w:rFonts w:ascii="Cambria" w:eastAsia="Times New Roman" w:hAnsi="Cambria"/>
                                <w:i/>
                                <w:iCs/>
                                <w:sz w:val="20"/>
                                <w:szCs w:val="20"/>
                              </w:rPr>
                              <w:t>Mary Parker Follett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xmlns:w15="http://schemas.microsoft.com/office/word/2012/wordml">
            <w:pict>
              <v:shapetype w14:anchorId="6DF9E26A" id="_x0000_t202" coordsize="21600,21600" o:spt="202" path="m,l,21600r21600,l21600,xe">
                <v:stroke joinstyle="miter"/>
                <v:path gradientshapeok="t" o:connecttype="rect"/>
              </v:shapetype>
              <v:shape id="Text Box 2" o:spid="_x0000_s1026" type="#_x0000_t202" style="position:absolute;margin-left:106.15pt;margin-top:0;width:157.35pt;height:145.9pt;z-index:251660288;visibility:visible;mso-wrap-style:square;mso-width-percent:350;mso-height-percent:0;mso-wrap-distance-left:9pt;mso-wrap-distance-top:0;mso-wrap-distance-right:9pt;mso-wrap-distance-bottom:0;mso-position-horizontal:right;mso-position-horizontal-relative:margin;mso-position-vertical:center;mso-position-vertical-relative:margin;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" o:allowincell="f" filled="f" strokecolor="#622423" strokeweight="6pt">
                <v:stroke linestyle="thickThin"/>
                <v:textbox style="mso-fit-shape-to-text:t" inset="10.8pt,7.2pt,10.8pt,7.2pt">
                  <w:txbxContent>
                    <w:p w:rsidR="00323B9D" w:rsidRPr="0088413F" w:rsidRDefault="00323B9D" w:rsidP="00323B9D">
                      <w:pPr>
                        <w:spacing w:line="360" w:lineRule="auto"/>
                        <w:jc w:val="center"/>
                        <w:rPr>
                          <w:rFonts w:ascii="Cambria" w:eastAsia="Times New Roman" w:hAnsi="Cambria"/>
                          <w:i/>
                          <w:iCs/>
                          <w:sz w:val="20"/>
                          <w:szCs w:val="20"/>
                        </w:rPr>
                      </w:pPr>
                      <w:r w:rsidRPr="0088413F">
                        <w:rPr>
                          <w:rFonts w:ascii="Cambria" w:eastAsia="Times New Roman" w:hAnsi="Cambria"/>
                          <w:i/>
                          <w:iCs/>
                          <w:sz w:val="20"/>
                          <w:szCs w:val="20"/>
                        </w:rPr>
                        <w:t>The world will be regenerated by the people who…heroically seek…. by whatever hardship, by whatever toil, the methods by which people can agree.”</w:t>
                      </w:r>
                    </w:p>
                    <w:p w:rsidR="00323B9D" w:rsidRPr="0088413F" w:rsidRDefault="00323B9D" w:rsidP="00323B9D">
                      <w:pPr>
                        <w:spacing w:line="360" w:lineRule="auto"/>
                        <w:rPr>
                          <w:rFonts w:ascii="Cambria" w:eastAsia="Times New Roman" w:hAnsi="Cambria"/>
                          <w:i/>
                          <w:iCs/>
                          <w:sz w:val="20"/>
                          <w:szCs w:val="20"/>
                        </w:rPr>
                      </w:pPr>
                      <w:r w:rsidRPr="0088413F">
                        <w:rPr>
                          <w:rFonts w:ascii="Cambria" w:eastAsia="Times New Roman" w:hAnsi="Cambria"/>
                          <w:i/>
                          <w:iCs/>
                          <w:sz w:val="20"/>
                          <w:szCs w:val="20"/>
                        </w:rPr>
                        <w:t>Mary Parker Follett</w:t>
                      </w:r>
                    </w:p>
                  </w:txbxContent>
                </v:textbox>
                <w10:wrap type="square" anchorx="margin" anchory="margin"/>
              </v:shape>
            </w:pict>
          </mc:Fallback>
        </mc:AlternateContent>
      </w:r>
    </w:p>
    <w:p w:rsidR="00323B9D" w:rsidRPr="00887628" w:rsidRDefault="00323B9D" w:rsidP="00323B9D">
      <w:pPr>
        <w:pStyle w:val="NoSpacing"/>
        <w:numPr>
          <w:ilvl w:val="0"/>
          <w:numId w:val="3"/>
        </w:numPr>
        <w:rPr>
          <w:rFonts w:asciiTheme="majorHAnsi" w:hAnsiTheme="majorHAnsi"/>
        </w:rPr>
      </w:pPr>
      <w:r w:rsidRPr="00887628">
        <w:rPr>
          <w:rFonts w:asciiTheme="majorHAnsi" w:hAnsiTheme="majorHAnsi"/>
        </w:rPr>
        <w:t>To learn how to plan and conduct conflict management interventions for interpersonal, organizational and public disputes</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u w:val="single"/>
        </w:rPr>
      </w:pPr>
    </w:p>
    <w:p w:rsidR="00323B9D" w:rsidRPr="00887628" w:rsidRDefault="00323B9D" w:rsidP="00323B9D">
      <w:pPr>
        <w:pStyle w:val="NoSpacing"/>
        <w:rPr>
          <w:rFonts w:asciiTheme="majorHAnsi" w:hAnsiTheme="majorHAnsi"/>
          <w:u w:val="single"/>
        </w:rPr>
      </w:pPr>
      <w:r w:rsidRPr="00887628">
        <w:rPr>
          <w:rFonts w:asciiTheme="majorHAnsi" w:hAnsiTheme="majorHAnsi"/>
          <w:u w:val="single"/>
        </w:rPr>
        <w:t>Textbooks and Readings</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Billikopf, Gregory (2014). </w:t>
      </w:r>
      <w:r w:rsidRPr="00887628">
        <w:rPr>
          <w:rFonts w:asciiTheme="majorHAnsi" w:hAnsiTheme="majorHAnsi"/>
          <w:u w:val="single"/>
        </w:rPr>
        <w:t>Party-directed mediation: Facilitating dialogue between individuals</w:t>
      </w:r>
      <w:r w:rsidRPr="00887628">
        <w:rPr>
          <w:rFonts w:asciiTheme="majorHAnsi" w:hAnsiTheme="majorHAnsi"/>
        </w:rPr>
        <w:t xml:space="preserve"> (3</w:t>
      </w:r>
      <w:r w:rsidRPr="00887628">
        <w:rPr>
          <w:rFonts w:asciiTheme="majorHAnsi" w:hAnsiTheme="majorHAnsi"/>
          <w:vertAlign w:val="superscript"/>
        </w:rPr>
        <w:t>rd</w:t>
      </w:r>
      <w:r w:rsidRPr="00887628">
        <w:rPr>
          <w:rFonts w:asciiTheme="majorHAnsi" w:hAnsiTheme="majorHAnsi"/>
        </w:rPr>
        <w:t xml:space="preserve"> ed).</w:t>
      </w:r>
      <w:r>
        <w:rPr>
          <w:rFonts w:asciiTheme="majorHAnsi" w:hAnsiTheme="majorHAnsi"/>
        </w:rPr>
        <w:t xml:space="preserve"> </w:t>
      </w:r>
      <w:r w:rsidRPr="00887628">
        <w:rPr>
          <w:rFonts w:asciiTheme="majorHAnsi" w:hAnsiTheme="majorHAnsi"/>
        </w:rPr>
        <w:t xml:space="preserve">Retrieved from </w:t>
      </w:r>
      <w:hyperlink r:id="rId9" w:history="1">
        <w:r w:rsidRPr="00887628">
          <w:rPr>
            <w:rStyle w:val="Hyperlink"/>
            <w:rFonts w:asciiTheme="majorHAnsi" w:hAnsiTheme="majorHAnsi"/>
          </w:rPr>
          <w:t>http://www.cnr.berkeley.edu/ucce50/ag-labor/7conflict/</w:t>
        </w:r>
      </w:hyperlink>
      <w:r w:rsidRPr="00887628">
        <w:rPr>
          <w:rFonts w:asciiTheme="majorHAnsi" w:hAnsiTheme="majorHAnsi"/>
        </w:rPr>
        <w:t xml:space="preserve"> </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Stone, D., Patton, B. &amp; Heen, S. (1999).  </w:t>
      </w:r>
      <w:r w:rsidRPr="00887628">
        <w:rPr>
          <w:rFonts w:asciiTheme="majorHAnsi" w:hAnsiTheme="majorHAnsi"/>
          <w:u w:val="single"/>
        </w:rPr>
        <w:t>Difficult conversations:  How to discuss what matters most</w:t>
      </w:r>
      <w:r w:rsidRPr="00887628">
        <w:rPr>
          <w:rFonts w:asciiTheme="majorHAnsi" w:hAnsiTheme="majorHAnsi"/>
        </w:rPr>
        <w:t>.  New York:  Viking Press.</w:t>
      </w:r>
    </w:p>
    <w:p w:rsidR="00323B9D" w:rsidRDefault="00323B9D" w:rsidP="00323B9D">
      <w:pPr>
        <w:pStyle w:val="NoSpacing"/>
        <w:rPr>
          <w:rFonts w:asciiTheme="majorHAnsi" w:hAnsiTheme="majorHAnsi"/>
        </w:rPr>
      </w:pPr>
    </w:p>
    <w:p w:rsidR="00286E71" w:rsidRDefault="00286E71" w:rsidP="00286E71">
      <w:pPr>
        <w:pStyle w:val="NoSpacing"/>
        <w:rPr>
          <w:rFonts w:asciiTheme="majorHAnsi" w:hAnsiTheme="majorHAnsi"/>
        </w:rPr>
      </w:pPr>
      <w:r>
        <w:rPr>
          <w:rFonts w:asciiTheme="majorHAnsi" w:hAnsiTheme="majorHAnsi"/>
        </w:rPr>
        <w:t xml:space="preserve">Weiss, J. (2016).  </w:t>
      </w:r>
      <w:r>
        <w:rPr>
          <w:rFonts w:asciiTheme="majorHAnsi" w:hAnsiTheme="majorHAnsi"/>
          <w:u w:val="single"/>
        </w:rPr>
        <w:t xml:space="preserve">HBR Guide to negotiating. </w:t>
      </w:r>
      <w:r>
        <w:rPr>
          <w:rFonts w:asciiTheme="majorHAnsi" w:hAnsiTheme="majorHAnsi"/>
        </w:rPr>
        <w:t>Boston: Harvard Business Review Press.</w:t>
      </w:r>
    </w:p>
    <w:p w:rsidR="00286E71" w:rsidRPr="00887628" w:rsidRDefault="00286E71"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Other articles will be posted on Blackboard</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HIGHLY RECOMMENDED! </w:t>
      </w:r>
    </w:p>
    <w:p w:rsidR="00323B9D" w:rsidRPr="00887628" w:rsidRDefault="00323B9D" w:rsidP="00323B9D">
      <w:pPr>
        <w:pStyle w:val="NoSpacing"/>
        <w:rPr>
          <w:rFonts w:asciiTheme="majorHAnsi" w:hAnsiTheme="majorHAnsi"/>
        </w:rPr>
      </w:pPr>
      <w:r w:rsidRPr="00887628">
        <w:rPr>
          <w:rFonts w:asciiTheme="majorHAnsi" w:hAnsiTheme="majorHAnsi"/>
        </w:rPr>
        <w:t>The 6</w:t>
      </w:r>
      <w:r w:rsidRPr="00887628">
        <w:rPr>
          <w:rFonts w:asciiTheme="majorHAnsi" w:hAnsiTheme="majorHAnsi"/>
          <w:vertAlign w:val="superscript"/>
        </w:rPr>
        <w:t>th</w:t>
      </w:r>
      <w:r w:rsidRPr="00887628">
        <w:rPr>
          <w:rFonts w:asciiTheme="majorHAnsi" w:hAnsiTheme="majorHAnsi"/>
        </w:rPr>
        <w:t xml:space="preserve"> edition of the </w:t>
      </w:r>
      <w:r w:rsidRPr="00887628">
        <w:rPr>
          <w:rFonts w:asciiTheme="majorHAnsi" w:hAnsiTheme="majorHAnsi"/>
          <w:u w:val="single"/>
        </w:rPr>
        <w:t>Publication Manual of the American Psychological Association</w:t>
      </w:r>
      <w:r w:rsidRPr="00887628">
        <w:rPr>
          <w:rFonts w:asciiTheme="majorHAnsi" w:hAnsiTheme="majorHAnsi"/>
        </w:rPr>
        <w:t>.</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lastRenderedPageBreak/>
        <w:t>Course Policies</w:t>
      </w:r>
    </w:p>
    <w:p w:rsidR="00323B9D" w:rsidRPr="00887628" w:rsidRDefault="00323B9D" w:rsidP="00323B9D">
      <w:pPr>
        <w:pStyle w:val="NoSpacing"/>
        <w:rPr>
          <w:rFonts w:asciiTheme="majorHAnsi" w:hAnsiTheme="majorHAnsi"/>
        </w:rPr>
      </w:pPr>
      <w:r w:rsidRPr="00887628">
        <w:rPr>
          <w:rFonts w:asciiTheme="majorHAnsi" w:hAnsiTheme="majorHAnsi"/>
        </w:rPr>
        <w:t xml:space="preserve">1:  Students are expected to attend all classes.  Grades will be lowered for students with more than 2 absences.    </w:t>
      </w:r>
    </w:p>
    <w:p w:rsidR="00323B9D" w:rsidRPr="00887628" w:rsidRDefault="00323B9D" w:rsidP="00323B9D">
      <w:pPr>
        <w:pStyle w:val="NoSpacing"/>
        <w:rPr>
          <w:rFonts w:asciiTheme="majorHAnsi" w:hAnsiTheme="majorHAnsi"/>
        </w:rPr>
      </w:pPr>
      <w:r w:rsidRPr="00887628">
        <w:rPr>
          <w:rFonts w:asciiTheme="majorHAnsi" w:hAnsiTheme="majorHAnsi"/>
        </w:rPr>
        <w:t xml:space="preserve">2:  Active discussion requires that you read ahead of time and that you are engaged in the evening's session. </w:t>
      </w:r>
    </w:p>
    <w:p w:rsidR="00323B9D" w:rsidRPr="00887628" w:rsidRDefault="00323B9D" w:rsidP="00323B9D">
      <w:pPr>
        <w:pStyle w:val="NoSpacing"/>
        <w:rPr>
          <w:rFonts w:asciiTheme="majorHAnsi" w:hAnsiTheme="majorHAnsi"/>
        </w:rPr>
      </w:pPr>
      <w:r w:rsidRPr="00887628">
        <w:rPr>
          <w:rFonts w:asciiTheme="majorHAnsi" w:hAnsiTheme="majorHAnsi"/>
        </w:rPr>
        <w:t xml:space="preserve">3: Students who are engaged with their electronic devices for non-class purposes may be deemed “absent” even if they are physically present.  </w:t>
      </w:r>
    </w:p>
    <w:p w:rsidR="00323B9D" w:rsidRPr="00887628" w:rsidRDefault="00323B9D" w:rsidP="00323B9D">
      <w:pPr>
        <w:pStyle w:val="NoSpacing"/>
        <w:rPr>
          <w:rFonts w:asciiTheme="majorHAnsi" w:hAnsiTheme="majorHAnsi"/>
        </w:rPr>
      </w:pPr>
      <w:r w:rsidRPr="00887628">
        <w:rPr>
          <w:rFonts w:asciiTheme="majorHAnsi" w:hAnsiTheme="majorHAnsi"/>
        </w:rPr>
        <w:t xml:space="preserve">4:  Late assignments may receive lower grades.  </w:t>
      </w:r>
    </w:p>
    <w:p w:rsidR="00323B9D" w:rsidRDefault="00323B9D" w:rsidP="00323B9D">
      <w:pPr>
        <w:pStyle w:val="NoSpacing"/>
        <w:rPr>
          <w:rFonts w:asciiTheme="majorHAnsi" w:hAnsiTheme="majorHAnsi"/>
        </w:rPr>
      </w:pPr>
    </w:p>
    <w:p w:rsidR="00323B9D" w:rsidRPr="00B8066A" w:rsidRDefault="00323B9D" w:rsidP="00323B9D">
      <w:pPr>
        <w:pStyle w:val="NoSpacing"/>
        <w:rPr>
          <w:rFonts w:asciiTheme="majorHAnsi" w:hAnsiTheme="majorHAnsi"/>
          <w:b/>
          <w:u w:val="single"/>
        </w:rPr>
      </w:pPr>
      <w:r w:rsidRPr="00B8066A">
        <w:rPr>
          <w:rFonts w:asciiTheme="majorHAnsi" w:hAnsiTheme="majorHAnsi"/>
          <w:b/>
          <w:u w:val="single"/>
        </w:rPr>
        <w:t>Academic Integrity Statement</w:t>
      </w:r>
    </w:p>
    <w:p w:rsidR="00323B9D" w:rsidRPr="00B8066A" w:rsidRDefault="00323B9D" w:rsidP="00323B9D">
      <w:pPr>
        <w:pStyle w:val="NoSpacing"/>
        <w:rPr>
          <w:rFonts w:asciiTheme="majorHAnsi" w:hAnsiTheme="majorHAnsi"/>
        </w:rPr>
      </w:pPr>
      <w:r w:rsidRPr="00B8066A">
        <w:rPr>
          <w:rFonts w:asciiTheme="majorHAnsi" w:hAnsiTheme="majorHAnsi"/>
        </w:rPr>
        <w:t>"The Annenberg School for Communication is committed to upholding the University's Academic Integrity code as detailed in the SCampus Guide. It is the policy of the School of Communication to report all violations of the code. Any serious violation or pattern of violations of the Academic Integrity Code will result in the student's expulsion from the Communication major or minor."</w:t>
      </w:r>
    </w:p>
    <w:p w:rsidR="00323B9D" w:rsidRPr="00B8066A" w:rsidRDefault="00323B9D" w:rsidP="00323B9D">
      <w:pPr>
        <w:spacing w:before="100" w:beforeAutospacing="1" w:after="100" w:afterAutospacing="1"/>
        <w:outlineLvl w:val="1"/>
        <w:rPr>
          <w:rFonts w:asciiTheme="majorHAnsi" w:hAnsiTheme="majorHAnsi"/>
          <w:b/>
          <w:bCs/>
          <w:szCs w:val="36"/>
        </w:rPr>
      </w:pPr>
      <w:r w:rsidRPr="00B8066A">
        <w:rPr>
          <w:rFonts w:asciiTheme="majorHAnsi" w:hAnsiTheme="majorHAnsi"/>
          <w:b/>
          <w:bCs/>
          <w:szCs w:val="36"/>
        </w:rPr>
        <w:t>USC Statement on Academic Conduct and Support Systems</w:t>
      </w:r>
    </w:p>
    <w:p w:rsidR="00323B9D" w:rsidRPr="00B8066A" w:rsidRDefault="00323B9D" w:rsidP="00323B9D">
      <w:pPr>
        <w:pStyle w:val="NoSpacing"/>
        <w:rPr>
          <w:rFonts w:asciiTheme="majorHAnsi" w:hAnsiTheme="majorHAnsi"/>
        </w:rPr>
      </w:pPr>
      <w:r w:rsidRPr="00B8066A">
        <w:rPr>
          <w:rFonts w:asciiTheme="majorHAnsi" w:hAnsiTheme="majorHAnsi"/>
          <w:b/>
        </w:rPr>
        <w:t>Academic Conduct</w:t>
      </w:r>
      <w:r w:rsidRPr="00B8066A">
        <w:rPr>
          <w:rFonts w:asciiTheme="majorHAnsi" w:hAnsiTheme="majorHAnsi"/>
        </w:rPr>
        <w:br/>
        <w:t xml:space="preserve">Plagiarism - presenting someone else's ideas as your own, either verbatim or recast in your own words - is a serious academic offense with serious consequences. Please familiarize yourself with the discussion of plagiarism in </w:t>
      </w:r>
      <w:r w:rsidRPr="00B8066A">
        <w:rPr>
          <w:rFonts w:asciiTheme="majorHAnsi" w:hAnsiTheme="majorHAnsi"/>
          <w:i/>
          <w:iCs/>
        </w:rPr>
        <w:t>SCampus</w:t>
      </w:r>
      <w:r w:rsidRPr="00B8066A">
        <w:rPr>
          <w:rFonts w:asciiTheme="majorHAnsi" w:hAnsiTheme="majorHAnsi"/>
        </w:rPr>
        <w:t xml:space="preserve"> in Section 11, </w:t>
      </w:r>
      <w:r w:rsidRPr="00B8066A">
        <w:rPr>
          <w:rFonts w:asciiTheme="majorHAnsi" w:hAnsiTheme="majorHAnsi"/>
          <w:i/>
          <w:iCs/>
        </w:rPr>
        <w:t xml:space="preserve">Behavior Violating University Standards </w:t>
      </w:r>
      <w:hyperlink r:id="rId10" w:tgtFrame="new" w:history="1">
        <w:r w:rsidRPr="00B8066A">
          <w:rPr>
            <w:rFonts w:asciiTheme="majorHAnsi" w:hAnsiTheme="majorHAnsi"/>
            <w:color w:val="0000FF"/>
            <w:u w:val="single"/>
          </w:rPr>
          <w:t>https://scampus.usc.edu/1100-behavior-violating-university-standards-and-appropriate-sanctions</w:t>
        </w:r>
      </w:hyperlink>
      <w:r w:rsidRPr="00B8066A">
        <w:rPr>
          <w:rFonts w:asciiTheme="majorHAnsi" w:hAnsiTheme="majorHAnsi"/>
        </w:rPr>
        <w:t xml:space="preserve">. Other forms of academic dishonesty are equally unacceptable. See additional information in </w:t>
      </w:r>
      <w:r w:rsidRPr="00B8066A">
        <w:rPr>
          <w:rFonts w:asciiTheme="majorHAnsi" w:hAnsiTheme="majorHAnsi"/>
          <w:i/>
          <w:iCs/>
        </w:rPr>
        <w:t>SCampus</w:t>
      </w:r>
      <w:r w:rsidRPr="00B8066A">
        <w:rPr>
          <w:rFonts w:asciiTheme="majorHAnsi" w:hAnsiTheme="majorHAnsi"/>
        </w:rPr>
        <w:t xml:space="preserve"> and university policies on scientific misconduct, </w:t>
      </w:r>
      <w:hyperlink r:id="rId11" w:tgtFrame="new" w:history="1">
        <w:r w:rsidRPr="00B8066A">
          <w:rPr>
            <w:rFonts w:asciiTheme="majorHAnsi" w:hAnsiTheme="majorHAnsi"/>
            <w:color w:val="0000FF"/>
            <w:u w:val="single"/>
          </w:rPr>
          <w:t>http://policy.usc.edu/scientific-misconduct</w:t>
        </w:r>
      </w:hyperlink>
      <w:r w:rsidRPr="00B8066A">
        <w:rPr>
          <w:rFonts w:asciiTheme="majorHAnsi" w:hAnsiTheme="majorHAnsi"/>
        </w:rPr>
        <w:t xml:space="preserve">. </w:t>
      </w:r>
    </w:p>
    <w:p w:rsidR="00323B9D" w:rsidRPr="00B8066A" w:rsidRDefault="00323B9D" w:rsidP="00323B9D">
      <w:pPr>
        <w:pStyle w:val="NoSpacing"/>
        <w:rPr>
          <w:rFonts w:asciiTheme="majorHAnsi" w:hAnsiTheme="majorHAnsi"/>
        </w:rPr>
      </w:pPr>
    </w:p>
    <w:p w:rsidR="00323B9D" w:rsidRPr="00B8066A" w:rsidRDefault="00323B9D" w:rsidP="00323B9D">
      <w:pPr>
        <w:pStyle w:val="NoSpacing"/>
        <w:rPr>
          <w:rFonts w:asciiTheme="majorHAnsi" w:hAnsiTheme="majorHAnsi"/>
        </w:rPr>
      </w:pPr>
      <w:r w:rsidRPr="00B8066A">
        <w:rPr>
          <w:rFonts w:asciiTheme="majorHAnsi" w:hAnsiTheme="majorHAnsi"/>
        </w:rPr>
        <w:t xml:space="preserve">Discrimination, sexual assault, and harassment are not tolerated by the university. You are encouraged to report any incidents to the </w:t>
      </w:r>
      <w:r w:rsidRPr="00B8066A">
        <w:rPr>
          <w:rFonts w:asciiTheme="majorHAnsi" w:hAnsiTheme="majorHAnsi"/>
          <w:i/>
          <w:iCs/>
        </w:rPr>
        <w:t>Office of Equity and Diversity</w:t>
      </w:r>
      <w:r w:rsidRPr="00B8066A">
        <w:rPr>
          <w:rFonts w:asciiTheme="majorHAnsi" w:hAnsiTheme="majorHAnsi"/>
        </w:rPr>
        <w:t xml:space="preserve"> http://equity.usc.edu/ or to the </w:t>
      </w:r>
      <w:r w:rsidRPr="00B8066A">
        <w:rPr>
          <w:rFonts w:asciiTheme="majorHAnsi" w:hAnsiTheme="majorHAnsi"/>
          <w:i/>
          <w:iCs/>
        </w:rPr>
        <w:t>Department of Public Safety</w:t>
      </w:r>
      <w:r w:rsidRPr="00B8066A">
        <w:rPr>
          <w:rFonts w:asciiTheme="majorHAnsi" w:hAnsiTheme="majorHAnsi"/>
        </w:rPr>
        <w:t xml:space="preserve"> </w:t>
      </w:r>
      <w:hyperlink r:id="rId12" w:tgtFrame="new" w:history="1">
        <w:r w:rsidRPr="00B8066A">
          <w:rPr>
            <w:rFonts w:asciiTheme="majorHAnsi" w:hAnsiTheme="majorHAnsi"/>
            <w:color w:val="0000FF"/>
            <w:u w:val="single"/>
          </w:rPr>
          <w:t>http://capsnet.usc.edu/department/department-public-safety/online-forms/contact-us</w:t>
        </w:r>
      </w:hyperlink>
      <w:r w:rsidRPr="00B8066A">
        <w:rPr>
          <w:rFonts w:asciiTheme="majorHAnsi" w:hAnsiTheme="majorHAnsi"/>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B8066A">
        <w:rPr>
          <w:rFonts w:asciiTheme="majorHAnsi" w:hAnsiTheme="majorHAnsi"/>
          <w:i/>
          <w:iCs/>
        </w:rPr>
        <w:t>The Center for Women and Men</w:t>
      </w:r>
      <w:r w:rsidRPr="00B8066A">
        <w:rPr>
          <w:rFonts w:asciiTheme="majorHAnsi" w:hAnsiTheme="majorHAnsi"/>
        </w:rPr>
        <w:t xml:space="preserve"> </w:t>
      </w:r>
      <w:hyperlink r:id="rId13" w:tgtFrame="new" w:history="1">
        <w:r w:rsidRPr="00B8066A">
          <w:rPr>
            <w:rFonts w:asciiTheme="majorHAnsi" w:hAnsiTheme="majorHAnsi"/>
            <w:color w:val="0000FF"/>
            <w:u w:val="single"/>
          </w:rPr>
          <w:t>http://www.usc.edu/student-affairs/cwm</w:t>
        </w:r>
      </w:hyperlink>
      <w:r w:rsidRPr="00B8066A">
        <w:rPr>
          <w:rFonts w:asciiTheme="majorHAnsi" w:hAnsiTheme="majorHAnsi"/>
        </w:rPr>
        <w:t xml:space="preserve"> provides 24/7 confidential support, and the sexual assault resource center webpage </w:t>
      </w:r>
      <w:hyperlink r:id="rId14" w:tgtFrame="new" w:history="1">
        <w:r w:rsidRPr="00B8066A">
          <w:rPr>
            <w:rFonts w:asciiTheme="majorHAnsi" w:hAnsiTheme="majorHAnsi"/>
            <w:color w:val="0000FF"/>
            <w:u w:val="single"/>
          </w:rPr>
          <w:t>http://sarc.usc.edu/</w:t>
        </w:r>
      </w:hyperlink>
      <w:r w:rsidRPr="00B8066A">
        <w:rPr>
          <w:rFonts w:asciiTheme="majorHAnsi" w:hAnsiTheme="majorHAnsi"/>
        </w:rPr>
        <w:t xml:space="preserve"> describes reporting options and other resources. </w:t>
      </w:r>
    </w:p>
    <w:p w:rsidR="00323B9D" w:rsidRPr="00B8066A" w:rsidRDefault="00323B9D" w:rsidP="00323B9D">
      <w:pPr>
        <w:pStyle w:val="NoSpacing"/>
        <w:rPr>
          <w:rFonts w:asciiTheme="majorHAnsi" w:hAnsiTheme="majorHAnsi"/>
        </w:rPr>
      </w:pPr>
    </w:p>
    <w:p w:rsidR="00323B9D" w:rsidRPr="00B8066A" w:rsidRDefault="00323B9D" w:rsidP="00323B9D">
      <w:pPr>
        <w:pStyle w:val="NoSpacing"/>
        <w:rPr>
          <w:rFonts w:asciiTheme="majorHAnsi" w:hAnsiTheme="majorHAnsi"/>
        </w:rPr>
      </w:pPr>
      <w:r w:rsidRPr="00B8066A">
        <w:rPr>
          <w:rFonts w:asciiTheme="majorHAnsi" w:hAnsiTheme="majorHAnsi"/>
          <w:b/>
        </w:rPr>
        <w:t>Support Systems</w:t>
      </w:r>
      <w:r w:rsidRPr="00B8066A">
        <w:rPr>
          <w:rFonts w:asciiTheme="majorHAnsi" w:hAnsiTheme="majorHAnsi"/>
        </w:rPr>
        <w:br/>
        <w:t xml:space="preserve">A number of USC's schools provide support for students who need help with scholarly writing. Check with your advisor or program staff to find out more. Students whose primary language is not English should check with the </w:t>
      </w:r>
      <w:r w:rsidRPr="00B8066A">
        <w:rPr>
          <w:rFonts w:asciiTheme="majorHAnsi" w:hAnsiTheme="majorHAnsi"/>
          <w:i/>
          <w:iCs/>
        </w:rPr>
        <w:t xml:space="preserve">American Language Institute </w:t>
      </w:r>
      <w:hyperlink r:id="rId15" w:tgtFrame="new" w:history="1">
        <w:r w:rsidRPr="00B8066A">
          <w:rPr>
            <w:rFonts w:asciiTheme="majorHAnsi" w:hAnsiTheme="majorHAnsi"/>
            <w:color w:val="0000FF"/>
            <w:u w:val="single"/>
          </w:rPr>
          <w:t>http://dornsife.usc.edu/ali</w:t>
        </w:r>
      </w:hyperlink>
      <w:r w:rsidRPr="00B8066A">
        <w:rPr>
          <w:rFonts w:asciiTheme="majorHAnsi" w:hAnsiTheme="majorHAnsi"/>
        </w:rPr>
        <w:t xml:space="preserve">, which sponsors courses and workshops specifically for international graduate students. </w:t>
      </w:r>
      <w:r w:rsidRPr="00B8066A">
        <w:rPr>
          <w:rFonts w:asciiTheme="majorHAnsi" w:hAnsiTheme="majorHAnsi"/>
          <w:i/>
          <w:iCs/>
        </w:rPr>
        <w:t xml:space="preserve">The Office of Disability Services and Programs </w:t>
      </w:r>
      <w:hyperlink r:id="rId16" w:tgtFrame="new" w:history="1">
        <w:r w:rsidRPr="00B8066A">
          <w:rPr>
            <w:rFonts w:asciiTheme="majorHAnsi" w:hAnsiTheme="majorHAnsi"/>
            <w:color w:val="0000FF"/>
            <w:u w:val="single"/>
          </w:rPr>
          <w:t>http://sait.usc.edu/academicsupport/centerprograms/dsp/home_index.html</w:t>
        </w:r>
      </w:hyperlink>
      <w:r w:rsidRPr="00B8066A">
        <w:rPr>
          <w:rFonts w:asciiTheme="majorHAnsi" w:hAnsiTheme="majorHAnsi"/>
        </w:rPr>
        <w:t xml:space="preserve"> provides certification for students with disabilities and helps arrange the relevant accommodations. If an officially declared emergency makes travel to campus infeasible, </w:t>
      </w:r>
      <w:r w:rsidRPr="00B8066A">
        <w:rPr>
          <w:rFonts w:asciiTheme="majorHAnsi" w:hAnsiTheme="majorHAnsi"/>
          <w:i/>
          <w:iCs/>
        </w:rPr>
        <w:t xml:space="preserve">USC Emergency Information </w:t>
      </w:r>
      <w:hyperlink r:id="rId17" w:tgtFrame="new" w:history="1">
        <w:r w:rsidRPr="00B8066A">
          <w:rPr>
            <w:rFonts w:asciiTheme="majorHAnsi" w:hAnsiTheme="majorHAnsi"/>
            <w:color w:val="0000FF"/>
            <w:u w:val="single"/>
          </w:rPr>
          <w:t>http://emergency.usc.edu</w:t>
        </w:r>
      </w:hyperlink>
      <w:r w:rsidRPr="00B8066A">
        <w:rPr>
          <w:rFonts w:asciiTheme="majorHAnsi" w:hAnsiTheme="majorHAnsi"/>
        </w:rPr>
        <w:t xml:space="preserve"> will provide safety and other updates, including ways in which instruction will be continued by means of blackboard, teleconferencing, and other technology. </w:t>
      </w:r>
    </w:p>
    <w:p w:rsidR="00323B9D" w:rsidRPr="00B8066A" w:rsidRDefault="00323B9D" w:rsidP="00323B9D">
      <w:pPr>
        <w:rPr>
          <w:rFonts w:asciiTheme="majorHAnsi" w:hAnsiTheme="majorHAnsi"/>
          <w:b/>
          <w:u w:val="single"/>
        </w:rPr>
      </w:pPr>
      <w:r w:rsidRPr="00B8066A">
        <w:rPr>
          <w:rFonts w:asciiTheme="majorHAnsi" w:hAnsiTheme="majorHAnsi"/>
          <w:b/>
          <w:u w:val="single"/>
        </w:rPr>
        <w:br w:type="page"/>
      </w: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lastRenderedPageBreak/>
        <w:t>Assignments</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b/>
        </w:rPr>
      </w:pPr>
      <w:r w:rsidRPr="00887628">
        <w:rPr>
          <w:rFonts w:asciiTheme="majorHAnsi" w:hAnsiTheme="majorHAnsi"/>
          <w:b/>
        </w:rPr>
        <w:t>60%</w:t>
      </w:r>
      <w:r w:rsidRPr="00887628">
        <w:rPr>
          <w:rFonts w:asciiTheme="majorHAnsi" w:hAnsiTheme="majorHAnsi"/>
          <w:b/>
        </w:rPr>
        <w:tab/>
        <w:t>Simulation Analysis Papers (30% each)</w:t>
      </w:r>
      <w:r>
        <w:rPr>
          <w:rFonts w:asciiTheme="majorHAnsi" w:hAnsiTheme="majorHAnsi"/>
          <w:b/>
        </w:rPr>
        <w:t>.  Bring hard copy to class and submit electronic copy through Blackboard.</w:t>
      </w:r>
    </w:p>
    <w:p w:rsidR="00323B9D" w:rsidRPr="00887628" w:rsidRDefault="00323B9D" w:rsidP="00323B9D">
      <w:pPr>
        <w:pStyle w:val="NoSpacing"/>
        <w:ind w:left="720"/>
        <w:rPr>
          <w:rFonts w:asciiTheme="majorHAnsi" w:hAnsiTheme="majorHAnsi"/>
        </w:rPr>
      </w:pPr>
    </w:p>
    <w:p w:rsidR="00323B9D" w:rsidRPr="00887628" w:rsidRDefault="00323B9D" w:rsidP="00323B9D">
      <w:pPr>
        <w:pStyle w:val="NoSpacing"/>
        <w:ind w:left="720"/>
        <w:rPr>
          <w:rFonts w:asciiTheme="majorHAnsi" w:hAnsiTheme="majorHAnsi"/>
          <w:b/>
          <w:u w:val="single"/>
        </w:rPr>
      </w:pPr>
      <w:r w:rsidRPr="00887628">
        <w:rPr>
          <w:rFonts w:asciiTheme="majorHAnsi" w:hAnsiTheme="majorHAnsi"/>
          <w:b/>
          <w:u w:val="single"/>
        </w:rPr>
        <w:t xml:space="preserve">Negotiation Simulation  Analysis – </w:t>
      </w:r>
      <w:r w:rsidRPr="006D608E">
        <w:rPr>
          <w:rFonts w:asciiTheme="majorHAnsi" w:hAnsiTheme="majorHAnsi"/>
          <w:b/>
          <w:highlight w:val="yellow"/>
          <w:u w:val="single"/>
        </w:rPr>
        <w:t>Due October</w:t>
      </w:r>
      <w:r w:rsidRPr="003F1E46">
        <w:rPr>
          <w:rFonts w:asciiTheme="majorHAnsi" w:hAnsiTheme="majorHAnsi"/>
          <w:b/>
          <w:highlight w:val="yellow"/>
          <w:u w:val="single"/>
        </w:rPr>
        <w:t xml:space="preserve"> </w:t>
      </w:r>
      <w:r w:rsidR="003F1E46" w:rsidRPr="003F1E46">
        <w:rPr>
          <w:rFonts w:asciiTheme="majorHAnsi" w:hAnsiTheme="majorHAnsi"/>
          <w:b/>
          <w:highlight w:val="yellow"/>
          <w:u w:val="single"/>
        </w:rPr>
        <w:t>23</w:t>
      </w:r>
    </w:p>
    <w:p w:rsidR="00323B9D" w:rsidRPr="00887628" w:rsidRDefault="00323B9D" w:rsidP="00323B9D">
      <w:pPr>
        <w:pStyle w:val="NoSpacing"/>
        <w:ind w:left="720"/>
        <w:rPr>
          <w:rFonts w:asciiTheme="majorHAnsi" w:hAnsiTheme="majorHAnsi"/>
        </w:rPr>
      </w:pPr>
    </w:p>
    <w:p w:rsidR="00323B9D" w:rsidRPr="00887628" w:rsidRDefault="00323B9D" w:rsidP="00323B9D">
      <w:pPr>
        <w:pStyle w:val="NoSpacing"/>
        <w:ind w:left="720"/>
        <w:rPr>
          <w:rFonts w:asciiTheme="majorHAnsi" w:hAnsiTheme="majorHAnsi"/>
        </w:rPr>
      </w:pPr>
      <w:r w:rsidRPr="00887628">
        <w:rPr>
          <w:rFonts w:asciiTheme="majorHAnsi" w:hAnsiTheme="majorHAnsi"/>
        </w:rPr>
        <w:t xml:space="preserve">You will write a reaction paper (8 - 10 pages) on at least one of the simulations in </w:t>
      </w:r>
      <w:r>
        <w:rPr>
          <w:rFonts w:asciiTheme="majorHAnsi" w:hAnsiTheme="majorHAnsi"/>
        </w:rPr>
        <w:t xml:space="preserve">the </w:t>
      </w:r>
      <w:r w:rsidRPr="00887628">
        <w:rPr>
          <w:rFonts w:asciiTheme="majorHAnsi" w:hAnsiTheme="majorHAnsi"/>
          <w:i/>
        </w:rPr>
        <w:t xml:space="preserve">negotiation </w:t>
      </w:r>
      <w:r w:rsidRPr="00887628">
        <w:rPr>
          <w:rFonts w:asciiTheme="majorHAnsi" w:hAnsiTheme="majorHAnsi"/>
        </w:rPr>
        <w:t>unit. In your paper address the following questions:</w:t>
      </w:r>
    </w:p>
    <w:p w:rsidR="00323B9D" w:rsidRPr="00887628" w:rsidRDefault="00323B9D" w:rsidP="00323B9D">
      <w:pPr>
        <w:pStyle w:val="NoSpacing"/>
        <w:ind w:left="720"/>
        <w:rPr>
          <w:rFonts w:asciiTheme="majorHAnsi" w:hAnsiTheme="majorHAnsi"/>
        </w:rPr>
      </w:pPr>
    </w:p>
    <w:p w:rsidR="00323B9D" w:rsidRPr="00887628" w:rsidRDefault="00323B9D" w:rsidP="00323B9D">
      <w:pPr>
        <w:pStyle w:val="NoSpacing"/>
        <w:numPr>
          <w:ilvl w:val="0"/>
          <w:numId w:val="1"/>
        </w:numPr>
        <w:ind w:left="1440"/>
        <w:rPr>
          <w:rFonts w:asciiTheme="majorHAnsi" w:hAnsiTheme="majorHAnsi"/>
        </w:rPr>
      </w:pPr>
      <w:r w:rsidRPr="00887628">
        <w:rPr>
          <w:rFonts w:asciiTheme="majorHAnsi" w:hAnsiTheme="majorHAnsi"/>
        </w:rPr>
        <w:t xml:space="preserve">What does the theoretical literature suggest should occur in this type of dispute?  Use course readings; no extra research is needed. </w:t>
      </w:r>
    </w:p>
    <w:p w:rsidR="00323B9D" w:rsidRPr="00887628" w:rsidRDefault="00323B9D" w:rsidP="00323B9D">
      <w:pPr>
        <w:pStyle w:val="NoSpacing"/>
        <w:numPr>
          <w:ilvl w:val="0"/>
          <w:numId w:val="1"/>
        </w:numPr>
        <w:ind w:left="1440"/>
        <w:rPr>
          <w:rFonts w:asciiTheme="majorHAnsi" w:hAnsiTheme="majorHAnsi"/>
        </w:rPr>
      </w:pPr>
      <w:r w:rsidRPr="00887628">
        <w:rPr>
          <w:rFonts w:asciiTheme="majorHAnsi" w:hAnsiTheme="majorHAnsi"/>
        </w:rPr>
        <w:t xml:space="preserve">Identify the role you played.  Do not tell me the role/case description (I already know it).  Include role/case information for explanatory or analytical purposes.  </w:t>
      </w:r>
    </w:p>
    <w:p w:rsidR="00323B9D" w:rsidRPr="00887628" w:rsidRDefault="00323B9D" w:rsidP="00323B9D">
      <w:pPr>
        <w:pStyle w:val="NoSpacing"/>
        <w:numPr>
          <w:ilvl w:val="0"/>
          <w:numId w:val="1"/>
        </w:numPr>
        <w:ind w:left="1440"/>
        <w:rPr>
          <w:rFonts w:asciiTheme="majorHAnsi" w:hAnsiTheme="majorHAnsi"/>
        </w:rPr>
      </w:pPr>
      <w:r w:rsidRPr="00887628">
        <w:rPr>
          <w:rFonts w:asciiTheme="majorHAnsi" w:hAnsiTheme="majorHAnsi"/>
        </w:rPr>
        <w:t xml:space="preserve">What occurred in the simulation? You must provide </w:t>
      </w:r>
      <w:r w:rsidRPr="00887628">
        <w:rPr>
          <w:rFonts w:asciiTheme="majorHAnsi" w:hAnsiTheme="majorHAnsi"/>
          <w:b/>
          <w:u w:val="single"/>
        </w:rPr>
        <w:t>details</w:t>
      </w:r>
      <w:r w:rsidRPr="00887628">
        <w:rPr>
          <w:rFonts w:asciiTheme="majorHAnsi" w:hAnsiTheme="majorHAnsi"/>
        </w:rPr>
        <w:t xml:space="preserve"> of the simulation process.</w:t>
      </w:r>
    </w:p>
    <w:p w:rsidR="00323B9D" w:rsidRPr="00887628" w:rsidRDefault="00323B9D" w:rsidP="00323B9D">
      <w:pPr>
        <w:pStyle w:val="NoSpacing"/>
        <w:numPr>
          <w:ilvl w:val="0"/>
          <w:numId w:val="1"/>
        </w:numPr>
        <w:ind w:left="1440"/>
        <w:rPr>
          <w:rFonts w:asciiTheme="majorHAnsi" w:hAnsiTheme="majorHAnsi"/>
        </w:rPr>
      </w:pPr>
      <w:r w:rsidRPr="00887628">
        <w:rPr>
          <w:rFonts w:asciiTheme="majorHAnsi" w:hAnsiTheme="majorHAnsi"/>
        </w:rPr>
        <w:t>Discuss why you think your experience did or did not match what “should” have happened.  This section should be analytical.</w:t>
      </w:r>
    </w:p>
    <w:p w:rsidR="00323B9D" w:rsidRPr="00887628" w:rsidRDefault="00323B9D" w:rsidP="00323B9D">
      <w:pPr>
        <w:pStyle w:val="NoSpacing"/>
        <w:ind w:left="720"/>
        <w:rPr>
          <w:rFonts w:asciiTheme="majorHAnsi" w:hAnsiTheme="majorHAnsi"/>
        </w:rPr>
      </w:pPr>
    </w:p>
    <w:p w:rsidR="00323B9D" w:rsidRPr="00887628" w:rsidRDefault="00323B9D" w:rsidP="00323B9D">
      <w:pPr>
        <w:pStyle w:val="NoSpacing"/>
        <w:ind w:left="720"/>
        <w:rPr>
          <w:rFonts w:asciiTheme="majorHAnsi" w:hAnsiTheme="majorHAnsi"/>
          <w:b/>
          <w:u w:val="single"/>
        </w:rPr>
      </w:pPr>
      <w:r w:rsidRPr="00887628">
        <w:rPr>
          <w:rFonts w:asciiTheme="majorHAnsi" w:hAnsiTheme="majorHAnsi"/>
          <w:b/>
          <w:u w:val="single"/>
        </w:rPr>
        <w:t xml:space="preserve">Mediation Simulation Analysis – </w:t>
      </w:r>
      <w:r w:rsidRPr="006D608E">
        <w:rPr>
          <w:rFonts w:asciiTheme="majorHAnsi" w:hAnsiTheme="majorHAnsi"/>
          <w:b/>
          <w:highlight w:val="yellow"/>
          <w:u w:val="single"/>
        </w:rPr>
        <w:t xml:space="preserve">Due November </w:t>
      </w:r>
      <w:r w:rsidRPr="00286E71">
        <w:rPr>
          <w:rFonts w:asciiTheme="majorHAnsi" w:hAnsiTheme="majorHAnsi"/>
          <w:b/>
          <w:highlight w:val="yellow"/>
          <w:u w:val="single"/>
        </w:rPr>
        <w:t>1</w:t>
      </w:r>
      <w:r w:rsidR="00286E71" w:rsidRPr="00286E71">
        <w:rPr>
          <w:rFonts w:asciiTheme="majorHAnsi" w:hAnsiTheme="majorHAnsi"/>
          <w:b/>
          <w:highlight w:val="yellow"/>
          <w:u w:val="single"/>
        </w:rPr>
        <w:t>3</w:t>
      </w:r>
    </w:p>
    <w:p w:rsidR="00323B9D" w:rsidRPr="00887628" w:rsidRDefault="00323B9D" w:rsidP="00323B9D">
      <w:pPr>
        <w:pStyle w:val="NoSpacing"/>
        <w:ind w:left="720"/>
        <w:rPr>
          <w:rFonts w:asciiTheme="majorHAnsi" w:hAnsiTheme="majorHAnsi"/>
        </w:rPr>
      </w:pPr>
    </w:p>
    <w:p w:rsidR="00323B9D" w:rsidRPr="00887628" w:rsidRDefault="00323B9D" w:rsidP="00323B9D">
      <w:pPr>
        <w:pStyle w:val="NoSpacing"/>
        <w:ind w:left="720"/>
        <w:rPr>
          <w:rFonts w:asciiTheme="majorHAnsi" w:hAnsiTheme="majorHAnsi"/>
        </w:rPr>
      </w:pPr>
      <w:r w:rsidRPr="00887628">
        <w:rPr>
          <w:rFonts w:asciiTheme="majorHAnsi" w:hAnsiTheme="majorHAnsi"/>
        </w:rPr>
        <w:t xml:space="preserve"> You will write a reaction paper (8 - 10 pages) on the simulation </w:t>
      </w:r>
      <w:r w:rsidRPr="00887628">
        <w:rPr>
          <w:rFonts w:asciiTheme="majorHAnsi" w:hAnsiTheme="majorHAnsi"/>
          <w:b/>
          <w:u w:val="single"/>
        </w:rPr>
        <w:t>when you were the mediator</w:t>
      </w:r>
      <w:r w:rsidRPr="00887628">
        <w:rPr>
          <w:rFonts w:asciiTheme="majorHAnsi" w:hAnsiTheme="majorHAnsi"/>
        </w:rPr>
        <w:t>.   In your paper address the following questions:</w:t>
      </w:r>
    </w:p>
    <w:p w:rsidR="00323B9D" w:rsidRPr="00887628" w:rsidRDefault="00323B9D" w:rsidP="00323B9D">
      <w:pPr>
        <w:pStyle w:val="NoSpacing"/>
        <w:ind w:left="720"/>
        <w:rPr>
          <w:rFonts w:asciiTheme="majorHAnsi" w:hAnsiTheme="majorHAnsi"/>
        </w:rPr>
      </w:pPr>
    </w:p>
    <w:p w:rsidR="00323B9D" w:rsidRPr="00887628" w:rsidRDefault="00323B9D" w:rsidP="00323B9D">
      <w:pPr>
        <w:pStyle w:val="NoSpacing"/>
        <w:numPr>
          <w:ilvl w:val="0"/>
          <w:numId w:val="2"/>
        </w:numPr>
        <w:ind w:left="1440"/>
        <w:rPr>
          <w:rFonts w:asciiTheme="majorHAnsi" w:hAnsiTheme="majorHAnsi"/>
        </w:rPr>
      </w:pPr>
      <w:r w:rsidRPr="00887628">
        <w:rPr>
          <w:rFonts w:asciiTheme="majorHAnsi" w:hAnsiTheme="majorHAnsi"/>
        </w:rPr>
        <w:t>What does the theoretical literature suggest should occur in this type of dispute?  Use course readings; no extra research is needed.</w:t>
      </w:r>
    </w:p>
    <w:p w:rsidR="00323B9D" w:rsidRPr="00887628" w:rsidRDefault="00323B9D" w:rsidP="00323B9D">
      <w:pPr>
        <w:pStyle w:val="NoSpacing"/>
        <w:numPr>
          <w:ilvl w:val="0"/>
          <w:numId w:val="2"/>
        </w:numPr>
        <w:ind w:left="1440"/>
        <w:rPr>
          <w:rFonts w:asciiTheme="majorHAnsi" w:hAnsiTheme="majorHAnsi"/>
        </w:rPr>
      </w:pPr>
      <w:r w:rsidRPr="00887628">
        <w:rPr>
          <w:rFonts w:asciiTheme="majorHAnsi" w:hAnsiTheme="majorHAnsi"/>
        </w:rPr>
        <w:t xml:space="preserve">What occurred in the simulation? You must provide </w:t>
      </w:r>
      <w:r w:rsidRPr="00887628">
        <w:rPr>
          <w:rFonts w:asciiTheme="majorHAnsi" w:hAnsiTheme="majorHAnsi"/>
          <w:b/>
          <w:u w:val="single"/>
        </w:rPr>
        <w:t>details</w:t>
      </w:r>
      <w:r w:rsidRPr="00887628">
        <w:rPr>
          <w:rFonts w:asciiTheme="majorHAnsi" w:hAnsiTheme="majorHAnsi"/>
        </w:rPr>
        <w:t xml:space="preserve"> of the simulation process. Include case information for explanatory/analytical purposes.</w:t>
      </w:r>
    </w:p>
    <w:p w:rsidR="00323B9D" w:rsidRPr="00887628" w:rsidRDefault="00323B9D" w:rsidP="00323B9D">
      <w:pPr>
        <w:pStyle w:val="NoSpacing"/>
        <w:numPr>
          <w:ilvl w:val="0"/>
          <w:numId w:val="2"/>
        </w:numPr>
        <w:ind w:left="1440"/>
        <w:rPr>
          <w:rFonts w:asciiTheme="majorHAnsi" w:hAnsiTheme="majorHAnsi"/>
        </w:rPr>
      </w:pPr>
      <w:r w:rsidRPr="00887628">
        <w:rPr>
          <w:rFonts w:asciiTheme="majorHAnsi" w:hAnsiTheme="majorHAnsi"/>
        </w:rPr>
        <w:t>Discuss why you think your experience did or did not match what “should” have happened.  This section should be analytical.</w:t>
      </w:r>
    </w:p>
    <w:p w:rsidR="00323B9D" w:rsidRPr="00887628" w:rsidRDefault="00323B9D" w:rsidP="00323B9D">
      <w:pPr>
        <w:pStyle w:val="NoSpacing"/>
        <w:ind w:left="720"/>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These papers must follow APA style. Papers are graded on both content and writing.  These papers must follow APA style. Papers are graded on both content and writing.  View the video, “Revising Prose,” that is posted on Blackboard to see the desired writing style.   </w:t>
      </w:r>
    </w:p>
    <w:p w:rsidR="00323B9D" w:rsidRPr="00887628" w:rsidRDefault="00323B9D" w:rsidP="00323B9D">
      <w:pPr>
        <w:pStyle w:val="NoSpacing"/>
        <w:ind w:left="720"/>
        <w:rPr>
          <w:rFonts w:asciiTheme="majorHAnsi" w:hAnsiTheme="majorHAnsi"/>
        </w:rPr>
      </w:pPr>
    </w:p>
    <w:p w:rsidR="00323B9D" w:rsidRPr="00887628" w:rsidRDefault="00323B9D" w:rsidP="00323B9D">
      <w:pPr>
        <w:pStyle w:val="NoSpacing"/>
        <w:rPr>
          <w:rFonts w:asciiTheme="majorHAnsi" w:hAnsiTheme="majorHAnsi"/>
          <w:b/>
        </w:rPr>
      </w:pPr>
      <w:r w:rsidRPr="00887628">
        <w:rPr>
          <w:rFonts w:asciiTheme="majorHAnsi" w:hAnsiTheme="majorHAnsi"/>
          <w:b/>
        </w:rPr>
        <w:t xml:space="preserve">30% Take Home Final Exam - </w:t>
      </w:r>
      <w:r w:rsidRPr="006D608E">
        <w:rPr>
          <w:rFonts w:asciiTheme="majorHAnsi" w:hAnsiTheme="majorHAnsi"/>
          <w:b/>
          <w:highlight w:val="yellow"/>
        </w:rPr>
        <w:t xml:space="preserve">Due </w:t>
      </w:r>
      <w:r w:rsidR="00286E71">
        <w:rPr>
          <w:rFonts w:asciiTheme="majorHAnsi" w:hAnsiTheme="majorHAnsi"/>
          <w:b/>
          <w:highlight w:val="yellow"/>
        </w:rPr>
        <w:t>Monda</w:t>
      </w:r>
      <w:r w:rsidRPr="006D608E">
        <w:rPr>
          <w:rFonts w:asciiTheme="majorHAnsi" w:hAnsiTheme="majorHAnsi"/>
          <w:b/>
          <w:highlight w:val="yellow"/>
        </w:rPr>
        <w:t xml:space="preserve">y, Dec. </w:t>
      </w:r>
      <w:r w:rsidR="00286E71">
        <w:rPr>
          <w:rFonts w:asciiTheme="majorHAnsi" w:hAnsiTheme="majorHAnsi"/>
          <w:b/>
          <w:highlight w:val="yellow"/>
        </w:rPr>
        <w:t>1</w:t>
      </w:r>
      <w:r w:rsidRPr="006D608E">
        <w:rPr>
          <w:rFonts w:asciiTheme="majorHAnsi" w:hAnsiTheme="majorHAnsi"/>
          <w:b/>
          <w:highlight w:val="yellow"/>
        </w:rPr>
        <w:t>1, 4 P.M.</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Exam will be distributed at the last class period.  Examination tests your comprehension and application of all required readings.  Completed examination is due, per University Schedule of Final Examinations, no later than </w:t>
      </w:r>
      <w:r>
        <w:rPr>
          <w:rFonts w:asciiTheme="majorHAnsi" w:hAnsiTheme="majorHAnsi"/>
        </w:rPr>
        <w:t>4</w:t>
      </w:r>
      <w:r w:rsidRPr="00D40FD0">
        <w:rPr>
          <w:rFonts w:asciiTheme="majorHAnsi" w:hAnsiTheme="majorHAnsi"/>
        </w:rPr>
        <w:t xml:space="preserve"> </w:t>
      </w:r>
      <w:r>
        <w:rPr>
          <w:rFonts w:asciiTheme="majorHAnsi" w:hAnsiTheme="majorHAnsi"/>
        </w:rPr>
        <w:t xml:space="preserve">p.m. on </w:t>
      </w:r>
      <w:r w:rsidR="00286E71">
        <w:rPr>
          <w:rFonts w:asciiTheme="majorHAnsi" w:hAnsiTheme="majorHAnsi"/>
        </w:rPr>
        <w:t>Monday, Dec. 11, 2017</w:t>
      </w:r>
      <w:r w:rsidRPr="00D40FD0">
        <w:rPr>
          <w:rFonts w:asciiTheme="majorHAnsi" w:hAnsiTheme="majorHAnsi"/>
        </w:rPr>
        <w:t xml:space="preserve">.  </w:t>
      </w:r>
      <w:r w:rsidRPr="00887628">
        <w:rPr>
          <w:rFonts w:asciiTheme="majorHAnsi" w:hAnsiTheme="majorHAnsi"/>
        </w:rPr>
        <w:t>Examination is submitted through Blackboard.</w:t>
      </w:r>
    </w:p>
    <w:p w:rsidR="00323B9D" w:rsidRPr="00887628" w:rsidRDefault="00323B9D" w:rsidP="00323B9D">
      <w:pPr>
        <w:pStyle w:val="NoSpacing"/>
        <w:rPr>
          <w:rFonts w:asciiTheme="majorHAnsi" w:hAnsiTheme="majorHAnsi"/>
          <w:b/>
        </w:rPr>
      </w:pPr>
    </w:p>
    <w:p w:rsidR="00323B9D" w:rsidRPr="00887628" w:rsidRDefault="00323B9D" w:rsidP="00323B9D">
      <w:pPr>
        <w:pStyle w:val="NoSpacing"/>
        <w:rPr>
          <w:rFonts w:asciiTheme="majorHAnsi" w:hAnsiTheme="majorHAnsi"/>
          <w:b/>
        </w:rPr>
      </w:pPr>
      <w:r w:rsidRPr="00887628">
        <w:rPr>
          <w:rFonts w:asciiTheme="majorHAnsi" w:hAnsiTheme="majorHAnsi"/>
          <w:b/>
        </w:rPr>
        <w:t>10%</w:t>
      </w:r>
      <w:r w:rsidRPr="00887628">
        <w:rPr>
          <w:rFonts w:asciiTheme="majorHAnsi" w:hAnsiTheme="majorHAnsi"/>
          <w:b/>
        </w:rPr>
        <w:tab/>
        <w:t>Class Participation</w:t>
      </w:r>
    </w:p>
    <w:p w:rsidR="00323B9D" w:rsidRPr="00887628" w:rsidRDefault="00323B9D" w:rsidP="00323B9D">
      <w:pPr>
        <w:pStyle w:val="NoSpacing"/>
        <w:rPr>
          <w:rFonts w:asciiTheme="majorHAnsi" w:hAnsiTheme="majorHAnsi"/>
        </w:rPr>
      </w:pPr>
      <w:r w:rsidRPr="00887628">
        <w:rPr>
          <w:rFonts w:asciiTheme="majorHAnsi" w:hAnsiTheme="majorHAnsi"/>
        </w:rPr>
        <w:tab/>
      </w:r>
    </w:p>
    <w:p w:rsidR="00323B9D" w:rsidRPr="00887628" w:rsidRDefault="00323B9D" w:rsidP="00323B9D">
      <w:pPr>
        <w:pStyle w:val="NoSpacing"/>
        <w:rPr>
          <w:rFonts w:asciiTheme="majorHAnsi" w:hAnsiTheme="majorHAnsi"/>
          <w:iCs/>
        </w:rPr>
      </w:pPr>
      <w:r w:rsidRPr="00887628">
        <w:rPr>
          <w:rFonts w:asciiTheme="majorHAnsi" w:hAnsiTheme="majorHAnsi"/>
        </w:rPr>
        <w:t xml:space="preserve">Note:  The University of Southern California </w:t>
      </w:r>
      <w:r w:rsidRPr="00887628">
        <w:rPr>
          <w:rFonts w:asciiTheme="majorHAnsi" w:hAnsiTheme="majorHAnsi"/>
          <w:i/>
        </w:rPr>
        <w:t>prohibits</w:t>
      </w:r>
      <w:r w:rsidRPr="00887628">
        <w:rPr>
          <w:rFonts w:asciiTheme="majorHAnsi" w:hAnsiTheme="majorHAnsi"/>
        </w:rPr>
        <w:t xml:space="preserve"> the awarding of points solely on a student’s physical presence in a class.  However, they allow the use of unexcused absences and excessive tardiness to count against a grade. This includes leaving class early.</w:t>
      </w:r>
      <w:r w:rsidRPr="00887628">
        <w:rPr>
          <w:rFonts w:asciiTheme="majorHAnsi" w:hAnsiTheme="majorHAnsi"/>
          <w:i/>
          <w:iCs/>
        </w:rPr>
        <w:t xml:space="preserve">  More than two absences will lower your course grade.</w:t>
      </w:r>
      <w:r w:rsidRPr="00887628">
        <w:rPr>
          <w:rFonts w:asciiTheme="majorHAnsi" w:hAnsiTheme="majorHAnsi"/>
          <w:iCs/>
        </w:rPr>
        <w:t xml:space="preserve">   </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noProof/>
        </w:rPr>
        <mc:AlternateContent>
          <mc:Choice Requires="wps">
            <w:drawing>
              <wp:anchor distT="0" distB="0" distL="114300" distR="114300" simplePos="0" relativeHeight="251659264" behindDoc="0" locked="0" layoutInCell="1" allowOverlap="1" wp14:anchorId="2DF189E3" wp14:editId="264399CA">
                <wp:simplePos x="0" y="0"/>
                <wp:positionH relativeFrom="column">
                  <wp:posOffset>0</wp:posOffset>
                </wp:positionH>
                <wp:positionV relativeFrom="paragraph">
                  <wp:posOffset>0</wp:posOffset>
                </wp:positionV>
                <wp:extent cx="3818890" cy="424180"/>
                <wp:effectExtent l="76200" t="76200" r="1016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4241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23B9D" w:rsidRPr="009F0584" w:rsidRDefault="00323B9D" w:rsidP="00323B9D">
                            <w:pPr>
                              <w:rPr>
                                <w:szCs w:val="20"/>
                              </w:rPr>
                            </w:pPr>
                            <w:r>
                              <w:rPr>
                                <w:szCs w:val="20"/>
                              </w:rPr>
                              <w:t>Fortunate are the flexible for they will not be bent out of shape.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F189E3" id="Text Box 1" o:spid="_x0000_s1027" type="#_x0000_t202" style="position:absolute;margin-left:0;margin-top:0;width:300.7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">
                <v:shadow on="t" opacity=".5" offset="-6pt,-6pt"/>
                <v:textbox style="mso-fit-shape-to-text:t">
                  <w:txbxContent>
                    <w:p w:rsidR="00323B9D" w:rsidRPr="009F0584" w:rsidRDefault="00323B9D" w:rsidP="00323B9D">
                      <w:pPr>
                        <w:rPr>
                          <w:szCs w:val="20"/>
                        </w:rPr>
                      </w:pPr>
                      <w:r>
                        <w:rPr>
                          <w:szCs w:val="20"/>
                        </w:rPr>
                        <w:t>Fortunate are the flexible for they will not be bent out of shape.</w:t>
                      </w:r>
                    </w:p>
                  </w:txbxContent>
                </v:textbox>
                <w10:wrap type="square"/>
              </v:shape>
            </w:pict>
          </mc:Fallback>
        </mc:AlternateContent>
      </w:r>
    </w:p>
    <w:p w:rsidR="00323B9D" w:rsidRPr="00887628" w:rsidRDefault="00323B9D" w:rsidP="00323B9D">
      <w:pPr>
        <w:pStyle w:val="NoSpacing"/>
        <w:rPr>
          <w:rFonts w:asciiTheme="majorHAnsi" w:hAnsiTheme="majorHAnsi"/>
          <w:b/>
          <w:u w:val="single"/>
        </w:rPr>
      </w:pPr>
    </w:p>
    <w:p w:rsidR="00323B9D" w:rsidRPr="00887628" w:rsidRDefault="00323B9D" w:rsidP="00323B9D">
      <w:pPr>
        <w:pStyle w:val="NoSpacing"/>
        <w:rPr>
          <w:rFonts w:asciiTheme="majorHAnsi" w:hAnsiTheme="majorHAnsi"/>
          <w:b/>
          <w:u w:val="single"/>
        </w:rPr>
      </w:pPr>
    </w:p>
    <w:p w:rsidR="00323B9D" w:rsidRPr="00887628" w:rsidRDefault="00855A05" w:rsidP="00323B9D">
      <w:pPr>
        <w:spacing w:after="0" w:line="240" w:lineRule="auto"/>
        <w:rPr>
          <w:rFonts w:asciiTheme="majorHAnsi" w:hAnsiTheme="majorHAnsi"/>
          <w:b/>
          <w:u w:val="single"/>
        </w:rPr>
      </w:pPr>
      <w:r>
        <w:rPr>
          <w:rFonts w:asciiTheme="majorHAnsi" w:hAnsiTheme="majorHAnsi"/>
          <w:b/>
          <w:u w:val="single"/>
        </w:rPr>
        <w:t>\</w:t>
      </w:r>
    </w:p>
    <w:p w:rsidR="00323B9D" w:rsidRDefault="00323B9D" w:rsidP="00323B9D">
      <w:pPr>
        <w:pStyle w:val="NoSpacing"/>
        <w:jc w:val="center"/>
        <w:rPr>
          <w:rFonts w:asciiTheme="majorHAnsi" w:hAnsiTheme="majorHAnsi"/>
          <w:b/>
          <w:u w:val="single"/>
        </w:rPr>
      </w:pPr>
      <w:r>
        <w:rPr>
          <w:rFonts w:asciiTheme="majorHAnsi" w:hAnsiTheme="majorHAnsi"/>
          <w:b/>
          <w:u w:val="single"/>
        </w:rPr>
        <w:t>ANTICIPATED WEEKLY READINGS AND TOPICS</w:t>
      </w:r>
    </w:p>
    <w:p w:rsidR="00323B9D" w:rsidRPr="00855A05" w:rsidRDefault="00323B9D" w:rsidP="00323B9D">
      <w:pPr>
        <w:pStyle w:val="NoSpacing"/>
        <w:jc w:val="center"/>
        <w:rPr>
          <w:rFonts w:asciiTheme="majorHAnsi" w:hAnsiTheme="majorHAnsi"/>
          <w:b/>
          <w:u w:val="single"/>
        </w:rPr>
      </w:pPr>
    </w:p>
    <w:p w:rsidR="00323B9D" w:rsidRPr="00FF07A2" w:rsidRDefault="00323B9D" w:rsidP="00323B9D">
      <w:pPr>
        <w:pStyle w:val="NoSpacing"/>
        <w:rPr>
          <w:rFonts w:asciiTheme="majorHAnsi" w:hAnsiTheme="majorHAnsi"/>
          <w:b/>
        </w:rPr>
      </w:pP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t>Class 1,  August 2</w:t>
      </w:r>
      <w:r w:rsidR="00855A05">
        <w:rPr>
          <w:rFonts w:asciiTheme="majorHAnsi" w:hAnsiTheme="majorHAnsi"/>
          <w:b/>
          <w:u w:val="single"/>
        </w:rPr>
        <w:t>1</w:t>
      </w:r>
      <w:r w:rsidRPr="00887628">
        <w:rPr>
          <w:rFonts w:asciiTheme="majorHAnsi" w:hAnsiTheme="majorHAnsi"/>
          <w:b/>
          <w:u w:val="single"/>
        </w:rPr>
        <w:t>,  Course Introduction</w:t>
      </w:r>
      <w:r>
        <w:rPr>
          <w:rFonts w:asciiTheme="majorHAnsi" w:hAnsiTheme="majorHAnsi"/>
          <w:b/>
          <w:u w:val="single"/>
        </w:rPr>
        <w:t xml:space="preserve"> and </w:t>
      </w:r>
      <w:r w:rsidRPr="00887628">
        <w:rPr>
          <w:rFonts w:asciiTheme="majorHAnsi" w:hAnsiTheme="majorHAnsi"/>
          <w:b/>
          <w:u w:val="single"/>
        </w:rPr>
        <w:t>Overivew of  Communication and Conflict</w:t>
      </w:r>
    </w:p>
    <w:p w:rsidR="00323B9D"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Putnam, L. L. (2006).  Overview of Communication and Conflict.  In J. G. Oetzel and S. Ting-Toomey (Eds.)  </w:t>
      </w:r>
      <w:r w:rsidRPr="00887628">
        <w:rPr>
          <w:rFonts w:asciiTheme="majorHAnsi" w:hAnsiTheme="majorHAnsi"/>
          <w:u w:val="single"/>
        </w:rPr>
        <w:t xml:space="preserve">The SAGE handbook of conflict communication:  Integrating theory, research, and practice  </w:t>
      </w:r>
      <w:r w:rsidRPr="00887628">
        <w:rPr>
          <w:rFonts w:asciiTheme="majorHAnsi" w:hAnsiTheme="majorHAnsi"/>
        </w:rPr>
        <w:t xml:space="preserve">(1-32).  Thousand Oaks, CA:  Sage. </w:t>
      </w:r>
    </w:p>
    <w:p w:rsidR="00323B9D" w:rsidRPr="00887628" w:rsidRDefault="00323B9D" w:rsidP="00323B9D">
      <w:pPr>
        <w:pStyle w:val="NoSpacing"/>
        <w:rPr>
          <w:rFonts w:asciiTheme="majorHAnsi" w:hAnsiTheme="majorHAnsi"/>
          <w:b/>
          <w:u w:val="single"/>
        </w:rPr>
      </w:pPr>
    </w:p>
    <w:p w:rsidR="00323B9D" w:rsidRPr="00887628" w:rsidRDefault="00855A05" w:rsidP="00323B9D">
      <w:pPr>
        <w:pStyle w:val="NoSpacing"/>
        <w:rPr>
          <w:rFonts w:asciiTheme="majorHAnsi" w:hAnsiTheme="majorHAnsi"/>
          <w:b/>
          <w:u w:val="single"/>
        </w:rPr>
      </w:pPr>
      <w:r>
        <w:rPr>
          <w:rFonts w:asciiTheme="majorHAnsi" w:hAnsiTheme="majorHAnsi"/>
          <w:b/>
          <w:u w:val="single"/>
        </w:rPr>
        <w:t>Class 2,</w:t>
      </w:r>
      <w:r w:rsidR="00323B9D" w:rsidRPr="00887628">
        <w:rPr>
          <w:rFonts w:asciiTheme="majorHAnsi" w:hAnsiTheme="majorHAnsi"/>
          <w:b/>
          <w:u w:val="single"/>
        </w:rPr>
        <w:t xml:space="preserve"> </w:t>
      </w:r>
      <w:r>
        <w:rPr>
          <w:rFonts w:asciiTheme="majorHAnsi" w:hAnsiTheme="majorHAnsi"/>
          <w:b/>
          <w:u w:val="single"/>
        </w:rPr>
        <w:t>August 28</w:t>
      </w:r>
      <w:r w:rsidR="00323B9D" w:rsidRPr="00887628">
        <w:rPr>
          <w:rFonts w:asciiTheme="majorHAnsi" w:hAnsiTheme="majorHAnsi"/>
          <w:b/>
          <w:u w:val="single"/>
        </w:rPr>
        <w:t xml:space="preserve">,  Organizational Conflict - Historical and Contemporary Perspectives,  </w:t>
      </w:r>
    </w:p>
    <w:p w:rsidR="00323B9D" w:rsidRDefault="00323B9D" w:rsidP="00323B9D">
      <w:pPr>
        <w:pStyle w:val="NoSpacing"/>
        <w:rPr>
          <w:rFonts w:asciiTheme="majorHAnsi" w:hAnsiTheme="majorHAnsi"/>
        </w:rPr>
      </w:pPr>
    </w:p>
    <w:p w:rsidR="00323B9D" w:rsidRPr="00887628" w:rsidRDefault="00323B9D" w:rsidP="00323B9D">
      <w:pPr>
        <w:pStyle w:val="NoSpacing"/>
        <w:rPr>
          <w:rStyle w:val="stable-url"/>
          <w:rFonts w:asciiTheme="majorHAnsi" w:hAnsiTheme="majorHAnsi"/>
        </w:rPr>
      </w:pPr>
      <w:r w:rsidRPr="00887628">
        <w:rPr>
          <w:rStyle w:val="stable-url"/>
          <w:rFonts w:asciiTheme="majorHAnsi" w:hAnsiTheme="majorHAnsi"/>
        </w:rPr>
        <w:t>Required Reading</w:t>
      </w:r>
    </w:p>
    <w:p w:rsidR="00323B9D" w:rsidRDefault="00323B9D" w:rsidP="00323B9D">
      <w:pPr>
        <w:pStyle w:val="NoSpacing"/>
        <w:rPr>
          <w:rStyle w:val="stable-url"/>
          <w:rFonts w:asciiTheme="majorHAnsi" w:hAnsiTheme="majorHAnsi"/>
        </w:rPr>
      </w:pPr>
    </w:p>
    <w:p w:rsidR="00323B9D" w:rsidRPr="00887628" w:rsidRDefault="00323B9D" w:rsidP="00323B9D">
      <w:pPr>
        <w:pStyle w:val="NoSpacing"/>
        <w:rPr>
          <w:rFonts w:asciiTheme="majorHAnsi" w:hAnsiTheme="majorHAnsi"/>
        </w:rPr>
      </w:pPr>
      <w:r w:rsidRPr="00887628">
        <w:rPr>
          <w:rStyle w:val="stable-url"/>
          <w:rFonts w:asciiTheme="majorHAnsi" w:hAnsiTheme="majorHAnsi"/>
        </w:rPr>
        <w:t xml:space="preserve">Pondy, L. R. (1967).  Organizational conflict:  Concepts and models. </w:t>
      </w:r>
      <w:r w:rsidRPr="00887628">
        <w:rPr>
          <w:rStyle w:val="stable-url"/>
          <w:rFonts w:asciiTheme="majorHAnsi" w:hAnsiTheme="majorHAnsi"/>
          <w:u w:val="single"/>
        </w:rPr>
        <w:t>Administrative Science Quarterly</w:t>
      </w:r>
      <w:r w:rsidRPr="00887628">
        <w:rPr>
          <w:rStyle w:val="stable-url"/>
          <w:rFonts w:asciiTheme="majorHAnsi" w:hAnsiTheme="majorHAnsi"/>
        </w:rPr>
        <w:t xml:space="preserve">,  12, 296-320.  </w:t>
      </w:r>
      <w:r w:rsidRPr="00887628">
        <w:rPr>
          <w:rFonts w:asciiTheme="majorHAnsi" w:hAnsiTheme="majorHAnsi"/>
        </w:rPr>
        <w:t xml:space="preserve"> </w:t>
      </w:r>
    </w:p>
    <w:p w:rsidR="00323B9D" w:rsidRPr="00887628" w:rsidRDefault="00323B9D" w:rsidP="00323B9D">
      <w:pPr>
        <w:pStyle w:val="NoSpacing"/>
        <w:rPr>
          <w:rFonts w:asciiTheme="majorHAnsi" w:hAnsiTheme="majorHAnsi"/>
          <w:u w:val="single"/>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Pondy, L. R. (1989).  Reflections on organizational conflict.  </w:t>
      </w:r>
      <w:r w:rsidRPr="00887628">
        <w:rPr>
          <w:rFonts w:asciiTheme="majorHAnsi" w:hAnsiTheme="majorHAnsi"/>
          <w:u w:val="single"/>
        </w:rPr>
        <w:t>Journal of Organizational Change Management,</w:t>
      </w:r>
      <w:r w:rsidRPr="00887628">
        <w:rPr>
          <w:rFonts w:asciiTheme="majorHAnsi" w:hAnsiTheme="majorHAnsi"/>
        </w:rPr>
        <w:t xml:space="preserve"> 2(2), 94-98</w:t>
      </w:r>
    </w:p>
    <w:p w:rsidR="00323B9D" w:rsidRPr="00887628" w:rsidRDefault="00323B9D" w:rsidP="00323B9D">
      <w:pPr>
        <w:pStyle w:val="NoSpacing"/>
        <w:rPr>
          <w:rFonts w:asciiTheme="majorHAnsi" w:hAnsiTheme="majorHAnsi"/>
        </w:rPr>
      </w:pPr>
    </w:p>
    <w:p w:rsidR="00323B9D" w:rsidRDefault="00323B9D" w:rsidP="00323B9D">
      <w:pPr>
        <w:pStyle w:val="NoSpacing"/>
        <w:rPr>
          <w:rFonts w:asciiTheme="majorHAnsi" w:hAnsiTheme="majorHAnsi"/>
        </w:rPr>
      </w:pPr>
      <w:r>
        <w:rPr>
          <w:rFonts w:asciiTheme="majorHAnsi" w:hAnsiTheme="majorHAnsi"/>
        </w:rPr>
        <w:t>(Optional)</w:t>
      </w:r>
    </w:p>
    <w:p w:rsidR="00323B9D" w:rsidRPr="00887628" w:rsidRDefault="00323B9D" w:rsidP="00323B9D">
      <w:pPr>
        <w:pStyle w:val="NoSpacing"/>
        <w:rPr>
          <w:rFonts w:asciiTheme="majorHAnsi" w:hAnsiTheme="majorHAnsi"/>
        </w:rPr>
      </w:pPr>
      <w:r w:rsidRPr="00887628">
        <w:rPr>
          <w:rFonts w:asciiTheme="majorHAnsi" w:hAnsiTheme="majorHAnsi"/>
        </w:rPr>
        <w:t xml:space="preserve">Lipsky, D. B. &amp; Seeber, R. L. (2006). Managing organizational conflicts.  In J. G. Oetzel and S. Ting-Toomey (Eds.), </w:t>
      </w:r>
      <w:r w:rsidRPr="00887628">
        <w:rPr>
          <w:rFonts w:asciiTheme="majorHAnsi" w:hAnsiTheme="majorHAnsi"/>
          <w:u w:val="single"/>
        </w:rPr>
        <w:t>The SAGE handbook of conflict communication:  Integrating theory, research, and practice</w:t>
      </w:r>
      <w:r w:rsidRPr="00887628">
        <w:rPr>
          <w:rFonts w:asciiTheme="majorHAnsi" w:hAnsiTheme="majorHAnsi"/>
        </w:rPr>
        <w:t xml:space="preserve">  (359 – 390).  Thousand Oaks, CA:  Sage. </w:t>
      </w:r>
    </w:p>
    <w:p w:rsidR="00855A05" w:rsidRDefault="00855A05" w:rsidP="00323B9D">
      <w:pPr>
        <w:pStyle w:val="NoSpacing"/>
        <w:rPr>
          <w:rFonts w:asciiTheme="majorHAnsi" w:hAnsiTheme="majorHAnsi"/>
        </w:rPr>
      </w:pPr>
    </w:p>
    <w:p w:rsidR="00855A05" w:rsidRPr="003F1E46" w:rsidRDefault="003F1E46" w:rsidP="00323B9D">
      <w:pPr>
        <w:pStyle w:val="NoSpacing"/>
        <w:rPr>
          <w:rFonts w:asciiTheme="majorHAnsi" w:hAnsiTheme="majorHAnsi"/>
          <w:b/>
          <w:u w:val="single"/>
        </w:rPr>
      </w:pPr>
      <w:r w:rsidRPr="003F1E46">
        <w:rPr>
          <w:rFonts w:asciiTheme="majorHAnsi" w:hAnsiTheme="majorHAnsi"/>
          <w:b/>
          <w:u w:val="single"/>
        </w:rPr>
        <w:t xml:space="preserve">Class </w:t>
      </w:r>
      <w:r>
        <w:rPr>
          <w:rFonts w:asciiTheme="majorHAnsi" w:hAnsiTheme="majorHAnsi"/>
          <w:b/>
          <w:u w:val="single"/>
        </w:rPr>
        <w:t xml:space="preserve">3 </w:t>
      </w:r>
      <w:r w:rsidR="00855A05" w:rsidRPr="003F1E46">
        <w:rPr>
          <w:rFonts w:asciiTheme="majorHAnsi" w:hAnsiTheme="majorHAnsi"/>
          <w:b/>
          <w:u w:val="single"/>
        </w:rPr>
        <w:t>September 4 Labor Day – No Class</w:t>
      </w:r>
    </w:p>
    <w:p w:rsidR="00855A05" w:rsidRDefault="00855A05" w:rsidP="00323B9D">
      <w:pPr>
        <w:pStyle w:val="NoSpacing"/>
        <w:rPr>
          <w:rFonts w:asciiTheme="majorHAnsi" w:hAnsiTheme="majorHAnsi"/>
        </w:rPr>
      </w:pP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t xml:space="preserve">Class </w:t>
      </w:r>
      <w:r w:rsidR="003F1E46">
        <w:rPr>
          <w:rFonts w:asciiTheme="majorHAnsi" w:hAnsiTheme="majorHAnsi"/>
          <w:b/>
          <w:u w:val="single"/>
        </w:rPr>
        <w:t>4</w:t>
      </w:r>
      <w:r w:rsidRPr="00887628">
        <w:rPr>
          <w:rFonts w:asciiTheme="majorHAnsi" w:hAnsiTheme="majorHAnsi"/>
          <w:b/>
          <w:u w:val="single"/>
        </w:rPr>
        <w:t xml:space="preserve">, September </w:t>
      </w:r>
      <w:r w:rsidR="00855A05">
        <w:rPr>
          <w:rFonts w:asciiTheme="majorHAnsi" w:hAnsiTheme="majorHAnsi"/>
          <w:b/>
          <w:u w:val="single"/>
        </w:rPr>
        <w:t>11</w:t>
      </w:r>
      <w:r>
        <w:rPr>
          <w:rFonts w:asciiTheme="majorHAnsi" w:hAnsiTheme="majorHAnsi"/>
          <w:b/>
          <w:u w:val="single"/>
        </w:rPr>
        <w:t xml:space="preserve"> </w:t>
      </w:r>
      <w:r w:rsidRPr="00887628">
        <w:rPr>
          <w:rFonts w:asciiTheme="majorHAnsi" w:hAnsiTheme="majorHAnsi"/>
          <w:b/>
          <w:u w:val="single"/>
        </w:rPr>
        <w:t xml:space="preserve">Conflict Styles </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Jones, T. &amp; Brinkert, R. (2008).  Stage four:  The conflict styles opportunity.  </w:t>
      </w:r>
      <w:r w:rsidRPr="00887628">
        <w:rPr>
          <w:rFonts w:asciiTheme="majorHAnsi" w:hAnsiTheme="majorHAnsi"/>
          <w:u w:val="single"/>
        </w:rPr>
        <w:t>Conflict coaching:  Conflict management strategies and skills for the individual (pp. 187-202).</w:t>
      </w:r>
      <w:r w:rsidRPr="00887628">
        <w:rPr>
          <w:rFonts w:asciiTheme="majorHAnsi" w:hAnsiTheme="majorHAnsi"/>
        </w:rPr>
        <w:t xml:space="preserve">  Thousand Oaks, CA:  Sage.</w:t>
      </w:r>
    </w:p>
    <w:p w:rsidR="00323B9D" w:rsidRPr="00887628" w:rsidRDefault="00323B9D" w:rsidP="00323B9D">
      <w:pPr>
        <w:pStyle w:val="NoSpacing"/>
        <w:rPr>
          <w:rFonts w:asciiTheme="majorHAnsi" w:hAnsiTheme="majorHAnsi"/>
        </w:rPr>
      </w:pPr>
    </w:p>
    <w:p w:rsidR="00323B9D" w:rsidRPr="00887628" w:rsidRDefault="00323B9D" w:rsidP="00323B9D">
      <w:pPr>
        <w:rPr>
          <w:rFonts w:asciiTheme="majorHAnsi" w:hAnsiTheme="majorHAnsi"/>
          <w:b/>
        </w:rPr>
      </w:pPr>
      <w:r w:rsidRPr="00887628">
        <w:rPr>
          <w:rFonts w:asciiTheme="majorHAnsi" w:hAnsiTheme="majorHAnsi"/>
          <w:b/>
        </w:rPr>
        <w:t>Other article of interest:</w:t>
      </w:r>
    </w:p>
    <w:p w:rsidR="00323B9D" w:rsidRPr="00887628" w:rsidRDefault="00323B9D" w:rsidP="00323B9D">
      <w:pPr>
        <w:pStyle w:val="NoSpacing"/>
        <w:rPr>
          <w:rFonts w:asciiTheme="majorHAnsi" w:hAnsiTheme="majorHAnsi"/>
        </w:rPr>
      </w:pPr>
      <w:r w:rsidRPr="00887628">
        <w:rPr>
          <w:rFonts w:asciiTheme="majorHAnsi" w:hAnsiTheme="majorHAnsi"/>
        </w:rPr>
        <w:t xml:space="preserve">On Blackboard:   “Communication Profile” from Rudd, J. E. &amp; Lawson, D. R. (2007). </w:t>
      </w:r>
      <w:r w:rsidRPr="00887628">
        <w:rPr>
          <w:rFonts w:asciiTheme="majorHAnsi" w:hAnsiTheme="majorHAnsi"/>
          <w:u w:val="single"/>
        </w:rPr>
        <w:t>Communicating in global business negotiations:  A geocentric approach</w:t>
      </w:r>
      <w:r w:rsidRPr="00887628">
        <w:rPr>
          <w:rFonts w:asciiTheme="majorHAnsi" w:hAnsiTheme="majorHAnsi"/>
        </w:rPr>
        <w:t>.  Thousand Oaks, CA:  Sage.</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b/>
        </w:rPr>
      </w:pPr>
    </w:p>
    <w:p w:rsidR="00323B9D" w:rsidRDefault="00323B9D" w:rsidP="00323B9D">
      <w:pPr>
        <w:pStyle w:val="NoSpacing"/>
        <w:rPr>
          <w:rFonts w:asciiTheme="majorHAnsi" w:hAnsiTheme="majorHAnsi"/>
          <w:b/>
          <w:u w:val="single"/>
        </w:rPr>
      </w:pPr>
      <w:r w:rsidRPr="00887628">
        <w:rPr>
          <w:rFonts w:asciiTheme="majorHAnsi" w:hAnsiTheme="majorHAnsi"/>
          <w:b/>
          <w:u w:val="single"/>
        </w:rPr>
        <w:t xml:space="preserve">Class </w:t>
      </w:r>
      <w:r w:rsidR="003F1E46">
        <w:rPr>
          <w:rFonts w:asciiTheme="majorHAnsi" w:hAnsiTheme="majorHAnsi"/>
          <w:b/>
          <w:u w:val="single"/>
        </w:rPr>
        <w:t>5</w:t>
      </w:r>
      <w:r w:rsidRPr="00887628">
        <w:rPr>
          <w:rFonts w:asciiTheme="majorHAnsi" w:hAnsiTheme="majorHAnsi"/>
          <w:b/>
          <w:u w:val="single"/>
        </w:rPr>
        <w:t>, September 1</w:t>
      </w:r>
      <w:r w:rsidR="00855A05">
        <w:rPr>
          <w:rFonts w:asciiTheme="majorHAnsi" w:hAnsiTheme="majorHAnsi"/>
          <w:b/>
          <w:u w:val="single"/>
        </w:rPr>
        <w:t>8</w:t>
      </w:r>
      <w:r w:rsidRPr="00887628">
        <w:rPr>
          <w:rFonts w:asciiTheme="majorHAnsi" w:hAnsiTheme="majorHAnsi"/>
          <w:b/>
          <w:u w:val="single"/>
        </w:rPr>
        <w:t xml:space="preserve"> Introduction to Negotiation/Bargaining Structure</w:t>
      </w:r>
    </w:p>
    <w:p w:rsidR="00323B9D"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Lewicki, R. J., Saunders, D. M., Barry, B. &amp; Minton, J. W. (2004).</w:t>
      </w:r>
      <w:r w:rsidRPr="00887628">
        <w:rPr>
          <w:rFonts w:asciiTheme="majorHAnsi" w:hAnsiTheme="majorHAnsi"/>
          <w:u w:val="single"/>
        </w:rPr>
        <w:t xml:space="preserve"> Essentials of negotiation</w:t>
      </w:r>
      <w:r w:rsidRPr="00887628">
        <w:rPr>
          <w:rFonts w:asciiTheme="majorHAnsi" w:hAnsiTheme="majorHAnsi"/>
        </w:rPr>
        <w:t xml:space="preserve"> (pp. 59-119). Boston:  Irwin McGraw-Hill.</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lastRenderedPageBreak/>
        <w:t>Chapter 4</w:t>
      </w:r>
      <w:r>
        <w:rPr>
          <w:rFonts w:asciiTheme="majorHAnsi" w:hAnsiTheme="majorHAnsi"/>
        </w:rPr>
        <w:t xml:space="preserve"> – Interpersonal negotiations, </w:t>
      </w:r>
      <w:r w:rsidRPr="00887628">
        <w:rPr>
          <w:rFonts w:asciiTheme="majorHAnsi" w:hAnsiTheme="majorHAnsi"/>
        </w:rPr>
        <w:t xml:space="preserve">in Billikopf, Gregory (2014). </w:t>
      </w:r>
      <w:r w:rsidRPr="00887628">
        <w:rPr>
          <w:rFonts w:asciiTheme="majorHAnsi" w:hAnsiTheme="majorHAnsi"/>
          <w:u w:val="single"/>
        </w:rPr>
        <w:t>Party-directed mediation: Facilitating dialogue between individuals</w:t>
      </w:r>
      <w:r w:rsidRPr="00887628">
        <w:rPr>
          <w:rFonts w:asciiTheme="majorHAnsi" w:hAnsiTheme="majorHAnsi"/>
        </w:rPr>
        <w:t xml:space="preserve"> (3</w:t>
      </w:r>
      <w:r w:rsidRPr="00887628">
        <w:rPr>
          <w:rFonts w:asciiTheme="majorHAnsi" w:hAnsiTheme="majorHAnsi"/>
          <w:vertAlign w:val="superscript"/>
        </w:rPr>
        <w:t>rd</w:t>
      </w:r>
      <w:r w:rsidRPr="00887628">
        <w:rPr>
          <w:rFonts w:asciiTheme="majorHAnsi" w:hAnsiTheme="majorHAnsi"/>
        </w:rPr>
        <w:t xml:space="preserve"> ed).</w:t>
      </w:r>
    </w:p>
    <w:p w:rsidR="00323B9D" w:rsidRPr="00887628" w:rsidRDefault="00323B9D" w:rsidP="00323B9D">
      <w:pPr>
        <w:pStyle w:val="NoSpacing"/>
        <w:rPr>
          <w:rFonts w:asciiTheme="majorHAnsi" w:hAnsiTheme="majorHAnsi"/>
        </w:rPr>
      </w:pPr>
      <w:r w:rsidRPr="00887628">
        <w:rPr>
          <w:rFonts w:asciiTheme="majorHAnsi" w:hAnsiTheme="majorHAnsi"/>
        </w:rPr>
        <w:t xml:space="preserve">Retrieved from </w:t>
      </w:r>
      <w:hyperlink r:id="rId18" w:history="1">
        <w:r w:rsidRPr="00887628">
          <w:rPr>
            <w:rStyle w:val="Hyperlink"/>
            <w:rFonts w:asciiTheme="majorHAnsi" w:hAnsiTheme="majorHAnsi"/>
          </w:rPr>
          <w:t>http://www.cnr.berkeley.edu/ucce50/ag-labor/7conflict/</w:t>
        </w:r>
      </w:hyperlink>
      <w:r w:rsidRPr="00887628">
        <w:rPr>
          <w:rFonts w:asciiTheme="majorHAnsi" w:hAnsiTheme="majorHAnsi"/>
        </w:rPr>
        <w:t xml:space="preserve"> </w:t>
      </w:r>
    </w:p>
    <w:p w:rsidR="00323B9D" w:rsidRDefault="00323B9D" w:rsidP="00323B9D">
      <w:pPr>
        <w:pStyle w:val="NoSpacing"/>
        <w:rPr>
          <w:rFonts w:asciiTheme="majorHAnsi" w:hAnsiTheme="majorHAnsi"/>
          <w:b/>
          <w:u w:val="single"/>
        </w:rPr>
      </w:pPr>
    </w:p>
    <w:p w:rsidR="00323B9D" w:rsidRPr="00887628" w:rsidRDefault="00323B9D" w:rsidP="00323B9D">
      <w:pPr>
        <w:pStyle w:val="NoSpacing"/>
        <w:rPr>
          <w:rFonts w:asciiTheme="majorHAnsi" w:hAnsiTheme="majorHAnsi"/>
        </w:rPr>
      </w:pPr>
      <w:r w:rsidRPr="00887628">
        <w:rPr>
          <w:rFonts w:asciiTheme="majorHAnsi" w:hAnsiTheme="majorHAnsi"/>
        </w:rPr>
        <w:t>PON Special Report</w:t>
      </w:r>
    </w:p>
    <w:p w:rsidR="00323B9D" w:rsidRPr="00887628" w:rsidRDefault="00323B9D" w:rsidP="00323B9D">
      <w:pPr>
        <w:pStyle w:val="NoSpacing"/>
        <w:ind w:firstLine="720"/>
        <w:rPr>
          <w:rFonts w:asciiTheme="majorHAnsi" w:hAnsiTheme="majorHAnsi"/>
        </w:rPr>
      </w:pPr>
      <w:r w:rsidRPr="00887628">
        <w:rPr>
          <w:rFonts w:asciiTheme="majorHAnsi" w:hAnsiTheme="majorHAnsi"/>
        </w:rPr>
        <w:t>The New Conflict Management:  Effective Conflict Resolution strategies to Avoid Litigation</w:t>
      </w:r>
    </w:p>
    <w:p w:rsidR="00323B9D" w:rsidRPr="00887628" w:rsidRDefault="00323B9D" w:rsidP="00323B9D">
      <w:pPr>
        <w:pStyle w:val="NoSpacing"/>
        <w:rPr>
          <w:rFonts w:asciiTheme="majorHAnsi" w:hAnsiTheme="majorHAnsi"/>
          <w:b/>
          <w:u w:val="single"/>
        </w:rPr>
      </w:pP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t xml:space="preserve">Class </w:t>
      </w:r>
      <w:r w:rsidR="003F1E46">
        <w:rPr>
          <w:rFonts w:asciiTheme="majorHAnsi" w:hAnsiTheme="majorHAnsi"/>
          <w:b/>
          <w:u w:val="single"/>
        </w:rPr>
        <w:t>6</w:t>
      </w:r>
      <w:r w:rsidRPr="00887628">
        <w:rPr>
          <w:rFonts w:asciiTheme="majorHAnsi" w:hAnsiTheme="majorHAnsi"/>
          <w:b/>
          <w:u w:val="single"/>
        </w:rPr>
        <w:t xml:space="preserve">, </w:t>
      </w:r>
      <w:r w:rsidR="00855A05">
        <w:rPr>
          <w:rFonts w:asciiTheme="majorHAnsi" w:hAnsiTheme="majorHAnsi"/>
          <w:b/>
          <w:u w:val="single"/>
        </w:rPr>
        <w:t>September 25</w:t>
      </w:r>
      <w:r w:rsidR="00855A05" w:rsidRPr="00887628">
        <w:rPr>
          <w:rFonts w:asciiTheme="majorHAnsi" w:hAnsiTheme="majorHAnsi"/>
          <w:b/>
          <w:u w:val="single"/>
        </w:rPr>
        <w:t xml:space="preserve"> </w:t>
      </w:r>
      <w:r w:rsidRPr="00887628">
        <w:rPr>
          <w:rFonts w:asciiTheme="majorHAnsi" w:hAnsiTheme="majorHAnsi"/>
          <w:b/>
          <w:u w:val="single"/>
        </w:rPr>
        <w:t>Collaborative Negotiations</w:t>
      </w:r>
    </w:p>
    <w:p w:rsidR="003F1E46" w:rsidRDefault="003F1E46" w:rsidP="003F1E46">
      <w:pPr>
        <w:pStyle w:val="NoSpacing"/>
        <w:rPr>
          <w:rFonts w:asciiTheme="majorHAnsi" w:hAnsiTheme="majorHAnsi"/>
        </w:rPr>
      </w:pPr>
    </w:p>
    <w:p w:rsidR="003F1E46" w:rsidRDefault="003F1E46" w:rsidP="003F1E46">
      <w:pPr>
        <w:pStyle w:val="NoSpacing"/>
        <w:rPr>
          <w:rFonts w:asciiTheme="majorHAnsi" w:hAnsiTheme="majorHAnsi"/>
        </w:rPr>
      </w:pPr>
      <w:r>
        <w:rPr>
          <w:rFonts w:asciiTheme="majorHAnsi" w:hAnsiTheme="majorHAnsi"/>
        </w:rPr>
        <w:t xml:space="preserve">Weiss, J. (2016).  </w:t>
      </w:r>
      <w:r>
        <w:rPr>
          <w:rFonts w:asciiTheme="majorHAnsi" w:hAnsiTheme="majorHAnsi"/>
          <w:u w:val="single"/>
        </w:rPr>
        <w:t xml:space="preserve">HBR Guide to negotiating. </w:t>
      </w:r>
      <w:r>
        <w:rPr>
          <w:rFonts w:asciiTheme="majorHAnsi" w:hAnsiTheme="majorHAnsi"/>
        </w:rPr>
        <w:t>Boston: Harvard Business Review Press.</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PON Special Reports</w:t>
      </w:r>
    </w:p>
    <w:p w:rsidR="00323B9D" w:rsidRPr="00887628" w:rsidRDefault="00323B9D" w:rsidP="00323B9D">
      <w:pPr>
        <w:pStyle w:val="NoSpacing"/>
        <w:rPr>
          <w:rFonts w:asciiTheme="majorHAnsi" w:hAnsiTheme="majorHAnsi"/>
        </w:rPr>
      </w:pPr>
      <w:r w:rsidRPr="00887628">
        <w:rPr>
          <w:rFonts w:asciiTheme="majorHAnsi" w:hAnsiTheme="majorHAnsi"/>
        </w:rPr>
        <w:tab/>
        <w:t>How to Improve Negotiation Strategies from the Pros</w:t>
      </w:r>
    </w:p>
    <w:p w:rsidR="00323B9D" w:rsidRPr="00887628" w:rsidRDefault="00323B9D" w:rsidP="00323B9D">
      <w:pPr>
        <w:pStyle w:val="NoSpacing"/>
        <w:rPr>
          <w:rFonts w:asciiTheme="majorHAnsi" w:hAnsiTheme="majorHAnsi"/>
        </w:rPr>
      </w:pPr>
      <w:r w:rsidRPr="00887628">
        <w:rPr>
          <w:rFonts w:asciiTheme="majorHAnsi" w:hAnsiTheme="majorHAnsi"/>
        </w:rPr>
        <w:tab/>
        <w:t>Training Women to Be Leaders: Negotiating Skills for Success</w:t>
      </w:r>
    </w:p>
    <w:p w:rsidR="00323B9D" w:rsidRPr="00887628" w:rsidRDefault="00323B9D" w:rsidP="00323B9D">
      <w:pPr>
        <w:pStyle w:val="NoSpacing"/>
        <w:rPr>
          <w:rFonts w:asciiTheme="majorHAnsi" w:hAnsiTheme="majorHAnsi"/>
        </w:rPr>
      </w:pPr>
      <w:r w:rsidRPr="00887628">
        <w:rPr>
          <w:rFonts w:asciiTheme="majorHAnsi" w:hAnsiTheme="majorHAnsi"/>
        </w:rPr>
        <w:tab/>
        <w:t>BATNA Basics:  Boost Your Power at the Bargaining Table</w:t>
      </w:r>
    </w:p>
    <w:p w:rsidR="00323B9D" w:rsidRPr="00887628" w:rsidRDefault="00323B9D" w:rsidP="00323B9D">
      <w:pPr>
        <w:pStyle w:val="NoSpacing"/>
        <w:rPr>
          <w:rFonts w:asciiTheme="majorHAnsi" w:hAnsiTheme="majorHAnsi"/>
        </w:rPr>
      </w:pPr>
      <w:r w:rsidRPr="00887628">
        <w:rPr>
          <w:rFonts w:asciiTheme="majorHAnsi" w:hAnsiTheme="majorHAnsi"/>
        </w:rPr>
        <w:tab/>
        <w:t>Crisis Communication:  How to Avoid Being Held Hostage by Crises Negotiations</w:t>
      </w:r>
    </w:p>
    <w:p w:rsidR="00323B9D" w:rsidRPr="00887628" w:rsidRDefault="00323B9D" w:rsidP="00323B9D">
      <w:pPr>
        <w:pStyle w:val="NoSpacing"/>
        <w:rPr>
          <w:rFonts w:asciiTheme="majorHAnsi" w:hAnsiTheme="majorHAnsi"/>
          <w:b/>
          <w:u w:val="single"/>
        </w:rPr>
      </w:pPr>
    </w:p>
    <w:p w:rsidR="00323B9D" w:rsidRDefault="00323B9D" w:rsidP="00323B9D">
      <w:pPr>
        <w:pStyle w:val="NoSpacing"/>
        <w:rPr>
          <w:rFonts w:asciiTheme="majorHAnsi" w:hAnsiTheme="majorHAnsi"/>
          <w:b/>
          <w:u w:val="single"/>
        </w:rPr>
      </w:pPr>
      <w:r w:rsidRPr="00887628">
        <w:rPr>
          <w:rFonts w:asciiTheme="majorHAnsi" w:hAnsiTheme="majorHAnsi"/>
          <w:b/>
          <w:u w:val="single"/>
        </w:rPr>
        <w:t xml:space="preserve">Class </w:t>
      </w:r>
      <w:r w:rsidR="003F1E46">
        <w:rPr>
          <w:rFonts w:asciiTheme="majorHAnsi" w:hAnsiTheme="majorHAnsi"/>
          <w:b/>
          <w:u w:val="single"/>
        </w:rPr>
        <w:t>7</w:t>
      </w:r>
      <w:r w:rsidRPr="00887628">
        <w:rPr>
          <w:rFonts w:asciiTheme="majorHAnsi" w:hAnsiTheme="majorHAnsi"/>
          <w:b/>
          <w:u w:val="single"/>
        </w:rPr>
        <w:t xml:space="preserve">, </w:t>
      </w:r>
      <w:r w:rsidR="00855A05">
        <w:rPr>
          <w:rFonts w:asciiTheme="majorHAnsi" w:hAnsiTheme="majorHAnsi"/>
          <w:b/>
          <w:u w:val="single"/>
        </w:rPr>
        <w:t>October 2</w:t>
      </w:r>
      <w:r w:rsidR="00855A05" w:rsidRPr="00887628">
        <w:rPr>
          <w:rFonts w:asciiTheme="majorHAnsi" w:hAnsiTheme="majorHAnsi"/>
          <w:b/>
          <w:u w:val="single"/>
        </w:rPr>
        <w:t xml:space="preserve"> </w:t>
      </w:r>
      <w:r w:rsidR="00855A05">
        <w:rPr>
          <w:rFonts w:asciiTheme="majorHAnsi" w:hAnsiTheme="majorHAnsi"/>
          <w:b/>
          <w:u w:val="single"/>
        </w:rPr>
        <w:t>Negotiation Simulations</w:t>
      </w:r>
    </w:p>
    <w:p w:rsidR="00323B9D" w:rsidRPr="001F71F2" w:rsidRDefault="00323B9D" w:rsidP="00323B9D">
      <w:pPr>
        <w:pStyle w:val="NoSpacing"/>
        <w:rPr>
          <w:rFonts w:asciiTheme="majorHAnsi" w:hAnsiTheme="majorHAnsi"/>
          <w:b/>
          <w:i/>
          <w:u w:val="single"/>
        </w:rPr>
      </w:pPr>
    </w:p>
    <w:p w:rsidR="00323B9D" w:rsidRPr="00887628" w:rsidRDefault="00323B9D" w:rsidP="00323B9D">
      <w:pPr>
        <w:pStyle w:val="NoSpacing"/>
        <w:rPr>
          <w:rFonts w:asciiTheme="majorHAnsi" w:hAnsiTheme="majorHAnsi"/>
          <w:b/>
        </w:rPr>
      </w:pPr>
    </w:p>
    <w:p w:rsidR="00323B9D" w:rsidRPr="00887628" w:rsidRDefault="00855A05" w:rsidP="00323B9D">
      <w:pPr>
        <w:pStyle w:val="NoSpacing"/>
        <w:rPr>
          <w:rFonts w:asciiTheme="majorHAnsi" w:hAnsiTheme="majorHAnsi"/>
          <w:b/>
          <w:u w:val="single"/>
        </w:rPr>
      </w:pPr>
      <w:r>
        <w:rPr>
          <w:rFonts w:asciiTheme="majorHAnsi" w:hAnsiTheme="majorHAnsi"/>
          <w:b/>
          <w:u w:val="single"/>
        </w:rPr>
        <w:t xml:space="preserve">Class </w:t>
      </w:r>
      <w:r w:rsidR="003F1E46">
        <w:rPr>
          <w:rFonts w:asciiTheme="majorHAnsi" w:hAnsiTheme="majorHAnsi"/>
          <w:b/>
          <w:u w:val="single"/>
        </w:rPr>
        <w:t>8</w:t>
      </w:r>
      <w:r>
        <w:rPr>
          <w:rFonts w:asciiTheme="majorHAnsi" w:hAnsiTheme="majorHAnsi"/>
          <w:b/>
          <w:u w:val="single"/>
        </w:rPr>
        <w:t>, October 9</w:t>
      </w:r>
      <w:r w:rsidR="00323B9D" w:rsidRPr="00887628">
        <w:rPr>
          <w:rFonts w:asciiTheme="majorHAnsi" w:hAnsiTheme="majorHAnsi"/>
          <w:b/>
          <w:u w:val="single"/>
        </w:rPr>
        <w:t xml:space="preserve"> </w:t>
      </w:r>
      <w:r w:rsidR="00323B9D">
        <w:rPr>
          <w:rFonts w:asciiTheme="majorHAnsi" w:hAnsiTheme="majorHAnsi"/>
          <w:b/>
          <w:u w:val="single"/>
        </w:rPr>
        <w:t>–</w:t>
      </w:r>
      <w:r w:rsidR="00323B9D" w:rsidRPr="00887628">
        <w:rPr>
          <w:rFonts w:asciiTheme="majorHAnsi" w:hAnsiTheme="majorHAnsi"/>
          <w:b/>
          <w:u w:val="single"/>
        </w:rPr>
        <w:t xml:space="preserve"> Negotiation</w:t>
      </w:r>
      <w:r w:rsidR="00323B9D">
        <w:rPr>
          <w:rFonts w:asciiTheme="majorHAnsi" w:hAnsiTheme="majorHAnsi"/>
          <w:b/>
          <w:u w:val="single"/>
        </w:rPr>
        <w:t xml:space="preserve"> Simulations </w:t>
      </w:r>
    </w:p>
    <w:p w:rsidR="00323B9D" w:rsidRDefault="00323B9D" w:rsidP="00323B9D">
      <w:pPr>
        <w:pStyle w:val="NoSpacing"/>
        <w:rPr>
          <w:rFonts w:asciiTheme="majorHAnsi" w:hAnsiTheme="majorHAnsi"/>
        </w:rPr>
      </w:pPr>
      <w:r>
        <w:rPr>
          <w:rFonts w:asciiTheme="majorHAnsi" w:hAnsiTheme="majorHAnsi"/>
        </w:rPr>
        <w:t xml:space="preserve"> </w:t>
      </w:r>
      <w:hyperlink r:id="rId19" w:tgtFrame="mediate" w:history="1">
        <w:r w:rsidRPr="00887628">
          <w:rPr>
            <w:rStyle w:val="Hyperlink"/>
            <w:rFonts w:asciiTheme="majorHAnsi" w:hAnsiTheme="majorHAnsi"/>
            <w:b/>
            <w:bCs/>
          </w:rPr>
          <w:t>Colin Rule on Online Dispute Resolution - Video</w:t>
        </w:r>
      </w:hyperlink>
      <w:r w:rsidRPr="00887628">
        <w:rPr>
          <w:rFonts w:asciiTheme="majorHAnsi" w:hAnsiTheme="majorHAnsi"/>
        </w:rPr>
        <w:t xml:space="preserve"> (8/22/13) also found through http://www.mediate.com/articles/Colinvideo.cfm</w:t>
      </w:r>
      <w:r w:rsidRPr="00887628">
        <w:rPr>
          <w:rFonts w:asciiTheme="majorHAnsi" w:hAnsiTheme="majorHAnsi"/>
        </w:rPr>
        <w:br/>
      </w:r>
      <w:r>
        <w:rPr>
          <w:rFonts w:asciiTheme="majorHAnsi" w:hAnsiTheme="majorHAnsi"/>
          <w:i/>
          <w:iCs/>
        </w:rPr>
        <w:t xml:space="preserve"> </w:t>
      </w:r>
      <w:r w:rsidRPr="00887628">
        <w:rPr>
          <w:rFonts w:asciiTheme="majorHAnsi" w:hAnsiTheme="majorHAnsi"/>
        </w:rPr>
        <w:br/>
        <w:t>This is Colin Rule's excellent six minute presentation on Online Dispute Resolution from the Reinvent Law Channel. Colin is former director of online dispute resolution at eBay - Pay Pal.</w:t>
      </w:r>
    </w:p>
    <w:p w:rsidR="00323B9D" w:rsidRPr="00790C28" w:rsidRDefault="00323B9D" w:rsidP="00323B9D">
      <w:pPr>
        <w:pStyle w:val="NoSpacing"/>
        <w:rPr>
          <w:rFonts w:asciiTheme="majorHAnsi" w:hAnsiTheme="majorHAnsi"/>
        </w:rPr>
      </w:pPr>
    </w:p>
    <w:p w:rsidR="00323B9D" w:rsidRDefault="00323B9D" w:rsidP="00323B9D">
      <w:pPr>
        <w:pStyle w:val="NoSpacing"/>
        <w:rPr>
          <w:rFonts w:asciiTheme="majorHAnsi" w:hAnsiTheme="majorHAnsi"/>
        </w:rPr>
      </w:pPr>
      <w:r w:rsidRPr="00887628">
        <w:rPr>
          <w:rFonts w:asciiTheme="majorHAnsi" w:hAnsiTheme="majorHAnsi"/>
        </w:rPr>
        <w:t xml:space="preserve">Ebner, N. (2011).  Negotiating via email. In M. Benoliel (Ed.) </w:t>
      </w:r>
      <w:r w:rsidRPr="00887628">
        <w:rPr>
          <w:rFonts w:asciiTheme="majorHAnsi" w:hAnsiTheme="majorHAnsi"/>
          <w:u w:val="single"/>
        </w:rPr>
        <w:t>Negotiation excellence:  Successful deal making</w:t>
      </w:r>
      <w:r w:rsidRPr="00887628">
        <w:rPr>
          <w:rFonts w:asciiTheme="majorHAnsi" w:hAnsiTheme="majorHAnsi"/>
        </w:rPr>
        <w:t xml:space="preserve"> (pp. 397 – 415). World Scientific Publishing:  Singapore. </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b/>
        </w:rPr>
      </w:pP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t xml:space="preserve">Class </w:t>
      </w:r>
      <w:r w:rsidR="003F1E46">
        <w:rPr>
          <w:rFonts w:asciiTheme="majorHAnsi" w:hAnsiTheme="majorHAnsi"/>
          <w:b/>
          <w:u w:val="single"/>
        </w:rPr>
        <w:t>9</w:t>
      </w:r>
      <w:r w:rsidRPr="00887628">
        <w:rPr>
          <w:rFonts w:asciiTheme="majorHAnsi" w:hAnsiTheme="majorHAnsi"/>
          <w:b/>
          <w:u w:val="single"/>
        </w:rPr>
        <w:t>, October 1</w:t>
      </w:r>
      <w:r w:rsidR="00855A05">
        <w:rPr>
          <w:rFonts w:asciiTheme="majorHAnsi" w:hAnsiTheme="majorHAnsi"/>
          <w:b/>
          <w:u w:val="single"/>
        </w:rPr>
        <w:t>6</w:t>
      </w:r>
      <w:r w:rsidRPr="00887628">
        <w:rPr>
          <w:rFonts w:asciiTheme="majorHAnsi" w:hAnsiTheme="majorHAnsi"/>
          <w:b/>
          <w:u w:val="single"/>
        </w:rPr>
        <w:t xml:space="preserve"> – Mediation </w:t>
      </w:r>
      <w:r>
        <w:rPr>
          <w:rFonts w:asciiTheme="majorHAnsi" w:hAnsiTheme="majorHAnsi"/>
          <w:b/>
          <w:u w:val="single"/>
        </w:rPr>
        <w:t xml:space="preserve"> - An Introduction</w:t>
      </w:r>
    </w:p>
    <w:p w:rsidR="00323B9D" w:rsidRPr="00887628" w:rsidRDefault="00323B9D" w:rsidP="00323B9D">
      <w:pPr>
        <w:pStyle w:val="NoSpacing"/>
        <w:rPr>
          <w:rFonts w:asciiTheme="majorHAnsi" w:hAnsiTheme="majorHAnsi"/>
          <w:b/>
        </w:rPr>
      </w:pPr>
    </w:p>
    <w:p w:rsidR="00323B9D" w:rsidRPr="00887628" w:rsidRDefault="00323B9D" w:rsidP="00323B9D">
      <w:pPr>
        <w:pStyle w:val="NoSpacing"/>
        <w:rPr>
          <w:rFonts w:asciiTheme="majorHAnsi" w:hAnsiTheme="majorHAnsi"/>
          <w:b/>
        </w:rPr>
      </w:pPr>
      <w:r w:rsidRPr="00887628">
        <w:rPr>
          <w:rFonts w:asciiTheme="majorHAnsi" w:hAnsiTheme="majorHAnsi"/>
          <w:b/>
        </w:rPr>
        <w:t xml:space="preserve">Required Reading </w:t>
      </w:r>
    </w:p>
    <w:p w:rsidR="00323B9D" w:rsidRPr="00887628" w:rsidRDefault="00323B9D" w:rsidP="00323B9D">
      <w:pPr>
        <w:pStyle w:val="NoSpacing"/>
        <w:rPr>
          <w:rFonts w:asciiTheme="majorHAnsi" w:hAnsiTheme="majorHAnsi"/>
        </w:rPr>
      </w:pPr>
      <w:r w:rsidRPr="00887628">
        <w:rPr>
          <w:rFonts w:asciiTheme="majorHAnsi" w:hAnsiTheme="majorHAnsi"/>
        </w:rPr>
        <w:t xml:space="preserve">Kressel, K. (2000).  Mediation.  In M. Deutsch and P. Coleman (Eds.), The handbook of conflict resolution (pp. 522 – 545). San Francisco:  Jossey-Bass.   </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Billikopf, Gregory (2014). </w:t>
      </w:r>
      <w:r w:rsidRPr="00887628">
        <w:rPr>
          <w:rFonts w:asciiTheme="majorHAnsi" w:hAnsiTheme="majorHAnsi"/>
          <w:u w:val="single"/>
        </w:rPr>
        <w:t>Party-directed mediation: Facilitating dialogue between individuals</w:t>
      </w:r>
      <w:r w:rsidRPr="00887628">
        <w:rPr>
          <w:rFonts w:asciiTheme="majorHAnsi" w:hAnsiTheme="majorHAnsi"/>
        </w:rPr>
        <w:t xml:space="preserve"> (3</w:t>
      </w:r>
      <w:r w:rsidRPr="00887628">
        <w:rPr>
          <w:rFonts w:asciiTheme="majorHAnsi" w:hAnsiTheme="majorHAnsi"/>
          <w:vertAlign w:val="superscript"/>
        </w:rPr>
        <w:t>rd</w:t>
      </w:r>
      <w:r w:rsidRPr="00887628">
        <w:rPr>
          <w:rFonts w:asciiTheme="majorHAnsi" w:hAnsiTheme="majorHAnsi"/>
        </w:rPr>
        <w:t xml:space="preserve"> ed).</w:t>
      </w:r>
      <w:r>
        <w:rPr>
          <w:rFonts w:asciiTheme="majorHAnsi" w:hAnsiTheme="majorHAnsi"/>
        </w:rPr>
        <w:t xml:space="preserve"> </w:t>
      </w:r>
      <w:r w:rsidRPr="00887628">
        <w:rPr>
          <w:rFonts w:asciiTheme="majorHAnsi" w:hAnsiTheme="majorHAnsi"/>
        </w:rPr>
        <w:t xml:space="preserve">Retrieved from </w:t>
      </w:r>
      <w:hyperlink r:id="rId20" w:history="1">
        <w:r w:rsidRPr="00887628">
          <w:rPr>
            <w:rStyle w:val="Hyperlink"/>
            <w:rFonts w:asciiTheme="majorHAnsi" w:hAnsiTheme="majorHAnsi"/>
          </w:rPr>
          <w:t>http://www.cnr.berkeley.edu/ucce50/ag-labor/7conflict/</w:t>
        </w:r>
      </w:hyperlink>
      <w:r w:rsidRPr="00887628">
        <w:rPr>
          <w:rFonts w:asciiTheme="majorHAnsi" w:hAnsiTheme="majorHAnsi"/>
        </w:rPr>
        <w:t xml:space="preserve">   </w:t>
      </w:r>
    </w:p>
    <w:p w:rsidR="00323B9D" w:rsidRDefault="00323B9D" w:rsidP="00323B9D">
      <w:pPr>
        <w:pStyle w:val="NoSpacing"/>
        <w:rPr>
          <w:rFonts w:asciiTheme="majorHAnsi" w:hAnsiTheme="majorHAnsi"/>
        </w:rPr>
      </w:pPr>
      <w:r w:rsidRPr="00887628">
        <w:rPr>
          <w:rFonts w:asciiTheme="majorHAnsi" w:hAnsiTheme="majorHAnsi"/>
        </w:rPr>
        <w:t>Preface, Chapters 1 – 3, 5 – 11.</w:t>
      </w:r>
      <w:r>
        <w:rPr>
          <w:rFonts w:asciiTheme="majorHAnsi" w:hAnsiTheme="majorHAnsi"/>
        </w:rPr>
        <w:t xml:space="preserve"> </w:t>
      </w:r>
    </w:p>
    <w:p w:rsidR="00323B9D"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Folger, J. P., &amp; Bush, R. A. B (1996).  Ten hallmarks of transformative mediation.  </w:t>
      </w:r>
      <w:r w:rsidRPr="00887628">
        <w:rPr>
          <w:rFonts w:asciiTheme="majorHAnsi" w:hAnsiTheme="majorHAnsi"/>
          <w:u w:val="single"/>
        </w:rPr>
        <w:t>Mediation Quarterly, 13</w:t>
      </w:r>
      <w:r w:rsidRPr="00887628">
        <w:rPr>
          <w:rFonts w:asciiTheme="majorHAnsi" w:hAnsiTheme="majorHAnsi"/>
        </w:rPr>
        <w:t>(4), 263- 278.</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PON Special Reports</w:t>
      </w:r>
    </w:p>
    <w:p w:rsidR="00323B9D" w:rsidRPr="00887628" w:rsidRDefault="00323B9D" w:rsidP="00323B9D">
      <w:pPr>
        <w:pStyle w:val="NoSpacing"/>
        <w:rPr>
          <w:rFonts w:asciiTheme="majorHAnsi" w:hAnsiTheme="majorHAnsi"/>
        </w:rPr>
      </w:pPr>
      <w:r w:rsidRPr="00887628">
        <w:rPr>
          <w:rFonts w:asciiTheme="majorHAnsi" w:hAnsiTheme="majorHAnsi"/>
        </w:rPr>
        <w:tab/>
        <w:t>Mediation Secrets for Better Business Negotiations:  Top Mediator Techniques</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lastRenderedPageBreak/>
        <w:t xml:space="preserve">Class </w:t>
      </w:r>
      <w:r w:rsidR="003F1E46">
        <w:rPr>
          <w:rFonts w:asciiTheme="majorHAnsi" w:hAnsiTheme="majorHAnsi"/>
          <w:b/>
          <w:u w:val="single"/>
        </w:rPr>
        <w:t>10</w:t>
      </w:r>
      <w:r w:rsidRPr="00887628">
        <w:rPr>
          <w:rFonts w:asciiTheme="majorHAnsi" w:hAnsiTheme="majorHAnsi"/>
          <w:b/>
          <w:u w:val="single"/>
        </w:rPr>
        <w:t>, October 2</w:t>
      </w:r>
      <w:r w:rsidR="00855A05">
        <w:rPr>
          <w:rFonts w:asciiTheme="majorHAnsi" w:hAnsiTheme="majorHAnsi"/>
          <w:b/>
          <w:u w:val="single"/>
        </w:rPr>
        <w:t>3</w:t>
      </w:r>
      <w:r w:rsidRPr="00887628">
        <w:rPr>
          <w:rFonts w:asciiTheme="majorHAnsi" w:hAnsiTheme="majorHAnsi"/>
          <w:b/>
          <w:u w:val="single"/>
        </w:rPr>
        <w:t xml:space="preserve">, </w:t>
      </w:r>
      <w:r>
        <w:rPr>
          <w:rFonts w:asciiTheme="majorHAnsi" w:hAnsiTheme="majorHAnsi"/>
          <w:b/>
          <w:u w:val="single"/>
        </w:rPr>
        <w:t>Mediatator Styles</w:t>
      </w:r>
      <w:r w:rsidRPr="00887628">
        <w:rPr>
          <w:rFonts w:asciiTheme="majorHAnsi" w:hAnsiTheme="majorHAnsi"/>
          <w:b/>
          <w:u w:val="single"/>
        </w:rPr>
        <w:t xml:space="preserve"> </w:t>
      </w:r>
    </w:p>
    <w:p w:rsidR="00323B9D" w:rsidRDefault="00323B9D" w:rsidP="00323B9D">
      <w:pPr>
        <w:pStyle w:val="NoSpacing"/>
        <w:rPr>
          <w:rFonts w:asciiTheme="majorHAnsi" w:hAnsiTheme="majorHAnsi"/>
          <w:b/>
          <w:color w:val="FF0000"/>
        </w:rPr>
      </w:pPr>
      <w:r w:rsidRPr="00887628">
        <w:rPr>
          <w:rFonts w:asciiTheme="majorHAnsi" w:hAnsiTheme="majorHAnsi"/>
          <w:b/>
          <w:color w:val="FF0000"/>
        </w:rPr>
        <w:t>Negotiation Simulation Analysis Paper Due</w:t>
      </w:r>
    </w:p>
    <w:p w:rsidR="00323B9D" w:rsidRPr="00887628" w:rsidRDefault="00323B9D" w:rsidP="00323B9D">
      <w:pPr>
        <w:pStyle w:val="NoSpacing"/>
        <w:rPr>
          <w:rFonts w:asciiTheme="majorHAnsi" w:hAnsiTheme="majorHAnsi"/>
          <w:b/>
          <w:color w:val="FF0000"/>
        </w:rPr>
      </w:pPr>
    </w:p>
    <w:p w:rsidR="00323B9D" w:rsidRPr="00FF07A2" w:rsidRDefault="00323B9D" w:rsidP="00323B9D">
      <w:pPr>
        <w:pStyle w:val="NoSpacing"/>
        <w:rPr>
          <w:rFonts w:asciiTheme="majorHAnsi" w:hAnsiTheme="majorHAnsi"/>
          <w:i/>
        </w:rPr>
      </w:pPr>
      <w:r w:rsidRPr="00FF07A2">
        <w:rPr>
          <w:rFonts w:asciiTheme="majorHAnsi" w:hAnsiTheme="majorHAnsi"/>
          <w:i/>
        </w:rPr>
        <w:t>MEDIATOR STYLE ARTICLE TBD</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b/>
        </w:rPr>
      </w:pPr>
      <w:r w:rsidRPr="00887628">
        <w:rPr>
          <w:rFonts w:asciiTheme="majorHAnsi" w:hAnsiTheme="majorHAnsi"/>
          <w:b/>
        </w:rPr>
        <w:t>Optional Readings:</w:t>
      </w:r>
    </w:p>
    <w:p w:rsidR="00323B9D" w:rsidRPr="00887628" w:rsidRDefault="00323B9D" w:rsidP="00323B9D">
      <w:pPr>
        <w:pStyle w:val="NoSpacing"/>
        <w:rPr>
          <w:rFonts w:asciiTheme="majorHAnsi" w:hAnsiTheme="majorHAnsi"/>
        </w:rPr>
      </w:pPr>
      <w:r w:rsidRPr="00887628">
        <w:rPr>
          <w:rFonts w:asciiTheme="majorHAnsi" w:hAnsiTheme="majorHAnsi"/>
        </w:rPr>
        <w:t>Wade, J. Strategic Language Used by Mediators (and Negotiators)</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Wall, J. A., Stark, J. B., &amp; Standifer, R. L. (2001).  Mediation:  A current review.  </w:t>
      </w:r>
      <w:r w:rsidRPr="00887628">
        <w:rPr>
          <w:rFonts w:asciiTheme="majorHAnsi" w:hAnsiTheme="majorHAnsi"/>
          <w:u w:val="single"/>
        </w:rPr>
        <w:t>Journal of Conflict Resolution, 45</w:t>
      </w:r>
      <w:r w:rsidRPr="00887628">
        <w:rPr>
          <w:rFonts w:asciiTheme="majorHAnsi" w:hAnsiTheme="majorHAnsi"/>
        </w:rPr>
        <w:t>, 370-391.</w:t>
      </w:r>
    </w:p>
    <w:p w:rsidR="00323B9D" w:rsidRPr="00887628" w:rsidRDefault="00323B9D" w:rsidP="00323B9D">
      <w:pPr>
        <w:pStyle w:val="NoSpacing"/>
        <w:rPr>
          <w:rFonts w:asciiTheme="majorHAnsi" w:hAnsiTheme="majorHAnsi"/>
          <w:b/>
        </w:rPr>
      </w:pPr>
    </w:p>
    <w:p w:rsidR="00323B9D" w:rsidRPr="00887628" w:rsidRDefault="003F1E46" w:rsidP="00323B9D">
      <w:pPr>
        <w:pStyle w:val="NoSpacing"/>
        <w:rPr>
          <w:rFonts w:asciiTheme="majorHAnsi" w:hAnsiTheme="majorHAnsi"/>
          <w:b/>
          <w:u w:val="single"/>
        </w:rPr>
      </w:pPr>
      <w:r>
        <w:rPr>
          <w:rFonts w:asciiTheme="majorHAnsi" w:hAnsiTheme="majorHAnsi"/>
          <w:b/>
          <w:u w:val="single"/>
        </w:rPr>
        <w:t>Class 11</w:t>
      </w:r>
      <w:r w:rsidR="00323B9D" w:rsidRPr="00887628">
        <w:rPr>
          <w:rFonts w:asciiTheme="majorHAnsi" w:hAnsiTheme="majorHAnsi"/>
          <w:b/>
          <w:u w:val="single"/>
        </w:rPr>
        <w:t xml:space="preserve">, October </w:t>
      </w:r>
      <w:r>
        <w:rPr>
          <w:rFonts w:asciiTheme="majorHAnsi" w:hAnsiTheme="majorHAnsi"/>
          <w:b/>
          <w:u w:val="single"/>
        </w:rPr>
        <w:t>30</w:t>
      </w:r>
      <w:r w:rsidR="00323B9D" w:rsidRPr="00887628">
        <w:rPr>
          <w:rFonts w:asciiTheme="majorHAnsi" w:hAnsiTheme="majorHAnsi"/>
          <w:b/>
          <w:u w:val="single"/>
        </w:rPr>
        <w:t xml:space="preserve"> Mediation Simulations </w:t>
      </w:r>
      <w:r w:rsidR="00323B9D">
        <w:rPr>
          <w:rFonts w:asciiTheme="majorHAnsi" w:hAnsiTheme="majorHAnsi"/>
          <w:b/>
          <w:u w:val="single"/>
        </w:rPr>
        <w:t>*</w:t>
      </w:r>
    </w:p>
    <w:p w:rsidR="00323B9D" w:rsidRDefault="00323B9D" w:rsidP="00323B9D">
      <w:pPr>
        <w:pStyle w:val="NoSpacing"/>
        <w:rPr>
          <w:rFonts w:asciiTheme="majorHAnsi" w:hAnsiTheme="majorHAnsi"/>
        </w:rPr>
      </w:pPr>
      <w:r>
        <w:rPr>
          <w:rFonts w:asciiTheme="majorHAnsi" w:hAnsiTheme="majorHAnsi"/>
        </w:rPr>
        <w:t>M</w:t>
      </w:r>
      <w:r w:rsidRPr="00887628">
        <w:rPr>
          <w:rFonts w:asciiTheme="majorHAnsi" w:hAnsiTheme="majorHAnsi"/>
        </w:rPr>
        <w:t>ediation simulations</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Karambayya, R. &amp; Brett, J. M. (1994).  Managerial third parties: Intervention strategies, process, and consequences.  In J. P. Folger and T. S. Jones (Eds.), </w:t>
      </w:r>
      <w:r w:rsidRPr="00887628">
        <w:rPr>
          <w:rFonts w:asciiTheme="majorHAnsi" w:hAnsiTheme="majorHAnsi"/>
          <w:u w:val="single"/>
        </w:rPr>
        <w:t>New directions in mediation:  Communication research and perspectives</w:t>
      </w:r>
      <w:r w:rsidRPr="00887628">
        <w:rPr>
          <w:rFonts w:asciiTheme="majorHAnsi" w:hAnsiTheme="majorHAnsi"/>
        </w:rPr>
        <w:t xml:space="preserve"> (pp. 175-194). Thousand Oaks, CA:  Sage.   </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b/>
          <w:u w:val="single"/>
        </w:rPr>
      </w:pPr>
    </w:p>
    <w:p w:rsidR="00323B9D" w:rsidRPr="00887628" w:rsidRDefault="003F1E46" w:rsidP="00323B9D">
      <w:pPr>
        <w:pStyle w:val="NoSpacing"/>
        <w:rPr>
          <w:rFonts w:asciiTheme="majorHAnsi" w:hAnsiTheme="majorHAnsi"/>
          <w:b/>
          <w:u w:val="single"/>
        </w:rPr>
      </w:pPr>
      <w:r>
        <w:rPr>
          <w:rFonts w:asciiTheme="majorHAnsi" w:hAnsiTheme="majorHAnsi"/>
          <w:b/>
          <w:u w:val="single"/>
        </w:rPr>
        <w:t>Class 12</w:t>
      </w:r>
      <w:r w:rsidR="00323B9D" w:rsidRPr="00887628">
        <w:rPr>
          <w:rFonts w:asciiTheme="majorHAnsi" w:hAnsiTheme="majorHAnsi"/>
          <w:b/>
          <w:u w:val="single"/>
        </w:rPr>
        <w:t xml:space="preserve">, November </w:t>
      </w:r>
      <w:r>
        <w:rPr>
          <w:rFonts w:asciiTheme="majorHAnsi" w:hAnsiTheme="majorHAnsi"/>
          <w:b/>
          <w:u w:val="single"/>
        </w:rPr>
        <w:t>6</w:t>
      </w:r>
      <w:r w:rsidR="00323B9D" w:rsidRPr="00887628">
        <w:rPr>
          <w:rFonts w:asciiTheme="majorHAnsi" w:hAnsiTheme="majorHAnsi"/>
          <w:b/>
          <w:u w:val="single"/>
        </w:rPr>
        <w:t xml:space="preserve">, </w:t>
      </w:r>
      <w:r w:rsidR="00323B9D">
        <w:rPr>
          <w:rFonts w:asciiTheme="majorHAnsi" w:hAnsiTheme="majorHAnsi"/>
          <w:b/>
          <w:u w:val="single"/>
        </w:rPr>
        <w:t>Mediation Simulations*</w:t>
      </w:r>
      <w:r w:rsidR="00323B9D" w:rsidRPr="00887628">
        <w:rPr>
          <w:rFonts w:asciiTheme="majorHAnsi" w:hAnsiTheme="majorHAnsi"/>
          <w:b/>
          <w:u w:val="single"/>
        </w:rPr>
        <w:t xml:space="preserve">  </w:t>
      </w:r>
    </w:p>
    <w:p w:rsidR="00323B9D" w:rsidRPr="00887628" w:rsidRDefault="00323B9D" w:rsidP="00323B9D">
      <w:pPr>
        <w:pStyle w:val="NoSpacing"/>
        <w:rPr>
          <w:rFonts w:asciiTheme="majorHAnsi" w:hAnsiTheme="majorHAnsi"/>
        </w:rPr>
      </w:pPr>
      <w:r>
        <w:rPr>
          <w:rFonts w:asciiTheme="majorHAnsi" w:hAnsiTheme="majorHAnsi"/>
        </w:rPr>
        <w:t>M</w:t>
      </w:r>
      <w:r w:rsidRPr="00887628">
        <w:rPr>
          <w:rFonts w:asciiTheme="majorHAnsi" w:hAnsiTheme="majorHAnsi"/>
        </w:rPr>
        <w:t>ediation simulations</w:t>
      </w:r>
    </w:p>
    <w:p w:rsidR="00323B9D" w:rsidRPr="00887628" w:rsidRDefault="00323B9D" w:rsidP="00323B9D">
      <w:pPr>
        <w:pStyle w:val="NoSpacing"/>
        <w:rPr>
          <w:rFonts w:asciiTheme="majorHAnsi" w:hAnsiTheme="majorHAnsi"/>
          <w:b/>
        </w:rPr>
      </w:pP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t>Classes 1</w:t>
      </w:r>
      <w:r w:rsidR="003F1E46">
        <w:rPr>
          <w:rFonts w:asciiTheme="majorHAnsi" w:hAnsiTheme="majorHAnsi"/>
          <w:b/>
          <w:u w:val="single"/>
        </w:rPr>
        <w:t>3</w:t>
      </w:r>
      <w:r w:rsidRPr="00887628">
        <w:rPr>
          <w:rFonts w:asciiTheme="majorHAnsi" w:hAnsiTheme="majorHAnsi"/>
          <w:b/>
          <w:u w:val="single"/>
        </w:rPr>
        <w:t xml:space="preserve"> &amp; 1</w:t>
      </w:r>
      <w:r w:rsidR="003F1E46">
        <w:rPr>
          <w:rFonts w:asciiTheme="majorHAnsi" w:hAnsiTheme="majorHAnsi"/>
          <w:b/>
          <w:u w:val="single"/>
        </w:rPr>
        <w:t>4</w:t>
      </w:r>
      <w:r w:rsidRPr="00887628">
        <w:rPr>
          <w:rFonts w:asciiTheme="majorHAnsi" w:hAnsiTheme="majorHAnsi"/>
          <w:b/>
          <w:u w:val="single"/>
        </w:rPr>
        <w:t xml:space="preserve">, November </w:t>
      </w:r>
      <w:r w:rsidR="003F1E46">
        <w:rPr>
          <w:rFonts w:asciiTheme="majorHAnsi" w:hAnsiTheme="majorHAnsi"/>
          <w:b/>
          <w:u w:val="single"/>
        </w:rPr>
        <w:t>13</w:t>
      </w:r>
      <w:r w:rsidRPr="00887628">
        <w:rPr>
          <w:rFonts w:asciiTheme="majorHAnsi" w:hAnsiTheme="majorHAnsi"/>
          <w:b/>
          <w:u w:val="single"/>
        </w:rPr>
        <w:t xml:space="preserve"> - </w:t>
      </w:r>
      <w:r w:rsidR="003F1E46">
        <w:rPr>
          <w:rFonts w:asciiTheme="majorHAnsi" w:hAnsiTheme="majorHAnsi"/>
          <w:b/>
          <w:u w:val="single"/>
        </w:rPr>
        <w:t>20</w:t>
      </w:r>
      <w:r w:rsidRPr="00887628">
        <w:rPr>
          <w:rFonts w:asciiTheme="majorHAnsi" w:hAnsiTheme="majorHAnsi"/>
          <w:b/>
          <w:u w:val="single"/>
        </w:rPr>
        <w:t xml:space="preserve">, Managing Difficult Conversations </w:t>
      </w:r>
    </w:p>
    <w:p w:rsidR="00323B9D" w:rsidRPr="00887628" w:rsidRDefault="00323B9D" w:rsidP="00323B9D">
      <w:pPr>
        <w:pStyle w:val="NoSpacing"/>
        <w:rPr>
          <w:rFonts w:asciiTheme="majorHAnsi" w:hAnsiTheme="majorHAnsi"/>
          <w:color w:val="FF0000"/>
        </w:rPr>
      </w:pPr>
    </w:p>
    <w:p w:rsidR="00323B9D" w:rsidRPr="00887628" w:rsidRDefault="00323B9D" w:rsidP="00323B9D">
      <w:pPr>
        <w:pStyle w:val="NoSpacing"/>
        <w:rPr>
          <w:rFonts w:asciiTheme="majorHAnsi" w:hAnsiTheme="majorHAnsi"/>
        </w:rPr>
      </w:pPr>
      <w:r w:rsidRPr="00887628">
        <w:rPr>
          <w:rFonts w:asciiTheme="majorHAnsi" w:hAnsiTheme="majorHAnsi"/>
        </w:rPr>
        <w:t xml:space="preserve">Stone, D., Patton, B. &amp; Heen, S. (1999).  </w:t>
      </w:r>
      <w:r w:rsidRPr="00887628">
        <w:rPr>
          <w:rFonts w:asciiTheme="majorHAnsi" w:hAnsiTheme="majorHAnsi"/>
          <w:u w:val="single"/>
        </w:rPr>
        <w:t>Difficult conversations:  How to discuss what matters most</w:t>
      </w:r>
      <w:r w:rsidRPr="00887628">
        <w:rPr>
          <w:rFonts w:asciiTheme="majorHAnsi" w:hAnsiTheme="majorHAnsi"/>
        </w:rPr>
        <w:t>.  New York:  Viking Press.</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r w:rsidRPr="00887628">
        <w:rPr>
          <w:rFonts w:asciiTheme="majorHAnsi" w:hAnsiTheme="majorHAnsi"/>
        </w:rPr>
        <w:t>PON Special Report</w:t>
      </w:r>
    </w:p>
    <w:p w:rsidR="00323B9D" w:rsidRPr="00887628" w:rsidRDefault="00323B9D" w:rsidP="00323B9D">
      <w:pPr>
        <w:pStyle w:val="NoSpacing"/>
        <w:rPr>
          <w:rFonts w:asciiTheme="majorHAnsi" w:hAnsiTheme="majorHAnsi"/>
        </w:rPr>
      </w:pPr>
      <w:r w:rsidRPr="00887628">
        <w:rPr>
          <w:rFonts w:asciiTheme="majorHAnsi" w:hAnsiTheme="majorHAnsi"/>
        </w:rPr>
        <w:tab/>
        <w:t>Dispute Resolution:  Working Together Toward Conflict Resolution on the Job and at Home</w:t>
      </w:r>
    </w:p>
    <w:p w:rsidR="003F1E46" w:rsidRDefault="003F1E46" w:rsidP="003F1E46">
      <w:pPr>
        <w:pStyle w:val="NoSpacing"/>
        <w:rPr>
          <w:rFonts w:asciiTheme="majorHAnsi" w:hAnsiTheme="majorHAnsi"/>
          <w:color w:val="FF0000"/>
        </w:rPr>
      </w:pPr>
      <w:r w:rsidRPr="00887628">
        <w:rPr>
          <w:rFonts w:asciiTheme="majorHAnsi" w:hAnsiTheme="majorHAnsi"/>
          <w:color w:val="FF0000"/>
        </w:rPr>
        <w:t>11/</w:t>
      </w:r>
      <w:r>
        <w:rPr>
          <w:rFonts w:asciiTheme="majorHAnsi" w:hAnsiTheme="majorHAnsi"/>
          <w:color w:val="FF0000"/>
        </w:rPr>
        <w:t>20</w:t>
      </w:r>
      <w:r w:rsidRPr="00887628">
        <w:rPr>
          <w:rFonts w:asciiTheme="majorHAnsi" w:hAnsiTheme="majorHAnsi"/>
          <w:color w:val="FF0000"/>
        </w:rPr>
        <w:t xml:space="preserve"> - MEDIATION SIMULATION ANALYSIS PAPER DUE</w:t>
      </w:r>
    </w:p>
    <w:p w:rsidR="00323B9D" w:rsidRPr="00887628" w:rsidRDefault="00323B9D" w:rsidP="00323B9D">
      <w:pPr>
        <w:pStyle w:val="NoSpacing"/>
        <w:rPr>
          <w:rFonts w:asciiTheme="majorHAnsi" w:hAnsiTheme="majorHAnsi"/>
          <w:b/>
        </w:rPr>
      </w:pPr>
    </w:p>
    <w:p w:rsidR="00323B9D" w:rsidRPr="00887628" w:rsidRDefault="00323B9D" w:rsidP="00323B9D">
      <w:pPr>
        <w:pStyle w:val="NoSpacing"/>
        <w:rPr>
          <w:rFonts w:asciiTheme="majorHAnsi" w:hAnsiTheme="majorHAnsi"/>
          <w:b/>
          <w:u w:val="single"/>
        </w:rPr>
      </w:pPr>
      <w:r w:rsidRPr="00887628">
        <w:rPr>
          <w:rFonts w:asciiTheme="majorHAnsi" w:hAnsiTheme="majorHAnsi"/>
          <w:b/>
          <w:u w:val="single"/>
        </w:rPr>
        <w:t>Class 1</w:t>
      </w:r>
      <w:r w:rsidR="003F1E46">
        <w:rPr>
          <w:rFonts w:asciiTheme="majorHAnsi" w:hAnsiTheme="majorHAnsi"/>
          <w:b/>
          <w:u w:val="single"/>
        </w:rPr>
        <w:t>5</w:t>
      </w:r>
      <w:r w:rsidRPr="00887628">
        <w:rPr>
          <w:rFonts w:asciiTheme="majorHAnsi" w:hAnsiTheme="majorHAnsi"/>
          <w:b/>
          <w:u w:val="single"/>
        </w:rPr>
        <w:t>, N</w:t>
      </w:r>
      <w:r>
        <w:rPr>
          <w:rFonts w:asciiTheme="majorHAnsi" w:hAnsiTheme="majorHAnsi"/>
          <w:b/>
          <w:u w:val="single"/>
        </w:rPr>
        <w:t>ovember</w:t>
      </w:r>
      <w:r w:rsidRPr="00887628">
        <w:rPr>
          <w:rFonts w:asciiTheme="majorHAnsi" w:hAnsiTheme="majorHAnsi"/>
          <w:b/>
          <w:u w:val="single"/>
        </w:rPr>
        <w:t xml:space="preserve"> </w:t>
      </w:r>
      <w:r w:rsidR="003F1E46">
        <w:rPr>
          <w:rFonts w:asciiTheme="majorHAnsi" w:hAnsiTheme="majorHAnsi"/>
          <w:b/>
          <w:u w:val="single"/>
        </w:rPr>
        <w:t>27</w:t>
      </w:r>
      <w:r>
        <w:rPr>
          <w:rFonts w:asciiTheme="majorHAnsi" w:hAnsiTheme="majorHAnsi"/>
          <w:b/>
          <w:u w:val="single"/>
        </w:rPr>
        <w:t xml:space="preserve"> TBD</w:t>
      </w:r>
    </w:p>
    <w:p w:rsidR="00323B9D" w:rsidRPr="00887628" w:rsidRDefault="00323B9D" w:rsidP="00323B9D">
      <w:pPr>
        <w:pStyle w:val="NoSpacing"/>
        <w:rPr>
          <w:rFonts w:asciiTheme="majorHAnsi" w:hAnsiTheme="majorHAnsi"/>
        </w:rPr>
      </w:pPr>
      <w:r>
        <w:rPr>
          <w:rFonts w:asciiTheme="majorHAnsi" w:hAnsiTheme="majorHAnsi"/>
          <w:b/>
          <w:u w:val="single"/>
        </w:rPr>
        <w:t xml:space="preserve"> </w:t>
      </w:r>
    </w:p>
    <w:p w:rsidR="00323B9D" w:rsidRPr="00887628" w:rsidRDefault="00323B9D" w:rsidP="00323B9D">
      <w:pPr>
        <w:pStyle w:val="NoSpacing"/>
        <w:rPr>
          <w:rFonts w:asciiTheme="majorHAnsi" w:hAnsiTheme="majorHAnsi"/>
        </w:rPr>
      </w:pPr>
      <w:r>
        <w:rPr>
          <w:rFonts w:asciiTheme="majorHAnsi" w:hAnsiTheme="majorHAnsi"/>
        </w:rPr>
        <w:t>Final exam distributed via Blackboard</w:t>
      </w:r>
    </w:p>
    <w:p w:rsidR="00323B9D" w:rsidRPr="00887628" w:rsidRDefault="00323B9D" w:rsidP="00323B9D">
      <w:pPr>
        <w:pStyle w:val="NoSpacing"/>
        <w:rPr>
          <w:rFonts w:asciiTheme="majorHAnsi" w:hAnsiTheme="majorHAnsi"/>
        </w:rPr>
      </w:pPr>
    </w:p>
    <w:p w:rsidR="00323B9D" w:rsidRPr="00887628" w:rsidRDefault="00323B9D" w:rsidP="00323B9D">
      <w:pPr>
        <w:pStyle w:val="NoSpacing"/>
        <w:rPr>
          <w:rFonts w:asciiTheme="majorHAnsi" w:hAnsiTheme="majorHAnsi"/>
        </w:rPr>
      </w:pPr>
    </w:p>
    <w:p w:rsidR="008A1631" w:rsidRDefault="008A1631"/>
    <w:sectPr w:rsidR="008A1631" w:rsidSect="007237F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B1" w:rsidRDefault="00C016B1">
      <w:pPr>
        <w:spacing w:after="0" w:line="240" w:lineRule="auto"/>
      </w:pPr>
      <w:r>
        <w:separator/>
      </w:r>
    </w:p>
  </w:endnote>
  <w:endnote w:type="continuationSeparator" w:id="0">
    <w:p w:rsidR="00C016B1" w:rsidRDefault="00C0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52990"/>
      <w:docPartObj>
        <w:docPartGallery w:val="Page Numbers (Bottom of Page)"/>
        <w:docPartUnique/>
      </w:docPartObj>
    </w:sdtPr>
    <w:sdtEndPr>
      <w:rPr>
        <w:noProof/>
      </w:rPr>
    </w:sdtEndPr>
    <w:sdtContent>
      <w:p w:rsidR="006E61F3" w:rsidRDefault="00CB006E">
        <w:pPr>
          <w:pStyle w:val="Footer"/>
          <w:jc w:val="right"/>
        </w:pPr>
      </w:p>
      <w:p w:rsidR="006E61F3" w:rsidRDefault="00C10ACE">
        <w:pPr>
          <w:pStyle w:val="Footer"/>
          <w:jc w:val="right"/>
        </w:pPr>
        <w:r>
          <w:fldChar w:fldCharType="begin"/>
        </w:r>
        <w:r>
          <w:instrText xml:space="preserve"> PAGE   \* MERGEFORMAT </w:instrText>
        </w:r>
        <w:r>
          <w:fldChar w:fldCharType="separate"/>
        </w:r>
        <w:r w:rsidR="00CB006E">
          <w:rPr>
            <w:noProof/>
          </w:rPr>
          <w:t>1</w:t>
        </w:r>
        <w:r>
          <w:rPr>
            <w:noProof/>
          </w:rPr>
          <w:fldChar w:fldCharType="end"/>
        </w:r>
      </w:p>
    </w:sdtContent>
  </w:sdt>
  <w:p w:rsidR="007237F9" w:rsidRDefault="00CB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B1" w:rsidRDefault="00C016B1">
      <w:pPr>
        <w:spacing w:after="0" w:line="240" w:lineRule="auto"/>
      </w:pPr>
      <w:r>
        <w:separator/>
      </w:r>
    </w:p>
  </w:footnote>
  <w:footnote w:type="continuationSeparator" w:id="0">
    <w:p w:rsidR="00C016B1" w:rsidRDefault="00C01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36CD6"/>
    <w:multiLevelType w:val="hybridMultilevel"/>
    <w:tmpl w:val="1A2C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C3207"/>
    <w:multiLevelType w:val="hybridMultilevel"/>
    <w:tmpl w:val="E8E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E5B17"/>
    <w:multiLevelType w:val="hybridMultilevel"/>
    <w:tmpl w:val="B6A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9D"/>
    <w:rsid w:val="00286E71"/>
    <w:rsid w:val="00323B9D"/>
    <w:rsid w:val="003F1E46"/>
    <w:rsid w:val="004F1D25"/>
    <w:rsid w:val="00855A05"/>
    <w:rsid w:val="008A1631"/>
    <w:rsid w:val="00C016B1"/>
    <w:rsid w:val="00C10ACE"/>
    <w:rsid w:val="00CB006E"/>
    <w:rsid w:val="00D0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3B9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23B9D"/>
    <w:rPr>
      <w:rFonts w:ascii="Times New Roman" w:eastAsia="Times New Roman" w:hAnsi="Times New Roman" w:cs="Times New Roman"/>
      <w:sz w:val="20"/>
      <w:szCs w:val="20"/>
    </w:rPr>
  </w:style>
  <w:style w:type="character" w:customStyle="1" w:styleId="stable-url">
    <w:name w:val="stable-url"/>
    <w:rsid w:val="00323B9D"/>
  </w:style>
  <w:style w:type="paragraph" w:styleId="NoSpacing">
    <w:name w:val="No Spacing"/>
    <w:uiPriority w:val="1"/>
    <w:qFormat/>
    <w:rsid w:val="00323B9D"/>
    <w:pPr>
      <w:spacing w:after="0" w:line="240" w:lineRule="auto"/>
    </w:pPr>
    <w:rPr>
      <w:rFonts w:ascii="Calibri" w:eastAsia="Calibri" w:hAnsi="Calibri" w:cs="Times New Roman"/>
    </w:rPr>
  </w:style>
  <w:style w:type="character" w:styleId="Hyperlink">
    <w:name w:val="Hyperlink"/>
    <w:uiPriority w:val="99"/>
    <w:unhideWhenUsed/>
    <w:rsid w:val="00323B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3B9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23B9D"/>
    <w:rPr>
      <w:rFonts w:ascii="Times New Roman" w:eastAsia="Times New Roman" w:hAnsi="Times New Roman" w:cs="Times New Roman"/>
      <w:sz w:val="20"/>
      <w:szCs w:val="20"/>
    </w:rPr>
  </w:style>
  <w:style w:type="character" w:customStyle="1" w:styleId="stable-url">
    <w:name w:val="stable-url"/>
    <w:rsid w:val="00323B9D"/>
  </w:style>
  <w:style w:type="paragraph" w:styleId="NoSpacing">
    <w:name w:val="No Spacing"/>
    <w:uiPriority w:val="1"/>
    <w:qFormat/>
    <w:rsid w:val="00323B9D"/>
    <w:pPr>
      <w:spacing w:after="0" w:line="240" w:lineRule="auto"/>
    </w:pPr>
    <w:rPr>
      <w:rFonts w:ascii="Calibri" w:eastAsia="Calibri" w:hAnsi="Calibri" w:cs="Times New Roman"/>
    </w:rPr>
  </w:style>
  <w:style w:type="character" w:styleId="Hyperlink">
    <w:name w:val="Hyperlink"/>
    <w:uiPriority w:val="99"/>
    <w:unhideWhenUsed/>
    <w:rsid w:val="00323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ough@usc.edu" TargetMode="External"/><Relationship Id="rId13" Type="http://schemas.openxmlformats.org/officeDocument/2006/relationships/hyperlink" Target="http://www.usc.edu/student-affairs/cwm" TargetMode="External"/><Relationship Id="rId18" Type="http://schemas.openxmlformats.org/officeDocument/2006/relationships/hyperlink" Target="http://www.cnr.berkeley.edu/ucce50/ag-labor/7conflic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20" Type="http://schemas.openxmlformats.org/officeDocument/2006/relationships/hyperlink" Target="http://www.cnr.berkeley.edu/ucce50/ag-labor/7confli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5" Type="http://schemas.openxmlformats.org/officeDocument/2006/relationships/webSettings" Target="webSettings.xml"/><Relationship Id="rId15" Type="http://schemas.openxmlformats.org/officeDocument/2006/relationships/hyperlink" Target="http://dornsife.usc.edu/ali" TargetMode="External"/><Relationship Id="rId23"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http://www.onlinemediators.com/article.cfm?zfn=Colinvideo.cfm" TargetMode="External"/><Relationship Id="rId4" Type="http://schemas.openxmlformats.org/officeDocument/2006/relationships/settings" Target="settings.xml"/><Relationship Id="rId9" Type="http://schemas.openxmlformats.org/officeDocument/2006/relationships/hyperlink" Target="http://www.cnr.berkeley.edu/ucce50/ag-labor/7conflict/" TargetMode="External"/><Relationship Id="rId14" Type="http://schemas.openxmlformats.org/officeDocument/2006/relationships/hyperlink" Target="http://sarc.u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Keough</dc:creator>
  <cp:lastModifiedBy>Windows User</cp:lastModifiedBy>
  <cp:revision>2</cp:revision>
  <dcterms:created xsi:type="dcterms:W3CDTF">2017-09-18T18:07:00Z</dcterms:created>
  <dcterms:modified xsi:type="dcterms:W3CDTF">2017-09-18T18:07:00Z</dcterms:modified>
</cp:coreProperties>
</file>