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30" w:rsidRDefault="00172230" w:rsidP="00172230">
      <w:pPr>
        <w:jc w:val="center"/>
        <w:rPr>
          <w:rFonts w:ascii="Arial" w:hAnsi="Arial" w:cs="Arial"/>
          <w:b/>
          <w:sz w:val="28"/>
          <w:szCs w:val="28"/>
        </w:rPr>
      </w:pPr>
      <w:r>
        <w:rPr>
          <w:rFonts w:ascii="Arial" w:hAnsi="Arial" w:cs="Arial"/>
          <w:b/>
          <w:sz w:val="28"/>
          <w:szCs w:val="28"/>
        </w:rPr>
        <w:t>ALI 234</w:t>
      </w:r>
    </w:p>
    <w:p w:rsidR="00172230" w:rsidRDefault="00172230" w:rsidP="00172230">
      <w:pPr>
        <w:jc w:val="center"/>
        <w:rPr>
          <w:rFonts w:ascii="Arial" w:hAnsi="Arial" w:cs="Arial"/>
          <w:b/>
          <w:sz w:val="28"/>
          <w:szCs w:val="28"/>
        </w:rPr>
      </w:pPr>
      <w:r>
        <w:rPr>
          <w:rFonts w:ascii="Arial" w:hAnsi="Arial" w:cs="Arial"/>
          <w:b/>
          <w:sz w:val="28"/>
          <w:szCs w:val="28"/>
        </w:rPr>
        <w:t xml:space="preserve"> Intermediate Oral Skills</w:t>
      </w:r>
    </w:p>
    <w:p w:rsidR="00172230" w:rsidRDefault="00172230" w:rsidP="00172230">
      <w:pP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74"/>
        <w:gridCol w:w="4968"/>
      </w:tblGrid>
      <w:tr w:rsidR="00172230" w:rsidTr="00172230">
        <w:tc>
          <w:tcPr>
            <w:tcW w:w="4320" w:type="dxa"/>
            <w:tcBorders>
              <w:top w:val="single" w:sz="4" w:space="0" w:color="auto"/>
              <w:left w:val="single" w:sz="4" w:space="0" w:color="auto"/>
              <w:bottom w:val="nil"/>
              <w:right w:val="nil"/>
            </w:tcBorders>
            <w:tcMar>
              <w:top w:w="72" w:type="dxa"/>
              <w:left w:w="115" w:type="dxa"/>
              <w:bottom w:w="72" w:type="dxa"/>
              <w:right w:w="115" w:type="dxa"/>
            </w:tcMar>
            <w:vAlign w:val="center"/>
            <w:hideMark/>
          </w:tcPr>
          <w:p w:rsidR="00172230" w:rsidRDefault="00CE2CAF">
            <w:pPr>
              <w:rPr>
                <w:rFonts w:ascii="Arial" w:hAnsi="Arial" w:cs="Arial"/>
                <w:szCs w:val="24"/>
              </w:rPr>
            </w:pPr>
            <w:r>
              <w:rPr>
                <w:rFonts w:ascii="Arial" w:hAnsi="Arial" w:cs="Arial"/>
                <w:bCs/>
                <w:szCs w:val="24"/>
              </w:rPr>
              <w:t>Instructor: Juli Ann Kirkpatrick</w:t>
            </w:r>
          </w:p>
        </w:tc>
        <w:tc>
          <w:tcPr>
            <w:tcW w:w="5040" w:type="dxa"/>
            <w:tcBorders>
              <w:top w:val="single" w:sz="4" w:space="0" w:color="auto"/>
              <w:left w:val="nil"/>
              <w:bottom w:val="nil"/>
              <w:right w:val="single" w:sz="4" w:space="0" w:color="auto"/>
            </w:tcBorders>
            <w:tcMar>
              <w:top w:w="72" w:type="dxa"/>
              <w:left w:w="115" w:type="dxa"/>
              <w:bottom w:w="72" w:type="dxa"/>
              <w:right w:w="115" w:type="dxa"/>
            </w:tcMar>
            <w:vAlign w:val="center"/>
            <w:hideMark/>
          </w:tcPr>
          <w:p w:rsidR="00172230" w:rsidRDefault="00CE2CAF">
            <w:pPr>
              <w:rPr>
                <w:rFonts w:ascii="Arial" w:hAnsi="Arial" w:cs="Arial"/>
                <w:bCs/>
                <w:szCs w:val="24"/>
              </w:rPr>
            </w:pPr>
            <w:r>
              <w:rPr>
                <w:rFonts w:ascii="Arial" w:hAnsi="Arial" w:cs="Arial"/>
                <w:bCs/>
                <w:szCs w:val="24"/>
              </w:rPr>
              <w:t>Office: PSD 106 Q</w:t>
            </w:r>
          </w:p>
        </w:tc>
      </w:tr>
      <w:tr w:rsidR="00172230" w:rsidTr="00172230">
        <w:trPr>
          <w:trHeight w:val="207"/>
        </w:trPr>
        <w:tc>
          <w:tcPr>
            <w:tcW w:w="4320" w:type="dxa"/>
            <w:tcBorders>
              <w:top w:val="nil"/>
              <w:left w:val="single" w:sz="4" w:space="0" w:color="auto"/>
              <w:bottom w:val="single" w:sz="4" w:space="0" w:color="auto"/>
              <w:right w:val="nil"/>
            </w:tcBorders>
            <w:tcMar>
              <w:top w:w="72" w:type="dxa"/>
              <w:left w:w="115" w:type="dxa"/>
              <w:bottom w:w="72" w:type="dxa"/>
              <w:right w:w="115" w:type="dxa"/>
            </w:tcMar>
            <w:vAlign w:val="center"/>
          </w:tcPr>
          <w:p w:rsidR="00172230" w:rsidRDefault="00172230">
            <w:pPr>
              <w:rPr>
                <w:rFonts w:ascii="Arial" w:hAnsi="Arial" w:cs="Arial"/>
                <w:bCs/>
                <w:szCs w:val="24"/>
              </w:rPr>
            </w:pPr>
            <w:r>
              <w:rPr>
                <w:rFonts w:ascii="Arial" w:hAnsi="Arial" w:cs="Arial"/>
                <w:bCs/>
                <w:szCs w:val="24"/>
              </w:rPr>
              <w:t xml:space="preserve">Email: </w:t>
            </w:r>
            <w:r w:rsidR="00CE2CAF">
              <w:rPr>
                <w:rFonts w:ascii="Arial" w:hAnsi="Arial" w:cs="Arial"/>
                <w:bCs/>
                <w:szCs w:val="24"/>
              </w:rPr>
              <w:t>jkirkpat@usc.edu</w:t>
            </w:r>
          </w:p>
          <w:p w:rsidR="00172230" w:rsidRDefault="00172230">
            <w:pPr>
              <w:rPr>
                <w:rFonts w:ascii="Arial" w:hAnsi="Arial" w:cs="Arial"/>
                <w:bCs/>
                <w:szCs w:val="24"/>
              </w:rPr>
            </w:pPr>
          </w:p>
          <w:p w:rsidR="00172230" w:rsidRDefault="00CE2CAF">
            <w:pPr>
              <w:rPr>
                <w:rFonts w:ascii="Arial" w:hAnsi="Arial" w:cs="Arial"/>
                <w:bCs/>
                <w:szCs w:val="24"/>
              </w:rPr>
            </w:pPr>
            <w:r>
              <w:rPr>
                <w:rFonts w:ascii="Arial" w:hAnsi="Arial" w:cs="Arial"/>
                <w:bCs/>
                <w:szCs w:val="24"/>
              </w:rPr>
              <w:t xml:space="preserve">Section: </w:t>
            </w:r>
            <w:r w:rsidR="00172230">
              <w:rPr>
                <w:rFonts w:ascii="Arial" w:hAnsi="Arial" w:cs="Arial"/>
                <w:bCs/>
                <w:szCs w:val="24"/>
              </w:rPr>
              <w:t xml:space="preserve"> </w:t>
            </w:r>
            <w:r w:rsidR="00850334">
              <w:rPr>
                <w:rFonts w:ascii="Arial" w:hAnsi="Arial" w:cs="Arial"/>
                <w:bCs/>
                <w:szCs w:val="24"/>
              </w:rPr>
              <w:t>10116 2:00-3:2</w:t>
            </w:r>
            <w:r w:rsidR="00172230">
              <w:rPr>
                <w:rFonts w:ascii="Arial" w:hAnsi="Arial" w:cs="Arial"/>
                <w:bCs/>
                <w:szCs w:val="24"/>
              </w:rPr>
              <w:t>0</w:t>
            </w:r>
          </w:p>
        </w:tc>
        <w:tc>
          <w:tcPr>
            <w:tcW w:w="5040" w:type="dxa"/>
            <w:tcBorders>
              <w:top w:val="nil"/>
              <w:left w:val="nil"/>
              <w:bottom w:val="single" w:sz="4" w:space="0" w:color="auto"/>
              <w:right w:val="single" w:sz="4" w:space="0" w:color="auto"/>
            </w:tcBorders>
            <w:tcMar>
              <w:top w:w="72" w:type="dxa"/>
              <w:left w:w="115" w:type="dxa"/>
              <w:bottom w:w="72" w:type="dxa"/>
              <w:right w:w="115" w:type="dxa"/>
            </w:tcMar>
            <w:vAlign w:val="center"/>
          </w:tcPr>
          <w:p w:rsidR="00172230" w:rsidRDefault="00CE2CAF">
            <w:pPr>
              <w:rPr>
                <w:rFonts w:ascii="Arial" w:hAnsi="Arial" w:cs="Arial"/>
                <w:bCs/>
                <w:szCs w:val="24"/>
              </w:rPr>
            </w:pPr>
            <w:r>
              <w:rPr>
                <w:rFonts w:ascii="Arial" w:hAnsi="Arial" w:cs="Arial"/>
                <w:bCs/>
                <w:szCs w:val="24"/>
              </w:rPr>
              <w:t>Office hours: M/W 10-11</w:t>
            </w:r>
            <w:r w:rsidR="00172230">
              <w:rPr>
                <w:rFonts w:ascii="Arial" w:hAnsi="Arial" w:cs="Arial"/>
                <w:bCs/>
                <w:szCs w:val="24"/>
              </w:rPr>
              <w:t xml:space="preserve"> or by appointment</w:t>
            </w:r>
          </w:p>
          <w:p w:rsidR="00172230" w:rsidRDefault="00172230">
            <w:pPr>
              <w:rPr>
                <w:rFonts w:ascii="Arial" w:hAnsi="Arial" w:cs="Arial"/>
                <w:bCs/>
                <w:szCs w:val="24"/>
              </w:rPr>
            </w:pPr>
          </w:p>
          <w:p w:rsidR="00172230" w:rsidRDefault="00850334">
            <w:pPr>
              <w:rPr>
                <w:rFonts w:ascii="Arial" w:hAnsi="Arial" w:cs="Arial"/>
                <w:bCs/>
                <w:szCs w:val="24"/>
              </w:rPr>
            </w:pPr>
            <w:r>
              <w:rPr>
                <w:rFonts w:ascii="Arial" w:hAnsi="Arial" w:cs="Arial"/>
                <w:bCs/>
                <w:szCs w:val="24"/>
              </w:rPr>
              <w:t>Room: LVL3B</w:t>
            </w:r>
            <w:bookmarkStart w:id="0" w:name="_GoBack"/>
            <w:bookmarkEnd w:id="0"/>
          </w:p>
        </w:tc>
      </w:tr>
    </w:tbl>
    <w:p w:rsidR="00172230" w:rsidRDefault="00172230" w:rsidP="00172230">
      <w:pPr>
        <w:tabs>
          <w:tab w:val="left" w:pos="-720"/>
        </w:tabs>
        <w:suppressAutoHyphens/>
        <w:rPr>
          <w:rFonts w:ascii="Arial" w:hAnsi="Arial" w:cs="Arial"/>
          <w:b/>
          <w:smallCaps/>
          <w:spacing w:val="-2"/>
          <w:szCs w:val="24"/>
        </w:rPr>
      </w:pPr>
    </w:p>
    <w:p w:rsidR="00172230" w:rsidRDefault="00172230" w:rsidP="00172230">
      <w:pPr>
        <w:pStyle w:val="BodyText"/>
        <w:rPr>
          <w:rFonts w:ascii="Arial" w:hAnsi="Arial" w:cs="Arial"/>
          <w:b w:val="0"/>
          <w:bCs w:val="0"/>
          <w:snapToGrid w:val="0"/>
          <w:spacing w:val="-2"/>
          <w:sz w:val="24"/>
        </w:rPr>
      </w:pPr>
      <w:r>
        <w:rPr>
          <w:rFonts w:ascii="Arial" w:hAnsi="Arial" w:cs="Arial"/>
          <w:bCs w:val="0"/>
          <w:smallCaps/>
          <w:snapToGrid w:val="0"/>
          <w:spacing w:val="-2"/>
          <w:sz w:val="24"/>
        </w:rPr>
        <w:t xml:space="preserve">USC’s Undergraduate and Graduate Admissions Requirement: </w:t>
      </w:r>
      <w:r>
        <w:rPr>
          <w:rFonts w:ascii="Arial" w:hAnsi="Arial" w:cs="Arial"/>
          <w:b w:val="0"/>
          <w:bCs w:val="0"/>
          <w:snapToGrid w:val="0"/>
          <w:spacing w:val="-2"/>
          <w:sz w:val="24"/>
        </w:rPr>
        <w:t>A</w:t>
      </w:r>
      <w:r w:rsidR="00D41A62">
        <w:rPr>
          <w:rFonts w:ascii="Arial" w:hAnsi="Arial" w:cs="Arial"/>
          <w:b w:val="0"/>
          <w:bCs w:val="0"/>
          <w:snapToGrid w:val="0"/>
          <w:spacing w:val="-2"/>
          <w:sz w:val="24"/>
        </w:rPr>
        <w:t>ccording to the University, “[a</w:t>
      </w:r>
      <w:r>
        <w:rPr>
          <w:rFonts w:ascii="Arial" w:hAnsi="Arial" w:cs="Arial"/>
          <w:b w:val="0"/>
          <w:bCs w:val="0"/>
          <w:snapToGrid w:val="0"/>
          <w:spacing w:val="-2"/>
          <w:sz w:val="24"/>
        </w:rPr>
        <w:t>cademic success in the United States depends on your ability to communicate effectively in English,”</w:t>
      </w:r>
      <w:r>
        <w:rPr>
          <w:rFonts w:ascii="Arial" w:hAnsi="Arial" w:cs="Arial"/>
          <w:b w:val="0"/>
          <w:bCs w:val="0"/>
          <w:snapToGrid w:val="0"/>
          <w:spacing w:val="-2"/>
          <w:sz w:val="24"/>
          <w:vertAlign w:val="superscript"/>
        </w:rPr>
        <w:footnoteReference w:id="1"/>
      </w:r>
      <w:r>
        <w:rPr>
          <w:rFonts w:ascii="Arial" w:hAnsi="Arial" w:cs="Arial"/>
          <w:b w:val="0"/>
          <w:bCs w:val="0"/>
          <w:snapToGrid w:val="0"/>
          <w:spacing w:val="-2"/>
          <w:sz w:val="24"/>
        </w:rPr>
        <w:t xml:space="preserve"> and the “ability to communicate effectively in English—to read, write and speak the language fluently—is vital to your success as a university student.”</w:t>
      </w:r>
      <w:r>
        <w:rPr>
          <w:rFonts w:ascii="Arial" w:hAnsi="Arial" w:cs="Arial"/>
          <w:b w:val="0"/>
          <w:bCs w:val="0"/>
          <w:snapToGrid w:val="0"/>
          <w:spacing w:val="-2"/>
          <w:sz w:val="24"/>
          <w:vertAlign w:val="superscript"/>
        </w:rPr>
        <w:footnoteReference w:id="2"/>
      </w:r>
      <w:r>
        <w:rPr>
          <w:rFonts w:ascii="Arial" w:hAnsi="Arial" w:cs="Arial"/>
          <w:b w:val="0"/>
          <w:bCs w:val="0"/>
          <w:snapToGrid w:val="0"/>
          <w:spacing w:val="-2"/>
          <w:sz w:val="24"/>
          <w:vertAlign w:val="superscript"/>
        </w:rPr>
        <w:t xml:space="preserve"> </w:t>
      </w:r>
      <w:r>
        <w:rPr>
          <w:rFonts w:ascii="Arial" w:hAnsi="Arial" w:cs="Arial"/>
          <w:b w:val="0"/>
          <w:bCs w:val="0"/>
          <w:snapToGrid w:val="0"/>
          <w:spacing w:val="-2"/>
          <w:sz w:val="24"/>
        </w:rPr>
        <w:t xml:space="preserve"> </w:t>
      </w:r>
    </w:p>
    <w:p w:rsidR="00172230" w:rsidRDefault="00172230" w:rsidP="00172230">
      <w:pPr>
        <w:pStyle w:val="BodyText"/>
        <w:rPr>
          <w:rFonts w:ascii="Arial" w:hAnsi="Arial" w:cs="Arial"/>
          <w:b w:val="0"/>
          <w:bCs w:val="0"/>
          <w:snapToGrid w:val="0"/>
          <w:spacing w:val="-2"/>
          <w:sz w:val="24"/>
        </w:rPr>
      </w:pPr>
    </w:p>
    <w:p w:rsidR="00172230" w:rsidRDefault="00172230" w:rsidP="00172230">
      <w:pPr>
        <w:pStyle w:val="BodyText"/>
        <w:rPr>
          <w:rFonts w:ascii="Arial" w:hAnsi="Arial" w:cs="Arial"/>
          <w:bCs w:val="0"/>
          <w:smallCaps/>
          <w:snapToGrid w:val="0"/>
          <w:spacing w:val="-2"/>
          <w:sz w:val="24"/>
        </w:rPr>
      </w:pPr>
      <w:r>
        <w:rPr>
          <w:rFonts w:ascii="Arial" w:hAnsi="Arial" w:cs="Arial"/>
          <w:bCs w:val="0"/>
          <w:smallCaps/>
          <w:snapToGrid w:val="0"/>
          <w:spacing w:val="-2"/>
          <w:sz w:val="24"/>
        </w:rPr>
        <w:t>Prerequisites:</w:t>
      </w:r>
      <w:r w:rsidR="008F6D7A">
        <w:rPr>
          <w:rFonts w:ascii="Arial" w:hAnsi="Arial" w:cs="Arial"/>
          <w:b w:val="0"/>
          <w:bCs w:val="0"/>
          <w:snapToGrid w:val="0"/>
          <w:spacing w:val="-2"/>
          <w:sz w:val="24"/>
        </w:rPr>
        <w:t xml:space="preserve"> Students </w:t>
      </w:r>
      <w:proofErr w:type="gramStart"/>
      <w:r w:rsidR="008F6D7A">
        <w:rPr>
          <w:rFonts w:ascii="Arial" w:hAnsi="Arial" w:cs="Arial"/>
          <w:b w:val="0"/>
          <w:bCs w:val="0"/>
          <w:snapToGrid w:val="0"/>
          <w:spacing w:val="-2"/>
          <w:sz w:val="24"/>
        </w:rPr>
        <w:t>are placed</w:t>
      </w:r>
      <w:proofErr w:type="gramEnd"/>
      <w:r w:rsidR="008F6D7A">
        <w:rPr>
          <w:rFonts w:ascii="Arial" w:hAnsi="Arial" w:cs="Arial"/>
          <w:b w:val="0"/>
          <w:bCs w:val="0"/>
          <w:snapToGrid w:val="0"/>
          <w:spacing w:val="-2"/>
          <w:sz w:val="24"/>
        </w:rPr>
        <w:t xml:space="preserve"> into ALI 23</w:t>
      </w:r>
      <w:r>
        <w:rPr>
          <w:rFonts w:ascii="Arial" w:hAnsi="Arial" w:cs="Arial"/>
          <w:b w:val="0"/>
          <w:bCs w:val="0"/>
          <w:snapToGrid w:val="0"/>
          <w:spacing w:val="-2"/>
          <w:sz w:val="24"/>
        </w:rPr>
        <w:t>4 based on the results of the International Student English (ISE) Exam</w:t>
      </w:r>
      <w:r>
        <w:rPr>
          <w:rStyle w:val="FootnoteReference"/>
          <w:rFonts w:ascii="Arial" w:hAnsi="Arial" w:cs="Arial"/>
          <w:b w:val="0"/>
          <w:bCs w:val="0"/>
          <w:snapToGrid w:val="0"/>
          <w:spacing w:val="-2"/>
          <w:sz w:val="24"/>
        </w:rPr>
        <w:footnoteReference w:id="3"/>
      </w:r>
      <w:r>
        <w:rPr>
          <w:rFonts w:ascii="Arial" w:hAnsi="Arial" w:cs="Arial"/>
          <w:b w:val="0"/>
          <w:bCs w:val="0"/>
          <w:snapToGrid w:val="0"/>
          <w:spacing w:val="-2"/>
          <w:sz w:val="24"/>
        </w:rPr>
        <w:t xml:space="preserve"> or a previous ALI oral skills course.</w:t>
      </w:r>
    </w:p>
    <w:p w:rsidR="00172230" w:rsidRDefault="00172230" w:rsidP="00172230">
      <w:pPr>
        <w:tabs>
          <w:tab w:val="left" w:pos="-720"/>
        </w:tabs>
        <w:suppressAutoHyphens/>
        <w:rPr>
          <w:rFonts w:ascii="Times New Roman" w:hAnsi="Times New Roman"/>
          <w:sz w:val="26"/>
          <w:szCs w:val="26"/>
        </w:rPr>
      </w:pPr>
    </w:p>
    <w:p w:rsidR="00172230" w:rsidRDefault="00172230" w:rsidP="00172230">
      <w:pPr>
        <w:tabs>
          <w:tab w:val="left" w:pos="-720"/>
        </w:tabs>
        <w:suppressAutoHyphens/>
        <w:rPr>
          <w:rFonts w:ascii="Arial" w:hAnsi="Arial" w:cs="Arial"/>
          <w:szCs w:val="24"/>
        </w:rPr>
      </w:pPr>
      <w:r>
        <w:rPr>
          <w:rFonts w:ascii="Arial" w:hAnsi="Arial" w:cs="Arial"/>
          <w:b/>
          <w:smallCaps/>
          <w:spacing w:val="-2"/>
          <w:szCs w:val="24"/>
        </w:rPr>
        <w:t>Course Description</w:t>
      </w:r>
      <w:r>
        <w:rPr>
          <w:rFonts w:ascii="Arial" w:hAnsi="Arial" w:cs="Arial"/>
          <w:smallCaps/>
          <w:spacing w:val="-2"/>
          <w:szCs w:val="24"/>
        </w:rPr>
        <w:t>:</w:t>
      </w:r>
      <w:r>
        <w:rPr>
          <w:rFonts w:ascii="Arial" w:hAnsi="Arial" w:cs="Arial"/>
          <w:spacing w:val="-2"/>
          <w:szCs w:val="24"/>
        </w:rPr>
        <w:t xml:space="preserve"> This course </w:t>
      </w:r>
      <w:proofErr w:type="gramStart"/>
      <w:r>
        <w:rPr>
          <w:rFonts w:ascii="Arial" w:hAnsi="Arial" w:cs="Arial"/>
          <w:spacing w:val="-2"/>
          <w:szCs w:val="24"/>
        </w:rPr>
        <w:t>is designed</w:t>
      </w:r>
      <w:proofErr w:type="gramEnd"/>
      <w:r>
        <w:rPr>
          <w:rFonts w:ascii="Arial" w:hAnsi="Arial" w:cs="Arial"/>
          <w:spacing w:val="-2"/>
          <w:szCs w:val="24"/>
        </w:rPr>
        <w:t xml:space="preserve"> to help you meet the above requirement by improving your oral communication skills.</w:t>
      </w:r>
      <w:r>
        <w:rPr>
          <w:rFonts w:ascii="Arial" w:hAnsi="Arial" w:cs="Arial"/>
          <w:szCs w:val="24"/>
        </w:rPr>
        <w:t xml:space="preserve"> More specifically, you will work on</w:t>
      </w:r>
    </w:p>
    <w:p w:rsidR="00172230" w:rsidRDefault="00172230" w:rsidP="00172230">
      <w:pPr>
        <w:numPr>
          <w:ilvl w:val="0"/>
          <w:numId w:val="1"/>
        </w:numPr>
        <w:tabs>
          <w:tab w:val="left" w:pos="-720"/>
        </w:tabs>
        <w:suppressAutoHyphens/>
        <w:rPr>
          <w:rFonts w:ascii="Arial" w:hAnsi="Arial" w:cs="Arial"/>
          <w:spacing w:val="-2"/>
          <w:szCs w:val="24"/>
        </w:rPr>
      </w:pPr>
      <w:r>
        <w:rPr>
          <w:rFonts w:ascii="Arial" w:hAnsi="Arial" w:cs="Arial"/>
          <w:spacing w:val="-2"/>
          <w:szCs w:val="24"/>
        </w:rPr>
        <w:t>grammatical accuracy</w:t>
      </w:r>
    </w:p>
    <w:p w:rsidR="00172230" w:rsidRDefault="00172230" w:rsidP="00172230">
      <w:pPr>
        <w:numPr>
          <w:ilvl w:val="0"/>
          <w:numId w:val="1"/>
        </w:numPr>
        <w:tabs>
          <w:tab w:val="left" w:pos="-720"/>
        </w:tabs>
        <w:suppressAutoHyphens/>
        <w:rPr>
          <w:rFonts w:ascii="Arial" w:hAnsi="Arial" w:cs="Arial"/>
          <w:spacing w:val="-2"/>
          <w:szCs w:val="24"/>
        </w:rPr>
      </w:pPr>
      <w:r>
        <w:rPr>
          <w:rFonts w:ascii="Arial" w:hAnsi="Arial" w:cs="Arial"/>
          <w:spacing w:val="-2"/>
          <w:szCs w:val="24"/>
        </w:rPr>
        <w:t xml:space="preserve">clearer pronunciation </w:t>
      </w:r>
    </w:p>
    <w:p w:rsidR="00172230" w:rsidRDefault="00172230" w:rsidP="00172230">
      <w:pPr>
        <w:numPr>
          <w:ilvl w:val="0"/>
          <w:numId w:val="1"/>
        </w:numPr>
        <w:tabs>
          <w:tab w:val="left" w:pos="-720"/>
        </w:tabs>
        <w:suppressAutoHyphens/>
        <w:rPr>
          <w:rFonts w:ascii="Arial" w:hAnsi="Arial" w:cs="Arial"/>
          <w:spacing w:val="-2"/>
          <w:szCs w:val="24"/>
        </w:rPr>
      </w:pPr>
      <w:r>
        <w:rPr>
          <w:rFonts w:ascii="Arial" w:hAnsi="Arial" w:cs="Arial"/>
          <w:spacing w:val="-2"/>
          <w:szCs w:val="24"/>
        </w:rPr>
        <w:t>intonation</w:t>
      </w:r>
    </w:p>
    <w:p w:rsidR="00172230" w:rsidRDefault="00172230" w:rsidP="00172230">
      <w:pPr>
        <w:numPr>
          <w:ilvl w:val="0"/>
          <w:numId w:val="1"/>
        </w:numPr>
        <w:tabs>
          <w:tab w:val="left" w:pos="-720"/>
        </w:tabs>
        <w:suppressAutoHyphens/>
        <w:rPr>
          <w:rFonts w:ascii="Arial" w:hAnsi="Arial" w:cs="Arial"/>
          <w:spacing w:val="-2"/>
          <w:szCs w:val="24"/>
        </w:rPr>
      </w:pPr>
      <w:r>
        <w:rPr>
          <w:rFonts w:ascii="Arial" w:hAnsi="Arial" w:cs="Arial"/>
          <w:spacing w:val="-2"/>
          <w:szCs w:val="24"/>
        </w:rPr>
        <w:t>fluency</w:t>
      </w:r>
    </w:p>
    <w:p w:rsidR="00172230" w:rsidRDefault="00172230" w:rsidP="00172230">
      <w:pPr>
        <w:numPr>
          <w:ilvl w:val="0"/>
          <w:numId w:val="1"/>
        </w:numPr>
        <w:tabs>
          <w:tab w:val="left" w:pos="-720"/>
        </w:tabs>
        <w:suppressAutoHyphens/>
        <w:rPr>
          <w:rFonts w:ascii="Arial" w:hAnsi="Arial" w:cs="Arial"/>
          <w:spacing w:val="-2"/>
          <w:szCs w:val="24"/>
        </w:rPr>
      </w:pPr>
      <w:r>
        <w:rPr>
          <w:rFonts w:ascii="Arial" w:hAnsi="Arial" w:cs="Arial"/>
          <w:spacing w:val="-2"/>
          <w:szCs w:val="24"/>
        </w:rPr>
        <w:t>vocabulary use</w:t>
      </w:r>
    </w:p>
    <w:p w:rsidR="00172230" w:rsidRDefault="00172230" w:rsidP="00172230">
      <w:pPr>
        <w:numPr>
          <w:ilvl w:val="0"/>
          <w:numId w:val="1"/>
        </w:numPr>
        <w:tabs>
          <w:tab w:val="left" w:pos="-720"/>
        </w:tabs>
        <w:suppressAutoHyphens/>
        <w:rPr>
          <w:rFonts w:ascii="Arial" w:hAnsi="Arial" w:cs="Arial"/>
          <w:spacing w:val="-2"/>
          <w:szCs w:val="24"/>
        </w:rPr>
      </w:pPr>
      <w:r>
        <w:rPr>
          <w:rFonts w:ascii="Arial" w:hAnsi="Arial" w:cs="Arial"/>
          <w:spacing w:val="-2"/>
          <w:szCs w:val="24"/>
        </w:rPr>
        <w:t>cultural awareness</w:t>
      </w:r>
    </w:p>
    <w:p w:rsidR="00172230" w:rsidRDefault="00172230" w:rsidP="00172230">
      <w:pPr>
        <w:numPr>
          <w:ilvl w:val="0"/>
          <w:numId w:val="1"/>
        </w:numPr>
        <w:tabs>
          <w:tab w:val="left" w:pos="-720"/>
        </w:tabs>
        <w:suppressAutoHyphens/>
        <w:rPr>
          <w:rFonts w:ascii="Arial" w:hAnsi="Arial" w:cs="Arial"/>
          <w:spacing w:val="-2"/>
          <w:szCs w:val="24"/>
        </w:rPr>
      </w:pPr>
      <w:r>
        <w:rPr>
          <w:rFonts w:ascii="Arial" w:hAnsi="Arial" w:cs="Arial"/>
          <w:spacing w:val="-2"/>
          <w:szCs w:val="24"/>
        </w:rPr>
        <w:t>listening comprehension</w:t>
      </w:r>
    </w:p>
    <w:p w:rsidR="00172230" w:rsidRDefault="00172230" w:rsidP="00172230">
      <w:pPr>
        <w:tabs>
          <w:tab w:val="left" w:pos="-720"/>
        </w:tabs>
        <w:suppressAutoHyphens/>
        <w:ind w:left="720"/>
        <w:rPr>
          <w:rFonts w:ascii="Arial" w:hAnsi="Arial" w:cs="Arial"/>
          <w:spacing w:val="-2"/>
          <w:szCs w:val="24"/>
        </w:rPr>
      </w:pPr>
    </w:p>
    <w:p w:rsidR="00172230" w:rsidRDefault="00172230" w:rsidP="00172230">
      <w:pPr>
        <w:tabs>
          <w:tab w:val="left" w:pos="-720"/>
        </w:tabs>
        <w:suppressAutoHyphens/>
        <w:ind w:left="720"/>
        <w:rPr>
          <w:rFonts w:ascii="Arial" w:hAnsi="Arial" w:cs="Arial"/>
          <w:spacing w:val="-2"/>
          <w:szCs w:val="24"/>
        </w:rPr>
      </w:pPr>
    </w:p>
    <w:p w:rsidR="00172230" w:rsidRDefault="00172230" w:rsidP="00172230">
      <w:pPr>
        <w:tabs>
          <w:tab w:val="left" w:pos="-720"/>
        </w:tabs>
        <w:suppressAutoHyphens/>
        <w:rPr>
          <w:rFonts w:ascii="Arial" w:hAnsi="Arial" w:cs="Arial"/>
          <w:spacing w:val="-2"/>
          <w:szCs w:val="24"/>
        </w:rPr>
      </w:pPr>
      <w:r>
        <w:rPr>
          <w:rFonts w:ascii="Arial" w:hAnsi="Arial" w:cs="Arial"/>
          <w:spacing w:val="-2"/>
          <w:szCs w:val="24"/>
        </w:rPr>
        <w:t xml:space="preserve">These language skills </w:t>
      </w:r>
      <w:proofErr w:type="gramStart"/>
      <w:r>
        <w:rPr>
          <w:rFonts w:ascii="Arial" w:hAnsi="Arial" w:cs="Arial"/>
          <w:spacing w:val="-2"/>
          <w:szCs w:val="24"/>
        </w:rPr>
        <w:t>will be addressed</w:t>
      </w:r>
      <w:proofErr w:type="gramEnd"/>
      <w:r>
        <w:rPr>
          <w:rFonts w:ascii="Arial" w:hAnsi="Arial" w:cs="Arial"/>
          <w:spacing w:val="-2"/>
          <w:szCs w:val="24"/>
        </w:rPr>
        <w:t xml:space="preserve"> in the process of doing various academic communicative activities, such as:</w:t>
      </w:r>
    </w:p>
    <w:p w:rsidR="00172230" w:rsidRDefault="00172230" w:rsidP="00172230">
      <w:pPr>
        <w:numPr>
          <w:ilvl w:val="0"/>
          <w:numId w:val="1"/>
        </w:numPr>
        <w:tabs>
          <w:tab w:val="left" w:pos="-720"/>
        </w:tabs>
        <w:suppressAutoHyphens/>
        <w:rPr>
          <w:rFonts w:ascii="Arial" w:hAnsi="Arial" w:cs="Arial"/>
          <w:spacing w:val="-2"/>
          <w:szCs w:val="24"/>
        </w:rPr>
      </w:pPr>
      <w:r>
        <w:rPr>
          <w:rFonts w:ascii="Arial" w:hAnsi="Arial" w:cs="Arial"/>
          <w:spacing w:val="-2"/>
          <w:szCs w:val="24"/>
        </w:rPr>
        <w:t>listening to excerpts from lectures</w:t>
      </w:r>
    </w:p>
    <w:p w:rsidR="00172230" w:rsidRDefault="00172230" w:rsidP="00172230">
      <w:pPr>
        <w:numPr>
          <w:ilvl w:val="0"/>
          <w:numId w:val="1"/>
        </w:numPr>
        <w:tabs>
          <w:tab w:val="left" w:pos="-720"/>
        </w:tabs>
        <w:suppressAutoHyphens/>
        <w:rPr>
          <w:rFonts w:ascii="Arial" w:hAnsi="Arial" w:cs="Arial"/>
          <w:spacing w:val="-2"/>
          <w:szCs w:val="24"/>
        </w:rPr>
      </w:pPr>
      <w:r>
        <w:rPr>
          <w:rFonts w:ascii="Arial" w:hAnsi="Arial" w:cs="Arial"/>
          <w:spacing w:val="-2"/>
          <w:szCs w:val="24"/>
        </w:rPr>
        <w:t xml:space="preserve">summarizing talks on a topic </w:t>
      </w:r>
    </w:p>
    <w:p w:rsidR="00172230" w:rsidRDefault="00172230" w:rsidP="00172230">
      <w:pPr>
        <w:numPr>
          <w:ilvl w:val="0"/>
          <w:numId w:val="1"/>
        </w:numPr>
        <w:tabs>
          <w:tab w:val="left" w:pos="-720"/>
        </w:tabs>
        <w:suppressAutoHyphens/>
        <w:rPr>
          <w:rFonts w:ascii="Arial" w:hAnsi="Arial" w:cs="Arial"/>
          <w:spacing w:val="-2"/>
          <w:szCs w:val="24"/>
        </w:rPr>
      </w:pPr>
      <w:r>
        <w:rPr>
          <w:rFonts w:ascii="Arial" w:hAnsi="Arial" w:cs="Arial"/>
          <w:spacing w:val="-2"/>
          <w:szCs w:val="24"/>
        </w:rPr>
        <w:t>leading and participating in discussion</w:t>
      </w:r>
    </w:p>
    <w:p w:rsidR="00172230" w:rsidRDefault="00172230" w:rsidP="00172230">
      <w:pPr>
        <w:numPr>
          <w:ilvl w:val="0"/>
          <w:numId w:val="1"/>
        </w:numPr>
        <w:tabs>
          <w:tab w:val="left" w:pos="-720"/>
        </w:tabs>
        <w:suppressAutoHyphens/>
        <w:rPr>
          <w:rFonts w:ascii="Arial" w:hAnsi="Arial" w:cs="Arial"/>
          <w:spacing w:val="-2"/>
          <w:szCs w:val="24"/>
        </w:rPr>
      </w:pPr>
      <w:r>
        <w:rPr>
          <w:rFonts w:ascii="Arial" w:hAnsi="Arial" w:cs="Arial"/>
          <w:spacing w:val="-2"/>
          <w:szCs w:val="24"/>
        </w:rPr>
        <w:t xml:space="preserve">creating research questions </w:t>
      </w:r>
    </w:p>
    <w:p w:rsidR="00172230" w:rsidRDefault="00ED33D3" w:rsidP="00172230">
      <w:pPr>
        <w:numPr>
          <w:ilvl w:val="0"/>
          <w:numId w:val="1"/>
        </w:numPr>
        <w:tabs>
          <w:tab w:val="left" w:pos="-720"/>
        </w:tabs>
        <w:suppressAutoHyphens/>
        <w:rPr>
          <w:rFonts w:ascii="Arial" w:hAnsi="Arial" w:cs="Arial"/>
          <w:spacing w:val="-2"/>
          <w:szCs w:val="24"/>
        </w:rPr>
      </w:pPr>
      <w:r>
        <w:rPr>
          <w:rFonts w:ascii="Arial" w:hAnsi="Arial" w:cs="Arial"/>
          <w:spacing w:val="-2"/>
          <w:szCs w:val="24"/>
        </w:rPr>
        <w:t>conducting an interview</w:t>
      </w:r>
    </w:p>
    <w:p w:rsidR="00172230" w:rsidRDefault="00172230" w:rsidP="00172230">
      <w:pPr>
        <w:numPr>
          <w:ilvl w:val="0"/>
          <w:numId w:val="1"/>
        </w:numPr>
        <w:tabs>
          <w:tab w:val="left" w:pos="-720"/>
        </w:tabs>
        <w:suppressAutoHyphens/>
        <w:rPr>
          <w:rFonts w:ascii="Arial" w:hAnsi="Arial" w:cs="Arial"/>
          <w:spacing w:val="-2"/>
          <w:szCs w:val="24"/>
        </w:rPr>
      </w:pPr>
      <w:r>
        <w:rPr>
          <w:rFonts w:ascii="Arial" w:hAnsi="Arial" w:cs="Arial"/>
          <w:spacing w:val="-2"/>
          <w:szCs w:val="24"/>
        </w:rPr>
        <w:t>analyzing, graphing, and reporting data</w:t>
      </w:r>
    </w:p>
    <w:p w:rsidR="00172230" w:rsidRDefault="00172230" w:rsidP="00172230">
      <w:pPr>
        <w:numPr>
          <w:ilvl w:val="0"/>
          <w:numId w:val="1"/>
        </w:numPr>
        <w:tabs>
          <w:tab w:val="left" w:pos="-720"/>
        </w:tabs>
        <w:suppressAutoHyphens/>
        <w:rPr>
          <w:rFonts w:ascii="Arial" w:hAnsi="Arial" w:cs="Arial"/>
          <w:spacing w:val="-2"/>
          <w:szCs w:val="24"/>
        </w:rPr>
      </w:pPr>
      <w:r>
        <w:rPr>
          <w:rFonts w:ascii="Arial" w:hAnsi="Arial" w:cs="Arial"/>
          <w:spacing w:val="-2"/>
          <w:szCs w:val="24"/>
        </w:rPr>
        <w:t>giving presentations</w:t>
      </w:r>
    </w:p>
    <w:p w:rsidR="00172230" w:rsidRDefault="00172230" w:rsidP="00172230">
      <w:pPr>
        <w:tabs>
          <w:tab w:val="left" w:pos="-720"/>
        </w:tabs>
        <w:suppressAutoHyphens/>
        <w:rPr>
          <w:rFonts w:ascii="Times New Roman" w:hAnsi="Times New Roman"/>
          <w:spacing w:val="-2"/>
          <w:sz w:val="26"/>
          <w:szCs w:val="26"/>
        </w:rPr>
      </w:pPr>
    </w:p>
    <w:p w:rsidR="00172230" w:rsidRDefault="00172230" w:rsidP="00172230">
      <w:pPr>
        <w:tabs>
          <w:tab w:val="left" w:pos="-720"/>
        </w:tabs>
        <w:suppressAutoHyphens/>
        <w:rPr>
          <w:rFonts w:ascii="Arial" w:hAnsi="Arial" w:cs="Arial"/>
          <w:spacing w:val="-2"/>
          <w:szCs w:val="24"/>
        </w:rPr>
      </w:pPr>
      <w:r>
        <w:rPr>
          <w:rFonts w:ascii="Arial" w:hAnsi="Arial" w:cs="Arial"/>
          <w:b/>
          <w:smallCaps/>
          <w:snapToGrid w:val="0"/>
          <w:spacing w:val="-2"/>
          <w:sz w:val="26"/>
          <w:szCs w:val="26"/>
        </w:rPr>
        <w:br w:type="page"/>
      </w:r>
      <w:r>
        <w:rPr>
          <w:rFonts w:ascii="Arial" w:hAnsi="Arial" w:cs="Arial"/>
          <w:b/>
          <w:smallCaps/>
          <w:spacing w:val="-2"/>
          <w:sz w:val="26"/>
          <w:szCs w:val="26"/>
        </w:rPr>
        <w:lastRenderedPageBreak/>
        <w:t>Course materials</w:t>
      </w:r>
      <w:r>
        <w:rPr>
          <w:rFonts w:ascii="Arial" w:hAnsi="Arial" w:cs="Arial"/>
          <w:b/>
          <w:spacing w:val="-2"/>
          <w:sz w:val="26"/>
          <w:szCs w:val="26"/>
        </w:rPr>
        <w:t>:</w:t>
      </w:r>
      <w:r>
        <w:rPr>
          <w:rFonts w:ascii="Arial" w:hAnsi="Arial" w:cs="Arial"/>
          <w:spacing w:val="-2"/>
          <w:sz w:val="26"/>
          <w:szCs w:val="26"/>
        </w:rPr>
        <w:t xml:space="preserve"> </w:t>
      </w:r>
      <w:r>
        <w:rPr>
          <w:rFonts w:ascii="Arial" w:hAnsi="Arial" w:cs="Arial"/>
          <w:spacing w:val="-2"/>
          <w:szCs w:val="24"/>
        </w:rPr>
        <w:t xml:space="preserve">All handouts </w:t>
      </w:r>
      <w:proofErr w:type="gramStart"/>
      <w:r>
        <w:rPr>
          <w:rFonts w:ascii="Arial" w:hAnsi="Arial" w:cs="Arial"/>
          <w:spacing w:val="-2"/>
          <w:szCs w:val="24"/>
        </w:rPr>
        <w:t>will be made</w:t>
      </w:r>
      <w:proofErr w:type="gramEnd"/>
      <w:r>
        <w:rPr>
          <w:rFonts w:ascii="Arial" w:hAnsi="Arial" w:cs="Arial"/>
          <w:spacing w:val="-2"/>
          <w:szCs w:val="24"/>
        </w:rPr>
        <w:t xml:space="preserve"> available in class or on Blackboard.</w:t>
      </w:r>
    </w:p>
    <w:p w:rsidR="00172230" w:rsidRDefault="00172230" w:rsidP="00172230">
      <w:pPr>
        <w:tabs>
          <w:tab w:val="left" w:pos="-720"/>
        </w:tabs>
        <w:suppressAutoHyphens/>
        <w:rPr>
          <w:rFonts w:ascii="Times New Roman" w:hAnsi="Times New Roman"/>
          <w:b/>
          <w:bCs/>
          <w:sz w:val="26"/>
          <w:szCs w:val="26"/>
        </w:rPr>
      </w:pPr>
    </w:p>
    <w:p w:rsidR="00172230" w:rsidRDefault="00172230" w:rsidP="00172230">
      <w:pPr>
        <w:rPr>
          <w:rFonts w:ascii="Arial" w:hAnsi="Arial" w:cs="Arial"/>
          <w:szCs w:val="24"/>
        </w:rPr>
      </w:pPr>
      <w:r>
        <w:rPr>
          <w:rFonts w:ascii="Arial" w:hAnsi="Arial" w:cs="Arial"/>
          <w:b/>
          <w:bCs/>
          <w:smallCaps/>
          <w:szCs w:val="24"/>
        </w:rPr>
        <w:t>ALI Attendance Policy</w:t>
      </w:r>
      <w:r>
        <w:rPr>
          <w:rFonts w:ascii="Arial" w:hAnsi="Arial" w:cs="Arial"/>
          <w:b/>
          <w:bCs/>
          <w:caps/>
          <w:szCs w:val="24"/>
        </w:rPr>
        <w:t>:</w:t>
      </w:r>
      <w:r>
        <w:rPr>
          <w:rFonts w:ascii="Arial" w:hAnsi="Arial" w:cs="Arial"/>
          <w:szCs w:val="24"/>
        </w:rPr>
        <w:t xml:space="preserve"> More than </w:t>
      </w:r>
      <w:r>
        <w:rPr>
          <w:rFonts w:ascii="Arial" w:hAnsi="Arial" w:cs="Arial"/>
          <w:b/>
          <w:bCs/>
          <w:szCs w:val="24"/>
        </w:rPr>
        <w:t>3</w:t>
      </w:r>
      <w:r>
        <w:rPr>
          <w:rFonts w:ascii="Arial" w:hAnsi="Arial" w:cs="Arial"/>
          <w:szCs w:val="24"/>
        </w:rPr>
        <w:t xml:space="preserve"> hours of absence </w:t>
      </w:r>
      <w:proofErr w:type="gramStart"/>
      <w:r>
        <w:rPr>
          <w:rFonts w:ascii="Arial" w:hAnsi="Arial" w:cs="Arial"/>
          <w:szCs w:val="24"/>
        </w:rPr>
        <w:t>will be reported</w:t>
      </w:r>
      <w:proofErr w:type="gramEnd"/>
      <w:r>
        <w:rPr>
          <w:rFonts w:ascii="Arial" w:hAnsi="Arial" w:cs="Arial"/>
          <w:szCs w:val="24"/>
        </w:rPr>
        <w:t xml:space="preserve"> to the ALI student advisor. More than </w:t>
      </w:r>
      <w:r>
        <w:rPr>
          <w:rFonts w:ascii="Arial" w:hAnsi="Arial" w:cs="Arial"/>
          <w:b/>
          <w:bCs/>
          <w:szCs w:val="24"/>
        </w:rPr>
        <w:t xml:space="preserve">6 </w:t>
      </w:r>
      <w:r>
        <w:rPr>
          <w:rFonts w:ascii="Arial" w:hAnsi="Arial" w:cs="Arial"/>
          <w:szCs w:val="24"/>
        </w:rPr>
        <w:t xml:space="preserve">hours of absence will result in a course grade of </w:t>
      </w:r>
      <w:r>
        <w:rPr>
          <w:rFonts w:ascii="Arial" w:hAnsi="Arial" w:cs="Arial"/>
          <w:b/>
          <w:bCs/>
          <w:szCs w:val="24"/>
        </w:rPr>
        <w:t>NC</w:t>
      </w:r>
      <w:r>
        <w:rPr>
          <w:rFonts w:ascii="Arial" w:hAnsi="Arial" w:cs="Arial"/>
          <w:szCs w:val="24"/>
        </w:rPr>
        <w:t xml:space="preserve"> (no credit). Absence </w:t>
      </w:r>
      <w:proofErr w:type="gramStart"/>
      <w:r>
        <w:rPr>
          <w:rFonts w:ascii="Arial" w:hAnsi="Arial" w:cs="Arial"/>
          <w:szCs w:val="24"/>
        </w:rPr>
        <w:t>is counted</w:t>
      </w:r>
      <w:proofErr w:type="gramEnd"/>
      <w:r>
        <w:rPr>
          <w:rFonts w:ascii="Arial" w:hAnsi="Arial" w:cs="Arial"/>
          <w:szCs w:val="24"/>
        </w:rPr>
        <w:t xml:space="preserve"> for </w:t>
      </w:r>
      <w:r>
        <w:rPr>
          <w:rFonts w:ascii="Arial" w:hAnsi="Arial" w:cs="Arial"/>
          <w:i/>
          <w:iCs/>
          <w:szCs w:val="24"/>
        </w:rPr>
        <w:t>any</w:t>
      </w:r>
      <w:r>
        <w:rPr>
          <w:rFonts w:ascii="Arial" w:hAnsi="Arial" w:cs="Arial"/>
          <w:szCs w:val="24"/>
        </w:rPr>
        <w:t xml:space="preserve"> reason, including illness, emergencies, and conference attendance. (Athletes, please note that a written excuse for absence due to competitions </w:t>
      </w:r>
      <w:proofErr w:type="gramStart"/>
      <w:r>
        <w:rPr>
          <w:rFonts w:ascii="Arial" w:hAnsi="Arial" w:cs="Arial"/>
          <w:szCs w:val="24"/>
        </w:rPr>
        <w:t>must be filed</w:t>
      </w:r>
      <w:proofErr w:type="gramEnd"/>
      <w:r>
        <w:rPr>
          <w:rFonts w:ascii="Arial" w:hAnsi="Arial" w:cs="Arial"/>
          <w:szCs w:val="24"/>
        </w:rPr>
        <w:t xml:space="preserve"> with the ALI Student Advisor.)</w:t>
      </w:r>
    </w:p>
    <w:p w:rsidR="00172230" w:rsidRDefault="00172230" w:rsidP="00172230">
      <w:pPr>
        <w:rPr>
          <w:rFonts w:ascii="Arial" w:hAnsi="Arial" w:cs="Arial"/>
          <w:szCs w:val="24"/>
        </w:rPr>
      </w:pPr>
    </w:p>
    <w:p w:rsidR="00172230" w:rsidRDefault="00172230" w:rsidP="00172230">
      <w:pPr>
        <w:rPr>
          <w:rFonts w:ascii="Arial" w:hAnsi="Arial" w:cs="Arial"/>
          <w:szCs w:val="24"/>
        </w:rPr>
      </w:pPr>
      <w:r>
        <w:rPr>
          <w:rFonts w:ascii="Arial" w:hAnsi="Arial" w:cs="Arial"/>
          <w:b/>
          <w:smallCaps/>
          <w:szCs w:val="24"/>
        </w:rPr>
        <w:t>Academic Integrity</w:t>
      </w:r>
      <w:r>
        <w:rPr>
          <w:rFonts w:ascii="Arial" w:hAnsi="Arial" w:cs="Arial"/>
          <w:b/>
          <w:szCs w:val="24"/>
        </w:rPr>
        <w:t>:</w:t>
      </w:r>
      <w:r>
        <w:rPr>
          <w:rFonts w:ascii="Arial" w:hAnsi="Arial" w:cs="Arial"/>
          <w:szCs w:val="24"/>
        </w:rPr>
        <w:t xml:space="preserve"> ALI and USC are very diligent in keeping students honest about their work. Copying another writer’s work, improperly paraphrasing or citing a source, and getting </w:t>
      </w:r>
      <w:r>
        <w:rPr>
          <w:rFonts w:ascii="Arial" w:hAnsi="Arial" w:cs="Arial"/>
        </w:rPr>
        <w:t>“editorial revision by another person that results in substantive changes in content or major alteration of writing style”</w:t>
      </w:r>
      <w:r>
        <w:rPr>
          <w:rFonts w:ascii="Arial" w:hAnsi="Arial" w:cs="Arial"/>
          <w:szCs w:val="24"/>
        </w:rPr>
        <w:t xml:space="preserve"> constitute academic dishonesty and can have serious consequences on your status as a student at USC.</w:t>
      </w:r>
      <w:r>
        <w:rPr>
          <w:rStyle w:val="FootnoteReference"/>
          <w:rFonts w:ascii="Arial" w:hAnsi="Arial" w:cs="Arial"/>
          <w:szCs w:val="24"/>
        </w:rPr>
        <w:footnoteReference w:id="4"/>
      </w:r>
      <w:r>
        <w:rPr>
          <w:rFonts w:ascii="Arial" w:hAnsi="Arial" w:cs="Arial"/>
          <w:szCs w:val="24"/>
        </w:rPr>
        <w:t xml:space="preserve"> </w:t>
      </w:r>
    </w:p>
    <w:p w:rsidR="00172230" w:rsidRDefault="00172230" w:rsidP="00172230">
      <w:pPr>
        <w:tabs>
          <w:tab w:val="left" w:pos="-720"/>
        </w:tabs>
        <w:suppressAutoHyphens/>
        <w:jc w:val="both"/>
        <w:rPr>
          <w:rFonts w:ascii="Arial" w:hAnsi="Arial" w:cs="Arial"/>
          <w:szCs w:val="24"/>
        </w:rPr>
      </w:pPr>
    </w:p>
    <w:p w:rsidR="00172230" w:rsidRDefault="00172230" w:rsidP="00172230">
      <w:pPr>
        <w:rPr>
          <w:rFonts w:ascii="Arial" w:hAnsi="Arial" w:cs="Arial"/>
          <w:szCs w:val="24"/>
        </w:rPr>
      </w:pPr>
      <w:r>
        <w:rPr>
          <w:rFonts w:ascii="Arial" w:hAnsi="Arial" w:cs="Arial"/>
          <w:szCs w:val="24"/>
        </w:rPr>
        <w:tab/>
      </w:r>
    </w:p>
    <w:p w:rsidR="00172230" w:rsidRDefault="00172230" w:rsidP="00172230">
      <w:pPr>
        <w:rPr>
          <w:rFonts w:ascii="Arial" w:hAnsi="Arial" w:cs="Arial"/>
          <w:bCs/>
          <w:iCs/>
          <w:szCs w:val="24"/>
        </w:rPr>
      </w:pPr>
      <w:r>
        <w:rPr>
          <w:rFonts w:ascii="Arial" w:hAnsi="Arial" w:cs="Arial"/>
          <w:b/>
          <w:szCs w:val="24"/>
        </w:rPr>
        <w:t>Please note</w:t>
      </w:r>
      <w:r>
        <w:rPr>
          <w:rFonts w:ascii="Arial" w:hAnsi="Arial" w:cs="Arial"/>
          <w:szCs w:val="24"/>
        </w:rPr>
        <w:t xml:space="preserve">: This is a credit/no credit (CR/NC) class, which means that you will not receive a final letter grade (A/B/C/F) on your USC transcript. Since this is a proficiency-based course designed to help improve your oral skills, </w:t>
      </w:r>
      <w:r>
        <w:rPr>
          <w:rFonts w:ascii="Arial" w:hAnsi="Arial" w:cs="Arial"/>
          <w:szCs w:val="24"/>
          <w:u w:val="single"/>
        </w:rPr>
        <w:t xml:space="preserve">your proficiency in these oral skills at the </w:t>
      </w:r>
      <w:r>
        <w:rPr>
          <w:rFonts w:ascii="Arial" w:hAnsi="Arial" w:cs="Arial"/>
          <w:i/>
          <w:iCs/>
          <w:szCs w:val="24"/>
          <w:u w:val="single"/>
        </w:rPr>
        <w:t>end</w:t>
      </w:r>
      <w:r>
        <w:rPr>
          <w:rFonts w:ascii="Arial" w:hAnsi="Arial" w:cs="Arial"/>
          <w:szCs w:val="24"/>
          <w:u w:val="single"/>
        </w:rPr>
        <w:t xml:space="preserve"> of the course</w:t>
      </w:r>
      <w:r>
        <w:rPr>
          <w:rFonts w:ascii="Arial" w:hAnsi="Arial" w:cs="Arial"/>
          <w:szCs w:val="24"/>
        </w:rPr>
        <w:t xml:space="preserve"> determines whether you </w:t>
      </w:r>
      <w:proofErr w:type="gramStart"/>
      <w:r>
        <w:rPr>
          <w:rFonts w:ascii="Arial" w:hAnsi="Arial" w:cs="Arial"/>
          <w:szCs w:val="24"/>
        </w:rPr>
        <w:t>will be advised</w:t>
      </w:r>
      <w:proofErr w:type="gramEnd"/>
      <w:r>
        <w:rPr>
          <w:rFonts w:ascii="Arial" w:hAnsi="Arial" w:cs="Arial"/>
          <w:szCs w:val="24"/>
        </w:rPr>
        <w:t xml:space="preserve"> to take an additional class or not. T</w:t>
      </w:r>
      <w:r>
        <w:rPr>
          <w:rFonts w:ascii="Arial" w:hAnsi="Arial" w:cs="Arial"/>
          <w:bCs/>
          <w:iCs/>
          <w:szCs w:val="24"/>
        </w:rPr>
        <w:t xml:space="preserve">herefore, it is in your own interest to do your best to participate fully in every assignment. </w:t>
      </w:r>
    </w:p>
    <w:p w:rsidR="00172230" w:rsidRDefault="00172230" w:rsidP="00172230">
      <w:pPr>
        <w:rPr>
          <w:rFonts w:ascii="Arial" w:hAnsi="Arial" w:cs="Arial"/>
          <w:bCs/>
          <w:iCs/>
          <w:szCs w:val="24"/>
        </w:rPr>
      </w:pPr>
    </w:p>
    <w:p w:rsidR="00172230" w:rsidRDefault="00172230" w:rsidP="00172230">
      <w:pPr>
        <w:pStyle w:val="PlainText"/>
        <w:rPr>
          <w:rFonts w:ascii="Arial" w:hAnsi="Arial" w:cs="Arial"/>
          <w:sz w:val="24"/>
          <w:szCs w:val="24"/>
        </w:rPr>
      </w:pPr>
      <w:r>
        <w:rPr>
          <w:rFonts w:ascii="Arial" w:hAnsi="Arial" w:cs="Arial"/>
          <w:b/>
          <w:smallCaps/>
          <w:sz w:val="24"/>
          <w:szCs w:val="24"/>
        </w:rPr>
        <w:t xml:space="preserve">Major Assignments: </w:t>
      </w:r>
      <w:r>
        <w:rPr>
          <w:rFonts w:ascii="Arial" w:hAnsi="Arial" w:cs="Arial"/>
          <w:sz w:val="24"/>
          <w:szCs w:val="24"/>
        </w:rPr>
        <w:t>There will be three major assignments in this course.</w:t>
      </w:r>
    </w:p>
    <w:p w:rsidR="00172230" w:rsidRDefault="00172230" w:rsidP="00172230">
      <w:pPr>
        <w:pStyle w:val="PlainText"/>
        <w:rPr>
          <w:rFonts w:ascii="Arial" w:hAnsi="Arial" w:cs="Arial"/>
          <w:sz w:val="24"/>
          <w:szCs w:val="24"/>
          <w:u w:val="single"/>
        </w:rPr>
      </w:pPr>
    </w:p>
    <w:p w:rsidR="00172230" w:rsidRDefault="00172230" w:rsidP="00172230">
      <w:pPr>
        <w:pStyle w:val="PlainText"/>
        <w:rPr>
          <w:rFonts w:ascii="Arial" w:hAnsi="Arial" w:cs="Arial"/>
          <w:sz w:val="24"/>
          <w:szCs w:val="24"/>
        </w:rPr>
      </w:pPr>
      <w:r>
        <w:rPr>
          <w:rFonts w:ascii="Arial" w:hAnsi="Arial" w:cs="Arial"/>
          <w:sz w:val="24"/>
          <w:szCs w:val="24"/>
          <w:u w:val="single"/>
        </w:rPr>
        <w:t>Group Presentation</w:t>
      </w:r>
      <w:r>
        <w:rPr>
          <w:rFonts w:ascii="Arial" w:hAnsi="Arial" w:cs="Arial"/>
          <w:sz w:val="24"/>
          <w:szCs w:val="24"/>
        </w:rPr>
        <w:t>: You will conduct a survey, collect data or explore a topic, in groups and present your findings.</w:t>
      </w:r>
    </w:p>
    <w:p w:rsidR="00172230" w:rsidRDefault="00172230" w:rsidP="00172230">
      <w:pPr>
        <w:pStyle w:val="PlainText"/>
        <w:rPr>
          <w:rFonts w:ascii="Arial" w:hAnsi="Arial" w:cs="Arial"/>
          <w:sz w:val="24"/>
          <w:szCs w:val="24"/>
          <w:u w:val="single"/>
        </w:rPr>
      </w:pPr>
    </w:p>
    <w:p w:rsidR="00172230" w:rsidRDefault="00172230" w:rsidP="00172230">
      <w:pPr>
        <w:pStyle w:val="PlainText"/>
        <w:rPr>
          <w:rFonts w:ascii="Arial" w:hAnsi="Arial" w:cs="Arial"/>
          <w:sz w:val="24"/>
          <w:szCs w:val="24"/>
        </w:rPr>
      </w:pPr>
      <w:r>
        <w:rPr>
          <w:rFonts w:ascii="Arial" w:hAnsi="Arial" w:cs="Arial"/>
          <w:sz w:val="24"/>
          <w:szCs w:val="24"/>
          <w:u w:val="single"/>
        </w:rPr>
        <w:t>Individual Presentation:</w:t>
      </w:r>
      <w:r>
        <w:rPr>
          <w:rFonts w:ascii="Arial" w:hAnsi="Arial" w:cs="Arial"/>
          <w:sz w:val="24"/>
          <w:szCs w:val="24"/>
        </w:rPr>
        <w:t xml:space="preserve"> You will have choices of top</w:t>
      </w:r>
      <w:r w:rsidR="008F6D7A">
        <w:rPr>
          <w:rFonts w:ascii="Arial" w:hAnsi="Arial" w:cs="Arial"/>
          <w:sz w:val="24"/>
          <w:szCs w:val="24"/>
        </w:rPr>
        <w:t>ic and form for your</w:t>
      </w:r>
      <w:r>
        <w:rPr>
          <w:rFonts w:ascii="Arial" w:hAnsi="Arial" w:cs="Arial"/>
          <w:sz w:val="24"/>
          <w:szCs w:val="24"/>
        </w:rPr>
        <w:t xml:space="preserve"> presentation.  You may want to incorporate media into your final presentation.</w:t>
      </w:r>
    </w:p>
    <w:p w:rsidR="00172230" w:rsidRDefault="00172230" w:rsidP="00172230">
      <w:pPr>
        <w:pStyle w:val="PlainText"/>
        <w:rPr>
          <w:rFonts w:ascii="Arial" w:hAnsi="Arial" w:cs="Arial"/>
          <w:sz w:val="24"/>
          <w:szCs w:val="24"/>
          <w:u w:val="single"/>
        </w:rPr>
      </w:pPr>
    </w:p>
    <w:p w:rsidR="00172230" w:rsidRDefault="00172230" w:rsidP="00172230">
      <w:pPr>
        <w:pStyle w:val="PlainText"/>
        <w:rPr>
          <w:rFonts w:ascii="Arial" w:hAnsi="Arial" w:cs="Arial"/>
          <w:sz w:val="24"/>
          <w:szCs w:val="24"/>
        </w:rPr>
      </w:pPr>
      <w:r>
        <w:rPr>
          <w:rFonts w:ascii="Arial" w:hAnsi="Arial" w:cs="Arial"/>
          <w:sz w:val="24"/>
          <w:szCs w:val="24"/>
          <w:u w:val="single"/>
        </w:rPr>
        <w:t>Student-Led Discussion Groups -- Group Chat</w:t>
      </w:r>
      <w:r>
        <w:rPr>
          <w:rFonts w:ascii="Arial" w:hAnsi="Arial" w:cs="Arial"/>
          <w:sz w:val="24"/>
          <w:szCs w:val="24"/>
        </w:rPr>
        <w:t xml:space="preserve">: </w:t>
      </w:r>
      <w:proofErr w:type="gramStart"/>
      <w:r>
        <w:rPr>
          <w:rFonts w:ascii="Arial" w:hAnsi="Arial" w:cs="Arial"/>
          <w:sz w:val="24"/>
          <w:szCs w:val="24"/>
        </w:rPr>
        <w:t>This will be a group discussion you will hold in groups in which</w:t>
      </w:r>
      <w:proofErr w:type="gramEnd"/>
      <w:r>
        <w:rPr>
          <w:rFonts w:ascii="Arial" w:hAnsi="Arial" w:cs="Arial"/>
          <w:sz w:val="24"/>
          <w:szCs w:val="24"/>
        </w:rPr>
        <w:t xml:space="preserve"> you discuss a topic/s of your choice. </w:t>
      </w:r>
    </w:p>
    <w:p w:rsidR="00172230" w:rsidRDefault="00172230" w:rsidP="00172230">
      <w:pPr>
        <w:pStyle w:val="PlainText"/>
        <w:rPr>
          <w:rFonts w:ascii="Arial" w:hAnsi="Arial" w:cs="Arial"/>
          <w:sz w:val="24"/>
          <w:szCs w:val="24"/>
        </w:rPr>
      </w:pPr>
    </w:p>
    <w:p w:rsidR="00172230" w:rsidRDefault="00172230" w:rsidP="00172230">
      <w:pPr>
        <w:pStyle w:val="PlainText"/>
        <w:rPr>
          <w:rFonts w:ascii="Arial" w:hAnsi="Arial" w:cs="Arial"/>
          <w:sz w:val="24"/>
          <w:szCs w:val="24"/>
        </w:rPr>
      </w:pPr>
      <w:r>
        <w:rPr>
          <w:rFonts w:ascii="Arial" w:hAnsi="Arial" w:cs="Arial"/>
          <w:sz w:val="24"/>
          <w:szCs w:val="24"/>
        </w:rPr>
        <w:t xml:space="preserve">Additional details on each assignment </w:t>
      </w:r>
      <w:proofErr w:type="gramStart"/>
      <w:r>
        <w:rPr>
          <w:rFonts w:ascii="Arial" w:hAnsi="Arial" w:cs="Arial"/>
          <w:sz w:val="24"/>
          <w:szCs w:val="24"/>
        </w:rPr>
        <w:t>will be provided</w:t>
      </w:r>
      <w:proofErr w:type="gramEnd"/>
      <w:r>
        <w:rPr>
          <w:rFonts w:ascii="Arial" w:hAnsi="Arial" w:cs="Arial"/>
          <w:sz w:val="24"/>
          <w:szCs w:val="24"/>
        </w:rPr>
        <w:t xml:space="preserve"> during the semester.</w:t>
      </w:r>
    </w:p>
    <w:p w:rsidR="00172230" w:rsidRDefault="00172230" w:rsidP="00172230">
      <w:pPr>
        <w:pStyle w:val="PlainText"/>
        <w:rPr>
          <w:rFonts w:ascii="Arial" w:hAnsi="Arial" w:cs="Arial"/>
          <w:sz w:val="24"/>
          <w:szCs w:val="24"/>
        </w:rPr>
      </w:pPr>
    </w:p>
    <w:p w:rsidR="00172230" w:rsidRDefault="00172230" w:rsidP="00172230">
      <w:pPr>
        <w:pStyle w:val="PlainText"/>
        <w:rPr>
          <w:rFonts w:ascii="Arial" w:hAnsi="Arial" w:cs="Arial"/>
          <w:sz w:val="24"/>
          <w:szCs w:val="24"/>
        </w:rPr>
      </w:pPr>
      <w:r>
        <w:rPr>
          <w:rFonts w:ascii="Arial" w:hAnsi="Arial" w:cs="Arial"/>
          <w:sz w:val="24"/>
          <w:szCs w:val="24"/>
        </w:rPr>
        <w:t>There will be minor assignments throughout the course to develop your fluency and accuracy in English.</w:t>
      </w:r>
    </w:p>
    <w:p w:rsidR="00172230" w:rsidRDefault="00172230" w:rsidP="00172230">
      <w:pPr>
        <w:pStyle w:val="PlainText"/>
        <w:rPr>
          <w:rFonts w:ascii="Arial" w:hAnsi="Arial" w:cs="Arial"/>
          <w:sz w:val="24"/>
          <w:szCs w:val="24"/>
        </w:rPr>
      </w:pPr>
      <w:r>
        <w:rPr>
          <w:rFonts w:ascii="Arial" w:hAnsi="Arial" w:cs="Arial"/>
          <w:b/>
          <w:smallCaps/>
          <w:szCs w:val="24"/>
        </w:rPr>
        <w:br w:type="page"/>
      </w:r>
      <w:r>
        <w:rPr>
          <w:rFonts w:ascii="Arial" w:hAnsi="Arial" w:cs="Arial"/>
          <w:b/>
          <w:smallCaps/>
          <w:sz w:val="24"/>
          <w:szCs w:val="24"/>
        </w:rPr>
        <w:lastRenderedPageBreak/>
        <w:t xml:space="preserve">Conferencing and Office Hours: </w:t>
      </w:r>
      <w:r>
        <w:rPr>
          <w:rFonts w:ascii="Arial" w:hAnsi="Arial" w:cs="Arial"/>
          <w:sz w:val="24"/>
          <w:szCs w:val="24"/>
        </w:rPr>
        <w:t xml:space="preserve">During the </w:t>
      </w:r>
      <w:proofErr w:type="gramStart"/>
      <w:r>
        <w:rPr>
          <w:rFonts w:ascii="Arial" w:hAnsi="Arial" w:cs="Arial"/>
          <w:sz w:val="24"/>
          <w:szCs w:val="24"/>
        </w:rPr>
        <w:t>semester</w:t>
      </w:r>
      <w:proofErr w:type="gramEnd"/>
      <w:r>
        <w:rPr>
          <w:rFonts w:ascii="Arial" w:hAnsi="Arial" w:cs="Arial"/>
          <w:sz w:val="24"/>
          <w:szCs w:val="24"/>
        </w:rPr>
        <w:t xml:space="preserve"> I will be meeting with you individually/in groups to discuss your progress and strategize with you to help you reach your personal goals in English communication. In addition, please feel free to stop by during my office hours to practice your English. </w:t>
      </w:r>
    </w:p>
    <w:p w:rsidR="00172230" w:rsidRDefault="00172230" w:rsidP="00172230">
      <w:pPr>
        <w:pStyle w:val="PlainText"/>
        <w:rPr>
          <w:rFonts w:ascii="Arial" w:hAnsi="Arial" w:cs="Arial"/>
          <w:sz w:val="24"/>
          <w:szCs w:val="24"/>
        </w:rPr>
      </w:pPr>
    </w:p>
    <w:p w:rsidR="00172230" w:rsidRDefault="00172230" w:rsidP="00172230">
      <w:pPr>
        <w:pStyle w:val="PlainText"/>
        <w:rPr>
          <w:rFonts w:ascii="Arial" w:hAnsi="Arial" w:cs="Arial"/>
          <w:sz w:val="24"/>
          <w:szCs w:val="24"/>
        </w:rPr>
      </w:pPr>
      <w:r>
        <w:rPr>
          <w:rFonts w:ascii="Arial" w:hAnsi="Arial" w:cs="Arial"/>
          <w:b/>
          <w:smallCaps/>
          <w:sz w:val="24"/>
          <w:szCs w:val="24"/>
        </w:rPr>
        <w:t xml:space="preserve">Students with Disabilities: </w:t>
      </w:r>
      <w:r>
        <w:rPr>
          <w:rFonts w:ascii="Arial" w:hAnsi="Arial" w:cs="Arial"/>
          <w:sz w:val="24"/>
          <w:szCs w:val="24"/>
        </w:rPr>
        <w:t xml:space="preserve">Any student requiring accommodation based on a disability is required to register with the Disability Services and Programs office (DSP) each semester. A letter of verification for approved recommendations </w:t>
      </w:r>
      <w:proofErr w:type="gramStart"/>
      <w:r>
        <w:rPr>
          <w:rFonts w:ascii="Arial" w:hAnsi="Arial" w:cs="Arial"/>
          <w:sz w:val="24"/>
          <w:szCs w:val="24"/>
        </w:rPr>
        <w:t>can be obtained</w:t>
      </w:r>
      <w:proofErr w:type="gramEnd"/>
      <w:r>
        <w:rPr>
          <w:rFonts w:ascii="Arial" w:hAnsi="Arial" w:cs="Arial"/>
          <w:sz w:val="24"/>
          <w:szCs w:val="24"/>
        </w:rPr>
        <w:t xml:space="preserve"> through DSP. Please be sure the letter </w:t>
      </w:r>
      <w:proofErr w:type="gramStart"/>
      <w:r>
        <w:rPr>
          <w:rFonts w:ascii="Arial" w:hAnsi="Arial" w:cs="Arial"/>
          <w:sz w:val="24"/>
          <w:szCs w:val="24"/>
        </w:rPr>
        <w:t>is delivered</w:t>
      </w:r>
      <w:proofErr w:type="gramEnd"/>
      <w:r>
        <w:rPr>
          <w:rFonts w:ascii="Arial" w:hAnsi="Arial" w:cs="Arial"/>
          <w:sz w:val="24"/>
          <w:szCs w:val="24"/>
        </w:rPr>
        <w:t xml:space="preserve"> to me as early in the semester as possible. For more information, see </w:t>
      </w:r>
      <w:hyperlink r:id="rId7" w:history="1">
        <w:r>
          <w:rPr>
            <w:rStyle w:val="Hyperlink"/>
            <w:rFonts w:ascii="Arial" w:hAnsi="Arial" w:cs="Arial"/>
            <w:sz w:val="24"/>
            <w:szCs w:val="24"/>
          </w:rPr>
          <w:t>http://sait.usc.edu/academicsupport/centerprograms/dsp/home_index.html</w:t>
        </w:r>
      </w:hyperlink>
      <w:r>
        <w:rPr>
          <w:rFonts w:ascii="Arial" w:hAnsi="Arial" w:cs="Arial"/>
          <w:sz w:val="24"/>
          <w:szCs w:val="24"/>
        </w:rPr>
        <w:t>.</w:t>
      </w:r>
    </w:p>
    <w:p w:rsidR="00172230" w:rsidRDefault="00172230" w:rsidP="00172230">
      <w:pPr>
        <w:tabs>
          <w:tab w:val="left" w:pos="-720"/>
        </w:tabs>
        <w:suppressAutoHyphens/>
        <w:jc w:val="both"/>
        <w:rPr>
          <w:rFonts w:ascii="Arial" w:hAnsi="Arial" w:cs="Arial"/>
          <w:b/>
          <w:smallCaps/>
          <w:szCs w:val="24"/>
        </w:rPr>
      </w:pPr>
    </w:p>
    <w:p w:rsidR="00172230" w:rsidRDefault="00172230" w:rsidP="00172230">
      <w:pPr>
        <w:tabs>
          <w:tab w:val="left" w:pos="-720"/>
        </w:tabs>
        <w:suppressAutoHyphens/>
        <w:rPr>
          <w:rFonts w:ascii="Arial" w:hAnsi="Arial" w:cs="Arial"/>
          <w:spacing w:val="-2"/>
          <w:szCs w:val="24"/>
        </w:rPr>
      </w:pPr>
      <w:r>
        <w:rPr>
          <w:rFonts w:ascii="Arial" w:hAnsi="Arial" w:cs="Arial"/>
          <w:b/>
          <w:smallCaps/>
          <w:szCs w:val="24"/>
        </w:rPr>
        <w:t xml:space="preserve">Classroom Courtesy: </w:t>
      </w:r>
      <w:r>
        <w:rPr>
          <w:rFonts w:ascii="Arial" w:hAnsi="Arial" w:cs="Arial"/>
          <w:spacing w:val="-2"/>
          <w:szCs w:val="24"/>
        </w:rPr>
        <w:t xml:space="preserve">As a courtesy to your classmates and teacher, please refrain from </w:t>
      </w:r>
      <w:proofErr w:type="gramStart"/>
      <w:r>
        <w:rPr>
          <w:rFonts w:ascii="Arial" w:hAnsi="Arial" w:cs="Arial"/>
          <w:spacing w:val="-2"/>
          <w:szCs w:val="24"/>
        </w:rPr>
        <w:t>chit-chat</w:t>
      </w:r>
      <w:proofErr w:type="gramEnd"/>
      <w:r>
        <w:rPr>
          <w:rFonts w:ascii="Arial" w:hAnsi="Arial" w:cs="Arial"/>
          <w:spacing w:val="-2"/>
          <w:szCs w:val="24"/>
        </w:rPr>
        <w:t xml:space="preserve"> when others are talking. Use of technology (e.g., smart phones, iPads) is permissible when looking up information or checking the definition of a word; however, </w:t>
      </w:r>
      <w:proofErr w:type="gramStart"/>
      <w:r>
        <w:rPr>
          <w:rFonts w:ascii="Arial" w:hAnsi="Arial" w:cs="Arial"/>
          <w:spacing w:val="-2"/>
          <w:szCs w:val="24"/>
        </w:rPr>
        <w:t>text-messaging</w:t>
      </w:r>
      <w:proofErr w:type="gramEnd"/>
      <w:r>
        <w:rPr>
          <w:rFonts w:ascii="Arial" w:hAnsi="Arial" w:cs="Arial"/>
          <w:spacing w:val="-2"/>
          <w:szCs w:val="24"/>
        </w:rPr>
        <w:t xml:space="preserve"> is distracting and takes your attention from class discussion, so it is forbidden during class. </w:t>
      </w:r>
      <w:proofErr w:type="gramStart"/>
      <w:r>
        <w:rPr>
          <w:rFonts w:ascii="Arial" w:hAnsi="Arial" w:cs="Arial"/>
          <w:spacing w:val="-2"/>
          <w:szCs w:val="24"/>
        </w:rPr>
        <w:t>Also</w:t>
      </w:r>
      <w:proofErr w:type="gramEnd"/>
      <w:r>
        <w:rPr>
          <w:rFonts w:ascii="Arial" w:hAnsi="Arial" w:cs="Arial"/>
          <w:spacing w:val="-2"/>
          <w:szCs w:val="24"/>
        </w:rPr>
        <w:t>, while it is understandably easier to speak your native language to others from your home country, this can be uncomfortable to others in the class who don’t speak your language and certainly defeats the purpose of being in an English class, so please use English only in the classroom.</w:t>
      </w:r>
    </w:p>
    <w:p w:rsidR="00172230" w:rsidRDefault="00172230" w:rsidP="00172230">
      <w:pPr>
        <w:tabs>
          <w:tab w:val="left" w:pos="-720"/>
        </w:tabs>
        <w:suppressAutoHyphens/>
        <w:rPr>
          <w:rFonts w:ascii="Arial" w:hAnsi="Arial" w:cs="Arial"/>
          <w:spacing w:val="-2"/>
          <w:szCs w:val="24"/>
        </w:rPr>
      </w:pPr>
    </w:p>
    <w:p w:rsidR="00172230" w:rsidRDefault="00172230" w:rsidP="00172230">
      <w:pPr>
        <w:tabs>
          <w:tab w:val="left" w:pos="-720"/>
        </w:tabs>
        <w:suppressAutoHyphens/>
        <w:rPr>
          <w:rFonts w:ascii="Arial" w:hAnsi="Arial" w:cs="Arial"/>
          <w:b/>
          <w:smallCaps/>
          <w:szCs w:val="24"/>
        </w:rPr>
      </w:pPr>
      <w:r>
        <w:rPr>
          <w:rFonts w:ascii="Arial" w:hAnsi="Arial" w:cs="Arial"/>
          <w:b/>
          <w:smallCaps/>
          <w:szCs w:val="24"/>
        </w:rPr>
        <w:t xml:space="preserve">How can I Improve My Speaking Skills?: </w:t>
      </w:r>
      <w:r>
        <w:rPr>
          <w:rFonts w:ascii="Arial" w:hAnsi="Arial" w:cs="Arial"/>
          <w:spacing w:val="-2"/>
          <w:szCs w:val="24"/>
        </w:rPr>
        <w:t>Most of you have already studied English for many years, and you have a great deal of passive knowledge; in other words, you know a lot of grammar and vocabulary, but you just have a difficult time using it fluently. In this class, we will give you information and practice to help you improve your pronunciation, intonation, and fluency, but without lots of practice outside of class, you will not see much improvement. One cannot play piano or basketball by just learning about the instrument or sport; hours and hours of practice are necessary. The same is true about language learning. Just physically being in the US will not improve your English (there are people who have lived in Los Angeles for over 20 years who can hardly speak English). If you really want to improve your English communication skills while you are at USC, make sure you are using English the majority of the time you are speaking. Do your best to find opportunities to converse with others in English. Nothing will help you more.</w:t>
      </w:r>
    </w:p>
    <w:p w:rsidR="00172230" w:rsidRDefault="00172230" w:rsidP="00172230">
      <w:pPr>
        <w:tabs>
          <w:tab w:val="left" w:pos="-720"/>
        </w:tabs>
        <w:suppressAutoHyphens/>
        <w:rPr>
          <w:rFonts w:ascii="Arial" w:hAnsi="Arial" w:cs="Arial"/>
          <w:b/>
          <w:smallCaps/>
          <w:szCs w:val="24"/>
        </w:rPr>
      </w:pPr>
    </w:p>
    <w:p w:rsidR="00172230" w:rsidRDefault="00172230" w:rsidP="00172230">
      <w:pPr>
        <w:pStyle w:val="NormalWeb"/>
        <w:rPr>
          <w:b/>
          <w:color w:val="000000"/>
          <w:sz w:val="27"/>
          <w:szCs w:val="27"/>
        </w:rPr>
      </w:pPr>
      <w:r>
        <w:rPr>
          <w:rFonts w:ascii="Arial" w:hAnsi="Arial" w:cs="Arial"/>
          <w:b/>
          <w:smallCaps/>
        </w:rPr>
        <w:br w:type="page"/>
      </w:r>
      <w:r>
        <w:rPr>
          <w:b/>
          <w:color w:val="000000"/>
          <w:sz w:val="27"/>
          <w:szCs w:val="27"/>
        </w:rPr>
        <w:lastRenderedPageBreak/>
        <w:t>Statement on Academic Conduct and Support Systems</w:t>
      </w:r>
    </w:p>
    <w:p w:rsidR="00172230" w:rsidRDefault="00172230" w:rsidP="00172230">
      <w:pPr>
        <w:pStyle w:val="NormalWeb"/>
        <w:rPr>
          <w:b/>
          <w:color w:val="000000"/>
          <w:sz w:val="27"/>
          <w:szCs w:val="27"/>
        </w:rPr>
      </w:pPr>
      <w:r>
        <w:rPr>
          <w:b/>
          <w:color w:val="000000"/>
          <w:sz w:val="27"/>
          <w:szCs w:val="27"/>
        </w:rPr>
        <w:t>Academic Conduct</w:t>
      </w:r>
    </w:p>
    <w:p w:rsidR="00172230" w:rsidRDefault="00172230" w:rsidP="00172230">
      <w:pPr>
        <w:pStyle w:val="NormalWeb"/>
        <w:rPr>
          <w:color w:val="000000"/>
          <w:sz w:val="27"/>
          <w:szCs w:val="27"/>
        </w:rPr>
      </w:pPr>
      <w:r>
        <w:rPr>
          <w:color w:val="000000"/>
          <w:sz w:val="27"/>
          <w:szCs w:val="27"/>
        </w:rPr>
        <w:t xml:space="preserve">Plagiarism—presenting someone else’s ideas as your own, either verbatim or recast in your own words—is a serious academic offense with serious consequences. Please familiarize yourself with the discussion of plagiarism </w:t>
      </w:r>
      <w:r>
        <w:rPr>
          <w:i/>
          <w:color w:val="000000"/>
          <w:sz w:val="27"/>
          <w:szCs w:val="27"/>
        </w:rPr>
        <w:t xml:space="preserve">in </w:t>
      </w:r>
      <w:proofErr w:type="spellStart"/>
      <w:r>
        <w:rPr>
          <w:i/>
          <w:color w:val="000000"/>
          <w:sz w:val="27"/>
          <w:szCs w:val="27"/>
        </w:rPr>
        <w:t>SCampus</w:t>
      </w:r>
      <w:proofErr w:type="spellEnd"/>
      <w:r>
        <w:rPr>
          <w:color w:val="000000"/>
          <w:sz w:val="27"/>
          <w:szCs w:val="27"/>
        </w:rPr>
        <w:t xml:space="preserve"> in Section 11, Behavior Violating University Standards, </w:t>
      </w:r>
      <w:hyperlink r:id="rId8" w:history="1">
        <w:r>
          <w:rPr>
            <w:rStyle w:val="Hyperlink"/>
            <w:sz w:val="27"/>
            <w:szCs w:val="27"/>
          </w:rPr>
          <w:t>https://scampus.usc.edu/1100-behavior-violating-university-standards-and-appropriate-sanctions/</w:t>
        </w:r>
      </w:hyperlink>
      <w:r>
        <w:rPr>
          <w:color w:val="000000"/>
          <w:sz w:val="27"/>
          <w:szCs w:val="27"/>
        </w:rPr>
        <w:t xml:space="preserve">.  Other forms of academic dishonesty are equally unacceptable. See additional information in </w:t>
      </w:r>
      <w:proofErr w:type="spellStart"/>
      <w:r>
        <w:rPr>
          <w:i/>
          <w:color w:val="000000"/>
          <w:sz w:val="27"/>
          <w:szCs w:val="27"/>
        </w:rPr>
        <w:t>SCampus</w:t>
      </w:r>
      <w:proofErr w:type="spellEnd"/>
      <w:r>
        <w:rPr>
          <w:color w:val="000000"/>
          <w:sz w:val="27"/>
          <w:szCs w:val="27"/>
        </w:rPr>
        <w:t xml:space="preserve"> and university policies on scientific misconduct, http://policy.usc.edu/scientific-misconduct/.</w:t>
      </w:r>
    </w:p>
    <w:p w:rsidR="00172230" w:rsidRDefault="00172230" w:rsidP="00172230">
      <w:pPr>
        <w:pStyle w:val="NormalWeb"/>
        <w:rPr>
          <w:color w:val="000000"/>
          <w:sz w:val="27"/>
          <w:szCs w:val="27"/>
        </w:rPr>
      </w:pPr>
      <w:r>
        <w:rPr>
          <w:color w:val="000000"/>
          <w:sz w:val="27"/>
          <w:szCs w:val="27"/>
        </w:rPr>
        <w:t xml:space="preserve">Discrimination, sexual assault, and harassment </w:t>
      </w:r>
      <w:proofErr w:type="gramStart"/>
      <w:r>
        <w:rPr>
          <w:color w:val="000000"/>
          <w:sz w:val="27"/>
          <w:szCs w:val="27"/>
        </w:rPr>
        <w:t>are not tolerated</w:t>
      </w:r>
      <w:proofErr w:type="gramEnd"/>
      <w:r>
        <w:rPr>
          <w:color w:val="000000"/>
          <w:sz w:val="27"/>
          <w:szCs w:val="27"/>
        </w:rPr>
        <w:t xml:space="preserve"> by the university. You are encouraged to report any incidents to the Office of Equity and Diversity, </w:t>
      </w:r>
      <w:hyperlink r:id="rId9" w:history="1">
        <w:r>
          <w:rPr>
            <w:rStyle w:val="Hyperlink"/>
            <w:sz w:val="27"/>
            <w:szCs w:val="27"/>
          </w:rPr>
          <w:t>http://equity.usc.edu/</w:t>
        </w:r>
      </w:hyperlink>
      <w:r>
        <w:rPr>
          <w:color w:val="000000"/>
          <w:sz w:val="27"/>
          <w:szCs w:val="27"/>
        </w:rPr>
        <w:t xml:space="preserve">, or to the Department of Public Safety, </w:t>
      </w:r>
      <w:hyperlink r:id="rId10" w:history="1">
        <w:r>
          <w:rPr>
            <w:rStyle w:val="Hyperlink"/>
            <w:sz w:val="27"/>
            <w:szCs w:val="27"/>
          </w:rPr>
          <w:t>http://capsnet.usc.edu/department/department-public-safety/online-forms/contact-us</w:t>
        </w:r>
      </w:hyperlink>
      <w:r>
        <w:rPr>
          <w:color w:val="000000"/>
          <w:sz w:val="27"/>
          <w:szCs w:val="27"/>
        </w:rPr>
        <w:t>. This is important for the safety whole USC community. Another member of the university community—such as a friend, classmate, advisor, or faculty member—can help initiate the report, or can initiate the report on behalf of another person. The Center for Women and Men, http://www.usc.edu/student-affairs/cwm/, provides 24/7 confidential support, and the Sexual Assault Resource Center webpage, https://sarc.usc.edu/, describes reporting options and other resources.</w:t>
      </w:r>
    </w:p>
    <w:p w:rsidR="00172230" w:rsidRDefault="00172230" w:rsidP="00172230">
      <w:pPr>
        <w:pStyle w:val="NormalWeb"/>
        <w:rPr>
          <w:b/>
          <w:color w:val="000000"/>
          <w:sz w:val="27"/>
          <w:szCs w:val="27"/>
        </w:rPr>
      </w:pPr>
      <w:r>
        <w:rPr>
          <w:b/>
          <w:color w:val="000000"/>
          <w:sz w:val="27"/>
          <w:szCs w:val="27"/>
        </w:rPr>
        <w:t>Support Systems</w:t>
      </w:r>
    </w:p>
    <w:p w:rsidR="00172230" w:rsidRDefault="00172230" w:rsidP="00172230">
      <w:pPr>
        <w:pStyle w:val="NormalWeb"/>
        <w:rPr>
          <w:color w:val="000000"/>
          <w:sz w:val="27"/>
          <w:szCs w:val="27"/>
        </w:rPr>
      </w:pPr>
      <w:r>
        <w:rPr>
          <w:color w:val="000000"/>
          <w:sz w:val="27"/>
          <w:szCs w:val="27"/>
        </w:rPr>
        <w:t xml:space="preserve">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students. The Office of Disability Services and Programs, http://sait.usc.edu/academicsupport/centerprograms/dsp/home_index.html, provides certification for students with disabilities and helps arrange the relevant accommodations. If an officially declared emergency makes travel to campus infeasible, USC Emergency Information, http://emergency.usc.edu/, will provide safety and other updates, including ways in which instruction </w:t>
      </w:r>
      <w:proofErr w:type="gramStart"/>
      <w:r>
        <w:rPr>
          <w:color w:val="000000"/>
          <w:sz w:val="27"/>
          <w:szCs w:val="27"/>
        </w:rPr>
        <w:t>will be continued</w:t>
      </w:r>
      <w:proofErr w:type="gramEnd"/>
      <w:r>
        <w:rPr>
          <w:color w:val="000000"/>
          <w:sz w:val="27"/>
          <w:szCs w:val="27"/>
        </w:rPr>
        <w:t xml:space="preserve"> by means of Blackboard, teleconferencing, and other technology.</w:t>
      </w:r>
    </w:p>
    <w:p w:rsidR="00172230" w:rsidRDefault="00172230" w:rsidP="00172230">
      <w:pPr>
        <w:widowControl/>
        <w:snapToGrid/>
        <w:rPr>
          <w:rFonts w:ascii="Times New Roman" w:hAnsi="Times New Roman"/>
          <w:szCs w:val="24"/>
        </w:rPr>
      </w:pPr>
      <w:r>
        <w:rPr>
          <w:rFonts w:ascii="Arial" w:hAnsi="Arial" w:cs="Arial"/>
          <w:b/>
          <w:smallCaps/>
          <w:snapToGrid w:val="0"/>
          <w:sz w:val="22"/>
          <w:szCs w:val="22"/>
        </w:rPr>
        <w:t xml:space="preserve">Schedule: </w:t>
      </w:r>
      <w:r>
        <w:rPr>
          <w:rFonts w:ascii="Arial" w:hAnsi="Arial" w:cs="Arial"/>
          <w:snapToGrid w:val="0"/>
          <w:sz w:val="22"/>
          <w:szCs w:val="22"/>
        </w:rPr>
        <w:t xml:space="preserve">Here is the schedule for the course – the units we cover and the pace will depend on the class needs, interest and progress </w:t>
      </w:r>
      <w:r>
        <w:rPr>
          <w:rStyle w:val="FootnoteReference"/>
          <w:rFonts w:ascii="Arial" w:hAnsi="Arial" w:cs="Arial"/>
          <w:snapToGrid w:val="0"/>
          <w:sz w:val="22"/>
          <w:szCs w:val="22"/>
        </w:rPr>
        <w:footnoteReference w:id="5"/>
      </w:r>
      <w:r>
        <w:rPr>
          <w:rStyle w:val="EndnoteReference"/>
          <w:snapToGrid w:val="0"/>
          <w:color w:val="FFFFFF"/>
          <w:sz w:val="22"/>
          <w:szCs w:val="22"/>
        </w:rPr>
        <w:endnoteReference w:id="1"/>
      </w:r>
      <w:r w:rsidR="00ED33D3">
        <w:rPr>
          <w:rFonts w:ascii="Arial" w:hAnsi="Arial" w:cs="Arial"/>
          <w:snapToGrid w:val="0"/>
          <w:sz w:val="22"/>
          <w:szCs w:val="22"/>
        </w:rPr>
        <w:t>-- Units 1, 2, 5</w:t>
      </w:r>
      <w:r w:rsidR="008F6D7A">
        <w:rPr>
          <w:rFonts w:ascii="Arial" w:hAnsi="Arial" w:cs="Arial"/>
          <w:snapToGrid w:val="0"/>
          <w:sz w:val="22"/>
          <w:szCs w:val="22"/>
        </w:rPr>
        <w:t>, and 6 from a</w:t>
      </w:r>
      <w:r>
        <w:rPr>
          <w:rFonts w:ascii="Arial" w:hAnsi="Arial" w:cs="Arial"/>
          <w:snapToGrid w:val="0"/>
          <w:sz w:val="22"/>
          <w:szCs w:val="22"/>
        </w:rPr>
        <w:t xml:space="preserve"> textbook</w:t>
      </w:r>
      <w:r>
        <w:rPr>
          <w:rFonts w:ascii="Times New Roman" w:hAnsi="Times New Roman"/>
          <w:szCs w:val="24"/>
        </w:rPr>
        <w:t xml:space="preserve"> </w:t>
      </w:r>
    </w:p>
    <w:p w:rsidR="00172230" w:rsidRDefault="00172230"/>
    <w:sectPr w:rsidR="001722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54A" w:rsidRDefault="0027054A" w:rsidP="00172230">
      <w:r>
        <w:separator/>
      </w:r>
    </w:p>
  </w:endnote>
  <w:endnote w:type="continuationSeparator" w:id="0">
    <w:p w:rsidR="0027054A" w:rsidRDefault="0027054A" w:rsidP="00172230">
      <w:r>
        <w:continuationSeparator/>
      </w:r>
    </w:p>
  </w:endnote>
  <w:endnote w:id="1">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737"/>
        <w:gridCol w:w="2903"/>
      </w:tblGrid>
      <w:tr w:rsidR="00172230" w:rsidTr="002E633D">
        <w:tc>
          <w:tcPr>
            <w:tcW w:w="1440" w:type="dxa"/>
            <w:tcBorders>
              <w:top w:val="single" w:sz="4" w:space="0" w:color="auto"/>
              <w:left w:val="single" w:sz="4" w:space="0" w:color="auto"/>
              <w:bottom w:val="single" w:sz="4" w:space="0" w:color="auto"/>
              <w:right w:val="single" w:sz="4" w:space="0" w:color="auto"/>
            </w:tcBorders>
            <w:shd w:val="pct12" w:color="auto" w:fill="auto"/>
            <w:hideMark/>
          </w:tcPr>
          <w:p w:rsidR="00172230" w:rsidRDefault="00172230">
            <w:pPr>
              <w:jc w:val="center"/>
              <w:rPr>
                <w:rFonts w:ascii="Arial" w:hAnsi="Arial" w:cs="Arial"/>
                <w:b/>
                <w:sz w:val="22"/>
                <w:szCs w:val="22"/>
              </w:rPr>
            </w:pPr>
            <w:r>
              <w:rPr>
                <w:rFonts w:ascii="Arial" w:hAnsi="Arial" w:cs="Arial"/>
                <w:b/>
                <w:sz w:val="22"/>
                <w:szCs w:val="22"/>
              </w:rPr>
              <w:t>Week</w:t>
            </w:r>
          </w:p>
        </w:tc>
        <w:tc>
          <w:tcPr>
            <w:tcW w:w="5737" w:type="dxa"/>
            <w:tcBorders>
              <w:top w:val="single" w:sz="4" w:space="0" w:color="auto"/>
              <w:left w:val="single" w:sz="4" w:space="0" w:color="auto"/>
              <w:bottom w:val="single" w:sz="4" w:space="0" w:color="auto"/>
              <w:right w:val="single" w:sz="4" w:space="0" w:color="auto"/>
            </w:tcBorders>
            <w:shd w:val="pct12" w:color="auto" w:fill="auto"/>
            <w:hideMark/>
          </w:tcPr>
          <w:p w:rsidR="00172230" w:rsidRDefault="00172230">
            <w:pPr>
              <w:jc w:val="center"/>
              <w:rPr>
                <w:rFonts w:ascii="Arial" w:hAnsi="Arial" w:cs="Arial"/>
                <w:b/>
                <w:sz w:val="22"/>
                <w:szCs w:val="22"/>
              </w:rPr>
            </w:pPr>
            <w:r>
              <w:rPr>
                <w:rFonts w:ascii="Arial" w:hAnsi="Arial" w:cs="Arial"/>
                <w:b/>
                <w:sz w:val="22"/>
                <w:szCs w:val="22"/>
              </w:rPr>
              <w:t>Topics/Activities</w:t>
            </w:r>
          </w:p>
        </w:tc>
        <w:tc>
          <w:tcPr>
            <w:tcW w:w="2903" w:type="dxa"/>
            <w:tcBorders>
              <w:top w:val="single" w:sz="4" w:space="0" w:color="auto"/>
              <w:left w:val="single" w:sz="4" w:space="0" w:color="auto"/>
              <w:bottom w:val="single" w:sz="4" w:space="0" w:color="auto"/>
              <w:right w:val="single" w:sz="4" w:space="0" w:color="auto"/>
            </w:tcBorders>
            <w:shd w:val="pct12" w:color="auto" w:fill="auto"/>
            <w:hideMark/>
          </w:tcPr>
          <w:p w:rsidR="00172230" w:rsidRDefault="00172230">
            <w:pPr>
              <w:jc w:val="center"/>
              <w:rPr>
                <w:rFonts w:ascii="Arial" w:hAnsi="Arial" w:cs="Arial"/>
                <w:b/>
                <w:sz w:val="22"/>
                <w:szCs w:val="22"/>
              </w:rPr>
            </w:pPr>
            <w:r>
              <w:rPr>
                <w:rFonts w:ascii="Arial" w:hAnsi="Arial" w:cs="Arial"/>
                <w:b/>
                <w:sz w:val="22"/>
                <w:szCs w:val="22"/>
              </w:rPr>
              <w:t>Assignments</w:t>
            </w:r>
          </w:p>
        </w:tc>
      </w:tr>
      <w:tr w:rsidR="00172230" w:rsidTr="002E633D">
        <w:tc>
          <w:tcPr>
            <w:tcW w:w="1440" w:type="dxa"/>
            <w:tcBorders>
              <w:top w:val="single" w:sz="4" w:space="0" w:color="auto"/>
              <w:left w:val="single" w:sz="4" w:space="0" w:color="auto"/>
              <w:bottom w:val="single" w:sz="4" w:space="0" w:color="auto"/>
              <w:right w:val="single" w:sz="4" w:space="0" w:color="auto"/>
            </w:tcBorders>
            <w:hideMark/>
          </w:tcPr>
          <w:p w:rsidR="00172230" w:rsidRDefault="00172230">
            <w:pPr>
              <w:rPr>
                <w:rFonts w:ascii="Arial" w:hAnsi="Arial" w:cs="Arial"/>
                <w:sz w:val="22"/>
                <w:szCs w:val="22"/>
              </w:rPr>
            </w:pPr>
            <w:r>
              <w:rPr>
                <w:rFonts w:ascii="Arial" w:hAnsi="Arial" w:cs="Arial"/>
                <w:sz w:val="22"/>
                <w:szCs w:val="22"/>
              </w:rPr>
              <w:t>1</w:t>
            </w:r>
          </w:p>
        </w:tc>
        <w:tc>
          <w:tcPr>
            <w:tcW w:w="5737" w:type="dxa"/>
            <w:tcBorders>
              <w:top w:val="single" w:sz="4" w:space="0" w:color="auto"/>
              <w:left w:val="single" w:sz="4" w:space="0" w:color="auto"/>
              <w:bottom w:val="single" w:sz="4" w:space="0" w:color="auto"/>
              <w:right w:val="single" w:sz="4" w:space="0" w:color="auto"/>
            </w:tcBorders>
            <w:hideMark/>
          </w:tcPr>
          <w:p w:rsidR="00FF673F" w:rsidRDefault="00172230">
            <w:pPr>
              <w:rPr>
                <w:rFonts w:ascii="Arial" w:hAnsi="Arial" w:cs="Arial"/>
                <w:sz w:val="22"/>
                <w:szCs w:val="22"/>
              </w:rPr>
            </w:pPr>
            <w:r>
              <w:rPr>
                <w:rFonts w:ascii="Arial" w:hAnsi="Arial" w:cs="Arial"/>
                <w:sz w:val="22"/>
                <w:szCs w:val="22"/>
              </w:rPr>
              <w:t xml:space="preserve">Course introduction; </w:t>
            </w:r>
            <w:r w:rsidR="00FF673F">
              <w:rPr>
                <w:rFonts w:ascii="Arial" w:hAnsi="Arial" w:cs="Arial"/>
                <w:sz w:val="22"/>
                <w:szCs w:val="22"/>
              </w:rPr>
              <w:t>icebreaker</w:t>
            </w:r>
          </w:p>
          <w:p w:rsidR="00172230" w:rsidRDefault="00172230">
            <w:pPr>
              <w:rPr>
                <w:rFonts w:ascii="Arial" w:hAnsi="Arial" w:cs="Arial"/>
                <w:sz w:val="22"/>
                <w:szCs w:val="22"/>
              </w:rPr>
            </w:pPr>
            <w:r>
              <w:rPr>
                <w:rFonts w:ascii="Arial" w:hAnsi="Arial" w:cs="Arial"/>
                <w:sz w:val="22"/>
                <w:szCs w:val="22"/>
              </w:rPr>
              <w:t xml:space="preserve">diagnostic presentation </w:t>
            </w:r>
          </w:p>
        </w:tc>
        <w:tc>
          <w:tcPr>
            <w:tcW w:w="2903"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Diagnostic Self-Evaluations.</w:t>
            </w:r>
          </w:p>
          <w:p w:rsidR="00172230" w:rsidRDefault="00172230">
            <w:pPr>
              <w:rPr>
                <w:rFonts w:ascii="Arial" w:hAnsi="Arial" w:cs="Arial"/>
                <w:sz w:val="22"/>
                <w:szCs w:val="22"/>
              </w:rPr>
            </w:pPr>
          </w:p>
        </w:tc>
      </w:tr>
      <w:tr w:rsidR="00172230" w:rsidTr="002E633D">
        <w:tc>
          <w:tcPr>
            <w:tcW w:w="1440"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2</w:t>
            </w:r>
          </w:p>
          <w:p w:rsidR="00172230" w:rsidRDefault="00172230">
            <w:pPr>
              <w:rPr>
                <w:rFonts w:ascii="Arial" w:hAnsi="Arial" w:cs="Arial"/>
                <w:sz w:val="22"/>
                <w:szCs w:val="22"/>
              </w:rPr>
            </w:pPr>
          </w:p>
        </w:tc>
        <w:tc>
          <w:tcPr>
            <w:tcW w:w="5737"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Unit 1</w:t>
            </w:r>
            <w:r w:rsidR="00A639B7">
              <w:rPr>
                <w:rFonts w:ascii="Arial" w:hAnsi="Arial" w:cs="Arial"/>
                <w:sz w:val="22"/>
                <w:szCs w:val="22"/>
              </w:rPr>
              <w:t xml:space="preserve"> pp. 6-10</w:t>
            </w:r>
          </w:p>
          <w:p w:rsidR="00172230" w:rsidRDefault="00172230">
            <w:pPr>
              <w:rPr>
                <w:rFonts w:ascii="Arial" w:hAnsi="Arial" w:cs="Arial"/>
                <w:sz w:val="22"/>
                <w:szCs w:val="22"/>
              </w:rPr>
            </w:pPr>
          </w:p>
        </w:tc>
        <w:tc>
          <w:tcPr>
            <w:tcW w:w="2903"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 xml:space="preserve">Unit 1 </w:t>
            </w:r>
          </w:p>
          <w:p w:rsidR="00172230" w:rsidRDefault="00172230">
            <w:pPr>
              <w:rPr>
                <w:rFonts w:ascii="Arial" w:hAnsi="Arial" w:cs="Arial"/>
                <w:sz w:val="22"/>
                <w:szCs w:val="22"/>
              </w:rPr>
            </w:pPr>
            <w:r>
              <w:rPr>
                <w:rFonts w:ascii="Arial" w:hAnsi="Arial" w:cs="Arial"/>
                <w:sz w:val="22"/>
                <w:szCs w:val="22"/>
              </w:rPr>
              <w:t>TED Discussions #1</w:t>
            </w:r>
          </w:p>
          <w:p w:rsidR="00172230" w:rsidRDefault="00172230">
            <w:pPr>
              <w:rPr>
                <w:rFonts w:ascii="Arial" w:hAnsi="Arial" w:cs="Arial"/>
                <w:sz w:val="22"/>
                <w:szCs w:val="22"/>
              </w:rPr>
            </w:pPr>
          </w:p>
        </w:tc>
      </w:tr>
      <w:tr w:rsidR="00172230" w:rsidTr="002E633D">
        <w:tc>
          <w:tcPr>
            <w:tcW w:w="1440" w:type="dxa"/>
            <w:tcBorders>
              <w:top w:val="single" w:sz="4" w:space="0" w:color="auto"/>
              <w:left w:val="single" w:sz="4" w:space="0" w:color="auto"/>
              <w:bottom w:val="single" w:sz="4" w:space="0" w:color="auto"/>
              <w:right w:val="single" w:sz="4" w:space="0" w:color="auto"/>
            </w:tcBorders>
            <w:hideMark/>
          </w:tcPr>
          <w:p w:rsidR="00172230" w:rsidRDefault="00172230">
            <w:pPr>
              <w:rPr>
                <w:rFonts w:ascii="Arial" w:hAnsi="Arial" w:cs="Arial"/>
                <w:sz w:val="22"/>
                <w:szCs w:val="22"/>
              </w:rPr>
            </w:pPr>
            <w:r>
              <w:rPr>
                <w:rFonts w:ascii="Arial" w:hAnsi="Arial" w:cs="Arial"/>
                <w:sz w:val="22"/>
                <w:szCs w:val="22"/>
              </w:rPr>
              <w:t xml:space="preserve">3 </w:t>
            </w:r>
          </w:p>
          <w:p w:rsidR="00172230" w:rsidRDefault="00172230">
            <w:pPr>
              <w:rPr>
                <w:rFonts w:ascii="Arial" w:hAnsi="Arial" w:cs="Arial"/>
                <w:sz w:val="22"/>
                <w:szCs w:val="22"/>
              </w:rPr>
            </w:pPr>
            <w:r>
              <w:rPr>
                <w:rFonts w:ascii="Arial" w:hAnsi="Arial" w:cs="Arial"/>
                <w:sz w:val="22"/>
                <w:szCs w:val="22"/>
              </w:rPr>
              <w:t>Labor Day</w:t>
            </w:r>
          </w:p>
          <w:p w:rsidR="00172230" w:rsidRDefault="00A639B7">
            <w:pPr>
              <w:rPr>
                <w:rFonts w:ascii="Arial" w:hAnsi="Arial" w:cs="Arial"/>
                <w:sz w:val="22"/>
                <w:szCs w:val="22"/>
              </w:rPr>
            </w:pPr>
            <w:r>
              <w:rPr>
                <w:rFonts w:ascii="Arial" w:hAnsi="Arial" w:cs="Arial"/>
                <w:sz w:val="22"/>
                <w:szCs w:val="22"/>
              </w:rPr>
              <w:t>9/4-5</w:t>
            </w:r>
          </w:p>
        </w:tc>
        <w:tc>
          <w:tcPr>
            <w:tcW w:w="5737" w:type="dxa"/>
            <w:tcBorders>
              <w:top w:val="single" w:sz="4" w:space="0" w:color="auto"/>
              <w:left w:val="single" w:sz="4" w:space="0" w:color="auto"/>
              <w:bottom w:val="single" w:sz="4" w:space="0" w:color="auto"/>
              <w:right w:val="single" w:sz="4" w:space="0" w:color="auto"/>
            </w:tcBorders>
            <w:hideMark/>
          </w:tcPr>
          <w:p w:rsidR="00702CC8" w:rsidRDefault="00702CC8">
            <w:pPr>
              <w:rPr>
                <w:rFonts w:ascii="Arial" w:hAnsi="Arial" w:cs="Arial"/>
                <w:sz w:val="22"/>
                <w:szCs w:val="22"/>
              </w:rPr>
            </w:pPr>
          </w:p>
          <w:p w:rsidR="00702CC8" w:rsidRDefault="00702CC8">
            <w:pPr>
              <w:rPr>
                <w:rFonts w:ascii="Arial" w:hAnsi="Arial" w:cs="Arial"/>
                <w:sz w:val="22"/>
                <w:szCs w:val="22"/>
              </w:rPr>
            </w:pPr>
            <w:r>
              <w:rPr>
                <w:rFonts w:ascii="Arial" w:hAnsi="Arial" w:cs="Arial"/>
                <w:sz w:val="22"/>
                <w:szCs w:val="22"/>
              </w:rPr>
              <w:t xml:space="preserve">Tongue Exercises/ </w:t>
            </w:r>
            <w:r w:rsidR="00172230">
              <w:rPr>
                <w:rFonts w:ascii="Arial" w:hAnsi="Arial" w:cs="Arial"/>
                <w:sz w:val="22"/>
                <w:szCs w:val="22"/>
              </w:rPr>
              <w:t>Vowels,</w:t>
            </w:r>
          </w:p>
          <w:p w:rsidR="00172230" w:rsidRDefault="00172230">
            <w:pPr>
              <w:rPr>
                <w:rFonts w:ascii="Arial" w:hAnsi="Arial" w:cs="Arial"/>
                <w:sz w:val="22"/>
                <w:szCs w:val="22"/>
              </w:rPr>
            </w:pPr>
            <w:r>
              <w:rPr>
                <w:rFonts w:ascii="Arial" w:hAnsi="Arial" w:cs="Arial"/>
                <w:sz w:val="22"/>
                <w:szCs w:val="22"/>
              </w:rPr>
              <w:t>TED Discussions #1</w:t>
            </w:r>
          </w:p>
        </w:tc>
        <w:tc>
          <w:tcPr>
            <w:tcW w:w="2903" w:type="dxa"/>
            <w:tcBorders>
              <w:top w:val="single" w:sz="4" w:space="0" w:color="auto"/>
              <w:left w:val="single" w:sz="4" w:space="0" w:color="auto"/>
              <w:bottom w:val="single" w:sz="4" w:space="0" w:color="auto"/>
              <w:right w:val="single" w:sz="4" w:space="0" w:color="auto"/>
            </w:tcBorders>
            <w:hideMark/>
          </w:tcPr>
          <w:p w:rsidR="00172230" w:rsidRDefault="00172230" w:rsidP="00702CC8">
            <w:pPr>
              <w:rPr>
                <w:rFonts w:ascii="Arial" w:hAnsi="Arial" w:cs="Arial"/>
                <w:sz w:val="22"/>
                <w:szCs w:val="22"/>
              </w:rPr>
            </w:pPr>
            <w:r>
              <w:rPr>
                <w:rFonts w:ascii="Arial" w:hAnsi="Arial" w:cs="Arial"/>
                <w:sz w:val="22"/>
                <w:szCs w:val="22"/>
              </w:rPr>
              <w:t>Self-evaluation of</w:t>
            </w:r>
            <w:r w:rsidR="00702CC8">
              <w:rPr>
                <w:rFonts w:ascii="Arial" w:hAnsi="Arial" w:cs="Arial"/>
                <w:sz w:val="22"/>
                <w:szCs w:val="22"/>
              </w:rPr>
              <w:t xml:space="preserve"> Discussion Role</w:t>
            </w:r>
            <w:r>
              <w:rPr>
                <w:rFonts w:ascii="Arial" w:hAnsi="Arial" w:cs="Arial"/>
                <w:sz w:val="22"/>
                <w:szCs w:val="22"/>
              </w:rPr>
              <w:t xml:space="preserve">. </w:t>
            </w:r>
          </w:p>
        </w:tc>
      </w:tr>
      <w:tr w:rsidR="00172230" w:rsidTr="002E633D">
        <w:tc>
          <w:tcPr>
            <w:tcW w:w="1440"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4</w:t>
            </w:r>
          </w:p>
          <w:p w:rsidR="00172230" w:rsidRDefault="00172230">
            <w:pPr>
              <w:rPr>
                <w:rFonts w:ascii="Arial" w:hAnsi="Arial" w:cs="Arial"/>
                <w:sz w:val="22"/>
                <w:szCs w:val="22"/>
              </w:rPr>
            </w:pPr>
          </w:p>
        </w:tc>
        <w:tc>
          <w:tcPr>
            <w:tcW w:w="5737" w:type="dxa"/>
            <w:tcBorders>
              <w:top w:val="single" w:sz="4" w:space="0" w:color="auto"/>
              <w:left w:val="single" w:sz="4" w:space="0" w:color="auto"/>
              <w:bottom w:val="single" w:sz="4" w:space="0" w:color="auto"/>
              <w:right w:val="single" w:sz="4" w:space="0" w:color="auto"/>
            </w:tcBorders>
          </w:tcPr>
          <w:p w:rsidR="00702CC8" w:rsidRDefault="00A639B7" w:rsidP="00702CC8">
            <w:pPr>
              <w:rPr>
                <w:rFonts w:ascii="Arial" w:hAnsi="Arial" w:cs="Arial"/>
                <w:sz w:val="22"/>
                <w:szCs w:val="22"/>
              </w:rPr>
            </w:pPr>
            <w:r>
              <w:rPr>
                <w:rFonts w:ascii="Arial" w:hAnsi="Arial" w:cs="Arial"/>
                <w:sz w:val="22"/>
                <w:szCs w:val="22"/>
              </w:rPr>
              <w:t xml:space="preserve">Unit 1 </w:t>
            </w:r>
            <w:r w:rsidR="005B40F0">
              <w:rPr>
                <w:rFonts w:ascii="Arial" w:hAnsi="Arial" w:cs="Arial"/>
                <w:sz w:val="22"/>
                <w:szCs w:val="22"/>
              </w:rPr>
              <w:t xml:space="preserve"> pp </w:t>
            </w:r>
            <w:r>
              <w:rPr>
                <w:rFonts w:ascii="Arial" w:hAnsi="Arial" w:cs="Arial"/>
                <w:sz w:val="22"/>
                <w:szCs w:val="22"/>
              </w:rPr>
              <w:t>11-15</w:t>
            </w:r>
            <w:r w:rsidR="005B40F0">
              <w:rPr>
                <w:rFonts w:ascii="Arial" w:hAnsi="Arial" w:cs="Arial"/>
                <w:sz w:val="22"/>
                <w:szCs w:val="22"/>
              </w:rPr>
              <w:t xml:space="preserve"> Urban Planning</w:t>
            </w:r>
          </w:p>
          <w:p w:rsidR="00172230" w:rsidRDefault="00172230">
            <w:pPr>
              <w:rPr>
                <w:rFonts w:ascii="Arial" w:hAnsi="Arial" w:cs="Arial"/>
                <w:sz w:val="22"/>
                <w:szCs w:val="22"/>
              </w:rPr>
            </w:pPr>
          </w:p>
          <w:p w:rsidR="00172230" w:rsidRDefault="00702CC8">
            <w:pPr>
              <w:rPr>
                <w:rFonts w:ascii="Arial" w:hAnsi="Arial" w:cs="Arial"/>
                <w:sz w:val="22"/>
                <w:szCs w:val="22"/>
              </w:rPr>
            </w:pPr>
            <w:r>
              <w:rPr>
                <w:rFonts w:ascii="Arial" w:hAnsi="Arial" w:cs="Arial"/>
                <w:sz w:val="22"/>
                <w:szCs w:val="22"/>
              </w:rPr>
              <w:t>Individual Consultations</w:t>
            </w:r>
            <w:r w:rsidR="0026627C">
              <w:rPr>
                <w:rFonts w:ascii="Arial" w:hAnsi="Arial" w:cs="Arial"/>
                <w:sz w:val="22"/>
                <w:szCs w:val="22"/>
              </w:rPr>
              <w:t xml:space="preserve"> </w:t>
            </w:r>
          </w:p>
        </w:tc>
        <w:tc>
          <w:tcPr>
            <w:tcW w:w="2903" w:type="dxa"/>
            <w:tcBorders>
              <w:top w:val="single" w:sz="4" w:space="0" w:color="auto"/>
              <w:left w:val="single" w:sz="4" w:space="0" w:color="auto"/>
              <w:bottom w:val="single" w:sz="4" w:space="0" w:color="auto"/>
              <w:right w:val="single" w:sz="4" w:space="0" w:color="auto"/>
            </w:tcBorders>
            <w:hideMark/>
          </w:tcPr>
          <w:p w:rsidR="00172230" w:rsidRDefault="0026627C">
            <w:pPr>
              <w:rPr>
                <w:rFonts w:ascii="Arial" w:hAnsi="Arial" w:cs="Arial"/>
                <w:sz w:val="22"/>
                <w:szCs w:val="22"/>
              </w:rPr>
            </w:pPr>
            <w:r>
              <w:rPr>
                <w:rFonts w:ascii="Arial" w:hAnsi="Arial" w:cs="Arial"/>
                <w:sz w:val="22"/>
                <w:szCs w:val="22"/>
              </w:rPr>
              <w:t>Select Project #1 Topic</w:t>
            </w:r>
          </w:p>
        </w:tc>
      </w:tr>
      <w:tr w:rsidR="00172230" w:rsidTr="002E633D">
        <w:tc>
          <w:tcPr>
            <w:tcW w:w="1440" w:type="dxa"/>
            <w:tcBorders>
              <w:top w:val="single" w:sz="4" w:space="0" w:color="auto"/>
              <w:left w:val="single" w:sz="4" w:space="0" w:color="auto"/>
              <w:bottom w:val="single" w:sz="4" w:space="0" w:color="auto"/>
              <w:right w:val="single" w:sz="4" w:space="0" w:color="auto"/>
            </w:tcBorders>
            <w:hideMark/>
          </w:tcPr>
          <w:p w:rsidR="00172230" w:rsidRDefault="00172230">
            <w:pPr>
              <w:rPr>
                <w:rFonts w:ascii="Arial" w:hAnsi="Arial" w:cs="Arial"/>
                <w:sz w:val="22"/>
                <w:szCs w:val="22"/>
              </w:rPr>
            </w:pPr>
            <w:r>
              <w:rPr>
                <w:rFonts w:ascii="Arial" w:hAnsi="Arial" w:cs="Arial"/>
                <w:sz w:val="22"/>
                <w:szCs w:val="22"/>
              </w:rPr>
              <w:t>5</w:t>
            </w:r>
          </w:p>
        </w:tc>
        <w:tc>
          <w:tcPr>
            <w:tcW w:w="5737" w:type="dxa"/>
            <w:tcBorders>
              <w:top w:val="single" w:sz="4" w:space="0" w:color="auto"/>
              <w:left w:val="single" w:sz="4" w:space="0" w:color="auto"/>
              <w:bottom w:val="single" w:sz="4" w:space="0" w:color="auto"/>
              <w:right w:val="single" w:sz="4" w:space="0" w:color="auto"/>
            </w:tcBorders>
          </w:tcPr>
          <w:p w:rsidR="00702CC8" w:rsidRDefault="00702CC8" w:rsidP="00702CC8">
            <w:pPr>
              <w:rPr>
                <w:rFonts w:ascii="Arial" w:hAnsi="Arial" w:cs="Arial"/>
                <w:sz w:val="22"/>
                <w:szCs w:val="22"/>
              </w:rPr>
            </w:pPr>
          </w:p>
          <w:p w:rsidR="00702CC8" w:rsidRDefault="0026627C">
            <w:pPr>
              <w:rPr>
                <w:rFonts w:ascii="Arial" w:hAnsi="Arial" w:cs="Arial"/>
                <w:sz w:val="22"/>
                <w:szCs w:val="22"/>
              </w:rPr>
            </w:pPr>
            <w:r>
              <w:rPr>
                <w:rFonts w:ascii="Arial" w:hAnsi="Arial" w:cs="Arial"/>
                <w:sz w:val="22"/>
                <w:szCs w:val="22"/>
              </w:rPr>
              <w:t xml:space="preserve">Unit 2 </w:t>
            </w:r>
            <w:r w:rsidR="005B40F0">
              <w:rPr>
                <w:rFonts w:ascii="Arial" w:hAnsi="Arial" w:cs="Arial"/>
                <w:sz w:val="22"/>
                <w:szCs w:val="22"/>
              </w:rPr>
              <w:t>pp24-25  Leadership and Civil Disobedience</w:t>
            </w:r>
          </w:p>
          <w:p w:rsidR="00172230" w:rsidRDefault="004D1C33" w:rsidP="00A639B7">
            <w:pPr>
              <w:rPr>
                <w:rFonts w:ascii="Arial" w:hAnsi="Arial" w:cs="Arial"/>
                <w:sz w:val="22"/>
                <w:szCs w:val="22"/>
              </w:rPr>
            </w:pPr>
            <w:r>
              <w:rPr>
                <w:rFonts w:ascii="Arial" w:hAnsi="Arial" w:cs="Arial"/>
                <w:sz w:val="22"/>
                <w:szCs w:val="22"/>
              </w:rPr>
              <w:t>North American vowels</w:t>
            </w:r>
          </w:p>
        </w:tc>
        <w:tc>
          <w:tcPr>
            <w:tcW w:w="2903" w:type="dxa"/>
            <w:tcBorders>
              <w:top w:val="single" w:sz="4" w:space="0" w:color="auto"/>
              <w:left w:val="single" w:sz="4" w:space="0" w:color="auto"/>
              <w:bottom w:val="single" w:sz="4" w:space="0" w:color="auto"/>
              <w:right w:val="single" w:sz="4" w:space="0" w:color="auto"/>
            </w:tcBorders>
            <w:hideMark/>
          </w:tcPr>
          <w:p w:rsidR="00172230" w:rsidRDefault="00172230">
            <w:pPr>
              <w:rPr>
                <w:rFonts w:ascii="Arial" w:hAnsi="Arial" w:cs="Arial"/>
                <w:sz w:val="22"/>
                <w:szCs w:val="22"/>
              </w:rPr>
            </w:pPr>
            <w:r>
              <w:rPr>
                <w:rFonts w:ascii="Arial" w:hAnsi="Arial" w:cs="Arial"/>
                <w:sz w:val="22"/>
                <w:szCs w:val="22"/>
              </w:rPr>
              <w:t>Project #1 group work</w:t>
            </w:r>
          </w:p>
        </w:tc>
      </w:tr>
      <w:tr w:rsidR="00172230" w:rsidTr="002E633D">
        <w:tc>
          <w:tcPr>
            <w:tcW w:w="1440"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6</w:t>
            </w:r>
          </w:p>
          <w:p w:rsidR="00172230" w:rsidRDefault="00172230">
            <w:pPr>
              <w:rPr>
                <w:rFonts w:ascii="Arial" w:hAnsi="Arial" w:cs="Arial"/>
                <w:sz w:val="22"/>
                <w:szCs w:val="22"/>
              </w:rPr>
            </w:pPr>
          </w:p>
        </w:tc>
        <w:tc>
          <w:tcPr>
            <w:tcW w:w="5737" w:type="dxa"/>
            <w:tcBorders>
              <w:top w:val="single" w:sz="4" w:space="0" w:color="auto"/>
              <w:left w:val="single" w:sz="4" w:space="0" w:color="auto"/>
              <w:bottom w:val="single" w:sz="4" w:space="0" w:color="auto"/>
              <w:right w:val="single" w:sz="4" w:space="0" w:color="auto"/>
            </w:tcBorders>
            <w:hideMark/>
          </w:tcPr>
          <w:p w:rsidR="00702CC8" w:rsidRDefault="00702CC8">
            <w:pPr>
              <w:rPr>
                <w:rFonts w:ascii="Arial" w:hAnsi="Arial" w:cs="Arial"/>
                <w:sz w:val="22"/>
                <w:szCs w:val="22"/>
              </w:rPr>
            </w:pPr>
          </w:p>
          <w:p w:rsidR="00172230" w:rsidRDefault="00172230">
            <w:pPr>
              <w:rPr>
                <w:rFonts w:ascii="Arial" w:hAnsi="Arial" w:cs="Arial"/>
                <w:sz w:val="22"/>
                <w:szCs w:val="22"/>
              </w:rPr>
            </w:pPr>
            <w:r>
              <w:rPr>
                <w:rFonts w:ascii="Arial" w:hAnsi="Arial" w:cs="Arial"/>
                <w:sz w:val="22"/>
                <w:szCs w:val="22"/>
              </w:rPr>
              <w:t>Finish group projects. R-colored vowels</w:t>
            </w:r>
            <w:proofErr w:type="gramStart"/>
            <w:r>
              <w:rPr>
                <w:rFonts w:ascii="Arial" w:hAnsi="Arial" w:cs="Arial"/>
                <w:sz w:val="22"/>
                <w:szCs w:val="22"/>
              </w:rPr>
              <w:t>..</w:t>
            </w:r>
            <w:proofErr w:type="gramEnd"/>
            <w:r>
              <w:rPr>
                <w:rFonts w:ascii="Arial" w:hAnsi="Arial" w:cs="Arial"/>
                <w:sz w:val="22"/>
                <w:szCs w:val="22"/>
              </w:rPr>
              <w:t xml:space="preserve"> </w:t>
            </w:r>
          </w:p>
          <w:p w:rsidR="00172230" w:rsidRDefault="0026627C">
            <w:pPr>
              <w:rPr>
                <w:rFonts w:ascii="Arial" w:hAnsi="Arial" w:cs="Arial"/>
                <w:sz w:val="22"/>
                <w:szCs w:val="22"/>
              </w:rPr>
            </w:pPr>
            <w:r>
              <w:rPr>
                <w:rFonts w:ascii="Arial" w:hAnsi="Arial" w:cs="Arial"/>
                <w:sz w:val="22"/>
                <w:szCs w:val="22"/>
              </w:rPr>
              <w:t xml:space="preserve">Finish Unit 2 </w:t>
            </w:r>
          </w:p>
        </w:tc>
        <w:tc>
          <w:tcPr>
            <w:tcW w:w="2903"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Project #1 Presentations.</w:t>
            </w:r>
          </w:p>
          <w:p w:rsidR="00172230" w:rsidRDefault="00172230">
            <w:pPr>
              <w:rPr>
                <w:rFonts w:ascii="Arial" w:hAnsi="Arial" w:cs="Arial"/>
                <w:sz w:val="22"/>
                <w:szCs w:val="22"/>
              </w:rPr>
            </w:pPr>
          </w:p>
        </w:tc>
      </w:tr>
      <w:tr w:rsidR="00172230" w:rsidTr="002E633D">
        <w:tc>
          <w:tcPr>
            <w:tcW w:w="1440"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7</w:t>
            </w:r>
          </w:p>
          <w:p w:rsidR="00172230" w:rsidRDefault="00172230">
            <w:pPr>
              <w:rPr>
                <w:rFonts w:ascii="Arial" w:hAnsi="Arial" w:cs="Arial"/>
                <w:sz w:val="22"/>
                <w:szCs w:val="22"/>
              </w:rPr>
            </w:pPr>
          </w:p>
        </w:tc>
        <w:tc>
          <w:tcPr>
            <w:tcW w:w="5737" w:type="dxa"/>
            <w:tcBorders>
              <w:top w:val="single" w:sz="4" w:space="0" w:color="auto"/>
              <w:left w:val="single" w:sz="4" w:space="0" w:color="auto"/>
              <w:bottom w:val="single" w:sz="4" w:space="0" w:color="auto"/>
              <w:right w:val="single" w:sz="4" w:space="0" w:color="auto"/>
            </w:tcBorders>
          </w:tcPr>
          <w:p w:rsidR="004D1C33" w:rsidRDefault="00172230">
            <w:pPr>
              <w:rPr>
                <w:rFonts w:ascii="Arial" w:hAnsi="Arial" w:cs="Arial"/>
                <w:sz w:val="22"/>
                <w:szCs w:val="22"/>
              </w:rPr>
            </w:pPr>
            <w:r>
              <w:rPr>
                <w:rFonts w:ascii="Arial" w:hAnsi="Arial" w:cs="Arial"/>
                <w:sz w:val="22"/>
                <w:szCs w:val="22"/>
              </w:rPr>
              <w:t xml:space="preserve"> Vowel Review. </w:t>
            </w:r>
          </w:p>
          <w:p w:rsidR="00172230" w:rsidRDefault="00172230">
            <w:pPr>
              <w:rPr>
                <w:rFonts w:ascii="Arial" w:hAnsi="Arial" w:cs="Arial"/>
                <w:sz w:val="22"/>
                <w:szCs w:val="22"/>
              </w:rPr>
            </w:pPr>
            <w:r>
              <w:rPr>
                <w:rFonts w:ascii="Arial" w:hAnsi="Arial" w:cs="Arial"/>
                <w:sz w:val="22"/>
                <w:szCs w:val="22"/>
              </w:rPr>
              <w:t xml:space="preserve">Listening Diagnostics. </w:t>
            </w:r>
          </w:p>
          <w:p w:rsidR="000B7DEC" w:rsidRDefault="000B7DEC">
            <w:pPr>
              <w:rPr>
                <w:rFonts w:ascii="Arial" w:hAnsi="Arial" w:cs="Arial"/>
                <w:sz w:val="22"/>
                <w:szCs w:val="22"/>
              </w:rPr>
            </w:pPr>
            <w:r>
              <w:rPr>
                <w:rFonts w:ascii="Arial" w:hAnsi="Arial" w:cs="Arial"/>
                <w:sz w:val="22"/>
                <w:szCs w:val="22"/>
              </w:rPr>
              <w:t>Unit 5</w:t>
            </w:r>
            <w:r w:rsidR="005B40F0">
              <w:rPr>
                <w:rFonts w:ascii="Arial" w:hAnsi="Arial" w:cs="Arial"/>
                <w:sz w:val="22"/>
                <w:szCs w:val="22"/>
              </w:rPr>
              <w:t xml:space="preserve"> Sociology pp 94-99</w:t>
            </w:r>
            <w:r>
              <w:rPr>
                <w:rFonts w:ascii="Arial" w:hAnsi="Arial" w:cs="Arial"/>
                <w:sz w:val="22"/>
                <w:szCs w:val="22"/>
              </w:rPr>
              <w:t xml:space="preserve"> </w:t>
            </w:r>
          </w:p>
          <w:p w:rsidR="00172230" w:rsidRDefault="00172230">
            <w:pPr>
              <w:rPr>
                <w:rFonts w:ascii="Arial" w:hAnsi="Arial" w:cs="Arial"/>
                <w:sz w:val="22"/>
                <w:szCs w:val="22"/>
              </w:rPr>
            </w:pPr>
          </w:p>
        </w:tc>
        <w:tc>
          <w:tcPr>
            <w:tcW w:w="2903"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Progress Self-Evaluations</w:t>
            </w:r>
          </w:p>
          <w:p w:rsidR="00172230" w:rsidRDefault="00172230">
            <w:pPr>
              <w:rPr>
                <w:rFonts w:ascii="Arial" w:hAnsi="Arial" w:cs="Arial"/>
                <w:sz w:val="22"/>
                <w:szCs w:val="22"/>
              </w:rPr>
            </w:pPr>
          </w:p>
        </w:tc>
      </w:tr>
      <w:tr w:rsidR="00172230" w:rsidTr="002E633D">
        <w:tc>
          <w:tcPr>
            <w:tcW w:w="1440" w:type="dxa"/>
            <w:tcBorders>
              <w:top w:val="single" w:sz="4" w:space="0" w:color="auto"/>
              <w:left w:val="single" w:sz="4" w:space="0" w:color="auto"/>
              <w:bottom w:val="single" w:sz="4" w:space="0" w:color="auto"/>
              <w:right w:val="single" w:sz="4" w:space="0" w:color="auto"/>
            </w:tcBorders>
            <w:hideMark/>
          </w:tcPr>
          <w:p w:rsidR="00172230" w:rsidRDefault="00172230">
            <w:pPr>
              <w:rPr>
                <w:rFonts w:ascii="Arial" w:hAnsi="Arial" w:cs="Arial"/>
                <w:sz w:val="22"/>
                <w:szCs w:val="22"/>
              </w:rPr>
            </w:pPr>
            <w:r>
              <w:rPr>
                <w:rFonts w:ascii="Arial" w:hAnsi="Arial" w:cs="Arial"/>
                <w:sz w:val="22"/>
                <w:szCs w:val="22"/>
              </w:rPr>
              <w:t>8</w:t>
            </w:r>
          </w:p>
        </w:tc>
        <w:tc>
          <w:tcPr>
            <w:tcW w:w="5737"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Individual/group conferences.</w:t>
            </w:r>
          </w:p>
          <w:p w:rsidR="000B7DEC" w:rsidRDefault="00172230">
            <w:pPr>
              <w:rPr>
                <w:rFonts w:ascii="Arial" w:hAnsi="Arial" w:cs="Arial"/>
                <w:sz w:val="22"/>
                <w:szCs w:val="22"/>
              </w:rPr>
            </w:pPr>
            <w:r>
              <w:rPr>
                <w:rFonts w:ascii="Arial" w:hAnsi="Arial" w:cs="Arial"/>
                <w:sz w:val="22"/>
                <w:szCs w:val="22"/>
              </w:rPr>
              <w:t>Vowel Length and nasalization.</w:t>
            </w:r>
          </w:p>
          <w:p w:rsidR="00172230" w:rsidRDefault="000B7DEC">
            <w:pPr>
              <w:rPr>
                <w:rFonts w:ascii="Arial" w:hAnsi="Arial" w:cs="Arial"/>
                <w:sz w:val="22"/>
                <w:szCs w:val="22"/>
              </w:rPr>
            </w:pPr>
            <w:r>
              <w:rPr>
                <w:rFonts w:ascii="Arial" w:hAnsi="Arial" w:cs="Arial"/>
                <w:sz w:val="22"/>
                <w:szCs w:val="22"/>
              </w:rPr>
              <w:t>Unit 5</w:t>
            </w:r>
            <w:r w:rsidR="00172230">
              <w:rPr>
                <w:rFonts w:ascii="Arial" w:hAnsi="Arial" w:cs="Arial"/>
                <w:sz w:val="22"/>
                <w:szCs w:val="22"/>
              </w:rPr>
              <w:t xml:space="preserve">. </w:t>
            </w:r>
          </w:p>
          <w:p w:rsidR="00172230" w:rsidRDefault="00172230">
            <w:pPr>
              <w:rPr>
                <w:rFonts w:ascii="Arial" w:hAnsi="Arial" w:cs="Arial"/>
                <w:sz w:val="22"/>
                <w:szCs w:val="22"/>
              </w:rPr>
            </w:pPr>
          </w:p>
        </w:tc>
        <w:tc>
          <w:tcPr>
            <w:tcW w:w="2903"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p>
        </w:tc>
      </w:tr>
      <w:tr w:rsidR="00172230" w:rsidTr="002E633D">
        <w:tc>
          <w:tcPr>
            <w:tcW w:w="1440"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9</w:t>
            </w:r>
          </w:p>
          <w:p w:rsidR="00172230" w:rsidRDefault="00172230">
            <w:pPr>
              <w:rPr>
                <w:rFonts w:ascii="Arial" w:hAnsi="Arial" w:cs="Arial"/>
                <w:sz w:val="22"/>
                <w:szCs w:val="22"/>
              </w:rPr>
            </w:pPr>
          </w:p>
        </w:tc>
        <w:tc>
          <w:tcPr>
            <w:tcW w:w="5737"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Consonants and thought groups.</w:t>
            </w:r>
          </w:p>
          <w:p w:rsidR="00172230" w:rsidRDefault="00172230">
            <w:pPr>
              <w:rPr>
                <w:rFonts w:ascii="Arial" w:hAnsi="Arial" w:cs="Arial"/>
                <w:sz w:val="22"/>
                <w:szCs w:val="22"/>
              </w:rPr>
            </w:pPr>
            <w:r>
              <w:rPr>
                <w:rFonts w:ascii="Arial" w:hAnsi="Arial" w:cs="Arial"/>
                <w:sz w:val="22"/>
                <w:szCs w:val="22"/>
              </w:rPr>
              <w:t xml:space="preserve">Rhythm review. </w:t>
            </w:r>
            <w:r w:rsidR="005B1EDC">
              <w:rPr>
                <w:rFonts w:ascii="Arial" w:hAnsi="Arial" w:cs="Arial"/>
                <w:sz w:val="22"/>
                <w:szCs w:val="22"/>
              </w:rPr>
              <w:t>Introduction of Rap Alexander Hamilton</w:t>
            </w:r>
          </w:p>
          <w:p w:rsidR="00172230" w:rsidRDefault="000B7DEC" w:rsidP="000B7DEC">
            <w:pPr>
              <w:rPr>
                <w:rFonts w:ascii="Arial" w:hAnsi="Arial" w:cs="Arial"/>
                <w:sz w:val="22"/>
                <w:szCs w:val="22"/>
              </w:rPr>
            </w:pPr>
            <w:r>
              <w:rPr>
                <w:rFonts w:ascii="Arial" w:hAnsi="Arial" w:cs="Arial"/>
                <w:sz w:val="22"/>
                <w:szCs w:val="22"/>
              </w:rPr>
              <w:t xml:space="preserve">Unit 5 </w:t>
            </w:r>
          </w:p>
        </w:tc>
        <w:tc>
          <w:tcPr>
            <w:tcW w:w="2903"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--TED Discussion #2</w:t>
            </w:r>
            <w:r w:rsidR="000B7DEC">
              <w:rPr>
                <w:rFonts w:ascii="Arial" w:hAnsi="Arial" w:cs="Arial"/>
                <w:sz w:val="22"/>
                <w:szCs w:val="22"/>
              </w:rPr>
              <w:t xml:space="preserve"> related to innovation</w:t>
            </w:r>
          </w:p>
          <w:p w:rsidR="00172230" w:rsidRDefault="00172230" w:rsidP="000B7DEC">
            <w:pPr>
              <w:rPr>
                <w:rFonts w:ascii="Arial" w:hAnsi="Arial" w:cs="Arial"/>
                <w:sz w:val="22"/>
                <w:szCs w:val="22"/>
              </w:rPr>
            </w:pPr>
          </w:p>
        </w:tc>
      </w:tr>
      <w:tr w:rsidR="00172230" w:rsidTr="002E633D">
        <w:tc>
          <w:tcPr>
            <w:tcW w:w="1440"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p>
        </w:tc>
        <w:tc>
          <w:tcPr>
            <w:tcW w:w="5737"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p>
        </w:tc>
        <w:tc>
          <w:tcPr>
            <w:tcW w:w="2903"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p>
        </w:tc>
      </w:tr>
      <w:tr w:rsidR="00172230" w:rsidTr="002E633D">
        <w:trPr>
          <w:trHeight w:val="818"/>
        </w:trPr>
        <w:tc>
          <w:tcPr>
            <w:tcW w:w="1440"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10</w:t>
            </w:r>
          </w:p>
          <w:p w:rsidR="00172230" w:rsidRDefault="00172230">
            <w:pPr>
              <w:rPr>
                <w:rFonts w:ascii="Arial" w:hAnsi="Arial" w:cs="Arial"/>
                <w:sz w:val="22"/>
                <w:szCs w:val="22"/>
              </w:rPr>
            </w:pPr>
          </w:p>
        </w:tc>
        <w:tc>
          <w:tcPr>
            <w:tcW w:w="5737" w:type="dxa"/>
            <w:tcBorders>
              <w:top w:val="single" w:sz="4" w:space="0" w:color="auto"/>
              <w:left w:val="single" w:sz="4" w:space="0" w:color="auto"/>
              <w:bottom w:val="single" w:sz="4" w:space="0" w:color="auto"/>
              <w:right w:val="single" w:sz="4" w:space="0" w:color="auto"/>
            </w:tcBorders>
            <w:hideMark/>
          </w:tcPr>
          <w:p w:rsidR="00172230" w:rsidRDefault="00172230" w:rsidP="00E3272A">
            <w:pPr>
              <w:rPr>
                <w:rFonts w:ascii="Arial" w:hAnsi="Arial" w:cs="Arial"/>
                <w:sz w:val="22"/>
                <w:szCs w:val="22"/>
              </w:rPr>
            </w:pPr>
            <w:r>
              <w:rPr>
                <w:rFonts w:ascii="Arial" w:hAnsi="Arial" w:cs="Arial"/>
                <w:sz w:val="22"/>
                <w:szCs w:val="22"/>
              </w:rPr>
              <w:t>Discussion Skills –</w:t>
            </w:r>
            <w:r w:rsidR="005B1EDC">
              <w:rPr>
                <w:rFonts w:ascii="Arial" w:hAnsi="Arial" w:cs="Arial"/>
                <w:sz w:val="22"/>
                <w:szCs w:val="22"/>
              </w:rPr>
              <w:t xml:space="preserve">TED Talk #2 </w:t>
            </w:r>
            <w:r>
              <w:rPr>
                <w:rFonts w:ascii="Arial" w:hAnsi="Arial" w:cs="Arial"/>
                <w:sz w:val="22"/>
                <w:szCs w:val="22"/>
              </w:rPr>
              <w:t>Group Chat</w:t>
            </w:r>
          </w:p>
          <w:p w:rsidR="002E633D" w:rsidRDefault="002E633D" w:rsidP="00E3272A">
            <w:pPr>
              <w:rPr>
                <w:rFonts w:ascii="Arial" w:hAnsi="Arial" w:cs="Arial"/>
                <w:sz w:val="22"/>
                <w:szCs w:val="22"/>
              </w:rPr>
            </w:pPr>
          </w:p>
          <w:p w:rsidR="00366482" w:rsidRDefault="00A43153" w:rsidP="00E3272A">
            <w:pPr>
              <w:rPr>
                <w:rFonts w:ascii="Arial" w:hAnsi="Arial" w:cs="Arial"/>
                <w:sz w:val="22"/>
                <w:szCs w:val="22"/>
              </w:rPr>
            </w:pPr>
            <w:r>
              <w:rPr>
                <w:rFonts w:ascii="Arial" w:hAnsi="Arial" w:cs="Arial"/>
                <w:sz w:val="22"/>
                <w:szCs w:val="22"/>
              </w:rPr>
              <w:t xml:space="preserve">Individual/Group Rap Practice  </w:t>
            </w:r>
          </w:p>
        </w:tc>
        <w:tc>
          <w:tcPr>
            <w:tcW w:w="2903" w:type="dxa"/>
            <w:tcBorders>
              <w:top w:val="single" w:sz="4" w:space="0" w:color="auto"/>
              <w:left w:val="single" w:sz="4" w:space="0" w:color="auto"/>
              <w:bottom w:val="single" w:sz="4" w:space="0" w:color="auto"/>
              <w:right w:val="single" w:sz="4" w:space="0" w:color="auto"/>
            </w:tcBorders>
          </w:tcPr>
          <w:p w:rsidR="00172230" w:rsidRDefault="005B1EDC">
            <w:pPr>
              <w:rPr>
                <w:rFonts w:ascii="Arial" w:hAnsi="Arial" w:cs="Arial"/>
                <w:sz w:val="22"/>
                <w:szCs w:val="22"/>
              </w:rPr>
            </w:pPr>
            <w:r>
              <w:rPr>
                <w:rFonts w:ascii="Arial" w:hAnsi="Arial" w:cs="Arial"/>
                <w:sz w:val="22"/>
                <w:szCs w:val="22"/>
              </w:rPr>
              <w:t>Practice Rap Lyrics</w:t>
            </w:r>
          </w:p>
          <w:p w:rsidR="00172230" w:rsidRDefault="00172230">
            <w:pPr>
              <w:rPr>
                <w:rFonts w:ascii="Arial" w:hAnsi="Arial" w:cs="Arial"/>
                <w:sz w:val="22"/>
                <w:szCs w:val="22"/>
              </w:rPr>
            </w:pPr>
          </w:p>
        </w:tc>
      </w:tr>
      <w:tr w:rsidR="00172230" w:rsidTr="002E633D">
        <w:tc>
          <w:tcPr>
            <w:tcW w:w="1440"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11</w:t>
            </w:r>
          </w:p>
          <w:p w:rsidR="00172230" w:rsidRDefault="00172230">
            <w:pPr>
              <w:rPr>
                <w:rFonts w:ascii="Arial" w:hAnsi="Arial" w:cs="Arial"/>
                <w:sz w:val="22"/>
                <w:szCs w:val="22"/>
              </w:rPr>
            </w:pPr>
          </w:p>
        </w:tc>
        <w:tc>
          <w:tcPr>
            <w:tcW w:w="5737"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Discu</w:t>
            </w:r>
            <w:r w:rsidR="005B1EDC">
              <w:rPr>
                <w:rFonts w:ascii="Arial" w:hAnsi="Arial" w:cs="Arial"/>
                <w:sz w:val="22"/>
                <w:szCs w:val="22"/>
              </w:rPr>
              <w:t xml:space="preserve">ssion Skills. </w:t>
            </w:r>
          </w:p>
          <w:p w:rsidR="00172230" w:rsidRDefault="00172230">
            <w:pPr>
              <w:rPr>
                <w:rFonts w:ascii="Arial" w:hAnsi="Arial" w:cs="Arial"/>
                <w:sz w:val="22"/>
                <w:szCs w:val="22"/>
              </w:rPr>
            </w:pPr>
            <w:r>
              <w:rPr>
                <w:rFonts w:ascii="Arial" w:hAnsi="Arial" w:cs="Arial"/>
                <w:sz w:val="22"/>
                <w:szCs w:val="22"/>
              </w:rPr>
              <w:t>Unit 6</w:t>
            </w:r>
            <w:r w:rsidR="00EB3B4E">
              <w:rPr>
                <w:rFonts w:ascii="Arial" w:hAnsi="Arial" w:cs="Arial"/>
                <w:sz w:val="22"/>
                <w:szCs w:val="22"/>
              </w:rPr>
              <w:t xml:space="preserve">  pp. 114-116</w:t>
            </w:r>
          </w:p>
          <w:p w:rsidR="00172230" w:rsidRDefault="005B1EDC">
            <w:pPr>
              <w:rPr>
                <w:rFonts w:ascii="Arial" w:hAnsi="Arial" w:cs="Arial"/>
                <w:sz w:val="22"/>
                <w:szCs w:val="22"/>
              </w:rPr>
            </w:pPr>
            <w:r>
              <w:rPr>
                <w:rFonts w:ascii="Arial" w:hAnsi="Arial" w:cs="Arial"/>
                <w:sz w:val="22"/>
                <w:szCs w:val="22"/>
              </w:rPr>
              <w:t>Individual/Group Rap</w:t>
            </w:r>
            <w:r w:rsidR="002E633D">
              <w:rPr>
                <w:rFonts w:ascii="Arial" w:hAnsi="Arial" w:cs="Arial"/>
                <w:sz w:val="22"/>
                <w:szCs w:val="22"/>
              </w:rPr>
              <w:t xml:space="preserve"> Preparation</w:t>
            </w:r>
          </w:p>
          <w:p w:rsidR="00172230" w:rsidRDefault="00172230">
            <w:pPr>
              <w:rPr>
                <w:rFonts w:ascii="Arial" w:hAnsi="Arial" w:cs="Arial"/>
                <w:sz w:val="22"/>
                <w:szCs w:val="22"/>
              </w:rPr>
            </w:pPr>
          </w:p>
        </w:tc>
        <w:tc>
          <w:tcPr>
            <w:tcW w:w="2903" w:type="dxa"/>
            <w:tcBorders>
              <w:top w:val="single" w:sz="4" w:space="0" w:color="auto"/>
              <w:left w:val="single" w:sz="4" w:space="0" w:color="auto"/>
              <w:bottom w:val="single" w:sz="4" w:space="0" w:color="auto"/>
              <w:right w:val="single" w:sz="4" w:space="0" w:color="auto"/>
            </w:tcBorders>
            <w:hideMark/>
          </w:tcPr>
          <w:p w:rsidR="00172230" w:rsidRDefault="00172230">
            <w:pPr>
              <w:rPr>
                <w:rFonts w:ascii="Arial" w:hAnsi="Arial" w:cs="Arial"/>
                <w:sz w:val="22"/>
                <w:szCs w:val="22"/>
              </w:rPr>
            </w:pPr>
          </w:p>
        </w:tc>
      </w:tr>
      <w:tr w:rsidR="00172230" w:rsidTr="002E633D">
        <w:tc>
          <w:tcPr>
            <w:tcW w:w="1440"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13</w:t>
            </w:r>
          </w:p>
          <w:p w:rsidR="00172230" w:rsidRDefault="00172230">
            <w:pPr>
              <w:rPr>
                <w:rFonts w:ascii="Arial" w:hAnsi="Arial" w:cs="Arial"/>
                <w:sz w:val="22"/>
                <w:szCs w:val="22"/>
              </w:rPr>
            </w:pPr>
          </w:p>
        </w:tc>
        <w:tc>
          <w:tcPr>
            <w:tcW w:w="5737"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 xml:space="preserve"> Listening Diagnostics. </w:t>
            </w:r>
          </w:p>
          <w:p w:rsidR="00172230" w:rsidRDefault="00EB3B4E" w:rsidP="00366482">
            <w:pPr>
              <w:rPr>
                <w:rFonts w:ascii="Arial" w:hAnsi="Arial" w:cs="Arial"/>
                <w:sz w:val="22"/>
                <w:szCs w:val="22"/>
              </w:rPr>
            </w:pPr>
            <w:r>
              <w:rPr>
                <w:rFonts w:ascii="Arial" w:hAnsi="Arial" w:cs="Arial"/>
                <w:sz w:val="22"/>
                <w:szCs w:val="22"/>
              </w:rPr>
              <w:t xml:space="preserve">Rap </w:t>
            </w:r>
            <w:r w:rsidR="00366482">
              <w:rPr>
                <w:rFonts w:ascii="Arial" w:hAnsi="Arial" w:cs="Arial"/>
                <w:sz w:val="22"/>
                <w:szCs w:val="22"/>
              </w:rPr>
              <w:t>Presentations</w:t>
            </w:r>
          </w:p>
        </w:tc>
        <w:tc>
          <w:tcPr>
            <w:tcW w:w="2903"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 xml:space="preserve">Group Chats. </w:t>
            </w:r>
          </w:p>
          <w:p w:rsidR="00172230" w:rsidRDefault="00172230">
            <w:pPr>
              <w:rPr>
                <w:rFonts w:ascii="Arial" w:hAnsi="Arial" w:cs="Arial"/>
                <w:sz w:val="22"/>
                <w:szCs w:val="22"/>
              </w:rPr>
            </w:pPr>
            <w:r>
              <w:rPr>
                <w:rFonts w:ascii="Arial" w:hAnsi="Arial" w:cs="Arial"/>
                <w:sz w:val="22"/>
                <w:szCs w:val="22"/>
              </w:rPr>
              <w:t xml:space="preserve">Progress Self-Evaluations. </w:t>
            </w:r>
          </w:p>
          <w:p w:rsidR="00172230" w:rsidRDefault="00172230">
            <w:pPr>
              <w:rPr>
                <w:rFonts w:ascii="Arial" w:hAnsi="Arial" w:cs="Arial"/>
                <w:sz w:val="22"/>
                <w:szCs w:val="22"/>
              </w:rPr>
            </w:pPr>
          </w:p>
        </w:tc>
      </w:tr>
      <w:tr w:rsidR="00172230" w:rsidTr="002E633D">
        <w:tc>
          <w:tcPr>
            <w:tcW w:w="1440"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14</w:t>
            </w:r>
          </w:p>
          <w:p w:rsidR="00172230" w:rsidRDefault="00A43153">
            <w:pPr>
              <w:rPr>
                <w:rFonts w:ascii="Arial" w:hAnsi="Arial" w:cs="Arial"/>
                <w:sz w:val="22"/>
                <w:szCs w:val="22"/>
              </w:rPr>
            </w:pPr>
            <w:r>
              <w:rPr>
                <w:rFonts w:ascii="Arial" w:hAnsi="Arial" w:cs="Arial"/>
                <w:sz w:val="22"/>
                <w:szCs w:val="22"/>
              </w:rPr>
              <w:t>11/21</w:t>
            </w:r>
          </w:p>
          <w:p w:rsidR="00172230" w:rsidRDefault="00172230">
            <w:pPr>
              <w:rPr>
                <w:rFonts w:ascii="Arial" w:hAnsi="Arial" w:cs="Arial"/>
                <w:sz w:val="22"/>
                <w:szCs w:val="22"/>
              </w:rPr>
            </w:pPr>
            <w:r>
              <w:rPr>
                <w:rFonts w:ascii="Arial" w:hAnsi="Arial" w:cs="Arial"/>
                <w:sz w:val="22"/>
                <w:szCs w:val="22"/>
              </w:rPr>
              <w:t>Thanks-giving Break</w:t>
            </w:r>
          </w:p>
          <w:p w:rsidR="00172230" w:rsidRDefault="0084607A">
            <w:pPr>
              <w:rPr>
                <w:rFonts w:ascii="Arial" w:hAnsi="Arial" w:cs="Arial"/>
                <w:sz w:val="22"/>
                <w:szCs w:val="22"/>
              </w:rPr>
            </w:pPr>
            <w:r>
              <w:rPr>
                <w:rFonts w:ascii="Arial" w:hAnsi="Arial" w:cs="Arial"/>
                <w:sz w:val="22"/>
                <w:szCs w:val="22"/>
              </w:rPr>
              <w:t>11/23-26</w:t>
            </w:r>
          </w:p>
          <w:p w:rsidR="00172230" w:rsidRDefault="00172230">
            <w:pPr>
              <w:rPr>
                <w:rFonts w:ascii="Arial" w:hAnsi="Arial" w:cs="Arial"/>
                <w:sz w:val="22"/>
                <w:szCs w:val="22"/>
              </w:rPr>
            </w:pPr>
          </w:p>
        </w:tc>
        <w:tc>
          <w:tcPr>
            <w:tcW w:w="5737" w:type="dxa"/>
            <w:tcBorders>
              <w:top w:val="single" w:sz="4" w:space="0" w:color="auto"/>
              <w:left w:val="single" w:sz="4" w:space="0" w:color="auto"/>
              <w:bottom w:val="single" w:sz="4" w:space="0" w:color="auto"/>
              <w:right w:val="single" w:sz="4" w:space="0" w:color="auto"/>
            </w:tcBorders>
            <w:hideMark/>
          </w:tcPr>
          <w:p w:rsidR="00366482" w:rsidRDefault="00EB3B4E">
            <w:pPr>
              <w:rPr>
                <w:rFonts w:ascii="Arial" w:hAnsi="Arial" w:cs="Arial"/>
                <w:sz w:val="22"/>
                <w:szCs w:val="22"/>
              </w:rPr>
            </w:pPr>
            <w:r>
              <w:rPr>
                <w:rFonts w:ascii="Arial" w:hAnsi="Arial" w:cs="Arial"/>
                <w:sz w:val="22"/>
                <w:szCs w:val="22"/>
              </w:rPr>
              <w:t xml:space="preserve">Rap </w:t>
            </w:r>
            <w:r w:rsidR="00366482">
              <w:rPr>
                <w:rFonts w:ascii="Arial" w:hAnsi="Arial" w:cs="Arial"/>
                <w:sz w:val="22"/>
                <w:szCs w:val="22"/>
              </w:rPr>
              <w:t xml:space="preserve"> Presentations</w:t>
            </w:r>
          </w:p>
          <w:p w:rsidR="00366482" w:rsidRDefault="00366482">
            <w:pPr>
              <w:rPr>
                <w:rFonts w:ascii="Arial" w:hAnsi="Arial" w:cs="Arial"/>
                <w:sz w:val="22"/>
                <w:szCs w:val="22"/>
              </w:rPr>
            </w:pPr>
          </w:p>
          <w:p w:rsidR="00172230" w:rsidRDefault="00366482">
            <w:pPr>
              <w:rPr>
                <w:rFonts w:ascii="Arial" w:hAnsi="Arial" w:cs="Arial"/>
                <w:sz w:val="22"/>
                <w:szCs w:val="22"/>
              </w:rPr>
            </w:pPr>
            <w:r>
              <w:rPr>
                <w:rFonts w:ascii="Arial" w:hAnsi="Arial" w:cs="Arial"/>
                <w:sz w:val="22"/>
                <w:szCs w:val="22"/>
              </w:rPr>
              <w:t>No class 11/23</w:t>
            </w:r>
          </w:p>
        </w:tc>
        <w:tc>
          <w:tcPr>
            <w:tcW w:w="2903" w:type="dxa"/>
            <w:tcBorders>
              <w:top w:val="single" w:sz="4" w:space="0" w:color="auto"/>
              <w:left w:val="single" w:sz="4" w:space="0" w:color="auto"/>
              <w:bottom w:val="single" w:sz="4" w:space="0" w:color="auto"/>
              <w:right w:val="single" w:sz="4" w:space="0" w:color="auto"/>
            </w:tcBorders>
            <w:hideMark/>
          </w:tcPr>
          <w:p w:rsidR="00172230" w:rsidRDefault="00172230">
            <w:pPr>
              <w:rPr>
                <w:rFonts w:ascii="Arial" w:hAnsi="Arial" w:cs="Arial"/>
                <w:sz w:val="22"/>
                <w:szCs w:val="22"/>
              </w:rPr>
            </w:pPr>
          </w:p>
        </w:tc>
      </w:tr>
      <w:tr w:rsidR="00172230" w:rsidTr="002E633D">
        <w:tc>
          <w:tcPr>
            <w:tcW w:w="1440"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15</w:t>
            </w:r>
          </w:p>
          <w:p w:rsidR="00172230" w:rsidRDefault="00172230">
            <w:pPr>
              <w:rPr>
                <w:rFonts w:ascii="Arial" w:hAnsi="Arial" w:cs="Arial"/>
                <w:sz w:val="22"/>
                <w:szCs w:val="22"/>
              </w:rPr>
            </w:pPr>
          </w:p>
        </w:tc>
        <w:tc>
          <w:tcPr>
            <w:tcW w:w="5737"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r>
              <w:rPr>
                <w:rFonts w:ascii="Arial" w:hAnsi="Arial" w:cs="Arial"/>
                <w:sz w:val="22"/>
                <w:szCs w:val="22"/>
              </w:rPr>
              <w:t xml:space="preserve"> </w:t>
            </w:r>
            <w:r w:rsidR="00366482">
              <w:rPr>
                <w:rFonts w:ascii="Arial" w:hAnsi="Arial" w:cs="Arial"/>
                <w:sz w:val="22"/>
                <w:szCs w:val="22"/>
              </w:rPr>
              <w:t xml:space="preserve">Course </w:t>
            </w:r>
            <w:r>
              <w:rPr>
                <w:rFonts w:ascii="Arial" w:hAnsi="Arial" w:cs="Arial"/>
                <w:sz w:val="22"/>
                <w:szCs w:val="22"/>
              </w:rPr>
              <w:t xml:space="preserve">Evaluations. </w:t>
            </w:r>
          </w:p>
          <w:p w:rsidR="00172230" w:rsidRDefault="0084607A">
            <w:pPr>
              <w:rPr>
                <w:rFonts w:ascii="Arial" w:hAnsi="Arial" w:cs="Arial"/>
                <w:sz w:val="22"/>
                <w:szCs w:val="22"/>
              </w:rPr>
            </w:pPr>
            <w:r>
              <w:rPr>
                <w:rFonts w:ascii="Arial" w:hAnsi="Arial" w:cs="Arial"/>
                <w:sz w:val="22"/>
                <w:szCs w:val="22"/>
              </w:rPr>
              <w:t xml:space="preserve">(Last class </w:t>
            </w:r>
            <w:r w:rsidR="00172230">
              <w:rPr>
                <w:rFonts w:ascii="Arial" w:hAnsi="Arial" w:cs="Arial"/>
                <w:sz w:val="22"/>
                <w:szCs w:val="22"/>
              </w:rPr>
              <w:t>)</w:t>
            </w:r>
            <w:r>
              <w:rPr>
                <w:rFonts w:ascii="Arial" w:hAnsi="Arial" w:cs="Arial"/>
                <w:sz w:val="22"/>
                <w:szCs w:val="22"/>
              </w:rPr>
              <w:t xml:space="preserve"> 11/28</w:t>
            </w:r>
          </w:p>
          <w:p w:rsidR="00172230" w:rsidRDefault="00172230">
            <w:pPr>
              <w:rPr>
                <w:rFonts w:ascii="Arial" w:hAnsi="Arial" w:cs="Arial"/>
                <w:sz w:val="22"/>
                <w:szCs w:val="22"/>
              </w:rPr>
            </w:pPr>
          </w:p>
        </w:tc>
        <w:tc>
          <w:tcPr>
            <w:tcW w:w="2903" w:type="dxa"/>
            <w:tcBorders>
              <w:top w:val="single" w:sz="4" w:space="0" w:color="auto"/>
              <w:left w:val="single" w:sz="4" w:space="0" w:color="auto"/>
              <w:bottom w:val="single" w:sz="4" w:space="0" w:color="auto"/>
              <w:right w:val="single" w:sz="4" w:space="0" w:color="auto"/>
            </w:tcBorders>
          </w:tcPr>
          <w:p w:rsidR="00172230" w:rsidRDefault="00172230">
            <w:pPr>
              <w:rPr>
                <w:rFonts w:ascii="Arial" w:hAnsi="Arial" w:cs="Arial"/>
                <w:sz w:val="22"/>
                <w:szCs w:val="22"/>
              </w:rPr>
            </w:pPr>
          </w:p>
        </w:tc>
      </w:tr>
    </w:tbl>
    <w:p w:rsidR="00172230" w:rsidRDefault="00172230" w:rsidP="00172230">
      <w:pPr>
        <w:pStyle w:val="EndnoteText"/>
        <w:rPr>
          <w:rFonts w:ascii="Cambria" w:hAnsi="Cambria"/>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ordia New">
    <w:panose1 w:val="020B03040202020202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54A" w:rsidRDefault="0027054A" w:rsidP="00172230">
      <w:r>
        <w:separator/>
      </w:r>
    </w:p>
  </w:footnote>
  <w:footnote w:type="continuationSeparator" w:id="0">
    <w:p w:rsidR="0027054A" w:rsidRDefault="0027054A" w:rsidP="00172230">
      <w:r>
        <w:continuationSeparator/>
      </w:r>
    </w:p>
  </w:footnote>
  <w:footnote w:id="1">
    <w:p w:rsidR="00172230" w:rsidRDefault="00172230" w:rsidP="00172230">
      <w:pPr>
        <w:rPr>
          <w:rFonts w:ascii="Arial" w:hAnsi="Arial" w:cs="Arial"/>
          <w:sz w:val="20"/>
        </w:rPr>
      </w:pPr>
      <w:r>
        <w:rPr>
          <w:rStyle w:val="FootnoteReference"/>
          <w:rFonts w:ascii="Arial" w:hAnsi="Arial" w:cs="Arial"/>
          <w:sz w:val="20"/>
        </w:rPr>
        <w:footnoteRef/>
      </w:r>
      <w:r>
        <w:rPr>
          <w:rFonts w:ascii="Arial" w:hAnsi="Arial" w:cs="Arial"/>
          <w:sz w:val="20"/>
        </w:rPr>
        <w:t xml:space="preserve"> International applicants. </w:t>
      </w:r>
      <w:r>
        <w:rPr>
          <w:rFonts w:ascii="Arial" w:hAnsi="Arial" w:cs="Arial"/>
          <w:i/>
          <w:sz w:val="20"/>
        </w:rPr>
        <w:t>University of Southern California: Undergraduate admissions</w:t>
      </w:r>
      <w:r>
        <w:rPr>
          <w:rFonts w:ascii="Arial" w:hAnsi="Arial" w:cs="Arial"/>
          <w:sz w:val="20"/>
        </w:rPr>
        <w:t>. Retrieved on January 4, 2013, from</w:t>
      </w:r>
      <w:r>
        <w:rPr>
          <w:rStyle w:val="Strong"/>
          <w:rFonts w:ascii="Arial" w:hAnsi="Arial" w:cs="Arial"/>
          <w:b w:val="0"/>
          <w:sz w:val="20"/>
        </w:rPr>
        <w:t xml:space="preserve"> </w:t>
      </w:r>
      <w:hyperlink r:id="rId1" w:history="1">
        <w:r>
          <w:rPr>
            <w:rStyle w:val="Hyperlink"/>
            <w:rFonts w:ascii="Arial" w:hAnsi="Arial" w:cs="Arial"/>
            <w:sz w:val="20"/>
          </w:rPr>
          <w:t>http://www.usc.edu/admission/undergraduate/apply/inter_students.html</w:t>
        </w:r>
      </w:hyperlink>
    </w:p>
  </w:footnote>
  <w:footnote w:id="2">
    <w:p w:rsidR="00172230" w:rsidRDefault="00172230" w:rsidP="00172230">
      <w:pPr>
        <w:pStyle w:val="FootnoteText"/>
        <w:rPr>
          <w:rFonts w:ascii="Arial" w:hAnsi="Arial" w:cs="Arial"/>
          <w:sz w:val="20"/>
        </w:rPr>
      </w:pPr>
      <w:r>
        <w:rPr>
          <w:rStyle w:val="FootnoteReference"/>
          <w:rFonts w:ascii="Arial" w:hAnsi="Arial" w:cs="Arial"/>
          <w:sz w:val="20"/>
        </w:rPr>
        <w:footnoteRef/>
      </w:r>
      <w:r>
        <w:rPr>
          <w:rFonts w:ascii="Arial" w:hAnsi="Arial" w:cs="Arial"/>
          <w:sz w:val="20"/>
        </w:rPr>
        <w:t xml:space="preserve"> Proficiency in English. </w:t>
      </w:r>
      <w:r>
        <w:rPr>
          <w:rFonts w:ascii="Arial" w:hAnsi="Arial" w:cs="Arial"/>
          <w:i/>
          <w:sz w:val="20"/>
        </w:rPr>
        <w:t>University of Southern California Graduate Admissions: International students</w:t>
      </w:r>
      <w:r>
        <w:rPr>
          <w:rFonts w:ascii="Arial" w:hAnsi="Arial" w:cs="Arial"/>
          <w:sz w:val="20"/>
        </w:rPr>
        <w:t xml:space="preserve">. Retrieved on January 4, 2013, from </w:t>
      </w:r>
      <w:hyperlink r:id="rId2" w:history="1">
        <w:r>
          <w:rPr>
            <w:rStyle w:val="Hyperlink"/>
            <w:rFonts w:ascii="Arial" w:hAnsi="Arial" w:cs="Arial"/>
            <w:sz w:val="20"/>
          </w:rPr>
          <w:t>http://www.usc.edu/admission/graduate/international/englishproficiency.html</w:t>
        </w:r>
      </w:hyperlink>
      <w:r>
        <w:rPr>
          <w:rFonts w:ascii="Arial" w:hAnsi="Arial" w:cs="Arial"/>
          <w:sz w:val="20"/>
        </w:rPr>
        <w:t xml:space="preserve"> </w:t>
      </w:r>
    </w:p>
  </w:footnote>
  <w:footnote w:id="3">
    <w:p w:rsidR="00172230" w:rsidRDefault="00172230" w:rsidP="00172230">
      <w:pPr>
        <w:pStyle w:val="FootnoteText"/>
        <w:rPr>
          <w:rFonts w:ascii="Arial" w:hAnsi="Arial" w:cs="Arial"/>
          <w:sz w:val="20"/>
        </w:rPr>
      </w:pPr>
      <w:r>
        <w:rPr>
          <w:rFonts w:ascii="Arial" w:hAnsi="Arial" w:cs="Arial"/>
          <w:sz w:val="20"/>
          <w:vertAlign w:val="superscript"/>
        </w:rPr>
        <w:footnoteRef/>
      </w:r>
      <w:r>
        <w:rPr>
          <w:rFonts w:ascii="Arial" w:hAnsi="Arial" w:cs="Arial"/>
          <w:sz w:val="20"/>
        </w:rPr>
        <w:t xml:space="preserve"> </w:t>
      </w:r>
      <w:hyperlink r:id="rId3" w:history="1">
        <w:r>
          <w:rPr>
            <w:rStyle w:val="Hyperlink"/>
            <w:rFonts w:ascii="Arial" w:hAnsi="Arial" w:cs="Arial"/>
            <w:sz w:val="20"/>
          </w:rPr>
          <w:t>http://dornsife.usc.edu/ali/ise/</w:t>
        </w:r>
      </w:hyperlink>
    </w:p>
    <w:p w:rsidR="00172230" w:rsidRDefault="00172230" w:rsidP="00172230">
      <w:pPr>
        <w:pStyle w:val="FootnoteText"/>
        <w:rPr>
          <w:rFonts w:ascii="Arial" w:hAnsi="Arial" w:cs="Arial"/>
          <w:sz w:val="20"/>
        </w:rPr>
      </w:pPr>
    </w:p>
  </w:footnote>
  <w:footnote w:id="4">
    <w:p w:rsidR="00172230" w:rsidRDefault="00172230" w:rsidP="00172230">
      <w:pPr>
        <w:pStyle w:val="Heading2"/>
        <w:spacing w:before="0" w:after="0"/>
        <w:rPr>
          <w:rFonts w:ascii="Arial" w:hAnsi="Arial" w:cs="Arial"/>
          <w:b w:val="0"/>
          <w:sz w:val="20"/>
          <w:szCs w:val="20"/>
        </w:rPr>
      </w:pPr>
      <w:r>
        <w:rPr>
          <w:rStyle w:val="FootnoteReference"/>
          <w:rFonts w:ascii="Arial" w:hAnsi="Arial" w:cs="Arial"/>
          <w:b w:val="0"/>
          <w:sz w:val="20"/>
          <w:szCs w:val="20"/>
        </w:rPr>
        <w:footnoteRef/>
      </w:r>
      <w:r>
        <w:rPr>
          <w:rFonts w:ascii="Arial" w:hAnsi="Arial" w:cs="Arial"/>
          <w:b w:val="0"/>
          <w:sz w:val="20"/>
          <w:szCs w:val="20"/>
        </w:rPr>
        <w:t xml:space="preserve"> Behavior violating university standards and appropriate sanctions. </w:t>
      </w:r>
      <w:r>
        <w:rPr>
          <w:rFonts w:ascii="Arial" w:hAnsi="Arial" w:cs="Arial"/>
          <w:b w:val="0"/>
          <w:i w:val="0"/>
          <w:sz w:val="20"/>
          <w:szCs w:val="20"/>
        </w:rPr>
        <w:t xml:space="preserve">University of Southern California: </w:t>
      </w:r>
      <w:proofErr w:type="spellStart"/>
      <w:r>
        <w:rPr>
          <w:rFonts w:ascii="Arial" w:hAnsi="Arial" w:cs="Arial"/>
          <w:b w:val="0"/>
          <w:i w:val="0"/>
          <w:sz w:val="20"/>
          <w:szCs w:val="20"/>
        </w:rPr>
        <w:t>SCampus</w:t>
      </w:r>
      <w:proofErr w:type="spellEnd"/>
      <w:r>
        <w:rPr>
          <w:rFonts w:ascii="Arial" w:hAnsi="Arial" w:cs="Arial"/>
          <w:b w:val="0"/>
          <w:i w:val="0"/>
          <w:sz w:val="20"/>
          <w:szCs w:val="20"/>
        </w:rPr>
        <w:t xml:space="preserve"> student guidebook</w:t>
      </w:r>
      <w:r>
        <w:rPr>
          <w:rFonts w:ascii="Arial" w:hAnsi="Arial" w:cs="Arial"/>
          <w:b w:val="0"/>
          <w:sz w:val="20"/>
          <w:szCs w:val="20"/>
        </w:rPr>
        <w:t xml:space="preserve">. Retrieved on January 4, 2013, from </w:t>
      </w:r>
      <w:hyperlink r:id="rId4" w:history="1">
        <w:r>
          <w:rPr>
            <w:rStyle w:val="Hyperlink"/>
            <w:rFonts w:ascii="Arial" w:hAnsi="Arial" w:cs="Arial"/>
            <w:b w:val="0"/>
            <w:sz w:val="20"/>
            <w:szCs w:val="20"/>
          </w:rPr>
          <w:t>http://scampus.usc.edu/1100-behavior-violating-university-standards-and-appropriate-sanctions/</w:t>
        </w:r>
      </w:hyperlink>
      <w:r>
        <w:rPr>
          <w:rFonts w:ascii="Arial" w:hAnsi="Arial" w:cs="Arial"/>
          <w:b w:val="0"/>
          <w:sz w:val="20"/>
          <w:szCs w:val="20"/>
        </w:rPr>
        <w:t xml:space="preserve"> </w:t>
      </w:r>
    </w:p>
    <w:p w:rsidR="00172230" w:rsidRDefault="00172230" w:rsidP="00172230">
      <w:pPr>
        <w:pStyle w:val="Heading2"/>
        <w:spacing w:before="0" w:after="0"/>
        <w:rPr>
          <w:rFonts w:ascii="Arial" w:hAnsi="Arial" w:cs="Arial"/>
          <w:b w:val="0"/>
          <w:sz w:val="20"/>
          <w:szCs w:val="20"/>
        </w:rPr>
      </w:pPr>
    </w:p>
  </w:footnote>
  <w:footnote w:id="5">
    <w:p w:rsidR="00172230" w:rsidRDefault="00172230" w:rsidP="00172230">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Subject to change at the Instructor’s discretion.</w:t>
      </w:r>
    </w:p>
    <w:p w:rsidR="00172230" w:rsidRDefault="00172230" w:rsidP="00172230">
      <w:pPr>
        <w:pStyle w:val="FootnoteText"/>
        <w:rPr>
          <w:rFonts w:ascii="Arial" w:hAnsi="Arial" w:cs="Arial"/>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473DD"/>
    <w:multiLevelType w:val="hybridMultilevel"/>
    <w:tmpl w:val="8F44CB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30"/>
    <w:rsid w:val="00061FE2"/>
    <w:rsid w:val="000B7DEC"/>
    <w:rsid w:val="00172230"/>
    <w:rsid w:val="0026627C"/>
    <w:rsid w:val="0027054A"/>
    <w:rsid w:val="00292FD5"/>
    <w:rsid w:val="002C7D13"/>
    <w:rsid w:val="002E633D"/>
    <w:rsid w:val="00366482"/>
    <w:rsid w:val="004D1C33"/>
    <w:rsid w:val="005B1EDC"/>
    <w:rsid w:val="005B40F0"/>
    <w:rsid w:val="00702CC8"/>
    <w:rsid w:val="0084607A"/>
    <w:rsid w:val="00850334"/>
    <w:rsid w:val="008F6D7A"/>
    <w:rsid w:val="00A43153"/>
    <w:rsid w:val="00A639B7"/>
    <w:rsid w:val="00A9695C"/>
    <w:rsid w:val="00CE2CAF"/>
    <w:rsid w:val="00D41A62"/>
    <w:rsid w:val="00E3272A"/>
    <w:rsid w:val="00EB3B4E"/>
    <w:rsid w:val="00ED33D3"/>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84EE"/>
  <w15:chartTrackingRefBased/>
  <w15:docId w15:val="{B29C2410-C913-49E7-A46F-850A3900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230"/>
    <w:pPr>
      <w:widowControl w:val="0"/>
      <w:snapToGrid w:val="0"/>
      <w:spacing w:after="0" w:line="240" w:lineRule="auto"/>
    </w:pPr>
    <w:rPr>
      <w:rFonts w:ascii="Courier" w:eastAsia="Times New Roman" w:hAnsi="Courier" w:cs="Times New Roman"/>
      <w:sz w:val="24"/>
      <w:szCs w:val="20"/>
    </w:rPr>
  </w:style>
  <w:style w:type="paragraph" w:styleId="Heading2">
    <w:name w:val="heading 2"/>
    <w:basedOn w:val="Normal"/>
    <w:next w:val="Normal"/>
    <w:link w:val="Heading2Char"/>
    <w:uiPriority w:val="9"/>
    <w:semiHidden/>
    <w:unhideWhenUsed/>
    <w:qFormat/>
    <w:rsid w:val="0017223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72230"/>
    <w:rPr>
      <w:rFonts w:ascii="Cambria" w:eastAsia="Times New Roman" w:hAnsi="Cambria" w:cs="Times New Roman"/>
      <w:b/>
      <w:bCs/>
      <w:i/>
      <w:iCs/>
      <w:sz w:val="28"/>
      <w:szCs w:val="28"/>
    </w:rPr>
  </w:style>
  <w:style w:type="character" w:styleId="Hyperlink">
    <w:name w:val="Hyperlink"/>
    <w:semiHidden/>
    <w:unhideWhenUsed/>
    <w:rsid w:val="00172230"/>
    <w:rPr>
      <w:color w:val="0000FF"/>
      <w:u w:val="single"/>
    </w:rPr>
  </w:style>
  <w:style w:type="paragraph" w:styleId="NormalWeb">
    <w:name w:val="Normal (Web)"/>
    <w:basedOn w:val="Normal"/>
    <w:uiPriority w:val="99"/>
    <w:semiHidden/>
    <w:unhideWhenUsed/>
    <w:rsid w:val="00172230"/>
    <w:pPr>
      <w:widowControl/>
      <w:snapToGrid/>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172230"/>
  </w:style>
  <w:style w:type="character" w:customStyle="1" w:styleId="FootnoteTextChar">
    <w:name w:val="Footnote Text Char"/>
    <w:basedOn w:val="DefaultParagraphFont"/>
    <w:link w:val="FootnoteText"/>
    <w:uiPriority w:val="99"/>
    <w:semiHidden/>
    <w:rsid w:val="00172230"/>
    <w:rPr>
      <w:rFonts w:ascii="Courier" w:eastAsia="Times New Roman" w:hAnsi="Courier" w:cs="Times New Roman"/>
      <w:sz w:val="24"/>
      <w:szCs w:val="20"/>
    </w:rPr>
  </w:style>
  <w:style w:type="paragraph" w:styleId="EndnoteText">
    <w:name w:val="endnote text"/>
    <w:basedOn w:val="Normal"/>
    <w:link w:val="EndnoteTextChar"/>
    <w:uiPriority w:val="99"/>
    <w:semiHidden/>
    <w:unhideWhenUsed/>
    <w:rsid w:val="00172230"/>
  </w:style>
  <w:style w:type="character" w:customStyle="1" w:styleId="EndnoteTextChar">
    <w:name w:val="Endnote Text Char"/>
    <w:basedOn w:val="DefaultParagraphFont"/>
    <w:link w:val="EndnoteText"/>
    <w:uiPriority w:val="99"/>
    <w:semiHidden/>
    <w:rsid w:val="00172230"/>
    <w:rPr>
      <w:rFonts w:ascii="Courier" w:eastAsia="Times New Roman" w:hAnsi="Courier" w:cs="Times New Roman"/>
      <w:sz w:val="24"/>
      <w:szCs w:val="20"/>
    </w:rPr>
  </w:style>
  <w:style w:type="paragraph" w:styleId="BodyText">
    <w:name w:val="Body Text"/>
    <w:basedOn w:val="Normal"/>
    <w:link w:val="BodyTextChar"/>
    <w:uiPriority w:val="99"/>
    <w:semiHidden/>
    <w:unhideWhenUsed/>
    <w:rsid w:val="00172230"/>
    <w:pPr>
      <w:widowControl/>
      <w:snapToGrid/>
    </w:pPr>
    <w:rPr>
      <w:rFonts w:ascii="Comic Sans MS" w:hAnsi="Comic Sans MS"/>
      <w:b/>
      <w:bCs/>
      <w:sz w:val="20"/>
      <w:szCs w:val="24"/>
    </w:rPr>
  </w:style>
  <w:style w:type="character" w:customStyle="1" w:styleId="BodyTextChar">
    <w:name w:val="Body Text Char"/>
    <w:basedOn w:val="DefaultParagraphFont"/>
    <w:link w:val="BodyText"/>
    <w:uiPriority w:val="99"/>
    <w:semiHidden/>
    <w:rsid w:val="00172230"/>
    <w:rPr>
      <w:rFonts w:ascii="Comic Sans MS" w:eastAsia="Times New Roman" w:hAnsi="Comic Sans MS" w:cs="Times New Roman"/>
      <w:b/>
      <w:bCs/>
      <w:sz w:val="20"/>
      <w:szCs w:val="24"/>
    </w:rPr>
  </w:style>
  <w:style w:type="paragraph" w:styleId="PlainText">
    <w:name w:val="Plain Text"/>
    <w:basedOn w:val="Normal"/>
    <w:link w:val="PlainTextChar"/>
    <w:uiPriority w:val="99"/>
    <w:semiHidden/>
    <w:unhideWhenUsed/>
    <w:rsid w:val="00172230"/>
    <w:pPr>
      <w:widowControl/>
      <w:snapToGrid/>
    </w:pPr>
    <w:rPr>
      <w:rFonts w:ascii="Consolas" w:eastAsia="MS Mincho" w:hAnsi="Consolas" w:cs="Cordia New"/>
      <w:sz w:val="21"/>
      <w:szCs w:val="26"/>
      <w:lang w:eastAsia="ja-JP" w:bidi="th-TH"/>
    </w:rPr>
  </w:style>
  <w:style w:type="character" w:customStyle="1" w:styleId="PlainTextChar">
    <w:name w:val="Plain Text Char"/>
    <w:basedOn w:val="DefaultParagraphFont"/>
    <w:link w:val="PlainText"/>
    <w:uiPriority w:val="99"/>
    <w:semiHidden/>
    <w:rsid w:val="00172230"/>
    <w:rPr>
      <w:rFonts w:ascii="Consolas" w:eastAsia="MS Mincho" w:hAnsi="Consolas" w:cs="Cordia New"/>
      <w:sz w:val="21"/>
      <w:szCs w:val="26"/>
      <w:lang w:eastAsia="ja-JP" w:bidi="th-TH"/>
    </w:rPr>
  </w:style>
  <w:style w:type="character" w:styleId="FootnoteReference">
    <w:name w:val="footnote reference"/>
    <w:uiPriority w:val="99"/>
    <w:semiHidden/>
    <w:unhideWhenUsed/>
    <w:rsid w:val="00172230"/>
    <w:rPr>
      <w:vertAlign w:val="superscript"/>
    </w:rPr>
  </w:style>
  <w:style w:type="character" w:styleId="EndnoteReference">
    <w:name w:val="endnote reference"/>
    <w:uiPriority w:val="99"/>
    <w:semiHidden/>
    <w:unhideWhenUsed/>
    <w:rsid w:val="00172230"/>
    <w:rPr>
      <w:vertAlign w:val="superscript"/>
    </w:rPr>
  </w:style>
  <w:style w:type="character" w:styleId="Strong">
    <w:name w:val="Strong"/>
    <w:basedOn w:val="DefaultParagraphFont"/>
    <w:uiPriority w:val="22"/>
    <w:qFormat/>
    <w:rsid w:val="00172230"/>
    <w:rPr>
      <w:b/>
      <w:bCs/>
    </w:rPr>
  </w:style>
  <w:style w:type="paragraph" w:styleId="BalloonText">
    <w:name w:val="Balloon Text"/>
    <w:basedOn w:val="Normal"/>
    <w:link w:val="BalloonTextChar"/>
    <w:uiPriority w:val="99"/>
    <w:semiHidden/>
    <w:unhideWhenUsed/>
    <w:rsid w:val="00846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0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mpus.usc.edu/1100-behavior-violating-university-standards-and-appropriate-sanctions/" TargetMode="External"/><Relationship Id="rId3" Type="http://schemas.openxmlformats.org/officeDocument/2006/relationships/settings" Target="settings.xml"/><Relationship Id="rId7" Type="http://schemas.openxmlformats.org/officeDocument/2006/relationships/hyperlink" Target="http://sait.usc.edu/academicsupport/centerprograms/dsp/home_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apsnet.usc.edu/department/department-public-safety/online-forms/contact-us" TargetMode="External"/><Relationship Id="rId4" Type="http://schemas.openxmlformats.org/officeDocument/2006/relationships/webSettings" Target="webSettings.xml"/><Relationship Id="rId9" Type="http://schemas.openxmlformats.org/officeDocument/2006/relationships/hyperlink" Target="http://equity.usc.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ornsife.usc.edu/ali/ise/" TargetMode="External"/><Relationship Id="rId2" Type="http://schemas.openxmlformats.org/officeDocument/2006/relationships/hyperlink" Target="http://www.usc.edu/admission/graduate/international/englishproficiency.html" TargetMode="External"/><Relationship Id="rId1" Type="http://schemas.openxmlformats.org/officeDocument/2006/relationships/hyperlink" Target="http://www.usc.edu/admission/undergraduate/apply/inter_students.html" TargetMode="External"/><Relationship Id="rId4" Type="http://schemas.openxmlformats.org/officeDocument/2006/relationships/hyperlink" Target="http://scampus.usc.edu/1100-behavior-violating-university-standards-and-appropriate-sa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Kirkpatrick</dc:creator>
  <cp:keywords/>
  <dc:description/>
  <cp:lastModifiedBy>Juli Kirkpatrick</cp:lastModifiedBy>
  <cp:revision>3</cp:revision>
  <cp:lastPrinted>2017-08-04T22:42:00Z</cp:lastPrinted>
  <dcterms:created xsi:type="dcterms:W3CDTF">2017-08-04T23:15:00Z</dcterms:created>
  <dcterms:modified xsi:type="dcterms:W3CDTF">2017-08-04T23:21:00Z</dcterms:modified>
</cp:coreProperties>
</file>