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40" w:rsidRPr="006003DE" w:rsidRDefault="00CA5B40" w:rsidP="00CA5B40">
      <w:pPr>
        <w:jc w:val="center"/>
        <w:rPr>
          <w:rFonts w:asciiTheme="minorHAnsi" w:hAnsiTheme="minorHAnsi"/>
          <w:b/>
          <w:bCs/>
          <w:color w:val="C00000"/>
          <w:sz w:val="24"/>
          <w:szCs w:val="24"/>
          <w:u w:val="single"/>
        </w:rPr>
      </w:pPr>
    </w:p>
    <w:p w:rsidR="00CA5B40" w:rsidRPr="006003DE" w:rsidRDefault="00CA5B40" w:rsidP="00CA5B40">
      <w:pPr>
        <w:jc w:val="center"/>
        <w:rPr>
          <w:rFonts w:asciiTheme="minorHAnsi" w:hAnsiTheme="minorHAnsi"/>
          <w:b/>
          <w:bCs/>
          <w:sz w:val="24"/>
          <w:szCs w:val="24"/>
          <w:u w:val="single"/>
        </w:rPr>
      </w:pPr>
      <w:r w:rsidRPr="006003DE">
        <w:rPr>
          <w:rFonts w:asciiTheme="minorHAnsi" w:hAnsiTheme="minorHAnsi"/>
          <w:b/>
          <w:bCs/>
          <w:color w:val="C00000"/>
          <w:sz w:val="24"/>
          <w:szCs w:val="24"/>
          <w:u w:val="single"/>
        </w:rPr>
        <w:t xml:space="preserve">PPD 599: Local Government Policy and Governance </w:t>
      </w:r>
    </w:p>
    <w:p w:rsidR="00CA5B40" w:rsidRPr="006003DE" w:rsidRDefault="00CA5B40" w:rsidP="00CA5B40">
      <w:pPr>
        <w:jc w:val="center"/>
        <w:rPr>
          <w:rFonts w:asciiTheme="minorHAnsi" w:hAnsiTheme="minorHAnsi"/>
          <w:b/>
          <w:bCs/>
          <w:sz w:val="24"/>
          <w:szCs w:val="24"/>
        </w:rPr>
      </w:pPr>
    </w:p>
    <w:p w:rsidR="00CA5B40" w:rsidRPr="006003DE" w:rsidRDefault="00EC61C2" w:rsidP="00CA5B40">
      <w:pPr>
        <w:jc w:val="center"/>
        <w:rPr>
          <w:rFonts w:asciiTheme="minorHAnsi" w:hAnsiTheme="minorHAnsi"/>
          <w:b/>
          <w:bCs/>
          <w:sz w:val="24"/>
          <w:szCs w:val="24"/>
        </w:rPr>
      </w:pPr>
      <w:r>
        <w:rPr>
          <w:rFonts w:asciiTheme="minorHAnsi" w:hAnsiTheme="minorHAnsi"/>
          <w:b/>
          <w:bCs/>
          <w:sz w:val="24"/>
          <w:szCs w:val="24"/>
        </w:rPr>
        <w:t>Sacramento Spring Intensive 2017</w:t>
      </w:r>
    </w:p>
    <w:p w:rsidR="00CA5B40" w:rsidRPr="006003DE" w:rsidRDefault="008356A2" w:rsidP="00CA5B40">
      <w:pPr>
        <w:rPr>
          <w:rFonts w:asciiTheme="minorHAnsi" w:hAnsiTheme="minorHAnsi"/>
          <w:sz w:val="24"/>
          <w:szCs w:val="24"/>
        </w:rPr>
      </w:pPr>
      <w:r>
        <w:rPr>
          <w:rFonts w:asciiTheme="minorHAnsi" w:hAnsiTheme="minorHAnsi"/>
          <w:b/>
          <w:bCs/>
          <w:sz w:val="24"/>
          <w:szCs w:val="24"/>
        </w:rPr>
        <w:t>Instructor:</w:t>
      </w:r>
      <w:r w:rsidR="00CA5B40" w:rsidRPr="006003DE">
        <w:rPr>
          <w:rFonts w:asciiTheme="minorHAnsi" w:hAnsiTheme="minorHAnsi"/>
          <w:sz w:val="24"/>
          <w:szCs w:val="24"/>
        </w:rPr>
        <w:t xml:space="preserve"> </w:t>
      </w:r>
    </w:p>
    <w:p w:rsidR="00CA5B40" w:rsidRPr="006003DE" w:rsidRDefault="00CA5B40" w:rsidP="00CA5B40">
      <w:pPr>
        <w:rPr>
          <w:rFonts w:asciiTheme="minorHAnsi" w:hAnsiTheme="minorHAnsi"/>
          <w:sz w:val="24"/>
          <w:szCs w:val="24"/>
        </w:rPr>
      </w:pPr>
    </w:p>
    <w:p w:rsidR="008356A2" w:rsidRDefault="0024022A" w:rsidP="00CA5B40">
      <w:pPr>
        <w:rPr>
          <w:rFonts w:asciiTheme="minorHAnsi" w:hAnsiTheme="minorHAnsi"/>
          <w:sz w:val="24"/>
          <w:szCs w:val="24"/>
        </w:rPr>
      </w:pPr>
      <w:r>
        <w:rPr>
          <w:rFonts w:asciiTheme="minorHAnsi" w:hAnsiTheme="minorHAnsi"/>
          <w:sz w:val="24"/>
          <w:szCs w:val="24"/>
        </w:rPr>
        <w:t>Rod Gould, f</w:t>
      </w:r>
      <w:r w:rsidR="00CA5B40" w:rsidRPr="006003DE">
        <w:rPr>
          <w:rFonts w:asciiTheme="minorHAnsi" w:hAnsiTheme="minorHAnsi"/>
          <w:sz w:val="24"/>
          <w:szCs w:val="24"/>
        </w:rPr>
        <w:t>ormer City Manager of Santa Monica, ICMA West Coast Vice President and President of League of California Cities City Managers Department</w:t>
      </w:r>
      <w:r w:rsidR="008356A2">
        <w:rPr>
          <w:rFonts w:asciiTheme="minorHAnsi" w:hAnsiTheme="minorHAnsi"/>
          <w:sz w:val="24"/>
          <w:szCs w:val="24"/>
        </w:rPr>
        <w:t xml:space="preserve">.  </w:t>
      </w:r>
      <w:r w:rsidR="007D4940">
        <w:rPr>
          <w:rFonts w:asciiTheme="minorHAnsi" w:hAnsiTheme="minorHAnsi"/>
          <w:sz w:val="24"/>
          <w:szCs w:val="24"/>
        </w:rPr>
        <w:t>Rodgould.com</w:t>
      </w:r>
    </w:p>
    <w:p w:rsidR="008356A2" w:rsidRDefault="008356A2" w:rsidP="00CA5B40">
      <w:pPr>
        <w:rPr>
          <w:rFonts w:asciiTheme="minorHAnsi" w:hAnsiTheme="minorHAnsi"/>
          <w:sz w:val="24"/>
          <w:szCs w:val="24"/>
        </w:rPr>
      </w:pPr>
    </w:p>
    <w:p w:rsidR="00CA5B40" w:rsidRPr="008356A2" w:rsidRDefault="008356A2" w:rsidP="00CA5B40">
      <w:pPr>
        <w:rPr>
          <w:rFonts w:asciiTheme="minorHAnsi" w:hAnsiTheme="minorHAnsi"/>
          <w:sz w:val="24"/>
          <w:szCs w:val="24"/>
        </w:rPr>
      </w:pPr>
      <w:r>
        <w:rPr>
          <w:rFonts w:asciiTheme="minorHAnsi" w:hAnsiTheme="minorHAnsi"/>
          <w:sz w:val="24"/>
          <w:szCs w:val="24"/>
        </w:rPr>
        <w:t xml:space="preserve">Mr. Gould served as City Manager of Monrovia, San Rafael, Poway and Santa Monica and Assistant City Manager of Walnut Creek over 29 </w:t>
      </w:r>
      <w:r w:rsidR="001B6945">
        <w:rPr>
          <w:rFonts w:asciiTheme="minorHAnsi" w:hAnsiTheme="minorHAnsi"/>
          <w:sz w:val="24"/>
          <w:szCs w:val="24"/>
        </w:rPr>
        <w:t xml:space="preserve">years </w:t>
      </w:r>
      <w:r>
        <w:rPr>
          <w:rFonts w:asciiTheme="minorHAnsi" w:hAnsiTheme="minorHAnsi"/>
          <w:sz w:val="24"/>
          <w:szCs w:val="24"/>
        </w:rPr>
        <w:t xml:space="preserve">in municipal management.  He serves on the Board of the </w:t>
      </w:r>
      <w:r w:rsidR="00443669">
        <w:rPr>
          <w:rFonts w:asciiTheme="minorHAnsi" w:hAnsiTheme="minorHAnsi"/>
          <w:sz w:val="24"/>
          <w:szCs w:val="24"/>
        </w:rPr>
        <w:t xml:space="preserve">Institute for Local Government and </w:t>
      </w:r>
      <w:r>
        <w:rPr>
          <w:rFonts w:asciiTheme="minorHAnsi" w:hAnsiTheme="minorHAnsi"/>
          <w:sz w:val="24"/>
          <w:szCs w:val="24"/>
        </w:rPr>
        <w:t>Davenport Institute for Civic Engag</w:t>
      </w:r>
      <w:r w:rsidR="00EC61C2">
        <w:rPr>
          <w:rFonts w:asciiTheme="minorHAnsi" w:hAnsiTheme="minorHAnsi"/>
          <w:sz w:val="24"/>
          <w:szCs w:val="24"/>
        </w:rPr>
        <w:t xml:space="preserve">ement and as </w:t>
      </w:r>
      <w:r w:rsidR="00EC61C2" w:rsidRPr="00EC61C2">
        <w:rPr>
          <w:rFonts w:asciiTheme="minorHAnsi" w:hAnsiTheme="minorHAnsi"/>
          <w:sz w:val="24"/>
          <w:szCs w:val="24"/>
        </w:rPr>
        <w:t>Senior M</w:t>
      </w:r>
      <w:r w:rsidR="00EC61C2">
        <w:rPr>
          <w:rFonts w:asciiTheme="minorHAnsi" w:hAnsiTheme="minorHAnsi"/>
          <w:sz w:val="24"/>
          <w:szCs w:val="24"/>
        </w:rPr>
        <w:t>a</w:t>
      </w:r>
      <w:r w:rsidR="00EC61C2" w:rsidRPr="00EC61C2">
        <w:rPr>
          <w:rFonts w:asciiTheme="minorHAnsi" w:hAnsiTheme="minorHAnsi"/>
          <w:sz w:val="24"/>
          <w:szCs w:val="24"/>
        </w:rPr>
        <w:t xml:space="preserve">nager of Training for the Center for Public Safety </w:t>
      </w:r>
      <w:r w:rsidR="00EC61C2">
        <w:rPr>
          <w:rFonts w:asciiTheme="minorHAnsi" w:hAnsiTheme="minorHAnsi"/>
          <w:sz w:val="24"/>
          <w:szCs w:val="24"/>
        </w:rPr>
        <w:t>M</w:t>
      </w:r>
      <w:r w:rsidR="00EC61C2" w:rsidRPr="00EC61C2">
        <w:rPr>
          <w:rFonts w:asciiTheme="minorHAnsi" w:hAnsiTheme="minorHAnsi"/>
          <w:sz w:val="24"/>
          <w:szCs w:val="24"/>
        </w:rPr>
        <w:t>anagement</w:t>
      </w:r>
      <w:r w:rsidR="00EC61C2">
        <w:rPr>
          <w:rFonts w:asciiTheme="minorHAnsi" w:hAnsiTheme="minorHAnsi"/>
          <w:i/>
          <w:sz w:val="24"/>
          <w:szCs w:val="24"/>
        </w:rPr>
        <w:t>.</w:t>
      </w:r>
      <w:r w:rsidRPr="008356A2">
        <w:rPr>
          <w:rFonts w:asciiTheme="minorHAnsi" w:hAnsiTheme="minorHAnsi"/>
          <w:i/>
          <w:sz w:val="24"/>
          <w:szCs w:val="24"/>
        </w:rPr>
        <w:t xml:space="preserve"> </w:t>
      </w:r>
      <w:r>
        <w:rPr>
          <w:rFonts w:asciiTheme="minorHAnsi" w:hAnsiTheme="minorHAnsi"/>
          <w:sz w:val="24"/>
          <w:szCs w:val="24"/>
        </w:rPr>
        <w:t>He has taught MPA classes at Long Beach State and San Francisco State Universities and lectured as City Manager in Residence at Berkeley, Cornell, Pepperd</w:t>
      </w:r>
      <w:r w:rsidR="00F779C0">
        <w:rPr>
          <w:rFonts w:asciiTheme="minorHAnsi" w:hAnsiTheme="minorHAnsi"/>
          <w:sz w:val="24"/>
          <w:szCs w:val="24"/>
        </w:rPr>
        <w:t>ine and Stanford.  He holds a BA</w:t>
      </w:r>
      <w:r>
        <w:rPr>
          <w:rFonts w:asciiTheme="minorHAnsi" w:hAnsiTheme="minorHAnsi"/>
          <w:sz w:val="24"/>
          <w:szCs w:val="24"/>
        </w:rPr>
        <w:t xml:space="preserve"> in economics and political science from Yale University and</w:t>
      </w:r>
      <w:r w:rsidR="00C81BB3">
        <w:rPr>
          <w:rFonts w:asciiTheme="minorHAnsi" w:hAnsiTheme="minorHAnsi"/>
          <w:sz w:val="24"/>
          <w:szCs w:val="24"/>
        </w:rPr>
        <w:t xml:space="preserve"> </w:t>
      </w:r>
      <w:proofErr w:type="spellStart"/>
      <w:r w:rsidR="00C81BB3">
        <w:rPr>
          <w:rFonts w:asciiTheme="minorHAnsi" w:hAnsiTheme="minorHAnsi"/>
          <w:sz w:val="24"/>
          <w:szCs w:val="24"/>
        </w:rPr>
        <w:t>EdM</w:t>
      </w:r>
      <w:proofErr w:type="spellEnd"/>
      <w:r w:rsidR="00C81BB3">
        <w:rPr>
          <w:rFonts w:asciiTheme="minorHAnsi" w:hAnsiTheme="minorHAnsi"/>
          <w:sz w:val="24"/>
          <w:szCs w:val="24"/>
        </w:rPr>
        <w:t xml:space="preserve"> and M</w:t>
      </w:r>
      <w:r>
        <w:rPr>
          <w:rFonts w:asciiTheme="minorHAnsi" w:hAnsiTheme="minorHAnsi"/>
          <w:sz w:val="24"/>
          <w:szCs w:val="24"/>
        </w:rPr>
        <w:t>P</w:t>
      </w:r>
      <w:r w:rsidR="00C81BB3">
        <w:rPr>
          <w:rFonts w:asciiTheme="minorHAnsi" w:hAnsiTheme="minorHAnsi"/>
          <w:sz w:val="24"/>
          <w:szCs w:val="24"/>
        </w:rPr>
        <w:t>A</w:t>
      </w:r>
      <w:r>
        <w:rPr>
          <w:rFonts w:asciiTheme="minorHAnsi" w:hAnsiTheme="minorHAnsi"/>
          <w:sz w:val="24"/>
          <w:szCs w:val="24"/>
        </w:rPr>
        <w:t xml:space="preserve"> from Harvard University.  </w:t>
      </w:r>
    </w:p>
    <w:p w:rsidR="00CA5B40" w:rsidRPr="006003DE" w:rsidRDefault="00CA5B40" w:rsidP="00CA5B40">
      <w:pPr>
        <w:rPr>
          <w:rFonts w:asciiTheme="minorHAnsi" w:hAnsiTheme="minorHAnsi"/>
          <w:sz w:val="24"/>
          <w:szCs w:val="24"/>
        </w:rPr>
      </w:pPr>
    </w:p>
    <w:p w:rsidR="007D4940" w:rsidRDefault="004510D0" w:rsidP="00CA5B40">
      <w:pPr>
        <w:rPr>
          <w:rFonts w:asciiTheme="minorHAnsi" w:hAnsiTheme="minorHAnsi"/>
          <w:sz w:val="24"/>
          <w:szCs w:val="24"/>
        </w:rPr>
      </w:pPr>
      <w:r>
        <w:rPr>
          <w:rFonts w:asciiTheme="minorHAnsi" w:hAnsiTheme="minorHAnsi"/>
          <w:sz w:val="24"/>
          <w:szCs w:val="24"/>
        </w:rPr>
        <w:t xml:space="preserve">We are fortunate that </w:t>
      </w:r>
      <w:r w:rsidR="007D4940">
        <w:rPr>
          <w:rFonts w:asciiTheme="minorHAnsi" w:hAnsiTheme="minorHAnsi"/>
          <w:sz w:val="24"/>
          <w:szCs w:val="24"/>
        </w:rPr>
        <w:t>Patricia Martel will be a regular lecturer in the class.  She is the City Manager of Daly City and has just concluded her year as ICMA Presiden</w:t>
      </w:r>
      <w:r>
        <w:rPr>
          <w:rFonts w:asciiTheme="minorHAnsi" w:hAnsiTheme="minorHAnsi"/>
          <w:sz w:val="24"/>
          <w:szCs w:val="24"/>
        </w:rPr>
        <w:t>t.  Pat is renowned for inspirational speaking</w:t>
      </w:r>
      <w:r w:rsidR="007D4940">
        <w:rPr>
          <w:rFonts w:asciiTheme="minorHAnsi" w:hAnsiTheme="minorHAnsi"/>
          <w:sz w:val="24"/>
          <w:szCs w:val="24"/>
        </w:rPr>
        <w:t xml:space="preserve"> and leading efforts to promote inclusivity </w:t>
      </w:r>
      <w:r w:rsidR="003A199B">
        <w:rPr>
          <w:rFonts w:asciiTheme="minorHAnsi" w:hAnsiTheme="minorHAnsi"/>
          <w:sz w:val="24"/>
          <w:szCs w:val="24"/>
        </w:rPr>
        <w:t xml:space="preserve">and </w:t>
      </w:r>
      <w:r w:rsidR="0024022A">
        <w:rPr>
          <w:rFonts w:asciiTheme="minorHAnsi" w:hAnsiTheme="minorHAnsi"/>
          <w:sz w:val="24"/>
          <w:szCs w:val="24"/>
        </w:rPr>
        <w:t>innovation in</w:t>
      </w:r>
      <w:r w:rsidR="007D4940">
        <w:rPr>
          <w:rFonts w:asciiTheme="minorHAnsi" w:hAnsiTheme="minorHAnsi"/>
          <w:sz w:val="24"/>
          <w:szCs w:val="24"/>
        </w:rPr>
        <w:t xml:space="preserve"> the profession of local government management. </w:t>
      </w:r>
    </w:p>
    <w:p w:rsidR="007D4940" w:rsidRDefault="007D49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The goal of this course is to explore the most current and pressing </w:t>
      </w:r>
      <w:r w:rsidR="008311FA">
        <w:rPr>
          <w:rFonts w:asciiTheme="minorHAnsi" w:hAnsiTheme="minorHAnsi"/>
          <w:sz w:val="24"/>
          <w:szCs w:val="24"/>
        </w:rPr>
        <w:t>policy issues</w:t>
      </w:r>
      <w:r w:rsidR="00443669">
        <w:rPr>
          <w:rFonts w:asciiTheme="minorHAnsi" w:hAnsiTheme="minorHAnsi"/>
          <w:sz w:val="24"/>
          <w:szCs w:val="24"/>
        </w:rPr>
        <w:t xml:space="preserve"> in local government</w:t>
      </w:r>
      <w:r w:rsidRPr="006003DE">
        <w:rPr>
          <w:rFonts w:asciiTheme="minorHAnsi" w:hAnsiTheme="minorHAnsi"/>
          <w:sz w:val="24"/>
          <w:szCs w:val="24"/>
        </w:rPr>
        <w:t xml:space="preserve"> as well as to consider some of the policy choices and opportunities for reform.   The course will be ta</w:t>
      </w:r>
      <w:r w:rsidR="007D4940">
        <w:rPr>
          <w:rFonts w:asciiTheme="minorHAnsi" w:hAnsiTheme="minorHAnsi"/>
          <w:sz w:val="24"/>
          <w:szCs w:val="24"/>
        </w:rPr>
        <w:t>ught from the perspective of two</w:t>
      </w:r>
      <w:r w:rsidR="00F779C0">
        <w:rPr>
          <w:rFonts w:asciiTheme="minorHAnsi" w:hAnsiTheme="minorHAnsi"/>
          <w:sz w:val="24"/>
          <w:szCs w:val="24"/>
        </w:rPr>
        <w:t xml:space="preserve"> veteran city manager</w:t>
      </w:r>
      <w:r w:rsidR="007D4940">
        <w:rPr>
          <w:rFonts w:asciiTheme="minorHAnsi" w:hAnsiTheme="minorHAnsi"/>
          <w:sz w:val="24"/>
          <w:szCs w:val="24"/>
        </w:rPr>
        <w:t>s</w:t>
      </w:r>
      <w:r w:rsidRPr="006003DE">
        <w:rPr>
          <w:rFonts w:asciiTheme="minorHAnsi" w:hAnsiTheme="minorHAnsi"/>
          <w:sz w:val="24"/>
          <w:szCs w:val="24"/>
        </w:rPr>
        <w:t xml:space="preserve">.  </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The focus will be on California local government, including the impact of changing state policy and fiscal challenges in the post-redevelopment era, the need to create innovative organizational cultures, navigating an increasing networked and collaborative policy arena,  methods to engage a</w:t>
      </w:r>
      <w:r w:rsidR="00F779C0">
        <w:rPr>
          <w:rFonts w:asciiTheme="minorHAnsi" w:hAnsiTheme="minorHAnsi"/>
          <w:sz w:val="24"/>
          <w:szCs w:val="24"/>
        </w:rPr>
        <w:t xml:space="preserve"> diverse California citizenry, </w:t>
      </w:r>
      <w:r w:rsidRPr="006003DE">
        <w:rPr>
          <w:rFonts w:asciiTheme="minorHAnsi" w:hAnsiTheme="minorHAnsi"/>
          <w:sz w:val="24"/>
          <w:szCs w:val="24"/>
        </w:rPr>
        <w:t xml:space="preserve">strategies to employ technology wisely and cost effectively, and more broadly, the  leadership approaches needed to govern California communities more effectively now and in the future.  </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If you currently work for local government or are considering a career in local government, this course will enhance your understanding of the some of the more challenging current and emerging policy issues in city and county management.   </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b/>
          <w:bCs/>
          <w:sz w:val="24"/>
          <w:szCs w:val="24"/>
        </w:rPr>
      </w:pPr>
      <w:r w:rsidRPr="006003DE">
        <w:rPr>
          <w:rFonts w:asciiTheme="minorHAnsi" w:hAnsiTheme="minorHAnsi"/>
          <w:b/>
          <w:bCs/>
          <w:sz w:val="24"/>
          <w:szCs w:val="24"/>
        </w:rPr>
        <w:t>Learning Objectives:</w:t>
      </w: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To integrate and apply core knowledge and public administrative principles you have acquired during the course to:</w:t>
      </w:r>
    </w:p>
    <w:p w:rsidR="00CA5B40" w:rsidRPr="006003DE" w:rsidRDefault="00CA5B40" w:rsidP="00CA5B40">
      <w:pPr>
        <w:pStyle w:val="ListParagraph"/>
        <w:rPr>
          <w:rFonts w:asciiTheme="minorHAnsi" w:hAnsiTheme="minorHAnsi"/>
          <w:sz w:val="24"/>
          <w:szCs w:val="24"/>
        </w:rPr>
      </w:pPr>
    </w:p>
    <w:p w:rsidR="00CA5B40" w:rsidRPr="006003DE" w:rsidRDefault="00CA5B40" w:rsidP="00CA5B40">
      <w:pPr>
        <w:pStyle w:val="ListParagraph"/>
        <w:numPr>
          <w:ilvl w:val="0"/>
          <w:numId w:val="1"/>
        </w:numPr>
        <w:rPr>
          <w:rFonts w:asciiTheme="minorHAnsi" w:hAnsiTheme="minorHAnsi"/>
          <w:sz w:val="24"/>
          <w:szCs w:val="24"/>
        </w:rPr>
      </w:pPr>
      <w:r w:rsidRPr="006003DE">
        <w:rPr>
          <w:rFonts w:asciiTheme="minorHAnsi" w:hAnsiTheme="minorHAnsi"/>
          <w:sz w:val="24"/>
          <w:szCs w:val="24"/>
        </w:rPr>
        <w:lastRenderedPageBreak/>
        <w:t>To consider how the fiscal, technological, and political env</w:t>
      </w:r>
      <w:r w:rsidR="00C81BB3">
        <w:rPr>
          <w:rFonts w:asciiTheme="minorHAnsi" w:hAnsiTheme="minorHAnsi"/>
          <w:sz w:val="24"/>
          <w:szCs w:val="24"/>
        </w:rPr>
        <w:t>ironment of local governance is</w:t>
      </w:r>
      <w:r w:rsidRPr="006003DE">
        <w:rPr>
          <w:rFonts w:asciiTheme="minorHAnsi" w:hAnsiTheme="minorHAnsi"/>
          <w:sz w:val="24"/>
          <w:szCs w:val="24"/>
        </w:rPr>
        <w:t xml:space="preserve"> changing</w:t>
      </w:r>
      <w:r w:rsidR="00C81BB3">
        <w:rPr>
          <w:rFonts w:asciiTheme="minorHAnsi" w:hAnsiTheme="minorHAnsi"/>
          <w:sz w:val="24"/>
          <w:szCs w:val="24"/>
        </w:rPr>
        <w:t>.</w:t>
      </w:r>
      <w:r w:rsidRPr="006003DE">
        <w:rPr>
          <w:rFonts w:asciiTheme="minorHAnsi" w:hAnsiTheme="minorHAnsi"/>
          <w:sz w:val="24"/>
          <w:szCs w:val="24"/>
        </w:rPr>
        <w:t xml:space="preserve"> </w:t>
      </w:r>
    </w:p>
    <w:p w:rsidR="00CA5B40" w:rsidRPr="006003DE" w:rsidRDefault="00CA5B40" w:rsidP="00CA5B40">
      <w:pPr>
        <w:pStyle w:val="ListParagraph"/>
        <w:numPr>
          <w:ilvl w:val="0"/>
          <w:numId w:val="1"/>
        </w:numPr>
        <w:rPr>
          <w:rFonts w:asciiTheme="minorHAnsi" w:hAnsiTheme="minorHAnsi"/>
          <w:sz w:val="24"/>
          <w:szCs w:val="24"/>
        </w:rPr>
      </w:pPr>
      <w:r w:rsidRPr="006003DE">
        <w:rPr>
          <w:rFonts w:asciiTheme="minorHAnsi" w:hAnsiTheme="minorHAnsi"/>
          <w:sz w:val="24"/>
          <w:szCs w:val="24"/>
        </w:rPr>
        <w:t>Identify and speak knowledgeably about the nature of the fiscal, operational, and political problems facing California local governments and p</w:t>
      </w:r>
      <w:r w:rsidR="00C81BB3">
        <w:rPr>
          <w:rFonts w:asciiTheme="minorHAnsi" w:hAnsiTheme="minorHAnsi"/>
          <w:sz w:val="24"/>
          <w:szCs w:val="24"/>
        </w:rPr>
        <w:t xml:space="preserve">olicy alternatives for meeting </w:t>
      </w:r>
      <w:r w:rsidRPr="006003DE">
        <w:rPr>
          <w:rFonts w:asciiTheme="minorHAnsi" w:hAnsiTheme="minorHAnsi"/>
          <w:sz w:val="24"/>
          <w:szCs w:val="24"/>
        </w:rPr>
        <w:t>these challenges</w:t>
      </w:r>
      <w:r w:rsidR="00C81BB3">
        <w:rPr>
          <w:rFonts w:asciiTheme="minorHAnsi" w:hAnsiTheme="minorHAnsi"/>
          <w:sz w:val="24"/>
          <w:szCs w:val="24"/>
        </w:rPr>
        <w:t>.</w:t>
      </w:r>
      <w:r w:rsidRPr="006003DE">
        <w:rPr>
          <w:rFonts w:asciiTheme="minorHAnsi" w:hAnsiTheme="minorHAnsi"/>
          <w:sz w:val="24"/>
          <w:szCs w:val="24"/>
        </w:rPr>
        <w:t xml:space="preserve"> </w:t>
      </w:r>
    </w:p>
    <w:p w:rsidR="00CA5B40" w:rsidRPr="006003DE" w:rsidRDefault="00CA5B40" w:rsidP="00CA5B40">
      <w:pPr>
        <w:pStyle w:val="ListParagraph"/>
        <w:numPr>
          <w:ilvl w:val="0"/>
          <w:numId w:val="1"/>
        </w:numPr>
        <w:rPr>
          <w:rFonts w:asciiTheme="minorHAnsi" w:hAnsiTheme="minorHAnsi"/>
          <w:sz w:val="24"/>
          <w:szCs w:val="24"/>
        </w:rPr>
      </w:pPr>
      <w:r w:rsidRPr="006003DE">
        <w:rPr>
          <w:rFonts w:asciiTheme="minorHAnsi" w:hAnsiTheme="minorHAnsi"/>
          <w:sz w:val="24"/>
          <w:szCs w:val="24"/>
        </w:rPr>
        <w:t>To gain skills needed to work effectively and collaboratively to address complex problems involving a wide variety of citizen’s needs and prefere</w:t>
      </w:r>
      <w:r w:rsidR="00A9675B">
        <w:rPr>
          <w:rFonts w:asciiTheme="minorHAnsi" w:hAnsiTheme="minorHAnsi"/>
          <w:sz w:val="24"/>
          <w:szCs w:val="24"/>
        </w:rPr>
        <w:t>nces, political viewpoints, and</w:t>
      </w:r>
      <w:r w:rsidRPr="006003DE">
        <w:rPr>
          <w:rFonts w:asciiTheme="minorHAnsi" w:hAnsiTheme="minorHAnsi"/>
          <w:sz w:val="24"/>
          <w:szCs w:val="24"/>
        </w:rPr>
        <w:t xml:space="preserve"> institutional and legal requirements</w:t>
      </w:r>
      <w:r w:rsidR="00A9675B">
        <w:rPr>
          <w:rFonts w:asciiTheme="minorHAnsi" w:hAnsiTheme="minorHAnsi"/>
          <w:sz w:val="24"/>
          <w:szCs w:val="24"/>
        </w:rPr>
        <w:t>.</w:t>
      </w:r>
    </w:p>
    <w:p w:rsidR="00CA5B40" w:rsidRPr="006003DE" w:rsidRDefault="00CA5B40" w:rsidP="00CA5B40">
      <w:pPr>
        <w:pStyle w:val="ListParagraph"/>
        <w:numPr>
          <w:ilvl w:val="0"/>
          <w:numId w:val="1"/>
        </w:numPr>
        <w:rPr>
          <w:rFonts w:asciiTheme="minorHAnsi" w:hAnsiTheme="minorHAnsi"/>
          <w:sz w:val="24"/>
          <w:szCs w:val="24"/>
        </w:rPr>
      </w:pPr>
      <w:r w:rsidRPr="006003DE">
        <w:rPr>
          <w:rFonts w:asciiTheme="minorHAnsi" w:hAnsiTheme="minorHAnsi"/>
          <w:sz w:val="24"/>
          <w:szCs w:val="24"/>
        </w:rPr>
        <w:t xml:space="preserve">To understand and practice leadership approaches needed for effective local governance.  </w:t>
      </w: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To assist the student to understand and appreciate the general elements of local government </w:t>
      </w:r>
      <w:r w:rsidR="008311FA">
        <w:rPr>
          <w:rFonts w:asciiTheme="minorHAnsi" w:hAnsiTheme="minorHAnsi"/>
          <w:sz w:val="24"/>
          <w:szCs w:val="24"/>
        </w:rPr>
        <w:t xml:space="preserve">policy-making and </w:t>
      </w:r>
      <w:r w:rsidRPr="006003DE">
        <w:rPr>
          <w:rFonts w:asciiTheme="minorHAnsi" w:hAnsiTheme="minorHAnsi"/>
          <w:sz w:val="24"/>
          <w:szCs w:val="24"/>
        </w:rPr>
        <w:t>management, we will address challenges in the following topical areas:</w:t>
      </w:r>
    </w:p>
    <w:p w:rsidR="00CA5B40" w:rsidRPr="006003DE" w:rsidRDefault="00CA5B40" w:rsidP="00CA5B40">
      <w:pPr>
        <w:rPr>
          <w:rFonts w:asciiTheme="minorHAnsi" w:hAnsiTheme="minorHAnsi"/>
          <w:sz w:val="24"/>
          <w:szCs w:val="24"/>
        </w:rPr>
      </w:pPr>
    </w:p>
    <w:p w:rsidR="00CA5B40" w:rsidRPr="006003DE" w:rsidRDefault="00CA5B40" w:rsidP="00CA5B40">
      <w:pPr>
        <w:pStyle w:val="ListParagraph"/>
        <w:numPr>
          <w:ilvl w:val="0"/>
          <w:numId w:val="4"/>
        </w:numPr>
        <w:ind w:left="1080"/>
        <w:rPr>
          <w:rFonts w:asciiTheme="minorHAnsi" w:hAnsiTheme="minorHAnsi"/>
          <w:sz w:val="24"/>
          <w:szCs w:val="24"/>
        </w:rPr>
      </w:pPr>
      <w:r w:rsidRPr="006003DE">
        <w:rPr>
          <w:rFonts w:asciiTheme="minorHAnsi" w:hAnsiTheme="minorHAnsi"/>
          <w:sz w:val="24"/>
          <w:szCs w:val="24"/>
        </w:rPr>
        <w:t>Urban politics, general management and organizational concepts</w:t>
      </w:r>
    </w:p>
    <w:p w:rsidR="00CA5B40" w:rsidRPr="006003DE" w:rsidRDefault="00CA5B40" w:rsidP="00CA5B40">
      <w:pPr>
        <w:pStyle w:val="ListParagraph"/>
        <w:numPr>
          <w:ilvl w:val="0"/>
          <w:numId w:val="4"/>
        </w:numPr>
        <w:ind w:left="1080"/>
        <w:rPr>
          <w:rFonts w:asciiTheme="minorHAnsi" w:hAnsiTheme="minorHAnsi"/>
          <w:sz w:val="24"/>
          <w:szCs w:val="24"/>
        </w:rPr>
      </w:pPr>
      <w:r w:rsidRPr="006003DE">
        <w:rPr>
          <w:rFonts w:asciiTheme="minorHAnsi" w:hAnsiTheme="minorHAnsi"/>
          <w:sz w:val="24"/>
          <w:szCs w:val="24"/>
        </w:rPr>
        <w:t>Finance, technology and budgeting</w:t>
      </w:r>
    </w:p>
    <w:p w:rsidR="00CA5B40" w:rsidRPr="006003DE" w:rsidRDefault="00CA5B40" w:rsidP="00CA5B40">
      <w:pPr>
        <w:pStyle w:val="ListParagraph"/>
        <w:numPr>
          <w:ilvl w:val="0"/>
          <w:numId w:val="4"/>
        </w:numPr>
        <w:ind w:left="1080"/>
        <w:rPr>
          <w:rFonts w:asciiTheme="minorHAnsi" w:hAnsiTheme="minorHAnsi"/>
          <w:sz w:val="24"/>
          <w:szCs w:val="24"/>
        </w:rPr>
      </w:pPr>
      <w:r w:rsidRPr="006003DE">
        <w:rPr>
          <w:rFonts w:asciiTheme="minorHAnsi" w:hAnsiTheme="minorHAnsi"/>
          <w:sz w:val="24"/>
          <w:szCs w:val="24"/>
        </w:rPr>
        <w:t xml:space="preserve">Human resources, labor relations and civic engagement </w:t>
      </w:r>
    </w:p>
    <w:p w:rsidR="00CA5B40" w:rsidRPr="006003DE" w:rsidRDefault="00CA5B40" w:rsidP="00CA5B40">
      <w:pPr>
        <w:pStyle w:val="ListParagraph"/>
        <w:numPr>
          <w:ilvl w:val="0"/>
          <w:numId w:val="4"/>
        </w:numPr>
        <w:ind w:left="1080"/>
        <w:rPr>
          <w:rFonts w:asciiTheme="minorHAnsi" w:hAnsiTheme="minorHAnsi"/>
          <w:sz w:val="24"/>
          <w:szCs w:val="24"/>
        </w:rPr>
      </w:pPr>
      <w:r w:rsidRPr="006003DE">
        <w:rPr>
          <w:rFonts w:asciiTheme="minorHAnsi" w:hAnsiTheme="minorHAnsi"/>
          <w:sz w:val="24"/>
          <w:szCs w:val="24"/>
        </w:rPr>
        <w:t>Planning, economic development, housing and mobility</w:t>
      </w:r>
    </w:p>
    <w:p w:rsidR="00CA5B40" w:rsidRPr="006003DE" w:rsidRDefault="00CA5B40" w:rsidP="00CA5B40">
      <w:pPr>
        <w:pStyle w:val="ListParagraph"/>
        <w:numPr>
          <w:ilvl w:val="0"/>
          <w:numId w:val="4"/>
        </w:numPr>
        <w:ind w:left="1080"/>
        <w:rPr>
          <w:rFonts w:asciiTheme="minorHAnsi" w:hAnsiTheme="minorHAnsi"/>
          <w:sz w:val="24"/>
          <w:szCs w:val="24"/>
        </w:rPr>
      </w:pPr>
      <w:r w:rsidRPr="006003DE">
        <w:rPr>
          <w:rFonts w:asciiTheme="minorHAnsi" w:hAnsiTheme="minorHAnsi"/>
          <w:sz w:val="24"/>
          <w:szCs w:val="24"/>
        </w:rPr>
        <w:t>Police, fire, infrastructure maintenance and emergency management</w:t>
      </w:r>
    </w:p>
    <w:p w:rsidR="00CA5B40" w:rsidRPr="006003DE" w:rsidRDefault="00CA5B40" w:rsidP="00CA5B40">
      <w:pPr>
        <w:pStyle w:val="ListParagraph"/>
        <w:numPr>
          <w:ilvl w:val="0"/>
          <w:numId w:val="4"/>
        </w:numPr>
        <w:ind w:left="1080"/>
        <w:rPr>
          <w:rFonts w:asciiTheme="minorHAnsi" w:hAnsiTheme="minorHAnsi"/>
          <w:sz w:val="24"/>
          <w:szCs w:val="24"/>
        </w:rPr>
      </w:pPr>
      <w:r w:rsidRPr="006003DE">
        <w:rPr>
          <w:rFonts w:asciiTheme="minorHAnsi" w:hAnsiTheme="minorHAnsi"/>
          <w:sz w:val="24"/>
          <w:szCs w:val="24"/>
        </w:rPr>
        <w:t>Human services, libraries  and community and cultural services</w:t>
      </w:r>
    </w:p>
    <w:p w:rsidR="00CA5B40" w:rsidRPr="004510D0" w:rsidRDefault="00CA5B40" w:rsidP="004510D0">
      <w:pPr>
        <w:pStyle w:val="ListParagraph"/>
        <w:numPr>
          <w:ilvl w:val="0"/>
          <w:numId w:val="4"/>
        </w:numPr>
        <w:ind w:left="1080"/>
        <w:rPr>
          <w:rFonts w:asciiTheme="minorHAnsi" w:hAnsiTheme="minorHAnsi"/>
          <w:sz w:val="24"/>
          <w:szCs w:val="24"/>
        </w:rPr>
      </w:pPr>
      <w:r w:rsidRPr="006003DE">
        <w:rPr>
          <w:rFonts w:asciiTheme="minorHAnsi" w:hAnsiTheme="minorHAnsi"/>
          <w:sz w:val="24"/>
          <w:szCs w:val="24"/>
        </w:rPr>
        <w:t>Innovations in local government</w:t>
      </w: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Over the semester, the student will achieve an active awareness of the terms, techniques and policy issues encompassed in the above areas.  Additional readings will provide greater understanding of the various topics covered by this class and is highly recommended for the serious student of urban administration.  </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b/>
          <w:sz w:val="24"/>
          <w:szCs w:val="24"/>
        </w:rPr>
      </w:pPr>
      <w:proofErr w:type="spellStart"/>
      <w:r w:rsidRPr="006003DE">
        <w:rPr>
          <w:rFonts w:asciiTheme="minorHAnsi" w:hAnsiTheme="minorHAnsi"/>
          <w:b/>
          <w:sz w:val="24"/>
          <w:szCs w:val="24"/>
        </w:rPr>
        <w:t>Methdology</w:t>
      </w:r>
      <w:proofErr w:type="spellEnd"/>
      <w:r w:rsidRPr="006003DE">
        <w:rPr>
          <w:rFonts w:asciiTheme="minorHAnsi" w:hAnsiTheme="minorHAnsi"/>
          <w:b/>
          <w:sz w:val="24"/>
          <w:szCs w:val="24"/>
        </w:rPr>
        <w:t>:</w:t>
      </w:r>
      <w:r w:rsidRPr="006003DE">
        <w:rPr>
          <w:rFonts w:asciiTheme="minorHAnsi" w:hAnsiTheme="minorHAnsi"/>
          <w:b/>
          <w:sz w:val="24"/>
          <w:szCs w:val="24"/>
        </w:rPr>
        <w:tab/>
      </w:r>
    </w:p>
    <w:p w:rsidR="00CA5B40" w:rsidRPr="006003DE" w:rsidRDefault="00CA5B40" w:rsidP="00CA5B40">
      <w:pPr>
        <w:rPr>
          <w:rFonts w:asciiTheme="minorHAnsi" w:hAnsiTheme="minorHAnsi"/>
          <w:b/>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This course will be conducted as a seminar in the intensive format with emphasis on </w:t>
      </w:r>
      <w:r w:rsidR="004F42BE">
        <w:rPr>
          <w:rFonts w:asciiTheme="minorHAnsi" w:hAnsiTheme="minorHAnsi"/>
          <w:sz w:val="24"/>
          <w:szCs w:val="24"/>
        </w:rPr>
        <w:t xml:space="preserve">directed readings, </w:t>
      </w:r>
      <w:r w:rsidRPr="006003DE">
        <w:rPr>
          <w:rFonts w:asciiTheme="minorHAnsi" w:hAnsiTheme="minorHAnsi"/>
          <w:sz w:val="24"/>
          <w:szCs w:val="24"/>
        </w:rPr>
        <w:t xml:space="preserve">lectures, active class </w:t>
      </w:r>
      <w:r w:rsidR="009B5310" w:rsidRPr="006003DE">
        <w:rPr>
          <w:rFonts w:asciiTheme="minorHAnsi" w:hAnsiTheme="minorHAnsi"/>
          <w:sz w:val="24"/>
          <w:szCs w:val="24"/>
        </w:rPr>
        <w:t>discussion,</w:t>
      </w:r>
      <w:r w:rsidR="009B5310">
        <w:rPr>
          <w:rFonts w:asciiTheme="minorHAnsi" w:hAnsiTheme="minorHAnsi"/>
          <w:sz w:val="24"/>
          <w:szCs w:val="24"/>
        </w:rPr>
        <w:t xml:space="preserve"> guest speakers,</w:t>
      </w:r>
      <w:r w:rsidR="00B03484">
        <w:rPr>
          <w:rFonts w:asciiTheme="minorHAnsi" w:hAnsiTheme="minorHAnsi"/>
          <w:sz w:val="24"/>
          <w:szCs w:val="24"/>
        </w:rPr>
        <w:t xml:space="preserve"> </w:t>
      </w:r>
      <w:proofErr w:type="gramStart"/>
      <w:r w:rsidR="009B5310" w:rsidRPr="006003DE">
        <w:rPr>
          <w:rFonts w:asciiTheme="minorHAnsi" w:hAnsiTheme="minorHAnsi"/>
          <w:sz w:val="24"/>
          <w:szCs w:val="24"/>
        </w:rPr>
        <w:t>case</w:t>
      </w:r>
      <w:proofErr w:type="gramEnd"/>
      <w:r w:rsidRPr="006003DE">
        <w:rPr>
          <w:rFonts w:asciiTheme="minorHAnsi" w:hAnsiTheme="minorHAnsi"/>
          <w:sz w:val="24"/>
          <w:szCs w:val="24"/>
        </w:rPr>
        <w:t xml:space="preserve"> studies, short and frequent writing assignments and in class exercises to highlight the material and make the experience more meaningful and enjoyable.  </w:t>
      </w:r>
    </w:p>
    <w:p w:rsidR="006A47F8" w:rsidRPr="006003DE" w:rsidRDefault="006A47F8" w:rsidP="00CA5B40">
      <w:pPr>
        <w:rPr>
          <w:rFonts w:asciiTheme="minorHAnsi" w:hAnsiTheme="minorHAnsi"/>
          <w:sz w:val="24"/>
          <w:szCs w:val="24"/>
        </w:rPr>
      </w:pPr>
    </w:p>
    <w:p w:rsidR="00CA5B40" w:rsidRPr="006003DE" w:rsidRDefault="00213EF4" w:rsidP="00CA5B40">
      <w:pPr>
        <w:rPr>
          <w:rFonts w:asciiTheme="minorHAnsi" w:hAnsiTheme="minorHAnsi"/>
          <w:b/>
          <w:sz w:val="24"/>
          <w:szCs w:val="24"/>
        </w:rPr>
      </w:pPr>
      <w:r>
        <w:rPr>
          <w:rFonts w:asciiTheme="minorHAnsi" w:hAnsiTheme="minorHAnsi"/>
          <w:b/>
          <w:sz w:val="24"/>
          <w:szCs w:val="24"/>
        </w:rPr>
        <w:t>WEEK ONE</w:t>
      </w:r>
      <w:r w:rsidR="007E378C">
        <w:rPr>
          <w:rFonts w:asciiTheme="minorHAnsi" w:hAnsiTheme="minorHAnsi"/>
          <w:b/>
          <w:sz w:val="24"/>
          <w:szCs w:val="24"/>
        </w:rPr>
        <w:t xml:space="preserve"> January 9-14</w:t>
      </w:r>
    </w:p>
    <w:p w:rsidR="00CA5B40" w:rsidRPr="006003DE" w:rsidRDefault="00CA5B40" w:rsidP="00CA5B40">
      <w:pPr>
        <w:rPr>
          <w:rFonts w:asciiTheme="minorHAnsi" w:hAnsiTheme="minorHAnsi"/>
          <w:b/>
          <w:sz w:val="24"/>
          <w:szCs w:val="24"/>
        </w:rPr>
      </w:pPr>
      <w:r w:rsidRPr="006003DE">
        <w:rPr>
          <w:rFonts w:asciiTheme="minorHAnsi" w:hAnsiTheme="minorHAnsi"/>
          <w:b/>
          <w:sz w:val="24"/>
          <w:szCs w:val="24"/>
        </w:rPr>
        <w:t>Required Reading</w:t>
      </w:r>
      <w:r w:rsidR="0058134C">
        <w:rPr>
          <w:rFonts w:asciiTheme="minorHAnsi" w:hAnsiTheme="minorHAnsi"/>
          <w:b/>
          <w:sz w:val="24"/>
          <w:szCs w:val="24"/>
        </w:rPr>
        <w:t xml:space="preserve"> and As</w:t>
      </w:r>
      <w:r w:rsidRPr="006003DE">
        <w:rPr>
          <w:rFonts w:asciiTheme="minorHAnsi" w:hAnsiTheme="minorHAnsi"/>
          <w:b/>
          <w:sz w:val="24"/>
          <w:szCs w:val="24"/>
        </w:rPr>
        <w:t>s</w:t>
      </w:r>
      <w:r w:rsidR="0058134C">
        <w:rPr>
          <w:rFonts w:asciiTheme="minorHAnsi" w:hAnsiTheme="minorHAnsi"/>
          <w:b/>
          <w:sz w:val="24"/>
          <w:szCs w:val="24"/>
        </w:rPr>
        <w:t>ignment</w:t>
      </w:r>
      <w:r w:rsidRPr="006003DE">
        <w:rPr>
          <w:rFonts w:asciiTheme="minorHAnsi" w:hAnsiTheme="minorHAnsi"/>
          <w:b/>
          <w:sz w:val="24"/>
          <w:szCs w:val="24"/>
        </w:rPr>
        <w:t>:</w:t>
      </w:r>
    </w:p>
    <w:p w:rsidR="00CA5B40" w:rsidRDefault="00CA5B40" w:rsidP="00CA5B40">
      <w:pPr>
        <w:rPr>
          <w:rFonts w:asciiTheme="minorHAnsi" w:hAnsiTheme="minorHAnsi"/>
          <w:b/>
          <w:sz w:val="24"/>
          <w:szCs w:val="24"/>
        </w:rPr>
      </w:pPr>
    </w:p>
    <w:p w:rsidR="00C81BB3" w:rsidRPr="00C81BB3" w:rsidRDefault="00C81BB3" w:rsidP="00CA5B40">
      <w:pPr>
        <w:rPr>
          <w:rFonts w:asciiTheme="minorHAnsi" w:hAnsiTheme="minorHAnsi"/>
          <w:sz w:val="24"/>
          <w:szCs w:val="24"/>
        </w:rPr>
      </w:pPr>
      <w:r w:rsidRPr="00C81BB3">
        <w:rPr>
          <w:rFonts w:asciiTheme="minorHAnsi" w:hAnsiTheme="minorHAnsi"/>
          <w:sz w:val="24"/>
          <w:szCs w:val="24"/>
        </w:rPr>
        <w:t>“Who Does What in Local Government?” Institute for Local Government</w:t>
      </w:r>
      <w:r w:rsidR="001170AD">
        <w:rPr>
          <w:rFonts w:asciiTheme="minorHAnsi" w:hAnsiTheme="minorHAnsi"/>
          <w:sz w:val="24"/>
          <w:szCs w:val="24"/>
        </w:rPr>
        <w:t>,</w:t>
      </w:r>
      <w:r w:rsidR="006F64CB">
        <w:rPr>
          <w:color w:val="38761D"/>
        </w:rPr>
        <w:t xml:space="preserve"> </w:t>
      </w:r>
      <w:hyperlink r:id="rId7" w:history="1">
        <w:r w:rsidR="006F64CB">
          <w:rPr>
            <w:rStyle w:val="Hyperlink"/>
          </w:rPr>
          <w:t>http://www.ca-ilg.org/newly-elected-officials-orientation-materials</w:t>
        </w:r>
      </w:hyperlink>
    </w:p>
    <w:p w:rsidR="00C81BB3" w:rsidRDefault="00C81BB3" w:rsidP="00CA5B40">
      <w:pPr>
        <w:rPr>
          <w:rFonts w:asciiTheme="minorHAnsi" w:hAnsiTheme="minorHAnsi"/>
          <w: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i/>
          <w:sz w:val="24"/>
          <w:szCs w:val="24"/>
        </w:rPr>
        <w:t xml:space="preserve">The Effective Local Government Manager, </w:t>
      </w:r>
      <w:r w:rsidR="0056591A">
        <w:rPr>
          <w:rFonts w:asciiTheme="minorHAnsi" w:hAnsiTheme="minorHAnsi"/>
          <w:sz w:val="24"/>
          <w:szCs w:val="24"/>
        </w:rPr>
        <w:t>Chapters 1-4</w:t>
      </w:r>
    </w:p>
    <w:p w:rsidR="00CA5B40" w:rsidRPr="006003DE" w:rsidRDefault="00CA5B40" w:rsidP="00CA5B40">
      <w:pPr>
        <w:rPr>
          <w:rFonts w:asciiTheme="minorHAnsi" w:hAnsiTheme="minorHAnsi"/>
          <w:sz w:val="24"/>
          <w:szCs w:val="24"/>
        </w:rPr>
      </w:pPr>
    </w:p>
    <w:p w:rsidR="00CA5B40" w:rsidRDefault="0056591A" w:rsidP="00CA5B40">
      <w:pPr>
        <w:rPr>
          <w:rFonts w:asciiTheme="minorHAnsi" w:hAnsiTheme="minorHAnsi"/>
          <w:sz w:val="24"/>
          <w:szCs w:val="24"/>
        </w:rPr>
      </w:pPr>
      <w:r>
        <w:rPr>
          <w:rFonts w:asciiTheme="minorHAnsi" w:hAnsiTheme="minorHAnsi"/>
          <w:sz w:val="24"/>
          <w:szCs w:val="24"/>
        </w:rPr>
        <w:t>O’Neill, Bob, “Special Report: Leadership and the Profession: Where to from here?’” PM Magazine, March 2013, Volume 95, Number 2</w:t>
      </w:r>
      <w:r w:rsidR="00525D13">
        <w:rPr>
          <w:rFonts w:asciiTheme="minorHAnsi" w:hAnsiTheme="minorHAnsi"/>
          <w:sz w:val="24"/>
          <w:szCs w:val="24"/>
        </w:rPr>
        <w:t xml:space="preserve">   </w:t>
      </w:r>
    </w:p>
    <w:p w:rsidR="0056591A" w:rsidRPr="006003DE" w:rsidRDefault="0056591A" w:rsidP="00CA5B40">
      <w:pPr>
        <w:rPr>
          <w:rFonts w:asciiTheme="minorHAnsi" w:hAnsiTheme="minorHAnsi"/>
          <w:sz w:val="24"/>
          <w:szCs w:val="24"/>
        </w:rPr>
      </w:pPr>
    </w:p>
    <w:p w:rsidR="00CA5B40" w:rsidRPr="006003DE" w:rsidRDefault="00CA5B40" w:rsidP="00CA5B40">
      <w:pPr>
        <w:rPr>
          <w:rFonts w:asciiTheme="minorHAnsi" w:hAnsiTheme="minorHAnsi"/>
          <w:b/>
          <w:sz w:val="24"/>
          <w:szCs w:val="24"/>
        </w:rPr>
      </w:pPr>
      <w:r w:rsidRPr="006003DE">
        <w:rPr>
          <w:rFonts w:asciiTheme="minorHAnsi" w:hAnsiTheme="minorHAnsi"/>
          <w:b/>
          <w:sz w:val="24"/>
          <w:szCs w:val="24"/>
        </w:rPr>
        <w:t>Assignment:</w:t>
      </w:r>
      <w:r>
        <w:rPr>
          <w:rFonts w:asciiTheme="minorHAnsi" w:hAnsiTheme="minorHAnsi"/>
          <w:sz w:val="24"/>
          <w:szCs w:val="24"/>
        </w:rPr>
        <w:t xml:space="preserve">  </w:t>
      </w:r>
      <w:r w:rsidRPr="006003DE">
        <w:rPr>
          <w:rFonts w:asciiTheme="minorHAnsi" w:hAnsiTheme="minorHAnsi"/>
          <w:sz w:val="24"/>
          <w:szCs w:val="24"/>
        </w:rPr>
        <w:t>Consider how the role of city man</w:t>
      </w:r>
      <w:r w:rsidR="001170AD">
        <w:rPr>
          <w:rFonts w:asciiTheme="minorHAnsi" w:hAnsiTheme="minorHAnsi"/>
          <w:sz w:val="24"/>
          <w:szCs w:val="24"/>
        </w:rPr>
        <w:t>a</w:t>
      </w:r>
      <w:r w:rsidRPr="006003DE">
        <w:rPr>
          <w:rFonts w:asciiTheme="minorHAnsi" w:hAnsiTheme="minorHAnsi"/>
          <w:sz w:val="24"/>
          <w:szCs w:val="24"/>
        </w:rPr>
        <w:t>gers has changed and how you think it will continue changing in this new century.  How should city and county man</w:t>
      </w:r>
      <w:r w:rsidR="00594E37">
        <w:rPr>
          <w:rFonts w:asciiTheme="minorHAnsi" w:hAnsiTheme="minorHAnsi"/>
          <w:sz w:val="24"/>
          <w:szCs w:val="24"/>
        </w:rPr>
        <w:t>a</w:t>
      </w:r>
      <w:r w:rsidRPr="006003DE">
        <w:rPr>
          <w:rFonts w:asciiTheme="minorHAnsi" w:hAnsiTheme="minorHAnsi"/>
          <w:sz w:val="24"/>
          <w:szCs w:val="24"/>
        </w:rPr>
        <w:t xml:space="preserve">gers exert leadership in their communities?  What may cause them to be reluctant to do so?  Please post a paragraph or two with your answers to these questions on Blackboard.  </w:t>
      </w:r>
    </w:p>
    <w:p w:rsidR="00CA5B40" w:rsidRDefault="00CA5B40" w:rsidP="00CA5B40">
      <w:pPr>
        <w:rPr>
          <w:rFonts w:asciiTheme="minorHAnsi" w:hAnsiTheme="minorHAnsi"/>
          <w:b/>
          <w:sz w:val="24"/>
          <w:szCs w:val="24"/>
        </w:rPr>
      </w:pPr>
    </w:p>
    <w:p w:rsidR="00CA5B40" w:rsidRPr="006003DE" w:rsidRDefault="00213EF4" w:rsidP="00CA5B40">
      <w:pPr>
        <w:rPr>
          <w:rFonts w:asciiTheme="minorHAnsi" w:hAnsiTheme="minorHAnsi"/>
          <w:b/>
          <w:sz w:val="24"/>
          <w:szCs w:val="24"/>
        </w:rPr>
      </w:pPr>
      <w:r>
        <w:rPr>
          <w:rFonts w:asciiTheme="minorHAnsi" w:hAnsiTheme="minorHAnsi"/>
          <w:b/>
          <w:sz w:val="24"/>
          <w:szCs w:val="24"/>
        </w:rPr>
        <w:t>WEEK TWO</w:t>
      </w:r>
      <w:r w:rsidR="007E378C">
        <w:rPr>
          <w:rFonts w:asciiTheme="minorHAnsi" w:hAnsiTheme="minorHAnsi"/>
          <w:b/>
          <w:sz w:val="24"/>
          <w:szCs w:val="24"/>
        </w:rPr>
        <w:t xml:space="preserve"> January 15-21</w:t>
      </w:r>
    </w:p>
    <w:p w:rsidR="00CA5B40" w:rsidRPr="0056591A" w:rsidRDefault="00CA5B40" w:rsidP="00CA5B40">
      <w:pPr>
        <w:rPr>
          <w:rFonts w:asciiTheme="minorHAnsi" w:hAnsiTheme="minorHAnsi"/>
          <w:b/>
          <w:sz w:val="24"/>
          <w:szCs w:val="24"/>
        </w:rPr>
      </w:pPr>
      <w:r w:rsidRPr="006003DE">
        <w:rPr>
          <w:rFonts w:asciiTheme="minorHAnsi" w:hAnsiTheme="minorHAnsi"/>
          <w:b/>
          <w:sz w:val="24"/>
          <w:szCs w:val="24"/>
        </w:rPr>
        <w:t>Required Readings:</w:t>
      </w:r>
    </w:p>
    <w:p w:rsidR="00CA5B40" w:rsidRPr="006003DE" w:rsidRDefault="00CA5B40" w:rsidP="00CA5B40">
      <w:pPr>
        <w:rPr>
          <w:rFonts w:asciiTheme="minorHAnsi" w:hAnsiTheme="minorHAnsi"/>
          <w:sz w:val="24"/>
          <w:szCs w:val="24"/>
        </w:rPr>
      </w:pPr>
    </w:p>
    <w:p w:rsidR="00DB40F4" w:rsidRDefault="00DB40F4" w:rsidP="00CA5B40">
      <w:pPr>
        <w:rPr>
          <w:rFonts w:asciiTheme="minorHAnsi" w:hAnsiTheme="minorHAnsi" w:cs="Arial"/>
          <w:color w:val="222222"/>
          <w:sz w:val="24"/>
          <w:szCs w:val="24"/>
          <w:shd w:val="clear" w:color="auto" w:fill="FFFFFF"/>
        </w:rPr>
      </w:pPr>
      <w:r>
        <w:rPr>
          <w:rFonts w:asciiTheme="minorHAnsi" w:hAnsiTheme="minorHAnsi" w:cs="Arial"/>
          <w:color w:val="222222"/>
          <w:sz w:val="24"/>
          <w:szCs w:val="24"/>
          <w:shd w:val="clear" w:color="auto" w:fill="FFFFFF"/>
        </w:rPr>
        <w:t>Duggan, Kevin and Conduff, Mike, “Making it Work: Council-Manager Relations,” ICMA, 2016</w:t>
      </w:r>
    </w:p>
    <w:p w:rsidR="00CA5B40" w:rsidRPr="006003DE" w:rsidRDefault="00CA5B40" w:rsidP="00CA5B40">
      <w:pPr>
        <w:rPr>
          <w:rFonts w:asciiTheme="minorHAnsi" w:hAnsiTheme="minorHAnsi" w:cs="Arial"/>
          <w:color w:val="222222"/>
          <w:sz w:val="24"/>
          <w:szCs w:val="24"/>
          <w:shd w:val="clear" w:color="auto" w:fill="FFFFFF"/>
        </w:rPr>
      </w:pPr>
    </w:p>
    <w:p w:rsidR="00CA5B40" w:rsidRPr="006003DE" w:rsidRDefault="00CA5B40" w:rsidP="00CA5B40">
      <w:pPr>
        <w:rPr>
          <w:rFonts w:asciiTheme="minorHAnsi" w:hAnsiTheme="minorHAnsi"/>
          <w:sz w:val="24"/>
          <w:szCs w:val="24"/>
        </w:rPr>
      </w:pPr>
      <w:proofErr w:type="spellStart"/>
      <w:r w:rsidRPr="006003DE">
        <w:rPr>
          <w:rFonts w:asciiTheme="minorHAnsi" w:hAnsiTheme="minorHAnsi"/>
          <w:sz w:val="24"/>
          <w:szCs w:val="24"/>
        </w:rPr>
        <w:t>Svara</w:t>
      </w:r>
      <w:proofErr w:type="spellEnd"/>
      <w:r w:rsidRPr="006003DE">
        <w:rPr>
          <w:rFonts w:asciiTheme="minorHAnsi" w:hAnsiTheme="minorHAnsi"/>
          <w:sz w:val="24"/>
          <w:szCs w:val="24"/>
        </w:rPr>
        <w:t xml:space="preserve">, James H. and Kimberly L. Nelson, “Taking Stock of the Council-Manager Form at 100,” </w:t>
      </w:r>
      <w:r w:rsidRPr="006003DE">
        <w:rPr>
          <w:rFonts w:asciiTheme="minorHAnsi" w:hAnsiTheme="minorHAnsi"/>
          <w:i/>
          <w:sz w:val="24"/>
          <w:szCs w:val="24"/>
        </w:rPr>
        <w:t>Public Management</w:t>
      </w:r>
      <w:r w:rsidRPr="006003DE">
        <w:rPr>
          <w:rFonts w:asciiTheme="minorHAnsi" w:hAnsiTheme="minorHAnsi"/>
          <w:sz w:val="24"/>
          <w:szCs w:val="24"/>
        </w:rPr>
        <w:t xml:space="preserve">, </w:t>
      </w:r>
      <w:proofErr w:type="spellStart"/>
      <w:r w:rsidRPr="006003DE">
        <w:rPr>
          <w:rFonts w:asciiTheme="minorHAnsi" w:hAnsiTheme="minorHAnsi"/>
          <w:sz w:val="24"/>
          <w:szCs w:val="24"/>
        </w:rPr>
        <w:t>vol</w:t>
      </w:r>
      <w:proofErr w:type="spellEnd"/>
      <w:r w:rsidRPr="006003DE">
        <w:rPr>
          <w:rFonts w:asciiTheme="minorHAnsi" w:hAnsiTheme="minorHAnsi"/>
          <w:sz w:val="24"/>
          <w:szCs w:val="24"/>
        </w:rPr>
        <w:t xml:space="preserve"> 90, no. 7 (August 2008): pp. 6-10</w:t>
      </w:r>
    </w:p>
    <w:p w:rsidR="00CA5B40" w:rsidRPr="006003DE" w:rsidRDefault="00CA5B40" w:rsidP="00CA5B40">
      <w:pPr>
        <w:rPr>
          <w:rFonts w:asciiTheme="minorHAnsi" w:hAnsiTheme="minorHAnsi"/>
          <w:b/>
          <w:sz w:val="24"/>
          <w:szCs w:val="24"/>
        </w:rPr>
      </w:pPr>
    </w:p>
    <w:p w:rsidR="00CA5B40" w:rsidRPr="006003DE" w:rsidRDefault="00CA5B40" w:rsidP="00CA5B40">
      <w:pPr>
        <w:rPr>
          <w:rFonts w:asciiTheme="minorHAnsi" w:hAnsiTheme="minorHAnsi"/>
          <w:sz w:val="24"/>
          <w:szCs w:val="24"/>
        </w:rPr>
      </w:pPr>
      <w:proofErr w:type="spellStart"/>
      <w:r w:rsidRPr="006003DE">
        <w:rPr>
          <w:rFonts w:asciiTheme="minorHAnsi" w:hAnsiTheme="minorHAnsi"/>
          <w:sz w:val="24"/>
          <w:szCs w:val="24"/>
        </w:rPr>
        <w:t>Svara</w:t>
      </w:r>
      <w:proofErr w:type="spellEnd"/>
      <w:r w:rsidRPr="006003DE">
        <w:rPr>
          <w:rFonts w:asciiTheme="minorHAnsi" w:hAnsiTheme="minorHAnsi"/>
          <w:sz w:val="24"/>
          <w:szCs w:val="24"/>
        </w:rPr>
        <w:t xml:space="preserve">, James H. and Kimberly L. Nelson, “Taking Stock of Form and Structure in County Government,” </w:t>
      </w:r>
      <w:r w:rsidRPr="006003DE">
        <w:rPr>
          <w:rFonts w:asciiTheme="minorHAnsi" w:hAnsiTheme="minorHAnsi"/>
          <w:i/>
          <w:sz w:val="24"/>
          <w:szCs w:val="24"/>
        </w:rPr>
        <w:t>Public Management</w:t>
      </w:r>
      <w:r w:rsidRPr="006003DE">
        <w:rPr>
          <w:rFonts w:asciiTheme="minorHAnsi" w:hAnsiTheme="minorHAnsi"/>
          <w:sz w:val="24"/>
          <w:szCs w:val="24"/>
        </w:rPr>
        <w:t xml:space="preserve">, </w:t>
      </w:r>
      <w:proofErr w:type="spellStart"/>
      <w:r w:rsidRPr="006003DE">
        <w:rPr>
          <w:rFonts w:asciiTheme="minorHAnsi" w:hAnsiTheme="minorHAnsi"/>
          <w:sz w:val="24"/>
          <w:szCs w:val="24"/>
        </w:rPr>
        <w:t>vol</w:t>
      </w:r>
      <w:proofErr w:type="spellEnd"/>
      <w:r w:rsidRPr="006003DE">
        <w:rPr>
          <w:rFonts w:asciiTheme="minorHAnsi" w:hAnsiTheme="minorHAnsi"/>
          <w:sz w:val="24"/>
          <w:szCs w:val="24"/>
        </w:rPr>
        <w:t xml:space="preserve"> 90, no. 7 (December 2008): pp. 21-26.</w:t>
      </w:r>
    </w:p>
    <w:p w:rsidR="0058134C" w:rsidRDefault="0058134C" w:rsidP="00CA5B40"/>
    <w:p w:rsidR="00CA5B40" w:rsidRPr="0058134C" w:rsidRDefault="00CA5B40" w:rsidP="00CA5B40">
      <w:pPr>
        <w:rPr>
          <w:rFonts w:asciiTheme="minorHAnsi" w:hAnsiTheme="minorHAnsi"/>
          <w:b/>
          <w:sz w:val="24"/>
          <w:szCs w:val="24"/>
        </w:rPr>
      </w:pPr>
      <w:r w:rsidRPr="006003DE">
        <w:rPr>
          <w:rFonts w:asciiTheme="minorHAnsi" w:hAnsiTheme="minorHAnsi"/>
          <w:sz w:val="24"/>
          <w:szCs w:val="24"/>
        </w:rPr>
        <w:t xml:space="preserve">Consider how city and county managers can support their elected officials without becoming political actors.  Why is having a coherent community vision important?  </w:t>
      </w:r>
      <w:r w:rsidR="0058134C">
        <w:rPr>
          <w:rFonts w:asciiTheme="minorHAnsi" w:hAnsiTheme="minorHAnsi"/>
          <w:sz w:val="24"/>
          <w:szCs w:val="24"/>
        </w:rPr>
        <w:t>No written assignment.</w:t>
      </w:r>
    </w:p>
    <w:p w:rsidR="00CA5B40" w:rsidRPr="006003DE" w:rsidRDefault="00CA5B40" w:rsidP="00CA5B40">
      <w:pPr>
        <w:rPr>
          <w:rFonts w:asciiTheme="minorHAnsi" w:hAnsiTheme="minorHAnsi"/>
          <w:b/>
          <w:sz w:val="24"/>
          <w:szCs w:val="24"/>
        </w:rPr>
      </w:pPr>
    </w:p>
    <w:p w:rsidR="00BB028C" w:rsidRPr="006003DE" w:rsidRDefault="00BB028C" w:rsidP="0058134C">
      <w:pPr>
        <w:jc w:val="center"/>
        <w:rPr>
          <w:rFonts w:asciiTheme="minorHAnsi" w:hAnsiTheme="minorHAnsi"/>
          <w:b/>
          <w:sz w:val="24"/>
          <w:szCs w:val="24"/>
        </w:rPr>
      </w:pPr>
      <w:r w:rsidRPr="006003DE">
        <w:rPr>
          <w:rFonts w:asciiTheme="minorHAnsi" w:hAnsiTheme="minorHAnsi"/>
          <w:b/>
          <w:sz w:val="24"/>
          <w:szCs w:val="24"/>
        </w:rPr>
        <w:t>First Intensive Meeting</w:t>
      </w:r>
      <w:r>
        <w:rPr>
          <w:rFonts w:asciiTheme="minorHAnsi" w:hAnsiTheme="minorHAnsi"/>
          <w:b/>
          <w:sz w:val="24"/>
          <w:szCs w:val="24"/>
        </w:rPr>
        <w:t xml:space="preserve">   January 21-22</w:t>
      </w:r>
    </w:p>
    <w:p w:rsidR="00BB028C" w:rsidRPr="006003DE" w:rsidRDefault="00BB028C" w:rsidP="00BB028C">
      <w:pPr>
        <w:rPr>
          <w:rFonts w:asciiTheme="minorHAnsi" w:hAnsiTheme="minorHAnsi"/>
          <w:b/>
          <w:sz w:val="24"/>
          <w:szCs w:val="24"/>
        </w:rPr>
      </w:pPr>
    </w:p>
    <w:p w:rsidR="00BB028C" w:rsidRPr="006003DE" w:rsidRDefault="00BB028C" w:rsidP="00BB028C">
      <w:pPr>
        <w:rPr>
          <w:rFonts w:asciiTheme="minorHAnsi" w:hAnsiTheme="minorHAnsi"/>
          <w:b/>
          <w:sz w:val="24"/>
          <w:szCs w:val="24"/>
          <w:u w:val="single"/>
        </w:rPr>
      </w:pPr>
      <w:r>
        <w:rPr>
          <w:rFonts w:asciiTheme="minorHAnsi" w:hAnsiTheme="minorHAnsi"/>
          <w:b/>
          <w:sz w:val="24"/>
          <w:szCs w:val="24"/>
          <w:u w:val="single"/>
        </w:rPr>
        <w:t>January 21 Day One--</w:t>
      </w:r>
      <w:r w:rsidRPr="006003DE">
        <w:rPr>
          <w:rFonts w:asciiTheme="minorHAnsi" w:hAnsiTheme="minorHAnsi"/>
          <w:b/>
          <w:sz w:val="24"/>
          <w:szCs w:val="24"/>
          <w:u w:val="single"/>
        </w:rPr>
        <w:t>Introduction and Orientation, Urban Politics, General Management and Organizational Concepts</w:t>
      </w:r>
    </w:p>
    <w:p w:rsidR="00BB028C" w:rsidRPr="006003DE" w:rsidRDefault="00BB028C" w:rsidP="00BB028C">
      <w:pPr>
        <w:rPr>
          <w:rFonts w:asciiTheme="minorHAnsi" w:hAnsiTheme="minorHAnsi"/>
          <w:b/>
          <w:sz w:val="24"/>
          <w:szCs w:val="24"/>
        </w:rPr>
      </w:pPr>
    </w:p>
    <w:p w:rsidR="00BB028C" w:rsidRPr="006003DE" w:rsidRDefault="00BB028C" w:rsidP="00BB028C">
      <w:pPr>
        <w:rPr>
          <w:rFonts w:asciiTheme="minorHAnsi" w:hAnsiTheme="minorHAnsi"/>
          <w:b/>
          <w:sz w:val="24"/>
          <w:szCs w:val="24"/>
        </w:rPr>
      </w:pPr>
      <w:r w:rsidRPr="006003DE">
        <w:rPr>
          <w:rFonts w:asciiTheme="minorHAnsi" w:hAnsiTheme="minorHAnsi"/>
          <w:b/>
          <w:sz w:val="24"/>
          <w:szCs w:val="24"/>
        </w:rPr>
        <w:t>Required Readings:</w:t>
      </w:r>
    </w:p>
    <w:p w:rsidR="00BB028C" w:rsidRPr="006003DE" w:rsidRDefault="00BB028C" w:rsidP="00BB028C">
      <w:pPr>
        <w:rPr>
          <w:rFonts w:asciiTheme="minorHAnsi" w:hAnsiTheme="minorHAnsi"/>
          <w:sz w:val="24"/>
          <w:szCs w:val="24"/>
        </w:rPr>
      </w:pP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tab/>
        <w:t>ICMA, “Code of Ethics with Guidelines”</w:t>
      </w:r>
    </w:p>
    <w:p w:rsidR="00BB028C" w:rsidRPr="006003DE" w:rsidRDefault="00BB028C" w:rsidP="00BB028C">
      <w:pPr>
        <w:rPr>
          <w:rFonts w:asciiTheme="minorHAnsi" w:hAnsiTheme="minorHAnsi"/>
          <w:b/>
          <w:sz w:val="24"/>
          <w:szCs w:val="24"/>
        </w:rPr>
      </w:pP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tab/>
        <w:t xml:space="preserve">“Promoting a Culture of Ethics at City Hall,” </w:t>
      </w:r>
      <w:r w:rsidRPr="006003DE">
        <w:rPr>
          <w:rFonts w:asciiTheme="minorHAnsi" w:hAnsiTheme="minorHAnsi"/>
          <w:i/>
          <w:sz w:val="24"/>
          <w:szCs w:val="24"/>
        </w:rPr>
        <w:t>Western City</w:t>
      </w:r>
      <w:r w:rsidRPr="006003DE">
        <w:rPr>
          <w:rFonts w:asciiTheme="minorHAnsi" w:hAnsiTheme="minorHAnsi"/>
          <w:sz w:val="24"/>
          <w:szCs w:val="24"/>
        </w:rPr>
        <w:t xml:space="preserve"> magazine, August 2006</w:t>
      </w:r>
    </w:p>
    <w:p w:rsidR="00BB028C" w:rsidRDefault="00BB028C" w:rsidP="00BB028C">
      <w:pPr>
        <w:rPr>
          <w:rFonts w:asciiTheme="minorHAnsi" w:hAnsiTheme="minorHAnsi"/>
          <w:b/>
          <w:sz w:val="24"/>
          <w:szCs w:val="24"/>
        </w:rPr>
      </w:pPr>
      <w:r>
        <w:rPr>
          <w:rFonts w:asciiTheme="minorHAnsi" w:hAnsiTheme="minorHAnsi"/>
          <w:b/>
          <w:sz w:val="24"/>
          <w:szCs w:val="24"/>
        </w:rPr>
        <w:tab/>
      </w:r>
    </w:p>
    <w:p w:rsidR="00BB028C" w:rsidRPr="006003DE" w:rsidRDefault="00BB028C" w:rsidP="00BB028C">
      <w:pPr>
        <w:ind w:firstLine="720"/>
        <w:rPr>
          <w:rFonts w:asciiTheme="minorHAnsi" w:hAnsiTheme="minorHAnsi"/>
          <w:b/>
          <w:sz w:val="24"/>
          <w:szCs w:val="24"/>
        </w:rPr>
      </w:pPr>
      <w:r>
        <w:rPr>
          <w:rFonts w:asciiTheme="minorHAnsi" w:hAnsiTheme="minorHAnsi"/>
          <w:sz w:val="24"/>
          <w:szCs w:val="24"/>
        </w:rPr>
        <w:t xml:space="preserve">City of Bell Case study, </w:t>
      </w:r>
      <w:hyperlink r:id="rId8" w:history="1">
        <w:r>
          <w:rPr>
            <w:rStyle w:val="Hyperlink"/>
          </w:rPr>
          <w:t>http://www.ca-ilg.org/BellWhistleblowerCaseStudy</w:t>
        </w:r>
      </w:hyperlink>
    </w:p>
    <w:p w:rsidR="00BB028C" w:rsidRDefault="00BB028C" w:rsidP="00BB028C">
      <w:pPr>
        <w:rPr>
          <w:rFonts w:asciiTheme="minorHAnsi" w:hAnsiTheme="minorHAnsi"/>
          <w:sz w:val="24"/>
          <w:szCs w:val="24"/>
        </w:rPr>
      </w:pP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t>Guest lecture by Mathew Hymel, Chief Administrative Officer of Marin County</w:t>
      </w:r>
    </w:p>
    <w:p w:rsidR="00BB028C" w:rsidRPr="006003DE" w:rsidRDefault="00BB028C" w:rsidP="00BB028C">
      <w:pPr>
        <w:rPr>
          <w:rFonts w:asciiTheme="minorHAnsi" w:hAnsiTheme="minorHAnsi"/>
          <w:sz w:val="24"/>
          <w:szCs w:val="24"/>
        </w:rPr>
      </w:pPr>
    </w:p>
    <w:p w:rsidR="00BB028C" w:rsidRPr="006003DE" w:rsidRDefault="00BB028C" w:rsidP="00BB028C">
      <w:pPr>
        <w:rPr>
          <w:rFonts w:asciiTheme="minorHAnsi" w:hAnsiTheme="minorHAnsi"/>
          <w:b/>
          <w:sz w:val="24"/>
          <w:szCs w:val="24"/>
        </w:rPr>
      </w:pPr>
      <w:r w:rsidRPr="006003DE">
        <w:rPr>
          <w:rFonts w:asciiTheme="minorHAnsi" w:hAnsiTheme="minorHAnsi"/>
          <w:b/>
          <w:sz w:val="24"/>
          <w:szCs w:val="24"/>
        </w:rPr>
        <w:tab/>
      </w:r>
    </w:p>
    <w:p w:rsidR="00BB028C" w:rsidRPr="006003DE" w:rsidRDefault="00BB028C" w:rsidP="00BB028C">
      <w:pPr>
        <w:rPr>
          <w:rFonts w:asciiTheme="minorHAnsi" w:hAnsiTheme="minorHAnsi"/>
          <w:b/>
          <w:sz w:val="24"/>
          <w:szCs w:val="24"/>
          <w:u w:val="single"/>
        </w:rPr>
      </w:pPr>
      <w:r>
        <w:rPr>
          <w:rFonts w:asciiTheme="minorHAnsi" w:hAnsiTheme="minorHAnsi"/>
          <w:b/>
          <w:sz w:val="24"/>
          <w:szCs w:val="24"/>
          <w:u w:val="single"/>
        </w:rPr>
        <w:t>January 22 Day Two--</w:t>
      </w:r>
      <w:r w:rsidRPr="006003DE">
        <w:rPr>
          <w:rFonts w:asciiTheme="minorHAnsi" w:hAnsiTheme="minorHAnsi"/>
          <w:b/>
          <w:sz w:val="24"/>
          <w:szCs w:val="24"/>
          <w:u w:val="single"/>
        </w:rPr>
        <w:t xml:space="preserve">Finance, Technology and Budgeting  </w:t>
      </w:r>
    </w:p>
    <w:p w:rsidR="00BB028C" w:rsidRPr="006003DE" w:rsidRDefault="00BB028C" w:rsidP="00BB028C">
      <w:pPr>
        <w:rPr>
          <w:rFonts w:asciiTheme="minorHAnsi" w:hAnsiTheme="minorHAnsi"/>
          <w:b/>
          <w:sz w:val="24"/>
          <w:szCs w:val="24"/>
        </w:rPr>
      </w:pPr>
    </w:p>
    <w:p w:rsidR="00BB028C" w:rsidRPr="006003DE" w:rsidRDefault="00BB028C" w:rsidP="00BB028C">
      <w:pPr>
        <w:rPr>
          <w:rFonts w:asciiTheme="minorHAnsi" w:hAnsiTheme="minorHAnsi"/>
          <w:b/>
          <w:sz w:val="24"/>
          <w:szCs w:val="24"/>
        </w:rPr>
      </w:pPr>
      <w:r w:rsidRPr="006003DE">
        <w:rPr>
          <w:rFonts w:asciiTheme="minorHAnsi" w:hAnsiTheme="minorHAnsi"/>
          <w:b/>
          <w:sz w:val="24"/>
          <w:szCs w:val="24"/>
        </w:rPr>
        <w:t>Required Reading:</w:t>
      </w:r>
    </w:p>
    <w:p w:rsidR="00BB028C" w:rsidRPr="006003DE" w:rsidRDefault="00BB028C" w:rsidP="00BB028C">
      <w:pPr>
        <w:rPr>
          <w:rFonts w:asciiTheme="minorHAnsi" w:hAnsiTheme="minorHAnsi"/>
          <w:sz w:val="24"/>
          <w:szCs w:val="24"/>
        </w:rPr>
      </w:pP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lastRenderedPageBreak/>
        <w:tab/>
        <w:t xml:space="preserve">Michael Coleman, “A Primer on California City Finance,” </w:t>
      </w:r>
      <w:r w:rsidRPr="006003DE">
        <w:rPr>
          <w:rFonts w:asciiTheme="minorHAnsi" w:hAnsiTheme="minorHAnsi"/>
          <w:i/>
          <w:sz w:val="24"/>
          <w:szCs w:val="24"/>
        </w:rPr>
        <w:t>Western City</w:t>
      </w:r>
      <w:r w:rsidRPr="006003DE">
        <w:rPr>
          <w:rFonts w:asciiTheme="minorHAnsi" w:hAnsiTheme="minorHAnsi"/>
          <w:sz w:val="24"/>
          <w:szCs w:val="24"/>
        </w:rPr>
        <w:t xml:space="preserve"> magazine, </w:t>
      </w:r>
      <w:r>
        <w:rPr>
          <w:rFonts w:asciiTheme="minorHAnsi" w:hAnsiTheme="minorHAnsi"/>
          <w:sz w:val="24"/>
          <w:szCs w:val="24"/>
        </w:rPr>
        <w:tab/>
      </w:r>
      <w:r w:rsidRPr="006003DE">
        <w:rPr>
          <w:rFonts w:asciiTheme="minorHAnsi" w:hAnsiTheme="minorHAnsi"/>
          <w:sz w:val="24"/>
          <w:szCs w:val="24"/>
        </w:rPr>
        <w:t>November 2002</w:t>
      </w:r>
    </w:p>
    <w:p w:rsidR="00BB028C" w:rsidRPr="006003DE" w:rsidRDefault="00BB028C" w:rsidP="00BB028C">
      <w:pPr>
        <w:rPr>
          <w:rFonts w:asciiTheme="minorHAnsi" w:hAnsiTheme="minorHAnsi"/>
          <w:sz w:val="24"/>
          <w:szCs w:val="24"/>
        </w:rPr>
      </w:pP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tab/>
        <w:t xml:space="preserve">“The Fiscal Challenges Ahead for Cities,” Chris McKenzie, </w:t>
      </w:r>
      <w:r w:rsidRPr="006003DE">
        <w:rPr>
          <w:rFonts w:asciiTheme="minorHAnsi" w:hAnsiTheme="minorHAnsi"/>
          <w:i/>
          <w:sz w:val="24"/>
          <w:szCs w:val="24"/>
        </w:rPr>
        <w:t>Western City</w:t>
      </w:r>
      <w:r w:rsidRPr="006003DE">
        <w:rPr>
          <w:rFonts w:asciiTheme="minorHAnsi" w:hAnsiTheme="minorHAnsi"/>
          <w:sz w:val="24"/>
          <w:szCs w:val="24"/>
        </w:rPr>
        <w:t xml:space="preserve"> Magazine, </w:t>
      </w:r>
      <w:r>
        <w:rPr>
          <w:rFonts w:asciiTheme="minorHAnsi" w:hAnsiTheme="minorHAnsi"/>
          <w:sz w:val="24"/>
          <w:szCs w:val="24"/>
        </w:rPr>
        <w:tab/>
        <w:t>N</w:t>
      </w:r>
      <w:r w:rsidRPr="006003DE">
        <w:rPr>
          <w:rFonts w:asciiTheme="minorHAnsi" w:hAnsiTheme="minorHAnsi"/>
          <w:sz w:val="24"/>
          <w:szCs w:val="24"/>
        </w:rPr>
        <w:t>ovember 2014</w:t>
      </w:r>
    </w:p>
    <w:p w:rsidR="00BB028C" w:rsidRPr="006003DE" w:rsidRDefault="00BB028C" w:rsidP="00BB028C">
      <w:pPr>
        <w:rPr>
          <w:rFonts w:asciiTheme="minorHAnsi" w:hAnsiTheme="minorHAnsi"/>
          <w:sz w:val="24"/>
          <w:szCs w:val="24"/>
        </w:rPr>
      </w:pP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tab/>
        <w:t xml:space="preserve">“Developing Effective Mechanisms that Promote Fiscal Sustainability,” Mark Pisano and </w:t>
      </w:r>
      <w:r>
        <w:rPr>
          <w:rFonts w:asciiTheme="minorHAnsi" w:hAnsiTheme="minorHAnsi"/>
          <w:sz w:val="24"/>
          <w:szCs w:val="24"/>
        </w:rPr>
        <w:tab/>
      </w:r>
      <w:r w:rsidRPr="006003DE">
        <w:rPr>
          <w:rFonts w:asciiTheme="minorHAnsi" w:hAnsiTheme="minorHAnsi"/>
          <w:sz w:val="24"/>
          <w:szCs w:val="24"/>
        </w:rPr>
        <w:t xml:space="preserve">Richard F. Callahan, </w:t>
      </w:r>
      <w:r w:rsidRPr="006003DE">
        <w:rPr>
          <w:rFonts w:asciiTheme="minorHAnsi" w:hAnsiTheme="minorHAnsi"/>
          <w:i/>
          <w:sz w:val="24"/>
          <w:szCs w:val="24"/>
        </w:rPr>
        <w:t>Government Finance Review</w:t>
      </w:r>
      <w:r w:rsidRPr="006003DE">
        <w:rPr>
          <w:rFonts w:asciiTheme="minorHAnsi" w:hAnsiTheme="minorHAnsi"/>
          <w:sz w:val="24"/>
          <w:szCs w:val="24"/>
        </w:rPr>
        <w:t>, October 2013</w:t>
      </w:r>
    </w:p>
    <w:p w:rsidR="00BB028C" w:rsidRPr="006003DE" w:rsidRDefault="00BB028C" w:rsidP="00BB028C">
      <w:pPr>
        <w:rPr>
          <w:rFonts w:asciiTheme="minorHAnsi" w:hAnsiTheme="minorHAnsi"/>
          <w:sz w:val="24"/>
          <w:szCs w:val="24"/>
        </w:rPr>
      </w:pP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tab/>
        <w:t xml:space="preserve">“Public Engagement in Budgeting,” </w:t>
      </w:r>
      <w:hyperlink r:id="rId9" w:history="1">
        <w:r w:rsidRPr="006003DE">
          <w:rPr>
            <w:rStyle w:val="Hyperlink"/>
            <w:rFonts w:asciiTheme="minorHAnsi" w:hAnsiTheme="minorHAnsi"/>
            <w:sz w:val="24"/>
            <w:szCs w:val="24"/>
          </w:rPr>
          <w:t>www.ca-ilg.org/engaging-public-budgeting</w:t>
        </w:r>
      </w:hyperlink>
    </w:p>
    <w:p w:rsidR="00BB028C" w:rsidRPr="006003DE" w:rsidRDefault="00BB028C" w:rsidP="00BB028C">
      <w:pPr>
        <w:rPr>
          <w:rFonts w:asciiTheme="minorHAnsi" w:hAnsiTheme="minorHAnsi"/>
          <w:sz w:val="24"/>
          <w:szCs w:val="24"/>
        </w:rPr>
      </w:pPr>
      <w:r w:rsidRPr="006003DE">
        <w:rPr>
          <w:rFonts w:asciiTheme="minorHAnsi" w:hAnsiTheme="minorHAnsi"/>
          <w:sz w:val="24"/>
          <w:szCs w:val="24"/>
        </w:rPr>
        <w:tab/>
        <w:t>Institute for Local Government</w:t>
      </w:r>
    </w:p>
    <w:p w:rsidR="00BB028C" w:rsidRPr="006003DE" w:rsidRDefault="00BB028C" w:rsidP="00BB028C">
      <w:pPr>
        <w:rPr>
          <w:rFonts w:asciiTheme="minorHAnsi" w:hAnsiTheme="minorHAnsi"/>
          <w:sz w:val="24"/>
          <w:szCs w:val="24"/>
        </w:rPr>
      </w:pP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tab/>
        <w:t xml:space="preserve">“Technology, Tools and Techniques to Reach Your Community,” The Institute for Local </w:t>
      </w:r>
      <w:r w:rsidRPr="006003DE">
        <w:rPr>
          <w:rFonts w:asciiTheme="minorHAnsi" w:hAnsiTheme="minorHAnsi"/>
          <w:sz w:val="24"/>
          <w:szCs w:val="24"/>
        </w:rPr>
        <w:tab/>
        <w:t xml:space="preserve">Government Public Engagement Team, </w:t>
      </w:r>
      <w:r w:rsidRPr="006003DE">
        <w:rPr>
          <w:rFonts w:asciiTheme="minorHAnsi" w:hAnsiTheme="minorHAnsi"/>
          <w:i/>
          <w:sz w:val="24"/>
          <w:szCs w:val="24"/>
        </w:rPr>
        <w:t xml:space="preserve">Western City </w:t>
      </w:r>
      <w:r w:rsidRPr="006003DE">
        <w:rPr>
          <w:rFonts w:asciiTheme="minorHAnsi" w:hAnsiTheme="minorHAnsi"/>
          <w:sz w:val="24"/>
          <w:szCs w:val="24"/>
        </w:rPr>
        <w:t>Magazine, June 2014</w:t>
      </w:r>
    </w:p>
    <w:p w:rsidR="00EF792C" w:rsidRDefault="004540B2" w:rsidP="004540B2">
      <w:pPr>
        <w:rPr>
          <w:rFonts w:asciiTheme="minorHAnsi" w:hAnsiTheme="minorHAnsi"/>
          <w:sz w:val="24"/>
          <w:szCs w:val="24"/>
        </w:rPr>
      </w:pPr>
      <w:r>
        <w:rPr>
          <w:rFonts w:asciiTheme="minorHAnsi" w:hAnsiTheme="minorHAnsi"/>
          <w:sz w:val="24"/>
          <w:szCs w:val="24"/>
        </w:rPr>
        <w:tab/>
      </w:r>
    </w:p>
    <w:p w:rsidR="004540B2" w:rsidRPr="006003DE" w:rsidRDefault="004540B2" w:rsidP="00EF792C">
      <w:pPr>
        <w:ind w:firstLine="720"/>
        <w:rPr>
          <w:rFonts w:asciiTheme="minorHAnsi" w:hAnsiTheme="minorHAnsi"/>
          <w:sz w:val="24"/>
          <w:szCs w:val="24"/>
        </w:rPr>
      </w:pPr>
      <w:r w:rsidRPr="006003DE">
        <w:rPr>
          <w:rFonts w:asciiTheme="minorHAnsi" w:hAnsiTheme="minorHAnsi"/>
          <w:i/>
          <w:sz w:val="24"/>
          <w:szCs w:val="24"/>
        </w:rPr>
        <w:t xml:space="preserve">The Effective Local Government Manager, </w:t>
      </w:r>
      <w:r w:rsidRPr="006003DE">
        <w:rPr>
          <w:rFonts w:asciiTheme="minorHAnsi" w:hAnsiTheme="minorHAnsi"/>
          <w:sz w:val="24"/>
          <w:szCs w:val="24"/>
        </w:rPr>
        <w:t>Chapters 5-6</w:t>
      </w:r>
    </w:p>
    <w:p w:rsidR="004540B2" w:rsidRPr="006003DE" w:rsidRDefault="004540B2" w:rsidP="004540B2">
      <w:pPr>
        <w:rPr>
          <w:rFonts w:asciiTheme="minorHAnsi" w:hAnsiTheme="minorHAnsi"/>
          <w:sz w:val="24"/>
          <w:szCs w:val="24"/>
        </w:rPr>
      </w:pPr>
    </w:p>
    <w:p w:rsidR="004540B2" w:rsidRPr="006003DE" w:rsidRDefault="004540B2" w:rsidP="004540B2">
      <w:pPr>
        <w:ind w:left="720"/>
        <w:rPr>
          <w:rFonts w:asciiTheme="minorHAnsi" w:hAnsiTheme="minorHAnsi" w:cs="Arial"/>
          <w:color w:val="222222"/>
          <w:sz w:val="24"/>
          <w:szCs w:val="24"/>
          <w:shd w:val="clear" w:color="auto" w:fill="FFFFFF"/>
        </w:rPr>
      </w:pPr>
      <w:proofErr w:type="spellStart"/>
      <w:r w:rsidRPr="006003DE">
        <w:rPr>
          <w:rFonts w:asciiTheme="minorHAnsi" w:hAnsiTheme="minorHAnsi" w:cs="Arial"/>
          <w:color w:val="222222"/>
          <w:sz w:val="24"/>
          <w:szCs w:val="24"/>
          <w:shd w:val="clear" w:color="auto" w:fill="FFFFFF"/>
        </w:rPr>
        <w:t>Klingner</w:t>
      </w:r>
      <w:proofErr w:type="spellEnd"/>
      <w:r w:rsidRPr="006003DE">
        <w:rPr>
          <w:rFonts w:asciiTheme="minorHAnsi" w:hAnsiTheme="minorHAnsi" w:cs="Arial"/>
          <w:color w:val="222222"/>
          <w:sz w:val="24"/>
          <w:szCs w:val="24"/>
          <w:shd w:val="clear" w:color="auto" w:fill="FFFFFF"/>
        </w:rPr>
        <w:t xml:space="preserve">, Donald E., John </w:t>
      </w:r>
      <w:proofErr w:type="spellStart"/>
      <w:r w:rsidRPr="006003DE">
        <w:rPr>
          <w:rFonts w:asciiTheme="minorHAnsi" w:hAnsiTheme="minorHAnsi" w:cs="Arial"/>
          <w:color w:val="222222"/>
          <w:sz w:val="24"/>
          <w:szCs w:val="24"/>
          <w:shd w:val="clear" w:color="auto" w:fill="FFFFFF"/>
        </w:rPr>
        <w:t>Nalbandian</w:t>
      </w:r>
      <w:proofErr w:type="spellEnd"/>
      <w:r w:rsidRPr="006003DE">
        <w:rPr>
          <w:rFonts w:asciiTheme="minorHAnsi" w:hAnsiTheme="minorHAnsi" w:cs="Arial"/>
          <w:color w:val="222222"/>
          <w:sz w:val="24"/>
          <w:szCs w:val="24"/>
          <w:shd w:val="clear" w:color="auto" w:fill="FFFFFF"/>
        </w:rPr>
        <w:t xml:space="preserve">, and Barbara S. </w:t>
      </w:r>
      <w:proofErr w:type="spellStart"/>
      <w:r w:rsidRPr="006003DE">
        <w:rPr>
          <w:rFonts w:asciiTheme="minorHAnsi" w:hAnsiTheme="minorHAnsi" w:cs="Arial"/>
          <w:color w:val="222222"/>
          <w:sz w:val="24"/>
          <w:szCs w:val="24"/>
          <w:shd w:val="clear" w:color="auto" w:fill="FFFFFF"/>
        </w:rPr>
        <w:t>Romzek</w:t>
      </w:r>
      <w:proofErr w:type="spellEnd"/>
      <w:r w:rsidRPr="006003DE">
        <w:rPr>
          <w:rFonts w:asciiTheme="minorHAnsi" w:hAnsiTheme="minorHAnsi" w:cs="Arial"/>
          <w:color w:val="222222"/>
          <w:sz w:val="24"/>
          <w:szCs w:val="24"/>
          <w:shd w:val="clear" w:color="auto" w:fill="FFFFFF"/>
        </w:rPr>
        <w:t>. "Politics, administration, and markets conflicting expectations and accountability."</w:t>
      </w:r>
      <w:r w:rsidRPr="006003DE">
        <w:rPr>
          <w:rStyle w:val="apple-converted-space"/>
          <w:rFonts w:asciiTheme="minorHAnsi" w:hAnsiTheme="minorHAnsi" w:cs="Arial"/>
          <w:color w:val="222222"/>
          <w:sz w:val="24"/>
          <w:szCs w:val="24"/>
          <w:shd w:val="clear" w:color="auto" w:fill="FFFFFF"/>
        </w:rPr>
        <w:t> </w:t>
      </w:r>
      <w:r w:rsidRPr="006003DE">
        <w:rPr>
          <w:rFonts w:asciiTheme="minorHAnsi" w:hAnsiTheme="minorHAnsi" w:cs="Arial"/>
          <w:i/>
          <w:iCs/>
          <w:color w:val="222222"/>
          <w:sz w:val="24"/>
          <w:szCs w:val="24"/>
          <w:shd w:val="clear" w:color="auto" w:fill="FFFFFF"/>
        </w:rPr>
        <w:t>The American Review of Public Administration</w:t>
      </w:r>
      <w:r w:rsidRPr="006003DE">
        <w:rPr>
          <w:rStyle w:val="apple-converted-space"/>
          <w:rFonts w:asciiTheme="minorHAnsi" w:hAnsiTheme="minorHAnsi" w:cs="Arial"/>
          <w:color w:val="222222"/>
          <w:sz w:val="24"/>
          <w:szCs w:val="24"/>
          <w:shd w:val="clear" w:color="auto" w:fill="FFFFFF"/>
        </w:rPr>
        <w:t> </w:t>
      </w:r>
      <w:r w:rsidRPr="006003DE">
        <w:rPr>
          <w:rFonts w:asciiTheme="minorHAnsi" w:hAnsiTheme="minorHAnsi" w:cs="Arial"/>
          <w:color w:val="222222"/>
          <w:sz w:val="24"/>
          <w:szCs w:val="24"/>
          <w:shd w:val="clear" w:color="auto" w:fill="FFFFFF"/>
        </w:rPr>
        <w:t>32.2 (2002): 117-144.</w:t>
      </w:r>
    </w:p>
    <w:p w:rsidR="004540B2" w:rsidRPr="006003DE" w:rsidRDefault="004540B2" w:rsidP="004540B2">
      <w:pPr>
        <w:rPr>
          <w:rFonts w:asciiTheme="minorHAnsi" w:hAnsiTheme="minorHAnsi" w:cs="Arial"/>
          <w:color w:val="222222"/>
          <w:sz w:val="24"/>
          <w:szCs w:val="24"/>
          <w:shd w:val="clear" w:color="auto" w:fill="FFFFFF"/>
        </w:rPr>
      </w:pPr>
    </w:p>
    <w:p w:rsidR="004540B2" w:rsidRPr="006003DE" w:rsidRDefault="004540B2" w:rsidP="004540B2">
      <w:pPr>
        <w:shd w:val="clear" w:color="auto" w:fill="FFFFFF"/>
        <w:spacing w:after="180"/>
        <w:ind w:left="720"/>
        <w:outlineLvl w:val="0"/>
        <w:rPr>
          <w:rFonts w:asciiTheme="minorHAnsi" w:hAnsiTheme="minorHAnsi" w:cs="Arial"/>
          <w:sz w:val="24"/>
          <w:szCs w:val="24"/>
        </w:rPr>
      </w:pPr>
      <w:proofErr w:type="spellStart"/>
      <w:r w:rsidRPr="006003DE">
        <w:rPr>
          <w:rFonts w:asciiTheme="minorHAnsi" w:eastAsia="Times New Roman" w:hAnsiTheme="minorHAnsi" w:cs="Arial"/>
          <w:sz w:val="24"/>
          <w:szCs w:val="24"/>
        </w:rPr>
        <w:t>Desouza</w:t>
      </w:r>
      <w:proofErr w:type="spellEnd"/>
      <w:r w:rsidRPr="006003DE">
        <w:rPr>
          <w:rFonts w:asciiTheme="minorHAnsi" w:eastAsia="Times New Roman" w:hAnsiTheme="minorHAnsi" w:cs="Arial"/>
          <w:sz w:val="24"/>
          <w:szCs w:val="24"/>
        </w:rPr>
        <w:t>, Kevin C.  “</w:t>
      </w:r>
      <w:r w:rsidRPr="006003DE">
        <w:rPr>
          <w:rFonts w:asciiTheme="minorHAnsi" w:eastAsia="Times New Roman" w:hAnsiTheme="minorHAnsi" w:cs="Arial"/>
          <w:kern w:val="36"/>
          <w:sz w:val="24"/>
          <w:szCs w:val="24"/>
        </w:rPr>
        <w:t>Local government 2035: Strategic trends and implications,” Brookings Tech Tank</w:t>
      </w:r>
      <w:r w:rsidRPr="006003DE">
        <w:rPr>
          <w:rFonts w:asciiTheme="minorHAnsi" w:eastAsia="Times New Roman" w:hAnsiTheme="minorHAnsi" w:cs="Arial"/>
          <w:sz w:val="24"/>
          <w:szCs w:val="24"/>
        </w:rPr>
        <w:t>, June 2, 2015</w:t>
      </w: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t xml:space="preserve">Guest Lecture by Michael Coleman, Fiscal Policy Advisor to the League of California Cities.  </w:t>
      </w:r>
    </w:p>
    <w:p w:rsidR="00BB028C" w:rsidRDefault="00BB028C" w:rsidP="00BB028C">
      <w:pPr>
        <w:rPr>
          <w:rFonts w:asciiTheme="minorHAnsi" w:hAnsiTheme="minorHAnsi"/>
          <w:b/>
          <w:sz w:val="24"/>
          <w:szCs w:val="24"/>
        </w:rPr>
      </w:pPr>
    </w:p>
    <w:p w:rsidR="00BB028C" w:rsidRPr="006003DE" w:rsidRDefault="00BB028C" w:rsidP="00BB028C">
      <w:pPr>
        <w:rPr>
          <w:rFonts w:asciiTheme="minorHAnsi" w:hAnsiTheme="minorHAnsi"/>
          <w:b/>
          <w:sz w:val="24"/>
          <w:szCs w:val="24"/>
        </w:rPr>
      </w:pPr>
    </w:p>
    <w:p w:rsidR="00CA5B40" w:rsidRPr="006003DE" w:rsidRDefault="00213EF4" w:rsidP="00CA5B40">
      <w:pPr>
        <w:rPr>
          <w:rFonts w:asciiTheme="minorHAnsi" w:hAnsiTheme="minorHAnsi"/>
          <w:b/>
          <w:sz w:val="24"/>
          <w:szCs w:val="24"/>
        </w:rPr>
      </w:pPr>
      <w:r>
        <w:rPr>
          <w:rFonts w:asciiTheme="minorHAnsi" w:hAnsiTheme="minorHAnsi"/>
          <w:b/>
          <w:sz w:val="24"/>
          <w:szCs w:val="24"/>
        </w:rPr>
        <w:t>WEEK THREE</w:t>
      </w:r>
      <w:r w:rsidR="007E378C">
        <w:rPr>
          <w:rFonts w:asciiTheme="minorHAnsi" w:hAnsiTheme="minorHAnsi"/>
          <w:b/>
          <w:sz w:val="24"/>
          <w:szCs w:val="24"/>
        </w:rPr>
        <w:t xml:space="preserve"> January 22-28</w:t>
      </w:r>
    </w:p>
    <w:p w:rsidR="00CA5B40" w:rsidRPr="006003DE" w:rsidRDefault="00CA5B40" w:rsidP="00CA5B40">
      <w:pPr>
        <w:rPr>
          <w:rFonts w:asciiTheme="minorHAnsi" w:hAnsiTheme="minorHAnsi"/>
          <w:b/>
          <w:sz w:val="24"/>
          <w:szCs w:val="24"/>
        </w:rPr>
      </w:pPr>
      <w:r w:rsidRPr="006003DE">
        <w:rPr>
          <w:rFonts w:asciiTheme="minorHAnsi" w:hAnsiTheme="minorHAnsi"/>
          <w:b/>
          <w:sz w:val="24"/>
          <w:szCs w:val="24"/>
        </w:rPr>
        <w:t>Required Readings:</w:t>
      </w:r>
    </w:p>
    <w:p w:rsidR="00CA5B40" w:rsidRDefault="00CA5B40" w:rsidP="00CA5B40">
      <w:pPr>
        <w:rPr>
          <w:rFonts w:asciiTheme="minorHAnsi" w:hAnsiTheme="minorHAnsi"/>
          <w:b/>
          <w:sz w:val="24"/>
          <w:szCs w:val="24"/>
        </w:rPr>
      </w:pPr>
    </w:p>
    <w:p w:rsidR="004510D0" w:rsidRDefault="00A26B7E" w:rsidP="00CA5B40">
      <w:pPr>
        <w:rPr>
          <w:rFonts w:asciiTheme="minorHAnsi" w:hAnsiTheme="minorHAnsi"/>
          <w:sz w:val="24"/>
          <w:szCs w:val="24"/>
        </w:rPr>
      </w:pPr>
      <w:r>
        <w:rPr>
          <w:rFonts w:asciiTheme="minorHAnsi" w:hAnsiTheme="minorHAnsi"/>
          <w:sz w:val="24"/>
          <w:szCs w:val="24"/>
        </w:rPr>
        <w:t xml:space="preserve">Thompson, John P., </w:t>
      </w:r>
      <w:r w:rsidRPr="00A26B7E">
        <w:rPr>
          <w:rFonts w:asciiTheme="minorHAnsi" w:hAnsiTheme="minorHAnsi"/>
          <w:i/>
          <w:sz w:val="24"/>
          <w:szCs w:val="24"/>
        </w:rPr>
        <w:t>Without Purpose of Evasion</w:t>
      </w:r>
      <w:r>
        <w:rPr>
          <w:rFonts w:asciiTheme="minorHAnsi" w:hAnsiTheme="minorHAnsi"/>
          <w:sz w:val="24"/>
          <w:szCs w:val="24"/>
        </w:rPr>
        <w:t>, North</w:t>
      </w:r>
      <w:r w:rsidR="007F220B">
        <w:rPr>
          <w:rFonts w:asciiTheme="minorHAnsi" w:hAnsiTheme="minorHAnsi"/>
          <w:sz w:val="24"/>
          <w:szCs w:val="24"/>
        </w:rPr>
        <w:t xml:space="preserve"> L</w:t>
      </w:r>
      <w:r>
        <w:rPr>
          <w:rFonts w:asciiTheme="minorHAnsi" w:hAnsiTheme="minorHAnsi"/>
          <w:sz w:val="24"/>
          <w:szCs w:val="24"/>
        </w:rPr>
        <w:t xml:space="preserve">oop Books, </w:t>
      </w:r>
      <w:r w:rsidR="007F220B">
        <w:rPr>
          <w:rFonts w:asciiTheme="minorHAnsi" w:hAnsiTheme="minorHAnsi"/>
          <w:sz w:val="24"/>
          <w:szCs w:val="24"/>
        </w:rPr>
        <w:t xml:space="preserve">Minneapolis, MN, </w:t>
      </w:r>
      <w:r>
        <w:rPr>
          <w:rFonts w:asciiTheme="minorHAnsi" w:hAnsiTheme="minorHAnsi"/>
          <w:sz w:val="24"/>
          <w:szCs w:val="24"/>
        </w:rPr>
        <w:t xml:space="preserve">2016, Chapters </w:t>
      </w:r>
      <w:r w:rsidR="00132FBE">
        <w:rPr>
          <w:rFonts w:asciiTheme="minorHAnsi" w:hAnsiTheme="minorHAnsi"/>
          <w:sz w:val="24"/>
          <w:szCs w:val="24"/>
        </w:rPr>
        <w:t>1-11</w:t>
      </w:r>
      <w:r w:rsidR="00BB37C1">
        <w:rPr>
          <w:rFonts w:asciiTheme="minorHAnsi" w:hAnsiTheme="minorHAnsi"/>
          <w:sz w:val="24"/>
          <w:szCs w:val="24"/>
        </w:rPr>
        <w:t xml:space="preserve">.  </w:t>
      </w:r>
    </w:p>
    <w:p w:rsidR="004510D0" w:rsidRDefault="004510D0" w:rsidP="00CA5B40">
      <w:pPr>
        <w:rPr>
          <w:rFonts w:asciiTheme="minorHAnsi" w:hAnsiTheme="minorHAnsi"/>
          <w:sz w:val="24"/>
          <w:szCs w:val="24"/>
        </w:rPr>
      </w:pPr>
    </w:p>
    <w:p w:rsidR="00A26B7E" w:rsidRPr="00A26B7E" w:rsidRDefault="00BB37C1" w:rsidP="00CA5B40">
      <w:pPr>
        <w:rPr>
          <w:rFonts w:asciiTheme="minorHAnsi" w:hAnsiTheme="minorHAnsi"/>
          <w:sz w:val="24"/>
          <w:szCs w:val="24"/>
        </w:rPr>
      </w:pPr>
      <w:r>
        <w:rPr>
          <w:rFonts w:asciiTheme="minorHAnsi" w:hAnsiTheme="minorHAnsi"/>
          <w:sz w:val="24"/>
          <w:szCs w:val="24"/>
        </w:rPr>
        <w:t>Consider</w:t>
      </w:r>
      <w:r w:rsidR="00D40A71">
        <w:rPr>
          <w:rFonts w:asciiTheme="minorHAnsi" w:hAnsiTheme="minorHAnsi"/>
          <w:sz w:val="24"/>
          <w:szCs w:val="24"/>
        </w:rPr>
        <w:t xml:space="preserve"> </w:t>
      </w:r>
      <w:r w:rsidR="005368DB">
        <w:rPr>
          <w:rFonts w:asciiTheme="minorHAnsi" w:hAnsiTheme="minorHAnsi"/>
          <w:sz w:val="24"/>
          <w:szCs w:val="24"/>
        </w:rPr>
        <w:t>how City Manager Brad Jacks manages competin</w:t>
      </w:r>
      <w:r w:rsidR="00D40A71">
        <w:rPr>
          <w:rFonts w:asciiTheme="minorHAnsi" w:hAnsiTheme="minorHAnsi"/>
          <w:sz w:val="24"/>
          <w:szCs w:val="24"/>
        </w:rPr>
        <w:t>g demands fro</w:t>
      </w:r>
      <w:r w:rsidR="005368DB">
        <w:rPr>
          <w:rFonts w:asciiTheme="minorHAnsi" w:hAnsiTheme="minorHAnsi"/>
          <w:sz w:val="24"/>
          <w:szCs w:val="24"/>
        </w:rPr>
        <w:t xml:space="preserve">m various stakeholders in the planning process for the Green Valley Village.  </w:t>
      </w:r>
      <w:r w:rsidR="0058134C">
        <w:rPr>
          <w:rFonts w:asciiTheme="minorHAnsi" w:hAnsiTheme="minorHAnsi"/>
          <w:sz w:val="24"/>
          <w:szCs w:val="24"/>
        </w:rPr>
        <w:t>No written assignment.</w:t>
      </w:r>
    </w:p>
    <w:p w:rsidR="00213EF4" w:rsidRDefault="00213EF4" w:rsidP="00CA5B40">
      <w:pPr>
        <w:rPr>
          <w:rFonts w:asciiTheme="minorHAnsi" w:hAnsiTheme="minorHAnsi"/>
          <w:b/>
          <w:sz w:val="24"/>
          <w:szCs w:val="24"/>
        </w:rPr>
      </w:pPr>
    </w:p>
    <w:p w:rsidR="00D80068" w:rsidRPr="006003DE" w:rsidRDefault="00D80068" w:rsidP="00CA5B40">
      <w:pPr>
        <w:rPr>
          <w:rFonts w:asciiTheme="minorHAnsi" w:hAnsiTheme="minorHAnsi"/>
          <w:b/>
          <w:sz w:val="24"/>
          <w:szCs w:val="24"/>
        </w:rPr>
      </w:pPr>
    </w:p>
    <w:p w:rsidR="00CA5B40" w:rsidRDefault="004540B2" w:rsidP="00CA5B40">
      <w:pPr>
        <w:rPr>
          <w:rFonts w:asciiTheme="minorHAnsi" w:hAnsiTheme="minorHAnsi"/>
          <w:b/>
          <w:sz w:val="24"/>
          <w:szCs w:val="24"/>
        </w:rPr>
      </w:pPr>
      <w:r>
        <w:rPr>
          <w:rFonts w:asciiTheme="minorHAnsi" w:hAnsiTheme="minorHAnsi"/>
          <w:b/>
          <w:sz w:val="24"/>
          <w:szCs w:val="24"/>
        </w:rPr>
        <w:t>WEEK FOUR</w:t>
      </w:r>
      <w:r w:rsidR="007E378C">
        <w:rPr>
          <w:rFonts w:asciiTheme="minorHAnsi" w:hAnsiTheme="minorHAnsi"/>
          <w:b/>
          <w:sz w:val="24"/>
          <w:szCs w:val="24"/>
        </w:rPr>
        <w:t xml:space="preserve"> January 29-February 4</w:t>
      </w:r>
    </w:p>
    <w:p w:rsidR="00CA5B40" w:rsidRDefault="00CA5B40" w:rsidP="00CA5B40">
      <w:pPr>
        <w:rPr>
          <w:rFonts w:asciiTheme="minorHAnsi" w:hAnsiTheme="minorHAnsi"/>
          <w:b/>
          <w:sz w:val="24"/>
          <w:szCs w:val="24"/>
        </w:rPr>
      </w:pPr>
    </w:p>
    <w:p w:rsidR="00CA5B40" w:rsidRPr="006003DE" w:rsidRDefault="00CA5B40" w:rsidP="00CA5B40">
      <w:pPr>
        <w:rPr>
          <w:rFonts w:asciiTheme="minorHAnsi" w:hAnsiTheme="minorHAnsi"/>
          <w:b/>
          <w:sz w:val="24"/>
          <w:szCs w:val="24"/>
        </w:rPr>
      </w:pPr>
      <w:r>
        <w:rPr>
          <w:rFonts w:asciiTheme="minorHAnsi" w:hAnsiTheme="minorHAnsi"/>
          <w:b/>
          <w:sz w:val="24"/>
          <w:szCs w:val="24"/>
        </w:rPr>
        <w:t>Required Reading and Assignment:</w:t>
      </w:r>
    </w:p>
    <w:p w:rsidR="00CA5B40" w:rsidRPr="006003DE" w:rsidRDefault="00CA5B40" w:rsidP="00CA5B40">
      <w:pPr>
        <w:rPr>
          <w:rFonts w:asciiTheme="minorHAnsi" w:hAnsiTheme="minorHAnsi"/>
          <w:b/>
          <w:sz w:val="24"/>
          <w:szCs w:val="24"/>
        </w:rPr>
      </w:pPr>
    </w:p>
    <w:p w:rsidR="004510D0" w:rsidRDefault="00A26B7E" w:rsidP="00A26B7E">
      <w:pPr>
        <w:rPr>
          <w:rFonts w:asciiTheme="minorHAnsi" w:hAnsiTheme="minorHAnsi"/>
          <w:sz w:val="24"/>
          <w:szCs w:val="24"/>
        </w:rPr>
      </w:pPr>
      <w:r>
        <w:rPr>
          <w:rFonts w:asciiTheme="minorHAnsi" w:hAnsiTheme="minorHAnsi"/>
          <w:sz w:val="24"/>
          <w:szCs w:val="24"/>
        </w:rPr>
        <w:t xml:space="preserve">Thompson, John P., </w:t>
      </w:r>
      <w:r w:rsidRPr="00A26B7E">
        <w:rPr>
          <w:rFonts w:asciiTheme="minorHAnsi" w:hAnsiTheme="minorHAnsi"/>
          <w:i/>
          <w:sz w:val="24"/>
          <w:szCs w:val="24"/>
        </w:rPr>
        <w:t>Without Purpose of Evasion</w:t>
      </w:r>
      <w:r>
        <w:rPr>
          <w:rFonts w:asciiTheme="minorHAnsi" w:hAnsiTheme="minorHAnsi"/>
          <w:sz w:val="24"/>
          <w:szCs w:val="24"/>
        </w:rPr>
        <w:t>, North</w:t>
      </w:r>
      <w:r w:rsidR="007F220B">
        <w:rPr>
          <w:rFonts w:asciiTheme="minorHAnsi" w:hAnsiTheme="minorHAnsi"/>
          <w:sz w:val="24"/>
          <w:szCs w:val="24"/>
        </w:rPr>
        <w:t xml:space="preserve"> L</w:t>
      </w:r>
      <w:r>
        <w:rPr>
          <w:rFonts w:asciiTheme="minorHAnsi" w:hAnsiTheme="minorHAnsi"/>
          <w:sz w:val="24"/>
          <w:szCs w:val="24"/>
        </w:rPr>
        <w:t xml:space="preserve">oop Books, </w:t>
      </w:r>
      <w:r w:rsidR="007F220B">
        <w:rPr>
          <w:rFonts w:asciiTheme="minorHAnsi" w:hAnsiTheme="minorHAnsi"/>
          <w:sz w:val="24"/>
          <w:szCs w:val="24"/>
        </w:rPr>
        <w:t xml:space="preserve">Minneapolis MN, </w:t>
      </w:r>
      <w:r>
        <w:rPr>
          <w:rFonts w:asciiTheme="minorHAnsi" w:hAnsiTheme="minorHAnsi"/>
          <w:sz w:val="24"/>
          <w:szCs w:val="24"/>
        </w:rPr>
        <w:t xml:space="preserve">2016, Chapters </w:t>
      </w:r>
      <w:r w:rsidR="00132FBE">
        <w:rPr>
          <w:rFonts w:asciiTheme="minorHAnsi" w:hAnsiTheme="minorHAnsi"/>
          <w:sz w:val="24"/>
          <w:szCs w:val="24"/>
        </w:rPr>
        <w:t>12- Epilogue</w:t>
      </w:r>
      <w:r w:rsidR="005368DB">
        <w:rPr>
          <w:rFonts w:asciiTheme="minorHAnsi" w:hAnsiTheme="minorHAnsi"/>
          <w:sz w:val="24"/>
          <w:szCs w:val="24"/>
        </w:rPr>
        <w:t xml:space="preserve">   </w:t>
      </w:r>
    </w:p>
    <w:p w:rsidR="004510D0" w:rsidRDefault="004510D0" w:rsidP="00A26B7E">
      <w:pPr>
        <w:rPr>
          <w:rFonts w:asciiTheme="minorHAnsi" w:hAnsiTheme="minorHAnsi"/>
          <w:sz w:val="24"/>
          <w:szCs w:val="24"/>
        </w:rPr>
      </w:pPr>
    </w:p>
    <w:p w:rsidR="005368DB" w:rsidRPr="00A26B7E" w:rsidRDefault="005368DB" w:rsidP="00A26B7E">
      <w:pPr>
        <w:rPr>
          <w:rFonts w:asciiTheme="minorHAnsi" w:hAnsiTheme="minorHAnsi"/>
          <w:sz w:val="24"/>
          <w:szCs w:val="24"/>
        </w:rPr>
      </w:pPr>
      <w:r>
        <w:rPr>
          <w:rFonts w:asciiTheme="minorHAnsi" w:hAnsiTheme="minorHAnsi"/>
          <w:sz w:val="24"/>
          <w:szCs w:val="24"/>
        </w:rPr>
        <w:lastRenderedPageBreak/>
        <w:t xml:space="preserve">Please write a </w:t>
      </w:r>
      <w:r w:rsidR="00793132">
        <w:rPr>
          <w:rFonts w:asciiTheme="minorHAnsi" w:hAnsiTheme="minorHAnsi"/>
          <w:sz w:val="24"/>
          <w:szCs w:val="24"/>
        </w:rPr>
        <w:t>short paper</w:t>
      </w:r>
      <w:r>
        <w:rPr>
          <w:rFonts w:asciiTheme="minorHAnsi" w:hAnsiTheme="minorHAnsi"/>
          <w:sz w:val="24"/>
          <w:szCs w:val="24"/>
        </w:rPr>
        <w:t xml:space="preserve"> </w:t>
      </w:r>
      <w:r w:rsidR="00D40A71">
        <w:rPr>
          <w:rFonts w:asciiTheme="minorHAnsi" w:hAnsiTheme="minorHAnsi"/>
          <w:sz w:val="24"/>
          <w:szCs w:val="24"/>
        </w:rPr>
        <w:t>(</w:t>
      </w:r>
      <w:r w:rsidR="00793132">
        <w:rPr>
          <w:rFonts w:asciiTheme="minorHAnsi" w:hAnsiTheme="minorHAnsi"/>
          <w:sz w:val="24"/>
          <w:szCs w:val="24"/>
        </w:rPr>
        <w:t>3</w:t>
      </w:r>
      <w:r>
        <w:rPr>
          <w:rFonts w:asciiTheme="minorHAnsi" w:hAnsiTheme="minorHAnsi"/>
          <w:sz w:val="24"/>
          <w:szCs w:val="24"/>
        </w:rPr>
        <w:t xml:space="preserve"> page</w:t>
      </w:r>
      <w:r w:rsidR="00D40A71">
        <w:rPr>
          <w:rFonts w:asciiTheme="minorHAnsi" w:hAnsiTheme="minorHAnsi"/>
          <w:sz w:val="24"/>
          <w:szCs w:val="24"/>
        </w:rPr>
        <w:t>s)</w:t>
      </w:r>
      <w:r>
        <w:rPr>
          <w:rFonts w:asciiTheme="minorHAnsi" w:hAnsiTheme="minorHAnsi"/>
          <w:sz w:val="24"/>
          <w:szCs w:val="24"/>
        </w:rPr>
        <w:t xml:space="preserve"> to assess City Manager Brad Jacks’ performance during this critical period of the City of Santa Ynez’ history.  How does he carry out his responsibilities to his City Council, key staff, community and family?  </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p>
    <w:p w:rsidR="00CA5B40" w:rsidRDefault="0058134C" w:rsidP="00CA5B40">
      <w:pPr>
        <w:rPr>
          <w:rFonts w:asciiTheme="minorHAnsi" w:hAnsiTheme="minorHAnsi"/>
          <w:b/>
          <w:sz w:val="24"/>
          <w:szCs w:val="24"/>
        </w:rPr>
      </w:pPr>
      <w:r>
        <w:rPr>
          <w:rFonts w:asciiTheme="minorHAnsi" w:hAnsiTheme="minorHAnsi"/>
          <w:b/>
          <w:sz w:val="24"/>
          <w:szCs w:val="24"/>
        </w:rPr>
        <w:t>WEEK FIVE</w:t>
      </w:r>
      <w:r w:rsidR="007E378C">
        <w:rPr>
          <w:rFonts w:asciiTheme="minorHAnsi" w:hAnsiTheme="minorHAnsi"/>
          <w:b/>
          <w:sz w:val="24"/>
          <w:szCs w:val="24"/>
        </w:rPr>
        <w:t xml:space="preserve"> February 5-11</w:t>
      </w:r>
    </w:p>
    <w:p w:rsidR="00CA5B40" w:rsidRPr="006003DE" w:rsidRDefault="00CA5B40" w:rsidP="00CA5B40">
      <w:pPr>
        <w:rPr>
          <w:rFonts w:asciiTheme="minorHAnsi" w:hAnsiTheme="minorHAnsi"/>
          <w:b/>
          <w:sz w:val="24"/>
          <w:szCs w:val="24"/>
        </w:rPr>
      </w:pPr>
    </w:p>
    <w:p w:rsidR="00CA5B40" w:rsidRDefault="00CA5B40" w:rsidP="00CA5B40">
      <w:pPr>
        <w:rPr>
          <w:rFonts w:asciiTheme="minorHAnsi" w:hAnsiTheme="minorHAnsi"/>
          <w:b/>
          <w:sz w:val="24"/>
          <w:szCs w:val="24"/>
        </w:rPr>
      </w:pPr>
      <w:r>
        <w:rPr>
          <w:rFonts w:asciiTheme="minorHAnsi" w:hAnsiTheme="minorHAnsi"/>
          <w:b/>
          <w:sz w:val="24"/>
          <w:szCs w:val="24"/>
        </w:rPr>
        <w:t>Required Reading</w:t>
      </w:r>
      <w:r w:rsidR="004F42BE">
        <w:rPr>
          <w:rFonts w:asciiTheme="minorHAnsi" w:hAnsiTheme="minorHAnsi"/>
          <w:b/>
          <w:sz w:val="24"/>
          <w:szCs w:val="24"/>
        </w:rPr>
        <w:t xml:space="preserve"> and Assignment</w:t>
      </w:r>
      <w:r>
        <w:rPr>
          <w:rFonts w:asciiTheme="minorHAnsi" w:hAnsiTheme="minorHAnsi"/>
          <w:b/>
          <w:sz w:val="24"/>
          <w:szCs w:val="24"/>
        </w:rPr>
        <w:t>:</w:t>
      </w:r>
    </w:p>
    <w:p w:rsidR="004F42BE" w:rsidRDefault="004F42BE" w:rsidP="004F42BE">
      <w:pPr>
        <w:rPr>
          <w:rFonts w:asciiTheme="minorHAnsi" w:hAnsiTheme="minorHAnsi"/>
          <w:sz w:val="24"/>
          <w:szCs w:val="24"/>
        </w:rPr>
      </w:pPr>
    </w:p>
    <w:p w:rsidR="004F42BE" w:rsidRDefault="004F42BE" w:rsidP="004F42BE">
      <w:pPr>
        <w:rPr>
          <w:rFonts w:asciiTheme="minorHAnsi" w:hAnsiTheme="minorHAnsi"/>
          <w:sz w:val="24"/>
          <w:szCs w:val="24"/>
        </w:rPr>
      </w:pPr>
      <w:r>
        <w:rPr>
          <w:rFonts w:asciiTheme="minorHAnsi" w:hAnsiTheme="minorHAnsi"/>
          <w:sz w:val="24"/>
          <w:szCs w:val="24"/>
        </w:rPr>
        <w:t xml:space="preserve">Benest, Frank, “Building a World Class Culture,” Career compass #51, ICMA Career Compass, August 8, 2016, ICMA.org </w:t>
      </w:r>
    </w:p>
    <w:p w:rsidR="004F42BE" w:rsidRDefault="004F42BE" w:rsidP="004F42BE">
      <w:pPr>
        <w:rPr>
          <w:rFonts w:asciiTheme="minorHAnsi" w:hAnsiTheme="minorHAnsi"/>
          <w:sz w:val="24"/>
          <w:szCs w:val="24"/>
        </w:rPr>
      </w:pPr>
    </w:p>
    <w:p w:rsidR="004F42BE" w:rsidRDefault="004F42BE" w:rsidP="004F42BE">
      <w:pPr>
        <w:rPr>
          <w:rFonts w:asciiTheme="minorHAnsi" w:hAnsiTheme="minorHAnsi"/>
          <w:sz w:val="24"/>
          <w:szCs w:val="24"/>
        </w:rPr>
      </w:pPr>
      <w:proofErr w:type="spellStart"/>
      <w:r>
        <w:rPr>
          <w:rFonts w:asciiTheme="minorHAnsi" w:hAnsiTheme="minorHAnsi"/>
          <w:sz w:val="24"/>
          <w:szCs w:val="24"/>
        </w:rPr>
        <w:t>Svara</w:t>
      </w:r>
      <w:proofErr w:type="spellEnd"/>
      <w:r>
        <w:rPr>
          <w:rFonts w:asciiTheme="minorHAnsi" w:hAnsiTheme="minorHAnsi"/>
          <w:sz w:val="24"/>
          <w:szCs w:val="24"/>
        </w:rPr>
        <w:t>, James H., and Denhardt, Janet, “Connected Communities: Local Governments as a Partner in Civic Engagement and Community Building,” White Paper, Alliance for Innovation, October 15, 2010</w:t>
      </w:r>
    </w:p>
    <w:p w:rsidR="004F42BE" w:rsidRDefault="004F42BE" w:rsidP="004F42BE">
      <w:pPr>
        <w:ind w:firstLine="720"/>
        <w:rPr>
          <w:rFonts w:asciiTheme="minorHAnsi" w:hAnsiTheme="minorHAnsi"/>
          <w:sz w:val="24"/>
          <w:szCs w:val="24"/>
        </w:rPr>
      </w:pPr>
    </w:p>
    <w:p w:rsidR="004F42BE" w:rsidRPr="006003DE" w:rsidRDefault="004F42BE" w:rsidP="004F42BE">
      <w:pPr>
        <w:rPr>
          <w:rFonts w:asciiTheme="minorHAnsi" w:hAnsiTheme="minorHAnsi"/>
          <w:sz w:val="24"/>
          <w:szCs w:val="24"/>
        </w:rPr>
      </w:pPr>
      <w:r w:rsidRPr="006003DE">
        <w:rPr>
          <w:rFonts w:asciiTheme="minorHAnsi" w:hAnsiTheme="minorHAnsi"/>
          <w:i/>
          <w:sz w:val="24"/>
          <w:szCs w:val="24"/>
        </w:rPr>
        <w:t xml:space="preserve">The Effective Local Government Manager, </w:t>
      </w:r>
      <w:r>
        <w:rPr>
          <w:rFonts w:asciiTheme="minorHAnsi" w:hAnsiTheme="minorHAnsi"/>
          <w:sz w:val="24"/>
          <w:szCs w:val="24"/>
        </w:rPr>
        <w:t>Chapters 7-8</w:t>
      </w:r>
    </w:p>
    <w:p w:rsidR="004F42BE" w:rsidRPr="006003DE" w:rsidRDefault="004F42BE" w:rsidP="004F42BE">
      <w:pPr>
        <w:rPr>
          <w:rFonts w:asciiTheme="minorHAnsi" w:hAnsiTheme="minorHAnsi"/>
          <w:sz w:val="24"/>
          <w:szCs w:val="24"/>
        </w:rPr>
      </w:pPr>
    </w:p>
    <w:p w:rsidR="004F42BE" w:rsidRDefault="004F42BE" w:rsidP="004F42BE">
      <w:pPr>
        <w:rPr>
          <w:rFonts w:asciiTheme="minorHAnsi" w:hAnsiTheme="minorHAnsi"/>
          <w:sz w:val="24"/>
          <w:szCs w:val="24"/>
        </w:rPr>
      </w:pPr>
      <w:r>
        <w:rPr>
          <w:rFonts w:asciiTheme="minorHAnsi" w:hAnsiTheme="minorHAnsi"/>
          <w:sz w:val="24"/>
          <w:szCs w:val="24"/>
        </w:rPr>
        <w:t>Benest, Frank, “Building High-Performance Teams – What’s the Magic?” ICMA Career Compass, April 18, 2016</w:t>
      </w:r>
    </w:p>
    <w:p w:rsidR="004F42BE" w:rsidRDefault="004F42BE" w:rsidP="00CA5B40">
      <w:pPr>
        <w:rPr>
          <w:rFonts w:asciiTheme="minorHAnsi" w:hAnsiTheme="minorHAnsi"/>
          <w:b/>
          <w:sz w:val="24"/>
          <w:szCs w:val="24"/>
        </w:rPr>
      </w:pPr>
    </w:p>
    <w:p w:rsidR="004F42BE" w:rsidRPr="004F42BE" w:rsidRDefault="004F42BE" w:rsidP="00CA5B40">
      <w:pPr>
        <w:rPr>
          <w:rFonts w:asciiTheme="minorHAnsi" w:hAnsiTheme="minorHAnsi"/>
          <w:sz w:val="24"/>
          <w:szCs w:val="24"/>
        </w:rPr>
      </w:pPr>
      <w:r w:rsidRPr="004F42BE">
        <w:rPr>
          <w:rFonts w:asciiTheme="minorHAnsi" w:hAnsiTheme="minorHAnsi"/>
          <w:sz w:val="24"/>
          <w:szCs w:val="24"/>
        </w:rPr>
        <w:t xml:space="preserve">Please post a few paragraphs on Blackboard about how the community you live in or the organization for which you work could become more connected and its citizens/employees more engaged.  </w:t>
      </w:r>
    </w:p>
    <w:p w:rsidR="004F42BE" w:rsidRPr="004F42BE" w:rsidRDefault="004F42BE" w:rsidP="00CA5B40">
      <w:pPr>
        <w:rPr>
          <w:rFonts w:asciiTheme="minorHAnsi" w:hAnsiTheme="minorHAnsi"/>
          <w:sz w:val="24"/>
          <w:szCs w:val="24"/>
        </w:rPr>
      </w:pPr>
    </w:p>
    <w:p w:rsidR="00CA5B40" w:rsidRDefault="0058134C" w:rsidP="00CA5B40">
      <w:pPr>
        <w:rPr>
          <w:rFonts w:asciiTheme="minorHAnsi" w:hAnsiTheme="minorHAnsi"/>
          <w:b/>
          <w:sz w:val="24"/>
          <w:szCs w:val="24"/>
        </w:rPr>
      </w:pPr>
      <w:r>
        <w:rPr>
          <w:rFonts w:asciiTheme="minorHAnsi" w:hAnsiTheme="minorHAnsi"/>
          <w:b/>
          <w:sz w:val="24"/>
          <w:szCs w:val="24"/>
        </w:rPr>
        <w:t>WEEK SIX</w:t>
      </w:r>
      <w:r w:rsidR="007E378C">
        <w:rPr>
          <w:rFonts w:asciiTheme="minorHAnsi" w:hAnsiTheme="minorHAnsi"/>
          <w:b/>
          <w:sz w:val="24"/>
          <w:szCs w:val="24"/>
        </w:rPr>
        <w:t xml:space="preserve"> February 12-18</w:t>
      </w:r>
    </w:p>
    <w:p w:rsidR="00CA5B40" w:rsidRDefault="00CA5B40" w:rsidP="00CA5B40">
      <w:pPr>
        <w:rPr>
          <w:rFonts w:asciiTheme="minorHAnsi" w:hAnsiTheme="minorHAnsi"/>
          <w:b/>
          <w:sz w:val="24"/>
          <w:szCs w:val="24"/>
        </w:rPr>
      </w:pPr>
    </w:p>
    <w:p w:rsidR="00CA5B40" w:rsidRDefault="0058134C" w:rsidP="00CA5B40">
      <w:pPr>
        <w:rPr>
          <w:rFonts w:asciiTheme="minorHAnsi" w:hAnsiTheme="minorHAnsi"/>
          <w:b/>
          <w:sz w:val="24"/>
          <w:szCs w:val="24"/>
        </w:rPr>
      </w:pPr>
      <w:r>
        <w:rPr>
          <w:rFonts w:asciiTheme="minorHAnsi" w:hAnsiTheme="minorHAnsi"/>
          <w:b/>
          <w:sz w:val="24"/>
          <w:szCs w:val="24"/>
        </w:rPr>
        <w:t>Required Reading</w:t>
      </w:r>
      <w:r w:rsidR="00CA5B40" w:rsidRPr="006003DE">
        <w:rPr>
          <w:rFonts w:asciiTheme="minorHAnsi" w:hAnsiTheme="minorHAnsi"/>
          <w:b/>
          <w:sz w:val="24"/>
          <w:szCs w:val="24"/>
        </w:rPr>
        <w:t>:</w:t>
      </w:r>
    </w:p>
    <w:p w:rsidR="004F42BE" w:rsidRDefault="004F42BE" w:rsidP="00CA5B40">
      <w:pPr>
        <w:rPr>
          <w:rFonts w:asciiTheme="minorHAnsi" w:hAnsiTheme="minorHAnsi"/>
          <w:b/>
          <w:sz w:val="24"/>
          <w:szCs w:val="24"/>
        </w:rPr>
      </w:pPr>
    </w:p>
    <w:p w:rsidR="004F42BE" w:rsidRPr="006003DE" w:rsidRDefault="004F42BE" w:rsidP="004F42BE">
      <w:pPr>
        <w:rPr>
          <w:rFonts w:asciiTheme="minorHAnsi" w:hAnsiTheme="minorHAnsi"/>
          <w:sz w:val="24"/>
          <w:szCs w:val="24"/>
        </w:rPr>
      </w:pPr>
      <w:r w:rsidRPr="006003DE">
        <w:rPr>
          <w:rFonts w:asciiTheme="minorHAnsi" w:hAnsiTheme="minorHAnsi"/>
          <w:sz w:val="24"/>
          <w:szCs w:val="24"/>
        </w:rPr>
        <w:t xml:space="preserve">“Understanding the Basics of Land Use and Planning – Guide to Local Planning,” Institute for Local Government, </w:t>
      </w:r>
      <w:hyperlink r:id="rId10" w:history="1">
        <w:r w:rsidRPr="006003DE">
          <w:rPr>
            <w:rStyle w:val="Hyperlink"/>
            <w:rFonts w:asciiTheme="minorHAnsi" w:hAnsiTheme="minorHAnsi"/>
            <w:sz w:val="24"/>
            <w:szCs w:val="24"/>
          </w:rPr>
          <w:t>www.ca-ilg.org</w:t>
        </w:r>
      </w:hyperlink>
      <w:r>
        <w:rPr>
          <w:rFonts w:asciiTheme="minorHAnsi" w:hAnsiTheme="minorHAnsi"/>
          <w:sz w:val="24"/>
          <w:szCs w:val="24"/>
        </w:rPr>
        <w:t xml:space="preserve"> 2010 </w:t>
      </w:r>
      <w:r w:rsidRPr="006003DE">
        <w:rPr>
          <w:rFonts w:asciiTheme="minorHAnsi" w:hAnsiTheme="minorHAnsi"/>
          <w:sz w:val="24"/>
          <w:szCs w:val="24"/>
        </w:rPr>
        <w:t>pp. 1-59</w:t>
      </w:r>
    </w:p>
    <w:p w:rsidR="004F42BE" w:rsidRPr="006003DE" w:rsidRDefault="004F42BE" w:rsidP="004F42BE">
      <w:pPr>
        <w:rPr>
          <w:rFonts w:asciiTheme="minorHAnsi" w:hAnsiTheme="minorHAnsi"/>
          <w:sz w:val="24"/>
          <w:szCs w:val="24"/>
        </w:rPr>
      </w:pPr>
    </w:p>
    <w:p w:rsidR="004F42BE" w:rsidRPr="006003DE" w:rsidRDefault="004F42BE" w:rsidP="004F42BE">
      <w:pPr>
        <w:rPr>
          <w:rFonts w:asciiTheme="minorHAnsi" w:hAnsiTheme="minorHAnsi"/>
          <w:sz w:val="24"/>
          <w:szCs w:val="24"/>
        </w:rPr>
      </w:pPr>
      <w:r w:rsidRPr="006003DE">
        <w:rPr>
          <w:rFonts w:asciiTheme="minorHAnsi" w:hAnsiTheme="minorHAnsi"/>
          <w:sz w:val="24"/>
          <w:szCs w:val="24"/>
        </w:rPr>
        <w:t xml:space="preserve">“Built to Last: Charting a Path to a Sustainable Economy,” Steve Sanders, </w:t>
      </w:r>
      <w:r w:rsidRPr="006003DE">
        <w:rPr>
          <w:rFonts w:asciiTheme="minorHAnsi" w:hAnsiTheme="minorHAnsi"/>
          <w:i/>
          <w:sz w:val="24"/>
          <w:szCs w:val="24"/>
        </w:rPr>
        <w:t xml:space="preserve">Western City </w:t>
      </w:r>
      <w:r w:rsidRPr="006003DE">
        <w:rPr>
          <w:rFonts w:asciiTheme="minorHAnsi" w:hAnsiTheme="minorHAnsi"/>
          <w:sz w:val="24"/>
          <w:szCs w:val="24"/>
        </w:rPr>
        <w:t>magazine, May 2012</w:t>
      </w:r>
    </w:p>
    <w:p w:rsidR="004F42BE" w:rsidRPr="006003DE" w:rsidRDefault="004F42BE" w:rsidP="004F42BE">
      <w:pPr>
        <w:rPr>
          <w:rFonts w:asciiTheme="minorHAnsi" w:hAnsiTheme="minorHAnsi"/>
          <w:sz w:val="24"/>
          <w:szCs w:val="24"/>
        </w:rPr>
      </w:pPr>
    </w:p>
    <w:p w:rsidR="004F42BE" w:rsidRPr="006003DE" w:rsidRDefault="004F42BE" w:rsidP="004F42BE">
      <w:pPr>
        <w:rPr>
          <w:rFonts w:asciiTheme="minorHAnsi" w:hAnsiTheme="minorHAnsi"/>
          <w:sz w:val="24"/>
          <w:szCs w:val="24"/>
        </w:rPr>
      </w:pPr>
      <w:r w:rsidRPr="006003DE">
        <w:rPr>
          <w:rFonts w:asciiTheme="minorHAnsi" w:hAnsiTheme="minorHAnsi"/>
          <w:sz w:val="24"/>
          <w:szCs w:val="24"/>
        </w:rPr>
        <w:t xml:space="preserve">“The Future of SB 375 Implementation and Regional Planning,” Julie Pierce, </w:t>
      </w:r>
      <w:r w:rsidRPr="006003DE">
        <w:rPr>
          <w:rFonts w:asciiTheme="minorHAnsi" w:hAnsiTheme="minorHAnsi"/>
          <w:i/>
          <w:sz w:val="24"/>
          <w:szCs w:val="24"/>
        </w:rPr>
        <w:t>Western City</w:t>
      </w:r>
      <w:r w:rsidRPr="006003DE">
        <w:rPr>
          <w:rFonts w:asciiTheme="minorHAnsi" w:hAnsiTheme="minorHAnsi"/>
          <w:sz w:val="24"/>
          <w:szCs w:val="24"/>
        </w:rPr>
        <w:t xml:space="preserve"> Magazine, March 2015</w:t>
      </w:r>
    </w:p>
    <w:p w:rsidR="004F42BE" w:rsidRPr="006003DE" w:rsidRDefault="004F42BE" w:rsidP="004F42BE">
      <w:pPr>
        <w:rPr>
          <w:rFonts w:asciiTheme="minorHAnsi" w:hAnsiTheme="minorHAnsi"/>
          <w:sz w:val="24"/>
          <w:szCs w:val="24"/>
        </w:rPr>
      </w:pPr>
    </w:p>
    <w:p w:rsidR="004F42BE" w:rsidRDefault="004F42BE" w:rsidP="004F42BE">
      <w:pPr>
        <w:rPr>
          <w:rFonts w:asciiTheme="minorHAnsi" w:hAnsiTheme="minorHAnsi"/>
          <w:sz w:val="24"/>
          <w:szCs w:val="24"/>
        </w:rPr>
      </w:pPr>
      <w:r>
        <w:rPr>
          <w:rFonts w:asciiTheme="minorHAnsi" w:hAnsiTheme="minorHAnsi"/>
          <w:sz w:val="24"/>
          <w:szCs w:val="24"/>
        </w:rPr>
        <w:t>“O’Neil, Robert, “Fueling the New Creative Economy,” Governing.com, November 28, 2007</w:t>
      </w:r>
    </w:p>
    <w:p w:rsidR="004F42BE" w:rsidRDefault="004F42BE" w:rsidP="004F42BE">
      <w:pPr>
        <w:rPr>
          <w:rFonts w:asciiTheme="minorHAnsi" w:hAnsiTheme="minorHAnsi"/>
          <w:sz w:val="24"/>
          <w:szCs w:val="24"/>
        </w:rPr>
      </w:pPr>
      <w:r w:rsidRPr="006003DE">
        <w:rPr>
          <w:rFonts w:asciiTheme="minorHAnsi" w:hAnsiTheme="minorHAnsi"/>
          <w:sz w:val="24"/>
          <w:szCs w:val="24"/>
        </w:rPr>
        <w:t xml:space="preserve"> </w:t>
      </w:r>
    </w:p>
    <w:p w:rsidR="004F42BE" w:rsidRPr="006003DE" w:rsidRDefault="004F42BE" w:rsidP="004F42BE">
      <w:pPr>
        <w:rPr>
          <w:rFonts w:asciiTheme="minorHAnsi" w:hAnsiTheme="minorHAnsi"/>
          <w:sz w:val="24"/>
          <w:szCs w:val="24"/>
        </w:rPr>
      </w:pPr>
      <w:r w:rsidRPr="006003DE">
        <w:rPr>
          <w:rFonts w:asciiTheme="minorHAnsi" w:hAnsiTheme="minorHAnsi"/>
          <w:sz w:val="24"/>
          <w:szCs w:val="24"/>
        </w:rPr>
        <w:t>“Gen Y and Housing: What They Want and Where They Want It,” Urban Land Institute, May 13, 2015</w:t>
      </w:r>
    </w:p>
    <w:p w:rsidR="00A146B2" w:rsidRDefault="00A146B2" w:rsidP="00BB028C">
      <w:pPr>
        <w:rPr>
          <w:rFonts w:asciiTheme="minorHAnsi" w:hAnsiTheme="minorHAnsi"/>
          <w:b/>
          <w:sz w:val="24"/>
          <w:szCs w:val="24"/>
        </w:rPr>
      </w:pPr>
    </w:p>
    <w:p w:rsidR="00D80068" w:rsidRDefault="00D80068" w:rsidP="0058134C">
      <w:pPr>
        <w:jc w:val="center"/>
        <w:rPr>
          <w:rFonts w:asciiTheme="minorHAnsi" w:hAnsiTheme="minorHAnsi"/>
          <w:b/>
          <w:sz w:val="24"/>
          <w:szCs w:val="24"/>
        </w:rPr>
      </w:pPr>
    </w:p>
    <w:p w:rsidR="00BB028C" w:rsidRDefault="00BB028C" w:rsidP="0058134C">
      <w:pPr>
        <w:jc w:val="center"/>
        <w:rPr>
          <w:rFonts w:asciiTheme="minorHAnsi" w:hAnsiTheme="minorHAnsi"/>
          <w:b/>
          <w:sz w:val="24"/>
          <w:szCs w:val="24"/>
        </w:rPr>
      </w:pPr>
      <w:r>
        <w:rPr>
          <w:rFonts w:asciiTheme="minorHAnsi" w:hAnsiTheme="minorHAnsi"/>
          <w:b/>
          <w:sz w:val="24"/>
          <w:szCs w:val="24"/>
        </w:rPr>
        <w:lastRenderedPageBreak/>
        <w:t>Second Intensive Weekend February 18-19</w:t>
      </w:r>
    </w:p>
    <w:p w:rsidR="00BB028C" w:rsidRPr="006003DE" w:rsidRDefault="00BB028C" w:rsidP="0058134C">
      <w:pPr>
        <w:jc w:val="center"/>
        <w:rPr>
          <w:rFonts w:asciiTheme="minorHAnsi" w:hAnsiTheme="minorHAnsi"/>
          <w:sz w:val="24"/>
          <w:szCs w:val="24"/>
        </w:rPr>
      </w:pPr>
    </w:p>
    <w:p w:rsidR="000918D2" w:rsidRPr="00213EF4" w:rsidRDefault="000918D2" w:rsidP="000918D2">
      <w:pPr>
        <w:rPr>
          <w:rFonts w:asciiTheme="minorHAnsi" w:hAnsiTheme="minorHAnsi"/>
          <w:b/>
          <w:sz w:val="24"/>
          <w:szCs w:val="24"/>
          <w:u w:val="single"/>
        </w:rPr>
      </w:pPr>
      <w:r>
        <w:rPr>
          <w:rFonts w:asciiTheme="minorHAnsi" w:hAnsiTheme="minorHAnsi"/>
          <w:b/>
          <w:sz w:val="24"/>
          <w:szCs w:val="24"/>
          <w:u w:val="single"/>
        </w:rPr>
        <w:t xml:space="preserve">February 18 </w:t>
      </w:r>
      <w:r w:rsidRPr="00213EF4">
        <w:rPr>
          <w:rFonts w:asciiTheme="minorHAnsi" w:hAnsiTheme="minorHAnsi"/>
          <w:b/>
          <w:sz w:val="24"/>
          <w:szCs w:val="24"/>
          <w:u w:val="single"/>
        </w:rPr>
        <w:t>Day Two--Planning, Economic Development, Housing and Mobility</w:t>
      </w:r>
    </w:p>
    <w:p w:rsidR="000918D2" w:rsidRPr="006003DE" w:rsidRDefault="000918D2" w:rsidP="000918D2">
      <w:pPr>
        <w:rPr>
          <w:rFonts w:asciiTheme="minorHAnsi" w:hAnsiTheme="minorHAnsi"/>
          <w:b/>
          <w:sz w:val="24"/>
          <w:szCs w:val="24"/>
        </w:rPr>
      </w:pPr>
    </w:p>
    <w:p w:rsidR="000918D2" w:rsidRPr="006003DE" w:rsidRDefault="000918D2" w:rsidP="000918D2">
      <w:pPr>
        <w:rPr>
          <w:rFonts w:asciiTheme="minorHAnsi" w:hAnsiTheme="minorHAnsi"/>
          <w:b/>
          <w:sz w:val="24"/>
          <w:szCs w:val="24"/>
        </w:rPr>
      </w:pPr>
      <w:r w:rsidRPr="006003DE">
        <w:rPr>
          <w:rFonts w:asciiTheme="minorHAnsi" w:hAnsiTheme="minorHAnsi"/>
          <w:b/>
          <w:sz w:val="24"/>
          <w:szCs w:val="24"/>
        </w:rPr>
        <w:t>Required Reading:</w:t>
      </w:r>
    </w:p>
    <w:p w:rsidR="000918D2" w:rsidRPr="006003DE" w:rsidRDefault="000918D2" w:rsidP="000918D2">
      <w:pPr>
        <w:rPr>
          <w:rFonts w:asciiTheme="minorHAnsi" w:hAnsiTheme="minorHAnsi"/>
          <w:sz w:val="24"/>
          <w:szCs w:val="24"/>
        </w:rPr>
      </w:pPr>
    </w:p>
    <w:p w:rsidR="000918D2" w:rsidRDefault="000918D2" w:rsidP="00BB028C">
      <w:pPr>
        <w:rPr>
          <w:rFonts w:asciiTheme="minorHAnsi" w:hAnsiTheme="minorHAnsi"/>
          <w:b/>
          <w:sz w:val="24"/>
          <w:szCs w:val="24"/>
          <w:u w:val="single"/>
        </w:rPr>
      </w:pPr>
    </w:p>
    <w:p w:rsidR="00D80636" w:rsidRDefault="00D80636" w:rsidP="00BB028C">
      <w:pPr>
        <w:rPr>
          <w:rFonts w:asciiTheme="minorHAnsi" w:hAnsiTheme="minorHAnsi"/>
          <w:sz w:val="24"/>
          <w:szCs w:val="24"/>
        </w:rPr>
      </w:pPr>
      <w:r>
        <w:rPr>
          <w:rFonts w:asciiTheme="minorHAnsi" w:hAnsiTheme="minorHAnsi"/>
          <w:sz w:val="24"/>
          <w:szCs w:val="24"/>
        </w:rPr>
        <w:t>Bingham, Rachel, “Eye on Climate Change,” Pub</w:t>
      </w:r>
      <w:r w:rsidR="00572CEA">
        <w:rPr>
          <w:rFonts w:asciiTheme="minorHAnsi" w:hAnsiTheme="minorHAnsi"/>
          <w:sz w:val="24"/>
          <w:szCs w:val="24"/>
        </w:rPr>
        <w:t>lic Management Magazine, October</w:t>
      </w:r>
      <w:r>
        <w:rPr>
          <w:rFonts w:asciiTheme="minorHAnsi" w:hAnsiTheme="minorHAnsi"/>
          <w:sz w:val="24"/>
          <w:szCs w:val="24"/>
        </w:rPr>
        <w:t xml:space="preserve"> </w:t>
      </w:r>
      <w:proofErr w:type="gramStart"/>
      <w:r>
        <w:rPr>
          <w:rFonts w:asciiTheme="minorHAnsi" w:hAnsiTheme="minorHAnsi"/>
          <w:sz w:val="24"/>
          <w:szCs w:val="24"/>
        </w:rPr>
        <w:t>2016  ICMA.org</w:t>
      </w:r>
      <w:proofErr w:type="gramEnd"/>
      <w:r>
        <w:rPr>
          <w:rFonts w:asciiTheme="minorHAnsi" w:hAnsiTheme="minorHAnsi"/>
          <w:sz w:val="24"/>
          <w:szCs w:val="24"/>
        </w:rPr>
        <w:t>/pm</w:t>
      </w:r>
    </w:p>
    <w:p w:rsidR="00572CEA" w:rsidRDefault="00572CEA" w:rsidP="00BB028C">
      <w:pPr>
        <w:rPr>
          <w:rFonts w:asciiTheme="minorHAnsi" w:hAnsiTheme="minorHAnsi"/>
          <w:sz w:val="24"/>
          <w:szCs w:val="24"/>
        </w:rPr>
      </w:pPr>
    </w:p>
    <w:p w:rsidR="00572CEA" w:rsidRDefault="00572CEA" w:rsidP="00BB028C">
      <w:pPr>
        <w:rPr>
          <w:rFonts w:asciiTheme="minorHAnsi" w:hAnsiTheme="minorHAnsi"/>
          <w:sz w:val="24"/>
          <w:szCs w:val="24"/>
        </w:rPr>
      </w:pPr>
      <w:r>
        <w:rPr>
          <w:rFonts w:asciiTheme="minorHAnsi" w:hAnsiTheme="minorHAnsi"/>
          <w:sz w:val="24"/>
          <w:szCs w:val="24"/>
        </w:rPr>
        <w:t>“Sustainability Best Practices Framework,” Institute for Local Government, January 2013 www.ca-ilg.org</w:t>
      </w:r>
    </w:p>
    <w:p w:rsidR="00D80636" w:rsidRDefault="00D80636" w:rsidP="00BB028C">
      <w:pPr>
        <w:rPr>
          <w:rFonts w:asciiTheme="minorHAnsi" w:hAnsiTheme="minorHAnsi"/>
          <w:sz w:val="24"/>
          <w:szCs w:val="24"/>
        </w:rPr>
      </w:pPr>
    </w:p>
    <w:p w:rsidR="0086716C" w:rsidRPr="006003DE" w:rsidRDefault="0086716C" w:rsidP="0086716C">
      <w:pPr>
        <w:rPr>
          <w:rFonts w:asciiTheme="minorHAnsi" w:hAnsiTheme="minorHAnsi"/>
          <w:smallCaps/>
          <w:sz w:val="24"/>
          <w:szCs w:val="24"/>
        </w:rPr>
      </w:pPr>
      <w:r w:rsidRPr="006003DE">
        <w:rPr>
          <w:rFonts w:asciiTheme="minorHAnsi" w:hAnsiTheme="minorHAnsi"/>
          <w:sz w:val="24"/>
          <w:szCs w:val="24"/>
        </w:rPr>
        <w:t xml:space="preserve">“Beacon Award-Winner San Rafael Makes Sustainability a Priority,” Karalee Browne, </w:t>
      </w:r>
      <w:r w:rsidRPr="006003DE">
        <w:rPr>
          <w:rFonts w:asciiTheme="minorHAnsi" w:hAnsiTheme="minorHAnsi"/>
          <w:i/>
          <w:sz w:val="24"/>
          <w:szCs w:val="24"/>
        </w:rPr>
        <w:t>Western City</w:t>
      </w:r>
      <w:r w:rsidRPr="006003DE">
        <w:rPr>
          <w:rFonts w:asciiTheme="minorHAnsi" w:hAnsiTheme="minorHAnsi"/>
          <w:sz w:val="24"/>
          <w:szCs w:val="24"/>
        </w:rPr>
        <w:t xml:space="preserve"> Magazine</w:t>
      </w:r>
      <w:r w:rsidRPr="006003DE">
        <w:rPr>
          <w:rFonts w:asciiTheme="minorHAnsi" w:hAnsiTheme="minorHAnsi"/>
          <w:smallCaps/>
          <w:sz w:val="24"/>
          <w:szCs w:val="24"/>
        </w:rPr>
        <w:t>, July 2014</w:t>
      </w:r>
    </w:p>
    <w:p w:rsidR="0086716C" w:rsidRPr="006003DE" w:rsidRDefault="0086716C" w:rsidP="0086716C">
      <w:pPr>
        <w:rPr>
          <w:rFonts w:asciiTheme="minorHAnsi" w:hAnsiTheme="minorHAnsi"/>
          <w:sz w:val="24"/>
          <w:szCs w:val="24"/>
        </w:rPr>
      </w:pPr>
    </w:p>
    <w:p w:rsidR="00A278C8" w:rsidRDefault="00A278C8" w:rsidP="00BB028C">
      <w:pPr>
        <w:rPr>
          <w:rFonts w:asciiTheme="minorHAnsi" w:hAnsiTheme="minorHAnsi"/>
          <w:sz w:val="24"/>
          <w:szCs w:val="24"/>
        </w:rPr>
      </w:pPr>
      <w:proofErr w:type="spellStart"/>
      <w:r>
        <w:rPr>
          <w:rFonts w:asciiTheme="minorHAnsi" w:hAnsiTheme="minorHAnsi"/>
          <w:sz w:val="24"/>
          <w:szCs w:val="24"/>
        </w:rPr>
        <w:t>Aquilar</w:t>
      </w:r>
      <w:proofErr w:type="spellEnd"/>
      <w:r>
        <w:rPr>
          <w:rFonts w:asciiTheme="minorHAnsi" w:hAnsiTheme="minorHAnsi"/>
          <w:sz w:val="24"/>
          <w:szCs w:val="24"/>
        </w:rPr>
        <w:t>, Stephanie, “Cars of the future: Connected and Autonomous,” Western City Magazine, June 2015</w:t>
      </w:r>
    </w:p>
    <w:p w:rsidR="00A278C8" w:rsidRDefault="00A278C8" w:rsidP="00BB028C">
      <w:pPr>
        <w:rPr>
          <w:rFonts w:asciiTheme="minorHAnsi" w:hAnsiTheme="minorHAnsi"/>
          <w:sz w:val="24"/>
          <w:szCs w:val="24"/>
        </w:rPr>
      </w:pPr>
    </w:p>
    <w:p w:rsidR="00E427AB" w:rsidRDefault="00A21234" w:rsidP="00BB028C">
      <w:pPr>
        <w:rPr>
          <w:rFonts w:asciiTheme="minorHAnsi" w:hAnsiTheme="minorHAnsi"/>
          <w:sz w:val="24"/>
          <w:szCs w:val="24"/>
        </w:rPr>
      </w:pPr>
      <w:r>
        <w:rPr>
          <w:rFonts w:asciiTheme="minorHAnsi" w:hAnsiTheme="minorHAnsi"/>
          <w:sz w:val="24"/>
          <w:szCs w:val="24"/>
        </w:rPr>
        <w:t>Guest lecture by Steve Sanders, Director of Sustainable Communities</w:t>
      </w:r>
      <w:r w:rsidR="004F3AB3">
        <w:rPr>
          <w:rFonts w:asciiTheme="minorHAnsi" w:hAnsiTheme="minorHAnsi"/>
          <w:sz w:val="24"/>
          <w:szCs w:val="24"/>
        </w:rPr>
        <w:t xml:space="preserve"> Program</w:t>
      </w:r>
      <w:r>
        <w:rPr>
          <w:rFonts w:asciiTheme="minorHAnsi" w:hAnsiTheme="minorHAnsi"/>
          <w:sz w:val="24"/>
          <w:szCs w:val="24"/>
        </w:rPr>
        <w:t>, Institute for Local Government</w:t>
      </w:r>
    </w:p>
    <w:p w:rsidR="00A21234" w:rsidRPr="00D80636" w:rsidRDefault="00A21234" w:rsidP="00BB028C">
      <w:pPr>
        <w:rPr>
          <w:rFonts w:asciiTheme="minorHAnsi" w:hAnsiTheme="minorHAnsi"/>
          <w:sz w:val="24"/>
          <w:szCs w:val="24"/>
        </w:rPr>
      </w:pPr>
    </w:p>
    <w:p w:rsidR="00BB028C" w:rsidRPr="006003DE" w:rsidRDefault="00E427AB" w:rsidP="00BB028C">
      <w:pPr>
        <w:rPr>
          <w:rFonts w:asciiTheme="minorHAnsi" w:hAnsiTheme="minorHAnsi"/>
          <w:b/>
          <w:sz w:val="24"/>
          <w:szCs w:val="24"/>
          <w:u w:val="single"/>
        </w:rPr>
      </w:pPr>
      <w:r>
        <w:rPr>
          <w:rFonts w:asciiTheme="minorHAnsi" w:hAnsiTheme="minorHAnsi"/>
          <w:b/>
          <w:sz w:val="24"/>
          <w:szCs w:val="24"/>
          <w:u w:val="single"/>
        </w:rPr>
        <w:t xml:space="preserve"> </w:t>
      </w:r>
      <w:r w:rsidR="000918D2">
        <w:rPr>
          <w:rFonts w:asciiTheme="minorHAnsi" w:hAnsiTheme="minorHAnsi"/>
          <w:b/>
          <w:sz w:val="24"/>
          <w:szCs w:val="24"/>
          <w:u w:val="single"/>
        </w:rPr>
        <w:t>February 19</w:t>
      </w:r>
      <w:r w:rsidR="00BB028C">
        <w:rPr>
          <w:rFonts w:asciiTheme="minorHAnsi" w:hAnsiTheme="minorHAnsi"/>
          <w:b/>
          <w:sz w:val="24"/>
          <w:szCs w:val="24"/>
          <w:u w:val="single"/>
        </w:rPr>
        <w:t xml:space="preserve"> Day One--</w:t>
      </w:r>
      <w:r w:rsidR="00BB028C" w:rsidRPr="006003DE">
        <w:rPr>
          <w:rFonts w:asciiTheme="minorHAnsi" w:hAnsiTheme="minorHAnsi"/>
          <w:b/>
          <w:sz w:val="24"/>
          <w:szCs w:val="24"/>
          <w:u w:val="single"/>
        </w:rPr>
        <w:t xml:space="preserve">Human Resources, Labor Relations and Civic Engagement  </w:t>
      </w:r>
    </w:p>
    <w:p w:rsidR="00BB028C" w:rsidRDefault="00BB028C" w:rsidP="00BB028C">
      <w:pPr>
        <w:ind w:left="720"/>
        <w:rPr>
          <w:rFonts w:asciiTheme="minorHAnsi" w:hAnsiTheme="minorHAnsi"/>
          <w:b/>
          <w:sz w:val="24"/>
          <w:szCs w:val="24"/>
        </w:rPr>
      </w:pPr>
    </w:p>
    <w:p w:rsidR="00BB028C" w:rsidRPr="006003DE" w:rsidRDefault="00BB028C" w:rsidP="00BB028C">
      <w:pPr>
        <w:rPr>
          <w:rFonts w:asciiTheme="minorHAnsi" w:hAnsiTheme="minorHAnsi"/>
          <w:b/>
          <w:sz w:val="24"/>
          <w:szCs w:val="24"/>
        </w:rPr>
      </w:pPr>
      <w:r w:rsidRPr="006003DE">
        <w:rPr>
          <w:rFonts w:asciiTheme="minorHAnsi" w:hAnsiTheme="minorHAnsi"/>
          <w:b/>
          <w:sz w:val="24"/>
          <w:szCs w:val="24"/>
        </w:rPr>
        <w:t>Required Reading:</w:t>
      </w:r>
    </w:p>
    <w:p w:rsidR="00BB028C" w:rsidRPr="006003DE" w:rsidRDefault="00BB028C" w:rsidP="00BB028C">
      <w:pPr>
        <w:ind w:left="720"/>
        <w:rPr>
          <w:rFonts w:asciiTheme="minorHAnsi" w:hAnsiTheme="minorHAnsi"/>
          <w:b/>
          <w:sz w:val="24"/>
          <w:szCs w:val="24"/>
        </w:rPr>
      </w:pPr>
    </w:p>
    <w:p w:rsidR="00BB028C" w:rsidRPr="006003DE" w:rsidRDefault="00BB028C" w:rsidP="00E427AB">
      <w:pPr>
        <w:rPr>
          <w:rFonts w:asciiTheme="minorHAnsi" w:hAnsiTheme="minorHAnsi" w:cs="Arial"/>
          <w:color w:val="222222"/>
          <w:sz w:val="24"/>
          <w:szCs w:val="24"/>
          <w:shd w:val="clear" w:color="auto" w:fill="FFFFFF"/>
        </w:rPr>
      </w:pPr>
      <w:r w:rsidRPr="006003DE">
        <w:rPr>
          <w:rFonts w:asciiTheme="minorHAnsi" w:hAnsiTheme="minorHAnsi" w:cs="Arial"/>
          <w:color w:val="222222"/>
          <w:sz w:val="24"/>
          <w:szCs w:val="24"/>
          <w:shd w:val="clear" w:color="auto" w:fill="FFFFFF"/>
        </w:rPr>
        <w:t xml:space="preserve">Denhardt, Robert B., and Janet </w:t>
      </w:r>
      <w:proofErr w:type="spellStart"/>
      <w:r w:rsidRPr="006003DE">
        <w:rPr>
          <w:rFonts w:asciiTheme="minorHAnsi" w:hAnsiTheme="minorHAnsi" w:cs="Arial"/>
          <w:color w:val="222222"/>
          <w:sz w:val="24"/>
          <w:szCs w:val="24"/>
          <w:shd w:val="clear" w:color="auto" w:fill="FFFFFF"/>
        </w:rPr>
        <w:t>Vinzant</w:t>
      </w:r>
      <w:proofErr w:type="spellEnd"/>
      <w:r w:rsidRPr="006003DE">
        <w:rPr>
          <w:rFonts w:asciiTheme="minorHAnsi" w:hAnsiTheme="minorHAnsi" w:cs="Arial"/>
          <w:color w:val="222222"/>
          <w:sz w:val="24"/>
          <w:szCs w:val="24"/>
          <w:shd w:val="clear" w:color="auto" w:fill="FFFFFF"/>
        </w:rPr>
        <w:t xml:space="preserve"> Denhardt. "The new public service: Serving rather than steering."</w:t>
      </w:r>
      <w:r w:rsidRPr="006003DE">
        <w:rPr>
          <w:rStyle w:val="apple-converted-space"/>
          <w:rFonts w:asciiTheme="minorHAnsi" w:hAnsiTheme="minorHAnsi" w:cs="Arial"/>
          <w:color w:val="222222"/>
          <w:sz w:val="24"/>
          <w:szCs w:val="24"/>
          <w:shd w:val="clear" w:color="auto" w:fill="FFFFFF"/>
        </w:rPr>
        <w:t> </w:t>
      </w:r>
      <w:r w:rsidRPr="006003DE">
        <w:rPr>
          <w:rFonts w:asciiTheme="minorHAnsi" w:hAnsiTheme="minorHAnsi" w:cs="Arial"/>
          <w:i/>
          <w:iCs/>
          <w:color w:val="222222"/>
          <w:sz w:val="24"/>
          <w:szCs w:val="24"/>
          <w:shd w:val="clear" w:color="auto" w:fill="FFFFFF"/>
        </w:rPr>
        <w:t>Public administration review</w:t>
      </w:r>
      <w:r w:rsidRPr="006003DE">
        <w:rPr>
          <w:rStyle w:val="apple-converted-space"/>
          <w:rFonts w:asciiTheme="minorHAnsi" w:hAnsiTheme="minorHAnsi" w:cs="Arial"/>
          <w:color w:val="222222"/>
          <w:sz w:val="24"/>
          <w:szCs w:val="24"/>
          <w:shd w:val="clear" w:color="auto" w:fill="FFFFFF"/>
        </w:rPr>
        <w:t> </w:t>
      </w:r>
      <w:r w:rsidRPr="006003DE">
        <w:rPr>
          <w:rFonts w:asciiTheme="minorHAnsi" w:hAnsiTheme="minorHAnsi" w:cs="Arial"/>
          <w:color w:val="222222"/>
          <w:sz w:val="24"/>
          <w:szCs w:val="24"/>
          <w:shd w:val="clear" w:color="auto" w:fill="FFFFFF"/>
        </w:rPr>
        <w:t>(2000): 549-559.</w:t>
      </w:r>
      <w:r w:rsidR="00793132">
        <w:rPr>
          <w:rFonts w:asciiTheme="minorHAnsi" w:hAnsiTheme="minorHAnsi" w:cs="Arial"/>
          <w:color w:val="222222"/>
          <w:sz w:val="24"/>
          <w:szCs w:val="24"/>
          <w:shd w:val="clear" w:color="auto" w:fill="FFFFFF"/>
        </w:rPr>
        <w:t xml:space="preserve"> </w:t>
      </w:r>
    </w:p>
    <w:p w:rsidR="00BB028C" w:rsidRPr="006003DE" w:rsidRDefault="00BB028C" w:rsidP="00BB028C">
      <w:pPr>
        <w:ind w:left="720"/>
        <w:rPr>
          <w:rFonts w:asciiTheme="minorHAnsi" w:hAnsiTheme="minorHAnsi" w:cs="Arial"/>
          <w:color w:val="222222"/>
          <w:sz w:val="24"/>
          <w:szCs w:val="24"/>
          <w:shd w:val="clear" w:color="auto" w:fill="FFFFFF"/>
        </w:rPr>
      </w:pPr>
    </w:p>
    <w:p w:rsidR="00BB028C" w:rsidRPr="006003DE" w:rsidRDefault="00BB028C" w:rsidP="00E427AB">
      <w:pPr>
        <w:rPr>
          <w:rFonts w:asciiTheme="minorHAnsi" w:hAnsiTheme="minorHAnsi" w:cs="Arial"/>
          <w:color w:val="222222"/>
          <w:sz w:val="24"/>
          <w:szCs w:val="24"/>
          <w:shd w:val="clear" w:color="auto" w:fill="FFFFFF"/>
        </w:rPr>
      </w:pPr>
      <w:proofErr w:type="spellStart"/>
      <w:r w:rsidRPr="006003DE">
        <w:rPr>
          <w:rFonts w:asciiTheme="minorHAnsi" w:hAnsiTheme="minorHAnsi" w:cs="Arial"/>
          <w:color w:val="222222"/>
          <w:sz w:val="24"/>
          <w:szCs w:val="24"/>
          <w:shd w:val="clear" w:color="auto" w:fill="FFFFFF"/>
        </w:rPr>
        <w:t>Nalbandian</w:t>
      </w:r>
      <w:proofErr w:type="spellEnd"/>
      <w:r w:rsidRPr="006003DE">
        <w:rPr>
          <w:rFonts w:asciiTheme="minorHAnsi" w:hAnsiTheme="minorHAnsi" w:cs="Arial"/>
          <w:color w:val="222222"/>
          <w:sz w:val="24"/>
          <w:szCs w:val="24"/>
          <w:shd w:val="clear" w:color="auto" w:fill="FFFFFF"/>
        </w:rPr>
        <w:t>, John. "Professionals and the conflicting forces of administrative modernization and civic engagement."</w:t>
      </w:r>
      <w:r w:rsidRPr="006003DE">
        <w:rPr>
          <w:rStyle w:val="apple-converted-space"/>
          <w:rFonts w:asciiTheme="minorHAnsi" w:hAnsiTheme="minorHAnsi" w:cs="Arial"/>
          <w:color w:val="222222"/>
          <w:sz w:val="24"/>
          <w:szCs w:val="24"/>
          <w:shd w:val="clear" w:color="auto" w:fill="FFFFFF"/>
        </w:rPr>
        <w:t> </w:t>
      </w:r>
      <w:r w:rsidRPr="006003DE">
        <w:rPr>
          <w:rFonts w:asciiTheme="minorHAnsi" w:hAnsiTheme="minorHAnsi" w:cs="Arial"/>
          <w:i/>
          <w:iCs/>
          <w:color w:val="222222"/>
          <w:sz w:val="24"/>
          <w:szCs w:val="24"/>
          <w:shd w:val="clear" w:color="auto" w:fill="FFFFFF"/>
        </w:rPr>
        <w:t>The American Review of Public Administration</w:t>
      </w:r>
      <w:r w:rsidRPr="006003DE">
        <w:rPr>
          <w:rStyle w:val="apple-converted-space"/>
          <w:rFonts w:asciiTheme="minorHAnsi" w:hAnsiTheme="minorHAnsi" w:cs="Arial"/>
          <w:color w:val="222222"/>
          <w:sz w:val="24"/>
          <w:szCs w:val="24"/>
          <w:shd w:val="clear" w:color="auto" w:fill="FFFFFF"/>
        </w:rPr>
        <w:t> </w:t>
      </w:r>
      <w:r w:rsidRPr="006003DE">
        <w:rPr>
          <w:rFonts w:asciiTheme="minorHAnsi" w:hAnsiTheme="minorHAnsi" w:cs="Arial"/>
          <w:color w:val="222222"/>
          <w:sz w:val="24"/>
          <w:szCs w:val="24"/>
          <w:shd w:val="clear" w:color="auto" w:fill="FFFFFF"/>
        </w:rPr>
        <w:t>35.4 (2005): 311-326.</w:t>
      </w:r>
    </w:p>
    <w:p w:rsidR="00BB028C" w:rsidRPr="006003DE" w:rsidRDefault="00BB028C" w:rsidP="00BB028C">
      <w:pPr>
        <w:ind w:left="720"/>
        <w:rPr>
          <w:rFonts w:asciiTheme="minorHAnsi" w:hAnsiTheme="minorHAnsi" w:cs="Arial"/>
          <w:color w:val="222222"/>
          <w:sz w:val="24"/>
          <w:szCs w:val="24"/>
          <w:shd w:val="clear" w:color="auto" w:fill="FFFFFF"/>
        </w:rPr>
      </w:pPr>
    </w:p>
    <w:p w:rsidR="0086716C" w:rsidRPr="006003DE" w:rsidRDefault="0086716C" w:rsidP="0086716C">
      <w:pPr>
        <w:rPr>
          <w:rFonts w:asciiTheme="minorHAnsi" w:hAnsiTheme="minorHAnsi"/>
          <w:sz w:val="24"/>
          <w:szCs w:val="24"/>
        </w:rPr>
      </w:pPr>
      <w:r w:rsidRPr="006003DE">
        <w:rPr>
          <w:rFonts w:asciiTheme="minorHAnsi" w:hAnsiTheme="minorHAnsi"/>
          <w:sz w:val="24"/>
          <w:szCs w:val="24"/>
        </w:rPr>
        <w:t>GFOA Best Practices, “Public Participation in Planning, Budgeting, and Performance Measurement,” Government Finance Officers Association, February 2009</w:t>
      </w:r>
    </w:p>
    <w:p w:rsidR="0086716C" w:rsidRDefault="0086716C" w:rsidP="00E427AB">
      <w:pPr>
        <w:rPr>
          <w:rFonts w:asciiTheme="minorHAnsi" w:hAnsiTheme="minorHAnsi" w:cs="Arial"/>
          <w:color w:val="222222"/>
          <w:sz w:val="24"/>
          <w:szCs w:val="24"/>
          <w:shd w:val="clear" w:color="auto" w:fill="FFFFFF"/>
        </w:rPr>
      </w:pPr>
    </w:p>
    <w:p w:rsidR="00BB028C" w:rsidRPr="006003DE" w:rsidRDefault="00BB028C" w:rsidP="00E427AB">
      <w:pPr>
        <w:rPr>
          <w:rFonts w:asciiTheme="minorHAnsi" w:hAnsiTheme="minorHAnsi" w:cs="Arial"/>
          <w:color w:val="222222"/>
          <w:sz w:val="24"/>
          <w:szCs w:val="24"/>
          <w:shd w:val="clear" w:color="auto" w:fill="FFFFFF"/>
        </w:rPr>
      </w:pPr>
      <w:r w:rsidRPr="006003DE">
        <w:rPr>
          <w:rFonts w:asciiTheme="minorHAnsi" w:hAnsiTheme="minorHAnsi" w:cs="Arial"/>
          <w:color w:val="222222"/>
          <w:sz w:val="24"/>
          <w:szCs w:val="24"/>
          <w:shd w:val="clear" w:color="auto" w:fill="FFFFFF"/>
        </w:rPr>
        <w:t>Hays, Steven W. "Trends and Best Practices in State and Local Human Resource Management Les</w:t>
      </w:r>
      <w:r>
        <w:rPr>
          <w:rFonts w:asciiTheme="minorHAnsi" w:hAnsiTheme="minorHAnsi" w:cs="Arial"/>
          <w:color w:val="222222"/>
          <w:sz w:val="24"/>
          <w:szCs w:val="24"/>
          <w:shd w:val="clear" w:color="auto" w:fill="FFFFFF"/>
        </w:rPr>
        <w:t>sons to Be Learned?</w:t>
      </w:r>
      <w:r w:rsidRPr="006003DE">
        <w:rPr>
          <w:rFonts w:asciiTheme="minorHAnsi" w:hAnsiTheme="minorHAnsi" w:cs="Arial"/>
          <w:color w:val="222222"/>
          <w:sz w:val="24"/>
          <w:szCs w:val="24"/>
          <w:shd w:val="clear" w:color="auto" w:fill="FFFFFF"/>
        </w:rPr>
        <w:t>"</w:t>
      </w:r>
      <w:r w:rsidRPr="006003DE">
        <w:rPr>
          <w:rStyle w:val="apple-converted-space"/>
          <w:rFonts w:asciiTheme="minorHAnsi" w:hAnsiTheme="minorHAnsi" w:cs="Arial"/>
          <w:color w:val="222222"/>
          <w:sz w:val="24"/>
          <w:szCs w:val="24"/>
          <w:shd w:val="clear" w:color="auto" w:fill="FFFFFF"/>
        </w:rPr>
        <w:t> </w:t>
      </w:r>
      <w:r w:rsidRPr="006003DE">
        <w:rPr>
          <w:rFonts w:asciiTheme="minorHAnsi" w:hAnsiTheme="minorHAnsi" w:cs="Arial"/>
          <w:i/>
          <w:iCs/>
          <w:color w:val="222222"/>
          <w:sz w:val="24"/>
          <w:szCs w:val="24"/>
          <w:shd w:val="clear" w:color="auto" w:fill="FFFFFF"/>
        </w:rPr>
        <w:t>Review of Public Personnel Administration</w:t>
      </w:r>
      <w:r w:rsidRPr="006003DE">
        <w:rPr>
          <w:rStyle w:val="apple-converted-space"/>
          <w:rFonts w:asciiTheme="minorHAnsi" w:hAnsiTheme="minorHAnsi" w:cs="Arial"/>
          <w:color w:val="222222"/>
          <w:sz w:val="24"/>
          <w:szCs w:val="24"/>
          <w:shd w:val="clear" w:color="auto" w:fill="FFFFFF"/>
        </w:rPr>
        <w:t> </w:t>
      </w:r>
      <w:r w:rsidRPr="006003DE">
        <w:rPr>
          <w:rFonts w:asciiTheme="minorHAnsi" w:hAnsiTheme="minorHAnsi" w:cs="Arial"/>
          <w:color w:val="222222"/>
          <w:sz w:val="24"/>
          <w:szCs w:val="24"/>
          <w:shd w:val="clear" w:color="auto" w:fill="FFFFFF"/>
        </w:rPr>
        <w:t>24</w:t>
      </w:r>
      <w:r>
        <w:rPr>
          <w:rFonts w:asciiTheme="minorHAnsi" w:hAnsiTheme="minorHAnsi" w:cs="Arial"/>
          <w:color w:val="222222"/>
          <w:sz w:val="24"/>
          <w:szCs w:val="24"/>
          <w:shd w:val="clear" w:color="auto" w:fill="FFFFFF"/>
        </w:rPr>
        <w:t xml:space="preserve"> (3)</w:t>
      </w:r>
      <w:r w:rsidRPr="006003DE">
        <w:rPr>
          <w:rFonts w:asciiTheme="minorHAnsi" w:hAnsiTheme="minorHAnsi" w:cs="Arial"/>
          <w:color w:val="222222"/>
          <w:sz w:val="24"/>
          <w:szCs w:val="24"/>
          <w:shd w:val="clear" w:color="auto" w:fill="FFFFFF"/>
        </w:rPr>
        <w:t xml:space="preserve"> (2004): 256-275.</w:t>
      </w:r>
    </w:p>
    <w:p w:rsidR="00E427AB" w:rsidRDefault="00E427AB" w:rsidP="00BB028C">
      <w:pPr>
        <w:rPr>
          <w:rFonts w:asciiTheme="minorHAnsi" w:hAnsiTheme="minorHAnsi"/>
          <w:b/>
          <w:sz w:val="24"/>
          <w:szCs w:val="24"/>
        </w:rPr>
      </w:pP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t xml:space="preserve">“Understanding the Labor Negotiations Process,” Institute for Local Government, August 17, </w:t>
      </w:r>
      <w:r w:rsidR="00E427AB">
        <w:rPr>
          <w:rFonts w:asciiTheme="minorHAnsi" w:hAnsiTheme="minorHAnsi"/>
          <w:sz w:val="24"/>
          <w:szCs w:val="24"/>
        </w:rPr>
        <w:t xml:space="preserve">   </w:t>
      </w:r>
      <w:r w:rsidRPr="006003DE">
        <w:rPr>
          <w:rFonts w:asciiTheme="minorHAnsi" w:hAnsiTheme="minorHAnsi"/>
          <w:sz w:val="24"/>
          <w:szCs w:val="24"/>
        </w:rPr>
        <w:t>2012</w:t>
      </w:r>
    </w:p>
    <w:p w:rsidR="00BB028C" w:rsidRPr="006003DE" w:rsidRDefault="00BB028C" w:rsidP="00BB028C">
      <w:pPr>
        <w:rPr>
          <w:rFonts w:asciiTheme="minorHAnsi" w:hAnsiTheme="minorHAnsi"/>
          <w:sz w:val="24"/>
          <w:szCs w:val="24"/>
        </w:rPr>
      </w:pPr>
    </w:p>
    <w:p w:rsidR="00E427AB" w:rsidRDefault="00E427AB" w:rsidP="00BB028C">
      <w:pPr>
        <w:rPr>
          <w:rFonts w:asciiTheme="minorHAnsi" w:hAnsiTheme="minorHAnsi"/>
          <w:sz w:val="24"/>
          <w:szCs w:val="24"/>
        </w:rPr>
      </w:pPr>
      <w:proofErr w:type="spellStart"/>
      <w:r>
        <w:rPr>
          <w:rFonts w:asciiTheme="minorHAnsi" w:hAnsiTheme="minorHAnsi"/>
          <w:sz w:val="24"/>
          <w:szCs w:val="24"/>
        </w:rPr>
        <w:t>Belleman</w:t>
      </w:r>
      <w:proofErr w:type="spellEnd"/>
      <w:r>
        <w:rPr>
          <w:rFonts w:asciiTheme="minorHAnsi" w:hAnsiTheme="minorHAnsi"/>
          <w:sz w:val="24"/>
          <w:szCs w:val="24"/>
        </w:rPr>
        <w:t>, Robert, “Contract Negotiations: 10 Steps to Improving Your Odds,” Public Management Magazine, August 2013</w:t>
      </w:r>
      <w:proofErr w:type="gramStart"/>
      <w:r>
        <w:rPr>
          <w:rFonts w:asciiTheme="minorHAnsi" w:hAnsiTheme="minorHAnsi"/>
          <w:sz w:val="24"/>
          <w:szCs w:val="24"/>
        </w:rPr>
        <w:t>,  ICMA.org</w:t>
      </w:r>
      <w:proofErr w:type="gramEnd"/>
      <w:r>
        <w:rPr>
          <w:rFonts w:asciiTheme="minorHAnsi" w:hAnsiTheme="minorHAnsi"/>
          <w:sz w:val="24"/>
          <w:szCs w:val="24"/>
        </w:rPr>
        <w:t>/pm</w:t>
      </w:r>
    </w:p>
    <w:p w:rsidR="00E427AB" w:rsidRDefault="00E427AB" w:rsidP="00BB028C">
      <w:pPr>
        <w:rPr>
          <w:rFonts w:asciiTheme="minorHAnsi" w:hAnsiTheme="minorHAnsi"/>
          <w:sz w:val="24"/>
          <w:szCs w:val="24"/>
        </w:rPr>
      </w:pP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lastRenderedPageBreak/>
        <w:t>“What is Public Engagement &amp; Why Should I do it?” Institute for Local Government, 2015</w:t>
      </w:r>
    </w:p>
    <w:p w:rsidR="00E427AB" w:rsidRDefault="00BB028C" w:rsidP="00BB028C">
      <w:pPr>
        <w:rPr>
          <w:rFonts w:asciiTheme="minorHAnsi" w:hAnsiTheme="minorHAnsi"/>
          <w:sz w:val="24"/>
          <w:szCs w:val="24"/>
        </w:rPr>
      </w:pPr>
      <w:r>
        <w:rPr>
          <w:rFonts w:asciiTheme="minorHAnsi" w:hAnsiTheme="minorHAnsi"/>
          <w:sz w:val="24"/>
          <w:szCs w:val="24"/>
        </w:rPr>
        <w:tab/>
      </w:r>
    </w:p>
    <w:p w:rsidR="00E427AB" w:rsidRDefault="00BB028C" w:rsidP="00BB028C">
      <w:pPr>
        <w:rPr>
          <w:rFonts w:asciiTheme="minorHAnsi" w:hAnsiTheme="minorHAnsi"/>
          <w:sz w:val="24"/>
          <w:szCs w:val="24"/>
        </w:rPr>
      </w:pPr>
      <w:r w:rsidRPr="006003DE">
        <w:rPr>
          <w:rFonts w:asciiTheme="minorHAnsi" w:hAnsiTheme="minorHAnsi"/>
          <w:sz w:val="24"/>
          <w:szCs w:val="24"/>
        </w:rPr>
        <w:t xml:space="preserve">“Thousand Oaks Succession Planning Program Builds Employee Base,” </w:t>
      </w:r>
      <w:r w:rsidRPr="006003DE">
        <w:rPr>
          <w:rFonts w:asciiTheme="minorHAnsi" w:hAnsiTheme="minorHAnsi"/>
          <w:i/>
          <w:sz w:val="24"/>
          <w:szCs w:val="24"/>
        </w:rPr>
        <w:t>Western City</w:t>
      </w:r>
      <w:r w:rsidRPr="006003DE">
        <w:rPr>
          <w:rFonts w:asciiTheme="minorHAnsi" w:hAnsiTheme="minorHAnsi"/>
          <w:sz w:val="24"/>
          <w:szCs w:val="24"/>
        </w:rPr>
        <w:t xml:space="preserve"> </w:t>
      </w:r>
      <w:r>
        <w:rPr>
          <w:rFonts w:asciiTheme="minorHAnsi" w:hAnsiTheme="minorHAnsi"/>
          <w:sz w:val="24"/>
          <w:szCs w:val="24"/>
        </w:rPr>
        <w:tab/>
      </w:r>
    </w:p>
    <w:p w:rsidR="00BB028C" w:rsidRPr="006003DE" w:rsidRDefault="00BB028C" w:rsidP="00BB028C">
      <w:pPr>
        <w:rPr>
          <w:rFonts w:asciiTheme="minorHAnsi" w:hAnsiTheme="minorHAnsi"/>
          <w:sz w:val="24"/>
          <w:szCs w:val="24"/>
        </w:rPr>
      </w:pPr>
      <w:r w:rsidRPr="006003DE">
        <w:rPr>
          <w:rFonts w:asciiTheme="minorHAnsi" w:hAnsiTheme="minorHAnsi"/>
          <w:sz w:val="24"/>
          <w:szCs w:val="24"/>
        </w:rPr>
        <w:t>Magazine, April 2008</w:t>
      </w:r>
    </w:p>
    <w:p w:rsidR="00E427AB" w:rsidRDefault="00BB028C" w:rsidP="00BB028C">
      <w:pPr>
        <w:rPr>
          <w:rFonts w:asciiTheme="minorHAnsi" w:hAnsiTheme="minorHAnsi"/>
          <w:sz w:val="24"/>
          <w:szCs w:val="24"/>
        </w:rPr>
      </w:pPr>
      <w:r>
        <w:rPr>
          <w:rFonts w:asciiTheme="minorHAnsi" w:hAnsiTheme="minorHAnsi"/>
          <w:sz w:val="24"/>
          <w:szCs w:val="24"/>
        </w:rPr>
        <w:tab/>
      </w:r>
    </w:p>
    <w:p w:rsidR="00C41F93" w:rsidRPr="006003DE" w:rsidRDefault="00C41F93" w:rsidP="00BB028C">
      <w:pPr>
        <w:rPr>
          <w:rFonts w:asciiTheme="minorHAnsi" w:hAnsiTheme="minorHAnsi"/>
          <w:sz w:val="24"/>
          <w:szCs w:val="24"/>
        </w:rPr>
      </w:pPr>
      <w:r>
        <w:rPr>
          <w:rFonts w:asciiTheme="minorHAnsi" w:hAnsiTheme="minorHAnsi"/>
          <w:sz w:val="24"/>
          <w:szCs w:val="24"/>
        </w:rPr>
        <w:t>Benest, Frank, “Career Compass No. 36¨Engaging Employees for Success,” ICMA January 31, 2014</w:t>
      </w:r>
    </w:p>
    <w:p w:rsidR="00E427AB" w:rsidRDefault="00E427AB" w:rsidP="00BB028C">
      <w:pPr>
        <w:rPr>
          <w:rFonts w:asciiTheme="minorHAnsi" w:hAnsiTheme="minorHAnsi"/>
          <w:sz w:val="24"/>
          <w:szCs w:val="24"/>
        </w:rPr>
      </w:pPr>
    </w:p>
    <w:p w:rsidR="004D500E" w:rsidRPr="006003DE" w:rsidRDefault="004D500E" w:rsidP="00BB028C">
      <w:pPr>
        <w:rPr>
          <w:rFonts w:asciiTheme="minorHAnsi" w:hAnsiTheme="minorHAnsi"/>
          <w:sz w:val="24"/>
          <w:szCs w:val="24"/>
        </w:rPr>
      </w:pPr>
    </w:p>
    <w:p w:rsidR="00BB028C" w:rsidRPr="00E02185" w:rsidRDefault="00A35F4F" w:rsidP="00BB028C">
      <w:pPr>
        <w:rPr>
          <w:rFonts w:asciiTheme="minorHAnsi" w:hAnsiTheme="minorHAnsi"/>
          <w:sz w:val="24"/>
          <w:szCs w:val="24"/>
        </w:rPr>
      </w:pPr>
      <w:r>
        <w:rPr>
          <w:rFonts w:asciiTheme="minorHAnsi" w:hAnsiTheme="minorHAnsi"/>
          <w:sz w:val="24"/>
          <w:szCs w:val="24"/>
        </w:rPr>
        <w:t xml:space="preserve">9 am </w:t>
      </w:r>
      <w:r w:rsidR="00E02185">
        <w:rPr>
          <w:rFonts w:asciiTheme="minorHAnsi" w:hAnsiTheme="minorHAnsi"/>
          <w:sz w:val="24"/>
          <w:szCs w:val="24"/>
        </w:rPr>
        <w:t>Guest Lecture by Author and former Vacaville City Manager John Thompson</w:t>
      </w:r>
    </w:p>
    <w:p w:rsidR="00E02185" w:rsidRDefault="00E02185" w:rsidP="00CA5B40">
      <w:pPr>
        <w:rPr>
          <w:rFonts w:asciiTheme="minorHAnsi" w:hAnsiTheme="minorHAnsi"/>
          <w:b/>
          <w:sz w:val="24"/>
          <w:szCs w:val="24"/>
        </w:rPr>
      </w:pPr>
    </w:p>
    <w:p w:rsidR="00D80068" w:rsidRDefault="00D80068" w:rsidP="00CA5B40">
      <w:pPr>
        <w:rPr>
          <w:rFonts w:asciiTheme="minorHAnsi" w:hAnsiTheme="minorHAnsi"/>
          <w:b/>
          <w:sz w:val="24"/>
          <w:szCs w:val="24"/>
        </w:rPr>
      </w:pPr>
    </w:p>
    <w:p w:rsidR="00CA5B40" w:rsidRDefault="0058134C" w:rsidP="00CA5B40">
      <w:pPr>
        <w:rPr>
          <w:rFonts w:asciiTheme="minorHAnsi" w:hAnsiTheme="minorHAnsi"/>
          <w:b/>
          <w:sz w:val="24"/>
          <w:szCs w:val="24"/>
        </w:rPr>
      </w:pPr>
      <w:r>
        <w:rPr>
          <w:rFonts w:asciiTheme="minorHAnsi" w:hAnsiTheme="minorHAnsi"/>
          <w:b/>
          <w:sz w:val="24"/>
          <w:szCs w:val="24"/>
        </w:rPr>
        <w:t>WEEK SEVEN</w:t>
      </w:r>
      <w:r w:rsidR="007E378C">
        <w:rPr>
          <w:rFonts w:asciiTheme="minorHAnsi" w:hAnsiTheme="minorHAnsi"/>
          <w:b/>
          <w:sz w:val="24"/>
          <w:szCs w:val="24"/>
        </w:rPr>
        <w:t xml:space="preserve"> February 19-25</w:t>
      </w:r>
    </w:p>
    <w:p w:rsidR="00CA5B40" w:rsidRDefault="00CA5B40" w:rsidP="00CA5B40">
      <w:pPr>
        <w:rPr>
          <w:rFonts w:asciiTheme="minorHAnsi" w:hAnsiTheme="minorHAnsi"/>
          <w:b/>
          <w:sz w:val="24"/>
          <w:szCs w:val="24"/>
        </w:rPr>
      </w:pPr>
    </w:p>
    <w:p w:rsidR="00CA5B40" w:rsidRPr="006003DE" w:rsidRDefault="0058134C" w:rsidP="00CA5B40">
      <w:pPr>
        <w:rPr>
          <w:rFonts w:asciiTheme="minorHAnsi" w:hAnsiTheme="minorHAnsi"/>
          <w:b/>
          <w:sz w:val="24"/>
          <w:szCs w:val="24"/>
        </w:rPr>
      </w:pPr>
      <w:r>
        <w:rPr>
          <w:rFonts w:asciiTheme="minorHAnsi" w:hAnsiTheme="minorHAnsi"/>
          <w:b/>
          <w:sz w:val="24"/>
          <w:szCs w:val="24"/>
        </w:rPr>
        <w:t>Required Reading</w:t>
      </w:r>
      <w:r w:rsidR="00CA5B40" w:rsidRPr="006003DE">
        <w:rPr>
          <w:rFonts w:asciiTheme="minorHAnsi" w:hAnsiTheme="minorHAnsi"/>
          <w:b/>
          <w:sz w:val="24"/>
          <w:szCs w:val="24"/>
        </w:rPr>
        <w:t>:</w:t>
      </w:r>
    </w:p>
    <w:p w:rsidR="00CA5B40" w:rsidRDefault="00CA5B40" w:rsidP="00CA5B40">
      <w:pPr>
        <w:rPr>
          <w:rFonts w:asciiTheme="minorHAnsi" w:hAnsiTheme="minorHAnsi"/>
          <w:b/>
          <w:sz w:val="24"/>
          <w:szCs w:val="24"/>
        </w:rPr>
      </w:pPr>
    </w:p>
    <w:p w:rsidR="00FE742D" w:rsidRDefault="00FE742D" w:rsidP="00CA5B40">
      <w:pPr>
        <w:rPr>
          <w:rFonts w:asciiTheme="minorHAnsi" w:hAnsiTheme="minorHAnsi"/>
          <w:sz w:val="24"/>
          <w:szCs w:val="24"/>
        </w:rPr>
      </w:pPr>
      <w:r>
        <w:rPr>
          <w:rFonts w:asciiTheme="minorHAnsi" w:hAnsiTheme="minorHAnsi"/>
          <w:sz w:val="24"/>
          <w:szCs w:val="24"/>
        </w:rPr>
        <w:t>Gould, Rod, “The Man</w:t>
      </w:r>
      <w:r w:rsidR="008D1AC7">
        <w:rPr>
          <w:rFonts w:asciiTheme="minorHAnsi" w:hAnsiTheme="minorHAnsi"/>
          <w:sz w:val="24"/>
          <w:szCs w:val="24"/>
        </w:rPr>
        <w:t>a</w:t>
      </w:r>
      <w:r>
        <w:rPr>
          <w:rFonts w:asciiTheme="minorHAnsi" w:hAnsiTheme="minorHAnsi"/>
          <w:sz w:val="24"/>
          <w:szCs w:val="24"/>
        </w:rPr>
        <w:t>ger-Police Chief Relationship – Ensuring Trust and Confidence,” Pubic Management Magazine, June 2016</w:t>
      </w:r>
      <w:r w:rsidR="008D1AC7">
        <w:rPr>
          <w:rFonts w:asciiTheme="minorHAnsi" w:hAnsiTheme="minorHAnsi"/>
          <w:sz w:val="24"/>
          <w:szCs w:val="24"/>
        </w:rPr>
        <w:t xml:space="preserve">   ICMA.org/pm</w:t>
      </w:r>
    </w:p>
    <w:p w:rsidR="00FE742D" w:rsidRDefault="00FE742D" w:rsidP="00CA5B40">
      <w:pPr>
        <w:rPr>
          <w:rFonts w:asciiTheme="minorHAnsi" w:hAnsiTheme="minorHAnsi"/>
          <w:sz w:val="24"/>
          <w:szCs w:val="24"/>
        </w:rPr>
      </w:pPr>
    </w:p>
    <w:p w:rsidR="00FE742D" w:rsidRDefault="00FE742D" w:rsidP="00CA5B40">
      <w:pPr>
        <w:rPr>
          <w:rFonts w:asciiTheme="minorHAnsi" w:hAnsiTheme="minorHAnsi"/>
          <w:sz w:val="24"/>
          <w:szCs w:val="24"/>
        </w:rPr>
      </w:pPr>
      <w:r>
        <w:rPr>
          <w:rFonts w:asciiTheme="minorHAnsi" w:hAnsiTheme="minorHAnsi"/>
          <w:sz w:val="24"/>
          <w:szCs w:val="24"/>
        </w:rPr>
        <w:t>Matarese, Leonard, “Is the Current Model for Public Safety Service delivery Sustainable?” Public Management magazine, September 2013</w:t>
      </w:r>
      <w:r w:rsidR="008D1AC7">
        <w:rPr>
          <w:rFonts w:asciiTheme="minorHAnsi" w:hAnsiTheme="minorHAnsi"/>
          <w:sz w:val="24"/>
          <w:szCs w:val="24"/>
        </w:rPr>
        <w:t xml:space="preserve">   ICMA.org/pm</w:t>
      </w:r>
    </w:p>
    <w:p w:rsidR="00FE742D" w:rsidRDefault="00FE742D" w:rsidP="00CA5B40">
      <w:pPr>
        <w:rPr>
          <w:rFonts w:asciiTheme="minorHAnsi" w:hAnsiTheme="minorHAnsi"/>
          <w:sz w:val="24"/>
          <w:szCs w:val="24"/>
        </w:rPr>
      </w:pPr>
    </w:p>
    <w:p w:rsidR="00FE742D" w:rsidRPr="00FE742D" w:rsidRDefault="00FE742D" w:rsidP="00CA5B40">
      <w:pPr>
        <w:rPr>
          <w:rFonts w:asciiTheme="minorHAnsi" w:hAnsiTheme="minorHAnsi"/>
          <w:sz w:val="24"/>
          <w:szCs w:val="24"/>
        </w:rPr>
      </w:pPr>
      <w:r w:rsidRPr="00FE742D">
        <w:rPr>
          <w:rFonts w:asciiTheme="minorHAnsi" w:hAnsiTheme="minorHAnsi"/>
          <w:sz w:val="24"/>
          <w:szCs w:val="24"/>
        </w:rPr>
        <w:t>Wieczorek, Thomas and Perdue, Alan, “The Debate about Residential Fire Sprinklers,” Public Management</w:t>
      </w:r>
      <w:r w:rsidR="008D1AC7">
        <w:rPr>
          <w:rFonts w:asciiTheme="minorHAnsi" w:hAnsiTheme="minorHAnsi"/>
          <w:sz w:val="24"/>
          <w:szCs w:val="24"/>
        </w:rPr>
        <w:t xml:space="preserve"> magazine August 2011 ICMA.org/pm</w:t>
      </w:r>
    </w:p>
    <w:p w:rsidR="00CA5B40" w:rsidRPr="006003DE" w:rsidRDefault="00CA5B40" w:rsidP="00CA5B40">
      <w:pPr>
        <w:rPr>
          <w:rFonts w:asciiTheme="minorHAnsi" w:hAnsiTheme="minorHAnsi"/>
          <w:sz w:val="24"/>
          <w:szCs w:val="24"/>
        </w:rPr>
      </w:pPr>
    </w:p>
    <w:p w:rsidR="008D1AC7" w:rsidRDefault="008D1AC7" w:rsidP="00CA5B40">
      <w:pPr>
        <w:rPr>
          <w:rFonts w:asciiTheme="minorHAnsi" w:hAnsiTheme="minorHAnsi"/>
          <w:sz w:val="24"/>
          <w:szCs w:val="24"/>
        </w:rPr>
      </w:pPr>
      <w:r>
        <w:rPr>
          <w:rFonts w:asciiTheme="minorHAnsi" w:hAnsiTheme="minorHAnsi"/>
          <w:sz w:val="24"/>
          <w:szCs w:val="24"/>
        </w:rPr>
        <w:t>Fitch, Jay and Knight, Steve, “EMS in the Era of Health Care Reform,” Public Management Magazine, June 2015 ICMA.org/pm</w:t>
      </w:r>
    </w:p>
    <w:p w:rsidR="008D1AC7" w:rsidRDefault="008D1AC7" w:rsidP="00CA5B40">
      <w:pPr>
        <w:rPr>
          <w:rFonts w:asciiTheme="minorHAnsi" w:hAnsiTheme="minorHAnsi"/>
          <w:sz w:val="24"/>
          <w:szCs w:val="24"/>
        </w:rPr>
      </w:pPr>
    </w:p>
    <w:p w:rsidR="00CA5B40" w:rsidRDefault="00FE742D" w:rsidP="00CA5B40">
      <w:pPr>
        <w:rPr>
          <w:rFonts w:asciiTheme="minorHAnsi" w:hAnsiTheme="minorHAnsi"/>
          <w:sz w:val="24"/>
          <w:szCs w:val="24"/>
        </w:rPr>
      </w:pPr>
      <w:r>
        <w:rPr>
          <w:rFonts w:asciiTheme="minorHAnsi" w:hAnsiTheme="minorHAnsi"/>
          <w:sz w:val="24"/>
          <w:szCs w:val="24"/>
        </w:rPr>
        <w:t>Homan, Thomas, Shulman, Darren and Donahue, John, “Bargaining for a New 12-HJour Firefighters Shift Structure,” Public Management magazine, September 2013</w:t>
      </w:r>
      <w:r w:rsidR="008D1AC7">
        <w:rPr>
          <w:rFonts w:asciiTheme="minorHAnsi" w:hAnsiTheme="minorHAnsi"/>
          <w:sz w:val="24"/>
          <w:szCs w:val="24"/>
        </w:rPr>
        <w:t xml:space="preserve"> ICMA.org/pm</w:t>
      </w:r>
    </w:p>
    <w:p w:rsidR="008D1AC7" w:rsidRDefault="008D1AC7" w:rsidP="00CA5B40">
      <w:pPr>
        <w:rPr>
          <w:rFonts w:asciiTheme="minorHAnsi" w:hAnsiTheme="minorHAnsi"/>
          <w:sz w:val="24"/>
          <w:szCs w:val="24"/>
        </w:rPr>
      </w:pPr>
    </w:p>
    <w:p w:rsidR="008D1AC7" w:rsidRDefault="0066333A" w:rsidP="00CA5B40">
      <w:pPr>
        <w:rPr>
          <w:rFonts w:asciiTheme="minorHAnsi" w:hAnsiTheme="minorHAnsi"/>
          <w:sz w:val="24"/>
          <w:szCs w:val="24"/>
        </w:rPr>
      </w:pPr>
      <w:r>
        <w:rPr>
          <w:rFonts w:asciiTheme="minorHAnsi" w:hAnsiTheme="minorHAnsi"/>
          <w:sz w:val="24"/>
          <w:szCs w:val="24"/>
        </w:rPr>
        <w:t xml:space="preserve">“The Necessary Truths about Police Safety,” Public </w:t>
      </w:r>
      <w:r w:rsidR="008D1AC7">
        <w:rPr>
          <w:rFonts w:asciiTheme="minorHAnsi" w:hAnsiTheme="minorHAnsi"/>
          <w:sz w:val="24"/>
          <w:szCs w:val="24"/>
        </w:rPr>
        <w:t>Management Magazine, March 2013 ICMA.org/pm</w:t>
      </w:r>
      <w:r w:rsidRPr="0066333A">
        <w:rPr>
          <w:rFonts w:asciiTheme="minorHAnsi" w:hAnsiTheme="minorHAnsi"/>
          <w:sz w:val="24"/>
          <w:szCs w:val="24"/>
        </w:rPr>
        <w:t xml:space="preserve"> </w:t>
      </w:r>
      <w:r>
        <w:rPr>
          <w:rFonts w:asciiTheme="minorHAnsi" w:hAnsiTheme="minorHAnsi"/>
          <w:sz w:val="24"/>
          <w:szCs w:val="24"/>
        </w:rPr>
        <w:t xml:space="preserve">Stephens, Darrel and Matarese, Leonard, </w:t>
      </w:r>
    </w:p>
    <w:p w:rsidR="008D1AC7" w:rsidRDefault="008D1AC7" w:rsidP="00CA5B40">
      <w:pPr>
        <w:rPr>
          <w:rFonts w:asciiTheme="minorHAnsi" w:hAnsiTheme="minorHAnsi"/>
          <w:sz w:val="24"/>
          <w:szCs w:val="24"/>
        </w:rPr>
      </w:pPr>
    </w:p>
    <w:p w:rsidR="008D1AC7" w:rsidRDefault="008D1AC7" w:rsidP="00CA5B40">
      <w:pPr>
        <w:rPr>
          <w:rFonts w:asciiTheme="minorHAnsi" w:hAnsiTheme="minorHAnsi"/>
          <w:sz w:val="24"/>
          <w:szCs w:val="24"/>
        </w:rPr>
      </w:pPr>
      <w:r>
        <w:rPr>
          <w:rFonts w:asciiTheme="minorHAnsi" w:hAnsiTheme="minorHAnsi"/>
          <w:sz w:val="24"/>
          <w:szCs w:val="24"/>
        </w:rPr>
        <w:t xml:space="preserve">Gould, Rod, “Tune </w:t>
      </w:r>
      <w:proofErr w:type="gramStart"/>
      <w:r>
        <w:rPr>
          <w:rFonts w:asciiTheme="minorHAnsi" w:hAnsiTheme="minorHAnsi"/>
          <w:sz w:val="24"/>
          <w:szCs w:val="24"/>
        </w:rPr>
        <w:t>Up</w:t>
      </w:r>
      <w:proofErr w:type="gramEnd"/>
      <w:r>
        <w:rPr>
          <w:rFonts w:asciiTheme="minorHAnsi" w:hAnsiTheme="minorHAnsi"/>
          <w:sz w:val="24"/>
          <w:szCs w:val="24"/>
        </w:rPr>
        <w:t xml:space="preserve"> Your Emergency Preparedness,” Public Management magazine, October 2016   ICMA.org/pm</w:t>
      </w:r>
    </w:p>
    <w:p w:rsidR="00FE742D" w:rsidRPr="006003DE" w:rsidRDefault="00FE742D" w:rsidP="00CA5B40">
      <w:pPr>
        <w:rPr>
          <w:rFonts w:asciiTheme="minorHAnsi" w:hAnsiTheme="minorHAnsi"/>
          <w:sz w:val="24"/>
          <w:szCs w:val="24"/>
        </w:rPr>
      </w:pPr>
    </w:p>
    <w:p w:rsidR="004F42BE" w:rsidRDefault="004F42BE" w:rsidP="00CA5B40">
      <w:pPr>
        <w:rPr>
          <w:rFonts w:asciiTheme="minorHAnsi" w:hAnsiTheme="minorHAnsi"/>
          <w:b/>
          <w:sz w:val="24"/>
          <w:szCs w:val="24"/>
        </w:rPr>
      </w:pPr>
    </w:p>
    <w:p w:rsidR="004F42BE" w:rsidRDefault="004F42BE" w:rsidP="00CA5B40">
      <w:pPr>
        <w:rPr>
          <w:rFonts w:asciiTheme="minorHAnsi" w:hAnsiTheme="minorHAnsi"/>
          <w:b/>
          <w:sz w:val="24"/>
          <w:szCs w:val="24"/>
        </w:rPr>
      </w:pPr>
    </w:p>
    <w:p w:rsidR="00CA5B40" w:rsidRPr="006003DE" w:rsidRDefault="0058134C" w:rsidP="00CA5B40">
      <w:pPr>
        <w:rPr>
          <w:rFonts w:asciiTheme="minorHAnsi" w:hAnsiTheme="minorHAnsi"/>
          <w:b/>
          <w:sz w:val="24"/>
          <w:szCs w:val="24"/>
        </w:rPr>
      </w:pPr>
      <w:r>
        <w:rPr>
          <w:rFonts w:asciiTheme="minorHAnsi" w:hAnsiTheme="minorHAnsi"/>
          <w:b/>
          <w:sz w:val="24"/>
          <w:szCs w:val="24"/>
        </w:rPr>
        <w:t xml:space="preserve">WEEK </w:t>
      </w:r>
      <w:proofErr w:type="gramStart"/>
      <w:r>
        <w:rPr>
          <w:rFonts w:asciiTheme="minorHAnsi" w:hAnsiTheme="minorHAnsi"/>
          <w:b/>
          <w:sz w:val="24"/>
          <w:szCs w:val="24"/>
        </w:rPr>
        <w:t>EIGHT</w:t>
      </w:r>
      <w:r w:rsidR="007E378C">
        <w:rPr>
          <w:rFonts w:asciiTheme="minorHAnsi" w:hAnsiTheme="minorHAnsi"/>
          <w:b/>
          <w:sz w:val="24"/>
          <w:szCs w:val="24"/>
        </w:rPr>
        <w:t xml:space="preserve">  February</w:t>
      </w:r>
      <w:proofErr w:type="gramEnd"/>
      <w:r w:rsidR="007E378C">
        <w:rPr>
          <w:rFonts w:asciiTheme="minorHAnsi" w:hAnsiTheme="minorHAnsi"/>
          <w:b/>
          <w:sz w:val="24"/>
          <w:szCs w:val="24"/>
        </w:rPr>
        <w:t xml:space="preserve"> 26- March 4</w:t>
      </w:r>
    </w:p>
    <w:p w:rsidR="00CA5B40" w:rsidRPr="006003DE" w:rsidRDefault="00CA5B40" w:rsidP="00CA5B40">
      <w:pPr>
        <w:rPr>
          <w:rFonts w:asciiTheme="minorHAnsi" w:hAnsiTheme="minorHAnsi"/>
          <w:b/>
          <w:sz w:val="24"/>
          <w:szCs w:val="24"/>
        </w:rPr>
      </w:pPr>
    </w:p>
    <w:p w:rsidR="00432912" w:rsidRDefault="00432912" w:rsidP="00CA5B40">
      <w:pPr>
        <w:rPr>
          <w:rFonts w:asciiTheme="minorHAnsi" w:hAnsiTheme="minorHAnsi"/>
          <w:b/>
          <w:sz w:val="24"/>
          <w:szCs w:val="24"/>
        </w:rPr>
      </w:pPr>
      <w:r w:rsidRPr="00432912">
        <w:rPr>
          <w:rFonts w:asciiTheme="minorHAnsi" w:hAnsiTheme="minorHAnsi"/>
          <w:b/>
          <w:sz w:val="24"/>
          <w:szCs w:val="24"/>
        </w:rPr>
        <w:t>Required Reading and Assignment:</w:t>
      </w:r>
    </w:p>
    <w:p w:rsidR="00432912" w:rsidRPr="00432912" w:rsidRDefault="00432912" w:rsidP="00CA5B40">
      <w:pPr>
        <w:rPr>
          <w:rFonts w:asciiTheme="minorHAnsi" w:hAnsiTheme="minorHAnsi"/>
          <w:b/>
          <w:sz w:val="24"/>
          <w:szCs w:val="24"/>
        </w:rPr>
      </w:pPr>
    </w:p>
    <w:p w:rsidR="00CA5B40" w:rsidRDefault="004E36E9" w:rsidP="00CA5B40">
      <w:pPr>
        <w:rPr>
          <w:rFonts w:asciiTheme="minorHAnsi" w:hAnsiTheme="minorHAnsi"/>
          <w:sz w:val="24"/>
          <w:szCs w:val="24"/>
        </w:rPr>
      </w:pPr>
      <w:r>
        <w:rPr>
          <w:rFonts w:asciiTheme="minorHAnsi" w:hAnsiTheme="minorHAnsi"/>
          <w:sz w:val="24"/>
          <w:szCs w:val="24"/>
        </w:rPr>
        <w:lastRenderedPageBreak/>
        <w:t xml:space="preserve">Golden, Cory, “Homelessness in California,” Western City Magazine, September 2016, League of California </w:t>
      </w:r>
      <w:proofErr w:type="gramStart"/>
      <w:r>
        <w:rPr>
          <w:rFonts w:asciiTheme="minorHAnsi" w:hAnsiTheme="minorHAnsi"/>
          <w:sz w:val="24"/>
          <w:szCs w:val="24"/>
        </w:rPr>
        <w:t>Cities  www.westerncity.com</w:t>
      </w:r>
      <w:proofErr w:type="gramEnd"/>
    </w:p>
    <w:p w:rsidR="006A47F8" w:rsidRDefault="006A47F8" w:rsidP="00CA5B40">
      <w:pPr>
        <w:rPr>
          <w:rFonts w:asciiTheme="minorHAnsi" w:hAnsiTheme="minorHAnsi"/>
          <w:sz w:val="24"/>
          <w:szCs w:val="24"/>
        </w:rPr>
      </w:pPr>
    </w:p>
    <w:p w:rsidR="00B03484" w:rsidRDefault="00B03484" w:rsidP="00B03484">
      <w:pPr>
        <w:rPr>
          <w:rFonts w:asciiTheme="minorHAnsi" w:hAnsiTheme="minorHAnsi"/>
          <w:sz w:val="24"/>
          <w:szCs w:val="24"/>
        </w:rPr>
      </w:pPr>
      <w:r>
        <w:rPr>
          <w:rFonts w:asciiTheme="minorHAnsi" w:hAnsiTheme="minorHAnsi"/>
          <w:sz w:val="24"/>
          <w:szCs w:val="24"/>
        </w:rPr>
        <w:t>“Water and the California Economy,” Public Policy Institute of California www.ppic.org</w:t>
      </w:r>
    </w:p>
    <w:p w:rsidR="006A47F8" w:rsidRDefault="006A47F8" w:rsidP="00CA5B40">
      <w:pPr>
        <w:rPr>
          <w:rFonts w:asciiTheme="minorHAnsi" w:hAnsiTheme="minorHAnsi"/>
          <w:sz w:val="24"/>
          <w:szCs w:val="24"/>
        </w:rPr>
      </w:pPr>
    </w:p>
    <w:p w:rsidR="00B03484" w:rsidRPr="006003DE" w:rsidRDefault="00B03484" w:rsidP="00B03484">
      <w:pPr>
        <w:rPr>
          <w:rFonts w:asciiTheme="minorHAnsi" w:hAnsiTheme="minorHAnsi"/>
          <w:sz w:val="24"/>
          <w:szCs w:val="24"/>
        </w:rPr>
      </w:pPr>
      <w:r w:rsidRPr="006003DE">
        <w:rPr>
          <w:rFonts w:asciiTheme="minorHAnsi" w:hAnsiTheme="minorHAnsi"/>
          <w:sz w:val="24"/>
          <w:szCs w:val="24"/>
        </w:rPr>
        <w:t xml:space="preserve">Electronic Transparency and Open Data: A Movement Worth </w:t>
      </w:r>
      <w:r>
        <w:rPr>
          <w:rFonts w:asciiTheme="minorHAnsi" w:hAnsiTheme="minorHAnsi"/>
          <w:sz w:val="24"/>
          <w:szCs w:val="24"/>
        </w:rPr>
        <w:t xml:space="preserve">Joining,” Lea </w:t>
      </w:r>
      <w:proofErr w:type="spellStart"/>
      <w:r>
        <w:rPr>
          <w:rFonts w:asciiTheme="minorHAnsi" w:hAnsiTheme="minorHAnsi"/>
          <w:sz w:val="24"/>
          <w:szCs w:val="24"/>
        </w:rPr>
        <w:t>Deesing</w:t>
      </w:r>
      <w:proofErr w:type="spellEnd"/>
      <w:r>
        <w:rPr>
          <w:rFonts w:asciiTheme="minorHAnsi" w:hAnsiTheme="minorHAnsi"/>
          <w:sz w:val="24"/>
          <w:szCs w:val="24"/>
        </w:rPr>
        <w:t>, Western C</w:t>
      </w:r>
      <w:r w:rsidRPr="006003DE">
        <w:rPr>
          <w:rFonts w:asciiTheme="minorHAnsi" w:hAnsiTheme="minorHAnsi"/>
          <w:sz w:val="24"/>
          <w:szCs w:val="24"/>
        </w:rPr>
        <w:t>ity Magazine December 2014</w:t>
      </w:r>
    </w:p>
    <w:p w:rsidR="006A47F8" w:rsidRDefault="006A47F8" w:rsidP="00CA5B40">
      <w:pPr>
        <w:rPr>
          <w:rFonts w:asciiTheme="minorHAnsi" w:hAnsiTheme="minorHAnsi"/>
          <w:sz w:val="24"/>
          <w:szCs w:val="24"/>
        </w:rPr>
      </w:pPr>
    </w:p>
    <w:p w:rsidR="004F42BE" w:rsidRPr="004F42BE" w:rsidRDefault="004F3AB3" w:rsidP="00CA5B40">
      <w:pPr>
        <w:rPr>
          <w:rFonts w:asciiTheme="minorHAnsi" w:hAnsiTheme="minorHAnsi"/>
          <w:sz w:val="24"/>
          <w:szCs w:val="24"/>
        </w:rPr>
      </w:pPr>
      <w:r>
        <w:rPr>
          <w:rFonts w:asciiTheme="minorHAnsi" w:hAnsiTheme="minorHAnsi"/>
          <w:sz w:val="24"/>
          <w:szCs w:val="24"/>
        </w:rPr>
        <w:t xml:space="preserve">Please post a few paragraphs on Blackboard with your thoughts on how local governments should cope with homelessness?  What are the roles of the federal government, state and local non-profits and charities?  Be bold, but practical.  </w:t>
      </w:r>
    </w:p>
    <w:p w:rsidR="004F42BE" w:rsidRDefault="004F42BE" w:rsidP="00CA5B40">
      <w:pPr>
        <w:rPr>
          <w:rFonts w:asciiTheme="minorHAnsi" w:hAnsiTheme="minorHAnsi"/>
          <w:b/>
          <w:sz w:val="24"/>
          <w:szCs w:val="24"/>
        </w:rPr>
      </w:pPr>
    </w:p>
    <w:p w:rsidR="00CA5B40" w:rsidRPr="006003DE" w:rsidRDefault="0058134C" w:rsidP="00CA5B40">
      <w:pPr>
        <w:rPr>
          <w:rFonts w:asciiTheme="minorHAnsi" w:hAnsiTheme="minorHAnsi"/>
          <w:b/>
          <w:sz w:val="24"/>
          <w:szCs w:val="24"/>
        </w:rPr>
      </w:pPr>
      <w:r>
        <w:rPr>
          <w:rFonts w:asciiTheme="minorHAnsi" w:hAnsiTheme="minorHAnsi"/>
          <w:b/>
          <w:sz w:val="24"/>
          <w:szCs w:val="24"/>
        </w:rPr>
        <w:t>WEEK NINE</w:t>
      </w:r>
      <w:r w:rsidR="007E378C">
        <w:rPr>
          <w:rFonts w:asciiTheme="minorHAnsi" w:hAnsiTheme="minorHAnsi"/>
          <w:b/>
          <w:sz w:val="24"/>
          <w:szCs w:val="24"/>
        </w:rPr>
        <w:t xml:space="preserve"> March 5 -11</w:t>
      </w:r>
    </w:p>
    <w:p w:rsidR="00CA5B40" w:rsidRDefault="00CA5B40" w:rsidP="00CA5B40">
      <w:pPr>
        <w:rPr>
          <w:rFonts w:asciiTheme="minorHAnsi" w:hAnsiTheme="minorHAnsi"/>
          <w:sz w:val="24"/>
          <w:szCs w:val="24"/>
        </w:rPr>
      </w:pPr>
    </w:p>
    <w:p w:rsidR="00050B17" w:rsidRDefault="00050B17" w:rsidP="00050B17">
      <w:pPr>
        <w:rPr>
          <w:rFonts w:asciiTheme="minorHAnsi" w:hAnsiTheme="minorHAnsi"/>
          <w:b/>
          <w:sz w:val="24"/>
          <w:szCs w:val="24"/>
        </w:rPr>
      </w:pPr>
      <w:r w:rsidRPr="00432912">
        <w:rPr>
          <w:rFonts w:asciiTheme="minorHAnsi" w:hAnsiTheme="minorHAnsi"/>
          <w:b/>
          <w:sz w:val="24"/>
          <w:szCs w:val="24"/>
        </w:rPr>
        <w:t>Required Reading and Assignment:</w:t>
      </w:r>
    </w:p>
    <w:p w:rsidR="00050B17" w:rsidRDefault="00050B17" w:rsidP="00050B17">
      <w:pPr>
        <w:rPr>
          <w:rFonts w:asciiTheme="minorHAnsi" w:hAnsiTheme="minorHAnsi"/>
          <w:sz w:val="24"/>
          <w:szCs w:val="24"/>
        </w:rPr>
      </w:pPr>
    </w:p>
    <w:p w:rsidR="004510D0" w:rsidRDefault="00050B17" w:rsidP="00050B17">
      <w:pPr>
        <w:rPr>
          <w:rFonts w:asciiTheme="minorHAnsi" w:hAnsiTheme="minorHAnsi"/>
          <w:sz w:val="24"/>
          <w:szCs w:val="24"/>
        </w:rPr>
      </w:pPr>
      <w:r w:rsidRPr="006003DE">
        <w:rPr>
          <w:rFonts w:asciiTheme="minorHAnsi" w:hAnsiTheme="minorHAnsi"/>
          <w:sz w:val="24"/>
          <w:szCs w:val="24"/>
        </w:rPr>
        <w:t xml:space="preserve">Read </w:t>
      </w:r>
      <w:proofErr w:type="spellStart"/>
      <w:r w:rsidRPr="006003DE">
        <w:rPr>
          <w:rFonts w:asciiTheme="minorHAnsi" w:hAnsiTheme="minorHAnsi"/>
          <w:sz w:val="24"/>
          <w:szCs w:val="24"/>
        </w:rPr>
        <w:t>Lazenby</w:t>
      </w:r>
      <w:proofErr w:type="spellEnd"/>
      <w:r w:rsidRPr="006003DE">
        <w:rPr>
          <w:rFonts w:asciiTheme="minorHAnsi" w:hAnsiTheme="minorHAnsi"/>
          <w:sz w:val="24"/>
          <w:szCs w:val="24"/>
        </w:rPr>
        <w:t xml:space="preserve">, Scott, </w:t>
      </w:r>
      <w:r w:rsidRPr="006003DE">
        <w:rPr>
          <w:rFonts w:asciiTheme="minorHAnsi" w:hAnsiTheme="minorHAnsi"/>
          <w:i/>
          <w:sz w:val="24"/>
          <w:szCs w:val="24"/>
        </w:rPr>
        <w:t>Playing with Fire</w:t>
      </w:r>
      <w:r>
        <w:rPr>
          <w:rFonts w:asciiTheme="minorHAnsi" w:hAnsiTheme="minorHAnsi"/>
          <w:sz w:val="24"/>
          <w:szCs w:val="24"/>
        </w:rPr>
        <w:t>, Chapters 1-12</w:t>
      </w:r>
      <w:r w:rsidR="004510D0">
        <w:rPr>
          <w:rFonts w:asciiTheme="minorHAnsi" w:hAnsiTheme="minorHAnsi"/>
          <w:sz w:val="24"/>
          <w:szCs w:val="24"/>
        </w:rPr>
        <w:t xml:space="preserve">. </w:t>
      </w:r>
    </w:p>
    <w:p w:rsidR="004510D0" w:rsidRDefault="004510D0" w:rsidP="00050B17">
      <w:pPr>
        <w:rPr>
          <w:rFonts w:asciiTheme="minorHAnsi" w:hAnsiTheme="minorHAnsi"/>
          <w:sz w:val="24"/>
          <w:szCs w:val="24"/>
        </w:rPr>
      </w:pPr>
    </w:p>
    <w:p w:rsidR="00050B17" w:rsidRPr="006003DE" w:rsidRDefault="004510D0" w:rsidP="00050B17">
      <w:pPr>
        <w:rPr>
          <w:rFonts w:asciiTheme="minorHAnsi" w:hAnsiTheme="minorHAnsi"/>
          <w:sz w:val="24"/>
          <w:szCs w:val="24"/>
        </w:rPr>
      </w:pPr>
      <w:r>
        <w:rPr>
          <w:rFonts w:asciiTheme="minorHAnsi" w:hAnsiTheme="minorHAnsi"/>
          <w:sz w:val="24"/>
          <w:szCs w:val="24"/>
        </w:rPr>
        <w:t xml:space="preserve">Please </w:t>
      </w:r>
      <w:r w:rsidR="00CB09CA">
        <w:rPr>
          <w:rFonts w:asciiTheme="minorHAnsi" w:hAnsiTheme="minorHAnsi"/>
          <w:sz w:val="24"/>
          <w:szCs w:val="24"/>
        </w:rPr>
        <w:t>write a short paper (3</w:t>
      </w:r>
      <w:r w:rsidR="00050B17" w:rsidRPr="006003DE">
        <w:rPr>
          <w:rFonts w:asciiTheme="minorHAnsi" w:hAnsiTheme="minorHAnsi"/>
          <w:sz w:val="24"/>
          <w:szCs w:val="24"/>
        </w:rPr>
        <w:t xml:space="preserve"> pages) on how City Manager Ben Cromarty is dealing with the financial challenges facing the City of Trillium.  Further, how does Ben decide which issues merit priority attention</w:t>
      </w:r>
      <w:r w:rsidR="00050B17" w:rsidRPr="00A26B7E">
        <w:rPr>
          <w:rFonts w:asciiTheme="minorHAnsi" w:hAnsiTheme="minorHAnsi"/>
          <w:sz w:val="24"/>
          <w:szCs w:val="24"/>
        </w:rPr>
        <w:t xml:space="preserve"> </w:t>
      </w:r>
      <w:r w:rsidR="00050B17">
        <w:rPr>
          <w:rFonts w:asciiTheme="minorHAnsi" w:hAnsiTheme="minorHAnsi"/>
          <w:sz w:val="24"/>
          <w:szCs w:val="24"/>
        </w:rPr>
        <w:t>and</w:t>
      </w:r>
      <w:r w:rsidR="00050B17" w:rsidRPr="006003DE">
        <w:rPr>
          <w:rFonts w:asciiTheme="minorHAnsi" w:hAnsiTheme="minorHAnsi"/>
          <w:sz w:val="24"/>
          <w:szCs w:val="24"/>
        </w:rPr>
        <w:t xml:space="preserve"> how you would des</w:t>
      </w:r>
      <w:r w:rsidR="00050B17">
        <w:rPr>
          <w:rFonts w:asciiTheme="minorHAnsi" w:hAnsiTheme="minorHAnsi"/>
          <w:sz w:val="24"/>
          <w:szCs w:val="24"/>
        </w:rPr>
        <w:t>cribe Ben’s communication style?</w:t>
      </w:r>
      <w:r w:rsidR="00050B17" w:rsidRPr="006003DE">
        <w:rPr>
          <w:rFonts w:asciiTheme="minorHAnsi" w:hAnsiTheme="minorHAnsi"/>
          <w:sz w:val="24"/>
          <w:szCs w:val="24"/>
        </w:rPr>
        <w:t xml:space="preserve">  What is your assessment of Ben’s working relationship with Department Heads and other key staff?  </w:t>
      </w:r>
    </w:p>
    <w:p w:rsidR="00050B17" w:rsidRPr="006003DE" w:rsidRDefault="00050B17"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p>
    <w:p w:rsidR="008311FA" w:rsidRDefault="003A199B" w:rsidP="00CA5B40">
      <w:pPr>
        <w:rPr>
          <w:rFonts w:asciiTheme="minorHAnsi" w:hAnsiTheme="minorHAnsi"/>
          <w:b/>
          <w:sz w:val="24"/>
          <w:szCs w:val="24"/>
        </w:rPr>
      </w:pPr>
      <w:r>
        <w:rPr>
          <w:rFonts w:asciiTheme="minorHAnsi" w:hAnsiTheme="minorHAnsi"/>
          <w:b/>
          <w:sz w:val="24"/>
          <w:szCs w:val="24"/>
        </w:rPr>
        <w:t>SPING BREAK</w:t>
      </w:r>
      <w:r w:rsidR="0058134C">
        <w:rPr>
          <w:rFonts w:asciiTheme="minorHAnsi" w:hAnsiTheme="minorHAnsi"/>
          <w:b/>
          <w:sz w:val="24"/>
          <w:szCs w:val="24"/>
        </w:rPr>
        <w:t xml:space="preserve">   WEEK TEN</w:t>
      </w:r>
      <w:r w:rsidR="004843F0">
        <w:rPr>
          <w:rFonts w:asciiTheme="minorHAnsi" w:hAnsiTheme="minorHAnsi"/>
          <w:b/>
          <w:sz w:val="24"/>
          <w:szCs w:val="24"/>
        </w:rPr>
        <w:t>:  March 12-18</w:t>
      </w:r>
    </w:p>
    <w:p w:rsidR="008311FA" w:rsidRDefault="008311FA" w:rsidP="00CA5B40">
      <w:pPr>
        <w:rPr>
          <w:rFonts w:asciiTheme="minorHAnsi" w:hAnsiTheme="minorHAnsi"/>
          <w:b/>
          <w:sz w:val="24"/>
          <w:szCs w:val="24"/>
        </w:rPr>
      </w:pPr>
    </w:p>
    <w:p w:rsidR="00CA5B40" w:rsidRPr="006003DE" w:rsidRDefault="0058134C" w:rsidP="00CA5B40">
      <w:pPr>
        <w:rPr>
          <w:rFonts w:asciiTheme="minorHAnsi" w:hAnsiTheme="minorHAnsi"/>
          <w:b/>
          <w:sz w:val="24"/>
          <w:szCs w:val="24"/>
        </w:rPr>
      </w:pPr>
      <w:r>
        <w:rPr>
          <w:rFonts w:asciiTheme="minorHAnsi" w:hAnsiTheme="minorHAnsi"/>
          <w:b/>
          <w:sz w:val="24"/>
          <w:szCs w:val="24"/>
        </w:rPr>
        <w:t>WEEK ELEVEN</w:t>
      </w:r>
      <w:r w:rsidR="007E378C">
        <w:rPr>
          <w:rFonts w:asciiTheme="minorHAnsi" w:hAnsiTheme="minorHAnsi"/>
          <w:b/>
          <w:sz w:val="24"/>
          <w:szCs w:val="24"/>
        </w:rPr>
        <w:t xml:space="preserve"> March 19 – March 25</w:t>
      </w:r>
    </w:p>
    <w:p w:rsidR="00050B17" w:rsidRDefault="00050B17" w:rsidP="00050B17">
      <w:pPr>
        <w:rPr>
          <w:rFonts w:asciiTheme="minorHAnsi" w:hAnsiTheme="minorHAnsi"/>
          <w:b/>
          <w:sz w:val="24"/>
          <w:szCs w:val="24"/>
        </w:rPr>
      </w:pPr>
    </w:p>
    <w:p w:rsidR="00050B17" w:rsidRDefault="0058134C" w:rsidP="00050B17">
      <w:pPr>
        <w:rPr>
          <w:rFonts w:asciiTheme="minorHAnsi" w:hAnsiTheme="minorHAnsi"/>
          <w:b/>
          <w:sz w:val="24"/>
          <w:szCs w:val="24"/>
        </w:rPr>
      </w:pPr>
      <w:r>
        <w:rPr>
          <w:rFonts w:asciiTheme="minorHAnsi" w:hAnsiTheme="minorHAnsi"/>
          <w:b/>
          <w:sz w:val="24"/>
          <w:szCs w:val="24"/>
        </w:rPr>
        <w:t>Required Reading</w:t>
      </w:r>
      <w:r w:rsidR="00050B17" w:rsidRPr="00432912">
        <w:rPr>
          <w:rFonts w:asciiTheme="minorHAnsi" w:hAnsiTheme="minorHAnsi"/>
          <w:b/>
          <w:sz w:val="24"/>
          <w:szCs w:val="24"/>
        </w:rPr>
        <w:t>:</w:t>
      </w:r>
    </w:p>
    <w:p w:rsidR="00CA5B40" w:rsidRPr="006003DE" w:rsidRDefault="00CA5B40" w:rsidP="00CA5B40">
      <w:pPr>
        <w:rPr>
          <w:rFonts w:asciiTheme="minorHAnsi" w:hAnsiTheme="minorHAnsi"/>
          <w:sz w:val="24"/>
          <w:szCs w:val="24"/>
        </w:rPr>
      </w:pPr>
    </w:p>
    <w:p w:rsidR="00050B17" w:rsidRPr="006003DE" w:rsidRDefault="00050B17" w:rsidP="00050B17">
      <w:pPr>
        <w:rPr>
          <w:rFonts w:asciiTheme="minorHAnsi" w:hAnsiTheme="minorHAnsi"/>
          <w:sz w:val="24"/>
          <w:szCs w:val="24"/>
        </w:rPr>
      </w:pPr>
      <w:proofErr w:type="spellStart"/>
      <w:r w:rsidRPr="006003DE">
        <w:rPr>
          <w:rFonts w:asciiTheme="minorHAnsi" w:hAnsiTheme="minorHAnsi"/>
          <w:sz w:val="24"/>
          <w:szCs w:val="24"/>
        </w:rPr>
        <w:t>Lazenby</w:t>
      </w:r>
      <w:proofErr w:type="spellEnd"/>
      <w:r w:rsidRPr="006003DE">
        <w:rPr>
          <w:rFonts w:asciiTheme="minorHAnsi" w:hAnsiTheme="minorHAnsi"/>
          <w:sz w:val="24"/>
          <w:szCs w:val="24"/>
        </w:rPr>
        <w:t xml:space="preserve">, Scott, </w:t>
      </w:r>
      <w:r w:rsidRPr="006003DE">
        <w:rPr>
          <w:rFonts w:asciiTheme="minorHAnsi" w:hAnsiTheme="minorHAnsi"/>
          <w:i/>
          <w:sz w:val="24"/>
          <w:szCs w:val="24"/>
        </w:rPr>
        <w:t>Playing with Fire</w:t>
      </w:r>
      <w:r>
        <w:rPr>
          <w:rFonts w:asciiTheme="minorHAnsi" w:hAnsiTheme="minorHAnsi"/>
          <w:sz w:val="24"/>
          <w:szCs w:val="24"/>
        </w:rPr>
        <w:t>, 2001 Chapters 13-27 and consider how you would evaluate</w:t>
      </w:r>
      <w:r w:rsidRPr="006003DE">
        <w:rPr>
          <w:rFonts w:asciiTheme="minorHAnsi" w:hAnsiTheme="minorHAnsi"/>
          <w:sz w:val="24"/>
          <w:szCs w:val="24"/>
        </w:rPr>
        <w:t xml:space="preserve"> the overall performance of Ben </w:t>
      </w:r>
      <w:proofErr w:type="spellStart"/>
      <w:r w:rsidRPr="006003DE">
        <w:rPr>
          <w:rFonts w:asciiTheme="minorHAnsi" w:hAnsiTheme="minorHAnsi"/>
          <w:sz w:val="24"/>
          <w:szCs w:val="24"/>
        </w:rPr>
        <w:t>Comarty</w:t>
      </w:r>
      <w:proofErr w:type="spellEnd"/>
      <w:r w:rsidRPr="006003DE">
        <w:rPr>
          <w:rFonts w:asciiTheme="minorHAnsi" w:hAnsiTheme="minorHAnsi"/>
          <w:sz w:val="24"/>
          <w:szCs w:val="24"/>
        </w:rPr>
        <w:t xml:space="preserve"> and what he should do next</w:t>
      </w:r>
      <w:r>
        <w:rPr>
          <w:rFonts w:asciiTheme="minorHAnsi" w:hAnsiTheme="minorHAnsi"/>
          <w:sz w:val="24"/>
          <w:szCs w:val="24"/>
        </w:rPr>
        <w:t xml:space="preserve">.  </w:t>
      </w:r>
      <w:r w:rsidR="0058134C">
        <w:rPr>
          <w:rFonts w:asciiTheme="minorHAnsi" w:hAnsiTheme="minorHAnsi"/>
          <w:sz w:val="24"/>
          <w:szCs w:val="24"/>
        </w:rPr>
        <w:t>No written assignment.</w:t>
      </w:r>
    </w:p>
    <w:p w:rsidR="0058134C" w:rsidRDefault="0058134C" w:rsidP="00CA5B40">
      <w:pPr>
        <w:rPr>
          <w:rFonts w:asciiTheme="minorHAnsi" w:hAnsiTheme="minorHAnsi"/>
          <w:sz w:val="24"/>
          <w:szCs w:val="24"/>
        </w:rPr>
      </w:pPr>
    </w:p>
    <w:p w:rsidR="00D80068" w:rsidRDefault="00D80068" w:rsidP="0058134C">
      <w:pPr>
        <w:jc w:val="center"/>
        <w:rPr>
          <w:rFonts w:asciiTheme="minorHAnsi" w:hAnsiTheme="minorHAnsi"/>
          <w:b/>
          <w:sz w:val="24"/>
          <w:szCs w:val="24"/>
        </w:rPr>
      </w:pPr>
    </w:p>
    <w:p w:rsidR="00CA5B40" w:rsidRPr="006003DE" w:rsidRDefault="00432912" w:rsidP="0058134C">
      <w:pPr>
        <w:jc w:val="center"/>
        <w:rPr>
          <w:rFonts w:asciiTheme="minorHAnsi" w:hAnsiTheme="minorHAnsi"/>
          <w:b/>
          <w:sz w:val="24"/>
          <w:szCs w:val="24"/>
        </w:rPr>
      </w:pPr>
      <w:bookmarkStart w:id="0" w:name="_GoBack"/>
      <w:bookmarkEnd w:id="0"/>
      <w:r>
        <w:rPr>
          <w:rFonts w:asciiTheme="minorHAnsi" w:hAnsiTheme="minorHAnsi"/>
          <w:b/>
          <w:sz w:val="24"/>
          <w:szCs w:val="24"/>
        </w:rPr>
        <w:t xml:space="preserve">Third Intensive Weekend </w:t>
      </w:r>
      <w:r w:rsidR="003A199B">
        <w:rPr>
          <w:rFonts w:asciiTheme="minorHAnsi" w:hAnsiTheme="minorHAnsi"/>
          <w:b/>
          <w:sz w:val="24"/>
          <w:szCs w:val="24"/>
        </w:rPr>
        <w:t>March 25-26</w:t>
      </w:r>
    </w:p>
    <w:p w:rsidR="00432912" w:rsidRDefault="00432912" w:rsidP="00CA5B40">
      <w:pPr>
        <w:rPr>
          <w:rFonts w:asciiTheme="minorHAnsi" w:hAnsiTheme="minorHAnsi"/>
          <w:b/>
          <w:sz w:val="24"/>
          <w:szCs w:val="24"/>
        </w:rPr>
      </w:pPr>
    </w:p>
    <w:p w:rsidR="00CA5B40" w:rsidRPr="00213EF4" w:rsidRDefault="003A199B" w:rsidP="00CA5B40">
      <w:pPr>
        <w:rPr>
          <w:rFonts w:asciiTheme="minorHAnsi" w:hAnsiTheme="minorHAnsi"/>
          <w:b/>
          <w:sz w:val="24"/>
          <w:szCs w:val="24"/>
          <w:u w:val="single"/>
        </w:rPr>
      </w:pPr>
      <w:r>
        <w:rPr>
          <w:rFonts w:asciiTheme="minorHAnsi" w:hAnsiTheme="minorHAnsi"/>
          <w:b/>
          <w:sz w:val="24"/>
          <w:szCs w:val="24"/>
          <w:u w:val="single"/>
        </w:rPr>
        <w:t>March 25</w:t>
      </w:r>
      <w:r w:rsidR="00153645">
        <w:rPr>
          <w:rFonts w:asciiTheme="minorHAnsi" w:hAnsiTheme="minorHAnsi"/>
          <w:b/>
          <w:sz w:val="24"/>
          <w:szCs w:val="24"/>
          <w:u w:val="single"/>
        </w:rPr>
        <w:t xml:space="preserve"> </w:t>
      </w:r>
      <w:r w:rsidR="00432912" w:rsidRPr="00213EF4">
        <w:rPr>
          <w:rFonts w:asciiTheme="minorHAnsi" w:hAnsiTheme="minorHAnsi"/>
          <w:b/>
          <w:sz w:val="24"/>
          <w:szCs w:val="24"/>
          <w:u w:val="single"/>
        </w:rPr>
        <w:t>Day One--</w:t>
      </w:r>
      <w:r w:rsidR="00CA5B40" w:rsidRPr="00213EF4">
        <w:rPr>
          <w:rFonts w:asciiTheme="minorHAnsi" w:hAnsiTheme="minorHAnsi"/>
          <w:b/>
          <w:sz w:val="24"/>
          <w:szCs w:val="24"/>
          <w:u w:val="single"/>
        </w:rPr>
        <w:t xml:space="preserve">Police, Fire, Infrastructure Maintenance and Emergency Management </w:t>
      </w:r>
    </w:p>
    <w:p w:rsidR="00432912" w:rsidRDefault="00432912" w:rsidP="00CA5B40">
      <w:pPr>
        <w:rPr>
          <w:rFonts w:asciiTheme="minorHAnsi" w:hAnsiTheme="minorHAnsi"/>
          <w:b/>
          <w:sz w:val="24"/>
          <w:szCs w:val="24"/>
        </w:rPr>
      </w:pPr>
    </w:p>
    <w:p w:rsidR="00CA5B40" w:rsidRPr="006003DE" w:rsidRDefault="00CA5B40" w:rsidP="00CA5B40">
      <w:pPr>
        <w:rPr>
          <w:rFonts w:asciiTheme="minorHAnsi" w:hAnsiTheme="minorHAnsi"/>
          <w:b/>
          <w:sz w:val="24"/>
          <w:szCs w:val="24"/>
        </w:rPr>
      </w:pPr>
      <w:r w:rsidRPr="006003DE">
        <w:rPr>
          <w:rFonts w:asciiTheme="minorHAnsi" w:hAnsiTheme="minorHAnsi"/>
          <w:b/>
          <w:sz w:val="24"/>
          <w:szCs w:val="24"/>
        </w:rPr>
        <w:t>Required Readings:</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The President’s Taskforce on 21</w:t>
      </w:r>
      <w:r w:rsidRPr="006003DE">
        <w:rPr>
          <w:rFonts w:asciiTheme="minorHAnsi" w:hAnsiTheme="minorHAnsi"/>
          <w:sz w:val="24"/>
          <w:szCs w:val="24"/>
          <w:vertAlign w:val="superscript"/>
        </w:rPr>
        <w:t>st</w:t>
      </w:r>
      <w:r w:rsidRPr="006003DE">
        <w:rPr>
          <w:rFonts w:asciiTheme="minorHAnsi" w:hAnsiTheme="minorHAnsi"/>
          <w:sz w:val="24"/>
          <w:szCs w:val="24"/>
        </w:rPr>
        <w:t xml:space="preserve"> Century Policing, Final Report, May 2015, Washington D.C.</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“No Cause for Alarm,” Thomas Wieczorek, PM Magazine, ICMA Publications July 2014</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lastRenderedPageBreak/>
        <w:t xml:space="preserve">“Transitioning to Alternative Models of Police Service” Jeremy Wilson, Alexander Weiss and Clifford </w:t>
      </w:r>
      <w:proofErr w:type="spellStart"/>
      <w:r w:rsidRPr="006003DE">
        <w:rPr>
          <w:rFonts w:asciiTheme="minorHAnsi" w:hAnsiTheme="minorHAnsi"/>
          <w:sz w:val="24"/>
          <w:szCs w:val="24"/>
        </w:rPr>
        <w:t>Grammich</w:t>
      </w:r>
      <w:proofErr w:type="spellEnd"/>
      <w:r w:rsidRPr="006003DE">
        <w:rPr>
          <w:rFonts w:asciiTheme="minorHAnsi" w:hAnsiTheme="minorHAnsi"/>
          <w:sz w:val="24"/>
          <w:szCs w:val="24"/>
        </w:rPr>
        <w:t>, PM Magazine, ICMA Publications September 2015</w:t>
      </w:r>
    </w:p>
    <w:p w:rsidR="00CA5B40" w:rsidRPr="006003DE" w:rsidRDefault="00CA5B40" w:rsidP="00CA5B40">
      <w:pPr>
        <w:rPr>
          <w:rFonts w:asciiTheme="minorHAnsi" w:hAnsiTheme="minorHAnsi"/>
          <w:b/>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“Grappling with the Challenges of Transportation Infrastructure Financing,” Stephany Aguilar, Western City magazine, February 2015</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“California’s Crumbling Infrastructure: An Urgent Priority,” Jose Cisneros, </w:t>
      </w:r>
      <w:r w:rsidRPr="006003DE">
        <w:rPr>
          <w:rFonts w:asciiTheme="minorHAnsi" w:hAnsiTheme="minorHAnsi"/>
          <w:i/>
          <w:sz w:val="24"/>
          <w:szCs w:val="24"/>
        </w:rPr>
        <w:t>Western City</w:t>
      </w:r>
      <w:r w:rsidRPr="006003DE">
        <w:rPr>
          <w:rFonts w:asciiTheme="minorHAnsi" w:hAnsiTheme="minorHAnsi"/>
          <w:sz w:val="24"/>
          <w:szCs w:val="24"/>
        </w:rPr>
        <w:t xml:space="preserve"> Magazine, February 2014</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“Lessons Learned From the Witch Creek Fire,” Rod Gould, </w:t>
      </w:r>
      <w:r w:rsidRPr="006003DE">
        <w:rPr>
          <w:rFonts w:asciiTheme="minorHAnsi" w:hAnsiTheme="minorHAnsi"/>
          <w:i/>
          <w:sz w:val="24"/>
          <w:szCs w:val="24"/>
        </w:rPr>
        <w:t>Western City</w:t>
      </w:r>
      <w:r w:rsidRPr="006003DE">
        <w:rPr>
          <w:rFonts w:asciiTheme="minorHAnsi" w:hAnsiTheme="minorHAnsi"/>
          <w:sz w:val="24"/>
          <w:szCs w:val="24"/>
        </w:rPr>
        <w:t xml:space="preserve"> Magazine, October 2008</w:t>
      </w:r>
    </w:p>
    <w:p w:rsidR="00CA5B40" w:rsidRPr="006003DE" w:rsidRDefault="00CA5B40" w:rsidP="00CA5B40">
      <w:pPr>
        <w:rPr>
          <w:rFonts w:asciiTheme="minorHAnsi" w:hAnsiTheme="minorHAnsi"/>
          <w:sz w:val="24"/>
          <w:szCs w:val="24"/>
        </w:rPr>
      </w:pPr>
    </w:p>
    <w:p w:rsidR="0080587E" w:rsidRPr="00CB09CA" w:rsidRDefault="0080587E" w:rsidP="0080587E">
      <w:pPr>
        <w:rPr>
          <w:rFonts w:asciiTheme="minorHAnsi" w:hAnsiTheme="minorHAnsi"/>
          <w:sz w:val="24"/>
          <w:szCs w:val="24"/>
        </w:rPr>
      </w:pPr>
      <w:r w:rsidRPr="00CB09CA">
        <w:rPr>
          <w:rFonts w:asciiTheme="minorHAnsi" w:hAnsiTheme="minorHAnsi"/>
          <w:sz w:val="24"/>
          <w:szCs w:val="24"/>
        </w:rPr>
        <w:t>Guest Lecture by Mary N</w:t>
      </w:r>
      <w:r>
        <w:rPr>
          <w:rFonts w:asciiTheme="minorHAnsi" w:hAnsiTheme="minorHAnsi"/>
          <w:sz w:val="24"/>
          <w:szCs w:val="24"/>
        </w:rPr>
        <w:t>eilan, Retired City M</w:t>
      </w:r>
      <w:r w:rsidRPr="00CB09CA">
        <w:rPr>
          <w:rFonts w:asciiTheme="minorHAnsi" w:hAnsiTheme="minorHAnsi"/>
          <w:sz w:val="24"/>
          <w:szCs w:val="24"/>
        </w:rPr>
        <w:t>anager of Belvedere</w:t>
      </w:r>
    </w:p>
    <w:p w:rsidR="00CA5B40" w:rsidRDefault="00CA5B40" w:rsidP="00CA5B40">
      <w:pPr>
        <w:rPr>
          <w:rFonts w:asciiTheme="minorHAnsi" w:hAnsiTheme="minorHAnsi"/>
          <w:sz w:val="24"/>
          <w:szCs w:val="24"/>
        </w:rPr>
      </w:pPr>
    </w:p>
    <w:p w:rsidR="00CB09CA" w:rsidRPr="006003DE" w:rsidRDefault="00CB09CA" w:rsidP="00CA5B40">
      <w:pPr>
        <w:rPr>
          <w:rFonts w:asciiTheme="minorHAnsi" w:hAnsiTheme="minorHAnsi"/>
          <w:sz w:val="24"/>
          <w:szCs w:val="24"/>
        </w:rPr>
      </w:pPr>
    </w:p>
    <w:p w:rsidR="00CA5B40" w:rsidRPr="00213EF4" w:rsidRDefault="003A199B" w:rsidP="00CA5B40">
      <w:pPr>
        <w:rPr>
          <w:rFonts w:asciiTheme="minorHAnsi" w:hAnsiTheme="minorHAnsi"/>
          <w:b/>
          <w:sz w:val="24"/>
          <w:szCs w:val="24"/>
          <w:u w:val="single"/>
        </w:rPr>
      </w:pPr>
      <w:r>
        <w:rPr>
          <w:rFonts w:asciiTheme="minorHAnsi" w:hAnsiTheme="minorHAnsi"/>
          <w:b/>
          <w:sz w:val="24"/>
          <w:szCs w:val="24"/>
          <w:u w:val="single"/>
        </w:rPr>
        <w:t>March 26</w:t>
      </w:r>
      <w:r w:rsidR="00153645">
        <w:rPr>
          <w:rFonts w:asciiTheme="minorHAnsi" w:hAnsiTheme="minorHAnsi"/>
          <w:b/>
          <w:sz w:val="24"/>
          <w:szCs w:val="24"/>
          <w:u w:val="single"/>
        </w:rPr>
        <w:t xml:space="preserve"> </w:t>
      </w:r>
      <w:r w:rsidR="00432912" w:rsidRPr="00213EF4">
        <w:rPr>
          <w:rFonts w:asciiTheme="minorHAnsi" w:hAnsiTheme="minorHAnsi"/>
          <w:b/>
          <w:sz w:val="24"/>
          <w:szCs w:val="24"/>
          <w:u w:val="single"/>
        </w:rPr>
        <w:t>Day Two--</w:t>
      </w:r>
      <w:r w:rsidR="00CA5B40" w:rsidRPr="00213EF4">
        <w:rPr>
          <w:rFonts w:asciiTheme="minorHAnsi" w:hAnsiTheme="minorHAnsi"/>
          <w:b/>
          <w:sz w:val="24"/>
          <w:szCs w:val="24"/>
          <w:u w:val="single"/>
        </w:rPr>
        <w:t xml:space="preserve">Human Services, Libraries, and Community and Cultural Services </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“Ontario Provides Homeless with Continuum of Services,” </w:t>
      </w:r>
      <w:r w:rsidRPr="006003DE">
        <w:rPr>
          <w:rFonts w:asciiTheme="minorHAnsi" w:hAnsiTheme="minorHAnsi"/>
          <w:i/>
          <w:sz w:val="24"/>
          <w:szCs w:val="24"/>
        </w:rPr>
        <w:t>Western City</w:t>
      </w:r>
      <w:r w:rsidRPr="006003DE">
        <w:rPr>
          <w:rFonts w:asciiTheme="minorHAnsi" w:hAnsiTheme="minorHAnsi"/>
          <w:sz w:val="24"/>
          <w:szCs w:val="24"/>
        </w:rPr>
        <w:t xml:space="preserve"> magazine, March 2014</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“How Libraries Build Community” Greg Lucas, </w:t>
      </w:r>
      <w:r w:rsidRPr="006003DE">
        <w:rPr>
          <w:rFonts w:asciiTheme="minorHAnsi" w:hAnsiTheme="minorHAnsi"/>
          <w:i/>
          <w:sz w:val="24"/>
          <w:szCs w:val="24"/>
        </w:rPr>
        <w:t xml:space="preserve">Western City </w:t>
      </w:r>
      <w:r w:rsidRPr="006003DE">
        <w:rPr>
          <w:rFonts w:asciiTheme="minorHAnsi" w:hAnsiTheme="minorHAnsi"/>
          <w:sz w:val="24"/>
          <w:szCs w:val="24"/>
        </w:rPr>
        <w:t>Magazine, April 2015</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“Strengthening the Library’s Strategic Role,” Rashad Young and Susan Benton, PM Magazine, ICMA Publications September 2015</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“San Rafael’s </w:t>
      </w:r>
      <w:proofErr w:type="spellStart"/>
      <w:r w:rsidRPr="006003DE">
        <w:rPr>
          <w:rFonts w:asciiTheme="minorHAnsi" w:hAnsiTheme="minorHAnsi"/>
          <w:sz w:val="24"/>
          <w:szCs w:val="24"/>
        </w:rPr>
        <w:t>Pickleweed</w:t>
      </w:r>
      <w:proofErr w:type="spellEnd"/>
      <w:r w:rsidRPr="006003DE">
        <w:rPr>
          <w:rFonts w:asciiTheme="minorHAnsi" w:hAnsiTheme="minorHAnsi"/>
          <w:sz w:val="24"/>
          <w:szCs w:val="24"/>
        </w:rPr>
        <w:t xml:space="preserve"> Park Community Center and Library Offer Diverse Services,” </w:t>
      </w:r>
      <w:r w:rsidRPr="006003DE">
        <w:rPr>
          <w:rFonts w:asciiTheme="minorHAnsi" w:hAnsiTheme="minorHAnsi"/>
          <w:i/>
          <w:sz w:val="24"/>
          <w:szCs w:val="24"/>
        </w:rPr>
        <w:t>Western City</w:t>
      </w:r>
      <w:r w:rsidRPr="006003DE">
        <w:rPr>
          <w:rFonts w:asciiTheme="minorHAnsi" w:hAnsiTheme="minorHAnsi"/>
          <w:sz w:val="24"/>
          <w:szCs w:val="24"/>
        </w:rPr>
        <w:t xml:space="preserve"> Magazine, April 2008</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“Santa Monica Opens Career Doors for Young Girls,” </w:t>
      </w:r>
      <w:r w:rsidRPr="006003DE">
        <w:rPr>
          <w:rFonts w:asciiTheme="minorHAnsi" w:hAnsiTheme="minorHAnsi"/>
          <w:i/>
          <w:sz w:val="24"/>
          <w:szCs w:val="24"/>
        </w:rPr>
        <w:t>Western City</w:t>
      </w:r>
      <w:r w:rsidRPr="006003DE">
        <w:rPr>
          <w:rFonts w:asciiTheme="minorHAnsi" w:hAnsiTheme="minorHAnsi"/>
          <w:sz w:val="24"/>
          <w:szCs w:val="24"/>
        </w:rPr>
        <w:t xml:space="preserve"> Magazine, September 2012</w:t>
      </w:r>
    </w:p>
    <w:p w:rsidR="00050B17" w:rsidRDefault="00050B17" w:rsidP="00050B17">
      <w:pPr>
        <w:rPr>
          <w:rFonts w:asciiTheme="minorHAnsi" w:hAnsiTheme="minorHAnsi"/>
          <w:sz w:val="24"/>
          <w:szCs w:val="24"/>
        </w:rPr>
      </w:pPr>
      <w:r w:rsidRPr="006003DE">
        <w:rPr>
          <w:rFonts w:asciiTheme="minorHAnsi" w:hAnsiTheme="minorHAnsi"/>
          <w:sz w:val="24"/>
          <w:szCs w:val="24"/>
        </w:rPr>
        <w:t xml:space="preserve">“Community Leadership Programs: Empowering Future Leaders” </w:t>
      </w:r>
      <w:r w:rsidRPr="006003DE">
        <w:rPr>
          <w:rFonts w:asciiTheme="minorHAnsi" w:hAnsiTheme="minorHAnsi"/>
          <w:i/>
          <w:sz w:val="24"/>
          <w:szCs w:val="24"/>
        </w:rPr>
        <w:t xml:space="preserve">Western City </w:t>
      </w:r>
      <w:r w:rsidRPr="006003DE">
        <w:rPr>
          <w:rFonts w:asciiTheme="minorHAnsi" w:hAnsiTheme="minorHAnsi"/>
          <w:sz w:val="24"/>
          <w:szCs w:val="24"/>
        </w:rPr>
        <w:t>Magazine January 2015</w:t>
      </w:r>
    </w:p>
    <w:p w:rsidR="00050B17" w:rsidRPr="006003DE" w:rsidRDefault="00050B17" w:rsidP="00050B17">
      <w:pPr>
        <w:rPr>
          <w:rFonts w:asciiTheme="minorHAnsi" w:hAnsiTheme="minorHAnsi"/>
          <w:sz w:val="24"/>
          <w:szCs w:val="24"/>
        </w:rPr>
      </w:pPr>
    </w:p>
    <w:p w:rsidR="00050B17" w:rsidRPr="006003DE" w:rsidRDefault="00050B17" w:rsidP="00050B17">
      <w:pPr>
        <w:rPr>
          <w:rFonts w:asciiTheme="minorHAnsi" w:hAnsiTheme="minorHAnsi"/>
          <w:sz w:val="24"/>
          <w:szCs w:val="24"/>
        </w:rPr>
      </w:pPr>
    </w:p>
    <w:p w:rsidR="00050B17" w:rsidRPr="006003DE" w:rsidRDefault="00050B17" w:rsidP="00050B17">
      <w:pPr>
        <w:rPr>
          <w:rFonts w:asciiTheme="minorHAnsi" w:hAnsiTheme="minorHAnsi"/>
          <w:sz w:val="24"/>
          <w:szCs w:val="24"/>
        </w:rPr>
      </w:pPr>
      <w:r w:rsidRPr="006003DE">
        <w:rPr>
          <w:rFonts w:asciiTheme="minorHAnsi" w:hAnsiTheme="minorHAnsi"/>
          <w:sz w:val="24"/>
          <w:szCs w:val="24"/>
        </w:rPr>
        <w:t xml:space="preserve">“Cities and Schools: Playing Well Together Pays Off for Children and Families” </w:t>
      </w:r>
      <w:r w:rsidRPr="006003DE">
        <w:rPr>
          <w:rFonts w:asciiTheme="minorHAnsi" w:hAnsiTheme="minorHAnsi"/>
          <w:i/>
          <w:sz w:val="24"/>
          <w:szCs w:val="24"/>
        </w:rPr>
        <w:t>Western City</w:t>
      </w:r>
      <w:r w:rsidRPr="006003DE">
        <w:rPr>
          <w:rFonts w:asciiTheme="minorHAnsi" w:hAnsiTheme="minorHAnsi"/>
          <w:sz w:val="24"/>
          <w:szCs w:val="24"/>
        </w:rPr>
        <w:t xml:space="preserve"> Magazine, September 2014</w:t>
      </w:r>
    </w:p>
    <w:p w:rsidR="00050B17" w:rsidRPr="006003DE" w:rsidRDefault="00050B17" w:rsidP="00050B17">
      <w:pPr>
        <w:rPr>
          <w:rFonts w:asciiTheme="minorHAnsi" w:hAnsiTheme="minorHAnsi"/>
          <w:sz w:val="24"/>
          <w:szCs w:val="24"/>
        </w:rPr>
      </w:pPr>
    </w:p>
    <w:p w:rsidR="00050B17" w:rsidRPr="006003DE" w:rsidRDefault="00050B17" w:rsidP="00050B17">
      <w:pPr>
        <w:rPr>
          <w:rFonts w:asciiTheme="minorHAnsi" w:hAnsiTheme="minorHAnsi"/>
          <w:sz w:val="24"/>
          <w:szCs w:val="24"/>
        </w:rPr>
      </w:pPr>
      <w:r w:rsidRPr="006003DE">
        <w:rPr>
          <w:rFonts w:asciiTheme="minorHAnsi" w:hAnsiTheme="minorHAnsi"/>
          <w:sz w:val="24"/>
          <w:szCs w:val="24"/>
        </w:rPr>
        <w:t xml:space="preserve">“Santa Clarita Uses Community Approach to Strengthen Neighborhood” </w:t>
      </w:r>
      <w:r w:rsidRPr="006003DE">
        <w:rPr>
          <w:rFonts w:asciiTheme="minorHAnsi" w:hAnsiTheme="minorHAnsi"/>
          <w:i/>
          <w:sz w:val="24"/>
          <w:szCs w:val="24"/>
        </w:rPr>
        <w:t>Western City</w:t>
      </w:r>
      <w:r w:rsidRPr="006003DE">
        <w:rPr>
          <w:rFonts w:asciiTheme="minorHAnsi" w:hAnsiTheme="minorHAnsi"/>
          <w:sz w:val="24"/>
          <w:szCs w:val="24"/>
        </w:rPr>
        <w:t xml:space="preserve"> Magazine, August 2014</w:t>
      </w:r>
    </w:p>
    <w:p w:rsidR="00050B17" w:rsidRPr="006003DE" w:rsidRDefault="00050B17" w:rsidP="00050B17">
      <w:pPr>
        <w:rPr>
          <w:rFonts w:asciiTheme="minorHAnsi" w:hAnsiTheme="minorHAnsi"/>
          <w:sz w:val="24"/>
          <w:szCs w:val="24"/>
        </w:rPr>
      </w:pPr>
    </w:p>
    <w:p w:rsidR="00CB09CA" w:rsidRDefault="0080587E" w:rsidP="00CA5B40">
      <w:pPr>
        <w:rPr>
          <w:rFonts w:asciiTheme="minorHAnsi" w:hAnsiTheme="minorHAnsi"/>
          <w:sz w:val="24"/>
          <w:szCs w:val="24"/>
        </w:rPr>
      </w:pPr>
      <w:r>
        <w:rPr>
          <w:rFonts w:asciiTheme="minorHAnsi" w:hAnsiTheme="minorHAnsi"/>
          <w:sz w:val="24"/>
          <w:szCs w:val="24"/>
        </w:rPr>
        <w:t>Guest Lecture by Marcia Raines, City Manager of Millbrae</w:t>
      </w:r>
    </w:p>
    <w:p w:rsidR="0080587E" w:rsidRPr="00CB09CA" w:rsidRDefault="0080587E" w:rsidP="00CA5B40">
      <w:pPr>
        <w:rPr>
          <w:rFonts w:asciiTheme="minorHAnsi" w:hAnsiTheme="minorHAnsi"/>
          <w:sz w:val="24"/>
          <w:szCs w:val="24"/>
        </w:rPr>
      </w:pPr>
    </w:p>
    <w:p w:rsidR="008311FA" w:rsidRDefault="0058134C" w:rsidP="00CA5B40">
      <w:pPr>
        <w:rPr>
          <w:rFonts w:asciiTheme="minorHAnsi" w:hAnsiTheme="minorHAnsi"/>
          <w:b/>
          <w:sz w:val="24"/>
          <w:szCs w:val="24"/>
          <w:u w:val="single"/>
        </w:rPr>
      </w:pPr>
      <w:r>
        <w:rPr>
          <w:rFonts w:asciiTheme="minorHAnsi" w:hAnsiTheme="minorHAnsi"/>
          <w:b/>
          <w:sz w:val="24"/>
          <w:szCs w:val="24"/>
          <w:u w:val="single"/>
        </w:rPr>
        <w:t xml:space="preserve">WEEK TWELVE </w:t>
      </w:r>
      <w:r w:rsidR="007E378C">
        <w:rPr>
          <w:rFonts w:asciiTheme="minorHAnsi" w:hAnsiTheme="minorHAnsi"/>
          <w:b/>
          <w:sz w:val="24"/>
          <w:szCs w:val="24"/>
          <w:u w:val="single"/>
        </w:rPr>
        <w:t>March 26-April 1</w:t>
      </w:r>
    </w:p>
    <w:p w:rsidR="003A199B" w:rsidRDefault="003A199B" w:rsidP="00CA5B40">
      <w:pPr>
        <w:rPr>
          <w:rFonts w:asciiTheme="minorHAnsi" w:hAnsiTheme="minorHAnsi"/>
          <w:b/>
          <w:sz w:val="24"/>
          <w:szCs w:val="24"/>
          <w:u w:val="single"/>
        </w:rPr>
      </w:pPr>
    </w:p>
    <w:p w:rsidR="0058134C" w:rsidRDefault="0058134C" w:rsidP="0058134C">
      <w:pPr>
        <w:rPr>
          <w:rFonts w:asciiTheme="minorHAnsi" w:hAnsiTheme="minorHAnsi"/>
          <w:b/>
          <w:sz w:val="24"/>
          <w:szCs w:val="24"/>
        </w:rPr>
      </w:pPr>
      <w:r>
        <w:rPr>
          <w:rFonts w:asciiTheme="minorHAnsi" w:hAnsiTheme="minorHAnsi"/>
          <w:b/>
          <w:sz w:val="24"/>
          <w:szCs w:val="24"/>
        </w:rPr>
        <w:t>Required Reading</w:t>
      </w:r>
      <w:r w:rsidRPr="00432912">
        <w:rPr>
          <w:rFonts w:asciiTheme="minorHAnsi" w:hAnsiTheme="minorHAnsi"/>
          <w:b/>
          <w:sz w:val="24"/>
          <w:szCs w:val="24"/>
        </w:rPr>
        <w:t>:</w:t>
      </w:r>
    </w:p>
    <w:p w:rsidR="0058134C" w:rsidRDefault="0058134C" w:rsidP="00CA5B40">
      <w:pPr>
        <w:rPr>
          <w:rFonts w:asciiTheme="minorHAnsi" w:hAnsiTheme="minorHAnsi"/>
          <w:sz w:val="24"/>
          <w:szCs w:val="24"/>
        </w:rPr>
      </w:pPr>
    </w:p>
    <w:p w:rsidR="00F90FCA" w:rsidRDefault="006431AE" w:rsidP="00CA5B40">
      <w:pPr>
        <w:rPr>
          <w:rFonts w:asciiTheme="minorHAnsi" w:hAnsiTheme="minorHAnsi"/>
          <w:sz w:val="24"/>
          <w:szCs w:val="24"/>
        </w:rPr>
      </w:pPr>
      <w:proofErr w:type="spellStart"/>
      <w:r>
        <w:rPr>
          <w:rFonts w:asciiTheme="minorHAnsi" w:hAnsiTheme="minorHAnsi"/>
          <w:sz w:val="24"/>
          <w:szCs w:val="24"/>
        </w:rPr>
        <w:lastRenderedPageBreak/>
        <w:t>Figone</w:t>
      </w:r>
      <w:proofErr w:type="spellEnd"/>
      <w:r>
        <w:rPr>
          <w:rFonts w:asciiTheme="minorHAnsi" w:hAnsiTheme="minorHAnsi"/>
          <w:sz w:val="24"/>
          <w:szCs w:val="24"/>
        </w:rPr>
        <w:t>, Debra and Ben</w:t>
      </w:r>
      <w:r w:rsidR="00344DE9">
        <w:rPr>
          <w:rFonts w:asciiTheme="minorHAnsi" w:hAnsiTheme="minorHAnsi"/>
          <w:sz w:val="24"/>
          <w:szCs w:val="24"/>
        </w:rPr>
        <w:t>e</w:t>
      </w:r>
      <w:r>
        <w:rPr>
          <w:rFonts w:asciiTheme="minorHAnsi" w:hAnsiTheme="minorHAnsi"/>
          <w:sz w:val="24"/>
          <w:szCs w:val="24"/>
        </w:rPr>
        <w:t xml:space="preserve">st, Frank, </w:t>
      </w:r>
      <w:r w:rsidR="00F90FCA">
        <w:rPr>
          <w:rFonts w:asciiTheme="minorHAnsi" w:hAnsiTheme="minorHAnsi"/>
          <w:sz w:val="24"/>
          <w:szCs w:val="24"/>
        </w:rPr>
        <w:t>“What’s the Future of Local Government? An Alliance White Paper, January 2011</w:t>
      </w:r>
    </w:p>
    <w:p w:rsidR="00F90FCA" w:rsidRDefault="00F90FCA" w:rsidP="00CA5B40">
      <w:pPr>
        <w:rPr>
          <w:rFonts w:asciiTheme="minorHAnsi" w:hAnsiTheme="minorHAnsi"/>
          <w:sz w:val="24"/>
          <w:szCs w:val="24"/>
        </w:rPr>
      </w:pPr>
    </w:p>
    <w:p w:rsidR="0049136D" w:rsidRDefault="0049136D" w:rsidP="00CA5B40">
      <w:pPr>
        <w:rPr>
          <w:rFonts w:asciiTheme="minorHAnsi" w:hAnsiTheme="minorHAnsi"/>
          <w:sz w:val="24"/>
          <w:szCs w:val="24"/>
        </w:rPr>
      </w:pPr>
      <w:r>
        <w:rPr>
          <w:rFonts w:asciiTheme="minorHAnsi" w:hAnsiTheme="minorHAnsi"/>
          <w:sz w:val="24"/>
          <w:szCs w:val="24"/>
        </w:rPr>
        <w:t>O’Neil, Robert, “The Coming Decade of Local Government,” Governing.com, June 27, 2012</w:t>
      </w:r>
    </w:p>
    <w:p w:rsidR="0049136D" w:rsidRDefault="0049136D" w:rsidP="00CA5B40">
      <w:pPr>
        <w:rPr>
          <w:rFonts w:asciiTheme="minorHAnsi" w:hAnsiTheme="minorHAnsi"/>
          <w:sz w:val="24"/>
          <w:szCs w:val="24"/>
        </w:rPr>
      </w:pPr>
    </w:p>
    <w:p w:rsidR="00295583" w:rsidRDefault="00295583" w:rsidP="00CA5B40">
      <w:pPr>
        <w:rPr>
          <w:rFonts w:asciiTheme="minorHAnsi" w:hAnsiTheme="minorHAnsi"/>
          <w:sz w:val="24"/>
          <w:szCs w:val="24"/>
        </w:rPr>
      </w:pPr>
      <w:r>
        <w:rPr>
          <w:rFonts w:asciiTheme="minorHAnsi" w:hAnsiTheme="minorHAnsi"/>
          <w:sz w:val="24"/>
          <w:szCs w:val="24"/>
        </w:rPr>
        <w:t>ICMA Task Force Reports on Leadership, Women in the Profession, and Strengthening Inclusiveness ICMA.org</w:t>
      </w:r>
    </w:p>
    <w:p w:rsidR="00295583" w:rsidRDefault="00295583" w:rsidP="00CA5B40">
      <w:pPr>
        <w:rPr>
          <w:rFonts w:asciiTheme="minorHAnsi" w:hAnsiTheme="minorHAnsi"/>
          <w:sz w:val="24"/>
          <w:szCs w:val="24"/>
        </w:rPr>
      </w:pPr>
    </w:p>
    <w:p w:rsidR="00F90FCA" w:rsidRPr="00F90FCA" w:rsidRDefault="00F90FCA" w:rsidP="00CA5B40">
      <w:pPr>
        <w:rPr>
          <w:rFonts w:asciiTheme="minorHAnsi" w:hAnsiTheme="minorHAnsi"/>
          <w:sz w:val="24"/>
          <w:szCs w:val="24"/>
        </w:rPr>
      </w:pPr>
      <w:r>
        <w:rPr>
          <w:rFonts w:asciiTheme="minorHAnsi" w:hAnsiTheme="minorHAnsi"/>
          <w:sz w:val="24"/>
          <w:szCs w:val="24"/>
        </w:rPr>
        <w:t>Duggan, Kevin and Benest, Frank, “Navigating Through Transitions: Strategies to Help You Cope With New Realities,” Public Management, October 2013, ICMA.org/PM</w:t>
      </w:r>
    </w:p>
    <w:p w:rsidR="00F90FCA" w:rsidRDefault="00F90FCA" w:rsidP="00CA5B40">
      <w:pPr>
        <w:rPr>
          <w:rFonts w:asciiTheme="minorHAnsi" w:hAnsiTheme="minorHAnsi"/>
          <w:b/>
          <w:sz w:val="24"/>
          <w:szCs w:val="24"/>
          <w:u w:val="single"/>
        </w:rPr>
      </w:pPr>
    </w:p>
    <w:p w:rsidR="004E36E9" w:rsidRDefault="004E36E9" w:rsidP="00CA5B40">
      <w:pPr>
        <w:rPr>
          <w:rFonts w:asciiTheme="minorHAnsi" w:hAnsiTheme="minorHAnsi"/>
          <w:sz w:val="24"/>
          <w:szCs w:val="24"/>
        </w:rPr>
      </w:pPr>
      <w:proofErr w:type="spellStart"/>
      <w:r w:rsidRPr="004E36E9">
        <w:rPr>
          <w:rFonts w:asciiTheme="minorHAnsi" w:hAnsiTheme="minorHAnsi"/>
          <w:sz w:val="24"/>
          <w:szCs w:val="24"/>
        </w:rPr>
        <w:t>Buntin</w:t>
      </w:r>
      <w:proofErr w:type="spellEnd"/>
      <w:r w:rsidRPr="004E36E9">
        <w:rPr>
          <w:rFonts w:asciiTheme="minorHAnsi" w:hAnsiTheme="minorHAnsi"/>
          <w:sz w:val="24"/>
          <w:szCs w:val="24"/>
        </w:rPr>
        <w:t xml:space="preserve">, John, “The </w:t>
      </w:r>
      <w:proofErr w:type="spellStart"/>
      <w:r>
        <w:rPr>
          <w:rFonts w:asciiTheme="minorHAnsi" w:hAnsiTheme="minorHAnsi"/>
          <w:sz w:val="24"/>
          <w:szCs w:val="24"/>
        </w:rPr>
        <w:t>Reinve</w:t>
      </w:r>
      <w:r w:rsidRPr="004E36E9">
        <w:rPr>
          <w:rFonts w:asciiTheme="minorHAnsi" w:hAnsiTheme="minorHAnsi"/>
          <w:sz w:val="24"/>
          <w:szCs w:val="24"/>
        </w:rPr>
        <w:t>nters</w:t>
      </w:r>
      <w:proofErr w:type="spellEnd"/>
      <w:r>
        <w:rPr>
          <w:rFonts w:asciiTheme="minorHAnsi" w:hAnsiTheme="minorHAnsi"/>
          <w:sz w:val="24"/>
          <w:szCs w:val="24"/>
        </w:rPr>
        <w:t>,” Governing Magazine, September 2016</w:t>
      </w:r>
    </w:p>
    <w:p w:rsidR="004E36E9" w:rsidRDefault="004E36E9" w:rsidP="00CA5B40">
      <w:pPr>
        <w:rPr>
          <w:rFonts w:asciiTheme="minorHAnsi" w:hAnsiTheme="minorHAnsi"/>
          <w:sz w:val="24"/>
          <w:szCs w:val="24"/>
        </w:rPr>
      </w:pPr>
    </w:p>
    <w:p w:rsidR="0049136D" w:rsidRDefault="0049136D" w:rsidP="00CA5B40">
      <w:pPr>
        <w:rPr>
          <w:rFonts w:asciiTheme="minorHAnsi" w:hAnsiTheme="minorHAnsi"/>
          <w:sz w:val="24"/>
          <w:szCs w:val="24"/>
        </w:rPr>
      </w:pPr>
      <w:r>
        <w:rPr>
          <w:rFonts w:asciiTheme="minorHAnsi" w:hAnsiTheme="minorHAnsi"/>
          <w:sz w:val="24"/>
          <w:szCs w:val="24"/>
        </w:rPr>
        <w:t>O’Neil, Robert, “Local</w:t>
      </w:r>
      <w:r w:rsidR="00F850FF">
        <w:rPr>
          <w:rFonts w:asciiTheme="minorHAnsi" w:hAnsiTheme="minorHAnsi"/>
          <w:sz w:val="24"/>
          <w:szCs w:val="24"/>
        </w:rPr>
        <w:t xml:space="preserve"> </w:t>
      </w:r>
      <w:r>
        <w:rPr>
          <w:rFonts w:asciiTheme="minorHAnsi" w:hAnsiTheme="minorHAnsi"/>
          <w:sz w:val="24"/>
          <w:szCs w:val="24"/>
        </w:rPr>
        <w:t>Governments’ Enduring Reinvention Imperative, Governing.com, October 30, 2013</w:t>
      </w:r>
    </w:p>
    <w:p w:rsidR="0049136D" w:rsidRDefault="0049136D" w:rsidP="00CA5B40">
      <w:pPr>
        <w:rPr>
          <w:rFonts w:asciiTheme="minorHAnsi" w:hAnsiTheme="minorHAnsi"/>
          <w:sz w:val="24"/>
          <w:szCs w:val="24"/>
        </w:rPr>
      </w:pPr>
    </w:p>
    <w:p w:rsidR="00344DE9" w:rsidRDefault="004E36E9" w:rsidP="00CA5B40">
      <w:pPr>
        <w:rPr>
          <w:rFonts w:asciiTheme="minorHAnsi" w:hAnsiTheme="minorHAnsi"/>
          <w:sz w:val="24"/>
          <w:szCs w:val="24"/>
        </w:rPr>
      </w:pPr>
      <w:r>
        <w:rPr>
          <w:rFonts w:asciiTheme="minorHAnsi" w:hAnsiTheme="minorHAnsi"/>
          <w:sz w:val="24"/>
          <w:szCs w:val="24"/>
        </w:rPr>
        <w:t>Voorhees, Heidi and Lange-Skaggs, Rachel, Women Leading Government, Public Management Magazine, Janua</w:t>
      </w:r>
      <w:r w:rsidR="00ED0616">
        <w:rPr>
          <w:rFonts w:asciiTheme="minorHAnsi" w:hAnsiTheme="minorHAnsi"/>
          <w:sz w:val="24"/>
          <w:szCs w:val="24"/>
        </w:rPr>
        <w:t xml:space="preserve">ry-February </w:t>
      </w:r>
      <w:proofErr w:type="gramStart"/>
      <w:r w:rsidR="00ED0616">
        <w:rPr>
          <w:rFonts w:asciiTheme="minorHAnsi" w:hAnsiTheme="minorHAnsi"/>
          <w:sz w:val="24"/>
          <w:szCs w:val="24"/>
        </w:rPr>
        <w:t>2015</w:t>
      </w:r>
      <w:r>
        <w:rPr>
          <w:rFonts w:asciiTheme="minorHAnsi" w:hAnsiTheme="minorHAnsi"/>
          <w:sz w:val="24"/>
          <w:szCs w:val="24"/>
        </w:rPr>
        <w:t xml:space="preserve">  ICMA.org</w:t>
      </w:r>
      <w:proofErr w:type="gramEnd"/>
      <w:r>
        <w:rPr>
          <w:rFonts w:asciiTheme="minorHAnsi" w:hAnsiTheme="minorHAnsi"/>
          <w:sz w:val="24"/>
          <w:szCs w:val="24"/>
        </w:rPr>
        <w:t>/pm</w:t>
      </w:r>
    </w:p>
    <w:p w:rsidR="00344DE9" w:rsidRDefault="00344DE9" w:rsidP="00CA5B40">
      <w:pPr>
        <w:rPr>
          <w:rFonts w:asciiTheme="minorHAnsi" w:hAnsiTheme="minorHAnsi"/>
          <w:sz w:val="24"/>
          <w:szCs w:val="24"/>
        </w:rPr>
      </w:pPr>
    </w:p>
    <w:p w:rsidR="00F850FF" w:rsidRDefault="00F850FF" w:rsidP="00CA5B40">
      <w:pPr>
        <w:rPr>
          <w:rFonts w:asciiTheme="minorHAnsi" w:hAnsiTheme="minorHAnsi"/>
          <w:sz w:val="24"/>
          <w:szCs w:val="24"/>
        </w:rPr>
      </w:pPr>
      <w:r>
        <w:rPr>
          <w:rFonts w:asciiTheme="minorHAnsi" w:hAnsiTheme="minorHAnsi"/>
          <w:sz w:val="24"/>
          <w:szCs w:val="24"/>
        </w:rPr>
        <w:t>O’Neil, Robert, “The Next Big Th</w:t>
      </w:r>
      <w:r w:rsidR="00CB09CA">
        <w:rPr>
          <w:rFonts w:asciiTheme="minorHAnsi" w:hAnsiTheme="minorHAnsi"/>
          <w:sz w:val="24"/>
          <w:szCs w:val="24"/>
        </w:rPr>
        <w:t>ing in Local Government,” Gover</w:t>
      </w:r>
      <w:r>
        <w:rPr>
          <w:rFonts w:asciiTheme="minorHAnsi" w:hAnsiTheme="minorHAnsi"/>
          <w:sz w:val="24"/>
          <w:szCs w:val="24"/>
        </w:rPr>
        <w:t>ning.com, September 25, 2015</w:t>
      </w:r>
    </w:p>
    <w:p w:rsidR="00F850FF" w:rsidRDefault="00F850FF" w:rsidP="00CA5B40">
      <w:pPr>
        <w:rPr>
          <w:rFonts w:asciiTheme="minorHAnsi" w:hAnsiTheme="minorHAnsi"/>
          <w:sz w:val="24"/>
          <w:szCs w:val="24"/>
        </w:rPr>
      </w:pPr>
    </w:p>
    <w:p w:rsidR="00F850FF" w:rsidRDefault="00572CEA" w:rsidP="00CA5B40">
      <w:pPr>
        <w:rPr>
          <w:rFonts w:asciiTheme="minorHAnsi" w:hAnsiTheme="minorHAnsi"/>
          <w:sz w:val="24"/>
          <w:szCs w:val="24"/>
        </w:rPr>
      </w:pPr>
      <w:r>
        <w:rPr>
          <w:rFonts w:asciiTheme="minorHAnsi" w:hAnsiTheme="minorHAnsi"/>
          <w:sz w:val="24"/>
          <w:szCs w:val="24"/>
        </w:rPr>
        <w:t>Stenberg, Carl, “Meeting the Challenge of Change,” Managing Loca</w:t>
      </w:r>
      <w:r w:rsidR="004510D0">
        <w:rPr>
          <w:rFonts w:asciiTheme="minorHAnsi" w:hAnsiTheme="minorHAnsi"/>
          <w:sz w:val="24"/>
          <w:szCs w:val="24"/>
        </w:rPr>
        <w:t>l Government Services, pp.1-27,</w:t>
      </w:r>
      <w:r>
        <w:rPr>
          <w:rFonts w:asciiTheme="minorHAnsi" w:hAnsiTheme="minorHAnsi"/>
          <w:sz w:val="24"/>
          <w:szCs w:val="24"/>
        </w:rPr>
        <w:t xml:space="preserve"> ICMA Press, 2007</w:t>
      </w:r>
    </w:p>
    <w:p w:rsidR="00572CEA" w:rsidRPr="004E36E9" w:rsidRDefault="00572CEA" w:rsidP="00CA5B40">
      <w:pPr>
        <w:rPr>
          <w:rFonts w:asciiTheme="minorHAnsi" w:hAnsiTheme="minorHAnsi"/>
          <w:sz w:val="24"/>
          <w:szCs w:val="24"/>
        </w:rPr>
      </w:pPr>
    </w:p>
    <w:p w:rsidR="003A199B" w:rsidRDefault="0058134C" w:rsidP="00CA5B40">
      <w:pPr>
        <w:rPr>
          <w:rFonts w:asciiTheme="minorHAnsi" w:hAnsiTheme="minorHAnsi"/>
          <w:b/>
          <w:sz w:val="24"/>
          <w:szCs w:val="24"/>
          <w:u w:val="single"/>
        </w:rPr>
      </w:pPr>
      <w:r>
        <w:rPr>
          <w:rFonts w:asciiTheme="minorHAnsi" w:hAnsiTheme="minorHAnsi"/>
          <w:b/>
          <w:sz w:val="24"/>
          <w:szCs w:val="24"/>
          <w:u w:val="single"/>
        </w:rPr>
        <w:t xml:space="preserve">WEEK THIRTEEN </w:t>
      </w:r>
      <w:r w:rsidR="007E378C">
        <w:rPr>
          <w:rFonts w:asciiTheme="minorHAnsi" w:hAnsiTheme="minorHAnsi"/>
          <w:b/>
          <w:sz w:val="24"/>
          <w:szCs w:val="24"/>
          <w:u w:val="single"/>
        </w:rPr>
        <w:t>April 2-8</w:t>
      </w:r>
    </w:p>
    <w:p w:rsidR="004540B2" w:rsidRDefault="004540B2" w:rsidP="004540B2">
      <w:pPr>
        <w:rPr>
          <w:rFonts w:asciiTheme="minorHAnsi" w:hAnsiTheme="minorHAnsi"/>
          <w:b/>
          <w:sz w:val="24"/>
          <w:szCs w:val="24"/>
        </w:rPr>
      </w:pPr>
    </w:p>
    <w:p w:rsidR="004540B2" w:rsidRPr="006003DE" w:rsidRDefault="004540B2" w:rsidP="004540B2">
      <w:pPr>
        <w:rPr>
          <w:rFonts w:asciiTheme="minorHAnsi" w:hAnsiTheme="minorHAnsi"/>
          <w:sz w:val="24"/>
          <w:szCs w:val="24"/>
        </w:rPr>
      </w:pPr>
      <w:r>
        <w:rPr>
          <w:rFonts w:asciiTheme="minorHAnsi" w:hAnsiTheme="minorHAnsi"/>
          <w:b/>
          <w:sz w:val="24"/>
          <w:szCs w:val="24"/>
        </w:rPr>
        <w:t>Assign</w:t>
      </w:r>
      <w:r w:rsidRPr="00432912">
        <w:rPr>
          <w:rFonts w:asciiTheme="minorHAnsi" w:hAnsiTheme="minorHAnsi"/>
          <w:b/>
          <w:sz w:val="24"/>
          <w:szCs w:val="24"/>
        </w:rPr>
        <w:t>ment:</w:t>
      </w:r>
      <w:r>
        <w:rPr>
          <w:rFonts w:asciiTheme="minorHAnsi" w:hAnsiTheme="minorHAnsi"/>
          <w:sz w:val="24"/>
          <w:szCs w:val="24"/>
        </w:rPr>
        <w:t xml:space="preserve">  </w:t>
      </w:r>
      <w:r w:rsidRPr="006003DE">
        <w:rPr>
          <w:rFonts w:asciiTheme="minorHAnsi" w:hAnsiTheme="minorHAnsi"/>
          <w:sz w:val="24"/>
          <w:szCs w:val="24"/>
        </w:rPr>
        <w:t xml:space="preserve">Attend a meeting of a City Council or Board of Supervisors in your area and observe the process and resulting policy decision-making.  Please post a paragraph or two summarizing your experience on Blackboard. </w:t>
      </w:r>
    </w:p>
    <w:p w:rsidR="003A199B" w:rsidRDefault="003A199B" w:rsidP="00CA5B40">
      <w:pPr>
        <w:rPr>
          <w:rFonts w:asciiTheme="minorHAnsi" w:hAnsiTheme="minorHAnsi"/>
          <w:b/>
          <w:sz w:val="24"/>
          <w:szCs w:val="24"/>
          <w:u w:val="single"/>
        </w:rPr>
      </w:pPr>
    </w:p>
    <w:p w:rsidR="007E378C" w:rsidRDefault="0058134C" w:rsidP="00CA5B40">
      <w:pPr>
        <w:rPr>
          <w:rFonts w:asciiTheme="minorHAnsi" w:hAnsiTheme="minorHAnsi"/>
          <w:b/>
          <w:sz w:val="24"/>
          <w:szCs w:val="24"/>
          <w:u w:val="single"/>
        </w:rPr>
      </w:pPr>
      <w:r>
        <w:rPr>
          <w:rFonts w:asciiTheme="minorHAnsi" w:hAnsiTheme="minorHAnsi"/>
          <w:b/>
          <w:sz w:val="24"/>
          <w:szCs w:val="24"/>
          <w:u w:val="single"/>
        </w:rPr>
        <w:t xml:space="preserve">WEEK FOURTEEN </w:t>
      </w:r>
      <w:r w:rsidR="007E378C">
        <w:rPr>
          <w:rFonts w:asciiTheme="minorHAnsi" w:hAnsiTheme="minorHAnsi"/>
          <w:b/>
          <w:sz w:val="24"/>
          <w:szCs w:val="24"/>
          <w:u w:val="single"/>
        </w:rPr>
        <w:t>April 9-15</w:t>
      </w:r>
    </w:p>
    <w:p w:rsidR="003A199B" w:rsidRDefault="003A199B" w:rsidP="00CA5B40">
      <w:pPr>
        <w:rPr>
          <w:rFonts w:asciiTheme="minorHAnsi" w:hAnsiTheme="minorHAnsi"/>
          <w:b/>
          <w:sz w:val="24"/>
          <w:szCs w:val="24"/>
          <w:u w:val="single"/>
        </w:rPr>
      </w:pPr>
    </w:p>
    <w:p w:rsidR="004540B2" w:rsidRPr="006003DE" w:rsidRDefault="004540B2" w:rsidP="004540B2">
      <w:pPr>
        <w:rPr>
          <w:rFonts w:asciiTheme="minorHAnsi" w:hAnsiTheme="minorHAnsi"/>
          <w:sz w:val="24"/>
          <w:szCs w:val="24"/>
        </w:rPr>
      </w:pPr>
      <w:r w:rsidRPr="00432912">
        <w:rPr>
          <w:rFonts w:asciiTheme="minorHAnsi" w:hAnsiTheme="minorHAnsi"/>
          <w:b/>
          <w:sz w:val="24"/>
          <w:szCs w:val="24"/>
        </w:rPr>
        <w:t>Assignment:</w:t>
      </w:r>
      <w:r>
        <w:rPr>
          <w:rFonts w:asciiTheme="minorHAnsi" w:hAnsiTheme="minorHAnsi"/>
          <w:sz w:val="24"/>
          <w:szCs w:val="24"/>
        </w:rPr>
        <w:t xml:space="preserve">  </w:t>
      </w:r>
      <w:r w:rsidRPr="006003DE">
        <w:rPr>
          <w:rFonts w:asciiTheme="minorHAnsi" w:hAnsiTheme="minorHAnsi"/>
          <w:sz w:val="24"/>
          <w:szCs w:val="24"/>
        </w:rPr>
        <w:t xml:space="preserve">Interview by phone or in person a City Manager, Chief Administrative Officer or Department head or Division head of a city or county in your area to find out what challenges they face and why they do their jobs.  Please post a paragraph or two about your interview on Backboard.  </w:t>
      </w:r>
    </w:p>
    <w:p w:rsidR="004540B2" w:rsidRDefault="004540B2" w:rsidP="00CA5B40">
      <w:pPr>
        <w:rPr>
          <w:rFonts w:asciiTheme="minorHAnsi" w:hAnsiTheme="minorHAnsi"/>
          <w:b/>
          <w:sz w:val="24"/>
          <w:szCs w:val="24"/>
          <w:u w:val="single"/>
        </w:rPr>
      </w:pPr>
    </w:p>
    <w:p w:rsidR="007E378C" w:rsidRDefault="0058134C" w:rsidP="00CA5B40">
      <w:pPr>
        <w:rPr>
          <w:rFonts w:asciiTheme="minorHAnsi" w:hAnsiTheme="minorHAnsi"/>
          <w:b/>
          <w:sz w:val="24"/>
          <w:szCs w:val="24"/>
          <w:u w:val="single"/>
        </w:rPr>
      </w:pPr>
      <w:r>
        <w:rPr>
          <w:rFonts w:asciiTheme="minorHAnsi" w:hAnsiTheme="minorHAnsi"/>
          <w:b/>
          <w:sz w:val="24"/>
          <w:szCs w:val="24"/>
          <w:u w:val="single"/>
        </w:rPr>
        <w:t>WEEK</w:t>
      </w:r>
      <w:r w:rsidR="003A199B">
        <w:rPr>
          <w:rFonts w:asciiTheme="minorHAnsi" w:hAnsiTheme="minorHAnsi"/>
          <w:b/>
          <w:sz w:val="24"/>
          <w:szCs w:val="24"/>
          <w:u w:val="single"/>
        </w:rPr>
        <w:t xml:space="preserve"> </w:t>
      </w:r>
      <w:r>
        <w:rPr>
          <w:rFonts w:asciiTheme="minorHAnsi" w:hAnsiTheme="minorHAnsi"/>
          <w:b/>
          <w:sz w:val="24"/>
          <w:szCs w:val="24"/>
          <w:u w:val="single"/>
        </w:rPr>
        <w:t xml:space="preserve">FIFTEEN </w:t>
      </w:r>
      <w:r w:rsidR="007E378C">
        <w:rPr>
          <w:rFonts w:asciiTheme="minorHAnsi" w:hAnsiTheme="minorHAnsi"/>
          <w:b/>
          <w:sz w:val="24"/>
          <w:szCs w:val="24"/>
          <w:u w:val="single"/>
        </w:rPr>
        <w:t>April 16-22</w:t>
      </w:r>
    </w:p>
    <w:p w:rsidR="008311FA" w:rsidRDefault="008311FA" w:rsidP="00CA5B40">
      <w:pPr>
        <w:rPr>
          <w:rFonts w:asciiTheme="minorHAnsi" w:hAnsiTheme="minorHAnsi"/>
          <w:b/>
          <w:sz w:val="24"/>
          <w:szCs w:val="24"/>
          <w:u w:val="single"/>
        </w:rPr>
      </w:pPr>
    </w:p>
    <w:p w:rsidR="004540B2" w:rsidRPr="007E378C" w:rsidRDefault="007E378C" w:rsidP="007E378C">
      <w:pPr>
        <w:jc w:val="center"/>
        <w:rPr>
          <w:rFonts w:asciiTheme="minorHAnsi" w:hAnsiTheme="minorHAnsi"/>
          <w:b/>
          <w:sz w:val="24"/>
          <w:szCs w:val="24"/>
        </w:rPr>
      </w:pPr>
      <w:r w:rsidRPr="007E378C">
        <w:rPr>
          <w:rFonts w:asciiTheme="minorHAnsi" w:hAnsiTheme="minorHAnsi"/>
          <w:b/>
          <w:sz w:val="24"/>
          <w:szCs w:val="24"/>
        </w:rPr>
        <w:t xml:space="preserve">April 21 </w:t>
      </w:r>
      <w:r w:rsidR="004540B2" w:rsidRPr="007E378C">
        <w:rPr>
          <w:rFonts w:asciiTheme="minorHAnsi" w:hAnsiTheme="minorHAnsi"/>
          <w:b/>
          <w:sz w:val="24"/>
          <w:szCs w:val="24"/>
        </w:rPr>
        <w:t>Final</w:t>
      </w:r>
      <w:r w:rsidR="0024022A" w:rsidRPr="007E378C">
        <w:rPr>
          <w:rFonts w:asciiTheme="minorHAnsi" w:hAnsiTheme="minorHAnsi"/>
          <w:b/>
          <w:sz w:val="24"/>
          <w:szCs w:val="24"/>
        </w:rPr>
        <w:t xml:space="preserve"> Exam</w:t>
      </w:r>
      <w:r w:rsidR="004540B2" w:rsidRPr="007E378C">
        <w:rPr>
          <w:rFonts w:asciiTheme="minorHAnsi" w:hAnsiTheme="minorHAnsi"/>
          <w:b/>
          <w:sz w:val="24"/>
          <w:szCs w:val="24"/>
        </w:rPr>
        <w:t xml:space="preserve"> Paper</w:t>
      </w:r>
    </w:p>
    <w:p w:rsidR="00CA5B40" w:rsidRPr="006003DE" w:rsidRDefault="00CA5B40" w:rsidP="007E378C">
      <w:pPr>
        <w:jc w:val="center"/>
        <w:rPr>
          <w:rFonts w:asciiTheme="minorHAnsi" w:hAnsiTheme="minorHAnsi"/>
          <w:b/>
          <w:sz w:val="24"/>
          <w:szCs w:val="24"/>
        </w:rPr>
      </w:pPr>
    </w:p>
    <w:p w:rsidR="00213EF4" w:rsidRPr="004843F0" w:rsidRDefault="004510D0" w:rsidP="00CA5B40">
      <w:pPr>
        <w:rPr>
          <w:rFonts w:asciiTheme="minorHAnsi" w:hAnsiTheme="minorHAnsi"/>
          <w:sz w:val="24"/>
          <w:szCs w:val="24"/>
        </w:rPr>
      </w:pPr>
      <w:r>
        <w:rPr>
          <w:rFonts w:asciiTheme="minorHAnsi" w:hAnsiTheme="minorHAnsi"/>
          <w:sz w:val="24"/>
          <w:szCs w:val="24"/>
        </w:rPr>
        <w:t>This will be a timed</w:t>
      </w:r>
      <w:r w:rsidR="00FE2761">
        <w:rPr>
          <w:rFonts w:asciiTheme="minorHAnsi" w:hAnsiTheme="minorHAnsi"/>
          <w:sz w:val="24"/>
          <w:szCs w:val="24"/>
        </w:rPr>
        <w:t>,</w:t>
      </w:r>
      <w:r>
        <w:rPr>
          <w:rFonts w:asciiTheme="minorHAnsi" w:hAnsiTheme="minorHAnsi"/>
          <w:sz w:val="24"/>
          <w:szCs w:val="24"/>
        </w:rPr>
        <w:t xml:space="preserve"> open book paper/</w:t>
      </w:r>
      <w:r w:rsidR="00D96F70">
        <w:rPr>
          <w:rFonts w:asciiTheme="minorHAnsi" w:hAnsiTheme="minorHAnsi"/>
          <w:sz w:val="24"/>
          <w:szCs w:val="24"/>
        </w:rPr>
        <w:t>exam over a half day on April 21</w:t>
      </w:r>
      <w:r>
        <w:rPr>
          <w:rFonts w:asciiTheme="minorHAnsi" w:hAnsiTheme="minorHAnsi"/>
          <w:sz w:val="24"/>
          <w:szCs w:val="24"/>
        </w:rPr>
        <w:t>.  I will send you the exam at 8:00 am in the morning and expect you to return the exam in no more th</w:t>
      </w:r>
      <w:r w:rsidR="004843F0">
        <w:rPr>
          <w:rFonts w:asciiTheme="minorHAnsi" w:hAnsiTheme="minorHAnsi"/>
          <w:sz w:val="24"/>
          <w:szCs w:val="24"/>
        </w:rPr>
        <w:t xml:space="preserve">an six pages by noon that </w:t>
      </w:r>
      <w:r w:rsidR="00D96F70">
        <w:rPr>
          <w:rFonts w:asciiTheme="minorHAnsi" w:hAnsiTheme="minorHAnsi"/>
          <w:sz w:val="24"/>
          <w:szCs w:val="24"/>
        </w:rPr>
        <w:t>day.</w:t>
      </w:r>
    </w:p>
    <w:p w:rsidR="00432912" w:rsidRDefault="00432912" w:rsidP="00CA5B40">
      <w:pPr>
        <w:rPr>
          <w:rFonts w:asciiTheme="minorHAnsi" w:hAnsiTheme="minorHAnsi"/>
          <w:b/>
          <w:sz w:val="24"/>
          <w:szCs w:val="24"/>
        </w:rPr>
      </w:pPr>
    </w:p>
    <w:p w:rsidR="00CA5B40" w:rsidRPr="006003DE" w:rsidRDefault="00CA5B40" w:rsidP="006A47F8">
      <w:pPr>
        <w:jc w:val="center"/>
        <w:rPr>
          <w:rFonts w:asciiTheme="minorHAnsi" w:hAnsiTheme="minorHAnsi"/>
          <w:b/>
          <w:sz w:val="24"/>
          <w:szCs w:val="24"/>
        </w:rPr>
      </w:pPr>
      <w:r w:rsidRPr="006003DE">
        <w:rPr>
          <w:rFonts w:asciiTheme="minorHAnsi" w:hAnsiTheme="minorHAnsi"/>
          <w:b/>
          <w:sz w:val="24"/>
          <w:szCs w:val="24"/>
        </w:rPr>
        <w:t>Assigned Readings</w:t>
      </w:r>
    </w:p>
    <w:p w:rsidR="00CA5B40" w:rsidRPr="006003DE" w:rsidRDefault="00CA5B40" w:rsidP="00CA5B40">
      <w:pPr>
        <w:jc w:val="center"/>
        <w:rPr>
          <w:rFonts w:asciiTheme="minorHAnsi" w:hAnsiTheme="minorHAnsi"/>
          <w:b/>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In a manager’s office, all staff members are expected to have read and thought about the materials and issues scheduled for discussion on a particular day. It will be the same in this course.  Class discussions will focus on the assigned readings for the day</w:t>
      </w:r>
      <w:r w:rsidR="004510D0">
        <w:rPr>
          <w:rFonts w:asciiTheme="minorHAnsi" w:hAnsiTheme="minorHAnsi"/>
          <w:sz w:val="24"/>
          <w:szCs w:val="24"/>
        </w:rPr>
        <w:t>s leading up to the class</w:t>
      </w:r>
      <w:r w:rsidRPr="006003DE">
        <w:rPr>
          <w:rFonts w:asciiTheme="minorHAnsi" w:hAnsiTheme="minorHAnsi"/>
          <w:sz w:val="24"/>
          <w:szCs w:val="24"/>
        </w:rPr>
        <w:t>, with references to materials covered in previous sessions.  Remaining current on reading assignments is essential and reading ahead is beneficial.</w:t>
      </w:r>
    </w:p>
    <w:p w:rsidR="004510D0" w:rsidRDefault="004510D0" w:rsidP="00CA5B40">
      <w:pPr>
        <w:rPr>
          <w:rFonts w:asciiTheme="minorHAnsi" w:hAnsiTheme="minorHAnsi"/>
          <w:sz w:val="24"/>
          <w:szCs w:val="24"/>
        </w:rPr>
      </w:pPr>
    </w:p>
    <w:p w:rsidR="004510D0" w:rsidRPr="006003DE" w:rsidRDefault="004510D0" w:rsidP="00CA5B40">
      <w:pPr>
        <w:rPr>
          <w:rFonts w:asciiTheme="minorHAnsi" w:hAnsiTheme="minorHAnsi"/>
          <w:sz w:val="24"/>
          <w:szCs w:val="24"/>
        </w:rPr>
      </w:pPr>
      <w:r>
        <w:rPr>
          <w:rFonts w:asciiTheme="minorHAnsi" w:hAnsiTheme="minorHAnsi"/>
          <w:sz w:val="24"/>
          <w:szCs w:val="24"/>
        </w:rPr>
        <w:t xml:space="preserve">That said, there is a fair amount of reading assigned.  Skim what doesn’t engage you and read for content and understanding that which does.  Like most things in life, you </w:t>
      </w:r>
      <w:r w:rsidR="00CB09CA">
        <w:rPr>
          <w:rFonts w:asciiTheme="minorHAnsi" w:hAnsiTheme="minorHAnsi"/>
          <w:sz w:val="24"/>
          <w:szCs w:val="24"/>
        </w:rPr>
        <w:t xml:space="preserve">will </w:t>
      </w:r>
      <w:r>
        <w:rPr>
          <w:rFonts w:asciiTheme="minorHAnsi" w:hAnsiTheme="minorHAnsi"/>
          <w:sz w:val="24"/>
          <w:szCs w:val="24"/>
        </w:rPr>
        <w:t xml:space="preserve">get more out of this class the more you put into it.  </w:t>
      </w:r>
      <w:r w:rsidR="00AF52EE">
        <w:rPr>
          <w:rFonts w:asciiTheme="minorHAnsi" w:hAnsiTheme="minorHAnsi"/>
          <w:sz w:val="24"/>
          <w:szCs w:val="24"/>
        </w:rPr>
        <w:t xml:space="preserve">Two of the books are written by city managers about fictitious city managers giving readers a view into their work and lives.  Let me know if you have trouble accessing any of the articles.  </w:t>
      </w:r>
    </w:p>
    <w:p w:rsidR="00CA5B40" w:rsidRPr="006003DE" w:rsidRDefault="00CA5B40" w:rsidP="00CA5B40">
      <w:pPr>
        <w:rPr>
          <w:rFonts w:asciiTheme="minorHAnsi" w:hAnsiTheme="minorHAnsi"/>
          <w:b/>
          <w:sz w:val="24"/>
          <w:szCs w:val="24"/>
        </w:rPr>
      </w:pPr>
    </w:p>
    <w:p w:rsidR="00CA5B40" w:rsidRPr="006003DE" w:rsidRDefault="00CA5B40" w:rsidP="006A47F8">
      <w:pPr>
        <w:jc w:val="center"/>
        <w:rPr>
          <w:rFonts w:asciiTheme="minorHAnsi" w:hAnsiTheme="minorHAnsi"/>
          <w:b/>
          <w:sz w:val="24"/>
          <w:szCs w:val="24"/>
        </w:rPr>
      </w:pPr>
      <w:r w:rsidRPr="006003DE">
        <w:rPr>
          <w:rFonts w:asciiTheme="minorHAnsi" w:hAnsiTheme="minorHAnsi"/>
          <w:b/>
          <w:sz w:val="24"/>
          <w:szCs w:val="24"/>
        </w:rPr>
        <w:t>Texts</w:t>
      </w:r>
    </w:p>
    <w:p w:rsidR="00CA5B40" w:rsidRPr="006003DE" w:rsidRDefault="00CA5B40" w:rsidP="00CA5B40">
      <w:pPr>
        <w:rPr>
          <w:rFonts w:asciiTheme="minorHAnsi" w:hAnsiTheme="minorHAnsi"/>
          <w:b/>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Newell, </w:t>
      </w:r>
      <w:proofErr w:type="spellStart"/>
      <w:r w:rsidRPr="006003DE">
        <w:rPr>
          <w:rFonts w:asciiTheme="minorHAnsi" w:hAnsiTheme="minorHAnsi"/>
          <w:sz w:val="24"/>
          <w:szCs w:val="24"/>
        </w:rPr>
        <w:t>Charldean</w:t>
      </w:r>
      <w:proofErr w:type="spellEnd"/>
      <w:r w:rsidRPr="006003DE">
        <w:rPr>
          <w:rFonts w:asciiTheme="minorHAnsi" w:hAnsiTheme="minorHAnsi"/>
          <w:sz w:val="24"/>
          <w:szCs w:val="24"/>
        </w:rPr>
        <w:t xml:space="preserve">, ed., </w:t>
      </w:r>
      <w:proofErr w:type="spellStart"/>
      <w:r w:rsidRPr="006003DE">
        <w:rPr>
          <w:rFonts w:asciiTheme="minorHAnsi" w:hAnsiTheme="minorHAnsi"/>
          <w:sz w:val="24"/>
          <w:szCs w:val="24"/>
        </w:rPr>
        <w:t>Cayer</w:t>
      </w:r>
      <w:proofErr w:type="spellEnd"/>
      <w:r w:rsidRPr="006003DE">
        <w:rPr>
          <w:rFonts w:asciiTheme="minorHAnsi" w:hAnsiTheme="minorHAnsi"/>
          <w:sz w:val="24"/>
          <w:szCs w:val="24"/>
        </w:rPr>
        <w:t xml:space="preserve">, N. Joseph and Cox, Raymond </w:t>
      </w:r>
      <w:proofErr w:type="spellStart"/>
      <w:r w:rsidRPr="006003DE">
        <w:rPr>
          <w:rFonts w:asciiTheme="minorHAnsi" w:hAnsiTheme="minorHAnsi"/>
          <w:sz w:val="24"/>
          <w:szCs w:val="24"/>
        </w:rPr>
        <w:t>W.</w:t>
      </w:r>
      <w:proofErr w:type="gramStart"/>
      <w:r w:rsidRPr="006003DE">
        <w:rPr>
          <w:rFonts w:asciiTheme="minorHAnsi" w:hAnsiTheme="minorHAnsi"/>
          <w:sz w:val="24"/>
          <w:szCs w:val="24"/>
        </w:rPr>
        <w:t>,</w:t>
      </w:r>
      <w:r w:rsidRPr="006003DE">
        <w:rPr>
          <w:rFonts w:asciiTheme="minorHAnsi" w:hAnsiTheme="minorHAnsi"/>
          <w:i/>
          <w:sz w:val="24"/>
          <w:szCs w:val="24"/>
        </w:rPr>
        <w:t>The</w:t>
      </w:r>
      <w:proofErr w:type="spellEnd"/>
      <w:proofErr w:type="gramEnd"/>
      <w:r w:rsidRPr="006003DE">
        <w:rPr>
          <w:rFonts w:asciiTheme="minorHAnsi" w:hAnsiTheme="minorHAnsi"/>
          <w:i/>
          <w:sz w:val="24"/>
          <w:szCs w:val="24"/>
        </w:rPr>
        <w:t xml:space="preserve"> Effective Local Government Manager</w:t>
      </w:r>
      <w:r w:rsidRPr="006003DE">
        <w:rPr>
          <w:rFonts w:asciiTheme="minorHAnsi" w:hAnsiTheme="minorHAnsi"/>
          <w:sz w:val="24"/>
          <w:szCs w:val="24"/>
        </w:rPr>
        <w:t>. Washington, D.C., International City/County Management Association, 3</w:t>
      </w:r>
      <w:r w:rsidRPr="006003DE">
        <w:rPr>
          <w:rFonts w:asciiTheme="minorHAnsi" w:hAnsiTheme="minorHAnsi"/>
          <w:sz w:val="24"/>
          <w:szCs w:val="24"/>
          <w:vertAlign w:val="superscript"/>
        </w:rPr>
        <w:t>rd</w:t>
      </w:r>
      <w:r w:rsidRPr="006003DE">
        <w:rPr>
          <w:rFonts w:asciiTheme="minorHAnsi" w:hAnsiTheme="minorHAnsi"/>
          <w:sz w:val="24"/>
          <w:szCs w:val="24"/>
        </w:rPr>
        <w:t xml:space="preserve"> edition, 2004. </w:t>
      </w: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(Check Amazon.com, there is a Kindle edition) </w:t>
      </w:r>
    </w:p>
    <w:p w:rsidR="00CA5B40" w:rsidRPr="006003DE" w:rsidRDefault="00CA5B40" w:rsidP="00CA5B40">
      <w:pPr>
        <w:rPr>
          <w:rFonts w:asciiTheme="minorHAnsi" w:hAnsiTheme="minorHAnsi"/>
          <w:sz w:val="24"/>
          <w:szCs w:val="24"/>
        </w:rPr>
      </w:pPr>
    </w:p>
    <w:p w:rsidR="0024022A" w:rsidRDefault="0024022A" w:rsidP="00CA5B40">
      <w:pPr>
        <w:rPr>
          <w:rFonts w:asciiTheme="minorHAnsi" w:hAnsiTheme="minorHAnsi"/>
          <w:sz w:val="24"/>
          <w:szCs w:val="24"/>
        </w:rPr>
      </w:pPr>
      <w:r>
        <w:rPr>
          <w:rFonts w:asciiTheme="minorHAnsi" w:hAnsiTheme="minorHAnsi"/>
          <w:sz w:val="24"/>
          <w:szCs w:val="24"/>
        </w:rPr>
        <w:t xml:space="preserve">Thompson, John P., </w:t>
      </w:r>
      <w:r w:rsidRPr="0024022A">
        <w:rPr>
          <w:rFonts w:asciiTheme="minorHAnsi" w:hAnsiTheme="minorHAnsi"/>
          <w:i/>
          <w:sz w:val="24"/>
          <w:szCs w:val="24"/>
        </w:rPr>
        <w:t>Without Purpose of Evasion</w:t>
      </w:r>
      <w:r>
        <w:rPr>
          <w:rFonts w:asciiTheme="minorHAnsi" w:hAnsiTheme="minorHAnsi"/>
          <w:sz w:val="24"/>
          <w:szCs w:val="24"/>
        </w:rPr>
        <w:t>, North Loop Books, 2016 (Check for Kindle edition)</w:t>
      </w:r>
    </w:p>
    <w:p w:rsidR="0024022A" w:rsidRDefault="0024022A"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proofErr w:type="spellStart"/>
      <w:r w:rsidRPr="006003DE">
        <w:rPr>
          <w:rFonts w:asciiTheme="minorHAnsi" w:hAnsiTheme="minorHAnsi"/>
          <w:sz w:val="24"/>
          <w:szCs w:val="24"/>
        </w:rPr>
        <w:t>Lazenby</w:t>
      </w:r>
      <w:proofErr w:type="spellEnd"/>
      <w:r w:rsidRPr="006003DE">
        <w:rPr>
          <w:rFonts w:asciiTheme="minorHAnsi" w:hAnsiTheme="minorHAnsi"/>
          <w:sz w:val="24"/>
          <w:szCs w:val="24"/>
        </w:rPr>
        <w:t xml:space="preserve">, Scott.  </w:t>
      </w:r>
      <w:r w:rsidRPr="006003DE">
        <w:rPr>
          <w:rFonts w:asciiTheme="minorHAnsi" w:hAnsiTheme="minorHAnsi"/>
          <w:i/>
          <w:sz w:val="24"/>
          <w:szCs w:val="24"/>
        </w:rPr>
        <w:t>Playing with Fire.</w:t>
      </w:r>
      <w:r w:rsidRPr="006003DE">
        <w:rPr>
          <w:rFonts w:asciiTheme="minorHAnsi" w:hAnsiTheme="minorHAnsi"/>
          <w:sz w:val="24"/>
          <w:szCs w:val="24"/>
        </w:rPr>
        <w:t xml:space="preserve">  Lincoln, NE: Writers Club Press, 2001. (Check Amazon.com)</w:t>
      </w:r>
    </w:p>
    <w:p w:rsidR="00CA5B40" w:rsidRPr="006003DE" w:rsidRDefault="00CA5B40" w:rsidP="00CA5B40">
      <w:pPr>
        <w:jc w:val="center"/>
        <w:rPr>
          <w:rFonts w:asciiTheme="minorHAnsi" w:hAnsiTheme="minorHAnsi"/>
          <w:b/>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 xml:space="preserve">“Understanding the Basics of Land Use and Planning – Guide to Local Planning,” Institute for Local Government, </w:t>
      </w:r>
      <w:hyperlink r:id="rId11" w:history="1">
        <w:r w:rsidRPr="006003DE">
          <w:rPr>
            <w:rStyle w:val="Hyperlink"/>
            <w:rFonts w:asciiTheme="minorHAnsi" w:hAnsiTheme="minorHAnsi"/>
            <w:sz w:val="24"/>
            <w:szCs w:val="24"/>
          </w:rPr>
          <w:t>www.ca-ilg.org</w:t>
        </w:r>
      </w:hyperlink>
      <w:r w:rsidRPr="006003DE">
        <w:rPr>
          <w:rFonts w:asciiTheme="minorHAnsi" w:hAnsiTheme="minorHAnsi"/>
          <w:sz w:val="24"/>
          <w:szCs w:val="24"/>
        </w:rPr>
        <w:t xml:space="preserve"> 2010  </w:t>
      </w: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b/>
          <w:sz w:val="24"/>
          <w:szCs w:val="24"/>
        </w:rPr>
      </w:pPr>
    </w:p>
    <w:p w:rsidR="00CA5B40" w:rsidRPr="006003DE" w:rsidRDefault="00CA5B40" w:rsidP="00CA5B40">
      <w:pPr>
        <w:rPr>
          <w:rFonts w:asciiTheme="minorHAnsi" w:hAnsiTheme="minorHAnsi"/>
          <w:b/>
          <w:sz w:val="24"/>
          <w:szCs w:val="24"/>
        </w:rPr>
      </w:pPr>
    </w:p>
    <w:p w:rsidR="00CA5B40" w:rsidRPr="006003DE" w:rsidRDefault="00CA5B40" w:rsidP="00CA5B40">
      <w:pPr>
        <w:jc w:val="center"/>
        <w:rPr>
          <w:rFonts w:asciiTheme="minorHAnsi" w:hAnsiTheme="minorHAnsi"/>
          <w:b/>
          <w:sz w:val="24"/>
          <w:szCs w:val="24"/>
        </w:rPr>
      </w:pPr>
      <w:r w:rsidRPr="006003DE">
        <w:rPr>
          <w:rFonts w:asciiTheme="minorHAnsi" w:hAnsiTheme="minorHAnsi"/>
          <w:b/>
          <w:sz w:val="24"/>
          <w:szCs w:val="24"/>
        </w:rPr>
        <w:t>Papers</w:t>
      </w:r>
    </w:p>
    <w:p w:rsidR="00CA5B40" w:rsidRPr="006003DE" w:rsidRDefault="00CA5B40" w:rsidP="00CA5B40">
      <w:pPr>
        <w:rPr>
          <w:rFonts w:asciiTheme="minorHAnsi" w:hAnsiTheme="minorHAnsi"/>
          <w:b/>
          <w:sz w:val="24"/>
          <w:szCs w:val="24"/>
        </w:rPr>
      </w:pPr>
    </w:p>
    <w:p w:rsidR="00CA5B40" w:rsidRPr="006003DE" w:rsidRDefault="00CA5B40" w:rsidP="00CA5B40">
      <w:pPr>
        <w:rPr>
          <w:rFonts w:asciiTheme="minorHAnsi" w:hAnsiTheme="minorHAnsi"/>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Th</w:t>
      </w:r>
      <w:r w:rsidR="004510D0">
        <w:rPr>
          <w:rFonts w:asciiTheme="minorHAnsi" w:hAnsiTheme="minorHAnsi"/>
          <w:sz w:val="24"/>
          <w:szCs w:val="24"/>
        </w:rPr>
        <w:t>e first two</w:t>
      </w:r>
      <w:r w:rsidRPr="006003DE">
        <w:rPr>
          <w:rFonts w:asciiTheme="minorHAnsi" w:hAnsiTheme="minorHAnsi"/>
          <w:sz w:val="24"/>
          <w:szCs w:val="24"/>
        </w:rPr>
        <w:t xml:space="preserve"> papers are to be no more </w:t>
      </w:r>
      <w:r w:rsidR="00CB09CA">
        <w:rPr>
          <w:rFonts w:asciiTheme="minorHAnsi" w:hAnsiTheme="minorHAnsi"/>
          <w:sz w:val="24"/>
          <w:szCs w:val="24"/>
        </w:rPr>
        <w:t>than 3</w:t>
      </w:r>
      <w:r w:rsidR="004510D0">
        <w:rPr>
          <w:rFonts w:asciiTheme="minorHAnsi" w:hAnsiTheme="minorHAnsi"/>
          <w:sz w:val="24"/>
          <w:szCs w:val="24"/>
        </w:rPr>
        <w:t xml:space="preserve"> pages long, and the third</w:t>
      </w:r>
      <w:r w:rsidRPr="006003DE">
        <w:rPr>
          <w:rFonts w:asciiTheme="minorHAnsi" w:hAnsiTheme="minorHAnsi"/>
          <w:sz w:val="24"/>
          <w:szCs w:val="24"/>
        </w:rPr>
        <w:t xml:space="preserve"> paper is </w:t>
      </w:r>
      <w:r w:rsidR="004510D0">
        <w:rPr>
          <w:rFonts w:asciiTheme="minorHAnsi" w:hAnsiTheme="minorHAnsi"/>
          <w:sz w:val="24"/>
          <w:szCs w:val="24"/>
        </w:rPr>
        <w:t>the final exam and is to total no more than 6</w:t>
      </w:r>
      <w:r w:rsidRPr="006003DE">
        <w:rPr>
          <w:rFonts w:asciiTheme="minorHAnsi" w:hAnsiTheme="minorHAnsi"/>
          <w:sz w:val="24"/>
          <w:szCs w:val="24"/>
        </w:rPr>
        <w:t xml:space="preserve"> pages.  Bear in mind that it is harder to write short than long.  Papers should demonstrate understanding of the issue involved, present facts and argument in a fair and balanced manner, and clearly state well-reasoned </w:t>
      </w:r>
      <w:r w:rsidR="004510D0">
        <w:rPr>
          <w:rFonts w:asciiTheme="minorHAnsi" w:hAnsiTheme="minorHAnsi"/>
          <w:sz w:val="24"/>
          <w:szCs w:val="24"/>
        </w:rPr>
        <w:t xml:space="preserve">thoughts and </w:t>
      </w:r>
      <w:r w:rsidRPr="006003DE">
        <w:rPr>
          <w:rFonts w:asciiTheme="minorHAnsi" w:hAnsiTheme="minorHAnsi"/>
          <w:sz w:val="24"/>
          <w:szCs w:val="24"/>
        </w:rPr>
        <w:t>recommendations.</w:t>
      </w:r>
      <w:r w:rsidRPr="006003DE">
        <w:rPr>
          <w:rFonts w:asciiTheme="minorHAnsi" w:hAnsiTheme="minorHAnsi"/>
          <w:sz w:val="24"/>
          <w:szCs w:val="24"/>
          <w:u w:val="single"/>
        </w:rPr>
        <w:t xml:space="preserve"> </w:t>
      </w:r>
    </w:p>
    <w:p w:rsidR="00CA5B40" w:rsidRPr="006003DE" w:rsidRDefault="00CA5B40" w:rsidP="00CA5B40">
      <w:pPr>
        <w:jc w:val="center"/>
        <w:rPr>
          <w:rFonts w:asciiTheme="minorHAnsi" w:hAnsiTheme="minorHAnsi"/>
          <w:b/>
          <w:sz w:val="24"/>
          <w:szCs w:val="24"/>
        </w:rPr>
      </w:pPr>
    </w:p>
    <w:p w:rsidR="00CA5B40" w:rsidRPr="006003DE" w:rsidRDefault="00CA5B40" w:rsidP="00CA5B40">
      <w:pPr>
        <w:jc w:val="center"/>
        <w:rPr>
          <w:rFonts w:asciiTheme="minorHAnsi" w:hAnsiTheme="minorHAnsi"/>
          <w:b/>
          <w:sz w:val="24"/>
          <w:szCs w:val="24"/>
        </w:rPr>
      </w:pPr>
    </w:p>
    <w:p w:rsidR="004843F0" w:rsidRDefault="004843F0" w:rsidP="00CA5B40">
      <w:pPr>
        <w:jc w:val="center"/>
        <w:rPr>
          <w:rFonts w:asciiTheme="minorHAnsi" w:hAnsiTheme="minorHAnsi"/>
          <w:b/>
          <w:sz w:val="24"/>
          <w:szCs w:val="24"/>
        </w:rPr>
      </w:pPr>
    </w:p>
    <w:p w:rsidR="004843F0" w:rsidRDefault="004843F0" w:rsidP="00CA5B40">
      <w:pPr>
        <w:jc w:val="center"/>
        <w:rPr>
          <w:rFonts w:asciiTheme="minorHAnsi" w:hAnsiTheme="minorHAnsi"/>
          <w:b/>
          <w:sz w:val="24"/>
          <w:szCs w:val="24"/>
        </w:rPr>
      </w:pPr>
    </w:p>
    <w:p w:rsidR="004843F0" w:rsidRDefault="004843F0" w:rsidP="00CA5B40">
      <w:pPr>
        <w:jc w:val="center"/>
        <w:rPr>
          <w:rFonts w:asciiTheme="minorHAnsi" w:hAnsiTheme="minorHAnsi"/>
          <w:b/>
          <w:sz w:val="24"/>
          <w:szCs w:val="24"/>
        </w:rPr>
      </w:pPr>
    </w:p>
    <w:p w:rsidR="00CA5B40" w:rsidRPr="006003DE" w:rsidRDefault="00CA5B40" w:rsidP="00CA5B40">
      <w:pPr>
        <w:jc w:val="center"/>
        <w:rPr>
          <w:rFonts w:asciiTheme="minorHAnsi" w:hAnsiTheme="minorHAnsi"/>
          <w:b/>
          <w:sz w:val="24"/>
          <w:szCs w:val="24"/>
        </w:rPr>
      </w:pPr>
      <w:r w:rsidRPr="006003DE">
        <w:rPr>
          <w:rFonts w:asciiTheme="minorHAnsi" w:hAnsiTheme="minorHAnsi"/>
          <w:b/>
          <w:sz w:val="24"/>
          <w:szCs w:val="24"/>
        </w:rPr>
        <w:lastRenderedPageBreak/>
        <w:t xml:space="preserve">Code of Conduct </w:t>
      </w:r>
    </w:p>
    <w:p w:rsidR="00CA5B40" w:rsidRPr="006003DE" w:rsidRDefault="00CA5B40" w:rsidP="00CA5B40">
      <w:pPr>
        <w:rPr>
          <w:rFonts w:asciiTheme="minorHAnsi" w:hAnsiTheme="minorHAnsi"/>
          <w:b/>
          <w:sz w:val="24"/>
          <w:szCs w:val="24"/>
        </w:rPr>
      </w:pPr>
    </w:p>
    <w:p w:rsidR="00CA5B40" w:rsidRPr="006003DE" w:rsidRDefault="00CA5B40" w:rsidP="00CA5B40">
      <w:pPr>
        <w:rPr>
          <w:rFonts w:asciiTheme="minorHAnsi" w:hAnsiTheme="minorHAnsi"/>
          <w:sz w:val="24"/>
          <w:szCs w:val="24"/>
        </w:rPr>
      </w:pPr>
      <w:r w:rsidRPr="006003DE">
        <w:rPr>
          <w:rFonts w:asciiTheme="minorHAnsi" w:hAnsiTheme="minorHAnsi"/>
          <w:sz w:val="24"/>
          <w:szCs w:val="24"/>
        </w:rPr>
        <w:t>Students should conduct themselves as professionals in a professional workplace and should abide by the ICMA Code of Ethics.</w:t>
      </w:r>
    </w:p>
    <w:p w:rsidR="008311FA" w:rsidRDefault="008311FA" w:rsidP="0024022A">
      <w:pPr>
        <w:rPr>
          <w:rFonts w:asciiTheme="minorHAnsi" w:hAnsiTheme="minorHAnsi"/>
          <w:b/>
          <w:sz w:val="24"/>
          <w:szCs w:val="24"/>
        </w:rPr>
      </w:pPr>
    </w:p>
    <w:p w:rsidR="00522B6A" w:rsidRDefault="00522B6A" w:rsidP="006A47F8">
      <w:pPr>
        <w:ind w:left="720" w:hanging="720"/>
        <w:jc w:val="center"/>
        <w:rPr>
          <w:rFonts w:asciiTheme="minorHAnsi" w:hAnsiTheme="minorHAnsi"/>
          <w:b/>
          <w:sz w:val="24"/>
          <w:szCs w:val="24"/>
        </w:rPr>
      </w:pPr>
    </w:p>
    <w:p w:rsidR="0058134C" w:rsidRDefault="0058134C" w:rsidP="006A47F8">
      <w:pPr>
        <w:ind w:left="720" w:hanging="720"/>
        <w:jc w:val="center"/>
        <w:rPr>
          <w:rFonts w:asciiTheme="minorHAnsi" w:hAnsiTheme="minorHAnsi"/>
          <w:b/>
          <w:sz w:val="24"/>
          <w:szCs w:val="24"/>
        </w:rPr>
      </w:pPr>
    </w:p>
    <w:p w:rsidR="0058134C" w:rsidRDefault="0058134C" w:rsidP="006A47F8">
      <w:pPr>
        <w:ind w:left="720" w:hanging="720"/>
        <w:jc w:val="center"/>
        <w:rPr>
          <w:rFonts w:asciiTheme="minorHAnsi" w:hAnsiTheme="minorHAnsi"/>
          <w:b/>
          <w:sz w:val="24"/>
          <w:szCs w:val="24"/>
        </w:rPr>
      </w:pPr>
    </w:p>
    <w:p w:rsidR="00CA5B40" w:rsidRPr="006003DE" w:rsidRDefault="00CA5B40" w:rsidP="006A47F8">
      <w:pPr>
        <w:ind w:left="720" w:hanging="720"/>
        <w:jc w:val="center"/>
        <w:rPr>
          <w:rFonts w:asciiTheme="minorHAnsi" w:hAnsiTheme="minorHAnsi"/>
          <w:b/>
          <w:sz w:val="24"/>
          <w:szCs w:val="24"/>
        </w:rPr>
      </w:pPr>
      <w:r w:rsidRPr="006003DE">
        <w:rPr>
          <w:rFonts w:asciiTheme="minorHAnsi" w:hAnsiTheme="minorHAnsi"/>
          <w:b/>
          <w:sz w:val="24"/>
          <w:szCs w:val="24"/>
        </w:rPr>
        <w:t>Grading</w:t>
      </w: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sz w:val="24"/>
          <w:szCs w:val="24"/>
        </w:rPr>
      </w:pPr>
    </w:p>
    <w:p w:rsidR="00CA5B40" w:rsidRPr="006003DE" w:rsidRDefault="00CA5B40" w:rsidP="00CA5B40">
      <w:pPr>
        <w:ind w:hanging="720"/>
        <w:rPr>
          <w:rFonts w:asciiTheme="minorHAnsi" w:hAnsiTheme="minorHAnsi"/>
          <w:sz w:val="24"/>
          <w:szCs w:val="24"/>
        </w:rPr>
      </w:pPr>
      <w:r w:rsidRPr="006003DE">
        <w:rPr>
          <w:rFonts w:asciiTheme="minorHAnsi" w:hAnsiTheme="minorHAnsi"/>
          <w:b/>
          <w:sz w:val="24"/>
          <w:szCs w:val="24"/>
        </w:rPr>
        <w:tab/>
      </w:r>
      <w:r w:rsidRPr="006003DE">
        <w:rPr>
          <w:rFonts w:asciiTheme="minorHAnsi" w:hAnsiTheme="minorHAnsi"/>
          <w:sz w:val="24"/>
          <w:szCs w:val="24"/>
        </w:rPr>
        <w:t>Student performance will be evaluated and a course grade assigned based on class participation, quality of papers, and results of the final exam.</w:t>
      </w:r>
    </w:p>
    <w:p w:rsidR="00CA5B40" w:rsidRPr="006003DE" w:rsidRDefault="00CA5B40" w:rsidP="00CA5B40">
      <w:pPr>
        <w:ind w:hanging="720"/>
        <w:rPr>
          <w:rFonts w:asciiTheme="minorHAnsi" w:hAnsiTheme="minorHAnsi"/>
          <w:sz w:val="24"/>
          <w:szCs w:val="24"/>
        </w:rPr>
      </w:pPr>
      <w:r w:rsidRPr="006003DE">
        <w:rPr>
          <w:rFonts w:asciiTheme="minorHAnsi" w:hAnsiTheme="minorHAnsi"/>
          <w:sz w:val="24"/>
          <w:szCs w:val="24"/>
        </w:rPr>
        <w:t xml:space="preserve"> </w:t>
      </w:r>
    </w:p>
    <w:p w:rsidR="00CA5B40" w:rsidRPr="006003DE" w:rsidRDefault="00CA5B40" w:rsidP="00CA5B40">
      <w:pPr>
        <w:ind w:left="720" w:hanging="720"/>
        <w:rPr>
          <w:rFonts w:asciiTheme="minorHAnsi" w:hAnsiTheme="minorHAnsi"/>
          <w:sz w:val="24"/>
          <w:szCs w:val="24"/>
        </w:rPr>
      </w:pPr>
      <w:r w:rsidRPr="006003DE">
        <w:rPr>
          <w:rFonts w:asciiTheme="minorHAnsi" w:hAnsiTheme="minorHAnsi"/>
          <w:sz w:val="24"/>
          <w:szCs w:val="24"/>
        </w:rPr>
        <w:t xml:space="preserve">15%  </w:t>
      </w:r>
      <w:r w:rsidRPr="006003DE">
        <w:rPr>
          <w:rFonts w:asciiTheme="minorHAnsi" w:hAnsiTheme="minorHAnsi"/>
          <w:sz w:val="24"/>
          <w:szCs w:val="24"/>
        </w:rPr>
        <w:tab/>
      </w:r>
      <w:r w:rsidRPr="006003DE">
        <w:rPr>
          <w:rFonts w:asciiTheme="minorHAnsi" w:hAnsiTheme="minorHAnsi"/>
          <w:sz w:val="24"/>
          <w:szCs w:val="24"/>
          <w:u w:val="single"/>
        </w:rPr>
        <w:t>Class participation</w:t>
      </w:r>
      <w:r w:rsidRPr="006003DE">
        <w:rPr>
          <w:rFonts w:asciiTheme="minorHAnsi" w:hAnsiTheme="minorHAnsi"/>
          <w:sz w:val="24"/>
          <w:szCs w:val="24"/>
        </w:rPr>
        <w:t xml:space="preserve">:  Students are expected to be fully prepared and to participate regularly in class discussions, offering perceptive and insightful comments.  Attendance should be perfect and always on time.  Your Blackboard postings will also be considered as part of class participation. </w:t>
      </w:r>
    </w:p>
    <w:p w:rsidR="00CA5B40" w:rsidRPr="006003DE" w:rsidRDefault="00CA5B40" w:rsidP="00CA5B40">
      <w:pPr>
        <w:ind w:left="720" w:hanging="720"/>
        <w:rPr>
          <w:rFonts w:asciiTheme="minorHAnsi" w:hAnsiTheme="minorHAnsi"/>
          <w:sz w:val="24"/>
          <w:szCs w:val="24"/>
        </w:rPr>
      </w:pPr>
      <w:r w:rsidRPr="006003DE">
        <w:rPr>
          <w:rFonts w:asciiTheme="minorHAnsi" w:hAnsiTheme="minorHAnsi"/>
          <w:sz w:val="24"/>
          <w:szCs w:val="24"/>
        </w:rPr>
        <w:tab/>
      </w:r>
    </w:p>
    <w:p w:rsidR="00CA5B40" w:rsidRPr="006003DE" w:rsidRDefault="00CA5B40" w:rsidP="00CA5B40">
      <w:pPr>
        <w:ind w:left="720" w:hanging="720"/>
        <w:rPr>
          <w:rFonts w:asciiTheme="minorHAnsi" w:hAnsiTheme="minorHAnsi"/>
          <w:sz w:val="24"/>
          <w:szCs w:val="24"/>
        </w:rPr>
      </w:pPr>
      <w:r w:rsidRPr="006003DE">
        <w:rPr>
          <w:rFonts w:asciiTheme="minorHAnsi" w:hAnsiTheme="minorHAnsi"/>
          <w:sz w:val="24"/>
          <w:szCs w:val="24"/>
        </w:rPr>
        <w:t>50%</w:t>
      </w:r>
      <w:r w:rsidRPr="006003DE">
        <w:rPr>
          <w:rFonts w:asciiTheme="minorHAnsi" w:hAnsiTheme="minorHAnsi"/>
          <w:sz w:val="24"/>
          <w:szCs w:val="24"/>
        </w:rPr>
        <w:tab/>
      </w:r>
      <w:r w:rsidRPr="006003DE">
        <w:rPr>
          <w:rFonts w:asciiTheme="minorHAnsi" w:hAnsiTheme="minorHAnsi"/>
          <w:sz w:val="24"/>
          <w:szCs w:val="24"/>
          <w:u w:val="single"/>
        </w:rPr>
        <w:t>Papers</w:t>
      </w:r>
      <w:r w:rsidRPr="006003DE">
        <w:rPr>
          <w:rFonts w:asciiTheme="minorHAnsi" w:hAnsiTheme="minorHAnsi"/>
          <w:sz w:val="24"/>
          <w:szCs w:val="24"/>
        </w:rPr>
        <w:t>:  Papers are due at the begin</w:t>
      </w:r>
      <w:r w:rsidR="004510D0">
        <w:rPr>
          <w:rFonts w:asciiTheme="minorHAnsi" w:hAnsiTheme="minorHAnsi"/>
          <w:sz w:val="24"/>
          <w:szCs w:val="24"/>
        </w:rPr>
        <w:t>ning of class on</w:t>
      </w:r>
      <w:r w:rsidRPr="006003DE">
        <w:rPr>
          <w:rFonts w:asciiTheme="minorHAnsi" w:hAnsiTheme="minorHAnsi"/>
          <w:sz w:val="24"/>
          <w:szCs w:val="24"/>
        </w:rPr>
        <w:t xml:space="preserve"> the Saturday of the assignment week.  Papers submitted late will be penalized half a letter grade pe</w:t>
      </w:r>
      <w:r w:rsidR="004510D0">
        <w:rPr>
          <w:rFonts w:asciiTheme="minorHAnsi" w:hAnsiTheme="minorHAnsi"/>
          <w:sz w:val="24"/>
          <w:szCs w:val="24"/>
        </w:rPr>
        <w:t xml:space="preserve">r day. </w:t>
      </w:r>
    </w:p>
    <w:p w:rsidR="00CA5B40" w:rsidRPr="006003DE" w:rsidRDefault="00CA5B40" w:rsidP="00CA5B40">
      <w:pPr>
        <w:ind w:left="720" w:hanging="720"/>
        <w:rPr>
          <w:rFonts w:asciiTheme="minorHAnsi" w:hAnsiTheme="minorHAnsi"/>
          <w:sz w:val="24"/>
          <w:szCs w:val="24"/>
        </w:rPr>
      </w:pPr>
    </w:p>
    <w:p w:rsidR="00522B6A" w:rsidRPr="00FE2761" w:rsidRDefault="00CA5B40" w:rsidP="00FE2761">
      <w:pPr>
        <w:ind w:left="720" w:hanging="720"/>
        <w:rPr>
          <w:rFonts w:asciiTheme="minorHAnsi" w:hAnsiTheme="minorHAnsi"/>
          <w:sz w:val="24"/>
          <w:szCs w:val="24"/>
        </w:rPr>
      </w:pPr>
      <w:r w:rsidRPr="006003DE">
        <w:rPr>
          <w:rFonts w:asciiTheme="minorHAnsi" w:hAnsiTheme="minorHAnsi"/>
          <w:sz w:val="24"/>
          <w:szCs w:val="24"/>
        </w:rPr>
        <w:t>35%</w:t>
      </w:r>
      <w:r w:rsidRPr="006003DE">
        <w:rPr>
          <w:rFonts w:asciiTheme="minorHAnsi" w:hAnsiTheme="minorHAnsi"/>
          <w:sz w:val="24"/>
          <w:szCs w:val="24"/>
        </w:rPr>
        <w:tab/>
      </w:r>
      <w:r w:rsidRPr="006003DE">
        <w:rPr>
          <w:rFonts w:asciiTheme="minorHAnsi" w:hAnsiTheme="minorHAnsi"/>
          <w:sz w:val="24"/>
          <w:szCs w:val="24"/>
          <w:u w:val="single"/>
        </w:rPr>
        <w:t>Final exam</w:t>
      </w:r>
      <w:r w:rsidR="0024022A">
        <w:rPr>
          <w:rFonts w:asciiTheme="minorHAnsi" w:hAnsiTheme="minorHAnsi"/>
          <w:sz w:val="24"/>
          <w:szCs w:val="24"/>
          <w:u w:val="single"/>
        </w:rPr>
        <w:t xml:space="preserve"> paper</w:t>
      </w:r>
      <w:r w:rsidRPr="006003DE">
        <w:rPr>
          <w:rFonts w:asciiTheme="minorHAnsi" w:hAnsiTheme="minorHAnsi"/>
          <w:sz w:val="24"/>
          <w:szCs w:val="24"/>
        </w:rPr>
        <w:t>:  The final exam</w:t>
      </w:r>
      <w:r w:rsidR="00A15239">
        <w:rPr>
          <w:rFonts w:asciiTheme="minorHAnsi" w:hAnsiTheme="minorHAnsi"/>
          <w:sz w:val="24"/>
          <w:szCs w:val="24"/>
        </w:rPr>
        <w:t>/paper</w:t>
      </w:r>
      <w:r w:rsidRPr="006003DE">
        <w:rPr>
          <w:rFonts w:asciiTheme="minorHAnsi" w:hAnsiTheme="minorHAnsi"/>
          <w:sz w:val="24"/>
          <w:szCs w:val="24"/>
        </w:rPr>
        <w:t xml:space="preserve"> will be </w:t>
      </w:r>
      <w:r w:rsidR="00461FF7">
        <w:rPr>
          <w:rFonts w:asciiTheme="minorHAnsi" w:hAnsiTheme="minorHAnsi"/>
          <w:sz w:val="24"/>
          <w:szCs w:val="24"/>
        </w:rPr>
        <w:t xml:space="preserve">short essays </w:t>
      </w:r>
      <w:r w:rsidRPr="006003DE">
        <w:rPr>
          <w:rFonts w:asciiTheme="minorHAnsi" w:hAnsiTheme="minorHAnsi"/>
          <w:sz w:val="24"/>
          <w:szCs w:val="24"/>
        </w:rPr>
        <w:t>drawn from assigned readings and key matters identified in various class sessions during the semester.</w:t>
      </w:r>
    </w:p>
    <w:p w:rsidR="00522B6A" w:rsidRDefault="00522B6A" w:rsidP="001B2066">
      <w:pPr>
        <w:spacing w:after="200" w:line="276" w:lineRule="auto"/>
        <w:jc w:val="center"/>
        <w:rPr>
          <w:rFonts w:asciiTheme="minorHAnsi" w:hAnsiTheme="minorHAnsi"/>
          <w:b/>
          <w:sz w:val="24"/>
          <w:szCs w:val="24"/>
        </w:rPr>
      </w:pPr>
    </w:p>
    <w:p w:rsidR="001B2066" w:rsidRPr="001B2066" w:rsidRDefault="001B2066" w:rsidP="001B2066">
      <w:pPr>
        <w:spacing w:after="200" w:line="276" w:lineRule="auto"/>
        <w:jc w:val="center"/>
        <w:rPr>
          <w:rFonts w:asciiTheme="minorHAnsi" w:hAnsiTheme="minorHAnsi"/>
          <w:b/>
          <w:sz w:val="24"/>
          <w:szCs w:val="24"/>
        </w:rPr>
      </w:pPr>
      <w:r w:rsidRPr="001B2066">
        <w:rPr>
          <w:rFonts w:asciiTheme="minorHAnsi" w:hAnsiTheme="minorHAnsi"/>
          <w:b/>
          <w:sz w:val="24"/>
          <w:szCs w:val="24"/>
        </w:rPr>
        <w:t>Office Hours</w:t>
      </w:r>
    </w:p>
    <w:p w:rsidR="002209DC" w:rsidRPr="00FE2761" w:rsidRDefault="001B2066" w:rsidP="00CA5B40">
      <w:pPr>
        <w:spacing w:after="200" w:line="276" w:lineRule="auto"/>
        <w:rPr>
          <w:rFonts w:asciiTheme="minorHAnsi" w:hAnsiTheme="minorHAnsi"/>
          <w:sz w:val="24"/>
          <w:szCs w:val="24"/>
        </w:rPr>
      </w:pPr>
      <w:r>
        <w:rPr>
          <w:rFonts w:asciiTheme="minorHAnsi" w:hAnsiTheme="minorHAnsi"/>
          <w:sz w:val="24"/>
          <w:szCs w:val="24"/>
        </w:rPr>
        <w:t xml:space="preserve">Office hours are available before and after in-class sessions by appointment and the instructor can be contacted by e-mail or phone as needed.   </w:t>
      </w:r>
      <w:hyperlink r:id="rId12" w:history="1">
        <w:r w:rsidRPr="000C3BBE">
          <w:rPr>
            <w:rStyle w:val="Hyperlink"/>
            <w:rFonts w:asciiTheme="minorHAnsi" w:hAnsiTheme="minorHAnsi"/>
            <w:sz w:val="24"/>
            <w:szCs w:val="24"/>
          </w:rPr>
          <w:t>Rodgould17@gmail.com</w:t>
        </w:r>
      </w:hyperlink>
      <w:r>
        <w:rPr>
          <w:rFonts w:asciiTheme="minorHAnsi" w:hAnsiTheme="minorHAnsi"/>
          <w:sz w:val="24"/>
          <w:szCs w:val="24"/>
        </w:rPr>
        <w:t xml:space="preserve">   310-633-0434</w:t>
      </w:r>
    </w:p>
    <w:p w:rsidR="002209DC" w:rsidRDefault="002209DC" w:rsidP="00CA5B40">
      <w:pPr>
        <w:spacing w:after="200" w:line="276" w:lineRule="auto"/>
        <w:rPr>
          <w:rFonts w:asciiTheme="minorHAnsi" w:hAnsiTheme="minorHAnsi"/>
          <w:b/>
          <w:sz w:val="24"/>
          <w:szCs w:val="24"/>
        </w:rPr>
      </w:pPr>
    </w:p>
    <w:p w:rsidR="00CA5B40" w:rsidRPr="001B2066" w:rsidRDefault="00CA5B40" w:rsidP="00CA5B40">
      <w:pPr>
        <w:spacing w:after="200" w:line="276" w:lineRule="auto"/>
        <w:rPr>
          <w:rFonts w:asciiTheme="minorHAnsi" w:hAnsiTheme="minorHAnsi"/>
          <w:sz w:val="24"/>
          <w:szCs w:val="24"/>
        </w:rPr>
      </w:pPr>
      <w:r w:rsidRPr="006003DE">
        <w:rPr>
          <w:rFonts w:asciiTheme="minorHAnsi" w:hAnsiTheme="minorHAnsi"/>
          <w:b/>
          <w:sz w:val="24"/>
          <w:szCs w:val="24"/>
        </w:rPr>
        <w:t>STATEMENT FOR STUDENTS WITH DISABILITIES</w:t>
      </w:r>
    </w:p>
    <w:p w:rsidR="00CA5B40" w:rsidRPr="006003DE" w:rsidRDefault="00CA5B40" w:rsidP="00CA5B40">
      <w:pPr>
        <w:spacing w:after="200" w:line="276" w:lineRule="auto"/>
        <w:rPr>
          <w:rFonts w:asciiTheme="minorHAnsi" w:hAnsiTheme="minorHAnsi"/>
          <w:sz w:val="24"/>
          <w:szCs w:val="24"/>
        </w:rPr>
      </w:pPr>
      <w:r w:rsidRPr="006003DE">
        <w:rPr>
          <w:rFonts w:asciiTheme="minorHAnsi" w:hAnsiTheme="minorHAnsi"/>
          <w:sz w:val="24"/>
          <w:szCs w:val="24"/>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t>
      </w:r>
      <w:hyperlink r:id="rId13" w:tgtFrame="_blank" w:history="1">
        <w:r w:rsidRPr="006003DE">
          <w:rPr>
            <w:rStyle w:val="Hyperlink"/>
            <w:rFonts w:asciiTheme="minorHAnsi" w:hAnsiTheme="minorHAnsi"/>
            <w:b/>
            <w:bCs/>
            <w:sz w:val="24"/>
            <w:szCs w:val="24"/>
          </w:rPr>
          <w:t>Website for DSP</w:t>
        </w:r>
      </w:hyperlink>
      <w:r w:rsidRPr="006003DE">
        <w:rPr>
          <w:rFonts w:asciiTheme="minorHAnsi" w:hAnsiTheme="minorHAnsi"/>
          <w:sz w:val="24"/>
          <w:szCs w:val="24"/>
        </w:rPr>
        <w:t> and contact information: (213) 740-0776 (Phone), (213) 740-6948 (TDD only), (213) 740-8216 (FAX) </w:t>
      </w:r>
      <w:hyperlink r:id="rId14" w:history="1">
        <w:r w:rsidRPr="006003DE">
          <w:rPr>
            <w:rStyle w:val="Hyperlink"/>
            <w:rFonts w:asciiTheme="minorHAnsi" w:hAnsiTheme="minorHAnsi"/>
            <w:b/>
            <w:bCs/>
            <w:sz w:val="24"/>
            <w:szCs w:val="24"/>
          </w:rPr>
          <w:t>ability@usc.edu</w:t>
        </w:r>
      </w:hyperlink>
      <w:r w:rsidRPr="006003DE">
        <w:rPr>
          <w:rFonts w:asciiTheme="minorHAnsi" w:hAnsiTheme="minorHAnsi"/>
          <w:sz w:val="24"/>
          <w:szCs w:val="24"/>
        </w:rPr>
        <w:t>.</w:t>
      </w:r>
    </w:p>
    <w:p w:rsidR="004843F0" w:rsidRDefault="004843F0" w:rsidP="00CA5B40">
      <w:pPr>
        <w:spacing w:after="200" w:line="276" w:lineRule="auto"/>
        <w:rPr>
          <w:rFonts w:asciiTheme="minorHAnsi" w:hAnsiTheme="minorHAnsi"/>
          <w:b/>
          <w:bCs/>
          <w:sz w:val="24"/>
          <w:szCs w:val="24"/>
        </w:rPr>
      </w:pPr>
    </w:p>
    <w:p w:rsidR="00CA5B40" w:rsidRPr="006003DE" w:rsidRDefault="00CA5B40" w:rsidP="00CA5B40">
      <w:pPr>
        <w:spacing w:after="200" w:line="276" w:lineRule="auto"/>
        <w:rPr>
          <w:rFonts w:asciiTheme="minorHAnsi" w:hAnsiTheme="minorHAnsi"/>
          <w:b/>
          <w:bCs/>
          <w:sz w:val="24"/>
          <w:szCs w:val="24"/>
        </w:rPr>
      </w:pPr>
      <w:r w:rsidRPr="006003DE">
        <w:rPr>
          <w:rFonts w:asciiTheme="minorHAnsi" w:hAnsiTheme="minorHAnsi"/>
          <w:b/>
          <w:bCs/>
          <w:sz w:val="24"/>
          <w:szCs w:val="24"/>
        </w:rPr>
        <w:lastRenderedPageBreak/>
        <w:t>STATEMENT ON ACADEMIC INTEGRITY</w:t>
      </w:r>
    </w:p>
    <w:p w:rsidR="00CA5B40" w:rsidRPr="006003DE" w:rsidRDefault="00CA5B40" w:rsidP="00CA5B40">
      <w:pPr>
        <w:spacing w:after="200" w:line="276" w:lineRule="auto"/>
        <w:rPr>
          <w:rFonts w:asciiTheme="minorHAnsi" w:hAnsiTheme="minorHAnsi"/>
          <w:sz w:val="24"/>
          <w:szCs w:val="24"/>
        </w:rPr>
      </w:pPr>
      <w:r w:rsidRPr="006003DE">
        <w:rPr>
          <w:rFonts w:asciiTheme="minorHAnsi" w:hAnsiTheme="minorHAnsi"/>
          <w:sz w:val="24"/>
          <w:szCs w:val="24"/>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6003DE">
        <w:rPr>
          <w:rFonts w:asciiTheme="minorHAnsi" w:hAnsiTheme="minorHAnsi"/>
          <w:sz w:val="24"/>
          <w:szCs w:val="24"/>
        </w:rPr>
        <w:fldChar w:fldCharType="begin"/>
      </w:r>
      <w:r w:rsidRPr="006003DE">
        <w:rPr>
          <w:rFonts w:asciiTheme="minorHAnsi" w:hAnsiTheme="minorHAnsi"/>
          <w:sz w:val="24"/>
          <w:szCs w:val="24"/>
        </w:rPr>
        <w:instrText xml:space="preserve"> HYPERLINK "http://scampus.usc.edu/" </w:instrText>
      </w:r>
      <w:r w:rsidRPr="006003DE">
        <w:rPr>
          <w:rFonts w:asciiTheme="minorHAnsi" w:hAnsiTheme="minorHAnsi"/>
          <w:sz w:val="24"/>
          <w:szCs w:val="24"/>
        </w:rPr>
        <w:fldChar w:fldCharType="separate"/>
      </w:r>
      <w:r w:rsidRPr="006003DE">
        <w:rPr>
          <w:rStyle w:val="Hyperlink"/>
          <w:rFonts w:asciiTheme="minorHAnsi" w:hAnsiTheme="minorHAnsi"/>
          <w:b/>
          <w:bCs/>
          <w:sz w:val="24"/>
          <w:szCs w:val="24"/>
        </w:rPr>
        <w:t>SCampus</w:t>
      </w:r>
      <w:proofErr w:type="spellEnd"/>
      <w:r w:rsidRPr="006003DE">
        <w:rPr>
          <w:rFonts w:asciiTheme="minorHAnsi" w:hAnsiTheme="minorHAnsi"/>
          <w:sz w:val="24"/>
          <w:szCs w:val="24"/>
        </w:rPr>
        <w:fldChar w:fldCharType="end"/>
      </w:r>
      <w:r w:rsidRPr="006003DE">
        <w:rPr>
          <w:rFonts w:asciiTheme="minorHAnsi" w:hAnsiTheme="minorHAnsi"/>
          <w:sz w:val="24"/>
          <w:szCs w:val="24"/>
        </w:rPr>
        <w:t>, the Student Guidebook, contains the University Student Conduct Code (see University Governance, Section 11.00), while the recommended sanctions are located in Appendix A.</w:t>
      </w:r>
    </w:p>
    <w:p w:rsidR="00CA5B40" w:rsidRPr="006003DE" w:rsidRDefault="00CA5B40" w:rsidP="00CA5B40">
      <w:pPr>
        <w:spacing w:after="200" w:line="276" w:lineRule="auto"/>
        <w:rPr>
          <w:rFonts w:asciiTheme="minorHAnsi" w:hAnsiTheme="minorHAnsi"/>
          <w:b/>
          <w:bCs/>
          <w:sz w:val="24"/>
          <w:szCs w:val="24"/>
        </w:rPr>
      </w:pPr>
      <w:r w:rsidRPr="006003DE">
        <w:rPr>
          <w:rFonts w:asciiTheme="minorHAnsi" w:hAnsiTheme="minorHAnsi"/>
          <w:b/>
          <w:bCs/>
          <w:sz w:val="24"/>
          <w:szCs w:val="24"/>
        </w:rPr>
        <w:t>EMERGENCY PREPAREDNESS/COURSE CONTINUITY IN A CRISIS</w:t>
      </w:r>
    </w:p>
    <w:p w:rsidR="00CA5B40" w:rsidRPr="006003DE" w:rsidRDefault="00CA5B40" w:rsidP="00CA5B40">
      <w:pPr>
        <w:spacing w:after="200" w:line="276" w:lineRule="auto"/>
        <w:rPr>
          <w:rFonts w:asciiTheme="minorHAnsi" w:hAnsiTheme="minorHAnsi"/>
          <w:sz w:val="24"/>
          <w:szCs w:val="24"/>
        </w:rPr>
      </w:pPr>
      <w:r w:rsidRPr="006003DE">
        <w:rPr>
          <w:rFonts w:asciiTheme="minorHAnsi" w:hAnsiTheme="minorHAnsi"/>
          <w:sz w:val="24"/>
          <w:szCs w:val="24"/>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w:t>
      </w:r>
      <w:hyperlink r:id="rId15" w:history="1">
        <w:r w:rsidRPr="006003DE">
          <w:rPr>
            <w:rStyle w:val="Hyperlink"/>
            <w:rFonts w:asciiTheme="minorHAnsi" w:hAnsiTheme="minorHAnsi"/>
            <w:b/>
            <w:bCs/>
            <w:sz w:val="24"/>
            <w:szCs w:val="24"/>
          </w:rPr>
          <w:t>Campus Safety and Emergency Preparedness</w:t>
        </w:r>
      </w:hyperlink>
      <w:r w:rsidRPr="006003DE">
        <w:rPr>
          <w:rFonts w:asciiTheme="minorHAnsi" w:hAnsiTheme="minorHAnsi"/>
          <w:sz w:val="24"/>
          <w:szCs w:val="24"/>
        </w:rPr>
        <w:t>.</w:t>
      </w:r>
    </w:p>
    <w:p w:rsidR="00CA5B40" w:rsidRPr="006003DE" w:rsidRDefault="00CA5B40" w:rsidP="00CA5B40">
      <w:pPr>
        <w:spacing w:after="200" w:line="276" w:lineRule="auto"/>
        <w:rPr>
          <w:rFonts w:asciiTheme="minorHAnsi" w:hAnsiTheme="minorHAnsi"/>
          <w:sz w:val="24"/>
          <w:szCs w:val="24"/>
        </w:rPr>
      </w:pPr>
    </w:p>
    <w:p w:rsidR="00CA5B40" w:rsidRPr="006003DE" w:rsidRDefault="00CA5B40" w:rsidP="00CA5B40">
      <w:pPr>
        <w:rPr>
          <w:rFonts w:asciiTheme="minorHAnsi" w:hAnsiTheme="minorHAnsi"/>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CA5B40" w:rsidRPr="006003DE" w:rsidRDefault="00CA5B40" w:rsidP="00CA5B40">
      <w:pPr>
        <w:ind w:left="720" w:hanging="720"/>
        <w:rPr>
          <w:rFonts w:asciiTheme="minorHAnsi" w:hAnsiTheme="minorHAnsi"/>
          <w:b/>
          <w:sz w:val="24"/>
          <w:szCs w:val="24"/>
        </w:rPr>
      </w:pPr>
    </w:p>
    <w:p w:rsidR="00500DCF" w:rsidRDefault="00500DCF" w:rsidP="00500DCF">
      <w:pPr>
        <w:ind w:left="720" w:hanging="720"/>
        <w:rPr>
          <w:rFonts w:asciiTheme="minorHAnsi" w:hAnsiTheme="minorHAnsi"/>
          <w:b/>
          <w:sz w:val="24"/>
          <w:szCs w:val="24"/>
        </w:rPr>
      </w:pPr>
    </w:p>
    <w:p w:rsidR="002C55C1" w:rsidRDefault="002C55C1"/>
    <w:sectPr w:rsidR="002C55C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E3" w:rsidRDefault="001463E3" w:rsidP="00027E38">
      <w:r>
        <w:separator/>
      </w:r>
    </w:p>
  </w:endnote>
  <w:endnote w:type="continuationSeparator" w:id="0">
    <w:p w:rsidR="001463E3" w:rsidRDefault="001463E3" w:rsidP="0002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38" w:rsidRDefault="00027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56324"/>
      <w:docPartObj>
        <w:docPartGallery w:val="Page Numbers (Bottom of Page)"/>
        <w:docPartUnique/>
      </w:docPartObj>
    </w:sdtPr>
    <w:sdtEndPr>
      <w:rPr>
        <w:noProof/>
      </w:rPr>
    </w:sdtEndPr>
    <w:sdtContent>
      <w:p w:rsidR="00027E38" w:rsidRDefault="00027E38">
        <w:pPr>
          <w:pStyle w:val="Footer"/>
          <w:jc w:val="center"/>
        </w:pPr>
        <w:r>
          <w:fldChar w:fldCharType="begin"/>
        </w:r>
        <w:r>
          <w:instrText xml:space="preserve"> PAGE   \* MERGEFORMAT </w:instrText>
        </w:r>
        <w:r>
          <w:fldChar w:fldCharType="separate"/>
        </w:r>
        <w:r w:rsidR="00D80068">
          <w:rPr>
            <w:noProof/>
          </w:rPr>
          <w:t>12</w:t>
        </w:r>
        <w:r>
          <w:rPr>
            <w:noProof/>
          </w:rPr>
          <w:fldChar w:fldCharType="end"/>
        </w:r>
      </w:p>
    </w:sdtContent>
  </w:sdt>
  <w:p w:rsidR="00027E38" w:rsidRDefault="00027E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38" w:rsidRDefault="00027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E3" w:rsidRDefault="001463E3" w:rsidP="00027E38">
      <w:r>
        <w:separator/>
      </w:r>
    </w:p>
  </w:footnote>
  <w:footnote w:type="continuationSeparator" w:id="0">
    <w:p w:rsidR="001463E3" w:rsidRDefault="001463E3" w:rsidP="0002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38" w:rsidRDefault="00027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38" w:rsidRDefault="00027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38" w:rsidRDefault="00027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C7934"/>
    <w:multiLevelType w:val="hybridMultilevel"/>
    <w:tmpl w:val="7C8EC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EB11E8"/>
    <w:multiLevelType w:val="hybridMultilevel"/>
    <w:tmpl w:val="3848A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E906AC"/>
    <w:multiLevelType w:val="hybridMultilevel"/>
    <w:tmpl w:val="8DE0566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0B48F0"/>
    <w:multiLevelType w:val="hybridMultilevel"/>
    <w:tmpl w:val="DE66731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40"/>
    <w:rsid w:val="00027E38"/>
    <w:rsid w:val="00050B17"/>
    <w:rsid w:val="00071058"/>
    <w:rsid w:val="000918D2"/>
    <w:rsid w:val="001170AD"/>
    <w:rsid w:val="00132FBE"/>
    <w:rsid w:val="001463E3"/>
    <w:rsid w:val="00153645"/>
    <w:rsid w:val="0017751D"/>
    <w:rsid w:val="001B2066"/>
    <w:rsid w:val="001B6945"/>
    <w:rsid w:val="001C51E5"/>
    <w:rsid w:val="00213EF4"/>
    <w:rsid w:val="002209DC"/>
    <w:rsid w:val="0024022A"/>
    <w:rsid w:val="00295583"/>
    <w:rsid w:val="002A150D"/>
    <w:rsid w:val="002C55C1"/>
    <w:rsid w:val="002D1BD1"/>
    <w:rsid w:val="00300867"/>
    <w:rsid w:val="00344DE9"/>
    <w:rsid w:val="003A199B"/>
    <w:rsid w:val="003B119A"/>
    <w:rsid w:val="00432912"/>
    <w:rsid w:val="00443669"/>
    <w:rsid w:val="004510D0"/>
    <w:rsid w:val="004540B2"/>
    <w:rsid w:val="00461FF7"/>
    <w:rsid w:val="004843F0"/>
    <w:rsid w:val="0049136D"/>
    <w:rsid w:val="004D500E"/>
    <w:rsid w:val="004E36E9"/>
    <w:rsid w:val="004F3AB3"/>
    <w:rsid w:val="004F42BE"/>
    <w:rsid w:val="00500DCF"/>
    <w:rsid w:val="00522B6A"/>
    <w:rsid w:val="00525D13"/>
    <w:rsid w:val="005368DB"/>
    <w:rsid w:val="00555F27"/>
    <w:rsid w:val="0056591A"/>
    <w:rsid w:val="00572CEA"/>
    <w:rsid w:val="0058134C"/>
    <w:rsid w:val="00594E37"/>
    <w:rsid w:val="006431AE"/>
    <w:rsid w:val="0066333A"/>
    <w:rsid w:val="00674462"/>
    <w:rsid w:val="006A47F8"/>
    <w:rsid w:val="006B4E53"/>
    <w:rsid w:val="006F64CB"/>
    <w:rsid w:val="007570A0"/>
    <w:rsid w:val="007572AC"/>
    <w:rsid w:val="00793132"/>
    <w:rsid w:val="007D4940"/>
    <w:rsid w:val="007E378C"/>
    <w:rsid w:val="007E466A"/>
    <w:rsid w:val="007F220B"/>
    <w:rsid w:val="00800729"/>
    <w:rsid w:val="0080587E"/>
    <w:rsid w:val="008311FA"/>
    <w:rsid w:val="008356A2"/>
    <w:rsid w:val="0086716C"/>
    <w:rsid w:val="008D1AC7"/>
    <w:rsid w:val="00924D45"/>
    <w:rsid w:val="009B5310"/>
    <w:rsid w:val="009F0B41"/>
    <w:rsid w:val="00A0128C"/>
    <w:rsid w:val="00A146B2"/>
    <w:rsid w:val="00A15239"/>
    <w:rsid w:val="00A21234"/>
    <w:rsid w:val="00A26B7E"/>
    <w:rsid w:val="00A278C8"/>
    <w:rsid w:val="00A35F4F"/>
    <w:rsid w:val="00A9675B"/>
    <w:rsid w:val="00AF52EE"/>
    <w:rsid w:val="00B03484"/>
    <w:rsid w:val="00B81558"/>
    <w:rsid w:val="00BB028C"/>
    <w:rsid w:val="00BB37C1"/>
    <w:rsid w:val="00C41F93"/>
    <w:rsid w:val="00C81BB3"/>
    <w:rsid w:val="00CA5B40"/>
    <w:rsid w:val="00CB09CA"/>
    <w:rsid w:val="00D40A71"/>
    <w:rsid w:val="00D80068"/>
    <w:rsid w:val="00D80636"/>
    <w:rsid w:val="00D96F70"/>
    <w:rsid w:val="00DB40F4"/>
    <w:rsid w:val="00DF1526"/>
    <w:rsid w:val="00E02185"/>
    <w:rsid w:val="00E427AB"/>
    <w:rsid w:val="00E5073C"/>
    <w:rsid w:val="00E63254"/>
    <w:rsid w:val="00E84FEF"/>
    <w:rsid w:val="00EC61C2"/>
    <w:rsid w:val="00ED0616"/>
    <w:rsid w:val="00EF1089"/>
    <w:rsid w:val="00EF792C"/>
    <w:rsid w:val="00F02830"/>
    <w:rsid w:val="00F02EBA"/>
    <w:rsid w:val="00F478EB"/>
    <w:rsid w:val="00F644BE"/>
    <w:rsid w:val="00F74363"/>
    <w:rsid w:val="00F779C0"/>
    <w:rsid w:val="00F850FF"/>
    <w:rsid w:val="00F90FCA"/>
    <w:rsid w:val="00FE2761"/>
    <w:rsid w:val="00FE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00871-055F-437A-8A0B-AFF85B62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B40"/>
    <w:rPr>
      <w:color w:val="0000FF"/>
      <w:u w:val="single"/>
    </w:rPr>
  </w:style>
  <w:style w:type="paragraph" w:styleId="ListParagraph">
    <w:name w:val="List Paragraph"/>
    <w:basedOn w:val="Normal"/>
    <w:uiPriority w:val="34"/>
    <w:qFormat/>
    <w:rsid w:val="00CA5B40"/>
    <w:pPr>
      <w:spacing w:after="200" w:line="276" w:lineRule="auto"/>
      <w:ind w:left="720"/>
      <w:contextualSpacing/>
    </w:pPr>
  </w:style>
  <w:style w:type="character" w:customStyle="1" w:styleId="apple-converted-space">
    <w:name w:val="apple-converted-space"/>
    <w:basedOn w:val="DefaultParagraphFont"/>
    <w:rsid w:val="00CA5B40"/>
  </w:style>
  <w:style w:type="character" w:styleId="FollowedHyperlink">
    <w:name w:val="FollowedHyperlink"/>
    <w:basedOn w:val="DefaultParagraphFont"/>
    <w:uiPriority w:val="99"/>
    <w:semiHidden/>
    <w:unhideWhenUsed/>
    <w:rsid w:val="001170AD"/>
    <w:rPr>
      <w:color w:val="800080" w:themeColor="followedHyperlink"/>
      <w:u w:val="single"/>
    </w:rPr>
  </w:style>
  <w:style w:type="paragraph" w:styleId="Header">
    <w:name w:val="header"/>
    <w:basedOn w:val="Normal"/>
    <w:link w:val="HeaderChar"/>
    <w:uiPriority w:val="99"/>
    <w:unhideWhenUsed/>
    <w:rsid w:val="00027E38"/>
    <w:pPr>
      <w:tabs>
        <w:tab w:val="center" w:pos="4680"/>
        <w:tab w:val="right" w:pos="9360"/>
      </w:tabs>
    </w:pPr>
  </w:style>
  <w:style w:type="character" w:customStyle="1" w:styleId="HeaderChar">
    <w:name w:val="Header Char"/>
    <w:basedOn w:val="DefaultParagraphFont"/>
    <w:link w:val="Header"/>
    <w:uiPriority w:val="99"/>
    <w:rsid w:val="00027E38"/>
    <w:rPr>
      <w:rFonts w:ascii="Calibri" w:hAnsi="Calibri" w:cs="Times New Roman"/>
    </w:rPr>
  </w:style>
  <w:style w:type="paragraph" w:styleId="Footer">
    <w:name w:val="footer"/>
    <w:basedOn w:val="Normal"/>
    <w:link w:val="FooterChar"/>
    <w:uiPriority w:val="99"/>
    <w:unhideWhenUsed/>
    <w:rsid w:val="00027E38"/>
    <w:pPr>
      <w:tabs>
        <w:tab w:val="center" w:pos="4680"/>
        <w:tab w:val="right" w:pos="9360"/>
      </w:tabs>
    </w:pPr>
  </w:style>
  <w:style w:type="character" w:customStyle="1" w:styleId="FooterChar">
    <w:name w:val="Footer Char"/>
    <w:basedOn w:val="DefaultParagraphFont"/>
    <w:link w:val="Footer"/>
    <w:uiPriority w:val="99"/>
    <w:rsid w:val="00027E3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lg.org/BellWhistleblowerCaseStudy" TargetMode="External"/><Relationship Id="rId13" Type="http://schemas.openxmlformats.org/officeDocument/2006/relationships/hyperlink" Target="http://sait.usc.edu/academicsupport/centerprograms/dsp/home_index.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a-ilg.org/newly-elected-officials-orientation-materials" TargetMode="External"/><Relationship Id="rId12" Type="http://schemas.openxmlformats.org/officeDocument/2006/relationships/hyperlink" Target="mailto:Rodgould17@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ilg.org" TargetMode="External"/><Relationship Id="rId5" Type="http://schemas.openxmlformats.org/officeDocument/2006/relationships/footnotes" Target="footnotes.xml"/><Relationship Id="rId15" Type="http://schemas.openxmlformats.org/officeDocument/2006/relationships/hyperlink" Target="http://preparedness.usc.edu/" TargetMode="External"/><Relationship Id="rId23" Type="http://schemas.openxmlformats.org/officeDocument/2006/relationships/theme" Target="theme/theme1.xml"/><Relationship Id="rId10" Type="http://schemas.openxmlformats.org/officeDocument/2006/relationships/hyperlink" Target="http://www.ca-ilg.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a-ilg.org/engaging-public-budgeting" TargetMode="External"/><Relationship Id="rId14" Type="http://schemas.openxmlformats.org/officeDocument/2006/relationships/hyperlink" Target="mailto:ability@us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Denhardt, Janet</dc:creator>
  <cp:lastModifiedBy>Rod Gould</cp:lastModifiedBy>
  <cp:revision>3</cp:revision>
  <dcterms:created xsi:type="dcterms:W3CDTF">2016-10-27T00:13:00Z</dcterms:created>
  <dcterms:modified xsi:type="dcterms:W3CDTF">2016-10-27T00:17:00Z</dcterms:modified>
</cp:coreProperties>
</file>