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092"/>
      </w:tblGrid>
      <w:tr w:rsidR="001611A7" w:rsidRPr="00C5604A" w14:paraId="15F4F48B" w14:textId="77777777" w:rsidTr="00C51791">
        <w:tc>
          <w:tcPr>
            <w:tcW w:w="2913" w:type="dxa"/>
            <w:vMerge w:val="restart"/>
            <w:hideMark/>
          </w:tcPr>
          <w:p w14:paraId="0B390C9A" w14:textId="02E20214" w:rsidR="001611A7" w:rsidRPr="00B44D80" w:rsidRDefault="00745F8C" w:rsidP="00C51791">
            <w:pPr>
              <w:rPr>
                <w:rFonts w:asciiTheme="minorHAnsi" w:hAnsiTheme="minorHAnsi"/>
                <w:b/>
                <w:bCs/>
                <w:sz w:val="20"/>
                <w:szCs w:val="20"/>
              </w:rPr>
            </w:pPr>
            <w:r w:rsidRPr="00CE5965">
              <w:rPr>
                <w:b/>
                <w:noProof/>
                <w:sz w:val="22"/>
                <w:szCs w:val="22"/>
              </w:rPr>
              <w:drawing>
                <wp:inline distT="0" distB="0" distL="0" distR="0" wp14:anchorId="3376701D" wp14:editId="61B7E0E0">
                  <wp:extent cx="1604009" cy="803118"/>
                  <wp:effectExtent l="0" t="0" r="0" b="1016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4009" cy="803118"/>
                          </a:xfrm>
                          <a:prstGeom prst="rect">
                            <a:avLst/>
                          </a:prstGeom>
                          <a:noFill/>
                          <a:ln>
                            <a:noFill/>
                          </a:ln>
                        </pic:spPr>
                      </pic:pic>
                    </a:graphicData>
                  </a:graphic>
                </wp:inline>
              </w:drawing>
            </w:r>
            <w:r w:rsidR="006E20BD">
              <w:rPr>
                <w:b/>
                <w:noProof/>
                <w:sz w:val="22"/>
                <w:szCs w:val="22"/>
              </w:rPr>
              <mc:AlternateContent>
                <mc:Choice Requires="wps">
                  <w:drawing>
                    <wp:anchor distT="0" distB="0" distL="114300" distR="114300" simplePos="0" relativeHeight="251661312" behindDoc="0" locked="0" layoutInCell="1" allowOverlap="1" wp14:anchorId="1824DE8F" wp14:editId="597AD43D">
                      <wp:simplePos x="0" y="0"/>
                      <wp:positionH relativeFrom="column">
                        <wp:posOffset>-1905</wp:posOffset>
                      </wp:positionH>
                      <wp:positionV relativeFrom="paragraph">
                        <wp:posOffset>1940560</wp:posOffset>
                      </wp:positionV>
                      <wp:extent cx="5789295" cy="29210"/>
                      <wp:effectExtent l="104775" t="106680" r="113030" b="14351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2921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2.8pt" to="455.75pt,15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" strokecolor="black [3200]" strokeweight="2pt">
                      <v:shadow on="t" opacity="24903f" origin=",.5" offset="0,20000emu"/>
                    </v:line>
                  </w:pict>
                </mc:Fallback>
              </mc:AlternateContent>
            </w:r>
          </w:p>
        </w:tc>
        <w:tc>
          <w:tcPr>
            <w:tcW w:w="6192" w:type="dxa"/>
          </w:tcPr>
          <w:p w14:paraId="26A53555" w14:textId="77777777" w:rsidR="001611A7" w:rsidRPr="00C5604A" w:rsidRDefault="00020EF2" w:rsidP="00C51791">
            <w:pPr>
              <w:rPr>
                <w:b/>
                <w:bCs/>
                <w:sz w:val="22"/>
                <w:szCs w:val="22"/>
                <w:u w:val="single"/>
              </w:rPr>
            </w:pPr>
            <w:r>
              <w:rPr>
                <w:b/>
                <w:bCs/>
                <w:sz w:val="22"/>
                <w:szCs w:val="22"/>
                <w:u w:val="single"/>
              </w:rPr>
              <w:t>ACC 4</w:t>
            </w:r>
            <w:r w:rsidR="00E8595E">
              <w:rPr>
                <w:b/>
                <w:bCs/>
                <w:sz w:val="22"/>
                <w:szCs w:val="22"/>
                <w:u w:val="single"/>
              </w:rPr>
              <w:t>73 – Introduction to Auditing and Assurance Services</w:t>
            </w:r>
          </w:p>
          <w:p w14:paraId="2AFBB900" w14:textId="77777777" w:rsidR="001611A7" w:rsidRPr="00C5604A" w:rsidRDefault="001611A7" w:rsidP="00C51791">
            <w:pPr>
              <w:jc w:val="center"/>
              <w:rPr>
                <w:b/>
                <w:bCs/>
                <w:sz w:val="22"/>
                <w:szCs w:val="22"/>
              </w:rPr>
            </w:pPr>
          </w:p>
        </w:tc>
      </w:tr>
      <w:tr w:rsidR="001611A7" w:rsidRPr="00C5604A" w14:paraId="7E3C6272" w14:textId="77777777" w:rsidTr="00C51791">
        <w:tc>
          <w:tcPr>
            <w:tcW w:w="2913" w:type="dxa"/>
            <w:vMerge/>
            <w:hideMark/>
          </w:tcPr>
          <w:p w14:paraId="71562D2B" w14:textId="77777777" w:rsidR="001611A7" w:rsidRPr="00C5604A" w:rsidRDefault="001611A7" w:rsidP="00C51791">
            <w:pPr>
              <w:rPr>
                <w:b/>
                <w:bCs/>
                <w:sz w:val="22"/>
                <w:szCs w:val="22"/>
              </w:rPr>
            </w:pPr>
          </w:p>
        </w:tc>
        <w:tc>
          <w:tcPr>
            <w:tcW w:w="6192" w:type="dxa"/>
          </w:tcPr>
          <w:p w14:paraId="120FBF10" w14:textId="433A2078" w:rsidR="001611A7" w:rsidRDefault="00E60A6E" w:rsidP="00C51791">
            <w:pPr>
              <w:rPr>
                <w:b/>
                <w:bCs/>
                <w:sz w:val="22"/>
                <w:szCs w:val="22"/>
              </w:rPr>
            </w:pPr>
            <w:r>
              <w:rPr>
                <w:b/>
                <w:bCs/>
                <w:sz w:val="22"/>
                <w:szCs w:val="22"/>
              </w:rPr>
              <w:t>Fall</w:t>
            </w:r>
            <w:r w:rsidR="00E8595E">
              <w:rPr>
                <w:b/>
                <w:bCs/>
                <w:sz w:val="22"/>
                <w:szCs w:val="22"/>
              </w:rPr>
              <w:t xml:space="preserve"> 2</w:t>
            </w:r>
            <w:r w:rsidR="00745F8C">
              <w:rPr>
                <w:b/>
                <w:bCs/>
                <w:sz w:val="22"/>
                <w:szCs w:val="22"/>
              </w:rPr>
              <w:t>016</w:t>
            </w:r>
            <w:r w:rsidR="009A160E">
              <w:rPr>
                <w:b/>
                <w:bCs/>
                <w:sz w:val="22"/>
                <w:szCs w:val="22"/>
              </w:rPr>
              <w:t>– Tuesday/Thursdays –</w:t>
            </w:r>
            <w:r w:rsidR="004A3A14">
              <w:rPr>
                <w:b/>
                <w:bCs/>
                <w:sz w:val="22"/>
                <w:szCs w:val="22"/>
              </w:rPr>
              <w:t xml:space="preserve">10 am and </w:t>
            </w:r>
            <w:r w:rsidR="00E8595E">
              <w:rPr>
                <w:b/>
                <w:bCs/>
                <w:sz w:val="22"/>
                <w:szCs w:val="22"/>
              </w:rPr>
              <w:t>12 noon</w:t>
            </w:r>
            <w:r w:rsidR="00745F8C">
              <w:rPr>
                <w:b/>
                <w:bCs/>
                <w:sz w:val="22"/>
                <w:szCs w:val="22"/>
              </w:rPr>
              <w:t xml:space="preserve"> </w:t>
            </w:r>
            <w:r w:rsidR="004A3A14">
              <w:rPr>
                <w:b/>
                <w:bCs/>
                <w:sz w:val="22"/>
                <w:szCs w:val="22"/>
              </w:rPr>
              <w:t>(BR 5)</w:t>
            </w:r>
          </w:p>
          <w:p w14:paraId="012186C8" w14:textId="6897723D" w:rsidR="001611A7" w:rsidRPr="00C5604A" w:rsidRDefault="001611A7" w:rsidP="00C51791">
            <w:pPr>
              <w:rPr>
                <w:b/>
                <w:bCs/>
                <w:sz w:val="22"/>
                <w:szCs w:val="22"/>
              </w:rPr>
            </w:pPr>
          </w:p>
        </w:tc>
      </w:tr>
      <w:tr w:rsidR="001611A7" w:rsidRPr="00C5604A" w14:paraId="459FE0CD" w14:textId="77777777" w:rsidTr="00C51791">
        <w:tc>
          <w:tcPr>
            <w:tcW w:w="2913" w:type="dxa"/>
            <w:vMerge/>
            <w:hideMark/>
          </w:tcPr>
          <w:p w14:paraId="6D99ADAB" w14:textId="77777777" w:rsidR="001611A7" w:rsidRPr="00C5604A" w:rsidRDefault="001611A7" w:rsidP="00C51791">
            <w:pPr>
              <w:rPr>
                <w:b/>
                <w:bCs/>
                <w:sz w:val="22"/>
                <w:szCs w:val="22"/>
              </w:rPr>
            </w:pPr>
          </w:p>
        </w:tc>
        <w:tc>
          <w:tcPr>
            <w:tcW w:w="6192" w:type="dxa"/>
            <w:hideMark/>
          </w:tcPr>
          <w:p w14:paraId="3BA8610C" w14:textId="77777777" w:rsidR="001611A7" w:rsidRPr="00C5604A" w:rsidRDefault="00E8595E" w:rsidP="00C51791">
            <w:pPr>
              <w:rPr>
                <w:b/>
                <w:bCs/>
                <w:sz w:val="22"/>
                <w:szCs w:val="22"/>
              </w:rPr>
            </w:pPr>
            <w:r>
              <w:rPr>
                <w:b/>
                <w:bCs/>
                <w:sz w:val="22"/>
                <w:szCs w:val="22"/>
              </w:rPr>
              <w:t>Professor:       Rose Layton</w:t>
            </w:r>
          </w:p>
        </w:tc>
      </w:tr>
      <w:tr w:rsidR="001611A7" w:rsidRPr="00C5604A" w14:paraId="594B7D1B" w14:textId="77777777" w:rsidTr="00C51791">
        <w:trPr>
          <w:trHeight w:val="351"/>
        </w:trPr>
        <w:tc>
          <w:tcPr>
            <w:tcW w:w="2913" w:type="dxa"/>
            <w:vMerge/>
            <w:hideMark/>
          </w:tcPr>
          <w:p w14:paraId="217FF157" w14:textId="77777777" w:rsidR="001611A7" w:rsidRPr="00C5604A" w:rsidRDefault="001611A7" w:rsidP="00C51791">
            <w:pPr>
              <w:rPr>
                <w:b/>
                <w:bCs/>
                <w:sz w:val="22"/>
                <w:szCs w:val="22"/>
              </w:rPr>
            </w:pPr>
          </w:p>
        </w:tc>
        <w:tc>
          <w:tcPr>
            <w:tcW w:w="6192" w:type="dxa"/>
            <w:hideMark/>
          </w:tcPr>
          <w:p w14:paraId="445A5A6A" w14:textId="5178688D" w:rsidR="001611A7" w:rsidRPr="00C5604A" w:rsidRDefault="001611A7" w:rsidP="00C51791">
            <w:pPr>
              <w:rPr>
                <w:b/>
                <w:bCs/>
                <w:sz w:val="22"/>
                <w:szCs w:val="22"/>
              </w:rPr>
            </w:pPr>
            <w:r w:rsidRPr="00C5604A">
              <w:rPr>
                <w:b/>
                <w:bCs/>
                <w:sz w:val="22"/>
                <w:szCs w:val="22"/>
              </w:rPr>
              <w:t xml:space="preserve">Office:         </w:t>
            </w:r>
            <w:r w:rsidR="00E8595E">
              <w:rPr>
                <w:b/>
                <w:bCs/>
                <w:sz w:val="22"/>
                <w:szCs w:val="22"/>
              </w:rPr>
              <w:t xml:space="preserve">    ACC </w:t>
            </w:r>
            <w:r w:rsidR="006C3E8D">
              <w:rPr>
                <w:b/>
                <w:bCs/>
                <w:sz w:val="22"/>
                <w:szCs w:val="22"/>
              </w:rPr>
              <w:t>112</w:t>
            </w:r>
            <w:r w:rsidR="006C3E8D" w:rsidRPr="00C5604A">
              <w:rPr>
                <w:b/>
                <w:bCs/>
                <w:sz w:val="22"/>
                <w:szCs w:val="22"/>
              </w:rPr>
              <w:t xml:space="preserve"> </w:t>
            </w:r>
          </w:p>
        </w:tc>
      </w:tr>
      <w:tr w:rsidR="001611A7" w:rsidRPr="00C5604A" w14:paraId="49B4F00D" w14:textId="77777777" w:rsidTr="00C51791">
        <w:tc>
          <w:tcPr>
            <w:tcW w:w="2913" w:type="dxa"/>
            <w:vMerge/>
            <w:hideMark/>
          </w:tcPr>
          <w:p w14:paraId="400B6487" w14:textId="77777777" w:rsidR="001611A7" w:rsidRPr="00C5604A" w:rsidRDefault="001611A7" w:rsidP="00C51791">
            <w:pPr>
              <w:rPr>
                <w:b/>
                <w:bCs/>
                <w:sz w:val="22"/>
                <w:szCs w:val="22"/>
              </w:rPr>
            </w:pPr>
          </w:p>
        </w:tc>
        <w:tc>
          <w:tcPr>
            <w:tcW w:w="6192" w:type="dxa"/>
            <w:hideMark/>
          </w:tcPr>
          <w:p w14:paraId="60FD9C52" w14:textId="77777777" w:rsidR="004A3A14" w:rsidRDefault="001611A7" w:rsidP="004A3A14">
            <w:pPr>
              <w:rPr>
                <w:b/>
                <w:bCs/>
                <w:sz w:val="22"/>
                <w:szCs w:val="22"/>
              </w:rPr>
            </w:pPr>
            <w:r w:rsidRPr="00C5604A">
              <w:rPr>
                <w:b/>
                <w:bCs/>
                <w:sz w:val="22"/>
                <w:szCs w:val="22"/>
              </w:rPr>
              <w:t xml:space="preserve">Office Phone: </w:t>
            </w:r>
            <w:r w:rsidR="00E8595E">
              <w:rPr>
                <w:b/>
                <w:bCs/>
                <w:sz w:val="22"/>
                <w:szCs w:val="22"/>
              </w:rPr>
              <w:t xml:space="preserve"> 213/740-5022 (prefer e-mail)</w:t>
            </w:r>
            <w:r w:rsidR="004A3A14">
              <w:rPr>
                <w:b/>
                <w:bCs/>
                <w:sz w:val="22"/>
                <w:szCs w:val="22"/>
              </w:rPr>
              <w:t xml:space="preserve"> </w:t>
            </w:r>
          </w:p>
          <w:p w14:paraId="473896CA" w14:textId="7B8F4AEB" w:rsidR="004A3A14" w:rsidRDefault="001611A7" w:rsidP="004A3A14">
            <w:pPr>
              <w:rPr>
                <w:b/>
                <w:bCs/>
                <w:sz w:val="22"/>
                <w:szCs w:val="22"/>
              </w:rPr>
            </w:pPr>
            <w:r>
              <w:rPr>
                <w:b/>
                <w:bCs/>
                <w:sz w:val="22"/>
                <w:szCs w:val="22"/>
              </w:rPr>
              <w:t>Office Hours</w:t>
            </w:r>
            <w:r w:rsidR="00E8595E">
              <w:rPr>
                <w:b/>
                <w:bCs/>
                <w:sz w:val="22"/>
                <w:szCs w:val="22"/>
              </w:rPr>
              <w:t xml:space="preserve">:  </w:t>
            </w:r>
            <w:r w:rsidR="00D71704">
              <w:rPr>
                <w:b/>
                <w:bCs/>
                <w:sz w:val="22"/>
                <w:szCs w:val="22"/>
              </w:rPr>
              <w:t>T</w:t>
            </w:r>
            <w:r w:rsidR="004A3A14">
              <w:rPr>
                <w:b/>
                <w:bCs/>
                <w:sz w:val="22"/>
                <w:szCs w:val="22"/>
              </w:rPr>
              <w:t>Th 2-3 pm</w:t>
            </w:r>
            <w:r w:rsidR="000D0A05">
              <w:rPr>
                <w:b/>
                <w:bCs/>
                <w:sz w:val="22"/>
                <w:szCs w:val="22"/>
              </w:rPr>
              <w:t xml:space="preserve"> or</w:t>
            </w:r>
            <w:r w:rsidR="000C5BF3">
              <w:rPr>
                <w:b/>
                <w:bCs/>
                <w:sz w:val="22"/>
                <w:szCs w:val="22"/>
              </w:rPr>
              <w:t xml:space="preserve"> appointment</w:t>
            </w:r>
          </w:p>
          <w:p w14:paraId="2BF0A349" w14:textId="6F1D043D" w:rsidR="001611A7" w:rsidRPr="00602CDA" w:rsidRDefault="001611A7" w:rsidP="004A3A14">
            <w:pPr>
              <w:rPr>
                <w:bCs/>
                <w:i/>
                <w:sz w:val="22"/>
                <w:szCs w:val="22"/>
              </w:rPr>
            </w:pPr>
          </w:p>
        </w:tc>
      </w:tr>
      <w:tr w:rsidR="001611A7" w:rsidRPr="00C5604A" w14:paraId="1F041892" w14:textId="77777777" w:rsidTr="00C51791">
        <w:trPr>
          <w:trHeight w:val="657"/>
        </w:trPr>
        <w:tc>
          <w:tcPr>
            <w:tcW w:w="2913" w:type="dxa"/>
            <w:vMerge/>
            <w:hideMark/>
          </w:tcPr>
          <w:p w14:paraId="3D69F5F8" w14:textId="77777777" w:rsidR="001611A7" w:rsidRPr="00C5604A" w:rsidRDefault="001611A7" w:rsidP="00C51791">
            <w:pPr>
              <w:rPr>
                <w:b/>
                <w:bCs/>
                <w:sz w:val="22"/>
                <w:szCs w:val="22"/>
              </w:rPr>
            </w:pPr>
          </w:p>
        </w:tc>
        <w:tc>
          <w:tcPr>
            <w:tcW w:w="6192" w:type="dxa"/>
            <w:hideMark/>
          </w:tcPr>
          <w:p w14:paraId="250DFD5E" w14:textId="75EF8F00" w:rsidR="001611A7" w:rsidRDefault="006C3E8D" w:rsidP="00C51791">
            <w:pPr>
              <w:rPr>
                <w:b/>
                <w:bCs/>
                <w:sz w:val="22"/>
                <w:szCs w:val="22"/>
                <w:lang w:val="de-DE"/>
              </w:rPr>
            </w:pPr>
            <w:r w:rsidRPr="00C5604A">
              <w:rPr>
                <w:b/>
                <w:bCs/>
                <w:sz w:val="22"/>
                <w:szCs w:val="22"/>
                <w:lang w:val="de-DE"/>
              </w:rPr>
              <w:t>E-Mail</w:t>
            </w:r>
            <w:r w:rsidR="001611A7" w:rsidRPr="00C5604A">
              <w:rPr>
                <w:b/>
                <w:bCs/>
                <w:sz w:val="22"/>
                <w:szCs w:val="22"/>
                <w:lang w:val="de-DE"/>
              </w:rPr>
              <w:t xml:space="preserve">: </w:t>
            </w:r>
            <w:r w:rsidR="00E8595E">
              <w:rPr>
                <w:b/>
                <w:bCs/>
                <w:sz w:val="22"/>
                <w:szCs w:val="22"/>
                <w:lang w:val="de-DE"/>
              </w:rPr>
              <w:t xml:space="preserve">            rlayton@marshall.usc.edu</w:t>
            </w:r>
          </w:p>
          <w:p w14:paraId="24BDC38F" w14:textId="77777777" w:rsidR="001611A7" w:rsidRPr="00CE5965" w:rsidRDefault="001611A7" w:rsidP="00C51791">
            <w:pPr>
              <w:ind w:left="-18"/>
              <w:rPr>
                <w:bCs/>
                <w:sz w:val="22"/>
                <w:szCs w:val="22"/>
                <w:lang w:val="de-DE"/>
              </w:rPr>
            </w:pPr>
          </w:p>
        </w:tc>
      </w:tr>
      <w:tr w:rsidR="00E8595E" w:rsidRPr="00C5604A" w14:paraId="700FA4DD" w14:textId="77777777" w:rsidTr="00C51791">
        <w:trPr>
          <w:trHeight w:val="657"/>
        </w:trPr>
        <w:tc>
          <w:tcPr>
            <w:tcW w:w="2913" w:type="dxa"/>
          </w:tcPr>
          <w:p w14:paraId="7B2F67C9" w14:textId="77777777" w:rsidR="00E8595E" w:rsidRPr="00C5604A" w:rsidRDefault="00E8595E" w:rsidP="00C51791">
            <w:pPr>
              <w:rPr>
                <w:b/>
                <w:bCs/>
                <w:sz w:val="22"/>
                <w:szCs w:val="22"/>
              </w:rPr>
            </w:pPr>
          </w:p>
        </w:tc>
        <w:tc>
          <w:tcPr>
            <w:tcW w:w="6192" w:type="dxa"/>
          </w:tcPr>
          <w:p w14:paraId="64AD868C" w14:textId="77777777" w:rsidR="00E8595E" w:rsidRPr="00C5604A" w:rsidRDefault="00E8595E" w:rsidP="00C51791">
            <w:pPr>
              <w:rPr>
                <w:b/>
                <w:bCs/>
                <w:sz w:val="22"/>
                <w:szCs w:val="22"/>
                <w:lang w:val="de-DE"/>
              </w:rPr>
            </w:pPr>
          </w:p>
        </w:tc>
      </w:tr>
    </w:tbl>
    <w:p w14:paraId="2334A3BB" w14:textId="77777777" w:rsidR="001611A7" w:rsidRDefault="001611A7" w:rsidP="001611A7">
      <w:pPr>
        <w:outlineLvl w:val="0"/>
        <w:rPr>
          <w:b/>
          <w:bCs/>
          <w:sz w:val="22"/>
          <w:szCs w:val="22"/>
          <w:u w:val="single"/>
        </w:rPr>
      </w:pPr>
      <w:r>
        <w:rPr>
          <w:b/>
          <w:bCs/>
          <w:sz w:val="22"/>
          <w:szCs w:val="22"/>
          <w:u w:val="single"/>
        </w:rPr>
        <w:t>Course Description</w:t>
      </w:r>
    </w:p>
    <w:p w14:paraId="3579F0B6" w14:textId="77777777" w:rsidR="00E8595E" w:rsidRDefault="0047395B" w:rsidP="00E8595E">
      <w:r>
        <w:t xml:space="preserve">Financial statement auditing will be </w:t>
      </w:r>
      <w:r w:rsidR="00E8595E">
        <w:t xml:space="preserve">discussed from the perspectives of </w:t>
      </w:r>
      <w:r>
        <w:t xml:space="preserve">the external auditor, the standard setters and </w:t>
      </w:r>
      <w:r w:rsidR="00E8595E">
        <w:t>management</w:t>
      </w:r>
      <w:r>
        <w:t>.</w:t>
      </w:r>
      <w:r w:rsidR="00E8595E">
        <w:t xml:space="preserve"> </w:t>
      </w:r>
    </w:p>
    <w:p w14:paraId="22143D4D" w14:textId="77777777" w:rsidR="00E8595E" w:rsidRDefault="00E8595E" w:rsidP="00E8595E"/>
    <w:p w14:paraId="7D807BE0" w14:textId="77777777" w:rsidR="007F40C7" w:rsidRDefault="002E1D19" w:rsidP="00E8595E">
      <w:pPr>
        <w:rPr>
          <w:sz w:val="22"/>
          <w:szCs w:val="22"/>
        </w:rPr>
      </w:pPr>
      <w:r w:rsidRPr="00C5604A">
        <w:rPr>
          <w:b/>
          <w:sz w:val="22"/>
          <w:szCs w:val="22"/>
          <w:u w:val="single"/>
        </w:rPr>
        <w:t>Learning Objectives</w:t>
      </w:r>
      <w:r w:rsidRPr="00C5604A">
        <w:rPr>
          <w:sz w:val="22"/>
          <w:szCs w:val="22"/>
        </w:rPr>
        <w:t xml:space="preserve"> </w:t>
      </w:r>
    </w:p>
    <w:p w14:paraId="451D3676" w14:textId="62FB2992" w:rsidR="0047395B" w:rsidRPr="000D0A05" w:rsidRDefault="0047395B" w:rsidP="0047395B">
      <w:pPr>
        <w:pStyle w:val="ListParagraph"/>
        <w:numPr>
          <w:ilvl w:val="0"/>
          <w:numId w:val="1"/>
        </w:numPr>
        <w:rPr>
          <w:b/>
          <w:sz w:val="22"/>
          <w:szCs w:val="22"/>
          <w:u w:val="single"/>
        </w:rPr>
      </w:pPr>
      <w:r>
        <w:t>Appraise the client business and industry in order to assess audit risk and plan the auditor’s audit approach by preparing a wr</w:t>
      </w:r>
      <w:r w:rsidR="00871F15">
        <w:t>itten cases</w:t>
      </w:r>
      <w:r>
        <w:t xml:space="preserve"> and presenting information in class.</w:t>
      </w:r>
    </w:p>
    <w:p w14:paraId="396AF8B9" w14:textId="57D4AC18" w:rsidR="000D0A05" w:rsidRPr="0047395B" w:rsidRDefault="000D0A05" w:rsidP="0047395B">
      <w:pPr>
        <w:pStyle w:val="ListParagraph"/>
        <w:numPr>
          <w:ilvl w:val="0"/>
          <w:numId w:val="1"/>
        </w:numPr>
        <w:rPr>
          <w:b/>
          <w:sz w:val="22"/>
          <w:szCs w:val="22"/>
          <w:u w:val="single"/>
        </w:rPr>
      </w:pPr>
      <w:r>
        <w:t>Understand Professional Judgment and Professional Skepticism.</w:t>
      </w:r>
    </w:p>
    <w:p w14:paraId="1DC3ADD7" w14:textId="77777777" w:rsidR="0047395B" w:rsidRPr="0047395B" w:rsidRDefault="0047395B" w:rsidP="0047395B">
      <w:pPr>
        <w:pStyle w:val="ListParagraph"/>
        <w:numPr>
          <w:ilvl w:val="0"/>
          <w:numId w:val="1"/>
        </w:numPr>
        <w:rPr>
          <w:b/>
          <w:sz w:val="22"/>
          <w:szCs w:val="22"/>
          <w:u w:val="single"/>
        </w:rPr>
      </w:pPr>
      <w:r>
        <w:t>Assess control risk and recommend the approach for testing controls by reviewing information available on selected company.</w:t>
      </w:r>
    </w:p>
    <w:p w14:paraId="76F0D31D" w14:textId="7D5B7A2D" w:rsidR="0047395B" w:rsidRPr="0047395B" w:rsidRDefault="0047395B" w:rsidP="0047395B">
      <w:pPr>
        <w:pStyle w:val="ListParagraph"/>
        <w:numPr>
          <w:ilvl w:val="0"/>
          <w:numId w:val="1"/>
        </w:numPr>
        <w:rPr>
          <w:b/>
          <w:sz w:val="22"/>
          <w:szCs w:val="22"/>
          <w:u w:val="single"/>
        </w:rPr>
      </w:pPr>
      <w:r>
        <w:t>Select the appropriate management assertions and recommend testing to gather appropriate sufficient audit evidence by describing assertions and testing for identified company process.</w:t>
      </w:r>
      <w:r w:rsidR="000D0A05">
        <w:t xml:space="preserve"> Understand the choices of audit procedures to perform both tests of control and substantive testing.</w:t>
      </w:r>
    </w:p>
    <w:p w14:paraId="0FE000B7" w14:textId="77777777" w:rsidR="0047395B" w:rsidRPr="0047395B" w:rsidRDefault="0047395B" w:rsidP="0047395B">
      <w:pPr>
        <w:pStyle w:val="ListParagraph"/>
        <w:numPr>
          <w:ilvl w:val="0"/>
          <w:numId w:val="1"/>
        </w:numPr>
        <w:rPr>
          <w:b/>
          <w:sz w:val="22"/>
          <w:szCs w:val="22"/>
          <w:u w:val="single"/>
        </w:rPr>
      </w:pPr>
      <w:r>
        <w:t>Understand the concepts of sampling and the effects of changes in techniques and parameters by using Computer Assisted Auditing Tools to a case and preparing a written report demonstrating an understanding of performing this analysis and interpreting the results.</w:t>
      </w:r>
    </w:p>
    <w:p w14:paraId="1F8825A7" w14:textId="77777777" w:rsidR="0047395B" w:rsidRDefault="0047395B" w:rsidP="0047395B">
      <w:pPr>
        <w:pStyle w:val="ListParagraph"/>
        <w:numPr>
          <w:ilvl w:val="0"/>
          <w:numId w:val="1"/>
        </w:numPr>
        <w:rPr>
          <w:b/>
          <w:sz w:val="22"/>
          <w:szCs w:val="22"/>
          <w:u w:val="single"/>
        </w:rPr>
      </w:pPr>
      <w:r>
        <w:t>Identify the steps necessary to complete and conclude on an audit by discussing situations presented in class.</w:t>
      </w:r>
    </w:p>
    <w:p w14:paraId="3D561B41" w14:textId="77777777" w:rsidR="00CA7FBB" w:rsidRDefault="00CA7FBB" w:rsidP="00514EF4">
      <w:pPr>
        <w:outlineLvl w:val="0"/>
        <w:rPr>
          <w:b/>
          <w:sz w:val="22"/>
          <w:szCs w:val="22"/>
          <w:u w:val="single"/>
        </w:rPr>
      </w:pPr>
    </w:p>
    <w:p w14:paraId="451941D9" w14:textId="77777777" w:rsidR="0029710F" w:rsidRDefault="002E1D19" w:rsidP="00514EF4">
      <w:pPr>
        <w:outlineLvl w:val="0"/>
        <w:rPr>
          <w:sz w:val="22"/>
          <w:szCs w:val="22"/>
        </w:rPr>
      </w:pPr>
      <w:r w:rsidRPr="0029710F">
        <w:rPr>
          <w:b/>
          <w:sz w:val="22"/>
          <w:szCs w:val="22"/>
          <w:u w:val="single"/>
        </w:rPr>
        <w:t>Required Materials</w:t>
      </w:r>
      <w:r w:rsidRPr="0029710F">
        <w:rPr>
          <w:sz w:val="22"/>
          <w:szCs w:val="22"/>
        </w:rPr>
        <w:tab/>
      </w:r>
    </w:p>
    <w:p w14:paraId="74FFF4ED" w14:textId="2026D005" w:rsidR="003F2BF4" w:rsidRPr="000D0A05" w:rsidRDefault="000D0A05" w:rsidP="003F2BF4">
      <w:pPr>
        <w:autoSpaceDE w:val="0"/>
        <w:autoSpaceDN w:val="0"/>
      </w:pPr>
      <w:r>
        <w:t xml:space="preserve">Pearson Textbooks:  Arens, Elders, Beasley,Hogan. Auditing and Assurance Services (select chapters) with MyAccountingLab. (Note: students completing ACC 373 in Fall 2016 already have on-line access). </w:t>
      </w:r>
    </w:p>
    <w:p w14:paraId="1A6412CC" w14:textId="77777777" w:rsidR="003F2BF4" w:rsidRDefault="003F2BF4" w:rsidP="003F2BF4">
      <w:pPr>
        <w:autoSpaceDE w:val="0"/>
        <w:autoSpaceDN w:val="0"/>
      </w:pPr>
      <w:r>
        <w:t>On-line access to Audit Standards at the aicpa.org and pcaob.us.org and other articles and websites referenced from the syllabus.  (</w:t>
      </w:r>
      <w:r w:rsidR="00617F70">
        <w:t>See</w:t>
      </w:r>
      <w:r>
        <w:t xml:space="preserve"> daily assignments)</w:t>
      </w:r>
    </w:p>
    <w:p w14:paraId="0C31E8C4" w14:textId="77777777" w:rsidR="003F2BF4" w:rsidRPr="003F2BF4" w:rsidRDefault="00F4016D" w:rsidP="003F2BF4">
      <w:pPr>
        <w:autoSpaceDE w:val="0"/>
        <w:autoSpaceDN w:val="0"/>
      </w:pPr>
      <w:r>
        <w:t>Business news-specifically accounting/auditing related.</w:t>
      </w:r>
    </w:p>
    <w:p w14:paraId="71BB53B5" w14:textId="77777777" w:rsidR="002E1D19" w:rsidRPr="00C5604A" w:rsidRDefault="002E1D19" w:rsidP="002E1D19">
      <w:pPr>
        <w:rPr>
          <w:b/>
          <w:sz w:val="22"/>
          <w:szCs w:val="22"/>
          <w:u w:val="single"/>
        </w:rPr>
      </w:pPr>
    </w:p>
    <w:p w14:paraId="3A8742E9" w14:textId="77777777" w:rsidR="009A6743" w:rsidRDefault="009A6743" w:rsidP="009A6743">
      <w:pPr>
        <w:outlineLvl w:val="0"/>
        <w:rPr>
          <w:sz w:val="22"/>
          <w:szCs w:val="22"/>
        </w:rPr>
      </w:pPr>
      <w:r w:rsidRPr="00C5604A">
        <w:rPr>
          <w:b/>
          <w:sz w:val="22"/>
          <w:szCs w:val="22"/>
          <w:u w:val="single"/>
        </w:rPr>
        <w:t>Prerequisites</w:t>
      </w:r>
      <w:r>
        <w:rPr>
          <w:b/>
          <w:sz w:val="22"/>
          <w:szCs w:val="22"/>
          <w:u w:val="single"/>
        </w:rPr>
        <w:t xml:space="preserve"> Preparation</w:t>
      </w:r>
      <w:r w:rsidRPr="00C5604A">
        <w:rPr>
          <w:b/>
          <w:sz w:val="22"/>
          <w:szCs w:val="22"/>
          <w:u w:val="single"/>
        </w:rPr>
        <w:t>:</w:t>
      </w:r>
      <w:r w:rsidRPr="00C5604A">
        <w:rPr>
          <w:sz w:val="22"/>
          <w:szCs w:val="22"/>
        </w:rPr>
        <w:t xml:space="preserve">   </w:t>
      </w:r>
    </w:p>
    <w:p w14:paraId="721EBDBB" w14:textId="7ECC7214" w:rsidR="009A6743" w:rsidRDefault="00745F8C" w:rsidP="002E1D19">
      <w:pPr>
        <w:rPr>
          <w:sz w:val="22"/>
          <w:szCs w:val="22"/>
        </w:rPr>
      </w:pPr>
      <w:r>
        <w:rPr>
          <w:sz w:val="22"/>
          <w:szCs w:val="22"/>
        </w:rPr>
        <w:t xml:space="preserve">ACC 373 </w:t>
      </w:r>
    </w:p>
    <w:p w14:paraId="2061AE04" w14:textId="77777777" w:rsidR="00F4016D" w:rsidRDefault="00F4016D" w:rsidP="002E1D19">
      <w:pPr>
        <w:rPr>
          <w:sz w:val="22"/>
          <w:szCs w:val="22"/>
        </w:rPr>
      </w:pPr>
    </w:p>
    <w:p w14:paraId="24CEFFE7" w14:textId="77777777" w:rsidR="00AE518E" w:rsidRDefault="00AE518E" w:rsidP="002E1D19">
      <w:pPr>
        <w:rPr>
          <w:sz w:val="22"/>
          <w:szCs w:val="22"/>
        </w:rPr>
      </w:pPr>
    </w:p>
    <w:p w14:paraId="17F1B5E9" w14:textId="77777777" w:rsidR="000637A9" w:rsidRDefault="000637A9" w:rsidP="002E1D19">
      <w:pPr>
        <w:rPr>
          <w:sz w:val="22"/>
          <w:szCs w:val="22"/>
        </w:rPr>
      </w:pPr>
    </w:p>
    <w:p w14:paraId="0C070ADD" w14:textId="77777777" w:rsidR="004A3A14" w:rsidRPr="00F4016D" w:rsidRDefault="004A3A14" w:rsidP="002E1D19">
      <w:pPr>
        <w:rPr>
          <w:sz w:val="22"/>
          <w:szCs w:val="22"/>
        </w:rPr>
      </w:pPr>
    </w:p>
    <w:p w14:paraId="5E5D8553" w14:textId="77777777" w:rsidR="002E1D19" w:rsidRDefault="002E1D19" w:rsidP="002E1D19">
      <w:pPr>
        <w:rPr>
          <w:sz w:val="22"/>
          <w:szCs w:val="22"/>
        </w:rPr>
      </w:pPr>
      <w:r w:rsidRPr="00C5604A">
        <w:rPr>
          <w:b/>
          <w:sz w:val="22"/>
          <w:szCs w:val="22"/>
          <w:u w:val="single"/>
        </w:rPr>
        <w:lastRenderedPageBreak/>
        <w:t>Course Notes:</w:t>
      </w:r>
      <w:r w:rsidRPr="00C5604A">
        <w:rPr>
          <w:sz w:val="22"/>
          <w:szCs w:val="22"/>
        </w:rPr>
        <w:t xml:space="preserve">  </w:t>
      </w:r>
    </w:p>
    <w:p w14:paraId="44D0B1FF" w14:textId="4B6D8128" w:rsidR="00F4016D" w:rsidRDefault="00F4016D" w:rsidP="002E1D19">
      <w:pPr>
        <w:rPr>
          <w:sz w:val="22"/>
          <w:szCs w:val="22"/>
        </w:rPr>
      </w:pPr>
      <w:r>
        <w:rPr>
          <w:sz w:val="22"/>
          <w:szCs w:val="22"/>
        </w:rPr>
        <w:t>This course uses Blackboard.  All materials, including PowerPoint slides will be maintained on Blackboard.</w:t>
      </w:r>
      <w:r w:rsidR="00617F70">
        <w:rPr>
          <w:sz w:val="22"/>
          <w:szCs w:val="22"/>
        </w:rPr>
        <w:t xml:space="preserve">  I will also ask that you turn in assignments in </w:t>
      </w:r>
      <w:r w:rsidR="006C3E8D">
        <w:rPr>
          <w:sz w:val="22"/>
          <w:szCs w:val="22"/>
        </w:rPr>
        <w:t>Turnitin, which</w:t>
      </w:r>
      <w:r w:rsidR="00617F70">
        <w:rPr>
          <w:sz w:val="22"/>
          <w:szCs w:val="22"/>
        </w:rPr>
        <w:t xml:space="preserve"> is located within Blackboard.</w:t>
      </w:r>
    </w:p>
    <w:p w14:paraId="15494C3F" w14:textId="77777777" w:rsidR="002E1D19" w:rsidRDefault="002E1D19" w:rsidP="002E1D19">
      <w:pPr>
        <w:rPr>
          <w:sz w:val="22"/>
          <w:szCs w:val="22"/>
        </w:rPr>
      </w:pPr>
    </w:p>
    <w:p w14:paraId="37FEC0BD" w14:textId="77777777" w:rsidR="002E1D19" w:rsidRDefault="002E1D19" w:rsidP="00514EF4">
      <w:pPr>
        <w:outlineLvl w:val="0"/>
        <w:rPr>
          <w:b/>
          <w:sz w:val="22"/>
          <w:szCs w:val="22"/>
          <w:u w:val="single"/>
        </w:rPr>
      </w:pPr>
      <w:r w:rsidRPr="002435D7">
        <w:rPr>
          <w:b/>
          <w:sz w:val="22"/>
          <w:szCs w:val="22"/>
          <w:u w:val="single"/>
        </w:rPr>
        <w:t>Grading</w:t>
      </w:r>
      <w:r w:rsidR="00671106" w:rsidRPr="002435D7">
        <w:rPr>
          <w:b/>
          <w:sz w:val="22"/>
          <w:szCs w:val="22"/>
          <w:u w:val="single"/>
        </w:rPr>
        <w:t xml:space="preserve"> Policies</w:t>
      </w:r>
      <w:r w:rsidRPr="002435D7">
        <w:rPr>
          <w:b/>
          <w:sz w:val="22"/>
          <w:szCs w:val="22"/>
          <w:u w:val="single"/>
        </w:rPr>
        <w:t>:</w:t>
      </w:r>
    </w:p>
    <w:p w14:paraId="4334E0CF" w14:textId="77777777" w:rsidR="00F4016D" w:rsidRDefault="00F4016D" w:rsidP="00F4016D">
      <w:r>
        <w:t xml:space="preserve">I believe that a variety of skills are necessary to be an excellent professional. Therefore, there are several components to your overall grade. </w:t>
      </w:r>
    </w:p>
    <w:tbl>
      <w:tblPr>
        <w:tblW w:w="0" w:type="auto"/>
        <w:tblLayout w:type="fixed"/>
        <w:tblLook w:val="00A0" w:firstRow="1" w:lastRow="0" w:firstColumn="1" w:lastColumn="0" w:noHBand="0" w:noVBand="0"/>
      </w:tblPr>
      <w:tblGrid>
        <w:gridCol w:w="3917"/>
        <w:gridCol w:w="863"/>
      </w:tblGrid>
      <w:tr w:rsidR="00773133" w14:paraId="69F8FA77" w14:textId="77777777" w:rsidTr="00922F99">
        <w:trPr>
          <w:trHeight w:val="283"/>
        </w:trPr>
        <w:tc>
          <w:tcPr>
            <w:tcW w:w="3917" w:type="dxa"/>
            <w:tcBorders>
              <w:top w:val="single" w:sz="12" w:space="0" w:color="000000"/>
              <w:left w:val="single" w:sz="12" w:space="0" w:color="000000"/>
              <w:bottom w:val="single" w:sz="6" w:space="0" w:color="000000"/>
              <w:right w:val="single" w:sz="6" w:space="0" w:color="000000"/>
            </w:tcBorders>
          </w:tcPr>
          <w:p w14:paraId="5EA15058" w14:textId="77777777" w:rsidR="00773133" w:rsidRDefault="00773133" w:rsidP="00ED75CE">
            <w:pPr>
              <w:rPr>
                <w:b/>
              </w:rPr>
            </w:pPr>
            <w:r>
              <w:rPr>
                <w:b/>
              </w:rPr>
              <w:t>Component</w:t>
            </w:r>
          </w:p>
        </w:tc>
        <w:tc>
          <w:tcPr>
            <w:tcW w:w="863" w:type="dxa"/>
            <w:tcBorders>
              <w:top w:val="single" w:sz="12" w:space="0" w:color="000000"/>
              <w:left w:val="single" w:sz="6" w:space="0" w:color="000000"/>
              <w:bottom w:val="single" w:sz="6" w:space="0" w:color="000000"/>
              <w:right w:val="single" w:sz="6" w:space="0" w:color="000000"/>
            </w:tcBorders>
          </w:tcPr>
          <w:p w14:paraId="6D94366E" w14:textId="77777777" w:rsidR="00773133" w:rsidRDefault="00773133" w:rsidP="00ED75CE">
            <w:pPr>
              <w:rPr>
                <w:b/>
              </w:rPr>
            </w:pPr>
            <w:r>
              <w:rPr>
                <w:b/>
              </w:rPr>
              <w:t>Points</w:t>
            </w:r>
          </w:p>
        </w:tc>
      </w:tr>
      <w:tr w:rsidR="00773133" w14:paraId="678D5177" w14:textId="77777777" w:rsidTr="00922F99">
        <w:trPr>
          <w:trHeight w:val="2239"/>
        </w:trPr>
        <w:tc>
          <w:tcPr>
            <w:tcW w:w="3917" w:type="dxa"/>
            <w:tcBorders>
              <w:left w:val="single" w:sz="12" w:space="0" w:color="000000"/>
              <w:right w:val="single" w:sz="6" w:space="0" w:color="000000"/>
            </w:tcBorders>
          </w:tcPr>
          <w:p w14:paraId="1E0565F3" w14:textId="6E6DE32F" w:rsidR="00922F99" w:rsidRPr="00871F15" w:rsidRDefault="00922F99" w:rsidP="00ED75CE"/>
          <w:p w14:paraId="4A7B11FD" w14:textId="2F445420" w:rsidR="00AE518E" w:rsidRDefault="003D714F" w:rsidP="00ED75CE">
            <w:r w:rsidRPr="00871F15">
              <w:t xml:space="preserve">Cases </w:t>
            </w:r>
            <w:r w:rsidR="00B02B17">
              <w:t xml:space="preserve"> (2 group</w:t>
            </w:r>
            <w:r w:rsidR="00AE518E">
              <w:t xml:space="preserve"> cases)</w:t>
            </w:r>
          </w:p>
          <w:p w14:paraId="04B45D3F" w14:textId="1669F1C9" w:rsidR="00AE518E" w:rsidRDefault="00AE518E" w:rsidP="00ED75CE">
            <w:r>
              <w:t>Confirmation case</w:t>
            </w:r>
          </w:p>
          <w:p w14:paraId="2B48F563" w14:textId="07CC86C7" w:rsidR="000F2EAC" w:rsidRPr="00871F15" w:rsidRDefault="004A3A14" w:rsidP="00ED75CE">
            <w:r>
              <w:t>Midterm</w:t>
            </w:r>
          </w:p>
          <w:p w14:paraId="73D8BEAB" w14:textId="23A8FCFC" w:rsidR="00922F99" w:rsidRPr="00871F15" w:rsidRDefault="00B11CB7" w:rsidP="00ED75CE">
            <w:r>
              <w:t>MyAccountingLab</w:t>
            </w:r>
          </w:p>
          <w:p w14:paraId="34B5B3E7" w14:textId="7D507D0B" w:rsidR="00773133" w:rsidRDefault="00AE518E" w:rsidP="00ED75CE">
            <w:r>
              <w:t xml:space="preserve">ACL </w:t>
            </w:r>
            <w:r w:rsidR="00E60A6E">
              <w:t>p</w:t>
            </w:r>
            <w:r w:rsidR="00E60A6E" w:rsidRPr="00871F15">
              <w:t>roject</w:t>
            </w:r>
          </w:p>
          <w:p w14:paraId="7D0A021E" w14:textId="0400265F" w:rsidR="00AE518E" w:rsidRPr="00871F15" w:rsidRDefault="00AE518E" w:rsidP="00ED75CE">
            <w:r>
              <w:t>Tableau</w:t>
            </w:r>
          </w:p>
          <w:p w14:paraId="37A7E234" w14:textId="77EF6AD5" w:rsidR="007D0E8E" w:rsidRPr="00871F15" w:rsidRDefault="00AE518E" w:rsidP="00ED75CE">
            <w:r>
              <w:t>Speaker</w:t>
            </w:r>
          </w:p>
          <w:p w14:paraId="2E8B1AD4" w14:textId="2990F535" w:rsidR="007D0E8E" w:rsidRPr="00871F15" w:rsidRDefault="007D0E8E" w:rsidP="00ED75CE">
            <w:r w:rsidRPr="00871F15">
              <w:t>Participation/in-class assignments</w:t>
            </w:r>
          </w:p>
          <w:p w14:paraId="614DB041" w14:textId="6024A25C" w:rsidR="00922F99" w:rsidRPr="00871F15" w:rsidRDefault="00922F99" w:rsidP="00ED75CE">
            <w:r w:rsidRPr="00871F15">
              <w:t xml:space="preserve">Evaluation of Team </w:t>
            </w:r>
          </w:p>
          <w:p w14:paraId="1AF13504" w14:textId="70D63A25" w:rsidR="00773133" w:rsidRPr="00871F15" w:rsidRDefault="007D0E8E" w:rsidP="00ED75CE">
            <w:r w:rsidRPr="00871F15">
              <w:t>F</w:t>
            </w:r>
            <w:r w:rsidR="009B4596" w:rsidRPr="00871F15">
              <w:t>inal</w:t>
            </w:r>
          </w:p>
        </w:tc>
        <w:tc>
          <w:tcPr>
            <w:tcW w:w="863" w:type="dxa"/>
            <w:tcBorders>
              <w:left w:val="single" w:sz="6" w:space="0" w:color="000000"/>
              <w:right w:val="single" w:sz="6" w:space="0" w:color="000000"/>
            </w:tcBorders>
          </w:tcPr>
          <w:p w14:paraId="5024E1DC" w14:textId="77777777" w:rsidR="00922F99" w:rsidRPr="00871F15" w:rsidRDefault="00773133" w:rsidP="00ED75CE">
            <w:r w:rsidRPr="00871F15">
              <w:t xml:space="preserve">  </w:t>
            </w:r>
          </w:p>
          <w:p w14:paraId="328B8E61" w14:textId="47CB55DC" w:rsidR="00773133" w:rsidRPr="00871F15" w:rsidRDefault="00922F99" w:rsidP="00ED75CE">
            <w:pPr>
              <w:rPr>
                <w:b/>
              </w:rPr>
            </w:pPr>
            <w:r w:rsidRPr="00871F15">
              <w:t xml:space="preserve">  </w:t>
            </w:r>
            <w:r w:rsidR="00B02B17">
              <w:rPr>
                <w:b/>
              </w:rPr>
              <w:t xml:space="preserve">  10</w:t>
            </w:r>
            <w:r w:rsidR="00AE518E">
              <w:rPr>
                <w:b/>
              </w:rPr>
              <w:t xml:space="preserve"> </w:t>
            </w:r>
          </w:p>
          <w:p w14:paraId="33D96675" w14:textId="7E977AFC" w:rsidR="000F2EAC" w:rsidRPr="00871F15" w:rsidRDefault="00773133" w:rsidP="00ED75CE">
            <w:pPr>
              <w:rPr>
                <w:b/>
              </w:rPr>
            </w:pPr>
            <w:r w:rsidRPr="00871F15">
              <w:rPr>
                <w:b/>
              </w:rPr>
              <w:t xml:space="preserve">  </w:t>
            </w:r>
            <w:r w:rsidR="003D714F" w:rsidRPr="00871F15">
              <w:rPr>
                <w:b/>
              </w:rPr>
              <w:t xml:space="preserve"> </w:t>
            </w:r>
            <w:r w:rsidR="004A3A14">
              <w:rPr>
                <w:b/>
              </w:rPr>
              <w:t xml:space="preserve">   5</w:t>
            </w:r>
          </w:p>
          <w:p w14:paraId="796D72D3" w14:textId="47C40204" w:rsidR="00AE518E" w:rsidRDefault="000F2EAC" w:rsidP="00ED75CE">
            <w:pPr>
              <w:rPr>
                <w:b/>
              </w:rPr>
            </w:pPr>
            <w:r w:rsidRPr="00871F15">
              <w:rPr>
                <w:b/>
              </w:rPr>
              <w:t xml:space="preserve"> </w:t>
            </w:r>
            <w:r w:rsidR="00AB3FB4" w:rsidRPr="00871F15">
              <w:rPr>
                <w:b/>
              </w:rPr>
              <w:t xml:space="preserve"> </w:t>
            </w:r>
            <w:r w:rsidR="007D0E8E" w:rsidRPr="00871F15">
              <w:rPr>
                <w:b/>
              </w:rPr>
              <w:t xml:space="preserve">  </w:t>
            </w:r>
            <w:r w:rsidR="00B02B17">
              <w:rPr>
                <w:b/>
              </w:rPr>
              <w:t xml:space="preserve"> 25</w:t>
            </w:r>
          </w:p>
          <w:p w14:paraId="6D24090A" w14:textId="701F9D82" w:rsidR="00922F99" w:rsidRPr="00871F15" w:rsidRDefault="00AE518E" w:rsidP="00ED75CE">
            <w:pPr>
              <w:rPr>
                <w:b/>
              </w:rPr>
            </w:pPr>
            <w:r>
              <w:rPr>
                <w:b/>
              </w:rPr>
              <w:t xml:space="preserve">   </w:t>
            </w:r>
            <w:r w:rsidR="004A3A14">
              <w:rPr>
                <w:b/>
              </w:rPr>
              <w:t xml:space="preserve">   5</w:t>
            </w:r>
            <w:r>
              <w:rPr>
                <w:b/>
              </w:rPr>
              <w:t xml:space="preserve"> </w:t>
            </w:r>
          </w:p>
          <w:p w14:paraId="10BCD278" w14:textId="2B23BAB6" w:rsidR="00773133" w:rsidRDefault="004A3A14" w:rsidP="00ED75CE">
            <w:pPr>
              <w:rPr>
                <w:b/>
              </w:rPr>
            </w:pPr>
            <w:r>
              <w:rPr>
                <w:b/>
              </w:rPr>
              <w:t xml:space="preserve">      5</w:t>
            </w:r>
            <w:r w:rsidR="00773133" w:rsidRPr="00871F15">
              <w:rPr>
                <w:b/>
              </w:rPr>
              <w:t xml:space="preserve"> </w:t>
            </w:r>
          </w:p>
          <w:p w14:paraId="343C0148" w14:textId="6F14BFD5" w:rsidR="00AE518E" w:rsidRPr="00871F15" w:rsidRDefault="004A3A14" w:rsidP="00ED75CE">
            <w:pPr>
              <w:rPr>
                <w:b/>
              </w:rPr>
            </w:pPr>
            <w:r>
              <w:rPr>
                <w:b/>
              </w:rPr>
              <w:t xml:space="preserve">      </w:t>
            </w:r>
            <w:r w:rsidR="00AE518E">
              <w:rPr>
                <w:b/>
              </w:rPr>
              <w:t>5</w:t>
            </w:r>
          </w:p>
          <w:p w14:paraId="36E2FC38" w14:textId="2EAEFB5C" w:rsidR="00773133" w:rsidRPr="00871F15" w:rsidRDefault="00773133" w:rsidP="00ED75CE">
            <w:pPr>
              <w:rPr>
                <w:b/>
              </w:rPr>
            </w:pPr>
            <w:r w:rsidRPr="00871F15">
              <w:rPr>
                <w:b/>
              </w:rPr>
              <w:t xml:space="preserve">   </w:t>
            </w:r>
            <w:r w:rsidR="00AB3FB4" w:rsidRPr="00871F15">
              <w:rPr>
                <w:b/>
              </w:rPr>
              <w:t xml:space="preserve"> </w:t>
            </w:r>
            <w:r w:rsidR="004A3A14">
              <w:rPr>
                <w:b/>
              </w:rPr>
              <w:t xml:space="preserve">  5</w:t>
            </w:r>
          </w:p>
          <w:p w14:paraId="45D2F049" w14:textId="0229D737" w:rsidR="007D0E8E" w:rsidRPr="00871F15" w:rsidRDefault="004A3A14" w:rsidP="00773133">
            <w:pPr>
              <w:rPr>
                <w:b/>
              </w:rPr>
            </w:pPr>
            <w:r>
              <w:rPr>
                <w:b/>
              </w:rPr>
              <w:t xml:space="preserve">      </w:t>
            </w:r>
            <w:r w:rsidR="00D71704">
              <w:rPr>
                <w:b/>
              </w:rPr>
              <w:t>5</w:t>
            </w:r>
            <w:r w:rsidR="00773133" w:rsidRPr="00871F15">
              <w:rPr>
                <w:b/>
              </w:rPr>
              <w:t xml:space="preserve">   </w:t>
            </w:r>
          </w:p>
          <w:p w14:paraId="391BC2F4" w14:textId="444983B3" w:rsidR="007D0E8E" w:rsidRPr="00871F15" w:rsidRDefault="00AE518E" w:rsidP="00773133">
            <w:pPr>
              <w:rPr>
                <w:b/>
              </w:rPr>
            </w:pPr>
            <w:r>
              <w:rPr>
                <w:b/>
              </w:rPr>
              <w:t xml:space="preserve">     *</w:t>
            </w:r>
          </w:p>
          <w:p w14:paraId="45E7C56A" w14:textId="6196E03B" w:rsidR="00773133" w:rsidRPr="00871F15" w:rsidRDefault="004A3A14" w:rsidP="00773133">
            <w:pPr>
              <w:rPr>
                <w:b/>
              </w:rPr>
            </w:pPr>
            <w:r>
              <w:rPr>
                <w:b/>
                <w:u w:val="single"/>
              </w:rPr>
              <w:t xml:space="preserve">    35</w:t>
            </w:r>
          </w:p>
        </w:tc>
      </w:tr>
      <w:tr w:rsidR="00773133" w14:paraId="20FD88A8" w14:textId="77777777" w:rsidTr="00922F99">
        <w:trPr>
          <w:trHeight w:val="553"/>
        </w:trPr>
        <w:tc>
          <w:tcPr>
            <w:tcW w:w="3917" w:type="dxa"/>
            <w:tcBorders>
              <w:left w:val="single" w:sz="12" w:space="0" w:color="000000"/>
              <w:right w:val="single" w:sz="6" w:space="0" w:color="000000"/>
            </w:tcBorders>
          </w:tcPr>
          <w:p w14:paraId="337B39E4" w14:textId="77777777" w:rsidR="00773133" w:rsidRPr="00871F15" w:rsidRDefault="00773133" w:rsidP="00ED75CE">
            <w:pPr>
              <w:rPr>
                <w:b/>
              </w:rPr>
            </w:pPr>
            <w:r w:rsidRPr="00871F15">
              <w:rPr>
                <w:b/>
              </w:rPr>
              <w:t>Total</w:t>
            </w:r>
          </w:p>
        </w:tc>
        <w:tc>
          <w:tcPr>
            <w:tcW w:w="863" w:type="dxa"/>
            <w:tcBorders>
              <w:left w:val="single" w:sz="6" w:space="0" w:color="000000"/>
              <w:right w:val="single" w:sz="6" w:space="0" w:color="000000"/>
            </w:tcBorders>
          </w:tcPr>
          <w:p w14:paraId="1968BCBE" w14:textId="4CD53EF2" w:rsidR="00773133" w:rsidRPr="00AE518E" w:rsidRDefault="00773133" w:rsidP="00ED75CE">
            <w:pPr>
              <w:rPr>
                <w:b/>
                <w:u w:val="double"/>
              </w:rPr>
            </w:pPr>
            <w:r w:rsidRPr="00AE518E">
              <w:rPr>
                <w:b/>
                <w:u w:val="double"/>
              </w:rPr>
              <w:t xml:space="preserve"> </w:t>
            </w:r>
            <w:r w:rsidR="0031502F" w:rsidRPr="00AE518E">
              <w:rPr>
                <w:b/>
                <w:u w:val="double"/>
              </w:rPr>
              <w:t xml:space="preserve"> </w:t>
            </w:r>
            <w:r w:rsidR="004A3A14">
              <w:rPr>
                <w:b/>
                <w:u w:val="double"/>
              </w:rPr>
              <w:t>1</w:t>
            </w:r>
            <w:r w:rsidR="00AE518E" w:rsidRPr="00AE518E">
              <w:rPr>
                <w:b/>
                <w:u w:val="double"/>
              </w:rPr>
              <w:t>00</w:t>
            </w:r>
          </w:p>
          <w:p w14:paraId="621D817D" w14:textId="77777777" w:rsidR="00773133" w:rsidRPr="00871F15" w:rsidRDefault="00773133" w:rsidP="00ED75CE">
            <w:pPr>
              <w:rPr>
                <w:u w:val="double"/>
              </w:rPr>
            </w:pPr>
          </w:p>
        </w:tc>
      </w:tr>
      <w:tr w:rsidR="00773133" w14:paraId="0144237B" w14:textId="77777777" w:rsidTr="00922F99">
        <w:trPr>
          <w:trHeight w:val="74"/>
        </w:trPr>
        <w:tc>
          <w:tcPr>
            <w:tcW w:w="3917" w:type="dxa"/>
            <w:tcBorders>
              <w:left w:val="single" w:sz="12" w:space="0" w:color="000000"/>
              <w:bottom w:val="single" w:sz="12" w:space="0" w:color="000000"/>
              <w:right w:val="single" w:sz="6" w:space="0" w:color="000000"/>
            </w:tcBorders>
          </w:tcPr>
          <w:p w14:paraId="39704C41" w14:textId="77777777" w:rsidR="00773133" w:rsidRDefault="00773133" w:rsidP="00ED75CE">
            <w:pPr>
              <w:rPr>
                <w:b/>
              </w:rPr>
            </w:pPr>
          </w:p>
        </w:tc>
        <w:tc>
          <w:tcPr>
            <w:tcW w:w="863" w:type="dxa"/>
            <w:tcBorders>
              <w:left w:val="single" w:sz="6" w:space="0" w:color="000000"/>
              <w:bottom w:val="single" w:sz="12" w:space="0" w:color="000000"/>
              <w:right w:val="single" w:sz="6" w:space="0" w:color="000000"/>
            </w:tcBorders>
          </w:tcPr>
          <w:p w14:paraId="242A2E6F" w14:textId="77777777" w:rsidR="00773133" w:rsidRDefault="00773133" w:rsidP="00ED75CE"/>
        </w:tc>
      </w:tr>
    </w:tbl>
    <w:p w14:paraId="2E11E047" w14:textId="77777777" w:rsidR="00F4016D" w:rsidRDefault="00F4016D" w:rsidP="0031502F">
      <w:pPr>
        <w:rPr>
          <w:b/>
        </w:rPr>
      </w:pPr>
    </w:p>
    <w:p w14:paraId="71951C03" w14:textId="3E10F013" w:rsidR="00F4016D" w:rsidRPr="00745F8C" w:rsidRDefault="00F4016D" w:rsidP="00F4016D">
      <w:pPr>
        <w:rPr>
          <w:b/>
        </w:rPr>
      </w:pPr>
      <w:r>
        <w:t>Please see the Leventhal School of Accounting grading policy attached.  All of the sections of ACC</w:t>
      </w:r>
      <w:r w:rsidR="00773133">
        <w:t xml:space="preserve"> 4</w:t>
      </w:r>
      <w:r>
        <w:t>73 will be curved together.  Historically, accounting electives’ mean GPA target is a 3.3.</w:t>
      </w:r>
      <w:r w:rsidR="00745F8C">
        <w:rPr>
          <w:b/>
        </w:rPr>
        <w:t xml:space="preserve"> </w:t>
      </w:r>
      <w:r>
        <w:t xml:space="preserve">After each grade is posted or returned, you will have </w:t>
      </w:r>
      <w:r>
        <w:rPr>
          <w:b/>
        </w:rPr>
        <w:t>one week to challenge</w:t>
      </w:r>
      <w:r>
        <w:t xml:space="preserve"> your grade in writing.  After this time, the grades will become final.</w:t>
      </w:r>
      <w:r w:rsidR="00B11CB7" w:rsidRPr="00B11CB7">
        <w:t xml:space="preserve"> </w:t>
      </w:r>
      <w:r w:rsidR="00B11CB7">
        <w:t>* considered for overall grade in group projects.</w:t>
      </w:r>
    </w:p>
    <w:p w14:paraId="0060910F" w14:textId="77777777" w:rsidR="00F4016D" w:rsidRDefault="00F4016D" w:rsidP="00F4016D">
      <w:pPr>
        <w:pStyle w:val="Footer"/>
        <w:tabs>
          <w:tab w:val="clear" w:pos="4320"/>
          <w:tab w:val="clear" w:pos="8640"/>
        </w:tabs>
        <w:rPr>
          <w:szCs w:val="24"/>
        </w:rPr>
      </w:pPr>
    </w:p>
    <w:p w14:paraId="13A9AA91" w14:textId="4E38151E" w:rsidR="00F4016D" w:rsidRPr="00617F70" w:rsidRDefault="00976544" w:rsidP="00F4016D">
      <w:pPr>
        <w:rPr>
          <w:u w:val="single"/>
        </w:rPr>
      </w:pPr>
      <w:r>
        <w:rPr>
          <w:u w:val="single"/>
        </w:rPr>
        <w:t xml:space="preserve">Prepared </w:t>
      </w:r>
      <w:r w:rsidR="001C5026">
        <w:rPr>
          <w:u w:val="single"/>
        </w:rPr>
        <w:t>Case</w:t>
      </w:r>
      <w:r>
        <w:rPr>
          <w:u w:val="single"/>
        </w:rPr>
        <w:t>s</w:t>
      </w:r>
      <w:r w:rsidR="00F4016D" w:rsidRPr="00617F70">
        <w:rPr>
          <w:u w:val="single"/>
        </w:rPr>
        <w:t>:</w:t>
      </w:r>
    </w:p>
    <w:p w14:paraId="6F014667" w14:textId="267810BB" w:rsidR="00F4016D" w:rsidRDefault="00976544" w:rsidP="00F4016D">
      <w:pPr>
        <w:rPr>
          <w:b/>
        </w:rPr>
      </w:pPr>
      <w:r>
        <w:t xml:space="preserve">You will select </w:t>
      </w:r>
      <w:r w:rsidR="00F4016D">
        <w:t xml:space="preserve">a group on the first day of classes.  </w:t>
      </w:r>
      <w:r w:rsidR="00922F99">
        <w:t>Each group will have 3-4</w:t>
      </w:r>
      <w:r w:rsidR="00D71704">
        <w:t xml:space="preserve"> members</w:t>
      </w:r>
      <w:r w:rsidR="00DC65C0">
        <w:t>.</w:t>
      </w:r>
      <w:r w:rsidR="00F4016D">
        <w:t xml:space="preserve">  </w:t>
      </w:r>
      <w:r w:rsidR="001C5026">
        <w:t>All groups are required to turn in a digital cop</w:t>
      </w:r>
      <w:r w:rsidR="00397AF4">
        <w:t xml:space="preserve">y of </w:t>
      </w:r>
      <w:r w:rsidR="00DC65C0">
        <w:rPr>
          <w:highlight w:val="yellow"/>
        </w:rPr>
        <w:t xml:space="preserve">each </w:t>
      </w:r>
      <w:r w:rsidR="00397AF4">
        <w:t>case</w:t>
      </w:r>
      <w:r w:rsidR="00AE518E">
        <w:t xml:space="preserve">. The Confirmation Case is Individual.  </w:t>
      </w:r>
      <w:r w:rsidR="003F28B3">
        <w:t>One</w:t>
      </w:r>
      <w:r w:rsidR="00D71704">
        <w:t xml:space="preserve"> or two</w:t>
      </w:r>
      <w:r w:rsidR="001C5026">
        <w:t xml:space="preserve"> group</w:t>
      </w:r>
      <w:r w:rsidR="00D71704">
        <w:t>s</w:t>
      </w:r>
      <w:r w:rsidR="001C5026">
        <w:t xml:space="preserve"> will be responsible to present the case and initiate discussion on the case.  </w:t>
      </w:r>
      <w:r w:rsidR="00F4016D">
        <w:t>All members of the group will receive the same grade unless their level of participation is not the same as the other group members.  Each group member will sign</w:t>
      </w:r>
      <w:r w:rsidR="001C5026">
        <w:t xml:space="preserve"> (electronic)</w:t>
      </w:r>
      <w:r w:rsidR="00F4016D">
        <w:t xml:space="preserve"> their name indicating their level of participation in each project.  Please note that it is an </w:t>
      </w:r>
      <w:r w:rsidR="00F4016D" w:rsidRPr="00301D15">
        <w:rPr>
          <w:b/>
          <w:bCs/>
        </w:rPr>
        <w:t xml:space="preserve">honor code violation </w:t>
      </w:r>
      <w:r w:rsidR="00F4016D">
        <w:t xml:space="preserve">to indicate that you have participated, when in fact you have not participated in the project.  Additionally, each group member is held responsible for the level of participation of the group members. The </w:t>
      </w:r>
      <w:r w:rsidR="00DC65C0">
        <w:t xml:space="preserve">cases will be in the on-line text and I will discuss in </w:t>
      </w:r>
      <w:r w:rsidR="00F4016D">
        <w:t xml:space="preserve">class.  </w:t>
      </w:r>
      <w:r w:rsidR="00F4016D">
        <w:rPr>
          <w:b/>
        </w:rPr>
        <w:t>No late papers or presentations will be accepted.</w:t>
      </w:r>
      <w:r w:rsidR="00BE2D7C">
        <w:rPr>
          <w:b/>
        </w:rPr>
        <w:t xml:space="preserve"> </w:t>
      </w:r>
      <w:r w:rsidR="00DC65C0">
        <w:rPr>
          <w:b/>
        </w:rPr>
        <w:t xml:space="preserve"> </w:t>
      </w:r>
    </w:p>
    <w:p w14:paraId="3DE13EC4" w14:textId="77777777" w:rsidR="00871F15" w:rsidRDefault="00871F15" w:rsidP="000F2EAC">
      <w:pPr>
        <w:rPr>
          <w:u w:val="single"/>
        </w:rPr>
      </w:pPr>
    </w:p>
    <w:p w14:paraId="40E56C80" w14:textId="77777777" w:rsidR="00B11CB7" w:rsidRPr="00617F70" w:rsidRDefault="00B11CB7" w:rsidP="00B11CB7">
      <w:pPr>
        <w:rPr>
          <w:u w:val="single"/>
        </w:rPr>
      </w:pPr>
      <w:r>
        <w:rPr>
          <w:u w:val="single"/>
        </w:rPr>
        <w:t>Homework/</w:t>
      </w:r>
      <w:r w:rsidRPr="00617F70">
        <w:rPr>
          <w:u w:val="single"/>
        </w:rPr>
        <w:t>:</w:t>
      </w:r>
    </w:p>
    <w:p w14:paraId="3C804C5B" w14:textId="44251F35" w:rsidR="00B11CB7" w:rsidRDefault="00B11CB7" w:rsidP="00B11CB7">
      <w:pPr>
        <w:rPr>
          <w:b/>
        </w:rPr>
      </w:pPr>
      <w:r>
        <w:t xml:space="preserve">You will utilize MyAccountingLab to complete homework assignments per MyAccountingLab schedule.  </w:t>
      </w:r>
      <w:r>
        <w:rPr>
          <w:b/>
        </w:rPr>
        <w:t>No late assignments will be accepted.</w:t>
      </w:r>
    </w:p>
    <w:p w14:paraId="6D16DB7F" w14:textId="77777777" w:rsidR="00922F99" w:rsidRDefault="00922F99" w:rsidP="000F2EAC">
      <w:pPr>
        <w:rPr>
          <w:u w:val="single"/>
        </w:rPr>
      </w:pPr>
    </w:p>
    <w:p w14:paraId="67269ADE" w14:textId="77777777" w:rsidR="004A3A14" w:rsidRDefault="004A3A14" w:rsidP="000F2EAC">
      <w:pPr>
        <w:rPr>
          <w:u w:val="single"/>
        </w:rPr>
      </w:pPr>
    </w:p>
    <w:p w14:paraId="4F1014AF" w14:textId="77777777" w:rsidR="004A3A14" w:rsidRPr="00922F99" w:rsidRDefault="004A3A14" w:rsidP="000F2EAC"/>
    <w:p w14:paraId="55DD08CB" w14:textId="7C10F9C5" w:rsidR="00922F99" w:rsidRPr="001C5026" w:rsidRDefault="00922F99" w:rsidP="00922F99">
      <w:pPr>
        <w:rPr>
          <w:u w:val="double"/>
        </w:rPr>
      </w:pPr>
      <w:r w:rsidRPr="001C5026">
        <w:rPr>
          <w:u w:val="double"/>
        </w:rPr>
        <w:lastRenderedPageBreak/>
        <w:t>ACL</w:t>
      </w:r>
      <w:r>
        <w:rPr>
          <w:u w:val="double"/>
        </w:rPr>
        <w:t xml:space="preserve"> project</w:t>
      </w:r>
      <w:r w:rsidR="00E60A6E">
        <w:rPr>
          <w:u w:val="double"/>
        </w:rPr>
        <w:t xml:space="preserve"> and Tableau</w:t>
      </w:r>
    </w:p>
    <w:p w14:paraId="1BA7317C" w14:textId="36F655D7" w:rsidR="00922F99" w:rsidRPr="0084730A" w:rsidRDefault="00B11CB7" w:rsidP="00922F99">
      <w:r>
        <w:t>You will have an ACL</w:t>
      </w:r>
      <w:r w:rsidR="00E60A6E">
        <w:t xml:space="preserve"> and Tableau</w:t>
      </w:r>
      <w:r>
        <w:t xml:space="preserve"> Project. </w:t>
      </w:r>
      <w:r w:rsidR="00745F8C">
        <w:t xml:space="preserve">You will utilize CAAT </w:t>
      </w:r>
      <w:r w:rsidR="00922F99">
        <w:t xml:space="preserve">software (a Computer Assisted Audit Tool) to complete requirements. </w:t>
      </w:r>
      <w:r w:rsidR="00E60A6E">
        <w:t>You will utilize a visualization software –Tableau- to complete this assignment.</w:t>
      </w:r>
      <w:r w:rsidR="004A3A14">
        <w:t xml:space="preserve"> </w:t>
      </w:r>
      <w:r w:rsidR="00922F99">
        <w:t xml:space="preserve">You will receive more information as the semester progresses. </w:t>
      </w:r>
    </w:p>
    <w:p w14:paraId="5A72FCAE" w14:textId="77777777" w:rsidR="00745F8C" w:rsidRDefault="00745F8C" w:rsidP="00F4016D">
      <w:pPr>
        <w:rPr>
          <w:u w:val="single"/>
        </w:rPr>
      </w:pPr>
    </w:p>
    <w:p w14:paraId="42309A26" w14:textId="719B51E5" w:rsidR="00922F99" w:rsidRDefault="00922F99" w:rsidP="00F4016D">
      <w:pPr>
        <w:rPr>
          <w:u w:val="single"/>
        </w:rPr>
      </w:pPr>
      <w:r>
        <w:rPr>
          <w:u w:val="single"/>
        </w:rPr>
        <w:t>Lab Activity</w:t>
      </w:r>
    </w:p>
    <w:p w14:paraId="5D967F37" w14:textId="0B453D1B" w:rsidR="00922F99" w:rsidRDefault="004A3A14" w:rsidP="00F4016D">
      <w:r>
        <w:t>There is one speaker</w:t>
      </w:r>
      <w:r w:rsidR="00B11CB7">
        <w:t xml:space="preserve"> this semester. </w:t>
      </w:r>
      <w:r w:rsidR="00922F99">
        <w:t xml:space="preserve">One lab will have a speaker with advance </w:t>
      </w:r>
      <w:r w:rsidR="00871F15">
        <w:t>questions submitted.</w:t>
      </w:r>
    </w:p>
    <w:p w14:paraId="1E0CA373" w14:textId="77777777" w:rsidR="00871F15" w:rsidRDefault="00871F15" w:rsidP="00F4016D"/>
    <w:p w14:paraId="70659544" w14:textId="041C3822" w:rsidR="00871F15" w:rsidRDefault="00871F15" w:rsidP="00F4016D">
      <w:pPr>
        <w:rPr>
          <w:u w:val="single"/>
        </w:rPr>
      </w:pPr>
      <w:r w:rsidRPr="00871F15">
        <w:rPr>
          <w:u w:val="single"/>
        </w:rPr>
        <w:t>Participation and in-class activities</w:t>
      </w:r>
    </w:p>
    <w:p w14:paraId="49A22F84" w14:textId="6CAAB945" w:rsidR="00871F15" w:rsidRDefault="00871F15" w:rsidP="00F4016D">
      <w:r>
        <w:t>You will be expected to fully participate in the case discussions for prepared questions, as well as, the additional questions prepared in the classroom.  We will also do exercises during class.</w:t>
      </w:r>
    </w:p>
    <w:p w14:paraId="6E05B983" w14:textId="77777777" w:rsidR="00871F15" w:rsidRPr="00871F15" w:rsidRDefault="00871F15" w:rsidP="00F4016D"/>
    <w:p w14:paraId="1BCF1441" w14:textId="77777777" w:rsidR="00F4016D" w:rsidRPr="00617F70" w:rsidRDefault="00F4016D" w:rsidP="00F4016D">
      <w:pPr>
        <w:rPr>
          <w:u w:val="single"/>
        </w:rPr>
      </w:pPr>
      <w:r w:rsidRPr="00617F70">
        <w:rPr>
          <w:u w:val="single"/>
        </w:rPr>
        <w:t>Group Evaluations:</w:t>
      </w:r>
    </w:p>
    <w:p w14:paraId="7248B131" w14:textId="7C146A7C" w:rsidR="00F4016D" w:rsidRDefault="00F4016D" w:rsidP="00F4016D">
      <w:r w:rsidRPr="003A424F">
        <w:t>You will be allowed to evaluate your group members</w:t>
      </w:r>
      <w:r w:rsidR="00CA7FBB">
        <w:t xml:space="preserve"> at the conclusion of the course</w:t>
      </w:r>
      <w:r>
        <w:t xml:space="preserve">. </w:t>
      </w:r>
    </w:p>
    <w:p w14:paraId="6C926E72" w14:textId="77777777" w:rsidR="00871F15" w:rsidRDefault="00871F15" w:rsidP="00922F99">
      <w:pPr>
        <w:rPr>
          <w:u w:val="single"/>
        </w:rPr>
      </w:pPr>
    </w:p>
    <w:p w14:paraId="610D7EF2" w14:textId="77777777" w:rsidR="00922F99" w:rsidRPr="00617F70" w:rsidRDefault="00922F99" w:rsidP="00922F99">
      <w:pPr>
        <w:rPr>
          <w:u w:val="single"/>
        </w:rPr>
      </w:pPr>
      <w:r w:rsidRPr="00617F70">
        <w:rPr>
          <w:u w:val="single"/>
        </w:rPr>
        <w:t>Exam</w:t>
      </w:r>
      <w:r>
        <w:rPr>
          <w:u w:val="single"/>
        </w:rPr>
        <w:t>ination</w:t>
      </w:r>
      <w:r w:rsidRPr="00617F70">
        <w:rPr>
          <w:u w:val="single"/>
        </w:rPr>
        <w:t>:</w:t>
      </w:r>
    </w:p>
    <w:p w14:paraId="5DCBF090" w14:textId="12F45469" w:rsidR="00922F99" w:rsidRDefault="004A3A14" w:rsidP="00922F99">
      <w:r>
        <w:t>There is two</w:t>
      </w:r>
      <w:r w:rsidR="00922F99">
        <w:t xml:space="preserve"> written examination for this class</w:t>
      </w:r>
      <w:r w:rsidR="00871F15">
        <w:t xml:space="preserve">. </w:t>
      </w:r>
      <w:r w:rsidR="00922F99">
        <w:t xml:space="preserve">Details regarding the </w:t>
      </w:r>
      <w:r>
        <w:t xml:space="preserve">midterm and </w:t>
      </w:r>
      <w:r w:rsidR="00922F99">
        <w:t xml:space="preserve">final will be provided in class. The exam will consist of a case with several questions. </w:t>
      </w:r>
    </w:p>
    <w:p w14:paraId="3FF815BD" w14:textId="77777777" w:rsidR="001C5026" w:rsidRDefault="001C5026" w:rsidP="00F4016D"/>
    <w:p w14:paraId="2B66C9D4" w14:textId="77777777" w:rsidR="00EE5676" w:rsidRPr="00EE5676" w:rsidRDefault="00A6795A" w:rsidP="00EE5676">
      <w:pPr>
        <w:autoSpaceDE w:val="0"/>
        <w:autoSpaceDN w:val="0"/>
        <w:adjustRightInd w:val="0"/>
        <w:rPr>
          <w:rFonts w:asciiTheme="minorHAnsi" w:hAnsiTheme="minorHAnsi" w:cstheme="minorHAnsi"/>
          <w:b/>
          <w:bCs/>
          <w:color w:val="000000"/>
          <w:sz w:val="22"/>
          <w:szCs w:val="22"/>
          <w:u w:val="single"/>
          <w:shd w:val="clear" w:color="auto" w:fill="BFBFBF" w:themeFill="background1" w:themeFillShade="BF"/>
        </w:rPr>
      </w:pPr>
      <w:r w:rsidRPr="00EE5676">
        <w:rPr>
          <w:b/>
          <w:sz w:val="22"/>
          <w:szCs w:val="22"/>
          <w:u w:val="single"/>
        </w:rPr>
        <w:t>Retention of Graded Coursework</w:t>
      </w:r>
      <w:r w:rsidR="00173C32" w:rsidRPr="00EE5676">
        <w:rPr>
          <w:rFonts w:asciiTheme="minorHAnsi" w:hAnsiTheme="minorHAnsi" w:cstheme="minorHAnsi"/>
          <w:b/>
          <w:bCs/>
          <w:color w:val="000000"/>
          <w:sz w:val="22"/>
          <w:szCs w:val="22"/>
          <w:u w:val="single"/>
          <w:shd w:val="clear" w:color="auto" w:fill="BFBFBF" w:themeFill="background1" w:themeFillShade="BF"/>
        </w:rPr>
        <w:t xml:space="preserve"> </w:t>
      </w:r>
    </w:p>
    <w:p w14:paraId="21599F83" w14:textId="77777777" w:rsidR="00A6795A" w:rsidRPr="00944814" w:rsidRDefault="00A6795A" w:rsidP="00A6795A">
      <w:pPr>
        <w:rPr>
          <w:sz w:val="22"/>
          <w:szCs w:val="22"/>
        </w:rPr>
      </w:pPr>
      <w:r w:rsidRPr="00944814">
        <w:rPr>
          <w:sz w:val="22"/>
          <w:szCs w:val="22"/>
        </w:rPr>
        <w:t xml:space="preserve">Final exams and all other graded work which affected the course grade will be retained for one year </w:t>
      </w:r>
      <w:r w:rsidR="008D410B">
        <w:rPr>
          <w:sz w:val="22"/>
          <w:szCs w:val="22"/>
        </w:rPr>
        <w:t xml:space="preserve">on-line </w:t>
      </w:r>
      <w:r w:rsidRPr="00944814">
        <w:rPr>
          <w:sz w:val="22"/>
          <w:szCs w:val="22"/>
        </w:rPr>
        <w:t xml:space="preserve">after the end of the course </w:t>
      </w:r>
      <w:r w:rsidRPr="00944814">
        <w:rPr>
          <w:b/>
          <w:i/>
          <w:sz w:val="22"/>
          <w:szCs w:val="22"/>
        </w:rPr>
        <w:t>if</w:t>
      </w:r>
      <w:r w:rsidRPr="00944814">
        <w:rPr>
          <w:sz w:val="22"/>
          <w:szCs w:val="22"/>
        </w:rPr>
        <w:t xml:space="preserve"> the graded work has n</w:t>
      </w:r>
      <w:r w:rsidR="00320562" w:rsidRPr="00944814">
        <w:rPr>
          <w:sz w:val="22"/>
          <w:szCs w:val="22"/>
        </w:rPr>
        <w:t>ot been returned to the student (i</w:t>
      </w:r>
      <w:r w:rsidRPr="00944814">
        <w:rPr>
          <w:sz w:val="22"/>
          <w:szCs w:val="22"/>
        </w:rPr>
        <w:t>.e., if I returned a graded paper to you, it is your res</w:t>
      </w:r>
      <w:r w:rsidR="008D410B">
        <w:rPr>
          <w:sz w:val="22"/>
          <w:szCs w:val="22"/>
        </w:rPr>
        <w:t>ponsibility to maintain it</w:t>
      </w:r>
      <w:r w:rsidR="00320562" w:rsidRPr="00944814">
        <w:rPr>
          <w:sz w:val="22"/>
          <w:szCs w:val="22"/>
        </w:rPr>
        <w:t>)</w:t>
      </w:r>
      <w:r w:rsidRPr="00944814">
        <w:rPr>
          <w:sz w:val="22"/>
          <w:szCs w:val="22"/>
        </w:rPr>
        <w:t>.</w:t>
      </w:r>
    </w:p>
    <w:p w14:paraId="064921BC" w14:textId="77777777" w:rsidR="008333EF" w:rsidRPr="00944814" w:rsidRDefault="008333EF" w:rsidP="00A6795A">
      <w:pPr>
        <w:rPr>
          <w:b/>
          <w:bCs/>
          <w:sz w:val="22"/>
          <w:szCs w:val="22"/>
        </w:rPr>
      </w:pPr>
    </w:p>
    <w:p w14:paraId="24E5DA2A" w14:textId="77777777" w:rsidR="00CA7FBB" w:rsidRDefault="000502F7" w:rsidP="00397AF4">
      <w:pPr>
        <w:rPr>
          <w:b/>
          <w:bCs/>
          <w:sz w:val="22"/>
          <w:szCs w:val="22"/>
          <w:u w:val="single"/>
        </w:rPr>
      </w:pPr>
      <w:r w:rsidRPr="00944814">
        <w:rPr>
          <w:b/>
          <w:bCs/>
          <w:sz w:val="22"/>
          <w:szCs w:val="22"/>
          <w:u w:val="single"/>
        </w:rPr>
        <w:t>Technology</w:t>
      </w:r>
      <w:r w:rsidR="003C6A48" w:rsidRPr="00944814">
        <w:rPr>
          <w:b/>
          <w:bCs/>
          <w:sz w:val="22"/>
          <w:szCs w:val="22"/>
          <w:u w:val="single"/>
        </w:rPr>
        <w:t xml:space="preserve"> Policy</w:t>
      </w:r>
    </w:p>
    <w:p w14:paraId="17275B1F" w14:textId="08549527" w:rsidR="00A11968" w:rsidRPr="00CA7FBB" w:rsidRDefault="000502F7" w:rsidP="00397AF4">
      <w:pPr>
        <w:rPr>
          <w:b/>
          <w:bCs/>
          <w:sz w:val="22"/>
          <w:szCs w:val="22"/>
          <w:u w:val="single"/>
        </w:rPr>
      </w:pPr>
      <w:r w:rsidRPr="00C5604A">
        <w:rPr>
          <w:sz w:val="22"/>
          <w:szCs w:val="22"/>
        </w:rPr>
        <w:t>L</w:t>
      </w:r>
      <w:r w:rsidR="008D410B">
        <w:rPr>
          <w:sz w:val="22"/>
          <w:szCs w:val="22"/>
        </w:rPr>
        <w:t xml:space="preserve">aptop and Internet usage is </w:t>
      </w:r>
      <w:r w:rsidRPr="00C5604A">
        <w:rPr>
          <w:sz w:val="22"/>
          <w:szCs w:val="22"/>
        </w:rPr>
        <w:t xml:space="preserve">permitted during academic or professional sessions </w:t>
      </w:r>
      <w:r w:rsidR="008D410B">
        <w:rPr>
          <w:sz w:val="22"/>
          <w:szCs w:val="22"/>
        </w:rPr>
        <w:t>when engaged in a technology related class activity.</w:t>
      </w:r>
      <w:r w:rsidRPr="00C5604A">
        <w:rPr>
          <w:sz w:val="22"/>
          <w:szCs w:val="22"/>
        </w:rPr>
        <w:t xml:space="preserve">  Use of other personal communication devices, such as cell phones, is considered unprofessional and is not permitted during academic or professional sessions. ANY e-devices (cell phones, PDAs, I-Phones, Blackberries, other texting devices, laptops, I-pods) must be completely turned off during class time. Use of any recorded </w:t>
      </w:r>
      <w:r w:rsidR="008E5DD4">
        <w:rPr>
          <w:sz w:val="22"/>
          <w:szCs w:val="22"/>
        </w:rPr>
        <w:t xml:space="preserve">or distributed </w:t>
      </w:r>
      <w:r w:rsidRPr="00C5604A">
        <w:rPr>
          <w:sz w:val="22"/>
          <w:szCs w:val="22"/>
        </w:rPr>
        <w:t>material is reserv</w:t>
      </w:r>
      <w:r w:rsidR="00D4693C">
        <w:rPr>
          <w:sz w:val="22"/>
          <w:szCs w:val="22"/>
        </w:rPr>
        <w:t xml:space="preserve">ed exclusively for </w:t>
      </w:r>
      <w:r w:rsidR="00687CA8">
        <w:rPr>
          <w:sz w:val="22"/>
          <w:szCs w:val="22"/>
        </w:rPr>
        <w:t xml:space="preserve">the </w:t>
      </w:r>
      <w:r w:rsidR="00D4693C">
        <w:rPr>
          <w:sz w:val="22"/>
          <w:szCs w:val="22"/>
        </w:rPr>
        <w:t>USC s</w:t>
      </w:r>
      <w:r w:rsidRPr="00C5604A">
        <w:rPr>
          <w:sz w:val="22"/>
          <w:szCs w:val="22"/>
        </w:rPr>
        <w:t>tudent</w:t>
      </w:r>
      <w:r w:rsidR="00687CA8">
        <w:rPr>
          <w:sz w:val="22"/>
          <w:szCs w:val="22"/>
        </w:rPr>
        <w:t>s</w:t>
      </w:r>
      <w:r w:rsidR="008E5DD4">
        <w:rPr>
          <w:sz w:val="22"/>
          <w:szCs w:val="22"/>
        </w:rPr>
        <w:t xml:space="preserve"> registered in this class</w:t>
      </w:r>
      <w:r w:rsidRPr="00C5604A">
        <w:rPr>
          <w:sz w:val="22"/>
          <w:szCs w:val="22"/>
        </w:rPr>
        <w:t>.</w:t>
      </w:r>
    </w:p>
    <w:p w14:paraId="5BDF6616" w14:textId="77777777" w:rsidR="00173C32" w:rsidRPr="00C5604A" w:rsidRDefault="00173C32" w:rsidP="00427179">
      <w:pPr>
        <w:rPr>
          <w:sz w:val="22"/>
          <w:szCs w:val="22"/>
        </w:rPr>
      </w:pPr>
    </w:p>
    <w:p w14:paraId="245C522E" w14:textId="77777777" w:rsidR="00EE5676" w:rsidRDefault="003C6A48" w:rsidP="00EE5676">
      <w:pPr>
        <w:pStyle w:val="NormalWeb"/>
        <w:spacing w:before="0" w:beforeAutospacing="0" w:after="0" w:afterAutospacing="0"/>
        <w:rPr>
          <w:b/>
          <w:bCs/>
          <w:color w:val="000000"/>
          <w:sz w:val="22"/>
          <w:szCs w:val="22"/>
          <w:u w:val="single"/>
        </w:rPr>
      </w:pPr>
      <w:r w:rsidRPr="00EE5676">
        <w:rPr>
          <w:b/>
          <w:bCs/>
          <w:color w:val="000000"/>
          <w:sz w:val="22"/>
          <w:szCs w:val="22"/>
          <w:u w:val="single"/>
        </w:rPr>
        <w:t>Statement for Students with Disabilities</w:t>
      </w:r>
    </w:p>
    <w:p w14:paraId="04C96FAD" w14:textId="2EAA9003" w:rsidR="003C6A48" w:rsidRDefault="003C6A48" w:rsidP="00EE5676">
      <w:r w:rsidRPr="00C5604A">
        <w:rPr>
          <w:color w:val="000000"/>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w:t>
      </w:r>
      <w:r w:rsidR="008E5DD4">
        <w:rPr>
          <w:color w:val="000000"/>
          <w:sz w:val="22"/>
          <w:szCs w:val="22"/>
        </w:rPr>
        <w:t xml:space="preserve">your </w:t>
      </w:r>
      <w:r w:rsidRPr="00C5604A">
        <w:rPr>
          <w:color w:val="000000"/>
          <w:sz w:val="22"/>
          <w:szCs w:val="22"/>
        </w:rPr>
        <w:t>TA) as early in the semester as possible. DSP is located in STU 301 and is open 8:30 a.m.–5:00 p.m., Monday through Friday. The phone number for DSP is (213) 740-0776.</w:t>
      </w:r>
      <w:r w:rsidR="00687CA8">
        <w:rPr>
          <w:color w:val="000000"/>
          <w:sz w:val="22"/>
          <w:szCs w:val="22"/>
        </w:rPr>
        <w:t xml:space="preserve"> </w:t>
      </w:r>
      <w:r w:rsidR="00943434">
        <w:rPr>
          <w:color w:val="000000"/>
          <w:sz w:val="22"/>
          <w:szCs w:val="22"/>
        </w:rPr>
        <w:t xml:space="preserve"> </w:t>
      </w:r>
      <w:r w:rsidR="00687CA8">
        <w:rPr>
          <w:color w:val="000000"/>
          <w:sz w:val="22"/>
          <w:szCs w:val="22"/>
        </w:rPr>
        <w:t xml:space="preserve">For more information visit </w:t>
      </w:r>
      <w:hyperlink r:id="rId10" w:history="1">
        <w:r w:rsidR="00944814" w:rsidRPr="00431CEF">
          <w:rPr>
            <w:rStyle w:val="Hyperlink"/>
          </w:rPr>
          <w:t>www.usc.edu/disability</w:t>
        </w:r>
      </w:hyperlink>
      <w:r w:rsidR="006C3E8D">
        <w:t>.</w:t>
      </w:r>
    </w:p>
    <w:p w14:paraId="51B9E813" w14:textId="77777777" w:rsidR="000562E8" w:rsidRDefault="000562E8" w:rsidP="00EE5676"/>
    <w:p w14:paraId="5DD7AC5D" w14:textId="1EAC3912" w:rsidR="000562E8" w:rsidRPr="009800B3" w:rsidRDefault="00871F15" w:rsidP="00871F15">
      <w:pPr>
        <w:widowControl w:val="0"/>
        <w:autoSpaceDE w:val="0"/>
        <w:autoSpaceDN w:val="0"/>
        <w:adjustRightInd w:val="0"/>
        <w:rPr>
          <w:b/>
          <w:bCs/>
          <w:sz w:val="22"/>
          <w:szCs w:val="22"/>
          <w:u w:val="single"/>
        </w:rPr>
      </w:pPr>
      <w:r w:rsidRPr="009800B3">
        <w:rPr>
          <w:b/>
          <w:bCs/>
          <w:sz w:val="22"/>
          <w:szCs w:val="22"/>
          <w:u w:val="single"/>
        </w:rPr>
        <w:t xml:space="preserve">Statement on Academic Conduct and Support </w:t>
      </w:r>
      <w:r w:rsidR="00BD5873" w:rsidRPr="009800B3">
        <w:rPr>
          <w:b/>
          <w:bCs/>
          <w:sz w:val="22"/>
          <w:szCs w:val="22"/>
          <w:u w:val="single"/>
        </w:rPr>
        <w:t>Systems:</w:t>
      </w:r>
    </w:p>
    <w:p w14:paraId="7719AE77" w14:textId="35FC57AF" w:rsidR="000562E8" w:rsidRDefault="000562E8" w:rsidP="000562E8">
      <w:pPr>
        <w:widowControl w:val="0"/>
        <w:autoSpaceDE w:val="0"/>
        <w:autoSpaceDN w:val="0"/>
        <w:adjustRightInd w:val="0"/>
        <w:rPr>
          <w:sz w:val="22"/>
          <w:szCs w:val="22"/>
        </w:rPr>
      </w:pPr>
      <w:r w:rsidRPr="000562E8">
        <w:rPr>
          <w:sz w:val="22"/>
          <w:szCs w:val="22"/>
        </w:rPr>
        <w:t xml:space="preserve">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w:t>
      </w:r>
      <w:r w:rsidRPr="000562E8">
        <w:rPr>
          <w:sz w:val="22"/>
          <w:szCs w:val="22"/>
        </w:rPr>
        <w:lastRenderedPageBreak/>
        <w:t>the receptionist in ACC 101.</w:t>
      </w:r>
    </w:p>
    <w:p w14:paraId="0CDEE996" w14:textId="77777777" w:rsidR="009800B3" w:rsidRDefault="009800B3" w:rsidP="009800B3">
      <w:pPr>
        <w:widowControl w:val="0"/>
        <w:autoSpaceDE w:val="0"/>
        <w:autoSpaceDN w:val="0"/>
        <w:adjustRightInd w:val="0"/>
        <w:rPr>
          <w:b/>
          <w:bCs/>
          <w:sz w:val="22"/>
          <w:szCs w:val="22"/>
        </w:rPr>
      </w:pPr>
    </w:p>
    <w:p w14:paraId="62368EFB" w14:textId="77777777" w:rsidR="009800B3" w:rsidRPr="009800B3" w:rsidRDefault="009800B3" w:rsidP="009800B3">
      <w:pPr>
        <w:widowControl w:val="0"/>
        <w:autoSpaceDE w:val="0"/>
        <w:autoSpaceDN w:val="0"/>
        <w:adjustRightInd w:val="0"/>
        <w:rPr>
          <w:sz w:val="22"/>
          <w:szCs w:val="22"/>
        </w:rPr>
      </w:pPr>
      <w:r w:rsidRPr="009800B3">
        <w:rPr>
          <w:bCs/>
          <w:sz w:val="22"/>
          <w:szCs w:val="22"/>
        </w:rPr>
        <w:t>Academic Conduct</w:t>
      </w:r>
    </w:p>
    <w:p w14:paraId="62182812" w14:textId="77777777" w:rsidR="009800B3" w:rsidRPr="009800B3" w:rsidRDefault="009800B3" w:rsidP="009800B3">
      <w:pPr>
        <w:widowControl w:val="0"/>
        <w:autoSpaceDE w:val="0"/>
        <w:autoSpaceDN w:val="0"/>
        <w:adjustRightInd w:val="0"/>
        <w:rPr>
          <w:rFonts w:ascii="Calibri" w:hAnsi="Calibri" w:cs="Calibri"/>
          <w:sz w:val="22"/>
          <w:szCs w:val="22"/>
        </w:rPr>
      </w:pPr>
      <w:r w:rsidRPr="009800B3">
        <w:rPr>
          <w:sz w:val="22"/>
          <w:szCs w:val="22"/>
        </w:rPr>
        <w:t xml:space="preserve">Plagiarism – presenting someone else’s ideas as your own, either verbatim or recast in your own words – is a serious academic offense with serious consequences. Please familiarize yourself with the discussion of plagiarism in </w:t>
      </w:r>
      <w:r w:rsidRPr="009800B3">
        <w:rPr>
          <w:i/>
          <w:iCs/>
          <w:sz w:val="22"/>
          <w:szCs w:val="22"/>
        </w:rPr>
        <w:t xml:space="preserve">SCampus </w:t>
      </w:r>
      <w:r w:rsidRPr="009800B3">
        <w:rPr>
          <w:sz w:val="22"/>
          <w:szCs w:val="22"/>
        </w:rPr>
        <w:t xml:space="preserve">in Section 11, </w:t>
      </w:r>
      <w:r w:rsidRPr="009800B3">
        <w:rPr>
          <w:i/>
          <w:iCs/>
          <w:sz w:val="22"/>
          <w:szCs w:val="22"/>
        </w:rPr>
        <w:t xml:space="preserve">Behavior Violating University Standards </w:t>
      </w:r>
      <w:hyperlink r:id="rId11" w:history="1">
        <w:r w:rsidRPr="009800B3">
          <w:rPr>
            <w:color w:val="0000FF"/>
            <w:sz w:val="22"/>
            <w:szCs w:val="22"/>
            <w:u w:val="single" w:color="0000FF"/>
          </w:rPr>
          <w:t>https://scampus.usc.edu/1100-behavior-violating-university-standards-and-appropriate-sanctions/</w:t>
        </w:r>
      </w:hyperlink>
      <w:r w:rsidRPr="009800B3">
        <w:rPr>
          <w:sz w:val="22"/>
          <w:szCs w:val="22"/>
        </w:rPr>
        <w:t xml:space="preserve">. Other forms of academic dishonesty are equally unacceptable. See additional information in </w:t>
      </w:r>
      <w:r w:rsidRPr="009800B3">
        <w:rPr>
          <w:i/>
          <w:iCs/>
          <w:sz w:val="22"/>
          <w:szCs w:val="22"/>
        </w:rPr>
        <w:t xml:space="preserve">SCampus </w:t>
      </w:r>
      <w:r w:rsidRPr="009800B3">
        <w:rPr>
          <w:sz w:val="22"/>
          <w:szCs w:val="22"/>
        </w:rPr>
        <w:t xml:space="preserve">and university policies on scientific misconduct, </w:t>
      </w:r>
      <w:hyperlink r:id="rId12" w:history="1">
        <w:r w:rsidRPr="009800B3">
          <w:rPr>
            <w:color w:val="0000FF"/>
            <w:sz w:val="22"/>
            <w:szCs w:val="22"/>
            <w:u w:val="single" w:color="0000FF"/>
          </w:rPr>
          <w:t>http://policy.usc.edu/scientific-misconduct/</w:t>
        </w:r>
      </w:hyperlink>
      <w:r w:rsidRPr="009800B3">
        <w:rPr>
          <w:sz w:val="22"/>
          <w:szCs w:val="22"/>
        </w:rPr>
        <w:t>.</w:t>
      </w:r>
    </w:p>
    <w:p w14:paraId="53C6222A" w14:textId="77777777" w:rsidR="009800B3" w:rsidRPr="009800B3" w:rsidRDefault="009800B3" w:rsidP="009800B3">
      <w:pPr>
        <w:widowControl w:val="0"/>
        <w:autoSpaceDE w:val="0"/>
        <w:autoSpaceDN w:val="0"/>
        <w:adjustRightInd w:val="0"/>
        <w:rPr>
          <w:rFonts w:ascii="Calibri" w:hAnsi="Calibri" w:cs="Calibri"/>
          <w:sz w:val="22"/>
          <w:szCs w:val="22"/>
        </w:rPr>
      </w:pPr>
      <w:r w:rsidRPr="009800B3">
        <w:rPr>
          <w:sz w:val="22"/>
          <w:szCs w:val="22"/>
        </w:rPr>
        <w:t> </w:t>
      </w:r>
    </w:p>
    <w:p w14:paraId="5EB3DB22" w14:textId="00E4A761" w:rsidR="009800B3" w:rsidRPr="009800B3" w:rsidRDefault="009800B3" w:rsidP="009800B3">
      <w:pPr>
        <w:widowControl w:val="0"/>
        <w:autoSpaceDE w:val="0"/>
        <w:autoSpaceDN w:val="0"/>
        <w:adjustRightInd w:val="0"/>
        <w:rPr>
          <w:sz w:val="22"/>
          <w:szCs w:val="22"/>
        </w:rPr>
      </w:pPr>
      <w:r w:rsidRPr="009800B3">
        <w:rPr>
          <w:sz w:val="22"/>
          <w:szCs w:val="22"/>
        </w:rPr>
        <w:t>Discrimination, sexual assault, and harassment are not tolerated by the university</w:t>
      </w:r>
      <w:r>
        <w:rPr>
          <w:sz w:val="22"/>
          <w:szCs w:val="22"/>
        </w:rPr>
        <w:t>:</w:t>
      </w:r>
    </w:p>
    <w:p w14:paraId="7319871D" w14:textId="34EA97AC" w:rsidR="009800B3" w:rsidRPr="009800B3" w:rsidRDefault="009800B3" w:rsidP="009800B3">
      <w:pPr>
        <w:widowControl w:val="0"/>
        <w:autoSpaceDE w:val="0"/>
        <w:autoSpaceDN w:val="0"/>
        <w:adjustRightInd w:val="0"/>
        <w:rPr>
          <w:sz w:val="22"/>
          <w:szCs w:val="22"/>
        </w:rPr>
      </w:pPr>
      <w:r w:rsidRPr="009800B3">
        <w:rPr>
          <w:sz w:val="22"/>
          <w:szCs w:val="22"/>
        </w:rPr>
        <w:t xml:space="preserve">You are encouraged to report any incidents to the </w:t>
      </w:r>
      <w:r w:rsidRPr="009800B3">
        <w:rPr>
          <w:i/>
          <w:iCs/>
          <w:sz w:val="22"/>
          <w:szCs w:val="22"/>
        </w:rPr>
        <w:t xml:space="preserve">Office of Equity and Diversity </w:t>
      </w:r>
      <w:hyperlink r:id="rId13" w:history="1">
        <w:r w:rsidRPr="009800B3">
          <w:rPr>
            <w:color w:val="0000FF"/>
            <w:sz w:val="22"/>
            <w:szCs w:val="22"/>
            <w:u w:val="single" w:color="0000FF"/>
          </w:rPr>
          <w:t>http://equity.usc.edu/</w:t>
        </w:r>
      </w:hyperlink>
      <w:r w:rsidRPr="009800B3">
        <w:rPr>
          <w:sz w:val="22"/>
          <w:szCs w:val="22"/>
        </w:rPr>
        <w:t xml:space="preserve"> or to the </w:t>
      </w:r>
      <w:r w:rsidRPr="009800B3">
        <w:rPr>
          <w:i/>
          <w:iCs/>
          <w:sz w:val="22"/>
          <w:szCs w:val="22"/>
        </w:rPr>
        <w:t xml:space="preserve">Department of Public Safety </w:t>
      </w:r>
      <w:hyperlink r:id="rId14" w:history="1">
        <w:r w:rsidRPr="009800B3">
          <w:rPr>
            <w:color w:val="0000FF"/>
            <w:sz w:val="22"/>
            <w:szCs w:val="22"/>
            <w:u w:val="single" w:color="0000FF"/>
          </w:rPr>
          <w:t>http://capsnet.usc.edu/department/department-public-safety/online-forms/contact-us</w:t>
        </w:r>
      </w:hyperlink>
      <w:r w:rsidRPr="009800B3">
        <w:rPr>
          <w:sz w:val="22"/>
          <w:szCs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9800B3">
        <w:rPr>
          <w:i/>
          <w:iCs/>
          <w:sz w:val="22"/>
          <w:szCs w:val="22"/>
        </w:rPr>
        <w:t xml:space="preserve">The Center for Women and Men </w:t>
      </w:r>
      <w:hyperlink r:id="rId15" w:history="1">
        <w:r w:rsidRPr="009800B3">
          <w:rPr>
            <w:color w:val="0000FF"/>
            <w:sz w:val="22"/>
            <w:szCs w:val="22"/>
            <w:u w:val="single" w:color="0000FF"/>
          </w:rPr>
          <w:t>http://www.usc.edu/student-affairs/cwm/</w:t>
        </w:r>
      </w:hyperlink>
      <w:r w:rsidRPr="009800B3">
        <w:rPr>
          <w:sz w:val="22"/>
          <w:szCs w:val="22"/>
        </w:rPr>
        <w:t xml:space="preserve"> provides 24/7 confidential support, and the sexual assault resource center webpage </w:t>
      </w:r>
      <w:hyperlink r:id="rId16" w:history="1">
        <w:r w:rsidRPr="009800B3">
          <w:rPr>
            <w:color w:val="0000FF"/>
            <w:sz w:val="22"/>
            <w:szCs w:val="22"/>
            <w:u w:val="single" w:color="0000FF"/>
          </w:rPr>
          <w:t>sarc@usc.edu</w:t>
        </w:r>
      </w:hyperlink>
      <w:r w:rsidRPr="009800B3">
        <w:rPr>
          <w:sz w:val="22"/>
          <w:szCs w:val="22"/>
        </w:rPr>
        <w:t xml:space="preserve"> describes reporting options and other resources.</w:t>
      </w:r>
    </w:p>
    <w:p w14:paraId="356145EB" w14:textId="77777777" w:rsidR="009800B3" w:rsidRDefault="009800B3" w:rsidP="009800B3">
      <w:pPr>
        <w:widowControl w:val="0"/>
        <w:autoSpaceDE w:val="0"/>
        <w:autoSpaceDN w:val="0"/>
        <w:adjustRightInd w:val="0"/>
        <w:rPr>
          <w:sz w:val="32"/>
          <w:szCs w:val="32"/>
        </w:rPr>
      </w:pPr>
      <w:r>
        <w:rPr>
          <w:b/>
          <w:bCs/>
          <w:sz w:val="30"/>
          <w:szCs w:val="30"/>
        </w:rPr>
        <w:t> </w:t>
      </w:r>
    </w:p>
    <w:p w14:paraId="6FC40EE0" w14:textId="77777777" w:rsidR="009800B3" w:rsidRPr="009800B3" w:rsidRDefault="009800B3" w:rsidP="009800B3">
      <w:pPr>
        <w:widowControl w:val="0"/>
        <w:autoSpaceDE w:val="0"/>
        <w:autoSpaceDN w:val="0"/>
        <w:adjustRightInd w:val="0"/>
        <w:rPr>
          <w:sz w:val="22"/>
          <w:szCs w:val="22"/>
        </w:rPr>
      </w:pPr>
      <w:r w:rsidRPr="009800B3">
        <w:rPr>
          <w:bCs/>
          <w:sz w:val="22"/>
          <w:szCs w:val="22"/>
        </w:rPr>
        <w:t>Support Systems</w:t>
      </w:r>
    </w:p>
    <w:p w14:paraId="55688F7B" w14:textId="7F6FA813" w:rsidR="009800B3" w:rsidRPr="009800B3" w:rsidRDefault="009800B3" w:rsidP="009800B3">
      <w:pPr>
        <w:widowControl w:val="0"/>
        <w:autoSpaceDE w:val="0"/>
        <w:autoSpaceDN w:val="0"/>
        <w:adjustRightInd w:val="0"/>
        <w:rPr>
          <w:sz w:val="22"/>
          <w:szCs w:val="22"/>
        </w:rPr>
      </w:pPr>
      <w:r w:rsidRPr="009800B3">
        <w:rPr>
          <w:sz w:val="22"/>
          <w:szCs w:val="22"/>
        </w:rPr>
        <w:t xml:space="preserve">A number of USC’s schools provide support for students who need help with scholarly writing. Check with your advisor or program staff to find out more. Students whose primary language is not English should check with the </w:t>
      </w:r>
      <w:r w:rsidRPr="009800B3">
        <w:rPr>
          <w:i/>
          <w:iCs/>
          <w:sz w:val="22"/>
          <w:szCs w:val="22"/>
        </w:rPr>
        <w:t xml:space="preserve">American Language Institute </w:t>
      </w:r>
      <w:hyperlink r:id="rId17" w:history="1">
        <w:r w:rsidRPr="009800B3">
          <w:rPr>
            <w:color w:val="0000FF"/>
            <w:sz w:val="22"/>
            <w:szCs w:val="22"/>
            <w:u w:val="single" w:color="0000FF"/>
          </w:rPr>
          <w:t>http://dornsife.usc.edu/ali</w:t>
        </w:r>
      </w:hyperlink>
      <w:r w:rsidR="00BD5873" w:rsidRPr="009800B3">
        <w:rPr>
          <w:sz w:val="22"/>
          <w:szCs w:val="22"/>
        </w:rPr>
        <w:t>, which</w:t>
      </w:r>
      <w:r w:rsidRPr="009800B3">
        <w:rPr>
          <w:sz w:val="22"/>
          <w:szCs w:val="22"/>
        </w:rPr>
        <w:t xml:space="preserve"> sponsors courses and workshops specifically for international graduate students. </w:t>
      </w:r>
      <w:r w:rsidRPr="009800B3">
        <w:rPr>
          <w:i/>
          <w:iCs/>
          <w:sz w:val="22"/>
          <w:szCs w:val="22"/>
        </w:rPr>
        <w:t>The Office of Disability Services and Programs</w:t>
      </w:r>
      <w:r>
        <w:rPr>
          <w:i/>
          <w:iCs/>
          <w:sz w:val="22"/>
          <w:szCs w:val="22"/>
        </w:rPr>
        <w:t xml:space="preserve"> </w:t>
      </w:r>
      <w:hyperlink r:id="rId18" w:history="1">
        <w:r w:rsidRPr="009800B3">
          <w:rPr>
            <w:color w:val="0000FF"/>
            <w:sz w:val="22"/>
            <w:szCs w:val="22"/>
            <w:u w:val="single" w:color="0000FF"/>
          </w:rPr>
          <w:t>http://sait.usc.edu/academicsupport/centerprograms/dsp/home_index.html</w:t>
        </w:r>
      </w:hyperlink>
      <w:r w:rsidRPr="009800B3">
        <w:rPr>
          <w:sz w:val="22"/>
          <w:szCs w:val="22"/>
        </w:rPr>
        <w:t xml:space="preserve"> provides certification for students with disabilities and helps arrange the relevant accommodations. If an officially declared emergency makes travel to campus infeasible, </w:t>
      </w:r>
      <w:r w:rsidRPr="009800B3">
        <w:rPr>
          <w:i/>
          <w:iCs/>
          <w:sz w:val="22"/>
          <w:szCs w:val="22"/>
        </w:rPr>
        <w:t xml:space="preserve">USC Emergency Information </w:t>
      </w:r>
      <w:hyperlink r:id="rId19" w:history="1">
        <w:r w:rsidRPr="009800B3">
          <w:rPr>
            <w:i/>
            <w:iCs/>
            <w:color w:val="0000FF"/>
            <w:sz w:val="22"/>
            <w:szCs w:val="22"/>
            <w:u w:val="single" w:color="0000FF"/>
          </w:rPr>
          <w:t>http://emergency.usc.edu/</w:t>
        </w:r>
      </w:hyperlink>
      <w:r w:rsidRPr="009800B3">
        <w:rPr>
          <w:i/>
          <w:iCs/>
          <w:sz w:val="22"/>
          <w:szCs w:val="22"/>
        </w:rPr>
        <w:t xml:space="preserve"> </w:t>
      </w:r>
      <w:r w:rsidRPr="009800B3">
        <w:rPr>
          <w:sz w:val="22"/>
          <w:szCs w:val="22"/>
        </w:rPr>
        <w:t>will provide safety and other updates, including ways in which instruction will be continued by means of blackboard, teleconferencing, and other technology</w:t>
      </w:r>
      <w:r>
        <w:rPr>
          <w:sz w:val="30"/>
          <w:szCs w:val="30"/>
        </w:rPr>
        <w:t>.</w:t>
      </w:r>
    </w:p>
    <w:p w14:paraId="48DEE166" w14:textId="77777777" w:rsidR="009800B3" w:rsidRDefault="009800B3" w:rsidP="003C6A48">
      <w:pPr>
        <w:widowControl w:val="0"/>
        <w:autoSpaceDE w:val="0"/>
        <w:autoSpaceDN w:val="0"/>
        <w:adjustRightInd w:val="0"/>
        <w:rPr>
          <w:rFonts w:asciiTheme="minorHAnsi" w:hAnsiTheme="minorHAnsi" w:cstheme="minorHAnsi"/>
          <w:b/>
          <w:bCs/>
          <w:color w:val="000000"/>
          <w:sz w:val="22"/>
          <w:szCs w:val="22"/>
          <w:u w:val="single"/>
        </w:rPr>
      </w:pPr>
      <w:r>
        <w:rPr>
          <w:sz w:val="30"/>
          <w:szCs w:val="30"/>
        </w:rPr>
        <w:t> </w:t>
      </w:r>
      <w:r>
        <w:rPr>
          <w:sz w:val="22"/>
          <w:szCs w:val="22"/>
        </w:rPr>
        <w:t xml:space="preserve"> </w:t>
      </w:r>
    </w:p>
    <w:p w14:paraId="00C288E3" w14:textId="2979F34D" w:rsidR="00427179" w:rsidRPr="00F6721E" w:rsidRDefault="003C6A48" w:rsidP="003C6A48">
      <w:pPr>
        <w:widowControl w:val="0"/>
        <w:autoSpaceDE w:val="0"/>
        <w:autoSpaceDN w:val="0"/>
        <w:adjustRightInd w:val="0"/>
        <w:rPr>
          <w:rFonts w:asciiTheme="minorHAnsi" w:hAnsiTheme="minorHAnsi" w:cstheme="minorHAnsi"/>
          <w:b/>
          <w:bCs/>
          <w:color w:val="000000"/>
          <w:sz w:val="22"/>
          <w:szCs w:val="22"/>
          <w:u w:val="single"/>
        </w:rPr>
      </w:pPr>
      <w:r w:rsidRPr="00F6721E">
        <w:rPr>
          <w:b/>
          <w:sz w:val="22"/>
          <w:szCs w:val="22"/>
          <w:u w:val="single"/>
        </w:rPr>
        <w:t>Emergency Preparedness/Course Continuity</w:t>
      </w:r>
      <w:r w:rsidR="00943434" w:rsidRPr="00F6721E">
        <w:rPr>
          <w:b/>
          <w:sz w:val="22"/>
          <w:szCs w:val="22"/>
          <w:u w:val="single"/>
        </w:rPr>
        <w:t xml:space="preserve"> </w:t>
      </w:r>
      <w:r w:rsidR="008333EF" w:rsidRPr="00F6721E">
        <w:rPr>
          <w:rFonts w:asciiTheme="minorHAnsi" w:hAnsiTheme="minorHAnsi" w:cstheme="minorHAnsi"/>
          <w:b/>
          <w:bCs/>
          <w:color w:val="000000"/>
          <w:sz w:val="22"/>
          <w:szCs w:val="22"/>
          <w:u w:val="single"/>
        </w:rPr>
        <w:t xml:space="preserve"> </w:t>
      </w:r>
    </w:p>
    <w:p w14:paraId="420A0B09" w14:textId="77777777" w:rsidR="003C6A48" w:rsidRPr="00C5604A" w:rsidRDefault="003C6A48" w:rsidP="003C6A48">
      <w:pPr>
        <w:widowControl w:val="0"/>
        <w:autoSpaceDE w:val="0"/>
        <w:autoSpaceDN w:val="0"/>
        <w:adjustRightInd w:val="0"/>
        <w:rPr>
          <w:sz w:val="22"/>
          <w:szCs w:val="22"/>
        </w:rPr>
      </w:pPr>
      <w:r w:rsidRPr="00C5604A">
        <w:rPr>
          <w:sz w:val="22"/>
          <w:szCs w:val="22"/>
        </w:rPr>
        <w:t xml:space="preserve">In case of </w:t>
      </w:r>
      <w:r w:rsidR="00E071CE">
        <w:rPr>
          <w:sz w:val="22"/>
          <w:szCs w:val="22"/>
        </w:rPr>
        <w:t xml:space="preserve">a declared </w:t>
      </w:r>
      <w:r w:rsidRPr="00C5604A">
        <w:rPr>
          <w:sz w:val="22"/>
          <w:szCs w:val="22"/>
        </w:rPr>
        <w:t xml:space="preserve">emergency </w:t>
      </w:r>
      <w:r w:rsidR="00E071CE">
        <w:rPr>
          <w:sz w:val="22"/>
          <w:szCs w:val="22"/>
        </w:rPr>
        <w:t xml:space="preserve">if </w:t>
      </w:r>
      <w:r w:rsidRPr="00C5604A">
        <w:rPr>
          <w:sz w:val="22"/>
          <w:szCs w:val="22"/>
        </w:rPr>
        <w:t xml:space="preserve">travel to campus is </w:t>
      </w:r>
      <w:r w:rsidR="00E071CE">
        <w:rPr>
          <w:sz w:val="22"/>
          <w:szCs w:val="22"/>
        </w:rPr>
        <w:t>not feasible</w:t>
      </w:r>
      <w:r w:rsidRPr="00C5604A">
        <w:rPr>
          <w:sz w:val="22"/>
          <w:szCs w:val="22"/>
        </w:rPr>
        <w:t xml:space="preserve">, USC executive leadership will announce an electronic way for instructors to teach students in their residence halls or homes using a combination of Blackboard, teleconferencing, and other technologies. </w:t>
      </w:r>
    </w:p>
    <w:p w14:paraId="1656364F" w14:textId="77777777" w:rsidR="003C6A48" w:rsidRPr="00C5604A" w:rsidRDefault="003C6A48" w:rsidP="003C6A48">
      <w:pPr>
        <w:widowControl w:val="0"/>
        <w:autoSpaceDE w:val="0"/>
        <w:autoSpaceDN w:val="0"/>
        <w:adjustRightInd w:val="0"/>
        <w:rPr>
          <w:sz w:val="22"/>
          <w:szCs w:val="22"/>
        </w:rPr>
      </w:pPr>
    </w:p>
    <w:p w14:paraId="046E3212" w14:textId="77777777" w:rsidR="00783C53" w:rsidRDefault="003C6A48" w:rsidP="00B94712">
      <w:pPr>
        <w:widowControl w:val="0"/>
        <w:autoSpaceDE w:val="0"/>
        <w:autoSpaceDN w:val="0"/>
        <w:adjustRightInd w:val="0"/>
        <w:rPr>
          <w:sz w:val="22"/>
          <w:szCs w:val="22"/>
        </w:rPr>
      </w:pPr>
      <w:r w:rsidRPr="00C5604A">
        <w:rPr>
          <w:sz w:val="22"/>
          <w:szCs w:val="22"/>
        </w:rPr>
        <w:t>Please activate your course in Blackboard with access to the course syllabus. Whether or not you use Blackboard regularly</w:t>
      </w:r>
      <w:r w:rsidR="001F7A8C">
        <w:rPr>
          <w:sz w:val="22"/>
          <w:szCs w:val="22"/>
        </w:rPr>
        <w:t xml:space="preserve">, </w:t>
      </w:r>
      <w:r w:rsidRPr="00C5604A">
        <w:rPr>
          <w:sz w:val="22"/>
          <w:szCs w:val="22"/>
        </w:rPr>
        <w:t xml:space="preserve">these preparations will be crucial in an emergency. USC's Blackboard learning management system and support information is available at </w:t>
      </w:r>
      <w:hyperlink r:id="rId20" w:history="1">
        <w:r w:rsidRPr="00F6721E">
          <w:rPr>
            <w:sz w:val="22"/>
            <w:szCs w:val="22"/>
            <w:u w:val="single" w:color="1237A5"/>
          </w:rPr>
          <w:t>blackboard.usc.edu</w:t>
        </w:r>
      </w:hyperlink>
      <w:r w:rsidR="00944814">
        <w:rPr>
          <w:sz w:val="22"/>
          <w:szCs w:val="22"/>
        </w:rPr>
        <w:t>.</w:t>
      </w:r>
    </w:p>
    <w:p w14:paraId="3E6BB2C4" w14:textId="77777777" w:rsidR="00CA7FBB" w:rsidRDefault="00CA7FBB" w:rsidP="00B94712">
      <w:pPr>
        <w:widowControl w:val="0"/>
        <w:autoSpaceDE w:val="0"/>
        <w:autoSpaceDN w:val="0"/>
        <w:adjustRightInd w:val="0"/>
        <w:rPr>
          <w:sz w:val="22"/>
          <w:szCs w:val="22"/>
        </w:rPr>
      </w:pPr>
    </w:p>
    <w:p w14:paraId="5EF5E35E" w14:textId="77777777" w:rsidR="009800B3" w:rsidRDefault="009800B3" w:rsidP="00B94712">
      <w:pPr>
        <w:widowControl w:val="0"/>
        <w:autoSpaceDE w:val="0"/>
        <w:autoSpaceDN w:val="0"/>
        <w:adjustRightInd w:val="0"/>
        <w:rPr>
          <w:sz w:val="22"/>
          <w:szCs w:val="22"/>
        </w:rPr>
      </w:pPr>
    </w:p>
    <w:p w14:paraId="1A2070A8" w14:textId="77777777" w:rsidR="009800B3" w:rsidRDefault="009800B3" w:rsidP="00B94712">
      <w:pPr>
        <w:widowControl w:val="0"/>
        <w:autoSpaceDE w:val="0"/>
        <w:autoSpaceDN w:val="0"/>
        <w:adjustRightInd w:val="0"/>
        <w:rPr>
          <w:sz w:val="22"/>
          <w:szCs w:val="22"/>
        </w:rPr>
      </w:pPr>
    </w:p>
    <w:p w14:paraId="698EA45C" w14:textId="77777777" w:rsidR="009800B3" w:rsidRDefault="009800B3" w:rsidP="00B94712">
      <w:pPr>
        <w:widowControl w:val="0"/>
        <w:autoSpaceDE w:val="0"/>
        <w:autoSpaceDN w:val="0"/>
        <w:adjustRightInd w:val="0"/>
        <w:rPr>
          <w:sz w:val="22"/>
          <w:szCs w:val="22"/>
        </w:rPr>
      </w:pPr>
    </w:p>
    <w:p w14:paraId="20445AA1" w14:textId="77777777" w:rsidR="009800B3" w:rsidRDefault="009800B3" w:rsidP="00B94712">
      <w:pPr>
        <w:widowControl w:val="0"/>
        <w:autoSpaceDE w:val="0"/>
        <w:autoSpaceDN w:val="0"/>
        <w:adjustRightInd w:val="0"/>
        <w:rPr>
          <w:sz w:val="22"/>
          <w:szCs w:val="22"/>
        </w:rPr>
      </w:pPr>
    </w:p>
    <w:p w14:paraId="2FEAA8E6" w14:textId="77777777" w:rsidR="00745F8C" w:rsidRDefault="00745F8C" w:rsidP="00B94712">
      <w:pPr>
        <w:widowControl w:val="0"/>
        <w:autoSpaceDE w:val="0"/>
        <w:autoSpaceDN w:val="0"/>
        <w:adjustRightInd w:val="0"/>
        <w:rPr>
          <w:sz w:val="22"/>
          <w:szCs w:val="22"/>
        </w:rPr>
      </w:pPr>
    </w:p>
    <w:p w14:paraId="585E4E14" w14:textId="77777777" w:rsidR="00745F8C" w:rsidRDefault="00745F8C" w:rsidP="00B94712">
      <w:pPr>
        <w:widowControl w:val="0"/>
        <w:autoSpaceDE w:val="0"/>
        <w:autoSpaceDN w:val="0"/>
        <w:adjustRightInd w:val="0"/>
        <w:rPr>
          <w:sz w:val="22"/>
          <w:szCs w:val="22"/>
        </w:rPr>
      </w:pPr>
    </w:p>
    <w:p w14:paraId="34E63CE4" w14:textId="77777777" w:rsidR="00745F8C" w:rsidRDefault="00745F8C" w:rsidP="00B94712">
      <w:pPr>
        <w:widowControl w:val="0"/>
        <w:autoSpaceDE w:val="0"/>
        <w:autoSpaceDN w:val="0"/>
        <w:adjustRightInd w:val="0"/>
        <w:rPr>
          <w:sz w:val="22"/>
          <w:szCs w:val="22"/>
        </w:rPr>
      </w:pPr>
    </w:p>
    <w:p w14:paraId="7FBAD8AE" w14:textId="77777777" w:rsidR="00745F8C" w:rsidRDefault="00745F8C" w:rsidP="00B94712">
      <w:pPr>
        <w:widowControl w:val="0"/>
        <w:autoSpaceDE w:val="0"/>
        <w:autoSpaceDN w:val="0"/>
        <w:adjustRightInd w:val="0"/>
        <w:rPr>
          <w:sz w:val="22"/>
          <w:szCs w:val="22"/>
        </w:rPr>
      </w:pPr>
    </w:p>
    <w:p w14:paraId="6400A3DF" w14:textId="77777777" w:rsidR="009800B3" w:rsidRDefault="009800B3" w:rsidP="00B94712">
      <w:pPr>
        <w:widowControl w:val="0"/>
        <w:autoSpaceDE w:val="0"/>
        <w:autoSpaceDN w:val="0"/>
        <w:adjustRightInd w:val="0"/>
        <w:rPr>
          <w:sz w:val="22"/>
          <w:szCs w:val="22"/>
        </w:rPr>
      </w:pPr>
    </w:p>
    <w:p w14:paraId="079B87B1" w14:textId="77777777" w:rsidR="009800B3" w:rsidRDefault="009800B3" w:rsidP="00B94712">
      <w:pPr>
        <w:widowControl w:val="0"/>
        <w:autoSpaceDE w:val="0"/>
        <w:autoSpaceDN w:val="0"/>
        <w:adjustRightInd w:val="0"/>
        <w:rPr>
          <w:sz w:val="22"/>
          <w:szCs w:val="22"/>
        </w:rPr>
      </w:pPr>
    </w:p>
    <w:p w14:paraId="74B1576E" w14:textId="77777777" w:rsidR="009800B3" w:rsidRDefault="009800B3" w:rsidP="00B94712">
      <w:pPr>
        <w:widowControl w:val="0"/>
        <w:autoSpaceDE w:val="0"/>
        <w:autoSpaceDN w:val="0"/>
        <w:adjustRightInd w:val="0"/>
        <w:rPr>
          <w:sz w:val="22"/>
          <w:szCs w:val="22"/>
        </w:rPr>
      </w:pPr>
    </w:p>
    <w:p w14:paraId="5165A849" w14:textId="77777777" w:rsidR="00783C53" w:rsidRDefault="00783C53" w:rsidP="00783C53">
      <w:pPr>
        <w:rPr>
          <w:b/>
          <w:bCs/>
        </w:rPr>
      </w:pPr>
      <w:r>
        <w:rPr>
          <w:b/>
          <w:bCs/>
        </w:rPr>
        <w:t>INDIVIDUAL CLASS TOPICS AND ASSIGNMENTS</w:t>
      </w:r>
    </w:p>
    <w:tbl>
      <w:tblPr>
        <w:tblW w:w="46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726"/>
        <w:gridCol w:w="805"/>
        <w:gridCol w:w="1439"/>
        <w:gridCol w:w="3420"/>
        <w:gridCol w:w="1441"/>
      </w:tblGrid>
      <w:tr w:rsidR="008C7E77" w:rsidRPr="00487DD2" w14:paraId="2DCFE2FC" w14:textId="77777777" w:rsidTr="00B11CB7">
        <w:trPr>
          <w:cantSplit/>
          <w:trHeight w:val="791"/>
          <w:tblHeader/>
        </w:trPr>
        <w:tc>
          <w:tcPr>
            <w:tcW w:w="281" w:type="pct"/>
            <w:shd w:val="pct5" w:color="auto" w:fill="FFFFFF"/>
            <w:textDirection w:val="tbRl"/>
          </w:tcPr>
          <w:p w14:paraId="43F5DA00" w14:textId="77777777" w:rsidR="008C7E77" w:rsidRDefault="008C7E77" w:rsidP="00783C53">
            <w:pPr>
              <w:ind w:left="113" w:right="113"/>
              <w:rPr>
                <w:b/>
                <w:sz w:val="20"/>
              </w:rPr>
            </w:pPr>
            <w:r>
              <w:rPr>
                <w:b/>
                <w:sz w:val="20"/>
              </w:rPr>
              <w:t>Class</w:t>
            </w:r>
          </w:p>
        </w:tc>
        <w:tc>
          <w:tcPr>
            <w:tcW w:w="437" w:type="pct"/>
            <w:shd w:val="pct5" w:color="auto" w:fill="FFFFFF"/>
          </w:tcPr>
          <w:p w14:paraId="49B917E7" w14:textId="77777777" w:rsidR="008C7E77" w:rsidRDefault="008C7E77" w:rsidP="00783C53">
            <w:pPr>
              <w:rPr>
                <w:b/>
                <w:sz w:val="20"/>
              </w:rPr>
            </w:pPr>
            <w:r>
              <w:rPr>
                <w:b/>
                <w:sz w:val="20"/>
              </w:rPr>
              <w:t>T</w:t>
            </w:r>
          </w:p>
        </w:tc>
        <w:tc>
          <w:tcPr>
            <w:tcW w:w="485" w:type="pct"/>
            <w:shd w:val="pct5" w:color="auto" w:fill="FFFFFF"/>
          </w:tcPr>
          <w:p w14:paraId="5CD6D3F4" w14:textId="4EB4E83E" w:rsidR="008C7E77" w:rsidRDefault="008C7E77" w:rsidP="00783C53">
            <w:pPr>
              <w:pStyle w:val="Heading1"/>
            </w:pPr>
            <w:r>
              <w:t>Th</w:t>
            </w:r>
            <w:r w:rsidR="00532455">
              <w:t>/F</w:t>
            </w:r>
          </w:p>
        </w:tc>
        <w:tc>
          <w:tcPr>
            <w:tcW w:w="867" w:type="pct"/>
            <w:shd w:val="pct5" w:color="auto" w:fill="FFFFFF"/>
          </w:tcPr>
          <w:p w14:paraId="388E2C14" w14:textId="77777777" w:rsidR="008C7E77" w:rsidRDefault="008C7E77" w:rsidP="00783C53">
            <w:pPr>
              <w:rPr>
                <w:b/>
                <w:sz w:val="20"/>
              </w:rPr>
            </w:pPr>
            <w:r>
              <w:rPr>
                <w:b/>
                <w:sz w:val="20"/>
              </w:rPr>
              <w:t>Discussion</w:t>
            </w:r>
          </w:p>
        </w:tc>
        <w:tc>
          <w:tcPr>
            <w:tcW w:w="2061" w:type="pct"/>
            <w:shd w:val="pct5" w:color="auto" w:fill="FFFFFF"/>
          </w:tcPr>
          <w:p w14:paraId="413DDF72" w14:textId="77777777" w:rsidR="008C7E77" w:rsidRDefault="008C7E77" w:rsidP="00783C53">
            <w:pPr>
              <w:rPr>
                <w:b/>
                <w:sz w:val="20"/>
              </w:rPr>
            </w:pPr>
            <w:r>
              <w:rPr>
                <w:b/>
                <w:sz w:val="20"/>
              </w:rPr>
              <w:t xml:space="preserve">Readings </w:t>
            </w:r>
          </w:p>
        </w:tc>
        <w:tc>
          <w:tcPr>
            <w:tcW w:w="868" w:type="pct"/>
            <w:shd w:val="pct5" w:color="auto" w:fill="FFFFFF"/>
          </w:tcPr>
          <w:p w14:paraId="7DB1ECA1" w14:textId="5E9DF801" w:rsidR="008C7E77" w:rsidRDefault="0074078E" w:rsidP="00783C53">
            <w:pPr>
              <w:rPr>
                <w:b/>
                <w:sz w:val="20"/>
              </w:rPr>
            </w:pPr>
            <w:r>
              <w:rPr>
                <w:b/>
                <w:sz w:val="20"/>
              </w:rPr>
              <w:t>Assignments/</w:t>
            </w:r>
            <w:r w:rsidR="008C7E77">
              <w:rPr>
                <w:b/>
                <w:sz w:val="20"/>
              </w:rPr>
              <w:t>Presentations</w:t>
            </w:r>
          </w:p>
        </w:tc>
      </w:tr>
      <w:tr w:rsidR="008C7E77" w14:paraId="0ED164A0" w14:textId="77777777" w:rsidTr="00B11CB7">
        <w:trPr>
          <w:trHeight w:val="260"/>
        </w:trPr>
        <w:tc>
          <w:tcPr>
            <w:tcW w:w="281" w:type="pct"/>
          </w:tcPr>
          <w:p w14:paraId="1B43B930" w14:textId="77777777" w:rsidR="008C7E77" w:rsidRPr="00791665" w:rsidRDefault="008C7E77" w:rsidP="00783C53">
            <w:pPr>
              <w:rPr>
                <w:sz w:val="20"/>
                <w:highlight w:val="yellow"/>
              </w:rPr>
            </w:pPr>
          </w:p>
        </w:tc>
        <w:tc>
          <w:tcPr>
            <w:tcW w:w="437" w:type="pct"/>
          </w:tcPr>
          <w:p w14:paraId="10241F89" w14:textId="77777777" w:rsidR="008C7E77" w:rsidRPr="00791665" w:rsidRDefault="008C7E77" w:rsidP="00783C53">
            <w:pPr>
              <w:rPr>
                <w:sz w:val="20"/>
                <w:highlight w:val="yellow"/>
              </w:rPr>
            </w:pPr>
          </w:p>
        </w:tc>
        <w:tc>
          <w:tcPr>
            <w:tcW w:w="485" w:type="pct"/>
          </w:tcPr>
          <w:p w14:paraId="54DA8DFB" w14:textId="77777777" w:rsidR="008C7E77" w:rsidRPr="00791665" w:rsidRDefault="008C7E77" w:rsidP="00783C53">
            <w:pPr>
              <w:rPr>
                <w:sz w:val="20"/>
                <w:highlight w:val="yellow"/>
              </w:rPr>
            </w:pPr>
          </w:p>
        </w:tc>
        <w:tc>
          <w:tcPr>
            <w:tcW w:w="867" w:type="pct"/>
          </w:tcPr>
          <w:p w14:paraId="5F85AD66" w14:textId="77777777" w:rsidR="008C7E77" w:rsidRPr="00791665" w:rsidRDefault="008C7E77" w:rsidP="00783C53">
            <w:pPr>
              <w:rPr>
                <w:b/>
                <w:sz w:val="20"/>
                <w:highlight w:val="yellow"/>
              </w:rPr>
            </w:pPr>
            <w:r w:rsidRPr="00791665">
              <w:rPr>
                <w:b/>
                <w:sz w:val="20"/>
                <w:highlight w:val="yellow"/>
              </w:rPr>
              <w:t>Week 1</w:t>
            </w:r>
          </w:p>
        </w:tc>
        <w:tc>
          <w:tcPr>
            <w:tcW w:w="2061" w:type="pct"/>
          </w:tcPr>
          <w:p w14:paraId="265A0C61" w14:textId="77777777" w:rsidR="008C7E77" w:rsidRPr="00791665" w:rsidRDefault="008C7E77" w:rsidP="00783C53">
            <w:pPr>
              <w:pStyle w:val="Header"/>
              <w:tabs>
                <w:tab w:val="clear" w:pos="4320"/>
                <w:tab w:val="clear" w:pos="8640"/>
              </w:tabs>
              <w:rPr>
                <w:highlight w:val="yellow"/>
              </w:rPr>
            </w:pPr>
          </w:p>
        </w:tc>
        <w:tc>
          <w:tcPr>
            <w:tcW w:w="868" w:type="pct"/>
          </w:tcPr>
          <w:p w14:paraId="6799B569" w14:textId="77777777" w:rsidR="008C7E77" w:rsidRPr="00791665" w:rsidRDefault="008C7E77" w:rsidP="00783C53">
            <w:pPr>
              <w:pStyle w:val="Header"/>
              <w:tabs>
                <w:tab w:val="clear" w:pos="4320"/>
                <w:tab w:val="clear" w:pos="8640"/>
              </w:tabs>
              <w:rPr>
                <w:color w:val="FFFF00"/>
                <w:highlight w:val="yellow"/>
              </w:rPr>
            </w:pPr>
          </w:p>
        </w:tc>
      </w:tr>
      <w:tr w:rsidR="008C7E77" w:rsidRPr="00783C53" w14:paraId="56B6CBAB" w14:textId="77777777" w:rsidTr="00B11CB7">
        <w:trPr>
          <w:trHeight w:val="413"/>
        </w:trPr>
        <w:tc>
          <w:tcPr>
            <w:tcW w:w="281" w:type="pct"/>
          </w:tcPr>
          <w:p w14:paraId="120DFBAF" w14:textId="77777777" w:rsidR="008C7E77" w:rsidRPr="00783C53" w:rsidRDefault="008C7E77" w:rsidP="00783C53">
            <w:pPr>
              <w:rPr>
                <w:sz w:val="20"/>
                <w:szCs w:val="20"/>
              </w:rPr>
            </w:pPr>
            <w:r w:rsidRPr="00783C53">
              <w:rPr>
                <w:sz w:val="20"/>
                <w:szCs w:val="20"/>
              </w:rPr>
              <w:t>1</w:t>
            </w:r>
          </w:p>
        </w:tc>
        <w:tc>
          <w:tcPr>
            <w:tcW w:w="437" w:type="pct"/>
          </w:tcPr>
          <w:p w14:paraId="3D7D2CD6" w14:textId="3CEF1836" w:rsidR="008C7E77" w:rsidRPr="00783C53" w:rsidRDefault="004A3A14" w:rsidP="00783C53">
            <w:pPr>
              <w:rPr>
                <w:sz w:val="20"/>
                <w:szCs w:val="20"/>
              </w:rPr>
            </w:pPr>
            <w:r>
              <w:rPr>
                <w:sz w:val="20"/>
                <w:szCs w:val="20"/>
              </w:rPr>
              <w:t>3/7</w:t>
            </w:r>
          </w:p>
        </w:tc>
        <w:tc>
          <w:tcPr>
            <w:tcW w:w="485" w:type="pct"/>
          </w:tcPr>
          <w:p w14:paraId="062DD36E" w14:textId="77777777" w:rsidR="008C7E77" w:rsidRPr="00783C53" w:rsidRDefault="008C7E77" w:rsidP="00783C53">
            <w:pPr>
              <w:rPr>
                <w:sz w:val="20"/>
                <w:szCs w:val="20"/>
              </w:rPr>
            </w:pPr>
          </w:p>
        </w:tc>
        <w:tc>
          <w:tcPr>
            <w:tcW w:w="867" w:type="pct"/>
          </w:tcPr>
          <w:p w14:paraId="2714D397" w14:textId="378CDD45" w:rsidR="008C7E77" w:rsidRPr="00783C53" w:rsidRDefault="00515E81" w:rsidP="009D6276">
            <w:pPr>
              <w:rPr>
                <w:sz w:val="20"/>
                <w:szCs w:val="20"/>
              </w:rPr>
            </w:pPr>
            <w:r>
              <w:rPr>
                <w:sz w:val="20"/>
                <w:szCs w:val="20"/>
              </w:rPr>
              <w:t>Audit Review</w:t>
            </w:r>
            <w:r w:rsidR="008C7E77">
              <w:rPr>
                <w:sz w:val="20"/>
                <w:szCs w:val="20"/>
              </w:rPr>
              <w:t>/</w:t>
            </w:r>
            <w:r w:rsidR="00BE2D7C">
              <w:rPr>
                <w:sz w:val="20"/>
                <w:szCs w:val="20"/>
              </w:rPr>
              <w:t xml:space="preserve"> </w:t>
            </w:r>
            <w:r w:rsidR="009D6276">
              <w:rPr>
                <w:sz w:val="20"/>
                <w:szCs w:val="20"/>
              </w:rPr>
              <w:t>Professional Judgment Case</w:t>
            </w:r>
          </w:p>
        </w:tc>
        <w:tc>
          <w:tcPr>
            <w:tcW w:w="2061" w:type="pct"/>
          </w:tcPr>
          <w:p w14:paraId="4ACD2F4C" w14:textId="321160A8" w:rsidR="000A3D65" w:rsidRPr="00783C53" w:rsidRDefault="00515E81" w:rsidP="009D6276">
            <w:pPr>
              <w:pStyle w:val="Header"/>
              <w:tabs>
                <w:tab w:val="clear" w:pos="4320"/>
                <w:tab w:val="clear" w:pos="8640"/>
              </w:tabs>
              <w:rPr>
                <w:sz w:val="20"/>
                <w:szCs w:val="20"/>
              </w:rPr>
            </w:pPr>
            <w:r>
              <w:rPr>
                <w:sz w:val="20"/>
                <w:szCs w:val="20"/>
              </w:rPr>
              <w:t>In class Professional Case</w:t>
            </w:r>
          </w:p>
        </w:tc>
        <w:tc>
          <w:tcPr>
            <w:tcW w:w="868" w:type="pct"/>
          </w:tcPr>
          <w:p w14:paraId="3C9C640B" w14:textId="77777777" w:rsidR="008C7E77" w:rsidRPr="00783C53" w:rsidRDefault="008C7E77" w:rsidP="00783C53">
            <w:pPr>
              <w:pStyle w:val="Header"/>
              <w:tabs>
                <w:tab w:val="clear" w:pos="4320"/>
                <w:tab w:val="clear" w:pos="8640"/>
              </w:tabs>
              <w:rPr>
                <w:sz w:val="20"/>
                <w:szCs w:val="20"/>
              </w:rPr>
            </w:pPr>
          </w:p>
        </w:tc>
      </w:tr>
      <w:tr w:rsidR="009D6276" w:rsidRPr="00783C53" w14:paraId="6C788900" w14:textId="77777777" w:rsidTr="00B11CB7">
        <w:trPr>
          <w:trHeight w:val="305"/>
        </w:trPr>
        <w:tc>
          <w:tcPr>
            <w:tcW w:w="281" w:type="pct"/>
          </w:tcPr>
          <w:p w14:paraId="3DB03883" w14:textId="77777777" w:rsidR="009D6276" w:rsidRPr="00783C53" w:rsidRDefault="009D6276" w:rsidP="00783C53">
            <w:pPr>
              <w:rPr>
                <w:sz w:val="20"/>
                <w:szCs w:val="20"/>
              </w:rPr>
            </w:pPr>
            <w:r w:rsidRPr="00783C53">
              <w:rPr>
                <w:sz w:val="20"/>
                <w:szCs w:val="20"/>
              </w:rPr>
              <w:t>2</w:t>
            </w:r>
          </w:p>
        </w:tc>
        <w:tc>
          <w:tcPr>
            <w:tcW w:w="437" w:type="pct"/>
          </w:tcPr>
          <w:p w14:paraId="2C74C7D1" w14:textId="77777777" w:rsidR="009D6276" w:rsidRPr="00783C53" w:rsidRDefault="009D6276" w:rsidP="00783C53">
            <w:pPr>
              <w:rPr>
                <w:sz w:val="20"/>
                <w:szCs w:val="20"/>
              </w:rPr>
            </w:pPr>
          </w:p>
        </w:tc>
        <w:tc>
          <w:tcPr>
            <w:tcW w:w="485" w:type="pct"/>
          </w:tcPr>
          <w:p w14:paraId="172268AE" w14:textId="18D9E81E" w:rsidR="009D6276" w:rsidRPr="00783C53" w:rsidRDefault="004A3A14" w:rsidP="00783C53">
            <w:pPr>
              <w:rPr>
                <w:sz w:val="20"/>
                <w:szCs w:val="20"/>
              </w:rPr>
            </w:pPr>
            <w:r>
              <w:rPr>
                <w:sz w:val="20"/>
                <w:szCs w:val="20"/>
              </w:rPr>
              <w:t>3/9</w:t>
            </w:r>
          </w:p>
        </w:tc>
        <w:tc>
          <w:tcPr>
            <w:tcW w:w="867" w:type="pct"/>
          </w:tcPr>
          <w:p w14:paraId="6618BD51" w14:textId="71D13B97" w:rsidR="009D6276" w:rsidRPr="00783C53" w:rsidRDefault="00515E81" w:rsidP="007B3DAC">
            <w:pPr>
              <w:rPr>
                <w:sz w:val="20"/>
                <w:szCs w:val="20"/>
              </w:rPr>
            </w:pPr>
            <w:r>
              <w:rPr>
                <w:sz w:val="20"/>
                <w:szCs w:val="20"/>
              </w:rPr>
              <w:t>Professional Judgment Case</w:t>
            </w:r>
          </w:p>
        </w:tc>
        <w:tc>
          <w:tcPr>
            <w:tcW w:w="2061" w:type="pct"/>
          </w:tcPr>
          <w:p w14:paraId="08E769F2" w14:textId="305C95C8" w:rsidR="009D6276" w:rsidRPr="00783C53" w:rsidRDefault="00515E81" w:rsidP="007B3DAC">
            <w:pPr>
              <w:rPr>
                <w:sz w:val="20"/>
                <w:szCs w:val="20"/>
              </w:rPr>
            </w:pPr>
            <w:r>
              <w:rPr>
                <w:sz w:val="20"/>
                <w:szCs w:val="20"/>
              </w:rPr>
              <w:t>Review Prior Materials</w:t>
            </w:r>
          </w:p>
        </w:tc>
        <w:tc>
          <w:tcPr>
            <w:tcW w:w="868" w:type="pct"/>
          </w:tcPr>
          <w:p w14:paraId="01AAE62B" w14:textId="028BE4E0" w:rsidR="009D6276" w:rsidRDefault="009D6276" w:rsidP="00783C53">
            <w:pPr>
              <w:rPr>
                <w:sz w:val="20"/>
                <w:szCs w:val="20"/>
              </w:rPr>
            </w:pPr>
            <w:r>
              <w:rPr>
                <w:sz w:val="20"/>
                <w:szCs w:val="20"/>
              </w:rPr>
              <w:t xml:space="preserve">Professional Judgment </w:t>
            </w:r>
            <w:r w:rsidR="00B02B17">
              <w:rPr>
                <w:sz w:val="20"/>
                <w:szCs w:val="20"/>
              </w:rPr>
              <w:t xml:space="preserve">Group </w:t>
            </w:r>
            <w:r>
              <w:rPr>
                <w:sz w:val="20"/>
                <w:szCs w:val="20"/>
              </w:rPr>
              <w:t>Case</w:t>
            </w:r>
          </w:p>
          <w:p w14:paraId="30D813B3" w14:textId="458E3B14" w:rsidR="009D6276" w:rsidRPr="00783C53" w:rsidRDefault="009D6276" w:rsidP="00783C53">
            <w:pPr>
              <w:rPr>
                <w:sz w:val="20"/>
                <w:szCs w:val="20"/>
              </w:rPr>
            </w:pPr>
            <w:r>
              <w:rPr>
                <w:sz w:val="20"/>
                <w:szCs w:val="20"/>
              </w:rPr>
              <w:t xml:space="preserve">Due </w:t>
            </w:r>
          </w:p>
        </w:tc>
      </w:tr>
      <w:tr w:rsidR="00FD6D88" w:rsidRPr="00783C53" w14:paraId="032438FB" w14:textId="77777777" w:rsidTr="00B11CB7">
        <w:trPr>
          <w:trHeight w:val="306"/>
        </w:trPr>
        <w:tc>
          <w:tcPr>
            <w:tcW w:w="281" w:type="pct"/>
          </w:tcPr>
          <w:p w14:paraId="4FE2953D" w14:textId="0CE7859B" w:rsidR="00FD6D88" w:rsidRDefault="00FD6D88" w:rsidP="00783C53">
            <w:pPr>
              <w:rPr>
                <w:sz w:val="20"/>
                <w:szCs w:val="20"/>
              </w:rPr>
            </w:pPr>
          </w:p>
        </w:tc>
        <w:tc>
          <w:tcPr>
            <w:tcW w:w="437" w:type="pct"/>
          </w:tcPr>
          <w:p w14:paraId="42842CA3" w14:textId="77777777" w:rsidR="00FD6D88" w:rsidRPr="00783C53" w:rsidRDefault="00FD6D88" w:rsidP="00783C53">
            <w:pPr>
              <w:rPr>
                <w:sz w:val="20"/>
                <w:szCs w:val="20"/>
              </w:rPr>
            </w:pPr>
          </w:p>
        </w:tc>
        <w:tc>
          <w:tcPr>
            <w:tcW w:w="485" w:type="pct"/>
          </w:tcPr>
          <w:p w14:paraId="63B13D22" w14:textId="77777777" w:rsidR="00FD6D88" w:rsidRPr="00783C53" w:rsidRDefault="00FD6D88" w:rsidP="00783C53">
            <w:pPr>
              <w:rPr>
                <w:sz w:val="20"/>
                <w:szCs w:val="20"/>
              </w:rPr>
            </w:pPr>
          </w:p>
        </w:tc>
        <w:tc>
          <w:tcPr>
            <w:tcW w:w="867" w:type="pct"/>
          </w:tcPr>
          <w:p w14:paraId="21832BFA" w14:textId="684482AC" w:rsidR="00FD6D88" w:rsidRDefault="00FD6D88" w:rsidP="00783C53">
            <w:pPr>
              <w:rPr>
                <w:b/>
                <w:sz w:val="20"/>
                <w:szCs w:val="20"/>
                <w:highlight w:val="yellow"/>
              </w:rPr>
            </w:pPr>
            <w:r w:rsidRPr="00783C53">
              <w:rPr>
                <w:b/>
                <w:sz w:val="20"/>
                <w:szCs w:val="20"/>
                <w:highlight w:val="yellow"/>
              </w:rPr>
              <w:t xml:space="preserve">Week </w:t>
            </w:r>
            <w:r>
              <w:rPr>
                <w:b/>
                <w:sz w:val="20"/>
                <w:szCs w:val="20"/>
                <w:highlight w:val="yellow"/>
              </w:rPr>
              <w:t>2</w:t>
            </w:r>
          </w:p>
        </w:tc>
        <w:tc>
          <w:tcPr>
            <w:tcW w:w="2061" w:type="pct"/>
          </w:tcPr>
          <w:p w14:paraId="403ADB81" w14:textId="77777777" w:rsidR="00FD6D88" w:rsidRDefault="00FD6D88" w:rsidP="00783C53">
            <w:pPr>
              <w:pStyle w:val="Header"/>
              <w:tabs>
                <w:tab w:val="clear" w:pos="4320"/>
                <w:tab w:val="clear" w:pos="8640"/>
              </w:tabs>
              <w:rPr>
                <w:sz w:val="20"/>
                <w:szCs w:val="20"/>
              </w:rPr>
            </w:pPr>
          </w:p>
        </w:tc>
        <w:tc>
          <w:tcPr>
            <w:tcW w:w="868" w:type="pct"/>
          </w:tcPr>
          <w:p w14:paraId="2D03BADB" w14:textId="77777777" w:rsidR="00FD6D88" w:rsidRDefault="00FD6D88" w:rsidP="00783C53">
            <w:pPr>
              <w:pStyle w:val="Header"/>
              <w:tabs>
                <w:tab w:val="clear" w:pos="4320"/>
                <w:tab w:val="clear" w:pos="8640"/>
              </w:tabs>
              <w:rPr>
                <w:sz w:val="20"/>
                <w:szCs w:val="20"/>
              </w:rPr>
            </w:pPr>
          </w:p>
        </w:tc>
      </w:tr>
      <w:tr w:rsidR="009D6276" w:rsidRPr="00783C53" w14:paraId="620951A1" w14:textId="77777777" w:rsidTr="00B11CB7">
        <w:trPr>
          <w:trHeight w:val="287"/>
        </w:trPr>
        <w:tc>
          <w:tcPr>
            <w:tcW w:w="281" w:type="pct"/>
          </w:tcPr>
          <w:p w14:paraId="7FA394AD" w14:textId="77777777" w:rsidR="009D6276" w:rsidRPr="00783C53" w:rsidRDefault="009D6276" w:rsidP="00783C53">
            <w:pPr>
              <w:rPr>
                <w:sz w:val="20"/>
                <w:szCs w:val="20"/>
              </w:rPr>
            </w:pPr>
            <w:r w:rsidRPr="00783C53">
              <w:rPr>
                <w:sz w:val="20"/>
                <w:szCs w:val="20"/>
              </w:rPr>
              <w:t>3</w:t>
            </w:r>
          </w:p>
        </w:tc>
        <w:tc>
          <w:tcPr>
            <w:tcW w:w="437" w:type="pct"/>
          </w:tcPr>
          <w:p w14:paraId="418BBA0B" w14:textId="1C070827" w:rsidR="009D6276" w:rsidRPr="00783C53" w:rsidRDefault="004A3A14" w:rsidP="00783C53">
            <w:pPr>
              <w:rPr>
                <w:sz w:val="20"/>
                <w:szCs w:val="20"/>
              </w:rPr>
            </w:pPr>
            <w:r>
              <w:rPr>
                <w:sz w:val="20"/>
                <w:szCs w:val="20"/>
              </w:rPr>
              <w:t>3/21</w:t>
            </w:r>
          </w:p>
        </w:tc>
        <w:tc>
          <w:tcPr>
            <w:tcW w:w="485" w:type="pct"/>
          </w:tcPr>
          <w:p w14:paraId="286D01F4" w14:textId="77777777" w:rsidR="009D6276" w:rsidRPr="00783C53" w:rsidRDefault="009D6276" w:rsidP="00783C53">
            <w:pPr>
              <w:rPr>
                <w:sz w:val="20"/>
                <w:szCs w:val="20"/>
              </w:rPr>
            </w:pPr>
          </w:p>
        </w:tc>
        <w:tc>
          <w:tcPr>
            <w:tcW w:w="867" w:type="pct"/>
          </w:tcPr>
          <w:p w14:paraId="78F0ABD4" w14:textId="0EAC9184" w:rsidR="009D6276" w:rsidRPr="00783C53" w:rsidRDefault="009D6276" w:rsidP="007B3DAC">
            <w:pPr>
              <w:rPr>
                <w:sz w:val="20"/>
                <w:szCs w:val="20"/>
              </w:rPr>
            </w:pPr>
            <w:r>
              <w:rPr>
                <w:sz w:val="20"/>
                <w:szCs w:val="20"/>
              </w:rPr>
              <w:t>Audit Strategy &amp; Audit Program</w:t>
            </w:r>
          </w:p>
        </w:tc>
        <w:tc>
          <w:tcPr>
            <w:tcW w:w="2061" w:type="pct"/>
          </w:tcPr>
          <w:p w14:paraId="651B4598" w14:textId="77777777" w:rsidR="009D6276" w:rsidRDefault="009D6276" w:rsidP="00F963E5">
            <w:pPr>
              <w:pStyle w:val="Header"/>
              <w:tabs>
                <w:tab w:val="clear" w:pos="4320"/>
                <w:tab w:val="clear" w:pos="8640"/>
              </w:tabs>
              <w:rPr>
                <w:sz w:val="20"/>
                <w:szCs w:val="20"/>
              </w:rPr>
            </w:pPr>
            <w:r>
              <w:rPr>
                <w:sz w:val="20"/>
                <w:szCs w:val="20"/>
              </w:rPr>
              <w:t>Chapter 13</w:t>
            </w:r>
          </w:p>
          <w:p w14:paraId="5279A1D9" w14:textId="523304D1" w:rsidR="009D6276" w:rsidRPr="00783C53" w:rsidRDefault="009D6276" w:rsidP="00F963E5">
            <w:pPr>
              <w:pStyle w:val="Header"/>
              <w:tabs>
                <w:tab w:val="clear" w:pos="4320"/>
                <w:tab w:val="clear" w:pos="8640"/>
              </w:tabs>
              <w:rPr>
                <w:sz w:val="20"/>
                <w:szCs w:val="20"/>
              </w:rPr>
            </w:pPr>
          </w:p>
        </w:tc>
        <w:tc>
          <w:tcPr>
            <w:tcW w:w="868" w:type="pct"/>
          </w:tcPr>
          <w:p w14:paraId="1F42D59B" w14:textId="1E5B07D5" w:rsidR="009D6276" w:rsidRPr="00783C53" w:rsidRDefault="009D6276" w:rsidP="00783C53">
            <w:pPr>
              <w:pStyle w:val="Header"/>
              <w:tabs>
                <w:tab w:val="clear" w:pos="4320"/>
                <w:tab w:val="clear" w:pos="8640"/>
              </w:tabs>
              <w:rPr>
                <w:sz w:val="20"/>
                <w:szCs w:val="20"/>
              </w:rPr>
            </w:pPr>
          </w:p>
        </w:tc>
      </w:tr>
      <w:tr w:rsidR="00515E81" w:rsidRPr="00783C53" w14:paraId="5BAB8D59" w14:textId="77777777" w:rsidTr="00932CC5">
        <w:trPr>
          <w:trHeight w:val="584"/>
        </w:trPr>
        <w:tc>
          <w:tcPr>
            <w:tcW w:w="281" w:type="pct"/>
          </w:tcPr>
          <w:p w14:paraId="1A8D81C8" w14:textId="0D458E31" w:rsidR="00515E81" w:rsidRPr="00783C53" w:rsidRDefault="00515E81" w:rsidP="00783C53">
            <w:pPr>
              <w:rPr>
                <w:sz w:val="20"/>
                <w:szCs w:val="20"/>
              </w:rPr>
            </w:pPr>
            <w:r w:rsidRPr="00783C53">
              <w:rPr>
                <w:sz w:val="20"/>
                <w:szCs w:val="20"/>
              </w:rPr>
              <w:t>4</w:t>
            </w:r>
          </w:p>
        </w:tc>
        <w:tc>
          <w:tcPr>
            <w:tcW w:w="437" w:type="pct"/>
          </w:tcPr>
          <w:p w14:paraId="41B88589" w14:textId="77777777" w:rsidR="00515E81" w:rsidRPr="00783C53" w:rsidRDefault="00515E81" w:rsidP="00783C53">
            <w:pPr>
              <w:rPr>
                <w:sz w:val="20"/>
                <w:szCs w:val="20"/>
              </w:rPr>
            </w:pPr>
          </w:p>
        </w:tc>
        <w:tc>
          <w:tcPr>
            <w:tcW w:w="485" w:type="pct"/>
          </w:tcPr>
          <w:p w14:paraId="5EE7B53B" w14:textId="37E55440" w:rsidR="00515E81" w:rsidRPr="00783C53" w:rsidRDefault="00515E81" w:rsidP="00783C53">
            <w:pPr>
              <w:rPr>
                <w:sz w:val="20"/>
                <w:szCs w:val="20"/>
              </w:rPr>
            </w:pPr>
            <w:r>
              <w:rPr>
                <w:sz w:val="20"/>
                <w:szCs w:val="20"/>
              </w:rPr>
              <w:t>3/23</w:t>
            </w:r>
          </w:p>
        </w:tc>
        <w:tc>
          <w:tcPr>
            <w:tcW w:w="867" w:type="pct"/>
          </w:tcPr>
          <w:p w14:paraId="4AA16F88" w14:textId="07B36D4B" w:rsidR="00515E81" w:rsidRPr="00783C53" w:rsidRDefault="00515E81" w:rsidP="007B3DAC">
            <w:pPr>
              <w:rPr>
                <w:sz w:val="20"/>
                <w:szCs w:val="20"/>
              </w:rPr>
            </w:pPr>
            <w:r>
              <w:rPr>
                <w:sz w:val="20"/>
                <w:szCs w:val="20"/>
              </w:rPr>
              <w:t>Audit of Sales and Collections</w:t>
            </w:r>
          </w:p>
        </w:tc>
        <w:tc>
          <w:tcPr>
            <w:tcW w:w="2061" w:type="pct"/>
          </w:tcPr>
          <w:p w14:paraId="0CBFA4FE" w14:textId="55BD7C6C" w:rsidR="00515E81" w:rsidRDefault="00515E81" w:rsidP="00745F8C">
            <w:pPr>
              <w:pStyle w:val="Header"/>
              <w:tabs>
                <w:tab w:val="clear" w:pos="4320"/>
                <w:tab w:val="clear" w:pos="8640"/>
              </w:tabs>
              <w:rPr>
                <w:sz w:val="20"/>
                <w:szCs w:val="20"/>
              </w:rPr>
            </w:pPr>
            <w:r>
              <w:rPr>
                <w:sz w:val="20"/>
                <w:szCs w:val="20"/>
              </w:rPr>
              <w:t>Chapter 14</w:t>
            </w:r>
          </w:p>
          <w:p w14:paraId="20747EF7" w14:textId="4C012AD0" w:rsidR="00515E81" w:rsidRPr="00783C53" w:rsidRDefault="00515E81" w:rsidP="00BB2677">
            <w:pPr>
              <w:pStyle w:val="Header"/>
              <w:tabs>
                <w:tab w:val="clear" w:pos="4320"/>
                <w:tab w:val="clear" w:pos="8640"/>
              </w:tabs>
              <w:rPr>
                <w:sz w:val="20"/>
                <w:szCs w:val="20"/>
              </w:rPr>
            </w:pPr>
          </w:p>
        </w:tc>
        <w:tc>
          <w:tcPr>
            <w:tcW w:w="868" w:type="pct"/>
          </w:tcPr>
          <w:p w14:paraId="30377C62" w14:textId="019FB55A" w:rsidR="00515E81" w:rsidRPr="00783C53" w:rsidRDefault="00515E81" w:rsidP="00E05B0F">
            <w:pPr>
              <w:rPr>
                <w:sz w:val="20"/>
                <w:szCs w:val="20"/>
              </w:rPr>
            </w:pPr>
            <w:r>
              <w:rPr>
                <w:sz w:val="20"/>
                <w:szCs w:val="20"/>
              </w:rPr>
              <w:t>MyAccounting Homework Due for Ch. 13</w:t>
            </w:r>
          </w:p>
        </w:tc>
      </w:tr>
      <w:tr w:rsidR="000E205A" w:rsidRPr="00783C53" w14:paraId="79045B0D" w14:textId="77777777" w:rsidTr="00B11CB7">
        <w:trPr>
          <w:trHeight w:val="188"/>
        </w:trPr>
        <w:tc>
          <w:tcPr>
            <w:tcW w:w="281" w:type="pct"/>
          </w:tcPr>
          <w:p w14:paraId="5F5A6FB0" w14:textId="77777777" w:rsidR="000E205A" w:rsidRPr="00783C53" w:rsidRDefault="000E205A" w:rsidP="00783C53">
            <w:pPr>
              <w:rPr>
                <w:sz w:val="20"/>
                <w:szCs w:val="20"/>
              </w:rPr>
            </w:pPr>
          </w:p>
        </w:tc>
        <w:tc>
          <w:tcPr>
            <w:tcW w:w="437" w:type="pct"/>
          </w:tcPr>
          <w:p w14:paraId="2B7BA368" w14:textId="77777777" w:rsidR="000E205A" w:rsidRPr="00783C53" w:rsidRDefault="000E205A" w:rsidP="00783C53">
            <w:pPr>
              <w:rPr>
                <w:sz w:val="20"/>
                <w:szCs w:val="20"/>
              </w:rPr>
            </w:pPr>
          </w:p>
        </w:tc>
        <w:tc>
          <w:tcPr>
            <w:tcW w:w="485" w:type="pct"/>
          </w:tcPr>
          <w:p w14:paraId="413898E9" w14:textId="77777777" w:rsidR="000E205A" w:rsidRPr="00783C53" w:rsidRDefault="000E205A" w:rsidP="00783C53">
            <w:pPr>
              <w:rPr>
                <w:sz w:val="20"/>
                <w:szCs w:val="20"/>
              </w:rPr>
            </w:pPr>
          </w:p>
        </w:tc>
        <w:tc>
          <w:tcPr>
            <w:tcW w:w="867" w:type="pct"/>
          </w:tcPr>
          <w:p w14:paraId="334EEB1A" w14:textId="534A196B" w:rsidR="000E205A" w:rsidRPr="00783C53" w:rsidRDefault="000E205A" w:rsidP="00783C53">
            <w:pPr>
              <w:rPr>
                <w:b/>
                <w:sz w:val="20"/>
                <w:szCs w:val="20"/>
              </w:rPr>
            </w:pPr>
            <w:r w:rsidRPr="00783C53">
              <w:rPr>
                <w:b/>
                <w:sz w:val="20"/>
                <w:szCs w:val="20"/>
                <w:highlight w:val="yellow"/>
              </w:rPr>
              <w:t xml:space="preserve">Week </w:t>
            </w:r>
            <w:r>
              <w:rPr>
                <w:b/>
                <w:sz w:val="20"/>
                <w:szCs w:val="20"/>
                <w:highlight w:val="yellow"/>
              </w:rPr>
              <w:t>3</w:t>
            </w:r>
          </w:p>
        </w:tc>
        <w:tc>
          <w:tcPr>
            <w:tcW w:w="2061" w:type="pct"/>
          </w:tcPr>
          <w:p w14:paraId="759E10B8" w14:textId="77777777" w:rsidR="000E205A" w:rsidRPr="00783C53" w:rsidRDefault="000E205A" w:rsidP="00783C53">
            <w:pPr>
              <w:rPr>
                <w:sz w:val="20"/>
                <w:szCs w:val="20"/>
              </w:rPr>
            </w:pPr>
          </w:p>
        </w:tc>
        <w:tc>
          <w:tcPr>
            <w:tcW w:w="868" w:type="pct"/>
          </w:tcPr>
          <w:p w14:paraId="4BF45F99" w14:textId="26098B79" w:rsidR="000E205A" w:rsidRPr="00783C53" w:rsidRDefault="000E205A" w:rsidP="00783C53">
            <w:pPr>
              <w:rPr>
                <w:sz w:val="20"/>
                <w:szCs w:val="20"/>
              </w:rPr>
            </w:pPr>
          </w:p>
        </w:tc>
      </w:tr>
      <w:tr w:rsidR="00515E81" w:rsidRPr="00783C53" w14:paraId="79ABDCB1" w14:textId="77777777" w:rsidTr="00B11CB7">
        <w:trPr>
          <w:trHeight w:val="197"/>
        </w:trPr>
        <w:tc>
          <w:tcPr>
            <w:tcW w:w="281" w:type="pct"/>
          </w:tcPr>
          <w:p w14:paraId="37260632" w14:textId="77777777" w:rsidR="00515E81" w:rsidRPr="00783C53" w:rsidRDefault="00515E81" w:rsidP="00783C53">
            <w:pPr>
              <w:rPr>
                <w:sz w:val="20"/>
                <w:szCs w:val="20"/>
              </w:rPr>
            </w:pPr>
            <w:r>
              <w:rPr>
                <w:sz w:val="20"/>
                <w:szCs w:val="20"/>
              </w:rPr>
              <w:t>5</w:t>
            </w:r>
          </w:p>
        </w:tc>
        <w:tc>
          <w:tcPr>
            <w:tcW w:w="437" w:type="pct"/>
          </w:tcPr>
          <w:p w14:paraId="48C88B66" w14:textId="04AA5304" w:rsidR="00515E81" w:rsidRPr="00783C53" w:rsidRDefault="00515E81" w:rsidP="00783C53">
            <w:pPr>
              <w:rPr>
                <w:sz w:val="20"/>
                <w:szCs w:val="20"/>
              </w:rPr>
            </w:pPr>
            <w:r>
              <w:rPr>
                <w:sz w:val="20"/>
                <w:szCs w:val="20"/>
              </w:rPr>
              <w:t>3/28</w:t>
            </w:r>
          </w:p>
        </w:tc>
        <w:tc>
          <w:tcPr>
            <w:tcW w:w="485" w:type="pct"/>
          </w:tcPr>
          <w:p w14:paraId="50989CB9" w14:textId="77777777" w:rsidR="00515E81" w:rsidRPr="00783C53" w:rsidRDefault="00515E81" w:rsidP="00783C53">
            <w:pPr>
              <w:rPr>
                <w:sz w:val="20"/>
                <w:szCs w:val="20"/>
              </w:rPr>
            </w:pPr>
          </w:p>
        </w:tc>
        <w:tc>
          <w:tcPr>
            <w:tcW w:w="867" w:type="pct"/>
          </w:tcPr>
          <w:p w14:paraId="2BDD447F" w14:textId="38916FB3" w:rsidR="00515E81" w:rsidRDefault="00515E81" w:rsidP="00515E81">
            <w:pPr>
              <w:rPr>
                <w:sz w:val="20"/>
                <w:szCs w:val="20"/>
              </w:rPr>
            </w:pPr>
            <w:r>
              <w:rPr>
                <w:sz w:val="20"/>
                <w:szCs w:val="20"/>
              </w:rPr>
              <w:t>Audit Sampling Test of Controls and Substantive Testing</w:t>
            </w:r>
          </w:p>
          <w:p w14:paraId="09C148CA" w14:textId="6FAA785C" w:rsidR="00515E81" w:rsidRPr="00783C53" w:rsidRDefault="00515E81" w:rsidP="00E05B0F">
            <w:pPr>
              <w:rPr>
                <w:sz w:val="20"/>
                <w:szCs w:val="20"/>
              </w:rPr>
            </w:pPr>
          </w:p>
        </w:tc>
        <w:tc>
          <w:tcPr>
            <w:tcW w:w="2061" w:type="pct"/>
          </w:tcPr>
          <w:p w14:paraId="33D99132" w14:textId="4833AEFD" w:rsidR="00515E81" w:rsidRPr="00783C53" w:rsidRDefault="00515E81" w:rsidP="007B3DAC">
            <w:pPr>
              <w:rPr>
                <w:sz w:val="20"/>
                <w:szCs w:val="20"/>
              </w:rPr>
            </w:pPr>
            <w:r>
              <w:rPr>
                <w:sz w:val="20"/>
                <w:szCs w:val="20"/>
              </w:rPr>
              <w:t>Chapter 15</w:t>
            </w:r>
          </w:p>
        </w:tc>
        <w:tc>
          <w:tcPr>
            <w:tcW w:w="868" w:type="pct"/>
          </w:tcPr>
          <w:p w14:paraId="3CA3F99D" w14:textId="0BD35950" w:rsidR="00515E81" w:rsidRPr="00783C53" w:rsidRDefault="00515E81" w:rsidP="0086098F">
            <w:pPr>
              <w:rPr>
                <w:sz w:val="20"/>
                <w:szCs w:val="20"/>
              </w:rPr>
            </w:pPr>
            <w:r>
              <w:rPr>
                <w:sz w:val="20"/>
                <w:szCs w:val="20"/>
              </w:rPr>
              <w:t>MyAccounting Homework Due for Ch. 14</w:t>
            </w:r>
          </w:p>
        </w:tc>
      </w:tr>
      <w:tr w:rsidR="00515E81" w:rsidRPr="00783C53" w14:paraId="29E59CF8" w14:textId="77777777" w:rsidTr="00B11CB7">
        <w:trPr>
          <w:trHeight w:val="320"/>
        </w:trPr>
        <w:tc>
          <w:tcPr>
            <w:tcW w:w="281" w:type="pct"/>
          </w:tcPr>
          <w:p w14:paraId="54EEEF1F" w14:textId="0D94086E" w:rsidR="00515E81" w:rsidRDefault="00515E81" w:rsidP="00783C53">
            <w:pPr>
              <w:rPr>
                <w:sz w:val="20"/>
                <w:szCs w:val="20"/>
              </w:rPr>
            </w:pPr>
            <w:r>
              <w:rPr>
                <w:sz w:val="20"/>
                <w:szCs w:val="20"/>
              </w:rPr>
              <w:t>6</w:t>
            </w:r>
          </w:p>
          <w:p w14:paraId="6D585791" w14:textId="77777777" w:rsidR="00515E81" w:rsidRDefault="00515E81" w:rsidP="00783C53">
            <w:pPr>
              <w:rPr>
                <w:sz w:val="20"/>
                <w:szCs w:val="20"/>
              </w:rPr>
            </w:pPr>
          </w:p>
          <w:p w14:paraId="513E5847" w14:textId="612B4A3C" w:rsidR="00515E81" w:rsidRPr="00783C53" w:rsidRDefault="00515E81" w:rsidP="00783C53">
            <w:pPr>
              <w:rPr>
                <w:sz w:val="20"/>
                <w:szCs w:val="20"/>
              </w:rPr>
            </w:pPr>
          </w:p>
        </w:tc>
        <w:tc>
          <w:tcPr>
            <w:tcW w:w="437" w:type="pct"/>
          </w:tcPr>
          <w:p w14:paraId="5FCD7DDF" w14:textId="77777777" w:rsidR="00515E81" w:rsidRPr="00783C53" w:rsidRDefault="00515E81" w:rsidP="00783C53">
            <w:pPr>
              <w:rPr>
                <w:sz w:val="20"/>
                <w:szCs w:val="20"/>
              </w:rPr>
            </w:pPr>
          </w:p>
        </w:tc>
        <w:tc>
          <w:tcPr>
            <w:tcW w:w="485" w:type="pct"/>
          </w:tcPr>
          <w:p w14:paraId="7BBED676" w14:textId="016B44C7" w:rsidR="00515E81" w:rsidRDefault="00515E81" w:rsidP="00783C53">
            <w:pPr>
              <w:rPr>
                <w:sz w:val="20"/>
                <w:szCs w:val="20"/>
              </w:rPr>
            </w:pPr>
            <w:r>
              <w:rPr>
                <w:sz w:val="20"/>
                <w:szCs w:val="20"/>
              </w:rPr>
              <w:t>3/30</w:t>
            </w:r>
          </w:p>
          <w:p w14:paraId="63367622" w14:textId="77777777" w:rsidR="00515E81" w:rsidRDefault="00515E81" w:rsidP="00783C53">
            <w:pPr>
              <w:rPr>
                <w:sz w:val="20"/>
                <w:szCs w:val="20"/>
              </w:rPr>
            </w:pPr>
          </w:p>
          <w:p w14:paraId="6962CB4C" w14:textId="54CBC732" w:rsidR="00515E81" w:rsidRPr="00783C53" w:rsidRDefault="00515E81" w:rsidP="00783C53">
            <w:pPr>
              <w:rPr>
                <w:sz w:val="20"/>
                <w:szCs w:val="20"/>
              </w:rPr>
            </w:pPr>
          </w:p>
        </w:tc>
        <w:tc>
          <w:tcPr>
            <w:tcW w:w="867" w:type="pct"/>
          </w:tcPr>
          <w:p w14:paraId="20D41F3D" w14:textId="3BB02D1E" w:rsidR="00515E81" w:rsidRPr="00783C53" w:rsidRDefault="00B02B17" w:rsidP="000B428D">
            <w:pPr>
              <w:rPr>
                <w:sz w:val="20"/>
                <w:szCs w:val="20"/>
              </w:rPr>
            </w:pPr>
            <w:r>
              <w:rPr>
                <w:sz w:val="20"/>
                <w:szCs w:val="20"/>
              </w:rPr>
              <w:t>ACL, Tableau, Cash Confirmation case introduction</w:t>
            </w:r>
          </w:p>
        </w:tc>
        <w:tc>
          <w:tcPr>
            <w:tcW w:w="2061" w:type="pct"/>
          </w:tcPr>
          <w:p w14:paraId="24ED4CBC" w14:textId="62F8408E" w:rsidR="00515E81" w:rsidRDefault="00515E81" w:rsidP="00932CC5">
            <w:pPr>
              <w:rPr>
                <w:sz w:val="20"/>
                <w:szCs w:val="20"/>
              </w:rPr>
            </w:pPr>
          </w:p>
          <w:p w14:paraId="7E662AA9" w14:textId="12AC4BC0" w:rsidR="00515E81" w:rsidRPr="00783C53" w:rsidRDefault="00515E81" w:rsidP="00932CC5">
            <w:pPr>
              <w:pStyle w:val="Header"/>
              <w:tabs>
                <w:tab w:val="clear" w:pos="4320"/>
                <w:tab w:val="clear" w:pos="8640"/>
              </w:tabs>
              <w:rPr>
                <w:sz w:val="20"/>
                <w:szCs w:val="20"/>
              </w:rPr>
            </w:pPr>
          </w:p>
        </w:tc>
        <w:tc>
          <w:tcPr>
            <w:tcW w:w="868" w:type="pct"/>
          </w:tcPr>
          <w:p w14:paraId="0B1716BA" w14:textId="1468F760" w:rsidR="00515E81" w:rsidRDefault="00515E81" w:rsidP="00932CC5">
            <w:pPr>
              <w:rPr>
                <w:sz w:val="20"/>
                <w:szCs w:val="20"/>
              </w:rPr>
            </w:pPr>
            <w:r>
              <w:rPr>
                <w:sz w:val="20"/>
                <w:szCs w:val="20"/>
              </w:rPr>
              <w:t>MyAccounting Homework Due for Ch. 15</w:t>
            </w:r>
          </w:p>
          <w:p w14:paraId="7C7D501E" w14:textId="6E7797A4" w:rsidR="00B02B17" w:rsidRPr="00783C53" w:rsidRDefault="00B02B17" w:rsidP="00932CC5">
            <w:pPr>
              <w:rPr>
                <w:sz w:val="20"/>
                <w:szCs w:val="20"/>
              </w:rPr>
            </w:pPr>
            <w:r>
              <w:rPr>
                <w:sz w:val="20"/>
                <w:szCs w:val="20"/>
              </w:rPr>
              <w:t>Group Case</w:t>
            </w:r>
          </w:p>
          <w:p w14:paraId="307F978C" w14:textId="76EE1545" w:rsidR="00515E81" w:rsidRPr="00783C53" w:rsidRDefault="00515E81" w:rsidP="00E05B0F">
            <w:pPr>
              <w:rPr>
                <w:sz w:val="20"/>
                <w:szCs w:val="20"/>
              </w:rPr>
            </w:pPr>
          </w:p>
        </w:tc>
      </w:tr>
      <w:tr w:rsidR="00515E81" w:rsidRPr="00783C53" w14:paraId="6230F563" w14:textId="77777777" w:rsidTr="00B11CB7">
        <w:trPr>
          <w:trHeight w:val="269"/>
        </w:trPr>
        <w:tc>
          <w:tcPr>
            <w:tcW w:w="281" w:type="pct"/>
          </w:tcPr>
          <w:p w14:paraId="68C39807" w14:textId="49CCEB1E" w:rsidR="00515E81" w:rsidRPr="00783C53" w:rsidRDefault="00515E81" w:rsidP="00783C53">
            <w:pPr>
              <w:rPr>
                <w:sz w:val="20"/>
                <w:szCs w:val="20"/>
              </w:rPr>
            </w:pPr>
          </w:p>
        </w:tc>
        <w:tc>
          <w:tcPr>
            <w:tcW w:w="437" w:type="pct"/>
          </w:tcPr>
          <w:p w14:paraId="32AC3EC1" w14:textId="77777777" w:rsidR="00515E81" w:rsidRPr="00783C53" w:rsidRDefault="00515E81" w:rsidP="00783C53">
            <w:pPr>
              <w:rPr>
                <w:sz w:val="20"/>
                <w:szCs w:val="20"/>
              </w:rPr>
            </w:pPr>
          </w:p>
        </w:tc>
        <w:tc>
          <w:tcPr>
            <w:tcW w:w="485" w:type="pct"/>
          </w:tcPr>
          <w:p w14:paraId="14F02F68" w14:textId="77777777" w:rsidR="00515E81" w:rsidRPr="00783C53" w:rsidRDefault="00515E81" w:rsidP="00783C53">
            <w:pPr>
              <w:rPr>
                <w:sz w:val="20"/>
                <w:szCs w:val="20"/>
              </w:rPr>
            </w:pPr>
          </w:p>
        </w:tc>
        <w:tc>
          <w:tcPr>
            <w:tcW w:w="867" w:type="pct"/>
          </w:tcPr>
          <w:p w14:paraId="5D577296" w14:textId="22BCB6A2" w:rsidR="00515E81" w:rsidRPr="00783C53" w:rsidRDefault="00515E81" w:rsidP="00783C53">
            <w:pPr>
              <w:rPr>
                <w:b/>
                <w:sz w:val="20"/>
                <w:szCs w:val="20"/>
              </w:rPr>
            </w:pPr>
            <w:r w:rsidRPr="00783C53">
              <w:rPr>
                <w:b/>
                <w:sz w:val="20"/>
                <w:szCs w:val="20"/>
                <w:highlight w:val="yellow"/>
              </w:rPr>
              <w:t xml:space="preserve">Week </w:t>
            </w:r>
            <w:r>
              <w:rPr>
                <w:b/>
                <w:sz w:val="20"/>
                <w:szCs w:val="20"/>
                <w:highlight w:val="yellow"/>
              </w:rPr>
              <w:t>4</w:t>
            </w:r>
          </w:p>
        </w:tc>
        <w:tc>
          <w:tcPr>
            <w:tcW w:w="2061" w:type="pct"/>
          </w:tcPr>
          <w:p w14:paraId="7ED3BB1B" w14:textId="77777777" w:rsidR="00515E81" w:rsidRPr="00783C53" w:rsidRDefault="00515E81" w:rsidP="00E05B0F">
            <w:pPr>
              <w:rPr>
                <w:sz w:val="20"/>
                <w:szCs w:val="20"/>
              </w:rPr>
            </w:pPr>
          </w:p>
        </w:tc>
        <w:tc>
          <w:tcPr>
            <w:tcW w:w="868" w:type="pct"/>
          </w:tcPr>
          <w:p w14:paraId="1BBDFA1D" w14:textId="77777777" w:rsidR="00515E81" w:rsidRPr="00783C53" w:rsidRDefault="00515E81" w:rsidP="00783C53">
            <w:pPr>
              <w:rPr>
                <w:sz w:val="20"/>
                <w:szCs w:val="20"/>
              </w:rPr>
            </w:pPr>
          </w:p>
        </w:tc>
      </w:tr>
      <w:tr w:rsidR="00515E81" w:rsidRPr="00783C53" w14:paraId="741010A8" w14:textId="77777777" w:rsidTr="00932CC5">
        <w:trPr>
          <w:trHeight w:val="1466"/>
        </w:trPr>
        <w:tc>
          <w:tcPr>
            <w:tcW w:w="281" w:type="pct"/>
          </w:tcPr>
          <w:p w14:paraId="2CBC9DA1" w14:textId="09A2F4B8" w:rsidR="00515E81" w:rsidRDefault="00515E81" w:rsidP="00783C53">
            <w:pPr>
              <w:rPr>
                <w:sz w:val="20"/>
                <w:szCs w:val="20"/>
              </w:rPr>
            </w:pPr>
            <w:r>
              <w:rPr>
                <w:sz w:val="20"/>
                <w:szCs w:val="20"/>
              </w:rPr>
              <w:t>7</w:t>
            </w:r>
          </w:p>
          <w:p w14:paraId="5AF80726" w14:textId="77777777" w:rsidR="00515E81" w:rsidRDefault="00515E81" w:rsidP="00783C53">
            <w:pPr>
              <w:rPr>
                <w:sz w:val="20"/>
                <w:szCs w:val="20"/>
              </w:rPr>
            </w:pPr>
          </w:p>
          <w:p w14:paraId="0B42C26A" w14:textId="77777777" w:rsidR="00515E81" w:rsidRPr="00783C53" w:rsidRDefault="00515E81" w:rsidP="00783C53">
            <w:pPr>
              <w:rPr>
                <w:sz w:val="20"/>
                <w:szCs w:val="20"/>
              </w:rPr>
            </w:pPr>
          </w:p>
        </w:tc>
        <w:tc>
          <w:tcPr>
            <w:tcW w:w="437" w:type="pct"/>
          </w:tcPr>
          <w:p w14:paraId="1B29221E" w14:textId="140846C7" w:rsidR="00515E81" w:rsidRPr="00783C53" w:rsidRDefault="00515E81" w:rsidP="00783C53">
            <w:pPr>
              <w:rPr>
                <w:sz w:val="20"/>
                <w:szCs w:val="20"/>
              </w:rPr>
            </w:pPr>
            <w:r>
              <w:rPr>
                <w:sz w:val="20"/>
                <w:szCs w:val="20"/>
              </w:rPr>
              <w:t>4/4</w:t>
            </w:r>
          </w:p>
        </w:tc>
        <w:tc>
          <w:tcPr>
            <w:tcW w:w="485" w:type="pct"/>
          </w:tcPr>
          <w:p w14:paraId="140EA8ED" w14:textId="77777777" w:rsidR="00515E81" w:rsidRPr="00783C53" w:rsidRDefault="00515E81" w:rsidP="00783C53">
            <w:pPr>
              <w:rPr>
                <w:sz w:val="20"/>
                <w:szCs w:val="20"/>
              </w:rPr>
            </w:pPr>
          </w:p>
        </w:tc>
        <w:tc>
          <w:tcPr>
            <w:tcW w:w="867" w:type="pct"/>
          </w:tcPr>
          <w:p w14:paraId="11733F47" w14:textId="718643CA" w:rsidR="00515E81" w:rsidRPr="00783C53" w:rsidRDefault="00515E81" w:rsidP="00ED75CE">
            <w:pPr>
              <w:rPr>
                <w:sz w:val="20"/>
                <w:szCs w:val="20"/>
              </w:rPr>
            </w:pPr>
            <w:r>
              <w:rPr>
                <w:sz w:val="20"/>
                <w:szCs w:val="20"/>
              </w:rPr>
              <w:t>Completing the Sales and Collection Cycle Accounts Receivable</w:t>
            </w:r>
          </w:p>
        </w:tc>
        <w:tc>
          <w:tcPr>
            <w:tcW w:w="2061" w:type="pct"/>
          </w:tcPr>
          <w:p w14:paraId="7883D41A" w14:textId="43F82F1B" w:rsidR="00515E81" w:rsidRDefault="00515E81" w:rsidP="00932CC5">
            <w:pPr>
              <w:rPr>
                <w:sz w:val="20"/>
                <w:szCs w:val="20"/>
              </w:rPr>
            </w:pPr>
            <w:r>
              <w:rPr>
                <w:sz w:val="20"/>
                <w:szCs w:val="20"/>
              </w:rPr>
              <w:t>Chapter 16</w:t>
            </w:r>
          </w:p>
          <w:p w14:paraId="0D4F3C98" w14:textId="1CAB73BD" w:rsidR="00515E81" w:rsidRPr="00783C53" w:rsidRDefault="00515E81" w:rsidP="00932CC5">
            <w:pPr>
              <w:pStyle w:val="Header"/>
              <w:tabs>
                <w:tab w:val="clear" w:pos="4320"/>
                <w:tab w:val="clear" w:pos="8640"/>
              </w:tabs>
              <w:rPr>
                <w:sz w:val="20"/>
                <w:szCs w:val="20"/>
              </w:rPr>
            </w:pPr>
          </w:p>
        </w:tc>
        <w:tc>
          <w:tcPr>
            <w:tcW w:w="868" w:type="pct"/>
          </w:tcPr>
          <w:p w14:paraId="48ECC894" w14:textId="74B7B09F" w:rsidR="00515E81" w:rsidRPr="00783C53" w:rsidRDefault="00515E81" w:rsidP="00515E81">
            <w:pPr>
              <w:rPr>
                <w:sz w:val="20"/>
                <w:szCs w:val="20"/>
              </w:rPr>
            </w:pPr>
            <w:r>
              <w:rPr>
                <w:sz w:val="20"/>
                <w:szCs w:val="20"/>
              </w:rPr>
              <w:t>MyAccounting Homework Due for Ch. 16</w:t>
            </w:r>
          </w:p>
          <w:p w14:paraId="33D456BB" w14:textId="6DAC1663" w:rsidR="00515E81" w:rsidRPr="00783C53" w:rsidRDefault="00515E81" w:rsidP="0086098F">
            <w:pPr>
              <w:rPr>
                <w:sz w:val="20"/>
                <w:szCs w:val="20"/>
              </w:rPr>
            </w:pPr>
          </w:p>
        </w:tc>
      </w:tr>
      <w:tr w:rsidR="00515E81" w:rsidRPr="00783C53" w14:paraId="475580C5" w14:textId="77777777" w:rsidTr="00B11CB7">
        <w:trPr>
          <w:trHeight w:val="50"/>
        </w:trPr>
        <w:tc>
          <w:tcPr>
            <w:tcW w:w="281" w:type="pct"/>
          </w:tcPr>
          <w:p w14:paraId="275BFD3C" w14:textId="5F9B6D4B" w:rsidR="00515E81" w:rsidRPr="00783C53" w:rsidRDefault="00515E81" w:rsidP="00783C53">
            <w:pPr>
              <w:rPr>
                <w:sz w:val="20"/>
                <w:szCs w:val="20"/>
              </w:rPr>
            </w:pPr>
            <w:r>
              <w:rPr>
                <w:sz w:val="20"/>
                <w:szCs w:val="20"/>
              </w:rPr>
              <w:t>8</w:t>
            </w:r>
          </w:p>
        </w:tc>
        <w:tc>
          <w:tcPr>
            <w:tcW w:w="437" w:type="pct"/>
          </w:tcPr>
          <w:p w14:paraId="0F0EB88C" w14:textId="77777777" w:rsidR="00515E81" w:rsidRPr="00783C53" w:rsidRDefault="00515E81" w:rsidP="00783C53">
            <w:pPr>
              <w:rPr>
                <w:sz w:val="20"/>
                <w:szCs w:val="20"/>
              </w:rPr>
            </w:pPr>
          </w:p>
        </w:tc>
        <w:tc>
          <w:tcPr>
            <w:tcW w:w="485" w:type="pct"/>
          </w:tcPr>
          <w:p w14:paraId="42CA8CDB" w14:textId="5487F9A8" w:rsidR="00515E81" w:rsidRPr="00783C53" w:rsidRDefault="00515E81" w:rsidP="00783C53">
            <w:pPr>
              <w:rPr>
                <w:sz w:val="20"/>
                <w:szCs w:val="20"/>
              </w:rPr>
            </w:pPr>
            <w:r>
              <w:rPr>
                <w:sz w:val="20"/>
                <w:szCs w:val="20"/>
              </w:rPr>
              <w:t>4/6</w:t>
            </w:r>
          </w:p>
        </w:tc>
        <w:tc>
          <w:tcPr>
            <w:tcW w:w="867" w:type="pct"/>
          </w:tcPr>
          <w:p w14:paraId="6F8A77A9" w14:textId="4F006DC6" w:rsidR="00515E81" w:rsidRPr="00783C53" w:rsidRDefault="00515E81" w:rsidP="00BB2677">
            <w:pPr>
              <w:rPr>
                <w:sz w:val="20"/>
                <w:szCs w:val="20"/>
              </w:rPr>
            </w:pPr>
            <w:r>
              <w:rPr>
                <w:sz w:val="20"/>
                <w:szCs w:val="20"/>
              </w:rPr>
              <w:t>Midterm</w:t>
            </w:r>
          </w:p>
        </w:tc>
        <w:tc>
          <w:tcPr>
            <w:tcW w:w="2061" w:type="pct"/>
          </w:tcPr>
          <w:p w14:paraId="6A21C602" w14:textId="723AD37B" w:rsidR="00515E81" w:rsidRPr="00783C53" w:rsidRDefault="00515E81" w:rsidP="0086098F">
            <w:pPr>
              <w:rPr>
                <w:sz w:val="20"/>
                <w:szCs w:val="20"/>
              </w:rPr>
            </w:pPr>
          </w:p>
        </w:tc>
        <w:tc>
          <w:tcPr>
            <w:tcW w:w="868" w:type="pct"/>
          </w:tcPr>
          <w:p w14:paraId="657B5414" w14:textId="5EAF6B33" w:rsidR="00515E81" w:rsidRPr="00783C53" w:rsidRDefault="00515E81" w:rsidP="00783C53">
            <w:pPr>
              <w:rPr>
                <w:sz w:val="20"/>
                <w:szCs w:val="20"/>
              </w:rPr>
            </w:pPr>
          </w:p>
        </w:tc>
      </w:tr>
      <w:tr w:rsidR="00515E81" w:rsidRPr="00783C53" w14:paraId="7D51AD04" w14:textId="77777777" w:rsidTr="00B11CB7">
        <w:trPr>
          <w:trHeight w:val="107"/>
        </w:trPr>
        <w:tc>
          <w:tcPr>
            <w:tcW w:w="281" w:type="pct"/>
          </w:tcPr>
          <w:p w14:paraId="3639E8EC" w14:textId="4BD81DDF" w:rsidR="00515E81" w:rsidRPr="00783C53" w:rsidRDefault="00B02B17" w:rsidP="00783C53">
            <w:pPr>
              <w:rPr>
                <w:sz w:val="20"/>
                <w:szCs w:val="20"/>
              </w:rPr>
            </w:pPr>
            <w:r>
              <w:rPr>
                <w:sz w:val="20"/>
                <w:szCs w:val="20"/>
              </w:rPr>
              <w:t>9</w:t>
            </w:r>
          </w:p>
        </w:tc>
        <w:tc>
          <w:tcPr>
            <w:tcW w:w="437" w:type="pct"/>
          </w:tcPr>
          <w:p w14:paraId="66A97A07" w14:textId="77777777" w:rsidR="00515E81" w:rsidRPr="00783C53" w:rsidRDefault="00515E81" w:rsidP="00783C53">
            <w:pPr>
              <w:rPr>
                <w:sz w:val="20"/>
                <w:szCs w:val="20"/>
              </w:rPr>
            </w:pPr>
          </w:p>
        </w:tc>
        <w:tc>
          <w:tcPr>
            <w:tcW w:w="485" w:type="pct"/>
          </w:tcPr>
          <w:p w14:paraId="0EBB45A6" w14:textId="4C81A6D5" w:rsidR="00515E81" w:rsidRPr="00783C53" w:rsidRDefault="00B02B17" w:rsidP="00783C53">
            <w:pPr>
              <w:pStyle w:val="Header"/>
              <w:tabs>
                <w:tab w:val="clear" w:pos="4320"/>
                <w:tab w:val="clear" w:pos="8640"/>
              </w:tabs>
              <w:rPr>
                <w:sz w:val="20"/>
                <w:szCs w:val="20"/>
              </w:rPr>
            </w:pPr>
            <w:r>
              <w:rPr>
                <w:sz w:val="20"/>
                <w:szCs w:val="20"/>
              </w:rPr>
              <w:t>4/7-Friday</w:t>
            </w:r>
          </w:p>
        </w:tc>
        <w:tc>
          <w:tcPr>
            <w:tcW w:w="867" w:type="pct"/>
          </w:tcPr>
          <w:p w14:paraId="416BA262" w14:textId="24EA268D" w:rsidR="00515E81" w:rsidRPr="0086098F" w:rsidRDefault="00B02B17" w:rsidP="00783C53">
            <w:pPr>
              <w:rPr>
                <w:sz w:val="20"/>
                <w:szCs w:val="20"/>
              </w:rPr>
            </w:pPr>
            <w:r>
              <w:rPr>
                <w:sz w:val="20"/>
                <w:szCs w:val="20"/>
              </w:rPr>
              <w:t>Lab</w:t>
            </w:r>
          </w:p>
        </w:tc>
        <w:tc>
          <w:tcPr>
            <w:tcW w:w="2061" w:type="pct"/>
          </w:tcPr>
          <w:p w14:paraId="59416277" w14:textId="45D5BBA6" w:rsidR="00515E81" w:rsidRPr="00783C53" w:rsidRDefault="00B02B17" w:rsidP="00E05B0F">
            <w:pPr>
              <w:rPr>
                <w:sz w:val="20"/>
                <w:szCs w:val="20"/>
              </w:rPr>
            </w:pPr>
            <w:r>
              <w:rPr>
                <w:sz w:val="20"/>
                <w:szCs w:val="20"/>
              </w:rPr>
              <w:t>Speaker</w:t>
            </w:r>
          </w:p>
        </w:tc>
        <w:tc>
          <w:tcPr>
            <w:tcW w:w="868" w:type="pct"/>
          </w:tcPr>
          <w:p w14:paraId="3C6B5968" w14:textId="48DFFCAC" w:rsidR="00515E81" w:rsidRPr="00783C53" w:rsidRDefault="00515E81" w:rsidP="00783C53">
            <w:pPr>
              <w:pStyle w:val="Header"/>
              <w:tabs>
                <w:tab w:val="clear" w:pos="4320"/>
                <w:tab w:val="clear" w:pos="8640"/>
              </w:tabs>
              <w:rPr>
                <w:sz w:val="20"/>
                <w:szCs w:val="20"/>
              </w:rPr>
            </w:pPr>
          </w:p>
        </w:tc>
      </w:tr>
      <w:tr w:rsidR="00B02B17" w:rsidRPr="00783C53" w14:paraId="6879D17B" w14:textId="77777777" w:rsidTr="00B11CB7">
        <w:trPr>
          <w:trHeight w:val="458"/>
        </w:trPr>
        <w:tc>
          <w:tcPr>
            <w:tcW w:w="281" w:type="pct"/>
          </w:tcPr>
          <w:p w14:paraId="4167622C" w14:textId="77777777" w:rsidR="00B02B17" w:rsidRPr="00783C53" w:rsidRDefault="00B02B17" w:rsidP="00783C53">
            <w:pPr>
              <w:rPr>
                <w:sz w:val="20"/>
                <w:szCs w:val="20"/>
              </w:rPr>
            </w:pPr>
          </w:p>
        </w:tc>
        <w:tc>
          <w:tcPr>
            <w:tcW w:w="437" w:type="pct"/>
          </w:tcPr>
          <w:p w14:paraId="362E053B" w14:textId="4DC9133D" w:rsidR="00B02B17" w:rsidRPr="00783C53" w:rsidRDefault="00B02B17" w:rsidP="00783C53">
            <w:pPr>
              <w:rPr>
                <w:sz w:val="20"/>
                <w:szCs w:val="20"/>
              </w:rPr>
            </w:pPr>
          </w:p>
        </w:tc>
        <w:tc>
          <w:tcPr>
            <w:tcW w:w="485" w:type="pct"/>
          </w:tcPr>
          <w:p w14:paraId="1E8B7AB5" w14:textId="77777777" w:rsidR="00B02B17" w:rsidRPr="00783C53" w:rsidRDefault="00B02B17" w:rsidP="00783C53">
            <w:pPr>
              <w:pStyle w:val="Header"/>
              <w:tabs>
                <w:tab w:val="clear" w:pos="4320"/>
                <w:tab w:val="clear" w:pos="8640"/>
              </w:tabs>
              <w:rPr>
                <w:sz w:val="20"/>
                <w:szCs w:val="20"/>
              </w:rPr>
            </w:pPr>
          </w:p>
        </w:tc>
        <w:tc>
          <w:tcPr>
            <w:tcW w:w="867" w:type="pct"/>
          </w:tcPr>
          <w:p w14:paraId="67EF3629" w14:textId="181DDBB0" w:rsidR="00B02B17" w:rsidRPr="00783C53" w:rsidRDefault="00B02B17" w:rsidP="006C3E8D">
            <w:pPr>
              <w:rPr>
                <w:sz w:val="20"/>
                <w:szCs w:val="20"/>
              </w:rPr>
            </w:pPr>
            <w:r w:rsidRPr="00E5757E">
              <w:rPr>
                <w:sz w:val="20"/>
                <w:szCs w:val="20"/>
                <w:highlight w:val="yellow"/>
              </w:rPr>
              <w:t xml:space="preserve">Week </w:t>
            </w:r>
            <w:r>
              <w:rPr>
                <w:sz w:val="20"/>
                <w:szCs w:val="20"/>
                <w:highlight w:val="yellow"/>
              </w:rPr>
              <w:t>5</w:t>
            </w:r>
          </w:p>
        </w:tc>
        <w:tc>
          <w:tcPr>
            <w:tcW w:w="2061" w:type="pct"/>
          </w:tcPr>
          <w:p w14:paraId="0FEEDB95" w14:textId="0C7E4CA6" w:rsidR="00B02B17" w:rsidRPr="00783C53" w:rsidRDefault="00B02B17" w:rsidP="007455AB">
            <w:pPr>
              <w:pStyle w:val="Header"/>
              <w:tabs>
                <w:tab w:val="clear" w:pos="4320"/>
                <w:tab w:val="clear" w:pos="8640"/>
              </w:tabs>
              <w:rPr>
                <w:sz w:val="20"/>
                <w:szCs w:val="20"/>
              </w:rPr>
            </w:pPr>
          </w:p>
        </w:tc>
        <w:tc>
          <w:tcPr>
            <w:tcW w:w="868" w:type="pct"/>
          </w:tcPr>
          <w:p w14:paraId="596A9242" w14:textId="625FB3B7" w:rsidR="00B02B17" w:rsidRPr="00783C53" w:rsidRDefault="00B02B17" w:rsidP="00932CC5">
            <w:pPr>
              <w:pStyle w:val="Header"/>
              <w:tabs>
                <w:tab w:val="clear" w:pos="4320"/>
                <w:tab w:val="clear" w:pos="8640"/>
              </w:tabs>
              <w:rPr>
                <w:sz w:val="20"/>
                <w:szCs w:val="20"/>
              </w:rPr>
            </w:pPr>
          </w:p>
        </w:tc>
      </w:tr>
      <w:tr w:rsidR="00B02B17" w:rsidRPr="00783C53" w14:paraId="48CD524C" w14:textId="77777777" w:rsidTr="00C41FC6">
        <w:trPr>
          <w:trHeight w:val="683"/>
        </w:trPr>
        <w:tc>
          <w:tcPr>
            <w:tcW w:w="281" w:type="pct"/>
          </w:tcPr>
          <w:p w14:paraId="7DF19194" w14:textId="281DC63A" w:rsidR="00B02B17" w:rsidRDefault="00B02B17" w:rsidP="00783C53">
            <w:pPr>
              <w:rPr>
                <w:sz w:val="20"/>
                <w:szCs w:val="20"/>
              </w:rPr>
            </w:pPr>
            <w:r w:rsidRPr="00783C53">
              <w:rPr>
                <w:sz w:val="20"/>
                <w:szCs w:val="20"/>
              </w:rPr>
              <w:t>1</w:t>
            </w:r>
            <w:r>
              <w:rPr>
                <w:sz w:val="20"/>
                <w:szCs w:val="20"/>
              </w:rPr>
              <w:t>0</w:t>
            </w:r>
          </w:p>
          <w:p w14:paraId="376AD832" w14:textId="77777777" w:rsidR="00B02B17" w:rsidRDefault="00B02B17" w:rsidP="00783C53">
            <w:pPr>
              <w:rPr>
                <w:sz w:val="20"/>
                <w:szCs w:val="20"/>
              </w:rPr>
            </w:pPr>
          </w:p>
          <w:p w14:paraId="18F4D2B4" w14:textId="77777777" w:rsidR="00B02B17" w:rsidRDefault="00B02B17" w:rsidP="00783C53">
            <w:pPr>
              <w:rPr>
                <w:sz w:val="20"/>
                <w:szCs w:val="20"/>
              </w:rPr>
            </w:pPr>
          </w:p>
          <w:p w14:paraId="03440362" w14:textId="77777777" w:rsidR="00B02B17" w:rsidRDefault="00B02B17" w:rsidP="00783C53">
            <w:pPr>
              <w:rPr>
                <w:sz w:val="20"/>
                <w:szCs w:val="20"/>
              </w:rPr>
            </w:pPr>
          </w:p>
          <w:p w14:paraId="24663DEB" w14:textId="1FC566F0" w:rsidR="00B02B17" w:rsidRPr="00783C53" w:rsidRDefault="00B02B17" w:rsidP="00783C53">
            <w:pPr>
              <w:rPr>
                <w:sz w:val="20"/>
                <w:szCs w:val="20"/>
              </w:rPr>
            </w:pPr>
          </w:p>
        </w:tc>
        <w:tc>
          <w:tcPr>
            <w:tcW w:w="437" w:type="pct"/>
          </w:tcPr>
          <w:p w14:paraId="016218DF" w14:textId="019E9EB4" w:rsidR="00B02B17" w:rsidRPr="00783C53" w:rsidRDefault="00B02B17" w:rsidP="00783C53">
            <w:pPr>
              <w:rPr>
                <w:sz w:val="20"/>
                <w:szCs w:val="20"/>
              </w:rPr>
            </w:pPr>
            <w:r>
              <w:rPr>
                <w:sz w:val="20"/>
                <w:szCs w:val="20"/>
              </w:rPr>
              <w:t>4/11</w:t>
            </w:r>
          </w:p>
        </w:tc>
        <w:tc>
          <w:tcPr>
            <w:tcW w:w="485" w:type="pct"/>
          </w:tcPr>
          <w:p w14:paraId="2B60D4D7" w14:textId="7EACFAA3" w:rsidR="00B02B17" w:rsidRPr="00783C53" w:rsidRDefault="00B02B17" w:rsidP="00783C53">
            <w:pPr>
              <w:rPr>
                <w:sz w:val="20"/>
                <w:szCs w:val="20"/>
              </w:rPr>
            </w:pPr>
          </w:p>
        </w:tc>
        <w:tc>
          <w:tcPr>
            <w:tcW w:w="867" w:type="pct"/>
          </w:tcPr>
          <w:p w14:paraId="3CD20DEE" w14:textId="3D3B01B5" w:rsidR="00B02B17" w:rsidRPr="00345A86" w:rsidRDefault="00B02B17" w:rsidP="007455AB">
            <w:pPr>
              <w:rPr>
                <w:sz w:val="20"/>
                <w:szCs w:val="20"/>
              </w:rPr>
            </w:pPr>
            <w:r>
              <w:rPr>
                <w:sz w:val="20"/>
                <w:szCs w:val="20"/>
              </w:rPr>
              <w:t>Audit of the Acquisition and Payment Cycle and Accounts Payable</w:t>
            </w:r>
          </w:p>
        </w:tc>
        <w:tc>
          <w:tcPr>
            <w:tcW w:w="2061" w:type="pct"/>
          </w:tcPr>
          <w:p w14:paraId="34D46BC5" w14:textId="1BBD5DF1" w:rsidR="00B02B17" w:rsidRPr="00345A86" w:rsidRDefault="00B02B17" w:rsidP="007455AB">
            <w:pPr>
              <w:rPr>
                <w:sz w:val="20"/>
                <w:szCs w:val="20"/>
              </w:rPr>
            </w:pPr>
            <w:r>
              <w:rPr>
                <w:sz w:val="20"/>
                <w:szCs w:val="20"/>
              </w:rPr>
              <w:t>Chapter 18</w:t>
            </w:r>
          </w:p>
        </w:tc>
        <w:tc>
          <w:tcPr>
            <w:tcW w:w="868" w:type="pct"/>
          </w:tcPr>
          <w:p w14:paraId="6217DEDB" w14:textId="7D015B72" w:rsidR="00B02B17" w:rsidRPr="00783C53" w:rsidRDefault="00B02B17" w:rsidP="00C41FC6">
            <w:pPr>
              <w:pStyle w:val="Header"/>
              <w:tabs>
                <w:tab w:val="clear" w:pos="4320"/>
                <w:tab w:val="clear" w:pos="8640"/>
              </w:tabs>
              <w:rPr>
                <w:sz w:val="20"/>
                <w:szCs w:val="20"/>
              </w:rPr>
            </w:pPr>
          </w:p>
        </w:tc>
      </w:tr>
      <w:tr w:rsidR="00B02B17" w:rsidRPr="00783C53" w14:paraId="54058098" w14:textId="77777777" w:rsidTr="00B11CB7">
        <w:trPr>
          <w:trHeight w:val="533"/>
        </w:trPr>
        <w:tc>
          <w:tcPr>
            <w:tcW w:w="281" w:type="pct"/>
          </w:tcPr>
          <w:p w14:paraId="40815A6D" w14:textId="54F42385" w:rsidR="00B02B17" w:rsidRPr="00783C53" w:rsidRDefault="00B02B17" w:rsidP="00783C53">
            <w:pPr>
              <w:rPr>
                <w:sz w:val="20"/>
                <w:szCs w:val="20"/>
              </w:rPr>
            </w:pPr>
            <w:r>
              <w:rPr>
                <w:sz w:val="20"/>
                <w:szCs w:val="20"/>
              </w:rPr>
              <w:t>11</w:t>
            </w:r>
          </w:p>
        </w:tc>
        <w:tc>
          <w:tcPr>
            <w:tcW w:w="437" w:type="pct"/>
          </w:tcPr>
          <w:p w14:paraId="3D76EBED" w14:textId="77777777" w:rsidR="00B02B17" w:rsidRPr="00783C53" w:rsidRDefault="00B02B17" w:rsidP="00783C53">
            <w:pPr>
              <w:rPr>
                <w:sz w:val="20"/>
                <w:szCs w:val="20"/>
              </w:rPr>
            </w:pPr>
          </w:p>
        </w:tc>
        <w:tc>
          <w:tcPr>
            <w:tcW w:w="485" w:type="pct"/>
          </w:tcPr>
          <w:p w14:paraId="705D263C" w14:textId="77777777" w:rsidR="00B02B17" w:rsidRDefault="00B02B17" w:rsidP="00B02B17">
            <w:pPr>
              <w:rPr>
                <w:sz w:val="20"/>
                <w:szCs w:val="20"/>
              </w:rPr>
            </w:pPr>
            <w:r>
              <w:rPr>
                <w:sz w:val="20"/>
                <w:szCs w:val="20"/>
              </w:rPr>
              <w:t>4/13</w:t>
            </w:r>
          </w:p>
          <w:p w14:paraId="1645C542" w14:textId="59C186CC" w:rsidR="00B02B17" w:rsidRDefault="00B02B17" w:rsidP="00783C53">
            <w:pPr>
              <w:rPr>
                <w:sz w:val="20"/>
                <w:szCs w:val="20"/>
              </w:rPr>
            </w:pPr>
          </w:p>
        </w:tc>
        <w:tc>
          <w:tcPr>
            <w:tcW w:w="867" w:type="pct"/>
          </w:tcPr>
          <w:p w14:paraId="0DAD2682" w14:textId="0B7F29E4" w:rsidR="00B02B17" w:rsidRDefault="00B02B17" w:rsidP="00ED75CE">
            <w:pPr>
              <w:rPr>
                <w:sz w:val="20"/>
                <w:szCs w:val="20"/>
              </w:rPr>
            </w:pPr>
            <w:r>
              <w:rPr>
                <w:sz w:val="20"/>
                <w:szCs w:val="20"/>
              </w:rPr>
              <w:t>Audit of Inventory and Warehousing</w:t>
            </w:r>
          </w:p>
        </w:tc>
        <w:tc>
          <w:tcPr>
            <w:tcW w:w="2061" w:type="pct"/>
          </w:tcPr>
          <w:p w14:paraId="46AAFF2D" w14:textId="6D3E0F61" w:rsidR="00B02B17" w:rsidRDefault="00B02B17" w:rsidP="00AD67F5">
            <w:pPr>
              <w:pStyle w:val="Header"/>
              <w:tabs>
                <w:tab w:val="clear" w:pos="4320"/>
                <w:tab w:val="clear" w:pos="8640"/>
              </w:tabs>
              <w:rPr>
                <w:sz w:val="20"/>
                <w:szCs w:val="20"/>
              </w:rPr>
            </w:pPr>
            <w:r>
              <w:rPr>
                <w:sz w:val="20"/>
                <w:szCs w:val="20"/>
              </w:rPr>
              <w:t>Chapter 21</w:t>
            </w:r>
          </w:p>
        </w:tc>
        <w:tc>
          <w:tcPr>
            <w:tcW w:w="868" w:type="pct"/>
          </w:tcPr>
          <w:p w14:paraId="4FCBC90B" w14:textId="77777777" w:rsidR="00B02B17" w:rsidRDefault="00B02B17" w:rsidP="00B02B17">
            <w:pPr>
              <w:rPr>
                <w:sz w:val="20"/>
                <w:szCs w:val="20"/>
              </w:rPr>
            </w:pPr>
            <w:r>
              <w:rPr>
                <w:sz w:val="20"/>
                <w:szCs w:val="20"/>
              </w:rPr>
              <w:t>MyAccounting Homework Due for Ch. 18</w:t>
            </w:r>
          </w:p>
          <w:p w14:paraId="381E21C5" w14:textId="7702580E" w:rsidR="00B02B17" w:rsidRPr="00783C53" w:rsidRDefault="00B02B17" w:rsidP="00B02B17">
            <w:pPr>
              <w:rPr>
                <w:sz w:val="20"/>
                <w:szCs w:val="20"/>
              </w:rPr>
            </w:pPr>
            <w:r>
              <w:rPr>
                <w:sz w:val="20"/>
                <w:szCs w:val="20"/>
              </w:rPr>
              <w:t>ACL Case due</w:t>
            </w:r>
          </w:p>
          <w:p w14:paraId="290C32CC" w14:textId="00E0EC09" w:rsidR="00B02B17" w:rsidRDefault="00B02B17" w:rsidP="00783C53">
            <w:pPr>
              <w:pStyle w:val="Header"/>
              <w:tabs>
                <w:tab w:val="clear" w:pos="4320"/>
                <w:tab w:val="clear" w:pos="8640"/>
              </w:tabs>
              <w:rPr>
                <w:sz w:val="20"/>
                <w:szCs w:val="20"/>
              </w:rPr>
            </w:pPr>
          </w:p>
        </w:tc>
      </w:tr>
      <w:tr w:rsidR="00B02B17" w:rsidRPr="00783C53" w14:paraId="3CA82F98" w14:textId="77777777" w:rsidTr="00B11CB7">
        <w:trPr>
          <w:trHeight w:val="206"/>
        </w:trPr>
        <w:tc>
          <w:tcPr>
            <w:tcW w:w="281" w:type="pct"/>
          </w:tcPr>
          <w:p w14:paraId="07DB062E" w14:textId="26F17E1B" w:rsidR="00B02B17" w:rsidRPr="00783C53" w:rsidRDefault="00B02B17" w:rsidP="00783C53">
            <w:pPr>
              <w:rPr>
                <w:sz w:val="20"/>
                <w:szCs w:val="20"/>
              </w:rPr>
            </w:pPr>
          </w:p>
        </w:tc>
        <w:tc>
          <w:tcPr>
            <w:tcW w:w="437" w:type="pct"/>
          </w:tcPr>
          <w:p w14:paraId="7888BAA5" w14:textId="77777777" w:rsidR="00B02B17" w:rsidRPr="00783C53" w:rsidRDefault="00B02B17" w:rsidP="00783C53">
            <w:pPr>
              <w:rPr>
                <w:sz w:val="20"/>
                <w:szCs w:val="20"/>
              </w:rPr>
            </w:pPr>
          </w:p>
        </w:tc>
        <w:tc>
          <w:tcPr>
            <w:tcW w:w="485" w:type="pct"/>
          </w:tcPr>
          <w:p w14:paraId="306D4507" w14:textId="77777777" w:rsidR="00B02B17" w:rsidRPr="00783C53" w:rsidRDefault="00B02B17" w:rsidP="00783C53">
            <w:pPr>
              <w:rPr>
                <w:sz w:val="20"/>
                <w:szCs w:val="20"/>
              </w:rPr>
            </w:pPr>
          </w:p>
        </w:tc>
        <w:tc>
          <w:tcPr>
            <w:tcW w:w="867" w:type="pct"/>
          </w:tcPr>
          <w:p w14:paraId="6AFDE566" w14:textId="24E94E00" w:rsidR="00B02B17" w:rsidRDefault="00B02B17" w:rsidP="00783C53">
            <w:pPr>
              <w:rPr>
                <w:sz w:val="20"/>
                <w:szCs w:val="20"/>
              </w:rPr>
            </w:pPr>
            <w:r w:rsidRPr="00783C53">
              <w:rPr>
                <w:b/>
                <w:sz w:val="20"/>
                <w:szCs w:val="20"/>
                <w:highlight w:val="yellow"/>
              </w:rPr>
              <w:t xml:space="preserve">Week </w:t>
            </w:r>
            <w:r>
              <w:rPr>
                <w:b/>
                <w:sz w:val="20"/>
                <w:szCs w:val="20"/>
                <w:highlight w:val="yellow"/>
              </w:rPr>
              <w:t>6</w:t>
            </w:r>
          </w:p>
        </w:tc>
        <w:tc>
          <w:tcPr>
            <w:tcW w:w="2061" w:type="pct"/>
          </w:tcPr>
          <w:p w14:paraId="29565B50" w14:textId="77777777" w:rsidR="00B02B17" w:rsidRDefault="00B02B17" w:rsidP="00783C53">
            <w:pPr>
              <w:pStyle w:val="Header"/>
              <w:tabs>
                <w:tab w:val="clear" w:pos="4320"/>
                <w:tab w:val="clear" w:pos="8640"/>
              </w:tabs>
              <w:rPr>
                <w:sz w:val="20"/>
                <w:szCs w:val="20"/>
              </w:rPr>
            </w:pPr>
          </w:p>
        </w:tc>
        <w:tc>
          <w:tcPr>
            <w:tcW w:w="868" w:type="pct"/>
          </w:tcPr>
          <w:p w14:paraId="70F9DD35" w14:textId="77777777" w:rsidR="00B02B17" w:rsidRDefault="00B02B17" w:rsidP="00345A86">
            <w:pPr>
              <w:pStyle w:val="Header"/>
              <w:tabs>
                <w:tab w:val="clear" w:pos="4320"/>
                <w:tab w:val="clear" w:pos="8640"/>
              </w:tabs>
              <w:rPr>
                <w:sz w:val="20"/>
                <w:szCs w:val="20"/>
              </w:rPr>
            </w:pPr>
          </w:p>
        </w:tc>
      </w:tr>
      <w:tr w:rsidR="00B02B17" w:rsidRPr="00783C53" w14:paraId="77FA5276" w14:textId="77777777" w:rsidTr="00B11CB7">
        <w:trPr>
          <w:trHeight w:val="534"/>
        </w:trPr>
        <w:tc>
          <w:tcPr>
            <w:tcW w:w="281" w:type="pct"/>
          </w:tcPr>
          <w:p w14:paraId="1B369F15" w14:textId="3313B23D" w:rsidR="00B02B17" w:rsidRPr="00783C53" w:rsidRDefault="00B02B17" w:rsidP="00783C53">
            <w:pPr>
              <w:rPr>
                <w:sz w:val="20"/>
                <w:szCs w:val="20"/>
              </w:rPr>
            </w:pPr>
            <w:r>
              <w:rPr>
                <w:sz w:val="20"/>
                <w:szCs w:val="20"/>
              </w:rPr>
              <w:t>12</w:t>
            </w:r>
          </w:p>
        </w:tc>
        <w:tc>
          <w:tcPr>
            <w:tcW w:w="437" w:type="pct"/>
          </w:tcPr>
          <w:p w14:paraId="58A8FAD5" w14:textId="094F09EA" w:rsidR="00B02B17" w:rsidRDefault="00B02B17" w:rsidP="00783C53">
            <w:pPr>
              <w:rPr>
                <w:sz w:val="20"/>
                <w:szCs w:val="20"/>
              </w:rPr>
            </w:pPr>
            <w:r>
              <w:rPr>
                <w:sz w:val="20"/>
                <w:szCs w:val="20"/>
              </w:rPr>
              <w:t>4/18</w:t>
            </w:r>
          </w:p>
          <w:p w14:paraId="19819956" w14:textId="0705BF98" w:rsidR="00B02B17" w:rsidRPr="00783C53" w:rsidRDefault="00B02B17" w:rsidP="00783C53">
            <w:pPr>
              <w:rPr>
                <w:sz w:val="20"/>
                <w:szCs w:val="20"/>
              </w:rPr>
            </w:pPr>
          </w:p>
        </w:tc>
        <w:tc>
          <w:tcPr>
            <w:tcW w:w="485" w:type="pct"/>
          </w:tcPr>
          <w:p w14:paraId="65ABA17B" w14:textId="77777777" w:rsidR="00B02B17" w:rsidRDefault="00B02B17" w:rsidP="00783C53">
            <w:pPr>
              <w:rPr>
                <w:sz w:val="20"/>
                <w:szCs w:val="20"/>
              </w:rPr>
            </w:pPr>
          </w:p>
          <w:p w14:paraId="045EDF4D" w14:textId="77777777" w:rsidR="00B02B17" w:rsidRDefault="00B02B17" w:rsidP="00783C53">
            <w:pPr>
              <w:rPr>
                <w:sz w:val="20"/>
                <w:szCs w:val="20"/>
              </w:rPr>
            </w:pPr>
          </w:p>
          <w:p w14:paraId="1BE42E45" w14:textId="77777777" w:rsidR="00B02B17" w:rsidRPr="00783C53" w:rsidRDefault="00B02B17" w:rsidP="00783C53">
            <w:pPr>
              <w:rPr>
                <w:sz w:val="20"/>
                <w:szCs w:val="20"/>
              </w:rPr>
            </w:pPr>
          </w:p>
        </w:tc>
        <w:tc>
          <w:tcPr>
            <w:tcW w:w="867" w:type="pct"/>
          </w:tcPr>
          <w:p w14:paraId="0BE3C8A1" w14:textId="0626530B" w:rsidR="00B02B17" w:rsidRPr="00783C53" w:rsidRDefault="00B02B17" w:rsidP="00ED75CE">
            <w:pPr>
              <w:rPr>
                <w:sz w:val="20"/>
                <w:szCs w:val="20"/>
              </w:rPr>
            </w:pPr>
            <w:r>
              <w:rPr>
                <w:sz w:val="20"/>
                <w:szCs w:val="20"/>
              </w:rPr>
              <w:t>Audit of Cash and Financial Instruments</w:t>
            </w:r>
          </w:p>
        </w:tc>
        <w:tc>
          <w:tcPr>
            <w:tcW w:w="2061" w:type="pct"/>
          </w:tcPr>
          <w:p w14:paraId="278FA277" w14:textId="4219E8B4" w:rsidR="00B02B17" w:rsidRPr="00345A86" w:rsidRDefault="00B02B17" w:rsidP="007455AB">
            <w:pPr>
              <w:pStyle w:val="Header"/>
              <w:tabs>
                <w:tab w:val="clear" w:pos="4320"/>
                <w:tab w:val="clear" w:pos="8640"/>
              </w:tabs>
              <w:rPr>
                <w:sz w:val="20"/>
                <w:szCs w:val="20"/>
              </w:rPr>
            </w:pPr>
            <w:r>
              <w:rPr>
                <w:sz w:val="20"/>
                <w:szCs w:val="20"/>
              </w:rPr>
              <w:t>Chapter 23</w:t>
            </w:r>
          </w:p>
        </w:tc>
        <w:tc>
          <w:tcPr>
            <w:tcW w:w="868" w:type="pct"/>
          </w:tcPr>
          <w:p w14:paraId="4FDB337E" w14:textId="1F4806B7" w:rsidR="00B02B17" w:rsidRPr="00783C53" w:rsidRDefault="00B02B17" w:rsidP="00C41FC6">
            <w:pPr>
              <w:rPr>
                <w:sz w:val="20"/>
                <w:szCs w:val="20"/>
              </w:rPr>
            </w:pPr>
            <w:r>
              <w:rPr>
                <w:sz w:val="20"/>
                <w:szCs w:val="20"/>
              </w:rPr>
              <w:t>MyAccounting Homework Due for Ch. 21</w:t>
            </w:r>
          </w:p>
          <w:p w14:paraId="4C58712B" w14:textId="327CAE0F" w:rsidR="00B02B17" w:rsidRPr="00783C53" w:rsidRDefault="00B02B17" w:rsidP="00345A86">
            <w:pPr>
              <w:pStyle w:val="Header"/>
              <w:tabs>
                <w:tab w:val="clear" w:pos="4320"/>
                <w:tab w:val="clear" w:pos="8640"/>
              </w:tabs>
              <w:rPr>
                <w:sz w:val="20"/>
                <w:szCs w:val="20"/>
              </w:rPr>
            </w:pPr>
          </w:p>
        </w:tc>
      </w:tr>
      <w:tr w:rsidR="00B02B17" w:rsidRPr="00783C53" w14:paraId="5F829689" w14:textId="77777777" w:rsidTr="00E60A6E">
        <w:trPr>
          <w:trHeight w:val="359"/>
        </w:trPr>
        <w:tc>
          <w:tcPr>
            <w:tcW w:w="281" w:type="pct"/>
          </w:tcPr>
          <w:p w14:paraId="214B1BBD" w14:textId="3CFECC35" w:rsidR="00B02B17" w:rsidRPr="00783C53" w:rsidRDefault="00B02B17" w:rsidP="00783C53">
            <w:pPr>
              <w:rPr>
                <w:sz w:val="20"/>
                <w:szCs w:val="20"/>
              </w:rPr>
            </w:pPr>
            <w:r>
              <w:rPr>
                <w:sz w:val="20"/>
                <w:szCs w:val="20"/>
              </w:rPr>
              <w:t>13</w:t>
            </w:r>
          </w:p>
        </w:tc>
        <w:tc>
          <w:tcPr>
            <w:tcW w:w="437" w:type="pct"/>
          </w:tcPr>
          <w:p w14:paraId="5973F042" w14:textId="77777777" w:rsidR="00B02B17" w:rsidRDefault="00B02B17" w:rsidP="00783C53">
            <w:pPr>
              <w:rPr>
                <w:sz w:val="20"/>
                <w:szCs w:val="20"/>
              </w:rPr>
            </w:pPr>
          </w:p>
        </w:tc>
        <w:tc>
          <w:tcPr>
            <w:tcW w:w="485" w:type="pct"/>
          </w:tcPr>
          <w:p w14:paraId="4FD50292" w14:textId="27DE3F91" w:rsidR="00B02B17" w:rsidRPr="00783C53" w:rsidRDefault="00B02B17" w:rsidP="00783C53">
            <w:pPr>
              <w:rPr>
                <w:sz w:val="20"/>
                <w:szCs w:val="20"/>
              </w:rPr>
            </w:pPr>
            <w:r>
              <w:rPr>
                <w:sz w:val="20"/>
                <w:szCs w:val="20"/>
              </w:rPr>
              <w:t>4/20</w:t>
            </w:r>
          </w:p>
        </w:tc>
        <w:tc>
          <w:tcPr>
            <w:tcW w:w="867" w:type="pct"/>
          </w:tcPr>
          <w:p w14:paraId="39D078C6" w14:textId="7EF3DEE0" w:rsidR="00B02B17" w:rsidRDefault="00B02B17" w:rsidP="00B02B17">
            <w:pPr>
              <w:rPr>
                <w:sz w:val="20"/>
                <w:szCs w:val="20"/>
              </w:rPr>
            </w:pPr>
            <w:r>
              <w:rPr>
                <w:sz w:val="20"/>
                <w:szCs w:val="20"/>
              </w:rPr>
              <w:t>Completing the Audit</w:t>
            </w:r>
          </w:p>
        </w:tc>
        <w:tc>
          <w:tcPr>
            <w:tcW w:w="2061" w:type="pct"/>
          </w:tcPr>
          <w:p w14:paraId="0DB626B0" w14:textId="6CBA41D7" w:rsidR="00B02B17" w:rsidRDefault="00B02B17" w:rsidP="00E60A6E">
            <w:pPr>
              <w:pStyle w:val="Header"/>
              <w:tabs>
                <w:tab w:val="clear" w:pos="4320"/>
                <w:tab w:val="clear" w:pos="8640"/>
              </w:tabs>
              <w:rPr>
                <w:sz w:val="20"/>
                <w:szCs w:val="20"/>
              </w:rPr>
            </w:pPr>
            <w:r>
              <w:rPr>
                <w:sz w:val="20"/>
                <w:szCs w:val="20"/>
              </w:rPr>
              <w:t>Chapter 24</w:t>
            </w:r>
          </w:p>
        </w:tc>
        <w:tc>
          <w:tcPr>
            <w:tcW w:w="868" w:type="pct"/>
          </w:tcPr>
          <w:p w14:paraId="1EE1923B" w14:textId="2FF91AF5" w:rsidR="00B02B17" w:rsidRDefault="00B02B17" w:rsidP="00D71704">
            <w:pPr>
              <w:pStyle w:val="Header"/>
              <w:tabs>
                <w:tab w:val="clear" w:pos="4320"/>
                <w:tab w:val="clear" w:pos="8640"/>
              </w:tabs>
              <w:rPr>
                <w:sz w:val="20"/>
                <w:szCs w:val="20"/>
              </w:rPr>
            </w:pPr>
            <w:r>
              <w:rPr>
                <w:sz w:val="20"/>
                <w:szCs w:val="20"/>
              </w:rPr>
              <w:t>Tableau Case Due</w:t>
            </w:r>
          </w:p>
          <w:p w14:paraId="1FF6F0DA" w14:textId="1469DB48" w:rsidR="00B02B17" w:rsidRDefault="00B02B17" w:rsidP="00345A86">
            <w:pPr>
              <w:pStyle w:val="Header"/>
              <w:tabs>
                <w:tab w:val="clear" w:pos="4320"/>
                <w:tab w:val="clear" w:pos="8640"/>
              </w:tabs>
              <w:rPr>
                <w:sz w:val="20"/>
                <w:szCs w:val="20"/>
              </w:rPr>
            </w:pPr>
            <w:r>
              <w:rPr>
                <w:sz w:val="20"/>
                <w:szCs w:val="20"/>
              </w:rPr>
              <w:t>MyAccounting Homework Due for Ch. 23</w:t>
            </w:r>
          </w:p>
        </w:tc>
      </w:tr>
      <w:tr w:rsidR="00B02B17" w:rsidRPr="00783C53" w14:paraId="00992292" w14:textId="77777777" w:rsidTr="00B11CB7">
        <w:tc>
          <w:tcPr>
            <w:tcW w:w="281" w:type="pct"/>
          </w:tcPr>
          <w:p w14:paraId="05079058" w14:textId="77777777" w:rsidR="00B02B17" w:rsidRPr="00783C53" w:rsidRDefault="00B02B17" w:rsidP="00783C53">
            <w:pPr>
              <w:rPr>
                <w:sz w:val="20"/>
                <w:szCs w:val="20"/>
              </w:rPr>
            </w:pPr>
          </w:p>
        </w:tc>
        <w:tc>
          <w:tcPr>
            <w:tcW w:w="437" w:type="pct"/>
          </w:tcPr>
          <w:p w14:paraId="0E39397B" w14:textId="77777777" w:rsidR="00B02B17" w:rsidRPr="00783C53" w:rsidRDefault="00B02B17" w:rsidP="00783C53">
            <w:pPr>
              <w:rPr>
                <w:sz w:val="20"/>
                <w:szCs w:val="20"/>
              </w:rPr>
            </w:pPr>
          </w:p>
        </w:tc>
        <w:tc>
          <w:tcPr>
            <w:tcW w:w="485" w:type="pct"/>
          </w:tcPr>
          <w:p w14:paraId="445ED3AD" w14:textId="0D502C52" w:rsidR="00B02B17" w:rsidRPr="00783C53" w:rsidRDefault="00B02B17" w:rsidP="00783C53">
            <w:pPr>
              <w:rPr>
                <w:sz w:val="20"/>
                <w:szCs w:val="20"/>
              </w:rPr>
            </w:pPr>
          </w:p>
        </w:tc>
        <w:tc>
          <w:tcPr>
            <w:tcW w:w="867" w:type="pct"/>
          </w:tcPr>
          <w:p w14:paraId="04EB6795" w14:textId="3E1DB2F7" w:rsidR="00B02B17" w:rsidRPr="00783C53" w:rsidRDefault="00B02B17" w:rsidP="00783C53">
            <w:pPr>
              <w:rPr>
                <w:sz w:val="20"/>
                <w:szCs w:val="20"/>
              </w:rPr>
            </w:pPr>
            <w:r w:rsidRPr="00783C53">
              <w:rPr>
                <w:b/>
                <w:sz w:val="20"/>
                <w:szCs w:val="20"/>
                <w:highlight w:val="yellow"/>
              </w:rPr>
              <w:t xml:space="preserve">Week </w:t>
            </w:r>
            <w:r>
              <w:rPr>
                <w:b/>
                <w:sz w:val="20"/>
                <w:szCs w:val="20"/>
                <w:highlight w:val="yellow"/>
              </w:rPr>
              <w:t>7</w:t>
            </w:r>
          </w:p>
        </w:tc>
        <w:tc>
          <w:tcPr>
            <w:tcW w:w="2061" w:type="pct"/>
          </w:tcPr>
          <w:p w14:paraId="55F1851C" w14:textId="77777777" w:rsidR="00B02B17" w:rsidRPr="00783C53" w:rsidRDefault="00B02B17" w:rsidP="00783C53">
            <w:pPr>
              <w:rPr>
                <w:sz w:val="20"/>
                <w:szCs w:val="20"/>
              </w:rPr>
            </w:pPr>
          </w:p>
        </w:tc>
        <w:tc>
          <w:tcPr>
            <w:tcW w:w="868" w:type="pct"/>
          </w:tcPr>
          <w:p w14:paraId="2D8C760A" w14:textId="77777777" w:rsidR="00B02B17" w:rsidRPr="00783C53" w:rsidRDefault="00B02B17" w:rsidP="00783C53">
            <w:pPr>
              <w:pStyle w:val="Header"/>
              <w:tabs>
                <w:tab w:val="clear" w:pos="4320"/>
                <w:tab w:val="clear" w:pos="8640"/>
              </w:tabs>
              <w:rPr>
                <w:sz w:val="20"/>
                <w:szCs w:val="20"/>
              </w:rPr>
            </w:pPr>
          </w:p>
        </w:tc>
      </w:tr>
      <w:tr w:rsidR="00B02B17" w:rsidRPr="00783C53" w14:paraId="31C70DEE" w14:textId="0AD2483B" w:rsidTr="00B11CB7">
        <w:tc>
          <w:tcPr>
            <w:tcW w:w="281" w:type="pct"/>
          </w:tcPr>
          <w:p w14:paraId="0DCFF2B7" w14:textId="38E97DBE" w:rsidR="00B02B17" w:rsidRPr="00783C53" w:rsidRDefault="00B02B17" w:rsidP="00783C53">
            <w:pPr>
              <w:rPr>
                <w:sz w:val="20"/>
                <w:szCs w:val="20"/>
              </w:rPr>
            </w:pPr>
            <w:r>
              <w:rPr>
                <w:sz w:val="20"/>
                <w:szCs w:val="20"/>
              </w:rPr>
              <w:t>14</w:t>
            </w:r>
          </w:p>
        </w:tc>
        <w:tc>
          <w:tcPr>
            <w:tcW w:w="437" w:type="pct"/>
          </w:tcPr>
          <w:p w14:paraId="7D9F0861" w14:textId="28AB4BE4" w:rsidR="00B02B17" w:rsidRPr="00783C53" w:rsidRDefault="00B02B17" w:rsidP="00783C53">
            <w:pPr>
              <w:rPr>
                <w:sz w:val="20"/>
                <w:szCs w:val="20"/>
              </w:rPr>
            </w:pPr>
            <w:r>
              <w:rPr>
                <w:sz w:val="20"/>
                <w:szCs w:val="20"/>
              </w:rPr>
              <w:t>4/25</w:t>
            </w:r>
          </w:p>
        </w:tc>
        <w:tc>
          <w:tcPr>
            <w:tcW w:w="485" w:type="pct"/>
          </w:tcPr>
          <w:p w14:paraId="59117BE4" w14:textId="5A9C48B4" w:rsidR="00B02B17" w:rsidRPr="00783C53" w:rsidRDefault="00B02B17" w:rsidP="00783C53">
            <w:pPr>
              <w:rPr>
                <w:sz w:val="20"/>
                <w:szCs w:val="20"/>
              </w:rPr>
            </w:pPr>
          </w:p>
        </w:tc>
        <w:tc>
          <w:tcPr>
            <w:tcW w:w="867" w:type="pct"/>
          </w:tcPr>
          <w:p w14:paraId="0ECACBCC" w14:textId="2D044993" w:rsidR="00B02B17" w:rsidRPr="00783C53" w:rsidRDefault="00B02B17" w:rsidP="007455AB">
            <w:pPr>
              <w:rPr>
                <w:sz w:val="20"/>
                <w:szCs w:val="20"/>
              </w:rPr>
            </w:pPr>
            <w:r>
              <w:rPr>
                <w:sz w:val="20"/>
                <w:szCs w:val="20"/>
              </w:rPr>
              <w:t>Completing the Audit</w:t>
            </w:r>
          </w:p>
        </w:tc>
        <w:tc>
          <w:tcPr>
            <w:tcW w:w="2061" w:type="pct"/>
          </w:tcPr>
          <w:p w14:paraId="14F90F27" w14:textId="49113DCE" w:rsidR="00B02B17" w:rsidRPr="00783C53" w:rsidRDefault="00B02B17" w:rsidP="00E60A6E">
            <w:pPr>
              <w:pStyle w:val="Header"/>
              <w:tabs>
                <w:tab w:val="clear" w:pos="4320"/>
                <w:tab w:val="clear" w:pos="8640"/>
              </w:tabs>
              <w:rPr>
                <w:sz w:val="20"/>
                <w:szCs w:val="20"/>
              </w:rPr>
            </w:pPr>
            <w:r>
              <w:rPr>
                <w:sz w:val="20"/>
                <w:szCs w:val="20"/>
              </w:rPr>
              <w:t>Chapter 24</w:t>
            </w:r>
          </w:p>
        </w:tc>
        <w:tc>
          <w:tcPr>
            <w:tcW w:w="868" w:type="pct"/>
          </w:tcPr>
          <w:p w14:paraId="19ED8B99" w14:textId="0FE7CB43" w:rsidR="00B02B17" w:rsidRPr="00783C53" w:rsidRDefault="00B02B17" w:rsidP="00E60A6E">
            <w:pPr>
              <w:rPr>
                <w:sz w:val="20"/>
                <w:szCs w:val="20"/>
              </w:rPr>
            </w:pPr>
            <w:r>
              <w:rPr>
                <w:sz w:val="20"/>
                <w:szCs w:val="20"/>
              </w:rPr>
              <w:t>MyAccounting Homework Due for Ch. 24</w:t>
            </w:r>
          </w:p>
          <w:p w14:paraId="4029A56C" w14:textId="74B96175" w:rsidR="00B02B17" w:rsidRPr="00976544" w:rsidRDefault="00B02B17">
            <w:pPr>
              <w:rPr>
                <w:sz w:val="20"/>
                <w:szCs w:val="20"/>
              </w:rPr>
            </w:pPr>
          </w:p>
        </w:tc>
      </w:tr>
      <w:tr w:rsidR="00B02B17" w:rsidRPr="00783C53" w14:paraId="67D5C841" w14:textId="77777777" w:rsidTr="00B11CB7">
        <w:trPr>
          <w:trHeight w:val="485"/>
        </w:trPr>
        <w:tc>
          <w:tcPr>
            <w:tcW w:w="281" w:type="pct"/>
          </w:tcPr>
          <w:p w14:paraId="3C6E373B" w14:textId="6C1EBFCE" w:rsidR="00B02B17" w:rsidRPr="00783C53" w:rsidRDefault="00B02B17" w:rsidP="00783C53">
            <w:pPr>
              <w:rPr>
                <w:sz w:val="20"/>
                <w:szCs w:val="20"/>
              </w:rPr>
            </w:pPr>
            <w:r>
              <w:rPr>
                <w:sz w:val="20"/>
                <w:szCs w:val="20"/>
              </w:rPr>
              <w:t>15</w:t>
            </w:r>
          </w:p>
        </w:tc>
        <w:tc>
          <w:tcPr>
            <w:tcW w:w="437" w:type="pct"/>
          </w:tcPr>
          <w:p w14:paraId="6B49AF1E" w14:textId="77777777" w:rsidR="00B02B17" w:rsidRPr="00783C53" w:rsidRDefault="00B02B17" w:rsidP="00783C53">
            <w:pPr>
              <w:rPr>
                <w:sz w:val="20"/>
                <w:szCs w:val="20"/>
              </w:rPr>
            </w:pPr>
          </w:p>
        </w:tc>
        <w:tc>
          <w:tcPr>
            <w:tcW w:w="485" w:type="pct"/>
          </w:tcPr>
          <w:p w14:paraId="04D00631" w14:textId="28587FD8" w:rsidR="00B02B17" w:rsidRPr="00783C53" w:rsidRDefault="00B02B17" w:rsidP="00783C53">
            <w:pPr>
              <w:rPr>
                <w:sz w:val="20"/>
                <w:szCs w:val="20"/>
              </w:rPr>
            </w:pPr>
            <w:r>
              <w:rPr>
                <w:sz w:val="20"/>
                <w:szCs w:val="20"/>
              </w:rPr>
              <w:t>4/27</w:t>
            </w:r>
          </w:p>
        </w:tc>
        <w:tc>
          <w:tcPr>
            <w:tcW w:w="867" w:type="pct"/>
          </w:tcPr>
          <w:p w14:paraId="3B8A35AE" w14:textId="6D45B3B3" w:rsidR="00B02B17" w:rsidRPr="00783C53" w:rsidRDefault="00F828B5" w:rsidP="00783C53">
            <w:pPr>
              <w:rPr>
                <w:sz w:val="20"/>
                <w:szCs w:val="20"/>
              </w:rPr>
            </w:pPr>
            <w:r>
              <w:rPr>
                <w:sz w:val="20"/>
                <w:szCs w:val="20"/>
              </w:rPr>
              <w:t>Confirmations and Review</w:t>
            </w:r>
          </w:p>
        </w:tc>
        <w:tc>
          <w:tcPr>
            <w:tcW w:w="2061" w:type="pct"/>
          </w:tcPr>
          <w:p w14:paraId="403A30AC" w14:textId="2FE5396D" w:rsidR="00B02B17" w:rsidRPr="00783C53" w:rsidRDefault="00B02B17" w:rsidP="00D71704">
            <w:pPr>
              <w:pStyle w:val="Header"/>
              <w:tabs>
                <w:tab w:val="clear" w:pos="4320"/>
                <w:tab w:val="clear" w:pos="8640"/>
              </w:tabs>
              <w:rPr>
                <w:sz w:val="20"/>
                <w:szCs w:val="20"/>
              </w:rPr>
            </w:pPr>
          </w:p>
        </w:tc>
        <w:tc>
          <w:tcPr>
            <w:tcW w:w="868" w:type="pct"/>
          </w:tcPr>
          <w:p w14:paraId="41D1D0AB" w14:textId="1BB390C3" w:rsidR="00B02B17" w:rsidRDefault="00B02B17" w:rsidP="00783C53">
            <w:pPr>
              <w:rPr>
                <w:sz w:val="20"/>
                <w:szCs w:val="20"/>
              </w:rPr>
            </w:pPr>
            <w:r>
              <w:rPr>
                <w:sz w:val="20"/>
                <w:szCs w:val="20"/>
              </w:rPr>
              <w:t>Confirmation</w:t>
            </w:r>
          </w:p>
          <w:p w14:paraId="136A15DF" w14:textId="76EFD0BA" w:rsidR="00B02B17" w:rsidRPr="00783C53" w:rsidRDefault="00B02B17" w:rsidP="00783C53">
            <w:pPr>
              <w:rPr>
                <w:sz w:val="20"/>
                <w:szCs w:val="20"/>
              </w:rPr>
            </w:pPr>
            <w:r>
              <w:rPr>
                <w:sz w:val="20"/>
                <w:szCs w:val="20"/>
              </w:rPr>
              <w:t>Case Due</w:t>
            </w:r>
          </w:p>
        </w:tc>
      </w:tr>
      <w:tr w:rsidR="00B02B17" w:rsidRPr="00783C53" w14:paraId="663A7DD0" w14:textId="77777777" w:rsidTr="00B11CB7">
        <w:tc>
          <w:tcPr>
            <w:tcW w:w="281" w:type="pct"/>
          </w:tcPr>
          <w:p w14:paraId="0F7040F4" w14:textId="293F1593" w:rsidR="00B02B17" w:rsidRPr="00783C53" w:rsidRDefault="00B02B17" w:rsidP="00783C53">
            <w:pPr>
              <w:rPr>
                <w:sz w:val="20"/>
                <w:szCs w:val="20"/>
              </w:rPr>
            </w:pPr>
          </w:p>
        </w:tc>
        <w:tc>
          <w:tcPr>
            <w:tcW w:w="437" w:type="pct"/>
          </w:tcPr>
          <w:p w14:paraId="60789439" w14:textId="77777777" w:rsidR="00B02B17" w:rsidRPr="00783C53" w:rsidRDefault="00B02B17" w:rsidP="00783C53">
            <w:pPr>
              <w:rPr>
                <w:sz w:val="20"/>
                <w:szCs w:val="20"/>
              </w:rPr>
            </w:pPr>
          </w:p>
        </w:tc>
        <w:tc>
          <w:tcPr>
            <w:tcW w:w="485" w:type="pct"/>
          </w:tcPr>
          <w:p w14:paraId="0CDB48C5" w14:textId="77777777" w:rsidR="00B02B17" w:rsidRPr="00783C53" w:rsidRDefault="00B02B17" w:rsidP="00783C53">
            <w:pPr>
              <w:rPr>
                <w:sz w:val="20"/>
                <w:szCs w:val="20"/>
              </w:rPr>
            </w:pPr>
          </w:p>
        </w:tc>
        <w:tc>
          <w:tcPr>
            <w:tcW w:w="867" w:type="pct"/>
          </w:tcPr>
          <w:p w14:paraId="53835CEC" w14:textId="0C7A82DB" w:rsidR="00B02B17" w:rsidRPr="00783C53" w:rsidRDefault="00B02B17" w:rsidP="00783C53">
            <w:pPr>
              <w:rPr>
                <w:b/>
                <w:sz w:val="20"/>
                <w:szCs w:val="20"/>
              </w:rPr>
            </w:pPr>
            <w:r w:rsidRPr="000A3D65">
              <w:rPr>
                <w:b/>
                <w:sz w:val="20"/>
                <w:szCs w:val="20"/>
                <w:highlight w:val="yellow"/>
              </w:rPr>
              <w:t>Finals Week</w:t>
            </w:r>
          </w:p>
        </w:tc>
        <w:tc>
          <w:tcPr>
            <w:tcW w:w="2061" w:type="pct"/>
          </w:tcPr>
          <w:p w14:paraId="71909BC7" w14:textId="77777777" w:rsidR="00B02B17" w:rsidRPr="00783C53" w:rsidRDefault="00B02B17" w:rsidP="00783C53">
            <w:pPr>
              <w:rPr>
                <w:b/>
                <w:sz w:val="20"/>
                <w:szCs w:val="20"/>
              </w:rPr>
            </w:pPr>
          </w:p>
        </w:tc>
        <w:tc>
          <w:tcPr>
            <w:tcW w:w="868" w:type="pct"/>
          </w:tcPr>
          <w:p w14:paraId="53B51D86" w14:textId="77777777" w:rsidR="00B02B17" w:rsidRPr="00783C53" w:rsidRDefault="00B02B17" w:rsidP="00783C53">
            <w:pPr>
              <w:rPr>
                <w:b/>
                <w:bCs/>
                <w:sz w:val="20"/>
                <w:szCs w:val="20"/>
                <w:highlight w:val="yellow"/>
              </w:rPr>
            </w:pPr>
          </w:p>
        </w:tc>
      </w:tr>
      <w:tr w:rsidR="00B02B17" w:rsidRPr="00783C53" w14:paraId="7598D0FB" w14:textId="77777777" w:rsidTr="00B11CB7">
        <w:tc>
          <w:tcPr>
            <w:tcW w:w="281" w:type="pct"/>
          </w:tcPr>
          <w:p w14:paraId="6CF9701F" w14:textId="62162629" w:rsidR="00B02B17" w:rsidRPr="00783C53" w:rsidRDefault="00B02B17" w:rsidP="00783C53">
            <w:pPr>
              <w:rPr>
                <w:sz w:val="20"/>
                <w:szCs w:val="20"/>
              </w:rPr>
            </w:pPr>
          </w:p>
        </w:tc>
        <w:tc>
          <w:tcPr>
            <w:tcW w:w="437" w:type="pct"/>
          </w:tcPr>
          <w:p w14:paraId="384F541E" w14:textId="77777777" w:rsidR="00B02B17" w:rsidRPr="00783C53" w:rsidRDefault="00B02B17" w:rsidP="00783C53">
            <w:pPr>
              <w:rPr>
                <w:sz w:val="20"/>
                <w:szCs w:val="20"/>
              </w:rPr>
            </w:pPr>
          </w:p>
        </w:tc>
        <w:tc>
          <w:tcPr>
            <w:tcW w:w="485" w:type="pct"/>
          </w:tcPr>
          <w:p w14:paraId="565ACA4E" w14:textId="77777777" w:rsidR="00B02B17" w:rsidRPr="00783C53" w:rsidRDefault="00B02B17" w:rsidP="00783C53">
            <w:pPr>
              <w:rPr>
                <w:sz w:val="20"/>
                <w:szCs w:val="20"/>
              </w:rPr>
            </w:pPr>
          </w:p>
        </w:tc>
        <w:tc>
          <w:tcPr>
            <w:tcW w:w="867" w:type="pct"/>
          </w:tcPr>
          <w:p w14:paraId="740FF025" w14:textId="476AB3A4" w:rsidR="00B02B17" w:rsidRPr="00783C53" w:rsidRDefault="00B02B17" w:rsidP="00783C53">
            <w:pPr>
              <w:rPr>
                <w:b/>
                <w:sz w:val="20"/>
                <w:szCs w:val="20"/>
              </w:rPr>
            </w:pPr>
            <w:r w:rsidRPr="007455AB">
              <w:rPr>
                <w:b/>
                <w:sz w:val="20"/>
                <w:szCs w:val="20"/>
                <w:highlight w:val="yellow"/>
              </w:rPr>
              <w:t>Final</w:t>
            </w:r>
            <w:r>
              <w:rPr>
                <w:b/>
                <w:sz w:val="20"/>
                <w:szCs w:val="20"/>
              </w:rPr>
              <w:t xml:space="preserve"> </w:t>
            </w:r>
          </w:p>
        </w:tc>
        <w:tc>
          <w:tcPr>
            <w:tcW w:w="2061" w:type="pct"/>
          </w:tcPr>
          <w:p w14:paraId="153F6DDD" w14:textId="73A5E511" w:rsidR="00B02B17" w:rsidRDefault="00B02B17" w:rsidP="00783C53">
            <w:pPr>
              <w:rPr>
                <w:b/>
                <w:sz w:val="20"/>
                <w:szCs w:val="20"/>
                <w:highlight w:val="yellow"/>
              </w:rPr>
            </w:pPr>
            <w:r>
              <w:rPr>
                <w:b/>
                <w:sz w:val="20"/>
                <w:szCs w:val="20"/>
                <w:highlight w:val="yellow"/>
              </w:rPr>
              <w:t>10 am class – May 9</w:t>
            </w:r>
            <w:r w:rsidRPr="004A3A14">
              <w:rPr>
                <w:b/>
                <w:sz w:val="20"/>
                <w:szCs w:val="20"/>
                <w:highlight w:val="yellow"/>
                <w:vertAlign w:val="superscript"/>
              </w:rPr>
              <w:t>th</w:t>
            </w:r>
            <w:r>
              <w:rPr>
                <w:b/>
                <w:sz w:val="20"/>
                <w:szCs w:val="20"/>
                <w:highlight w:val="yellow"/>
              </w:rPr>
              <w:t xml:space="preserve"> at 11 am</w:t>
            </w:r>
          </w:p>
          <w:p w14:paraId="49002924" w14:textId="3BF58BB7" w:rsidR="00B02B17" w:rsidRDefault="00B02B17" w:rsidP="00783C53">
            <w:pPr>
              <w:rPr>
                <w:b/>
                <w:sz w:val="20"/>
                <w:szCs w:val="20"/>
              </w:rPr>
            </w:pPr>
            <w:r w:rsidRPr="00515E81">
              <w:rPr>
                <w:b/>
                <w:sz w:val="20"/>
                <w:szCs w:val="20"/>
                <w:highlight w:val="yellow"/>
              </w:rPr>
              <w:t>12 noon class- May 10</w:t>
            </w:r>
            <w:r w:rsidRPr="00515E81">
              <w:rPr>
                <w:b/>
                <w:sz w:val="20"/>
                <w:szCs w:val="20"/>
                <w:highlight w:val="yellow"/>
                <w:vertAlign w:val="superscript"/>
              </w:rPr>
              <w:t>th</w:t>
            </w:r>
            <w:r w:rsidRPr="00515E81">
              <w:rPr>
                <w:b/>
                <w:sz w:val="20"/>
                <w:szCs w:val="20"/>
                <w:highlight w:val="yellow"/>
              </w:rPr>
              <w:t xml:space="preserve"> at 2 pm</w:t>
            </w:r>
          </w:p>
          <w:p w14:paraId="7EE67B18" w14:textId="09C34B7B" w:rsidR="00B02B17" w:rsidRPr="00783C53" w:rsidRDefault="00B02B17" w:rsidP="00783C53">
            <w:pPr>
              <w:rPr>
                <w:b/>
                <w:sz w:val="20"/>
                <w:szCs w:val="20"/>
              </w:rPr>
            </w:pPr>
          </w:p>
        </w:tc>
        <w:tc>
          <w:tcPr>
            <w:tcW w:w="868" w:type="pct"/>
          </w:tcPr>
          <w:p w14:paraId="6B0D3AE2" w14:textId="77777777" w:rsidR="00B02B17" w:rsidRPr="00783C53" w:rsidRDefault="00B02B17" w:rsidP="00783C53">
            <w:pPr>
              <w:rPr>
                <w:b/>
                <w:bCs/>
                <w:sz w:val="20"/>
                <w:szCs w:val="20"/>
                <w:highlight w:val="yellow"/>
              </w:rPr>
            </w:pPr>
          </w:p>
        </w:tc>
      </w:tr>
    </w:tbl>
    <w:p w14:paraId="02962825" w14:textId="77777777" w:rsidR="00783C53" w:rsidRPr="00783C53" w:rsidRDefault="00783C53" w:rsidP="00783C53">
      <w:pPr>
        <w:rPr>
          <w:sz w:val="20"/>
          <w:szCs w:val="20"/>
        </w:rPr>
      </w:pPr>
    </w:p>
    <w:p w14:paraId="558EC9C3" w14:textId="77777777" w:rsidR="00783C53" w:rsidRDefault="00783C53" w:rsidP="008D410B">
      <w:pPr>
        <w:outlineLvl w:val="0"/>
        <w:rPr>
          <w:b/>
          <w:sz w:val="20"/>
          <w:szCs w:val="20"/>
          <w:u w:val="single"/>
        </w:rPr>
      </w:pPr>
    </w:p>
    <w:p w14:paraId="61DF3221" w14:textId="77777777" w:rsidR="00414147" w:rsidRPr="00783C53" w:rsidRDefault="00414147" w:rsidP="008D410B">
      <w:pPr>
        <w:outlineLvl w:val="0"/>
        <w:rPr>
          <w:b/>
          <w:sz w:val="20"/>
          <w:szCs w:val="20"/>
          <w:u w:val="single"/>
        </w:rPr>
      </w:pPr>
    </w:p>
    <w:p w14:paraId="4A93093C" w14:textId="77777777" w:rsidR="00783C53" w:rsidRDefault="00783C53" w:rsidP="008D410B">
      <w:pPr>
        <w:outlineLvl w:val="0"/>
        <w:rPr>
          <w:b/>
          <w:u w:val="single"/>
        </w:rPr>
      </w:pPr>
    </w:p>
    <w:p w14:paraId="05D61632" w14:textId="77777777" w:rsidR="002C22F9" w:rsidRDefault="002C22F9" w:rsidP="008D410B">
      <w:pPr>
        <w:outlineLvl w:val="0"/>
        <w:rPr>
          <w:b/>
          <w:u w:val="single"/>
        </w:rPr>
      </w:pPr>
    </w:p>
    <w:p w14:paraId="494F7E23" w14:textId="77777777" w:rsidR="00E8476E" w:rsidRDefault="00E8476E" w:rsidP="008D410B">
      <w:pPr>
        <w:outlineLvl w:val="0"/>
        <w:rPr>
          <w:b/>
          <w:u w:val="single"/>
        </w:rPr>
      </w:pPr>
    </w:p>
    <w:p w14:paraId="09A6EFDE" w14:textId="77777777" w:rsidR="00E8476E" w:rsidRDefault="00E8476E" w:rsidP="008D410B">
      <w:pPr>
        <w:outlineLvl w:val="0"/>
        <w:rPr>
          <w:b/>
          <w:u w:val="single"/>
        </w:rPr>
      </w:pPr>
    </w:p>
    <w:p w14:paraId="644CC162" w14:textId="77777777" w:rsidR="00E8476E" w:rsidRDefault="00E8476E" w:rsidP="008D410B">
      <w:pPr>
        <w:outlineLvl w:val="0"/>
        <w:rPr>
          <w:b/>
          <w:u w:val="single"/>
        </w:rPr>
      </w:pPr>
    </w:p>
    <w:p w14:paraId="011E3603" w14:textId="77777777" w:rsidR="002C22F9" w:rsidRDefault="002C22F9" w:rsidP="008D410B">
      <w:pPr>
        <w:outlineLvl w:val="0"/>
        <w:rPr>
          <w:b/>
          <w:u w:val="single"/>
        </w:rPr>
      </w:pPr>
    </w:p>
    <w:p w14:paraId="7F0ACD41" w14:textId="77777777" w:rsidR="002C22F9" w:rsidRDefault="002C22F9" w:rsidP="008D410B">
      <w:pPr>
        <w:outlineLvl w:val="0"/>
        <w:rPr>
          <w:b/>
          <w:u w:val="single"/>
        </w:rPr>
      </w:pPr>
    </w:p>
    <w:p w14:paraId="5C713158" w14:textId="77777777" w:rsidR="002C22F9" w:rsidRDefault="002C22F9" w:rsidP="008D410B">
      <w:pPr>
        <w:outlineLvl w:val="0"/>
        <w:rPr>
          <w:b/>
          <w:u w:val="single"/>
        </w:rPr>
      </w:pPr>
    </w:p>
    <w:p w14:paraId="7D7EF693" w14:textId="77777777" w:rsidR="002C22F9" w:rsidRDefault="002C22F9" w:rsidP="008D410B">
      <w:pPr>
        <w:outlineLvl w:val="0"/>
        <w:rPr>
          <w:b/>
          <w:u w:val="single"/>
        </w:rPr>
      </w:pPr>
    </w:p>
    <w:p w14:paraId="0AC65E0A" w14:textId="77777777" w:rsidR="002C22F9" w:rsidRDefault="002C22F9" w:rsidP="008D410B">
      <w:pPr>
        <w:outlineLvl w:val="0"/>
        <w:rPr>
          <w:b/>
          <w:u w:val="single"/>
        </w:rPr>
      </w:pPr>
    </w:p>
    <w:p w14:paraId="1C69C25A" w14:textId="77777777" w:rsidR="00F70611" w:rsidRDefault="00F70611"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2EDC7D3E" w14:textId="77777777" w:rsidR="000637A9" w:rsidRDefault="000637A9"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5BBD85F1" w14:textId="77777777" w:rsidR="000637A9" w:rsidRDefault="000637A9"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10C86743" w14:textId="77777777" w:rsidR="000637A9" w:rsidRDefault="000637A9"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732E40B7" w14:textId="77777777" w:rsidR="000637A9" w:rsidRDefault="000637A9"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5075A258" w14:textId="77777777" w:rsidR="000637A9" w:rsidRDefault="000637A9"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29000A04" w14:textId="77777777" w:rsidR="00F828B5" w:rsidRDefault="00F828B5"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018D1140" w14:textId="77777777" w:rsidR="00F828B5" w:rsidRDefault="00F828B5"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1BDB76E7" w14:textId="77777777" w:rsidR="00F828B5" w:rsidRDefault="00F828B5"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bookmarkStart w:id="0" w:name="_GoBack"/>
      <w:bookmarkEnd w:id="0"/>
    </w:p>
    <w:p w14:paraId="4BE1D92B" w14:textId="77777777" w:rsidR="000637A9" w:rsidRDefault="000637A9"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3255203D" w14:textId="77777777" w:rsidR="000637A9" w:rsidRDefault="000637A9"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tbl>
      <w:tblPr>
        <w:tblW w:w="12442" w:type="dxa"/>
        <w:tblInd w:w="108" w:type="dxa"/>
        <w:tblCellMar>
          <w:left w:w="0" w:type="dxa"/>
          <w:right w:w="0" w:type="dxa"/>
        </w:tblCellMar>
        <w:tblLook w:val="04A0" w:firstRow="1" w:lastRow="0" w:firstColumn="1" w:lastColumn="0" w:noHBand="0" w:noVBand="1"/>
      </w:tblPr>
      <w:tblGrid>
        <w:gridCol w:w="1582"/>
        <w:gridCol w:w="2846"/>
        <w:gridCol w:w="5202"/>
        <w:gridCol w:w="2812"/>
      </w:tblGrid>
      <w:tr w:rsidR="00617F70" w:rsidRPr="00617F70" w14:paraId="51256A09" w14:textId="77777777" w:rsidTr="00783C53">
        <w:trPr>
          <w:trHeight w:val="400"/>
        </w:trPr>
        <w:tc>
          <w:tcPr>
            <w:tcW w:w="12442" w:type="dxa"/>
            <w:gridSpan w:val="4"/>
            <w:noWrap/>
            <w:tcMar>
              <w:top w:w="0" w:type="dxa"/>
              <w:left w:w="108" w:type="dxa"/>
              <w:bottom w:w="0" w:type="dxa"/>
              <w:right w:w="108" w:type="dxa"/>
            </w:tcMar>
            <w:vAlign w:val="center"/>
          </w:tcPr>
          <w:p w14:paraId="2BDE6DD6" w14:textId="77777777" w:rsidR="00362DD9" w:rsidRDefault="00362DD9" w:rsidP="00617F70">
            <w:pPr>
              <w:spacing w:after="200" w:line="276" w:lineRule="auto"/>
              <w:rPr>
                <w:b/>
                <w:bCs/>
                <w:u w:val="single"/>
              </w:rPr>
            </w:pPr>
          </w:p>
          <w:p w14:paraId="79C33717" w14:textId="77777777" w:rsidR="00617F70" w:rsidRPr="00617F70" w:rsidRDefault="00617F70" w:rsidP="00617F70">
            <w:pPr>
              <w:spacing w:after="200" w:line="276" w:lineRule="auto"/>
              <w:rPr>
                <w:b/>
                <w:bCs/>
                <w:u w:val="single"/>
              </w:rPr>
            </w:pPr>
            <w:r w:rsidRPr="00617F70">
              <w:rPr>
                <w:b/>
                <w:bCs/>
                <w:u w:val="single"/>
              </w:rPr>
              <w:lastRenderedPageBreak/>
              <w:t xml:space="preserve">LSOA STUDENT LEARNING OBJECTIVES </w:t>
            </w:r>
          </w:p>
        </w:tc>
      </w:tr>
      <w:tr w:rsidR="00617F70" w:rsidRPr="00617F70" w14:paraId="18CFBF2E" w14:textId="77777777" w:rsidTr="00783C53">
        <w:trPr>
          <w:trHeight w:val="473"/>
        </w:trPr>
        <w:tc>
          <w:tcPr>
            <w:tcW w:w="1582" w:type="dxa"/>
            <w:noWrap/>
            <w:tcMar>
              <w:top w:w="0" w:type="dxa"/>
              <w:left w:w="108" w:type="dxa"/>
              <w:bottom w:w="0" w:type="dxa"/>
              <w:right w:w="108" w:type="dxa"/>
            </w:tcMar>
            <w:vAlign w:val="center"/>
            <w:hideMark/>
          </w:tcPr>
          <w:p w14:paraId="2361BEB4" w14:textId="77777777" w:rsidR="00617F70" w:rsidRPr="00617F70" w:rsidRDefault="00617F70" w:rsidP="00783C53">
            <w:pPr>
              <w:rPr>
                <w:rFonts w:eastAsiaTheme="minorEastAsia"/>
              </w:rPr>
            </w:pPr>
          </w:p>
        </w:tc>
        <w:tc>
          <w:tcPr>
            <w:tcW w:w="2846" w:type="dxa"/>
            <w:noWrap/>
            <w:tcMar>
              <w:top w:w="0" w:type="dxa"/>
              <w:left w:w="108" w:type="dxa"/>
              <w:bottom w:w="0" w:type="dxa"/>
              <w:right w:w="108" w:type="dxa"/>
            </w:tcMar>
            <w:vAlign w:val="center"/>
            <w:hideMark/>
          </w:tcPr>
          <w:p w14:paraId="77DDB449" w14:textId="77777777" w:rsidR="00617F70" w:rsidRPr="00617F70" w:rsidRDefault="00617F70" w:rsidP="00783C53">
            <w:pPr>
              <w:rPr>
                <w:rFonts w:eastAsiaTheme="minorEastAsia"/>
              </w:rPr>
            </w:pPr>
          </w:p>
        </w:tc>
        <w:tc>
          <w:tcPr>
            <w:tcW w:w="8014" w:type="dxa"/>
            <w:gridSpan w:val="2"/>
            <w:noWrap/>
            <w:tcMar>
              <w:top w:w="0" w:type="dxa"/>
              <w:left w:w="108" w:type="dxa"/>
              <w:bottom w:w="0" w:type="dxa"/>
              <w:right w:w="108" w:type="dxa"/>
            </w:tcMar>
            <w:vAlign w:val="center"/>
            <w:hideMark/>
          </w:tcPr>
          <w:p w14:paraId="0F5A5DDE" w14:textId="77777777" w:rsidR="00617F70" w:rsidRPr="00617F70" w:rsidRDefault="00617F70" w:rsidP="00783C53">
            <w:pPr>
              <w:rPr>
                <w:rFonts w:eastAsiaTheme="minorEastAsia"/>
              </w:rPr>
            </w:pPr>
          </w:p>
        </w:tc>
      </w:tr>
      <w:tr w:rsidR="00617F70" w:rsidRPr="00617F70" w14:paraId="732A0E90" w14:textId="77777777" w:rsidTr="00783C53">
        <w:trPr>
          <w:trHeight w:val="1152"/>
        </w:trPr>
        <w:tc>
          <w:tcPr>
            <w:tcW w:w="1582" w:type="dxa"/>
            <w:noWrap/>
            <w:tcMar>
              <w:top w:w="0" w:type="dxa"/>
              <w:left w:w="108" w:type="dxa"/>
              <w:bottom w:w="0" w:type="dxa"/>
              <w:right w:w="108" w:type="dxa"/>
            </w:tcMar>
            <w:hideMark/>
          </w:tcPr>
          <w:p w14:paraId="74E5FDA8" w14:textId="77777777" w:rsidR="00617F70" w:rsidRPr="00617F70" w:rsidRDefault="00617F70" w:rsidP="00783C53">
            <w:pPr>
              <w:ind w:right="810"/>
              <w:jc w:val="center"/>
              <w:rPr>
                <w:b/>
                <w:bCs/>
              </w:rPr>
            </w:pPr>
            <w:r w:rsidRPr="00617F70">
              <w:rPr>
                <w:b/>
                <w:bCs/>
              </w:rPr>
              <w:t>OBJ 1</w:t>
            </w:r>
          </w:p>
        </w:tc>
        <w:tc>
          <w:tcPr>
            <w:tcW w:w="2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410DD8" w14:textId="77777777" w:rsidR="00617F70" w:rsidRPr="00617F70" w:rsidRDefault="00617F70" w:rsidP="00783C53">
            <w:pPr>
              <w:ind w:right="162"/>
              <w:jc w:val="center"/>
            </w:pPr>
            <w:r w:rsidRPr="00617F70">
              <w:t xml:space="preserve">Technical Knowledge </w:t>
            </w:r>
          </w:p>
          <w:p w14:paraId="78BCDC06" w14:textId="4D08F2C0" w:rsidR="00617F70" w:rsidRPr="00617F70" w:rsidRDefault="006C3E8D" w:rsidP="00783C53">
            <w:pPr>
              <w:ind w:right="162"/>
              <w:jc w:val="center"/>
              <w:rPr>
                <w:b/>
              </w:rPr>
            </w:pPr>
            <w:r>
              <w:rPr>
                <w:b/>
              </w:rPr>
              <w:t>Heavy (</w:t>
            </w:r>
            <w:r w:rsidR="002C22F9">
              <w:rPr>
                <w:b/>
              </w:rPr>
              <w:t>4</w:t>
            </w:r>
            <w:r w:rsidR="00617F70" w:rsidRPr="00617F70">
              <w:rPr>
                <w:b/>
              </w:rPr>
              <w:t>73)</w:t>
            </w:r>
          </w:p>
          <w:p w14:paraId="0051DA1B" w14:textId="77777777" w:rsidR="00617F70" w:rsidRPr="00617F70" w:rsidRDefault="00617F70" w:rsidP="00783C53">
            <w:pPr>
              <w:ind w:right="162"/>
              <w:jc w:val="center"/>
            </w:pPr>
          </w:p>
        </w:tc>
        <w:tc>
          <w:tcPr>
            <w:tcW w:w="5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8DE1A" w14:textId="77777777" w:rsidR="00617F70" w:rsidRPr="00617F70" w:rsidRDefault="00617F70" w:rsidP="00783C53">
            <w:pPr>
              <w:pStyle w:val="NormalWeb"/>
              <w:spacing w:line="276" w:lineRule="auto"/>
              <w:ind w:right="162"/>
              <w:rPr>
                <w:color w:val="000000"/>
              </w:rPr>
            </w:pPr>
            <w:r w:rsidRPr="00617F70">
              <w:rPr>
                <w:color w:val="000000"/>
              </w:rPr>
              <w:t>Students will demonstrate technical proficiency in the accounting discipline, including the use of technical accounting knowledge to help solve problems and make decisions.</w:t>
            </w:r>
          </w:p>
        </w:tc>
        <w:tc>
          <w:tcPr>
            <w:tcW w:w="2812" w:type="dxa"/>
            <w:vAlign w:val="center"/>
            <w:hideMark/>
          </w:tcPr>
          <w:p w14:paraId="3DDD704D" w14:textId="77777777" w:rsidR="00617F70" w:rsidRPr="00617F70" w:rsidRDefault="00617F70" w:rsidP="00783C53">
            <w:r w:rsidRPr="00617F70">
              <w:t> </w:t>
            </w:r>
          </w:p>
        </w:tc>
      </w:tr>
      <w:tr w:rsidR="00617F70" w:rsidRPr="00617F70" w14:paraId="7E6B6CBE" w14:textId="77777777" w:rsidTr="00783C53">
        <w:trPr>
          <w:trHeight w:val="1152"/>
        </w:trPr>
        <w:tc>
          <w:tcPr>
            <w:tcW w:w="1582" w:type="dxa"/>
            <w:noWrap/>
            <w:tcMar>
              <w:top w:w="0" w:type="dxa"/>
              <w:left w:w="108" w:type="dxa"/>
              <w:bottom w:w="0" w:type="dxa"/>
              <w:right w:w="108" w:type="dxa"/>
            </w:tcMar>
            <w:hideMark/>
          </w:tcPr>
          <w:p w14:paraId="2F7DAD4A" w14:textId="77777777" w:rsidR="00617F70" w:rsidRPr="00617F70" w:rsidRDefault="00617F70" w:rsidP="00783C53">
            <w:pPr>
              <w:ind w:right="810"/>
              <w:jc w:val="center"/>
              <w:rPr>
                <w:b/>
                <w:bCs/>
              </w:rPr>
            </w:pPr>
            <w:r w:rsidRPr="00617F70">
              <w:rPr>
                <w:b/>
                <w:bCs/>
              </w:rPr>
              <w:t>OBJ 2</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DB6D8" w14:textId="4E88D520" w:rsidR="00617F70" w:rsidRPr="00617F70" w:rsidRDefault="00617F70" w:rsidP="00783C53">
            <w:pPr>
              <w:ind w:right="162"/>
              <w:jc w:val="center"/>
            </w:pPr>
            <w:r w:rsidRPr="00617F70">
              <w:t>Research</w:t>
            </w:r>
            <w:r w:rsidR="006C3E8D" w:rsidRPr="00617F70">
              <w:t>, Analysis</w:t>
            </w:r>
            <w:r w:rsidRPr="00617F70">
              <w:t xml:space="preserve"> and Critical Thinking</w:t>
            </w:r>
          </w:p>
          <w:p w14:paraId="230C3079" w14:textId="22807EA8" w:rsidR="00617F70" w:rsidRPr="00617F70" w:rsidRDefault="006C3E8D" w:rsidP="00783C53">
            <w:pPr>
              <w:ind w:right="162"/>
              <w:jc w:val="center"/>
              <w:rPr>
                <w:b/>
              </w:rPr>
            </w:pPr>
            <w:r>
              <w:rPr>
                <w:b/>
              </w:rPr>
              <w:t>Heavy (</w:t>
            </w:r>
            <w:r w:rsidR="002C22F9">
              <w:rPr>
                <w:b/>
              </w:rPr>
              <w:t>4</w:t>
            </w:r>
            <w:r w:rsidR="00617F70" w:rsidRPr="00617F70">
              <w:rPr>
                <w:b/>
              </w:rPr>
              <w:t>73)</w:t>
            </w:r>
          </w:p>
        </w:tc>
        <w:tc>
          <w:tcPr>
            <w:tcW w:w="5202" w:type="dxa"/>
            <w:tcBorders>
              <w:top w:val="nil"/>
              <w:left w:val="nil"/>
              <w:bottom w:val="single" w:sz="8" w:space="0" w:color="auto"/>
              <w:right w:val="single" w:sz="8" w:space="0" w:color="auto"/>
            </w:tcBorders>
            <w:tcMar>
              <w:top w:w="0" w:type="dxa"/>
              <w:left w:w="108" w:type="dxa"/>
              <w:bottom w:w="0" w:type="dxa"/>
              <w:right w:w="108" w:type="dxa"/>
            </w:tcMar>
            <w:hideMark/>
          </w:tcPr>
          <w:p w14:paraId="25AC47AF" w14:textId="77777777" w:rsidR="00617F70" w:rsidRPr="00617F70" w:rsidRDefault="00617F70" w:rsidP="00783C53">
            <w:pPr>
              <w:ind w:right="162"/>
            </w:pPr>
            <w:r w:rsidRPr="00617F70">
              <w:t xml:space="preserve">Students will demonstrate the ability to research, critically analyze, synthesize, and evaluate information including professional standards for decision making in the local, regional and global business environment. </w:t>
            </w:r>
          </w:p>
        </w:tc>
        <w:tc>
          <w:tcPr>
            <w:tcW w:w="2812" w:type="dxa"/>
            <w:vAlign w:val="center"/>
            <w:hideMark/>
          </w:tcPr>
          <w:p w14:paraId="5D46C11D" w14:textId="77777777" w:rsidR="00617F70" w:rsidRPr="00617F70" w:rsidRDefault="00617F70" w:rsidP="00783C53">
            <w:r w:rsidRPr="00617F70">
              <w:t> </w:t>
            </w:r>
          </w:p>
        </w:tc>
      </w:tr>
      <w:tr w:rsidR="00617F70" w:rsidRPr="00617F70" w14:paraId="7A00041B" w14:textId="77777777" w:rsidTr="00783C53">
        <w:trPr>
          <w:trHeight w:val="1152"/>
        </w:trPr>
        <w:tc>
          <w:tcPr>
            <w:tcW w:w="1582" w:type="dxa"/>
            <w:noWrap/>
            <w:tcMar>
              <w:top w:w="0" w:type="dxa"/>
              <w:left w:w="108" w:type="dxa"/>
              <w:bottom w:w="0" w:type="dxa"/>
              <w:right w:w="108" w:type="dxa"/>
            </w:tcMar>
            <w:hideMark/>
          </w:tcPr>
          <w:p w14:paraId="7A37B4D9" w14:textId="77777777" w:rsidR="00617F70" w:rsidRPr="00617F70" w:rsidRDefault="00617F70" w:rsidP="00783C53">
            <w:pPr>
              <w:ind w:right="810"/>
              <w:jc w:val="center"/>
              <w:rPr>
                <w:b/>
                <w:bCs/>
              </w:rPr>
            </w:pPr>
            <w:r w:rsidRPr="00617F70">
              <w:rPr>
                <w:b/>
                <w:bCs/>
              </w:rPr>
              <w:t>OBJ 3</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1E48A" w14:textId="77777777" w:rsidR="00617F70" w:rsidRPr="00617F70" w:rsidRDefault="00617F70" w:rsidP="00783C53">
            <w:pPr>
              <w:ind w:right="162"/>
              <w:jc w:val="center"/>
            </w:pPr>
            <w:r w:rsidRPr="00617F70">
              <w:t>Ethical Decision Making</w:t>
            </w:r>
          </w:p>
          <w:p w14:paraId="1D4957C7" w14:textId="1735295A" w:rsidR="00617F70" w:rsidRPr="00617F70" w:rsidRDefault="006C3E8D" w:rsidP="00783C53">
            <w:pPr>
              <w:ind w:right="162"/>
              <w:jc w:val="center"/>
            </w:pPr>
            <w:r>
              <w:rPr>
                <w:b/>
              </w:rPr>
              <w:t>Light (</w:t>
            </w:r>
            <w:r w:rsidR="002C22F9">
              <w:rPr>
                <w:b/>
              </w:rPr>
              <w:t>4</w:t>
            </w:r>
            <w:r w:rsidR="00617F70" w:rsidRPr="00617F70">
              <w:rPr>
                <w:b/>
              </w:rPr>
              <w:t>73)</w:t>
            </w:r>
          </w:p>
        </w:tc>
        <w:tc>
          <w:tcPr>
            <w:tcW w:w="5202" w:type="dxa"/>
            <w:tcBorders>
              <w:top w:val="nil"/>
              <w:left w:val="nil"/>
              <w:bottom w:val="single" w:sz="8" w:space="0" w:color="auto"/>
              <w:right w:val="single" w:sz="8" w:space="0" w:color="auto"/>
            </w:tcBorders>
            <w:tcMar>
              <w:top w:w="0" w:type="dxa"/>
              <w:left w:w="108" w:type="dxa"/>
              <w:bottom w:w="0" w:type="dxa"/>
              <w:right w:w="108" w:type="dxa"/>
            </w:tcMar>
            <w:hideMark/>
          </w:tcPr>
          <w:p w14:paraId="21B93860" w14:textId="687F0AB6" w:rsidR="00617F70" w:rsidRPr="00617F70" w:rsidRDefault="00617F70" w:rsidP="00783C53">
            <w:pPr>
              <w:ind w:right="162"/>
            </w:pPr>
            <w:r w:rsidRPr="00617F70">
              <w:t xml:space="preserve">Students will demonstrate an understanding of ethics, ethical behavior and ethical </w:t>
            </w:r>
            <w:r w:rsidR="006C3E8D" w:rsidRPr="00617F70">
              <w:t>decision-making</w:t>
            </w:r>
            <w:r w:rsidRPr="00617F70">
              <w:t>.</w:t>
            </w:r>
          </w:p>
        </w:tc>
        <w:tc>
          <w:tcPr>
            <w:tcW w:w="2812" w:type="dxa"/>
            <w:vAlign w:val="center"/>
            <w:hideMark/>
          </w:tcPr>
          <w:p w14:paraId="59B46E80" w14:textId="77777777" w:rsidR="00617F70" w:rsidRPr="00617F70" w:rsidRDefault="00617F70" w:rsidP="00783C53">
            <w:r w:rsidRPr="00617F70">
              <w:t> </w:t>
            </w:r>
          </w:p>
        </w:tc>
      </w:tr>
      <w:tr w:rsidR="00617F70" w:rsidRPr="00617F70" w14:paraId="1AD78236" w14:textId="77777777" w:rsidTr="00783C53">
        <w:trPr>
          <w:trHeight w:val="1152"/>
        </w:trPr>
        <w:tc>
          <w:tcPr>
            <w:tcW w:w="1582" w:type="dxa"/>
            <w:noWrap/>
            <w:tcMar>
              <w:top w:w="0" w:type="dxa"/>
              <w:left w:w="108" w:type="dxa"/>
              <w:bottom w:w="0" w:type="dxa"/>
              <w:right w:w="108" w:type="dxa"/>
            </w:tcMar>
            <w:hideMark/>
          </w:tcPr>
          <w:p w14:paraId="6DAA7751" w14:textId="77777777" w:rsidR="00617F70" w:rsidRPr="00617F70" w:rsidRDefault="00617F70" w:rsidP="00783C53">
            <w:pPr>
              <w:ind w:right="810"/>
              <w:jc w:val="center"/>
              <w:rPr>
                <w:b/>
                <w:bCs/>
              </w:rPr>
            </w:pPr>
            <w:r w:rsidRPr="00617F70">
              <w:rPr>
                <w:b/>
                <w:bCs/>
              </w:rPr>
              <w:t>OBJ 4</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053D7" w14:textId="77777777" w:rsidR="00617F70" w:rsidRPr="00617F70" w:rsidRDefault="00617F70" w:rsidP="00783C53">
            <w:pPr>
              <w:ind w:right="162"/>
              <w:jc w:val="center"/>
            </w:pPr>
            <w:r w:rsidRPr="00617F70">
              <w:t>Communication</w:t>
            </w:r>
          </w:p>
          <w:p w14:paraId="6A8D2ADB" w14:textId="46E3B769" w:rsidR="00617F70" w:rsidRPr="00617F70" w:rsidRDefault="00F828B5" w:rsidP="002C22F9">
            <w:pPr>
              <w:ind w:right="162"/>
              <w:jc w:val="center"/>
            </w:pPr>
            <w:r>
              <w:rPr>
                <w:b/>
              </w:rPr>
              <w:t>Moderate</w:t>
            </w:r>
            <w:r w:rsidR="006C3E8D" w:rsidRPr="00617F70">
              <w:rPr>
                <w:b/>
              </w:rPr>
              <w:t xml:space="preserve"> (</w:t>
            </w:r>
            <w:r w:rsidR="002C22F9">
              <w:rPr>
                <w:b/>
              </w:rPr>
              <w:t>4</w:t>
            </w:r>
            <w:r w:rsidR="00617F70" w:rsidRPr="00617F70">
              <w:rPr>
                <w:b/>
              </w:rPr>
              <w:t>73)</w:t>
            </w:r>
          </w:p>
        </w:tc>
        <w:tc>
          <w:tcPr>
            <w:tcW w:w="5202" w:type="dxa"/>
            <w:tcBorders>
              <w:top w:val="nil"/>
              <w:left w:val="nil"/>
              <w:bottom w:val="single" w:sz="8" w:space="0" w:color="auto"/>
              <w:right w:val="single" w:sz="8" w:space="0" w:color="auto"/>
            </w:tcBorders>
            <w:tcMar>
              <w:top w:w="0" w:type="dxa"/>
              <w:left w:w="108" w:type="dxa"/>
              <w:bottom w:w="0" w:type="dxa"/>
              <w:right w:w="108" w:type="dxa"/>
            </w:tcMar>
            <w:hideMark/>
          </w:tcPr>
          <w:p w14:paraId="44B205E6" w14:textId="77777777" w:rsidR="00617F70" w:rsidRPr="00617F70" w:rsidRDefault="00617F70" w:rsidP="00783C53">
            <w:pPr>
              <w:ind w:right="162"/>
            </w:pPr>
            <w:r w:rsidRPr="00617F70">
              <w:t xml:space="preserve">Students will demonstrate the ability to communicate ideas both orally and in writing in a clear, organized and persuasive manner. </w:t>
            </w:r>
          </w:p>
        </w:tc>
        <w:tc>
          <w:tcPr>
            <w:tcW w:w="2812" w:type="dxa"/>
            <w:vAlign w:val="center"/>
            <w:hideMark/>
          </w:tcPr>
          <w:p w14:paraId="7C99296F" w14:textId="77777777" w:rsidR="00617F70" w:rsidRPr="00617F70" w:rsidRDefault="00617F70" w:rsidP="00783C53">
            <w:r w:rsidRPr="00617F70">
              <w:t> </w:t>
            </w:r>
          </w:p>
        </w:tc>
      </w:tr>
      <w:tr w:rsidR="00617F70" w:rsidRPr="00617F70" w14:paraId="435EA976" w14:textId="77777777" w:rsidTr="00783C53">
        <w:trPr>
          <w:trHeight w:val="27"/>
        </w:trPr>
        <w:tc>
          <w:tcPr>
            <w:tcW w:w="1582" w:type="dxa"/>
            <w:noWrap/>
            <w:tcMar>
              <w:top w:w="0" w:type="dxa"/>
              <w:left w:w="108" w:type="dxa"/>
              <w:bottom w:w="0" w:type="dxa"/>
              <w:right w:w="108" w:type="dxa"/>
            </w:tcMar>
            <w:hideMark/>
          </w:tcPr>
          <w:p w14:paraId="58AB00E5" w14:textId="77777777" w:rsidR="00617F70" w:rsidRPr="00617F70" w:rsidRDefault="00617F70" w:rsidP="00783C53">
            <w:pPr>
              <w:ind w:right="810"/>
              <w:jc w:val="center"/>
              <w:rPr>
                <w:b/>
                <w:bCs/>
              </w:rPr>
            </w:pPr>
            <w:r w:rsidRPr="00617F70">
              <w:rPr>
                <w:b/>
                <w:bCs/>
              </w:rPr>
              <w:t>OBJ 5</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E42A2" w14:textId="77777777" w:rsidR="00617F70" w:rsidRPr="00617F70" w:rsidRDefault="00617F70" w:rsidP="00783C53">
            <w:pPr>
              <w:ind w:right="162"/>
              <w:jc w:val="center"/>
            </w:pPr>
            <w:r w:rsidRPr="00617F70">
              <w:t xml:space="preserve">Leadership, Collaboration and Professionalism </w:t>
            </w:r>
          </w:p>
          <w:p w14:paraId="5C5F1AD7" w14:textId="2467A964" w:rsidR="00617F70" w:rsidRPr="00617F70" w:rsidRDefault="00F828B5" w:rsidP="00783C53">
            <w:pPr>
              <w:ind w:right="162"/>
              <w:jc w:val="center"/>
            </w:pPr>
            <w:r>
              <w:rPr>
                <w:b/>
              </w:rPr>
              <w:t>Moderate</w:t>
            </w:r>
            <w:r w:rsidR="006C3E8D">
              <w:rPr>
                <w:b/>
              </w:rPr>
              <w:t xml:space="preserve"> (</w:t>
            </w:r>
            <w:r w:rsidR="002C22F9">
              <w:rPr>
                <w:b/>
              </w:rPr>
              <w:t>4</w:t>
            </w:r>
            <w:r w:rsidR="00617F70" w:rsidRPr="00617F70">
              <w:rPr>
                <w:b/>
              </w:rPr>
              <w:t>73)</w:t>
            </w:r>
          </w:p>
        </w:tc>
        <w:tc>
          <w:tcPr>
            <w:tcW w:w="5202" w:type="dxa"/>
            <w:tcBorders>
              <w:top w:val="nil"/>
              <w:left w:val="nil"/>
              <w:bottom w:val="single" w:sz="8" w:space="0" w:color="auto"/>
              <w:right w:val="single" w:sz="8" w:space="0" w:color="auto"/>
            </w:tcBorders>
            <w:tcMar>
              <w:top w:w="0" w:type="dxa"/>
              <w:left w:w="108" w:type="dxa"/>
              <w:bottom w:w="0" w:type="dxa"/>
              <w:right w:w="108" w:type="dxa"/>
            </w:tcMar>
            <w:hideMark/>
          </w:tcPr>
          <w:p w14:paraId="479589B7" w14:textId="77777777" w:rsidR="00617F70" w:rsidRPr="00617F70" w:rsidRDefault="00617F70" w:rsidP="00783C53">
            <w:pPr>
              <w:ind w:right="162"/>
            </w:pPr>
            <w:r w:rsidRPr="00617F70">
              <w:t xml:space="preserve">Students will demonstrate leadership skills and the ability to work cooperatively and productively to accomplish established goals.  </w:t>
            </w:r>
          </w:p>
        </w:tc>
        <w:tc>
          <w:tcPr>
            <w:tcW w:w="2812" w:type="dxa"/>
            <w:vAlign w:val="center"/>
            <w:hideMark/>
          </w:tcPr>
          <w:p w14:paraId="4ED102A1" w14:textId="77777777" w:rsidR="00617F70" w:rsidRPr="00617F70" w:rsidRDefault="00617F70" w:rsidP="00783C53">
            <w:r w:rsidRPr="00617F70">
              <w:t> </w:t>
            </w:r>
          </w:p>
        </w:tc>
      </w:tr>
    </w:tbl>
    <w:p w14:paraId="2197FEF1" w14:textId="77777777" w:rsidR="00617F70" w:rsidRPr="00617F70" w:rsidRDefault="00617F70" w:rsidP="00617F70"/>
    <w:p w14:paraId="5F1C2CAE" w14:textId="77777777" w:rsidR="006C678F" w:rsidRDefault="006C678F" w:rsidP="006C678F">
      <w:pPr>
        <w:tabs>
          <w:tab w:val="left" w:pos="0"/>
          <w:tab w:val="left" w:pos="540"/>
          <w:tab w:val="left" w:pos="1080"/>
          <w:tab w:val="left" w:pos="5760"/>
        </w:tabs>
        <w:suppressAutoHyphens/>
        <w:rPr>
          <w:b/>
          <w:spacing w:val="-3"/>
        </w:rPr>
      </w:pPr>
    </w:p>
    <w:p w14:paraId="56EAF3D7" w14:textId="77777777" w:rsidR="006C678F" w:rsidRDefault="006C678F" w:rsidP="006C678F">
      <w:pPr>
        <w:tabs>
          <w:tab w:val="left" w:pos="0"/>
          <w:tab w:val="left" w:pos="540"/>
          <w:tab w:val="left" w:pos="1080"/>
          <w:tab w:val="left" w:pos="5760"/>
        </w:tabs>
        <w:suppressAutoHyphens/>
        <w:rPr>
          <w:b/>
          <w:spacing w:val="-3"/>
        </w:rPr>
      </w:pPr>
    </w:p>
    <w:p w14:paraId="0E9956C6" w14:textId="77777777" w:rsidR="006C678F" w:rsidRDefault="006C678F" w:rsidP="006C678F">
      <w:pPr>
        <w:tabs>
          <w:tab w:val="left" w:pos="0"/>
          <w:tab w:val="left" w:pos="540"/>
          <w:tab w:val="left" w:pos="1080"/>
          <w:tab w:val="left" w:pos="5760"/>
        </w:tabs>
        <w:suppressAutoHyphens/>
        <w:rPr>
          <w:b/>
          <w:spacing w:val="-3"/>
        </w:rPr>
      </w:pPr>
    </w:p>
    <w:p w14:paraId="2BA2B157" w14:textId="77777777" w:rsidR="006C678F" w:rsidRDefault="006C678F" w:rsidP="006C678F">
      <w:pPr>
        <w:tabs>
          <w:tab w:val="left" w:pos="0"/>
          <w:tab w:val="left" w:pos="540"/>
          <w:tab w:val="left" w:pos="1080"/>
          <w:tab w:val="left" w:pos="5760"/>
        </w:tabs>
        <w:suppressAutoHyphens/>
        <w:rPr>
          <w:b/>
          <w:spacing w:val="-3"/>
        </w:rPr>
      </w:pPr>
    </w:p>
    <w:p w14:paraId="1B7A0E0E" w14:textId="77777777" w:rsidR="006C678F" w:rsidRDefault="006C678F" w:rsidP="006C678F">
      <w:pPr>
        <w:tabs>
          <w:tab w:val="left" w:pos="0"/>
          <w:tab w:val="left" w:pos="540"/>
          <w:tab w:val="left" w:pos="1080"/>
          <w:tab w:val="left" w:pos="5760"/>
        </w:tabs>
        <w:suppressAutoHyphens/>
        <w:rPr>
          <w:b/>
          <w:spacing w:val="-3"/>
        </w:rPr>
      </w:pPr>
    </w:p>
    <w:p w14:paraId="3479F273" w14:textId="77777777" w:rsidR="006C678F" w:rsidRDefault="006C678F" w:rsidP="006C678F">
      <w:pPr>
        <w:tabs>
          <w:tab w:val="left" w:pos="0"/>
          <w:tab w:val="left" w:pos="540"/>
          <w:tab w:val="left" w:pos="1080"/>
          <w:tab w:val="left" w:pos="5760"/>
        </w:tabs>
        <w:suppressAutoHyphens/>
        <w:rPr>
          <w:b/>
          <w:spacing w:val="-3"/>
        </w:rPr>
      </w:pPr>
    </w:p>
    <w:p w14:paraId="4556E491" w14:textId="77777777" w:rsidR="006C678F" w:rsidRDefault="006C678F" w:rsidP="006C678F">
      <w:pPr>
        <w:tabs>
          <w:tab w:val="left" w:pos="0"/>
          <w:tab w:val="left" w:pos="540"/>
          <w:tab w:val="left" w:pos="1080"/>
          <w:tab w:val="left" w:pos="5760"/>
        </w:tabs>
        <w:suppressAutoHyphens/>
        <w:rPr>
          <w:b/>
          <w:spacing w:val="-3"/>
        </w:rPr>
      </w:pPr>
    </w:p>
    <w:p w14:paraId="0F2884BC" w14:textId="77777777" w:rsidR="00362DD9" w:rsidRDefault="00362DD9" w:rsidP="006C678F">
      <w:pPr>
        <w:tabs>
          <w:tab w:val="left" w:pos="0"/>
          <w:tab w:val="left" w:pos="540"/>
          <w:tab w:val="left" w:pos="1080"/>
          <w:tab w:val="left" w:pos="5760"/>
        </w:tabs>
        <w:suppressAutoHyphens/>
        <w:rPr>
          <w:b/>
          <w:spacing w:val="-3"/>
        </w:rPr>
      </w:pPr>
    </w:p>
    <w:p w14:paraId="2078D98B" w14:textId="77777777" w:rsidR="00362DD9" w:rsidRDefault="00362DD9" w:rsidP="006C678F">
      <w:pPr>
        <w:tabs>
          <w:tab w:val="left" w:pos="0"/>
          <w:tab w:val="left" w:pos="540"/>
          <w:tab w:val="left" w:pos="1080"/>
          <w:tab w:val="left" w:pos="5760"/>
        </w:tabs>
        <w:suppressAutoHyphens/>
        <w:rPr>
          <w:b/>
          <w:spacing w:val="-3"/>
        </w:rPr>
      </w:pPr>
    </w:p>
    <w:p w14:paraId="573E7AA4" w14:textId="77777777" w:rsidR="00362DD9" w:rsidRDefault="00362DD9" w:rsidP="006C678F">
      <w:pPr>
        <w:tabs>
          <w:tab w:val="left" w:pos="0"/>
          <w:tab w:val="left" w:pos="540"/>
          <w:tab w:val="left" w:pos="1080"/>
          <w:tab w:val="left" w:pos="5760"/>
        </w:tabs>
        <w:suppressAutoHyphens/>
        <w:rPr>
          <w:b/>
          <w:spacing w:val="-3"/>
        </w:rPr>
      </w:pPr>
    </w:p>
    <w:p w14:paraId="12F3DAEB" w14:textId="77777777" w:rsidR="00362DD9" w:rsidRDefault="00362DD9" w:rsidP="006C678F">
      <w:pPr>
        <w:tabs>
          <w:tab w:val="left" w:pos="0"/>
          <w:tab w:val="left" w:pos="540"/>
          <w:tab w:val="left" w:pos="1080"/>
          <w:tab w:val="left" w:pos="5760"/>
        </w:tabs>
        <w:suppressAutoHyphens/>
        <w:rPr>
          <w:b/>
          <w:spacing w:val="-3"/>
        </w:rPr>
      </w:pPr>
    </w:p>
    <w:p w14:paraId="30222E15" w14:textId="77777777" w:rsidR="00362DD9" w:rsidRDefault="00362DD9" w:rsidP="006C678F">
      <w:pPr>
        <w:tabs>
          <w:tab w:val="left" w:pos="0"/>
          <w:tab w:val="left" w:pos="540"/>
          <w:tab w:val="left" w:pos="1080"/>
          <w:tab w:val="left" w:pos="5760"/>
        </w:tabs>
        <w:suppressAutoHyphens/>
        <w:rPr>
          <w:b/>
          <w:spacing w:val="-3"/>
        </w:rPr>
      </w:pPr>
    </w:p>
    <w:p w14:paraId="2A4EA4C3" w14:textId="77777777" w:rsidR="00362DD9" w:rsidRDefault="00362DD9" w:rsidP="006C678F">
      <w:pPr>
        <w:tabs>
          <w:tab w:val="left" w:pos="0"/>
          <w:tab w:val="left" w:pos="540"/>
          <w:tab w:val="left" w:pos="1080"/>
          <w:tab w:val="left" w:pos="5760"/>
        </w:tabs>
        <w:suppressAutoHyphens/>
        <w:rPr>
          <w:b/>
          <w:spacing w:val="-3"/>
        </w:rPr>
      </w:pPr>
    </w:p>
    <w:p w14:paraId="26138B1B" w14:textId="77777777" w:rsidR="00362DD9" w:rsidRDefault="00362DD9" w:rsidP="006C678F">
      <w:pPr>
        <w:tabs>
          <w:tab w:val="left" w:pos="0"/>
          <w:tab w:val="left" w:pos="540"/>
          <w:tab w:val="left" w:pos="1080"/>
          <w:tab w:val="left" w:pos="5760"/>
        </w:tabs>
        <w:suppressAutoHyphens/>
        <w:rPr>
          <w:b/>
          <w:spacing w:val="-3"/>
        </w:rPr>
      </w:pPr>
    </w:p>
    <w:p w14:paraId="56CC6279" w14:textId="77777777" w:rsidR="00362DD9" w:rsidRDefault="00362DD9" w:rsidP="006C678F">
      <w:pPr>
        <w:tabs>
          <w:tab w:val="left" w:pos="0"/>
          <w:tab w:val="left" w:pos="540"/>
          <w:tab w:val="left" w:pos="1080"/>
          <w:tab w:val="left" w:pos="5760"/>
        </w:tabs>
        <w:suppressAutoHyphens/>
        <w:rPr>
          <w:b/>
          <w:spacing w:val="-3"/>
        </w:rPr>
      </w:pPr>
    </w:p>
    <w:p w14:paraId="79EAA9B9" w14:textId="77777777" w:rsidR="00362DD9" w:rsidRDefault="00362DD9" w:rsidP="006C678F">
      <w:pPr>
        <w:tabs>
          <w:tab w:val="left" w:pos="0"/>
          <w:tab w:val="left" w:pos="540"/>
          <w:tab w:val="left" w:pos="1080"/>
          <w:tab w:val="left" w:pos="5760"/>
        </w:tabs>
        <w:suppressAutoHyphens/>
        <w:rPr>
          <w:b/>
          <w:spacing w:val="-3"/>
        </w:rPr>
      </w:pPr>
    </w:p>
    <w:p w14:paraId="3A7E2262" w14:textId="77777777" w:rsidR="00362DD9" w:rsidRDefault="00362DD9" w:rsidP="006C678F">
      <w:pPr>
        <w:tabs>
          <w:tab w:val="left" w:pos="0"/>
          <w:tab w:val="left" w:pos="540"/>
          <w:tab w:val="left" w:pos="1080"/>
          <w:tab w:val="left" w:pos="5760"/>
        </w:tabs>
        <w:suppressAutoHyphens/>
        <w:rPr>
          <w:b/>
          <w:spacing w:val="-3"/>
        </w:rPr>
      </w:pPr>
    </w:p>
    <w:p w14:paraId="318B70C2" w14:textId="77777777" w:rsidR="006C678F" w:rsidRDefault="006C678F" w:rsidP="006C678F">
      <w:pPr>
        <w:tabs>
          <w:tab w:val="left" w:pos="0"/>
          <w:tab w:val="left" w:pos="540"/>
          <w:tab w:val="left" w:pos="1080"/>
          <w:tab w:val="left" w:pos="5760"/>
        </w:tabs>
        <w:suppressAutoHyphens/>
        <w:rPr>
          <w:b/>
          <w:spacing w:val="-3"/>
        </w:rPr>
      </w:pPr>
    </w:p>
    <w:p w14:paraId="20D8AE00" w14:textId="08B66767" w:rsidR="00FD6D88" w:rsidRDefault="00FD6D88" w:rsidP="009F67A7">
      <w:pPr>
        <w:tabs>
          <w:tab w:val="left" w:pos="0"/>
          <w:tab w:val="left" w:pos="540"/>
          <w:tab w:val="left" w:pos="1080"/>
          <w:tab w:val="left" w:pos="5760"/>
        </w:tabs>
        <w:suppressAutoHyphens/>
        <w:rPr>
          <w:b/>
          <w:spacing w:val="-3"/>
        </w:rPr>
      </w:pPr>
    </w:p>
    <w:sectPr w:rsidR="00FD6D88" w:rsidSect="00336D04">
      <w:headerReference w:type="default" r:id="rId21"/>
      <w:footerReference w:type="even" r:id="rId22"/>
      <w:footerReference w:type="default" r:id="rId23"/>
      <w:pgSz w:w="12240" w:h="15840" w:code="1"/>
      <w:pgMar w:top="1152" w:right="1728" w:bottom="1152" w:left="1728"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5AE32" w14:textId="77777777" w:rsidR="00B02B17" w:rsidRDefault="00B02B17">
      <w:r>
        <w:separator/>
      </w:r>
    </w:p>
  </w:endnote>
  <w:endnote w:type="continuationSeparator" w:id="0">
    <w:p w14:paraId="21BB0232" w14:textId="77777777" w:rsidR="00B02B17" w:rsidRDefault="00B0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EA72" w14:textId="77777777" w:rsidR="00B02B17" w:rsidRDefault="00B02B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74F334" w14:textId="77777777" w:rsidR="00B02B17" w:rsidRDefault="00B02B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8B712" w14:textId="77777777" w:rsidR="00B02B17" w:rsidRPr="00A4769D" w:rsidRDefault="00B02B17">
    <w:pPr>
      <w:pStyle w:val="Footer"/>
      <w:jc w:val="right"/>
      <w:rPr>
        <w:sz w:val="16"/>
        <w:szCs w:val="16"/>
      </w:rPr>
    </w:pPr>
    <w:r>
      <w:rPr>
        <w:sz w:val="16"/>
        <w:szCs w:val="16"/>
      </w:rPr>
      <w:t xml:space="preserve">Professor Rose Layton- ACC 473 </w:t>
    </w:r>
    <w:r w:rsidRPr="00F4016D">
      <w:rPr>
        <w:color w:val="7F7F7F" w:themeColor="background1" w:themeShade="7F"/>
        <w:spacing w:val="60"/>
        <w:sz w:val="16"/>
        <w:szCs w:val="16"/>
      </w:rPr>
      <w:t>Page</w:t>
    </w:r>
    <w:r w:rsidRPr="00F4016D">
      <w:rPr>
        <w:sz w:val="16"/>
        <w:szCs w:val="16"/>
      </w:rPr>
      <w:t xml:space="preserve"> | </w:t>
    </w:r>
    <w:r w:rsidRPr="00F4016D">
      <w:rPr>
        <w:sz w:val="16"/>
        <w:szCs w:val="16"/>
      </w:rPr>
      <w:fldChar w:fldCharType="begin"/>
    </w:r>
    <w:r w:rsidRPr="00F4016D">
      <w:rPr>
        <w:sz w:val="16"/>
        <w:szCs w:val="16"/>
      </w:rPr>
      <w:instrText xml:space="preserve"> PAGE   \* MERGEFORMAT </w:instrText>
    </w:r>
    <w:r w:rsidRPr="00F4016D">
      <w:rPr>
        <w:sz w:val="16"/>
        <w:szCs w:val="16"/>
      </w:rPr>
      <w:fldChar w:fldCharType="separate"/>
    </w:r>
    <w:r w:rsidR="00F828B5" w:rsidRPr="00F828B5">
      <w:rPr>
        <w:b/>
        <w:noProof/>
        <w:sz w:val="16"/>
        <w:szCs w:val="16"/>
      </w:rPr>
      <w:t>1</w:t>
    </w:r>
    <w:r w:rsidRPr="00F4016D">
      <w:rPr>
        <w:sz w:val="16"/>
        <w:szCs w:val="16"/>
      </w:rPr>
      <w:fldChar w:fldCharType="end"/>
    </w:r>
  </w:p>
  <w:p w14:paraId="2843DF25" w14:textId="77777777" w:rsidR="00B02B17" w:rsidRDefault="00B02B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0DB67" w14:textId="77777777" w:rsidR="00B02B17" w:rsidRDefault="00B02B17">
      <w:r>
        <w:separator/>
      </w:r>
    </w:p>
  </w:footnote>
  <w:footnote w:type="continuationSeparator" w:id="0">
    <w:p w14:paraId="73DF51EA" w14:textId="77777777" w:rsidR="00B02B17" w:rsidRDefault="00B02B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FE5B" w14:textId="77777777" w:rsidR="00B02B17" w:rsidRDefault="00B02B17">
    <w:pPr>
      <w:pStyle w:val="Header"/>
    </w:pPr>
  </w:p>
  <w:p w14:paraId="5D7FD69A" w14:textId="77777777" w:rsidR="00B02B17" w:rsidRDefault="00B02B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96CC8"/>
    <w:multiLevelType w:val="hybridMultilevel"/>
    <w:tmpl w:val="20BC2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46EB"/>
    <w:rsid w:val="0001548B"/>
    <w:rsid w:val="00020EF2"/>
    <w:rsid w:val="00031E8F"/>
    <w:rsid w:val="000335A7"/>
    <w:rsid w:val="000346B0"/>
    <w:rsid w:val="00035D65"/>
    <w:rsid w:val="00047AFE"/>
    <w:rsid w:val="000502F7"/>
    <w:rsid w:val="000562E8"/>
    <w:rsid w:val="00056AAB"/>
    <w:rsid w:val="000574AC"/>
    <w:rsid w:val="000627DC"/>
    <w:rsid w:val="000637A9"/>
    <w:rsid w:val="000727DC"/>
    <w:rsid w:val="00073ABD"/>
    <w:rsid w:val="0008211E"/>
    <w:rsid w:val="00082E53"/>
    <w:rsid w:val="00083145"/>
    <w:rsid w:val="000918D9"/>
    <w:rsid w:val="00091D97"/>
    <w:rsid w:val="00094E13"/>
    <w:rsid w:val="0009715F"/>
    <w:rsid w:val="000A1781"/>
    <w:rsid w:val="000A1E12"/>
    <w:rsid w:val="000A3D65"/>
    <w:rsid w:val="000A49FF"/>
    <w:rsid w:val="000B3057"/>
    <w:rsid w:val="000B428D"/>
    <w:rsid w:val="000C2B7D"/>
    <w:rsid w:val="000C3C31"/>
    <w:rsid w:val="000C3EFD"/>
    <w:rsid w:val="000C5BF3"/>
    <w:rsid w:val="000D0A05"/>
    <w:rsid w:val="000D169E"/>
    <w:rsid w:val="000D2396"/>
    <w:rsid w:val="000D24B6"/>
    <w:rsid w:val="000D2771"/>
    <w:rsid w:val="000E0210"/>
    <w:rsid w:val="000E1DDA"/>
    <w:rsid w:val="000E205A"/>
    <w:rsid w:val="000E6707"/>
    <w:rsid w:val="000F2EAC"/>
    <w:rsid w:val="000F5141"/>
    <w:rsid w:val="000F5D4F"/>
    <w:rsid w:val="000F7884"/>
    <w:rsid w:val="00107C3C"/>
    <w:rsid w:val="00122BCF"/>
    <w:rsid w:val="00134B5A"/>
    <w:rsid w:val="0014058C"/>
    <w:rsid w:val="0014308A"/>
    <w:rsid w:val="00144EFB"/>
    <w:rsid w:val="00145B01"/>
    <w:rsid w:val="00146EDD"/>
    <w:rsid w:val="001505B9"/>
    <w:rsid w:val="00150EE5"/>
    <w:rsid w:val="00151621"/>
    <w:rsid w:val="00152464"/>
    <w:rsid w:val="00153067"/>
    <w:rsid w:val="0015489B"/>
    <w:rsid w:val="001611A7"/>
    <w:rsid w:val="00161A09"/>
    <w:rsid w:val="00166DBD"/>
    <w:rsid w:val="00170749"/>
    <w:rsid w:val="001717AC"/>
    <w:rsid w:val="00173473"/>
    <w:rsid w:val="00173C32"/>
    <w:rsid w:val="001743CC"/>
    <w:rsid w:val="0017496D"/>
    <w:rsid w:val="00180516"/>
    <w:rsid w:val="00181073"/>
    <w:rsid w:val="00184453"/>
    <w:rsid w:val="00185CEE"/>
    <w:rsid w:val="0019502C"/>
    <w:rsid w:val="001A03F4"/>
    <w:rsid w:val="001A1DD6"/>
    <w:rsid w:val="001A563D"/>
    <w:rsid w:val="001A721E"/>
    <w:rsid w:val="001B0AA3"/>
    <w:rsid w:val="001C0D61"/>
    <w:rsid w:val="001C5026"/>
    <w:rsid w:val="001C6F7A"/>
    <w:rsid w:val="001C70A7"/>
    <w:rsid w:val="001D0602"/>
    <w:rsid w:val="001D1264"/>
    <w:rsid w:val="001F2568"/>
    <w:rsid w:val="001F2D95"/>
    <w:rsid w:val="001F4ABB"/>
    <w:rsid w:val="001F7A8C"/>
    <w:rsid w:val="00200444"/>
    <w:rsid w:val="002014F5"/>
    <w:rsid w:val="00212C7A"/>
    <w:rsid w:val="002156B9"/>
    <w:rsid w:val="00215939"/>
    <w:rsid w:val="00223F49"/>
    <w:rsid w:val="00231374"/>
    <w:rsid w:val="002352D8"/>
    <w:rsid w:val="0024212C"/>
    <w:rsid w:val="002435D7"/>
    <w:rsid w:val="002469B7"/>
    <w:rsid w:val="0025396C"/>
    <w:rsid w:val="00260FA0"/>
    <w:rsid w:val="00265327"/>
    <w:rsid w:val="00266198"/>
    <w:rsid w:val="00267E41"/>
    <w:rsid w:val="002708EB"/>
    <w:rsid w:val="002740F3"/>
    <w:rsid w:val="00286A1D"/>
    <w:rsid w:val="00292FC2"/>
    <w:rsid w:val="00294216"/>
    <w:rsid w:val="0029596F"/>
    <w:rsid w:val="0029710F"/>
    <w:rsid w:val="002A5469"/>
    <w:rsid w:val="002A6CED"/>
    <w:rsid w:val="002C22F9"/>
    <w:rsid w:val="002D1B24"/>
    <w:rsid w:val="002D2ED0"/>
    <w:rsid w:val="002D6F9E"/>
    <w:rsid w:val="002E022B"/>
    <w:rsid w:val="002E1D19"/>
    <w:rsid w:val="002E29FA"/>
    <w:rsid w:val="002F1A72"/>
    <w:rsid w:val="00303AF5"/>
    <w:rsid w:val="00304328"/>
    <w:rsid w:val="00305694"/>
    <w:rsid w:val="00312B52"/>
    <w:rsid w:val="0031502F"/>
    <w:rsid w:val="00320562"/>
    <w:rsid w:val="00320702"/>
    <w:rsid w:val="00336D04"/>
    <w:rsid w:val="003423E1"/>
    <w:rsid w:val="00345A86"/>
    <w:rsid w:val="00361361"/>
    <w:rsid w:val="00362DD9"/>
    <w:rsid w:val="0037695D"/>
    <w:rsid w:val="003847B0"/>
    <w:rsid w:val="00393FDA"/>
    <w:rsid w:val="00394832"/>
    <w:rsid w:val="00395398"/>
    <w:rsid w:val="00397AF4"/>
    <w:rsid w:val="003A69CD"/>
    <w:rsid w:val="003B2692"/>
    <w:rsid w:val="003C6175"/>
    <w:rsid w:val="003C6A48"/>
    <w:rsid w:val="003D714F"/>
    <w:rsid w:val="003E36B4"/>
    <w:rsid w:val="003F1A30"/>
    <w:rsid w:val="003F28B3"/>
    <w:rsid w:val="003F2BF4"/>
    <w:rsid w:val="003F637F"/>
    <w:rsid w:val="004033E4"/>
    <w:rsid w:val="0040485B"/>
    <w:rsid w:val="00404A89"/>
    <w:rsid w:val="00404EB0"/>
    <w:rsid w:val="00405D59"/>
    <w:rsid w:val="00407CDA"/>
    <w:rsid w:val="00412EC8"/>
    <w:rsid w:val="00414147"/>
    <w:rsid w:val="00423B7A"/>
    <w:rsid w:val="00427179"/>
    <w:rsid w:val="00427AFF"/>
    <w:rsid w:val="0043321A"/>
    <w:rsid w:val="00440838"/>
    <w:rsid w:val="00440B75"/>
    <w:rsid w:val="00443022"/>
    <w:rsid w:val="0044771C"/>
    <w:rsid w:val="00447DBE"/>
    <w:rsid w:val="00451262"/>
    <w:rsid w:val="00451AF6"/>
    <w:rsid w:val="00452545"/>
    <w:rsid w:val="00452547"/>
    <w:rsid w:val="0045729E"/>
    <w:rsid w:val="0046031A"/>
    <w:rsid w:val="00460F23"/>
    <w:rsid w:val="00462407"/>
    <w:rsid w:val="00462D2D"/>
    <w:rsid w:val="00465B93"/>
    <w:rsid w:val="00466EF0"/>
    <w:rsid w:val="00473654"/>
    <w:rsid w:val="0047395B"/>
    <w:rsid w:val="00483609"/>
    <w:rsid w:val="00490BC6"/>
    <w:rsid w:val="004A341F"/>
    <w:rsid w:val="004A3A14"/>
    <w:rsid w:val="004A7C57"/>
    <w:rsid w:val="004B09DE"/>
    <w:rsid w:val="004B200C"/>
    <w:rsid w:val="004B6C74"/>
    <w:rsid w:val="004C5493"/>
    <w:rsid w:val="004C5C78"/>
    <w:rsid w:val="004D07A5"/>
    <w:rsid w:val="004D1FC1"/>
    <w:rsid w:val="004D28B4"/>
    <w:rsid w:val="004E2C05"/>
    <w:rsid w:val="00501348"/>
    <w:rsid w:val="00501685"/>
    <w:rsid w:val="0050589A"/>
    <w:rsid w:val="00513238"/>
    <w:rsid w:val="00514EF4"/>
    <w:rsid w:val="005154E9"/>
    <w:rsid w:val="00515E81"/>
    <w:rsid w:val="005200C1"/>
    <w:rsid w:val="00531AF7"/>
    <w:rsid w:val="00532455"/>
    <w:rsid w:val="00545430"/>
    <w:rsid w:val="00545C45"/>
    <w:rsid w:val="005529A5"/>
    <w:rsid w:val="005547B8"/>
    <w:rsid w:val="00555B9C"/>
    <w:rsid w:val="00557C3D"/>
    <w:rsid w:val="005631FF"/>
    <w:rsid w:val="00565E00"/>
    <w:rsid w:val="00567684"/>
    <w:rsid w:val="005714DA"/>
    <w:rsid w:val="00571F0D"/>
    <w:rsid w:val="0057502B"/>
    <w:rsid w:val="00583B5A"/>
    <w:rsid w:val="00591E8F"/>
    <w:rsid w:val="00594BFC"/>
    <w:rsid w:val="005A5F83"/>
    <w:rsid w:val="005B3F81"/>
    <w:rsid w:val="005B6467"/>
    <w:rsid w:val="005C25D3"/>
    <w:rsid w:val="005C29A2"/>
    <w:rsid w:val="005C4AB3"/>
    <w:rsid w:val="005D5414"/>
    <w:rsid w:val="005D6371"/>
    <w:rsid w:val="005D7EC8"/>
    <w:rsid w:val="005E3CF3"/>
    <w:rsid w:val="005E4828"/>
    <w:rsid w:val="005E5942"/>
    <w:rsid w:val="005E5E69"/>
    <w:rsid w:val="005F1353"/>
    <w:rsid w:val="00601B1D"/>
    <w:rsid w:val="00604C3D"/>
    <w:rsid w:val="00606850"/>
    <w:rsid w:val="00610C30"/>
    <w:rsid w:val="00614584"/>
    <w:rsid w:val="00614A2D"/>
    <w:rsid w:val="00616E34"/>
    <w:rsid w:val="00617F70"/>
    <w:rsid w:val="00625D6B"/>
    <w:rsid w:val="006265A4"/>
    <w:rsid w:val="00631BA7"/>
    <w:rsid w:val="006358F2"/>
    <w:rsid w:val="0063673A"/>
    <w:rsid w:val="00637F3B"/>
    <w:rsid w:val="00645EE4"/>
    <w:rsid w:val="00647301"/>
    <w:rsid w:val="00647E16"/>
    <w:rsid w:val="006512A8"/>
    <w:rsid w:val="00656158"/>
    <w:rsid w:val="00656BEA"/>
    <w:rsid w:val="00663FAC"/>
    <w:rsid w:val="00671106"/>
    <w:rsid w:val="0067130A"/>
    <w:rsid w:val="006747CD"/>
    <w:rsid w:val="00687CA8"/>
    <w:rsid w:val="00690938"/>
    <w:rsid w:val="006914CC"/>
    <w:rsid w:val="006A0BFA"/>
    <w:rsid w:val="006A136A"/>
    <w:rsid w:val="006A1ABD"/>
    <w:rsid w:val="006A5BEB"/>
    <w:rsid w:val="006A7FF3"/>
    <w:rsid w:val="006B1AF8"/>
    <w:rsid w:val="006B1DEB"/>
    <w:rsid w:val="006C3E8D"/>
    <w:rsid w:val="006C5B0C"/>
    <w:rsid w:val="006C600F"/>
    <w:rsid w:val="006C6379"/>
    <w:rsid w:val="006C678F"/>
    <w:rsid w:val="006D1AD7"/>
    <w:rsid w:val="006D4097"/>
    <w:rsid w:val="006D6E28"/>
    <w:rsid w:val="006E00A4"/>
    <w:rsid w:val="006E20BD"/>
    <w:rsid w:val="006E29F5"/>
    <w:rsid w:val="006E508A"/>
    <w:rsid w:val="006F4217"/>
    <w:rsid w:val="006F5C79"/>
    <w:rsid w:val="006F7F68"/>
    <w:rsid w:val="0070266D"/>
    <w:rsid w:val="00702EB9"/>
    <w:rsid w:val="00704BAA"/>
    <w:rsid w:val="00704D89"/>
    <w:rsid w:val="0070632A"/>
    <w:rsid w:val="00710BD2"/>
    <w:rsid w:val="007179B4"/>
    <w:rsid w:val="00723225"/>
    <w:rsid w:val="00724A89"/>
    <w:rsid w:val="00726189"/>
    <w:rsid w:val="00731039"/>
    <w:rsid w:val="007312F8"/>
    <w:rsid w:val="00731FCD"/>
    <w:rsid w:val="00732FA5"/>
    <w:rsid w:val="007339F2"/>
    <w:rsid w:val="0074078E"/>
    <w:rsid w:val="007417A9"/>
    <w:rsid w:val="007455AB"/>
    <w:rsid w:val="00745F8C"/>
    <w:rsid w:val="007466E0"/>
    <w:rsid w:val="00754558"/>
    <w:rsid w:val="0075730F"/>
    <w:rsid w:val="00763DDF"/>
    <w:rsid w:val="00773133"/>
    <w:rsid w:val="007744D9"/>
    <w:rsid w:val="00783C53"/>
    <w:rsid w:val="00784048"/>
    <w:rsid w:val="007A4416"/>
    <w:rsid w:val="007B33D1"/>
    <w:rsid w:val="007B3DAC"/>
    <w:rsid w:val="007B5BEC"/>
    <w:rsid w:val="007B6FFD"/>
    <w:rsid w:val="007C1032"/>
    <w:rsid w:val="007C26E2"/>
    <w:rsid w:val="007D0E8E"/>
    <w:rsid w:val="007F05E1"/>
    <w:rsid w:val="007F40C7"/>
    <w:rsid w:val="007F6FE1"/>
    <w:rsid w:val="00806E13"/>
    <w:rsid w:val="00806E9A"/>
    <w:rsid w:val="008146B4"/>
    <w:rsid w:val="00824550"/>
    <w:rsid w:val="008303BF"/>
    <w:rsid w:val="008333EF"/>
    <w:rsid w:val="008369AB"/>
    <w:rsid w:val="008454C1"/>
    <w:rsid w:val="008514C3"/>
    <w:rsid w:val="008516E6"/>
    <w:rsid w:val="00860322"/>
    <w:rsid w:val="0086098F"/>
    <w:rsid w:val="00871F15"/>
    <w:rsid w:val="00873C4F"/>
    <w:rsid w:val="00873E67"/>
    <w:rsid w:val="00886363"/>
    <w:rsid w:val="008868F4"/>
    <w:rsid w:val="00892303"/>
    <w:rsid w:val="0089343E"/>
    <w:rsid w:val="008A07A0"/>
    <w:rsid w:val="008A7252"/>
    <w:rsid w:val="008B482D"/>
    <w:rsid w:val="008B4D62"/>
    <w:rsid w:val="008B7A08"/>
    <w:rsid w:val="008C39CD"/>
    <w:rsid w:val="008C7E77"/>
    <w:rsid w:val="008D410B"/>
    <w:rsid w:val="008D425B"/>
    <w:rsid w:val="008E3134"/>
    <w:rsid w:val="008E5DD4"/>
    <w:rsid w:val="008F6F98"/>
    <w:rsid w:val="008F704B"/>
    <w:rsid w:val="009156FF"/>
    <w:rsid w:val="00917F69"/>
    <w:rsid w:val="00922F99"/>
    <w:rsid w:val="0092322F"/>
    <w:rsid w:val="009236CD"/>
    <w:rsid w:val="00932CC5"/>
    <w:rsid w:val="009352AB"/>
    <w:rsid w:val="00942321"/>
    <w:rsid w:val="00943434"/>
    <w:rsid w:val="00944814"/>
    <w:rsid w:val="00952EDD"/>
    <w:rsid w:val="00957FE8"/>
    <w:rsid w:val="00967D80"/>
    <w:rsid w:val="009711F7"/>
    <w:rsid w:val="00974EC7"/>
    <w:rsid w:val="00976544"/>
    <w:rsid w:val="009800B3"/>
    <w:rsid w:val="00992E5E"/>
    <w:rsid w:val="009970C2"/>
    <w:rsid w:val="009A160E"/>
    <w:rsid w:val="009A6743"/>
    <w:rsid w:val="009B4596"/>
    <w:rsid w:val="009B58EE"/>
    <w:rsid w:val="009C2744"/>
    <w:rsid w:val="009C5722"/>
    <w:rsid w:val="009D6276"/>
    <w:rsid w:val="009E052F"/>
    <w:rsid w:val="009E5DF3"/>
    <w:rsid w:val="009F3ED0"/>
    <w:rsid w:val="009F5CFE"/>
    <w:rsid w:val="009F67A7"/>
    <w:rsid w:val="00A10AD6"/>
    <w:rsid w:val="00A11968"/>
    <w:rsid w:val="00A208F1"/>
    <w:rsid w:val="00A25267"/>
    <w:rsid w:val="00A350C9"/>
    <w:rsid w:val="00A45CA2"/>
    <w:rsid w:val="00A4769D"/>
    <w:rsid w:val="00A525AE"/>
    <w:rsid w:val="00A55F70"/>
    <w:rsid w:val="00A6345A"/>
    <w:rsid w:val="00A6795A"/>
    <w:rsid w:val="00A777BF"/>
    <w:rsid w:val="00A77B99"/>
    <w:rsid w:val="00A90E34"/>
    <w:rsid w:val="00A919BA"/>
    <w:rsid w:val="00A94305"/>
    <w:rsid w:val="00AA06CA"/>
    <w:rsid w:val="00AA677C"/>
    <w:rsid w:val="00AB2DD4"/>
    <w:rsid w:val="00AB3FB4"/>
    <w:rsid w:val="00AB7EB6"/>
    <w:rsid w:val="00AC76DF"/>
    <w:rsid w:val="00AD11D2"/>
    <w:rsid w:val="00AD14C7"/>
    <w:rsid w:val="00AD67F5"/>
    <w:rsid w:val="00AD7756"/>
    <w:rsid w:val="00AE08CC"/>
    <w:rsid w:val="00AE518E"/>
    <w:rsid w:val="00AF109A"/>
    <w:rsid w:val="00AF34D5"/>
    <w:rsid w:val="00AF57DD"/>
    <w:rsid w:val="00AF7866"/>
    <w:rsid w:val="00B02176"/>
    <w:rsid w:val="00B02B17"/>
    <w:rsid w:val="00B0341D"/>
    <w:rsid w:val="00B05785"/>
    <w:rsid w:val="00B11CB7"/>
    <w:rsid w:val="00B17E71"/>
    <w:rsid w:val="00B26188"/>
    <w:rsid w:val="00B33BB5"/>
    <w:rsid w:val="00B36E68"/>
    <w:rsid w:val="00B41CCD"/>
    <w:rsid w:val="00B44D80"/>
    <w:rsid w:val="00B44E13"/>
    <w:rsid w:val="00B46AB2"/>
    <w:rsid w:val="00B55359"/>
    <w:rsid w:val="00B56062"/>
    <w:rsid w:val="00B75EFB"/>
    <w:rsid w:val="00B80349"/>
    <w:rsid w:val="00B831D4"/>
    <w:rsid w:val="00B8384E"/>
    <w:rsid w:val="00B87398"/>
    <w:rsid w:val="00B90A14"/>
    <w:rsid w:val="00B91C7E"/>
    <w:rsid w:val="00B9235A"/>
    <w:rsid w:val="00B94712"/>
    <w:rsid w:val="00B96A1A"/>
    <w:rsid w:val="00B97B1B"/>
    <w:rsid w:val="00BA11C7"/>
    <w:rsid w:val="00BA4D54"/>
    <w:rsid w:val="00BB2677"/>
    <w:rsid w:val="00BB35AD"/>
    <w:rsid w:val="00BB5F60"/>
    <w:rsid w:val="00BC0829"/>
    <w:rsid w:val="00BC5AD3"/>
    <w:rsid w:val="00BC607C"/>
    <w:rsid w:val="00BD1F26"/>
    <w:rsid w:val="00BD312C"/>
    <w:rsid w:val="00BD4F14"/>
    <w:rsid w:val="00BD5873"/>
    <w:rsid w:val="00BE2D7C"/>
    <w:rsid w:val="00BE5E33"/>
    <w:rsid w:val="00C07518"/>
    <w:rsid w:val="00C10C35"/>
    <w:rsid w:val="00C13319"/>
    <w:rsid w:val="00C133FB"/>
    <w:rsid w:val="00C26169"/>
    <w:rsid w:val="00C41FC6"/>
    <w:rsid w:val="00C42B03"/>
    <w:rsid w:val="00C47217"/>
    <w:rsid w:val="00C51791"/>
    <w:rsid w:val="00C5604A"/>
    <w:rsid w:val="00C61899"/>
    <w:rsid w:val="00C64686"/>
    <w:rsid w:val="00C648B5"/>
    <w:rsid w:val="00C67474"/>
    <w:rsid w:val="00C73CFF"/>
    <w:rsid w:val="00C82EDE"/>
    <w:rsid w:val="00C85F12"/>
    <w:rsid w:val="00C87B8F"/>
    <w:rsid w:val="00C91A2E"/>
    <w:rsid w:val="00C92A99"/>
    <w:rsid w:val="00C93E55"/>
    <w:rsid w:val="00C974D1"/>
    <w:rsid w:val="00CA2FB3"/>
    <w:rsid w:val="00CA3252"/>
    <w:rsid w:val="00CA5BB8"/>
    <w:rsid w:val="00CA5E6C"/>
    <w:rsid w:val="00CA7FBB"/>
    <w:rsid w:val="00CB6A45"/>
    <w:rsid w:val="00CE5965"/>
    <w:rsid w:val="00CF11B9"/>
    <w:rsid w:val="00D004C2"/>
    <w:rsid w:val="00D02DB7"/>
    <w:rsid w:val="00D03206"/>
    <w:rsid w:val="00D05746"/>
    <w:rsid w:val="00D169CB"/>
    <w:rsid w:val="00D2031B"/>
    <w:rsid w:val="00D218D9"/>
    <w:rsid w:val="00D21B70"/>
    <w:rsid w:val="00D2255D"/>
    <w:rsid w:val="00D26928"/>
    <w:rsid w:val="00D37A89"/>
    <w:rsid w:val="00D46129"/>
    <w:rsid w:val="00D4693C"/>
    <w:rsid w:val="00D532F9"/>
    <w:rsid w:val="00D548D2"/>
    <w:rsid w:val="00D57BE0"/>
    <w:rsid w:val="00D64713"/>
    <w:rsid w:val="00D70F7D"/>
    <w:rsid w:val="00D71704"/>
    <w:rsid w:val="00D802DD"/>
    <w:rsid w:val="00D82E53"/>
    <w:rsid w:val="00D87B0A"/>
    <w:rsid w:val="00D9072D"/>
    <w:rsid w:val="00D9152D"/>
    <w:rsid w:val="00D91B29"/>
    <w:rsid w:val="00D946A9"/>
    <w:rsid w:val="00D94FC9"/>
    <w:rsid w:val="00D97A17"/>
    <w:rsid w:val="00DA0BBB"/>
    <w:rsid w:val="00DA43A6"/>
    <w:rsid w:val="00DA71AC"/>
    <w:rsid w:val="00DB3A54"/>
    <w:rsid w:val="00DB4A11"/>
    <w:rsid w:val="00DB5543"/>
    <w:rsid w:val="00DB7AE6"/>
    <w:rsid w:val="00DC0787"/>
    <w:rsid w:val="00DC1399"/>
    <w:rsid w:val="00DC587D"/>
    <w:rsid w:val="00DC65C0"/>
    <w:rsid w:val="00DE0C3B"/>
    <w:rsid w:val="00DE6121"/>
    <w:rsid w:val="00DE7C8D"/>
    <w:rsid w:val="00DF2B89"/>
    <w:rsid w:val="00DF3558"/>
    <w:rsid w:val="00DF6F13"/>
    <w:rsid w:val="00E02F89"/>
    <w:rsid w:val="00E05B0F"/>
    <w:rsid w:val="00E071CE"/>
    <w:rsid w:val="00E11CC7"/>
    <w:rsid w:val="00E178B1"/>
    <w:rsid w:val="00E17C02"/>
    <w:rsid w:val="00E306A4"/>
    <w:rsid w:val="00E30A50"/>
    <w:rsid w:val="00E33C83"/>
    <w:rsid w:val="00E34381"/>
    <w:rsid w:val="00E41BB0"/>
    <w:rsid w:val="00E42BDA"/>
    <w:rsid w:val="00E4614D"/>
    <w:rsid w:val="00E4764D"/>
    <w:rsid w:val="00E54D26"/>
    <w:rsid w:val="00E5757E"/>
    <w:rsid w:val="00E60A6E"/>
    <w:rsid w:val="00E64FFA"/>
    <w:rsid w:val="00E764A6"/>
    <w:rsid w:val="00E766D9"/>
    <w:rsid w:val="00E8476E"/>
    <w:rsid w:val="00E8595E"/>
    <w:rsid w:val="00E93BC3"/>
    <w:rsid w:val="00E94479"/>
    <w:rsid w:val="00EA7CC6"/>
    <w:rsid w:val="00EB34B5"/>
    <w:rsid w:val="00EC1D48"/>
    <w:rsid w:val="00EC3A9D"/>
    <w:rsid w:val="00EC437E"/>
    <w:rsid w:val="00EC6161"/>
    <w:rsid w:val="00ED14FF"/>
    <w:rsid w:val="00ED1CEF"/>
    <w:rsid w:val="00ED75CE"/>
    <w:rsid w:val="00EE41C6"/>
    <w:rsid w:val="00EE4949"/>
    <w:rsid w:val="00EE5177"/>
    <w:rsid w:val="00EE5676"/>
    <w:rsid w:val="00EE78F0"/>
    <w:rsid w:val="00EF1F16"/>
    <w:rsid w:val="00EF2E94"/>
    <w:rsid w:val="00F04A7B"/>
    <w:rsid w:val="00F135D5"/>
    <w:rsid w:val="00F21E1E"/>
    <w:rsid w:val="00F24FF9"/>
    <w:rsid w:val="00F26D03"/>
    <w:rsid w:val="00F27D5F"/>
    <w:rsid w:val="00F27F64"/>
    <w:rsid w:val="00F34E20"/>
    <w:rsid w:val="00F4016D"/>
    <w:rsid w:val="00F43822"/>
    <w:rsid w:val="00F444D3"/>
    <w:rsid w:val="00F55DE9"/>
    <w:rsid w:val="00F620CE"/>
    <w:rsid w:val="00F644AE"/>
    <w:rsid w:val="00F66280"/>
    <w:rsid w:val="00F666F1"/>
    <w:rsid w:val="00F6721E"/>
    <w:rsid w:val="00F70611"/>
    <w:rsid w:val="00F70DBF"/>
    <w:rsid w:val="00F828B5"/>
    <w:rsid w:val="00F9122F"/>
    <w:rsid w:val="00F9320C"/>
    <w:rsid w:val="00F93235"/>
    <w:rsid w:val="00F95336"/>
    <w:rsid w:val="00F963E5"/>
    <w:rsid w:val="00F97244"/>
    <w:rsid w:val="00FA0495"/>
    <w:rsid w:val="00FC1EDB"/>
    <w:rsid w:val="00FC5A40"/>
    <w:rsid w:val="00FC6E53"/>
    <w:rsid w:val="00FD05C7"/>
    <w:rsid w:val="00FD23C2"/>
    <w:rsid w:val="00FD6A9E"/>
    <w:rsid w:val="00FD6D88"/>
    <w:rsid w:val="00FE338B"/>
    <w:rsid w:val="00FE6B63"/>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12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link w:val="BalloonTextChar"/>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styleId="BodyTextIndent2">
    <w:name w:val="Body Text Indent 2"/>
    <w:basedOn w:val="Normal"/>
    <w:link w:val="BodyTextIndent2Char"/>
    <w:uiPriority w:val="99"/>
    <w:semiHidden/>
    <w:unhideWhenUsed/>
    <w:rsid w:val="00F4016D"/>
    <w:pPr>
      <w:spacing w:after="120" w:line="480" w:lineRule="auto"/>
      <w:ind w:left="360"/>
    </w:pPr>
  </w:style>
  <w:style w:type="character" w:customStyle="1" w:styleId="BodyTextIndent2Char">
    <w:name w:val="Body Text Indent 2 Char"/>
    <w:basedOn w:val="DefaultParagraphFont"/>
    <w:link w:val="BodyTextIndent2"/>
    <w:uiPriority w:val="99"/>
    <w:semiHidden/>
    <w:rsid w:val="00F4016D"/>
    <w:rPr>
      <w:sz w:val="24"/>
      <w:szCs w:val="24"/>
    </w:rPr>
  </w:style>
  <w:style w:type="character" w:customStyle="1" w:styleId="BalloonTextChar">
    <w:name w:val="Balloon Text Char"/>
    <w:basedOn w:val="DefaultParagraphFont"/>
    <w:link w:val="BalloonText"/>
    <w:semiHidden/>
    <w:rsid w:val="00783C53"/>
    <w:rPr>
      <w:rFonts w:ascii="Tahoma" w:hAnsi="Tahoma" w:cs="Tahoma"/>
      <w:sz w:val="16"/>
      <w:szCs w:val="16"/>
    </w:rPr>
  </w:style>
  <w:style w:type="paragraph" w:customStyle="1" w:styleId="Default">
    <w:name w:val="Default"/>
    <w:rsid w:val="0031502F"/>
    <w:pPr>
      <w:autoSpaceDE w:val="0"/>
      <w:autoSpaceDN w:val="0"/>
      <w:adjustRightInd w:val="0"/>
    </w:pPr>
    <w:rPr>
      <w:rFonts w:ascii="Georgia" w:hAnsi="Georgia" w:cs="Georg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link w:val="BalloonTextChar"/>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styleId="BodyTextIndent2">
    <w:name w:val="Body Text Indent 2"/>
    <w:basedOn w:val="Normal"/>
    <w:link w:val="BodyTextIndent2Char"/>
    <w:uiPriority w:val="99"/>
    <w:semiHidden/>
    <w:unhideWhenUsed/>
    <w:rsid w:val="00F4016D"/>
    <w:pPr>
      <w:spacing w:after="120" w:line="480" w:lineRule="auto"/>
      <w:ind w:left="360"/>
    </w:pPr>
  </w:style>
  <w:style w:type="character" w:customStyle="1" w:styleId="BodyTextIndent2Char">
    <w:name w:val="Body Text Indent 2 Char"/>
    <w:basedOn w:val="DefaultParagraphFont"/>
    <w:link w:val="BodyTextIndent2"/>
    <w:uiPriority w:val="99"/>
    <w:semiHidden/>
    <w:rsid w:val="00F4016D"/>
    <w:rPr>
      <w:sz w:val="24"/>
      <w:szCs w:val="24"/>
    </w:rPr>
  </w:style>
  <w:style w:type="character" w:customStyle="1" w:styleId="BalloonTextChar">
    <w:name w:val="Balloon Text Char"/>
    <w:basedOn w:val="DefaultParagraphFont"/>
    <w:link w:val="BalloonText"/>
    <w:semiHidden/>
    <w:rsid w:val="00783C53"/>
    <w:rPr>
      <w:rFonts w:ascii="Tahoma" w:hAnsi="Tahoma" w:cs="Tahoma"/>
      <w:sz w:val="16"/>
      <w:szCs w:val="16"/>
    </w:rPr>
  </w:style>
  <w:style w:type="paragraph" w:customStyle="1" w:styleId="Default">
    <w:name w:val="Default"/>
    <w:rsid w:val="0031502F"/>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2830">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62501305">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9624">
      <w:bodyDiv w:val="1"/>
      <w:marLeft w:val="0"/>
      <w:marRight w:val="0"/>
      <w:marTop w:val="0"/>
      <w:marBottom w:val="0"/>
      <w:divBdr>
        <w:top w:val="none" w:sz="0" w:space="0" w:color="auto"/>
        <w:left w:val="none" w:sz="0" w:space="0" w:color="auto"/>
        <w:bottom w:val="none" w:sz="0" w:space="0" w:color="auto"/>
        <w:right w:val="none" w:sz="0" w:space="0" w:color="auto"/>
      </w:divBdr>
    </w:div>
    <w:div w:id="1413161035">
      <w:bodyDiv w:val="1"/>
      <w:marLeft w:val="0"/>
      <w:marRight w:val="0"/>
      <w:marTop w:val="0"/>
      <w:marBottom w:val="0"/>
      <w:divBdr>
        <w:top w:val="none" w:sz="0" w:space="0" w:color="auto"/>
        <w:left w:val="none" w:sz="0" w:space="0" w:color="auto"/>
        <w:bottom w:val="none" w:sz="0" w:space="0" w:color="auto"/>
        <w:right w:val="none" w:sz="0" w:space="0" w:color="auto"/>
      </w:divBdr>
    </w:div>
    <w:div w:id="1517885634">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7029">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308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blackboard.usc.edu/"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usc.edu/disability" TargetMode="External"/><Relationship Id="rId11" Type="http://schemas.openxmlformats.org/officeDocument/2006/relationships/hyperlink" Target="https://scampus.usc.edu/1100-behavior-violating-university-standards-and-appropriate-sanctions/"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mailto:sarc@usc.edu" TargetMode="External"/><Relationship Id="rId17" Type="http://schemas.openxmlformats.org/officeDocument/2006/relationships/hyperlink" Target="http://dornsife.usc.edu/ali" TargetMode="External"/><Relationship Id="rId18" Type="http://schemas.openxmlformats.org/officeDocument/2006/relationships/hyperlink" Target="http://sait.usc.edu/academicsupport/centerprograms/dsp/home_index.html"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F025-1623-3748-A0DC-421C1203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1981</Words>
  <Characters>11294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13249</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Rose Layton</cp:lastModifiedBy>
  <cp:revision>4</cp:revision>
  <cp:lastPrinted>2016-10-04T04:58:00Z</cp:lastPrinted>
  <dcterms:created xsi:type="dcterms:W3CDTF">2017-03-02T00:23:00Z</dcterms:created>
  <dcterms:modified xsi:type="dcterms:W3CDTF">2017-03-02T01:00:00Z</dcterms:modified>
</cp:coreProperties>
</file>