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0"/>
        <w:gridCol w:w="2132"/>
        <w:gridCol w:w="4860"/>
      </w:tblGrid>
      <w:tr w:rsidR="001611A7" w:rsidRPr="000515F4" w14:paraId="03CB1B7D" w14:textId="77777777" w:rsidTr="004335A8">
        <w:trPr>
          <w:cantSplit/>
        </w:trPr>
        <w:tc>
          <w:tcPr>
            <w:tcW w:w="2790" w:type="dxa"/>
            <w:vMerge w:val="restart"/>
            <w:shd w:val="clear" w:color="auto" w:fill="auto"/>
            <w:hideMark/>
          </w:tcPr>
          <w:p w14:paraId="5F3C0595" w14:textId="217BA864" w:rsidR="001611A7" w:rsidRPr="000515F4" w:rsidRDefault="00D21791" w:rsidP="00C51791">
            <w:pPr>
              <w:rPr>
                <w:b/>
                <w:bCs/>
              </w:rPr>
            </w:pPr>
            <w:r w:rsidRPr="000515F4">
              <w:rPr>
                <w:b/>
                <w:noProof/>
              </w:rPr>
              <w:drawing>
                <wp:inline distT="0" distB="0" distL="0" distR="0" wp14:anchorId="1FF7C1FF" wp14:editId="7EDA19EA">
                  <wp:extent cx="1604009" cy="803118"/>
                  <wp:effectExtent l="0" t="0" r="0" b="1016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009" cy="803118"/>
                          </a:xfrm>
                          <a:prstGeom prst="rect">
                            <a:avLst/>
                          </a:prstGeom>
                          <a:noFill/>
                          <a:ln>
                            <a:noFill/>
                          </a:ln>
                        </pic:spPr>
                      </pic:pic>
                    </a:graphicData>
                  </a:graphic>
                </wp:inline>
              </w:drawing>
            </w:r>
          </w:p>
        </w:tc>
        <w:tc>
          <w:tcPr>
            <w:tcW w:w="6992" w:type="dxa"/>
            <w:gridSpan w:val="2"/>
            <w:shd w:val="clear" w:color="auto" w:fill="auto"/>
          </w:tcPr>
          <w:p w14:paraId="1CAF1526" w14:textId="30A24EDA" w:rsidR="00BF1742" w:rsidRPr="000515F4" w:rsidRDefault="00D21791" w:rsidP="00BF1742">
            <w:pPr>
              <w:rPr>
                <w:b/>
                <w:bCs/>
                <w:u w:val="single"/>
              </w:rPr>
            </w:pPr>
            <w:r w:rsidRPr="000515F4">
              <w:rPr>
                <w:b/>
                <w:bCs/>
                <w:u w:val="single"/>
              </w:rPr>
              <w:t>ACCT 410x – Foundations of Accounting</w:t>
            </w:r>
          </w:p>
        </w:tc>
      </w:tr>
      <w:tr w:rsidR="001611A7" w:rsidRPr="000515F4" w14:paraId="73C0807D" w14:textId="77777777" w:rsidTr="004335A8">
        <w:trPr>
          <w:cantSplit/>
          <w:trHeight w:val="904"/>
        </w:trPr>
        <w:tc>
          <w:tcPr>
            <w:tcW w:w="2790" w:type="dxa"/>
            <w:vMerge/>
            <w:shd w:val="clear" w:color="auto" w:fill="auto"/>
            <w:hideMark/>
          </w:tcPr>
          <w:p w14:paraId="21EA453B" w14:textId="77777777" w:rsidR="001611A7" w:rsidRPr="000515F4" w:rsidRDefault="001611A7" w:rsidP="00C51791">
            <w:pPr>
              <w:rPr>
                <w:b/>
                <w:bCs/>
              </w:rPr>
            </w:pPr>
          </w:p>
        </w:tc>
        <w:tc>
          <w:tcPr>
            <w:tcW w:w="6992" w:type="dxa"/>
            <w:gridSpan w:val="2"/>
            <w:shd w:val="clear" w:color="auto" w:fill="auto"/>
          </w:tcPr>
          <w:p w14:paraId="336EB277" w14:textId="77777777" w:rsidR="00BF1742" w:rsidRPr="000515F4" w:rsidRDefault="00BF1742" w:rsidP="00C51791">
            <w:pPr>
              <w:rPr>
                <w:b/>
                <w:bCs/>
              </w:rPr>
            </w:pPr>
          </w:p>
          <w:p w14:paraId="38C14464" w14:textId="77777777" w:rsidR="00594F6B" w:rsidRPr="000515F4" w:rsidRDefault="00594F6B" w:rsidP="00C51791">
            <w:pPr>
              <w:rPr>
                <w:b/>
                <w:bCs/>
              </w:rPr>
            </w:pPr>
            <w:r w:rsidRPr="000515F4">
              <w:rPr>
                <w:b/>
                <w:bCs/>
              </w:rPr>
              <w:t xml:space="preserve">Course </w:t>
            </w:r>
            <w:r w:rsidR="001611A7" w:rsidRPr="000515F4">
              <w:rPr>
                <w:b/>
                <w:bCs/>
              </w:rPr>
              <w:t xml:space="preserve">Syllabus </w:t>
            </w:r>
          </w:p>
          <w:p w14:paraId="76DC128C" w14:textId="06004218" w:rsidR="009B38F3" w:rsidRPr="000515F4" w:rsidRDefault="00295B5E" w:rsidP="00C10E2B">
            <w:pPr>
              <w:rPr>
                <w:b/>
                <w:bCs/>
              </w:rPr>
            </w:pPr>
            <w:r w:rsidRPr="000515F4">
              <w:rPr>
                <w:b/>
                <w:bCs/>
              </w:rPr>
              <w:t>Spring</w:t>
            </w:r>
            <w:r w:rsidR="008260CF" w:rsidRPr="000515F4">
              <w:rPr>
                <w:b/>
                <w:bCs/>
              </w:rPr>
              <w:t xml:space="preserve"> </w:t>
            </w:r>
            <w:r w:rsidR="00594F6B" w:rsidRPr="000515F4">
              <w:rPr>
                <w:b/>
                <w:bCs/>
              </w:rPr>
              <w:t xml:space="preserve">Semester </w:t>
            </w:r>
            <w:r w:rsidR="00AD3E89" w:rsidRPr="000515F4">
              <w:rPr>
                <w:b/>
                <w:bCs/>
              </w:rPr>
              <w:t>201</w:t>
            </w:r>
            <w:r w:rsidR="00C10E2B">
              <w:rPr>
                <w:b/>
                <w:bCs/>
              </w:rPr>
              <w:t>7</w:t>
            </w:r>
            <w:r w:rsidR="008260CF" w:rsidRPr="000515F4">
              <w:rPr>
                <w:b/>
                <w:bCs/>
              </w:rPr>
              <w:t xml:space="preserve"> </w:t>
            </w:r>
          </w:p>
        </w:tc>
      </w:tr>
      <w:tr w:rsidR="009B38F3" w:rsidRPr="000515F4" w14:paraId="5E921AC7" w14:textId="4086AC34" w:rsidTr="004335A8">
        <w:trPr>
          <w:cantSplit/>
          <w:trHeight w:val="117"/>
        </w:trPr>
        <w:tc>
          <w:tcPr>
            <w:tcW w:w="2790" w:type="dxa"/>
            <w:vMerge/>
            <w:shd w:val="clear" w:color="auto" w:fill="auto"/>
          </w:tcPr>
          <w:p w14:paraId="39887A9F" w14:textId="77777777" w:rsidR="009B38F3" w:rsidRPr="000515F4" w:rsidRDefault="009B38F3" w:rsidP="00C51791">
            <w:pPr>
              <w:rPr>
                <w:b/>
                <w:bCs/>
              </w:rPr>
            </w:pPr>
          </w:p>
        </w:tc>
        <w:tc>
          <w:tcPr>
            <w:tcW w:w="2132" w:type="dxa"/>
            <w:shd w:val="clear" w:color="auto" w:fill="auto"/>
          </w:tcPr>
          <w:p w14:paraId="43D5079E" w14:textId="44C61A35" w:rsidR="009B38F3" w:rsidRPr="000515F4" w:rsidRDefault="009B38F3" w:rsidP="009B38F3">
            <w:pPr>
              <w:rPr>
                <w:b/>
                <w:bCs/>
              </w:rPr>
            </w:pPr>
            <w:r w:rsidRPr="000515F4">
              <w:rPr>
                <w:b/>
                <w:bCs/>
              </w:rPr>
              <w:t xml:space="preserve">Class Sessions: </w:t>
            </w:r>
          </w:p>
        </w:tc>
        <w:tc>
          <w:tcPr>
            <w:tcW w:w="4860" w:type="dxa"/>
          </w:tcPr>
          <w:p w14:paraId="09892860" w14:textId="04C80FF7" w:rsidR="009B38F3" w:rsidRPr="001A64EE" w:rsidRDefault="0046092C" w:rsidP="001A64EE">
            <w:pPr>
              <w:rPr>
                <w:b/>
                <w:bCs/>
              </w:rPr>
            </w:pPr>
            <w:r w:rsidRPr="001A64EE">
              <w:rPr>
                <w:b/>
                <w:bCs/>
              </w:rPr>
              <w:t>Mon &amp; Wed</w:t>
            </w:r>
            <w:r w:rsidR="009B38F3" w:rsidRPr="001A64EE">
              <w:rPr>
                <w:b/>
                <w:bCs/>
              </w:rPr>
              <w:t>:</w:t>
            </w:r>
            <w:r w:rsidR="0019700A" w:rsidRPr="001A64EE">
              <w:rPr>
                <w:b/>
                <w:bCs/>
              </w:rPr>
              <w:t xml:space="preserve"> </w:t>
            </w:r>
            <w:r w:rsidRPr="001A64EE">
              <w:rPr>
                <w:b/>
                <w:bCs/>
              </w:rPr>
              <w:t>12:00 – 1:50 pm (Section #1400</w:t>
            </w:r>
            <w:r w:rsidR="001A64EE" w:rsidRPr="001A64EE">
              <w:rPr>
                <w:b/>
                <w:bCs/>
              </w:rPr>
              <w:t>4</w:t>
            </w:r>
            <w:r w:rsidR="009B38F3" w:rsidRPr="001A64EE">
              <w:rPr>
                <w:b/>
                <w:bCs/>
              </w:rPr>
              <w:t>)</w:t>
            </w:r>
          </w:p>
        </w:tc>
      </w:tr>
      <w:tr w:rsidR="009B38F3" w:rsidRPr="000515F4" w14:paraId="01D7F37F" w14:textId="6677A879" w:rsidTr="004335A8">
        <w:trPr>
          <w:cantSplit/>
          <w:trHeight w:val="245"/>
        </w:trPr>
        <w:tc>
          <w:tcPr>
            <w:tcW w:w="2790" w:type="dxa"/>
            <w:vMerge/>
            <w:shd w:val="clear" w:color="auto" w:fill="auto"/>
          </w:tcPr>
          <w:p w14:paraId="796C51C4" w14:textId="77777777" w:rsidR="009B38F3" w:rsidRPr="000515F4" w:rsidRDefault="009B38F3" w:rsidP="00C51791">
            <w:pPr>
              <w:rPr>
                <w:b/>
                <w:bCs/>
              </w:rPr>
            </w:pPr>
          </w:p>
        </w:tc>
        <w:tc>
          <w:tcPr>
            <w:tcW w:w="2132" w:type="dxa"/>
            <w:vMerge w:val="restart"/>
            <w:shd w:val="clear" w:color="auto" w:fill="auto"/>
          </w:tcPr>
          <w:p w14:paraId="4B89D5B2" w14:textId="77777777" w:rsidR="009B38F3" w:rsidRPr="000515F4" w:rsidRDefault="009B38F3" w:rsidP="009B38F3">
            <w:pPr>
              <w:jc w:val="center"/>
              <w:rPr>
                <w:b/>
                <w:bCs/>
              </w:rPr>
            </w:pPr>
          </w:p>
        </w:tc>
        <w:tc>
          <w:tcPr>
            <w:tcW w:w="4860" w:type="dxa"/>
          </w:tcPr>
          <w:p w14:paraId="17870A78" w14:textId="10D513E5" w:rsidR="009B38F3" w:rsidRPr="001A64EE" w:rsidRDefault="002150DC" w:rsidP="001A64EE">
            <w:pPr>
              <w:rPr>
                <w:b/>
                <w:bCs/>
              </w:rPr>
            </w:pPr>
            <w:r w:rsidRPr="001A64EE">
              <w:rPr>
                <w:b/>
                <w:bCs/>
              </w:rPr>
              <w:t xml:space="preserve">Mon &amp; Wed: </w:t>
            </w:r>
            <w:r w:rsidR="00C8566B" w:rsidRPr="001A64EE">
              <w:rPr>
                <w:b/>
                <w:bCs/>
              </w:rPr>
              <w:t xml:space="preserve"> </w:t>
            </w:r>
            <w:r w:rsidRPr="001A64EE">
              <w:rPr>
                <w:b/>
                <w:bCs/>
              </w:rPr>
              <w:t xml:space="preserve">2:00 – </w:t>
            </w:r>
            <w:r w:rsidR="00C8566B" w:rsidRPr="001A64EE">
              <w:rPr>
                <w:b/>
                <w:bCs/>
              </w:rPr>
              <w:t>3</w:t>
            </w:r>
            <w:r w:rsidRPr="001A64EE">
              <w:rPr>
                <w:b/>
                <w:bCs/>
              </w:rPr>
              <w:t>:50 pm (Section #1400</w:t>
            </w:r>
            <w:r w:rsidR="001A64EE" w:rsidRPr="001A64EE">
              <w:rPr>
                <w:b/>
                <w:bCs/>
              </w:rPr>
              <w:t>5</w:t>
            </w:r>
            <w:r w:rsidRPr="001A64EE">
              <w:rPr>
                <w:b/>
                <w:bCs/>
              </w:rPr>
              <w:t>)</w:t>
            </w:r>
          </w:p>
        </w:tc>
      </w:tr>
      <w:tr w:rsidR="0046092C" w:rsidRPr="000515F4" w14:paraId="415C5543" w14:textId="77777777" w:rsidTr="004335A8">
        <w:trPr>
          <w:gridAfter w:val="1"/>
          <w:wAfter w:w="4860" w:type="dxa"/>
          <w:cantSplit/>
          <w:trHeight w:val="276"/>
        </w:trPr>
        <w:tc>
          <w:tcPr>
            <w:tcW w:w="2790" w:type="dxa"/>
            <w:vMerge/>
            <w:shd w:val="clear" w:color="auto" w:fill="auto"/>
          </w:tcPr>
          <w:p w14:paraId="69A976C1" w14:textId="77777777" w:rsidR="0046092C" w:rsidRPr="000515F4" w:rsidRDefault="0046092C" w:rsidP="00C51791">
            <w:pPr>
              <w:rPr>
                <w:b/>
                <w:bCs/>
              </w:rPr>
            </w:pPr>
          </w:p>
        </w:tc>
        <w:tc>
          <w:tcPr>
            <w:tcW w:w="2132" w:type="dxa"/>
            <w:vMerge/>
            <w:shd w:val="clear" w:color="auto" w:fill="auto"/>
          </w:tcPr>
          <w:p w14:paraId="253DBCC1" w14:textId="77777777" w:rsidR="0046092C" w:rsidRPr="000515F4" w:rsidRDefault="0046092C" w:rsidP="009B38F3">
            <w:pPr>
              <w:jc w:val="center"/>
              <w:rPr>
                <w:b/>
                <w:bCs/>
              </w:rPr>
            </w:pPr>
          </w:p>
        </w:tc>
      </w:tr>
      <w:tr w:rsidR="00D21791" w:rsidRPr="000515F4" w14:paraId="0074EC33" w14:textId="786E1763" w:rsidTr="004335A8">
        <w:trPr>
          <w:cantSplit/>
        </w:trPr>
        <w:tc>
          <w:tcPr>
            <w:tcW w:w="2790" w:type="dxa"/>
            <w:vMerge/>
            <w:shd w:val="clear" w:color="auto" w:fill="auto"/>
            <w:hideMark/>
          </w:tcPr>
          <w:p w14:paraId="3B0E3086" w14:textId="77777777" w:rsidR="00D21791" w:rsidRPr="000515F4" w:rsidRDefault="00D21791" w:rsidP="00C51791">
            <w:pPr>
              <w:rPr>
                <w:b/>
                <w:bCs/>
              </w:rPr>
            </w:pPr>
          </w:p>
        </w:tc>
        <w:tc>
          <w:tcPr>
            <w:tcW w:w="2132" w:type="dxa"/>
            <w:shd w:val="clear" w:color="auto" w:fill="auto"/>
            <w:hideMark/>
          </w:tcPr>
          <w:p w14:paraId="2A685AEC" w14:textId="33B866F4" w:rsidR="00D21791" w:rsidRPr="000515F4" w:rsidRDefault="00D21791" w:rsidP="00C56355">
            <w:pPr>
              <w:tabs>
                <w:tab w:val="left" w:pos="1564"/>
              </w:tabs>
              <w:rPr>
                <w:b/>
                <w:bCs/>
              </w:rPr>
            </w:pPr>
            <w:r w:rsidRPr="000515F4">
              <w:rPr>
                <w:b/>
                <w:bCs/>
              </w:rPr>
              <w:t>Professor:</w:t>
            </w:r>
          </w:p>
        </w:tc>
        <w:tc>
          <w:tcPr>
            <w:tcW w:w="4860" w:type="dxa"/>
            <w:shd w:val="clear" w:color="auto" w:fill="auto"/>
          </w:tcPr>
          <w:p w14:paraId="328416B8" w14:textId="671169A5" w:rsidR="00D21791" w:rsidRPr="000515F4" w:rsidRDefault="00FB61AA" w:rsidP="00C56355">
            <w:pPr>
              <w:tabs>
                <w:tab w:val="left" w:pos="1564"/>
              </w:tabs>
              <w:rPr>
                <w:b/>
                <w:bCs/>
              </w:rPr>
            </w:pPr>
            <w:r>
              <w:rPr>
                <w:b/>
                <w:bCs/>
              </w:rPr>
              <w:t>Regina Wittenberg-Moerman</w:t>
            </w:r>
          </w:p>
        </w:tc>
      </w:tr>
      <w:tr w:rsidR="00D21791" w:rsidRPr="000515F4" w14:paraId="0A88A613" w14:textId="37F92442" w:rsidTr="004335A8">
        <w:trPr>
          <w:cantSplit/>
        </w:trPr>
        <w:tc>
          <w:tcPr>
            <w:tcW w:w="2790" w:type="dxa"/>
            <w:vMerge/>
            <w:shd w:val="clear" w:color="auto" w:fill="auto"/>
            <w:hideMark/>
          </w:tcPr>
          <w:p w14:paraId="2096198D" w14:textId="77777777" w:rsidR="00D21791" w:rsidRPr="000515F4" w:rsidRDefault="00D21791" w:rsidP="00C51791">
            <w:pPr>
              <w:rPr>
                <w:b/>
                <w:bCs/>
              </w:rPr>
            </w:pPr>
          </w:p>
        </w:tc>
        <w:tc>
          <w:tcPr>
            <w:tcW w:w="2132" w:type="dxa"/>
            <w:shd w:val="clear" w:color="auto" w:fill="auto"/>
            <w:hideMark/>
          </w:tcPr>
          <w:p w14:paraId="395EF278" w14:textId="6A79329B" w:rsidR="00D21791" w:rsidRPr="000515F4" w:rsidRDefault="00D21791" w:rsidP="00C56355">
            <w:pPr>
              <w:tabs>
                <w:tab w:val="left" w:pos="1564"/>
              </w:tabs>
              <w:rPr>
                <w:b/>
                <w:bCs/>
              </w:rPr>
            </w:pPr>
            <w:r w:rsidRPr="000515F4">
              <w:rPr>
                <w:b/>
                <w:bCs/>
              </w:rPr>
              <w:t>Office:</w:t>
            </w:r>
          </w:p>
        </w:tc>
        <w:tc>
          <w:tcPr>
            <w:tcW w:w="4860" w:type="dxa"/>
            <w:shd w:val="clear" w:color="auto" w:fill="auto"/>
          </w:tcPr>
          <w:p w14:paraId="6BF0C094" w14:textId="0CA657AA" w:rsidR="00D21791" w:rsidRPr="000515F4" w:rsidRDefault="00D21791" w:rsidP="00C10E2B">
            <w:pPr>
              <w:tabs>
                <w:tab w:val="left" w:pos="1564"/>
              </w:tabs>
              <w:rPr>
                <w:b/>
                <w:bCs/>
              </w:rPr>
            </w:pPr>
            <w:r w:rsidRPr="000515F4">
              <w:rPr>
                <w:b/>
                <w:bCs/>
              </w:rPr>
              <w:t>HOH 8</w:t>
            </w:r>
            <w:r w:rsidR="00C10E2B">
              <w:rPr>
                <w:b/>
                <w:bCs/>
              </w:rPr>
              <w:t>15</w:t>
            </w:r>
            <w:r w:rsidRPr="000515F4">
              <w:rPr>
                <w:b/>
                <w:bCs/>
              </w:rPr>
              <w:t xml:space="preserve"> </w:t>
            </w:r>
          </w:p>
        </w:tc>
      </w:tr>
      <w:tr w:rsidR="00D21791" w:rsidRPr="000515F4" w14:paraId="1CA8D721" w14:textId="72B52566" w:rsidTr="004335A8">
        <w:trPr>
          <w:cantSplit/>
        </w:trPr>
        <w:tc>
          <w:tcPr>
            <w:tcW w:w="2790" w:type="dxa"/>
            <w:vMerge/>
            <w:shd w:val="clear" w:color="auto" w:fill="auto"/>
            <w:hideMark/>
          </w:tcPr>
          <w:p w14:paraId="3757D2D0" w14:textId="77777777" w:rsidR="00D21791" w:rsidRPr="000515F4" w:rsidRDefault="00D21791" w:rsidP="00C51791">
            <w:pPr>
              <w:rPr>
                <w:b/>
                <w:bCs/>
              </w:rPr>
            </w:pPr>
          </w:p>
        </w:tc>
        <w:tc>
          <w:tcPr>
            <w:tcW w:w="2132" w:type="dxa"/>
            <w:shd w:val="clear" w:color="auto" w:fill="auto"/>
            <w:hideMark/>
          </w:tcPr>
          <w:p w14:paraId="61B0D206" w14:textId="77777777" w:rsidR="00D21791" w:rsidRPr="000515F4" w:rsidRDefault="00D21791" w:rsidP="00BF1742">
            <w:pPr>
              <w:tabs>
                <w:tab w:val="left" w:pos="1564"/>
              </w:tabs>
              <w:rPr>
                <w:b/>
                <w:bCs/>
              </w:rPr>
            </w:pPr>
            <w:r w:rsidRPr="000515F4">
              <w:rPr>
                <w:b/>
                <w:bCs/>
              </w:rPr>
              <w:t>Office Phone:</w:t>
            </w:r>
          </w:p>
          <w:p w14:paraId="79B46C66" w14:textId="77777777" w:rsidR="00D21791" w:rsidRPr="000515F4" w:rsidRDefault="00D21791" w:rsidP="00BF1742">
            <w:pPr>
              <w:tabs>
                <w:tab w:val="left" w:pos="1564"/>
              </w:tabs>
              <w:rPr>
                <w:b/>
                <w:bCs/>
                <w:lang w:val="de-DE"/>
              </w:rPr>
            </w:pPr>
            <w:r w:rsidRPr="000515F4">
              <w:rPr>
                <w:b/>
                <w:bCs/>
                <w:lang w:val="de-DE"/>
              </w:rPr>
              <w:t>E-mail:</w:t>
            </w:r>
          </w:p>
          <w:p w14:paraId="4A57A304" w14:textId="77777777" w:rsidR="00D21791" w:rsidRPr="000515F4" w:rsidRDefault="00D21791" w:rsidP="00BF1742">
            <w:pPr>
              <w:tabs>
                <w:tab w:val="left" w:pos="1564"/>
              </w:tabs>
              <w:rPr>
                <w:b/>
                <w:bCs/>
                <w:lang w:val="de-DE"/>
              </w:rPr>
            </w:pPr>
          </w:p>
          <w:p w14:paraId="1F15A6B3" w14:textId="78111584" w:rsidR="00D21791" w:rsidRPr="000515F4" w:rsidRDefault="00D21791" w:rsidP="0019700A">
            <w:pPr>
              <w:tabs>
                <w:tab w:val="left" w:pos="1564"/>
              </w:tabs>
              <w:rPr>
                <w:bCs/>
                <w:i/>
              </w:rPr>
            </w:pPr>
            <w:r w:rsidRPr="000515F4">
              <w:rPr>
                <w:b/>
                <w:bCs/>
              </w:rPr>
              <w:t>Office Hours:</w:t>
            </w:r>
          </w:p>
        </w:tc>
        <w:tc>
          <w:tcPr>
            <w:tcW w:w="4860" w:type="dxa"/>
            <w:shd w:val="clear" w:color="auto" w:fill="auto"/>
          </w:tcPr>
          <w:p w14:paraId="68E676E8" w14:textId="18CB6D44" w:rsidR="00D21791" w:rsidRPr="000515F4" w:rsidRDefault="001C4618" w:rsidP="00BF1742">
            <w:pPr>
              <w:tabs>
                <w:tab w:val="left" w:pos="1564"/>
              </w:tabs>
              <w:rPr>
                <w:b/>
                <w:bCs/>
              </w:rPr>
            </w:pPr>
            <w:r w:rsidRPr="00A913CE">
              <w:rPr>
                <w:b/>
                <w:bCs/>
              </w:rPr>
              <w:t>213-821-4136</w:t>
            </w:r>
            <w:r w:rsidR="00D21791" w:rsidRPr="000515F4">
              <w:rPr>
                <w:b/>
                <w:bCs/>
              </w:rPr>
              <w:t xml:space="preserve"> </w:t>
            </w:r>
          </w:p>
          <w:p w14:paraId="7E475EC2" w14:textId="20FB874E" w:rsidR="00D21791" w:rsidRPr="000515F4" w:rsidRDefault="005A2FAF" w:rsidP="00BF1742">
            <w:pPr>
              <w:tabs>
                <w:tab w:val="left" w:pos="1564"/>
              </w:tabs>
              <w:rPr>
                <w:b/>
                <w:bCs/>
                <w:lang w:val="de-DE"/>
              </w:rPr>
            </w:pPr>
            <w:hyperlink r:id="rId9" w:history="1">
              <w:r w:rsidR="001C4618" w:rsidRPr="00800755">
                <w:rPr>
                  <w:rStyle w:val="Hyperlink"/>
                  <w:b/>
                  <w:bCs/>
                  <w:lang w:val="de-DE"/>
                </w:rPr>
                <w:t>reginaw@marshall.usc.edu</w:t>
              </w:r>
            </w:hyperlink>
            <w:r w:rsidR="00D21791" w:rsidRPr="000515F4">
              <w:rPr>
                <w:b/>
                <w:bCs/>
                <w:lang w:val="de-DE"/>
              </w:rPr>
              <w:t xml:space="preserve"> </w:t>
            </w:r>
          </w:p>
          <w:p w14:paraId="130B2307" w14:textId="77777777" w:rsidR="00D21791" w:rsidRPr="000515F4" w:rsidRDefault="00D21791">
            <w:pPr>
              <w:rPr>
                <w:bCs/>
                <w:i/>
              </w:rPr>
            </w:pPr>
          </w:p>
          <w:p w14:paraId="2A68AE32" w14:textId="0D655704" w:rsidR="00D21791" w:rsidRPr="000515F4" w:rsidRDefault="00FB61AA" w:rsidP="00FB61AA">
            <w:pPr>
              <w:tabs>
                <w:tab w:val="left" w:pos="1564"/>
              </w:tabs>
              <w:rPr>
                <w:bCs/>
                <w:i/>
              </w:rPr>
            </w:pPr>
            <w:r>
              <w:rPr>
                <w:b/>
                <w:bCs/>
              </w:rPr>
              <w:t>Wed</w:t>
            </w:r>
            <w:r w:rsidRPr="000515F4">
              <w:rPr>
                <w:b/>
                <w:bCs/>
              </w:rPr>
              <w:t xml:space="preserve">: </w:t>
            </w:r>
            <w:r w:rsidR="008C0699">
              <w:rPr>
                <w:b/>
                <w:bCs/>
              </w:rPr>
              <w:t>1</w:t>
            </w:r>
            <w:r>
              <w:rPr>
                <w:b/>
                <w:bCs/>
              </w:rPr>
              <w:t>0</w:t>
            </w:r>
            <w:r w:rsidR="008C0699">
              <w:rPr>
                <w:b/>
                <w:bCs/>
              </w:rPr>
              <w:t>:30 – 11:30 a</w:t>
            </w:r>
            <w:r>
              <w:rPr>
                <w:b/>
                <w:bCs/>
              </w:rPr>
              <w:t xml:space="preserve">m </w:t>
            </w:r>
            <w:r w:rsidR="00C8566B">
              <w:rPr>
                <w:b/>
                <w:bCs/>
              </w:rPr>
              <w:t xml:space="preserve">and </w:t>
            </w:r>
            <w:r w:rsidR="00D21791" w:rsidRPr="000515F4">
              <w:rPr>
                <w:b/>
                <w:bCs/>
              </w:rPr>
              <w:t>by appointment</w:t>
            </w:r>
          </w:p>
        </w:tc>
      </w:tr>
      <w:tr w:rsidR="009B38F3" w:rsidRPr="000515F4" w14:paraId="71402137" w14:textId="77777777" w:rsidTr="004335A8">
        <w:trPr>
          <w:cantSplit/>
        </w:trPr>
        <w:tc>
          <w:tcPr>
            <w:tcW w:w="2790" w:type="dxa"/>
            <w:vMerge/>
            <w:hideMark/>
          </w:tcPr>
          <w:p w14:paraId="1451C603" w14:textId="77777777" w:rsidR="009B38F3" w:rsidRPr="000515F4" w:rsidRDefault="009B38F3" w:rsidP="00C51791">
            <w:pPr>
              <w:rPr>
                <w:b/>
                <w:bCs/>
              </w:rPr>
            </w:pPr>
          </w:p>
        </w:tc>
        <w:tc>
          <w:tcPr>
            <w:tcW w:w="6992" w:type="dxa"/>
            <w:gridSpan w:val="2"/>
            <w:hideMark/>
          </w:tcPr>
          <w:p w14:paraId="20261D56" w14:textId="77777777" w:rsidR="009B38F3" w:rsidRPr="000515F4" w:rsidRDefault="009B38F3" w:rsidP="008260CF">
            <w:pPr>
              <w:tabs>
                <w:tab w:val="left" w:pos="1564"/>
              </w:tabs>
              <w:ind w:left="-18"/>
              <w:rPr>
                <w:bCs/>
                <w:lang w:val="de-DE"/>
              </w:rPr>
            </w:pPr>
          </w:p>
        </w:tc>
      </w:tr>
    </w:tbl>
    <w:p w14:paraId="444724EE" w14:textId="77777777" w:rsidR="00BB5441" w:rsidRPr="000515F4" w:rsidRDefault="00141755" w:rsidP="001611A7">
      <w:pPr>
        <w:outlineLvl w:val="0"/>
        <w:rPr>
          <w:b/>
          <w:bCs/>
          <w:u w:val="single"/>
        </w:rPr>
      </w:pPr>
      <w:r w:rsidRPr="000515F4">
        <w:rPr>
          <w:b/>
          <w:noProof/>
        </w:rPr>
        <mc:AlternateContent>
          <mc:Choice Requires="wps">
            <w:drawing>
              <wp:anchor distT="0" distB="0" distL="114300" distR="114300" simplePos="0" relativeHeight="251661312" behindDoc="0" locked="0" layoutInCell="1" allowOverlap="1" wp14:anchorId="567DA5A8" wp14:editId="2D4912D9">
                <wp:simplePos x="0" y="0"/>
                <wp:positionH relativeFrom="column">
                  <wp:posOffset>-161925</wp:posOffset>
                </wp:positionH>
                <wp:positionV relativeFrom="paragraph">
                  <wp:posOffset>93980</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70179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14:paraId="7860924D" w14:textId="77777777" w:rsidR="00BB5441" w:rsidRPr="000515F4" w:rsidRDefault="00BB5441" w:rsidP="001611A7">
      <w:pPr>
        <w:outlineLvl w:val="0"/>
        <w:rPr>
          <w:b/>
          <w:bCs/>
          <w:u w:val="single"/>
        </w:rPr>
      </w:pPr>
    </w:p>
    <w:p w14:paraId="2BD99DFE" w14:textId="77777777" w:rsidR="001611A7" w:rsidRPr="000515F4" w:rsidRDefault="001611A7" w:rsidP="001611A7">
      <w:pPr>
        <w:outlineLvl w:val="0"/>
        <w:rPr>
          <w:b/>
          <w:bCs/>
          <w:u w:val="single"/>
        </w:rPr>
      </w:pPr>
      <w:r w:rsidRPr="000515F4">
        <w:rPr>
          <w:b/>
          <w:bCs/>
          <w:u w:val="single"/>
        </w:rPr>
        <w:t>Course Description</w:t>
      </w:r>
    </w:p>
    <w:p w14:paraId="0FB48749" w14:textId="77777777" w:rsidR="00177864" w:rsidRPr="000515F4" w:rsidRDefault="00177864" w:rsidP="00177864"/>
    <w:p w14:paraId="5525EA17" w14:textId="1B67BC20" w:rsidR="00633F54" w:rsidRPr="000515F4" w:rsidRDefault="00633F54" w:rsidP="00BE75CC">
      <w:pPr>
        <w:jc w:val="both"/>
      </w:pPr>
      <w:r w:rsidRPr="000515F4">
        <w:t>This course provides an introduction to both financial and management accounting. Accounting, general</w:t>
      </w:r>
      <w:r w:rsidR="00C41C05">
        <w:t>ly speaking</w:t>
      </w:r>
      <w:r w:rsidRPr="000515F4">
        <w:t xml:space="preserve">, is a system that provides </w:t>
      </w:r>
      <w:r w:rsidR="00C41C05" w:rsidRPr="000515F4">
        <w:t xml:space="preserve">people </w:t>
      </w:r>
      <w:r w:rsidR="00C41C05">
        <w:t xml:space="preserve">with </w:t>
      </w:r>
      <w:r w:rsidRPr="000515F4">
        <w:t>quantitative information for decision-making purposes. Financial accounting systems summarize the events and transactions of businesses for external users, such as banks and investors. Management accounting systems summarize important phenomena for internal users, such as marketing managers. There is greater emphasis in this class on financial accounting because many of you will use financial accounting at some point in your lives, e.g., when making decisions about which</w:t>
      </w:r>
      <w:r w:rsidR="009D54C9">
        <w:t xml:space="preserve"> stocks to buy. The classes</w:t>
      </w:r>
      <w:r w:rsidRPr="000515F4">
        <w:t xml:space="preserve"> will consist of moderately technical expositions of </w:t>
      </w:r>
      <w:r w:rsidR="001E344C">
        <w:t xml:space="preserve">the </w:t>
      </w:r>
      <w:r w:rsidRPr="000515F4">
        <w:t xml:space="preserve">concepts and material, but the primary focus will be </w:t>
      </w:r>
      <w:r w:rsidR="00931203">
        <w:t>on</w:t>
      </w:r>
      <w:r w:rsidRPr="000515F4">
        <w:t xml:space="preserve"> the user (rather than the preparer) of accounting information.</w:t>
      </w:r>
    </w:p>
    <w:p w14:paraId="1BB6B4B1" w14:textId="77777777" w:rsidR="00177864" w:rsidRPr="000515F4" w:rsidRDefault="00177864" w:rsidP="00BE75CC">
      <w:pPr>
        <w:jc w:val="both"/>
      </w:pPr>
    </w:p>
    <w:p w14:paraId="49DA2551" w14:textId="3395BCBB" w:rsidR="00633F54" w:rsidRPr="000515F4" w:rsidRDefault="00633F54" w:rsidP="00BE75CC">
      <w:pPr>
        <w:jc w:val="both"/>
      </w:pPr>
      <w:r w:rsidRPr="000515F4">
        <w:t xml:space="preserve">This course is intended for those with limited or no prior business coursework. </w:t>
      </w:r>
      <w:r w:rsidRPr="000515F4">
        <w:rPr>
          <w:b/>
        </w:rPr>
        <w:t xml:space="preserve">The course is not open to students who have credit for other accounting courses, including BUAD </w:t>
      </w:r>
      <w:r w:rsidR="008C0699">
        <w:rPr>
          <w:b/>
        </w:rPr>
        <w:t>280</w:t>
      </w:r>
      <w:r w:rsidRPr="000515F4">
        <w:rPr>
          <w:b/>
        </w:rPr>
        <w:t xml:space="preserve"> and </w:t>
      </w:r>
      <w:r w:rsidR="008C0699">
        <w:rPr>
          <w:b/>
        </w:rPr>
        <w:t>281</w:t>
      </w:r>
      <w:r w:rsidRPr="000515F4">
        <w:rPr>
          <w:b/>
        </w:rPr>
        <w:t xml:space="preserve"> (or a similar course at another 4-year university).</w:t>
      </w:r>
      <w:r w:rsidRPr="000515F4">
        <w:t xml:space="preserve"> This course satisfies the requirement for the business minor (and for other departments’ majors); however, it cannot be used toward a degree in accounting or business. Students who successfully complete the course are eligible to apply to the Leventhal School of Accounting’s Masters programs.</w:t>
      </w:r>
    </w:p>
    <w:p w14:paraId="42B00CA0" w14:textId="77777777" w:rsidR="0029710F" w:rsidRPr="000515F4" w:rsidRDefault="0029710F" w:rsidP="00BE75CC">
      <w:pPr>
        <w:jc w:val="both"/>
      </w:pPr>
    </w:p>
    <w:p w14:paraId="76E126D2" w14:textId="77777777" w:rsidR="00E468FA" w:rsidRPr="000515F4" w:rsidRDefault="00E468FA" w:rsidP="00BE75CC">
      <w:pPr>
        <w:jc w:val="both"/>
      </w:pPr>
    </w:p>
    <w:p w14:paraId="78DDCB32" w14:textId="77777777" w:rsidR="00BE75CC" w:rsidRPr="000515F4" w:rsidRDefault="002E1D19" w:rsidP="00BE75CC">
      <w:pPr>
        <w:jc w:val="both"/>
      </w:pPr>
      <w:r w:rsidRPr="000515F4">
        <w:rPr>
          <w:b/>
          <w:u w:val="single"/>
        </w:rPr>
        <w:t>Learning Objectives</w:t>
      </w:r>
      <w:r w:rsidRPr="000515F4">
        <w:t xml:space="preserve"> </w:t>
      </w:r>
    </w:p>
    <w:p w14:paraId="21152A69" w14:textId="175DC439" w:rsidR="00177864" w:rsidRPr="000515F4" w:rsidRDefault="00177864" w:rsidP="00BE75CC">
      <w:pPr>
        <w:jc w:val="both"/>
      </w:pPr>
    </w:p>
    <w:p w14:paraId="66B93919" w14:textId="19A55485" w:rsidR="00177864" w:rsidRPr="000515F4" w:rsidRDefault="00177864" w:rsidP="00BE75CC">
      <w:pPr>
        <w:jc w:val="both"/>
      </w:pPr>
      <w:r w:rsidRPr="000515F4">
        <w:t xml:space="preserve">The following are the specific learning objectives of </w:t>
      </w:r>
      <w:r w:rsidR="00C41C05">
        <w:t>the</w:t>
      </w:r>
      <w:r w:rsidR="00C41C05" w:rsidRPr="000515F4">
        <w:t xml:space="preserve"> </w:t>
      </w:r>
      <w:r w:rsidRPr="000515F4">
        <w:t>course:</w:t>
      </w:r>
    </w:p>
    <w:p w14:paraId="6AD07482" w14:textId="77777777" w:rsidR="00177864" w:rsidRPr="000515F4" w:rsidRDefault="00177864" w:rsidP="00BE75CC">
      <w:pPr>
        <w:jc w:val="both"/>
      </w:pPr>
    </w:p>
    <w:p w14:paraId="12761B4B" w14:textId="4D7F67E4" w:rsidR="008C0699" w:rsidRPr="008C0699" w:rsidRDefault="00C41C05" w:rsidP="00BE75CC">
      <w:pPr>
        <w:pStyle w:val="ListParagraph"/>
        <w:numPr>
          <w:ilvl w:val="0"/>
          <w:numId w:val="11"/>
        </w:numPr>
        <w:ind w:left="360"/>
        <w:jc w:val="both"/>
      </w:pPr>
      <w:r>
        <w:rPr>
          <w:u w:val="single"/>
        </w:rPr>
        <w:t>To g</w:t>
      </w:r>
      <w:r w:rsidR="008C0699" w:rsidRPr="008C0699">
        <w:rPr>
          <w:u w:val="single"/>
        </w:rPr>
        <w:t xml:space="preserve">ain factual knowledge </w:t>
      </w:r>
      <w:r w:rsidR="001E344C">
        <w:rPr>
          <w:u w:val="single"/>
        </w:rPr>
        <w:t>about</w:t>
      </w:r>
      <w:r w:rsidR="001E344C" w:rsidRPr="008C0699">
        <w:rPr>
          <w:u w:val="single"/>
        </w:rPr>
        <w:t xml:space="preserve"> </w:t>
      </w:r>
      <w:r w:rsidR="008C0699" w:rsidRPr="008C0699">
        <w:rPr>
          <w:u w:val="single"/>
        </w:rPr>
        <w:t>important financial and management accounting terminology.</w:t>
      </w:r>
      <w:r w:rsidR="008C0699" w:rsidRPr="008C0699">
        <w:t xml:space="preserve"> For example, you should be able to define the term “asset” and provide an example. </w:t>
      </w:r>
    </w:p>
    <w:p w14:paraId="0675CB36" w14:textId="77777777" w:rsidR="00177864" w:rsidRPr="008C0699" w:rsidRDefault="00177864" w:rsidP="00BE75CC">
      <w:pPr>
        <w:ind w:left="360" w:hanging="360"/>
        <w:jc w:val="both"/>
      </w:pPr>
    </w:p>
    <w:p w14:paraId="76F0ED83" w14:textId="6BAEF3C0" w:rsidR="008C0699" w:rsidRPr="008C0699" w:rsidRDefault="00C41C05" w:rsidP="00931203">
      <w:pPr>
        <w:pStyle w:val="ListParagraph"/>
        <w:numPr>
          <w:ilvl w:val="0"/>
          <w:numId w:val="11"/>
        </w:numPr>
        <w:ind w:left="360"/>
        <w:jc w:val="both"/>
      </w:pPr>
      <w:r>
        <w:rPr>
          <w:u w:val="single"/>
        </w:rPr>
        <w:t>To g</w:t>
      </w:r>
      <w:r w:rsidRPr="008C0699">
        <w:rPr>
          <w:u w:val="single"/>
        </w:rPr>
        <w:t xml:space="preserve">ain </w:t>
      </w:r>
      <w:r w:rsidR="008C0699" w:rsidRPr="008C0699">
        <w:rPr>
          <w:u w:val="single"/>
        </w:rPr>
        <w:t xml:space="preserve">factual knowledge </w:t>
      </w:r>
      <w:r w:rsidR="001E344C">
        <w:rPr>
          <w:u w:val="single"/>
        </w:rPr>
        <w:t>about</w:t>
      </w:r>
      <w:r w:rsidR="001E344C" w:rsidRPr="008C0699">
        <w:rPr>
          <w:u w:val="single"/>
        </w:rPr>
        <w:t xml:space="preserve"> </w:t>
      </w:r>
      <w:r w:rsidR="008C0699" w:rsidRPr="008C0699">
        <w:rPr>
          <w:u w:val="single"/>
        </w:rPr>
        <w:t>the placement of various items in annual reports.</w:t>
      </w:r>
      <w:r w:rsidR="008C0699" w:rsidRPr="008C0699">
        <w:t xml:space="preserve"> For example, you should be able to identify a financial statement that contai</w:t>
      </w:r>
      <w:r w:rsidR="001C4618">
        <w:t>ns information on long-term assets</w:t>
      </w:r>
      <w:r w:rsidR="008C0699" w:rsidRPr="008C0699">
        <w:t>.</w:t>
      </w:r>
    </w:p>
    <w:p w14:paraId="47DCA69F" w14:textId="0C351E2B" w:rsidR="008C0699" w:rsidRPr="008C0699" w:rsidRDefault="00C41C05" w:rsidP="008C0699">
      <w:pPr>
        <w:pStyle w:val="ListParagraph"/>
        <w:numPr>
          <w:ilvl w:val="0"/>
          <w:numId w:val="11"/>
        </w:numPr>
        <w:ind w:left="360"/>
        <w:jc w:val="both"/>
      </w:pPr>
      <w:r>
        <w:rPr>
          <w:u w:val="single"/>
        </w:rPr>
        <w:lastRenderedPageBreak/>
        <w:t>To learn</w:t>
      </w:r>
      <w:r w:rsidRPr="008C0699">
        <w:rPr>
          <w:u w:val="single"/>
        </w:rPr>
        <w:t xml:space="preserve"> </w:t>
      </w:r>
      <w:r w:rsidR="008C0699" w:rsidRPr="008C0699">
        <w:rPr>
          <w:u w:val="single"/>
        </w:rPr>
        <w:t>fundamental financial and management accounting principles</w:t>
      </w:r>
      <w:r w:rsidR="008C0699" w:rsidRPr="008C0699">
        <w:t xml:space="preserve">. For example, you should be comfortable with </w:t>
      </w:r>
      <w:r>
        <w:t>a</w:t>
      </w:r>
      <w:r w:rsidRPr="008C0699">
        <w:t xml:space="preserve"> </w:t>
      </w:r>
      <w:r w:rsidR="008C0699" w:rsidRPr="008C0699">
        <w:t xml:space="preserve">balance sheet equation and with identifying the effects of transactions and events on asset, liability, and equity accounts, etc. </w:t>
      </w:r>
    </w:p>
    <w:p w14:paraId="34D39257" w14:textId="77777777" w:rsidR="00177864" w:rsidRPr="008C0699" w:rsidRDefault="00177864" w:rsidP="00BE75CC">
      <w:pPr>
        <w:ind w:left="360" w:hanging="360"/>
        <w:jc w:val="both"/>
      </w:pPr>
    </w:p>
    <w:p w14:paraId="0E0BB347" w14:textId="2FBF78EB" w:rsidR="008C0699" w:rsidRPr="008C0699" w:rsidRDefault="00C41C05" w:rsidP="008C0699">
      <w:pPr>
        <w:pStyle w:val="ListParagraph"/>
        <w:numPr>
          <w:ilvl w:val="0"/>
          <w:numId w:val="11"/>
        </w:numPr>
        <w:ind w:left="360"/>
        <w:jc w:val="both"/>
      </w:pPr>
      <w:r>
        <w:rPr>
          <w:u w:val="single"/>
        </w:rPr>
        <w:t>To apply</w:t>
      </w:r>
      <w:r w:rsidRPr="008C0699">
        <w:rPr>
          <w:u w:val="single"/>
        </w:rPr>
        <w:t xml:space="preserve"> </w:t>
      </w:r>
      <w:r w:rsidR="008C0699" w:rsidRPr="008C0699">
        <w:rPr>
          <w:u w:val="single"/>
        </w:rPr>
        <w:t>the above knowledge to novel situations</w:t>
      </w:r>
      <w:r w:rsidR="008C0699" w:rsidRPr="008C0699">
        <w:t>. For example, you should be able to use an item’s description to classify it as an asset</w:t>
      </w:r>
      <w:r>
        <w:t xml:space="preserve"> or</w:t>
      </w:r>
      <w:r w:rsidR="008C0699" w:rsidRPr="008C0699">
        <w:t xml:space="preserve"> liability (or neither). You should also be able to critically read media articles that use financial accounting and management accounting terms.</w:t>
      </w:r>
    </w:p>
    <w:p w14:paraId="1FF4F8B3" w14:textId="77777777" w:rsidR="008C0699" w:rsidRPr="008C0699" w:rsidRDefault="008C0699" w:rsidP="008C0699">
      <w:pPr>
        <w:jc w:val="both"/>
      </w:pPr>
    </w:p>
    <w:p w14:paraId="649C9D53" w14:textId="2ABB0314" w:rsidR="00177864" w:rsidRPr="008C0699" w:rsidRDefault="00C41C05" w:rsidP="00BE75CC">
      <w:pPr>
        <w:pStyle w:val="ListParagraph"/>
        <w:numPr>
          <w:ilvl w:val="0"/>
          <w:numId w:val="11"/>
        </w:numPr>
        <w:ind w:left="360"/>
        <w:jc w:val="both"/>
      </w:pPr>
      <w:r>
        <w:rPr>
          <w:u w:val="single"/>
        </w:rPr>
        <w:t>To begin</w:t>
      </w:r>
      <w:r w:rsidRPr="008C0699">
        <w:rPr>
          <w:u w:val="single"/>
        </w:rPr>
        <w:t xml:space="preserve"> </w:t>
      </w:r>
      <w:r w:rsidR="00177864" w:rsidRPr="008C0699">
        <w:rPr>
          <w:u w:val="single"/>
        </w:rPr>
        <w:t>to learn how to critically analyze financial statements using the above factual knowledge and principles</w:t>
      </w:r>
      <w:r w:rsidR="00177864" w:rsidRPr="008C0699">
        <w:t xml:space="preserve">. Specifically, using your understanding of important terms, the effects of transactions and events on accounts, and the definition and underpinnings of financial ratios, you should begin to be able to make assessments </w:t>
      </w:r>
      <w:r>
        <w:t>about a firm’s</w:t>
      </w:r>
      <w:r w:rsidR="00177864" w:rsidRPr="008C0699">
        <w:t xml:space="preserve"> economic well-being based on </w:t>
      </w:r>
      <w:r>
        <w:t>its</w:t>
      </w:r>
      <w:r w:rsidRPr="008C0699">
        <w:t xml:space="preserve"> </w:t>
      </w:r>
      <w:r w:rsidR="00177864" w:rsidRPr="008C0699">
        <w:t>financial statements.</w:t>
      </w:r>
    </w:p>
    <w:p w14:paraId="13BDA2AF" w14:textId="77777777" w:rsidR="00177864" w:rsidRPr="000515F4" w:rsidRDefault="00177864" w:rsidP="008C0699">
      <w:pPr>
        <w:jc w:val="both"/>
        <w:rPr>
          <w:i/>
        </w:rPr>
      </w:pPr>
    </w:p>
    <w:p w14:paraId="470990F3" w14:textId="5E5FF5A2" w:rsidR="00931203" w:rsidRPr="00931203" w:rsidRDefault="00177864" w:rsidP="00BE75CC">
      <w:pPr>
        <w:jc w:val="both"/>
        <w:rPr>
          <w:u w:val="single"/>
        </w:rPr>
      </w:pPr>
      <w:r w:rsidRPr="000515F4">
        <w:t xml:space="preserve">To achieve the above objectives, I will employ a combination of </w:t>
      </w:r>
      <w:r w:rsidRPr="00931203">
        <w:rPr>
          <w:u w:val="single"/>
        </w:rPr>
        <w:t>background reading, interactive lecture</w:t>
      </w:r>
      <w:r w:rsidR="001D7B61">
        <w:rPr>
          <w:u w:val="single"/>
        </w:rPr>
        <w:t>s</w:t>
      </w:r>
      <w:r w:rsidRPr="00931203">
        <w:rPr>
          <w:u w:val="single"/>
        </w:rPr>
        <w:t xml:space="preserve">, practice problems </w:t>
      </w:r>
      <w:r w:rsidR="00931203" w:rsidRPr="00931203">
        <w:rPr>
          <w:u w:val="single"/>
        </w:rPr>
        <w:t xml:space="preserve">with </w:t>
      </w:r>
      <w:r w:rsidR="001D7B61">
        <w:rPr>
          <w:u w:val="single"/>
        </w:rPr>
        <w:t xml:space="preserve">the </w:t>
      </w:r>
      <w:r w:rsidR="00931203" w:rsidRPr="00931203">
        <w:rPr>
          <w:u w:val="single"/>
        </w:rPr>
        <w:t>solutions covered in class</w:t>
      </w:r>
      <w:r w:rsidR="001D7B61">
        <w:rPr>
          <w:u w:val="single"/>
        </w:rPr>
        <w:t>,</w:t>
      </w:r>
      <w:r w:rsidR="00931203" w:rsidRPr="00931203">
        <w:rPr>
          <w:u w:val="single"/>
        </w:rPr>
        <w:t xml:space="preserve"> and in-class quizzes</w:t>
      </w:r>
      <w:r w:rsidRPr="00931203">
        <w:rPr>
          <w:u w:val="single"/>
        </w:rPr>
        <w:t xml:space="preserve">. </w:t>
      </w:r>
    </w:p>
    <w:p w14:paraId="1D461AFD" w14:textId="77777777" w:rsidR="00931203" w:rsidRDefault="00931203" w:rsidP="00BE75CC">
      <w:pPr>
        <w:jc w:val="both"/>
      </w:pPr>
    </w:p>
    <w:p w14:paraId="4EE175B0" w14:textId="2B44DE17" w:rsidR="00931203" w:rsidRPr="00931203" w:rsidRDefault="008C0699" w:rsidP="00BE75CC">
      <w:pPr>
        <w:jc w:val="both"/>
        <w:rPr>
          <w:u w:val="single"/>
        </w:rPr>
      </w:pPr>
      <w:r w:rsidRPr="00C8566B">
        <w:rPr>
          <w:u w:val="single"/>
        </w:rPr>
        <w:t xml:space="preserve">The course also includes </w:t>
      </w:r>
      <w:r w:rsidRPr="00C8566B">
        <w:rPr>
          <w:b/>
          <w:u w:val="single"/>
        </w:rPr>
        <w:t>a team project</w:t>
      </w:r>
      <w:r w:rsidRPr="00C8566B">
        <w:rPr>
          <w:u w:val="single"/>
        </w:rPr>
        <w:t xml:space="preserve"> that</w:t>
      </w:r>
      <w:r w:rsidR="00C41C05">
        <w:rPr>
          <w:u w:val="single"/>
        </w:rPr>
        <w:t xml:space="preserve"> will</w:t>
      </w:r>
      <w:r w:rsidRPr="00C8566B">
        <w:rPr>
          <w:u w:val="single"/>
        </w:rPr>
        <w:t xml:space="preserve"> allow students to apply their newly gained knowledge to analyzing </w:t>
      </w:r>
      <w:r w:rsidR="001C4618">
        <w:rPr>
          <w:u w:val="single"/>
        </w:rPr>
        <w:t>economic events</w:t>
      </w:r>
      <w:r w:rsidRPr="00C8566B">
        <w:rPr>
          <w:u w:val="single"/>
        </w:rPr>
        <w:t>.</w:t>
      </w:r>
    </w:p>
    <w:p w14:paraId="2B01649E" w14:textId="77777777" w:rsidR="00931203" w:rsidRDefault="00931203" w:rsidP="00BE75CC">
      <w:pPr>
        <w:jc w:val="both"/>
      </w:pPr>
    </w:p>
    <w:p w14:paraId="1F69D288" w14:textId="083CF089" w:rsidR="00931203" w:rsidRDefault="00177864" w:rsidP="00BE75CC">
      <w:pPr>
        <w:jc w:val="both"/>
      </w:pPr>
      <w:r w:rsidRPr="000515F4">
        <w:t xml:space="preserve">I expect </w:t>
      </w:r>
      <w:r w:rsidR="00C41C05">
        <w:t xml:space="preserve">you to ask </w:t>
      </w:r>
      <w:r w:rsidRPr="000515F4">
        <w:t xml:space="preserve">questions during class, and you should expect </w:t>
      </w:r>
      <w:r w:rsidR="001D7B61">
        <w:t xml:space="preserve">to get </w:t>
      </w:r>
      <w:r w:rsidRPr="000515F4">
        <w:t xml:space="preserve">questions from me. Research on learning indicates that it is very difficult to gain anything more than a superficial understanding of material without practice and feedback, so this class </w:t>
      </w:r>
      <w:r w:rsidR="00C41C05">
        <w:t>will incorporate</w:t>
      </w:r>
      <w:r w:rsidR="00C41C05" w:rsidRPr="000515F4">
        <w:t xml:space="preserve"> </w:t>
      </w:r>
      <w:r w:rsidRPr="000515F4">
        <w:t xml:space="preserve">a substantial amount of both. Given that you cannot obtain </w:t>
      </w:r>
      <w:r w:rsidR="001D7B61">
        <w:t xml:space="preserve">such </w:t>
      </w:r>
      <w:r w:rsidRPr="000515F4">
        <w:t xml:space="preserve">practice and feedback without attending class, attendance is </w:t>
      </w:r>
      <w:r w:rsidRPr="00931203">
        <w:rPr>
          <w:b/>
        </w:rPr>
        <w:t>very important</w:t>
      </w:r>
      <w:r w:rsidR="00931203">
        <w:t xml:space="preserve"> (</w:t>
      </w:r>
      <w:r w:rsidR="00931203" w:rsidRPr="00931203">
        <w:t>though not required)</w:t>
      </w:r>
      <w:r w:rsidRPr="000515F4">
        <w:t xml:space="preserve">. </w:t>
      </w:r>
    </w:p>
    <w:p w14:paraId="5CAD17F8" w14:textId="60F0D1D5" w:rsidR="00177864" w:rsidRPr="000515F4" w:rsidRDefault="00177864" w:rsidP="00BE75CC">
      <w:pPr>
        <w:spacing w:after="120"/>
        <w:jc w:val="both"/>
        <w:rPr>
          <w:b/>
          <w:u w:val="single"/>
        </w:rPr>
      </w:pPr>
    </w:p>
    <w:p w14:paraId="0FBBF4D6" w14:textId="0F706AAD" w:rsidR="0029710F" w:rsidRDefault="002E1D19" w:rsidP="00BE75CC">
      <w:pPr>
        <w:spacing w:after="120"/>
        <w:jc w:val="both"/>
      </w:pPr>
      <w:r w:rsidRPr="000515F4">
        <w:rPr>
          <w:b/>
          <w:u w:val="single"/>
        </w:rPr>
        <w:t>Required Materials</w:t>
      </w:r>
      <w:r w:rsidR="00891C77" w:rsidRPr="000515F4">
        <w:t xml:space="preserve"> </w:t>
      </w:r>
    </w:p>
    <w:p w14:paraId="0A513772" w14:textId="77777777" w:rsidR="008C0699" w:rsidRPr="000515F4" w:rsidRDefault="008C0699" w:rsidP="00BE75CC">
      <w:pPr>
        <w:spacing w:after="120"/>
        <w:jc w:val="both"/>
      </w:pPr>
    </w:p>
    <w:p w14:paraId="38AC5D9B" w14:textId="0F9448F7" w:rsidR="00891C77" w:rsidRPr="000515F4" w:rsidRDefault="00891C77" w:rsidP="00BE75CC">
      <w:pPr>
        <w:spacing w:after="120"/>
        <w:jc w:val="both"/>
      </w:pPr>
      <w:r w:rsidRPr="000515F4">
        <w:t xml:space="preserve">The following </w:t>
      </w:r>
      <w:r w:rsidR="00177864" w:rsidRPr="000515F4">
        <w:t>texts are required for this course:</w:t>
      </w:r>
      <w:r w:rsidRPr="000515F4">
        <w:t xml:space="preserve">  </w:t>
      </w:r>
    </w:p>
    <w:p w14:paraId="1D2C2796" w14:textId="72E80418" w:rsidR="00231D0B" w:rsidRPr="00231D0B" w:rsidRDefault="00211100" w:rsidP="00231D0B">
      <w:pPr>
        <w:numPr>
          <w:ilvl w:val="0"/>
          <w:numId w:val="1"/>
        </w:numPr>
        <w:spacing w:after="120"/>
        <w:jc w:val="both"/>
      </w:pPr>
      <w:r w:rsidRPr="000515F4">
        <w:t>Libby,</w:t>
      </w:r>
      <w:r w:rsidR="001426A6" w:rsidRPr="000515F4">
        <w:t xml:space="preserve"> R., </w:t>
      </w:r>
      <w:r w:rsidRPr="000515F4">
        <w:t>Libby</w:t>
      </w:r>
      <w:r w:rsidR="007D12CF">
        <w:t>, P.</w:t>
      </w:r>
      <w:r w:rsidR="001426A6" w:rsidRPr="000515F4">
        <w:t xml:space="preserve">, </w:t>
      </w:r>
      <w:r w:rsidR="007D12CF">
        <w:t>&amp; Hodge</w:t>
      </w:r>
      <w:r w:rsidRPr="000515F4">
        <w:t>,</w:t>
      </w:r>
      <w:r w:rsidR="007D12CF">
        <w:t xml:space="preserve"> F</w:t>
      </w:r>
      <w:r w:rsidR="001426A6" w:rsidRPr="000515F4">
        <w:t>. (201</w:t>
      </w:r>
      <w:r w:rsidR="007D12CF">
        <w:t>6</w:t>
      </w:r>
      <w:r w:rsidR="001426A6" w:rsidRPr="000515F4">
        <w:t xml:space="preserve">). </w:t>
      </w:r>
      <w:r w:rsidRPr="00BD5BAE">
        <w:rPr>
          <w:i/>
        </w:rPr>
        <w:t xml:space="preserve">Financial Accounting, </w:t>
      </w:r>
      <w:r w:rsidR="007D12CF">
        <w:rPr>
          <w:i/>
        </w:rPr>
        <w:t>9</w:t>
      </w:r>
      <w:r w:rsidRPr="00BD5BAE">
        <w:rPr>
          <w:i/>
        </w:rPr>
        <w:t>th Ed.</w:t>
      </w:r>
      <w:r w:rsidRPr="000515F4">
        <w:t xml:space="preserve"> </w:t>
      </w:r>
      <w:r w:rsidR="00207DB5" w:rsidRPr="000515F4">
        <w:t>New York:</w:t>
      </w:r>
      <w:r w:rsidRPr="000515F4">
        <w:t xml:space="preserve"> McGraw-Hill/Irwin </w:t>
      </w:r>
      <w:r w:rsidR="007D12CF">
        <w:t xml:space="preserve">ISBN: 9781259222139. </w:t>
      </w:r>
      <w:r w:rsidR="00231D0B" w:rsidRPr="00231D0B">
        <w:t>Also available at USC bookstore.</w:t>
      </w:r>
    </w:p>
    <w:p w14:paraId="6CCCA0E7" w14:textId="318058FE" w:rsidR="00BE75CC" w:rsidRPr="00231D0B" w:rsidRDefault="00177864" w:rsidP="0076588D">
      <w:pPr>
        <w:numPr>
          <w:ilvl w:val="0"/>
          <w:numId w:val="1"/>
        </w:numPr>
        <w:spacing w:after="120"/>
        <w:jc w:val="both"/>
        <w:outlineLvl w:val="0"/>
        <w:rPr>
          <w:b/>
          <w:u w:val="single"/>
        </w:rPr>
      </w:pPr>
      <w:r w:rsidRPr="000515F4">
        <w:t xml:space="preserve">SELECTED CHAPTERS from </w:t>
      </w:r>
      <w:r w:rsidR="00211100" w:rsidRPr="000515F4">
        <w:t xml:space="preserve">Garrison, </w:t>
      </w:r>
      <w:r w:rsidR="00207DB5" w:rsidRPr="000515F4">
        <w:t xml:space="preserve">R.H., </w:t>
      </w:r>
      <w:r w:rsidR="00211100" w:rsidRPr="000515F4">
        <w:t>Noreen</w:t>
      </w:r>
      <w:r w:rsidR="00207DB5" w:rsidRPr="000515F4">
        <w:t>, E.W., &amp;</w:t>
      </w:r>
      <w:r w:rsidR="00211100" w:rsidRPr="000515F4">
        <w:t xml:space="preserve"> Brewer,</w:t>
      </w:r>
      <w:r w:rsidR="00207DB5" w:rsidRPr="000515F4">
        <w:t xml:space="preserve"> P.C., (201</w:t>
      </w:r>
      <w:r w:rsidR="00313A8C">
        <w:t>5</w:t>
      </w:r>
      <w:r w:rsidR="00207DB5" w:rsidRPr="000515F4">
        <w:t xml:space="preserve">). </w:t>
      </w:r>
      <w:r w:rsidR="00211100" w:rsidRPr="00231D0B">
        <w:rPr>
          <w:i/>
        </w:rPr>
        <w:t>Managerial Accounting, 1</w:t>
      </w:r>
      <w:r w:rsidR="00313A8C">
        <w:rPr>
          <w:i/>
        </w:rPr>
        <w:t>5</w:t>
      </w:r>
      <w:r w:rsidR="00211100" w:rsidRPr="00231D0B">
        <w:rPr>
          <w:i/>
        </w:rPr>
        <w:t>th Ed</w:t>
      </w:r>
      <w:r w:rsidR="00211100" w:rsidRPr="000515F4">
        <w:t>.</w:t>
      </w:r>
      <w:r w:rsidR="00207DB5" w:rsidRPr="000515F4">
        <w:t xml:space="preserve"> New York: </w:t>
      </w:r>
      <w:r w:rsidR="00211100" w:rsidRPr="000515F4">
        <w:t>McGraw-Hill (978-0</w:t>
      </w:r>
      <w:r w:rsidR="00207DB5" w:rsidRPr="000515F4">
        <w:t>-</w:t>
      </w:r>
      <w:r w:rsidR="00211100" w:rsidRPr="000515F4">
        <w:t>07</w:t>
      </w:r>
      <w:r w:rsidR="00207DB5" w:rsidRPr="000515F4">
        <w:t>-811100-</w:t>
      </w:r>
      <w:r w:rsidR="00211100" w:rsidRPr="000515F4">
        <w:t>6)</w:t>
      </w:r>
      <w:r w:rsidRPr="000515F4">
        <w:t xml:space="preserve">. </w:t>
      </w:r>
      <w:r w:rsidR="008C0699">
        <w:t>A</w:t>
      </w:r>
      <w:r w:rsidR="000515F4" w:rsidRPr="000515F4">
        <w:t xml:space="preserve"> custom bundle can be purchased from McGraw-Hill website.</w:t>
      </w:r>
    </w:p>
    <w:p w14:paraId="52273CE5" w14:textId="77777777" w:rsidR="00231D0B" w:rsidRDefault="00231D0B" w:rsidP="00BE75CC">
      <w:pPr>
        <w:spacing w:after="120"/>
        <w:jc w:val="both"/>
        <w:outlineLvl w:val="0"/>
        <w:rPr>
          <w:b/>
          <w:u w:val="single"/>
        </w:rPr>
      </w:pPr>
    </w:p>
    <w:p w14:paraId="4309574C" w14:textId="41F9A78D" w:rsidR="00891C77" w:rsidRPr="000515F4" w:rsidRDefault="00F23C04" w:rsidP="00BE75CC">
      <w:pPr>
        <w:spacing w:after="120"/>
        <w:jc w:val="both"/>
        <w:outlineLvl w:val="0"/>
        <w:rPr>
          <w:b/>
          <w:u w:val="single"/>
        </w:rPr>
      </w:pPr>
      <w:r w:rsidRPr="000515F4">
        <w:t>Feel free to purchase the books online</w:t>
      </w:r>
      <w:r w:rsidR="00DE443A">
        <w:t>,</w:t>
      </w:r>
      <w:r w:rsidRPr="000515F4">
        <w:t xml:space="preserve"> as this can result in substantial cost savings.  However, i</w:t>
      </w:r>
      <w:r w:rsidR="00891C77" w:rsidRPr="000515F4">
        <w:t xml:space="preserve">f you choose to </w:t>
      </w:r>
      <w:r w:rsidR="000515F4" w:rsidRPr="000515F4">
        <w:t>do so</w:t>
      </w:r>
      <w:r w:rsidR="00891C77" w:rsidRPr="000515F4">
        <w:t xml:space="preserve">, please be aware that you are responsible for making alternative arrangements for completing </w:t>
      </w:r>
      <w:r w:rsidRPr="000515F4">
        <w:t xml:space="preserve">all </w:t>
      </w:r>
      <w:r w:rsidR="00891C77" w:rsidRPr="000515F4">
        <w:t xml:space="preserve">readings and advance preparation until </w:t>
      </w:r>
      <w:r w:rsidR="00DE443A">
        <w:t>your</w:t>
      </w:r>
      <w:r w:rsidR="00DE443A" w:rsidRPr="000515F4">
        <w:t xml:space="preserve"> </w:t>
      </w:r>
      <w:r w:rsidRPr="000515F4">
        <w:t>b</w:t>
      </w:r>
      <w:r w:rsidR="00891C77" w:rsidRPr="000515F4">
        <w:t xml:space="preserve">ooks arrive.  </w:t>
      </w:r>
    </w:p>
    <w:p w14:paraId="22CE8738" w14:textId="00A3C750" w:rsidR="00177864" w:rsidRPr="000515F4" w:rsidRDefault="00177864" w:rsidP="00BE75CC">
      <w:pPr>
        <w:jc w:val="both"/>
      </w:pPr>
      <w:r w:rsidRPr="000515F4">
        <w:t xml:space="preserve">There will </w:t>
      </w:r>
      <w:r w:rsidR="00DE443A" w:rsidRPr="000515F4">
        <w:t xml:space="preserve">also </w:t>
      </w:r>
      <w:r w:rsidRPr="000515F4">
        <w:t xml:space="preserve">be readings from the business press, which I will post on the course </w:t>
      </w:r>
      <w:r w:rsidR="008C1D26" w:rsidRPr="000515F4">
        <w:t>Blackboard</w:t>
      </w:r>
      <w:r w:rsidRPr="000515F4">
        <w:t>. Additionally, you will find it helpful to bring a simp</w:t>
      </w:r>
      <w:r w:rsidR="00931203">
        <w:t>le calculator to class</w:t>
      </w:r>
      <w:r w:rsidR="001D7B61">
        <w:t>,</w:t>
      </w:r>
      <w:r w:rsidR="00931203">
        <w:t xml:space="preserve"> </w:t>
      </w:r>
      <w:r w:rsidRPr="000515F4">
        <w:t xml:space="preserve">as we often will work </w:t>
      </w:r>
      <w:r w:rsidR="005A5B24">
        <w:t xml:space="preserve">on </w:t>
      </w:r>
      <w:r w:rsidRPr="000515F4">
        <w:t xml:space="preserve">problems </w:t>
      </w:r>
      <w:r w:rsidR="001D7B61">
        <w:t>during class time</w:t>
      </w:r>
      <w:r w:rsidRPr="000515F4">
        <w:t>. No other readings or tools are necessary.</w:t>
      </w:r>
    </w:p>
    <w:p w14:paraId="6BFD389C" w14:textId="77777777" w:rsidR="00BE75CC" w:rsidRPr="000515F4" w:rsidRDefault="00BE75CC" w:rsidP="00BE75CC">
      <w:pPr>
        <w:jc w:val="both"/>
        <w:outlineLvl w:val="0"/>
        <w:rPr>
          <w:b/>
          <w:u w:val="single"/>
        </w:rPr>
      </w:pPr>
    </w:p>
    <w:p w14:paraId="759201F4" w14:textId="77777777" w:rsidR="00C8566B" w:rsidRDefault="00C8566B" w:rsidP="00BE75CC">
      <w:pPr>
        <w:jc w:val="both"/>
        <w:outlineLvl w:val="0"/>
        <w:rPr>
          <w:b/>
          <w:u w:val="single"/>
        </w:rPr>
      </w:pPr>
    </w:p>
    <w:p w14:paraId="2452D034" w14:textId="77777777" w:rsidR="00C8566B" w:rsidRDefault="00C8566B" w:rsidP="00BE75CC">
      <w:pPr>
        <w:jc w:val="both"/>
        <w:outlineLvl w:val="0"/>
        <w:rPr>
          <w:b/>
          <w:u w:val="single"/>
        </w:rPr>
      </w:pPr>
    </w:p>
    <w:p w14:paraId="7CF7C088" w14:textId="258CC448" w:rsidR="009A6743" w:rsidRPr="000515F4" w:rsidRDefault="009A6743" w:rsidP="00BE75CC">
      <w:pPr>
        <w:jc w:val="both"/>
        <w:outlineLvl w:val="0"/>
      </w:pPr>
      <w:r w:rsidRPr="000515F4">
        <w:rPr>
          <w:b/>
          <w:u w:val="single"/>
        </w:rPr>
        <w:t>Prerequisites and</w:t>
      </w:r>
      <w:r w:rsidR="002F6A5E" w:rsidRPr="000515F4">
        <w:rPr>
          <w:b/>
          <w:u w:val="single"/>
        </w:rPr>
        <w:t xml:space="preserve"> </w:t>
      </w:r>
      <w:r w:rsidRPr="000515F4">
        <w:rPr>
          <w:b/>
          <w:u w:val="single"/>
        </w:rPr>
        <w:t>Recommended Preparation</w:t>
      </w:r>
      <w:r w:rsidR="009E246F" w:rsidRPr="000515F4">
        <w:rPr>
          <w:b/>
          <w:u w:val="single"/>
        </w:rPr>
        <w:t xml:space="preserve"> </w:t>
      </w:r>
    </w:p>
    <w:p w14:paraId="314725D8" w14:textId="4EE28AA2" w:rsidR="00177864" w:rsidRPr="000515F4" w:rsidRDefault="00177864" w:rsidP="00BE75CC">
      <w:pPr>
        <w:jc w:val="both"/>
      </w:pPr>
      <w:r w:rsidRPr="000515F4">
        <w:t xml:space="preserve">The course has no prerequisites and requires no special skills. The quantitative aspects of the course require only elementary math skills, and you are allowed to use a calculator. I will provide you with calculators for quizzes and </w:t>
      </w:r>
      <w:r w:rsidR="004D25C8">
        <w:t>the final exam</w:t>
      </w:r>
      <w:r w:rsidRPr="000515F4">
        <w:t>.</w:t>
      </w:r>
    </w:p>
    <w:p w14:paraId="3DDB718C" w14:textId="77777777" w:rsidR="00E468FA" w:rsidRPr="000515F4" w:rsidRDefault="00E468FA" w:rsidP="00BE75CC">
      <w:pPr>
        <w:jc w:val="both"/>
        <w:rPr>
          <w:b/>
          <w:u w:val="single"/>
        </w:rPr>
      </w:pPr>
    </w:p>
    <w:p w14:paraId="3D67355E" w14:textId="016EDF5D" w:rsidR="000A051D" w:rsidRPr="000515F4" w:rsidRDefault="002E1D19" w:rsidP="00BE75CC">
      <w:pPr>
        <w:jc w:val="both"/>
        <w:rPr>
          <w:b/>
          <w:u w:val="single"/>
        </w:rPr>
      </w:pPr>
      <w:r w:rsidRPr="000515F4">
        <w:rPr>
          <w:b/>
          <w:u w:val="single"/>
        </w:rPr>
        <w:t>Course Notes</w:t>
      </w:r>
      <w:r w:rsidR="009E246F" w:rsidRPr="000515F4">
        <w:rPr>
          <w:b/>
          <w:u w:val="single"/>
        </w:rPr>
        <w:t xml:space="preserve"> </w:t>
      </w:r>
    </w:p>
    <w:p w14:paraId="46AE970B" w14:textId="097FF53B" w:rsidR="000A051D" w:rsidRPr="000515F4" w:rsidRDefault="000A051D" w:rsidP="00BE75CC">
      <w:pPr>
        <w:jc w:val="both"/>
      </w:pPr>
      <w:r w:rsidRPr="000515F4">
        <w:t xml:space="preserve">I will be actively using Blackboard for posting lecture slides, solutions to homework problems, </w:t>
      </w:r>
      <w:r w:rsidR="000B21B5">
        <w:t xml:space="preserve">and </w:t>
      </w:r>
      <w:r w:rsidRPr="000515F4">
        <w:t>quizzes</w:t>
      </w:r>
      <w:r w:rsidR="00355806" w:rsidRPr="000515F4">
        <w:t xml:space="preserve">. There will also be occasional links to articles from </w:t>
      </w:r>
      <w:r w:rsidR="005A5B24">
        <w:t xml:space="preserve">the </w:t>
      </w:r>
      <w:r w:rsidR="00355806" w:rsidRPr="000515F4">
        <w:t>financial press pertaining to the material covered in class. The course-related announcements are sent via Blackboard, which is connected to your USC email accounts. In order to receive all announcements, make sure that your USC emails are forwarded to the address that you check regularly.</w:t>
      </w:r>
      <w:r w:rsidRPr="000515F4">
        <w:t xml:space="preserve"> </w:t>
      </w:r>
    </w:p>
    <w:p w14:paraId="143E1E2A" w14:textId="77777777" w:rsidR="00E468FA" w:rsidRPr="000515F4" w:rsidRDefault="00E468FA" w:rsidP="00BE75CC">
      <w:pPr>
        <w:jc w:val="both"/>
      </w:pPr>
    </w:p>
    <w:p w14:paraId="2E17ECD4" w14:textId="77777777" w:rsidR="002E1D19" w:rsidRPr="000515F4" w:rsidRDefault="002E1D19" w:rsidP="00BE75CC">
      <w:pPr>
        <w:jc w:val="both"/>
        <w:outlineLvl w:val="0"/>
        <w:rPr>
          <w:b/>
          <w:u w:val="single"/>
        </w:rPr>
      </w:pPr>
      <w:r w:rsidRPr="000515F4">
        <w:rPr>
          <w:b/>
          <w:u w:val="single"/>
        </w:rPr>
        <w:t>Grading</w:t>
      </w:r>
      <w:r w:rsidR="00671106" w:rsidRPr="000515F4">
        <w:rPr>
          <w:b/>
          <w:u w:val="single"/>
        </w:rPr>
        <w:t xml:space="preserve"> Policies</w:t>
      </w:r>
      <w:r w:rsidR="009E246F" w:rsidRPr="000515F4">
        <w:rPr>
          <w:b/>
          <w:u w:val="single"/>
        </w:rPr>
        <w:t xml:space="preserve"> </w:t>
      </w:r>
    </w:p>
    <w:p w14:paraId="66E54400" w14:textId="76C8FCEA" w:rsidR="00245AAF" w:rsidRPr="000515F4" w:rsidRDefault="00607160" w:rsidP="00BE75CC">
      <w:pPr>
        <w:jc w:val="both"/>
        <w:outlineLvl w:val="0"/>
      </w:pPr>
      <w:r w:rsidRPr="000515F4">
        <w:t>Your grade</w:t>
      </w:r>
      <w:r w:rsidR="00245AAF" w:rsidRPr="000515F4">
        <w:t xml:space="preserve"> in this class will be determined by </w:t>
      </w:r>
      <w:r w:rsidRPr="000515F4">
        <w:t xml:space="preserve">your </w:t>
      </w:r>
      <w:r w:rsidR="00245AAF" w:rsidRPr="000515F4">
        <w:t>rel</w:t>
      </w:r>
      <w:r w:rsidR="005F1E0B">
        <w:t xml:space="preserve">ative performance on </w:t>
      </w:r>
      <w:r w:rsidR="00231D0B">
        <w:t xml:space="preserve">homework assignments, </w:t>
      </w:r>
      <w:r w:rsidR="005F1E0B">
        <w:t xml:space="preserve">the </w:t>
      </w:r>
      <w:r w:rsidR="005F1E0B" w:rsidRPr="000515F4">
        <w:t xml:space="preserve">highest </w:t>
      </w:r>
      <w:r w:rsidR="005F1E0B">
        <w:t>five scores from seven</w:t>
      </w:r>
      <w:r w:rsidR="005F1E0B" w:rsidRPr="000515F4">
        <w:t xml:space="preserve"> quizzes</w:t>
      </w:r>
      <w:r w:rsidR="00F01FDB">
        <w:t>, a team project</w:t>
      </w:r>
      <w:r w:rsidR="005F1E0B">
        <w:t xml:space="preserve"> and a final exam</w:t>
      </w:r>
      <w:r w:rsidR="00245AAF" w:rsidRPr="000515F4">
        <w:t xml:space="preserve">. The total class score will be weighted as follows: </w:t>
      </w:r>
    </w:p>
    <w:p w14:paraId="046E9CAE" w14:textId="77777777" w:rsidR="00245AAF" w:rsidRPr="000515F4" w:rsidRDefault="00245AAF" w:rsidP="00BE75CC">
      <w:pPr>
        <w:jc w:val="both"/>
        <w:outlineLvl w:val="0"/>
      </w:pPr>
    </w:p>
    <w:tbl>
      <w:tblPr>
        <w:tblW w:w="5040" w:type="dxa"/>
        <w:tblInd w:w="1465" w:type="dxa"/>
        <w:tblLayout w:type="fixed"/>
        <w:tblLook w:val="0000" w:firstRow="0" w:lastRow="0" w:firstColumn="0" w:lastColumn="0" w:noHBand="0" w:noVBand="0"/>
      </w:tblPr>
      <w:tblGrid>
        <w:gridCol w:w="3420"/>
        <w:gridCol w:w="1080"/>
        <w:gridCol w:w="540"/>
      </w:tblGrid>
      <w:tr w:rsidR="00245AAF" w:rsidRPr="000515F4" w14:paraId="40695F7F" w14:textId="77777777" w:rsidTr="000515F4">
        <w:tc>
          <w:tcPr>
            <w:tcW w:w="3420" w:type="dxa"/>
            <w:tcMar>
              <w:top w:w="14" w:type="dxa"/>
              <w:left w:w="115" w:type="dxa"/>
              <w:right w:w="115" w:type="dxa"/>
            </w:tcMar>
            <w:vAlign w:val="center"/>
          </w:tcPr>
          <w:p w14:paraId="10CE64CA" w14:textId="77777777" w:rsidR="00245AAF" w:rsidRPr="000515F4" w:rsidRDefault="00245AAF" w:rsidP="00BE75CC">
            <w:pPr>
              <w:jc w:val="both"/>
              <w:outlineLvl w:val="0"/>
            </w:pPr>
            <w:r w:rsidRPr="000515F4">
              <w:t xml:space="preserve">Final Exam </w:t>
            </w:r>
          </w:p>
        </w:tc>
        <w:tc>
          <w:tcPr>
            <w:tcW w:w="1080" w:type="dxa"/>
            <w:tcMar>
              <w:top w:w="14" w:type="dxa"/>
              <w:left w:w="115" w:type="dxa"/>
              <w:right w:w="115" w:type="dxa"/>
            </w:tcMar>
            <w:vAlign w:val="center"/>
          </w:tcPr>
          <w:p w14:paraId="58FD643C" w14:textId="23A63696" w:rsidR="00245AAF" w:rsidRPr="000515F4" w:rsidRDefault="00401D1D" w:rsidP="005F1E0B">
            <w:pPr>
              <w:jc w:val="both"/>
              <w:outlineLvl w:val="0"/>
            </w:pPr>
            <w:r w:rsidRPr="000515F4">
              <w:t>3</w:t>
            </w:r>
            <w:r w:rsidR="00B60CBC">
              <w:t>0</w:t>
            </w:r>
            <w:r w:rsidR="00245AAF" w:rsidRPr="000515F4">
              <w:t>%</w:t>
            </w:r>
          </w:p>
        </w:tc>
        <w:tc>
          <w:tcPr>
            <w:tcW w:w="540" w:type="dxa"/>
            <w:tcMar>
              <w:top w:w="14" w:type="dxa"/>
              <w:left w:w="115" w:type="dxa"/>
              <w:right w:w="115" w:type="dxa"/>
            </w:tcMar>
            <w:vAlign w:val="center"/>
          </w:tcPr>
          <w:p w14:paraId="0BFB3D3F" w14:textId="77777777" w:rsidR="00245AAF" w:rsidRPr="000515F4" w:rsidRDefault="00245AAF" w:rsidP="00BE75CC">
            <w:pPr>
              <w:jc w:val="both"/>
              <w:outlineLvl w:val="0"/>
              <w:rPr>
                <w:highlight w:val="yellow"/>
              </w:rPr>
            </w:pPr>
          </w:p>
        </w:tc>
      </w:tr>
      <w:tr w:rsidR="002127B6" w:rsidRPr="000515F4" w14:paraId="6A987A11" w14:textId="77777777" w:rsidTr="000515F4">
        <w:tc>
          <w:tcPr>
            <w:tcW w:w="3420" w:type="dxa"/>
            <w:tcMar>
              <w:top w:w="14" w:type="dxa"/>
              <w:left w:w="115" w:type="dxa"/>
              <w:right w:w="115" w:type="dxa"/>
            </w:tcMar>
            <w:vAlign w:val="center"/>
          </w:tcPr>
          <w:p w14:paraId="25815B29" w14:textId="7F77F105" w:rsidR="002127B6" w:rsidRPr="000515F4" w:rsidRDefault="002127B6" w:rsidP="005F1E0B">
            <w:pPr>
              <w:jc w:val="both"/>
              <w:outlineLvl w:val="0"/>
            </w:pPr>
            <w:r w:rsidRPr="000515F4">
              <w:t xml:space="preserve">Highest </w:t>
            </w:r>
            <w:r w:rsidR="005F1E0B">
              <w:t>Five</w:t>
            </w:r>
            <w:r w:rsidRPr="000515F4">
              <w:t xml:space="preserve"> (of </w:t>
            </w:r>
            <w:r w:rsidR="005F1E0B">
              <w:t>Seven</w:t>
            </w:r>
            <w:r w:rsidRPr="000515F4">
              <w:t xml:space="preserve">) Quizzes </w:t>
            </w:r>
          </w:p>
        </w:tc>
        <w:tc>
          <w:tcPr>
            <w:tcW w:w="1080" w:type="dxa"/>
            <w:tcMar>
              <w:top w:w="14" w:type="dxa"/>
              <w:left w:w="115" w:type="dxa"/>
              <w:right w:w="115" w:type="dxa"/>
            </w:tcMar>
            <w:vAlign w:val="center"/>
          </w:tcPr>
          <w:p w14:paraId="6E930D6E" w14:textId="3E6E1B90" w:rsidR="002127B6" w:rsidRPr="000515F4" w:rsidRDefault="005F1E0B" w:rsidP="00BE75CC">
            <w:pPr>
              <w:jc w:val="both"/>
              <w:outlineLvl w:val="0"/>
            </w:pPr>
            <w:r>
              <w:t>5</w:t>
            </w:r>
            <w:r w:rsidR="00313510" w:rsidRPr="000515F4">
              <w:t>0</w:t>
            </w:r>
            <w:r w:rsidR="002127B6" w:rsidRPr="000515F4">
              <w:t>%</w:t>
            </w:r>
          </w:p>
        </w:tc>
        <w:tc>
          <w:tcPr>
            <w:tcW w:w="540" w:type="dxa"/>
            <w:tcMar>
              <w:top w:w="14" w:type="dxa"/>
              <w:left w:w="115" w:type="dxa"/>
              <w:right w:w="115" w:type="dxa"/>
            </w:tcMar>
            <w:vAlign w:val="center"/>
          </w:tcPr>
          <w:p w14:paraId="1A77377D" w14:textId="77777777" w:rsidR="002127B6" w:rsidRPr="000515F4" w:rsidRDefault="002127B6" w:rsidP="00BE75CC">
            <w:pPr>
              <w:jc w:val="both"/>
              <w:outlineLvl w:val="0"/>
              <w:rPr>
                <w:highlight w:val="yellow"/>
              </w:rPr>
            </w:pPr>
          </w:p>
        </w:tc>
      </w:tr>
      <w:tr w:rsidR="00D415FA" w:rsidRPr="000515F4" w14:paraId="7136D3F5" w14:textId="77777777" w:rsidTr="000515F4">
        <w:tc>
          <w:tcPr>
            <w:tcW w:w="3420" w:type="dxa"/>
            <w:tcMar>
              <w:top w:w="14" w:type="dxa"/>
              <w:left w:w="115" w:type="dxa"/>
              <w:right w:w="115" w:type="dxa"/>
            </w:tcMar>
            <w:vAlign w:val="center"/>
          </w:tcPr>
          <w:p w14:paraId="2B226266" w14:textId="77777777" w:rsidR="00B60CBC" w:rsidRDefault="00B60CBC" w:rsidP="00BE75CC">
            <w:pPr>
              <w:jc w:val="both"/>
              <w:outlineLvl w:val="0"/>
            </w:pPr>
            <w:r>
              <w:t>Homework assignments</w:t>
            </w:r>
          </w:p>
          <w:p w14:paraId="406F479E" w14:textId="53AD2B6F" w:rsidR="00D415FA" w:rsidRPr="000515F4" w:rsidRDefault="00D415FA" w:rsidP="00BE75CC">
            <w:pPr>
              <w:jc w:val="both"/>
              <w:outlineLvl w:val="0"/>
            </w:pPr>
            <w:r w:rsidRPr="000515F4">
              <w:t xml:space="preserve">Team </w:t>
            </w:r>
            <w:r w:rsidR="00313510" w:rsidRPr="000515F4">
              <w:t>Project</w:t>
            </w:r>
            <w:r w:rsidRPr="000515F4">
              <w:t xml:space="preserve"> </w:t>
            </w:r>
          </w:p>
        </w:tc>
        <w:tc>
          <w:tcPr>
            <w:tcW w:w="1080" w:type="dxa"/>
            <w:tcMar>
              <w:top w:w="14" w:type="dxa"/>
              <w:left w:w="115" w:type="dxa"/>
              <w:right w:w="115" w:type="dxa"/>
            </w:tcMar>
            <w:vAlign w:val="center"/>
          </w:tcPr>
          <w:p w14:paraId="7AC82588" w14:textId="0408C025" w:rsidR="00B60CBC" w:rsidRDefault="00B60CBC" w:rsidP="005F1E0B">
            <w:pPr>
              <w:jc w:val="both"/>
              <w:outlineLvl w:val="0"/>
            </w:pPr>
            <w:r>
              <w:t>10%</w:t>
            </w:r>
          </w:p>
          <w:p w14:paraId="081B5A55" w14:textId="4FAE917E" w:rsidR="00D415FA" w:rsidRPr="000515F4" w:rsidRDefault="00313510" w:rsidP="005F1E0B">
            <w:pPr>
              <w:jc w:val="both"/>
              <w:outlineLvl w:val="0"/>
            </w:pPr>
            <w:r w:rsidRPr="000515F4">
              <w:t>1</w:t>
            </w:r>
            <w:r w:rsidR="00B60CBC">
              <w:t>0</w:t>
            </w:r>
            <w:r w:rsidR="00D415FA" w:rsidRPr="000515F4">
              <w:t>%</w:t>
            </w:r>
          </w:p>
        </w:tc>
        <w:tc>
          <w:tcPr>
            <w:tcW w:w="540" w:type="dxa"/>
            <w:tcMar>
              <w:top w:w="14" w:type="dxa"/>
              <w:left w:w="115" w:type="dxa"/>
              <w:right w:w="115" w:type="dxa"/>
            </w:tcMar>
            <w:vAlign w:val="center"/>
          </w:tcPr>
          <w:p w14:paraId="1C6531DE" w14:textId="77777777" w:rsidR="00D415FA" w:rsidRPr="000515F4" w:rsidRDefault="00D415FA" w:rsidP="00BE75CC">
            <w:pPr>
              <w:jc w:val="both"/>
              <w:outlineLvl w:val="0"/>
              <w:rPr>
                <w:highlight w:val="yellow"/>
              </w:rPr>
            </w:pPr>
          </w:p>
        </w:tc>
      </w:tr>
    </w:tbl>
    <w:p w14:paraId="77F3175B" w14:textId="77777777" w:rsidR="00245AAF" w:rsidRPr="000515F4" w:rsidRDefault="00245AAF" w:rsidP="00BE75CC">
      <w:pPr>
        <w:jc w:val="both"/>
        <w:outlineLvl w:val="0"/>
      </w:pPr>
    </w:p>
    <w:p w14:paraId="43D3F831" w14:textId="75B9C2F8" w:rsidR="00245AAF" w:rsidRPr="000515F4" w:rsidRDefault="00245AAF" w:rsidP="00BE75CC">
      <w:pPr>
        <w:jc w:val="both"/>
        <w:outlineLvl w:val="0"/>
      </w:pPr>
      <w:r w:rsidRPr="000515F4">
        <w:t xml:space="preserve">After </w:t>
      </w:r>
      <w:r w:rsidR="00607160" w:rsidRPr="000515F4">
        <w:t xml:space="preserve">each student’s </w:t>
      </w:r>
      <w:r w:rsidR="002127B6" w:rsidRPr="000515F4">
        <w:t xml:space="preserve">weighted </w:t>
      </w:r>
      <w:r w:rsidRPr="000515F4">
        <w:t xml:space="preserve">total points are determined for the semester, letter grades will be assigned on a curve according to </w:t>
      </w:r>
      <w:r w:rsidR="005A5B24">
        <w:t xml:space="preserve">the </w:t>
      </w:r>
      <w:r w:rsidRPr="000515F4">
        <w:t xml:space="preserve">Marshall School of Business grading guidelines.  </w:t>
      </w:r>
    </w:p>
    <w:p w14:paraId="35E54CA3" w14:textId="77777777" w:rsidR="00245AAF" w:rsidRPr="000515F4" w:rsidRDefault="00245AAF" w:rsidP="00BE75CC">
      <w:pPr>
        <w:jc w:val="both"/>
        <w:outlineLvl w:val="0"/>
      </w:pPr>
    </w:p>
    <w:p w14:paraId="38B9E514" w14:textId="424A12AE" w:rsidR="00607160" w:rsidRPr="000515F4" w:rsidRDefault="00020168" w:rsidP="00BE75CC">
      <w:pPr>
        <w:jc w:val="both"/>
        <w:outlineLvl w:val="0"/>
      </w:pPr>
      <w:r>
        <w:t>A</w:t>
      </w:r>
      <w:r w:rsidRPr="000515F4">
        <w:t xml:space="preserve"> </w:t>
      </w:r>
      <w:r w:rsidR="00245AAF" w:rsidRPr="000515F4">
        <w:t>grade of “W” is allowed only if a student withdraws after the third week but before the end of the twelfth week of the semester.  The grade of incomplete</w:t>
      </w:r>
      <w:r w:rsidR="00607160" w:rsidRPr="000515F4">
        <w:t xml:space="preserve"> (IN)</w:t>
      </w:r>
      <w:r w:rsidR="00245AAF" w:rsidRPr="000515F4">
        <w:t xml:space="preserve"> </w:t>
      </w:r>
      <w:r w:rsidR="00375B20" w:rsidRPr="000515F4">
        <w:t xml:space="preserve">can be assigned only if there is work not completed because of </w:t>
      </w:r>
      <w:r w:rsidR="00607160" w:rsidRPr="000515F4">
        <w:t xml:space="preserve">a </w:t>
      </w:r>
      <w:r w:rsidR="00375B20" w:rsidRPr="000515F4">
        <w:t xml:space="preserve">documented illness or </w:t>
      </w:r>
      <w:r w:rsidR="00607160" w:rsidRPr="000515F4">
        <w:t xml:space="preserve">unforeseen </w:t>
      </w:r>
      <w:r w:rsidR="00375B20" w:rsidRPr="000515F4">
        <w:t>emergency occurring after the 12th week of the semester</w:t>
      </w:r>
      <w:r w:rsidR="00607160" w:rsidRPr="000515F4">
        <w:t xml:space="preserve"> (or the twelfth</w:t>
      </w:r>
      <w:r>
        <w:t>-</w:t>
      </w:r>
      <w:r w:rsidR="00607160" w:rsidRPr="000515F4">
        <w:t xml:space="preserve">week equivalent </w:t>
      </w:r>
      <w:r>
        <w:t xml:space="preserve">for </w:t>
      </w:r>
      <w:r w:rsidR="00607160" w:rsidRPr="000515F4">
        <w:t>course</w:t>
      </w:r>
      <w:r w:rsidR="0028429B" w:rsidRPr="000515F4">
        <w:t>s</w:t>
      </w:r>
      <w:r w:rsidR="00607160" w:rsidRPr="000515F4">
        <w:t xml:space="preserve"> scheduled for less than 15 weeks) that prevents</w:t>
      </w:r>
      <w:r w:rsidR="0028429B" w:rsidRPr="000515F4">
        <w:t xml:space="preserve"> the student from completing the semester.  </w:t>
      </w:r>
      <w:r w:rsidR="00607160" w:rsidRPr="000515F4">
        <w:t xml:space="preserve">Arrangements for completing an IN must be initiated by the student and agreed to by the instructor prior to the final examination. </w:t>
      </w:r>
      <w:r w:rsidR="0028429B" w:rsidRPr="000515F4">
        <w:t>All w</w:t>
      </w:r>
      <w:r w:rsidR="00607160" w:rsidRPr="000515F4">
        <w:t xml:space="preserve">ork </w:t>
      </w:r>
      <w:r w:rsidR="0028429B" w:rsidRPr="000515F4">
        <w:t xml:space="preserve">required </w:t>
      </w:r>
      <w:r w:rsidR="00607160" w:rsidRPr="000515F4">
        <w:t xml:space="preserve">to </w:t>
      </w:r>
      <w:r w:rsidR="0028429B" w:rsidRPr="000515F4">
        <w:t xml:space="preserve">replace the </w:t>
      </w:r>
      <w:proofErr w:type="gramStart"/>
      <w:r w:rsidR="0028429B" w:rsidRPr="000515F4">
        <w:t>IN</w:t>
      </w:r>
      <w:proofErr w:type="gramEnd"/>
      <w:r w:rsidR="0028429B" w:rsidRPr="000515F4">
        <w:t xml:space="preserve"> with a final grade must b</w:t>
      </w:r>
      <w:r w:rsidR="00607160" w:rsidRPr="000515F4">
        <w:t xml:space="preserve">e completed within one calendar year from the date the IN was assigned.  </w:t>
      </w:r>
      <w:r w:rsidR="0028429B" w:rsidRPr="000515F4">
        <w:t>If the student does not complete the work within the year, t</w:t>
      </w:r>
      <w:r w:rsidR="00607160" w:rsidRPr="000515F4">
        <w:t xml:space="preserve">he </w:t>
      </w:r>
      <w:proofErr w:type="gramStart"/>
      <w:r w:rsidR="00607160" w:rsidRPr="000515F4">
        <w:t>IN</w:t>
      </w:r>
      <w:proofErr w:type="gramEnd"/>
      <w:r w:rsidR="00607160" w:rsidRPr="000515F4">
        <w:t xml:space="preserve"> will </w:t>
      </w:r>
      <w:r w:rsidR="002249BC" w:rsidRPr="000515F4">
        <w:t xml:space="preserve">automatically be converted to a grade of </w:t>
      </w:r>
      <w:r w:rsidR="00607160" w:rsidRPr="000515F4">
        <w:t>F.</w:t>
      </w:r>
      <w:r w:rsidR="0028429B" w:rsidRPr="000515F4">
        <w:t xml:space="preserve">  </w:t>
      </w:r>
    </w:p>
    <w:p w14:paraId="6B4853E9" w14:textId="77777777" w:rsidR="00607160" w:rsidRPr="000515F4" w:rsidRDefault="00607160" w:rsidP="00BE75CC">
      <w:pPr>
        <w:autoSpaceDE w:val="0"/>
        <w:autoSpaceDN w:val="0"/>
        <w:adjustRightInd w:val="0"/>
        <w:jc w:val="both"/>
        <w:rPr>
          <w:iCs/>
          <w:color w:val="000000"/>
        </w:rPr>
      </w:pPr>
    </w:p>
    <w:p w14:paraId="50C81059" w14:textId="77777777" w:rsidR="00D2031B" w:rsidRPr="000515F4" w:rsidRDefault="00D2031B" w:rsidP="00BE75CC">
      <w:pPr>
        <w:jc w:val="both"/>
        <w:outlineLvl w:val="0"/>
        <w:rPr>
          <w:b/>
          <w:u w:val="single"/>
        </w:rPr>
      </w:pPr>
      <w:r w:rsidRPr="000515F4">
        <w:rPr>
          <w:b/>
          <w:u w:val="single"/>
        </w:rPr>
        <w:t>G</w:t>
      </w:r>
      <w:r w:rsidR="002249BC" w:rsidRPr="000515F4">
        <w:rPr>
          <w:b/>
          <w:u w:val="single"/>
        </w:rPr>
        <w:t xml:space="preserve">rading </w:t>
      </w:r>
      <w:r w:rsidR="00D245DA" w:rsidRPr="000515F4">
        <w:rPr>
          <w:b/>
          <w:u w:val="single"/>
        </w:rPr>
        <w:t xml:space="preserve">and Assignment </w:t>
      </w:r>
      <w:r w:rsidRPr="000515F4">
        <w:rPr>
          <w:b/>
          <w:u w:val="single"/>
        </w:rPr>
        <w:t>D</w:t>
      </w:r>
      <w:r w:rsidR="009E246F" w:rsidRPr="000515F4">
        <w:rPr>
          <w:b/>
          <w:u w:val="single"/>
        </w:rPr>
        <w:t xml:space="preserve">etail </w:t>
      </w:r>
    </w:p>
    <w:p w14:paraId="2628062B" w14:textId="5230B905" w:rsidR="002127B6" w:rsidRPr="000515F4" w:rsidRDefault="002127B6" w:rsidP="00BE75CC">
      <w:pPr>
        <w:jc w:val="both"/>
        <w:outlineLvl w:val="0"/>
      </w:pPr>
      <w:r w:rsidRPr="000515F4">
        <w:t>Expectations regarding your performance on</w:t>
      </w:r>
      <w:r w:rsidR="00231D0B">
        <w:t xml:space="preserve"> homework assignments, </w:t>
      </w:r>
      <w:r w:rsidRPr="000515F4">
        <w:t>exams</w:t>
      </w:r>
      <w:r w:rsidR="002249BC" w:rsidRPr="000515F4">
        <w:t xml:space="preserve">, quizzes, and the team presentation </w:t>
      </w:r>
      <w:r w:rsidRPr="000515F4">
        <w:t xml:space="preserve">are as follows: </w:t>
      </w:r>
    </w:p>
    <w:p w14:paraId="68815F4F" w14:textId="77777777" w:rsidR="002127B6" w:rsidRPr="000515F4" w:rsidRDefault="002127B6" w:rsidP="00BE75CC">
      <w:pPr>
        <w:jc w:val="both"/>
        <w:outlineLvl w:val="0"/>
      </w:pPr>
    </w:p>
    <w:p w14:paraId="699B411F" w14:textId="77777777" w:rsidR="00B60CBC" w:rsidRPr="00D228DB" w:rsidRDefault="00B60CBC" w:rsidP="00B60CBC">
      <w:pPr>
        <w:jc w:val="both"/>
        <w:outlineLvl w:val="0"/>
        <w:rPr>
          <w:b/>
          <w:i/>
        </w:rPr>
      </w:pPr>
      <w:r w:rsidRPr="00D228DB">
        <w:rPr>
          <w:b/>
          <w:i/>
        </w:rPr>
        <w:t>Homework Assignments</w:t>
      </w:r>
    </w:p>
    <w:p w14:paraId="52301E71" w14:textId="3294E1DA" w:rsidR="00C07A44" w:rsidRDefault="00B60CBC" w:rsidP="0090714E">
      <w:pPr>
        <w:jc w:val="both"/>
        <w:outlineLvl w:val="0"/>
      </w:pPr>
      <w:r>
        <w:t xml:space="preserve">As listed in the schedule below, I have assigned weekly homework sets from the textbook. </w:t>
      </w:r>
      <w:r w:rsidR="0090714E" w:rsidRPr="00F00A73">
        <w:rPr>
          <w:b/>
          <w:u w:val="single"/>
        </w:rPr>
        <w:t xml:space="preserve">Homework is due </w:t>
      </w:r>
      <w:r w:rsidR="00F00A73" w:rsidRPr="00F00A73">
        <w:rPr>
          <w:b/>
          <w:u w:val="single"/>
        </w:rPr>
        <w:t>at the beginning of each class.</w:t>
      </w:r>
      <w:r w:rsidR="00F00A73">
        <w:t xml:space="preserve"> </w:t>
      </w:r>
    </w:p>
    <w:p w14:paraId="2AA0BB85" w14:textId="77777777" w:rsidR="00C07A44" w:rsidRDefault="00C07A44" w:rsidP="0090714E">
      <w:pPr>
        <w:jc w:val="both"/>
        <w:outlineLvl w:val="0"/>
      </w:pPr>
    </w:p>
    <w:p w14:paraId="50819581" w14:textId="3A5696CD" w:rsidR="0090714E" w:rsidRDefault="00C07A44" w:rsidP="0090714E">
      <w:pPr>
        <w:jc w:val="both"/>
        <w:outlineLvl w:val="0"/>
      </w:pPr>
      <w:r w:rsidRPr="004151B0">
        <w:t xml:space="preserve">You may skip </w:t>
      </w:r>
      <w:r w:rsidR="00995E75">
        <w:rPr>
          <w:b/>
          <w:u w:val="single"/>
        </w:rPr>
        <w:t>three</w:t>
      </w:r>
      <w:r w:rsidRPr="004151B0">
        <w:t xml:space="preserve"> of the graded homework assignments (there are </w:t>
      </w:r>
      <w:r w:rsidR="00995E75">
        <w:t>15</w:t>
      </w:r>
      <w:r w:rsidR="00B32D65" w:rsidRPr="004151B0">
        <w:t xml:space="preserve"> </w:t>
      </w:r>
      <w:r w:rsidRPr="004151B0">
        <w:t xml:space="preserve">graded assignments and your grade will be based on </w:t>
      </w:r>
      <w:r w:rsidR="00B32D65">
        <w:t>1</w:t>
      </w:r>
      <w:r w:rsidR="00995E75">
        <w:t>2</w:t>
      </w:r>
      <w:r w:rsidR="00B32D65" w:rsidRPr="004151B0">
        <w:t xml:space="preserve"> </w:t>
      </w:r>
      <w:r w:rsidRPr="004151B0">
        <w:t xml:space="preserve">of the </w:t>
      </w:r>
      <w:r w:rsidR="00995E75">
        <w:t>15</w:t>
      </w:r>
      <w:r>
        <w:t>)</w:t>
      </w:r>
      <w:r w:rsidRPr="004151B0">
        <w:t xml:space="preserve">. </w:t>
      </w:r>
      <w:r w:rsidR="0090714E">
        <w:t xml:space="preserve">Homework assignments will be graded based on effort – as long as you try your best to thoroughly address the questions, </w:t>
      </w:r>
      <w:r>
        <w:t>you will receive</w:t>
      </w:r>
      <w:r w:rsidR="0090714E">
        <w:t xml:space="preserve"> the maximum grade. </w:t>
      </w:r>
    </w:p>
    <w:p w14:paraId="27613481" w14:textId="037377D1" w:rsidR="00B60CBC" w:rsidRDefault="00B60CBC" w:rsidP="00B60CBC">
      <w:pPr>
        <w:jc w:val="both"/>
        <w:outlineLvl w:val="0"/>
      </w:pPr>
    </w:p>
    <w:p w14:paraId="041E2C4A" w14:textId="7A93627D" w:rsidR="00B60CBC" w:rsidRPr="000515F4" w:rsidRDefault="0090714E" w:rsidP="00B60CBC">
      <w:pPr>
        <w:jc w:val="both"/>
        <w:outlineLvl w:val="0"/>
      </w:pPr>
      <w:r>
        <w:t xml:space="preserve">In </w:t>
      </w:r>
      <w:r w:rsidR="00B60CBC" w:rsidRPr="000515F4">
        <w:t xml:space="preserve">class, we will go </w:t>
      </w:r>
      <w:r>
        <w:t>over many of the</w:t>
      </w:r>
      <w:r w:rsidR="00D66EB1">
        <w:t xml:space="preserve"> homework</w:t>
      </w:r>
      <w:r w:rsidR="00B60CBC" w:rsidRPr="000515F4">
        <w:t xml:space="preserve"> problems indicated on the schedule</w:t>
      </w:r>
      <w:r w:rsidR="00D66EB1">
        <w:t>.</w:t>
      </w:r>
      <w:r w:rsidR="00B60CBC" w:rsidRPr="000515F4">
        <w:t xml:space="preserve"> </w:t>
      </w:r>
    </w:p>
    <w:p w14:paraId="76C1951D" w14:textId="738D17D5" w:rsidR="0090714E" w:rsidRDefault="0090714E" w:rsidP="00BE75CC">
      <w:pPr>
        <w:jc w:val="both"/>
        <w:outlineLvl w:val="0"/>
        <w:rPr>
          <w:b/>
        </w:rPr>
      </w:pPr>
    </w:p>
    <w:p w14:paraId="511267CA" w14:textId="5581FC86" w:rsidR="00064A52" w:rsidRPr="00D228DB" w:rsidRDefault="00064A52" w:rsidP="00BE75CC">
      <w:pPr>
        <w:jc w:val="both"/>
        <w:outlineLvl w:val="0"/>
        <w:rPr>
          <w:b/>
          <w:i/>
        </w:rPr>
      </w:pPr>
      <w:r w:rsidRPr="00D228DB">
        <w:rPr>
          <w:b/>
          <w:i/>
        </w:rPr>
        <w:t xml:space="preserve">Quizzes </w:t>
      </w:r>
    </w:p>
    <w:p w14:paraId="6AADD36D" w14:textId="6E94620A" w:rsidR="00064A52" w:rsidRDefault="00064A52" w:rsidP="00064A52">
      <w:pPr>
        <w:jc w:val="both"/>
        <w:outlineLvl w:val="0"/>
        <w:rPr>
          <w:b/>
        </w:rPr>
      </w:pPr>
      <w:r w:rsidRPr="000515F4">
        <w:t xml:space="preserve">Quizzes will include multiple-choice questions and short problems/spreadsheets. They will </w:t>
      </w:r>
      <w:r>
        <w:t xml:space="preserve">be given every </w:t>
      </w:r>
      <w:r w:rsidR="00B32D65">
        <w:t>few classes</w:t>
      </w:r>
      <w:r>
        <w:t xml:space="preserve"> (see schedule below)</w:t>
      </w:r>
      <w:r w:rsidR="00F01FDB">
        <w:t xml:space="preserve">. </w:t>
      </w:r>
      <w:r w:rsidRPr="000515F4">
        <w:t>Because there is little ambiguity as far as the corre</w:t>
      </w:r>
      <w:r w:rsidR="006F63F3">
        <w:t>ctness of answers in the quizzes</w:t>
      </w:r>
      <w:r w:rsidRPr="000515F4">
        <w:t>, the expectations are clear – you should answer as accurately and as thoroughly as you can.</w:t>
      </w:r>
    </w:p>
    <w:p w14:paraId="7195C5B3" w14:textId="77777777" w:rsidR="00064A52" w:rsidRDefault="00064A52" w:rsidP="00BE75CC">
      <w:pPr>
        <w:jc w:val="both"/>
        <w:outlineLvl w:val="0"/>
        <w:rPr>
          <w:b/>
        </w:rPr>
      </w:pPr>
    </w:p>
    <w:p w14:paraId="319F6892" w14:textId="14EF4644" w:rsidR="00DA28AC" w:rsidRDefault="00064A52" w:rsidP="00064A52">
      <w:pPr>
        <w:jc w:val="both"/>
        <w:outlineLvl w:val="0"/>
      </w:pPr>
      <w:r>
        <w:t xml:space="preserve">Because your grade is based on the highest five out of seven possible quizzes, no make-up </w:t>
      </w:r>
      <w:r w:rsidR="00D66EB1">
        <w:t>quizzes</w:t>
      </w:r>
      <w:r>
        <w:t xml:space="preserve"> wil</w:t>
      </w:r>
      <w:r w:rsidR="00D66EB1">
        <w:t>l be provided if you miss one or two quizzes</w:t>
      </w:r>
      <w:r>
        <w:t xml:space="preserve">. </w:t>
      </w:r>
      <w:r w:rsidR="00DA28AC">
        <w:t xml:space="preserve">If you miss more than two quizzes </w:t>
      </w:r>
      <w:r w:rsidR="00DA28AC" w:rsidRPr="000515F4">
        <w:t>for something other than a serious emergency and / or you cannot provide documentation, you will r</w:t>
      </w:r>
      <w:r w:rsidR="00DA28AC">
        <w:t>e</w:t>
      </w:r>
      <w:r w:rsidR="006F63F3">
        <w:t xml:space="preserve">ceive a </w:t>
      </w:r>
      <w:r w:rsidR="00020168">
        <w:t xml:space="preserve">grade of </w:t>
      </w:r>
      <w:r w:rsidR="006F63F3">
        <w:t xml:space="preserve">zero for those </w:t>
      </w:r>
      <w:r w:rsidR="00DA28AC">
        <w:t>quiz</w:t>
      </w:r>
      <w:r w:rsidR="006F63F3">
        <w:t xml:space="preserve">zes. </w:t>
      </w:r>
      <w:r w:rsidR="00DA28AC">
        <w:t>If there is a serious emergency that</w:t>
      </w:r>
      <w:r w:rsidR="00DA28AC" w:rsidRPr="000515F4">
        <w:t xml:space="preserve"> </w:t>
      </w:r>
      <w:r w:rsidR="00DA28AC">
        <w:t xml:space="preserve">is </w:t>
      </w:r>
      <w:r w:rsidR="00DA28AC" w:rsidRPr="000515F4">
        <w:t>proper</w:t>
      </w:r>
      <w:r w:rsidR="00DA28AC">
        <w:t>ly documented</w:t>
      </w:r>
      <w:r w:rsidR="00DA28AC" w:rsidRPr="000515F4">
        <w:t xml:space="preserve"> and </w:t>
      </w:r>
      <w:r w:rsidR="00DA28AC">
        <w:t xml:space="preserve">I </w:t>
      </w:r>
      <w:r w:rsidR="00DA28AC" w:rsidRPr="000515F4">
        <w:t xml:space="preserve">have </w:t>
      </w:r>
      <w:r w:rsidR="00DA28AC">
        <w:t xml:space="preserve">been notified </w:t>
      </w:r>
      <w:r w:rsidR="00DA28AC" w:rsidRPr="000515F4">
        <w:t>bef</w:t>
      </w:r>
      <w:r w:rsidR="00DA28AC">
        <w:t>ore the quiz</w:t>
      </w:r>
      <w:r w:rsidR="00020168">
        <w:t xml:space="preserve"> </w:t>
      </w:r>
      <w:r w:rsidR="00020168" w:rsidRPr="000515F4">
        <w:t>(when possible)</w:t>
      </w:r>
      <w:r w:rsidR="00DA28AC" w:rsidRPr="000515F4">
        <w:t>, a substitute grade will be cal</w:t>
      </w:r>
      <w:r w:rsidR="006F63F3">
        <w:t xml:space="preserve">culated based on the </w:t>
      </w:r>
      <w:r w:rsidR="00DA28AC" w:rsidRPr="000515F4">
        <w:t xml:space="preserve">average of your remaining </w:t>
      </w:r>
      <w:r w:rsidR="00DA28AC">
        <w:t>quizzes</w:t>
      </w:r>
      <w:r w:rsidR="00DA28AC" w:rsidRPr="000515F4">
        <w:t xml:space="preserve">.  </w:t>
      </w:r>
    </w:p>
    <w:p w14:paraId="777FF10F" w14:textId="77777777" w:rsidR="00DA28AC" w:rsidRDefault="00DA28AC" w:rsidP="00064A52">
      <w:pPr>
        <w:jc w:val="both"/>
        <w:outlineLvl w:val="0"/>
      </w:pPr>
    </w:p>
    <w:p w14:paraId="2229D310" w14:textId="5E15703E" w:rsidR="00064A52" w:rsidRDefault="00064A52" w:rsidP="00064A52">
      <w:pPr>
        <w:jc w:val="both"/>
        <w:outlineLvl w:val="0"/>
      </w:pPr>
      <w:r>
        <w:t>Each quiz</w:t>
      </w:r>
      <w:r w:rsidRPr="000515F4">
        <w:t xml:space="preserve"> will be returned no more than one</w:t>
      </w:r>
      <w:r>
        <w:t xml:space="preserve"> week after it has been given. Because quizzes </w:t>
      </w:r>
      <w:r w:rsidRPr="000515F4">
        <w:t>include multiple-choice questions and short problems/spreadsheets</w:t>
      </w:r>
      <w:r>
        <w:t xml:space="preserve">, no partial credit is provided for quiz questions. </w:t>
      </w:r>
    </w:p>
    <w:p w14:paraId="73122524" w14:textId="37D85741" w:rsidR="00064A52" w:rsidRDefault="00064A52" w:rsidP="00BE75CC">
      <w:pPr>
        <w:jc w:val="both"/>
        <w:outlineLvl w:val="0"/>
        <w:rPr>
          <w:b/>
        </w:rPr>
      </w:pPr>
    </w:p>
    <w:p w14:paraId="463242AC" w14:textId="5323D577" w:rsidR="002127B6" w:rsidRPr="00D228DB" w:rsidRDefault="00064A52" w:rsidP="00BE75CC">
      <w:pPr>
        <w:jc w:val="both"/>
        <w:outlineLvl w:val="0"/>
        <w:rPr>
          <w:b/>
          <w:i/>
        </w:rPr>
      </w:pPr>
      <w:r w:rsidRPr="00D228DB">
        <w:rPr>
          <w:b/>
          <w:i/>
        </w:rPr>
        <w:t>T</w:t>
      </w:r>
      <w:r w:rsidR="005F1E0B" w:rsidRPr="00D228DB">
        <w:rPr>
          <w:b/>
          <w:i/>
        </w:rPr>
        <w:t xml:space="preserve">he </w:t>
      </w:r>
      <w:r w:rsidR="00A45EC3" w:rsidRPr="00D228DB">
        <w:rPr>
          <w:b/>
          <w:i/>
        </w:rPr>
        <w:t xml:space="preserve">Final </w:t>
      </w:r>
      <w:r w:rsidR="002127B6" w:rsidRPr="00D228DB">
        <w:rPr>
          <w:b/>
          <w:i/>
        </w:rPr>
        <w:t>Exam</w:t>
      </w:r>
    </w:p>
    <w:p w14:paraId="794EAA80" w14:textId="62BC8852" w:rsidR="00064A52" w:rsidRDefault="00064A52" w:rsidP="00BE75CC">
      <w:pPr>
        <w:jc w:val="both"/>
      </w:pPr>
      <w:r>
        <w:t>The final e</w:t>
      </w:r>
      <w:r w:rsidR="00313510" w:rsidRPr="000515F4">
        <w:t xml:space="preserve">xam will include multiple-choice questions, brief essay questions, and longer problems/spreadsheets, so the expectations for performance are similar. </w:t>
      </w:r>
    </w:p>
    <w:p w14:paraId="6700A9E7" w14:textId="4C6C29DA" w:rsidR="006F63F3" w:rsidRDefault="006F63F3" w:rsidP="00BE75CC">
      <w:pPr>
        <w:jc w:val="both"/>
      </w:pPr>
    </w:p>
    <w:p w14:paraId="27AC1E1F" w14:textId="15A3A61A" w:rsidR="006F63F3" w:rsidRPr="00DA28AC" w:rsidRDefault="006F63F3" w:rsidP="006F63F3">
      <w:pPr>
        <w:jc w:val="both"/>
        <w:outlineLvl w:val="0"/>
      </w:pPr>
      <w:r w:rsidRPr="00DA28AC">
        <w:t xml:space="preserve">The final exam must be taken at the scheduled time unless there is a serious emergency </w:t>
      </w:r>
      <w:r w:rsidR="00020168">
        <w:t xml:space="preserve">that </w:t>
      </w:r>
      <w:r w:rsidRPr="00DA28AC">
        <w:t xml:space="preserve">is properly documented. In this case, you can take the final exam on a different date.  </w:t>
      </w:r>
    </w:p>
    <w:p w14:paraId="6C8E5E45" w14:textId="77777777" w:rsidR="006F63F3" w:rsidRDefault="006F63F3" w:rsidP="00BE75CC">
      <w:pPr>
        <w:jc w:val="both"/>
      </w:pPr>
    </w:p>
    <w:p w14:paraId="7697C9A5" w14:textId="67A08EBB" w:rsidR="00F25A8A" w:rsidRDefault="00F25A8A" w:rsidP="00F25A8A">
      <w:pPr>
        <w:autoSpaceDE w:val="0"/>
        <w:autoSpaceDN w:val="0"/>
        <w:adjustRightInd w:val="0"/>
      </w:pPr>
      <w:r w:rsidRPr="00024F57">
        <w:t xml:space="preserve">The </w:t>
      </w:r>
      <w:r w:rsidRPr="00024F57">
        <w:rPr>
          <w:b/>
          <w:bCs/>
        </w:rPr>
        <w:t xml:space="preserve">final exam </w:t>
      </w:r>
      <w:r w:rsidR="00D66EB1">
        <w:t>will be two</w:t>
      </w:r>
      <w:r w:rsidRPr="00024F57">
        <w:t xml:space="preserve"> hours in duration and will </w:t>
      </w:r>
      <w:r w:rsidR="00020168">
        <w:t>cover</w:t>
      </w:r>
      <w:r w:rsidRPr="00024F57">
        <w:t xml:space="preserve"> all course topics. The final exam schedule is as follows:</w:t>
      </w:r>
    </w:p>
    <w:p w14:paraId="14455632" w14:textId="77777777" w:rsidR="00D66EB1" w:rsidRPr="00024F57" w:rsidRDefault="00D66EB1" w:rsidP="00F25A8A">
      <w:pPr>
        <w:autoSpaceDE w:val="0"/>
        <w:autoSpaceDN w:val="0"/>
        <w:adjustRightInd w:val="0"/>
      </w:pPr>
    </w:p>
    <w:p w14:paraId="381FBFF8" w14:textId="234AB6DA" w:rsidR="00F25A8A" w:rsidRPr="008C1D26" w:rsidRDefault="00F25A8A" w:rsidP="00F25A8A">
      <w:pPr>
        <w:autoSpaceDE w:val="0"/>
        <w:autoSpaceDN w:val="0"/>
        <w:adjustRightInd w:val="0"/>
      </w:pPr>
      <w:r w:rsidRPr="008C1D26">
        <w:t>Section 14003</w:t>
      </w:r>
      <w:r w:rsidR="000A1582" w:rsidRPr="008C1D26">
        <w:t xml:space="preserve"> (12:00 – 1:50 pm):  </w:t>
      </w:r>
      <w:r w:rsidR="00FC0E7C">
        <w:t xml:space="preserve"> Friday, May 5</w:t>
      </w:r>
      <w:r w:rsidRPr="008C1D26">
        <w:t xml:space="preserve">th        11:00 a.m. – 1:00 </w:t>
      </w:r>
      <w:r w:rsidR="00895CE7" w:rsidRPr="008C1D26">
        <w:t>p.m.</w:t>
      </w:r>
      <w:r w:rsidRPr="008C1D26">
        <w:t xml:space="preserve"> </w:t>
      </w:r>
    </w:p>
    <w:p w14:paraId="35145ED7" w14:textId="4DDAE785" w:rsidR="00F25A8A" w:rsidRPr="007D12CF" w:rsidRDefault="00F25A8A" w:rsidP="00F25A8A">
      <w:pPr>
        <w:autoSpaceDE w:val="0"/>
        <w:autoSpaceDN w:val="0"/>
        <w:adjustRightInd w:val="0"/>
      </w:pPr>
      <w:r w:rsidRPr="008C1D26">
        <w:t>Section 14004</w:t>
      </w:r>
      <w:r w:rsidR="000A1582" w:rsidRPr="008C1D26">
        <w:t xml:space="preserve"> (2:00 – 3:50 pm)</w:t>
      </w:r>
      <w:r w:rsidRPr="008C1D26">
        <w:t xml:space="preserve">: </w:t>
      </w:r>
      <w:r w:rsidR="000A1582" w:rsidRPr="008C1D26">
        <w:t xml:space="preserve">    </w:t>
      </w:r>
      <w:r w:rsidRPr="008C1D26">
        <w:t xml:space="preserve">Monday, May </w:t>
      </w:r>
      <w:r w:rsidR="00F72304">
        <w:t>8</w:t>
      </w:r>
      <w:bookmarkStart w:id="0" w:name="_GoBack"/>
      <w:bookmarkEnd w:id="0"/>
      <w:r w:rsidRPr="008C1D26">
        <w:t xml:space="preserve">th      2:00 p.m. – 4:00 </w:t>
      </w:r>
      <w:r w:rsidR="00895CE7" w:rsidRPr="008C1D26">
        <w:t>p.m.</w:t>
      </w:r>
    </w:p>
    <w:p w14:paraId="361BF6AA" w14:textId="4853E2E4" w:rsidR="00064A52" w:rsidRDefault="00064A52" w:rsidP="00BE75CC">
      <w:pPr>
        <w:jc w:val="both"/>
      </w:pPr>
    </w:p>
    <w:p w14:paraId="28A0F3EE" w14:textId="4A6A4B24" w:rsidR="0019649B" w:rsidRDefault="00313510" w:rsidP="002A33CE">
      <w:pPr>
        <w:jc w:val="both"/>
      </w:pPr>
      <w:r w:rsidRPr="000515F4">
        <w:t xml:space="preserve">You will be allowed to use simple calculators on quizzes and </w:t>
      </w:r>
      <w:r w:rsidR="00A45EC3">
        <w:t xml:space="preserve">the </w:t>
      </w:r>
      <w:r w:rsidR="00064A52">
        <w:t xml:space="preserve">final </w:t>
      </w:r>
      <w:r w:rsidR="00A45EC3">
        <w:t>exam</w:t>
      </w:r>
      <w:r w:rsidRPr="000515F4">
        <w:t xml:space="preserve"> (you must use the calculators that I provide you</w:t>
      </w:r>
      <w:r w:rsidR="00020168">
        <w:t xml:space="preserve"> with,</w:t>
      </w:r>
      <w:r w:rsidRPr="000515F4">
        <w:t xml:space="preserve"> in accordance with Leventhal School policy). Preparing for these quizzes and </w:t>
      </w:r>
      <w:r w:rsidR="00A45EC3">
        <w:t>the final exam</w:t>
      </w:r>
      <w:r w:rsidRPr="000515F4">
        <w:t xml:space="preserve"> is facilitated by keeping up with the work in class, reworking problems that we have done in cla</w:t>
      </w:r>
      <w:r w:rsidR="00A45EC3">
        <w:t xml:space="preserve">ss </w:t>
      </w:r>
      <w:r w:rsidRPr="000515F4">
        <w:t xml:space="preserve">and </w:t>
      </w:r>
      <w:r w:rsidR="00F01FDB">
        <w:t xml:space="preserve">homework assignments. </w:t>
      </w:r>
    </w:p>
    <w:p w14:paraId="426AF90C" w14:textId="77777777" w:rsidR="0019649B" w:rsidRPr="000515F4" w:rsidRDefault="0019649B" w:rsidP="00BE75CC">
      <w:pPr>
        <w:jc w:val="both"/>
        <w:outlineLvl w:val="0"/>
      </w:pPr>
    </w:p>
    <w:p w14:paraId="674EBD19" w14:textId="5BD68AC2" w:rsidR="00834ADA" w:rsidRPr="00D66EB1" w:rsidRDefault="00E83AAD" w:rsidP="00BE75CC">
      <w:pPr>
        <w:jc w:val="both"/>
        <w:outlineLvl w:val="0"/>
        <w:rPr>
          <w:b/>
          <w:i/>
        </w:rPr>
      </w:pPr>
      <w:r w:rsidRPr="00D66EB1">
        <w:rPr>
          <w:b/>
          <w:i/>
        </w:rPr>
        <w:t xml:space="preserve">In-class </w:t>
      </w:r>
      <w:r w:rsidR="00834ADA" w:rsidRPr="00D66EB1">
        <w:rPr>
          <w:b/>
          <w:i/>
        </w:rPr>
        <w:t>Performance</w:t>
      </w:r>
      <w:r w:rsidRPr="00D66EB1">
        <w:rPr>
          <w:b/>
          <w:i/>
        </w:rPr>
        <w:t xml:space="preserve">  </w:t>
      </w:r>
    </w:p>
    <w:p w14:paraId="09C4416A" w14:textId="322FB8C2" w:rsidR="00911642" w:rsidRPr="000515F4" w:rsidRDefault="00911642" w:rsidP="00BE75CC">
      <w:pPr>
        <w:jc w:val="both"/>
      </w:pPr>
      <w:r w:rsidRPr="000515F4">
        <w:t xml:space="preserve">It is to your advantage to attend class every day, </w:t>
      </w:r>
      <w:r w:rsidR="00020168">
        <w:t xml:space="preserve">to </w:t>
      </w:r>
      <w:r w:rsidRPr="000515F4">
        <w:t xml:space="preserve">be well prepared, and </w:t>
      </w:r>
      <w:r w:rsidR="00020168">
        <w:t xml:space="preserve">to </w:t>
      </w:r>
      <w:r w:rsidRPr="000515F4">
        <w:t xml:space="preserve">act professionally </w:t>
      </w:r>
      <w:r w:rsidRPr="00F25A8A">
        <w:rPr>
          <w:b/>
        </w:rPr>
        <w:t>(including being on time)</w:t>
      </w:r>
      <w:r w:rsidRPr="000515F4">
        <w:t xml:space="preserve">. This is true for at least four reasons. </w:t>
      </w:r>
      <w:r w:rsidR="00020168">
        <w:t>The f</w:t>
      </w:r>
      <w:r w:rsidRPr="000515F4">
        <w:t>irst and most significant</w:t>
      </w:r>
      <w:r w:rsidR="00020168">
        <w:t xml:space="preserve"> reason is that</w:t>
      </w:r>
      <w:r w:rsidRPr="000515F4">
        <w:t xml:space="preserve"> the material we cover in class is what </w:t>
      </w:r>
      <w:r w:rsidR="00020168">
        <w:t>I</w:t>
      </w:r>
      <w:r w:rsidR="00020168" w:rsidRPr="000515F4">
        <w:t xml:space="preserve"> </w:t>
      </w:r>
      <w:r w:rsidRPr="000515F4">
        <w:t>consider</w:t>
      </w:r>
      <w:r w:rsidR="00020168">
        <w:t xml:space="preserve"> to be</w:t>
      </w:r>
      <w:r w:rsidRPr="000515F4">
        <w:t xml:space="preserve"> most important </w:t>
      </w:r>
      <w:r w:rsidR="00020168">
        <w:t>to</w:t>
      </w:r>
      <w:r w:rsidR="00020168" w:rsidRPr="000515F4">
        <w:t xml:space="preserve"> </w:t>
      </w:r>
      <w:r w:rsidRPr="000515F4">
        <w:t>the course</w:t>
      </w:r>
      <w:r w:rsidR="00020168">
        <w:t xml:space="preserve">; </w:t>
      </w:r>
      <w:r w:rsidRPr="000515F4">
        <w:t xml:space="preserve">therefore, </w:t>
      </w:r>
      <w:r w:rsidR="00020168">
        <w:t xml:space="preserve">it </w:t>
      </w:r>
      <w:r w:rsidRPr="000515F4">
        <w:t xml:space="preserve">will be the material tested on quizzes and </w:t>
      </w:r>
      <w:r w:rsidR="00F25A8A">
        <w:t>the final exam</w:t>
      </w:r>
      <w:r w:rsidRPr="000515F4">
        <w:t xml:space="preserve">. Second, quizzes and </w:t>
      </w:r>
      <w:r w:rsidR="00D66EB1">
        <w:t>the final exam</w:t>
      </w:r>
      <w:r w:rsidRPr="000515F4">
        <w:t xml:space="preserve"> start promptly at the beginning of class; late</w:t>
      </w:r>
      <w:r w:rsidR="00020168">
        <w:t>comers</w:t>
      </w:r>
      <w:r w:rsidRPr="000515F4">
        <w:t xml:space="preserve"> will not be given extra time to complete them. Third, I will make note of participation during class and, obviously, you cannot participate if you are not there. </w:t>
      </w:r>
      <w:r w:rsidRPr="000515F4">
        <w:rPr>
          <w:u w:val="single"/>
        </w:rPr>
        <w:t>The top contributors in each section (defined as the top 15%-20%, depending on how close the final participation scores are) will be eligible to receive a 1/3 letter grade increase in their final letter grade</w:t>
      </w:r>
      <w:r w:rsidRPr="000515F4">
        <w:t>. So, for example, if your total points from quizzes</w:t>
      </w:r>
      <w:r w:rsidR="00D66EB1">
        <w:t>, homework assignments, team project and the final exam</w:t>
      </w:r>
      <w:r w:rsidRPr="000515F4">
        <w:t xml:space="preserve"> would earn you a B-, you would receive a B if you qualify as one of the top </w:t>
      </w:r>
      <w:r w:rsidRPr="000515F4">
        <w:lastRenderedPageBreak/>
        <w:t>contributors. I will determine the top contributors based on contribution scores t</w:t>
      </w:r>
      <w:r w:rsidR="00F25A8A">
        <w:t xml:space="preserve">hat I record </w:t>
      </w:r>
      <w:r w:rsidR="00020168">
        <w:t xml:space="preserve">for </w:t>
      </w:r>
      <w:r w:rsidR="00F25A8A">
        <w:t>each class</w:t>
      </w:r>
      <w:r w:rsidRPr="000515F4">
        <w:t>. Those scores reflect the quality of your contribution to class. “Quality” reflects many factors – for example, occasional thoughtful comments and questions that reflect effort are far more important in determining “quality” than are continual comments and questions that do not refl</w:t>
      </w:r>
      <w:r w:rsidR="00995E75">
        <w:t xml:space="preserve">ect thoughtfulness. </w:t>
      </w:r>
      <w:r w:rsidRPr="0051370A">
        <w:rPr>
          <w:b/>
        </w:rPr>
        <w:t xml:space="preserve">Fourth, it is in your best interest to act professionally because I reserve the right to decrease your final letter grade by 1/3 for </w:t>
      </w:r>
      <w:r w:rsidRPr="0051370A">
        <w:rPr>
          <w:b/>
          <w:u w:val="single"/>
        </w:rPr>
        <w:t>continued unprofessional conduct</w:t>
      </w:r>
      <w:r w:rsidRPr="0051370A">
        <w:rPr>
          <w:b/>
        </w:rPr>
        <w:t>.</w:t>
      </w:r>
      <w:r w:rsidRPr="000515F4">
        <w:t xml:space="preserve"> Unprofessional conduct includes, but is not limited to, coming to class late; interrupting class with talking, texting, emailing; engaging in activities related to other classes; and so forth. If I have a concern about unprofessional conduct, I will talk with you individually first. If the conduct continues, I will lower your grade. So, for example, if your total points from quizzes</w:t>
      </w:r>
      <w:r w:rsidR="00BC242E">
        <w:t>, homework assignments, team project</w:t>
      </w:r>
      <w:r w:rsidRPr="000515F4">
        <w:t xml:space="preserve"> and </w:t>
      </w:r>
      <w:r w:rsidR="00BC242E">
        <w:t>the final exam</w:t>
      </w:r>
      <w:r w:rsidRPr="000515F4">
        <w:t xml:space="preserve"> would earn you a B-, I reserve the right to lower your grade to a C+.</w:t>
      </w:r>
    </w:p>
    <w:p w14:paraId="482AD1EA" w14:textId="77777777" w:rsidR="00834ADA" w:rsidRPr="00D66EB1" w:rsidRDefault="00834ADA" w:rsidP="00BE75CC">
      <w:pPr>
        <w:jc w:val="both"/>
        <w:outlineLvl w:val="0"/>
        <w:rPr>
          <w:i/>
        </w:rPr>
      </w:pPr>
    </w:p>
    <w:p w14:paraId="7851EBA5" w14:textId="77777777" w:rsidR="000515F4" w:rsidRPr="00D66EB1" w:rsidRDefault="002127B6" w:rsidP="000515F4">
      <w:pPr>
        <w:keepNext/>
        <w:jc w:val="both"/>
        <w:outlineLvl w:val="0"/>
        <w:rPr>
          <w:b/>
          <w:i/>
        </w:rPr>
      </w:pPr>
      <w:r w:rsidRPr="00D66EB1">
        <w:rPr>
          <w:b/>
          <w:i/>
        </w:rPr>
        <w:t xml:space="preserve">Team </w:t>
      </w:r>
      <w:r w:rsidR="00313510" w:rsidRPr="00D66EB1">
        <w:rPr>
          <w:b/>
          <w:i/>
        </w:rPr>
        <w:t>Project</w:t>
      </w:r>
      <w:r w:rsidRPr="00D66EB1">
        <w:rPr>
          <w:b/>
          <w:i/>
        </w:rPr>
        <w:t xml:space="preserve"> </w:t>
      </w:r>
    </w:p>
    <w:p w14:paraId="44EE3AB0" w14:textId="2DFE339C" w:rsidR="002127B6" w:rsidRDefault="002127B6" w:rsidP="007E687E">
      <w:pPr>
        <w:keepNext/>
        <w:jc w:val="both"/>
        <w:outlineLvl w:val="0"/>
      </w:pPr>
      <w:r w:rsidRPr="000515F4">
        <w:t xml:space="preserve">The Team Assignment will be handed out during </w:t>
      </w:r>
      <w:r w:rsidR="0051370A">
        <w:t xml:space="preserve">the semester. </w:t>
      </w:r>
      <w:r w:rsidR="0051370A" w:rsidRPr="0051370A">
        <w:t xml:space="preserve">You will choose your </w:t>
      </w:r>
      <w:r w:rsidR="00020168">
        <w:t xml:space="preserve">own </w:t>
      </w:r>
      <w:r w:rsidR="0051370A" w:rsidRPr="0051370A">
        <w:t>team</w:t>
      </w:r>
      <w:r w:rsidR="007637D6">
        <w:t>s</w:t>
      </w:r>
      <w:r w:rsidR="0051370A" w:rsidRPr="0051370A">
        <w:t xml:space="preserve"> (min </w:t>
      </w:r>
      <w:r w:rsidR="007E687E">
        <w:t>4</w:t>
      </w:r>
      <w:r w:rsidR="00D66EB1">
        <w:t xml:space="preserve"> </w:t>
      </w:r>
      <w:r w:rsidR="0051370A" w:rsidRPr="0051370A">
        <w:t xml:space="preserve">- max </w:t>
      </w:r>
      <w:r w:rsidR="007E687E">
        <w:t>6</w:t>
      </w:r>
      <w:r w:rsidR="0051370A" w:rsidRPr="0051370A">
        <w:t xml:space="preserve"> students per group).</w:t>
      </w:r>
      <w:r w:rsidR="0051370A">
        <w:t xml:space="preserve"> </w:t>
      </w:r>
      <w:r w:rsidR="00020168">
        <w:t xml:space="preserve">The project </w:t>
      </w:r>
      <w:r w:rsidR="00711B80">
        <w:t>is a research-</w:t>
      </w:r>
      <w:r w:rsidR="00711B80" w:rsidRPr="000515F4">
        <w:t>based assignment that will require your team to</w:t>
      </w:r>
      <w:r w:rsidR="00711B80">
        <w:t xml:space="preserve"> search for articles in the business press (</w:t>
      </w:r>
      <w:r w:rsidR="00020168" w:rsidRPr="00692365">
        <w:rPr>
          <w:i/>
        </w:rPr>
        <w:t xml:space="preserve">The </w:t>
      </w:r>
      <w:r w:rsidR="00711B80" w:rsidRPr="00692365">
        <w:rPr>
          <w:i/>
        </w:rPr>
        <w:t>Wall Street Journal</w:t>
      </w:r>
      <w:r w:rsidR="00711B80">
        <w:t xml:space="preserve">, for example) that are related to the topics covered in class. You will be also required to conduct additional research to supplement information in the article. </w:t>
      </w:r>
      <w:r w:rsidR="00DD683D" w:rsidRPr="000515F4">
        <w:t xml:space="preserve">You will </w:t>
      </w:r>
      <w:r w:rsidRPr="000515F4">
        <w:t xml:space="preserve">document your </w:t>
      </w:r>
      <w:r w:rsidR="00DD683D" w:rsidRPr="000515F4">
        <w:t>results</w:t>
      </w:r>
      <w:r w:rsidR="00BB3C96" w:rsidRPr="000515F4">
        <w:t xml:space="preserve"> by: 1)</w:t>
      </w:r>
      <w:r w:rsidR="00DD683D" w:rsidRPr="000515F4">
        <w:t xml:space="preserve"> </w:t>
      </w:r>
      <w:r w:rsidR="00BB3C96" w:rsidRPr="000515F4">
        <w:t xml:space="preserve">delivering a </w:t>
      </w:r>
      <w:r w:rsidR="007E687E">
        <w:t>short (</w:t>
      </w:r>
      <w:r w:rsidR="00711B80">
        <w:t xml:space="preserve">5 to </w:t>
      </w:r>
      <w:r w:rsidR="008B395B">
        <w:t>7</w:t>
      </w:r>
      <w:r w:rsidR="00711B80">
        <w:t xml:space="preserve"> pages</w:t>
      </w:r>
      <w:r w:rsidR="007E687E">
        <w:t>)</w:t>
      </w:r>
      <w:r w:rsidR="00711B80">
        <w:t xml:space="preserve"> </w:t>
      </w:r>
      <w:r w:rsidR="00BB3C96" w:rsidRPr="000515F4">
        <w:t xml:space="preserve">professional / high quality report </w:t>
      </w:r>
      <w:r w:rsidR="007E687E">
        <w:t xml:space="preserve">about your findings </w:t>
      </w:r>
      <w:r w:rsidR="00DD683D" w:rsidRPr="000515F4">
        <w:t>and</w:t>
      </w:r>
      <w:r w:rsidR="00BB3C96" w:rsidRPr="000515F4">
        <w:t xml:space="preserve"> 2) </w:t>
      </w:r>
      <w:r w:rsidR="00E83AAD" w:rsidRPr="000515F4">
        <w:t xml:space="preserve">formally </w:t>
      </w:r>
      <w:r w:rsidRPr="000515F4">
        <w:t>present</w:t>
      </w:r>
      <w:r w:rsidR="00BB3C96" w:rsidRPr="000515F4">
        <w:t>ing</w:t>
      </w:r>
      <w:r w:rsidRPr="000515F4">
        <w:t xml:space="preserve"> </w:t>
      </w:r>
      <w:r w:rsidR="00DD683D" w:rsidRPr="000515F4">
        <w:t xml:space="preserve">key </w:t>
      </w:r>
      <w:r w:rsidRPr="000515F4">
        <w:t>findings to the class</w:t>
      </w:r>
      <w:r w:rsidR="00231D0B">
        <w:t xml:space="preserve"> during </w:t>
      </w:r>
      <w:r w:rsidR="00020168">
        <w:t xml:space="preserve">a </w:t>
      </w:r>
      <w:r w:rsidR="007E687E">
        <w:t>10-</w:t>
      </w:r>
      <w:r w:rsidR="00711B80">
        <w:t>15 min presentation</w:t>
      </w:r>
      <w:r w:rsidR="00DD683D" w:rsidRPr="000515F4">
        <w:t xml:space="preserve">. </w:t>
      </w:r>
      <w:r w:rsidR="007E687E">
        <w:t xml:space="preserve">The dates for the submission of the reports and presentations are </w:t>
      </w:r>
      <w:r w:rsidR="007E687E" w:rsidRPr="000515F4">
        <w:t>indicated in the</w:t>
      </w:r>
      <w:r w:rsidR="007E687E">
        <w:t xml:space="preserve"> class schedule below. </w:t>
      </w:r>
    </w:p>
    <w:p w14:paraId="69A786A1" w14:textId="15A335BD" w:rsidR="007E687E" w:rsidRDefault="007E687E" w:rsidP="007E687E">
      <w:pPr>
        <w:keepNext/>
        <w:jc w:val="both"/>
        <w:outlineLvl w:val="0"/>
      </w:pPr>
    </w:p>
    <w:p w14:paraId="315140FE" w14:textId="46AC3D00" w:rsidR="007E687E" w:rsidRDefault="00510345" w:rsidP="007E687E">
      <w:pPr>
        <w:keepNext/>
        <w:jc w:val="both"/>
        <w:outlineLvl w:val="0"/>
      </w:pPr>
      <w:r>
        <w:t>Note that i</w:t>
      </w:r>
      <w:r w:rsidR="007E687E" w:rsidRPr="007E687E">
        <w:t xml:space="preserve">f 2 or more members in your group express material and frequent problems with your behavior or contribution to the group project, your overall grade </w:t>
      </w:r>
      <w:r w:rsidR="007637D6">
        <w:t>for</w:t>
      </w:r>
      <w:r w:rsidR="007637D6" w:rsidRPr="007E687E">
        <w:t xml:space="preserve"> </w:t>
      </w:r>
      <w:r w:rsidR="007E687E" w:rsidRPr="007E687E">
        <w:t>the group project will be zero.</w:t>
      </w:r>
    </w:p>
    <w:p w14:paraId="58AD07EF" w14:textId="3E08AC4A" w:rsidR="00FB0092" w:rsidRDefault="00FB0092" w:rsidP="007E687E">
      <w:pPr>
        <w:keepNext/>
        <w:jc w:val="both"/>
        <w:outlineLvl w:val="0"/>
      </w:pPr>
    </w:p>
    <w:p w14:paraId="6DC67556" w14:textId="3623C055" w:rsidR="00FB0092" w:rsidRPr="00711B80" w:rsidRDefault="00FB0092" w:rsidP="00FB0092">
      <w:pPr>
        <w:keepNext/>
        <w:jc w:val="both"/>
        <w:outlineLvl w:val="0"/>
      </w:pPr>
      <w:r>
        <w:t xml:space="preserve">You have to attend BOTH dates when team projects are presented. If you miss one of the dates (even if your presentation is on the other date), </w:t>
      </w:r>
      <w:r w:rsidRPr="000515F4">
        <w:t>I will lower your grade</w:t>
      </w:r>
      <w:r>
        <w:t xml:space="preserve"> from the project by </w:t>
      </w:r>
      <w:r w:rsidRPr="00FB0092">
        <w:t>2/3 letter grade</w:t>
      </w:r>
      <w:r>
        <w:t xml:space="preserve">. </w:t>
      </w:r>
      <w:r w:rsidRPr="000515F4">
        <w:t xml:space="preserve">So, for example, if your </w:t>
      </w:r>
      <w:r>
        <w:t>grade for the team project</w:t>
      </w:r>
      <w:r w:rsidRPr="000515F4">
        <w:t xml:space="preserve"> </w:t>
      </w:r>
      <w:r>
        <w:t>is</w:t>
      </w:r>
      <w:r w:rsidRPr="000515F4">
        <w:t xml:space="preserve"> B-, I reserve the r</w:t>
      </w:r>
      <w:r>
        <w:t>ight to lower your grade to a C</w:t>
      </w:r>
      <w:r w:rsidRPr="000515F4">
        <w:t>.</w:t>
      </w:r>
    </w:p>
    <w:p w14:paraId="0E9E9B69" w14:textId="1E129FA0" w:rsidR="009E246F" w:rsidRPr="000515F4" w:rsidRDefault="009E246F" w:rsidP="00BE75CC">
      <w:pPr>
        <w:jc w:val="both"/>
        <w:rPr>
          <w:b/>
          <w:u w:val="single"/>
        </w:rPr>
      </w:pPr>
    </w:p>
    <w:p w14:paraId="75BCC9C9" w14:textId="77777777" w:rsidR="009E246F" w:rsidRPr="000515F4" w:rsidRDefault="009E246F" w:rsidP="00BE75CC">
      <w:pPr>
        <w:jc w:val="both"/>
        <w:rPr>
          <w:b/>
          <w:u w:val="single"/>
        </w:rPr>
      </w:pPr>
    </w:p>
    <w:p w14:paraId="5CEFAC6E" w14:textId="77777777" w:rsidR="00D21791" w:rsidRPr="000515F4" w:rsidRDefault="00D21791" w:rsidP="00BE75CC">
      <w:pPr>
        <w:jc w:val="both"/>
      </w:pPr>
      <w:r w:rsidRPr="000515F4">
        <w:rPr>
          <w:b/>
          <w:u w:val="single"/>
        </w:rPr>
        <w:t>MARSHALL/LEVENTHAL GUIDELINES</w:t>
      </w:r>
    </w:p>
    <w:p w14:paraId="71B6E44E" w14:textId="77777777" w:rsidR="00D21791" w:rsidRPr="000515F4" w:rsidRDefault="00D21791" w:rsidP="00BE75CC">
      <w:pPr>
        <w:jc w:val="both"/>
        <w:rPr>
          <w:b/>
          <w:u w:val="single"/>
        </w:rPr>
      </w:pPr>
    </w:p>
    <w:p w14:paraId="0626CAE7" w14:textId="16AE2E13" w:rsidR="00D21791" w:rsidRPr="000515F4" w:rsidRDefault="00D21791" w:rsidP="00F01FDB">
      <w:pPr>
        <w:pStyle w:val="CommentText"/>
        <w:numPr>
          <w:ilvl w:val="0"/>
          <w:numId w:val="0"/>
        </w:numPr>
        <w:jc w:val="both"/>
        <w:rPr>
          <w:b/>
          <w:bCs/>
          <w:u w:val="single"/>
        </w:rPr>
      </w:pPr>
      <w:r w:rsidRPr="000515F4">
        <w:rPr>
          <w:b/>
          <w:iCs/>
          <w:u w:val="single"/>
        </w:rPr>
        <w:t>Add/Drop Process</w:t>
      </w:r>
      <w:r w:rsidRPr="000515F4">
        <w:rPr>
          <w:b/>
          <w:bCs/>
          <w:u w:val="single"/>
        </w:rPr>
        <w:t xml:space="preserve"> </w:t>
      </w:r>
    </w:p>
    <w:p w14:paraId="1942BE90" w14:textId="77777777" w:rsidR="00D21791" w:rsidRPr="000515F4" w:rsidRDefault="00D21791" w:rsidP="00692365">
      <w:pPr>
        <w:pStyle w:val="CommentText"/>
        <w:numPr>
          <w:ilvl w:val="0"/>
          <w:numId w:val="0"/>
        </w:numPr>
        <w:jc w:val="both"/>
        <w:rPr>
          <w:b/>
          <w:bCs/>
          <w:u w:val="single"/>
        </w:rPr>
      </w:pPr>
    </w:p>
    <w:p w14:paraId="30954818" w14:textId="58B1368E" w:rsidR="00D21791" w:rsidRPr="00692365" w:rsidRDefault="00D21791" w:rsidP="00692365">
      <w:pPr>
        <w:pStyle w:val="CommentText"/>
        <w:numPr>
          <w:ilvl w:val="0"/>
          <w:numId w:val="0"/>
        </w:numPr>
        <w:jc w:val="both"/>
      </w:pPr>
      <w:r w:rsidRPr="00692365">
        <w:t xml:space="preserve">If you miss the first two weeks of </w:t>
      </w:r>
      <w:r w:rsidR="007637D6" w:rsidRPr="00692365">
        <w:t>class</w:t>
      </w:r>
      <w:r w:rsidRPr="00692365">
        <w:t>, I will a</w:t>
      </w:r>
      <w:r w:rsidR="00692365">
        <w:t xml:space="preserve">sk an administrator to drop you </w:t>
      </w:r>
      <w:r w:rsidRPr="00692365">
        <w:t>from the course. This is so that everyone who wants to take the course will have th</w:t>
      </w:r>
      <w:r w:rsidR="007637D6" w:rsidRPr="00692365">
        <w:t>e</w:t>
      </w:r>
      <w:r w:rsidRPr="00692365">
        <w:t xml:space="preserve"> chance. </w:t>
      </w:r>
    </w:p>
    <w:p w14:paraId="69FB99E2" w14:textId="77777777" w:rsidR="00D21791" w:rsidRPr="000515F4" w:rsidRDefault="00D21791" w:rsidP="00692365">
      <w:pPr>
        <w:pStyle w:val="CommentText"/>
        <w:numPr>
          <w:ilvl w:val="0"/>
          <w:numId w:val="0"/>
        </w:numPr>
        <w:ind w:left="720"/>
        <w:jc w:val="both"/>
      </w:pPr>
    </w:p>
    <w:p w14:paraId="744B52C8" w14:textId="77777777" w:rsidR="00D21791" w:rsidRPr="000515F4" w:rsidRDefault="00D21791" w:rsidP="00BE75CC">
      <w:pPr>
        <w:autoSpaceDE w:val="0"/>
        <w:autoSpaceDN w:val="0"/>
        <w:adjustRightInd w:val="0"/>
        <w:jc w:val="both"/>
        <w:rPr>
          <w:b/>
          <w:bCs/>
          <w:color w:val="000000"/>
          <w:u w:val="single"/>
          <w:shd w:val="clear" w:color="auto" w:fill="BFBFBF" w:themeFill="background1" w:themeFillShade="BF"/>
        </w:rPr>
      </w:pPr>
      <w:r w:rsidRPr="000515F4">
        <w:rPr>
          <w:b/>
          <w:u w:val="single"/>
        </w:rPr>
        <w:t>Retention of Graded Coursework</w:t>
      </w:r>
      <w:r w:rsidRPr="000515F4">
        <w:rPr>
          <w:b/>
          <w:bCs/>
          <w:color w:val="000000"/>
          <w:u w:val="single"/>
          <w:shd w:val="clear" w:color="auto" w:fill="BFBFBF" w:themeFill="background1" w:themeFillShade="BF"/>
        </w:rPr>
        <w:t xml:space="preserve"> </w:t>
      </w:r>
    </w:p>
    <w:p w14:paraId="08B3C124" w14:textId="77777777" w:rsidR="00D21791" w:rsidRPr="000515F4" w:rsidRDefault="00D21791" w:rsidP="00BE75CC">
      <w:pPr>
        <w:autoSpaceDE w:val="0"/>
        <w:autoSpaceDN w:val="0"/>
        <w:adjustRightInd w:val="0"/>
        <w:jc w:val="both"/>
        <w:rPr>
          <w:b/>
          <w:bCs/>
          <w:color w:val="000000"/>
          <w:u w:val="single"/>
          <w:shd w:val="clear" w:color="auto" w:fill="BFBFBF" w:themeFill="background1" w:themeFillShade="BF"/>
        </w:rPr>
      </w:pPr>
    </w:p>
    <w:p w14:paraId="73052691" w14:textId="6D4E72B7" w:rsidR="00D21791" w:rsidRPr="000515F4" w:rsidRDefault="00D75D69" w:rsidP="00BE75CC">
      <w:pPr>
        <w:jc w:val="both"/>
      </w:pPr>
      <w:r>
        <w:t xml:space="preserve">I return all quizzes </w:t>
      </w:r>
      <w:r w:rsidR="00D21791" w:rsidRPr="000515F4">
        <w:t>to you after they are graded. If you are not pr</w:t>
      </w:r>
      <w:r w:rsidR="007E687E">
        <w:t xml:space="preserve">esent on the day a quiz </w:t>
      </w:r>
      <w:r w:rsidR="00D21791" w:rsidRPr="000515F4">
        <w:t>is returned, I will con</w:t>
      </w:r>
      <w:r w:rsidR="00F01FDB">
        <w:t xml:space="preserve">tinue to bring the quiz </w:t>
      </w:r>
      <w:r w:rsidR="00D21791" w:rsidRPr="000515F4">
        <w:t xml:space="preserve">to class for one week after the initial return attempt. After that, I </w:t>
      </w:r>
      <w:r>
        <w:t xml:space="preserve">will </w:t>
      </w:r>
      <w:r w:rsidR="001E3853">
        <w:t xml:space="preserve">keep </w:t>
      </w:r>
      <w:r>
        <w:t xml:space="preserve">quizzes </w:t>
      </w:r>
      <w:r w:rsidR="00D21791" w:rsidRPr="000515F4">
        <w:t>in my office for you to pick up during off</w:t>
      </w:r>
      <w:r>
        <w:t xml:space="preserve">ice hours. Any quizzes </w:t>
      </w:r>
      <w:r w:rsidR="00D21791" w:rsidRPr="000515F4">
        <w:t>not picked up will be shredded at the end of the 201</w:t>
      </w:r>
      <w:r w:rsidR="00FB0092">
        <w:t>7</w:t>
      </w:r>
      <w:r>
        <w:t xml:space="preserve"> spring</w:t>
      </w:r>
      <w:r w:rsidR="00D21791" w:rsidRPr="000515F4">
        <w:t xml:space="preserve"> semester.</w:t>
      </w:r>
    </w:p>
    <w:p w14:paraId="27A57420" w14:textId="5FCD8D2D" w:rsidR="00D21791" w:rsidRDefault="00D21791" w:rsidP="00BE75CC">
      <w:pPr>
        <w:autoSpaceDE w:val="0"/>
        <w:autoSpaceDN w:val="0"/>
        <w:adjustRightInd w:val="0"/>
        <w:jc w:val="both"/>
        <w:rPr>
          <w:bCs/>
          <w:i/>
          <w:color w:val="000000"/>
          <w:shd w:val="clear" w:color="auto" w:fill="BFBFBF" w:themeFill="background1" w:themeFillShade="BF"/>
        </w:rPr>
      </w:pPr>
    </w:p>
    <w:p w14:paraId="6BADF320" w14:textId="77777777" w:rsidR="00FB0092" w:rsidRPr="000515F4" w:rsidRDefault="00FB0092" w:rsidP="00BE75CC">
      <w:pPr>
        <w:autoSpaceDE w:val="0"/>
        <w:autoSpaceDN w:val="0"/>
        <w:adjustRightInd w:val="0"/>
        <w:jc w:val="both"/>
        <w:rPr>
          <w:bCs/>
          <w:i/>
          <w:color w:val="000000"/>
          <w:shd w:val="clear" w:color="auto" w:fill="BFBFBF" w:themeFill="background1" w:themeFillShade="BF"/>
        </w:rPr>
      </w:pPr>
    </w:p>
    <w:p w14:paraId="1164B563" w14:textId="54686290" w:rsidR="00D21791" w:rsidRPr="000515F4" w:rsidRDefault="00D21791" w:rsidP="00BE75CC">
      <w:pPr>
        <w:keepNext/>
        <w:keepLines/>
        <w:jc w:val="both"/>
        <w:rPr>
          <w:b/>
          <w:bCs/>
          <w:u w:val="single"/>
        </w:rPr>
      </w:pPr>
      <w:r w:rsidRPr="000515F4">
        <w:rPr>
          <w:b/>
          <w:bCs/>
          <w:u w:val="single"/>
        </w:rPr>
        <w:lastRenderedPageBreak/>
        <w:t>Technology Policy</w:t>
      </w:r>
    </w:p>
    <w:p w14:paraId="5F8F4E8F" w14:textId="77777777" w:rsidR="00D21791" w:rsidRPr="000515F4" w:rsidRDefault="00D21791" w:rsidP="00BE75CC">
      <w:pPr>
        <w:keepLines/>
        <w:jc w:val="both"/>
        <w:rPr>
          <w:b/>
          <w:bCs/>
        </w:rPr>
      </w:pPr>
    </w:p>
    <w:p w14:paraId="17C5BB9D" w14:textId="33082476" w:rsidR="00D21791" w:rsidRPr="000515F4" w:rsidRDefault="00D21791" w:rsidP="00C8566B">
      <w:pPr>
        <w:pStyle w:val="sidehead"/>
        <w:widowControl w:val="0"/>
        <w:rPr>
          <w:rFonts w:ascii="Times New Roman" w:hAnsi="Times New Roman"/>
          <w:szCs w:val="24"/>
        </w:rPr>
      </w:pPr>
      <w:r w:rsidRPr="000515F4">
        <w:rPr>
          <w:rFonts w:ascii="Times New Roman" w:hAnsi="Times New Roman"/>
          <w:b w:val="0"/>
          <w:szCs w:val="24"/>
        </w:rPr>
        <w:t xml:space="preserve">Laptop and Internet usage is not permitted during academic or professional sessions.  Use of other personal communication devices, such as cell phones, is considered unprofessional and is not permitted during academic or professional sessions. ANY e-devices (cell phones, PDAs, </w:t>
      </w:r>
      <w:r w:rsidR="001E3853">
        <w:rPr>
          <w:rFonts w:ascii="Times New Roman" w:hAnsi="Times New Roman"/>
          <w:b w:val="0"/>
          <w:szCs w:val="24"/>
        </w:rPr>
        <w:t>i</w:t>
      </w:r>
      <w:r w:rsidRPr="000515F4">
        <w:rPr>
          <w:rFonts w:ascii="Times New Roman" w:hAnsi="Times New Roman"/>
          <w:b w:val="0"/>
          <w:szCs w:val="24"/>
        </w:rPr>
        <w:t xml:space="preserve">Phones, Blackberries, other texting devices, laptops, </w:t>
      </w:r>
      <w:r w:rsidR="001E3853">
        <w:rPr>
          <w:rFonts w:ascii="Times New Roman" w:hAnsi="Times New Roman"/>
          <w:b w:val="0"/>
          <w:szCs w:val="24"/>
        </w:rPr>
        <w:t>iP</w:t>
      </w:r>
      <w:r w:rsidRPr="000515F4">
        <w:rPr>
          <w:rFonts w:ascii="Times New Roman" w:hAnsi="Times New Roman"/>
          <w:b w:val="0"/>
          <w:szCs w:val="24"/>
        </w:rPr>
        <w:t>ods</w:t>
      </w:r>
      <w:r w:rsidR="001E3853">
        <w:rPr>
          <w:rFonts w:ascii="Times New Roman" w:hAnsi="Times New Roman"/>
          <w:b w:val="0"/>
          <w:szCs w:val="24"/>
        </w:rPr>
        <w:t>, tablets</w:t>
      </w:r>
      <w:r w:rsidRPr="000515F4">
        <w:rPr>
          <w:rFonts w:ascii="Times New Roman" w:hAnsi="Times New Roman"/>
          <w:b w:val="0"/>
          <w:szCs w:val="24"/>
        </w:rPr>
        <w:t xml:space="preserve">) must be completely turned off during class time. There will be plenty of time for using these devices during class breaks. Videotaping faculty lectures is not permitted due to copyright infringement regulations. Audiotaping may be permitted if approved by me. </w:t>
      </w:r>
      <w:r w:rsidRPr="000515F4">
        <w:rPr>
          <w:rFonts w:ascii="Times New Roman" w:hAnsi="Times New Roman"/>
          <w:szCs w:val="24"/>
        </w:rPr>
        <w:t>Use of any recorded or distributed material is reserved exclusively for the USC students registered in this class.</w:t>
      </w:r>
    </w:p>
    <w:p w14:paraId="17BB2C96" w14:textId="77777777" w:rsidR="00D21791" w:rsidRPr="000515F4" w:rsidRDefault="00D21791" w:rsidP="00BE75CC">
      <w:pPr>
        <w:jc w:val="both"/>
      </w:pPr>
    </w:p>
    <w:p w14:paraId="02AA32F7" w14:textId="77777777" w:rsidR="00D21791" w:rsidRPr="000515F4" w:rsidRDefault="00D21791" w:rsidP="00BE75CC">
      <w:pPr>
        <w:pStyle w:val="NormalWeb"/>
        <w:spacing w:before="0" w:beforeAutospacing="0" w:after="0" w:afterAutospacing="0"/>
        <w:jc w:val="both"/>
        <w:rPr>
          <w:b/>
          <w:bCs/>
          <w:color w:val="000000"/>
          <w:u w:val="single"/>
        </w:rPr>
      </w:pPr>
      <w:r w:rsidRPr="000515F4">
        <w:rPr>
          <w:b/>
          <w:bCs/>
          <w:color w:val="000000"/>
          <w:u w:val="single"/>
        </w:rPr>
        <w:t>Statement for Students with Disabilities</w:t>
      </w:r>
    </w:p>
    <w:p w14:paraId="5671D13F" w14:textId="77777777" w:rsidR="00D21791" w:rsidRPr="000515F4" w:rsidRDefault="00D21791" w:rsidP="00BE75CC">
      <w:pPr>
        <w:jc w:val="both"/>
        <w:rPr>
          <w:color w:val="000000"/>
        </w:rPr>
      </w:pPr>
    </w:p>
    <w:p w14:paraId="67753B79" w14:textId="421A227B" w:rsidR="00D21791" w:rsidRPr="000515F4" w:rsidRDefault="00D21791" w:rsidP="00BE75CC">
      <w:pPr>
        <w:jc w:val="both"/>
        <w:rPr>
          <w:color w:val="000000"/>
        </w:rPr>
      </w:pPr>
      <w:r w:rsidRPr="000515F4">
        <w:rPr>
          <w:color w:val="00000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w:t>
      </w:r>
      <w:r w:rsidR="00D75D69">
        <w:rPr>
          <w:color w:val="000000"/>
        </w:rPr>
        <w:t xml:space="preserve">delivered to me </w:t>
      </w:r>
      <w:r w:rsidRPr="000515F4">
        <w:rPr>
          <w:color w:val="000000"/>
        </w:rPr>
        <w:t xml:space="preserve">as early in the semester as possible. DSP is located in STU 301 and is open 8:30 a.m.–5:00 p.m., Monday through Friday. The phone number for DSP is (213) 740-0776.  For more information visit </w:t>
      </w:r>
      <w:hyperlink r:id="rId10" w:history="1">
        <w:r w:rsidRPr="000515F4">
          <w:rPr>
            <w:rStyle w:val="Hyperlink"/>
          </w:rPr>
          <w:t>www.usc.edu/disability</w:t>
        </w:r>
      </w:hyperlink>
      <w:r w:rsidRPr="000515F4">
        <w:t>.</w:t>
      </w:r>
    </w:p>
    <w:p w14:paraId="17777CC8" w14:textId="77777777" w:rsidR="00D21791" w:rsidRPr="000515F4" w:rsidRDefault="00D21791" w:rsidP="00BE75CC">
      <w:pPr>
        <w:jc w:val="both"/>
        <w:rPr>
          <w:b/>
          <w:bCs/>
          <w:color w:val="000000"/>
        </w:rPr>
      </w:pPr>
    </w:p>
    <w:p w14:paraId="5DFAC6BE" w14:textId="77777777" w:rsidR="00D21791" w:rsidRPr="000515F4" w:rsidRDefault="00D21791" w:rsidP="00BE75CC">
      <w:pPr>
        <w:widowControl w:val="0"/>
        <w:autoSpaceDE w:val="0"/>
        <w:autoSpaceDN w:val="0"/>
        <w:adjustRightInd w:val="0"/>
        <w:jc w:val="both"/>
        <w:rPr>
          <w:b/>
          <w:bCs/>
          <w:color w:val="000000"/>
          <w:u w:val="single"/>
        </w:rPr>
      </w:pPr>
      <w:r w:rsidRPr="000515F4">
        <w:rPr>
          <w:b/>
          <w:bCs/>
          <w:color w:val="000000"/>
          <w:u w:val="single"/>
        </w:rPr>
        <w:t>Statement on Academic Integrity</w:t>
      </w:r>
    </w:p>
    <w:p w14:paraId="78A748CD" w14:textId="77777777" w:rsidR="00D21791" w:rsidRPr="000515F4" w:rsidRDefault="00D21791" w:rsidP="00BE75CC">
      <w:pPr>
        <w:widowControl w:val="0"/>
        <w:autoSpaceDE w:val="0"/>
        <w:autoSpaceDN w:val="0"/>
        <w:adjustRightInd w:val="0"/>
        <w:jc w:val="both"/>
        <w:rPr>
          <w:b/>
          <w:bCs/>
          <w:color w:val="000000"/>
          <w:u w:val="single"/>
        </w:rPr>
      </w:pPr>
    </w:p>
    <w:p w14:paraId="44A0E240" w14:textId="43CE42B2" w:rsidR="00D21791" w:rsidRPr="000515F4" w:rsidRDefault="00D21791" w:rsidP="00BE75CC">
      <w:pPr>
        <w:jc w:val="both"/>
      </w:pPr>
      <w:r w:rsidRPr="000515F4">
        <w:t>USC seeks to maintain an optimal learning environment. General principles of academic honesty include the concept of respect for the intellectual property of others, the expectation that individual</w:t>
      </w:r>
      <w:r w:rsidR="0076588D">
        <w:t>, independent</w:t>
      </w:r>
      <w:r w:rsidRPr="000515F4">
        <w:t xml:space="preserve"> work will be submitted unless otherwise allowed by an instructor, and the obligation both to protect </w:t>
      </w:r>
      <w:r w:rsidR="0076588D">
        <w:t>your</w:t>
      </w:r>
      <w:r w:rsidR="0076588D" w:rsidRPr="000515F4">
        <w:t xml:space="preserve"> </w:t>
      </w:r>
      <w:r w:rsidRPr="000515F4">
        <w:t xml:space="preserve">own academic work from misuse by others </w:t>
      </w:r>
      <w:r w:rsidR="0076588D">
        <w:t>and</w:t>
      </w:r>
      <w:r w:rsidRPr="000515F4">
        <w:t xml:space="preserve"> to avoid using another’s work as </w:t>
      </w:r>
      <w:r w:rsidR="0076588D">
        <w:t>your</w:t>
      </w:r>
      <w:r w:rsidR="0076588D" w:rsidRPr="000515F4">
        <w:t xml:space="preserve"> </w:t>
      </w:r>
      <w:r w:rsidRPr="000515F4">
        <w:t xml:space="preserve">own. All students are expected to understand and abide by these principles. </w:t>
      </w:r>
      <w:proofErr w:type="spellStart"/>
      <w:r w:rsidRPr="000515F4">
        <w:rPr>
          <w:i/>
        </w:rPr>
        <w:t>SCampus</w:t>
      </w:r>
      <w:proofErr w:type="spellEnd"/>
      <w:r w:rsidRPr="000515F4">
        <w:t>, the Student Guidebook, (</w:t>
      </w:r>
      <w:hyperlink r:id="rId11" w:history="1">
        <w:r w:rsidRPr="000515F4">
          <w:rPr>
            <w:rStyle w:val="Hyperlink"/>
          </w:rPr>
          <w:t>www.usc.edu/scampus</w:t>
        </w:r>
      </w:hyperlink>
      <w:r w:rsidRPr="000515F4">
        <w:t xml:space="preserve"> or </w:t>
      </w:r>
      <w:hyperlink r:id="rId12" w:history="1">
        <w:r w:rsidRPr="000515F4">
          <w:rPr>
            <w:rStyle w:val="Hyperlink"/>
          </w:rPr>
          <w:t>http://scampus.usc.edu</w:t>
        </w:r>
      </w:hyperlink>
      <w:r w:rsidRPr="000515F4">
        <w:t>) contains the University Student Conduct Code (see University Governance, Section 11.00)</w:t>
      </w:r>
      <w:r w:rsidR="0076588D">
        <w:t>.</w:t>
      </w:r>
      <w:r w:rsidRPr="000515F4">
        <w:t xml:space="preserve"> </w:t>
      </w:r>
      <w:r w:rsidR="0076588D">
        <w:t>T</w:t>
      </w:r>
      <w:r w:rsidRPr="000515F4">
        <w:t xml:space="preserve">he recommended sanctions are located in Appendix A. </w:t>
      </w:r>
    </w:p>
    <w:p w14:paraId="6B147BCD" w14:textId="77777777" w:rsidR="00D21791" w:rsidRPr="000515F4" w:rsidRDefault="00D21791" w:rsidP="00BE75CC">
      <w:pPr>
        <w:jc w:val="both"/>
      </w:pPr>
    </w:p>
    <w:p w14:paraId="0BDE5D6A" w14:textId="6B0EC2DE" w:rsidR="00D21791" w:rsidRPr="000515F4" w:rsidRDefault="00D21791" w:rsidP="00BE75CC">
      <w:pPr>
        <w:jc w:val="both"/>
      </w:pPr>
      <w:r w:rsidRPr="000515F4">
        <w:t>S</w:t>
      </w:r>
      <w:r w:rsidR="00895CE7" w:rsidRPr="000515F4">
        <w:t>hould there be any suspicion of academic dishonesty</w:t>
      </w:r>
      <w:r w:rsidR="00895CE7">
        <w:t>,</w:t>
      </w:r>
      <w:r w:rsidR="00895CE7" w:rsidRPr="000515F4">
        <w:t xml:space="preserve"> </w:t>
      </w:r>
      <w:r w:rsidR="00895CE7">
        <w:t>s</w:t>
      </w:r>
      <w:r w:rsidRPr="000515F4">
        <w:t xml:space="preserve">tudents will be referred to the Office of Student Judicial Affairs and Community Standards for further review. The Review process can be found at: </w:t>
      </w:r>
      <w:hyperlink r:id="rId13" w:history="1">
        <w:r w:rsidRPr="000515F4">
          <w:rPr>
            <w:rStyle w:val="Hyperlink"/>
          </w:rPr>
          <w:t>http://www.usc.edu/student-affairs/SJACS/</w:t>
        </w:r>
      </w:hyperlink>
      <w:r w:rsidRPr="000515F4">
        <w:t>. Failure to adhere to the academic conduct standards set forth by these guidelines and our programs will not be tolerated by the USC Marshall community and can lead to dismissal.</w:t>
      </w:r>
    </w:p>
    <w:p w14:paraId="6CB25B62" w14:textId="77777777" w:rsidR="00D21791" w:rsidRPr="000515F4" w:rsidRDefault="00D21791" w:rsidP="00BE75CC">
      <w:pPr>
        <w:widowControl w:val="0"/>
        <w:autoSpaceDE w:val="0"/>
        <w:autoSpaceDN w:val="0"/>
        <w:adjustRightInd w:val="0"/>
        <w:jc w:val="both"/>
        <w:rPr>
          <w:b/>
        </w:rPr>
      </w:pPr>
    </w:p>
    <w:p w14:paraId="1168C16E" w14:textId="692B4C4F" w:rsidR="00D21791" w:rsidRPr="000515F4" w:rsidRDefault="00D21791" w:rsidP="00BE75CC">
      <w:pPr>
        <w:widowControl w:val="0"/>
        <w:autoSpaceDE w:val="0"/>
        <w:autoSpaceDN w:val="0"/>
        <w:adjustRightInd w:val="0"/>
        <w:jc w:val="both"/>
      </w:pPr>
      <w:r w:rsidRPr="000515F4">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w:t>
      </w:r>
      <w:r w:rsidR="0076588D">
        <w:t>,</w:t>
      </w:r>
      <w:r w:rsidRPr="000515F4">
        <w:t xml:space="preserve"> as described in the handbook. For more specific information, please refer to the Student Honor Code System handbook, available from the receptionist in ACC 101. </w:t>
      </w:r>
    </w:p>
    <w:p w14:paraId="7AD15221" w14:textId="77777777" w:rsidR="00D21791" w:rsidRPr="000515F4" w:rsidRDefault="00D21791" w:rsidP="00BE75CC">
      <w:pPr>
        <w:widowControl w:val="0"/>
        <w:autoSpaceDE w:val="0"/>
        <w:autoSpaceDN w:val="0"/>
        <w:adjustRightInd w:val="0"/>
        <w:jc w:val="both"/>
        <w:rPr>
          <w:b/>
        </w:rPr>
      </w:pPr>
    </w:p>
    <w:p w14:paraId="4B48AC88" w14:textId="77777777" w:rsidR="00D21791" w:rsidRPr="000515F4" w:rsidRDefault="00D21791" w:rsidP="00BE75CC">
      <w:pPr>
        <w:widowControl w:val="0"/>
        <w:autoSpaceDE w:val="0"/>
        <w:autoSpaceDN w:val="0"/>
        <w:adjustRightInd w:val="0"/>
        <w:jc w:val="both"/>
        <w:rPr>
          <w:b/>
          <w:u w:val="single"/>
        </w:rPr>
      </w:pPr>
      <w:r w:rsidRPr="000515F4">
        <w:rPr>
          <w:b/>
          <w:u w:val="single"/>
        </w:rPr>
        <w:t>Class Notes and Recording Policy</w:t>
      </w:r>
    </w:p>
    <w:p w14:paraId="3E0FB0A7" w14:textId="00C6F58F" w:rsidR="00D21791" w:rsidRPr="000515F4" w:rsidRDefault="00D21791" w:rsidP="00BE75CC">
      <w:pPr>
        <w:pStyle w:val="NormalWeb"/>
        <w:jc w:val="both"/>
      </w:pPr>
      <w:r w:rsidRPr="000515F4">
        <w:rPr>
          <w:b/>
        </w:rPr>
        <w:t xml:space="preserve">Notes or recordings made by students based on a university class or lecture may only be made for purposes of individual or group study or for other non-commercial </w:t>
      </w:r>
      <w:r w:rsidRPr="000515F4">
        <w:rPr>
          <w:b/>
        </w:rPr>
        <w:lastRenderedPageBreak/>
        <w:t>purposes that reasonably arise from the student’s membership in the class or attendance at the university</w:t>
      </w:r>
      <w:r w:rsidRPr="000515F4">
        <w:t xml:space="preserve">. This restriction also applies to any information distributed, disseminated or in any way displayed for use in relationship to the class, whether obtained in class, via email or otherwise on the Internet, or via any other medium. Actions in violation of this policy constitute a violation of the Student Conduct Code, and may subject an individual or entity to university discipline and/or legal proceedings. </w:t>
      </w:r>
    </w:p>
    <w:p w14:paraId="2E567610" w14:textId="3B80A475" w:rsidR="00D21791" w:rsidRPr="000515F4" w:rsidRDefault="00D21791" w:rsidP="00BE75CC">
      <w:pPr>
        <w:widowControl w:val="0"/>
        <w:autoSpaceDE w:val="0"/>
        <w:autoSpaceDN w:val="0"/>
        <w:adjustRightInd w:val="0"/>
        <w:jc w:val="both"/>
      </w:pPr>
      <w:r w:rsidRPr="000515F4">
        <w:rPr>
          <w:b/>
          <w:bCs/>
        </w:rPr>
        <w:t>No recording and copyright notice</w:t>
      </w:r>
      <w:r w:rsidRPr="000515F4">
        <w:t xml:space="preserve">.  </w:t>
      </w:r>
      <w:r w:rsidRPr="000515F4">
        <w:rPr>
          <w:u w:val="single"/>
        </w:rPr>
        <w:t>No student may record any lecture, class discussion or meeting w</w:t>
      </w:r>
      <w:r w:rsidR="00906641">
        <w:rPr>
          <w:u w:val="single"/>
        </w:rPr>
        <w:t xml:space="preserve">ith me without my prior </w:t>
      </w:r>
      <w:r w:rsidRPr="000515F4">
        <w:rPr>
          <w:u w:val="single"/>
        </w:rPr>
        <w:t>written permission</w:t>
      </w:r>
      <w:r w:rsidRPr="000515F4">
        <w:t>.  The word “record” or the act of recording includes, but is not limited to, any and all means by which sound or visual images can be stored, duplicated or retransmitted whether by an electro-mechanical, analog, digital, wire, electronic or other device</w:t>
      </w:r>
      <w:r w:rsidR="00895CE7">
        <w:t>,</w:t>
      </w:r>
      <w:r w:rsidRPr="000515F4">
        <w:t xml:space="preserve"> or any other means of signal encoding. I reserve all rights, including copyright, to my lectures, course syllabi and related materials, including summaries, PowerPoints, prior exams, answer keys, and all supplementary course materials available to the students enrolled in my class</w:t>
      </w:r>
      <w:r w:rsidR="0076588D">
        <w:t>,</w:t>
      </w:r>
      <w:r w:rsidRPr="000515F4">
        <w:t xml:space="preserve"> whether posted on Blackboard or otherwise.  They may not be reproduced, distributed, copied, or disseminated in any media or in any form, including but not limited to all course note-sharing websites.  </w:t>
      </w:r>
      <w:r w:rsidRPr="000515F4">
        <w:rPr>
          <w:u w:val="single"/>
        </w:rPr>
        <w:t>Exceptions are made for students who have made prior arrangements with DSP and me</w:t>
      </w:r>
      <w:r w:rsidRPr="000515F4">
        <w:t>.  </w:t>
      </w:r>
    </w:p>
    <w:p w14:paraId="45FC1988" w14:textId="77777777" w:rsidR="00D21791" w:rsidRPr="000515F4" w:rsidRDefault="00D21791" w:rsidP="00BE75CC">
      <w:pPr>
        <w:widowControl w:val="0"/>
        <w:autoSpaceDE w:val="0"/>
        <w:autoSpaceDN w:val="0"/>
        <w:adjustRightInd w:val="0"/>
        <w:jc w:val="both"/>
        <w:rPr>
          <w:b/>
          <w:u w:val="single"/>
        </w:rPr>
      </w:pPr>
    </w:p>
    <w:p w14:paraId="736C4873" w14:textId="77777777" w:rsidR="00D21791" w:rsidRPr="000515F4" w:rsidRDefault="00D21791" w:rsidP="00BE75CC">
      <w:pPr>
        <w:widowControl w:val="0"/>
        <w:autoSpaceDE w:val="0"/>
        <w:autoSpaceDN w:val="0"/>
        <w:adjustRightInd w:val="0"/>
        <w:jc w:val="both"/>
        <w:rPr>
          <w:b/>
          <w:bCs/>
          <w:color w:val="000000"/>
          <w:u w:val="single"/>
        </w:rPr>
      </w:pPr>
      <w:r w:rsidRPr="000515F4">
        <w:rPr>
          <w:b/>
          <w:u w:val="single"/>
        </w:rPr>
        <w:t xml:space="preserve">Emergency Preparedness/Course Continuity </w:t>
      </w:r>
      <w:r w:rsidRPr="000515F4">
        <w:rPr>
          <w:b/>
          <w:bCs/>
          <w:color w:val="000000"/>
          <w:u w:val="single"/>
        </w:rPr>
        <w:t xml:space="preserve"> </w:t>
      </w:r>
    </w:p>
    <w:p w14:paraId="1C246003" w14:textId="77777777" w:rsidR="00D21791" w:rsidRPr="000515F4" w:rsidRDefault="00D21791" w:rsidP="00BE75CC">
      <w:pPr>
        <w:widowControl w:val="0"/>
        <w:autoSpaceDE w:val="0"/>
        <w:autoSpaceDN w:val="0"/>
        <w:adjustRightInd w:val="0"/>
        <w:jc w:val="both"/>
      </w:pPr>
    </w:p>
    <w:p w14:paraId="3A840CDC" w14:textId="09F48BCC" w:rsidR="00D21791" w:rsidRPr="000515F4" w:rsidRDefault="00D21791" w:rsidP="000277BA">
      <w:pPr>
        <w:widowControl w:val="0"/>
        <w:autoSpaceDE w:val="0"/>
        <w:autoSpaceDN w:val="0"/>
        <w:adjustRightInd w:val="0"/>
        <w:jc w:val="both"/>
      </w:pPr>
      <w:r w:rsidRPr="000515F4">
        <w:t>I</w:t>
      </w:r>
      <w:r w:rsidR="0076588D">
        <w:t>f, i</w:t>
      </w:r>
      <w:r w:rsidRPr="000515F4">
        <w:t xml:space="preserve">n </w:t>
      </w:r>
      <w:r w:rsidR="00895CE7">
        <w:t xml:space="preserve">the </w:t>
      </w:r>
      <w:r w:rsidRPr="000515F4">
        <w:t>case of a declared emergency</w:t>
      </w:r>
      <w:r w:rsidR="0076588D">
        <w:t>,</w:t>
      </w:r>
      <w:r w:rsidRPr="000515F4">
        <w:t xml:space="preserve"> travel to campus is not feasible, USC executive leadership will announce an electronic </w:t>
      </w:r>
      <w:r w:rsidR="0076588D">
        <w:t>means</w:t>
      </w:r>
      <w:r w:rsidR="0076588D" w:rsidRPr="000515F4">
        <w:t xml:space="preserve"> </w:t>
      </w:r>
      <w:r w:rsidRPr="000515F4">
        <w:t xml:space="preserve">for instructors to teach students in their residence halls or homes using a combination of Blackboard, teleconferencing, and other technologies. </w:t>
      </w:r>
    </w:p>
    <w:p w14:paraId="76EE2F7B" w14:textId="77777777" w:rsidR="00D21791" w:rsidRPr="000515F4" w:rsidRDefault="00D21791" w:rsidP="00BE75CC">
      <w:pPr>
        <w:widowControl w:val="0"/>
        <w:autoSpaceDE w:val="0"/>
        <w:autoSpaceDN w:val="0"/>
        <w:adjustRightInd w:val="0"/>
        <w:jc w:val="both"/>
      </w:pPr>
    </w:p>
    <w:p w14:paraId="41E2F554" w14:textId="77777777" w:rsidR="009E246F" w:rsidRPr="000515F4" w:rsidRDefault="009E246F" w:rsidP="00692365">
      <w:pPr>
        <w:pStyle w:val="CommentText"/>
        <w:numPr>
          <w:ilvl w:val="0"/>
          <w:numId w:val="0"/>
        </w:numPr>
        <w:ind w:left="720"/>
        <w:jc w:val="both"/>
      </w:pPr>
    </w:p>
    <w:p w14:paraId="3AEA7866" w14:textId="77777777" w:rsidR="009274F3" w:rsidRPr="000515F4" w:rsidRDefault="009274F3">
      <w:pPr>
        <w:rPr>
          <w:b/>
          <w:bCs/>
          <w:smallCaps/>
        </w:rPr>
      </w:pPr>
      <w:r w:rsidRPr="000515F4">
        <w:rPr>
          <w:b/>
          <w:bCs/>
          <w:smallCaps/>
        </w:rPr>
        <w:br w:type="page"/>
      </w:r>
    </w:p>
    <w:p w14:paraId="5019B593" w14:textId="77777777" w:rsidR="00D95466" w:rsidRPr="000515F4" w:rsidRDefault="00D95466" w:rsidP="00D95466">
      <w:pPr>
        <w:tabs>
          <w:tab w:val="left" w:pos="-900"/>
          <w:tab w:val="left" w:pos="-180"/>
          <w:tab w:val="left" w:pos="540"/>
          <w:tab w:val="left" w:pos="1260"/>
          <w:tab w:val="left" w:pos="5940"/>
          <w:tab w:val="left" w:pos="88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suppressAutoHyphens/>
        <w:jc w:val="center"/>
        <w:rPr>
          <w:b/>
          <w:bCs/>
          <w:smallCaps/>
        </w:rPr>
      </w:pPr>
      <w:r w:rsidRPr="000515F4">
        <w:rPr>
          <w:b/>
          <w:bCs/>
          <w:smallCaps/>
        </w:rPr>
        <w:lastRenderedPageBreak/>
        <w:t>Schedule of Classes</w:t>
      </w:r>
    </w:p>
    <w:tbl>
      <w:tblPr>
        <w:tblW w:w="10080" w:type="dxa"/>
        <w:tblInd w:w="-720" w:type="dxa"/>
        <w:tblLayout w:type="fixed"/>
        <w:tblCellMar>
          <w:left w:w="0" w:type="dxa"/>
          <w:right w:w="0" w:type="dxa"/>
        </w:tblCellMar>
        <w:tblLook w:val="0000" w:firstRow="0" w:lastRow="0" w:firstColumn="0" w:lastColumn="0" w:noHBand="0" w:noVBand="0"/>
      </w:tblPr>
      <w:tblGrid>
        <w:gridCol w:w="650"/>
        <w:gridCol w:w="790"/>
        <w:gridCol w:w="90"/>
        <w:gridCol w:w="4950"/>
        <w:gridCol w:w="2340"/>
        <w:gridCol w:w="1260"/>
      </w:tblGrid>
      <w:tr w:rsidR="000515F4" w:rsidRPr="000515F4" w14:paraId="58680DA4" w14:textId="77777777" w:rsidTr="000725A7">
        <w:trPr>
          <w:trHeight w:val="259"/>
        </w:trPr>
        <w:tc>
          <w:tcPr>
            <w:tcW w:w="650" w:type="dxa"/>
            <w:tcBorders>
              <w:top w:val="nil"/>
              <w:left w:val="nil"/>
              <w:bottom w:val="single" w:sz="4" w:space="0" w:color="auto"/>
              <w:right w:val="nil"/>
            </w:tcBorders>
            <w:noWrap/>
            <w:tcMar>
              <w:top w:w="0" w:type="dxa"/>
              <w:bottom w:w="0" w:type="dxa"/>
            </w:tcMar>
            <w:vAlign w:val="bottom"/>
          </w:tcPr>
          <w:p w14:paraId="05579E0D" w14:textId="77777777" w:rsidR="00D95466" w:rsidRPr="000515F4" w:rsidRDefault="00D95466" w:rsidP="009274F3">
            <w:pPr>
              <w:pStyle w:val="Heading2"/>
              <w:jc w:val="center"/>
              <w:rPr>
                <w:b/>
                <w:i w:val="0"/>
                <w:szCs w:val="24"/>
              </w:rPr>
            </w:pPr>
            <w:r w:rsidRPr="000515F4">
              <w:rPr>
                <w:b/>
                <w:i w:val="0"/>
                <w:szCs w:val="24"/>
              </w:rPr>
              <w:t>Session</w:t>
            </w:r>
          </w:p>
        </w:tc>
        <w:tc>
          <w:tcPr>
            <w:tcW w:w="880" w:type="dxa"/>
            <w:gridSpan w:val="2"/>
            <w:tcBorders>
              <w:top w:val="nil"/>
              <w:left w:val="nil"/>
              <w:bottom w:val="single" w:sz="4" w:space="0" w:color="auto"/>
              <w:right w:val="nil"/>
            </w:tcBorders>
            <w:noWrap/>
            <w:tcMar>
              <w:top w:w="0" w:type="dxa"/>
              <w:bottom w:w="0" w:type="dxa"/>
            </w:tcMar>
            <w:vAlign w:val="bottom"/>
          </w:tcPr>
          <w:p w14:paraId="0D56FD71" w14:textId="77777777" w:rsidR="00D95466" w:rsidRPr="000515F4" w:rsidRDefault="00D95466" w:rsidP="009274F3">
            <w:pPr>
              <w:pStyle w:val="Heading2"/>
              <w:jc w:val="center"/>
              <w:rPr>
                <w:b/>
                <w:i w:val="0"/>
                <w:szCs w:val="24"/>
              </w:rPr>
            </w:pPr>
            <w:r w:rsidRPr="000515F4">
              <w:rPr>
                <w:b/>
                <w:i w:val="0"/>
                <w:szCs w:val="24"/>
              </w:rPr>
              <w:t>Date</w:t>
            </w:r>
          </w:p>
        </w:tc>
        <w:tc>
          <w:tcPr>
            <w:tcW w:w="4950" w:type="dxa"/>
            <w:tcBorders>
              <w:top w:val="nil"/>
              <w:left w:val="nil"/>
              <w:bottom w:val="nil"/>
              <w:right w:val="nil"/>
            </w:tcBorders>
            <w:noWrap/>
            <w:tcMar>
              <w:top w:w="0" w:type="dxa"/>
              <w:left w:w="0" w:type="dxa"/>
              <w:bottom w:w="0" w:type="dxa"/>
              <w:right w:w="0" w:type="dxa"/>
            </w:tcMar>
            <w:vAlign w:val="bottom"/>
          </w:tcPr>
          <w:p w14:paraId="5D458BAD" w14:textId="77777777" w:rsidR="00D95466" w:rsidRPr="000515F4" w:rsidRDefault="00D95466" w:rsidP="000515F4">
            <w:pPr>
              <w:ind w:firstLineChars="100" w:firstLine="201"/>
              <w:rPr>
                <w:b/>
                <w:sz w:val="20"/>
              </w:rPr>
            </w:pPr>
            <w:r w:rsidRPr="000515F4">
              <w:rPr>
                <w:b/>
                <w:sz w:val="20"/>
              </w:rPr>
              <w:t>Topic</w:t>
            </w:r>
          </w:p>
        </w:tc>
        <w:tc>
          <w:tcPr>
            <w:tcW w:w="2340" w:type="dxa"/>
            <w:tcBorders>
              <w:top w:val="nil"/>
              <w:left w:val="nil"/>
              <w:bottom w:val="nil"/>
              <w:right w:val="nil"/>
            </w:tcBorders>
            <w:noWrap/>
            <w:tcMar>
              <w:top w:w="0" w:type="dxa"/>
              <w:bottom w:w="0" w:type="dxa"/>
            </w:tcMar>
            <w:vAlign w:val="bottom"/>
          </w:tcPr>
          <w:p w14:paraId="500C4B75" w14:textId="72CED865" w:rsidR="00D95466" w:rsidRPr="000515F4" w:rsidRDefault="00D95466" w:rsidP="00B6694A">
            <w:pPr>
              <w:pStyle w:val="Heading3"/>
              <w:ind w:left="-180"/>
              <w:jc w:val="center"/>
              <w:rPr>
                <w:b/>
                <w:i w:val="0"/>
                <w:sz w:val="20"/>
                <w:szCs w:val="24"/>
              </w:rPr>
            </w:pPr>
            <w:r w:rsidRPr="000515F4">
              <w:rPr>
                <w:b/>
                <w:i w:val="0"/>
                <w:sz w:val="20"/>
                <w:szCs w:val="24"/>
              </w:rPr>
              <w:t xml:space="preserve">Reading </w:t>
            </w:r>
          </w:p>
        </w:tc>
        <w:tc>
          <w:tcPr>
            <w:tcW w:w="1260" w:type="dxa"/>
            <w:tcBorders>
              <w:top w:val="nil"/>
              <w:left w:val="nil"/>
              <w:bottom w:val="nil"/>
              <w:right w:val="nil"/>
            </w:tcBorders>
            <w:noWrap/>
            <w:tcMar>
              <w:top w:w="0" w:type="dxa"/>
              <w:left w:w="0" w:type="dxa"/>
              <w:bottom w:w="0" w:type="dxa"/>
              <w:right w:w="0" w:type="dxa"/>
            </w:tcMar>
            <w:vAlign w:val="bottom"/>
          </w:tcPr>
          <w:p w14:paraId="02B798A8" w14:textId="07285085" w:rsidR="00D95466" w:rsidRPr="000515F4" w:rsidRDefault="00B6694A" w:rsidP="00171B90">
            <w:pPr>
              <w:pStyle w:val="Heading2"/>
              <w:jc w:val="center"/>
              <w:rPr>
                <w:b/>
                <w:i w:val="0"/>
                <w:szCs w:val="24"/>
              </w:rPr>
            </w:pPr>
            <w:r w:rsidRPr="000515F4">
              <w:rPr>
                <w:b/>
                <w:i w:val="0"/>
                <w:szCs w:val="24"/>
              </w:rPr>
              <w:t>Assignments</w:t>
            </w:r>
          </w:p>
        </w:tc>
      </w:tr>
      <w:tr w:rsidR="00D95466" w:rsidRPr="000515F4" w14:paraId="76C3E1CC" w14:textId="77777777" w:rsidTr="000515F4">
        <w:trPr>
          <w:cantSplit/>
          <w:trHeight w:hRule="exact" w:val="432"/>
        </w:trPr>
        <w:tc>
          <w:tcPr>
            <w:tcW w:w="10080" w:type="dxa"/>
            <w:gridSpan w:val="6"/>
            <w:tcBorders>
              <w:top w:val="single" w:sz="4" w:space="0" w:color="auto"/>
              <w:left w:val="single" w:sz="4" w:space="0" w:color="auto"/>
              <w:bottom w:val="single" w:sz="4" w:space="0" w:color="auto"/>
              <w:right w:val="single" w:sz="4" w:space="0" w:color="auto"/>
            </w:tcBorders>
            <w:shd w:val="clear" w:color="auto" w:fill="A6A6A6"/>
            <w:noWrap/>
            <w:tcMar>
              <w:top w:w="0" w:type="dxa"/>
              <w:bottom w:w="0" w:type="dxa"/>
            </w:tcMar>
            <w:vAlign w:val="center"/>
          </w:tcPr>
          <w:p w14:paraId="2AE037A8" w14:textId="77777777" w:rsidR="00D95466" w:rsidRPr="000515F4" w:rsidRDefault="00D95466" w:rsidP="00D95466">
            <w:pPr>
              <w:pStyle w:val="Heading6"/>
              <w:keepLines w:val="0"/>
              <w:spacing w:before="0"/>
              <w:ind w:hanging="14"/>
              <w:jc w:val="center"/>
              <w:rPr>
                <w:rFonts w:ascii="Times New Roman" w:eastAsia="Times New Roman" w:hAnsi="Times New Roman" w:cs="Times New Roman"/>
                <w:b/>
                <w:bCs/>
                <w:i w:val="0"/>
                <w:iCs w:val="0"/>
                <w:color w:val="auto"/>
                <w:lang w:bidi="he-IL"/>
              </w:rPr>
            </w:pPr>
            <w:r w:rsidRPr="000515F4">
              <w:rPr>
                <w:rFonts w:ascii="Times New Roman" w:eastAsia="Times New Roman" w:hAnsi="Times New Roman" w:cs="Times New Roman"/>
                <w:b/>
                <w:bCs/>
                <w:i w:val="0"/>
                <w:iCs w:val="0"/>
                <w:color w:val="auto"/>
                <w:lang w:bidi="he-IL"/>
              </w:rPr>
              <w:t>Financial Accounting (Libby, Libby &amp; Short)</w:t>
            </w:r>
          </w:p>
        </w:tc>
      </w:tr>
      <w:tr w:rsidR="007D12CF" w:rsidRPr="007D12CF" w14:paraId="79E7D3A6"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3BA5109" w14:textId="77777777" w:rsidR="00D95466" w:rsidRPr="007D12CF" w:rsidRDefault="00D95466" w:rsidP="00C56355">
            <w:pPr>
              <w:jc w:val="center"/>
            </w:pPr>
            <w:r w:rsidRPr="007D12CF">
              <w:t>1</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DC39EE9" w14:textId="50C9CAE8" w:rsidR="00D95466" w:rsidRPr="007D12CF" w:rsidRDefault="00C62ED5" w:rsidP="00EF13B5">
            <w:pPr>
              <w:ind w:right="-18"/>
              <w:jc w:val="center"/>
            </w:pPr>
            <w:r w:rsidRPr="007D12CF">
              <w:t>1/</w:t>
            </w:r>
            <w:r w:rsidR="00EF13B5" w:rsidRPr="007D12CF">
              <w:t>9</w:t>
            </w:r>
          </w:p>
        </w:tc>
        <w:tc>
          <w:tcPr>
            <w:tcW w:w="504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44B425EA" w14:textId="37D7E41B" w:rsidR="00C02381" w:rsidRPr="007D12CF" w:rsidRDefault="001907B9" w:rsidP="00911DA2">
            <w:pPr>
              <w:ind w:left="256" w:right="-90" w:hanging="256"/>
            </w:pPr>
            <w:r w:rsidRPr="007D12CF">
              <w:t xml:space="preserve">Introduction to Course / </w:t>
            </w:r>
            <w:r w:rsidR="00D95466" w:rsidRPr="007D12CF">
              <w:t>Purposes of Accounting</w:t>
            </w:r>
          </w:p>
        </w:tc>
        <w:tc>
          <w:tcPr>
            <w:tcW w:w="2340"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14:paraId="4E1F509B" w14:textId="79DE5A45" w:rsidR="00D95466" w:rsidRPr="007D12CF" w:rsidRDefault="00D95466" w:rsidP="0099759A">
            <w:pPr>
              <w:ind w:left="526" w:right="-90" w:hanging="360"/>
              <w:rPr>
                <w:sz w:val="20"/>
              </w:rPr>
            </w:pPr>
          </w:p>
        </w:tc>
        <w:tc>
          <w:tcPr>
            <w:tcW w:w="1260" w:type="dxa"/>
            <w:tcBorders>
              <w:top w:val="single" w:sz="4" w:space="0" w:color="auto"/>
              <w:left w:val="nil"/>
              <w:bottom w:val="single" w:sz="4" w:space="0" w:color="auto"/>
              <w:right w:val="single" w:sz="4" w:space="0" w:color="auto"/>
            </w:tcBorders>
            <w:tcMar>
              <w:top w:w="43" w:type="dxa"/>
              <w:left w:w="0" w:type="dxa"/>
              <w:bottom w:w="43" w:type="dxa"/>
              <w:right w:w="0" w:type="dxa"/>
            </w:tcMar>
            <w:vAlign w:val="center"/>
          </w:tcPr>
          <w:p w14:paraId="226438E8" w14:textId="77777777" w:rsidR="00D95466" w:rsidRPr="007D12CF" w:rsidRDefault="00D95466" w:rsidP="0099759A">
            <w:pPr>
              <w:ind w:left="180"/>
              <w:rPr>
                <w:sz w:val="20"/>
              </w:rPr>
            </w:pPr>
          </w:p>
        </w:tc>
      </w:tr>
      <w:tr w:rsidR="007D12CF" w:rsidRPr="007D12CF" w14:paraId="0186A8F7"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DAF906C" w14:textId="77777777" w:rsidR="00D95466" w:rsidRPr="007D12CF" w:rsidRDefault="00D95466" w:rsidP="00C56355">
            <w:pPr>
              <w:jc w:val="center"/>
            </w:pPr>
            <w:r w:rsidRPr="007D12CF">
              <w:t>2</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34468A8" w14:textId="03EF6FEC" w:rsidR="00D95466" w:rsidRPr="007D12CF" w:rsidRDefault="00C62ED5" w:rsidP="00EF13B5">
            <w:pPr>
              <w:ind w:right="-18"/>
              <w:jc w:val="center"/>
            </w:pPr>
            <w:r w:rsidRPr="007D12CF">
              <w:t>1/1</w:t>
            </w:r>
            <w:r w:rsidR="00EF13B5" w:rsidRPr="007D12CF">
              <w:t>1</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526FE4AC" w14:textId="0A3E02B0" w:rsidR="00620DCA" w:rsidRPr="007D12CF" w:rsidRDefault="00C02381" w:rsidP="00911DA2">
            <w:pPr>
              <w:ind w:left="256" w:right="-90" w:hanging="256"/>
            </w:pPr>
            <w:r w:rsidRPr="007D12CF">
              <w:t>Introduction to Financial Accounting</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29A48D0D" w14:textId="7A3308E9" w:rsidR="00D95466" w:rsidRPr="007D12CF" w:rsidRDefault="00AB1B92" w:rsidP="00EF13B5">
            <w:pPr>
              <w:ind w:left="526" w:right="-90" w:hanging="360"/>
              <w:rPr>
                <w:sz w:val="20"/>
              </w:rPr>
            </w:pPr>
            <w:r w:rsidRPr="007D12CF">
              <w:rPr>
                <w:sz w:val="20"/>
              </w:rPr>
              <w:t>LL</w:t>
            </w:r>
            <w:r w:rsidR="00EF13B5" w:rsidRPr="007D12CF">
              <w:rPr>
                <w:sz w:val="20"/>
              </w:rPr>
              <w:t>H</w:t>
            </w:r>
            <w:r w:rsidRPr="007D12CF">
              <w:rPr>
                <w:sz w:val="20"/>
              </w:rPr>
              <w:t xml:space="preserve"> – </w:t>
            </w:r>
            <w:proofErr w:type="spellStart"/>
            <w:r w:rsidRPr="007D12CF">
              <w:rPr>
                <w:sz w:val="20"/>
              </w:rPr>
              <w:t>Ch</w:t>
            </w:r>
            <w:proofErr w:type="spellEnd"/>
            <w:r w:rsidRPr="007D12CF">
              <w:rPr>
                <w:sz w:val="20"/>
              </w:rPr>
              <w:t xml:space="preserve"> 1</w:t>
            </w: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28C3FB26" w14:textId="607483EC" w:rsidR="00AB1B92" w:rsidRPr="007D12CF" w:rsidRDefault="00AB1B92" w:rsidP="00AB1B92">
            <w:pPr>
              <w:ind w:left="180"/>
              <w:rPr>
                <w:sz w:val="20"/>
              </w:rPr>
            </w:pPr>
            <w:r w:rsidRPr="007D12CF">
              <w:rPr>
                <w:sz w:val="20"/>
              </w:rPr>
              <w:t xml:space="preserve"> </w:t>
            </w:r>
          </w:p>
        </w:tc>
      </w:tr>
      <w:tr w:rsidR="007D12CF" w:rsidRPr="007D12CF" w14:paraId="0EF1B5A0"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28A8201" w14:textId="3C6E5B9D" w:rsidR="0055357C" w:rsidRPr="007D12CF" w:rsidRDefault="0055357C" w:rsidP="00C56355">
            <w:pPr>
              <w:jc w:val="center"/>
            </w:pP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16AA15DD" w14:textId="6DD57069" w:rsidR="0055357C" w:rsidRPr="007D12CF" w:rsidRDefault="00C62ED5" w:rsidP="00EF13B5">
            <w:pPr>
              <w:ind w:right="-18"/>
              <w:jc w:val="center"/>
            </w:pPr>
            <w:r w:rsidRPr="007D12CF">
              <w:t>1</w:t>
            </w:r>
            <w:r w:rsidR="0055357C" w:rsidRPr="007D12CF">
              <w:t>/</w:t>
            </w:r>
            <w:r w:rsidR="004737DE" w:rsidRPr="007D12CF">
              <w:t>1</w:t>
            </w:r>
            <w:r w:rsidR="00EF13B5" w:rsidRPr="007D12CF">
              <w:t>6</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16158D4A" w14:textId="77EFF964" w:rsidR="0055357C" w:rsidRPr="007D12CF" w:rsidRDefault="00C62ED5" w:rsidP="00C56355">
            <w:pPr>
              <w:ind w:left="256" w:right="-90" w:hanging="256"/>
            </w:pPr>
            <w:r w:rsidRPr="007D12CF">
              <w:t>Martin Luther King Jr. Birthday (no class</w:t>
            </w:r>
            <w:r w:rsidR="0055357C" w:rsidRPr="007D12CF">
              <w:t>)</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53DA1DBC" w14:textId="77777777" w:rsidR="0055357C" w:rsidRPr="007D12CF" w:rsidRDefault="0055357C" w:rsidP="0099759A">
            <w:pPr>
              <w:ind w:left="526" w:right="-90" w:hanging="360"/>
              <w:rPr>
                <w:sz w:val="20"/>
              </w:rPr>
            </w:pPr>
          </w:p>
        </w:tc>
        <w:tc>
          <w:tcPr>
            <w:tcW w:w="126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71B38491" w14:textId="77777777" w:rsidR="0055357C" w:rsidRPr="007D12CF" w:rsidRDefault="0055357C" w:rsidP="0099759A">
            <w:pPr>
              <w:ind w:left="180"/>
              <w:rPr>
                <w:sz w:val="20"/>
              </w:rPr>
            </w:pPr>
          </w:p>
        </w:tc>
      </w:tr>
      <w:tr w:rsidR="007D12CF" w:rsidRPr="007D12CF" w14:paraId="49581016"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60CBC23" w14:textId="77777777" w:rsidR="00D95466" w:rsidRPr="007D12CF" w:rsidRDefault="00D95466" w:rsidP="00C56355">
            <w:pPr>
              <w:jc w:val="center"/>
            </w:pPr>
            <w:r w:rsidRPr="007D12CF">
              <w:t>3</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19A4B3B" w14:textId="3BDE4993" w:rsidR="00D95466" w:rsidRPr="007D12CF" w:rsidRDefault="00C62ED5" w:rsidP="00EF13B5">
            <w:pPr>
              <w:ind w:right="-18"/>
              <w:jc w:val="center"/>
            </w:pPr>
            <w:r w:rsidRPr="007D12CF">
              <w:t>1</w:t>
            </w:r>
            <w:r w:rsidR="00D95466" w:rsidRPr="007D12CF">
              <w:t>/</w:t>
            </w:r>
            <w:r w:rsidR="00EF13B5" w:rsidRPr="007D12CF">
              <w:t>18</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678ED341" w14:textId="77777777" w:rsidR="00DC5715" w:rsidRPr="007D12CF" w:rsidRDefault="00DC5715" w:rsidP="00911DA2">
            <w:pPr>
              <w:ind w:left="256" w:right="-90" w:hanging="256"/>
              <w:rPr>
                <w:b/>
              </w:rPr>
            </w:pPr>
            <w:r w:rsidRPr="007D12CF">
              <w:rPr>
                <w:b/>
              </w:rPr>
              <w:t>QUIZ 1:</w:t>
            </w:r>
          </w:p>
          <w:p w14:paraId="153461AA" w14:textId="3D3DC1D9" w:rsidR="00A4606D" w:rsidRPr="007D12CF" w:rsidRDefault="008F3B77" w:rsidP="00911DA2">
            <w:pPr>
              <w:ind w:left="256" w:right="-90" w:hanging="256"/>
              <w:rPr>
                <w:b/>
              </w:rPr>
            </w:pPr>
            <w:r w:rsidRPr="007D12CF">
              <w:rPr>
                <w:b/>
              </w:rPr>
              <w:t>Chapter 1</w:t>
            </w:r>
            <w:r w:rsidR="00DC5715" w:rsidRPr="007D12CF">
              <w:rPr>
                <w:b/>
              </w:rPr>
              <w:t xml:space="preserve"> </w:t>
            </w:r>
            <w:r w:rsidRPr="007D12CF">
              <w:rPr>
                <w:b/>
              </w:rPr>
              <w:t>+</w:t>
            </w:r>
            <w:r w:rsidR="00DC5715" w:rsidRPr="007D12CF">
              <w:rPr>
                <w:b/>
              </w:rPr>
              <w:t xml:space="preserve"> </w:t>
            </w:r>
            <w:r w:rsidRPr="007D12CF">
              <w:rPr>
                <w:b/>
              </w:rPr>
              <w:t xml:space="preserve">related notes </w:t>
            </w:r>
            <w:r w:rsidR="00DC5715" w:rsidRPr="007D12CF">
              <w:rPr>
                <w:b/>
              </w:rPr>
              <w:t>and assignments</w:t>
            </w:r>
          </w:p>
          <w:p w14:paraId="2744E479" w14:textId="71E8BCAE" w:rsidR="00141EE5" w:rsidRPr="007D12CF" w:rsidRDefault="00C02381" w:rsidP="00911DA2">
            <w:pPr>
              <w:ind w:left="256" w:right="-90" w:hanging="256"/>
            </w:pPr>
            <w:r w:rsidRPr="007D12CF">
              <w:t>Balance Sheet</w:t>
            </w:r>
            <w:r w:rsidR="005162AE" w:rsidRPr="007D12CF">
              <w:t xml:space="preserve"> I</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18FDC370" w14:textId="4EAFC57A" w:rsidR="00D95466" w:rsidRPr="007D12CF" w:rsidRDefault="00543989" w:rsidP="00195EFC">
            <w:pPr>
              <w:ind w:left="526" w:right="-90" w:hanging="360"/>
              <w:rPr>
                <w:sz w:val="20"/>
              </w:rPr>
            </w:pPr>
            <w:r w:rsidRPr="007D12CF">
              <w:rPr>
                <w:sz w:val="20"/>
              </w:rPr>
              <w:t>LL</w:t>
            </w:r>
            <w:r w:rsidR="00EF13B5" w:rsidRPr="007D12CF">
              <w:rPr>
                <w:sz w:val="20"/>
              </w:rPr>
              <w:t>H</w:t>
            </w:r>
            <w:r w:rsidRPr="007D12CF">
              <w:rPr>
                <w:sz w:val="20"/>
              </w:rPr>
              <w:t xml:space="preserve"> – </w:t>
            </w:r>
            <w:proofErr w:type="spellStart"/>
            <w:r w:rsidRPr="007D12CF">
              <w:rPr>
                <w:sz w:val="20"/>
              </w:rPr>
              <w:t>Ch</w:t>
            </w:r>
            <w:proofErr w:type="spellEnd"/>
            <w:r w:rsidRPr="007D12CF">
              <w:rPr>
                <w:sz w:val="20"/>
              </w:rPr>
              <w:t xml:space="preserve"> 2 (pp. 4</w:t>
            </w:r>
            <w:r w:rsidR="00195EFC" w:rsidRPr="007D12CF">
              <w:rPr>
                <w:sz w:val="20"/>
              </w:rPr>
              <w:t>2</w:t>
            </w:r>
            <w:r w:rsidR="00C02381" w:rsidRPr="007D12CF">
              <w:rPr>
                <w:sz w:val="20"/>
              </w:rPr>
              <w:t>-6</w:t>
            </w:r>
            <w:r w:rsidR="00195EFC" w:rsidRPr="007D12CF">
              <w:rPr>
                <w:sz w:val="20"/>
              </w:rPr>
              <w:t>5</w:t>
            </w:r>
            <w:r w:rsidR="00C02381" w:rsidRPr="007D12CF">
              <w:rPr>
                <w:sz w:val="20"/>
              </w:rPr>
              <w:t>)</w:t>
            </w:r>
          </w:p>
        </w:tc>
        <w:tc>
          <w:tcPr>
            <w:tcW w:w="126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4A91162B" w14:textId="77777777" w:rsidR="00AB1B92" w:rsidRPr="007D12CF" w:rsidRDefault="00AB1B92" w:rsidP="00AB1B92">
            <w:pPr>
              <w:ind w:left="180"/>
              <w:rPr>
                <w:sz w:val="20"/>
              </w:rPr>
            </w:pPr>
            <w:r w:rsidRPr="007D12CF">
              <w:rPr>
                <w:sz w:val="20"/>
              </w:rPr>
              <w:t>M1-1, M1-2,</w:t>
            </w:r>
          </w:p>
          <w:p w14:paraId="5A3F4C1E" w14:textId="71CFAB7E" w:rsidR="00D95466" w:rsidRPr="007D12CF" w:rsidRDefault="00AB1B92" w:rsidP="00AB1B92">
            <w:pPr>
              <w:ind w:left="180"/>
              <w:rPr>
                <w:sz w:val="20"/>
              </w:rPr>
            </w:pPr>
            <w:r w:rsidRPr="007D12CF">
              <w:rPr>
                <w:sz w:val="20"/>
              </w:rPr>
              <w:t xml:space="preserve">E1-2, E1-3    </w:t>
            </w:r>
          </w:p>
        </w:tc>
      </w:tr>
      <w:tr w:rsidR="007D12CF" w:rsidRPr="007D12CF" w14:paraId="0B0A7715" w14:textId="77777777" w:rsidTr="005059B2">
        <w:trPr>
          <w:trHeight w:val="35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26DF921" w14:textId="443F9F95" w:rsidR="00D95466" w:rsidRPr="007D12CF" w:rsidRDefault="00D95466" w:rsidP="00C56355">
            <w:pPr>
              <w:jc w:val="center"/>
            </w:pPr>
            <w:r w:rsidRPr="007D12CF">
              <w:t>4</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FFB385C" w14:textId="24D9842A" w:rsidR="00D95466" w:rsidRPr="007D12CF" w:rsidRDefault="00C62ED5" w:rsidP="00EF13B5">
            <w:pPr>
              <w:ind w:right="-18"/>
              <w:jc w:val="center"/>
            </w:pPr>
            <w:r w:rsidRPr="007D12CF">
              <w:t>1</w:t>
            </w:r>
            <w:r w:rsidR="00D95466" w:rsidRPr="007D12CF">
              <w:t>/</w:t>
            </w:r>
            <w:r w:rsidRPr="007D12CF">
              <w:t>2</w:t>
            </w:r>
            <w:r w:rsidR="00EF13B5" w:rsidRPr="007D12CF">
              <w:t>3</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3AE054D" w14:textId="100E46F5" w:rsidR="00141EE5" w:rsidRPr="007D12CF" w:rsidRDefault="005162AE" w:rsidP="00911DA2">
            <w:pPr>
              <w:ind w:left="256" w:right="-90" w:hanging="256"/>
            </w:pPr>
            <w:r w:rsidRPr="007D12CF">
              <w:t>Balance Sheet II</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060E39B0" w14:textId="1F409FAE" w:rsidR="007F36D1" w:rsidRPr="007D12CF" w:rsidRDefault="007F36D1" w:rsidP="005059B2">
            <w:pPr>
              <w:ind w:left="526" w:right="-90" w:hanging="360"/>
              <w:rPr>
                <w:sz w:val="20"/>
              </w:rPr>
            </w:pP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3ED34DC1" w14:textId="1A886153" w:rsidR="00AB1B92" w:rsidRPr="007D12CF" w:rsidRDefault="0070166C" w:rsidP="0099759A">
            <w:pPr>
              <w:ind w:left="180"/>
              <w:rPr>
                <w:sz w:val="20"/>
              </w:rPr>
            </w:pPr>
            <w:r w:rsidRPr="007D12CF">
              <w:rPr>
                <w:sz w:val="20"/>
              </w:rPr>
              <w:t xml:space="preserve">M2-5, M2-8, E2-5, </w:t>
            </w:r>
            <w:r w:rsidR="00AB1B92" w:rsidRPr="007D12CF">
              <w:rPr>
                <w:sz w:val="20"/>
              </w:rPr>
              <w:t>E2-</w:t>
            </w:r>
            <w:r w:rsidR="008B120A" w:rsidRPr="007D12CF">
              <w:rPr>
                <w:sz w:val="20"/>
              </w:rPr>
              <w:t>9</w:t>
            </w:r>
          </w:p>
          <w:p w14:paraId="109B25FE" w14:textId="77777777" w:rsidR="0070166C" w:rsidRPr="007D12CF" w:rsidRDefault="0070166C" w:rsidP="0099759A">
            <w:pPr>
              <w:ind w:left="180"/>
              <w:rPr>
                <w:sz w:val="20"/>
              </w:rPr>
            </w:pPr>
          </w:p>
          <w:p w14:paraId="6AC7B8D3" w14:textId="14369391" w:rsidR="00D95466" w:rsidRPr="007D12CF" w:rsidRDefault="00D95466" w:rsidP="0099759A">
            <w:pPr>
              <w:ind w:left="180"/>
              <w:rPr>
                <w:sz w:val="20"/>
              </w:rPr>
            </w:pPr>
          </w:p>
        </w:tc>
      </w:tr>
      <w:tr w:rsidR="007D12CF" w:rsidRPr="007D12CF" w14:paraId="7482C3CC"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B8720FE" w14:textId="52D491DD" w:rsidR="00D95466" w:rsidRPr="007D12CF" w:rsidRDefault="00D95466" w:rsidP="00C56355">
            <w:pPr>
              <w:jc w:val="center"/>
            </w:pPr>
            <w:r w:rsidRPr="007D12CF">
              <w:t>5</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A098B3C" w14:textId="789F29C9" w:rsidR="00D95466" w:rsidRPr="007D12CF" w:rsidRDefault="00C62ED5" w:rsidP="00EF13B5">
            <w:pPr>
              <w:ind w:right="-18"/>
              <w:jc w:val="center"/>
            </w:pPr>
            <w:r w:rsidRPr="007D12CF">
              <w:t>1</w:t>
            </w:r>
            <w:r w:rsidR="00D95466" w:rsidRPr="007D12CF">
              <w:t>/</w:t>
            </w:r>
            <w:r w:rsidR="004737DE" w:rsidRPr="007D12CF">
              <w:t>2</w:t>
            </w:r>
            <w:r w:rsidR="00EF13B5" w:rsidRPr="007D12CF">
              <w:t>5</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7242A3BF" w14:textId="5A6DE489" w:rsidR="008F3B77" w:rsidRPr="007D12CF" w:rsidRDefault="005162AE" w:rsidP="00142EA8">
            <w:pPr>
              <w:ind w:left="256" w:right="-90" w:hanging="256"/>
            </w:pPr>
            <w:r w:rsidRPr="007D12CF">
              <w:t xml:space="preserve">Income Statement </w:t>
            </w:r>
            <w:r w:rsidR="004F02FF" w:rsidRPr="007D12CF">
              <w:t>I</w:t>
            </w:r>
          </w:p>
          <w:p w14:paraId="5B2F6A44" w14:textId="16DE0A73" w:rsidR="00141EE5" w:rsidRPr="007D12CF" w:rsidRDefault="00141EE5" w:rsidP="005162AE">
            <w:pPr>
              <w:ind w:right="-90"/>
            </w:pP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450C9B14" w14:textId="5AE84BB9" w:rsidR="00D95466" w:rsidRPr="007D12CF" w:rsidRDefault="003F1FAA" w:rsidP="003F1FAA">
            <w:pPr>
              <w:ind w:left="526" w:right="-90" w:hanging="360"/>
              <w:rPr>
                <w:sz w:val="20"/>
              </w:rPr>
            </w:pPr>
            <w:r w:rsidRPr="007D12CF">
              <w:rPr>
                <w:sz w:val="20"/>
              </w:rPr>
              <w:t>LL</w:t>
            </w:r>
            <w:r w:rsidR="00EF13B5" w:rsidRPr="007D12CF">
              <w:rPr>
                <w:sz w:val="20"/>
              </w:rPr>
              <w:t>H</w:t>
            </w:r>
            <w:r w:rsidRPr="007D12CF">
              <w:rPr>
                <w:sz w:val="20"/>
              </w:rPr>
              <w:t xml:space="preserve"> – </w:t>
            </w:r>
            <w:proofErr w:type="spellStart"/>
            <w:r w:rsidRPr="007D12CF">
              <w:rPr>
                <w:sz w:val="20"/>
              </w:rPr>
              <w:t>Ch</w:t>
            </w:r>
            <w:proofErr w:type="spellEnd"/>
            <w:r w:rsidRPr="007D12CF">
              <w:rPr>
                <w:sz w:val="20"/>
              </w:rPr>
              <w:t xml:space="preserve"> 3 (pp. 102</w:t>
            </w:r>
            <w:r w:rsidR="00D9256A" w:rsidRPr="007D12CF">
              <w:rPr>
                <w:sz w:val="20"/>
              </w:rPr>
              <w:t>-1</w:t>
            </w:r>
            <w:r w:rsidRPr="007D12CF">
              <w:rPr>
                <w:sz w:val="20"/>
              </w:rPr>
              <w:t>24</w:t>
            </w:r>
            <w:r w:rsidR="00D9256A" w:rsidRPr="007D12CF">
              <w:rPr>
                <w:sz w:val="20"/>
              </w:rPr>
              <w:t>)</w:t>
            </w: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0FA62915" w14:textId="3833F900" w:rsidR="00D95466" w:rsidRPr="007D12CF" w:rsidRDefault="00D95466" w:rsidP="00390D11">
            <w:pPr>
              <w:ind w:left="180"/>
              <w:rPr>
                <w:sz w:val="20"/>
              </w:rPr>
            </w:pPr>
          </w:p>
        </w:tc>
      </w:tr>
      <w:tr w:rsidR="007D12CF" w:rsidRPr="007D12CF" w14:paraId="030C1725"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79E59A7" w14:textId="77777777" w:rsidR="00D95466" w:rsidRPr="007D12CF" w:rsidRDefault="00D95466" w:rsidP="00C56355">
            <w:pPr>
              <w:jc w:val="center"/>
            </w:pPr>
            <w:r w:rsidRPr="007D12CF">
              <w:t>6</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0E22EE9" w14:textId="4D023670" w:rsidR="00D95466" w:rsidRPr="007D12CF" w:rsidRDefault="00EF13B5" w:rsidP="00EF13B5">
            <w:pPr>
              <w:ind w:right="-18"/>
              <w:jc w:val="center"/>
            </w:pPr>
            <w:r w:rsidRPr="007D12CF">
              <w:t>1</w:t>
            </w:r>
            <w:r w:rsidR="00D95466" w:rsidRPr="007D12CF">
              <w:t>/</w:t>
            </w:r>
            <w:r w:rsidRPr="007D12CF">
              <w:t>30</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61A2B53B" w14:textId="72C356C8" w:rsidR="004F02FF" w:rsidRPr="007D12CF" w:rsidRDefault="004F02FF" w:rsidP="004F02FF">
            <w:pPr>
              <w:ind w:left="256" w:right="-90" w:hanging="256"/>
            </w:pPr>
            <w:r w:rsidRPr="007D12CF">
              <w:t>Income Statement II</w:t>
            </w:r>
          </w:p>
          <w:p w14:paraId="068BBC90" w14:textId="77777777" w:rsidR="00B6694A" w:rsidRPr="007D12CF" w:rsidRDefault="00B6694A" w:rsidP="00141EE5">
            <w:pPr>
              <w:ind w:left="256" w:right="-90" w:hanging="256"/>
            </w:pPr>
            <w:r w:rsidRPr="007D12CF">
              <w:t xml:space="preserve">Adjusting Entries </w:t>
            </w:r>
          </w:p>
          <w:p w14:paraId="302E9948" w14:textId="11F6B517" w:rsidR="00D95466" w:rsidRPr="007D12CF" w:rsidRDefault="00D95466" w:rsidP="005059B2">
            <w:pPr>
              <w:ind w:left="256" w:right="-90" w:hanging="256"/>
            </w:pP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42DDBD01" w14:textId="74A50D70" w:rsidR="00D9256A" w:rsidRPr="007D12CF" w:rsidRDefault="00D9256A" w:rsidP="00D9256A">
            <w:pPr>
              <w:ind w:left="526" w:right="-90" w:hanging="360"/>
              <w:rPr>
                <w:sz w:val="20"/>
              </w:rPr>
            </w:pPr>
            <w:r w:rsidRPr="007D12CF">
              <w:rPr>
                <w:sz w:val="20"/>
              </w:rPr>
              <w:t>LL</w:t>
            </w:r>
            <w:r w:rsidR="00EF13B5" w:rsidRPr="007D12CF">
              <w:rPr>
                <w:sz w:val="20"/>
              </w:rPr>
              <w:t>H</w:t>
            </w:r>
            <w:r w:rsidRPr="007D12CF">
              <w:rPr>
                <w:sz w:val="20"/>
              </w:rPr>
              <w:t xml:space="preserve"> – </w:t>
            </w:r>
            <w:proofErr w:type="spellStart"/>
            <w:r w:rsidRPr="007D12CF">
              <w:rPr>
                <w:sz w:val="20"/>
              </w:rPr>
              <w:t>Ch</w:t>
            </w:r>
            <w:proofErr w:type="spellEnd"/>
            <w:r w:rsidRPr="007D12CF">
              <w:rPr>
                <w:sz w:val="20"/>
              </w:rPr>
              <w:t xml:space="preserve"> 4 </w:t>
            </w:r>
          </w:p>
          <w:p w14:paraId="06BB23B8" w14:textId="0838C594" w:rsidR="00D95466" w:rsidRPr="007D12CF" w:rsidRDefault="00D95466" w:rsidP="0099759A">
            <w:pPr>
              <w:ind w:left="526" w:right="-90" w:hanging="360"/>
              <w:rPr>
                <w:sz w:val="20"/>
              </w:rPr>
            </w:pP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54560509" w14:textId="12BC8055" w:rsidR="00D95466" w:rsidRPr="007D12CF" w:rsidRDefault="001F7DA9" w:rsidP="0099759A">
            <w:pPr>
              <w:ind w:left="180"/>
              <w:rPr>
                <w:sz w:val="20"/>
              </w:rPr>
            </w:pPr>
            <w:r w:rsidRPr="007D12CF">
              <w:rPr>
                <w:sz w:val="20"/>
              </w:rPr>
              <w:t>M3-3, M3-4, E3-7, E3-8</w:t>
            </w:r>
          </w:p>
        </w:tc>
      </w:tr>
      <w:tr w:rsidR="007D12CF" w:rsidRPr="007D12CF" w14:paraId="441B0B98"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1E09700" w14:textId="77777777" w:rsidR="00512F77" w:rsidRPr="007D12CF" w:rsidRDefault="00512F77" w:rsidP="00C56355">
            <w:pPr>
              <w:jc w:val="center"/>
            </w:pPr>
            <w:r w:rsidRPr="007D12CF">
              <w:t>7</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00D8317" w14:textId="4C649DEB" w:rsidR="00512F77" w:rsidRPr="007D12CF" w:rsidRDefault="00C62ED5" w:rsidP="00EF13B5">
            <w:pPr>
              <w:ind w:right="-18"/>
              <w:jc w:val="center"/>
            </w:pPr>
            <w:r w:rsidRPr="007D12CF">
              <w:t>2</w:t>
            </w:r>
            <w:r w:rsidR="00512F77" w:rsidRPr="007D12CF">
              <w:t>/</w:t>
            </w:r>
            <w:r w:rsidR="00EF13B5" w:rsidRPr="007D12CF">
              <w:t>1</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117C6620" w14:textId="77777777" w:rsidR="004F02FF" w:rsidRPr="007D12CF" w:rsidRDefault="004F02FF" w:rsidP="004F02FF">
            <w:pPr>
              <w:ind w:left="256" w:right="-90" w:hanging="256"/>
              <w:rPr>
                <w:b/>
              </w:rPr>
            </w:pPr>
            <w:r w:rsidRPr="007D12CF">
              <w:rPr>
                <w:b/>
              </w:rPr>
              <w:t xml:space="preserve">QUIZ 2: </w:t>
            </w:r>
          </w:p>
          <w:p w14:paraId="6C66944B" w14:textId="77777777" w:rsidR="004F02FF" w:rsidRPr="007D12CF" w:rsidRDefault="004F02FF" w:rsidP="004F02FF">
            <w:pPr>
              <w:ind w:left="256" w:right="-90" w:hanging="256"/>
              <w:rPr>
                <w:b/>
              </w:rPr>
            </w:pPr>
            <w:r w:rsidRPr="007D12CF">
              <w:rPr>
                <w:b/>
              </w:rPr>
              <w:t>Chapters 2/3 + related notes and assignments</w:t>
            </w:r>
          </w:p>
          <w:p w14:paraId="44776B90" w14:textId="77777777" w:rsidR="004F02FF" w:rsidRPr="007D12CF" w:rsidRDefault="004F02FF" w:rsidP="004F02FF">
            <w:pPr>
              <w:ind w:left="256" w:right="-90" w:hanging="256"/>
            </w:pPr>
            <w:r w:rsidRPr="007D12CF">
              <w:t xml:space="preserve">Adjusting Entries </w:t>
            </w:r>
          </w:p>
          <w:p w14:paraId="416ADAA6" w14:textId="588E657A" w:rsidR="00512F77" w:rsidRPr="007D12CF" w:rsidRDefault="00512F77" w:rsidP="002A0B28">
            <w:pPr>
              <w:ind w:left="256" w:right="-90" w:hanging="256"/>
            </w:pP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3B52E793" w14:textId="69A8CC01" w:rsidR="00E07791" w:rsidRPr="007D12CF" w:rsidRDefault="00E07791" w:rsidP="0099759A">
            <w:pPr>
              <w:ind w:left="526" w:right="-90" w:hanging="360"/>
              <w:rPr>
                <w:b/>
                <w:sz w:val="20"/>
              </w:rPr>
            </w:pPr>
            <w:r w:rsidRPr="007D12CF">
              <w:rPr>
                <w:b/>
                <w:sz w:val="20"/>
              </w:rPr>
              <w:t xml:space="preserve"> </w:t>
            </w: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768AC100" w14:textId="0B25A335" w:rsidR="00512F77" w:rsidRPr="007D12CF" w:rsidRDefault="001F7DA9" w:rsidP="00CF4534">
            <w:pPr>
              <w:ind w:left="180"/>
              <w:rPr>
                <w:sz w:val="20"/>
              </w:rPr>
            </w:pPr>
            <w:r w:rsidRPr="007D12CF">
              <w:rPr>
                <w:sz w:val="20"/>
              </w:rPr>
              <w:t>E4-</w:t>
            </w:r>
            <w:r w:rsidR="00CF4534" w:rsidRPr="007D12CF">
              <w:rPr>
                <w:sz w:val="20"/>
              </w:rPr>
              <w:t>8</w:t>
            </w:r>
            <w:r w:rsidRPr="007D12CF">
              <w:rPr>
                <w:sz w:val="20"/>
              </w:rPr>
              <w:t>, E4-</w:t>
            </w:r>
            <w:r w:rsidR="00CF4534" w:rsidRPr="007D12CF">
              <w:rPr>
                <w:sz w:val="20"/>
              </w:rPr>
              <w:t>9</w:t>
            </w:r>
          </w:p>
        </w:tc>
      </w:tr>
      <w:tr w:rsidR="007D12CF" w:rsidRPr="007D12CF" w14:paraId="7A2ABE06"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C98A3F4" w14:textId="77777777" w:rsidR="00512F77" w:rsidRPr="007D12CF" w:rsidRDefault="00512F77" w:rsidP="00C56355">
            <w:pPr>
              <w:jc w:val="center"/>
            </w:pPr>
            <w:r w:rsidRPr="007D12CF">
              <w:t>8</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6D6AA65" w14:textId="50D0E09C" w:rsidR="00512F77" w:rsidRPr="007D12CF" w:rsidRDefault="00C62ED5" w:rsidP="00EF13B5">
            <w:pPr>
              <w:ind w:right="-18"/>
              <w:jc w:val="center"/>
            </w:pPr>
            <w:r w:rsidRPr="007D12CF">
              <w:t>2</w:t>
            </w:r>
            <w:r w:rsidR="00512F77" w:rsidRPr="007D12CF">
              <w:t>/</w:t>
            </w:r>
            <w:r w:rsidR="00EF13B5" w:rsidRPr="007D12CF">
              <w:t>6</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7DF869A0" w14:textId="77777777" w:rsidR="00FC119B" w:rsidRPr="007D12CF" w:rsidRDefault="00FC119B" w:rsidP="00FC119B">
            <w:pPr>
              <w:ind w:left="256" w:right="-90" w:hanging="256"/>
            </w:pPr>
            <w:r w:rsidRPr="007D12CF">
              <w:t xml:space="preserve">Adjusting Entries </w:t>
            </w:r>
          </w:p>
          <w:p w14:paraId="5453CDF7" w14:textId="4606FFBB" w:rsidR="00512F77" w:rsidRPr="007D12CF" w:rsidRDefault="00FC119B" w:rsidP="00FF57F9">
            <w:pPr>
              <w:ind w:right="-90"/>
            </w:pPr>
            <w:r w:rsidRPr="007D12CF">
              <w:t xml:space="preserve">Comprehensive Exercise </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2E115E70" w14:textId="124BF974" w:rsidR="00512F77" w:rsidRPr="007D12CF" w:rsidRDefault="00512F77" w:rsidP="004F02FF">
            <w:pPr>
              <w:ind w:left="526" w:right="-90" w:hanging="360"/>
              <w:rPr>
                <w:sz w:val="20"/>
              </w:rPr>
            </w:pP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6B60C321" w14:textId="5F00F5A4" w:rsidR="00512F77" w:rsidRPr="007D12CF" w:rsidRDefault="00512F77" w:rsidP="00D609D5">
            <w:pPr>
              <w:ind w:left="180"/>
              <w:rPr>
                <w:sz w:val="20"/>
              </w:rPr>
            </w:pPr>
          </w:p>
        </w:tc>
      </w:tr>
      <w:tr w:rsidR="007D12CF" w:rsidRPr="007D12CF" w14:paraId="64470432"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4C8E1E4" w14:textId="77777777" w:rsidR="00512F77" w:rsidRPr="007D12CF" w:rsidRDefault="00512F77" w:rsidP="00C56355">
            <w:pPr>
              <w:jc w:val="center"/>
            </w:pPr>
            <w:r w:rsidRPr="007D12CF">
              <w:t>9</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398ECF74" w14:textId="6E3D5DC3" w:rsidR="00512F77" w:rsidRPr="007D12CF" w:rsidRDefault="00C62ED5" w:rsidP="00EF13B5">
            <w:pPr>
              <w:ind w:right="-18"/>
              <w:jc w:val="center"/>
            </w:pPr>
            <w:r w:rsidRPr="007D12CF">
              <w:t>2</w:t>
            </w:r>
            <w:r w:rsidR="00512F77" w:rsidRPr="007D12CF">
              <w:t>/</w:t>
            </w:r>
            <w:r w:rsidR="00EF13B5" w:rsidRPr="007D12CF">
              <w:t>8</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11AA71C1" w14:textId="77777777" w:rsidR="004F02FF" w:rsidRPr="007D12CF" w:rsidRDefault="004F02FF" w:rsidP="004F02FF">
            <w:pPr>
              <w:ind w:left="256" w:right="-90" w:hanging="256"/>
              <w:rPr>
                <w:b/>
              </w:rPr>
            </w:pPr>
            <w:r w:rsidRPr="007D12CF">
              <w:rPr>
                <w:b/>
              </w:rPr>
              <w:t>QUIZ 3:</w:t>
            </w:r>
          </w:p>
          <w:p w14:paraId="52DAB14F" w14:textId="77777777" w:rsidR="004F02FF" w:rsidRPr="007D12CF" w:rsidRDefault="004F02FF" w:rsidP="004F02FF">
            <w:pPr>
              <w:ind w:left="256" w:right="-90" w:hanging="256"/>
              <w:rPr>
                <w:b/>
              </w:rPr>
            </w:pPr>
            <w:r w:rsidRPr="007D12CF">
              <w:rPr>
                <w:b/>
              </w:rPr>
              <w:t>Chapter 4 + related notes and assignments</w:t>
            </w:r>
          </w:p>
          <w:p w14:paraId="56D246A3" w14:textId="4A36C1B8" w:rsidR="00F46B32" w:rsidRPr="007D12CF" w:rsidRDefault="00FC119B" w:rsidP="00F46B32">
            <w:pPr>
              <w:ind w:left="256" w:right="-90" w:hanging="256"/>
              <w:rPr>
                <w:b/>
              </w:rPr>
            </w:pPr>
            <w:r w:rsidRPr="007D12CF">
              <w:t>Revenue and Receivables (I</w:t>
            </w:r>
            <w:r w:rsidR="004739F3" w:rsidRPr="007D12CF">
              <w:t>)</w:t>
            </w:r>
          </w:p>
          <w:p w14:paraId="36B976FF" w14:textId="24092888" w:rsidR="00512F77" w:rsidRPr="007D12CF" w:rsidRDefault="00512F77" w:rsidP="00C56355">
            <w:pPr>
              <w:ind w:left="256" w:right="-90" w:hanging="256"/>
            </w:pP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7C08DC6E" w14:textId="25F6F4E7" w:rsidR="00FC119B" w:rsidRPr="007D12CF" w:rsidRDefault="00FC119B" w:rsidP="00FC119B">
            <w:pPr>
              <w:ind w:left="526" w:right="-90" w:hanging="360"/>
              <w:rPr>
                <w:sz w:val="20"/>
              </w:rPr>
            </w:pPr>
            <w:r w:rsidRPr="007D12CF">
              <w:rPr>
                <w:sz w:val="20"/>
              </w:rPr>
              <w:t>LL</w:t>
            </w:r>
            <w:r w:rsidR="00EF13B5" w:rsidRPr="007D12CF">
              <w:rPr>
                <w:sz w:val="20"/>
              </w:rPr>
              <w:t>H</w:t>
            </w:r>
            <w:r w:rsidRPr="007D12CF">
              <w:rPr>
                <w:sz w:val="20"/>
              </w:rPr>
              <w:t xml:space="preserve"> – </w:t>
            </w:r>
            <w:proofErr w:type="spellStart"/>
            <w:r w:rsidRPr="007D12CF">
              <w:rPr>
                <w:sz w:val="20"/>
              </w:rPr>
              <w:t>Ch</w:t>
            </w:r>
            <w:proofErr w:type="spellEnd"/>
            <w:r w:rsidRPr="007D12CF">
              <w:rPr>
                <w:sz w:val="20"/>
              </w:rPr>
              <w:t xml:space="preserve"> 6 (pp. 2</w:t>
            </w:r>
            <w:r w:rsidR="00A936EE" w:rsidRPr="007D12CF">
              <w:rPr>
                <w:sz w:val="20"/>
              </w:rPr>
              <w:t>82</w:t>
            </w:r>
            <w:r w:rsidRPr="007D12CF">
              <w:rPr>
                <w:sz w:val="20"/>
              </w:rPr>
              <w:t>-29</w:t>
            </w:r>
            <w:r w:rsidR="00A936EE" w:rsidRPr="007D12CF">
              <w:rPr>
                <w:sz w:val="20"/>
              </w:rPr>
              <w:t>8</w:t>
            </w:r>
            <w:r w:rsidRPr="007D12CF">
              <w:rPr>
                <w:sz w:val="20"/>
              </w:rPr>
              <w:t>)</w:t>
            </w:r>
          </w:p>
          <w:p w14:paraId="0416F706" w14:textId="7AFD53A1" w:rsidR="00512F77" w:rsidRPr="007D12CF" w:rsidRDefault="00FC119B" w:rsidP="00FC119B">
            <w:pPr>
              <w:ind w:left="526" w:right="-90" w:hanging="360"/>
              <w:rPr>
                <w:sz w:val="20"/>
              </w:rPr>
            </w:pPr>
            <w:r w:rsidRPr="007D12CF">
              <w:rPr>
                <w:b/>
                <w:sz w:val="20"/>
              </w:rPr>
              <w:t>4 articles posted on BB</w:t>
            </w: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000F4141" w14:textId="026083AA" w:rsidR="00512F77" w:rsidRPr="007D12CF" w:rsidRDefault="00512F77" w:rsidP="004F02FF">
            <w:pPr>
              <w:ind w:left="180"/>
              <w:rPr>
                <w:sz w:val="20"/>
              </w:rPr>
            </w:pPr>
          </w:p>
        </w:tc>
      </w:tr>
      <w:tr w:rsidR="005D23D0" w:rsidRPr="007D12CF" w14:paraId="5A935CD5"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14:paraId="5698CBAF" w14:textId="4B8A2EF0" w:rsidR="005D23D0" w:rsidRPr="007D12CF" w:rsidRDefault="005D23D0" w:rsidP="005D23D0">
            <w:pPr>
              <w:jc w:val="center"/>
            </w:pPr>
            <w:r w:rsidRPr="007D12CF">
              <w:t>10</w:t>
            </w:r>
          </w:p>
        </w:tc>
        <w:tc>
          <w:tcPr>
            <w:tcW w:w="790"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14:paraId="3ECAE66B" w14:textId="6774F3A2" w:rsidR="005D23D0" w:rsidRPr="007D12CF" w:rsidRDefault="005D23D0" w:rsidP="005D23D0">
            <w:pPr>
              <w:ind w:right="-18"/>
              <w:jc w:val="center"/>
            </w:pPr>
            <w:r w:rsidRPr="007D12CF">
              <w:t>2/13</w:t>
            </w:r>
          </w:p>
        </w:tc>
        <w:tc>
          <w:tcPr>
            <w:tcW w:w="504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14:paraId="2807070F" w14:textId="77777777" w:rsidR="005D23D0" w:rsidRPr="007D12CF" w:rsidRDefault="005D23D0" w:rsidP="005D23D0">
            <w:pPr>
              <w:ind w:right="-90"/>
              <w:rPr>
                <w:b/>
              </w:rPr>
            </w:pPr>
            <w:r w:rsidRPr="007D12CF">
              <w:t>Revenue and Receivables (II)</w:t>
            </w:r>
          </w:p>
          <w:p w14:paraId="08F67BA7" w14:textId="7991C5E0" w:rsidR="005D23D0" w:rsidRPr="007D12CF" w:rsidRDefault="005D23D0" w:rsidP="005D23D0">
            <w:pPr>
              <w:ind w:right="-90"/>
            </w:pPr>
          </w:p>
        </w:tc>
        <w:tc>
          <w:tcPr>
            <w:tcW w:w="2340" w:type="dxa"/>
            <w:tcBorders>
              <w:top w:val="nil"/>
              <w:left w:val="nil"/>
              <w:bottom w:val="single" w:sz="4" w:space="0" w:color="auto"/>
              <w:right w:val="single" w:sz="4" w:space="0" w:color="auto"/>
            </w:tcBorders>
            <w:shd w:val="clear" w:color="auto" w:fill="auto"/>
            <w:tcMar>
              <w:top w:w="43" w:type="dxa"/>
              <w:left w:w="14" w:type="dxa"/>
              <w:bottom w:w="43" w:type="dxa"/>
            </w:tcMar>
            <w:vAlign w:val="center"/>
          </w:tcPr>
          <w:p w14:paraId="72F274E8" w14:textId="77777777" w:rsidR="005D23D0" w:rsidRPr="007D12CF" w:rsidRDefault="005D23D0" w:rsidP="005D23D0">
            <w:pPr>
              <w:ind w:left="526" w:right="-90" w:hanging="360"/>
              <w:rPr>
                <w:sz w:val="20"/>
              </w:rPr>
            </w:pPr>
          </w:p>
        </w:tc>
        <w:tc>
          <w:tcPr>
            <w:tcW w:w="1260" w:type="dxa"/>
            <w:tcBorders>
              <w:top w:val="nil"/>
              <w:left w:val="nil"/>
              <w:bottom w:val="single" w:sz="4" w:space="0" w:color="auto"/>
              <w:right w:val="single" w:sz="4" w:space="0" w:color="auto"/>
            </w:tcBorders>
            <w:shd w:val="clear" w:color="auto" w:fill="auto"/>
            <w:tcMar>
              <w:top w:w="43" w:type="dxa"/>
              <w:left w:w="0" w:type="dxa"/>
              <w:bottom w:w="43" w:type="dxa"/>
              <w:right w:w="0" w:type="dxa"/>
            </w:tcMar>
            <w:vAlign w:val="center"/>
          </w:tcPr>
          <w:p w14:paraId="5A7BCDCF" w14:textId="77777777" w:rsidR="005D23D0" w:rsidRPr="007D12CF" w:rsidRDefault="005D23D0" w:rsidP="005D23D0">
            <w:pPr>
              <w:ind w:left="180"/>
              <w:rPr>
                <w:sz w:val="20"/>
              </w:rPr>
            </w:pPr>
          </w:p>
        </w:tc>
      </w:tr>
      <w:tr w:rsidR="005D23D0" w:rsidRPr="007D12CF" w14:paraId="75F4605C" w14:textId="77777777" w:rsidTr="009213DD">
        <w:trPr>
          <w:trHeight w:val="559"/>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EDA7F64" w14:textId="0F3788E7" w:rsidR="005D23D0" w:rsidRPr="007D12CF" w:rsidRDefault="005D23D0" w:rsidP="005D23D0">
            <w:pPr>
              <w:jc w:val="center"/>
            </w:pPr>
            <w:r w:rsidRPr="007D12CF">
              <w:t>11</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F55DAAD" w14:textId="7F0726CF" w:rsidR="005D23D0" w:rsidRPr="007D12CF" w:rsidRDefault="005D23D0" w:rsidP="005D23D0">
            <w:pPr>
              <w:ind w:right="-18"/>
              <w:jc w:val="center"/>
            </w:pPr>
            <w:r w:rsidRPr="007D12CF">
              <w:t>2/15</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6BB2CCED" w14:textId="30A6881E" w:rsidR="005D23D0" w:rsidRPr="007D12CF" w:rsidRDefault="005D23D0" w:rsidP="005D23D0">
            <w:pPr>
              <w:ind w:right="-90"/>
            </w:pPr>
            <w:r w:rsidRPr="007D12CF">
              <w:t>Revenue and Receivables (III)</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456C9523" w14:textId="6A3E2393" w:rsidR="005D23D0" w:rsidRPr="007D12CF" w:rsidRDefault="005D23D0" w:rsidP="005D23D0">
            <w:pPr>
              <w:ind w:right="-90"/>
              <w:rPr>
                <w:sz w:val="20"/>
              </w:rPr>
            </w:pP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7FC0AD2D" w14:textId="77777777" w:rsidR="005D23D0" w:rsidRPr="007D12CF" w:rsidRDefault="005D23D0" w:rsidP="005D23D0">
            <w:pPr>
              <w:ind w:left="180"/>
              <w:rPr>
                <w:sz w:val="20"/>
              </w:rPr>
            </w:pPr>
            <w:r w:rsidRPr="007D12CF">
              <w:rPr>
                <w:sz w:val="20"/>
              </w:rPr>
              <w:t>E6-7, E6-8,</w:t>
            </w:r>
          </w:p>
          <w:p w14:paraId="1DC0A617" w14:textId="77777777" w:rsidR="005D23D0" w:rsidRPr="007D12CF" w:rsidRDefault="005D23D0" w:rsidP="005D23D0">
            <w:pPr>
              <w:ind w:left="180"/>
              <w:rPr>
                <w:sz w:val="20"/>
              </w:rPr>
            </w:pPr>
            <w:r w:rsidRPr="007D12CF">
              <w:rPr>
                <w:sz w:val="20"/>
              </w:rPr>
              <w:t>E6-14, E6-20</w:t>
            </w:r>
          </w:p>
          <w:p w14:paraId="71A22F10" w14:textId="602F5542" w:rsidR="005D23D0" w:rsidRPr="007D12CF" w:rsidRDefault="005D23D0" w:rsidP="005D23D0">
            <w:pPr>
              <w:rPr>
                <w:sz w:val="20"/>
              </w:rPr>
            </w:pPr>
          </w:p>
        </w:tc>
      </w:tr>
      <w:tr w:rsidR="005D23D0" w:rsidRPr="007D12CF" w14:paraId="7BF40B37"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03BD56B" w14:textId="405E005A" w:rsidR="005D23D0" w:rsidRPr="007D12CF" w:rsidRDefault="005D23D0" w:rsidP="005D23D0">
            <w:pPr>
              <w:jc w:val="center"/>
            </w:pP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127727B1" w14:textId="015C8646" w:rsidR="005D23D0" w:rsidRPr="007D12CF" w:rsidRDefault="005D23D0" w:rsidP="005D23D0">
            <w:pPr>
              <w:ind w:right="-18"/>
              <w:jc w:val="center"/>
            </w:pPr>
            <w:r w:rsidRPr="007D12CF">
              <w:t>2/20</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003A5F2A" w14:textId="4EF8F2F5" w:rsidR="005D23D0" w:rsidRPr="007D12CF" w:rsidRDefault="005D23D0" w:rsidP="005D23D0">
            <w:pPr>
              <w:ind w:right="-90"/>
              <w:rPr>
                <w:b/>
              </w:rPr>
            </w:pPr>
            <w:r w:rsidRPr="007D12CF">
              <w:t>Presidents’ Day (no class)</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5A617008" w14:textId="0D344A79" w:rsidR="005D23D0" w:rsidRPr="007D12CF" w:rsidRDefault="005D23D0" w:rsidP="005D23D0">
            <w:pPr>
              <w:ind w:left="526" w:right="-90" w:hanging="360"/>
              <w:rPr>
                <w:sz w:val="20"/>
              </w:rPr>
            </w:pP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6713C185" w14:textId="43C10B14" w:rsidR="005D23D0" w:rsidRPr="007D12CF" w:rsidRDefault="005D23D0" w:rsidP="005D23D0">
            <w:pPr>
              <w:ind w:left="180"/>
              <w:rPr>
                <w:sz w:val="20"/>
              </w:rPr>
            </w:pPr>
          </w:p>
        </w:tc>
      </w:tr>
      <w:tr w:rsidR="005D23D0" w:rsidRPr="007D12CF" w14:paraId="290BE65B"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C5F3F81" w14:textId="47A35511" w:rsidR="005D23D0" w:rsidRPr="007D12CF" w:rsidRDefault="005D23D0" w:rsidP="005D23D0">
            <w:pPr>
              <w:ind w:left="-13"/>
              <w:jc w:val="center"/>
            </w:pPr>
            <w:r w:rsidRPr="007D12CF">
              <w:t>1</w:t>
            </w:r>
            <w:r w:rsidR="009B2450">
              <w:t>2</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D1421E3" w14:textId="2A9AB4FD" w:rsidR="005D23D0" w:rsidRPr="007D12CF" w:rsidRDefault="005D23D0" w:rsidP="005D23D0">
            <w:pPr>
              <w:ind w:right="-18"/>
              <w:jc w:val="center"/>
            </w:pPr>
            <w:r w:rsidRPr="007D12CF">
              <w:t>2/22</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7689E809" w14:textId="77777777" w:rsidR="005D23D0" w:rsidRPr="007D12CF" w:rsidRDefault="005D23D0" w:rsidP="005D23D0">
            <w:pPr>
              <w:ind w:right="-90"/>
            </w:pPr>
            <w:r w:rsidRPr="007D12CF">
              <w:t>Cost of Goods Sold and Inventory (I)</w:t>
            </w:r>
          </w:p>
          <w:p w14:paraId="2397A3B9" w14:textId="77777777" w:rsidR="005D23D0" w:rsidRPr="007D12CF" w:rsidRDefault="005D23D0" w:rsidP="005D23D0">
            <w:pPr>
              <w:ind w:left="256" w:right="-90" w:hanging="256"/>
            </w:pPr>
            <w:r w:rsidRPr="007D12CF">
              <w:t xml:space="preserve">-FIFO/LIFO </w:t>
            </w:r>
          </w:p>
          <w:p w14:paraId="1864DC21" w14:textId="5E0BF351" w:rsidR="005D23D0" w:rsidRPr="007D12CF" w:rsidRDefault="005D23D0" w:rsidP="005D23D0">
            <w:pPr>
              <w:ind w:left="256" w:right="-90" w:hanging="256"/>
            </w:pP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440F9697" w14:textId="2323551D" w:rsidR="005D23D0" w:rsidRPr="007D12CF" w:rsidRDefault="005D23D0" w:rsidP="005D23D0">
            <w:pPr>
              <w:ind w:left="526" w:right="-90" w:hanging="360"/>
              <w:rPr>
                <w:sz w:val="20"/>
              </w:rPr>
            </w:pPr>
            <w:r w:rsidRPr="007D12CF">
              <w:rPr>
                <w:sz w:val="20"/>
              </w:rPr>
              <w:t xml:space="preserve">LLH – </w:t>
            </w:r>
            <w:proofErr w:type="spellStart"/>
            <w:r w:rsidRPr="007D12CF">
              <w:rPr>
                <w:sz w:val="20"/>
              </w:rPr>
              <w:t>Ch</w:t>
            </w:r>
            <w:proofErr w:type="spellEnd"/>
            <w:r w:rsidRPr="007D12CF">
              <w:rPr>
                <w:sz w:val="20"/>
              </w:rPr>
              <w:t xml:space="preserve"> 7 (pp. 332-347)</w:t>
            </w:r>
          </w:p>
          <w:p w14:paraId="705DAF95" w14:textId="10ABD56F" w:rsidR="005D23D0" w:rsidRPr="007D12CF" w:rsidRDefault="005D23D0" w:rsidP="005D23D0">
            <w:pPr>
              <w:ind w:left="526" w:right="-90" w:hanging="360"/>
              <w:rPr>
                <w:sz w:val="20"/>
              </w:rPr>
            </w:pP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5525DFEA" w14:textId="0DDA67AA" w:rsidR="005D23D0" w:rsidRPr="007D12CF" w:rsidRDefault="005D23D0" w:rsidP="005D23D0">
            <w:pPr>
              <w:ind w:left="180"/>
              <w:rPr>
                <w:sz w:val="20"/>
              </w:rPr>
            </w:pPr>
          </w:p>
        </w:tc>
      </w:tr>
      <w:tr w:rsidR="005D23D0" w:rsidRPr="007D12CF" w14:paraId="48DF82FE"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890FC70" w14:textId="6FCB0B3F" w:rsidR="005D23D0" w:rsidRPr="007D12CF" w:rsidRDefault="005D23D0" w:rsidP="005D23D0">
            <w:pPr>
              <w:jc w:val="center"/>
            </w:pPr>
            <w:r w:rsidRPr="007D12CF">
              <w:t>1</w:t>
            </w:r>
            <w:r w:rsidR="009B2450">
              <w:t>3</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D31242F" w14:textId="0862A2A7" w:rsidR="005D23D0" w:rsidRPr="007D12CF" w:rsidRDefault="005D23D0" w:rsidP="005D23D0">
            <w:pPr>
              <w:ind w:right="-18"/>
              <w:jc w:val="center"/>
            </w:pPr>
            <w:r w:rsidRPr="007D12CF">
              <w:t>2/27</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372597AC" w14:textId="1692D595" w:rsidR="005D23D0" w:rsidRPr="007D12CF" w:rsidRDefault="005D23D0" w:rsidP="005D23D0">
            <w:pPr>
              <w:ind w:left="256" w:right="-90" w:hanging="256"/>
            </w:pPr>
            <w:r w:rsidRPr="007D12CF">
              <w:t>Cost of Goods Sold and Inventory (II)</w:t>
            </w:r>
          </w:p>
          <w:p w14:paraId="54B6575B" w14:textId="77777777" w:rsidR="005D23D0" w:rsidRPr="007D12CF" w:rsidRDefault="005D23D0" w:rsidP="005D23D0">
            <w:pPr>
              <w:ind w:right="-90"/>
              <w:rPr>
                <w:sz w:val="16"/>
                <w:szCs w:val="16"/>
              </w:rPr>
            </w:pPr>
          </w:p>
          <w:p w14:paraId="11EFBCB6" w14:textId="767F4388" w:rsidR="005D23D0" w:rsidRPr="007D12CF" w:rsidRDefault="005D23D0" w:rsidP="005D23D0">
            <w:pPr>
              <w:ind w:right="-90"/>
            </w:pPr>
            <w:r w:rsidRPr="007D12CF">
              <w:t>Property, Plant, and Equipment (I)</w:t>
            </w:r>
          </w:p>
          <w:p w14:paraId="6146148F" w14:textId="7072E0F6" w:rsidR="005D23D0" w:rsidRPr="007D12CF" w:rsidRDefault="005D23D0" w:rsidP="005D23D0">
            <w:pPr>
              <w:ind w:left="256" w:right="-90" w:hanging="256"/>
              <w:rPr>
                <w:sz w:val="16"/>
                <w:szCs w:val="16"/>
              </w:rPr>
            </w:pP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52D8ADF1" w14:textId="1919629F" w:rsidR="005D23D0" w:rsidRPr="007D12CF" w:rsidRDefault="005D23D0" w:rsidP="005D23D0">
            <w:pPr>
              <w:ind w:left="526" w:right="-90" w:hanging="360"/>
              <w:rPr>
                <w:sz w:val="20"/>
              </w:rPr>
            </w:pPr>
            <w:r w:rsidRPr="007D12CF">
              <w:rPr>
                <w:sz w:val="20"/>
              </w:rPr>
              <w:t xml:space="preserve">LLH – </w:t>
            </w:r>
            <w:proofErr w:type="spellStart"/>
            <w:r w:rsidRPr="007D12CF">
              <w:rPr>
                <w:sz w:val="20"/>
              </w:rPr>
              <w:t>Ch</w:t>
            </w:r>
            <w:proofErr w:type="spellEnd"/>
            <w:r w:rsidRPr="007D12CF">
              <w:rPr>
                <w:sz w:val="20"/>
              </w:rPr>
              <w:t xml:space="preserve"> 7 (pp. 348-353)</w:t>
            </w:r>
          </w:p>
          <w:p w14:paraId="150193C6" w14:textId="335E35E8" w:rsidR="005D23D0" w:rsidRPr="007D12CF" w:rsidRDefault="005D23D0" w:rsidP="005D23D0">
            <w:pPr>
              <w:ind w:right="-90"/>
              <w:rPr>
                <w:sz w:val="20"/>
              </w:rPr>
            </w:pPr>
            <w:r w:rsidRPr="007D12CF">
              <w:rPr>
                <w:sz w:val="20"/>
              </w:rPr>
              <w:t xml:space="preserve">   LLH – </w:t>
            </w:r>
            <w:proofErr w:type="spellStart"/>
            <w:r w:rsidRPr="007D12CF">
              <w:rPr>
                <w:sz w:val="20"/>
              </w:rPr>
              <w:t>Ch</w:t>
            </w:r>
            <w:proofErr w:type="spellEnd"/>
            <w:r w:rsidRPr="007D12CF">
              <w:rPr>
                <w:sz w:val="20"/>
              </w:rPr>
              <w:t xml:space="preserve"> 8 </w:t>
            </w:r>
          </w:p>
          <w:p w14:paraId="588FAAF5" w14:textId="5744EAAA" w:rsidR="005D23D0" w:rsidRPr="007D12CF" w:rsidRDefault="005D23D0" w:rsidP="005D23D0">
            <w:pPr>
              <w:ind w:left="526" w:right="-90" w:hanging="360"/>
              <w:rPr>
                <w:sz w:val="20"/>
              </w:rPr>
            </w:pPr>
            <w:r w:rsidRPr="007D12CF">
              <w:rPr>
                <w:sz w:val="20"/>
              </w:rPr>
              <w:t>(pp. 388-416)</w:t>
            </w: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72D0C988" w14:textId="713B9031" w:rsidR="005D23D0" w:rsidRPr="007D12CF" w:rsidRDefault="005D23D0" w:rsidP="005D23D0">
            <w:pPr>
              <w:ind w:left="180"/>
              <w:rPr>
                <w:sz w:val="20"/>
              </w:rPr>
            </w:pPr>
            <w:r w:rsidRPr="007D12CF">
              <w:rPr>
                <w:sz w:val="20"/>
              </w:rPr>
              <w:t>E7-5, E7-</w:t>
            </w:r>
            <w:r w:rsidR="00302D87">
              <w:rPr>
                <w:sz w:val="20"/>
              </w:rPr>
              <w:t>7</w:t>
            </w:r>
          </w:p>
          <w:p w14:paraId="1A9E6042" w14:textId="345D5920" w:rsidR="005D23D0" w:rsidRPr="007D12CF" w:rsidRDefault="005D23D0" w:rsidP="005D23D0">
            <w:pPr>
              <w:ind w:left="180"/>
              <w:rPr>
                <w:sz w:val="20"/>
              </w:rPr>
            </w:pPr>
          </w:p>
        </w:tc>
      </w:tr>
      <w:tr w:rsidR="005D23D0" w:rsidRPr="007D12CF" w14:paraId="64738A5C"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1B11AE6" w14:textId="5E7C9F21" w:rsidR="005D23D0" w:rsidRPr="007D12CF" w:rsidRDefault="005D23D0" w:rsidP="005D23D0">
            <w:pPr>
              <w:jc w:val="center"/>
            </w:pPr>
            <w:r w:rsidRPr="007D12CF">
              <w:rPr>
                <w:bCs/>
              </w:rPr>
              <w:t>1</w:t>
            </w:r>
            <w:r w:rsidR="009B2450">
              <w:rPr>
                <w:bCs/>
              </w:rPr>
              <w:t>4</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261AE1D" w14:textId="50EAE4BB" w:rsidR="005D23D0" w:rsidRPr="007D12CF" w:rsidRDefault="005D23D0" w:rsidP="005D23D0">
            <w:pPr>
              <w:ind w:right="-18"/>
              <w:jc w:val="center"/>
            </w:pPr>
            <w:r w:rsidRPr="007D12CF">
              <w:t>3/1</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030D9264" w14:textId="77777777" w:rsidR="005D23D0" w:rsidRPr="007D12CF" w:rsidRDefault="005D23D0" w:rsidP="005D23D0">
            <w:pPr>
              <w:ind w:left="256" w:right="-90" w:hanging="256"/>
              <w:rPr>
                <w:b/>
              </w:rPr>
            </w:pPr>
            <w:r w:rsidRPr="007D12CF">
              <w:rPr>
                <w:b/>
              </w:rPr>
              <w:t>QUIZ 4:</w:t>
            </w:r>
          </w:p>
          <w:p w14:paraId="3AB5CB30" w14:textId="77777777" w:rsidR="005D23D0" w:rsidRPr="007D12CF" w:rsidRDefault="005D23D0" w:rsidP="005D23D0">
            <w:pPr>
              <w:ind w:left="256" w:right="-90" w:hanging="256"/>
              <w:rPr>
                <w:b/>
              </w:rPr>
            </w:pPr>
            <w:r w:rsidRPr="007D12CF">
              <w:rPr>
                <w:b/>
              </w:rPr>
              <w:t>Chapters 6/7 + related notes and assignments</w:t>
            </w:r>
          </w:p>
          <w:p w14:paraId="0F6B332A" w14:textId="77777777" w:rsidR="005D23D0" w:rsidRPr="007D12CF" w:rsidRDefault="005D23D0" w:rsidP="005D23D0">
            <w:pPr>
              <w:ind w:right="-90"/>
            </w:pPr>
            <w:r w:rsidRPr="007D12CF">
              <w:t xml:space="preserve">Property, Plant, and Equipment (II)  </w:t>
            </w:r>
          </w:p>
          <w:p w14:paraId="38617018" w14:textId="23F0F929" w:rsidR="005D23D0" w:rsidRPr="007D12CF" w:rsidRDefault="005D23D0" w:rsidP="005D23D0">
            <w:pPr>
              <w:ind w:left="256" w:right="-90" w:hanging="256"/>
            </w:pP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0D160F3B" w14:textId="1B005EDE" w:rsidR="005D23D0" w:rsidRPr="007D12CF" w:rsidRDefault="005D23D0" w:rsidP="005D23D0">
            <w:pPr>
              <w:ind w:left="526" w:right="-90" w:hanging="360"/>
              <w:rPr>
                <w:sz w:val="20"/>
              </w:rPr>
            </w:pPr>
          </w:p>
        </w:tc>
        <w:tc>
          <w:tcPr>
            <w:tcW w:w="126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6D3E5A62" w14:textId="51BE9ADE" w:rsidR="005D23D0" w:rsidRPr="007D12CF" w:rsidRDefault="005D23D0" w:rsidP="005D23D0">
            <w:pPr>
              <w:ind w:left="180"/>
              <w:rPr>
                <w:sz w:val="20"/>
              </w:rPr>
            </w:pPr>
            <w:r w:rsidRPr="007D12CF">
              <w:rPr>
                <w:sz w:val="20"/>
              </w:rPr>
              <w:t>E7-</w:t>
            </w:r>
            <w:r w:rsidR="00302D87">
              <w:rPr>
                <w:sz w:val="20"/>
              </w:rPr>
              <w:t>8</w:t>
            </w:r>
            <w:r w:rsidRPr="007D12CF">
              <w:rPr>
                <w:sz w:val="20"/>
              </w:rPr>
              <w:t>, E7-</w:t>
            </w:r>
            <w:r w:rsidR="00302D87">
              <w:rPr>
                <w:sz w:val="20"/>
              </w:rPr>
              <w:t>9</w:t>
            </w:r>
          </w:p>
          <w:p w14:paraId="2252FAFD" w14:textId="215917C1" w:rsidR="005D23D0" w:rsidRPr="007D12CF" w:rsidRDefault="005D23D0" w:rsidP="005D23D0">
            <w:pPr>
              <w:ind w:left="180"/>
              <w:rPr>
                <w:sz w:val="20"/>
              </w:rPr>
            </w:pPr>
          </w:p>
        </w:tc>
      </w:tr>
      <w:tr w:rsidR="005D23D0" w:rsidRPr="007D12CF" w14:paraId="1D369085"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F8FCC14" w14:textId="6AB890F0" w:rsidR="005D23D0" w:rsidRPr="007D12CF" w:rsidRDefault="005D23D0" w:rsidP="005D23D0">
            <w:pPr>
              <w:jc w:val="center"/>
              <w:rPr>
                <w:bCs/>
              </w:rPr>
            </w:pPr>
            <w:r w:rsidRPr="007D12CF">
              <w:rPr>
                <w:bCs/>
              </w:rPr>
              <w:lastRenderedPageBreak/>
              <w:t>1</w:t>
            </w:r>
            <w:r w:rsidR="009B2450">
              <w:rPr>
                <w:bCs/>
              </w:rPr>
              <w:t>5</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A95013F" w14:textId="1D8EE332" w:rsidR="005D23D0" w:rsidRPr="007D12CF" w:rsidRDefault="005D23D0" w:rsidP="005D23D0">
            <w:pPr>
              <w:ind w:right="-18"/>
              <w:jc w:val="center"/>
            </w:pPr>
            <w:r w:rsidRPr="007D12CF">
              <w:t>3/6</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5DC230ED" w14:textId="29E3F5CE" w:rsidR="005D23D0" w:rsidRPr="007D12CF" w:rsidRDefault="005D23D0" w:rsidP="005D23D0">
            <w:pPr>
              <w:ind w:right="-90"/>
            </w:pPr>
            <w:r w:rsidRPr="007D12CF">
              <w:t xml:space="preserve">Property, Plant, and Equipment (III)  </w:t>
            </w:r>
          </w:p>
          <w:p w14:paraId="3C6B8C97" w14:textId="77777777" w:rsidR="005D23D0" w:rsidRPr="007D12CF" w:rsidRDefault="005D23D0" w:rsidP="005D23D0">
            <w:pPr>
              <w:ind w:left="256" w:right="-90" w:hanging="256"/>
            </w:pPr>
            <w:r w:rsidRPr="007D12CF">
              <w:t xml:space="preserve">Liabilities and Bonds  </w:t>
            </w:r>
          </w:p>
          <w:p w14:paraId="115D8988" w14:textId="478394C8" w:rsidR="005D23D0" w:rsidRPr="007D12CF" w:rsidRDefault="005D23D0" w:rsidP="005D23D0">
            <w:pPr>
              <w:ind w:left="256" w:right="-90" w:hanging="256"/>
            </w:pPr>
            <w:r w:rsidRPr="007D12CF">
              <w:rPr>
                <w:b/>
                <w:i/>
              </w:rPr>
              <w:t>Group Project Instructions</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77747D51" w14:textId="760CF2DB" w:rsidR="005D23D0" w:rsidRPr="007D12CF" w:rsidRDefault="005D23D0" w:rsidP="005D23D0">
            <w:pPr>
              <w:ind w:left="526" w:right="-90" w:hanging="360"/>
              <w:rPr>
                <w:sz w:val="20"/>
              </w:rPr>
            </w:pPr>
            <w:r w:rsidRPr="007D12CF">
              <w:rPr>
                <w:sz w:val="20"/>
              </w:rPr>
              <w:t xml:space="preserve">LLH – </w:t>
            </w:r>
            <w:proofErr w:type="spellStart"/>
            <w:r w:rsidRPr="007D12CF">
              <w:rPr>
                <w:sz w:val="20"/>
              </w:rPr>
              <w:t>Ch</w:t>
            </w:r>
            <w:proofErr w:type="spellEnd"/>
            <w:r w:rsidRPr="007D12CF">
              <w:rPr>
                <w:sz w:val="20"/>
              </w:rPr>
              <w:t xml:space="preserve"> 9 (pp. 458-461, </w:t>
            </w:r>
          </w:p>
          <w:p w14:paraId="6EB08D4B" w14:textId="12C6E22C" w:rsidR="005D23D0" w:rsidRPr="007D12CF" w:rsidRDefault="005D23D0" w:rsidP="005D23D0">
            <w:pPr>
              <w:ind w:left="526" w:right="-90" w:hanging="360"/>
              <w:rPr>
                <w:sz w:val="20"/>
              </w:rPr>
            </w:pPr>
            <w:r w:rsidRPr="007D12CF">
              <w:rPr>
                <w:sz w:val="20"/>
              </w:rPr>
              <w:t>458-469, 471-480)</w:t>
            </w:r>
          </w:p>
          <w:p w14:paraId="4C71F05C" w14:textId="0CCC52BE" w:rsidR="005D23D0" w:rsidRPr="007D12CF" w:rsidRDefault="005D23D0" w:rsidP="005D23D0">
            <w:pPr>
              <w:ind w:left="526" w:right="-90" w:hanging="360"/>
              <w:rPr>
                <w:sz w:val="20"/>
              </w:rPr>
            </w:pP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58D6BF82" w14:textId="1F573B27" w:rsidR="005D23D0" w:rsidRPr="007D12CF" w:rsidRDefault="00F36CE8" w:rsidP="005D23D0">
            <w:pPr>
              <w:ind w:left="180"/>
              <w:rPr>
                <w:sz w:val="20"/>
              </w:rPr>
            </w:pPr>
            <w:r>
              <w:rPr>
                <w:sz w:val="20"/>
              </w:rPr>
              <w:t>E8-6</w:t>
            </w:r>
            <w:r w:rsidR="005D23D0" w:rsidRPr="007D12CF">
              <w:rPr>
                <w:sz w:val="20"/>
              </w:rPr>
              <w:t>, E8-1</w:t>
            </w:r>
            <w:r>
              <w:rPr>
                <w:sz w:val="20"/>
              </w:rPr>
              <w:t>1</w:t>
            </w:r>
          </w:p>
          <w:p w14:paraId="4A1EDDFA" w14:textId="417DC986" w:rsidR="005D23D0" w:rsidRPr="007D12CF" w:rsidRDefault="005D23D0" w:rsidP="005D23D0">
            <w:pPr>
              <w:ind w:left="180"/>
              <w:rPr>
                <w:sz w:val="20"/>
              </w:rPr>
            </w:pPr>
            <w:r w:rsidRPr="007D12CF">
              <w:rPr>
                <w:sz w:val="20"/>
              </w:rPr>
              <w:t>M8-8, M8-9</w:t>
            </w:r>
          </w:p>
        </w:tc>
      </w:tr>
      <w:tr w:rsidR="005D23D0" w:rsidRPr="007D12CF" w14:paraId="18779AB1"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15309D8" w14:textId="38203D0B" w:rsidR="005D23D0" w:rsidRPr="007D12CF" w:rsidRDefault="009B2450" w:rsidP="005D23D0">
            <w:pPr>
              <w:jc w:val="center"/>
              <w:rPr>
                <w:bCs/>
              </w:rPr>
            </w:pPr>
            <w:r w:rsidRPr="007D12CF">
              <w:t>1</w:t>
            </w:r>
            <w:r>
              <w:t>6</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79AD80E7" w14:textId="5EAC98C1" w:rsidR="005D23D0" w:rsidRPr="007D12CF" w:rsidRDefault="005D23D0" w:rsidP="005D23D0">
            <w:pPr>
              <w:ind w:right="-18"/>
              <w:jc w:val="center"/>
              <w:rPr>
                <w:bCs/>
              </w:rPr>
            </w:pPr>
            <w:r w:rsidRPr="007D12CF">
              <w:rPr>
                <w:bCs/>
              </w:rPr>
              <w:t>3/8</w:t>
            </w:r>
          </w:p>
        </w:tc>
        <w:tc>
          <w:tcPr>
            <w:tcW w:w="504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125FB696" w14:textId="77777777" w:rsidR="005D23D0" w:rsidRPr="007D12CF" w:rsidRDefault="005D23D0" w:rsidP="005D23D0">
            <w:pPr>
              <w:ind w:left="256" w:right="-90" w:hanging="256"/>
            </w:pPr>
            <w:r w:rsidRPr="007D12CF">
              <w:t xml:space="preserve">Liabilities and Bonds  </w:t>
            </w:r>
          </w:p>
          <w:p w14:paraId="10370B2B" w14:textId="65170765" w:rsidR="005D23D0" w:rsidRPr="007D12CF" w:rsidRDefault="005D23D0" w:rsidP="005D23D0">
            <w:pPr>
              <w:ind w:left="256" w:right="-90" w:hanging="256"/>
            </w:pPr>
          </w:p>
        </w:tc>
        <w:tc>
          <w:tcPr>
            <w:tcW w:w="234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60BE7A88" w14:textId="748AB611" w:rsidR="005D23D0" w:rsidRPr="007D12CF" w:rsidRDefault="005D23D0" w:rsidP="005D23D0">
            <w:pPr>
              <w:ind w:left="526" w:right="-90" w:hanging="360"/>
              <w:rPr>
                <w:sz w:val="20"/>
              </w:rPr>
            </w:pPr>
            <w:r w:rsidRPr="007D12CF">
              <w:rPr>
                <w:sz w:val="20"/>
              </w:rPr>
              <w:t xml:space="preserve">LLH – </w:t>
            </w:r>
            <w:proofErr w:type="spellStart"/>
            <w:r w:rsidRPr="007D12CF">
              <w:rPr>
                <w:sz w:val="20"/>
              </w:rPr>
              <w:t>Ch</w:t>
            </w:r>
            <w:proofErr w:type="spellEnd"/>
            <w:r w:rsidRPr="007D12CF">
              <w:rPr>
                <w:sz w:val="20"/>
              </w:rPr>
              <w:t xml:space="preserve"> 10 </w:t>
            </w:r>
          </w:p>
          <w:p w14:paraId="2AB41DCE" w14:textId="2715954A" w:rsidR="005D23D0" w:rsidRPr="007D12CF" w:rsidRDefault="005D23D0" w:rsidP="005D23D0">
            <w:pPr>
              <w:ind w:left="526" w:right="-90" w:hanging="360"/>
              <w:rPr>
                <w:sz w:val="20"/>
              </w:rPr>
            </w:pPr>
          </w:p>
        </w:tc>
        <w:tc>
          <w:tcPr>
            <w:tcW w:w="1260" w:type="dxa"/>
            <w:tcBorders>
              <w:top w:val="single" w:sz="4" w:space="0" w:color="auto"/>
              <w:left w:val="nil"/>
              <w:bottom w:val="single" w:sz="4" w:space="0" w:color="auto"/>
              <w:right w:val="single" w:sz="4" w:space="0" w:color="auto"/>
            </w:tcBorders>
            <w:noWrap/>
            <w:tcMar>
              <w:top w:w="43" w:type="dxa"/>
              <w:left w:w="0" w:type="dxa"/>
              <w:bottom w:w="43" w:type="dxa"/>
              <w:right w:w="0" w:type="dxa"/>
            </w:tcMar>
            <w:vAlign w:val="center"/>
          </w:tcPr>
          <w:p w14:paraId="5AE82F9E" w14:textId="07B926DA" w:rsidR="005D23D0" w:rsidRPr="007D12CF" w:rsidRDefault="00DB6713" w:rsidP="002B0135">
            <w:pPr>
              <w:ind w:left="180"/>
              <w:rPr>
                <w:sz w:val="20"/>
              </w:rPr>
            </w:pPr>
            <w:r>
              <w:rPr>
                <w:sz w:val="20"/>
              </w:rPr>
              <w:t>E9-1</w:t>
            </w:r>
            <w:r w:rsidR="002B0135">
              <w:rPr>
                <w:sz w:val="20"/>
              </w:rPr>
              <w:t>7</w:t>
            </w:r>
            <w:r>
              <w:rPr>
                <w:sz w:val="20"/>
              </w:rPr>
              <w:t>, E9-18, E9-20</w:t>
            </w:r>
          </w:p>
        </w:tc>
      </w:tr>
      <w:tr w:rsidR="005D23D0" w:rsidRPr="007D12CF" w14:paraId="655939CA"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5E22BE0" w14:textId="77777777" w:rsidR="005D23D0" w:rsidRPr="007D12CF" w:rsidRDefault="005D23D0" w:rsidP="005D23D0">
            <w:pPr>
              <w:jc w:val="center"/>
            </w:pP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0B9D77D" w14:textId="3BD38E7D" w:rsidR="005D23D0" w:rsidRPr="007D12CF" w:rsidRDefault="005D23D0" w:rsidP="005D23D0">
            <w:pPr>
              <w:ind w:right="-18"/>
              <w:jc w:val="center"/>
            </w:pPr>
            <w:r w:rsidRPr="007D12CF">
              <w:t>3/13</w:t>
            </w:r>
          </w:p>
        </w:tc>
        <w:tc>
          <w:tcPr>
            <w:tcW w:w="504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048CA936" w14:textId="15A7ED63" w:rsidR="005D23D0" w:rsidRPr="007D12CF" w:rsidRDefault="005D23D0" w:rsidP="005D23D0">
            <w:pPr>
              <w:ind w:left="256" w:right="-90" w:hanging="256"/>
            </w:pPr>
            <w:r w:rsidRPr="007D12CF">
              <w:t>Spring Break (no class)</w:t>
            </w:r>
          </w:p>
        </w:tc>
        <w:tc>
          <w:tcPr>
            <w:tcW w:w="2340" w:type="dxa"/>
            <w:tcBorders>
              <w:top w:val="single" w:sz="4" w:space="0" w:color="auto"/>
              <w:left w:val="nil"/>
              <w:bottom w:val="single" w:sz="4" w:space="0" w:color="auto"/>
              <w:right w:val="single" w:sz="4" w:space="0" w:color="auto"/>
            </w:tcBorders>
            <w:tcMar>
              <w:top w:w="43" w:type="dxa"/>
              <w:left w:w="14" w:type="dxa"/>
              <w:bottom w:w="43" w:type="dxa"/>
            </w:tcMar>
            <w:vAlign w:val="center"/>
          </w:tcPr>
          <w:p w14:paraId="23442515" w14:textId="77777777" w:rsidR="005D23D0" w:rsidRPr="007D12CF" w:rsidRDefault="005D23D0" w:rsidP="005D23D0">
            <w:pPr>
              <w:ind w:left="526" w:right="-90" w:hanging="360"/>
              <w:rPr>
                <w:sz w:val="20"/>
              </w:rPr>
            </w:pPr>
          </w:p>
        </w:tc>
        <w:tc>
          <w:tcPr>
            <w:tcW w:w="1260" w:type="dxa"/>
            <w:tcBorders>
              <w:top w:val="single" w:sz="4" w:space="0" w:color="auto"/>
              <w:left w:val="nil"/>
              <w:bottom w:val="single" w:sz="4" w:space="0" w:color="auto"/>
              <w:right w:val="single" w:sz="4" w:space="0" w:color="auto"/>
            </w:tcBorders>
            <w:noWrap/>
            <w:tcMar>
              <w:top w:w="43" w:type="dxa"/>
              <w:left w:w="0" w:type="dxa"/>
              <w:bottom w:w="43" w:type="dxa"/>
              <w:right w:w="0" w:type="dxa"/>
            </w:tcMar>
            <w:vAlign w:val="center"/>
          </w:tcPr>
          <w:p w14:paraId="084F4D68" w14:textId="6323727E" w:rsidR="005D23D0" w:rsidRPr="007D12CF" w:rsidRDefault="005D23D0" w:rsidP="005D23D0">
            <w:pPr>
              <w:ind w:left="180"/>
              <w:rPr>
                <w:sz w:val="20"/>
              </w:rPr>
            </w:pPr>
          </w:p>
        </w:tc>
      </w:tr>
      <w:tr w:rsidR="005D23D0" w:rsidRPr="007D12CF" w14:paraId="47814F50"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B0ADE44" w14:textId="77777777" w:rsidR="005D23D0" w:rsidRPr="007D12CF" w:rsidRDefault="005D23D0" w:rsidP="005D23D0">
            <w:pPr>
              <w:jc w:val="center"/>
            </w:pP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AFD8F0C" w14:textId="6BF59F96" w:rsidR="005D23D0" w:rsidRPr="007D12CF" w:rsidRDefault="005D23D0" w:rsidP="005D23D0">
            <w:pPr>
              <w:ind w:right="-18"/>
              <w:jc w:val="center"/>
            </w:pPr>
            <w:r w:rsidRPr="007D12CF">
              <w:t>3/15</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C65AFFA" w14:textId="664AAB94" w:rsidR="005D23D0" w:rsidRPr="007D12CF" w:rsidRDefault="005D23D0" w:rsidP="005D23D0">
            <w:pPr>
              <w:ind w:left="256" w:right="-90" w:hanging="256"/>
            </w:pPr>
            <w:r w:rsidRPr="007D12CF">
              <w:t>Spring Break (no class)</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741CE3E2" w14:textId="77777777" w:rsidR="005D23D0" w:rsidRPr="007D12CF" w:rsidRDefault="005D23D0" w:rsidP="005D23D0">
            <w:pPr>
              <w:ind w:left="526" w:right="-90" w:hanging="360"/>
              <w:rPr>
                <w:sz w:val="20"/>
              </w:rPr>
            </w:pPr>
          </w:p>
        </w:tc>
        <w:tc>
          <w:tcPr>
            <w:tcW w:w="126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135F3BAE" w14:textId="77777777" w:rsidR="005D23D0" w:rsidRPr="007D12CF" w:rsidRDefault="005D23D0" w:rsidP="005D23D0">
            <w:pPr>
              <w:ind w:left="180"/>
              <w:rPr>
                <w:sz w:val="20"/>
              </w:rPr>
            </w:pPr>
          </w:p>
        </w:tc>
      </w:tr>
      <w:tr w:rsidR="005D23D0" w:rsidRPr="007D12CF" w14:paraId="08B156BD"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1D49AE87" w14:textId="3E684F63" w:rsidR="005D23D0" w:rsidRPr="007D12CF" w:rsidRDefault="009B2450" w:rsidP="005D23D0">
            <w:pPr>
              <w:jc w:val="center"/>
              <w:rPr>
                <w:b/>
                <w:i/>
              </w:rPr>
            </w:pPr>
            <w:r w:rsidRPr="007D12CF">
              <w:t>1</w:t>
            </w:r>
            <w:r>
              <w:t>7</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2EB9444A" w14:textId="2F10CE0E" w:rsidR="005D23D0" w:rsidRPr="007D12CF" w:rsidRDefault="005D23D0" w:rsidP="00765980">
            <w:pPr>
              <w:ind w:right="-18"/>
              <w:jc w:val="center"/>
              <w:rPr>
                <w:b/>
                <w:i/>
              </w:rPr>
            </w:pPr>
            <w:r w:rsidRPr="007D12CF">
              <w:rPr>
                <w:b/>
                <w:i/>
              </w:rPr>
              <w:t>3/2</w:t>
            </w:r>
            <w:r w:rsidR="00765980">
              <w:rPr>
                <w:b/>
                <w:i/>
              </w:rPr>
              <w:t>0</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3A0B332E" w14:textId="77777777" w:rsidR="00765980" w:rsidRDefault="00765980" w:rsidP="00765980">
            <w:pPr>
              <w:ind w:right="-90"/>
              <w:rPr>
                <w:b/>
                <w:i/>
              </w:rPr>
            </w:pPr>
          </w:p>
          <w:p w14:paraId="27D89831" w14:textId="06A66F5F" w:rsidR="005D23D0" w:rsidRPr="007D12CF" w:rsidRDefault="005D23D0" w:rsidP="005D23D0">
            <w:pPr>
              <w:ind w:left="256" w:right="-90" w:hanging="256"/>
              <w:rPr>
                <w:b/>
                <w:i/>
              </w:rPr>
            </w:pPr>
            <w:r w:rsidRPr="007D12CF">
              <w:rPr>
                <w:b/>
                <w:i/>
              </w:rPr>
              <w:t>Group Lists and Article Selection Due</w:t>
            </w:r>
          </w:p>
          <w:p w14:paraId="2DF00910" w14:textId="77777777" w:rsidR="005D23D0" w:rsidRDefault="005D23D0" w:rsidP="005D23D0">
            <w:pPr>
              <w:ind w:left="256" w:right="-90" w:hanging="256"/>
            </w:pPr>
            <w:r w:rsidRPr="007D12CF">
              <w:t>(submit at the beginning of class)</w:t>
            </w:r>
          </w:p>
          <w:p w14:paraId="147D9D28" w14:textId="77168397" w:rsidR="00765980" w:rsidRPr="007D12CF" w:rsidRDefault="00765980" w:rsidP="005D23D0">
            <w:pPr>
              <w:ind w:left="256" w:right="-90" w:hanging="256"/>
              <w:rPr>
                <w:b/>
                <w:i/>
              </w:rPr>
            </w:pPr>
            <w:r>
              <w:t>B</w:t>
            </w:r>
            <w:r w:rsidRPr="007D12CF">
              <w:t>onds and Contingent Liabilities</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3202CBF1" w14:textId="77777777" w:rsidR="005D23D0" w:rsidRPr="007D12CF" w:rsidRDefault="005D23D0" w:rsidP="005D23D0">
            <w:pPr>
              <w:ind w:left="526" w:right="-90" w:hanging="360"/>
              <w:rPr>
                <w:b/>
                <w:i/>
                <w:sz w:val="20"/>
              </w:rPr>
            </w:pPr>
          </w:p>
        </w:tc>
        <w:tc>
          <w:tcPr>
            <w:tcW w:w="126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26B34E32" w14:textId="77777777" w:rsidR="005D23D0" w:rsidRPr="007D12CF" w:rsidRDefault="005D23D0" w:rsidP="005D23D0">
            <w:pPr>
              <w:autoSpaceDE w:val="0"/>
              <w:autoSpaceDN w:val="0"/>
              <w:adjustRightInd w:val="0"/>
              <w:rPr>
                <w:sz w:val="20"/>
                <w:szCs w:val="20"/>
              </w:rPr>
            </w:pPr>
            <w:r w:rsidRPr="007D12CF">
              <w:rPr>
                <w:sz w:val="20"/>
                <w:szCs w:val="20"/>
              </w:rPr>
              <w:t>E10-4, E10-</w:t>
            </w:r>
          </w:p>
          <w:p w14:paraId="3056B02C" w14:textId="61C32679" w:rsidR="005D23D0" w:rsidRPr="007D12CF" w:rsidRDefault="005D23D0" w:rsidP="005D23D0">
            <w:pPr>
              <w:ind w:left="180"/>
              <w:rPr>
                <w:b/>
                <w:i/>
                <w:sz w:val="20"/>
              </w:rPr>
            </w:pPr>
            <w:r w:rsidRPr="007D12CF">
              <w:rPr>
                <w:sz w:val="20"/>
                <w:szCs w:val="20"/>
              </w:rPr>
              <w:t>8, P10-5</w:t>
            </w:r>
          </w:p>
        </w:tc>
      </w:tr>
      <w:tr w:rsidR="00765980" w:rsidRPr="007D12CF" w14:paraId="5D002921"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F76270E" w14:textId="012801B8" w:rsidR="00765980" w:rsidRPr="007D12CF" w:rsidRDefault="00765980" w:rsidP="00765980">
            <w:pPr>
              <w:jc w:val="center"/>
            </w:pPr>
            <w:r w:rsidRPr="007D12CF">
              <w:t>1</w:t>
            </w:r>
            <w:r>
              <w:t>8</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32C52B1D" w14:textId="6831EA72" w:rsidR="00765980" w:rsidRPr="007D12CF" w:rsidRDefault="00765980" w:rsidP="00765980">
            <w:pPr>
              <w:ind w:right="-18"/>
              <w:jc w:val="center"/>
            </w:pPr>
            <w:r w:rsidRPr="007D12CF">
              <w:t>3/22</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F5AA86D" w14:textId="77777777" w:rsidR="00765980" w:rsidRPr="007D12CF" w:rsidRDefault="00765980" w:rsidP="00765980">
            <w:pPr>
              <w:ind w:left="256" w:right="-90" w:hanging="256"/>
              <w:rPr>
                <w:b/>
              </w:rPr>
            </w:pPr>
            <w:r w:rsidRPr="007D12CF">
              <w:rPr>
                <w:b/>
              </w:rPr>
              <w:t>QUIZ 5:</w:t>
            </w:r>
          </w:p>
          <w:p w14:paraId="63FC41C6" w14:textId="77777777" w:rsidR="00765980" w:rsidRPr="007D12CF" w:rsidRDefault="00765980" w:rsidP="00765980">
            <w:pPr>
              <w:ind w:left="256" w:right="-90" w:hanging="256"/>
              <w:rPr>
                <w:b/>
              </w:rPr>
            </w:pPr>
            <w:r w:rsidRPr="007D12CF">
              <w:rPr>
                <w:b/>
              </w:rPr>
              <w:t>Chapters 8/9/10 + related notes and assignments</w:t>
            </w:r>
          </w:p>
          <w:p w14:paraId="5F744383" w14:textId="77777777" w:rsidR="00765980" w:rsidRPr="007D12CF" w:rsidRDefault="00765980" w:rsidP="00765980">
            <w:pPr>
              <w:ind w:left="256" w:right="-90" w:hanging="256"/>
            </w:pPr>
            <w:r w:rsidRPr="007D12CF">
              <w:t xml:space="preserve">Owners' Equity </w:t>
            </w:r>
          </w:p>
          <w:p w14:paraId="5113C802" w14:textId="5B1BAA21" w:rsidR="00765980" w:rsidRPr="007D12CF" w:rsidRDefault="00765980" w:rsidP="00765980">
            <w:pPr>
              <w:ind w:left="256" w:right="-90" w:hanging="256"/>
            </w:pP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0A4ED8BA" w14:textId="77777777" w:rsidR="00765980" w:rsidRPr="007D12CF" w:rsidRDefault="00765980" w:rsidP="00765980">
            <w:pPr>
              <w:ind w:left="526" w:right="-90" w:hanging="360"/>
              <w:rPr>
                <w:sz w:val="20"/>
              </w:rPr>
            </w:pPr>
            <w:r w:rsidRPr="007D12CF">
              <w:rPr>
                <w:sz w:val="20"/>
              </w:rPr>
              <w:t xml:space="preserve">LLH – </w:t>
            </w:r>
            <w:proofErr w:type="spellStart"/>
            <w:r w:rsidRPr="007D12CF">
              <w:rPr>
                <w:sz w:val="20"/>
              </w:rPr>
              <w:t>Ch</w:t>
            </w:r>
            <w:proofErr w:type="spellEnd"/>
            <w:r w:rsidRPr="007D12CF">
              <w:rPr>
                <w:sz w:val="20"/>
              </w:rPr>
              <w:t xml:space="preserve"> 11 </w:t>
            </w:r>
          </w:p>
          <w:p w14:paraId="7EECD1B6" w14:textId="0DDD0CC6" w:rsidR="00765980" w:rsidRPr="007D12CF" w:rsidRDefault="00765980" w:rsidP="00765980">
            <w:pPr>
              <w:ind w:left="526" w:right="-90" w:hanging="360"/>
              <w:rPr>
                <w:sz w:val="20"/>
                <w:highlight w:val="yellow"/>
              </w:rPr>
            </w:pPr>
            <w:r w:rsidRPr="007D12CF">
              <w:rPr>
                <w:sz w:val="20"/>
              </w:rPr>
              <w:t xml:space="preserve">   </w:t>
            </w:r>
          </w:p>
        </w:tc>
        <w:tc>
          <w:tcPr>
            <w:tcW w:w="126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5E361CEA" w14:textId="78B916ED" w:rsidR="00765980" w:rsidRPr="007D12CF" w:rsidRDefault="00765980" w:rsidP="00765980">
            <w:pPr>
              <w:ind w:left="180"/>
              <w:rPr>
                <w:sz w:val="20"/>
              </w:rPr>
            </w:pPr>
          </w:p>
        </w:tc>
      </w:tr>
      <w:tr w:rsidR="00765980" w:rsidRPr="007D12CF" w14:paraId="6DE9B91F"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A36B4F2" w14:textId="74AFA981" w:rsidR="00765980" w:rsidRPr="007D12CF" w:rsidRDefault="00765980" w:rsidP="00765980">
            <w:pPr>
              <w:jc w:val="center"/>
            </w:pPr>
            <w:r>
              <w:t>19</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4FC89F93" w14:textId="022D5418" w:rsidR="00765980" w:rsidRPr="007D12CF" w:rsidRDefault="00765980" w:rsidP="00765980">
            <w:pPr>
              <w:ind w:right="-18"/>
              <w:jc w:val="center"/>
            </w:pPr>
            <w:r w:rsidRPr="007D12CF">
              <w:t>3/27</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5E9EA750" w14:textId="3EBD1109" w:rsidR="00765980" w:rsidRPr="007D12CF" w:rsidRDefault="00765980" w:rsidP="00765980">
            <w:pPr>
              <w:ind w:left="256" w:right="-90" w:hanging="256"/>
            </w:pPr>
            <w:r w:rsidRPr="007D12CF">
              <w:t>Statement of Cash Flows I</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07858AE6" w14:textId="0F27623D" w:rsidR="00765980" w:rsidRPr="007D12CF" w:rsidRDefault="00765980" w:rsidP="00765980">
            <w:pPr>
              <w:ind w:right="-90"/>
              <w:rPr>
                <w:sz w:val="20"/>
                <w:highlight w:val="yellow"/>
              </w:rPr>
            </w:pPr>
            <w:r w:rsidRPr="007D12CF">
              <w:rPr>
                <w:sz w:val="20"/>
              </w:rPr>
              <w:t xml:space="preserve">LLH – </w:t>
            </w:r>
            <w:proofErr w:type="spellStart"/>
            <w:r w:rsidRPr="007D12CF">
              <w:rPr>
                <w:sz w:val="20"/>
              </w:rPr>
              <w:t>Ch</w:t>
            </w:r>
            <w:proofErr w:type="spellEnd"/>
            <w:r w:rsidRPr="007D12CF">
              <w:rPr>
                <w:sz w:val="20"/>
              </w:rPr>
              <w:t xml:space="preserve"> 12</w:t>
            </w: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74F07AA0" w14:textId="77777777" w:rsidR="00765980" w:rsidRPr="007D12CF" w:rsidRDefault="00765980" w:rsidP="00765980">
            <w:pPr>
              <w:ind w:left="180"/>
              <w:rPr>
                <w:sz w:val="20"/>
              </w:rPr>
            </w:pPr>
            <w:r w:rsidRPr="007D12CF">
              <w:rPr>
                <w:sz w:val="20"/>
              </w:rPr>
              <w:t>M11-4, E11-12, E11-16</w:t>
            </w:r>
          </w:p>
          <w:p w14:paraId="292E3D13" w14:textId="38FB5732" w:rsidR="00765980" w:rsidRPr="007D12CF" w:rsidRDefault="00765980" w:rsidP="00765980">
            <w:pPr>
              <w:ind w:left="180"/>
              <w:rPr>
                <w:sz w:val="20"/>
                <w:highlight w:val="yellow"/>
              </w:rPr>
            </w:pPr>
          </w:p>
        </w:tc>
      </w:tr>
      <w:tr w:rsidR="00765980" w:rsidRPr="007D12CF" w14:paraId="448FB6A9" w14:textId="77777777" w:rsidTr="005059B2">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115F1AB9" w14:textId="7D03A9E3" w:rsidR="00765980" w:rsidRPr="007D12CF" w:rsidRDefault="00765980" w:rsidP="00765980">
            <w:pPr>
              <w:jc w:val="center"/>
            </w:pPr>
            <w:r w:rsidRPr="007D12CF">
              <w:t>2</w:t>
            </w:r>
            <w:r>
              <w:t>0</w:t>
            </w:r>
          </w:p>
        </w:tc>
        <w:tc>
          <w:tcPr>
            <w:tcW w:w="79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890F816" w14:textId="37AFF08A" w:rsidR="00765980" w:rsidRPr="007D12CF" w:rsidRDefault="00765980" w:rsidP="00765980">
            <w:pPr>
              <w:ind w:right="-18"/>
              <w:jc w:val="center"/>
            </w:pPr>
            <w:r w:rsidRPr="007D12CF">
              <w:t>3/29</w:t>
            </w:r>
          </w:p>
        </w:tc>
        <w:tc>
          <w:tcPr>
            <w:tcW w:w="504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3C8A2568" w14:textId="760A1AFE" w:rsidR="00765980" w:rsidRPr="007D12CF" w:rsidRDefault="00765980" w:rsidP="00765980">
            <w:pPr>
              <w:ind w:left="256" w:right="-90" w:hanging="256"/>
            </w:pPr>
            <w:r w:rsidRPr="007D12CF">
              <w:t xml:space="preserve">Statement of Cash Flows (II)/ Financial Ratios </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1AC9D037" w14:textId="7CBA77D5" w:rsidR="00765980" w:rsidRPr="007D12CF" w:rsidRDefault="00765980" w:rsidP="00765980">
            <w:pPr>
              <w:ind w:left="526" w:right="-90" w:hanging="360"/>
              <w:rPr>
                <w:sz w:val="20"/>
              </w:rPr>
            </w:pP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4B4581C1" w14:textId="77777777" w:rsidR="00765980" w:rsidRPr="007D12CF" w:rsidRDefault="00765980" w:rsidP="00765980">
            <w:pPr>
              <w:ind w:left="180"/>
              <w:rPr>
                <w:sz w:val="20"/>
                <w:highlight w:val="yellow"/>
              </w:rPr>
            </w:pPr>
          </w:p>
        </w:tc>
      </w:tr>
      <w:tr w:rsidR="00765980" w:rsidRPr="007D12CF" w14:paraId="1E7A26BC" w14:textId="77777777" w:rsidTr="000515F4">
        <w:trPr>
          <w:trHeight w:hRule="exact" w:val="432"/>
        </w:trPr>
        <w:tc>
          <w:tcPr>
            <w:tcW w:w="10080" w:type="dxa"/>
            <w:gridSpan w:val="6"/>
            <w:tcBorders>
              <w:top w:val="single" w:sz="4" w:space="0" w:color="auto"/>
              <w:left w:val="single" w:sz="4" w:space="0" w:color="auto"/>
              <w:bottom w:val="single" w:sz="4" w:space="0" w:color="auto"/>
              <w:right w:val="single" w:sz="4" w:space="0" w:color="auto"/>
            </w:tcBorders>
            <w:shd w:val="clear" w:color="auto" w:fill="A6A6A6"/>
            <w:noWrap/>
            <w:tcMar>
              <w:top w:w="0" w:type="dxa"/>
              <w:bottom w:w="0" w:type="dxa"/>
            </w:tcMar>
            <w:vAlign w:val="center"/>
          </w:tcPr>
          <w:p w14:paraId="0E098684" w14:textId="77777777" w:rsidR="00765980" w:rsidRPr="007D12CF" w:rsidRDefault="00765980" w:rsidP="00765980">
            <w:pPr>
              <w:pStyle w:val="Heading6"/>
              <w:keepLines w:val="0"/>
              <w:spacing w:before="0"/>
              <w:ind w:left="180"/>
              <w:rPr>
                <w:rFonts w:ascii="Times New Roman" w:eastAsia="Times New Roman" w:hAnsi="Times New Roman" w:cs="Times New Roman"/>
                <w:b/>
                <w:bCs/>
                <w:i w:val="0"/>
                <w:iCs w:val="0"/>
                <w:color w:val="auto"/>
                <w:lang w:bidi="he-IL"/>
              </w:rPr>
            </w:pPr>
            <w:r w:rsidRPr="007D12CF">
              <w:rPr>
                <w:rFonts w:ascii="Times New Roman" w:eastAsia="Times New Roman" w:hAnsi="Times New Roman" w:cs="Times New Roman"/>
                <w:b/>
                <w:bCs/>
                <w:i w:val="0"/>
                <w:iCs w:val="0"/>
                <w:color w:val="auto"/>
                <w:lang w:bidi="he-IL"/>
              </w:rPr>
              <w:t>Management Accounting (Garrison, Noreen &amp; Brewer)</w:t>
            </w:r>
          </w:p>
        </w:tc>
      </w:tr>
      <w:tr w:rsidR="00765980" w:rsidRPr="007D12CF" w14:paraId="39BC5AA5" w14:textId="77777777" w:rsidTr="000725A7">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30511E1F" w14:textId="6853B482" w:rsidR="00765980" w:rsidRPr="007D12CF" w:rsidRDefault="00765980" w:rsidP="00765980">
            <w:pPr>
              <w:jc w:val="center"/>
            </w:pPr>
            <w:r>
              <w:t>21</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32FD5C1C" w14:textId="6E40D8AF" w:rsidR="00765980" w:rsidRPr="007D12CF" w:rsidRDefault="00765980" w:rsidP="00765980">
            <w:pPr>
              <w:ind w:right="-18"/>
              <w:jc w:val="center"/>
            </w:pPr>
            <w:r w:rsidRPr="007D12CF">
              <w:t>4/3</w:t>
            </w:r>
          </w:p>
        </w:tc>
        <w:tc>
          <w:tcPr>
            <w:tcW w:w="495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6D290CC6" w14:textId="77777777" w:rsidR="00765980" w:rsidRPr="007D12CF" w:rsidRDefault="00765980" w:rsidP="00765980">
            <w:pPr>
              <w:ind w:left="256" w:right="-90" w:hanging="256"/>
            </w:pPr>
            <w:r w:rsidRPr="007D12CF">
              <w:t xml:space="preserve">Managerial Accounting: An Overview </w:t>
            </w:r>
          </w:p>
          <w:p w14:paraId="3CC377A3" w14:textId="5ADBE690" w:rsidR="00765980" w:rsidRPr="007D12CF" w:rsidRDefault="00765980" w:rsidP="00765980">
            <w:pPr>
              <w:ind w:left="256" w:right="-90" w:hanging="256"/>
            </w:pPr>
            <w:r w:rsidRPr="007D12CF">
              <w:t>Managerial Accounting and Cost Concepts (I)</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31D17D69" w14:textId="41290C09" w:rsidR="00765980" w:rsidRPr="007D12CF" w:rsidRDefault="00765980" w:rsidP="00765980">
            <w:pPr>
              <w:ind w:left="526" w:right="-90" w:hanging="360"/>
              <w:rPr>
                <w:sz w:val="20"/>
              </w:rPr>
            </w:pPr>
            <w:r w:rsidRPr="007D12CF">
              <w:rPr>
                <w:sz w:val="20"/>
              </w:rPr>
              <w:t xml:space="preserve">GNB – </w:t>
            </w:r>
            <w:proofErr w:type="spellStart"/>
            <w:r w:rsidRPr="007D12CF">
              <w:rPr>
                <w:sz w:val="20"/>
              </w:rPr>
              <w:t>Ch</w:t>
            </w:r>
            <w:proofErr w:type="spellEnd"/>
            <w:r w:rsidRPr="007D12CF">
              <w:rPr>
                <w:sz w:val="20"/>
              </w:rPr>
              <w:t xml:space="preserve"> 2 (pp. 27-44)</w:t>
            </w:r>
          </w:p>
        </w:tc>
        <w:tc>
          <w:tcPr>
            <w:tcW w:w="126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4CC4ECC7" w14:textId="5EBF9A6C" w:rsidR="00765980" w:rsidRPr="007D12CF" w:rsidRDefault="00765980" w:rsidP="00765980">
            <w:pPr>
              <w:ind w:left="180"/>
              <w:rPr>
                <w:sz w:val="20"/>
              </w:rPr>
            </w:pPr>
            <w:r w:rsidRPr="007D12CF">
              <w:rPr>
                <w:sz w:val="20"/>
              </w:rPr>
              <w:t>E12-8, E12-16, P12-1</w:t>
            </w:r>
          </w:p>
        </w:tc>
      </w:tr>
      <w:tr w:rsidR="00765980" w:rsidRPr="007D12CF" w14:paraId="5EE3AACB" w14:textId="77777777" w:rsidTr="000725A7">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4F2CB74A" w14:textId="22537308" w:rsidR="00765980" w:rsidRPr="007D12CF" w:rsidRDefault="00765980" w:rsidP="00765980">
            <w:pPr>
              <w:jc w:val="center"/>
            </w:pPr>
            <w:r w:rsidRPr="007D12CF">
              <w:t>2</w:t>
            </w:r>
            <w:r>
              <w:t>2</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0180662E" w14:textId="4DA83497" w:rsidR="00765980" w:rsidRPr="007D12CF" w:rsidRDefault="00765980" w:rsidP="00765980">
            <w:pPr>
              <w:ind w:right="-18"/>
              <w:jc w:val="center"/>
            </w:pPr>
            <w:r w:rsidRPr="007D12CF">
              <w:t>4/5</w:t>
            </w:r>
          </w:p>
        </w:tc>
        <w:tc>
          <w:tcPr>
            <w:tcW w:w="495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4709B59" w14:textId="77777777" w:rsidR="00765980" w:rsidRPr="007D12CF" w:rsidRDefault="00765980" w:rsidP="00765980">
            <w:pPr>
              <w:ind w:left="256" w:right="-90" w:hanging="256"/>
              <w:rPr>
                <w:b/>
              </w:rPr>
            </w:pPr>
            <w:r w:rsidRPr="007D12CF">
              <w:rPr>
                <w:b/>
              </w:rPr>
              <w:t>QUIZ 6:</w:t>
            </w:r>
            <w:r w:rsidRPr="007D12CF">
              <w:rPr>
                <w:sz w:val="20"/>
              </w:rPr>
              <w:t xml:space="preserve"> </w:t>
            </w:r>
          </w:p>
          <w:p w14:paraId="2F047EB9" w14:textId="77777777" w:rsidR="00765980" w:rsidRPr="007D12CF" w:rsidRDefault="00765980" w:rsidP="00765980">
            <w:pPr>
              <w:ind w:left="256" w:right="-90" w:hanging="256"/>
              <w:rPr>
                <w:b/>
              </w:rPr>
            </w:pPr>
            <w:r w:rsidRPr="007D12CF">
              <w:rPr>
                <w:b/>
              </w:rPr>
              <w:t>Chapters: Chapters 11 and 12 + related notes and assignments</w:t>
            </w:r>
          </w:p>
          <w:p w14:paraId="6EDD1A38" w14:textId="5A7E4D6E" w:rsidR="00765980" w:rsidRPr="007D12CF" w:rsidRDefault="00765980" w:rsidP="00765980">
            <w:pPr>
              <w:ind w:left="256" w:right="-90" w:hanging="256"/>
            </w:pPr>
            <w:r w:rsidRPr="007D12CF">
              <w:t>Cost Concepts (II) and Job-Order Costing (I)</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7E4521CA" w14:textId="77777777" w:rsidR="00765980" w:rsidRPr="007D12CF" w:rsidRDefault="00765980" w:rsidP="00765980">
            <w:pPr>
              <w:ind w:left="526" w:right="-90" w:hanging="360"/>
              <w:rPr>
                <w:sz w:val="20"/>
              </w:rPr>
            </w:pPr>
            <w:r w:rsidRPr="007D12CF">
              <w:rPr>
                <w:sz w:val="20"/>
              </w:rPr>
              <w:t xml:space="preserve">GNB – </w:t>
            </w:r>
            <w:proofErr w:type="spellStart"/>
            <w:r w:rsidRPr="007D12CF">
              <w:rPr>
                <w:sz w:val="20"/>
              </w:rPr>
              <w:t>Ch</w:t>
            </w:r>
            <w:proofErr w:type="spellEnd"/>
            <w:r w:rsidRPr="007D12CF">
              <w:rPr>
                <w:sz w:val="20"/>
              </w:rPr>
              <w:t xml:space="preserve"> 2 (pp. 45-48)</w:t>
            </w:r>
          </w:p>
          <w:p w14:paraId="485D3AB7" w14:textId="3D2E4CDA" w:rsidR="00765980" w:rsidRPr="007D12CF" w:rsidRDefault="00765980" w:rsidP="00765980">
            <w:pPr>
              <w:ind w:left="526" w:right="-90" w:hanging="360"/>
              <w:rPr>
                <w:sz w:val="20"/>
              </w:rPr>
            </w:pPr>
            <w:r w:rsidRPr="007D12CF">
              <w:rPr>
                <w:sz w:val="20"/>
              </w:rPr>
              <w:t xml:space="preserve">GNB – </w:t>
            </w:r>
            <w:proofErr w:type="spellStart"/>
            <w:r w:rsidRPr="007D12CF">
              <w:rPr>
                <w:sz w:val="20"/>
              </w:rPr>
              <w:t>Ch</w:t>
            </w:r>
            <w:proofErr w:type="spellEnd"/>
            <w:r w:rsidRPr="007D12CF">
              <w:rPr>
                <w:sz w:val="20"/>
              </w:rPr>
              <w:t xml:space="preserve"> 3 (pp. 83-93)</w:t>
            </w:r>
          </w:p>
        </w:tc>
        <w:tc>
          <w:tcPr>
            <w:tcW w:w="126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3BA25D57" w14:textId="2A5E5ED9" w:rsidR="00765980" w:rsidRPr="007D12CF" w:rsidRDefault="00765980" w:rsidP="00765980">
            <w:pPr>
              <w:ind w:left="180"/>
              <w:rPr>
                <w:sz w:val="20"/>
              </w:rPr>
            </w:pPr>
          </w:p>
        </w:tc>
      </w:tr>
      <w:tr w:rsidR="00765980" w:rsidRPr="007D12CF" w14:paraId="2313549C" w14:textId="77777777" w:rsidTr="000725A7">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0431C2F" w14:textId="1D5C94FB" w:rsidR="00765980" w:rsidRPr="007D12CF" w:rsidRDefault="00765980" w:rsidP="00765980">
            <w:pPr>
              <w:jc w:val="center"/>
            </w:pPr>
            <w:r w:rsidRPr="007D12CF">
              <w:t>2</w:t>
            </w:r>
            <w:r>
              <w:t>3</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99D3122" w14:textId="4FD67451" w:rsidR="00765980" w:rsidRPr="007D12CF" w:rsidRDefault="00765980" w:rsidP="00765980">
            <w:pPr>
              <w:ind w:right="-18"/>
              <w:jc w:val="center"/>
            </w:pPr>
            <w:r w:rsidRPr="007D12CF">
              <w:t>4/10</w:t>
            </w:r>
          </w:p>
        </w:tc>
        <w:tc>
          <w:tcPr>
            <w:tcW w:w="495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66F979A3" w14:textId="77777777" w:rsidR="00765980" w:rsidRDefault="00765980" w:rsidP="00765980">
            <w:pPr>
              <w:ind w:left="256" w:right="-90" w:hanging="256"/>
            </w:pPr>
            <w:r w:rsidRPr="007D12CF">
              <w:t>Job-Order Costing (II)</w:t>
            </w:r>
          </w:p>
          <w:p w14:paraId="7E72BB24" w14:textId="446EBA9A" w:rsidR="00765980" w:rsidRPr="007D12CF" w:rsidRDefault="00765980" w:rsidP="00765980">
            <w:pPr>
              <w:ind w:left="256" w:right="-90" w:hanging="256"/>
            </w:pP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532E8611" w14:textId="77777777" w:rsidR="00765980" w:rsidRDefault="00765980" w:rsidP="00765980">
            <w:pPr>
              <w:ind w:left="526" w:right="-90" w:hanging="360"/>
              <w:rPr>
                <w:sz w:val="20"/>
              </w:rPr>
            </w:pPr>
            <w:r w:rsidRPr="007D12CF">
              <w:rPr>
                <w:sz w:val="20"/>
              </w:rPr>
              <w:t xml:space="preserve">GNB – </w:t>
            </w:r>
            <w:proofErr w:type="spellStart"/>
            <w:r w:rsidRPr="007D12CF">
              <w:rPr>
                <w:sz w:val="20"/>
              </w:rPr>
              <w:t>Ch</w:t>
            </w:r>
            <w:proofErr w:type="spellEnd"/>
            <w:r w:rsidRPr="007D12CF">
              <w:rPr>
                <w:sz w:val="20"/>
              </w:rPr>
              <w:t xml:space="preserve"> 3 (pp. 94-109)</w:t>
            </w:r>
          </w:p>
          <w:p w14:paraId="12825376" w14:textId="3ADA0B19" w:rsidR="00765980" w:rsidRPr="007D12CF" w:rsidRDefault="00765980" w:rsidP="00765980">
            <w:pPr>
              <w:ind w:left="526" w:right="-90" w:hanging="360"/>
              <w:rPr>
                <w:sz w:val="20"/>
              </w:rPr>
            </w:pPr>
            <w:r w:rsidRPr="007D12CF">
              <w:rPr>
                <w:sz w:val="20"/>
              </w:rPr>
              <w:t xml:space="preserve">GNB – </w:t>
            </w:r>
            <w:proofErr w:type="spellStart"/>
            <w:r w:rsidRPr="007D12CF">
              <w:rPr>
                <w:sz w:val="20"/>
              </w:rPr>
              <w:t>Ch</w:t>
            </w:r>
            <w:proofErr w:type="spellEnd"/>
            <w:r w:rsidRPr="007D12CF">
              <w:rPr>
                <w:sz w:val="20"/>
              </w:rPr>
              <w:t xml:space="preserve"> 3 (pp. 131-133, Appendix A)</w:t>
            </w: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2CC88141" w14:textId="45937CBE" w:rsidR="00765980" w:rsidRPr="007D12CF" w:rsidRDefault="00765980" w:rsidP="00765980">
            <w:pPr>
              <w:tabs>
                <w:tab w:val="left" w:pos="270"/>
              </w:tabs>
              <w:ind w:left="180"/>
              <w:rPr>
                <w:sz w:val="20"/>
                <w:highlight w:val="yellow"/>
              </w:rPr>
            </w:pPr>
            <w:r w:rsidRPr="007D12CF">
              <w:rPr>
                <w:sz w:val="20"/>
              </w:rPr>
              <w:t>Problem 2-18, Exercise 2-14</w:t>
            </w:r>
          </w:p>
        </w:tc>
      </w:tr>
      <w:tr w:rsidR="00765980" w:rsidRPr="007D12CF" w14:paraId="479CFBFB" w14:textId="77777777" w:rsidTr="000725A7">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5F1C25EE" w14:textId="085FD978" w:rsidR="00765980" w:rsidRPr="007D12CF" w:rsidRDefault="00765980" w:rsidP="00765980">
            <w:pPr>
              <w:jc w:val="center"/>
            </w:pPr>
            <w:r w:rsidRPr="007D12CF">
              <w:t>2</w:t>
            </w:r>
            <w:r>
              <w:t>4</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5E802C9" w14:textId="06CCFD87" w:rsidR="00765980" w:rsidRPr="007D12CF" w:rsidRDefault="00765980" w:rsidP="00765980">
            <w:pPr>
              <w:ind w:right="-18"/>
              <w:jc w:val="center"/>
            </w:pPr>
            <w:r w:rsidRPr="007D12CF">
              <w:t>4/12</w:t>
            </w:r>
          </w:p>
        </w:tc>
        <w:tc>
          <w:tcPr>
            <w:tcW w:w="495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0BFC55E" w14:textId="6FE8A743" w:rsidR="00765980" w:rsidRPr="007D12CF" w:rsidRDefault="00765980" w:rsidP="00765980">
            <w:pPr>
              <w:ind w:left="256" w:right="-90" w:hanging="256"/>
            </w:pPr>
            <w:r w:rsidRPr="007D12CF">
              <w:t>Activity-Based Costing</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180373A7" w14:textId="0548346D" w:rsidR="00765980" w:rsidRPr="007D12CF" w:rsidRDefault="00765980" w:rsidP="00765980">
            <w:pPr>
              <w:ind w:left="526" w:right="-90" w:hanging="360"/>
              <w:rPr>
                <w:sz w:val="20"/>
              </w:rPr>
            </w:pP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5778929A" w14:textId="22B8E8D6" w:rsidR="00765980" w:rsidRPr="007D12CF" w:rsidRDefault="00765980" w:rsidP="00765980">
            <w:pPr>
              <w:tabs>
                <w:tab w:val="left" w:pos="270"/>
              </w:tabs>
              <w:ind w:left="180"/>
              <w:rPr>
                <w:sz w:val="20"/>
                <w:highlight w:val="yellow"/>
              </w:rPr>
            </w:pPr>
          </w:p>
        </w:tc>
      </w:tr>
      <w:tr w:rsidR="00765980" w:rsidRPr="007D12CF" w14:paraId="31D632F5" w14:textId="77777777" w:rsidTr="000725A7">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6C7BA472" w14:textId="5AB779D6" w:rsidR="00765980" w:rsidRPr="007D12CF" w:rsidRDefault="00765980" w:rsidP="00765980">
            <w:pPr>
              <w:jc w:val="center"/>
            </w:pPr>
            <w:r w:rsidRPr="007D12CF">
              <w:t>2</w:t>
            </w:r>
            <w:r>
              <w:t>5</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E60A891" w14:textId="7EF76B5E" w:rsidR="00765980" w:rsidRPr="007D12CF" w:rsidRDefault="00765980" w:rsidP="00765980">
            <w:pPr>
              <w:ind w:right="-18"/>
              <w:jc w:val="center"/>
            </w:pPr>
            <w:r w:rsidRPr="007D12CF">
              <w:t>4/17</w:t>
            </w:r>
          </w:p>
        </w:tc>
        <w:tc>
          <w:tcPr>
            <w:tcW w:w="495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21760894" w14:textId="77777777" w:rsidR="00765980" w:rsidRPr="007D12CF" w:rsidRDefault="00765980" w:rsidP="00765980">
            <w:pPr>
              <w:ind w:left="256" w:right="-90" w:hanging="256"/>
              <w:rPr>
                <w:b/>
              </w:rPr>
            </w:pPr>
            <w:r w:rsidRPr="007D12CF">
              <w:rPr>
                <w:b/>
              </w:rPr>
              <w:t>QUIZ 7:</w:t>
            </w:r>
          </w:p>
          <w:p w14:paraId="4833E1D1" w14:textId="77777777" w:rsidR="00765980" w:rsidRPr="007D12CF" w:rsidRDefault="00765980" w:rsidP="00765980">
            <w:pPr>
              <w:ind w:left="256" w:right="-90" w:hanging="256"/>
              <w:rPr>
                <w:b/>
              </w:rPr>
            </w:pPr>
            <w:r w:rsidRPr="007D12CF">
              <w:rPr>
                <w:b/>
              </w:rPr>
              <w:t>Chapters 2/3 + related notes and assignments</w:t>
            </w:r>
          </w:p>
          <w:p w14:paraId="3D2FA5F5" w14:textId="096AF6C8" w:rsidR="00765980" w:rsidRPr="007D12CF" w:rsidRDefault="00765980" w:rsidP="00765980">
            <w:pPr>
              <w:ind w:left="256" w:right="-90" w:hanging="256"/>
            </w:pPr>
            <w:r w:rsidRPr="007D12CF">
              <w:t>Cost-Volume-Profit Relationships</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66BECEBD" w14:textId="77777777" w:rsidR="00765980" w:rsidRPr="007D12CF" w:rsidRDefault="00765980" w:rsidP="00765980">
            <w:pPr>
              <w:ind w:left="526" w:right="-90" w:hanging="360"/>
              <w:rPr>
                <w:sz w:val="20"/>
              </w:rPr>
            </w:pPr>
            <w:r w:rsidRPr="007D12CF">
              <w:rPr>
                <w:sz w:val="20"/>
              </w:rPr>
              <w:t xml:space="preserve">GNB – </w:t>
            </w:r>
            <w:proofErr w:type="spellStart"/>
            <w:r w:rsidRPr="007D12CF">
              <w:rPr>
                <w:sz w:val="20"/>
              </w:rPr>
              <w:t>Ch</w:t>
            </w:r>
            <w:proofErr w:type="spellEnd"/>
            <w:r w:rsidRPr="007D12CF">
              <w:rPr>
                <w:sz w:val="20"/>
              </w:rPr>
              <w:t xml:space="preserve"> 5 (pp. 187-205)</w:t>
            </w:r>
          </w:p>
          <w:p w14:paraId="67FE7554" w14:textId="4ABD70CE" w:rsidR="00765980" w:rsidRPr="007D12CF" w:rsidRDefault="00765980" w:rsidP="00765980">
            <w:pPr>
              <w:ind w:left="526" w:right="-90" w:hanging="360"/>
              <w:rPr>
                <w:sz w:val="20"/>
              </w:rPr>
            </w:pPr>
          </w:p>
        </w:tc>
        <w:tc>
          <w:tcPr>
            <w:tcW w:w="126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0ABDE3BB" w14:textId="767BC972" w:rsidR="00765980" w:rsidRPr="007D12CF" w:rsidRDefault="00765980" w:rsidP="00765980">
            <w:pPr>
              <w:tabs>
                <w:tab w:val="left" w:pos="270"/>
              </w:tabs>
              <w:ind w:left="180"/>
              <w:rPr>
                <w:sz w:val="20"/>
              </w:rPr>
            </w:pPr>
            <w:r w:rsidRPr="007D12CF">
              <w:rPr>
                <w:sz w:val="20"/>
              </w:rPr>
              <w:t>Exercise 3-4</w:t>
            </w:r>
          </w:p>
        </w:tc>
      </w:tr>
      <w:tr w:rsidR="00765980" w:rsidRPr="007D12CF" w14:paraId="7FA6535F" w14:textId="77777777" w:rsidTr="000725A7">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016DB96C" w14:textId="4A45EE52" w:rsidR="00765980" w:rsidRPr="007D12CF" w:rsidRDefault="00765980" w:rsidP="00765980">
            <w:pPr>
              <w:jc w:val="center"/>
            </w:pPr>
            <w:r>
              <w:t>26</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96F2498" w14:textId="10D93857" w:rsidR="00765980" w:rsidRPr="007D12CF" w:rsidRDefault="00765980" w:rsidP="00765980">
            <w:pPr>
              <w:ind w:right="-18"/>
              <w:jc w:val="center"/>
            </w:pPr>
            <w:r w:rsidRPr="007D12CF">
              <w:t>4/19</w:t>
            </w:r>
          </w:p>
        </w:tc>
        <w:tc>
          <w:tcPr>
            <w:tcW w:w="4950" w:type="dxa"/>
            <w:tcBorders>
              <w:top w:val="nil"/>
              <w:left w:val="single" w:sz="4" w:space="0" w:color="auto"/>
              <w:bottom w:val="nil"/>
              <w:right w:val="single" w:sz="4" w:space="0" w:color="auto"/>
            </w:tcBorders>
            <w:tcMar>
              <w:top w:w="43" w:type="dxa"/>
              <w:left w:w="14" w:type="dxa"/>
              <w:bottom w:w="43" w:type="dxa"/>
              <w:right w:w="0" w:type="dxa"/>
            </w:tcMar>
            <w:vAlign w:val="center"/>
          </w:tcPr>
          <w:p w14:paraId="67DBDC8B" w14:textId="70A51FF8" w:rsidR="00765980" w:rsidRPr="007D12CF" w:rsidRDefault="00765980" w:rsidP="00765980">
            <w:pPr>
              <w:ind w:left="256" w:right="-90" w:hanging="256"/>
            </w:pPr>
            <w:r w:rsidRPr="007D12CF">
              <w:t xml:space="preserve">Team Presentations </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78A8B96D" w14:textId="098F5B0B" w:rsidR="00765980" w:rsidRPr="007D12CF" w:rsidRDefault="00765980" w:rsidP="00765980">
            <w:pPr>
              <w:ind w:left="526" w:right="-90" w:hanging="360"/>
              <w:rPr>
                <w:sz w:val="20"/>
              </w:rPr>
            </w:pP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599DC9DE" w14:textId="77777777" w:rsidR="00765980" w:rsidRPr="007D12CF" w:rsidRDefault="00765980" w:rsidP="00765980">
            <w:pPr>
              <w:tabs>
                <w:tab w:val="left" w:pos="270"/>
              </w:tabs>
              <w:ind w:left="180"/>
              <w:rPr>
                <w:sz w:val="20"/>
              </w:rPr>
            </w:pPr>
            <w:r w:rsidRPr="007D12CF">
              <w:rPr>
                <w:sz w:val="20"/>
              </w:rPr>
              <w:t>E5-5,</w:t>
            </w:r>
          </w:p>
          <w:p w14:paraId="2476E119" w14:textId="15563386" w:rsidR="00765980" w:rsidRPr="007D12CF" w:rsidRDefault="00765980" w:rsidP="00765980">
            <w:pPr>
              <w:tabs>
                <w:tab w:val="left" w:pos="270"/>
              </w:tabs>
              <w:ind w:left="180"/>
              <w:rPr>
                <w:sz w:val="20"/>
                <w:highlight w:val="yellow"/>
              </w:rPr>
            </w:pPr>
            <w:r w:rsidRPr="007D12CF">
              <w:rPr>
                <w:sz w:val="20"/>
              </w:rPr>
              <w:t>E5-6 (1-3)</w:t>
            </w:r>
          </w:p>
        </w:tc>
      </w:tr>
      <w:tr w:rsidR="00765980" w:rsidRPr="007D12CF" w14:paraId="00487AD4" w14:textId="77777777" w:rsidTr="000725A7">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2AD954CE" w14:textId="161C3FB1" w:rsidR="00765980" w:rsidRPr="007D12CF" w:rsidRDefault="00765980" w:rsidP="00765980">
            <w:pPr>
              <w:jc w:val="center"/>
              <w:rPr>
                <w:bCs/>
              </w:rPr>
            </w:pPr>
            <w:r w:rsidRPr="007D12CF">
              <w:rPr>
                <w:bCs/>
              </w:rPr>
              <w:t>2</w:t>
            </w:r>
            <w:r>
              <w:rPr>
                <w:bCs/>
              </w:rPr>
              <w:t>7</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6E972EE3" w14:textId="419856C6" w:rsidR="00765980" w:rsidRPr="007D12CF" w:rsidRDefault="00765980" w:rsidP="00765980">
            <w:pPr>
              <w:ind w:right="-18"/>
              <w:jc w:val="center"/>
              <w:rPr>
                <w:bCs/>
              </w:rPr>
            </w:pPr>
            <w:r w:rsidRPr="007D12CF">
              <w:rPr>
                <w:bCs/>
              </w:rPr>
              <w:t>4/24</w:t>
            </w:r>
          </w:p>
        </w:tc>
        <w:tc>
          <w:tcPr>
            <w:tcW w:w="4950" w:type="dxa"/>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14:paraId="38EEA251" w14:textId="79324748" w:rsidR="00765980" w:rsidRPr="007D12CF" w:rsidRDefault="00765980" w:rsidP="00765980">
            <w:pPr>
              <w:ind w:left="256" w:right="-90" w:hanging="256"/>
            </w:pPr>
            <w:r w:rsidRPr="007D12CF">
              <w:t>Team Presentations</w:t>
            </w:r>
            <w:r>
              <w:t xml:space="preserve"> </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35D5CDFA" w14:textId="41FBC4DD" w:rsidR="00765980" w:rsidRPr="007D12CF" w:rsidRDefault="00765980" w:rsidP="00765980">
            <w:pPr>
              <w:ind w:left="526" w:right="-90" w:hanging="360"/>
              <w:rPr>
                <w:sz w:val="20"/>
              </w:rPr>
            </w:pPr>
          </w:p>
        </w:tc>
        <w:tc>
          <w:tcPr>
            <w:tcW w:w="1260" w:type="dxa"/>
            <w:tcBorders>
              <w:top w:val="nil"/>
              <w:left w:val="nil"/>
              <w:bottom w:val="single" w:sz="4" w:space="0" w:color="auto"/>
              <w:right w:val="single" w:sz="4" w:space="0" w:color="auto"/>
            </w:tcBorders>
            <w:noWrap/>
            <w:tcMar>
              <w:top w:w="43" w:type="dxa"/>
              <w:left w:w="0" w:type="dxa"/>
              <w:bottom w:w="43" w:type="dxa"/>
              <w:right w:w="0" w:type="dxa"/>
            </w:tcMar>
            <w:vAlign w:val="center"/>
          </w:tcPr>
          <w:p w14:paraId="664BAD69" w14:textId="3E6CA6E0" w:rsidR="00765980" w:rsidRPr="007D12CF" w:rsidRDefault="00765980" w:rsidP="00765980">
            <w:pPr>
              <w:tabs>
                <w:tab w:val="left" w:pos="270"/>
              </w:tabs>
              <w:ind w:left="180"/>
              <w:rPr>
                <w:sz w:val="20"/>
              </w:rPr>
            </w:pPr>
          </w:p>
        </w:tc>
      </w:tr>
      <w:tr w:rsidR="00765980" w:rsidRPr="007D12CF" w14:paraId="67102424" w14:textId="77777777" w:rsidTr="000725A7">
        <w:trPr>
          <w:trHeight w:val="20"/>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14:paraId="779CB6C8" w14:textId="6976376D" w:rsidR="00765980" w:rsidRPr="007D12CF" w:rsidRDefault="00765980" w:rsidP="00765980">
            <w:pPr>
              <w:jc w:val="center"/>
            </w:pPr>
            <w:r w:rsidRPr="007D12CF">
              <w:t>2</w:t>
            </w:r>
            <w:r>
              <w:t>8</w:t>
            </w:r>
          </w:p>
        </w:tc>
        <w:tc>
          <w:tcPr>
            <w:tcW w:w="880" w:type="dxa"/>
            <w:gridSpan w:val="2"/>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14:paraId="521D1775" w14:textId="16C9F72E" w:rsidR="00765980" w:rsidRPr="007D12CF" w:rsidRDefault="00765980" w:rsidP="00765980">
            <w:pPr>
              <w:ind w:right="-18"/>
              <w:jc w:val="center"/>
            </w:pPr>
            <w:r w:rsidRPr="007D12CF">
              <w:t>4/26</w:t>
            </w:r>
          </w:p>
        </w:tc>
        <w:tc>
          <w:tcPr>
            <w:tcW w:w="495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14:paraId="4119D505" w14:textId="68BAE9F5" w:rsidR="00765980" w:rsidRPr="007D12CF" w:rsidRDefault="00765980" w:rsidP="00765980">
            <w:pPr>
              <w:ind w:left="256" w:right="-90" w:hanging="256"/>
            </w:pPr>
            <w:r w:rsidRPr="000D3CEF">
              <w:t>Review</w:t>
            </w:r>
          </w:p>
        </w:tc>
        <w:tc>
          <w:tcPr>
            <w:tcW w:w="2340" w:type="dxa"/>
            <w:tcBorders>
              <w:top w:val="nil"/>
              <w:left w:val="nil"/>
              <w:bottom w:val="single" w:sz="4" w:space="0" w:color="auto"/>
              <w:right w:val="single" w:sz="4" w:space="0" w:color="auto"/>
            </w:tcBorders>
            <w:tcMar>
              <w:top w:w="43" w:type="dxa"/>
              <w:left w:w="14" w:type="dxa"/>
              <w:bottom w:w="43" w:type="dxa"/>
            </w:tcMar>
            <w:vAlign w:val="center"/>
          </w:tcPr>
          <w:p w14:paraId="170E01C7" w14:textId="2C0F818B" w:rsidR="00765980" w:rsidRPr="007D12CF" w:rsidRDefault="00765980" w:rsidP="00765980">
            <w:pPr>
              <w:ind w:left="526" w:right="-90" w:hanging="360"/>
              <w:rPr>
                <w:sz w:val="20"/>
              </w:rPr>
            </w:pPr>
          </w:p>
        </w:tc>
        <w:tc>
          <w:tcPr>
            <w:tcW w:w="1260" w:type="dxa"/>
            <w:tcBorders>
              <w:top w:val="nil"/>
              <w:left w:val="nil"/>
              <w:bottom w:val="single" w:sz="4" w:space="0" w:color="auto"/>
              <w:right w:val="single" w:sz="4" w:space="0" w:color="auto"/>
            </w:tcBorders>
            <w:tcMar>
              <w:top w:w="43" w:type="dxa"/>
              <w:left w:w="0" w:type="dxa"/>
              <w:bottom w:w="43" w:type="dxa"/>
              <w:right w:w="0" w:type="dxa"/>
            </w:tcMar>
            <w:vAlign w:val="center"/>
          </w:tcPr>
          <w:p w14:paraId="7955AE64" w14:textId="0D310167" w:rsidR="00765980" w:rsidRPr="007D12CF" w:rsidRDefault="00765980" w:rsidP="00765980">
            <w:pPr>
              <w:tabs>
                <w:tab w:val="left" w:pos="90"/>
                <w:tab w:val="left" w:pos="270"/>
              </w:tabs>
              <w:ind w:left="180"/>
              <w:rPr>
                <w:sz w:val="20"/>
              </w:rPr>
            </w:pPr>
          </w:p>
        </w:tc>
      </w:tr>
      <w:tr w:rsidR="00765980" w:rsidRPr="007D12CF" w14:paraId="69E031D1" w14:textId="77777777" w:rsidTr="000515F4">
        <w:trPr>
          <w:trHeight w:val="20"/>
        </w:trPr>
        <w:tc>
          <w:tcPr>
            <w:tcW w:w="10080" w:type="dxa"/>
            <w:gridSpan w:val="6"/>
            <w:tcBorders>
              <w:top w:val="single" w:sz="4" w:space="0" w:color="auto"/>
              <w:left w:val="nil"/>
              <w:bottom w:val="nil"/>
              <w:right w:val="nil"/>
            </w:tcBorders>
            <w:noWrap/>
            <w:tcMar>
              <w:top w:w="43" w:type="dxa"/>
              <w:left w:w="198" w:type="dxa"/>
              <w:bottom w:w="43" w:type="dxa"/>
              <w:right w:w="13" w:type="dxa"/>
            </w:tcMar>
            <w:vAlign w:val="center"/>
          </w:tcPr>
          <w:p w14:paraId="6B425679" w14:textId="51F4559B" w:rsidR="00765980" w:rsidRPr="007D12CF" w:rsidRDefault="00765980" w:rsidP="00765980">
            <w:pPr>
              <w:jc w:val="center"/>
              <w:rPr>
                <w:i/>
              </w:rPr>
            </w:pPr>
            <w:r w:rsidRPr="007D12CF">
              <w:rPr>
                <w:i/>
              </w:rPr>
              <w:t>LLH – Libby, Libby &amp; Hodge</w:t>
            </w:r>
          </w:p>
          <w:p w14:paraId="6AFC3DEA" w14:textId="77777777" w:rsidR="00765980" w:rsidRPr="007D12CF" w:rsidRDefault="00765980" w:rsidP="00765980">
            <w:pPr>
              <w:jc w:val="center"/>
              <w:rPr>
                <w:i/>
              </w:rPr>
            </w:pPr>
            <w:r w:rsidRPr="007D12CF">
              <w:rPr>
                <w:i/>
              </w:rPr>
              <w:t>GNB – Garrison, Noreen &amp; Brewer</w:t>
            </w:r>
          </w:p>
        </w:tc>
      </w:tr>
    </w:tbl>
    <w:p w14:paraId="58E409D9" w14:textId="77777777" w:rsidR="00DB5543" w:rsidRPr="000515F4" w:rsidRDefault="00DB5543" w:rsidP="00D95466">
      <w:pPr>
        <w:rPr>
          <w:b/>
          <w:u w:val="single"/>
        </w:rPr>
      </w:pPr>
    </w:p>
    <w:sectPr w:rsidR="00DB5543" w:rsidRPr="000515F4" w:rsidSect="009274F3">
      <w:headerReference w:type="default" r:id="rId14"/>
      <w:footerReference w:type="even" r:id="rId15"/>
      <w:footerReference w:type="default" r:id="rId16"/>
      <w:pgSz w:w="12240" w:h="15840" w:code="1"/>
      <w:pgMar w:top="990" w:right="1728" w:bottom="720" w:left="1728" w:header="720" w:footer="5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A8574" w14:textId="77777777" w:rsidR="005A2FAF" w:rsidRDefault="005A2FAF">
      <w:r>
        <w:separator/>
      </w:r>
    </w:p>
  </w:endnote>
  <w:endnote w:type="continuationSeparator" w:id="0">
    <w:p w14:paraId="4D9C81CD" w14:textId="77777777" w:rsidR="005A2FAF" w:rsidRDefault="005A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7DA4" w14:textId="77777777" w:rsidR="001C4618" w:rsidRDefault="001C46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AD0F2" w14:textId="77777777" w:rsidR="001C4618" w:rsidRDefault="001C46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4B3F2" w14:textId="2E2D434A" w:rsidR="001C4618" w:rsidRPr="00BF1742" w:rsidRDefault="005A2FAF" w:rsidP="00BF1742">
    <w:pPr>
      <w:pStyle w:val="Footer"/>
      <w:jc w:val="center"/>
      <w:rPr>
        <w:rFonts w:ascii="Arial" w:hAnsi="Arial" w:cs="Arial"/>
        <w:sz w:val="16"/>
        <w:szCs w:val="16"/>
      </w:rPr>
    </w:pPr>
    <w:sdt>
      <w:sdtPr>
        <w:rPr>
          <w:rFonts w:ascii="Arial" w:hAnsi="Arial" w:cs="Arial"/>
          <w:sz w:val="16"/>
          <w:szCs w:val="16"/>
        </w:rPr>
        <w:id w:val="33863903"/>
        <w:docPartObj>
          <w:docPartGallery w:val="Page Numbers (Bottom of Page)"/>
          <w:docPartUnique/>
        </w:docPartObj>
      </w:sdtPr>
      <w:sdtEndPr>
        <w:rPr>
          <w:noProof/>
        </w:rPr>
      </w:sdtEndPr>
      <w:sdtContent>
        <w:r w:rsidR="001C4618" w:rsidRPr="00BF1742">
          <w:rPr>
            <w:rFonts w:ascii="Arial" w:hAnsi="Arial" w:cs="Arial"/>
            <w:sz w:val="16"/>
            <w:szCs w:val="16"/>
          </w:rPr>
          <w:fldChar w:fldCharType="begin"/>
        </w:r>
        <w:r w:rsidR="001C4618" w:rsidRPr="00BF1742">
          <w:rPr>
            <w:rFonts w:ascii="Arial" w:hAnsi="Arial" w:cs="Arial"/>
            <w:sz w:val="16"/>
            <w:szCs w:val="16"/>
          </w:rPr>
          <w:instrText xml:space="preserve"> PAGE   \* MERGEFORMAT </w:instrText>
        </w:r>
        <w:r w:rsidR="001C4618" w:rsidRPr="00BF1742">
          <w:rPr>
            <w:rFonts w:ascii="Arial" w:hAnsi="Arial" w:cs="Arial"/>
            <w:sz w:val="16"/>
            <w:szCs w:val="16"/>
          </w:rPr>
          <w:fldChar w:fldCharType="separate"/>
        </w:r>
        <w:r w:rsidR="00F72304">
          <w:rPr>
            <w:rFonts w:ascii="Arial" w:hAnsi="Arial" w:cs="Arial"/>
            <w:noProof/>
            <w:sz w:val="16"/>
            <w:szCs w:val="16"/>
          </w:rPr>
          <w:t>5</w:t>
        </w:r>
        <w:r w:rsidR="001C4618" w:rsidRPr="00BF1742">
          <w:rPr>
            <w:rFonts w:ascii="Arial" w:hAnsi="Arial" w:cs="Arial"/>
            <w:noProof/>
            <w:sz w:val="16"/>
            <w:szCs w:val="16"/>
          </w:rPr>
          <w:fldChar w:fldCharType="end"/>
        </w:r>
        <w:r w:rsidR="001C4618" w:rsidRPr="00BF1742">
          <w:rPr>
            <w:rFonts w:ascii="Arial" w:hAnsi="Arial" w:cs="Arial"/>
            <w:noProof/>
            <w:sz w:val="16"/>
            <w:szCs w:val="16"/>
          </w:rPr>
          <w:t xml:space="preserve"> of </w:t>
        </w:r>
        <w:r>
          <w:fldChar w:fldCharType="begin"/>
        </w:r>
        <w:r>
          <w:instrText xml:space="preserve"> NUMPAGES   \* MERGEFORMAT </w:instrText>
        </w:r>
        <w:r>
          <w:fldChar w:fldCharType="separate"/>
        </w:r>
        <w:r w:rsidR="00F72304" w:rsidRPr="00F72304">
          <w:rPr>
            <w:rFonts w:ascii="Arial" w:hAnsi="Arial" w:cs="Arial"/>
            <w:noProof/>
            <w:sz w:val="16"/>
            <w:szCs w:val="16"/>
          </w:rPr>
          <w:t>9</w:t>
        </w:r>
        <w:r>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4256A" w14:textId="77777777" w:rsidR="005A2FAF" w:rsidRDefault="005A2FAF">
      <w:r>
        <w:separator/>
      </w:r>
    </w:p>
  </w:footnote>
  <w:footnote w:type="continuationSeparator" w:id="0">
    <w:p w14:paraId="57A242DF" w14:textId="77777777" w:rsidR="005A2FAF" w:rsidRDefault="005A2F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4FB6" w14:textId="1F89F857" w:rsidR="001C4618" w:rsidRPr="00594F6B" w:rsidRDefault="001C4618">
    <w:pPr>
      <w:pStyle w:val="Header"/>
      <w:rPr>
        <w:rFonts w:ascii="Arial" w:hAnsi="Arial" w:cs="Arial"/>
        <w:sz w:val="16"/>
        <w:szCs w:val="16"/>
      </w:rPr>
    </w:pPr>
    <w:r>
      <w:rPr>
        <w:rFonts w:ascii="Arial" w:hAnsi="Arial" w:cs="Arial"/>
        <w:sz w:val="16"/>
        <w:szCs w:val="16"/>
      </w:rPr>
      <w:t>ACCT 410</w:t>
    </w:r>
    <w:r w:rsidRPr="00594F6B">
      <w:rPr>
        <w:rFonts w:ascii="Arial" w:hAnsi="Arial" w:cs="Arial"/>
        <w:sz w:val="16"/>
        <w:szCs w:val="16"/>
      </w:rPr>
      <w:tab/>
    </w:r>
    <w:r w:rsidRPr="00594F6B">
      <w:rPr>
        <w:rFonts w:ascii="Arial" w:hAnsi="Arial" w:cs="Arial"/>
        <w:sz w:val="16"/>
        <w:szCs w:val="16"/>
      </w:rPr>
      <w:tab/>
    </w:r>
    <w:r>
      <w:rPr>
        <w:rFonts w:ascii="Arial" w:hAnsi="Arial" w:cs="Arial"/>
        <w:sz w:val="16"/>
        <w:szCs w:val="16"/>
      </w:rPr>
      <w:t>Spring 201</w:t>
    </w:r>
    <w:r w:rsidR="00C10E2B">
      <w:rPr>
        <w:rFonts w:ascii="Arial" w:hAnsi="Arial" w:cs="Arial"/>
        <w:sz w:val="16"/>
        <w:szCs w:val="16"/>
      </w:rPr>
      <w:t>7</w:t>
    </w:r>
  </w:p>
  <w:p w14:paraId="6876CC83" w14:textId="77777777" w:rsidR="001C4618" w:rsidRDefault="001C46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126588"/>
    <w:multiLevelType w:val="hybridMultilevel"/>
    <w:tmpl w:val="BC4AD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626EF5"/>
    <w:multiLevelType w:val="hybridMultilevel"/>
    <w:tmpl w:val="3D5C8334"/>
    <w:lvl w:ilvl="0" w:tplc="D2FA3C4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56926B9B"/>
    <w:multiLevelType w:val="hybridMultilevel"/>
    <w:tmpl w:val="4F9EB0AE"/>
    <w:lvl w:ilvl="0" w:tplc="8EB42F7C">
      <w:start w:val="1"/>
      <w:numFmt w:val="decimal"/>
      <w:pStyle w:val="CommentText"/>
      <w:lvlText w:val="%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02FD3"/>
    <w:multiLevelType w:val="hybridMultilevel"/>
    <w:tmpl w:val="F98C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17694"/>
    <w:multiLevelType w:val="hybridMultilevel"/>
    <w:tmpl w:val="D302A4B8"/>
    <w:lvl w:ilvl="0" w:tplc="D2FA3C4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8"/>
  </w:num>
  <w:num w:numId="2">
    <w:abstractNumId w:val="6"/>
  </w:num>
  <w:num w:numId="3">
    <w:abstractNumId w:val="1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4"/>
  </w:num>
  <w:num w:numId="10">
    <w:abstractNumId w:val="11"/>
  </w:num>
  <w:num w:numId="11">
    <w:abstractNumId w:val="3"/>
  </w:num>
  <w:num w:numId="12">
    <w:abstractNumId w:val="5"/>
  </w:num>
  <w:num w:numId="13">
    <w:abstractNumId w:val="1"/>
  </w:num>
  <w:num w:numId="14">
    <w:abstractNumId w:val="9"/>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391F"/>
    <w:rsid w:val="000046EB"/>
    <w:rsid w:val="00004D69"/>
    <w:rsid w:val="0001548B"/>
    <w:rsid w:val="00020168"/>
    <w:rsid w:val="000277BA"/>
    <w:rsid w:val="000335A7"/>
    <w:rsid w:val="00033649"/>
    <w:rsid w:val="000346B0"/>
    <w:rsid w:val="00035D65"/>
    <w:rsid w:val="00047AFE"/>
    <w:rsid w:val="000502F7"/>
    <w:rsid w:val="000515F4"/>
    <w:rsid w:val="00056AAB"/>
    <w:rsid w:val="000574AC"/>
    <w:rsid w:val="00061EB8"/>
    <w:rsid w:val="000625D9"/>
    <w:rsid w:val="00064A52"/>
    <w:rsid w:val="000718B2"/>
    <w:rsid w:val="000725A7"/>
    <w:rsid w:val="000727DC"/>
    <w:rsid w:val="00073ABD"/>
    <w:rsid w:val="00082E53"/>
    <w:rsid w:val="00083145"/>
    <w:rsid w:val="00083EC8"/>
    <w:rsid w:val="000918D9"/>
    <w:rsid w:val="00091D97"/>
    <w:rsid w:val="00093DC0"/>
    <w:rsid w:val="00094E13"/>
    <w:rsid w:val="000A051D"/>
    <w:rsid w:val="000A1582"/>
    <w:rsid w:val="000A1E12"/>
    <w:rsid w:val="000A49FF"/>
    <w:rsid w:val="000A7C89"/>
    <w:rsid w:val="000B147F"/>
    <w:rsid w:val="000B21B5"/>
    <w:rsid w:val="000B3057"/>
    <w:rsid w:val="000B3B1C"/>
    <w:rsid w:val="000B7207"/>
    <w:rsid w:val="000C2B7D"/>
    <w:rsid w:val="000C31C2"/>
    <w:rsid w:val="000C3C31"/>
    <w:rsid w:val="000C3EFD"/>
    <w:rsid w:val="000D169E"/>
    <w:rsid w:val="000D2396"/>
    <w:rsid w:val="000D2771"/>
    <w:rsid w:val="000D3CEF"/>
    <w:rsid w:val="000D3F33"/>
    <w:rsid w:val="000E0210"/>
    <w:rsid w:val="000E0AE8"/>
    <w:rsid w:val="000E1DDA"/>
    <w:rsid w:val="000E22DA"/>
    <w:rsid w:val="000E534D"/>
    <w:rsid w:val="000E6707"/>
    <w:rsid w:val="000F1186"/>
    <w:rsid w:val="000F2A74"/>
    <w:rsid w:val="000F4BA3"/>
    <w:rsid w:val="000F5141"/>
    <w:rsid w:val="000F5D4F"/>
    <w:rsid w:val="00103F52"/>
    <w:rsid w:val="001042E6"/>
    <w:rsid w:val="00107C3C"/>
    <w:rsid w:val="001215C1"/>
    <w:rsid w:val="001321F0"/>
    <w:rsid w:val="00134B5A"/>
    <w:rsid w:val="0014058C"/>
    <w:rsid w:val="00141755"/>
    <w:rsid w:val="00141EE5"/>
    <w:rsid w:val="001426A6"/>
    <w:rsid w:val="00142EA8"/>
    <w:rsid w:val="0014308A"/>
    <w:rsid w:val="00144EFB"/>
    <w:rsid w:val="00145B01"/>
    <w:rsid w:val="00146EDD"/>
    <w:rsid w:val="0014718B"/>
    <w:rsid w:val="001505B9"/>
    <w:rsid w:val="00150EE5"/>
    <w:rsid w:val="00151621"/>
    <w:rsid w:val="00152464"/>
    <w:rsid w:val="00152F48"/>
    <w:rsid w:val="00153067"/>
    <w:rsid w:val="0015489B"/>
    <w:rsid w:val="001549CF"/>
    <w:rsid w:val="00157513"/>
    <w:rsid w:val="001611A7"/>
    <w:rsid w:val="00167BA6"/>
    <w:rsid w:val="001717AC"/>
    <w:rsid w:val="00171B90"/>
    <w:rsid w:val="00173C32"/>
    <w:rsid w:val="001743CC"/>
    <w:rsid w:val="0017496D"/>
    <w:rsid w:val="00176D4A"/>
    <w:rsid w:val="00177864"/>
    <w:rsid w:val="00180516"/>
    <w:rsid w:val="00181073"/>
    <w:rsid w:val="00181F0C"/>
    <w:rsid w:val="00184453"/>
    <w:rsid w:val="00185CEE"/>
    <w:rsid w:val="001860FE"/>
    <w:rsid w:val="001907B9"/>
    <w:rsid w:val="0019337C"/>
    <w:rsid w:val="0019502C"/>
    <w:rsid w:val="00195EFC"/>
    <w:rsid w:val="0019649B"/>
    <w:rsid w:val="0019700A"/>
    <w:rsid w:val="001A03F4"/>
    <w:rsid w:val="001A32FE"/>
    <w:rsid w:val="001A563D"/>
    <w:rsid w:val="001A64EE"/>
    <w:rsid w:val="001A721E"/>
    <w:rsid w:val="001B0AA3"/>
    <w:rsid w:val="001B1DD1"/>
    <w:rsid w:val="001C0D61"/>
    <w:rsid w:val="001C4618"/>
    <w:rsid w:val="001C6F7A"/>
    <w:rsid w:val="001C70A7"/>
    <w:rsid w:val="001D0602"/>
    <w:rsid w:val="001D09DC"/>
    <w:rsid w:val="001D0B7F"/>
    <w:rsid w:val="001D1264"/>
    <w:rsid w:val="001D7B61"/>
    <w:rsid w:val="001E3290"/>
    <w:rsid w:val="001E344C"/>
    <w:rsid w:val="001E3853"/>
    <w:rsid w:val="001E4C28"/>
    <w:rsid w:val="001F2568"/>
    <w:rsid w:val="001F4ABB"/>
    <w:rsid w:val="001F7A8C"/>
    <w:rsid w:val="001F7DA9"/>
    <w:rsid w:val="002014F5"/>
    <w:rsid w:val="00207DB5"/>
    <w:rsid w:val="00211100"/>
    <w:rsid w:val="002126C9"/>
    <w:rsid w:val="002127B6"/>
    <w:rsid w:val="00212C7A"/>
    <w:rsid w:val="00212DE5"/>
    <w:rsid w:val="002150DC"/>
    <w:rsid w:val="00215939"/>
    <w:rsid w:val="002233D5"/>
    <w:rsid w:val="00223F49"/>
    <w:rsid w:val="002249BC"/>
    <w:rsid w:val="00231374"/>
    <w:rsid w:val="00231D0B"/>
    <w:rsid w:val="00232600"/>
    <w:rsid w:val="0023423B"/>
    <w:rsid w:val="00241B99"/>
    <w:rsid w:val="0024212C"/>
    <w:rsid w:val="002435D7"/>
    <w:rsid w:val="00245AAF"/>
    <w:rsid w:val="002469B7"/>
    <w:rsid w:val="00260FA0"/>
    <w:rsid w:val="00265327"/>
    <w:rsid w:val="00266198"/>
    <w:rsid w:val="00267E41"/>
    <w:rsid w:val="002708EB"/>
    <w:rsid w:val="0028429B"/>
    <w:rsid w:val="00286A1D"/>
    <w:rsid w:val="00292FC2"/>
    <w:rsid w:val="00294216"/>
    <w:rsid w:val="0029596F"/>
    <w:rsid w:val="00295B5E"/>
    <w:rsid w:val="0029710F"/>
    <w:rsid w:val="002A0B28"/>
    <w:rsid w:val="002A33CE"/>
    <w:rsid w:val="002A6CED"/>
    <w:rsid w:val="002B0135"/>
    <w:rsid w:val="002C22E8"/>
    <w:rsid w:val="002C25AC"/>
    <w:rsid w:val="002D1B24"/>
    <w:rsid w:val="002D5A40"/>
    <w:rsid w:val="002D6F9E"/>
    <w:rsid w:val="002E022B"/>
    <w:rsid w:val="002E1D19"/>
    <w:rsid w:val="002E29FA"/>
    <w:rsid w:val="002F1A72"/>
    <w:rsid w:val="002F50E9"/>
    <w:rsid w:val="002F6A5E"/>
    <w:rsid w:val="00302CA7"/>
    <w:rsid w:val="00302D87"/>
    <w:rsid w:val="00303AF5"/>
    <w:rsid w:val="00304328"/>
    <w:rsid w:val="003059A9"/>
    <w:rsid w:val="00306B8D"/>
    <w:rsid w:val="00312B52"/>
    <w:rsid w:val="00313510"/>
    <w:rsid w:val="00313A8C"/>
    <w:rsid w:val="00320562"/>
    <w:rsid w:val="00320702"/>
    <w:rsid w:val="00321211"/>
    <w:rsid w:val="003358DB"/>
    <w:rsid w:val="00336D04"/>
    <w:rsid w:val="00337EFF"/>
    <w:rsid w:val="00343E9D"/>
    <w:rsid w:val="00347CF2"/>
    <w:rsid w:val="00355806"/>
    <w:rsid w:val="00361361"/>
    <w:rsid w:val="00361F2C"/>
    <w:rsid w:val="00362125"/>
    <w:rsid w:val="00375595"/>
    <w:rsid w:val="00375B20"/>
    <w:rsid w:val="0037695D"/>
    <w:rsid w:val="00380CFB"/>
    <w:rsid w:val="003847B0"/>
    <w:rsid w:val="003848CD"/>
    <w:rsid w:val="00387CB4"/>
    <w:rsid w:val="00390D11"/>
    <w:rsid w:val="00392D17"/>
    <w:rsid w:val="00394832"/>
    <w:rsid w:val="00395398"/>
    <w:rsid w:val="003974D7"/>
    <w:rsid w:val="00397894"/>
    <w:rsid w:val="003A69CD"/>
    <w:rsid w:val="003C2CA9"/>
    <w:rsid w:val="003C6175"/>
    <w:rsid w:val="003C6A48"/>
    <w:rsid w:val="003D3733"/>
    <w:rsid w:val="003E36B4"/>
    <w:rsid w:val="003E3A8D"/>
    <w:rsid w:val="003E420A"/>
    <w:rsid w:val="003E5093"/>
    <w:rsid w:val="003F1A30"/>
    <w:rsid w:val="003F1FAA"/>
    <w:rsid w:val="003F637F"/>
    <w:rsid w:val="00401D1D"/>
    <w:rsid w:val="004033E4"/>
    <w:rsid w:val="0040485B"/>
    <w:rsid w:val="00404A89"/>
    <w:rsid w:val="00404EB0"/>
    <w:rsid w:val="00405D59"/>
    <w:rsid w:val="0040776A"/>
    <w:rsid w:val="00412EC8"/>
    <w:rsid w:val="00421BB6"/>
    <w:rsid w:val="00423B7A"/>
    <w:rsid w:val="0042407A"/>
    <w:rsid w:val="004245B7"/>
    <w:rsid w:val="00427179"/>
    <w:rsid w:val="00427AFF"/>
    <w:rsid w:val="0043321A"/>
    <w:rsid w:val="004335A8"/>
    <w:rsid w:val="00440838"/>
    <w:rsid w:val="00440B75"/>
    <w:rsid w:val="004420F2"/>
    <w:rsid w:val="00444981"/>
    <w:rsid w:val="00445D8E"/>
    <w:rsid w:val="0044771C"/>
    <w:rsid w:val="00447DBE"/>
    <w:rsid w:val="00451262"/>
    <w:rsid w:val="00451AF6"/>
    <w:rsid w:val="00452547"/>
    <w:rsid w:val="0045431E"/>
    <w:rsid w:val="0046031A"/>
    <w:rsid w:val="0046092C"/>
    <w:rsid w:val="00460F23"/>
    <w:rsid w:val="00462407"/>
    <w:rsid w:val="00465B93"/>
    <w:rsid w:val="00466EF0"/>
    <w:rsid w:val="00473654"/>
    <w:rsid w:val="004737DE"/>
    <w:rsid w:val="004739F3"/>
    <w:rsid w:val="00483609"/>
    <w:rsid w:val="00490BC6"/>
    <w:rsid w:val="00494B8E"/>
    <w:rsid w:val="00496BF8"/>
    <w:rsid w:val="004977CA"/>
    <w:rsid w:val="004A2934"/>
    <w:rsid w:val="004A341F"/>
    <w:rsid w:val="004A63C6"/>
    <w:rsid w:val="004A7C57"/>
    <w:rsid w:val="004B09DE"/>
    <w:rsid w:val="004B200C"/>
    <w:rsid w:val="004B6C74"/>
    <w:rsid w:val="004C4EDF"/>
    <w:rsid w:val="004C514B"/>
    <w:rsid w:val="004C5493"/>
    <w:rsid w:val="004C5C78"/>
    <w:rsid w:val="004D07A5"/>
    <w:rsid w:val="004D1FC1"/>
    <w:rsid w:val="004D25C8"/>
    <w:rsid w:val="004D28B4"/>
    <w:rsid w:val="004D52DC"/>
    <w:rsid w:val="004E2C05"/>
    <w:rsid w:val="004F02FF"/>
    <w:rsid w:val="00501348"/>
    <w:rsid w:val="0050202D"/>
    <w:rsid w:val="00502EDF"/>
    <w:rsid w:val="0050379C"/>
    <w:rsid w:val="0050589A"/>
    <w:rsid w:val="005059B2"/>
    <w:rsid w:val="0050638D"/>
    <w:rsid w:val="00510345"/>
    <w:rsid w:val="00512F77"/>
    <w:rsid w:val="0051370A"/>
    <w:rsid w:val="00514EF4"/>
    <w:rsid w:val="005154E9"/>
    <w:rsid w:val="005162AE"/>
    <w:rsid w:val="005200C1"/>
    <w:rsid w:val="00531AF7"/>
    <w:rsid w:val="00543989"/>
    <w:rsid w:val="00545430"/>
    <w:rsid w:val="00545C45"/>
    <w:rsid w:val="005529A5"/>
    <w:rsid w:val="0055357C"/>
    <w:rsid w:val="00555B9C"/>
    <w:rsid w:val="00557C3D"/>
    <w:rsid w:val="00562CD2"/>
    <w:rsid w:val="00565E00"/>
    <w:rsid w:val="00566649"/>
    <w:rsid w:val="00567684"/>
    <w:rsid w:val="005714DA"/>
    <w:rsid w:val="00571F0D"/>
    <w:rsid w:val="005775A5"/>
    <w:rsid w:val="00581359"/>
    <w:rsid w:val="00583B5A"/>
    <w:rsid w:val="00583BF1"/>
    <w:rsid w:val="00591E8F"/>
    <w:rsid w:val="00594BFC"/>
    <w:rsid w:val="00594F6B"/>
    <w:rsid w:val="005A17D7"/>
    <w:rsid w:val="005A1C31"/>
    <w:rsid w:val="005A2FAF"/>
    <w:rsid w:val="005A5B24"/>
    <w:rsid w:val="005A5F83"/>
    <w:rsid w:val="005A6232"/>
    <w:rsid w:val="005B0AE2"/>
    <w:rsid w:val="005B3F81"/>
    <w:rsid w:val="005B62F7"/>
    <w:rsid w:val="005B6467"/>
    <w:rsid w:val="005C25D3"/>
    <w:rsid w:val="005C29A2"/>
    <w:rsid w:val="005C4AB3"/>
    <w:rsid w:val="005C7450"/>
    <w:rsid w:val="005D200C"/>
    <w:rsid w:val="005D23D0"/>
    <w:rsid w:val="005D5414"/>
    <w:rsid w:val="005D56BF"/>
    <w:rsid w:val="005D6371"/>
    <w:rsid w:val="005D7EC8"/>
    <w:rsid w:val="005E338A"/>
    <w:rsid w:val="005E4828"/>
    <w:rsid w:val="005E5942"/>
    <w:rsid w:val="005F1353"/>
    <w:rsid w:val="005F1C80"/>
    <w:rsid w:val="005F1E0B"/>
    <w:rsid w:val="00601B1D"/>
    <w:rsid w:val="00606850"/>
    <w:rsid w:val="00607160"/>
    <w:rsid w:val="00607981"/>
    <w:rsid w:val="00610C30"/>
    <w:rsid w:val="00614584"/>
    <w:rsid w:val="00614A2D"/>
    <w:rsid w:val="00616E34"/>
    <w:rsid w:val="00620DCA"/>
    <w:rsid w:val="00625D6B"/>
    <w:rsid w:val="006265A4"/>
    <w:rsid w:val="00626861"/>
    <w:rsid w:val="00626BF8"/>
    <w:rsid w:val="00631442"/>
    <w:rsid w:val="00631BA7"/>
    <w:rsid w:val="00631CB6"/>
    <w:rsid w:val="00632ABF"/>
    <w:rsid w:val="00633F54"/>
    <w:rsid w:val="006358F2"/>
    <w:rsid w:val="0063673A"/>
    <w:rsid w:val="00637CF0"/>
    <w:rsid w:val="00637F3B"/>
    <w:rsid w:val="00642A76"/>
    <w:rsid w:val="0064435B"/>
    <w:rsid w:val="00645EE4"/>
    <w:rsid w:val="00646C90"/>
    <w:rsid w:val="00647301"/>
    <w:rsid w:val="00647E16"/>
    <w:rsid w:val="0065031F"/>
    <w:rsid w:val="00656158"/>
    <w:rsid w:val="00656BEA"/>
    <w:rsid w:val="00663FAC"/>
    <w:rsid w:val="00671106"/>
    <w:rsid w:val="0067130A"/>
    <w:rsid w:val="00673235"/>
    <w:rsid w:val="006747CD"/>
    <w:rsid w:val="00687CA8"/>
    <w:rsid w:val="00690938"/>
    <w:rsid w:val="006914CC"/>
    <w:rsid w:val="00692365"/>
    <w:rsid w:val="006A0BFA"/>
    <w:rsid w:val="006A1ABD"/>
    <w:rsid w:val="006A368C"/>
    <w:rsid w:val="006A7FF3"/>
    <w:rsid w:val="006B1DEB"/>
    <w:rsid w:val="006B49D4"/>
    <w:rsid w:val="006C5B0C"/>
    <w:rsid w:val="006C600F"/>
    <w:rsid w:val="006D1AD7"/>
    <w:rsid w:val="006D23E1"/>
    <w:rsid w:val="006D4097"/>
    <w:rsid w:val="006D6E28"/>
    <w:rsid w:val="006E00A4"/>
    <w:rsid w:val="006E29F5"/>
    <w:rsid w:val="006E508A"/>
    <w:rsid w:val="006E79DF"/>
    <w:rsid w:val="006F4217"/>
    <w:rsid w:val="006F5C79"/>
    <w:rsid w:val="006F63F3"/>
    <w:rsid w:val="0070166C"/>
    <w:rsid w:val="0070266D"/>
    <w:rsid w:val="00702EB9"/>
    <w:rsid w:val="0070490E"/>
    <w:rsid w:val="00704BAA"/>
    <w:rsid w:val="00704D89"/>
    <w:rsid w:val="00705888"/>
    <w:rsid w:val="0070632A"/>
    <w:rsid w:val="00710BD2"/>
    <w:rsid w:val="00711B80"/>
    <w:rsid w:val="007120E8"/>
    <w:rsid w:val="007177DD"/>
    <w:rsid w:val="007179B4"/>
    <w:rsid w:val="007211F1"/>
    <w:rsid w:val="00723225"/>
    <w:rsid w:val="00724A89"/>
    <w:rsid w:val="00726189"/>
    <w:rsid w:val="00731039"/>
    <w:rsid w:val="00731FCD"/>
    <w:rsid w:val="007339F2"/>
    <w:rsid w:val="007417A9"/>
    <w:rsid w:val="00741BD0"/>
    <w:rsid w:val="00754929"/>
    <w:rsid w:val="0075730F"/>
    <w:rsid w:val="0075797A"/>
    <w:rsid w:val="00762B86"/>
    <w:rsid w:val="00762C42"/>
    <w:rsid w:val="0076367C"/>
    <w:rsid w:val="007637D6"/>
    <w:rsid w:val="00763DDF"/>
    <w:rsid w:val="0076588D"/>
    <w:rsid w:val="00765980"/>
    <w:rsid w:val="007744D9"/>
    <w:rsid w:val="00776689"/>
    <w:rsid w:val="00784048"/>
    <w:rsid w:val="007A1E26"/>
    <w:rsid w:val="007A4416"/>
    <w:rsid w:val="007B10A1"/>
    <w:rsid w:val="007B2339"/>
    <w:rsid w:val="007B33D1"/>
    <w:rsid w:val="007B43D0"/>
    <w:rsid w:val="007B5BEC"/>
    <w:rsid w:val="007B6FFD"/>
    <w:rsid w:val="007C1032"/>
    <w:rsid w:val="007C26E2"/>
    <w:rsid w:val="007C57D7"/>
    <w:rsid w:val="007D12CF"/>
    <w:rsid w:val="007D5B8F"/>
    <w:rsid w:val="007D5C66"/>
    <w:rsid w:val="007E687E"/>
    <w:rsid w:val="007F05E1"/>
    <w:rsid w:val="007F3317"/>
    <w:rsid w:val="007F36D1"/>
    <w:rsid w:val="007F40C7"/>
    <w:rsid w:val="007F47E6"/>
    <w:rsid w:val="007F55F5"/>
    <w:rsid w:val="007F6FE1"/>
    <w:rsid w:val="0080171F"/>
    <w:rsid w:val="00806E13"/>
    <w:rsid w:val="00806E9A"/>
    <w:rsid w:val="008146B4"/>
    <w:rsid w:val="008216E1"/>
    <w:rsid w:val="00824550"/>
    <w:rsid w:val="008260CF"/>
    <w:rsid w:val="008303BF"/>
    <w:rsid w:val="008333EF"/>
    <w:rsid w:val="00834ADA"/>
    <w:rsid w:val="008369AB"/>
    <w:rsid w:val="008454C1"/>
    <w:rsid w:val="00850C28"/>
    <w:rsid w:val="008514C3"/>
    <w:rsid w:val="008516E6"/>
    <w:rsid w:val="00852058"/>
    <w:rsid w:val="008568A9"/>
    <w:rsid w:val="00860322"/>
    <w:rsid w:val="00873C4F"/>
    <w:rsid w:val="00873E67"/>
    <w:rsid w:val="0087698B"/>
    <w:rsid w:val="00883125"/>
    <w:rsid w:val="008868F4"/>
    <w:rsid w:val="00891C77"/>
    <w:rsid w:val="00892303"/>
    <w:rsid w:val="0089343E"/>
    <w:rsid w:val="00895CE7"/>
    <w:rsid w:val="008A07A0"/>
    <w:rsid w:val="008A2047"/>
    <w:rsid w:val="008A7252"/>
    <w:rsid w:val="008B120A"/>
    <w:rsid w:val="008B395B"/>
    <w:rsid w:val="008B482D"/>
    <w:rsid w:val="008B4D62"/>
    <w:rsid w:val="008B7A08"/>
    <w:rsid w:val="008C0699"/>
    <w:rsid w:val="008C1D26"/>
    <w:rsid w:val="008C2942"/>
    <w:rsid w:val="008C373F"/>
    <w:rsid w:val="008C39CD"/>
    <w:rsid w:val="008D4096"/>
    <w:rsid w:val="008D425B"/>
    <w:rsid w:val="008D5A24"/>
    <w:rsid w:val="008E3A25"/>
    <w:rsid w:val="008E5DD4"/>
    <w:rsid w:val="008F3B77"/>
    <w:rsid w:val="008F79B1"/>
    <w:rsid w:val="0090645F"/>
    <w:rsid w:val="00906641"/>
    <w:rsid w:val="00906A82"/>
    <w:rsid w:val="0090714E"/>
    <w:rsid w:val="00911642"/>
    <w:rsid w:val="00911DA2"/>
    <w:rsid w:val="00913BDF"/>
    <w:rsid w:val="009156FF"/>
    <w:rsid w:val="00917F69"/>
    <w:rsid w:val="009213DD"/>
    <w:rsid w:val="00922261"/>
    <w:rsid w:val="0092322F"/>
    <w:rsid w:val="009236CD"/>
    <w:rsid w:val="009274F3"/>
    <w:rsid w:val="00931203"/>
    <w:rsid w:val="009352AB"/>
    <w:rsid w:val="00942321"/>
    <w:rsid w:val="00943434"/>
    <w:rsid w:val="00944814"/>
    <w:rsid w:val="00951679"/>
    <w:rsid w:val="00952EDD"/>
    <w:rsid w:val="00957FE8"/>
    <w:rsid w:val="00964EF5"/>
    <w:rsid w:val="00967D80"/>
    <w:rsid w:val="009711F7"/>
    <w:rsid w:val="00974EC7"/>
    <w:rsid w:val="009817EB"/>
    <w:rsid w:val="00982E91"/>
    <w:rsid w:val="0099281F"/>
    <w:rsid w:val="0099402C"/>
    <w:rsid w:val="009947F3"/>
    <w:rsid w:val="00995E75"/>
    <w:rsid w:val="0099759A"/>
    <w:rsid w:val="00997FD4"/>
    <w:rsid w:val="009A24FF"/>
    <w:rsid w:val="009A2652"/>
    <w:rsid w:val="009A6743"/>
    <w:rsid w:val="009B2450"/>
    <w:rsid w:val="009B38F3"/>
    <w:rsid w:val="009B58EE"/>
    <w:rsid w:val="009B6ADB"/>
    <w:rsid w:val="009C2744"/>
    <w:rsid w:val="009C5D01"/>
    <w:rsid w:val="009C7B43"/>
    <w:rsid w:val="009D404C"/>
    <w:rsid w:val="009D54C9"/>
    <w:rsid w:val="009E052F"/>
    <w:rsid w:val="009E246F"/>
    <w:rsid w:val="009E5DF3"/>
    <w:rsid w:val="009F3093"/>
    <w:rsid w:val="009F3ED0"/>
    <w:rsid w:val="009F667E"/>
    <w:rsid w:val="009F7C17"/>
    <w:rsid w:val="00A0141F"/>
    <w:rsid w:val="00A07527"/>
    <w:rsid w:val="00A10AD6"/>
    <w:rsid w:val="00A10E2E"/>
    <w:rsid w:val="00A11456"/>
    <w:rsid w:val="00A11968"/>
    <w:rsid w:val="00A208F1"/>
    <w:rsid w:val="00A25267"/>
    <w:rsid w:val="00A25399"/>
    <w:rsid w:val="00A3255C"/>
    <w:rsid w:val="00A350C9"/>
    <w:rsid w:val="00A3622E"/>
    <w:rsid w:val="00A45CA2"/>
    <w:rsid w:val="00A45EC3"/>
    <w:rsid w:val="00A4606D"/>
    <w:rsid w:val="00A4769D"/>
    <w:rsid w:val="00A525AE"/>
    <w:rsid w:val="00A52E29"/>
    <w:rsid w:val="00A53F70"/>
    <w:rsid w:val="00A55F70"/>
    <w:rsid w:val="00A61C45"/>
    <w:rsid w:val="00A61D7A"/>
    <w:rsid w:val="00A6345A"/>
    <w:rsid w:val="00A67819"/>
    <w:rsid w:val="00A6795A"/>
    <w:rsid w:val="00A777BF"/>
    <w:rsid w:val="00A77B99"/>
    <w:rsid w:val="00A80A7A"/>
    <w:rsid w:val="00A90E34"/>
    <w:rsid w:val="00A913CE"/>
    <w:rsid w:val="00A919BA"/>
    <w:rsid w:val="00A936EE"/>
    <w:rsid w:val="00A94305"/>
    <w:rsid w:val="00AA059E"/>
    <w:rsid w:val="00AA06CA"/>
    <w:rsid w:val="00AA2F46"/>
    <w:rsid w:val="00AA658F"/>
    <w:rsid w:val="00AA677C"/>
    <w:rsid w:val="00AB1B92"/>
    <w:rsid w:val="00AB3098"/>
    <w:rsid w:val="00AB7EB6"/>
    <w:rsid w:val="00AC5469"/>
    <w:rsid w:val="00AC76DF"/>
    <w:rsid w:val="00AD11D2"/>
    <w:rsid w:val="00AD14C7"/>
    <w:rsid w:val="00AD3B49"/>
    <w:rsid w:val="00AD3E89"/>
    <w:rsid w:val="00AD65CC"/>
    <w:rsid w:val="00AD7756"/>
    <w:rsid w:val="00AE08CC"/>
    <w:rsid w:val="00AF109A"/>
    <w:rsid w:val="00AF7866"/>
    <w:rsid w:val="00B02176"/>
    <w:rsid w:val="00B0341D"/>
    <w:rsid w:val="00B05785"/>
    <w:rsid w:val="00B06008"/>
    <w:rsid w:val="00B0731B"/>
    <w:rsid w:val="00B17E71"/>
    <w:rsid w:val="00B26188"/>
    <w:rsid w:val="00B32A47"/>
    <w:rsid w:val="00B32D65"/>
    <w:rsid w:val="00B33BB5"/>
    <w:rsid w:val="00B36E68"/>
    <w:rsid w:val="00B42AA7"/>
    <w:rsid w:val="00B44D80"/>
    <w:rsid w:val="00B44E13"/>
    <w:rsid w:val="00B55359"/>
    <w:rsid w:val="00B56062"/>
    <w:rsid w:val="00B60CBC"/>
    <w:rsid w:val="00B6694A"/>
    <w:rsid w:val="00B75EFB"/>
    <w:rsid w:val="00B76680"/>
    <w:rsid w:val="00B80349"/>
    <w:rsid w:val="00B831D4"/>
    <w:rsid w:val="00B8384E"/>
    <w:rsid w:val="00B83F19"/>
    <w:rsid w:val="00B85F77"/>
    <w:rsid w:val="00B87398"/>
    <w:rsid w:val="00B91C7E"/>
    <w:rsid w:val="00B9235A"/>
    <w:rsid w:val="00B9476C"/>
    <w:rsid w:val="00B96A1A"/>
    <w:rsid w:val="00B97B1B"/>
    <w:rsid w:val="00BA35FB"/>
    <w:rsid w:val="00BB06C8"/>
    <w:rsid w:val="00BB35AD"/>
    <w:rsid w:val="00BB3C96"/>
    <w:rsid w:val="00BB5441"/>
    <w:rsid w:val="00BB5F60"/>
    <w:rsid w:val="00BC242E"/>
    <w:rsid w:val="00BC5AD3"/>
    <w:rsid w:val="00BC607C"/>
    <w:rsid w:val="00BD1F26"/>
    <w:rsid w:val="00BD312C"/>
    <w:rsid w:val="00BD4F14"/>
    <w:rsid w:val="00BD5BAE"/>
    <w:rsid w:val="00BE3A15"/>
    <w:rsid w:val="00BE52B5"/>
    <w:rsid w:val="00BE5950"/>
    <w:rsid w:val="00BE5D61"/>
    <w:rsid w:val="00BE5E33"/>
    <w:rsid w:val="00BE75CC"/>
    <w:rsid w:val="00BF1742"/>
    <w:rsid w:val="00C02381"/>
    <w:rsid w:val="00C026E2"/>
    <w:rsid w:val="00C07518"/>
    <w:rsid w:val="00C07A44"/>
    <w:rsid w:val="00C102CC"/>
    <w:rsid w:val="00C10C35"/>
    <w:rsid w:val="00C10E2B"/>
    <w:rsid w:val="00C10F38"/>
    <w:rsid w:val="00C13319"/>
    <w:rsid w:val="00C23C2D"/>
    <w:rsid w:val="00C26169"/>
    <w:rsid w:val="00C2681E"/>
    <w:rsid w:val="00C3482B"/>
    <w:rsid w:val="00C35CCC"/>
    <w:rsid w:val="00C41C05"/>
    <w:rsid w:val="00C42B03"/>
    <w:rsid w:val="00C47217"/>
    <w:rsid w:val="00C51791"/>
    <w:rsid w:val="00C5604A"/>
    <w:rsid w:val="00C56355"/>
    <w:rsid w:val="00C61899"/>
    <w:rsid w:val="00C62ED5"/>
    <w:rsid w:val="00C64686"/>
    <w:rsid w:val="00C648B5"/>
    <w:rsid w:val="00C67474"/>
    <w:rsid w:val="00C73CFF"/>
    <w:rsid w:val="00C75671"/>
    <w:rsid w:val="00C82EDE"/>
    <w:rsid w:val="00C8566B"/>
    <w:rsid w:val="00C85F12"/>
    <w:rsid w:val="00C87B8F"/>
    <w:rsid w:val="00C91A2E"/>
    <w:rsid w:val="00C92A99"/>
    <w:rsid w:val="00C93684"/>
    <w:rsid w:val="00C93A18"/>
    <w:rsid w:val="00C93E55"/>
    <w:rsid w:val="00C974D1"/>
    <w:rsid w:val="00CA18D8"/>
    <w:rsid w:val="00CA2707"/>
    <w:rsid w:val="00CA2FB3"/>
    <w:rsid w:val="00CA3252"/>
    <w:rsid w:val="00CA352C"/>
    <w:rsid w:val="00CA40EC"/>
    <w:rsid w:val="00CA5BB8"/>
    <w:rsid w:val="00CB6A45"/>
    <w:rsid w:val="00CE389F"/>
    <w:rsid w:val="00CE5965"/>
    <w:rsid w:val="00CF11B9"/>
    <w:rsid w:val="00CF4534"/>
    <w:rsid w:val="00D004C2"/>
    <w:rsid w:val="00D00C89"/>
    <w:rsid w:val="00D02DB7"/>
    <w:rsid w:val="00D03206"/>
    <w:rsid w:val="00D05746"/>
    <w:rsid w:val="00D12008"/>
    <w:rsid w:val="00D169CB"/>
    <w:rsid w:val="00D2031B"/>
    <w:rsid w:val="00D21791"/>
    <w:rsid w:val="00D218D9"/>
    <w:rsid w:val="00D21B70"/>
    <w:rsid w:val="00D2255D"/>
    <w:rsid w:val="00D228DB"/>
    <w:rsid w:val="00D2388D"/>
    <w:rsid w:val="00D245DA"/>
    <w:rsid w:val="00D26928"/>
    <w:rsid w:val="00D352A2"/>
    <w:rsid w:val="00D415FA"/>
    <w:rsid w:val="00D459AF"/>
    <w:rsid w:val="00D46129"/>
    <w:rsid w:val="00D4693C"/>
    <w:rsid w:val="00D532F9"/>
    <w:rsid w:val="00D548D2"/>
    <w:rsid w:val="00D5684E"/>
    <w:rsid w:val="00D57BE0"/>
    <w:rsid w:val="00D609D5"/>
    <w:rsid w:val="00D633DC"/>
    <w:rsid w:val="00D64713"/>
    <w:rsid w:val="00D6598E"/>
    <w:rsid w:val="00D66EB1"/>
    <w:rsid w:val="00D70F7D"/>
    <w:rsid w:val="00D75D69"/>
    <w:rsid w:val="00D802DD"/>
    <w:rsid w:val="00D82E53"/>
    <w:rsid w:val="00D853FB"/>
    <w:rsid w:val="00D87B0A"/>
    <w:rsid w:val="00D9072D"/>
    <w:rsid w:val="00D9152D"/>
    <w:rsid w:val="00D91B29"/>
    <w:rsid w:val="00D9256A"/>
    <w:rsid w:val="00D94FC9"/>
    <w:rsid w:val="00D95466"/>
    <w:rsid w:val="00DA0AF8"/>
    <w:rsid w:val="00DA2216"/>
    <w:rsid w:val="00DA28AC"/>
    <w:rsid w:val="00DA43A6"/>
    <w:rsid w:val="00DA51D3"/>
    <w:rsid w:val="00DA71AC"/>
    <w:rsid w:val="00DB3A54"/>
    <w:rsid w:val="00DB5543"/>
    <w:rsid w:val="00DB6713"/>
    <w:rsid w:val="00DB7AE6"/>
    <w:rsid w:val="00DC0389"/>
    <w:rsid w:val="00DC0787"/>
    <w:rsid w:val="00DC1399"/>
    <w:rsid w:val="00DC3099"/>
    <w:rsid w:val="00DC52D1"/>
    <w:rsid w:val="00DC5715"/>
    <w:rsid w:val="00DC587D"/>
    <w:rsid w:val="00DD683D"/>
    <w:rsid w:val="00DE0C3B"/>
    <w:rsid w:val="00DE39E1"/>
    <w:rsid w:val="00DE443A"/>
    <w:rsid w:val="00DE6121"/>
    <w:rsid w:val="00DE7C8D"/>
    <w:rsid w:val="00DF2B89"/>
    <w:rsid w:val="00DF3558"/>
    <w:rsid w:val="00DF6F13"/>
    <w:rsid w:val="00E02CCE"/>
    <w:rsid w:val="00E02F89"/>
    <w:rsid w:val="00E071CE"/>
    <w:rsid w:val="00E07791"/>
    <w:rsid w:val="00E07A32"/>
    <w:rsid w:val="00E11CC7"/>
    <w:rsid w:val="00E14EB0"/>
    <w:rsid w:val="00E178B1"/>
    <w:rsid w:val="00E17C02"/>
    <w:rsid w:val="00E17DA7"/>
    <w:rsid w:val="00E20EC8"/>
    <w:rsid w:val="00E2117A"/>
    <w:rsid w:val="00E245CE"/>
    <w:rsid w:val="00E306A4"/>
    <w:rsid w:val="00E30A50"/>
    <w:rsid w:val="00E33C83"/>
    <w:rsid w:val="00E34381"/>
    <w:rsid w:val="00E34F78"/>
    <w:rsid w:val="00E41BB0"/>
    <w:rsid w:val="00E42BDA"/>
    <w:rsid w:val="00E44315"/>
    <w:rsid w:val="00E44A45"/>
    <w:rsid w:val="00E44B5D"/>
    <w:rsid w:val="00E4614D"/>
    <w:rsid w:val="00E468FA"/>
    <w:rsid w:val="00E4764D"/>
    <w:rsid w:val="00E52E02"/>
    <w:rsid w:val="00E600A2"/>
    <w:rsid w:val="00E64FFA"/>
    <w:rsid w:val="00E656DF"/>
    <w:rsid w:val="00E764A6"/>
    <w:rsid w:val="00E766D9"/>
    <w:rsid w:val="00E83AAD"/>
    <w:rsid w:val="00E93BC3"/>
    <w:rsid w:val="00E94479"/>
    <w:rsid w:val="00EA7CC6"/>
    <w:rsid w:val="00EB1717"/>
    <w:rsid w:val="00EB1EAA"/>
    <w:rsid w:val="00EB34B5"/>
    <w:rsid w:val="00EB65B0"/>
    <w:rsid w:val="00EC1D48"/>
    <w:rsid w:val="00EC20F5"/>
    <w:rsid w:val="00EC3A9D"/>
    <w:rsid w:val="00EC437E"/>
    <w:rsid w:val="00EC6161"/>
    <w:rsid w:val="00ED14FF"/>
    <w:rsid w:val="00ED1CEF"/>
    <w:rsid w:val="00EE41C6"/>
    <w:rsid w:val="00EE4949"/>
    <w:rsid w:val="00EE5177"/>
    <w:rsid w:val="00EE5676"/>
    <w:rsid w:val="00EE78F0"/>
    <w:rsid w:val="00EF13B5"/>
    <w:rsid w:val="00EF1F16"/>
    <w:rsid w:val="00EF4246"/>
    <w:rsid w:val="00F00A73"/>
    <w:rsid w:val="00F01FDB"/>
    <w:rsid w:val="00F04A7B"/>
    <w:rsid w:val="00F10DFD"/>
    <w:rsid w:val="00F111D0"/>
    <w:rsid w:val="00F135D5"/>
    <w:rsid w:val="00F17AB5"/>
    <w:rsid w:val="00F20701"/>
    <w:rsid w:val="00F21E1E"/>
    <w:rsid w:val="00F23C04"/>
    <w:rsid w:val="00F24FF9"/>
    <w:rsid w:val="00F25A8A"/>
    <w:rsid w:val="00F26D03"/>
    <w:rsid w:val="00F27D5F"/>
    <w:rsid w:val="00F27F64"/>
    <w:rsid w:val="00F319CF"/>
    <w:rsid w:val="00F34588"/>
    <w:rsid w:val="00F34E20"/>
    <w:rsid w:val="00F36CE8"/>
    <w:rsid w:val="00F43822"/>
    <w:rsid w:val="00F444D3"/>
    <w:rsid w:val="00F46B32"/>
    <w:rsid w:val="00F557BF"/>
    <w:rsid w:val="00F55DE9"/>
    <w:rsid w:val="00F620CE"/>
    <w:rsid w:val="00F644AE"/>
    <w:rsid w:val="00F6487F"/>
    <w:rsid w:val="00F648E3"/>
    <w:rsid w:val="00F6721E"/>
    <w:rsid w:val="00F70DBF"/>
    <w:rsid w:val="00F72304"/>
    <w:rsid w:val="00F72801"/>
    <w:rsid w:val="00F85179"/>
    <w:rsid w:val="00F9122F"/>
    <w:rsid w:val="00F9218B"/>
    <w:rsid w:val="00F9297F"/>
    <w:rsid w:val="00F9320C"/>
    <w:rsid w:val="00F95336"/>
    <w:rsid w:val="00F97244"/>
    <w:rsid w:val="00FA0495"/>
    <w:rsid w:val="00FB0092"/>
    <w:rsid w:val="00FB61AA"/>
    <w:rsid w:val="00FC0E7C"/>
    <w:rsid w:val="00FC119B"/>
    <w:rsid w:val="00FC5A40"/>
    <w:rsid w:val="00FC6E53"/>
    <w:rsid w:val="00FC705A"/>
    <w:rsid w:val="00FD05C7"/>
    <w:rsid w:val="00FD23C2"/>
    <w:rsid w:val="00FD6A9E"/>
    <w:rsid w:val="00FE338B"/>
    <w:rsid w:val="00FE6199"/>
    <w:rsid w:val="00FF069B"/>
    <w:rsid w:val="00FF11D3"/>
    <w:rsid w:val="00FF5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5F4CB"/>
  <w15:docId w15:val="{037D646C-051A-4440-A502-E81EE7E1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0"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pPr>
      <w:numPr>
        <w:numId w:val="15"/>
      </w:numPr>
    </w:pPr>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pPr>
      <w:numPr>
        <w:numId w:val="0"/>
      </w:numPr>
    </w:pPr>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Normal1">
    <w:name w:val="Normal1"/>
    <w:basedOn w:val="DefaultParagraphFont"/>
    <w:rsid w:val="0070166C"/>
  </w:style>
  <w:style w:type="character" w:customStyle="1" w:styleId="Normal2">
    <w:name w:val="Normal2"/>
    <w:basedOn w:val="DefaultParagraphFont"/>
    <w:rsid w:val="00B0731B"/>
  </w:style>
  <w:style w:type="character" w:customStyle="1" w:styleId="chappre">
    <w:name w:val="chappre"/>
    <w:basedOn w:val="DefaultParagraphFont"/>
    <w:rsid w:val="0077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2733">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1414">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39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720086631">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c.edu/student-affairs/SJA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pus.us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camp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sc.edu/disability" TargetMode="External"/><Relationship Id="rId4" Type="http://schemas.openxmlformats.org/officeDocument/2006/relationships/settings" Target="settings.xml"/><Relationship Id="rId9" Type="http://schemas.openxmlformats.org/officeDocument/2006/relationships/hyperlink" Target="mailto:reginaw@marshall.us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37E6-7863-40D9-A038-401D0EB2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9</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21857</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rwitten</cp:lastModifiedBy>
  <cp:revision>10</cp:revision>
  <cp:lastPrinted>2015-12-31T06:49:00Z</cp:lastPrinted>
  <dcterms:created xsi:type="dcterms:W3CDTF">2016-10-30T05:19:00Z</dcterms:created>
  <dcterms:modified xsi:type="dcterms:W3CDTF">2016-11-22T04:45:00Z</dcterms:modified>
</cp:coreProperties>
</file>